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sz w:val="44"/>
          <w:szCs w:val="44"/>
        </w:rPr>
      </w:pPr>
      <w:r>
        <w:rPr>
          <w:rFonts w:hint="eastAsia" w:ascii="宋体" w:hAnsi="宋体"/>
          <w:b/>
          <w:sz w:val="44"/>
          <w:szCs w:val="44"/>
        </w:rPr>
      </w:r>
      <w:r/>
    </w:p>
    <w:p>
      <w:pPr>
        <w:rPr>
          <w:rFonts w:hint="eastAsia" w:ascii="宋体" w:hAnsi="宋体"/>
          <w:b/>
          <w:sz w:val="44"/>
          <w:szCs w:val="44"/>
        </w:rPr>
      </w:pPr>
      <w:r>
        <w:rPr>
          <w:rFonts w:hint="eastAsia" w:ascii="宋体" w:hAnsi="宋体"/>
          <w:b/>
          <w:sz w:val="44"/>
          <w:szCs w:val="44"/>
        </w:rPr>
      </w:r>
      <w:r/>
    </w:p>
    <w:p>
      <w:pPr>
        <w:jc w:val="center"/>
        <w:rPr>
          <w:rFonts w:hint="eastAsia" w:ascii="宋体" w:hAnsi="宋体"/>
          <w:b/>
          <w:sz w:val="116"/>
          <w:szCs w:val="72"/>
        </w:rPr>
      </w:pPr>
      <w:r>
        <w:rPr>
          <w:rFonts w:hint="eastAsia" w:ascii="宋体" w:hAnsi="宋体"/>
          <w:b/>
          <w:sz w:val="116"/>
          <w:szCs w:val="72"/>
        </w:rPr>
        <w:t xml:space="preserve">竞 争 性 </w:t>
      </w:r>
      <w:r>
        <w:rPr>
          <w:rFonts w:hint="eastAsia" w:ascii="宋体" w:hAnsi="宋体"/>
          <w:b/>
          <w:sz w:val="116"/>
          <w:szCs w:val="72"/>
        </w:rPr>
        <w:t xml:space="preserve">磋</w:t>
      </w:r>
      <w:r>
        <w:rPr>
          <w:rFonts w:hint="eastAsia" w:ascii="宋体" w:hAnsi="宋体"/>
          <w:b/>
          <w:sz w:val="116"/>
          <w:szCs w:val="72"/>
        </w:rPr>
        <w:t xml:space="preserve"> 商</w:t>
      </w:r>
      <w:r/>
    </w:p>
    <w:p>
      <w:pPr>
        <w:jc w:val="center"/>
        <w:rPr>
          <w:rFonts w:hint="eastAsia" w:ascii="宋体" w:hAnsi="宋体"/>
          <w:b/>
          <w:sz w:val="144"/>
          <w:szCs w:val="72"/>
        </w:rPr>
      </w:pPr>
      <w:r>
        <w:rPr>
          <w:rFonts w:hint="eastAsia" w:ascii="宋体" w:hAnsi="宋体"/>
          <w:b/>
          <w:sz w:val="116"/>
          <w:szCs w:val="72"/>
        </w:rPr>
        <w:t xml:space="preserve">采 购 文 件</w:t>
      </w:r>
      <w:r/>
    </w:p>
    <w:p>
      <w:pPr>
        <w:rPr>
          <w:rFonts w:hint="eastAsia" w:ascii="宋体" w:hAnsi="宋体"/>
          <w:b/>
          <w:sz w:val="48"/>
          <w:szCs w:val="48"/>
        </w:rPr>
      </w:pPr>
      <w:r>
        <w:rPr>
          <w:rFonts w:hint="eastAsia" w:ascii="宋体" w:hAnsi="宋体"/>
          <w:b/>
          <w:sz w:val="48"/>
          <w:szCs w:val="48"/>
        </w:rPr>
      </w:r>
      <w:r/>
    </w:p>
    <w:p>
      <w:pPr>
        <w:pStyle w:val="922"/>
        <w:rPr>
          <w:rFonts w:hint="eastAsia"/>
        </w:rPr>
      </w:pPr>
      <w:r>
        <w:rPr>
          <w:rFonts w:hint="eastAsia"/>
        </w:rPr>
      </w:r>
      <w:r/>
    </w:p>
    <w:p>
      <w:pPr>
        <w:ind w:firstLine="2107"/>
        <w:jc w:val="left"/>
        <w:rPr>
          <w:rFonts w:hint="eastAsia" w:ascii="宋体" w:hAnsi="宋体"/>
          <w:b/>
          <w:sz w:val="32"/>
          <w:szCs w:val="28"/>
        </w:rPr>
      </w:pPr>
      <w:r>
        <w:rPr>
          <w:rFonts w:hint="eastAsia" w:ascii="宋体" w:hAnsi="宋体"/>
          <w:b/>
          <w:sz w:val="32"/>
          <w:szCs w:val="28"/>
        </w:rPr>
        <w:t xml:space="preserve">采购编号：</w:t>
      </w:r>
      <w:r>
        <w:rPr>
          <w:rFonts w:hint="eastAsia" w:ascii="宋体" w:hAnsi="宋体"/>
          <w:b/>
          <w:sz w:val="32"/>
          <w:szCs w:val="28"/>
        </w:rPr>
        <w:t xml:space="preserve">JSZC-320507-SZYX-C2026-0018</w:t>
      </w:r>
      <w:r/>
    </w:p>
    <w:p>
      <w:pPr>
        <w:ind w:firstLine="2107"/>
        <w:jc w:val="left"/>
        <w:rPr>
          <w:rFonts w:hint="eastAsia" w:ascii="宋体" w:hAnsi="宋体"/>
          <w:b/>
          <w:sz w:val="32"/>
          <w:szCs w:val="28"/>
        </w:rPr>
      </w:pPr>
      <w:r>
        <w:rPr>
          <w:rFonts w:hint="eastAsia" w:ascii="宋体" w:hAnsi="宋体"/>
          <w:b/>
          <w:sz w:val="32"/>
          <w:szCs w:val="28"/>
        </w:rPr>
        <w:t xml:space="preserve">采购单位：</w:t>
      </w:r>
      <w:r>
        <w:rPr>
          <w:rFonts w:hint="eastAsia" w:ascii="宋体" w:hAnsi="宋体"/>
          <w:b/>
          <w:sz w:val="32"/>
          <w:szCs w:val="28"/>
        </w:rPr>
        <w:t xml:space="preserve">苏州市相城区黄</w:t>
      </w:r>
      <w:r>
        <w:rPr>
          <w:rFonts w:hint="eastAsia" w:ascii="宋体" w:hAnsi="宋体"/>
          <w:b/>
          <w:sz w:val="32"/>
          <w:szCs w:val="28"/>
        </w:rPr>
        <w:t xml:space="preserve">埭</w:t>
      </w:r>
      <w:r>
        <w:rPr>
          <w:rFonts w:hint="eastAsia" w:ascii="宋体" w:hAnsi="宋体"/>
          <w:b/>
          <w:sz w:val="32"/>
          <w:szCs w:val="28"/>
        </w:rPr>
        <w:t xml:space="preserve">镇人民政府</w:t>
      </w:r>
      <w:r/>
    </w:p>
    <w:p>
      <w:pPr>
        <w:ind w:firstLine="2107"/>
        <w:jc w:val="left"/>
        <w:rPr>
          <w:rFonts w:hint="eastAsia" w:ascii="宋体" w:hAnsi="宋体"/>
          <w:b/>
          <w:sz w:val="32"/>
          <w:szCs w:val="28"/>
        </w:rPr>
      </w:pPr>
      <w:r>
        <w:rPr>
          <w:rFonts w:hint="eastAsia" w:ascii="宋体" w:hAnsi="宋体"/>
          <w:b/>
          <w:sz w:val="32"/>
          <w:szCs w:val="28"/>
        </w:rPr>
        <w:t xml:space="preserve">采购内容：</w:t>
      </w:r>
      <w:r>
        <w:rPr>
          <w:rFonts w:hint="eastAsia" w:ascii="宋体" w:hAnsi="宋体"/>
          <w:b/>
          <w:sz w:val="32"/>
          <w:szCs w:val="28"/>
        </w:rPr>
        <w:t xml:space="preserve">2026年综安办（中市路）食堂外包服务</w:t>
      </w:r>
      <w:r/>
    </w:p>
    <w:p>
      <w:pPr>
        <w:pStyle w:val="922"/>
        <w:rPr>
          <w:rFonts w:hint="eastAsia"/>
        </w:rPr>
      </w:pPr>
      <w:r>
        <w:rPr>
          <w:rFonts w:hint="eastAsia"/>
        </w:rPr>
      </w:r>
      <w:r/>
    </w:p>
    <w:p>
      <w:pPr>
        <w:jc w:val="center"/>
        <w:rPr>
          <w:rFonts w:hint="eastAsia" w:ascii="宋体" w:hAnsi="宋体"/>
          <w:sz w:val="28"/>
          <w:szCs w:val="28"/>
        </w:rPr>
      </w:pPr>
      <w:r>
        <w:rPr>
          <w:rFonts w:hint="eastAsia" w:ascii="宋体" w:hAnsi="宋体" w:cs="宋体"/>
        </w:rPr>
        <mc:AlternateContent>
          <mc:Choice Requires="wpg">
            <w:drawing>
              <wp:inline xmlns:wp="http://schemas.openxmlformats.org/drawingml/2006/wordprocessingDrawing" distT="0" distB="0" distL="0" distR="0">
                <wp:extent cx="2009775" cy="1828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3" o:title=""/>
              </v:shape>
            </w:pict>
          </mc:Fallback>
        </mc:AlternateContent>
      </w:r>
      <w:r/>
    </w:p>
    <w:p>
      <w:pPr>
        <w:rPr>
          <w:rFonts w:hint="eastAsia" w:ascii="宋体" w:hAnsi="宋体"/>
          <w:sz w:val="28"/>
          <w:szCs w:val="28"/>
        </w:rPr>
      </w:pPr>
      <w:r>
        <w:rPr>
          <w:rFonts w:hint="eastAsia" w:ascii="宋体" w:hAnsi="宋体"/>
          <w:sz w:val="28"/>
          <w:szCs w:val="28"/>
        </w:rPr>
      </w:r>
      <w:r/>
    </w:p>
    <w:p>
      <w:pPr>
        <w:jc w:val="center"/>
        <w:rPr>
          <w:rFonts w:hint="eastAsia" w:ascii="宋体" w:hAnsi="宋体"/>
          <w:b/>
          <w:sz w:val="32"/>
          <w:szCs w:val="28"/>
        </w:rPr>
      </w:pPr>
      <w:r>
        <w:rPr>
          <w:rFonts w:hint="eastAsia" w:ascii="宋体" w:hAnsi="宋体"/>
          <w:b/>
          <w:sz w:val="32"/>
          <w:szCs w:val="28"/>
        </w:rPr>
        <w:t xml:space="preserve">苏州市原鑫招投标咨询服务有限公司</w:t>
      </w:r>
      <w:r/>
    </w:p>
    <w:p>
      <w:pPr>
        <w:jc w:val="center"/>
        <w:rPr>
          <w:b/>
          <w:sz w:val="32"/>
          <w:szCs w:val="32"/>
        </w:rPr>
      </w:pPr>
      <w:r>
        <w:rPr>
          <w:rFonts w:hint="eastAsia" w:ascii="宋体" w:hAnsi="宋体"/>
          <w:b/>
          <w:sz w:val="32"/>
          <w:szCs w:val="28"/>
        </w:rPr>
        <w:t xml:space="preserve">二〇二</w:t>
      </w:r>
      <w:r>
        <w:rPr>
          <w:rFonts w:hint="eastAsia" w:ascii="宋体" w:hAnsi="宋体"/>
          <w:b/>
          <w:sz w:val="32"/>
          <w:szCs w:val="28"/>
        </w:rPr>
        <w:t xml:space="preserve">六</w:t>
      </w:r>
      <w:r>
        <w:rPr>
          <w:rFonts w:hint="eastAsia" w:ascii="宋体" w:hAnsi="宋体"/>
          <w:b/>
          <w:sz w:val="32"/>
          <w:szCs w:val="28"/>
        </w:rPr>
        <w:t xml:space="preserve">年</w:t>
      </w:r>
      <w:r>
        <w:rPr>
          <w:rFonts w:hint="eastAsia" w:ascii="宋体" w:hAnsi="宋体"/>
          <w:b/>
          <w:sz w:val="32"/>
          <w:szCs w:val="28"/>
        </w:rPr>
        <w:t xml:space="preserve">六</w:t>
      </w:r>
      <w:r>
        <w:rPr>
          <w:rFonts w:hint="eastAsia" w:ascii="宋体" w:hAnsi="宋体"/>
          <w:b/>
          <w:sz w:val="32"/>
          <w:szCs w:val="28"/>
        </w:rPr>
        <w:t xml:space="preserve">月</w:t>
      </w:r>
      <w:r>
        <w:rPr>
          <w:rFonts w:ascii="宋体" w:hAnsi="宋体"/>
          <w:b/>
          <w:sz w:val="32"/>
        </w:rPr>
        <w:br w:type="page" w:clear="all"/>
      </w:r>
      <w:r>
        <w:rPr>
          <w:rFonts w:hint="eastAsia"/>
          <w:b/>
          <w:sz w:val="32"/>
          <w:szCs w:val="32"/>
        </w:rPr>
        <w:t xml:space="preserve">一、</w:t>
      </w:r>
      <w:r>
        <w:rPr>
          <w:rFonts w:hint="eastAsia" w:ascii="宋体" w:hAnsi="宋体"/>
          <w:b/>
          <w:sz w:val="32"/>
        </w:rPr>
        <w:t xml:space="preserve">竞争性磋商公告</w:t>
      </w:r>
      <w:r/>
    </w:p>
    <w:tbl>
      <w:tblPr>
        <w:tblW w:w="9889" w:type="dxa"/>
        <w:jc w:val="center"/>
        <w:shd w:val="clear" w:color="auto" w:fill="ffffff"/>
        <w:tblLayout w:type="fixed"/>
        <w:tblCellMar>
          <w:left w:w="0" w:type="dxa"/>
          <w:right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hint="eastAsia" w:ascii="宋体" w:hAnsi="宋体" w:cs="宋体"/>
                <w:szCs w:val="21"/>
              </w:rPr>
            </w:pPr>
            <w:r>
              <w:rPr>
                <w:rFonts w:hint="eastAsia" w:ascii="宋体" w:hAnsi="宋体" w:cs="宋体"/>
                <w:szCs w:val="21"/>
              </w:rPr>
              <w:t xml:space="preserve">项目概况：</w:t>
            </w:r>
            <w:r/>
          </w:p>
          <w:p>
            <w:pPr>
              <w:ind w:firstLine="420"/>
              <w:jc w:val="left"/>
              <w:spacing w:line="400" w:lineRule="exact"/>
              <w:widowControl/>
              <w:rPr>
                <w:rFonts w:hint="eastAsia" w:ascii="宋体" w:hAnsi="宋体" w:cs="宋体"/>
                <w:szCs w:val="21"/>
              </w:rPr>
            </w:pPr>
            <w:r>
              <w:rPr>
                <w:rFonts w:hint="eastAsia" w:ascii="宋体" w:hAnsi="宋体" w:cs="宋体"/>
                <w:szCs w:val="21"/>
                <w:u w:val="single"/>
              </w:rPr>
              <w:t xml:space="preserve">2026年综安办（中市路）食堂外包服务</w:t>
            </w:r>
            <w:r>
              <w:rPr>
                <w:rFonts w:hint="eastAsia" w:ascii="宋体" w:hAnsi="宋体" w:cs="宋体"/>
                <w:szCs w:val="21"/>
              </w:rPr>
              <w:t xml:space="preserve">的潜在供应商应在</w:t>
            </w:r>
            <w:r>
              <w:rPr>
                <w:rFonts w:hint="eastAsia" w:ascii="宋体" w:hAnsi="宋体" w:cs="宋体"/>
                <w:szCs w:val="21"/>
                <w:u w:val="single"/>
              </w:rPr>
              <w:t xml:space="preserve">江苏省政府采购一体化平台“苏</w:t>
            </w:r>
            <w:r>
              <w:rPr>
                <w:rFonts w:hint="eastAsia" w:ascii="宋体" w:hAnsi="宋体" w:cs="宋体"/>
                <w:szCs w:val="21"/>
                <w:u w:val="single"/>
              </w:rPr>
              <w:t xml:space="preserve">采云</w:t>
            </w:r>
            <w:r>
              <w:rPr>
                <w:rFonts w:hint="eastAsia" w:ascii="宋体" w:hAnsi="宋体" w:cs="宋体"/>
                <w:szCs w:val="21"/>
                <w:u w:val="single"/>
              </w:rPr>
              <w:t xml:space="preserve">”系统</w:t>
            </w:r>
            <w:r>
              <w:rPr>
                <w:rFonts w:hint="eastAsia" w:ascii="宋体" w:hAnsi="宋体" w:cs="宋体"/>
                <w:szCs w:val="21"/>
              </w:rPr>
              <w:t xml:space="preserve">获取采购文件，并于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7</w:t>
            </w:r>
            <w:r>
              <w:rPr>
                <w:rFonts w:hint="eastAsia" w:ascii="宋体" w:hAnsi="宋体" w:cs="宋体"/>
                <w:szCs w:val="21"/>
                <w:u w:val="single"/>
              </w:rPr>
              <w:t xml:space="preserve">月</w:t>
            </w:r>
            <w:r>
              <w:rPr>
                <w:rFonts w:hint="eastAsia" w:ascii="宋体" w:hAnsi="宋体" w:cs="宋体"/>
                <w:szCs w:val="21"/>
                <w:u w:val="single"/>
              </w:rPr>
              <w:t xml:space="preserve">2</w:t>
            </w:r>
            <w:r>
              <w:rPr>
                <w:rFonts w:hint="eastAsia" w:ascii="宋体" w:hAnsi="宋体" w:cs="宋体"/>
                <w:szCs w:val="21"/>
                <w:u w:val="single"/>
              </w:rPr>
              <w:t xml:space="preserve">日13</w:t>
            </w:r>
            <w:r>
              <w:rPr>
                <w:rFonts w:hint="eastAsia" w:ascii="宋体" w:hAnsi="宋体" w:cs="宋体"/>
                <w:bCs/>
                <w:szCs w:val="21"/>
                <w:u w:val="single"/>
              </w:rPr>
              <w:t xml:space="preserve">：30</w:t>
            </w:r>
            <w:r>
              <w:rPr>
                <w:rFonts w:hint="eastAsia" w:ascii="宋体" w:hAnsi="宋体" w:cs="宋体"/>
                <w:bCs/>
                <w:szCs w:val="21"/>
              </w:rPr>
              <w:t xml:space="preserve">（北</w:t>
            </w:r>
            <w:r>
              <w:rPr>
                <w:rFonts w:hint="eastAsia" w:ascii="宋体" w:hAnsi="宋体" w:cs="宋体"/>
                <w:bCs/>
                <w:szCs w:val="21"/>
              </w:rPr>
              <w:t xml:space="preserve">京时间）前提交响应文件</w:t>
            </w:r>
            <w:r>
              <w:rPr>
                <w:rFonts w:hint="eastAsia" w:ascii="宋体" w:hAnsi="宋体" w:cs="宋体"/>
                <w:szCs w:val="21"/>
              </w:rPr>
              <w:t xml:space="preserve">。</w:t>
            </w:r>
            <w:r/>
          </w:p>
        </w:tc>
      </w:tr>
    </w:tbl>
    <w:p>
      <w:pPr>
        <w:ind w:firstLine="420"/>
        <w:jc w:val="left"/>
        <w:spacing w:line="400" w:lineRule="exact"/>
        <w:widowControl/>
        <w:rPr>
          <w:rFonts w:hint="eastAsia" w:ascii="宋体" w:hAnsi="宋体" w:cs="宋体"/>
          <w:szCs w:val="21"/>
        </w:rPr>
      </w:pPr>
      <w:r>
        <w:rPr>
          <w:rFonts w:hint="eastAsia" w:ascii="宋体" w:hAnsi="宋体" w:cs="宋体"/>
          <w:szCs w:val="21"/>
        </w:rPr>
        <w:t xml:space="preserve">一、项目基本情况</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JSZC-320507-SZYX-C2026-0018</w:t>
      </w:r>
      <w:r/>
    </w:p>
    <w:p>
      <w:pPr>
        <w:ind w:firstLine="420"/>
        <w:jc w:val="left"/>
        <w:spacing w:line="400" w:lineRule="exact"/>
        <w:widowControl/>
        <w:rPr>
          <w:rFonts w:cs="宋体"/>
          <w:szCs w:val="21"/>
        </w:rPr>
      </w:pPr>
      <w:r>
        <w:rPr>
          <w:rFonts w:hint="eastAsia" w:ascii="宋体" w:hAnsi="宋体" w:cs="宋体"/>
          <w:szCs w:val="21"/>
        </w:rPr>
        <w:t xml:space="preserve">2.项目名称：</w:t>
      </w:r>
      <w:r>
        <w:rPr>
          <w:rFonts w:hint="eastAsia" w:ascii="宋体" w:hAnsi="宋体" w:cs="宋体"/>
          <w:szCs w:val="21"/>
        </w:rPr>
        <w:t xml:space="preserve">2026年综安办（中市路）食堂外包服务</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3.采购方式：竞争性磋商</w:t>
      </w:r>
      <w:r/>
    </w:p>
    <w:p>
      <w:pPr>
        <w:ind w:firstLine="420"/>
        <w:spacing w:line="400" w:lineRule="exact"/>
        <w:rPr>
          <w:rFonts w:hint="eastAsia" w:ascii="宋体" w:hAnsi="宋体" w:cs="宋体"/>
          <w:szCs w:val="21"/>
        </w:rPr>
      </w:pPr>
      <w:r>
        <w:rPr>
          <w:rFonts w:hint="eastAsia" w:ascii="宋体" w:hAnsi="宋体" w:cs="宋体"/>
          <w:szCs w:val="21"/>
        </w:rPr>
        <w:t xml:space="preserve">4.预算金额：</w:t>
      </w:r>
      <w:bookmarkStart w:id="0" w:name="_Hlk165988500"/>
      <w:r>
        <w:rPr>
          <w:rFonts w:hint="eastAsia" w:ascii="宋体" w:hAnsi="宋体" w:cs="宋体"/>
          <w:szCs w:val="21"/>
        </w:rPr>
        <w:t xml:space="preserve">人民币</w:t>
      </w:r>
      <w:r>
        <w:rPr>
          <w:rFonts w:hint="eastAsia" w:ascii="宋体" w:hAnsi="宋体" w:cs="宋体"/>
          <w:szCs w:val="21"/>
        </w:rPr>
        <w:t xml:space="preserve">壹佰零捌万壹仟壹佰肆拾</w:t>
      </w:r>
      <w:r>
        <w:rPr>
          <w:rFonts w:hint="eastAsia" w:ascii="宋体" w:hAnsi="宋体" w:cs="宋体"/>
          <w:szCs w:val="21"/>
        </w:rPr>
        <w:t xml:space="preserve">元整（￥</w:t>
      </w:r>
      <w:r>
        <w:rPr>
          <w:rFonts w:hint="eastAsia" w:ascii="宋体" w:hAnsi="宋体" w:cs="宋体"/>
          <w:szCs w:val="21"/>
        </w:rPr>
        <w:t xml:space="preserve">108114</w:t>
      </w:r>
      <w:r>
        <w:rPr>
          <w:rFonts w:hint="eastAsia" w:ascii="宋体" w:hAnsi="宋体" w:cs="宋体"/>
          <w:szCs w:val="21"/>
        </w:rPr>
        <w:t xml:space="preserve">0.00）</w:t>
      </w:r>
      <w:bookmarkEnd w:id="0"/>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5.最高</w:t>
      </w:r>
      <w:r>
        <w:rPr>
          <w:rFonts w:hint="eastAsia" w:ascii="宋体" w:hAnsi="宋体" w:cs="宋体"/>
          <w:szCs w:val="21"/>
        </w:rPr>
        <w:t xml:space="preserve">限价：</w:t>
      </w:r>
      <w:r>
        <w:rPr>
          <w:rFonts w:hint="eastAsia" w:ascii="宋体" w:hAnsi="宋体" w:cs="宋体"/>
          <w:szCs w:val="21"/>
        </w:rPr>
        <w:t xml:space="preserve">人民币</w:t>
      </w:r>
      <w:r>
        <w:rPr>
          <w:rFonts w:hint="eastAsia" w:ascii="宋体" w:hAnsi="宋体" w:cs="宋体"/>
          <w:szCs w:val="21"/>
        </w:rPr>
        <w:t xml:space="preserve">壹佰零柒万玖仟壹佰肆拾</w:t>
      </w:r>
      <w:r>
        <w:rPr>
          <w:rFonts w:hint="eastAsia" w:ascii="宋体" w:hAnsi="宋体" w:cs="宋体"/>
          <w:szCs w:val="21"/>
        </w:rPr>
        <w:t xml:space="preserve">元整（￥1079140.00）</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6.采购需求：</w:t>
      </w:r>
      <w:r/>
    </w:p>
    <w:p>
      <w:pPr>
        <w:ind w:firstLine="420"/>
        <w:spacing w:line="400" w:lineRule="exact"/>
        <w:rPr>
          <w:rFonts w:cs="宋体"/>
          <w:szCs w:val="21"/>
        </w:rPr>
      </w:pPr>
      <w:r/>
      <w:bookmarkStart w:id="1" w:name="OLE_LINK1"/>
      <w:r>
        <w:rPr>
          <w:rFonts w:hint="eastAsia" w:ascii="宋体" w:hAnsi="宋体" w:cs="宋体"/>
          <w:szCs w:val="21"/>
        </w:rPr>
        <w:t xml:space="preserve">(1)2026年综安办（中市路）食堂外包服务，具体内容详见采购文件。</w:t>
      </w:r>
      <w:bookmarkEnd w:id="1"/>
      <w:r/>
      <w:r/>
    </w:p>
    <w:p>
      <w:pPr>
        <w:ind w:firstLine="420"/>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rPr>
        <w:t xml:space="preserve">合同履约期限：</w:t>
      </w:r>
      <w:bookmarkStart w:id="2" w:name="OLE_LINK14"/>
      <w:r>
        <w:rPr>
          <w:rFonts w:hint="eastAsia" w:ascii="宋体" w:hAnsi="宋体" w:cs="宋体"/>
          <w:szCs w:val="21"/>
        </w:rPr>
        <w:t xml:space="preserve">一年，具体日期以采购人确认为准</w:t>
      </w:r>
      <w:r>
        <w:rPr>
          <w:rFonts w:hint="eastAsia" w:ascii="宋体" w:hAnsi="宋体" w:cs="宋体"/>
          <w:szCs w:val="21"/>
        </w:rPr>
        <w:t xml:space="preserve">。</w:t>
      </w:r>
      <w:bookmarkEnd w:id="2"/>
      <w:r/>
      <w:r/>
    </w:p>
    <w:p>
      <w:pPr>
        <w:ind w:firstLine="420"/>
        <w:spacing w:line="400" w:lineRule="exact"/>
        <w:rPr>
          <w:rFonts w:hint="eastAsia" w:ascii="宋体" w:hAnsi="宋体" w:cs="宋体"/>
          <w:szCs w:val="21"/>
        </w:rPr>
      </w:pPr>
      <w:r>
        <w:rPr>
          <w:rFonts w:hint="eastAsia" w:ascii="宋体" w:hAnsi="宋体" w:cs="宋体"/>
          <w:szCs w:val="21"/>
        </w:rPr>
        <w:t xml:space="preserve">7.本项目不接受联合体投标。</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二、申请人的资格要求：</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(1)具有独立承担民事责任的能力；</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(5)参加政府采购活动前三年内，在经营活动中没有出现重大违法记录；</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(6)法律、行政法规规定的其他条件。</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2.落实政府采购政策需满足的资格要求：</w:t>
      </w:r>
      <w:r/>
    </w:p>
    <w:p>
      <w:pPr>
        <w:ind w:firstLine="420"/>
        <w:jc w:val="left"/>
        <w:spacing w:line="400" w:lineRule="exact"/>
        <w:widowControl/>
        <w:rPr>
          <w:rFonts w:hint="eastAsia" w:ascii="宋体" w:hAnsi="宋体" w:cs="宋体"/>
          <w:szCs w:val="21"/>
        </w:rPr>
      </w:pPr>
      <w:r/>
      <w:bookmarkStart w:id="3" w:name="OLE_LINK3"/>
      <w:r>
        <w:rPr>
          <w:rFonts w:hint="eastAsia" w:ascii="宋体" w:hAnsi="宋体" w:cs="宋体"/>
          <w:szCs w:val="21"/>
        </w:rPr>
        <w:t xml:space="preserve">(1)本项目专门面向中小</w:t>
      </w:r>
      <w:r>
        <w:rPr>
          <w:rFonts w:hint="eastAsia" w:ascii="宋体" w:hAnsi="宋体" w:cs="宋体"/>
          <w:szCs w:val="21"/>
        </w:rPr>
        <w:t xml:space="preserve">微企业</w:t>
      </w:r>
      <w:r>
        <w:rPr>
          <w:rFonts w:hint="eastAsia" w:ascii="宋体" w:hAnsi="宋体" w:cs="宋体"/>
          <w:szCs w:val="21"/>
        </w:rPr>
        <w:t xml:space="preserve">采购，本项目</w:t>
      </w:r>
      <w:r>
        <w:rPr>
          <w:rFonts w:hint="eastAsia" w:ascii="宋体" w:hAnsi="宋体" w:cs="宋体"/>
          <w:szCs w:val="21"/>
        </w:rPr>
        <w:t xml:space="preserve">所属行业为餐饮业</w:t>
      </w:r>
      <w:r>
        <w:rPr>
          <w:rFonts w:hint="eastAsia" w:ascii="宋体" w:hAnsi="宋体" w:cs="宋体"/>
          <w:szCs w:val="21"/>
        </w:rPr>
        <w:t xml:space="preserve">；</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(2)供应商须提供中小企业声明函或残疾人福利性单位声明函或省级以上监狱管理局、戒毒管理局（含新疆生产建设兵团）出具的属于监狱企业的证明文件。</w:t>
      </w:r>
      <w:bookmarkEnd w:id="3"/>
      <w:r/>
      <w:r/>
    </w:p>
    <w:p>
      <w:pPr>
        <w:ind w:left="420"/>
        <w:spacing w:line="400" w:lineRule="exact"/>
        <w:widowControl/>
        <w:rPr>
          <w:rFonts w:hint="eastAsia" w:ascii="宋体" w:hAnsi="宋体" w:cs="宋体"/>
          <w:szCs w:val="21"/>
        </w:rPr>
      </w:pPr>
      <w:r>
        <w:rPr>
          <w:rFonts w:hint="eastAsia" w:ascii="宋体" w:hAnsi="宋体" w:cs="宋体"/>
          <w:szCs w:val="21"/>
        </w:rPr>
        <w:t xml:space="preserve">3.本项目的特定资格要求：</w:t>
      </w:r>
      <w:r/>
    </w:p>
    <w:p>
      <w:pPr>
        <w:ind w:left="420"/>
        <w:spacing w:line="400" w:lineRule="exact"/>
        <w:widowControl/>
        <w:rPr>
          <w:rFonts w:hint="eastAsia" w:ascii="宋体" w:hAnsi="宋体" w:cs="宋体"/>
          <w:szCs w:val="21"/>
        </w:rPr>
      </w:pPr>
      <w:r>
        <w:rPr>
          <w:rFonts w:ascii="宋体" w:hAnsi="宋体" w:cs="宋体"/>
          <w:szCs w:val="21"/>
        </w:rPr>
        <w:t xml:space="preserve">（1）响应单位具有有效期内的食品经营许可证。</w:t>
      </w:r>
      <w:r/>
    </w:p>
    <w:p>
      <w:pPr>
        <w:ind w:left="420"/>
        <w:spacing w:line="400" w:lineRule="exact"/>
        <w:widowControl/>
        <w:rPr>
          <w:rFonts w:hint="eastAsia" w:ascii="宋体" w:hAnsi="宋体" w:cs="宋体"/>
          <w:szCs w:val="21"/>
        </w:rPr>
      </w:pPr>
      <w:r/>
      <w:bookmarkStart w:id="4" w:name="OLE_LINK4"/>
      <w:r>
        <w:rPr>
          <w:rFonts w:ascii="宋体" w:hAnsi="宋体" w:cs="宋体"/>
          <w:szCs w:val="21"/>
        </w:rPr>
        <w:t xml:space="preserve">（2）未被“信用中国”网站列入失信被执行人、重大税收违法案件当事人名单、政府采购严重失信行为记录名单。</w:t>
      </w:r>
      <w:r/>
    </w:p>
    <w:p>
      <w:pPr>
        <w:ind w:left="420"/>
        <w:spacing w:line="400" w:lineRule="exact"/>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4"/>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三、获取采购文件</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1.时间：</w:t>
      </w:r>
      <w:r>
        <w:rPr>
          <w:rFonts w:hint="eastAsia" w:ascii="宋体" w:hAnsi="宋体" w:cs="宋体"/>
          <w:szCs w:val="21"/>
        </w:rPr>
        <w:t xml:space="preserve">自磋商文件公告发布之日起5个工作日</w:t>
      </w:r>
      <w:r>
        <w:rPr>
          <w:rFonts w:hint="eastAsia" w:ascii="宋体" w:hAnsi="宋体" w:cs="宋体"/>
          <w:szCs w:val="21"/>
        </w:rPr>
        <w:t xml:space="preserve">。</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2.地点：</w:t>
      </w:r>
      <w:r>
        <w:rPr>
          <w:rFonts w:hint="eastAsia" w:ascii="宋体" w:hAnsi="宋体" w:cs="宋体"/>
          <w:szCs w:val="21"/>
        </w:rPr>
        <w:t xml:space="preserve">江苏省政府采购一体化平台“苏</w:t>
      </w:r>
      <w:r>
        <w:rPr>
          <w:rFonts w:hint="eastAsia" w:ascii="宋体" w:hAnsi="宋体" w:cs="宋体"/>
          <w:szCs w:val="21"/>
        </w:rPr>
        <w:t xml:space="preserve">采云</w:t>
      </w:r>
      <w:r>
        <w:rPr>
          <w:rFonts w:hint="eastAsia" w:ascii="宋体" w:hAnsi="宋体" w:cs="宋体"/>
          <w:szCs w:val="21"/>
        </w:rPr>
        <w:t xml:space="preserve">”系统自行下载</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3.方式：登录江苏省政府采购一体化平台“苏</w:t>
      </w:r>
      <w:r>
        <w:rPr>
          <w:rFonts w:hint="eastAsia" w:ascii="宋体" w:hAnsi="宋体" w:cs="宋体"/>
          <w:szCs w:val="21"/>
        </w:rPr>
        <w:t xml:space="preserve">采云</w:t>
      </w:r>
      <w:r>
        <w:rPr>
          <w:rFonts w:hint="eastAsia" w:ascii="宋体" w:hAnsi="宋体" w:cs="宋体"/>
          <w:szCs w:val="21"/>
        </w:rPr>
        <w:t xml:space="preserve">”系统，确认参与项目后自行下载</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4.售价：免费</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四、响应文件提交</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截止时间：202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日13</w:t>
      </w:r>
      <w:r>
        <w:rPr>
          <w:rFonts w:hint="eastAsia" w:ascii="宋体" w:hAnsi="宋体" w:cs="宋体"/>
          <w:szCs w:val="21"/>
        </w:rPr>
        <w:t xml:space="preserve">：30</w:t>
      </w:r>
      <w:r/>
    </w:p>
    <w:p>
      <w:pPr>
        <w:ind w:firstLine="420"/>
        <w:spacing w:line="400" w:lineRule="exact"/>
        <w:rPr>
          <w:rFonts w:hint="eastAsia"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系统（网址：http://jszfcg.jsczt.cn/）。响应文件网上递交，无需至现场参加采购活动。</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五</w:t>
      </w:r>
      <w:r>
        <w:rPr>
          <w:rFonts w:hint="eastAsia" w:ascii="宋体" w:hAnsi="宋体" w:cs="宋体"/>
          <w:szCs w:val="21"/>
        </w:rPr>
        <w:t xml:space="preserve">、公告期限：自本公告发布之日起3个工作日。</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七、其他相关事宜：</w:t>
      </w:r>
      <w:r/>
    </w:p>
    <w:p>
      <w:pPr>
        <w:ind w:firstLine="420"/>
        <w:jc w:val="left"/>
        <w:spacing w:line="400" w:lineRule="exact"/>
        <w:widowControl/>
        <w:rPr>
          <w:rFonts w:hint="eastAsia" w:ascii="宋体" w:hAnsi="宋体" w:cs="宋体"/>
        </w:rPr>
      </w:pPr>
      <w:r/>
      <w:bookmarkStart w:id="5" w:name="OLE_LINK15"/>
      <w:r>
        <w:rPr>
          <w:rFonts w:hint="eastAsia" w:ascii="宋体" w:hAnsi="宋体" w:cs="宋体"/>
        </w:rPr>
        <w:t xml:space="preserve">1.CA证书办理：供应商参与政府采购活动需办理江苏省电子政务证书认证中心CA证书和方正国际软件（北京）有限公司电子签章。CA证书及电子签章的办理方法详见苏州市政府采购网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rPr>
        <w:t xml:space="preserve">—法规</w:t>
      </w:r>
      <w:r>
        <w:rPr>
          <w:rFonts w:hint="eastAsia" w:ascii="宋体" w:hAnsi="宋体" w:cs="宋体"/>
        </w:rPr>
        <w:t xml:space="preserve">政策--《转发省财政厅关于更换全省政府采购交易系统CA数字证书和电子签章的通知》或者“苏</w:t>
      </w:r>
      <w:r>
        <w:rPr>
          <w:rFonts w:hint="eastAsia" w:ascii="宋体" w:hAnsi="宋体" w:cs="宋体"/>
        </w:rPr>
        <w:t xml:space="preserve">采云</w:t>
      </w:r>
      <w:r>
        <w:rPr>
          <w:rFonts w:hint="eastAsia" w:ascii="宋体" w:hAnsi="宋体" w:cs="宋体"/>
        </w:rPr>
        <w:t xml:space="preserve">”系统登录界面中的“新CA办理指南”。“苏</w:t>
      </w:r>
      <w:r>
        <w:rPr>
          <w:rFonts w:hint="eastAsia" w:ascii="宋体" w:hAnsi="宋体" w:cs="宋体"/>
        </w:rPr>
        <w:t xml:space="preserve">采云</w:t>
      </w:r>
      <w:r>
        <w:rPr>
          <w:rFonts w:hint="eastAsia" w:ascii="宋体" w:hAnsi="宋体" w:cs="宋体"/>
        </w:rPr>
        <w:t xml:space="preserve">”系统目前仅支持“苏</w:t>
      </w:r>
      <w:r>
        <w:rPr>
          <w:rFonts w:hint="eastAsia" w:ascii="宋体" w:hAnsi="宋体" w:cs="宋体"/>
        </w:rPr>
        <w:t xml:space="preserve">采云</w:t>
      </w:r>
      <w:r>
        <w:rPr>
          <w:rFonts w:hint="eastAsia" w:ascii="宋体" w:hAnsi="宋体" w:cs="宋体"/>
        </w:rPr>
        <w:t xml:space="preserve">”系统下的政务CA证书，江苏省内各地区办理的“苏</w:t>
      </w:r>
      <w:r>
        <w:rPr>
          <w:rFonts w:hint="eastAsia" w:ascii="宋体" w:hAnsi="宋体" w:cs="宋体"/>
        </w:rPr>
        <w:t xml:space="preserve">采云</w:t>
      </w:r>
      <w:r>
        <w:rPr>
          <w:rFonts w:hint="eastAsia" w:ascii="宋体" w:hAnsi="宋体" w:cs="宋体"/>
        </w:rPr>
        <w:t xml:space="preserve">”系统下的政务CA证书全省通用。</w:t>
      </w:r>
      <w:r>
        <w:rPr>
          <w:rFonts w:hint="eastAsia" w:ascii="宋体" w:hAnsi="宋体" w:cs="宋体"/>
          <w:szCs w:val="21"/>
        </w:rPr>
        <w:t xml:space="preserve">苏州现场办理地址：苏州市高新区邓蔚路105号狮山科技馆一楼服务大厅，咨询电话：0512-65737699</w:t>
      </w:r>
      <w:r>
        <w:rPr>
          <w:rFonts w:hint="eastAsia" w:ascii="宋体" w:hAnsi="宋体" w:cs="宋体"/>
        </w:rPr>
        <w:t xml:space="preserve">。</w:t>
      </w:r>
      <w:r/>
    </w:p>
    <w:p>
      <w:pPr>
        <w:ind w:firstLine="420"/>
        <w:jc w:val="left"/>
        <w:spacing w:line="400" w:lineRule="exact"/>
        <w:widowControl/>
        <w:rPr>
          <w:rFonts w:hint="eastAsia" w:ascii="宋体" w:hAnsi="宋体" w:cs="宋体"/>
        </w:rPr>
      </w:pPr>
      <w:r>
        <w:rPr>
          <w:rFonts w:hint="eastAsia" w:ascii="宋体" w:hAnsi="宋体" w:cs="宋体"/>
        </w:rPr>
        <w:t xml:space="preserve">2.项目参与：供应商进入</w:t>
      </w:r>
      <w:r>
        <w:rPr>
          <w:rFonts w:hint="eastAsia" w:ascii="宋体" w:hAnsi="宋体" w:cs="宋体"/>
        </w:rPr>
        <w:t xml:space="preserve">“江苏省政府采购”官网首页</w:t>
      </w:r>
      <w:r>
        <w:rPr>
          <w:rFonts w:hint="eastAsia" w:ascii="宋体" w:hAnsi="宋体" w:cs="宋体"/>
        </w:rPr>
        <w:t xml:space="preserve">―点击“苏</w:t>
      </w:r>
      <w:r>
        <w:rPr>
          <w:rFonts w:hint="eastAsia" w:ascii="宋体" w:hAnsi="宋体" w:cs="宋体"/>
        </w:rPr>
        <w:t xml:space="preserve">采云</w:t>
      </w:r>
      <w:r>
        <w:rPr>
          <w:rFonts w:hint="eastAsia" w:ascii="宋体" w:hAnsi="宋体" w:cs="宋体"/>
        </w:rPr>
        <w:t xml:space="preserve">”―进入“苏</w:t>
      </w:r>
      <w:r>
        <w:rPr>
          <w:rFonts w:hint="eastAsia" w:ascii="宋体" w:hAnsi="宋体" w:cs="宋体"/>
        </w:rPr>
        <w:t xml:space="preserve">采云</w:t>
      </w:r>
      <w:r>
        <w:rPr>
          <w:rFonts w:hint="eastAsia" w:ascii="宋体" w:hAnsi="宋体" w:cs="宋体"/>
        </w:rPr>
        <w:t xml:space="preserve">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spacing w:line="400" w:lineRule="exact"/>
        <w:widowControl/>
        <w:rPr>
          <w:rFonts w:hint="eastAsia" w:ascii="宋体" w:hAnsi="宋体" w:cs="宋体"/>
        </w:rPr>
      </w:pPr>
      <w:r>
        <w:rPr>
          <w:rFonts w:hint="eastAsia" w:ascii="宋体" w:hAnsi="宋体" w:cs="宋体"/>
        </w:rPr>
        <w:t xml:space="preserve">3.技术服务咨询电话：CA技术咨询电话：400-608-6099；电子签章技术咨询电话：</w:t>
      </w:r>
      <w:r>
        <w:rPr>
          <w:rFonts w:hint="eastAsia" w:ascii="宋体" w:hAnsi="宋体" w:cs="宋体"/>
          <w:shd w:val="clear" w:color="auto" w:fill="ffffff"/>
        </w:rPr>
        <w:t xml:space="preserve">025-83633811、025-83633812、</w:t>
      </w:r>
      <w:r>
        <w:rPr>
          <w:rFonts w:hint="eastAsia" w:ascii="宋体" w:hAnsi="宋体" w:cs="宋体"/>
        </w:rPr>
        <w:t xml:space="preserve">15380932027、15371015030；系统使用指导与咨询电话：18261002950（不见面项目）QQ：3048755361、895706745。</w:t>
      </w:r>
      <w:r/>
    </w:p>
    <w:p>
      <w:pPr>
        <w:ind w:firstLine="420"/>
        <w:jc w:val="left"/>
        <w:spacing w:line="400" w:lineRule="exact"/>
        <w:widowControl/>
        <w:rPr>
          <w:rFonts w:hint="eastAsia" w:ascii="宋体" w:hAnsi="宋体" w:cs="宋体"/>
        </w:rPr>
      </w:pPr>
      <w:r>
        <w:rPr>
          <w:rFonts w:hint="eastAsia" w:ascii="宋体" w:hAnsi="宋体" w:cs="宋体"/>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400" w:lineRule="exact"/>
        <w:widowControl/>
        <w:rPr>
          <w:rFonts w:hint="eastAsia" w:ascii="宋体" w:hAnsi="宋体" w:cs="宋体"/>
          <w:b/>
        </w:rPr>
      </w:pPr>
      <w:r>
        <w:rPr>
          <w:rFonts w:hint="eastAsia" w:ascii="宋体" w:hAnsi="宋体" w:cs="宋体"/>
        </w:rPr>
        <w:t xml:space="preserve">5.本项目采用电子招投标形式，供应商在“苏</w:t>
      </w:r>
      <w:r>
        <w:rPr>
          <w:rFonts w:hint="eastAsia" w:ascii="宋体" w:hAnsi="宋体" w:cs="宋体"/>
        </w:rPr>
        <w:t xml:space="preserve">采云</w:t>
      </w:r>
      <w:r>
        <w:rPr>
          <w:rFonts w:hint="eastAsia" w:ascii="宋体" w:hAnsi="宋体" w:cs="宋体"/>
        </w:rPr>
        <w:t xml:space="preserve">”系统中操作成功参与项目后，必须在“已参与项目”界面中下载电子招标文件（后缀名为“.</w:t>
      </w:r>
      <w:r>
        <w:rPr>
          <w:rFonts w:hint="eastAsia" w:ascii="宋体" w:hAnsi="宋体" w:cs="宋体"/>
        </w:rPr>
        <w:t xml:space="preserve">kedt</w:t>
      </w:r>
      <w:r>
        <w:rPr>
          <w:rFonts w:hint="eastAsia" w:ascii="宋体" w:hAnsi="宋体" w:cs="宋体"/>
        </w:rPr>
        <w:t xml:space="preserve">”）并导入政府采购客户端工具后方可进行投标文件制作和提交（具体详见《苏</w:t>
      </w:r>
      <w:r>
        <w:rPr>
          <w:rFonts w:hint="eastAsia" w:ascii="宋体" w:hAnsi="宋体" w:cs="宋体"/>
        </w:rPr>
        <w:t xml:space="preserve">采云</w:t>
      </w:r>
      <w:r>
        <w:rPr>
          <w:rFonts w:hint="eastAsia" w:ascii="宋体" w:hAnsi="宋体" w:cs="宋体"/>
        </w:rPr>
        <w:t xml:space="preserve">系统供应商操作手册》。电子投标文件制作完成后请于投标文件递交截止时间前成功上传至“苏</w:t>
      </w:r>
      <w:r>
        <w:rPr>
          <w:rFonts w:hint="eastAsia" w:ascii="宋体" w:hAnsi="宋体" w:cs="宋体"/>
        </w:rPr>
        <w:t xml:space="preserve">采云</w:t>
      </w:r>
      <w:r>
        <w:rPr>
          <w:rFonts w:hint="eastAsia" w:ascii="宋体" w:hAnsi="宋体" w:cs="宋体"/>
        </w:rPr>
        <w:t xml:space="preserve">”系统，否则视为放弃参加该招标项目。供应商应充分考虑到网络环境、网络带宽等风险因素，如因供应商自身原因造成的电子投标文件上传不成功由供应商自行承担全部责任。</w:t>
      </w:r>
      <w:r/>
    </w:p>
    <w:p>
      <w:pPr>
        <w:ind w:firstLine="420"/>
        <w:jc w:val="left"/>
        <w:spacing w:line="400" w:lineRule="exact"/>
        <w:shd w:val="clear" w:color="auto" w:fill="ffffff"/>
        <w:widowControl/>
        <w:rPr>
          <w:rFonts w:hint="eastAsia" w:ascii="宋体" w:hAnsi="宋体" w:cs="宋体"/>
        </w:rPr>
      </w:pPr>
      <w:r>
        <w:rPr>
          <w:rFonts w:hint="eastAsia" w:ascii="宋体" w:hAnsi="宋体" w:cs="宋体"/>
        </w:rPr>
        <w:t xml:space="preserve">6.线上参加开标（开启）会方式：供应商登录“苏</w:t>
      </w:r>
      <w:r>
        <w:rPr>
          <w:rFonts w:hint="eastAsia" w:ascii="宋体" w:hAnsi="宋体" w:cs="宋体"/>
        </w:rPr>
        <w:t xml:space="preserve">采云</w:t>
      </w:r>
      <w:r>
        <w:rPr>
          <w:rFonts w:hint="eastAsia" w:ascii="宋体" w:hAnsi="宋体" w:cs="宋体"/>
        </w:rPr>
        <w:t xml:space="preserve">”系统，点击“开标大厅”，选择对应项目，点击进入不见面开标系统。</w:t>
      </w:r>
      <w:r/>
    </w:p>
    <w:p>
      <w:pPr>
        <w:ind w:firstLine="422"/>
        <w:jc w:val="left"/>
        <w:spacing w:line="400" w:lineRule="exact"/>
        <w:shd w:val="clear" w:color="auto" w:fill="ffffff"/>
        <w:widowControl/>
        <w:rPr>
          <w:rFonts w:hint="eastAsia" w:ascii="宋体" w:hAnsi="宋体" w:cs="宋体"/>
          <w:szCs w:val="21"/>
        </w:rPr>
      </w:pPr>
      <w:r>
        <w:rPr>
          <w:rFonts w:hint="eastAsia" w:ascii="宋体" w:hAnsi="宋体" w:cs="宋体"/>
        </w:rPr>
        <w:t xml:space="preserve">7.本</w:t>
      </w:r>
      <w:r>
        <w:rPr>
          <w:rFonts w:hint="eastAsia" w:ascii="宋体" w:hAnsi="宋体" w:cs="宋体"/>
          <w:szCs w:val="21"/>
        </w:rPr>
        <w:t xml:space="preserve">项目为不见面开标（开启）项目，开启阶段供应商在【解密环节】必须使用 CA证书解密电子投标文件，如在“苏</w:t>
      </w:r>
      <w:r>
        <w:rPr>
          <w:rFonts w:hint="eastAsia" w:ascii="宋体" w:hAnsi="宋体" w:cs="宋体"/>
          <w:szCs w:val="21"/>
        </w:rPr>
        <w:t xml:space="preserve">采云</w:t>
      </w:r>
      <w:r>
        <w:rPr>
          <w:rFonts w:hint="eastAsia" w:ascii="宋体" w:hAnsi="宋体" w:cs="宋体"/>
          <w:szCs w:val="21"/>
        </w:rPr>
        <w:t xml:space="preserve">”系统规定的时间内（投标文件提交截止时间后 30分钟)未能成功解密的视为放弃参与本项目，投标无效。</w:t>
      </w:r>
      <w:r/>
    </w:p>
    <w:p>
      <w:pPr>
        <w:ind w:firstLine="422"/>
        <w:jc w:val="left"/>
        <w:spacing w:line="400" w:lineRule="exact"/>
        <w:shd w:val="clear" w:color="auto" w:fill="ffffff"/>
        <w:widowControl/>
        <w:rPr>
          <w:rFonts w:hint="eastAsia" w:ascii="宋体" w:hAnsi="宋体" w:cs="宋体"/>
          <w:szCs w:val="21"/>
        </w:rPr>
      </w:pPr>
      <w:r>
        <w:rPr>
          <w:rFonts w:hint="eastAsia" w:ascii="宋体" w:hAnsi="宋体" w:cs="宋体"/>
          <w:szCs w:val="21"/>
        </w:rPr>
        <w:t xml:space="preserve">8.请供应商确保电脑、系统及其他设备（视频输入输出设备等）无误，且开启直至项目结束始终保持系统在线状态。</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9.本公告同时在江苏省政府采购网、苏州市政府采购网上发布。</w:t>
      </w:r>
      <w:bookmarkEnd w:id="5"/>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八、对本次采购提出询问，请按以下方式联系：</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1.采购人信息</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苏州市相城区黄</w:t>
      </w:r>
      <w:r>
        <w:rPr>
          <w:rFonts w:hint="eastAsia" w:ascii="宋体" w:hAnsi="宋体" w:cs="宋体"/>
          <w:szCs w:val="21"/>
        </w:rPr>
        <w:t xml:space="preserve">埭</w:t>
      </w:r>
      <w:r>
        <w:rPr>
          <w:rFonts w:hint="eastAsia" w:ascii="宋体" w:hAnsi="宋体" w:cs="宋体"/>
          <w:szCs w:val="21"/>
        </w:rPr>
        <w:t xml:space="preserve">镇人民政府</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苏州市相城区黄</w:t>
      </w:r>
      <w:r>
        <w:rPr>
          <w:rFonts w:hint="eastAsia" w:ascii="宋体" w:hAnsi="宋体" w:cs="宋体"/>
          <w:szCs w:val="21"/>
        </w:rPr>
        <w:t xml:space="preserve">埭</w:t>
      </w:r>
      <w:r>
        <w:rPr>
          <w:rFonts w:hint="eastAsia" w:ascii="宋体" w:hAnsi="宋体" w:cs="宋体"/>
          <w:szCs w:val="21"/>
        </w:rPr>
        <w:t xml:space="preserve">镇</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w:t>
      </w:r>
      <w:r>
        <w:rPr>
          <w:rFonts w:ascii="宋体" w:hAnsi="宋体" w:cs="宋体"/>
          <w:szCs w:val="21"/>
        </w:rPr>
        <w:t xml:space="preserve">65480218</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张金鸽</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2.采购代理机构</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名称：苏州市原鑫招投标咨询服务有限公司</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地址：苏州</w:t>
      </w:r>
      <w:r>
        <w:rPr>
          <w:rFonts w:hint="eastAsia" w:ascii="宋体" w:hAnsi="宋体" w:cs="宋体"/>
          <w:szCs w:val="21"/>
        </w:rPr>
        <w:t xml:space="preserve">工业园区</w:t>
      </w:r>
      <w:r>
        <w:t xml:space="preserve">苏州大道西313</w:t>
      </w:r>
      <w:r>
        <w:t xml:space="preserve">号</w:t>
      </w:r>
      <w:r>
        <w:t xml:space="preserve">嘉实大厦</w:t>
      </w:r>
      <w:r>
        <w:t xml:space="preserve">东楼</w:t>
      </w:r>
      <w:r>
        <w:t xml:space="preserve">五楼</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联系方式：0512-68364647、68361806*800</w:t>
      </w:r>
      <w:r>
        <w:rPr>
          <w:rFonts w:hint="eastAsia" w:ascii="宋体" w:hAnsi="宋体" w:cs="宋体"/>
          <w:szCs w:val="21"/>
        </w:rPr>
        <w:t xml:space="preserve">8</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3.项目联系方式</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祝晓忠、</w:t>
      </w:r>
      <w:r>
        <w:rPr>
          <w:rFonts w:hint="eastAsia" w:ascii="宋体" w:hAnsi="宋体" w:cs="宋体"/>
          <w:szCs w:val="21"/>
        </w:rPr>
        <w:t xml:space="preserve">金健、周详、周悦婷</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电话：0512-68364647、68361806*800</w:t>
      </w:r>
      <w:r>
        <w:rPr>
          <w:rFonts w:hint="eastAsia" w:ascii="宋体" w:hAnsi="宋体" w:cs="宋体"/>
          <w:szCs w:val="21"/>
        </w:rPr>
        <w:t xml:space="preserve">8</w:t>
      </w:r>
      <w:r/>
    </w:p>
    <w:p>
      <w:pPr>
        <w:jc w:val="center"/>
        <w:spacing w:line="480" w:lineRule="auto"/>
        <w:tabs>
          <w:tab w:val="left" w:pos="426" w:leader="none"/>
          <w:tab w:val="left" w:pos="709" w:leader="none"/>
        </w:tabs>
        <w:rPr>
          <w:rFonts w:hint="eastAsia" w:ascii="宋体" w:hAnsi="宋体"/>
          <w:b/>
          <w:bCs/>
          <w:sz w:val="32"/>
          <w:szCs w:val="32"/>
        </w:rPr>
      </w:pPr>
      <w:r>
        <w:rPr>
          <w:rFonts w:ascii="宋体" w:hAnsi="宋体" w:cs="宋体"/>
          <w:szCs w:val="21"/>
        </w:rPr>
        <w:br w:type="page" w:clear="all"/>
      </w:r>
      <w:r>
        <w:rPr>
          <w:rFonts w:hint="eastAsia" w:ascii="宋体" w:hAnsi="宋体"/>
          <w:b/>
          <w:sz w:val="32"/>
        </w:rPr>
        <w:t xml:space="preserve">二、磋商采购文件</w:t>
      </w:r>
      <w:r/>
    </w:p>
    <w:p>
      <w:pPr>
        <w:ind w:firstLine="525"/>
        <w:jc w:val="left"/>
        <w:spacing w:after="0" w:line="400" w:lineRule="exact"/>
        <w:widowControl/>
        <w:rPr>
          <w:rFonts w:hint="eastAsia" w:ascii="宋体" w:hAnsi="宋体" w:cs="宋体"/>
          <w:szCs w:val="21"/>
        </w:rPr>
      </w:pPr>
      <w:r>
        <w:rPr>
          <w:rFonts w:hint="eastAsia" w:ascii="宋体" w:hAnsi="宋体" w:cs="宋体"/>
          <w:szCs w:val="21"/>
        </w:rPr>
        <w:t xml:space="preserve">苏州市原鑫招投标咨询服务有限公司受</w:t>
      </w:r>
      <w:r>
        <w:rPr>
          <w:rFonts w:hint="eastAsia" w:ascii="宋体" w:hAnsi="宋体" w:cs="宋体"/>
          <w:szCs w:val="21"/>
        </w:rPr>
        <w:t xml:space="preserve">苏州市相城区黄</w:t>
      </w:r>
      <w:r>
        <w:rPr>
          <w:rFonts w:hint="eastAsia" w:ascii="宋体" w:hAnsi="宋体" w:cs="宋体"/>
          <w:szCs w:val="21"/>
        </w:rPr>
        <w:t xml:space="preserve">埭</w:t>
      </w:r>
      <w:r>
        <w:rPr>
          <w:rFonts w:hint="eastAsia" w:ascii="宋体" w:hAnsi="宋体" w:cs="宋体"/>
          <w:szCs w:val="21"/>
        </w:rPr>
        <w:t xml:space="preserve">镇人民政府</w:t>
      </w:r>
      <w:r>
        <w:rPr>
          <w:rFonts w:hint="eastAsia" w:ascii="宋体" w:hAnsi="宋体" w:cs="宋体"/>
          <w:szCs w:val="21"/>
        </w:rPr>
        <w:t xml:space="preserve">的委托，就其所需要采购的</w:t>
      </w:r>
      <w:r>
        <w:rPr>
          <w:rFonts w:hint="eastAsia" w:ascii="宋体" w:hAnsi="宋体"/>
          <w:szCs w:val="21"/>
        </w:rPr>
        <w:t xml:space="preserve">2026年综安办（中市路）食堂外包服务</w:t>
      </w:r>
      <w:r>
        <w:rPr>
          <w:rFonts w:hint="eastAsia" w:ascii="宋体" w:hAnsi="宋体" w:cs="宋体"/>
          <w:szCs w:val="21"/>
        </w:rPr>
        <w:t xml:space="preserve">在国内组织竞争性磋商采购。欢迎符合采购文件资格条件的供应商前来参加磋商。</w:t>
      </w:r>
      <w:r/>
    </w:p>
    <w:p>
      <w:pPr>
        <w:numPr>
          <w:ilvl w:val="0"/>
          <w:numId w:val="5"/>
        </w:numPr>
        <w:ind w:left="567" w:hanging="567"/>
        <w:spacing w:after="0" w:line="400" w:lineRule="exact"/>
        <w:tabs>
          <w:tab w:val="clear" w:pos="420" w:leader="none"/>
          <w:tab w:val="left" w:pos="567" w:leader="none"/>
        </w:tabs>
        <w:rPr>
          <w:rFonts w:hint="eastAsia" w:ascii="宋体" w:hAnsi="宋体"/>
          <w:bCs/>
          <w:szCs w:val="21"/>
        </w:rPr>
      </w:pPr>
      <w:r>
        <w:rPr>
          <w:rFonts w:hint="eastAsia" w:ascii="宋体" w:hAnsi="宋体"/>
          <w:bCs/>
          <w:szCs w:val="21"/>
        </w:rPr>
        <w:t xml:space="preserve">采购编号：</w:t>
      </w:r>
      <w:r>
        <w:rPr>
          <w:rFonts w:hint="eastAsia" w:ascii="宋体" w:hAnsi="宋体"/>
          <w:bCs/>
          <w:szCs w:val="21"/>
        </w:rPr>
        <w:t xml:space="preserve">JSZC-320507-SZYX-C2026-0018</w:t>
      </w:r>
      <w:r/>
    </w:p>
    <w:p>
      <w:pPr>
        <w:numPr>
          <w:ilvl w:val="0"/>
          <w:numId w:val="5"/>
        </w:numPr>
        <w:ind w:left="567" w:hanging="567"/>
        <w:spacing w:after="0" w:line="400" w:lineRule="exact"/>
        <w:tabs>
          <w:tab w:val="clear" w:pos="420" w:leader="none"/>
          <w:tab w:val="left" w:pos="567" w:leader="none"/>
        </w:tabs>
        <w:rPr>
          <w:rFonts w:hint="eastAsia" w:ascii="宋体" w:hAnsi="宋体"/>
          <w:bCs/>
          <w:szCs w:val="21"/>
        </w:rPr>
      </w:pPr>
      <w:r>
        <w:rPr>
          <w:rFonts w:hint="eastAsia" w:ascii="宋体" w:hAnsi="宋体"/>
          <w:szCs w:val="21"/>
        </w:rPr>
        <w:t xml:space="preserve">采购内容：</w:t>
      </w:r>
      <w:r>
        <w:rPr>
          <w:rFonts w:hint="eastAsia" w:ascii="宋体" w:hAnsi="宋体" w:cs="宋体"/>
          <w:szCs w:val="21"/>
        </w:rPr>
        <w:t xml:space="preserve">2026年综安办（中市路）食堂外包服务</w:t>
      </w:r>
      <w:r/>
    </w:p>
    <w:p>
      <w:pPr>
        <w:numPr>
          <w:ilvl w:val="0"/>
          <w:numId w:val="5"/>
        </w:numPr>
        <w:ind w:left="567" w:hanging="567"/>
        <w:spacing w:after="0" w:line="400" w:lineRule="exact"/>
        <w:tabs>
          <w:tab w:val="clear" w:pos="420" w:leader="none"/>
          <w:tab w:val="left" w:pos="567" w:leader="none"/>
        </w:tabs>
        <w:rPr>
          <w:rFonts w:hint="eastAsia" w:ascii="宋体" w:hAnsi="宋体" w:cs="宋体"/>
          <w:szCs w:val="21"/>
        </w:rPr>
      </w:pPr>
      <w:r>
        <w:rPr>
          <w:rFonts w:hint="eastAsia" w:ascii="宋体" w:hAnsi="宋体"/>
          <w:szCs w:val="21"/>
        </w:rPr>
        <w:t xml:space="preserve">采</w:t>
      </w:r>
      <w:r>
        <w:rPr>
          <w:rFonts w:hint="eastAsia" w:ascii="宋体" w:hAnsi="宋体" w:cs="宋体"/>
          <w:szCs w:val="21"/>
        </w:rPr>
        <w:t xml:space="preserve">购需求：</w:t>
      </w:r>
      <w:r/>
    </w:p>
    <w:p>
      <w:pPr>
        <w:ind w:firstLine="480"/>
        <w:spacing w:after="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综安办(中市路)食堂需提供约</w:t>
      </w:r>
      <w:r>
        <w:rPr>
          <w:rFonts w:hint="eastAsia" w:cs="宋体" w:asciiTheme="minorEastAsia" w:hAnsiTheme="minorEastAsia" w:eastAsiaTheme="minorEastAsia"/>
          <w:bCs/>
          <w:szCs w:val="21"/>
        </w:rPr>
        <w:t xml:space="preserve">57</w:t>
      </w:r>
      <w:r>
        <w:rPr>
          <w:rFonts w:hint="eastAsia" w:cs="宋体" w:asciiTheme="minorEastAsia" w:hAnsiTheme="minorEastAsia" w:eastAsiaTheme="minorEastAsia"/>
          <w:bCs/>
          <w:szCs w:val="21"/>
        </w:rPr>
        <w:t xml:space="preserve">人的早餐、午餐，每天每人标准30元；配备管理人员1人，</w:t>
      </w:r>
      <w:bookmarkStart w:id="6" w:name="OLE_LINK2"/>
      <w:r>
        <w:rPr>
          <w:rFonts w:hint="eastAsia" w:cs="宋体" w:asciiTheme="minorEastAsia" w:hAnsiTheme="minorEastAsia" w:eastAsiaTheme="minorEastAsia"/>
          <w:bCs/>
          <w:szCs w:val="21"/>
        </w:rPr>
        <w:t xml:space="preserve">厨师等不少于6人，工作人员总数不少于7人；</w:t>
      </w:r>
      <w:bookmarkEnd w:id="6"/>
      <w:r>
        <w:rPr>
          <w:rFonts w:hint="eastAsia" w:cs="宋体" w:asciiTheme="minorEastAsia" w:hAnsiTheme="minorEastAsia" w:eastAsiaTheme="minorEastAsia"/>
          <w:bCs/>
          <w:szCs w:val="21"/>
        </w:rPr>
        <w:t xml:space="preserve">提供菜品种类丰富，有过政府、学校、企业大型食堂管理经验。</w:t>
      </w:r>
      <w:r/>
    </w:p>
    <w:p>
      <w:pPr>
        <w:ind w:firstLine="482"/>
        <w:spacing w:after="0"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（一）项目概况</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1、提供黄</w:t>
      </w:r>
      <w:r>
        <w:rPr>
          <w:rFonts w:hint="eastAsia" w:cs="宋体" w:asciiTheme="minorEastAsia" w:hAnsiTheme="minorEastAsia" w:eastAsiaTheme="minorEastAsia"/>
          <w:bCs/>
          <w:szCs w:val="21"/>
        </w:rPr>
        <w:t xml:space="preserve">埭</w:t>
      </w:r>
      <w:r>
        <w:rPr>
          <w:rFonts w:hint="eastAsia" w:cs="宋体" w:asciiTheme="minorEastAsia" w:hAnsiTheme="minorEastAsia" w:eastAsiaTheme="minorEastAsia"/>
          <w:bCs/>
          <w:szCs w:val="21"/>
        </w:rPr>
        <w:t xml:space="preserve">镇综合行政执法和安全生产监督管理办公室、来访人员、周边单位人员等用餐服务，提供种类丰富的菜品。</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2、提供用餐范围及标准：</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1）就餐范围：餐饮服务。</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2）供餐时间为每日早餐、午餐。</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3）大餐厅就餐标准：全体所有在岗工作人员每日餐费，每天每人标准30元，实行刷卡结算制度。食堂每日早餐需提供粥、面食、点心等；午餐至少提供三个大荤、三个小荤、三个素菜、白米饭及</w:t>
      </w:r>
      <w:r>
        <w:rPr>
          <w:rFonts w:hint="eastAsia" w:cs="宋体" w:asciiTheme="minorEastAsia" w:hAnsiTheme="minorEastAsia" w:eastAsiaTheme="minorEastAsia"/>
          <w:bCs/>
          <w:szCs w:val="21"/>
        </w:rPr>
        <w:t xml:space="preserve">免费汤供工作人员</w:t>
      </w:r>
      <w:r>
        <w:rPr>
          <w:rFonts w:hint="eastAsia" w:cs="宋体" w:asciiTheme="minorEastAsia" w:hAnsiTheme="minorEastAsia" w:eastAsiaTheme="minorEastAsia"/>
          <w:bCs/>
          <w:szCs w:val="21"/>
        </w:rPr>
        <w:t xml:space="preserve">挑选。</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4）因来访人员、周边单位人员等情况，需食堂提供工作餐（普通型）的，统一办理临时就餐卡（或工作就餐券）。</w:t>
      </w:r>
      <w:r/>
    </w:p>
    <w:p>
      <w:pPr>
        <w:ind w:firstLine="482"/>
        <w:spacing w:after="0"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（二）设备设施要求</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厨房设备采购方已一次性投资到位，包括食堂装修部分、所有陈设布置、餐饮主要设备（包括餐具），其所有权归采购方所有，由服务方支配使用。采购方提供现有设施设备条件，成交服务方在成交公示期满后</w:t>
      </w:r>
      <w:r>
        <w:rPr>
          <w:rFonts w:hint="eastAsia" w:cs="宋体" w:asciiTheme="minorEastAsia" w:hAnsiTheme="minorEastAsia" w:eastAsiaTheme="minorEastAsia"/>
          <w:bCs/>
          <w:szCs w:val="21"/>
        </w:rPr>
        <w:t xml:space="preserve">须赴食堂</w:t>
      </w:r>
      <w:r>
        <w:rPr>
          <w:rFonts w:hint="eastAsia" w:cs="宋体" w:asciiTheme="minorEastAsia" w:hAnsiTheme="minorEastAsia" w:eastAsiaTheme="minorEastAsia"/>
          <w:bCs/>
          <w:szCs w:val="21"/>
        </w:rPr>
        <w:t xml:space="preserve">现场探勘现有设备，检查核对并测试设备，如有损坏书面通知采购方维修或购置。设备经维修或添置完毕，双方须书面确认。服务商在承包经营期内对所有厨具设备负责维护保养及维修，确保设备正常运行。服务期内除确因设备使用年限到期造成的设备设施无法使用，由采购单位负责添置。</w:t>
      </w:r>
      <w:r>
        <w:rPr>
          <w:rFonts w:hint="eastAsia" w:cs="宋体" w:asciiTheme="minorEastAsia" w:hAnsiTheme="minorEastAsia" w:eastAsiaTheme="minorEastAsia"/>
          <w:bCs/>
          <w:szCs w:val="21"/>
        </w:rPr>
        <w:t xml:space="preserve">若服务</w:t>
      </w:r>
      <w:r>
        <w:rPr>
          <w:rFonts w:hint="eastAsia" w:cs="宋体" w:asciiTheme="minorEastAsia" w:hAnsiTheme="minorEastAsia" w:eastAsiaTheme="minorEastAsia"/>
          <w:bCs/>
          <w:szCs w:val="21"/>
        </w:rPr>
        <w:t xml:space="preserve">方需进行大件设备添置或更换的，需与采购方协商后确定。</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服务方在经营过程中要对采购方所提供设备实施进行日常的维护，如涉及人为损坏或不当造成损坏的，则由服务方负责照价赔偿。如正常耗损，或确实需要添置的餐具、厨房设备设施等，报采购方确认同意后，由采购方负责添置。</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3、食堂内下水道疏通由服务方自行负责，并承担相关费用。</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4、经营所需食堂耗材、清洁易耗品、食堂用杂品及卫生用品等所有易耗品，均由外包服务方提供，大餐厅所发生费用包含在本次采购报价中。</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5、食堂耗材（</w:t>
      </w:r>
      <w:r>
        <w:rPr>
          <w:rFonts w:hint="eastAsia" w:cs="宋体" w:asciiTheme="minorEastAsia" w:hAnsiTheme="minorEastAsia" w:eastAsiaTheme="minorEastAsia"/>
          <w:bCs/>
          <w:szCs w:val="21"/>
        </w:rPr>
        <w:t xml:space="preserve">所有食材以及</w:t>
      </w:r>
      <w:r>
        <w:rPr>
          <w:rFonts w:hint="eastAsia" w:cs="宋体" w:asciiTheme="minorEastAsia" w:hAnsiTheme="minorEastAsia" w:eastAsiaTheme="minorEastAsia"/>
          <w:bCs/>
          <w:szCs w:val="21"/>
        </w:rPr>
        <w:t xml:space="preserve">调味品、粮油等）、清洁易耗品（食堂用洗涤用品、消毒药水等）、食堂用杂品（餐巾纸、牙签等）及卫生用品等所有易耗品、食堂内配套设施设备、电路和网络维修等费用，</w:t>
      </w:r>
      <w:r>
        <w:rPr>
          <w:rFonts w:hint="eastAsia" w:cs="宋体" w:asciiTheme="minorEastAsia" w:hAnsiTheme="minorEastAsia" w:eastAsiaTheme="minorEastAsia"/>
          <w:bCs/>
          <w:szCs w:val="21"/>
        </w:rPr>
        <w:t xml:space="preserve">成交</w:t>
      </w:r>
      <w:r>
        <w:rPr>
          <w:rFonts w:hint="eastAsia" w:cs="宋体" w:asciiTheme="minorEastAsia" w:hAnsiTheme="minorEastAsia" w:eastAsiaTheme="minorEastAsia"/>
          <w:bCs/>
          <w:szCs w:val="21"/>
        </w:rPr>
        <w:t xml:space="preserve">服务方均须考虑在投标报价中。</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6、服务过程中所涉及的水、电费由采购方承担。</w:t>
      </w:r>
      <w:r/>
    </w:p>
    <w:p>
      <w:pPr>
        <w:ind w:firstLine="482"/>
        <w:spacing w:after="0"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（三）供餐要求</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w:t>
      </w:r>
      <w:r>
        <w:rPr>
          <w:rFonts w:hint="eastAsia" w:cs="宋体" w:asciiTheme="minorEastAsia" w:hAnsiTheme="minorEastAsia" w:eastAsiaTheme="minorEastAsia"/>
          <w:bCs/>
          <w:szCs w:val="21"/>
        </w:rPr>
        <w:t xml:space="preserve">成交</w:t>
      </w:r>
      <w:r>
        <w:rPr>
          <w:rFonts w:hint="eastAsia" w:cs="宋体" w:asciiTheme="minorEastAsia" w:hAnsiTheme="minorEastAsia" w:eastAsiaTheme="minorEastAsia"/>
          <w:bCs/>
          <w:szCs w:val="21"/>
        </w:rPr>
        <w:t xml:space="preserve">服务方须保证采购方人员早餐、午餐及时供应。提供的菜品除保证营养均衡</w:t>
      </w:r>
      <w:r>
        <w:rPr>
          <w:rFonts w:hint="eastAsia" w:cs="宋体" w:asciiTheme="minorEastAsia" w:hAnsiTheme="minorEastAsia" w:eastAsiaTheme="minorEastAsia"/>
          <w:bCs/>
          <w:szCs w:val="21"/>
        </w:rPr>
        <w:t xml:space="preserve">外需要</w:t>
      </w:r>
      <w:r>
        <w:rPr>
          <w:rFonts w:hint="eastAsia" w:cs="宋体" w:asciiTheme="minorEastAsia" w:hAnsiTheme="minorEastAsia" w:eastAsiaTheme="minorEastAsia"/>
          <w:bCs/>
          <w:szCs w:val="21"/>
        </w:rPr>
        <w:t xml:space="preserve">多样化，有季节特色。</w:t>
      </w:r>
      <w:r>
        <w:rPr>
          <w:rFonts w:hint="eastAsia" w:cs="宋体" w:asciiTheme="minorEastAsia" w:hAnsiTheme="minorEastAsia" w:eastAsiaTheme="minorEastAsia"/>
          <w:bCs/>
          <w:szCs w:val="21"/>
        </w:rPr>
        <w:t xml:space="preserve">成交</w:t>
      </w:r>
      <w:r>
        <w:rPr>
          <w:rFonts w:hint="eastAsia" w:cs="宋体" w:asciiTheme="minorEastAsia" w:hAnsiTheme="minorEastAsia" w:eastAsiaTheme="minorEastAsia"/>
          <w:bCs/>
          <w:szCs w:val="21"/>
        </w:rPr>
        <w:t xml:space="preserve">服务方应主动了解就餐人员的需求，虚心接受就餐人员的意见和建议，不断调整食堂花色品种搭配，努力改善伙食质量。应积极主动采取措施保证食堂饭菜价格基本稳定。保证菜品的新鲜、干净、卫生、口感良好，造型美观整齐且有一定创意；具体菜品结构、菜品价格根据实际情况进场后双方协商确定。收费标准与供餐方式如与政策性调整，以上级政策为准，双方另行确定，并签署补充协议。</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w:t>
      </w:r>
      <w:r>
        <w:rPr>
          <w:rFonts w:hint="eastAsia" w:cs="宋体" w:asciiTheme="minorEastAsia" w:hAnsiTheme="minorEastAsia" w:eastAsiaTheme="minorEastAsia"/>
          <w:bCs/>
          <w:szCs w:val="21"/>
        </w:rPr>
        <w:t xml:space="preserve">成交</w:t>
      </w:r>
      <w:r>
        <w:rPr>
          <w:rFonts w:hint="eastAsia" w:cs="宋体" w:asciiTheme="minorEastAsia" w:hAnsiTheme="minorEastAsia" w:eastAsiaTheme="minorEastAsia"/>
          <w:bCs/>
          <w:szCs w:val="21"/>
        </w:rPr>
        <w:t xml:space="preserve">服务方除保证日常工作用餐外，还需保障会议、活动及来访的用餐接待工作。乙方凭甲方所签结算单与甲方结算。</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成交</w:t>
      </w:r>
      <w:r>
        <w:rPr>
          <w:rFonts w:hint="eastAsia" w:cs="宋体" w:asciiTheme="minorEastAsia" w:hAnsiTheme="minorEastAsia" w:eastAsiaTheme="minorEastAsia"/>
          <w:bCs/>
          <w:szCs w:val="21"/>
        </w:rPr>
        <w:t xml:space="preserve">服务方需根据采购方要求提供中国传统习俗的新年、中秋、端午、冬至等节庆日提供节日特色食物的人性化服务。</w:t>
      </w:r>
      <w:r/>
    </w:p>
    <w:p>
      <w:pPr>
        <w:ind w:firstLine="482"/>
        <w:spacing w:after="0"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（四）经营要求</w:t>
      </w:r>
      <w:r/>
    </w:p>
    <w:p>
      <w:pPr>
        <w:ind w:firstLine="482"/>
        <w:spacing w:after="0"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1、经营方式</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采购方提供厨房、餐厅及基础设施、全套厨房设施，成交方提供整套就餐及服务。在经营期间，采购单位派驻1名项目经理（管理人员），该人员负责日常与乙方沟通管理工作。成交方独立管理，工作人员</w:t>
      </w:r>
      <w:r>
        <w:rPr>
          <w:rFonts w:hint="eastAsia" w:cs="宋体" w:asciiTheme="minorEastAsia" w:hAnsiTheme="minorEastAsia" w:eastAsiaTheme="minorEastAsia"/>
          <w:bCs/>
          <w:szCs w:val="21"/>
        </w:rPr>
        <w:t xml:space="preserve">由成交方</w:t>
      </w:r>
      <w:r>
        <w:rPr>
          <w:rFonts w:hint="eastAsia" w:cs="宋体" w:asciiTheme="minorEastAsia" w:hAnsiTheme="minorEastAsia" w:eastAsiaTheme="minorEastAsia"/>
          <w:bCs/>
          <w:szCs w:val="21"/>
        </w:rPr>
        <w:t xml:space="preserve">自行聘请和安排。不得私自转让（含转包、分包）或委托他人经营，更不能搞非法经营。成交方与采购方以外的单位和个人所发生的债权债务均与采购方无关。成交</w:t>
      </w:r>
      <w:r>
        <w:rPr>
          <w:rFonts w:hint="eastAsia" w:cs="宋体" w:asciiTheme="minorEastAsia" w:hAnsiTheme="minorEastAsia" w:eastAsiaTheme="minorEastAsia"/>
          <w:bCs/>
          <w:szCs w:val="21"/>
        </w:rPr>
        <w:t xml:space="preserve">方项目</w:t>
      </w:r>
      <w:r>
        <w:rPr>
          <w:rFonts w:hint="eastAsia" w:cs="宋体" w:asciiTheme="minorEastAsia" w:hAnsiTheme="minorEastAsia" w:eastAsiaTheme="minorEastAsia"/>
          <w:bCs/>
          <w:szCs w:val="21"/>
        </w:rPr>
        <w:t xml:space="preserve">负责人凡接到采购方通知，必须准时到采购方参加会议，并参与检查或处理事件。</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成交方须接受采购方的监督，采购方有权对成交方的服务管理、价格质量（包含所购物资的渠道和品质）、卫生秩序等进行监督检查（包含菜价核定）、考核评价和管理。</w:t>
      </w:r>
      <w:r/>
    </w:p>
    <w:p>
      <w:pPr>
        <w:ind w:firstLine="482"/>
        <w:spacing w:after="0"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2、服务人员要求</w:t>
      </w:r>
      <w:r/>
    </w:p>
    <w:p>
      <w:pPr>
        <w:ind w:firstLine="480"/>
        <w:spacing w:after="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不得少于</w:t>
      </w:r>
      <w:r>
        <w:rPr>
          <w:rFonts w:hint="eastAsia" w:cs="宋体" w:asciiTheme="minorEastAsia" w:hAnsiTheme="minorEastAsia" w:eastAsiaTheme="minorEastAsia"/>
          <w:szCs w:val="21"/>
        </w:rPr>
        <w:t xml:space="preserve">7人</w:t>
      </w:r>
      <w:r>
        <w:rPr>
          <w:rFonts w:hint="eastAsia" w:cs="宋体" w:asciiTheme="minorEastAsia" w:hAnsiTheme="minorEastAsia" w:eastAsiaTheme="minorEastAsia"/>
          <w:bCs/>
          <w:szCs w:val="21"/>
        </w:rPr>
        <w:t xml:space="preserve">，服务人员统一着装（每人每年四套服装），</w:t>
      </w:r>
      <w:r>
        <w:rPr>
          <w:rFonts w:hint="eastAsia" w:cs="宋体" w:asciiTheme="minorEastAsia" w:hAnsiTheme="minorEastAsia" w:eastAsiaTheme="minorEastAsia"/>
          <w:szCs w:val="21"/>
        </w:rPr>
        <w:t xml:space="preserve">配备管理人员1人，厨师等不少于6人，工作人员总数不少于7人；</w:t>
      </w:r>
      <w:r>
        <w:rPr>
          <w:rFonts w:hint="eastAsia" w:cs="宋体" w:asciiTheme="minorEastAsia" w:hAnsiTheme="minorEastAsia" w:eastAsiaTheme="minorEastAsia"/>
          <w:bCs/>
          <w:szCs w:val="21"/>
        </w:rPr>
        <w:t xml:space="preserve">服务用工必须符合国家和苏州地方用工的相关规定，按照国家及苏州市的最新有关规定支付工资和交纳正常的社会保险等。</w:t>
      </w:r>
      <w:r/>
    </w:p>
    <w:p>
      <w:pPr>
        <w:ind w:firstLine="482"/>
        <w:spacing w:after="0"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注：响应单位须提供上述人员的</w:t>
      </w:r>
      <w:r>
        <w:rPr>
          <w:rFonts w:hint="eastAsia" w:cs="宋体" w:asciiTheme="minorEastAsia" w:hAnsiTheme="minorEastAsia" w:eastAsiaTheme="minorEastAsia"/>
          <w:b/>
          <w:szCs w:val="21"/>
        </w:rPr>
        <w:t xml:space="preserve">近三个月社保</w:t>
      </w:r>
      <w:r>
        <w:rPr>
          <w:rFonts w:hint="eastAsia" w:cs="宋体" w:asciiTheme="minorEastAsia" w:hAnsiTheme="minorEastAsia" w:eastAsiaTheme="minorEastAsia"/>
          <w:b/>
          <w:bCs/>
          <w:szCs w:val="21"/>
        </w:rPr>
        <w:t xml:space="preserve">缴纳证明、岗位职责、工作经验、证书证明材料及身份证扫描件等对应的证明材料扫描件或提供成交后配备满足以上要求的服务人员承诺书，未提供或提供不全视为未实质性响应采购文件。</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1）项目负责人要求：全面主持食堂的日常工作，负责管理食堂的一切工作。具有经营企事业食堂或餐饮2年以上的经历，并能组织一定</w:t>
      </w:r>
      <w:r>
        <w:rPr>
          <w:rFonts w:hint="eastAsia" w:cs="宋体" w:asciiTheme="minorEastAsia" w:hAnsiTheme="minorEastAsia" w:eastAsiaTheme="minorEastAsia"/>
          <w:bCs/>
          <w:szCs w:val="21"/>
        </w:rPr>
        <w:t xml:space="preserve">规模和质量的操作队伍，具备良好的心态，较好的组织、沟通能力，较强的执行力和处理突发事件的高效综合能力与应变能力；具有较好的能源控制意识与方法，能为公司产生最大的效率回馈；具有食品安全的管理意识和不断完善的经营理念。负责并管理食堂工作，具有团队建设、处事和谐的能力，协调并检查各班组间工作任务的落实情况及存在的问题，向上级领导汇报并提出改进意见，使厨房各环节的工作正常运行。虚心听取用餐人员的意见和要求，不断提高菜品的质量，满足采购人的需求。每天检查各班组的卫生情况和厨师的仪容仪表、出勤情况及遵守规章制度情况。 </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主厨/厨师要求：要求年龄在30-60周岁（男女不限，不包含退休人员）具备有效厨师资格证书及健康证，无犯罪记录，具有3年以上厨房工作经验，精通中餐烹饪方法，并熟悉相关食品卫生法知识。工作要勤恳踏实，有工作责任心，根据餐厅的情况及当天的用餐情况，验收货品质量和数量，变质食品</w:t>
      </w:r>
      <w:r>
        <w:rPr>
          <w:rFonts w:hint="eastAsia" w:cs="宋体" w:asciiTheme="minorEastAsia" w:hAnsiTheme="minorEastAsia" w:eastAsiaTheme="minorEastAsia"/>
          <w:bCs/>
          <w:szCs w:val="21"/>
        </w:rPr>
        <w:t xml:space="preserve">不</w:t>
      </w:r>
      <w:r>
        <w:rPr>
          <w:rFonts w:hint="eastAsia" w:cs="宋体" w:asciiTheme="minorEastAsia" w:hAnsiTheme="minorEastAsia" w:eastAsiaTheme="minorEastAsia"/>
          <w:bCs/>
          <w:szCs w:val="21"/>
        </w:rPr>
        <w:t xml:space="preserve">下锅、</w:t>
      </w:r>
      <w:r>
        <w:rPr>
          <w:rFonts w:hint="eastAsia" w:cs="宋体" w:asciiTheme="minorEastAsia" w:hAnsiTheme="minorEastAsia" w:eastAsiaTheme="minorEastAsia"/>
          <w:bCs/>
          <w:szCs w:val="21"/>
        </w:rPr>
        <w:t xml:space="preserve">不</w:t>
      </w:r>
      <w:r>
        <w:rPr>
          <w:rFonts w:hint="eastAsia" w:cs="宋体" w:asciiTheme="minorEastAsia" w:hAnsiTheme="minorEastAsia" w:eastAsiaTheme="minorEastAsia"/>
          <w:bCs/>
          <w:szCs w:val="21"/>
        </w:rPr>
        <w:t xml:space="preserve">蒸煮、不烘烤。验收后向厨房有关人员分门别类交代清楚。根据用餐人数有计划的烧饭，全面检查菜肴的质量，减少并杜绝不符合规格、质量要求的成品和半成品，不断提高菜品的质量，满足采购人的需求。检查所</w:t>
      </w:r>
      <w:r>
        <w:rPr>
          <w:rFonts w:hint="eastAsia" w:cs="宋体" w:asciiTheme="minorEastAsia" w:hAnsiTheme="minorEastAsia" w:eastAsiaTheme="minorEastAsia"/>
          <w:bCs/>
          <w:szCs w:val="21"/>
        </w:rPr>
        <w:t xml:space="preserve">购食品</w:t>
      </w:r>
      <w:r>
        <w:rPr>
          <w:rFonts w:hint="eastAsia" w:cs="宋体" w:asciiTheme="minorEastAsia" w:hAnsiTheme="minorEastAsia" w:eastAsiaTheme="minorEastAsia"/>
          <w:bCs/>
          <w:szCs w:val="21"/>
        </w:rPr>
        <w:t xml:space="preserve">有无合格证和检疫证明，验收记录妥善保存以备检查。</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现场服务人员：要求年龄在30-60周岁（男女不限，不包含退休人员），具有有效的健康证，无犯罪记录，熟悉相关食品卫生法知识。工作要勤恳踏实，有工作责任心。服装穿戴整齐，男不留长发，女发不过肩，化妆淡雅大方。做好台面调料、牙签、餐巾、茶水等清洁卫生工作。禁止直接用手拿取食物及相关物品。用餐前餐具要集中摆放整齐，保持清洁，防止蝇叮，餐具内外保持干净、干燥。工作结束后做好台面、桌椅及地面的清扫、整理工作。</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4）勤杂工要求：具有有效的健康证，无犯罪记录，熟悉相关食品卫生法知识。工作要勤恳踏实，有工作责任心，配合餐厅勤杂工作，搞好</w:t>
      </w:r>
      <w:r>
        <w:rPr>
          <w:rFonts w:hint="eastAsia" w:cs="宋体" w:asciiTheme="minorEastAsia" w:hAnsiTheme="minorEastAsia" w:eastAsiaTheme="minorEastAsia"/>
          <w:bCs/>
          <w:szCs w:val="21"/>
        </w:rPr>
        <w:t xml:space="preserve">砧</w:t>
      </w:r>
      <w:r>
        <w:rPr>
          <w:rFonts w:hint="eastAsia" w:cs="宋体" w:asciiTheme="minorEastAsia" w:hAnsiTheme="minorEastAsia" w:eastAsiaTheme="minorEastAsia"/>
          <w:bCs/>
          <w:szCs w:val="21"/>
        </w:rPr>
        <w:t xml:space="preserve">墩、案板、地面的卫生和刀</w:t>
      </w:r>
      <w:r>
        <w:rPr>
          <w:rFonts w:hint="eastAsia" w:cs="宋体" w:asciiTheme="minorEastAsia" w:hAnsiTheme="minorEastAsia" w:eastAsiaTheme="minorEastAsia"/>
          <w:bCs/>
          <w:szCs w:val="21"/>
        </w:rPr>
        <w:t xml:space="preserve">砧</w:t>
      </w:r>
      <w:r>
        <w:rPr>
          <w:rFonts w:hint="eastAsia" w:cs="宋体" w:asciiTheme="minorEastAsia" w:hAnsiTheme="minorEastAsia" w:eastAsiaTheme="minorEastAsia"/>
          <w:bCs/>
          <w:szCs w:val="21"/>
        </w:rPr>
        <w:t xml:space="preserve">洁净与保养工作，本区域的灭蝇防蝇工作，管理好餐饮设备和设施，积极服从和努力完成交办的其他工作。</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各岗位人员按岗位职责分别负责各项工作内容，具体投标单位在投标文件中需提供工作岗位职责制度以及各项管理规定。此外成交单位还需负责食堂日常保洁、水电气日常管理等职责。成交单位必须给上述人员按照国家有关规定支付工资和交纳正常的社会保险等。要充分考虑所有工作人员的值休、轮休、法定假日休息以及岗位顶班、日常机动人员的配备，以上所有费用均计入投标总价。</w:t>
      </w:r>
      <w:r/>
    </w:p>
    <w:p>
      <w:pPr>
        <w:ind w:firstLine="482"/>
        <w:spacing w:after="0"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3、食堂经营时间</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食堂经营时间：早上6点开始至晚上5点左右就餐结束，成交方必须根据采购方规定的时段经营，在这段时间内服务不断人，随叫随到。遇重大接待任务需动用饭店资源的，由食堂统一调度。</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员工作息时间</w:t>
      </w:r>
      <w:r>
        <w:rPr>
          <w:rFonts w:hint="eastAsia" w:cs="宋体" w:asciiTheme="minorEastAsia" w:hAnsiTheme="minorEastAsia" w:eastAsiaTheme="minorEastAsia"/>
          <w:bCs/>
          <w:szCs w:val="21"/>
        </w:rPr>
        <w:t xml:space="preserve">由成交方</w:t>
      </w:r>
      <w:r>
        <w:rPr>
          <w:rFonts w:hint="eastAsia" w:cs="宋体" w:asciiTheme="minorEastAsia" w:hAnsiTheme="minorEastAsia" w:eastAsiaTheme="minorEastAsia"/>
          <w:bCs/>
          <w:szCs w:val="21"/>
        </w:rPr>
        <w:t xml:space="preserve">负责，上班时间成交方采用弹性工作制（忙时存时，闲时欠时），忙时集中人力、集中精力完成任务，闲时人员分散。因采购方需要，法定的国假日需要服务方上班的，采购方应按国家规定向服务方支付加班费。</w:t>
      </w:r>
      <w:r/>
    </w:p>
    <w:p>
      <w:pPr>
        <w:ind w:firstLine="482"/>
        <w:spacing w:after="0"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4、管理要求</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1）成交方作为食品卫生安全和消防安全的第一责任人，对相应的安全管理工作负有直接的组织和管理义务，并承担全部责任。卫生检疫、工作人员体检、伤残疾病等费用均</w:t>
      </w:r>
      <w:r>
        <w:rPr>
          <w:rFonts w:hint="eastAsia" w:cs="宋体" w:asciiTheme="minorEastAsia" w:hAnsiTheme="minorEastAsia" w:eastAsiaTheme="minorEastAsia"/>
          <w:bCs/>
          <w:szCs w:val="21"/>
        </w:rPr>
        <w:t xml:space="preserve">由成交方</w:t>
      </w:r>
      <w:r>
        <w:rPr>
          <w:rFonts w:hint="eastAsia" w:cs="宋体" w:asciiTheme="minorEastAsia" w:hAnsiTheme="minorEastAsia" w:eastAsiaTheme="minorEastAsia"/>
          <w:bCs/>
          <w:szCs w:val="21"/>
        </w:rPr>
        <w:t xml:space="preserve">自理。</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严格遵守《中华人民共和国食品安全法》、《国务院关于进一步加强食品安全工作的决定》、《餐饮服务食品安全操作规范》及江苏省、苏州市关于加强食堂管理等国家、地方相关法律法规和规章，建立规范的内部管理制度，认真做好食品原料的采购、贮存和食品的加工、出售环节食品卫生安全工作。餐厨废弃物按照环保部门的要求统一处理。</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成交方应自觉做好食品安全和防火、防盗等工作，如发生食品安全、火灾、失窃等事故，成交方负完全责任；给采购方造成经济损失的，应予赔偿；造成不良影响的，视为成交方严重违约，采购方有权解除合同，并追究相应责任。</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应自觉接受政府行政管理部门的监管和采购方对食品原材料采购和贮存、原材料采购登记台帐和索证索票、食品加工和销售、食品留样、餐具消毒、饭菜质量、饭菜价格、饭菜品种、服务规范等方面的监督检查。在经营期内按卫生监督部门和采购方要求建好</w:t>
      </w:r>
      <w:r>
        <w:rPr>
          <w:rFonts w:hint="eastAsia" w:cs="宋体" w:asciiTheme="minorEastAsia" w:hAnsiTheme="minorEastAsia" w:eastAsiaTheme="minorEastAsia"/>
          <w:bCs/>
          <w:szCs w:val="21"/>
        </w:rPr>
        <w:t xml:space="preserve">各类台账</w:t>
      </w:r>
      <w:r>
        <w:rPr>
          <w:rFonts w:hint="eastAsia" w:cs="宋体" w:asciiTheme="minorEastAsia" w:hAnsiTheme="minorEastAsia" w:eastAsiaTheme="minorEastAsia"/>
          <w:bCs/>
          <w:szCs w:val="21"/>
        </w:rPr>
        <w:t xml:space="preserve">，如：索证、食品添加剂领用记录、消毒记录，采购、支出账目等。</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5）成交方在开始营业前必须向采购单位提交食堂人员花名册、岗位分工情况表、工作人员健康证复印件、厨师资格证复印件等证件，人员到岗和变动前需向采购方报备相关信息。食堂工作人员全部由承包者自</w:t>
      </w:r>
      <w:r>
        <w:rPr>
          <w:rFonts w:hint="eastAsia" w:cs="宋体" w:asciiTheme="minorEastAsia" w:hAnsiTheme="minorEastAsia" w:eastAsiaTheme="minorEastAsia"/>
          <w:bCs/>
          <w:szCs w:val="21"/>
        </w:rPr>
        <w:t xml:space="preserve">行安排（即承包者为用人单位，食堂工作人员与采购方不存在雇佣等劳动关系），经营方应严格按照卫生部门对食堂从业人员进行饮食行业知识培训、安全教育和管理工作。所属工作人员要遵守餐饮法规，要有良好的服务态度并监督实施。所有员工不允许带家属（老人，小孩，包括不在食堂内工作的配偶等）进入食堂。出现工作人员工伤或死亡事故，成交方要负完全责任，采购方不承担任何责任。</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6）食堂经营卫生许可证由采购方出资并负责办理。抓好食品卫生安全和食堂卫生防疫工作，就餐环境必须达到卫生部门的有关标准。规范经营，采购方有权监督，并可随时检查。如因经营者的管理不善造成安全事故，承包者负全部责任。</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7）采购方有义务配合经营者共同管理好食堂，组织膳食管理委员会对食堂的经营状况、服务质量、饭菜价格进行监督检查和考核。采购单位、市场监督管理局、采购方后勤部门将定期或不定期调查饭菜质量、数量、价格及服务情况，并将有关信息通知经营者，承包者应听取意见，采取措施及时整改到位。</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8）确保食堂操作的安全卫生，杜绝各类设施设备的安全卫生事故。全体工作人员都应</w:t>
      </w:r>
      <w:r>
        <w:rPr>
          <w:rFonts w:hint="eastAsia" w:cs="宋体" w:asciiTheme="minorEastAsia" w:hAnsiTheme="minorEastAsia" w:eastAsiaTheme="minorEastAsia"/>
          <w:bCs/>
          <w:szCs w:val="21"/>
        </w:rPr>
        <w:t xml:space="preserve">熟掌握</w:t>
      </w:r>
      <w:r>
        <w:rPr>
          <w:rFonts w:hint="eastAsia" w:cs="宋体" w:asciiTheme="minorEastAsia" w:hAnsiTheme="minorEastAsia" w:eastAsiaTheme="minorEastAsia"/>
          <w:bCs/>
          <w:szCs w:val="21"/>
        </w:rPr>
        <w:t xml:space="preserve">消防安全常规常识，严格执行消防安全标准，确保不出问题。做到人走灯灭，人走水停。</w:t>
      </w:r>
      <w:r/>
    </w:p>
    <w:p>
      <w:pPr>
        <w:ind w:firstLine="482"/>
        <w:spacing w:after="0"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5．质量要求</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保证采购、制作、销售的食品质量要求符合国家卫生、安全标准，保证一日两餐优质(质量保证体系)、做到品种多样化(列出供用品种)。食品卫生合格率必须达到100%。保证搞好食品卫生、个人卫生、室内外环境卫生，从业人员持证上岗，并符合饮食行业操作的规范要求。按时做好经营区域内的卫生工作，如检查发现未按要求操作，按附件《违约责任及相关处罚条例》处罚。如遇上级卫生防疫部门或食品执法部门检查不符合要求的（如超出经营范围等），因成交单位管理或其他原因而造成的处罚</w:t>
      </w:r>
      <w:r>
        <w:rPr>
          <w:rFonts w:hint="eastAsia" w:cs="宋体" w:asciiTheme="minorEastAsia" w:hAnsiTheme="minorEastAsia" w:eastAsiaTheme="minorEastAsia"/>
          <w:bCs/>
          <w:szCs w:val="21"/>
        </w:rPr>
        <w:t xml:space="preserve">由成交</w:t>
      </w:r>
      <w:r>
        <w:rPr>
          <w:rFonts w:hint="eastAsia" w:cs="宋体" w:asciiTheme="minorEastAsia" w:hAnsiTheme="minorEastAsia" w:eastAsiaTheme="minorEastAsia"/>
          <w:bCs/>
          <w:szCs w:val="21"/>
        </w:rPr>
        <w:t xml:space="preserve">单位自行承担全部责任（包括罚款和限期整改等，若因相关营业证件不全问题，由采购方负责解决）。</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2）保持就餐环境、熟食区、</w:t>
      </w:r>
      <w:r>
        <w:rPr>
          <w:rFonts w:hint="eastAsia" w:cs="宋体" w:asciiTheme="minorEastAsia" w:hAnsiTheme="minorEastAsia" w:eastAsiaTheme="minorEastAsia"/>
          <w:bCs/>
          <w:szCs w:val="21"/>
        </w:rPr>
        <w:t xml:space="preserve">操作区</w:t>
      </w:r>
      <w:r>
        <w:rPr>
          <w:rFonts w:hint="eastAsia" w:cs="宋体" w:asciiTheme="minorEastAsia" w:hAnsiTheme="minorEastAsia" w:eastAsiaTheme="minorEastAsia"/>
          <w:bCs/>
          <w:szCs w:val="21"/>
        </w:rPr>
        <w:t xml:space="preserve">和仓储区的清洁整齐，厨房要保持设备整齐划一。工作台、餐具、炊具、地面、墙面按时消毒，干净无异物，冰箱保持干净卫生，分档分类存放食物（生熟分开、肉类、鱼类、海鲜类等分</w:t>
      </w:r>
      <w:r>
        <w:rPr>
          <w:rFonts w:hint="eastAsia" w:cs="宋体" w:asciiTheme="minorEastAsia" w:hAnsiTheme="minorEastAsia" w:eastAsiaTheme="minorEastAsia"/>
          <w:bCs/>
          <w:szCs w:val="21"/>
        </w:rPr>
        <w:t xml:space="preserve">档</w:t>
      </w:r>
      <w:r>
        <w:rPr>
          <w:rFonts w:hint="eastAsia" w:cs="宋体" w:asciiTheme="minorEastAsia" w:hAnsiTheme="minorEastAsia" w:eastAsiaTheme="minorEastAsia"/>
          <w:bCs/>
          <w:szCs w:val="21"/>
        </w:rPr>
        <w:t xml:space="preserve">分类保存）。</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食堂内粗加工间区、面点区、仓库等功能区域划分明确。餐具严格洗、消、冲、保洁，利用消毒柜对餐具进行严格消毒。遵守国家和地方现行的《食品安全法》等相关规定，熟悉食品从业人员常规知识，遵守采购方的各项管理制度。</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4）食堂内有健全的防鼠、防蝇、防尘“三防措施”（特别是分菜间、加工间、大厅等场所的门窗）。在食堂管理中，不使用腐烂变质的主副食品，包括各类辅料，保证菜品卫生质量。</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5）成交方负责食品原材料及辅料等素材的采购，所</w:t>
      </w:r>
      <w:r>
        <w:rPr>
          <w:rFonts w:hint="eastAsia" w:cs="宋体" w:asciiTheme="minorEastAsia" w:hAnsiTheme="minorEastAsia" w:eastAsiaTheme="minorEastAsia"/>
          <w:bCs/>
          <w:szCs w:val="21"/>
        </w:rPr>
        <w:t xml:space="preserve">采购食材及</w:t>
      </w:r>
      <w:r>
        <w:rPr>
          <w:rFonts w:hint="eastAsia" w:cs="宋体" w:asciiTheme="minorEastAsia" w:hAnsiTheme="minorEastAsia" w:eastAsiaTheme="minorEastAsia"/>
          <w:bCs/>
          <w:szCs w:val="21"/>
        </w:rPr>
        <w:t xml:space="preserve">辅料须有品牌、保证品质，报采购人认可，禁止使用“三无”产品、地沟油等不合格原料。所购材料必须开具税务发票，以备采购人查验、备案。每日由厨师长</w:t>
      </w:r>
      <w:r>
        <w:rPr>
          <w:rFonts w:hint="eastAsia" w:cs="宋体" w:asciiTheme="minorEastAsia" w:hAnsiTheme="minorEastAsia" w:eastAsiaTheme="minorEastAsia"/>
          <w:bCs/>
          <w:szCs w:val="21"/>
        </w:rPr>
        <w:t xml:space="preserve">开具食材及</w:t>
      </w:r>
      <w:r>
        <w:rPr>
          <w:rFonts w:hint="eastAsia" w:cs="宋体" w:asciiTheme="minorEastAsia" w:hAnsiTheme="minorEastAsia" w:eastAsiaTheme="minorEastAsia"/>
          <w:bCs/>
          <w:szCs w:val="21"/>
        </w:rPr>
        <w:t xml:space="preserve">辅料的用量清单，确保所采购</w:t>
      </w:r>
      <w:r>
        <w:rPr>
          <w:rFonts w:hint="eastAsia" w:cs="宋体" w:asciiTheme="minorEastAsia" w:hAnsiTheme="minorEastAsia" w:eastAsiaTheme="minorEastAsia"/>
          <w:bCs/>
          <w:szCs w:val="21"/>
        </w:rPr>
        <w:t xml:space="preserve">的食材及</w:t>
      </w:r>
      <w:r>
        <w:rPr>
          <w:rFonts w:hint="eastAsia" w:cs="宋体" w:asciiTheme="minorEastAsia" w:hAnsiTheme="minorEastAsia" w:eastAsiaTheme="minorEastAsia"/>
          <w:bCs/>
          <w:szCs w:val="21"/>
        </w:rPr>
        <w:t xml:space="preserve">辅料新鲜、安全、卫生，并对采购</w:t>
      </w:r>
      <w:r>
        <w:rPr>
          <w:rFonts w:hint="eastAsia" w:cs="宋体" w:asciiTheme="minorEastAsia" w:hAnsiTheme="minorEastAsia" w:eastAsiaTheme="minorEastAsia"/>
          <w:bCs/>
          <w:szCs w:val="21"/>
        </w:rPr>
        <w:t xml:space="preserve">的食材及</w:t>
      </w:r>
      <w:r>
        <w:rPr>
          <w:rFonts w:hint="eastAsia" w:cs="宋体" w:asciiTheme="minorEastAsia" w:hAnsiTheme="minorEastAsia" w:eastAsiaTheme="minorEastAsia"/>
          <w:bCs/>
          <w:szCs w:val="21"/>
        </w:rPr>
        <w:t xml:space="preserve">辅料质量负责。所用食物原材料、烹饪原料需有指定的</w:t>
      </w:r>
      <w:r>
        <w:rPr>
          <w:rFonts w:hint="eastAsia" w:cs="宋体" w:asciiTheme="minorEastAsia" w:hAnsiTheme="minorEastAsia" w:eastAsiaTheme="minorEastAsia"/>
          <w:bCs/>
          <w:szCs w:val="21"/>
        </w:rPr>
        <w:t xml:space="preserve">供货商且供货</w:t>
      </w:r>
      <w:r>
        <w:rPr>
          <w:rFonts w:hint="eastAsia" w:cs="宋体" w:asciiTheme="minorEastAsia" w:hAnsiTheme="minorEastAsia" w:eastAsiaTheme="minorEastAsia"/>
          <w:bCs/>
          <w:szCs w:val="21"/>
        </w:rPr>
        <w:t xml:space="preserve">商</w:t>
      </w:r>
      <w:r>
        <w:rPr>
          <w:rFonts w:hint="eastAsia" w:cs="宋体" w:asciiTheme="minorEastAsia" w:hAnsiTheme="minorEastAsia" w:eastAsiaTheme="minorEastAsia"/>
          <w:bCs/>
          <w:szCs w:val="21"/>
        </w:rPr>
        <w:t xml:space="preserve">名录需</w:t>
      </w:r>
      <w:r>
        <w:rPr>
          <w:rFonts w:hint="eastAsia" w:cs="宋体" w:asciiTheme="minorEastAsia" w:hAnsiTheme="minorEastAsia" w:eastAsiaTheme="minorEastAsia"/>
          <w:bCs/>
          <w:szCs w:val="21"/>
        </w:rPr>
        <w:t xml:space="preserve">提供给采购人备案，报采购人认可。并检查货物的卫生及质量，需向供货商索取营业执照、身份证和产品检疫合格证等复印件，交采购方保管并负责监督，不得采购假、伪、腐、劣或次品，如检查发现问题，一切责任</w:t>
      </w:r>
      <w:r>
        <w:rPr>
          <w:rFonts w:hint="eastAsia" w:cs="宋体" w:asciiTheme="minorEastAsia" w:hAnsiTheme="minorEastAsia" w:eastAsiaTheme="minorEastAsia"/>
          <w:bCs/>
          <w:szCs w:val="21"/>
        </w:rPr>
        <w:t xml:space="preserve">由成交方</w:t>
      </w:r>
      <w:r>
        <w:rPr>
          <w:rFonts w:hint="eastAsia" w:cs="宋体" w:asciiTheme="minorEastAsia" w:hAnsiTheme="minorEastAsia" w:eastAsiaTheme="minorEastAsia"/>
          <w:bCs/>
          <w:szCs w:val="21"/>
        </w:rPr>
        <w:t xml:space="preserve">承担。食品原料除必须符合卫生标准</w:t>
      </w:r>
      <w:r>
        <w:rPr>
          <w:rFonts w:hint="eastAsia" w:cs="宋体" w:asciiTheme="minorEastAsia" w:hAnsiTheme="minorEastAsia" w:eastAsiaTheme="minorEastAsia"/>
          <w:bCs/>
          <w:szCs w:val="21"/>
        </w:rPr>
        <w:t xml:space="preserve">外保证</w:t>
      </w:r>
      <w:r>
        <w:rPr>
          <w:rFonts w:hint="eastAsia" w:cs="宋体" w:asciiTheme="minorEastAsia" w:hAnsiTheme="minorEastAsia" w:eastAsiaTheme="minorEastAsia"/>
          <w:bCs/>
          <w:szCs w:val="21"/>
        </w:rPr>
        <w:t xml:space="preserve">原料的环保和高品质。</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6）采购的原材料做好质量、数量、发霉变质食品处理等验收记录。腐败变质、发霉、生虫、有毒、有害、掺杂掺假食品不购买和加工。按采购方要求，使用环保安全的餐具，按时保质保量完成配送餐服务。每餐使用后餐盘、餐具煮沸消毒30分钟，并做好消毒记录。根据采购方工作人员用餐习惯，负责回收餐具，不</w:t>
      </w:r>
      <w:r>
        <w:rPr>
          <w:rFonts w:hint="eastAsia" w:cs="宋体" w:asciiTheme="minorEastAsia" w:hAnsiTheme="minorEastAsia" w:eastAsiaTheme="minorEastAsia"/>
          <w:bCs/>
          <w:szCs w:val="21"/>
        </w:rPr>
        <w:t xml:space="preserve">得乱扔乱放，剩饭剩菜要及时运走，保证采购方场地清洁。</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食品制作及加工程序必须符合国家卫生标准。成交单位供应给采购人的食物必须每天留样，并保存于冰箱48小时以备查验。采购人有权不定时检查成交方的生产场地，并就发现的问题要求成交单位整改。</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7）经营服务单位在食堂经营过程中实行刷卡结算制度和记账结算方式，一律不得收取现金，不得从事与餐饮无关的经营项目，不得在餐厅摆摊设点。</w:t>
      </w:r>
      <w:r/>
    </w:p>
    <w:p>
      <w:pPr>
        <w:ind w:firstLine="482"/>
        <w:spacing w:after="0" w:line="40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（五）考核方法和费用支付：</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考核办法：服从采购方管理，在检查中发现礼节礼貌、仪表仪容、设备设施、卫生保洁、工作质量、服务态度、执行制度等方面存在的问题，依据采购单位考核标准（附后）的要求进行考核，同时考核结果与服务费的支付进行挂钩。</w:t>
      </w:r>
      <w:r/>
    </w:p>
    <w:p>
      <w:pPr>
        <w:ind w:firstLine="480"/>
        <w:spacing w:after="0"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2、费用支付：详见合同条款</w:t>
      </w:r>
      <w:r/>
    </w:p>
    <w:p>
      <w:pPr>
        <w:ind w:left="567"/>
        <w:spacing w:after="0" w:line="400" w:lineRule="exact"/>
        <w:widowControl/>
        <w:tabs>
          <w:tab w:val="left" w:pos="567" w:leader="none"/>
        </w:tabs>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3、除以上服务费用之外不再承担其它任何费用，服务人员的薪金、社保、福利、服装、休假日补贴、医疗费用等均</w:t>
      </w:r>
      <w:r>
        <w:rPr>
          <w:rFonts w:hint="eastAsia" w:cs="宋体" w:asciiTheme="minorEastAsia" w:hAnsiTheme="minorEastAsia" w:eastAsiaTheme="minorEastAsia"/>
          <w:bCs/>
          <w:szCs w:val="21"/>
        </w:rPr>
        <w:t xml:space="preserve">由成交</w:t>
      </w:r>
      <w:r>
        <w:rPr>
          <w:rFonts w:hint="eastAsia" w:cs="宋体" w:asciiTheme="minorEastAsia" w:hAnsiTheme="minorEastAsia" w:eastAsiaTheme="minorEastAsia"/>
          <w:bCs/>
          <w:szCs w:val="21"/>
        </w:rPr>
        <w:t xml:space="preserve">单位负责，与采购单位无关。</w:t>
      </w:r>
      <w:r/>
    </w:p>
    <w:p>
      <w:pPr>
        <w:numPr>
          <w:ilvl w:val="0"/>
          <w:numId w:val="5"/>
        </w:numPr>
        <w:ind w:left="525" w:hanging="525"/>
        <w:spacing w:line="400" w:lineRule="exact"/>
        <w:tabs>
          <w:tab w:val="clear" w:pos="420" w:leader="none"/>
          <w:tab w:val="left" w:pos="525" w:leader="none"/>
          <w:tab w:val="left" w:pos="567" w:leader="none"/>
        </w:tabs>
        <w:rPr>
          <w:rFonts w:hint="eastAsia" w:ascii="宋体" w:hAnsi="宋体" w:cs="Arial"/>
          <w:szCs w:val="21"/>
        </w:rPr>
      </w:pPr>
      <w:r>
        <w:rPr>
          <w:rFonts w:hint="eastAsia" w:ascii="宋体" w:hAnsi="宋体"/>
          <w:bCs/>
          <w:szCs w:val="21"/>
        </w:rPr>
        <w:t xml:space="preserve">磋商</w:t>
      </w:r>
      <w:r>
        <w:rPr>
          <w:rFonts w:hint="eastAsia" w:ascii="宋体" w:hAnsi="宋体" w:cs="Arial"/>
          <w:szCs w:val="21"/>
        </w:rPr>
        <w:t xml:space="preserve">响应文件的组成及要求：</w:t>
      </w:r>
      <w:r/>
    </w:p>
    <w:p>
      <w:pPr>
        <w:numPr>
          <w:ilvl w:val="0"/>
          <w:numId w:val="12"/>
        </w:numPr>
        <w:spacing w:line="400" w:lineRule="exact"/>
        <w:rPr>
          <w:rFonts w:hint="eastAsia" w:ascii="宋体" w:hAnsi="宋体"/>
          <w:b/>
          <w:bCs/>
          <w:szCs w:val="21"/>
        </w:rPr>
      </w:pPr>
      <w:r>
        <w:rPr>
          <w:rFonts w:hint="eastAsia" w:ascii="宋体" w:hAnsi="宋体"/>
          <w:b/>
          <w:bCs/>
          <w:szCs w:val="21"/>
        </w:rPr>
        <w:t xml:space="preserve">文件组成</w:t>
      </w:r>
      <w:r/>
    </w:p>
    <w:p>
      <w:pPr>
        <w:numPr>
          <w:ilvl w:val="0"/>
          <w:numId w:val="13"/>
        </w:numPr>
        <w:spacing w:line="400" w:lineRule="exact"/>
        <w:tabs>
          <w:tab w:val="left" w:pos="540" w:leader="none"/>
        </w:tabs>
        <w:rPr>
          <w:rFonts w:hint="eastAsia" w:ascii="宋体" w:hAnsi="宋体"/>
          <w:b/>
          <w:bCs/>
          <w:szCs w:val="21"/>
        </w:rPr>
      </w:pPr>
      <w:r>
        <w:rPr>
          <w:rFonts w:hint="eastAsia" w:ascii="宋体" w:hAnsi="宋体"/>
          <w:b/>
          <w:bCs/>
          <w:szCs w:val="21"/>
        </w:rPr>
        <w:t xml:space="preserve">磋商报价表</w:t>
      </w:r>
      <w:r/>
    </w:p>
    <w:p>
      <w:pPr>
        <w:numPr>
          <w:ilvl w:val="0"/>
          <w:numId w:val="13"/>
        </w:numPr>
        <w:spacing w:line="400" w:lineRule="exact"/>
        <w:tabs>
          <w:tab w:val="left" w:pos="540" w:leader="none"/>
        </w:tabs>
        <w:rPr>
          <w:rFonts w:hint="eastAsia" w:ascii="宋体" w:hAnsi="宋体"/>
          <w:b/>
          <w:bCs/>
          <w:szCs w:val="21"/>
        </w:rPr>
      </w:pPr>
      <w:r/>
      <w:bookmarkStart w:id="7" w:name="OLE_LINK11"/>
      <w:r>
        <w:rPr>
          <w:rFonts w:hint="eastAsia" w:ascii="宋体" w:hAnsi="宋体"/>
          <w:b/>
          <w:bCs/>
          <w:szCs w:val="21"/>
        </w:rPr>
        <w:t xml:space="preserve">磋商分项报价明细表</w:t>
      </w:r>
      <w:r/>
    </w:p>
    <w:p>
      <w:pPr>
        <w:numPr>
          <w:ilvl w:val="0"/>
          <w:numId w:val="13"/>
        </w:numPr>
        <w:spacing w:line="400" w:lineRule="exact"/>
        <w:tabs>
          <w:tab w:val="left" w:pos="540" w:leader="none"/>
        </w:tabs>
        <w:rPr>
          <w:rFonts w:hint="eastAsia" w:ascii="宋体" w:hAnsi="宋体"/>
          <w:b/>
          <w:bCs/>
          <w:szCs w:val="21"/>
        </w:rPr>
      </w:pPr>
      <w:r/>
      <w:bookmarkStart w:id="8" w:name="OLE_LINK12"/>
      <w:r/>
      <w:bookmarkEnd w:id="7"/>
      <w:r>
        <w:rPr>
          <w:rFonts w:hint="eastAsia" w:ascii="宋体" w:hAnsi="宋体"/>
          <w:b/>
          <w:bCs/>
          <w:szCs w:val="21"/>
        </w:rPr>
        <w:t xml:space="preserve">其他针对本次磋商的详细说明</w:t>
      </w:r>
      <w:bookmarkEnd w:id="8"/>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无对应模块上传的响应文件内容可传至此，含“五、附件”中部分表格、内容。</w:t>
      </w:r>
      <w:r/>
    </w:p>
    <w:p>
      <w:pPr>
        <w:numPr>
          <w:ilvl w:val="0"/>
          <w:numId w:val="13"/>
        </w:numPr>
        <w:spacing w:line="400" w:lineRule="exact"/>
        <w:tabs>
          <w:tab w:val="left" w:pos="540" w:leader="none"/>
        </w:tabs>
        <w:rPr>
          <w:rFonts w:hint="eastAsia" w:ascii="宋体" w:hAnsi="宋体"/>
          <w:b/>
          <w:bCs/>
          <w:szCs w:val="21"/>
        </w:rPr>
      </w:pPr>
      <w:r>
        <w:rPr>
          <w:rFonts w:hint="eastAsia" w:ascii="宋体" w:hAnsi="宋体"/>
          <w:b/>
          <w:bCs/>
          <w:szCs w:val="21"/>
        </w:rPr>
        <w:t xml:space="preserve">资格审查响应文件</w:t>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磋商响应函；</w:t>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关于资格文件的声明函；</w:t>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法定代表人授权委托书（如有授权）；</w:t>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供应商的法定代表人身份证复印件、供应商代理人身份证复印件（如有授权）；</w:t>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供应商参加政府采购活动应当具备的条件（提供扫描件）：</w:t>
      </w:r>
      <w:r/>
    </w:p>
    <w:p>
      <w:pPr>
        <w:numPr>
          <w:ilvl w:val="0"/>
          <w:numId w:val="14"/>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具有独立承担民事责任的能力（提供法人或者其他组织的营业执照等证明文件）；</w:t>
      </w:r>
      <w:r/>
    </w:p>
    <w:p>
      <w:pPr>
        <w:numPr>
          <w:ilvl w:val="0"/>
          <w:numId w:val="14"/>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具有良好的商业信誉和健全的财务会计制度（提供参加本次政府采购前的财务报表或银行出具的资信证明）；</w:t>
      </w:r>
      <w:r/>
    </w:p>
    <w:p>
      <w:pPr>
        <w:numPr>
          <w:ilvl w:val="0"/>
          <w:numId w:val="14"/>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具有履行合同所必</w:t>
      </w:r>
      <w:r>
        <w:rPr>
          <w:rFonts w:hint="eastAsia" w:ascii="宋体" w:hAnsi="宋体"/>
          <w:szCs w:val="21"/>
        </w:rPr>
        <w:t xml:space="preserve">需</w:t>
      </w:r>
      <w:r>
        <w:rPr>
          <w:rFonts w:hint="eastAsia" w:ascii="宋体" w:hAnsi="宋体"/>
          <w:szCs w:val="21"/>
        </w:rPr>
        <w:t xml:space="preserve">的设备和专业技术能力（企业法人性质的政府采购供应商应在经工商管理部门核准登记注册的经营范围内参与经营活动，提供营业执照或其他证明材料）；</w:t>
      </w:r>
      <w:r/>
    </w:p>
    <w:p>
      <w:pPr>
        <w:numPr>
          <w:ilvl w:val="0"/>
          <w:numId w:val="14"/>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有依法缴纳税收和社会保障资金的良好记录（提供参加本次政府采购前一年内（至少一个月的）的依法缴纳税收和社会保障资金的相关材料）；</w:t>
      </w:r>
      <w:r/>
    </w:p>
    <w:p>
      <w:pPr>
        <w:numPr>
          <w:ilvl w:val="0"/>
          <w:numId w:val="14"/>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参加政府采购活动前</w:t>
      </w:r>
      <w:r>
        <w:rPr>
          <w:rFonts w:ascii="宋体" w:hAnsi="宋体"/>
          <w:szCs w:val="21"/>
        </w:rPr>
        <w:t xml:space="preserve">3</w:t>
      </w:r>
      <w:r>
        <w:rPr>
          <w:rFonts w:hint="eastAsia" w:ascii="宋体" w:hAnsi="宋体"/>
          <w:szCs w:val="21"/>
        </w:rPr>
        <w:t xml:space="preserve">年内在经营活动中没有重大违法记录（提供书面声明）；</w:t>
      </w:r>
      <w:r/>
    </w:p>
    <w:p>
      <w:pPr>
        <w:numPr>
          <w:ilvl w:val="0"/>
          <w:numId w:val="13"/>
        </w:numPr>
        <w:spacing w:line="400" w:lineRule="exact"/>
        <w:tabs>
          <w:tab w:val="left" w:pos="540" w:leader="none"/>
        </w:tabs>
        <w:rPr>
          <w:rFonts w:hint="eastAsia" w:ascii="宋体" w:hAnsi="宋体"/>
          <w:b/>
          <w:bCs/>
          <w:szCs w:val="21"/>
        </w:rPr>
      </w:pPr>
      <w:r>
        <w:rPr>
          <w:rFonts w:hint="eastAsia" w:ascii="宋体" w:hAnsi="宋体"/>
          <w:b/>
          <w:bCs/>
          <w:szCs w:val="21"/>
        </w:rPr>
        <w:t xml:space="preserve">符合性审查响应文件</w:t>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服务要求、商务条款偏离表；</w:t>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投标（响应）保证承诺书；</w:t>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其他需供应商对本次响应的详细说明、承诺。</w:t>
      </w:r>
      <w:r/>
    </w:p>
    <w:p>
      <w:pPr>
        <w:numPr>
          <w:ilvl w:val="0"/>
          <w:numId w:val="13"/>
        </w:numPr>
        <w:spacing w:line="400" w:lineRule="exact"/>
        <w:tabs>
          <w:tab w:val="left" w:pos="540" w:leader="none"/>
        </w:tabs>
        <w:rPr>
          <w:rFonts w:hint="eastAsia" w:ascii="宋体" w:hAnsi="宋体"/>
          <w:b/>
          <w:bCs/>
          <w:szCs w:val="21"/>
        </w:rPr>
      </w:pPr>
      <w:r>
        <w:rPr>
          <w:rFonts w:hint="eastAsia" w:ascii="宋体" w:hAnsi="宋体"/>
          <w:b/>
          <w:bCs/>
          <w:szCs w:val="21"/>
        </w:rPr>
        <w:t xml:space="preserve">综合评审响应文件</w:t>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项目具体实施方案；</w:t>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履约期限、技术服务等响应承诺；</w:t>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与本次磋商有关的其他资料。</w:t>
      </w:r>
      <w:r/>
    </w:p>
    <w:p>
      <w:pPr>
        <w:numPr>
          <w:ilvl w:val="0"/>
          <w:numId w:val="13"/>
        </w:numPr>
        <w:ind w:left="0" w:firstLine="0"/>
        <w:spacing w:line="400" w:lineRule="exact"/>
        <w:tabs>
          <w:tab w:val="left" w:pos="540" w:leader="none"/>
        </w:tabs>
        <w:rPr>
          <w:rFonts w:hint="eastAsia" w:ascii="宋体" w:hAnsi="宋体"/>
          <w:b/>
          <w:bCs/>
          <w:szCs w:val="21"/>
        </w:rPr>
      </w:pPr>
      <w:r>
        <w:rPr>
          <w:rFonts w:hint="eastAsia" w:ascii="宋体" w:hAnsi="宋体"/>
          <w:b/>
          <w:bCs/>
          <w:szCs w:val="21"/>
        </w:rPr>
        <w:t xml:space="preserve">企业报价折扣证明</w:t>
      </w:r>
      <w:r/>
    </w:p>
    <w:p>
      <w:pPr>
        <w:numPr>
          <w:ilvl w:val="1"/>
          <w:numId w:val="13"/>
        </w:numPr>
        <w:spacing w:line="400" w:lineRule="exact"/>
        <w:tabs>
          <w:tab w:val="left" w:pos="540" w:leader="none"/>
        </w:tabs>
        <w:rPr>
          <w:rFonts w:hint="eastAsia" w:ascii="宋体" w:hAnsi="宋体"/>
          <w:szCs w:val="21"/>
        </w:rPr>
      </w:pPr>
      <w:r>
        <w:rPr>
          <w:rFonts w:hint="eastAsia" w:ascii="宋体" w:hAnsi="宋体"/>
          <w:szCs w:val="21"/>
        </w:rPr>
        <w:t xml:space="preserve">中型、小型或微型企业、残疾人企业、监狱企业的相关材料。</w:t>
      </w:r>
      <w:r/>
    </w:p>
    <w:p>
      <w:pPr>
        <w:numPr>
          <w:ilvl w:val="0"/>
          <w:numId w:val="12"/>
        </w:numPr>
        <w:spacing w:line="400" w:lineRule="exact"/>
        <w:rPr>
          <w:rFonts w:hint="eastAsia" w:ascii="宋体" w:hAnsi="宋体"/>
          <w:b/>
          <w:bCs/>
        </w:rPr>
      </w:pPr>
      <w:r>
        <w:rPr>
          <w:rFonts w:hint="eastAsia" w:ascii="宋体" w:hAnsi="宋体"/>
          <w:b/>
          <w:bCs/>
        </w:rPr>
        <w:t xml:space="preserve">电子投标（响应）文件的编制与提交 </w:t>
      </w:r>
      <w:r/>
    </w:p>
    <w:p>
      <w:pPr>
        <w:numPr>
          <w:ilvl w:val="0"/>
          <w:numId w:val="15"/>
        </w:numPr>
        <w:spacing w:line="400" w:lineRule="exact"/>
        <w:tabs>
          <w:tab w:val="left" w:pos="540" w:leader="none"/>
        </w:tabs>
        <w:rPr>
          <w:rFonts w:hint="eastAsia" w:ascii="宋体" w:hAnsi="宋体"/>
          <w:szCs w:val="21"/>
        </w:rPr>
      </w:pPr>
      <w:r>
        <w:rPr>
          <w:rFonts w:hint="eastAsia" w:ascii="宋体" w:hAnsi="宋体"/>
          <w:szCs w:val="21"/>
        </w:rPr>
        <w:t xml:space="preserve">电子响应文件按上述文件组成统一顺序、统一格式编写，并在首页编制“响应文件目录”。</w:t>
      </w:r>
      <w:r/>
    </w:p>
    <w:p>
      <w:pPr>
        <w:numPr>
          <w:ilvl w:val="0"/>
          <w:numId w:val="15"/>
        </w:numPr>
        <w:spacing w:line="400" w:lineRule="exact"/>
        <w:tabs>
          <w:tab w:val="left" w:pos="540" w:leader="none"/>
        </w:tabs>
        <w:rPr>
          <w:rFonts w:hint="eastAsia" w:ascii="宋体" w:hAnsi="宋体"/>
          <w:szCs w:val="21"/>
        </w:rPr>
      </w:pPr>
      <w:r>
        <w:rPr>
          <w:rFonts w:hint="eastAsia" w:ascii="宋体" w:hAnsi="宋体"/>
          <w:szCs w:val="21"/>
        </w:rPr>
        <w:t xml:space="preserve">电子响应文件制作</w:t>
      </w:r>
      <w:r/>
    </w:p>
    <w:p>
      <w:pPr>
        <w:numPr>
          <w:ilvl w:val="1"/>
          <w:numId w:val="15"/>
        </w:numPr>
        <w:spacing w:line="400" w:lineRule="exact"/>
        <w:tabs>
          <w:tab w:val="left" w:pos="540" w:leader="none"/>
        </w:tabs>
        <w:rPr>
          <w:rFonts w:hint="eastAsia" w:ascii="宋体" w:hAnsi="宋体"/>
          <w:szCs w:val="21"/>
        </w:rPr>
      </w:pPr>
      <w:r>
        <w:rPr>
          <w:rFonts w:hint="eastAsia" w:ascii="宋体" w:hAnsi="宋体"/>
          <w:szCs w:val="21"/>
        </w:rPr>
        <w:t xml:space="preserve">在苏</w:t>
      </w:r>
      <w:r>
        <w:rPr>
          <w:rFonts w:hint="eastAsia" w:ascii="宋体" w:hAnsi="宋体"/>
          <w:szCs w:val="21"/>
        </w:rPr>
        <w:t xml:space="preserve">采云</w:t>
      </w:r>
      <w:r>
        <w:rPr>
          <w:rFonts w:hint="eastAsia" w:ascii="宋体" w:hAnsi="宋体"/>
          <w:szCs w:val="21"/>
        </w:rPr>
        <w:t xml:space="preserve">系统中下载采购文件后，点击“客户端下载地址”，下载投标文件客户端，查看客户端使用说明。</w:t>
      </w:r>
      <w:r/>
    </w:p>
    <w:p>
      <w:pPr>
        <w:numPr>
          <w:ilvl w:val="1"/>
          <w:numId w:val="15"/>
        </w:numPr>
        <w:spacing w:line="400" w:lineRule="exact"/>
        <w:tabs>
          <w:tab w:val="left" w:pos="540" w:leader="none"/>
        </w:tabs>
        <w:rPr>
          <w:rFonts w:hint="eastAsia" w:ascii="宋体" w:hAnsi="宋体"/>
          <w:szCs w:val="21"/>
        </w:rPr>
      </w:pPr>
      <w:r>
        <w:rPr>
          <w:rFonts w:hint="eastAsia" w:ascii="宋体" w:hAnsi="宋体"/>
          <w:szCs w:val="21"/>
        </w:rPr>
        <w:t xml:space="preserve">将下载的采购文件导入投标文件客户端，按照《操作手册》完成投标文件的编制和加盖电子签章。</w:t>
      </w:r>
      <w:r/>
    </w:p>
    <w:p>
      <w:pPr>
        <w:numPr>
          <w:ilvl w:val="1"/>
          <w:numId w:val="15"/>
        </w:numPr>
        <w:spacing w:line="400" w:lineRule="exact"/>
        <w:tabs>
          <w:tab w:val="left" w:pos="540" w:leader="none"/>
        </w:tabs>
        <w:rPr>
          <w:rFonts w:hint="eastAsia" w:ascii="宋体" w:hAnsi="宋体"/>
          <w:szCs w:val="21"/>
        </w:rPr>
      </w:pPr>
      <w:r>
        <w:rPr>
          <w:rFonts w:hint="eastAsia" w:ascii="宋体" w:hAnsi="宋体"/>
          <w:szCs w:val="21"/>
        </w:rPr>
        <w:t xml:space="preserve">导出制作完成的投标文件，上传至苏</w:t>
      </w:r>
      <w:r>
        <w:rPr>
          <w:rFonts w:hint="eastAsia" w:ascii="宋体" w:hAnsi="宋体"/>
          <w:szCs w:val="21"/>
        </w:rPr>
        <w:t xml:space="preserve">采云</w:t>
      </w:r>
      <w:r>
        <w:rPr>
          <w:rFonts w:hint="eastAsia" w:ascii="宋体" w:hAnsi="宋体"/>
          <w:szCs w:val="21"/>
        </w:rPr>
        <w:t xml:space="preserve">系统。</w:t>
      </w:r>
      <w:r/>
    </w:p>
    <w:p>
      <w:pPr>
        <w:spacing w:line="400" w:lineRule="atLeast"/>
        <w:widowControl/>
        <w:rPr>
          <w:rFonts w:hint="eastAsia" w:ascii="宋体" w:hAnsi="宋体"/>
          <w:szCs w:val="21"/>
        </w:rPr>
      </w:pPr>
      <w:r>
        <w:rPr>
          <w:rFonts w:hint="eastAsia" w:ascii="宋体" w:hAnsi="宋体"/>
          <w:szCs w:val="21"/>
        </w:rPr>
        <w:t xml:space="preserve">注：具体投标文件编制教程查看苏</w:t>
      </w:r>
      <w:r>
        <w:rPr>
          <w:rFonts w:hint="eastAsia" w:ascii="宋体" w:hAnsi="宋体"/>
          <w:szCs w:val="21"/>
        </w:rPr>
        <w:t xml:space="preserve">采云</w:t>
      </w:r>
      <w:r>
        <w:rPr>
          <w:rFonts w:hint="eastAsia" w:ascii="宋体" w:hAnsi="宋体"/>
          <w:szCs w:val="21"/>
        </w:rPr>
        <w:t xml:space="preserve">系统中的客户端使用说明和供应商《操作手册》。</w:t>
      </w:r>
      <w:r/>
    </w:p>
    <w:p>
      <w:pPr>
        <w:numPr>
          <w:ilvl w:val="0"/>
          <w:numId w:val="15"/>
        </w:numPr>
        <w:spacing w:line="400" w:lineRule="exact"/>
        <w:tabs>
          <w:tab w:val="left" w:pos="540" w:leader="none"/>
        </w:tabs>
        <w:rPr>
          <w:rFonts w:hint="eastAsia" w:ascii="宋体" w:hAnsi="宋体"/>
          <w:szCs w:val="21"/>
        </w:rPr>
      </w:pPr>
      <w:r>
        <w:rPr>
          <w:rFonts w:hint="eastAsia" w:ascii="宋体" w:hAnsi="宋体"/>
          <w:szCs w:val="21"/>
        </w:rPr>
      </w:r>
      <w:r>
        <w:rPr>
          <w:rFonts w:hint="eastAsia" w:ascii="宋体" w:hAnsi="宋体"/>
          <w:szCs w:val="21"/>
        </w:rPr>
        <w:t xml:space="preserve">电子投标文件中的资料应按采购文件的要求加盖响应单位的电子签章或公章。</w:t>
      </w:r>
      <w:r/>
    </w:p>
    <w:p>
      <w:pPr>
        <w:numPr>
          <w:ilvl w:val="0"/>
          <w:numId w:val="15"/>
        </w:numPr>
        <w:spacing w:line="400" w:lineRule="exact"/>
        <w:tabs>
          <w:tab w:val="left" w:pos="540" w:leader="none"/>
        </w:tabs>
        <w:rPr>
          <w:rFonts w:hint="eastAsia" w:ascii="宋体" w:hAnsi="宋体"/>
          <w:szCs w:val="21"/>
        </w:rPr>
      </w:pPr>
      <w:r>
        <w:rPr>
          <w:rFonts w:hint="eastAsia" w:ascii="宋体" w:hAnsi="宋体"/>
          <w:szCs w:val="21"/>
        </w:rPr>
        <w:t xml:space="preserve">未按照要求编制电子投标文件，未按照要求在电子投标文件上加盖电子签章的，均视为无效投标。</w:t>
      </w:r>
      <w:r/>
    </w:p>
    <w:p>
      <w:pPr>
        <w:numPr>
          <w:ilvl w:val="0"/>
          <w:numId w:val="5"/>
        </w:numPr>
        <w:ind w:left="525" w:hanging="525"/>
        <w:spacing w:line="400" w:lineRule="exact"/>
        <w:tabs>
          <w:tab w:val="clear" w:pos="420" w:leader="none"/>
          <w:tab w:val="left" w:pos="525" w:leader="none"/>
          <w:tab w:val="left" w:pos="567" w:leader="none"/>
        </w:tabs>
        <w:rPr>
          <w:rFonts w:hint="eastAsia" w:ascii="宋体" w:hAnsi="宋体"/>
          <w:bCs/>
          <w:szCs w:val="21"/>
        </w:rPr>
      </w:pPr>
      <w:r>
        <w:rPr>
          <w:rFonts w:hint="eastAsia" w:ascii="宋体" w:hAnsi="宋体"/>
          <w:bCs/>
          <w:szCs w:val="21"/>
        </w:rPr>
        <w:t xml:space="preserve">磋商综合说明：</w:t>
      </w:r>
      <w:r/>
    </w:p>
    <w:p>
      <w:pPr>
        <w:numPr>
          <w:ilvl w:val="0"/>
          <w:numId w:val="16"/>
        </w:numPr>
        <w:ind w:left="567" w:hanging="567"/>
        <w:spacing w:line="400" w:lineRule="exact"/>
        <w:tabs>
          <w:tab w:val="left" w:pos="567" w:leader="none"/>
        </w:tabs>
        <w:rPr>
          <w:rFonts w:hint="eastAsia" w:ascii="宋体" w:hAnsi="宋体"/>
          <w:szCs w:val="21"/>
        </w:rPr>
      </w:pPr>
      <w:r>
        <w:rPr>
          <w:rFonts w:ascii="宋体" w:hAnsi="宋体"/>
          <w:szCs w:val="21"/>
        </w:rPr>
        <w:t xml:space="preserve">本次</w:t>
      </w:r>
      <w:r>
        <w:rPr>
          <w:rFonts w:hint="eastAsia" w:ascii="宋体" w:hAnsi="宋体"/>
          <w:szCs w:val="21"/>
        </w:rPr>
        <w:t xml:space="preserve">竞争性磋商</w:t>
      </w:r>
      <w:r>
        <w:rPr>
          <w:rFonts w:hint="eastAsia" w:ascii="宋体" w:hAnsi="宋体"/>
          <w:szCs w:val="21"/>
        </w:rPr>
        <w:t xml:space="preserve">不</w:t>
      </w:r>
      <w:r>
        <w:rPr>
          <w:rFonts w:hint="eastAsia" w:ascii="宋体" w:hAnsi="宋体"/>
          <w:szCs w:val="21"/>
        </w:rPr>
        <w:t xml:space="preserve">分标段</w:t>
      </w:r>
      <w:r>
        <w:rPr>
          <w:rFonts w:ascii="宋体" w:hAnsi="宋体"/>
          <w:szCs w:val="21"/>
        </w:rPr>
        <w:t xml:space="preserve">，各供应商须对</w:t>
      </w:r>
      <w:r>
        <w:rPr>
          <w:rFonts w:hint="eastAsia" w:ascii="宋体" w:hAnsi="宋体"/>
          <w:szCs w:val="21"/>
        </w:rPr>
        <w:t xml:space="preserve">所响应</w:t>
      </w:r>
      <w:r>
        <w:rPr>
          <w:rFonts w:ascii="宋体" w:hAnsi="宋体"/>
          <w:szCs w:val="21"/>
        </w:rPr>
        <w:t xml:space="preserve">全部内容进行响应</w:t>
      </w:r>
      <w:r>
        <w:rPr>
          <w:rFonts w:hint="eastAsia" w:ascii="宋体" w:hAnsi="宋体"/>
          <w:szCs w:val="21"/>
        </w:rPr>
        <w:t xml:space="preserve">并报价</w:t>
      </w:r>
      <w:r>
        <w:rPr>
          <w:rFonts w:ascii="宋体" w:hAnsi="宋体"/>
          <w:szCs w:val="21"/>
        </w:rPr>
        <w:t xml:space="preserve">，只</w:t>
      </w:r>
      <w:r>
        <w:rPr>
          <w:rFonts w:hint="eastAsia" w:ascii="宋体" w:hAnsi="宋体"/>
          <w:szCs w:val="21"/>
        </w:rPr>
        <w:t xml:space="preserve">响应其中部分内容或只</w:t>
      </w:r>
      <w:r>
        <w:rPr>
          <w:rFonts w:ascii="宋体" w:hAnsi="宋体"/>
          <w:szCs w:val="21"/>
        </w:rPr>
        <w:t xml:space="preserve">报其中</w:t>
      </w:r>
      <w:r>
        <w:rPr>
          <w:rFonts w:ascii="宋体" w:hAnsi="宋体"/>
          <w:szCs w:val="21"/>
        </w:rPr>
        <w:t xml:space="preserve">部分内容的，</w:t>
      </w:r>
      <w:r>
        <w:rPr>
          <w:rFonts w:hint="eastAsia" w:ascii="宋体" w:hAnsi="宋体"/>
          <w:szCs w:val="21"/>
        </w:rPr>
        <w:t xml:space="preserve">视为非实质性响应</w:t>
      </w:r>
      <w:r>
        <w:rPr>
          <w:rFonts w:ascii="宋体" w:hAnsi="宋体"/>
          <w:szCs w:val="21"/>
        </w:rPr>
        <w:t xml:space="preserve">，并不得出现选择性报价。</w:t>
      </w:r>
      <w:r/>
    </w:p>
    <w:p>
      <w:pPr>
        <w:numPr>
          <w:ilvl w:val="0"/>
          <w:numId w:val="16"/>
        </w:numPr>
        <w:ind w:left="567" w:hanging="567"/>
        <w:spacing w:line="400" w:lineRule="exact"/>
        <w:tabs>
          <w:tab w:val="left" w:pos="567" w:leader="none"/>
        </w:tabs>
        <w:rPr>
          <w:rFonts w:hint="eastAsia" w:ascii="宋体" w:hAnsi="宋体"/>
          <w:szCs w:val="21"/>
        </w:rPr>
      </w:pPr>
      <w:r>
        <w:rPr>
          <w:rFonts w:hint="eastAsia" w:ascii="宋体" w:hAnsi="宋体"/>
          <w:szCs w:val="21"/>
        </w:rPr>
        <w:t xml:space="preserve">磋商保证金：本项目不</w:t>
      </w:r>
      <w:r>
        <w:rPr>
          <w:rFonts w:hint="eastAsia" w:ascii="宋体" w:hAnsi="宋体"/>
          <w:szCs w:val="21"/>
        </w:rPr>
        <w:t xml:space="preserve">收取磋商</w:t>
      </w:r>
      <w:r>
        <w:rPr>
          <w:rFonts w:hint="eastAsia" w:ascii="宋体" w:hAnsi="宋体"/>
          <w:szCs w:val="21"/>
        </w:rPr>
        <w:t xml:space="preserve">保证金。</w:t>
      </w:r>
      <w:r/>
    </w:p>
    <w:p>
      <w:pPr>
        <w:numPr>
          <w:ilvl w:val="0"/>
          <w:numId w:val="16"/>
        </w:numPr>
        <w:ind w:left="567" w:hanging="567"/>
        <w:spacing w:line="400" w:lineRule="exact"/>
        <w:tabs>
          <w:tab w:val="left" w:pos="567" w:leader="none"/>
        </w:tabs>
        <w:rPr>
          <w:rFonts w:hint="eastAsia" w:ascii="宋体" w:hAnsi="宋体"/>
          <w:szCs w:val="21"/>
        </w:rPr>
      </w:pPr>
      <w:r>
        <w:rPr>
          <w:rFonts w:ascii="宋体" w:hAnsi="宋体"/>
          <w:szCs w:val="21"/>
        </w:rPr>
        <w:t xml:space="preserve">成交服务费：</w:t>
      </w:r>
      <w:r>
        <w:rPr>
          <w:rFonts w:hint="eastAsia" w:ascii="宋体" w:hAnsi="宋体"/>
          <w:szCs w:val="21"/>
        </w:rPr>
        <w:t xml:space="preserve">按苏财购告</w:t>
      </w:r>
      <w:r>
        <w:rPr>
          <w:rFonts w:hint="eastAsia" w:ascii="宋体" w:hAnsi="宋体"/>
          <w:szCs w:val="21"/>
        </w:rPr>
        <w:t xml:space="preserve">【2016】31号规定的收费标准收取，领取成交通知书时成交单位向采购代理机构一次性付清。成交服务费最低为3000元。</w:t>
      </w:r>
      <w:r>
        <w:rPr>
          <w:rFonts w:hint="eastAsia" w:ascii="宋体" w:hAnsi="宋体"/>
          <w:b/>
          <w:bCs/>
          <w:szCs w:val="21"/>
        </w:rPr>
        <w:t xml:space="preserve">本项目报价中应包含成交服务费，请各供应商将此成本考</w:t>
      </w:r>
      <w:r>
        <w:rPr>
          <w:rFonts w:hint="eastAsia" w:ascii="宋体" w:hAnsi="宋体"/>
          <w:b/>
          <w:bCs/>
          <w:szCs w:val="21"/>
        </w:rPr>
        <w:t xml:space="preserve">虑</w:t>
      </w:r>
      <w:r>
        <w:rPr>
          <w:rFonts w:hint="eastAsia" w:ascii="宋体" w:hAnsi="宋体"/>
          <w:b/>
          <w:bCs/>
          <w:szCs w:val="21"/>
        </w:rPr>
        <w:t xml:space="preserve">进最后</w:t>
      </w:r>
      <w:r>
        <w:rPr>
          <w:rFonts w:hint="eastAsia" w:ascii="宋体" w:hAnsi="宋体"/>
          <w:b/>
          <w:bCs/>
          <w:szCs w:val="21"/>
        </w:rPr>
        <w:t xml:space="preserve">报价中。</w:t>
      </w:r>
      <w:r/>
    </w:p>
    <w:p>
      <w:pPr>
        <w:ind w:left="540"/>
        <w:spacing w:line="400" w:lineRule="exact"/>
        <w:tabs>
          <w:tab w:val="left" w:pos="540" w:leader="none"/>
        </w:tabs>
        <w:rPr>
          <w:rFonts w:hint="eastAsia" w:ascii="宋体" w:hAnsi="宋体"/>
        </w:rPr>
      </w:pPr>
      <w:r>
        <w:rPr>
          <w:rFonts w:hint="eastAsia" w:ascii="宋体" w:hAnsi="宋体"/>
        </w:rPr>
        <w:t xml:space="preserve">收费标准：预算金额100万以下部分费率为预算金额的1.5%；</w:t>
      </w:r>
      <w:r/>
    </w:p>
    <w:p>
      <w:pPr>
        <w:ind w:left="540"/>
        <w:spacing w:line="400" w:lineRule="exact"/>
        <w:rPr>
          <w:rFonts w:hint="eastAsia" w:ascii="宋体" w:hAnsi="宋体"/>
          <w:szCs w:val="21"/>
        </w:rPr>
      </w:pPr>
      <w:r>
        <w:rPr>
          <w:rFonts w:hint="eastAsia" w:ascii="宋体" w:hAnsi="宋体"/>
          <w:szCs w:val="21"/>
        </w:rPr>
        <w:t xml:space="preserve">收款单位</w:t>
      </w:r>
      <w:r>
        <w:rPr>
          <w:rFonts w:ascii="宋体" w:hAnsi="宋体"/>
          <w:szCs w:val="21"/>
        </w:rPr>
        <w:t xml:space="preserve">：苏州市原鑫招投标咨询服务有限公司</w:t>
      </w:r>
      <w:r/>
    </w:p>
    <w:p>
      <w:pPr>
        <w:ind w:left="540"/>
        <w:spacing w:line="400" w:lineRule="exact"/>
        <w:rPr>
          <w:rFonts w:hint="eastAsia" w:ascii="宋体" w:hAnsi="宋体"/>
          <w:szCs w:val="21"/>
        </w:rPr>
      </w:pPr>
      <w:r>
        <w:rPr>
          <w:rFonts w:ascii="宋体" w:hAnsi="宋体"/>
          <w:szCs w:val="21"/>
        </w:rPr>
        <w:t xml:space="preserve">账号：</w:t>
      </w:r>
      <w:r>
        <w:rPr>
          <w:rFonts w:hint="eastAsia" w:ascii="宋体" w:hAnsi="宋体"/>
          <w:szCs w:val="21"/>
        </w:rPr>
        <w:t xml:space="preserve">543058193738 </w:t>
      </w:r>
      <w:r/>
    </w:p>
    <w:p>
      <w:pPr>
        <w:ind w:left="540"/>
        <w:spacing w:line="400" w:lineRule="exact"/>
        <w:rPr>
          <w:rFonts w:hint="eastAsia" w:ascii="宋体" w:hAnsi="宋体"/>
          <w:szCs w:val="21"/>
        </w:rPr>
      </w:pPr>
      <w:r>
        <w:rPr>
          <w:rFonts w:ascii="宋体" w:hAnsi="宋体"/>
          <w:szCs w:val="21"/>
        </w:rPr>
        <w:t xml:space="preserve">开户银行：</w:t>
      </w:r>
      <w:r>
        <w:rPr>
          <w:rFonts w:hint="eastAsia" w:ascii="宋体" w:hAnsi="宋体"/>
          <w:szCs w:val="21"/>
        </w:rPr>
        <w:t xml:space="preserve">中行苏州南园支行</w:t>
      </w:r>
      <w:r/>
    </w:p>
    <w:p>
      <w:pPr>
        <w:numPr>
          <w:ilvl w:val="0"/>
          <w:numId w:val="16"/>
        </w:numPr>
        <w:ind w:left="567" w:hanging="567"/>
        <w:spacing w:line="400" w:lineRule="exact"/>
        <w:tabs>
          <w:tab w:val="left" w:pos="567" w:leader="none"/>
        </w:tabs>
        <w:rPr>
          <w:rFonts w:hint="eastAsia" w:ascii="宋体" w:hAnsi="宋体"/>
          <w:szCs w:val="21"/>
        </w:rPr>
      </w:pPr>
      <w:r>
        <w:rPr>
          <w:rFonts w:hint="eastAsia" w:ascii="宋体" w:hAnsi="宋体"/>
          <w:szCs w:val="21"/>
        </w:rPr>
        <w:t xml:space="preserve">磋商说明：</w:t>
      </w:r>
      <w:r/>
    </w:p>
    <w:p>
      <w:pPr>
        <w:numPr>
          <w:ilvl w:val="0"/>
          <w:numId w:val="17"/>
        </w:numPr>
        <w:ind w:left="1080" w:hanging="540"/>
        <w:spacing w:line="400" w:lineRule="exact"/>
        <w:tabs>
          <w:tab w:val="clear" w:pos="420" w:leader="none"/>
          <w:tab w:val="left" w:pos="1080" w:leader="none"/>
        </w:tabs>
        <w:rPr>
          <w:rFonts w:hint="eastAsia" w:ascii="宋体" w:hAnsi="宋体"/>
        </w:rPr>
      </w:pPr>
      <w:r>
        <w:rPr>
          <w:rFonts w:hint="eastAsia" w:ascii="宋体" w:hAnsi="宋体"/>
        </w:rPr>
        <w:t xml:space="preserve">不符合供应商资格要求的磋商响应文件将被拒绝；</w:t>
      </w:r>
      <w:r/>
    </w:p>
    <w:p>
      <w:pPr>
        <w:numPr>
          <w:ilvl w:val="0"/>
          <w:numId w:val="17"/>
        </w:numPr>
        <w:ind w:left="1080" w:hanging="540"/>
        <w:spacing w:line="400" w:lineRule="exact"/>
        <w:tabs>
          <w:tab w:val="clear" w:pos="420" w:leader="none"/>
          <w:tab w:val="left" w:pos="1080" w:leader="none"/>
        </w:tabs>
        <w:rPr>
          <w:rFonts w:hint="eastAsia" w:ascii="宋体" w:hAnsi="宋体"/>
        </w:rPr>
      </w:pPr>
      <w:r>
        <w:rPr>
          <w:rFonts w:hint="eastAsia" w:ascii="宋体" w:hAnsi="宋体"/>
        </w:rPr>
        <w:t xml:space="preserve">参加磋商的供应商必须提供供应商代表的身份证明原件和法定代表人授权委托书原件（法定代表人为磋商代表的可不提供）；</w:t>
      </w:r>
      <w:r/>
    </w:p>
    <w:p>
      <w:pPr>
        <w:numPr>
          <w:ilvl w:val="0"/>
          <w:numId w:val="17"/>
        </w:numPr>
        <w:ind w:left="1080" w:hanging="540"/>
        <w:spacing w:line="400" w:lineRule="exact"/>
        <w:tabs>
          <w:tab w:val="clear" w:pos="420" w:leader="none"/>
          <w:tab w:val="left" w:pos="1080" w:leader="none"/>
        </w:tabs>
        <w:rPr>
          <w:rFonts w:hint="eastAsia" w:ascii="宋体" w:hAnsi="宋体"/>
        </w:rPr>
      </w:pPr>
      <w:r>
        <w:rPr>
          <w:rFonts w:hint="eastAsia" w:ascii="宋体" w:hAnsi="宋体"/>
        </w:rPr>
        <w:t xml:space="preserve">磋商响应文件密封和签署不符合要求的，磋商响应文件将被拒绝；</w:t>
      </w:r>
      <w:r/>
    </w:p>
    <w:p>
      <w:pPr>
        <w:numPr>
          <w:ilvl w:val="0"/>
          <w:numId w:val="17"/>
        </w:numPr>
        <w:ind w:left="1080" w:hanging="540"/>
        <w:spacing w:line="400" w:lineRule="exact"/>
        <w:tabs>
          <w:tab w:val="clear" w:pos="420" w:leader="none"/>
          <w:tab w:val="left" w:pos="1080" w:leader="none"/>
        </w:tabs>
        <w:rPr>
          <w:rFonts w:hint="eastAsia" w:ascii="宋体" w:hAnsi="宋体"/>
        </w:rPr>
      </w:pPr>
      <w:r>
        <w:rPr>
          <w:rFonts w:hint="eastAsia" w:ascii="宋体" w:hAnsi="宋体"/>
        </w:rPr>
        <w:t xml:space="preserve">不同投标（响应）人存在投标(响应)文件制作机器码一致的，视为无效响应； </w:t>
      </w:r>
      <w:r/>
    </w:p>
    <w:p>
      <w:pPr>
        <w:numPr>
          <w:ilvl w:val="0"/>
          <w:numId w:val="17"/>
        </w:numPr>
        <w:ind w:left="1080" w:hanging="540"/>
        <w:spacing w:line="400" w:lineRule="exact"/>
        <w:tabs>
          <w:tab w:val="clear" w:pos="420" w:leader="none"/>
          <w:tab w:val="left" w:pos="1080" w:leader="none"/>
        </w:tabs>
        <w:rPr>
          <w:rFonts w:hint="eastAsia" w:ascii="宋体" w:hAnsi="宋体"/>
        </w:rPr>
      </w:pPr>
      <w:r>
        <w:rPr>
          <w:rFonts w:hint="eastAsia" w:ascii="宋体" w:hAnsi="宋体"/>
        </w:rPr>
        <w:t xml:space="preserve">实质性响应磋商文件不满三家、或进入二次报价的不满三家、或二次报价在采购预算内不满三家的，磋商采购失败。</w:t>
      </w:r>
      <w:r/>
    </w:p>
    <w:p>
      <w:pPr>
        <w:numPr>
          <w:ilvl w:val="0"/>
          <w:numId w:val="17"/>
        </w:numPr>
        <w:ind w:left="1080" w:hanging="540"/>
        <w:spacing w:line="400" w:lineRule="exact"/>
        <w:tabs>
          <w:tab w:val="clear" w:pos="420" w:leader="none"/>
          <w:tab w:val="left" w:pos="1080" w:leader="none"/>
        </w:tabs>
        <w:rPr>
          <w:rFonts w:hint="eastAsia" w:ascii="宋体" w:hAnsi="宋体"/>
        </w:rPr>
      </w:pPr>
      <w:r>
        <w:rPr>
          <w:rFonts w:hint="eastAsia" w:ascii="宋体" w:hAnsi="宋体"/>
        </w:rPr>
        <w:t xml:space="preserve">最终合同单价按最终总报价同比例下（上）浮。</w:t>
      </w:r>
      <w:r/>
    </w:p>
    <w:p>
      <w:pPr>
        <w:numPr>
          <w:ilvl w:val="0"/>
          <w:numId w:val="16"/>
        </w:numPr>
        <w:ind w:left="567" w:hanging="567"/>
        <w:spacing w:line="400" w:lineRule="exact"/>
        <w:tabs>
          <w:tab w:val="left" w:pos="567" w:leader="none"/>
        </w:tabs>
        <w:rPr>
          <w:rFonts w:hint="eastAsia" w:ascii="宋体" w:hAnsi="宋体"/>
          <w:szCs w:val="21"/>
        </w:rPr>
      </w:pPr>
      <w:r>
        <w:rPr>
          <w:rFonts w:hint="eastAsia" w:ascii="宋体" w:hAnsi="宋体"/>
          <w:szCs w:val="21"/>
        </w:rPr>
        <w:t xml:space="preserve">项目的终止</w:t>
      </w:r>
      <w:r/>
    </w:p>
    <w:p>
      <w:pPr>
        <w:ind w:firstLine="540"/>
        <w:spacing w:line="400" w:lineRule="exact"/>
        <w:rPr>
          <w:rFonts w:hint="eastAsia"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终止采购活动：</w:t>
      </w:r>
      <w:r/>
    </w:p>
    <w:p>
      <w:pPr>
        <w:numPr>
          <w:ilvl w:val="0"/>
          <w:numId w:val="18"/>
        </w:numPr>
        <w:ind w:left="1080" w:hanging="540"/>
        <w:spacing w:line="400" w:lineRule="exact"/>
        <w:tabs>
          <w:tab w:val="left" w:pos="1080" w:leader="none"/>
        </w:tabs>
        <w:rPr>
          <w:rFonts w:hint="eastAsia" w:ascii="宋体" w:hAnsi="宋体"/>
          <w:szCs w:val="21"/>
        </w:rPr>
      </w:pPr>
      <w:r>
        <w:rPr>
          <w:rFonts w:ascii="宋体" w:hAnsi="宋体"/>
        </w:rPr>
        <w:t xml:space="preserve">因情况变化，不再符合规定的</w:t>
      </w:r>
      <w:r>
        <w:rPr>
          <w:rFonts w:hint="eastAsia" w:ascii="宋体" w:hAnsi="宋体"/>
        </w:rPr>
        <w:t xml:space="preserve">竞争性磋商</w:t>
      </w:r>
      <w:r>
        <w:rPr>
          <w:rFonts w:ascii="宋体" w:hAnsi="宋体"/>
        </w:rPr>
        <w:t xml:space="preserve">采购</w:t>
      </w:r>
      <w:r>
        <w:rPr>
          <w:rFonts w:hint="eastAsia" w:ascii="宋体" w:hAnsi="宋体"/>
        </w:rPr>
        <w:t xml:space="preserve">方式</w:t>
      </w:r>
      <w:r>
        <w:rPr>
          <w:rFonts w:ascii="宋体" w:hAnsi="宋体"/>
        </w:rPr>
        <w:t xml:space="preserve">适用情形的；</w:t>
      </w:r>
      <w:r/>
    </w:p>
    <w:p>
      <w:pPr>
        <w:numPr>
          <w:ilvl w:val="0"/>
          <w:numId w:val="18"/>
        </w:numPr>
        <w:ind w:left="1080" w:hanging="540"/>
        <w:spacing w:line="400" w:lineRule="exact"/>
        <w:tabs>
          <w:tab w:val="left" w:pos="1080" w:leader="none"/>
        </w:tabs>
        <w:rPr>
          <w:rFonts w:hint="eastAsia" w:ascii="宋体" w:hAnsi="宋体"/>
          <w:bCs/>
          <w:szCs w:val="21"/>
        </w:rPr>
      </w:pPr>
      <w:r>
        <w:rPr>
          <w:rFonts w:ascii="宋体" w:hAnsi="宋体"/>
          <w:szCs w:val="21"/>
        </w:rPr>
        <w:t xml:space="preserve">出现影响采购公正的违法、违规行为的；</w:t>
      </w:r>
      <w:r/>
    </w:p>
    <w:p>
      <w:pPr>
        <w:numPr>
          <w:ilvl w:val="0"/>
          <w:numId w:val="18"/>
        </w:numPr>
        <w:ind w:left="1080" w:hanging="540"/>
        <w:spacing w:line="400" w:lineRule="exact"/>
        <w:tabs>
          <w:tab w:val="left" w:pos="1080" w:leader="none"/>
        </w:tabs>
        <w:rPr>
          <w:rFonts w:hint="eastAsia" w:ascii="宋体" w:hAnsi="宋体"/>
          <w:bCs/>
          <w:szCs w:val="21"/>
        </w:rPr>
      </w:pPr>
      <w:r>
        <w:rPr>
          <w:rFonts w:ascii="宋体" w:hAnsi="宋体"/>
          <w:szCs w:val="21"/>
        </w:rPr>
        <w:t xml:space="preserve">在采购过程中符合竞争要求的供应商或者报价未超过采购预算</w:t>
      </w:r>
      <w:r>
        <w:rPr>
          <w:rFonts w:hint="eastAsia" w:ascii="宋体" w:hAnsi="宋体"/>
          <w:szCs w:val="21"/>
        </w:rPr>
        <w:t xml:space="preserve">（最高限价）</w:t>
      </w:r>
      <w:r>
        <w:rPr>
          <w:rFonts w:ascii="宋体" w:hAnsi="宋体"/>
          <w:szCs w:val="21"/>
        </w:rPr>
        <w:t xml:space="preserve">的供应商不足</w:t>
      </w:r>
      <w:r>
        <w:rPr>
          <w:rFonts w:hint="eastAsia" w:ascii="宋体" w:hAnsi="宋体"/>
          <w:szCs w:val="21"/>
        </w:rPr>
        <w:t xml:space="preserve">三</w:t>
      </w:r>
      <w:r>
        <w:rPr>
          <w:rFonts w:ascii="宋体" w:hAnsi="宋体"/>
          <w:szCs w:val="21"/>
        </w:rPr>
        <w:t xml:space="preserve">家的。</w:t>
      </w:r>
      <w:r/>
    </w:p>
    <w:p>
      <w:pPr>
        <w:numPr>
          <w:ilvl w:val="0"/>
          <w:numId w:val="16"/>
        </w:numPr>
        <w:ind w:left="567" w:hanging="567"/>
        <w:spacing w:line="400" w:lineRule="exact"/>
        <w:tabs>
          <w:tab w:val="left" w:pos="567" w:leader="none"/>
        </w:tabs>
        <w:rPr>
          <w:rFonts w:hint="eastAsia" w:ascii="宋体" w:hAnsi="宋体"/>
          <w:szCs w:val="21"/>
        </w:rPr>
      </w:pPr>
      <w:r>
        <w:rPr>
          <w:rFonts w:hint="eastAsia" w:ascii="宋体" w:hAnsi="宋体"/>
          <w:szCs w:val="21"/>
        </w:rPr>
        <w:t xml:space="preserve">成交通知书：</w:t>
      </w:r>
      <w:r/>
    </w:p>
    <w:p>
      <w:pPr>
        <w:numPr>
          <w:ilvl w:val="0"/>
          <w:numId w:val="19"/>
        </w:numPr>
        <w:ind w:left="1080" w:hanging="540"/>
        <w:spacing w:line="400" w:lineRule="exact"/>
        <w:tabs>
          <w:tab w:val="clear" w:pos="420" w:leader="none"/>
          <w:tab w:val="left" w:pos="1080" w:leader="none"/>
        </w:tabs>
        <w:rPr>
          <w:rFonts w:hint="eastAsia" w:ascii="宋体" w:hAnsi="宋体"/>
        </w:rPr>
      </w:pPr>
      <w:r>
        <w:rPr>
          <w:rFonts w:hint="eastAsia" w:ascii="宋体" w:hAnsi="宋体"/>
        </w:rPr>
        <w:t xml:space="preserve">确定成交单位后在投标有效期截止前，采购代理机构将以书面形式通知成交的响应单位。</w:t>
      </w:r>
      <w:r/>
    </w:p>
    <w:p>
      <w:pPr>
        <w:numPr>
          <w:ilvl w:val="0"/>
          <w:numId w:val="19"/>
        </w:numPr>
        <w:ind w:left="1080" w:hanging="540"/>
        <w:spacing w:line="400" w:lineRule="exact"/>
        <w:tabs>
          <w:tab w:val="clear" w:pos="420" w:leader="none"/>
          <w:tab w:val="left" w:pos="1080" w:leader="none"/>
        </w:tabs>
        <w:rPr>
          <w:rFonts w:hint="eastAsia" w:ascii="宋体" w:hAnsi="宋体"/>
        </w:rPr>
      </w:pPr>
      <w:r>
        <w:rPr>
          <w:rFonts w:hint="eastAsia" w:ascii="宋体" w:hAnsi="宋体"/>
        </w:rPr>
        <w:t xml:space="preserve">成交通知书将成为合同的组成部分。</w:t>
      </w:r>
      <w:r/>
    </w:p>
    <w:p>
      <w:pPr>
        <w:numPr>
          <w:ilvl w:val="0"/>
          <w:numId w:val="19"/>
        </w:numPr>
        <w:ind w:left="1080" w:hanging="540"/>
        <w:spacing w:line="400" w:lineRule="exact"/>
        <w:tabs>
          <w:tab w:val="clear" w:pos="420" w:leader="none"/>
          <w:tab w:val="left" w:pos="1080" w:leader="none"/>
        </w:tabs>
        <w:rPr>
          <w:rFonts w:hint="eastAsia" w:ascii="宋体" w:hAnsi="宋体"/>
        </w:rPr>
      </w:pPr>
      <w:r>
        <w:rPr>
          <w:rFonts w:hint="eastAsia" w:ascii="宋体" w:hAnsi="宋体"/>
        </w:rPr>
        <w:t xml:space="preserve">采购人或采购代理机构对未成交单位不承担解释未成交原因的义务。</w:t>
      </w:r>
      <w:r/>
    </w:p>
    <w:p>
      <w:pPr>
        <w:numPr>
          <w:ilvl w:val="0"/>
          <w:numId w:val="19"/>
        </w:numPr>
        <w:ind w:left="1080" w:hanging="540"/>
        <w:spacing w:line="400" w:lineRule="exact"/>
        <w:tabs>
          <w:tab w:val="clear" w:pos="420" w:leader="none"/>
          <w:tab w:val="left" w:pos="1080" w:leader="none"/>
        </w:tabs>
        <w:rPr>
          <w:rFonts w:hint="eastAsia" w:ascii="宋体" w:hAnsi="宋体"/>
        </w:rPr>
      </w:pPr>
      <w:r>
        <w:rPr>
          <w:rFonts w:hint="eastAsia" w:ascii="宋体" w:hAnsi="宋体"/>
        </w:rPr>
        <w:t xml:space="preserve">请成交</w:t>
      </w:r>
      <w:r>
        <w:rPr>
          <w:rFonts w:hint="eastAsia" w:ascii="宋体" w:hAnsi="宋体"/>
        </w:rPr>
        <w:t xml:space="preserve">单位在成交结果公告届满之日起30日内,使用CA证书登录“苏</w:t>
      </w:r>
      <w:r>
        <w:rPr>
          <w:rFonts w:hint="eastAsia" w:ascii="宋体" w:hAnsi="宋体"/>
        </w:rPr>
        <w:t xml:space="preserve">采云</w:t>
      </w:r>
      <w:r>
        <w:rPr>
          <w:rFonts w:hint="eastAsia" w:ascii="宋体" w:hAnsi="宋体"/>
        </w:rPr>
        <w:t xml:space="preserve">”系统及时下载成交通知书。因系统存储空间有限，自成交结果公告届满之日起30日后，“苏</w:t>
      </w:r>
      <w:r>
        <w:rPr>
          <w:rFonts w:hint="eastAsia" w:ascii="宋体" w:hAnsi="宋体"/>
        </w:rPr>
        <w:t xml:space="preserve">采云</w:t>
      </w:r>
      <w:r>
        <w:rPr>
          <w:rFonts w:hint="eastAsia" w:ascii="宋体" w:hAnsi="宋体"/>
        </w:rPr>
        <w:t xml:space="preserve">”系统不再保证提供下载</w:t>
      </w:r>
      <w:r>
        <w:rPr>
          <w:rFonts w:hint="eastAsia" w:ascii="宋体" w:hAnsi="宋体"/>
        </w:rPr>
        <w:t xml:space="preserve">成交</w:t>
      </w:r>
      <w:r>
        <w:rPr>
          <w:rFonts w:hint="eastAsia" w:ascii="宋体" w:hAnsi="宋体"/>
        </w:rPr>
        <w:t xml:space="preserve">通知书服务,因未及时下载而造成的不利后果</w:t>
      </w:r>
      <w:r>
        <w:rPr>
          <w:rFonts w:hint="eastAsia" w:ascii="宋体" w:hAnsi="宋体"/>
        </w:rPr>
        <w:t xml:space="preserve">由成交</w:t>
      </w:r>
      <w:r>
        <w:rPr>
          <w:rFonts w:hint="eastAsia" w:ascii="宋体" w:hAnsi="宋体"/>
        </w:rPr>
        <w:t xml:space="preserve">单位自行承担。</w:t>
      </w:r>
      <w:r/>
    </w:p>
    <w:p>
      <w:pPr>
        <w:numPr>
          <w:ilvl w:val="0"/>
          <w:numId w:val="16"/>
        </w:numPr>
        <w:ind w:left="567" w:hanging="567"/>
        <w:spacing w:line="400" w:lineRule="exact"/>
        <w:tabs>
          <w:tab w:val="left" w:pos="567" w:leader="none"/>
        </w:tabs>
        <w:rPr>
          <w:rFonts w:hint="eastAsia" w:ascii="宋体" w:hAnsi="宋体"/>
          <w:szCs w:val="21"/>
        </w:rPr>
      </w:pPr>
      <w:r>
        <w:t xml:space="preserve">参与项目评审的未成交供应商可在成交公告</w:t>
      </w:r>
      <w:r>
        <w:rPr>
          <w:rFonts w:hint="eastAsia"/>
        </w:rPr>
        <w:t xml:space="preserve">发布</w:t>
      </w:r>
      <w:r>
        <w:t xml:space="preserve">之</w:t>
      </w:r>
      <w:r>
        <w:rPr>
          <w:rFonts w:ascii="宋体" w:hAnsi="宋体"/>
        </w:rPr>
        <w:t xml:space="preserve">日起7个工</w:t>
      </w:r>
      <w:r>
        <w:t xml:space="preserve">作日内电话咨询采购代理机构索取《未成交通知书》，采购代理机构应以电子邮件形式告知。未成交供应商未按约定的时间和方式获取告知信息</w:t>
      </w:r>
      <w:r>
        <w:t xml:space="preserve">的，视为自动放弃</w:t>
      </w:r>
      <w:r>
        <w:rPr>
          <w:rFonts w:hint="eastAsia"/>
        </w:rPr>
        <w:t xml:space="preserve">。</w:t>
      </w:r>
      <w:r/>
    </w:p>
    <w:p>
      <w:pPr>
        <w:numPr>
          <w:ilvl w:val="0"/>
          <w:numId w:val="16"/>
        </w:numPr>
        <w:ind w:left="567" w:hanging="567"/>
        <w:spacing w:line="400" w:lineRule="exact"/>
        <w:tabs>
          <w:tab w:val="left" w:pos="567" w:leader="none"/>
        </w:tabs>
        <w:rPr>
          <w:rFonts w:hint="eastAsia" w:ascii="宋体" w:hAnsi="宋体"/>
          <w:szCs w:val="21"/>
        </w:rPr>
      </w:pPr>
      <w:r>
        <w:rPr>
          <w:rFonts w:ascii="宋体" w:hAnsi="宋体"/>
          <w:szCs w:val="21"/>
        </w:rPr>
        <w:t xml:space="preserve">凡涉及</w:t>
      </w:r>
      <w:r>
        <w:rPr>
          <w:rFonts w:hint="eastAsia" w:ascii="宋体" w:hAnsi="宋体"/>
          <w:szCs w:val="21"/>
        </w:rPr>
        <w:t xml:space="preserve">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通知为准</w:t>
      </w:r>
      <w:r>
        <w:rPr>
          <w:rFonts w:hint="eastAsia" w:ascii="宋体" w:hAnsi="宋体"/>
          <w:szCs w:val="21"/>
        </w:rPr>
        <w:t xml:space="preserve">。</w:t>
      </w:r>
      <w:r/>
    </w:p>
    <w:p>
      <w:pPr>
        <w:numPr>
          <w:ilvl w:val="0"/>
          <w:numId w:val="5"/>
        </w:numPr>
        <w:ind w:left="525" w:hanging="525"/>
        <w:spacing w:line="400" w:lineRule="exact"/>
        <w:tabs>
          <w:tab w:val="clear" w:pos="420" w:leader="none"/>
          <w:tab w:val="left" w:pos="525" w:leader="none"/>
          <w:tab w:val="left" w:pos="567" w:leader="none"/>
        </w:tabs>
        <w:rPr>
          <w:rFonts w:hint="eastAsia" w:ascii="宋体" w:hAnsi="宋体"/>
          <w:bCs/>
          <w:szCs w:val="21"/>
        </w:rPr>
      </w:pPr>
      <w:r>
        <w:rPr>
          <w:rFonts w:hint="eastAsia" w:ascii="宋体" w:hAnsi="宋体"/>
          <w:bCs/>
          <w:szCs w:val="21"/>
        </w:rPr>
        <w:t xml:space="preserve">政府采购相关政策</w:t>
      </w:r>
      <w:r/>
    </w:p>
    <w:p>
      <w:pPr>
        <w:numPr>
          <w:ilvl w:val="0"/>
          <w:numId w:val="20"/>
        </w:numPr>
        <w:spacing w:line="400" w:lineRule="exact"/>
        <w:tabs>
          <w:tab w:val="left" w:pos="540" w:leader="none"/>
        </w:tabs>
        <w:rPr>
          <w:rFonts w:hint="eastAsia" w:ascii="宋体" w:hAnsi="宋体"/>
          <w:szCs w:val="21"/>
        </w:rPr>
      </w:pPr>
      <w:r>
        <w:rPr>
          <w:rFonts w:hint="eastAsia" w:ascii="宋体" w:hAnsi="宋体"/>
          <w:szCs w:val="21"/>
        </w:rPr>
        <w:t xml:space="preserve">关于对参与供应商信用记录的政府采购要求：</w:t>
      </w:r>
      <w:r/>
    </w:p>
    <w:p>
      <w:pPr>
        <w:numPr>
          <w:ilvl w:val="1"/>
          <w:numId w:val="20"/>
        </w:numPr>
        <w:spacing w:line="400" w:lineRule="exact"/>
        <w:tabs>
          <w:tab w:val="left" w:pos="540" w:leader="none"/>
        </w:tabs>
        <w:rPr>
          <w:rFonts w:hint="eastAsia" w:ascii="宋体" w:hAnsi="宋体"/>
          <w:szCs w:val="21"/>
        </w:rPr>
      </w:pPr>
      <w:r>
        <w:rPr>
          <w:rFonts w:hint="eastAsia" w:ascii="宋体" w:hAnsi="宋体"/>
          <w:szCs w:val="21"/>
        </w:rPr>
        <w:t xml:space="preserve">采购代理机构会在接收响应文件截止时间后，在苏州政府采购网（www.szgp.gov.cn）、信用中国（www.creditchina.gov.cn）、信用江苏（www.jscredit.gov.cn）、诚信苏州（www.szcredit.gov.cn）的网站输入供应商全称或统一社会信用代码查询信用记录，并将查询结果递交评审小组。</w:t>
      </w:r>
      <w:r/>
    </w:p>
    <w:p>
      <w:pPr>
        <w:numPr>
          <w:ilvl w:val="1"/>
          <w:numId w:val="20"/>
        </w:numPr>
        <w:spacing w:line="400" w:lineRule="exact"/>
        <w:tabs>
          <w:tab w:val="left" w:pos="540" w:leader="none"/>
        </w:tabs>
        <w:rPr>
          <w:rFonts w:hint="eastAsia" w:ascii="宋体" w:hAnsi="宋体"/>
          <w:szCs w:val="21"/>
        </w:rPr>
      </w:pPr>
      <w:r>
        <w:rPr>
          <w:rFonts w:hint="eastAsia" w:ascii="宋体" w:hAnsi="宋体"/>
          <w:szCs w:val="21"/>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szCs w:val="21"/>
        </w:rPr>
      </w:pPr>
      <w:r>
        <w:rPr>
          <w:rFonts w:hint="eastAsia" w:ascii="宋体" w:hAnsi="宋体"/>
          <w:szCs w:val="21"/>
        </w:rPr>
        <w:t xml:space="preserve">A、政府采购严重违法记录，</w:t>
      </w:r>
      <w:r>
        <w:rPr>
          <w:rFonts w:hint="eastAsia" w:ascii="宋体" w:hAnsi="宋体"/>
          <w:szCs w:val="21"/>
        </w:rPr>
        <w:t xml:space="preserve">即供应</w:t>
      </w:r>
      <w:r>
        <w:rPr>
          <w:rFonts w:hint="eastAsia" w:ascii="宋体" w:hAnsi="宋体"/>
          <w:szCs w:val="21"/>
        </w:rPr>
        <w:t xml:space="preserve">商被全国各级财政部门列入“政府采购严重违法失信行为记录名单”，且在处罚有效期内的。</w:t>
      </w:r>
      <w:r/>
    </w:p>
    <w:p>
      <w:pPr>
        <w:ind w:left="567"/>
        <w:spacing w:line="400" w:lineRule="exact"/>
        <w:tabs>
          <w:tab w:val="left" w:pos="540" w:leader="none"/>
        </w:tabs>
        <w:rPr>
          <w:rFonts w:hint="eastAsia" w:ascii="宋体" w:hAnsi="宋体"/>
          <w:szCs w:val="21"/>
        </w:rPr>
      </w:pPr>
      <w:r>
        <w:rPr>
          <w:rFonts w:hint="eastAsia" w:ascii="宋体" w:hAnsi="宋体"/>
          <w:szCs w:val="21"/>
        </w:rPr>
        <w:t xml:space="preserve">B、财政部门与法院、工商、税务等部门联合惩戒的失信信息，包括：</w:t>
      </w:r>
      <w:r/>
    </w:p>
    <w:p>
      <w:pPr>
        <w:ind w:left="567"/>
        <w:spacing w:line="400" w:lineRule="exact"/>
        <w:tabs>
          <w:tab w:val="left" w:pos="540" w:leader="none"/>
        </w:tabs>
        <w:rPr>
          <w:rFonts w:hint="eastAsia" w:ascii="宋体" w:hAnsi="宋体"/>
          <w:szCs w:val="21"/>
        </w:rPr>
      </w:pPr>
      <w:r>
        <w:rPr>
          <w:rFonts w:hint="eastAsia" w:ascii="宋体" w:hAnsi="宋体"/>
          <w:szCs w:val="21"/>
        </w:rPr>
        <w:t xml:space="preserve">1) 被列入失信被执行人名单；</w:t>
      </w:r>
      <w:r/>
    </w:p>
    <w:p>
      <w:pPr>
        <w:ind w:left="567"/>
        <w:spacing w:line="400" w:lineRule="exact"/>
        <w:tabs>
          <w:tab w:val="left" w:pos="540" w:leader="none"/>
        </w:tabs>
        <w:rPr>
          <w:rFonts w:hint="eastAsia" w:ascii="宋体" w:hAnsi="宋体"/>
          <w:szCs w:val="21"/>
        </w:rPr>
      </w:pPr>
      <w:r>
        <w:rPr>
          <w:rFonts w:hint="eastAsia" w:ascii="宋体" w:hAnsi="宋体"/>
          <w:szCs w:val="21"/>
        </w:rPr>
        <w:t xml:space="preserve">2) 被列入重大税收违法案件当事人名单；</w:t>
      </w:r>
      <w:r/>
    </w:p>
    <w:p>
      <w:pPr>
        <w:ind w:left="567"/>
        <w:spacing w:line="400" w:lineRule="exact"/>
        <w:tabs>
          <w:tab w:val="left" w:pos="540" w:leader="none"/>
        </w:tabs>
        <w:rPr>
          <w:rFonts w:hint="eastAsia" w:ascii="宋体" w:hAnsi="宋体"/>
          <w:szCs w:val="21"/>
        </w:rPr>
      </w:pPr>
      <w:r>
        <w:rPr>
          <w:rFonts w:hint="eastAsia" w:ascii="宋体" w:hAnsi="宋体"/>
          <w:szCs w:val="21"/>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1"/>
          <w:numId w:val="20"/>
        </w:numPr>
        <w:spacing w:line="400" w:lineRule="exact"/>
        <w:tabs>
          <w:tab w:val="left" w:pos="540" w:leader="none"/>
        </w:tabs>
        <w:rPr>
          <w:rFonts w:hint="eastAsia" w:ascii="宋体" w:hAnsi="宋体"/>
          <w:szCs w:val="21"/>
        </w:rPr>
      </w:pPr>
      <w:r>
        <w:rPr>
          <w:rFonts w:hint="eastAsia" w:ascii="宋体" w:hAnsi="宋体"/>
          <w:szCs w:val="21"/>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numPr>
          <w:ilvl w:val="0"/>
          <w:numId w:val="20"/>
        </w:numPr>
        <w:spacing w:line="400" w:lineRule="exact"/>
        <w:tabs>
          <w:tab w:val="left" w:pos="525" w:leader="none"/>
        </w:tabs>
        <w:rPr>
          <w:rFonts w:hint="eastAsia" w:ascii="宋体" w:hAnsi="宋体"/>
          <w:szCs w:val="21"/>
        </w:rPr>
      </w:pPr>
      <w:r>
        <w:rPr>
          <w:rFonts w:hint="eastAsia" w:ascii="宋体" w:hAnsi="宋体"/>
          <w:szCs w:val="21"/>
        </w:rPr>
        <w:t xml:space="preserve">针对中小企业、监狱企业、残疾人企业的评审：</w:t>
      </w:r>
      <w:r/>
    </w:p>
    <w:p>
      <w:pPr>
        <w:ind w:left="540"/>
        <w:spacing w:line="400" w:lineRule="exact"/>
        <w:tabs>
          <w:tab w:val="left" w:pos="540" w:leader="none"/>
        </w:tabs>
        <w:rPr>
          <w:rFonts w:hint="eastAsia" w:ascii="宋体" w:hAnsi="宋体"/>
        </w:rPr>
      </w:pPr>
      <w:r>
        <w:rPr>
          <w:rFonts w:hint="eastAsia" w:ascii="宋体" w:hAnsi="宋体"/>
          <w:szCs w:val="21"/>
        </w:rPr>
        <w:t xml:space="preserve">根据</w:t>
      </w:r>
      <w:r>
        <w:rPr>
          <w:rFonts w:hint="eastAsia" w:ascii="宋体" w:hAnsi="宋体"/>
        </w:rPr>
        <w:t xml:space="preserve">《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ascii="宋体" w:hAnsi="宋体"/>
        </w:rPr>
        <w:t xml:space="preserve">苏财购〔2020〕</w:t>
      </w:r>
      <w:r>
        <w:rPr>
          <w:rFonts w:hint="eastAsia" w:ascii="宋体" w:hAnsi="宋体"/>
        </w:rPr>
        <w:t xml:space="preserve">52号）及《关于印发&lt;苏州市政府采购促进中小企业发展实施意见&gt;的通知》（</w:t>
      </w:r>
      <w:r>
        <w:rPr>
          <w:rFonts w:hint="eastAsia" w:ascii="宋体" w:hAnsi="宋体"/>
        </w:rPr>
        <w:t xml:space="preserve">苏财购〔2022〕</w:t>
      </w:r>
      <w:r>
        <w:rPr>
          <w:rFonts w:hint="eastAsia" w:ascii="宋体" w:hAnsi="宋体"/>
        </w:rPr>
        <w:t xml:space="preserve">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left="540"/>
        <w:spacing w:line="400" w:lineRule="exact"/>
        <w:tabs>
          <w:tab w:val="left" w:pos="540" w:leader="none"/>
        </w:tabs>
        <w:rPr>
          <w:rFonts w:hint="eastAsia" w:ascii="宋体" w:hAnsi="宋体"/>
        </w:rPr>
      </w:pPr>
      <w:r>
        <w:rPr>
          <w:rFonts w:hint="eastAsia" w:ascii="宋体" w:hAnsi="宋体"/>
        </w:rPr>
        <w:t xml:space="preserve">注：</w:t>
      </w:r>
      <w:r/>
    </w:p>
    <w:p>
      <w:pPr>
        <w:ind w:left="540"/>
        <w:spacing w:line="400" w:lineRule="exact"/>
        <w:tabs>
          <w:tab w:val="left" w:pos="540" w:leader="none"/>
        </w:tabs>
        <w:rPr>
          <w:rFonts w:hint="eastAsia" w:ascii="宋体" w:hAnsi="宋体"/>
        </w:rPr>
      </w:pPr>
      <w:r>
        <w:rPr>
          <w:rFonts w:hint="eastAsia" w:ascii="宋体" w:hAnsi="宋体"/>
        </w:rPr>
        <w:t xml:space="preserve">①填报“中小企业声明函”需严格按“工信部联企业〔2011〕300号通知中的《中小企业划型标准规定》</w:t>
      </w:r>
      <w:r>
        <w:rPr>
          <w:rFonts w:hint="eastAsia" w:ascii="宋体" w:hAnsi="宋体"/>
        </w:rPr>
        <w:t xml:space="preserve">进行。</w:t>
      </w:r>
      <w:r/>
    </w:p>
    <w:p>
      <w:pPr>
        <w:ind w:left="540"/>
        <w:spacing w:line="400" w:lineRule="exact"/>
        <w:tabs>
          <w:tab w:val="left" w:pos="540" w:leader="none"/>
        </w:tabs>
        <w:rPr>
          <w:rFonts w:hint="eastAsia" w:ascii="宋体" w:hAnsi="宋体"/>
          <w:szCs w:val="21"/>
        </w:rPr>
      </w:pPr>
      <w:r>
        <w:rPr>
          <w:rFonts w:hint="eastAsia" w:ascii="宋体" w:hAnsi="宋体"/>
        </w:rPr>
        <w:t xml:space="preserve">②若供应商提供的声明函或认定证明为虚假材料，按“政府采购法”相关规定处理并报请政府监管部门给予行政处罚。</w:t>
      </w:r>
      <w:r/>
    </w:p>
    <w:p>
      <w:pPr>
        <w:numPr>
          <w:ilvl w:val="0"/>
          <w:numId w:val="20"/>
        </w:numPr>
        <w:spacing w:line="400" w:lineRule="exact"/>
        <w:tabs>
          <w:tab w:val="left" w:pos="525" w:leader="none"/>
        </w:tabs>
        <w:rPr>
          <w:rFonts w:hint="eastAsia" w:ascii="宋体" w:hAnsi="宋体"/>
          <w:szCs w:val="21"/>
        </w:rPr>
      </w:pPr>
      <w:r>
        <w:rPr>
          <w:rFonts w:hint="eastAsia" w:ascii="宋体" w:hAnsi="宋体"/>
          <w:szCs w:val="21"/>
        </w:rPr>
        <w:t xml:space="preserve">质疑事项</w:t>
      </w:r>
      <w:r/>
    </w:p>
    <w:p>
      <w:pPr>
        <w:numPr>
          <w:ilvl w:val="0"/>
          <w:numId w:val="21"/>
        </w:numPr>
        <w:spacing w:line="400" w:lineRule="exact"/>
        <w:rPr>
          <w:rFonts w:hint="eastAsia" w:ascii="宋体" w:hAnsi="宋体"/>
          <w:bCs/>
          <w:szCs w:val="21"/>
        </w:rPr>
      </w:pPr>
      <w:r>
        <w:rPr>
          <w:rFonts w:hint="eastAsia" w:ascii="宋体" w:hAnsi="宋体"/>
          <w:bCs/>
          <w:szCs w:val="21"/>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ind w:left="540"/>
        <w:spacing w:line="400" w:lineRule="exact"/>
        <w:tabs>
          <w:tab w:val="left" w:pos="540" w:leader="none"/>
        </w:tabs>
        <w:rPr>
          <w:rFonts w:hint="eastAsia" w:ascii="宋体" w:hAnsi="宋体"/>
        </w:rPr>
      </w:pPr>
      <w:r>
        <w:rPr>
          <w:rFonts w:hint="eastAsia" w:ascii="宋体" w:hAnsi="宋体"/>
          <w:bCs/>
          <w:szCs w:val="21"/>
        </w:rPr>
        <w:t xml:space="preserve">①对</w:t>
      </w:r>
      <w:r>
        <w:rPr>
          <w:rFonts w:hint="eastAsia" w:ascii="宋体" w:hAnsi="宋体"/>
        </w:rPr>
        <w:t xml:space="preserve">可以质疑的采购文件提出质疑的，为收到采购文件之日或者采购文件公告期限届满之日；</w:t>
      </w:r>
      <w:r/>
    </w:p>
    <w:p>
      <w:pPr>
        <w:ind w:left="540"/>
        <w:spacing w:line="400" w:lineRule="exact"/>
        <w:tabs>
          <w:tab w:val="left" w:pos="540" w:leader="none"/>
        </w:tabs>
        <w:rPr>
          <w:rFonts w:hint="eastAsia" w:ascii="宋体" w:hAnsi="宋体"/>
        </w:rPr>
      </w:pPr>
      <w:r>
        <w:rPr>
          <w:rFonts w:hint="eastAsia" w:ascii="宋体" w:hAnsi="宋体"/>
        </w:rPr>
        <w:t xml:space="preserve">②对采购过程提出质疑的，为各采购程序环节结束之日；</w:t>
      </w:r>
      <w:r/>
    </w:p>
    <w:p>
      <w:pPr>
        <w:ind w:left="540"/>
        <w:spacing w:line="400" w:lineRule="exact"/>
        <w:tabs>
          <w:tab w:val="left" w:pos="540" w:leader="none"/>
        </w:tabs>
        <w:rPr>
          <w:rFonts w:hint="eastAsia" w:ascii="宋体" w:hAnsi="宋体"/>
          <w:bCs/>
          <w:szCs w:val="21"/>
        </w:rPr>
      </w:pPr>
      <w:r>
        <w:rPr>
          <w:rFonts w:hint="eastAsia" w:ascii="宋体" w:hAnsi="宋体"/>
        </w:rPr>
        <w:t xml:space="preserve">③对中标或</w:t>
      </w:r>
      <w:r>
        <w:rPr>
          <w:rFonts w:hint="eastAsia" w:ascii="宋体" w:hAnsi="宋体"/>
          <w:bCs/>
          <w:szCs w:val="21"/>
        </w:rPr>
        <w:t xml:space="preserve">者成交结果提出质疑的，为中标或者成交结果公告期限届满之日。 </w:t>
      </w:r>
      <w:r/>
    </w:p>
    <w:p>
      <w:pPr>
        <w:numPr>
          <w:ilvl w:val="0"/>
          <w:numId w:val="21"/>
        </w:numPr>
        <w:spacing w:line="400" w:lineRule="exact"/>
        <w:rPr>
          <w:rFonts w:hint="eastAsia" w:ascii="宋体" w:hAnsi="宋体"/>
          <w:bCs/>
          <w:szCs w:val="21"/>
        </w:rPr>
      </w:pPr>
      <w:r>
        <w:rPr>
          <w:rFonts w:hint="eastAsia" w:ascii="宋体" w:hAnsi="宋体"/>
          <w:bCs/>
          <w:szCs w:val="21"/>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w:t>
      </w:r>
      <w:r>
        <w:rPr>
          <w:rFonts w:hint="eastAsia" w:ascii="宋体" w:hAnsi="宋体"/>
          <w:bCs/>
          <w:szCs w:val="21"/>
        </w:rPr>
        <w:t xml:space="preserve">获取磋商</w:t>
      </w:r>
      <w:r>
        <w:rPr>
          <w:rFonts w:hint="eastAsia" w:ascii="宋体" w:hAnsi="宋体"/>
          <w:bCs/>
          <w:szCs w:val="21"/>
        </w:rPr>
        <w:t xml:space="preserve">文件的供应商，不具备对该政府采购项目提出质疑的法定权利。</w:t>
      </w:r>
      <w:r/>
    </w:p>
    <w:p>
      <w:pPr>
        <w:numPr>
          <w:ilvl w:val="0"/>
          <w:numId w:val="21"/>
        </w:numPr>
        <w:spacing w:line="400" w:lineRule="exact"/>
        <w:rPr>
          <w:rFonts w:hint="eastAsia" w:ascii="宋体" w:hAnsi="宋体"/>
          <w:bCs/>
          <w:szCs w:val="21"/>
        </w:rPr>
      </w:pPr>
      <w:r>
        <w:rPr>
          <w:rFonts w:hint="eastAsia" w:ascii="宋体" w:hAnsi="宋体"/>
          <w:bCs/>
          <w:szCs w:val="21"/>
        </w:rPr>
        <w:t xml:space="preserve">供应商应当在法定质疑期内一次性提出针对同一采购程序环节的质疑。供应商如在法定期限内对同一采购程序环节提出多次质疑的，代理将只对供应商第一次质疑</w:t>
      </w:r>
      <w:r>
        <w:rPr>
          <w:rFonts w:hint="eastAsia" w:ascii="宋体" w:hAnsi="宋体"/>
          <w:bCs/>
          <w:szCs w:val="21"/>
        </w:rPr>
        <w:t xml:space="preserve">作出</w:t>
      </w:r>
      <w:r>
        <w:rPr>
          <w:rFonts w:hint="eastAsia" w:ascii="宋体" w:hAnsi="宋体"/>
          <w:bCs/>
          <w:szCs w:val="21"/>
        </w:rPr>
        <w:t xml:space="preserve">答复。</w:t>
      </w:r>
      <w:r>
        <w:rPr>
          <w:rFonts w:ascii="宋体" w:hAnsi="宋体"/>
          <w:bCs/>
          <w:szCs w:val="21"/>
        </w:rPr>
        <w:t xml:space="preserve">迟于相关规定时间提交的</w:t>
      </w:r>
      <w:r>
        <w:rPr>
          <w:rFonts w:hint="eastAsia" w:ascii="宋体" w:hAnsi="宋体"/>
          <w:bCs/>
          <w:szCs w:val="21"/>
        </w:rPr>
        <w:t xml:space="preserve">质疑</w:t>
      </w:r>
      <w:r>
        <w:rPr>
          <w:rFonts w:ascii="宋体" w:hAnsi="宋体"/>
          <w:bCs/>
          <w:szCs w:val="21"/>
        </w:rPr>
        <w:t xml:space="preserve">，</w:t>
      </w:r>
      <w:r>
        <w:rPr>
          <w:rFonts w:hint="eastAsia" w:ascii="宋体" w:hAnsi="宋体"/>
          <w:bCs/>
          <w:szCs w:val="21"/>
        </w:rPr>
        <w:t xml:space="preserve">采购方或</w:t>
      </w:r>
      <w:r>
        <w:rPr>
          <w:rFonts w:ascii="宋体" w:hAnsi="宋体"/>
          <w:bCs/>
          <w:szCs w:val="21"/>
        </w:rPr>
        <w:t xml:space="preserve">采购代理机构</w:t>
      </w:r>
      <w:r>
        <w:rPr>
          <w:rFonts w:hint="eastAsia" w:ascii="宋体" w:hAnsi="宋体"/>
          <w:bCs/>
          <w:szCs w:val="21"/>
        </w:rPr>
        <w:t xml:space="preserve">将按照相关法律法规的规定</w:t>
      </w:r>
      <w:r>
        <w:rPr>
          <w:rFonts w:ascii="宋体" w:hAnsi="宋体"/>
          <w:bCs/>
          <w:szCs w:val="21"/>
        </w:rPr>
        <w:t xml:space="preserve">拒绝回答</w:t>
      </w:r>
      <w:r>
        <w:rPr>
          <w:rFonts w:hint="eastAsia" w:ascii="宋体" w:hAnsi="宋体"/>
          <w:bCs/>
          <w:szCs w:val="21"/>
        </w:rPr>
        <w:t xml:space="preserve">。</w:t>
      </w:r>
      <w:r/>
    </w:p>
    <w:p>
      <w:pPr>
        <w:ind w:left="540"/>
        <w:spacing w:line="400" w:lineRule="exact"/>
        <w:tabs>
          <w:tab w:val="left" w:pos="540" w:leader="none"/>
        </w:tabs>
        <w:rPr>
          <w:rFonts w:hint="eastAsia" w:ascii="宋体" w:hAnsi="宋体"/>
        </w:rPr>
      </w:pPr>
      <w:r>
        <w:rPr>
          <w:rFonts w:hint="eastAsia" w:ascii="宋体" w:hAnsi="宋体"/>
          <w:bCs/>
          <w:szCs w:val="21"/>
        </w:rPr>
        <w:t xml:space="preserve">质疑</w:t>
      </w:r>
      <w:r>
        <w:rPr>
          <w:rFonts w:hint="eastAsia" w:ascii="宋体" w:hAnsi="宋体"/>
        </w:rPr>
        <w:t xml:space="preserve">联系部门：业务部-</w:t>
      </w:r>
      <w:r>
        <w:rPr>
          <w:rFonts w:hint="eastAsia" w:ascii="宋体" w:hAnsi="宋体"/>
        </w:rPr>
        <w:t xml:space="preserve">祝晓忠</w:t>
      </w:r>
      <w:r/>
    </w:p>
    <w:p>
      <w:pPr>
        <w:ind w:left="540"/>
        <w:spacing w:line="400" w:lineRule="exact"/>
        <w:tabs>
          <w:tab w:val="left" w:pos="540" w:leader="none"/>
        </w:tabs>
        <w:rPr>
          <w:rFonts w:hint="eastAsia" w:ascii="宋体" w:hAnsi="宋体"/>
        </w:rPr>
      </w:pPr>
      <w:r>
        <w:rPr>
          <w:rFonts w:hint="eastAsia" w:ascii="宋体" w:hAnsi="宋体"/>
        </w:rPr>
        <w:t xml:space="preserve">联系电话：0512-68364647/68361806</w:t>
      </w:r>
      <w:r/>
    </w:p>
    <w:p>
      <w:pPr>
        <w:ind w:left="540"/>
        <w:spacing w:line="400" w:lineRule="exact"/>
        <w:tabs>
          <w:tab w:val="left" w:pos="540" w:leader="none"/>
        </w:tabs>
        <w:rPr>
          <w:rFonts w:hint="eastAsia" w:ascii="宋体" w:hAnsi="宋体"/>
          <w:bCs/>
          <w:szCs w:val="21"/>
        </w:rPr>
      </w:pPr>
      <w:r>
        <w:rPr>
          <w:rFonts w:hint="eastAsia" w:ascii="宋体" w:hAnsi="宋体"/>
        </w:rPr>
        <w:t xml:space="preserve">通讯地址：</w:t>
      </w:r>
      <w:r>
        <w:rPr>
          <w:rFonts w:hint="eastAsia" w:ascii="宋体" w:hAnsi="宋体" w:cs="宋体"/>
          <w:szCs w:val="21"/>
        </w:rPr>
        <w:t xml:space="preserve">苏州</w:t>
      </w:r>
      <w:r>
        <w:rPr>
          <w:rFonts w:hint="eastAsia" w:ascii="宋体" w:hAnsi="宋体" w:cs="宋体"/>
          <w:szCs w:val="21"/>
        </w:rPr>
        <w:t xml:space="preserve">工业园区</w:t>
      </w:r>
      <w:r>
        <w:t xml:space="preserve">苏州大道西313</w:t>
      </w:r>
      <w:r>
        <w:t xml:space="preserve">号</w:t>
      </w:r>
      <w:r>
        <w:t xml:space="preserve">嘉实大厦</w:t>
      </w:r>
      <w:r>
        <w:t xml:space="preserve">东楼</w:t>
      </w:r>
      <w:r>
        <w:t xml:space="preserve">五楼</w:t>
      </w:r>
      <w:r>
        <w:rPr>
          <w:rFonts w:hint="eastAsia" w:ascii="宋体" w:hAnsi="宋体"/>
          <w:bCs/>
          <w:szCs w:val="21"/>
        </w:rPr>
      </w:r>
      <w:r/>
    </w:p>
    <w:p>
      <w:pPr>
        <w:numPr>
          <w:ilvl w:val="0"/>
          <w:numId w:val="21"/>
        </w:numPr>
        <w:spacing w:line="400" w:lineRule="exact"/>
        <w:rPr>
          <w:rFonts w:hint="eastAsia" w:ascii="宋体" w:hAnsi="宋体"/>
          <w:bCs/>
          <w:szCs w:val="21"/>
        </w:rPr>
      </w:pPr>
      <w:r>
        <w:rPr>
          <w:rFonts w:hint="eastAsia" w:ascii="宋体" w:hAnsi="宋体"/>
          <w:bCs/>
          <w:szCs w:val="21"/>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21"/>
        </w:numPr>
        <w:spacing w:line="400" w:lineRule="exact"/>
        <w:rPr>
          <w:rFonts w:hint="eastAsia" w:ascii="宋体" w:hAnsi="宋体"/>
          <w:bCs/>
          <w:szCs w:val="21"/>
        </w:rPr>
      </w:pPr>
      <w:r>
        <w:rPr>
          <w:rFonts w:hint="eastAsia" w:ascii="宋体" w:hAnsi="宋体"/>
          <w:bCs/>
          <w:szCs w:val="21"/>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21"/>
        </w:numPr>
        <w:spacing w:line="400" w:lineRule="exact"/>
        <w:rPr>
          <w:rFonts w:hint="eastAsia" w:ascii="宋体" w:hAnsi="宋体"/>
          <w:bCs/>
          <w:szCs w:val="21"/>
        </w:rPr>
      </w:pPr>
      <w:r>
        <w:rPr>
          <w:rFonts w:hint="eastAsia" w:ascii="宋体" w:hAnsi="宋体"/>
          <w:bCs/>
          <w:szCs w:val="21"/>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5"/>
        </w:numPr>
        <w:ind w:left="525" w:hanging="525"/>
        <w:spacing w:line="400" w:lineRule="exact"/>
        <w:tabs>
          <w:tab w:val="clear" w:pos="420" w:leader="none"/>
          <w:tab w:val="left" w:pos="525" w:leader="none"/>
          <w:tab w:val="left" w:pos="567" w:leader="none"/>
        </w:tabs>
        <w:rPr>
          <w:rFonts w:hint="eastAsia" w:ascii="宋体" w:hAnsi="宋体"/>
          <w:bCs/>
          <w:szCs w:val="21"/>
        </w:rPr>
      </w:pPr>
      <w:r>
        <w:rPr>
          <w:rFonts w:hint="eastAsia" w:ascii="宋体" w:hAnsi="宋体"/>
          <w:bCs/>
          <w:szCs w:val="21"/>
        </w:rPr>
        <w:t xml:space="preserve">磋商程序：</w:t>
      </w:r>
      <w:r/>
    </w:p>
    <w:p>
      <w:pPr>
        <w:numPr>
          <w:ilvl w:val="0"/>
          <w:numId w:val="22"/>
        </w:numPr>
        <w:spacing w:line="400" w:lineRule="exact"/>
        <w:tabs>
          <w:tab w:val="left" w:pos="540" w:leader="none"/>
        </w:tabs>
        <w:rPr>
          <w:rFonts w:hint="eastAsia" w:ascii="宋体" w:hAnsi="宋体"/>
        </w:rPr>
      </w:pPr>
      <w:r>
        <w:rPr>
          <w:rFonts w:hint="eastAsia" w:ascii="宋体" w:hAnsi="宋体"/>
        </w:rPr>
        <w:t xml:space="preserve">采购代理机构按本采购文件规定的时间、地点主持磋商采购活动。</w:t>
      </w:r>
      <w:r/>
    </w:p>
    <w:p>
      <w:pPr>
        <w:numPr>
          <w:ilvl w:val="0"/>
          <w:numId w:val="22"/>
        </w:numPr>
        <w:spacing w:line="400" w:lineRule="exact"/>
        <w:tabs>
          <w:tab w:val="left" w:pos="540" w:leader="none"/>
        </w:tabs>
        <w:rPr>
          <w:rFonts w:hint="eastAsia" w:ascii="宋体" w:hAnsi="宋体"/>
        </w:rPr>
      </w:pPr>
      <w:r>
        <w:rPr>
          <w:rFonts w:hint="eastAsia" w:ascii="宋体" w:hAnsi="宋体"/>
        </w:rPr>
        <w:t xml:space="preserve">供应商通过“苏</w:t>
      </w:r>
      <w:r>
        <w:rPr>
          <w:rFonts w:hint="eastAsia" w:ascii="宋体" w:hAnsi="宋体"/>
        </w:rPr>
        <w:t xml:space="preserve">采云</w:t>
      </w:r>
      <w:r>
        <w:rPr>
          <w:rFonts w:hint="eastAsia" w:ascii="宋体" w:hAnsi="宋体"/>
        </w:rPr>
        <w:t xml:space="preserve">”系统在线参与磋商活动。供应商应当按照《苏</w:t>
      </w:r>
      <w:r>
        <w:rPr>
          <w:rFonts w:hint="eastAsia" w:ascii="宋体" w:hAnsi="宋体"/>
        </w:rPr>
        <w:t xml:space="preserve">采云</w:t>
      </w:r>
      <w:r>
        <w:rPr>
          <w:rFonts w:hint="eastAsia" w:ascii="宋体" w:hAnsi="宋体"/>
        </w:rPr>
        <w:t xml:space="preserve">系统供应商操作手册》规定在“苏</w:t>
      </w:r>
      <w:r>
        <w:rPr>
          <w:rFonts w:hint="eastAsia" w:ascii="宋体" w:hAnsi="宋体"/>
        </w:rPr>
        <w:t xml:space="preserve">采云</w:t>
      </w:r>
      <w:r>
        <w:rPr>
          <w:rFonts w:hint="eastAsia" w:ascii="宋体" w:hAnsi="宋体"/>
        </w:rPr>
        <w:t xml:space="preserve">”系统在规定的时间内对响应文件进行解密，否则视为放弃参与磋商活动。</w:t>
      </w:r>
      <w:r/>
    </w:p>
    <w:p>
      <w:pPr>
        <w:numPr>
          <w:ilvl w:val="0"/>
          <w:numId w:val="22"/>
        </w:numPr>
        <w:spacing w:line="400" w:lineRule="exact"/>
        <w:tabs>
          <w:tab w:val="left" w:pos="540" w:leader="none"/>
        </w:tabs>
        <w:rPr>
          <w:rFonts w:hint="eastAsia" w:ascii="宋体" w:hAnsi="宋体"/>
        </w:rPr>
      </w:pPr>
      <w:r>
        <w:rPr>
          <w:rFonts w:hint="eastAsia" w:ascii="宋体" w:hAnsi="宋体"/>
        </w:rPr>
        <w:t xml:space="preserve">在磋商响应文件网上递交截止时间</w:t>
      </w:r>
      <w:r>
        <w:rPr>
          <w:rFonts w:hint="eastAsia" w:ascii="宋体" w:hAnsi="宋体"/>
        </w:rPr>
        <w:t xml:space="preserve">止</w:t>
      </w:r>
      <w:r>
        <w:rPr>
          <w:rFonts w:hint="eastAsia" w:ascii="宋体" w:hAnsi="宋体"/>
        </w:rPr>
        <w:t xml:space="preserve">成功解密的磋商供应商少于三家，则本次采购失败。</w:t>
      </w:r>
      <w:r/>
    </w:p>
    <w:p>
      <w:pPr>
        <w:numPr>
          <w:ilvl w:val="0"/>
          <w:numId w:val="22"/>
        </w:numPr>
        <w:spacing w:line="400" w:lineRule="exact"/>
        <w:tabs>
          <w:tab w:val="left" w:pos="540" w:leader="none"/>
        </w:tabs>
        <w:rPr>
          <w:rFonts w:hint="eastAsia" w:ascii="宋体" w:hAnsi="宋体"/>
        </w:rPr>
      </w:pPr>
      <w:r>
        <w:rPr>
          <w:rFonts w:hint="eastAsia" w:ascii="宋体" w:hAnsi="宋体"/>
        </w:rPr>
        <w:t xml:space="preserve">由磋商小组审查供应商解密的响应文件。</w:t>
      </w:r>
      <w:r/>
    </w:p>
    <w:p>
      <w:pPr>
        <w:numPr>
          <w:ilvl w:val="0"/>
          <w:numId w:val="22"/>
        </w:numPr>
        <w:spacing w:line="400" w:lineRule="exact"/>
        <w:tabs>
          <w:tab w:val="left" w:pos="540" w:leader="none"/>
        </w:tabs>
        <w:rPr>
          <w:rFonts w:hint="eastAsia" w:ascii="宋体" w:hAnsi="宋体"/>
        </w:rPr>
      </w:pPr>
      <w:r>
        <w:rPr>
          <w:rFonts w:hint="eastAsia" w:ascii="宋体" w:hAnsi="宋体"/>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22"/>
        </w:numPr>
        <w:spacing w:line="400" w:lineRule="exact"/>
        <w:tabs>
          <w:tab w:val="left" w:pos="540" w:leader="none"/>
        </w:tabs>
        <w:rPr>
          <w:rFonts w:hint="eastAsia" w:ascii="宋体" w:hAnsi="宋体"/>
          <w:szCs w:val="21"/>
        </w:rPr>
      </w:pPr>
      <w:r>
        <w:rPr>
          <w:rFonts w:hint="eastAsia" w:ascii="宋体" w:hAnsi="宋体"/>
        </w:rPr>
        <w:t xml:space="preserve">磋商小组要求供应商澄清、</w:t>
      </w:r>
      <w:r>
        <w:rPr>
          <w:rFonts w:hint="eastAsia" w:ascii="宋体" w:hAnsi="宋体"/>
          <w:szCs w:val="21"/>
        </w:rPr>
        <w:t xml:space="preserve">说明或者更正响应文件应当以书面形式做出。供应商的澄清、说明或者更正应当由其单位加盖电子公章。</w:t>
      </w:r>
      <w:r/>
    </w:p>
    <w:p>
      <w:pPr>
        <w:numPr>
          <w:ilvl w:val="1"/>
          <w:numId w:val="22"/>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本项目</w:t>
      </w:r>
      <w:r>
        <w:rPr>
          <w:rFonts w:hint="eastAsia" w:ascii="宋体" w:hAnsi="宋体"/>
        </w:rPr>
        <w:t xml:space="preserve">供应商</w:t>
      </w:r>
      <w:r>
        <w:rPr>
          <w:rFonts w:hint="eastAsia" w:ascii="宋体" w:hAnsi="宋体"/>
          <w:szCs w:val="21"/>
        </w:rPr>
        <w:t xml:space="preserve">的澄清、说明或者补正采用线上澄清：磋商小组将通过“苏</w:t>
      </w:r>
      <w:r>
        <w:rPr>
          <w:rFonts w:hint="eastAsia" w:ascii="宋体" w:hAnsi="宋体"/>
          <w:szCs w:val="21"/>
        </w:rPr>
        <w:t xml:space="preserve">采云</w:t>
      </w:r>
      <w:r>
        <w:rPr>
          <w:rFonts w:hint="eastAsia" w:ascii="宋体" w:hAnsi="宋体"/>
          <w:szCs w:val="21"/>
        </w:rPr>
        <w:t xml:space="preserve">”系统向供应商发布“澄清要求</w:t>
      </w:r>
      <w:r>
        <w:rPr>
          <w:rFonts w:hint="eastAsia" w:ascii="宋体" w:hAnsi="宋体"/>
        </w:rPr>
        <w:t xml:space="preserve">函”，接到“澄清要求函”的供应商应当按要求在规定时间内通过“苏</w:t>
      </w:r>
      <w:r>
        <w:rPr>
          <w:rFonts w:hint="eastAsia" w:ascii="宋体" w:hAnsi="宋体"/>
        </w:rPr>
        <w:t xml:space="preserve">采云</w:t>
      </w:r>
      <w:r>
        <w:rPr>
          <w:rFonts w:hint="eastAsia" w:ascii="宋体" w:hAnsi="宋体"/>
        </w:rPr>
        <w:t xml:space="preserve">”系统提交“澄清响应函”并加盖CA电子公章，澄清、说明和补充的内容作为响应文件的补充部分。（此处规定时间的计算以系统中的倒计时间为准，供应</w:t>
      </w:r>
      <w:r>
        <w:rPr>
          <w:rFonts w:hint="eastAsia" w:ascii="宋体" w:hAnsi="宋体"/>
          <w:szCs w:val="21"/>
        </w:rPr>
        <w:t xml:space="preserve">商应随时保持系统在线，如因供应商自身原因未在规定时间内提交澄清确认资料的，导致的不利后果由供应商自行承担）。</w:t>
      </w:r>
      <w:r/>
    </w:p>
    <w:p>
      <w:pPr>
        <w:numPr>
          <w:ilvl w:val="0"/>
          <w:numId w:val="22"/>
        </w:numPr>
        <w:spacing w:line="400" w:lineRule="exact"/>
        <w:tabs>
          <w:tab w:val="left" w:pos="540" w:leader="none"/>
        </w:tabs>
        <w:rPr>
          <w:rFonts w:hint="eastAsia" w:ascii="宋体" w:hAnsi="宋体"/>
        </w:rPr>
      </w:pPr>
      <w:r>
        <w:rPr>
          <w:rFonts w:hint="eastAsia" w:ascii="宋体" w:hAnsi="宋体"/>
          <w:szCs w:val="21"/>
        </w:rPr>
        <w:t xml:space="preserve">对</w:t>
      </w:r>
      <w:r>
        <w:rPr>
          <w:rFonts w:hint="eastAsia" w:ascii="宋体" w:hAnsi="宋体"/>
        </w:rPr>
        <w:t xml:space="preserve">于通过资格审查和符合性审查的供应商，磋商小组所有成员集中与单一供应商分别进行磋商，并给予所有参加磋商的供应商平等的磋商机会。磋商小组通过“苏</w:t>
      </w:r>
      <w:r>
        <w:rPr>
          <w:rFonts w:hint="eastAsia" w:ascii="宋体" w:hAnsi="宋体"/>
        </w:rPr>
        <w:t xml:space="preserve">采云</w:t>
      </w:r>
      <w:r>
        <w:rPr>
          <w:rFonts w:hint="eastAsia" w:ascii="宋体" w:hAnsi="宋体"/>
        </w:rPr>
        <w:t xml:space="preserve">”系统向供应商发布“磋商函”，供应商应当按照要求在“苏</w:t>
      </w:r>
      <w:r>
        <w:rPr>
          <w:rFonts w:hint="eastAsia" w:ascii="宋体" w:hAnsi="宋体"/>
        </w:rPr>
        <w:t xml:space="preserve">采云</w:t>
      </w:r>
      <w:r>
        <w:rPr>
          <w:rFonts w:hint="eastAsia" w:ascii="宋体" w:hAnsi="宋体"/>
        </w:rPr>
        <w:t xml:space="preserve">”系统提交“磋商响应函”并加盖CA电子公章。</w:t>
      </w:r>
      <w:r/>
    </w:p>
    <w:p>
      <w:pPr>
        <w:numPr>
          <w:ilvl w:val="0"/>
          <w:numId w:val="22"/>
        </w:numPr>
        <w:spacing w:line="400" w:lineRule="exact"/>
        <w:tabs>
          <w:tab w:val="left" w:pos="540" w:leader="none"/>
        </w:tabs>
        <w:rPr>
          <w:rFonts w:hint="eastAsia" w:ascii="宋体" w:hAnsi="宋体"/>
        </w:rPr>
      </w:pPr>
      <w:r>
        <w:rPr>
          <w:rFonts w:hint="eastAsia" w:ascii="宋体" w:hAnsi="宋体"/>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rPr>
        <w:t xml:space="preserve">采云</w:t>
      </w:r>
      <w:r>
        <w:rPr>
          <w:rFonts w:hint="eastAsia" w:ascii="宋体" w:hAnsi="宋体"/>
        </w:rPr>
        <w:t xml:space="preserve">”系统中同时通知所有参加磋商的供应商，供应商应当按照磋商文件的变动情况和磋商小组的要求在“苏</w:t>
      </w:r>
      <w:r>
        <w:rPr>
          <w:rFonts w:hint="eastAsia" w:ascii="宋体" w:hAnsi="宋体"/>
        </w:rPr>
        <w:t xml:space="preserve">采云</w:t>
      </w:r>
      <w:r>
        <w:rPr>
          <w:rFonts w:hint="eastAsia" w:ascii="宋体" w:hAnsi="宋体"/>
        </w:rPr>
        <w:t xml:space="preserve">”系统中重新提交响应文件，并加盖CA电子公章。</w:t>
      </w:r>
      <w:r/>
    </w:p>
    <w:p>
      <w:pPr>
        <w:numPr>
          <w:ilvl w:val="0"/>
          <w:numId w:val="22"/>
        </w:numPr>
        <w:spacing w:line="400" w:lineRule="exact"/>
        <w:tabs>
          <w:tab w:val="left" w:pos="540" w:leader="none"/>
        </w:tabs>
        <w:rPr>
          <w:rFonts w:hint="eastAsia" w:ascii="宋体" w:hAnsi="宋体"/>
        </w:rPr>
      </w:pPr>
      <w:r>
        <w:rPr>
          <w:rFonts w:hint="eastAsia" w:ascii="宋体" w:hAnsi="宋体"/>
        </w:rPr>
        <w:t xml:space="preserve">磋商结束后，磋商小组将在“苏</w:t>
      </w:r>
      <w:r>
        <w:rPr>
          <w:rFonts w:hint="eastAsia" w:ascii="宋体" w:hAnsi="宋体"/>
        </w:rPr>
        <w:t xml:space="preserve">采云</w:t>
      </w:r>
      <w:r>
        <w:rPr>
          <w:rFonts w:hint="eastAsia" w:ascii="宋体" w:hAnsi="宋体"/>
        </w:rPr>
        <w:t xml:space="preserve">”系统向所有实质性响应的供应商发布“最后报价要求函”及最后报价格式表，要求所有实质性响应的供应商在规定时间内提交最后报价。</w:t>
      </w:r>
      <w:r/>
    </w:p>
    <w:p>
      <w:pPr>
        <w:numPr>
          <w:ilvl w:val="0"/>
          <w:numId w:val="22"/>
        </w:numPr>
        <w:spacing w:line="400" w:lineRule="exact"/>
        <w:tabs>
          <w:tab w:val="left" w:pos="540" w:leader="none"/>
        </w:tabs>
        <w:rPr>
          <w:rFonts w:hint="eastAsia" w:ascii="宋体" w:hAnsi="宋体"/>
          <w:szCs w:val="21"/>
        </w:rPr>
      </w:pPr>
      <w:r>
        <w:rPr>
          <w:rFonts w:hint="eastAsia" w:ascii="宋体" w:hAnsi="宋体"/>
        </w:rPr>
        <w:t xml:space="preserve">供应商未在磋商小组规定的时间内在“苏</w:t>
      </w:r>
      <w:r>
        <w:rPr>
          <w:rFonts w:hint="eastAsia" w:ascii="宋体" w:hAnsi="宋体"/>
        </w:rPr>
        <w:t xml:space="preserve">采云</w:t>
      </w:r>
      <w:r>
        <w:rPr>
          <w:rFonts w:hint="eastAsia" w:ascii="宋体" w:hAnsi="宋体"/>
        </w:rPr>
        <w:t xml:space="preserve">”系统中提交最后报价的视为放弃磋商，其响应文件按无效响应处理，最后报</w:t>
      </w:r>
      <w:r>
        <w:rPr>
          <w:rFonts w:hint="eastAsia" w:ascii="宋体" w:hAnsi="宋体"/>
          <w:szCs w:val="21"/>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1"/>
          <w:numId w:val="22"/>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已提交响应文件的供应商，在提交最后报价之前，可以根据磋商情况退出磋商，并在“苏</w:t>
      </w:r>
      <w:r>
        <w:rPr>
          <w:rFonts w:hint="eastAsia" w:ascii="宋体" w:hAnsi="宋体"/>
          <w:szCs w:val="21"/>
        </w:rPr>
        <w:t xml:space="preserve">采云</w:t>
      </w:r>
      <w:r>
        <w:rPr>
          <w:rFonts w:hint="eastAsia" w:ascii="宋体" w:hAnsi="宋体"/>
          <w:szCs w:val="21"/>
        </w:rPr>
        <w:t xml:space="preserve">”系统中提交“退出磋商函”并加盖CA电子公章。</w:t>
      </w:r>
      <w:r/>
    </w:p>
    <w:p>
      <w:pPr>
        <w:numPr>
          <w:ilvl w:val="1"/>
          <w:numId w:val="22"/>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进入项目评审流程后，建议各供应</w:t>
      </w:r>
      <w:r>
        <w:rPr>
          <w:rFonts w:hint="eastAsia" w:ascii="宋体" w:hAnsi="宋体"/>
          <w:szCs w:val="21"/>
        </w:rPr>
        <w:t xml:space="preserve">商法定</w:t>
      </w:r>
      <w:r>
        <w:rPr>
          <w:rFonts w:hint="eastAsia" w:ascii="宋体" w:hAnsi="宋体"/>
          <w:szCs w:val="21"/>
        </w:rPr>
        <w:t xml:space="preserve">代表人或授权委托人始终保持通讯顺畅，及时登录苏</w:t>
      </w:r>
      <w:r>
        <w:rPr>
          <w:rFonts w:hint="eastAsia" w:ascii="宋体" w:hAnsi="宋体"/>
          <w:szCs w:val="21"/>
        </w:rPr>
        <w:t xml:space="preserve">采云</w:t>
      </w:r>
      <w:r>
        <w:rPr>
          <w:rFonts w:hint="eastAsia" w:ascii="宋体" w:hAnsi="宋体"/>
          <w:szCs w:val="21"/>
        </w:rPr>
        <w:t xml:space="preserve">系统查阅、答复相关信息。 </w:t>
      </w:r>
      <w:r/>
    </w:p>
    <w:p>
      <w:pPr>
        <w:numPr>
          <w:ilvl w:val="0"/>
          <w:numId w:val="22"/>
        </w:numPr>
        <w:spacing w:line="400" w:lineRule="exact"/>
        <w:tabs>
          <w:tab w:val="left" w:pos="540" w:leader="none"/>
        </w:tabs>
        <w:rPr>
          <w:rFonts w:hint="eastAsia" w:ascii="宋体" w:hAnsi="宋体"/>
        </w:rPr>
      </w:pPr>
      <w:r>
        <w:rPr>
          <w:rFonts w:hint="eastAsia" w:ascii="宋体" w:hAnsi="宋体"/>
          <w:szCs w:val="21"/>
        </w:rPr>
        <w:t xml:space="preserve">经</w:t>
      </w:r>
      <w:r>
        <w:rPr>
          <w:rFonts w:hint="eastAsia" w:ascii="宋体" w:hAnsi="宋体"/>
        </w:rPr>
        <w:t xml:space="preserve">磋商确定最终采购需求和提交最后报价的供应商后，由磋商小组采用综合评分法对提交最后报价的供应商的响应文件和最后报价进行综合评分。 </w:t>
      </w:r>
      <w:r/>
    </w:p>
    <w:p>
      <w:pPr>
        <w:numPr>
          <w:ilvl w:val="0"/>
          <w:numId w:val="22"/>
        </w:numPr>
        <w:spacing w:line="400" w:lineRule="exact"/>
        <w:tabs>
          <w:tab w:val="left" w:pos="540" w:leader="none"/>
        </w:tabs>
        <w:rPr>
          <w:rFonts w:hint="eastAsia" w:ascii="宋体" w:hAnsi="宋体"/>
        </w:rPr>
      </w:pPr>
      <w:r>
        <w:rPr>
          <w:rFonts w:hint="eastAsia" w:ascii="宋体" w:hAnsi="宋体"/>
        </w:rPr>
        <w:t xml:space="preserve">磋商小组根据磋商成交原则确定成交供应商，并将结果通知所有参加磋商的供应商。</w:t>
      </w:r>
      <w:r/>
    </w:p>
    <w:p>
      <w:pPr>
        <w:numPr>
          <w:ilvl w:val="0"/>
          <w:numId w:val="22"/>
        </w:numPr>
        <w:spacing w:line="400" w:lineRule="exact"/>
        <w:tabs>
          <w:tab w:val="left" w:pos="540" w:leader="none"/>
        </w:tabs>
        <w:rPr>
          <w:rFonts w:hint="eastAsia" w:ascii="宋体" w:hAnsi="宋体" w:cs="宋体"/>
          <w:szCs w:val="21"/>
        </w:rPr>
      </w:pPr>
      <w:r>
        <w:rPr>
          <w:rFonts w:hint="eastAsia" w:ascii="宋体" w:hAnsi="宋体"/>
        </w:rPr>
        <w:t xml:space="preserve">如磋商</w:t>
      </w:r>
      <w:r>
        <w:rPr>
          <w:rFonts w:hint="eastAsia" w:ascii="宋体" w:hAnsi="宋体"/>
          <w:szCs w:val="21"/>
        </w:rPr>
        <w:t xml:space="preserve">过程中出现本采购文件未尽事宜，由磋商小组根据政府采购有关法律、法规讨论决定。</w:t>
      </w:r>
      <w:r/>
    </w:p>
    <w:p>
      <w:pPr>
        <w:rPr>
          <w:rFonts w:hint="eastAsia" w:ascii="宋体" w:hAnsi="宋体"/>
          <w:b/>
          <w:bCs/>
          <w:sz w:val="32"/>
          <w:szCs w:val="32"/>
        </w:rPr>
      </w:pPr>
      <w:r>
        <w:rPr>
          <w:rFonts w:hint="eastAsia" w:ascii="宋体" w:hAnsi="宋体"/>
          <w:b/>
          <w:bCs/>
          <w:sz w:val="32"/>
          <w:szCs w:val="32"/>
        </w:rPr>
        <w:br w:type="page" w:clear="all"/>
      </w:r>
      <w:r/>
    </w:p>
    <w:p>
      <w:pPr>
        <w:jc w:val="center"/>
        <w:spacing w:line="400" w:lineRule="exact"/>
        <w:rPr>
          <w:rFonts w:hint="eastAsia" w:ascii="宋体" w:hAnsi="宋体"/>
          <w:b/>
          <w:bCs/>
          <w:sz w:val="32"/>
          <w:szCs w:val="32"/>
        </w:rPr>
      </w:pPr>
      <w:r>
        <w:rPr>
          <w:rFonts w:hint="eastAsia" w:ascii="宋体" w:hAnsi="宋体"/>
          <w:b/>
          <w:bCs/>
          <w:sz w:val="32"/>
          <w:szCs w:val="32"/>
        </w:rPr>
        <w:t xml:space="preserve">三、磋商成交原则及评分标准</w:t>
      </w:r>
      <w:r/>
    </w:p>
    <w:p>
      <w:pPr>
        <w:ind w:left="-525"/>
        <w:jc w:val="center"/>
        <w:spacing w:line="400" w:lineRule="exact"/>
        <w:tabs>
          <w:tab w:val="left" w:pos="525" w:leader="none"/>
        </w:tabs>
        <w:rPr>
          <w:rFonts w:hint="eastAsia" w:ascii="宋体" w:hAnsi="宋体"/>
          <w:bCs/>
        </w:rPr>
      </w:pPr>
      <w:r>
        <w:rPr>
          <w:rFonts w:hint="eastAsia" w:ascii="宋体" w:hAnsi="宋体"/>
          <w:bCs/>
        </w:rPr>
      </w:r>
      <w:r/>
    </w:p>
    <w:p>
      <w:pPr>
        <w:ind w:left="-525"/>
        <w:jc w:val="center"/>
        <w:spacing w:line="400" w:lineRule="exact"/>
        <w:tabs>
          <w:tab w:val="left" w:pos="525" w:leader="none"/>
        </w:tabs>
        <w:rPr>
          <w:rFonts w:hint="eastAsia" w:ascii="宋体" w:hAnsi="宋体"/>
          <w:b/>
        </w:rPr>
      </w:pPr>
      <w:r>
        <w:rPr>
          <w:rFonts w:hint="eastAsia" w:ascii="宋体" w:hAnsi="宋体"/>
          <w:b/>
        </w:rPr>
        <w:t xml:space="preserve">成交原则</w:t>
      </w:r>
      <w:r/>
    </w:p>
    <w:p>
      <w:pPr>
        <w:numPr>
          <w:ilvl w:val="0"/>
          <w:numId w:val="23"/>
        </w:numPr>
        <w:ind w:left="525" w:hanging="525"/>
        <w:spacing w:line="400" w:lineRule="exact"/>
        <w:tabs>
          <w:tab w:val="left" w:pos="525" w:leader="none"/>
        </w:tabs>
        <w:rPr>
          <w:rFonts w:hint="eastAsia" w:ascii="宋体" w:hAnsi="宋体"/>
          <w:szCs w:val="21"/>
        </w:rPr>
      </w:pPr>
      <w:r>
        <w:rPr>
          <w:rFonts w:ascii="宋体" w:hAnsi="宋体"/>
          <w:szCs w:val="21"/>
        </w:rPr>
        <w:t xml:space="preserve">本次</w:t>
      </w:r>
      <w:r>
        <w:rPr>
          <w:rFonts w:hint="eastAsia" w:ascii="宋体" w:hAnsi="宋体"/>
          <w:szCs w:val="21"/>
        </w:rPr>
        <w:t xml:space="preserve">采购采用综合评分法，</w:t>
      </w:r>
      <w:r>
        <w:rPr>
          <w:rFonts w:hint="eastAsia" w:ascii="宋体" w:hAnsi="宋体" w:cs="宋体"/>
          <w:szCs w:val="21"/>
        </w:rPr>
        <w:t xml:space="preserve">即在响应文件满足磋商文件全部实质性要求且按评审因素的量化指标评审得分最高的供应商为第一成交候选供应商。</w:t>
      </w:r>
      <w:r/>
    </w:p>
    <w:p>
      <w:pPr>
        <w:numPr>
          <w:ilvl w:val="0"/>
          <w:numId w:val="23"/>
        </w:numPr>
        <w:ind w:left="525" w:hanging="525"/>
        <w:spacing w:line="400" w:lineRule="exact"/>
        <w:tabs>
          <w:tab w:val="left" w:pos="525" w:leader="none"/>
          <w:tab w:val="left" w:pos="2870" w:leader="none"/>
        </w:tabs>
        <w:rPr>
          <w:rFonts w:hint="eastAsia" w:ascii="宋体" w:hAnsi="宋体" w:cs="宋体"/>
        </w:rPr>
      </w:pPr>
      <w:r>
        <w:rPr>
          <w:rFonts w:hint="eastAsia" w:ascii="宋体" w:hAnsi="宋体"/>
          <w:szCs w:val="21"/>
        </w:rPr>
        <w:t xml:space="preserve">如出现评标总得分最高的磋商响应单位有两个以上的，以实际</w:t>
      </w:r>
      <w:r>
        <w:rPr>
          <w:rFonts w:ascii="宋体" w:hAnsi="宋体"/>
          <w:szCs w:val="21"/>
        </w:rPr>
        <w:t xml:space="preserve">投标报价较低者优先作为</w:t>
      </w:r>
      <w:r>
        <w:rPr>
          <w:rFonts w:hint="eastAsia" w:ascii="宋体" w:hAnsi="宋体"/>
          <w:szCs w:val="21"/>
        </w:rPr>
        <w:t xml:space="preserve">第一</w:t>
      </w:r>
      <w:r>
        <w:rPr>
          <w:rFonts w:hint="eastAsia" w:ascii="宋体" w:hAnsi="宋体"/>
          <w:szCs w:val="21"/>
        </w:rPr>
        <w:t xml:space="preserve">成交</w:t>
      </w:r>
      <w:r>
        <w:rPr>
          <w:rFonts w:ascii="宋体" w:hAnsi="宋体"/>
          <w:szCs w:val="21"/>
        </w:rPr>
        <w:t xml:space="preserve">候选人</w:t>
      </w:r>
      <w:r>
        <w:rPr>
          <w:rFonts w:hint="eastAsia" w:ascii="宋体" w:hAnsi="宋体"/>
          <w:szCs w:val="21"/>
        </w:rPr>
        <w:t xml:space="preserve">；</w:t>
      </w:r>
      <w:r>
        <w:rPr>
          <w:rFonts w:ascii="宋体" w:hAnsi="宋体"/>
          <w:szCs w:val="21"/>
        </w:rPr>
        <w:t xml:space="preserve">如果</w:t>
      </w:r>
      <w:r>
        <w:rPr>
          <w:rFonts w:hint="eastAsia" w:ascii="宋体" w:hAnsi="宋体"/>
          <w:szCs w:val="21"/>
        </w:rPr>
        <w:t xml:space="preserve">投标报</w:t>
      </w:r>
      <w:r>
        <w:rPr>
          <w:rFonts w:hint="eastAsia" w:ascii="宋体" w:hAnsi="宋体" w:cs="宋体"/>
          <w:szCs w:val="21"/>
        </w:rPr>
        <w:t xml:space="preserve">价也相同的，则由代理机构组织以抽签方式确定</w:t>
      </w:r>
      <w:r>
        <w:rPr>
          <w:rFonts w:hint="eastAsia" w:ascii="宋体" w:hAnsi="宋体" w:cs="宋体"/>
          <w:szCs w:val="21"/>
        </w:rPr>
        <w:t xml:space="preserve">第一</w:t>
      </w:r>
      <w:r>
        <w:rPr>
          <w:rFonts w:hint="eastAsia" w:ascii="宋体" w:hAnsi="宋体" w:cs="宋体"/>
          <w:szCs w:val="21"/>
        </w:rPr>
        <w:t xml:space="preserve">成交候选人</w:t>
      </w:r>
      <w:r>
        <w:rPr>
          <w:rFonts w:hint="eastAsia" w:ascii="宋体" w:hAnsi="宋体" w:cs="宋体"/>
        </w:rPr>
        <w:t xml:space="preserve">。</w:t>
      </w:r>
      <w:r/>
    </w:p>
    <w:p>
      <w:pPr>
        <w:ind w:left="-525"/>
        <w:jc w:val="center"/>
        <w:spacing w:line="400" w:lineRule="exact"/>
        <w:tabs>
          <w:tab w:val="left" w:pos="525" w:leader="none"/>
        </w:tabs>
        <w:rPr>
          <w:rFonts w:hint="eastAsia" w:ascii="宋体" w:hAnsi="宋体" w:cs="宋体"/>
          <w:b/>
          <w:bCs/>
          <w:szCs w:val="21"/>
        </w:rPr>
      </w:pPr>
      <w:r>
        <w:rPr>
          <w:rFonts w:hint="eastAsia" w:ascii="宋体" w:hAnsi="宋体" w:cs="宋体"/>
          <w:b/>
          <w:bCs/>
          <w:szCs w:val="21"/>
        </w:rPr>
        <w:t xml:space="preserve">评分标准</w:t>
      </w:r>
      <w:r/>
    </w:p>
    <w:p>
      <w:pPr>
        <w:numPr>
          <w:ilvl w:val="0"/>
          <w:numId w:val="24"/>
        </w:numPr>
        <w:ind w:left="567" w:hanging="567"/>
        <w:spacing w:line="400" w:lineRule="exact"/>
        <w:tabs>
          <w:tab w:val="left" w:pos="567" w:leader="none"/>
        </w:tabs>
        <w:rPr>
          <w:rFonts w:hint="eastAsia" w:ascii="宋体" w:hAnsi="宋体" w:cs="宋体"/>
          <w:b/>
          <w:szCs w:val="21"/>
        </w:rPr>
      </w:pPr>
      <w:r/>
      <w:bookmarkStart w:id="9" w:name="_Hlk165988719"/>
      <w:r>
        <w:rPr>
          <w:rFonts w:hint="eastAsia" w:ascii="宋体" w:hAnsi="宋体" w:cs="宋体"/>
          <w:b/>
          <w:szCs w:val="21"/>
        </w:rPr>
        <w:t xml:space="preserve">价格分（</w:t>
      </w:r>
      <w:r>
        <w:rPr>
          <w:rFonts w:hint="eastAsia" w:ascii="宋体" w:hAnsi="宋体" w:cs="宋体"/>
          <w:b/>
          <w:szCs w:val="21"/>
        </w:rPr>
        <w:t xml:space="preserve">3</w:t>
      </w:r>
      <w:r>
        <w:rPr>
          <w:rFonts w:hint="eastAsia" w:ascii="宋体" w:hAnsi="宋体" w:cs="宋体"/>
          <w:b/>
          <w:szCs w:val="21"/>
        </w:rPr>
        <w:t xml:space="preserve">0分）</w:t>
      </w:r>
      <w:r/>
    </w:p>
    <w:p>
      <w:pPr>
        <w:numPr>
          <w:ilvl w:val="0"/>
          <w:numId w:val="25"/>
        </w:numPr>
        <w:ind w:left="567" w:hanging="567"/>
        <w:spacing w:line="400" w:lineRule="exact"/>
        <w:tabs>
          <w:tab w:val="left" w:pos="567" w:leader="none"/>
        </w:tabs>
        <w:rPr>
          <w:rFonts w:hint="eastAsia" w:ascii="宋体" w:hAnsi="宋体" w:cs="宋体"/>
          <w:szCs w:val="21"/>
        </w:rPr>
      </w:pPr>
      <w:r/>
      <w:bookmarkStart w:id="10" w:name="OLE_LINK5"/>
      <w:r>
        <w:rPr>
          <w:rFonts w:hint="eastAsia" w:ascii="宋体" w:hAnsi="宋体" w:cs="宋体"/>
          <w:szCs w:val="21"/>
        </w:rPr>
        <w:t xml:space="preserve">磋商报价不超过采购预算价格的，为有效磋商报价。超出此范围的磋商报价为</w:t>
      </w:r>
      <w:r>
        <w:rPr>
          <w:rFonts w:hint="eastAsia" w:ascii="宋体" w:hAnsi="宋体" w:cs="宋体"/>
          <w:szCs w:val="21"/>
        </w:rPr>
        <w:t xml:space="preserve">无效磋商</w:t>
      </w:r>
      <w:r>
        <w:rPr>
          <w:rFonts w:hint="eastAsia" w:ascii="宋体" w:hAnsi="宋体" w:cs="宋体"/>
          <w:szCs w:val="21"/>
        </w:rPr>
        <w:t xml:space="preserve">报价。</w:t>
      </w:r>
      <w:r>
        <w:rPr>
          <w:rFonts w:hint="eastAsia" w:ascii="宋体" w:hAnsi="宋体" w:cs="宋体"/>
          <w:szCs w:val="21"/>
        </w:rPr>
        <w:t xml:space="preserve">无效磋商</w:t>
      </w:r>
      <w:r>
        <w:rPr>
          <w:rFonts w:hint="eastAsia" w:ascii="宋体" w:hAnsi="宋体" w:cs="宋体"/>
          <w:szCs w:val="21"/>
        </w:rPr>
        <w:t xml:space="preserve">报价的响应文件不进行评审，也</w:t>
      </w:r>
      <w:r>
        <w:rPr>
          <w:rFonts w:hint="eastAsia" w:ascii="宋体" w:hAnsi="宋体" w:cs="宋体"/>
          <w:szCs w:val="21"/>
        </w:rPr>
        <w:t xml:space="preserve">不</w:t>
      </w:r>
      <w:r>
        <w:rPr>
          <w:rFonts w:hint="eastAsia" w:ascii="宋体" w:hAnsi="宋体" w:cs="宋体"/>
          <w:szCs w:val="21"/>
        </w:rPr>
        <w:t xml:space="preserve">得标。</w:t>
      </w:r>
      <w:r/>
    </w:p>
    <w:p>
      <w:pPr>
        <w:numPr>
          <w:ilvl w:val="0"/>
          <w:numId w:val="25"/>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价格得分计算方法：根据各响应单位通过符合性审查的有效磋商报价中的最低价作为评标基准价，其价格分为满分。</w:t>
      </w:r>
      <w:r/>
    </w:p>
    <w:p>
      <w:pPr>
        <w:ind w:firstLine="567"/>
        <w:spacing w:line="400" w:lineRule="exact"/>
        <w:rPr>
          <w:rFonts w:hint="eastAsia" w:ascii="宋体" w:hAnsi="宋体" w:cs="宋体"/>
          <w:szCs w:val="21"/>
        </w:rPr>
      </w:pPr>
      <w:r>
        <w:rPr>
          <w:rFonts w:hint="eastAsia" w:ascii="宋体" w:hAnsi="宋体" w:cs="宋体"/>
          <w:szCs w:val="21"/>
        </w:rPr>
        <w:t xml:space="preserve">其他响应单位的价格</w:t>
      </w:r>
      <w:r>
        <w:rPr>
          <w:rFonts w:hint="eastAsia" w:ascii="宋体" w:hAnsi="宋体" w:cs="宋体"/>
          <w:szCs w:val="21"/>
        </w:rPr>
        <w:t xml:space="preserve">分统一</w:t>
      </w:r>
      <w:r>
        <w:rPr>
          <w:rFonts w:hint="eastAsia" w:ascii="宋体" w:hAnsi="宋体" w:cs="宋体"/>
          <w:szCs w:val="21"/>
        </w:rPr>
        <w:t xml:space="preserve">按照下列公式计算：</w:t>
      </w:r>
      <w:r/>
    </w:p>
    <w:p>
      <w:pPr>
        <w:ind w:firstLine="567"/>
        <w:spacing w:line="400" w:lineRule="exact"/>
        <w:rPr>
          <w:rFonts w:hint="eastAsia" w:ascii="宋体" w:hAnsi="宋体" w:cs="宋体"/>
          <w:szCs w:val="21"/>
        </w:rPr>
      </w:pPr>
      <w:r>
        <w:rPr>
          <w:rFonts w:hint="eastAsia" w:ascii="宋体" w:hAnsi="宋体" w:cs="宋体"/>
          <w:szCs w:val="21"/>
        </w:rPr>
        <w:t xml:space="preserve">磋商报价得分=(评标基准价／磋商报价)×</w:t>
      </w:r>
      <w:r>
        <w:rPr>
          <w:rFonts w:hint="eastAsia" w:ascii="宋体" w:hAnsi="宋体" w:cs="宋体"/>
          <w:szCs w:val="21"/>
        </w:rPr>
        <w:t xml:space="preserve">价格权</w:t>
      </w:r>
      <w:r>
        <w:rPr>
          <w:rFonts w:hint="eastAsia" w:ascii="宋体" w:hAnsi="宋体" w:cs="宋体"/>
          <w:szCs w:val="21"/>
        </w:rPr>
        <w:t xml:space="preserve">值×100，小数点后保留两位。</w:t>
      </w:r>
      <w:r/>
    </w:p>
    <w:p>
      <w:pPr>
        <w:numPr>
          <w:ilvl w:val="0"/>
          <w:numId w:val="25"/>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异常低价投标审查</w:t>
      </w:r>
      <w:r/>
    </w:p>
    <w:p>
      <w:pPr>
        <w:numPr>
          <w:ilvl w:val="1"/>
          <w:numId w:val="25"/>
        </w:numPr>
        <w:spacing w:line="400" w:lineRule="exact"/>
        <w:tabs>
          <w:tab w:val="left" w:pos="567" w:leader="none"/>
        </w:tabs>
        <w:rPr>
          <w:rFonts w:hint="eastAsia" w:ascii="宋体" w:hAnsi="宋体" w:cs="宋体"/>
          <w:szCs w:val="21"/>
        </w:rPr>
      </w:pPr>
      <w:r>
        <w:rPr>
          <w:rFonts w:hint="eastAsia" w:ascii="宋体" w:hAnsi="宋体" w:cs="宋体"/>
          <w:szCs w:val="21"/>
        </w:rPr>
        <w:t xml:space="preserve">评标过程中出现下列情形之一的，</w:t>
      </w:r>
      <w:bookmarkStart w:id="11" w:name="OLE_LINK6"/>
      <w:r>
        <w:rPr>
          <w:rFonts w:hint="eastAsia" w:ascii="宋体" w:hAnsi="宋体" w:cs="宋体"/>
          <w:szCs w:val="21"/>
        </w:rPr>
        <w:t xml:space="preserve">评标</w:t>
      </w:r>
      <w:bookmarkEnd w:id="11"/>
      <w:r>
        <w:rPr>
          <w:rFonts w:hint="eastAsia" w:ascii="宋体" w:hAnsi="宋体" w:cs="宋体"/>
          <w:szCs w:val="21"/>
        </w:rPr>
        <w:t xml:space="preserve">委员会应当启动异常低价投标审查程序：</w:t>
      </w:r>
      <w:r/>
    </w:p>
    <w:p>
      <w:pPr>
        <w:pStyle w:val="922"/>
        <w:ind w:firstLine="420"/>
        <w:rPr>
          <w:rFonts w:hint="eastAsia" w:cs="宋体"/>
          <w:color w:val="000000" w:themeColor="text1"/>
          <w:sz w:val="21"/>
          <w:szCs w:val="21"/>
        </w:rPr>
      </w:pPr>
      <w:r>
        <w:rPr>
          <w:rFonts w:hint="eastAsia" w:cs="宋体"/>
          <w:color w:val="000000" w:themeColor="text1"/>
          <w:sz w:val="21"/>
          <w:szCs w:val="21"/>
        </w:rPr>
        <w:t xml:space="preserve">（一）投标报价低于全部通过符合性审查供应商投标报价平均值50%的，即投标报价&lt;全部通过符合性审查供应商投标报价平均值×50%；</w:t>
      </w:r>
      <w:r/>
    </w:p>
    <w:p>
      <w:pPr>
        <w:pStyle w:val="922"/>
        <w:ind w:firstLine="420"/>
        <w:rPr>
          <w:rFonts w:hint="eastAsia" w:cs="宋体"/>
          <w:color w:val="000000" w:themeColor="text1"/>
          <w:sz w:val="21"/>
          <w:szCs w:val="21"/>
        </w:rPr>
      </w:pPr>
      <w:r>
        <w:rPr>
          <w:rFonts w:hint="eastAsia" w:cs="宋体"/>
          <w:color w:val="000000" w:themeColor="text1"/>
          <w:sz w:val="21"/>
          <w:szCs w:val="21"/>
        </w:rPr>
        <w:t xml:space="preserve">（二）投标报价低于通过符合性审查的次低报价供应商投标报价50%的，即投标报价&lt;通过符合性审查的次低报价供应商投标报价×50%；</w:t>
      </w:r>
      <w:r/>
    </w:p>
    <w:p>
      <w:pPr>
        <w:pStyle w:val="922"/>
        <w:ind w:firstLine="420"/>
        <w:rPr>
          <w:rFonts w:hint="eastAsia" w:cs="宋体"/>
          <w:color w:val="000000" w:themeColor="text1"/>
          <w:sz w:val="21"/>
          <w:szCs w:val="21"/>
        </w:rPr>
      </w:pPr>
      <w:r>
        <w:rPr>
          <w:rFonts w:hint="eastAsia" w:cs="宋体"/>
          <w:color w:val="000000" w:themeColor="text1"/>
          <w:sz w:val="21"/>
          <w:szCs w:val="21"/>
        </w:rPr>
        <w:t xml:space="preserve">（三）投标报价低于采购项目最高限价45%的，即投标报价&lt;采购项目最高限价×45%；</w:t>
      </w:r>
      <w:r/>
    </w:p>
    <w:p>
      <w:pPr>
        <w:pStyle w:val="922"/>
        <w:ind w:firstLine="420"/>
        <w:rPr>
          <w:rFonts w:hint="eastAsia" w:cs="宋体"/>
          <w:color w:val="000000" w:themeColor="text1"/>
          <w:sz w:val="21"/>
          <w:szCs w:val="21"/>
        </w:rPr>
      </w:pPr>
      <w:r>
        <w:rPr>
          <w:rFonts w:hint="eastAsia" w:cs="宋体"/>
          <w:color w:val="000000" w:themeColor="text1"/>
          <w:sz w:val="21"/>
          <w:szCs w:val="21"/>
        </w:rPr>
        <w:t xml:space="preserve">（四）评标委员会基于专业判断，认为供应商报价过低，有可能影响产品质量或者不能诚信履约的其他情形。</w:t>
      </w:r>
      <w:r/>
    </w:p>
    <w:p>
      <w:pPr>
        <w:numPr>
          <w:ilvl w:val="1"/>
          <w:numId w:val="25"/>
        </w:numPr>
        <w:spacing w:line="400" w:lineRule="exact"/>
        <w:tabs>
          <w:tab w:val="left" w:pos="567" w:leader="none"/>
        </w:tabs>
        <w:rPr>
          <w:rFonts w:hint="eastAsia" w:ascii="宋体" w:hAnsi="宋体" w:cs="宋体"/>
          <w:szCs w:val="21"/>
        </w:rPr>
      </w:pPr>
      <w:r>
        <w:rPr>
          <w:rFonts w:ascii="宋体" w:hAnsi="宋体" w:cs="宋体"/>
          <w:szCs w:val="21"/>
        </w:rPr>
        <w:t xml:space="preserve">26.4.2</w:t>
      </w:r>
      <w:r>
        <w:rPr>
          <w:rFonts w:hint="eastAsia" w:ascii="宋体" w:hAnsi="宋体" w:cs="宋体"/>
          <w:szCs w:val="21"/>
        </w:rPr>
        <w:t xml:space="preserve">启动异常低价投标审查后，评标委员会应当要求相关供应商在评标现场合理的时间内对投标价格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解释，提供项目具体成本测算等与报价合理性相关的书面说明及相关证明材料</w:t>
      </w:r>
      <w:bookmarkStart w:id="12" w:name="OLE_LINK9"/>
      <w:r/>
      <w:bookmarkStart w:id="13" w:name="OLE_LINK10"/>
      <w:r>
        <w:rPr>
          <w:rFonts w:hint="eastAsia" w:ascii="宋体" w:hAnsi="宋体" w:cs="宋体"/>
          <w:szCs w:val="21"/>
        </w:rPr>
        <w:t xml:space="preserve">，</w:t>
      </w:r>
      <w:bookmarkEnd w:id="12"/>
      <w:r/>
      <w:bookmarkEnd w:id="13"/>
      <w:r>
        <w:rPr>
          <w:rFonts w:hint="eastAsia" w:ascii="宋体" w:hAnsi="宋体" w:cs="宋体"/>
          <w:szCs w:val="21"/>
        </w:rPr>
        <w:t xml:space="preserve">包括但不限于原材料成本、人工成本、制造费用等，给予相关供应商的合理时间一般不少于30分钟。其中，属于2</w:t>
      </w:r>
      <w:r>
        <w:rPr>
          <w:rFonts w:ascii="宋体" w:hAnsi="宋体" w:cs="宋体"/>
          <w:szCs w:val="21"/>
        </w:rPr>
        <w:t xml:space="preserve">6.4.1</w:t>
      </w:r>
      <w:r>
        <w:rPr>
          <w:rFonts w:hint="eastAsia" w:ascii="宋体" w:hAnsi="宋体" w:cs="宋体"/>
          <w:szCs w:val="21"/>
        </w:rPr>
        <w:t xml:space="preserve">第（三）项情形，供应商已随投标文件一并提交相关书面说明及必要的证明材料的，在评审现场可不再重复提交。</w:t>
      </w:r>
      <w:r/>
    </w:p>
    <w:p>
      <w:pPr>
        <w:numPr>
          <w:ilvl w:val="1"/>
          <w:numId w:val="25"/>
        </w:numPr>
        <w:spacing w:line="400" w:lineRule="exact"/>
        <w:tabs>
          <w:tab w:val="left" w:pos="567" w:leader="none"/>
        </w:tabs>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6.4.3</w:t>
      </w:r>
      <w:r>
        <w:rPr>
          <w:rFonts w:hint="eastAsia" w:ascii="宋体" w:hAnsi="宋体" w:cs="宋体"/>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numPr>
          <w:ilvl w:val="1"/>
          <w:numId w:val="25"/>
        </w:numPr>
        <w:spacing w:line="400" w:lineRule="exact"/>
        <w:tabs>
          <w:tab w:val="left" w:pos="567" w:leader="none"/>
        </w:tabs>
        <w:rPr>
          <w:rFonts w:hint="eastAsia" w:ascii="宋体" w:hAnsi="宋体" w:cs="宋体"/>
          <w:color w:val="000000" w:themeColor="text1"/>
          <w:szCs w:val="21"/>
        </w:rPr>
      </w:pPr>
      <w:r>
        <w:rPr>
          <w:rFonts w:ascii="宋体" w:hAnsi="宋体" w:cs="宋体"/>
          <w:szCs w:val="21"/>
        </w:rPr>
        <w:t xml:space="preserve">26.4.4</w:t>
      </w:r>
      <w:r>
        <w:rPr>
          <w:rFonts w:hint="eastAsia" w:ascii="宋体" w:hAnsi="宋体" w:cs="宋体"/>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w:t>
      </w:r>
      <w:r>
        <w:rPr>
          <w:rFonts w:hint="eastAsia" w:ascii="宋体" w:hAnsi="宋体"/>
          <w:color w:val="000000" w:themeColor="text1"/>
          <w:szCs w:val="21"/>
        </w:rPr>
        <w:t xml:space="preserve">会借助互联网等渠道查询相关信息的，应当严格遵守评审工作纪律，不得实施影响评审公正的行为。</w:t>
      </w:r>
      <w:r/>
    </w:p>
    <w:p>
      <w:pPr>
        <w:pStyle w:val="922"/>
        <w:ind w:firstLine="420"/>
        <w:rPr>
          <w:rFonts w:hint="eastAsia"/>
        </w:rPr>
      </w:pPr>
      <w:r>
        <w:rPr>
          <w:rFonts w:hint="eastAsia"/>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10"/>
      <w:r/>
      <w:r/>
    </w:p>
    <w:p>
      <w:pPr>
        <w:numPr>
          <w:ilvl w:val="0"/>
          <w:numId w:val="24"/>
        </w:numPr>
        <w:ind w:left="567" w:hanging="567"/>
        <w:spacing w:line="400" w:lineRule="exact"/>
        <w:tabs>
          <w:tab w:val="left" w:pos="567" w:leader="none"/>
        </w:tabs>
        <w:rPr>
          <w:rFonts w:hint="eastAsia" w:ascii="宋体" w:hAnsi="宋体" w:cs="宋体"/>
          <w:b/>
          <w:bCs/>
          <w:szCs w:val="21"/>
        </w:rPr>
      </w:pPr>
      <w:r>
        <w:rPr>
          <w:rFonts w:hint="eastAsia" w:ascii="宋体" w:hAnsi="宋体" w:cs="宋体"/>
          <w:b/>
          <w:szCs w:val="21"/>
        </w:rPr>
        <w:t xml:space="preserve">服务</w:t>
      </w:r>
      <w:r>
        <w:rPr>
          <w:rFonts w:hint="eastAsia" w:ascii="宋体" w:hAnsi="宋体" w:cs="宋体"/>
          <w:b/>
          <w:szCs w:val="21"/>
        </w:rPr>
        <w:t xml:space="preserve">方案</w:t>
      </w:r>
      <w:r>
        <w:rPr>
          <w:rFonts w:hint="eastAsia" w:ascii="宋体" w:hAnsi="宋体" w:cs="宋体"/>
          <w:b/>
          <w:bCs/>
          <w:szCs w:val="21"/>
        </w:rPr>
        <w:t xml:space="preserve">（5</w:t>
      </w:r>
      <w:r>
        <w:rPr>
          <w:rFonts w:hint="eastAsia" w:ascii="宋体" w:hAnsi="宋体" w:cs="宋体"/>
          <w:b/>
          <w:bCs/>
          <w:szCs w:val="21"/>
        </w:rPr>
        <w:t xml:space="preserve">5</w:t>
      </w:r>
      <w:r>
        <w:rPr>
          <w:rFonts w:hint="eastAsia" w:ascii="宋体" w:hAnsi="宋体" w:cs="宋体"/>
          <w:b/>
          <w:bCs/>
          <w:szCs w:val="21"/>
        </w:rPr>
        <w:t xml:space="preserve">分）</w:t>
      </w:r>
      <w:r/>
    </w:p>
    <w:p>
      <w:pPr>
        <w:numPr>
          <w:ilvl w:val="0"/>
          <w:numId w:val="39"/>
        </w:numPr>
        <w:spacing w:line="400" w:lineRule="exact"/>
        <w:tabs>
          <w:tab w:val="left" w:pos="567" w:leader="none"/>
        </w:tabs>
        <w:rPr>
          <w:rFonts w:hint="eastAsia" w:ascii="宋体" w:hAnsi="宋体" w:cs="宋体"/>
          <w:szCs w:val="21"/>
        </w:rPr>
      </w:pPr>
      <w:r>
        <w:rPr>
          <w:rFonts w:hint="eastAsia" w:ascii="宋体" w:hAnsi="宋体" w:cs="宋体"/>
          <w:szCs w:val="21"/>
        </w:rPr>
        <w:t xml:space="preserve">针对本项目整体服务思路（7分）：整体服务思路完整、合理、清晰且有保障的得7分；服务思路较完整、合理、清晰且有保障的得4分；服务思路一般的得1分；未提供不得分。</w:t>
      </w:r>
      <w:r/>
    </w:p>
    <w:p>
      <w:pPr>
        <w:numPr>
          <w:ilvl w:val="0"/>
          <w:numId w:val="39"/>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针对本项目原料采购方案（7分）：原材料采购的管理办法明确、采购渠道的确立及索证索票制度完善的得7分；采购的管理办法较明确、采购渠道的确立及索证索票制度较完善的得4分；采购的管理办法一般、采购渠道的确立及索证索票制度一般的得1分；未提供不得分。</w:t>
      </w:r>
      <w:r/>
    </w:p>
    <w:p>
      <w:pPr>
        <w:numPr>
          <w:ilvl w:val="0"/>
          <w:numId w:val="39"/>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食堂安全卫生管理制度（7分）：食品安全管理、卫生管理制度、消防安全管理、机械安全管理、人身安全管理等方案合理、完善的得7分；食品安全管理、消防安全管理、机械安全管理、人身安全管理等方案较合理、完善的得4分；食品安全管理、消防安全管理、机械安全管理、人身安全管理等方案一般的得1分；未提供不得分。</w:t>
      </w:r>
      <w:r/>
    </w:p>
    <w:p>
      <w:pPr>
        <w:numPr>
          <w:ilvl w:val="0"/>
          <w:numId w:val="39"/>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工作人员的岗位职责、工作标准及规范用工情况（7分）：工作人员配置合理，各岗位职责清晰，组织管理体系科学，能够有效实施管理工作，得7分；工作人员配置较合理，各岗位职责较清晰，组织管理体系较科学，得4分；工作人员配置一般，各岗位职责一般，组织管理体系一般，得1分；未提供不得分。</w:t>
      </w:r>
      <w:r/>
    </w:p>
    <w:p>
      <w:pPr>
        <w:numPr>
          <w:ilvl w:val="0"/>
          <w:numId w:val="39"/>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响应单位供应的菜色品种方案、荤素搭配方案（7分）：菜色品种方案丰富、多样，荤素搭配方案营养、合理的得7分；菜色品种方案较丰富、多样，荤素搭配方案较营养、合理的得4分；菜色品种方案一般，荤素搭配方案一般的得1分；未提供不得分。</w:t>
      </w:r>
      <w:r/>
    </w:p>
    <w:p>
      <w:pPr>
        <w:numPr>
          <w:ilvl w:val="0"/>
          <w:numId w:val="39"/>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根据食堂考核标准，针对餐厅服务管理方案做出的详细执行方案、具体承诺和创新做法情况（4分）：方案的完整性、合理性、适用性强的得4分；方案的完整性、合理性、适用性一般的得2分；方案的完整性、合理性、适用性较差的得1分；未提供不得分。</w:t>
      </w:r>
      <w:r/>
    </w:p>
    <w:p>
      <w:pPr>
        <w:numPr>
          <w:ilvl w:val="0"/>
          <w:numId w:val="39"/>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对员工的内部奖惩制度情况（4分）：内部奖惩制度的合理、完整的得4分；内部奖惩制度的较合理、完整的得2分；内部奖惩制度的一般的得1分；未提供不得分。</w:t>
      </w:r>
      <w:r/>
    </w:p>
    <w:p>
      <w:pPr>
        <w:numPr>
          <w:ilvl w:val="0"/>
          <w:numId w:val="39"/>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食堂资产管理措施方案（4分）：厨房设备维护、餐具管理、食堂设施管理方案针对性强，实施可行性强的得4分；厨房设备维护、餐具管理、食堂设施管理方案描述较为简单，可行性一般的得2分；厨房设备维护、餐具管理、食堂设施管理方案描述简单，可行性差的得1分；未提供不得分。</w:t>
      </w:r>
      <w:r/>
    </w:p>
    <w:p>
      <w:pPr>
        <w:numPr>
          <w:ilvl w:val="0"/>
          <w:numId w:val="39"/>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食堂节能节约计划和管理措施的方案（4分）：食堂节能节约计划和管理措施方案针对性强，实施可行性强的得4分；方案描述较为简单，可行性一般的得2分；方案描述简单，可行性差的得1分；未提供不得分。</w:t>
      </w:r>
      <w:r/>
    </w:p>
    <w:p>
      <w:pPr>
        <w:numPr>
          <w:ilvl w:val="0"/>
          <w:numId w:val="39"/>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针对本项目紧急情况制定的应急预案等，对投标单位制定的食物中毒应急、投诉处理，消防事故处理等预案情况（4分）：具备各类应急预案，方案针对性强，实施可行性强的得4分；具备各类应急预案，方案较为完整，总体安排可行的得2分；具有应急预案，方案描述较为简单，可行性一般的得1分；未提供不得分。</w:t>
      </w:r>
      <w:r/>
    </w:p>
    <w:p>
      <w:pPr>
        <w:numPr>
          <w:ilvl w:val="0"/>
          <w:numId w:val="24"/>
        </w:numPr>
        <w:ind w:left="567" w:hanging="567"/>
        <w:spacing w:line="400" w:lineRule="exact"/>
        <w:tabs>
          <w:tab w:val="left" w:pos="567" w:leader="none"/>
        </w:tabs>
        <w:rPr>
          <w:rFonts w:hint="eastAsia" w:ascii="宋体" w:hAnsi="宋体" w:cs="宋体"/>
          <w:b/>
          <w:szCs w:val="21"/>
        </w:rPr>
      </w:pPr>
      <w:r>
        <w:rPr>
          <w:rFonts w:hint="eastAsia" w:ascii="宋体" w:hAnsi="宋体" w:cs="宋体"/>
          <w:b/>
          <w:szCs w:val="21"/>
        </w:rPr>
        <w:t xml:space="preserve">针对本项目人员配备人员实力情况</w:t>
      </w:r>
      <w:r>
        <w:rPr>
          <w:rFonts w:hint="eastAsia" w:ascii="宋体" w:hAnsi="宋体" w:cs="宋体"/>
          <w:b/>
          <w:szCs w:val="21"/>
        </w:rPr>
        <w:t xml:space="preserve">（9分）</w:t>
      </w:r>
      <w:r/>
    </w:p>
    <w:p>
      <w:pPr>
        <w:numPr>
          <w:ilvl w:val="0"/>
          <w:numId w:val="40"/>
        </w:numPr>
        <w:spacing w:line="400" w:lineRule="exact"/>
        <w:tabs>
          <w:tab w:val="left" w:pos="567" w:leader="none"/>
        </w:tabs>
        <w:rPr>
          <w:rFonts w:hint="eastAsia" w:ascii="宋体" w:hAnsi="宋体" w:cs="宋体"/>
          <w:szCs w:val="21"/>
        </w:rPr>
      </w:pPr>
      <w:r>
        <w:rPr>
          <w:rFonts w:hint="eastAsia" w:ascii="宋体" w:hAnsi="宋体" w:cs="宋体"/>
          <w:szCs w:val="21"/>
        </w:rPr>
        <w:t xml:space="preserve">拟投入的常驻项目负责人具有管理过100人或以上食堂、餐厅或酒店管理经验的有一个得3分；本项最高3分。（响应文件中</w:t>
      </w:r>
      <w:r>
        <w:rPr>
          <w:rFonts w:hint="eastAsia" w:ascii="宋体" w:hAnsi="宋体" w:cs="宋体"/>
          <w:szCs w:val="21"/>
        </w:rPr>
        <w:t xml:space="preserve">需相关</w:t>
      </w:r>
      <w:r>
        <w:rPr>
          <w:rFonts w:hint="eastAsia" w:ascii="宋体" w:hAnsi="宋体" w:cs="宋体"/>
          <w:szCs w:val="21"/>
        </w:rPr>
        <w:t xml:space="preserve">经验证明资料、响应单位为其缴纳的近三个月</w:t>
      </w:r>
      <w:r>
        <w:rPr>
          <w:rFonts w:hint="eastAsia" w:ascii="宋体" w:hAnsi="宋体" w:cs="宋体"/>
          <w:szCs w:val="21"/>
        </w:rPr>
        <w:t xml:space="preserve">社保证明</w:t>
      </w:r>
      <w:r>
        <w:rPr>
          <w:rFonts w:hint="eastAsia" w:ascii="宋体" w:hAnsi="宋体" w:cs="宋体"/>
          <w:szCs w:val="21"/>
        </w:rPr>
        <w:t xml:space="preserve">扫描件）</w:t>
      </w:r>
      <w:r/>
    </w:p>
    <w:p>
      <w:pPr>
        <w:numPr>
          <w:ilvl w:val="0"/>
          <w:numId w:val="40"/>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拟配备人员中具有三级/高级技能（中式烹调师）厨师职业资格证书或以上的得2分，最高2分。（响应文件中需提供资格证书、响应单位为其缴纳的近三个月社保</w:t>
      </w:r>
      <w:r>
        <w:rPr>
          <w:rFonts w:hint="eastAsia" w:ascii="宋体" w:hAnsi="宋体" w:cs="宋体"/>
          <w:szCs w:val="21"/>
        </w:rPr>
        <w:t xml:space="preserve">社保证明</w:t>
      </w:r>
      <w:r>
        <w:rPr>
          <w:rFonts w:hint="eastAsia" w:ascii="宋体" w:hAnsi="宋体" w:cs="宋体"/>
          <w:szCs w:val="21"/>
        </w:rPr>
        <w:t xml:space="preserve">扫描件）</w:t>
      </w:r>
      <w:r/>
    </w:p>
    <w:p>
      <w:pPr>
        <w:numPr>
          <w:ilvl w:val="0"/>
          <w:numId w:val="40"/>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拟配备人员中具有四级/中级技能（中式烹调师）厨师职业资格证书或以上的有一个得1分，最高4分。（响应文件中需提供资格证书、响应单位为其缴纳的近三个月</w:t>
      </w:r>
      <w:r>
        <w:rPr>
          <w:rFonts w:hint="eastAsia" w:ascii="宋体" w:hAnsi="宋体" w:cs="宋体"/>
          <w:szCs w:val="21"/>
        </w:rPr>
        <w:t xml:space="preserve">社保证明</w:t>
      </w:r>
      <w:r>
        <w:rPr>
          <w:rFonts w:hint="eastAsia" w:ascii="宋体" w:hAnsi="宋体" w:cs="宋体"/>
          <w:szCs w:val="21"/>
        </w:rPr>
        <w:t xml:space="preserve">扫描件）</w:t>
      </w:r>
      <w:r/>
    </w:p>
    <w:p>
      <w:pPr>
        <w:numPr>
          <w:ilvl w:val="0"/>
          <w:numId w:val="24"/>
        </w:numPr>
        <w:ind w:left="567" w:hanging="567"/>
        <w:spacing w:line="400" w:lineRule="exact"/>
        <w:tabs>
          <w:tab w:val="left" w:pos="567" w:leader="none"/>
        </w:tabs>
        <w:rPr>
          <w:rFonts w:hint="eastAsia" w:ascii="宋体" w:hAnsi="宋体" w:cs="宋体"/>
          <w:b/>
          <w:szCs w:val="21"/>
        </w:rPr>
      </w:pPr>
      <w:r>
        <w:rPr>
          <w:rFonts w:hint="eastAsia" w:ascii="宋体" w:hAnsi="宋体" w:cs="宋体"/>
          <w:b/>
          <w:szCs w:val="21"/>
        </w:rPr>
        <w:t xml:space="preserve">投标单位综合实力</w:t>
      </w:r>
      <w:r>
        <w:rPr>
          <w:rFonts w:hint="eastAsia" w:ascii="宋体" w:hAnsi="宋体" w:cs="宋体"/>
          <w:b/>
          <w:szCs w:val="21"/>
        </w:rPr>
        <w:t xml:space="preserve">（6分）</w:t>
      </w:r>
      <w:r/>
    </w:p>
    <w:p>
      <w:pPr>
        <w:numPr>
          <w:ilvl w:val="0"/>
          <w:numId w:val="41"/>
        </w:numPr>
        <w:spacing w:line="400" w:lineRule="exact"/>
        <w:tabs>
          <w:tab w:val="left" w:pos="567" w:leader="none"/>
        </w:tabs>
        <w:rPr>
          <w:rFonts w:hint="eastAsia" w:ascii="宋体" w:hAnsi="宋体" w:cs="宋体"/>
          <w:szCs w:val="21"/>
        </w:rPr>
      </w:pPr>
      <w:r>
        <w:rPr>
          <w:rFonts w:hint="eastAsia" w:ascii="宋体" w:hAnsi="宋体" w:cs="宋体"/>
          <w:szCs w:val="21"/>
        </w:rPr>
        <w:t xml:space="preserve">响应单位投保或承诺投保《食品经营安全责任险》的得1分，最高1分。（提供证明材料扫描件，否则不得分）</w:t>
      </w:r>
      <w:r/>
    </w:p>
    <w:p>
      <w:pPr>
        <w:numPr>
          <w:ilvl w:val="0"/>
          <w:numId w:val="41"/>
        </w:numPr>
        <w:ind w:left="567" w:hanging="567"/>
        <w:spacing w:line="400" w:lineRule="exact"/>
        <w:tabs>
          <w:tab w:val="left" w:pos="567" w:leader="none"/>
        </w:tabs>
        <w:rPr>
          <w:rFonts w:hint="eastAsia" w:ascii="宋体" w:hAnsi="宋体" w:cs="宋体"/>
          <w:szCs w:val="21"/>
        </w:rPr>
      </w:pPr>
      <w:r>
        <w:rPr>
          <w:rFonts w:hint="eastAsia" w:ascii="宋体" w:hAnsi="宋体" w:cs="宋体"/>
          <w:szCs w:val="21"/>
        </w:rPr>
        <w:t xml:space="preserve">响应单位投保或承诺投保《公众责任险》的得1分，最高1分。（提供证明材料扫描件，否则不得分）</w:t>
      </w:r>
      <w:r/>
    </w:p>
    <w:p>
      <w:pPr>
        <w:numPr>
          <w:ilvl w:val="0"/>
          <w:numId w:val="41"/>
        </w:numPr>
        <w:ind w:left="567" w:hanging="567"/>
        <w:spacing w:line="400" w:lineRule="exact"/>
        <w:tabs>
          <w:tab w:val="left" w:pos="567" w:leader="none"/>
        </w:tabs>
        <w:rPr>
          <w:rFonts w:hint="eastAsia" w:ascii="宋体" w:hAnsi="宋体" w:cs="宋体"/>
          <w:bCs/>
          <w:szCs w:val="21"/>
        </w:rPr>
      </w:pPr>
      <w:r>
        <w:rPr>
          <w:rFonts w:hint="eastAsia" w:ascii="宋体" w:hAnsi="宋体" w:cs="宋体"/>
          <w:szCs w:val="21"/>
        </w:rPr>
        <w:t xml:space="preserve">响应单位自2023年12月（时间以合同签订时间为准）至今的类似项目业绩，有一份得2分，最高4分。（响应文件中须提供合同的扫描件，资料不全不得分，提供合同扫描件，须能反映项目名称、主要工作内容，签章清晰可见）</w:t>
      </w:r>
      <w:bookmarkEnd w:id="9"/>
      <w:r/>
      <w:r/>
    </w:p>
    <w:p>
      <w:pPr>
        <w:spacing w:line="400" w:lineRule="exact"/>
        <w:rPr>
          <w:rFonts w:hint="eastAsia" w:ascii="宋体" w:hAnsi="宋体" w:cs="宋体"/>
        </w:rPr>
      </w:pPr>
      <w:r>
        <w:rPr>
          <w:rFonts w:hint="eastAsia" w:ascii="宋体" w:hAnsi="宋体" w:cs="宋体"/>
        </w:rPr>
        <w:t xml:space="preserve">注：针对评分标准中评分的每一条，磋商响应单位均应提供相关资料并</w:t>
      </w:r>
      <w:r>
        <w:rPr>
          <w:rFonts w:hint="eastAsia" w:ascii="宋体" w:hAnsi="宋体" w:cs="宋体"/>
        </w:rPr>
        <w:t xml:space="preserve">作出</w:t>
      </w:r>
      <w:r>
        <w:rPr>
          <w:rFonts w:hint="eastAsia" w:ascii="宋体" w:hAnsi="宋体" w:cs="宋体"/>
        </w:rPr>
        <w:t xml:space="preserve">相应说明供评委评判，不提供相关资料的视为不具备该项得分的条件。</w:t>
      </w:r>
      <w:r/>
    </w:p>
    <w:p>
      <w:pPr>
        <w:jc w:val="center"/>
        <w:spacing w:line="440" w:lineRule="exact"/>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四、合同主要条款</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26"/>
        <w:spacing w:line="400" w:lineRule="exact"/>
        <w:rPr>
          <w:rFonts w:hint="eastAsia" w:ascii="宋体" w:hAnsi="宋体" w:cs="宋体"/>
        </w:rPr>
      </w:pPr>
      <w:r/>
      <w:bookmarkStart w:id="14" w:name="_Hlk165988889"/>
      <w:r>
        <w:rPr>
          <w:rFonts w:hint="eastAsia" w:ascii="宋体" w:hAnsi="宋体" w:cs="宋体"/>
        </w:rPr>
        <w:t xml:space="preserve">依据甲方委托</w:t>
      </w:r>
      <w:r>
        <w:rPr>
          <w:rFonts w:hint="eastAsia" w:ascii="宋体" w:hAnsi="宋体" w:cs="宋体"/>
          <w:u w:val="single"/>
        </w:rPr>
        <w:t xml:space="preserve">苏州市原鑫招投标咨询服务有限公司</w:t>
      </w:r>
      <w:r>
        <w:rPr>
          <w:rFonts w:hint="eastAsia" w:ascii="宋体" w:hAnsi="宋体" w:cs="宋体"/>
        </w:rPr>
        <w:t xml:space="preserve">进行</w:t>
      </w:r>
      <w:r>
        <w:rPr>
          <w:rFonts w:hint="eastAsia" w:ascii="宋体" w:hAnsi="宋体" w:cs="宋体"/>
          <w:szCs w:val="21"/>
          <w:u w:val="single"/>
        </w:rPr>
        <w:t xml:space="preserve">2026年综安办（中市路）食堂外包服务</w:t>
      </w:r>
      <w:r>
        <w:rPr>
          <w:rFonts w:hint="eastAsia" w:ascii="宋体" w:hAnsi="宋体" w:cs="宋体"/>
        </w:rPr>
        <w:t xml:space="preserve">（采购编号：</w:t>
      </w:r>
      <w:r>
        <w:rPr>
          <w:rFonts w:hint="eastAsia" w:ascii="宋体" w:hAnsi="宋体" w:cs="宋体"/>
          <w:szCs w:val="21"/>
          <w:u w:val="single"/>
        </w:rPr>
        <w:t xml:space="preserve">JSZC-320507-SZYX-C2026-0018</w:t>
      </w:r>
      <w:r>
        <w:rPr>
          <w:rFonts w:hint="eastAsia" w:ascii="宋体" w:hAnsi="宋体" w:cs="宋体"/>
        </w:rPr>
        <w:t xml:space="preserve">）政府采购的成交结果，</w:t>
      </w:r>
      <w:r>
        <w:rPr>
          <w:rFonts w:hint="eastAsia" w:ascii="宋体" w:hAnsi="宋体" w:cs="宋体"/>
          <w:szCs w:val="21"/>
        </w:rPr>
        <w:t xml:space="preserve">确定乙方为本次</w:t>
      </w:r>
      <w:r>
        <w:rPr>
          <w:rFonts w:hint="eastAsia" w:ascii="宋体" w:hAnsi="宋体" w:cs="宋体"/>
          <w:szCs w:val="21"/>
          <w:u w:val="single"/>
        </w:rPr>
        <w:t xml:space="preserve">     标段</w:t>
      </w:r>
      <w:r>
        <w:rPr>
          <w:rFonts w:hint="eastAsia" w:ascii="宋体" w:hAnsi="宋体" w:cs="宋体"/>
          <w:szCs w:val="21"/>
        </w:rPr>
        <w:t xml:space="preserve">成交供应商，现依照磋商文件、乙方的响应文件及相关文件的内容，签订本合同书</w:t>
      </w:r>
      <w:r>
        <w:rPr>
          <w:rFonts w:hint="eastAsia" w:ascii="宋体" w:hAnsi="宋体" w:cs="宋体"/>
        </w:rPr>
        <w:t xml:space="preserve">。</w:t>
      </w:r>
      <w:r/>
    </w:p>
    <w:p>
      <w:pPr>
        <w:numPr>
          <w:ilvl w:val="0"/>
          <w:numId w:val="32"/>
        </w:numPr>
        <w:spacing w:line="400" w:lineRule="exact"/>
        <w:tabs>
          <w:tab w:val="left" w:pos="540" w:leader="none"/>
        </w:tabs>
        <w:rPr>
          <w:rFonts w:hint="eastAsia" w:ascii="宋体" w:hAnsi="宋体" w:cs="宋体"/>
          <w:b/>
          <w:szCs w:val="21"/>
        </w:rPr>
      </w:pPr>
      <w:r>
        <w:rPr>
          <w:rFonts w:hint="eastAsia" w:ascii="宋体" w:hAnsi="宋体" w:cs="宋体"/>
          <w:b/>
          <w:szCs w:val="21"/>
        </w:rPr>
        <w:t xml:space="preserve">合同内容</w:t>
      </w:r>
      <w:r/>
    </w:p>
    <w:p>
      <w:pPr>
        <w:numPr>
          <w:ilvl w:val="1"/>
          <w:numId w:val="32"/>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乙方负责完成甲方的。</w:t>
      </w:r>
      <w:r/>
    </w:p>
    <w:p>
      <w:pPr>
        <w:numPr>
          <w:ilvl w:val="1"/>
          <w:numId w:val="32"/>
        </w:numPr>
        <w:spacing w:line="400" w:lineRule="exact"/>
        <w:tabs>
          <w:tab w:val="left" w:pos="540" w:leader="none"/>
          <w:tab w:val="left" w:pos="567" w:leader="none"/>
        </w:tabs>
        <w:rPr>
          <w:rFonts w:hint="eastAsia" w:ascii="宋体" w:hAnsi="宋体" w:cs="宋体"/>
          <w:szCs w:val="21"/>
        </w:rPr>
      </w:pPr>
      <w:r>
        <w:rPr>
          <w:rFonts w:hint="eastAsia" w:ascii="宋体" w:hAnsi="宋体"/>
          <w:szCs w:val="21"/>
        </w:rPr>
        <w:t xml:space="preserve">下列文件为</w:t>
      </w:r>
      <w:r>
        <w:rPr>
          <w:rFonts w:hint="eastAsia" w:ascii="宋体" w:hAnsi="宋体" w:cs="宋体"/>
          <w:szCs w:val="21"/>
        </w:rPr>
        <w:t xml:space="preserve">本合同不可分割部分：</w:t>
      </w:r>
      <w:r/>
    </w:p>
    <w:p>
      <w:pPr>
        <w:ind w:firstLine="480"/>
        <w:jc w:val="left"/>
        <w:spacing w:line="360" w:lineRule="auto"/>
        <w:rPr>
          <w:rFonts w:hint="eastAsia" w:ascii="宋体" w:hAnsi="宋体" w:cs="宋体"/>
          <w:szCs w:val="21"/>
        </w:rPr>
      </w:pPr>
      <w:r>
        <w:rPr>
          <w:rFonts w:hint="eastAsia" w:ascii="宋体" w:hAnsi="宋体" w:cs="宋体"/>
          <w:szCs w:val="21"/>
        </w:rPr>
        <w:t xml:space="preserve">①成交通知书；</w:t>
      </w:r>
      <w:r/>
    </w:p>
    <w:p>
      <w:pPr>
        <w:jc w:val="left"/>
        <w:spacing w:line="360" w:lineRule="auto"/>
        <w:rPr>
          <w:rFonts w:hint="eastAsia" w:ascii="宋体" w:hAnsi="宋体" w:cs="宋体"/>
          <w:szCs w:val="21"/>
        </w:rPr>
      </w:pPr>
      <w:r>
        <w:rPr>
          <w:rFonts w:hint="eastAsia" w:ascii="宋体" w:hAnsi="宋体" w:cs="宋体"/>
          <w:szCs w:val="21"/>
        </w:rPr>
        <w:t xml:space="preserve">    ②采购文件；</w:t>
      </w:r>
      <w:r/>
    </w:p>
    <w:p>
      <w:pPr>
        <w:ind w:firstLine="480"/>
        <w:jc w:val="left"/>
        <w:spacing w:line="360" w:lineRule="auto"/>
        <w:rPr>
          <w:rFonts w:hint="eastAsia" w:ascii="宋体" w:hAnsi="宋体" w:cs="宋体"/>
          <w:szCs w:val="21"/>
        </w:rPr>
      </w:pPr>
      <w:r>
        <w:rPr>
          <w:rFonts w:hint="eastAsia" w:ascii="宋体" w:hAnsi="宋体" w:cs="宋体"/>
          <w:szCs w:val="21"/>
        </w:rPr>
        <w:t xml:space="preserve">③乙方中标的投标书；</w:t>
      </w:r>
      <w:r/>
    </w:p>
    <w:p>
      <w:pPr>
        <w:ind w:firstLine="480"/>
        <w:jc w:val="left"/>
        <w:spacing w:line="360" w:lineRule="auto"/>
        <w:rPr>
          <w:rFonts w:hint="eastAsia" w:ascii="宋体" w:hAnsi="宋体" w:cs="宋体"/>
          <w:szCs w:val="21"/>
        </w:rPr>
      </w:pPr>
      <w:r>
        <w:rPr>
          <w:rFonts w:hint="eastAsia" w:ascii="宋体" w:hAnsi="宋体" w:cs="宋体"/>
          <w:szCs w:val="21"/>
        </w:rPr>
        <w:t xml:space="preserve">④乙方在招投标过程中所作的其它承诺、声明、书面澄清等。</w:t>
      </w:r>
      <w:r/>
    </w:p>
    <w:p>
      <w:pPr>
        <w:numPr>
          <w:ilvl w:val="0"/>
          <w:numId w:val="32"/>
        </w:numPr>
        <w:spacing w:line="400" w:lineRule="exact"/>
        <w:tabs>
          <w:tab w:val="left" w:pos="540" w:leader="none"/>
        </w:tabs>
        <w:rPr>
          <w:rFonts w:hint="eastAsia" w:ascii="宋体" w:hAnsi="宋体" w:cs="宋体"/>
          <w:b/>
          <w:szCs w:val="21"/>
        </w:rPr>
      </w:pPr>
      <w:r>
        <w:rPr>
          <w:rFonts w:hint="eastAsia" w:ascii="宋体" w:hAnsi="宋体" w:cs="宋体"/>
          <w:b/>
          <w:szCs w:val="21"/>
        </w:rPr>
        <w:t xml:space="preserve">价格与支付</w:t>
      </w:r>
      <w:r/>
    </w:p>
    <w:p>
      <w:pPr>
        <w:numPr>
          <w:ilvl w:val="1"/>
          <w:numId w:val="32"/>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合同价格（大写）人民币元整（¥：.00）。合同价格应包括完成在承包期内所有工作人员餐费、服务费和管理费、食堂耗材、利润、税金、风险及政策性文件规定等的各项费用。</w:t>
      </w:r>
      <w:r/>
    </w:p>
    <w:p>
      <w:pPr>
        <w:numPr>
          <w:ilvl w:val="1"/>
          <w:numId w:val="32"/>
        </w:numPr>
        <w:spacing w:line="400" w:lineRule="exact"/>
        <w:tabs>
          <w:tab w:val="left" w:pos="540" w:leader="none"/>
          <w:tab w:val="left" w:pos="567" w:leader="none"/>
        </w:tabs>
        <w:rPr>
          <w:rFonts w:hint="eastAsia" w:ascii="宋体" w:hAnsi="宋体" w:cs="宋体"/>
          <w:szCs w:val="21"/>
        </w:rPr>
      </w:pPr>
      <w:r>
        <w:rPr>
          <w:rFonts w:hint="eastAsia" w:ascii="宋体" w:hAnsi="宋体"/>
          <w:szCs w:val="21"/>
        </w:rPr>
        <w:t xml:space="preserve">根据现行税法对甲方征收的与本合同有关的一切税费均由甲方承担；根据现行税法对</w:t>
      </w:r>
      <w:r>
        <w:rPr>
          <w:rFonts w:hint="eastAsia" w:ascii="宋体" w:hAnsi="宋体"/>
          <w:szCs w:val="21"/>
        </w:rPr>
        <w:t xml:space="preserve">乙方征收</w:t>
      </w:r>
      <w:r>
        <w:rPr>
          <w:rFonts w:hint="eastAsia" w:ascii="宋体" w:hAnsi="宋体"/>
          <w:szCs w:val="21"/>
        </w:rPr>
        <w:t xml:space="preserve">的与</w:t>
      </w:r>
      <w:r>
        <w:rPr>
          <w:rFonts w:hint="eastAsia" w:ascii="宋体" w:hAnsi="宋体" w:cs="宋体"/>
          <w:szCs w:val="21"/>
        </w:rPr>
        <w:t xml:space="preserve">本合同有关的一切税费均由乙方承担。</w:t>
      </w:r>
      <w:r/>
    </w:p>
    <w:p>
      <w:pPr>
        <w:numPr>
          <w:ilvl w:val="1"/>
          <w:numId w:val="32"/>
        </w:numPr>
        <w:spacing w:line="400" w:lineRule="exact"/>
        <w:tabs>
          <w:tab w:val="left" w:pos="540" w:leader="none"/>
          <w:tab w:val="left" w:pos="567" w:leader="none"/>
        </w:tabs>
        <w:rPr>
          <w:rFonts w:hint="eastAsia" w:ascii="宋体" w:hAnsi="宋体" w:cs="宋体"/>
          <w:szCs w:val="21"/>
        </w:rPr>
      </w:pPr>
      <w:r>
        <w:rPr>
          <w:rFonts w:hint="eastAsia" w:ascii="宋体" w:hAnsi="宋体" w:cs="宋体"/>
          <w:szCs w:val="21"/>
        </w:rPr>
        <w:t xml:space="preserve">服务范围： </w:t>
      </w:r>
      <w:r/>
    </w:p>
    <w:p>
      <w:pPr>
        <w:ind w:firstLine="480"/>
        <w:spacing w:line="360" w:lineRule="auto"/>
        <w:rPr>
          <w:rFonts w:hint="eastAsia" w:ascii="宋体" w:hAnsi="宋体" w:cs="宋体"/>
          <w:szCs w:val="21"/>
        </w:rPr>
      </w:pPr>
      <w:r>
        <w:rPr>
          <w:rFonts w:hint="eastAsia" w:ascii="宋体" w:hAnsi="宋体" w:cs="宋体"/>
          <w:szCs w:val="21"/>
        </w:rPr>
        <w:t xml:space="preserve">（1）服务内容：202</w:t>
      </w:r>
      <w:r>
        <w:rPr>
          <w:rFonts w:hint="eastAsia" w:ascii="宋体" w:hAnsi="宋体" w:cs="宋体"/>
          <w:szCs w:val="21"/>
        </w:rPr>
        <w:t xml:space="preserve">6</w:t>
      </w:r>
      <w:r>
        <w:rPr>
          <w:rFonts w:hint="eastAsia" w:ascii="宋体" w:hAnsi="宋体" w:cs="宋体"/>
          <w:szCs w:val="21"/>
        </w:rPr>
        <w:t xml:space="preserve">年综安办（中市路）食堂外包服务。综安办(中市路)食堂需提供约</w:t>
      </w:r>
      <w:r>
        <w:rPr>
          <w:rFonts w:hint="eastAsia" w:ascii="宋体" w:hAnsi="宋体" w:cs="宋体"/>
          <w:szCs w:val="21"/>
        </w:rPr>
        <w:t xml:space="preserve">57</w:t>
      </w:r>
      <w:r>
        <w:rPr>
          <w:rFonts w:hint="eastAsia" w:ascii="宋体" w:hAnsi="宋体" w:cs="宋体"/>
          <w:szCs w:val="21"/>
        </w:rPr>
        <w:t xml:space="preserve">人的早餐、午餐，每天每人标准30元。</w:t>
      </w:r>
      <w:r/>
    </w:p>
    <w:p>
      <w:pPr>
        <w:ind w:firstLine="480"/>
        <w:spacing w:line="360" w:lineRule="auto"/>
        <w:rPr>
          <w:rFonts w:hint="eastAsia" w:ascii="宋体" w:hAnsi="宋体" w:cs="宋体"/>
          <w:szCs w:val="21"/>
        </w:rPr>
      </w:pPr>
      <w:r>
        <w:rPr>
          <w:rFonts w:hint="eastAsia" w:ascii="宋体" w:hAnsi="宋体" w:cs="宋体"/>
          <w:szCs w:val="21"/>
        </w:rPr>
        <w:t xml:space="preserve">（2）服务期限：一年（2026年  月  日至2027年  月  日）</w:t>
      </w:r>
      <w:r/>
    </w:p>
    <w:p>
      <w:pPr>
        <w:numPr>
          <w:ilvl w:val="1"/>
          <w:numId w:val="32"/>
        </w:numPr>
        <w:spacing w:line="400" w:lineRule="exact"/>
        <w:tabs>
          <w:tab w:val="left" w:pos="540" w:leader="none"/>
          <w:tab w:val="left" w:pos="567" w:leader="none"/>
        </w:tabs>
        <w:rPr>
          <w:rFonts w:hint="eastAsia" w:ascii="宋体" w:hAnsi="宋体" w:cs="宋体"/>
          <w:szCs w:val="21"/>
        </w:rPr>
      </w:pPr>
      <w:r>
        <w:rPr>
          <w:rFonts w:hint="eastAsia" w:ascii="宋体" w:hAnsi="宋体" w:cs="宋体"/>
          <w:szCs w:val="21"/>
        </w:rPr>
        <w:t xml:space="preserve">费用结算：</w:t>
      </w:r>
      <w:r/>
    </w:p>
    <w:p>
      <w:pPr>
        <w:ind w:firstLine="480"/>
        <w:spacing w:line="360" w:lineRule="auto"/>
        <w:rPr>
          <w:rFonts w:hint="eastAsia" w:ascii="宋体" w:hAnsi="宋体" w:cs="宋体"/>
          <w:szCs w:val="21"/>
        </w:rPr>
      </w:pPr>
      <w:r>
        <w:rPr>
          <w:rFonts w:hint="eastAsia" w:ascii="宋体" w:hAnsi="宋体" w:cs="宋体"/>
          <w:szCs w:val="21"/>
        </w:rPr>
        <w:t xml:space="preserve">本项目由使用方付款，使用方为：苏</w:t>
      </w:r>
      <w:r>
        <w:rPr>
          <w:rFonts w:ascii="宋体" w:hAnsi="宋体" w:cs="宋体"/>
          <w:szCs w:val="21"/>
        </w:rPr>
        <w:t xml:space="preserve">州市相城区</w:t>
      </w:r>
      <w:r>
        <w:rPr>
          <w:rFonts w:hint="eastAsia" w:ascii="宋体" w:hAnsi="宋体" w:cs="宋体"/>
          <w:szCs w:val="21"/>
        </w:rPr>
        <w:t xml:space="preserve">黄</w:t>
      </w:r>
      <w:r>
        <w:rPr>
          <w:rFonts w:hint="eastAsia" w:ascii="宋体" w:hAnsi="宋体" w:cs="宋体"/>
          <w:szCs w:val="21"/>
        </w:rPr>
        <w:t xml:space="preserve">埭</w:t>
      </w:r>
      <w:r>
        <w:rPr>
          <w:rFonts w:hint="eastAsia" w:ascii="宋体" w:hAnsi="宋体" w:cs="宋体"/>
          <w:szCs w:val="21"/>
        </w:rPr>
        <w:t xml:space="preserve">镇</w:t>
      </w:r>
      <w:r>
        <w:rPr>
          <w:rFonts w:ascii="宋体" w:hAnsi="宋体" w:cs="宋体"/>
          <w:szCs w:val="21"/>
        </w:rPr>
        <w:t xml:space="preserve">综合</w:t>
      </w:r>
      <w:r>
        <w:rPr>
          <w:rFonts w:hint="eastAsia" w:ascii="宋体" w:hAnsi="宋体" w:cs="宋体"/>
          <w:szCs w:val="21"/>
        </w:rPr>
        <w:t xml:space="preserve">行政</w:t>
      </w:r>
      <w:r>
        <w:rPr>
          <w:rFonts w:ascii="宋体" w:hAnsi="宋体" w:cs="宋体"/>
          <w:szCs w:val="21"/>
        </w:rPr>
        <w:t xml:space="preserve">执法和安全生产</w:t>
      </w:r>
      <w:r>
        <w:rPr>
          <w:rFonts w:hint="eastAsia" w:ascii="宋体" w:hAnsi="宋体" w:cs="宋体"/>
          <w:szCs w:val="21"/>
        </w:rPr>
        <w:t xml:space="preserve">监督</w:t>
      </w:r>
      <w:r>
        <w:rPr>
          <w:rFonts w:ascii="宋体" w:hAnsi="宋体" w:cs="宋体"/>
          <w:szCs w:val="21"/>
        </w:rPr>
        <w:t xml:space="preserve">管理办公室</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（1）结算方式：按月结算，根据每个月实际用餐人数及餐费标准，在第二个月的15日前，在乙方向</w:t>
      </w:r>
      <w:r>
        <w:rPr>
          <w:rFonts w:hint="eastAsia" w:ascii="宋体" w:hAnsi="宋体" w:cs="宋体"/>
          <w:szCs w:val="21"/>
        </w:rPr>
        <w:t xml:space="preserve">使用方</w:t>
      </w:r>
      <w:r>
        <w:rPr>
          <w:rFonts w:hint="eastAsia" w:ascii="宋体" w:hAnsi="宋体" w:cs="宋体"/>
          <w:szCs w:val="21"/>
        </w:rPr>
        <w:t xml:space="preserve">提供合格的发票后，由</w:t>
      </w:r>
      <w:r>
        <w:rPr>
          <w:rFonts w:hint="eastAsia" w:ascii="宋体" w:hAnsi="宋体" w:cs="宋体"/>
          <w:szCs w:val="21"/>
        </w:rPr>
        <w:t xml:space="preserve">使用方</w:t>
      </w:r>
      <w:r>
        <w:rPr>
          <w:rFonts w:hint="eastAsia" w:ascii="宋体" w:hAnsi="宋体" w:cs="宋体"/>
          <w:szCs w:val="21"/>
        </w:rPr>
        <w:t xml:space="preserve">向乙方支付上月的餐费及食堂管理费等费用。</w:t>
      </w:r>
      <w:r/>
    </w:p>
    <w:p>
      <w:pPr>
        <w:ind w:firstLine="480"/>
        <w:spacing w:line="360" w:lineRule="auto"/>
        <w:rPr>
          <w:rFonts w:hint="eastAsia" w:ascii="宋体" w:hAnsi="宋体" w:cs="宋体"/>
          <w:szCs w:val="21"/>
        </w:rPr>
      </w:pPr>
      <w:r>
        <w:rPr>
          <w:rFonts w:hint="eastAsia" w:ascii="宋体" w:hAnsi="宋体" w:cs="宋体"/>
          <w:szCs w:val="21"/>
        </w:rPr>
        <w:t xml:space="preserve">（2）次月月</w:t>
      </w:r>
      <w:r>
        <w:rPr>
          <w:rFonts w:hint="eastAsia" w:ascii="宋体" w:hAnsi="宋体" w:cs="宋体"/>
          <w:szCs w:val="21"/>
        </w:rPr>
        <w:t xml:space="preserve">初</w:t>
      </w:r>
      <w:r>
        <w:rPr>
          <w:rFonts w:hint="eastAsia" w:ascii="宋体" w:hAnsi="宋体" w:cs="宋体"/>
          <w:szCs w:val="21"/>
        </w:rPr>
        <w:t xml:space="preserve">使用</w:t>
      </w:r>
      <w:r>
        <w:rPr>
          <w:rFonts w:hint="eastAsia" w:ascii="宋体" w:hAnsi="宋体" w:cs="宋体"/>
          <w:szCs w:val="21"/>
        </w:rPr>
        <w:t xml:space="preserve">方</w:t>
      </w:r>
      <w:r>
        <w:rPr>
          <w:rFonts w:hint="eastAsia" w:ascii="宋体" w:hAnsi="宋体" w:cs="宋体"/>
          <w:szCs w:val="21"/>
        </w:rPr>
        <w:t xml:space="preserve">对乙方上月的服务工作进行考核，每月考核结果与费用挂钩，月考核≥90分，当月费用全额给付；如月考核80-89分，每下降1分扣除当月费用0.1%；月考核小于79≤分；每下降1分扣除</w:t>
      </w:r>
      <w:r>
        <w:rPr>
          <w:rFonts w:hint="eastAsia" w:ascii="宋体" w:hAnsi="宋体" w:cs="宋体"/>
          <w:szCs w:val="21"/>
        </w:rPr>
        <w:t xml:space="preserve">当月费用0.2%（考核细则另行商定）。</w:t>
      </w:r>
      <w:r/>
    </w:p>
    <w:p>
      <w:pPr>
        <w:ind w:firstLine="48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使用方</w:t>
      </w:r>
      <w:r>
        <w:rPr>
          <w:rFonts w:hint="eastAsia" w:ascii="宋体" w:hAnsi="宋体" w:cs="宋体"/>
          <w:szCs w:val="21"/>
        </w:rPr>
        <w:t xml:space="preserve">支付合同项费用</w:t>
      </w:r>
      <w:r>
        <w:rPr>
          <w:rFonts w:hint="eastAsia" w:ascii="宋体" w:hAnsi="宋体" w:cs="宋体"/>
          <w:szCs w:val="21"/>
        </w:rPr>
        <w:t xml:space="preserve">外不再</w:t>
      </w:r>
      <w:r>
        <w:rPr>
          <w:rFonts w:hint="eastAsia" w:ascii="宋体" w:hAnsi="宋体" w:cs="宋体"/>
          <w:szCs w:val="21"/>
        </w:rPr>
        <w:t xml:space="preserve">承担其它任何费用（包括个人）。</w:t>
      </w:r>
      <w:r/>
    </w:p>
    <w:p>
      <w:pPr>
        <w:ind w:firstLine="480"/>
        <w:spacing w:line="360" w:lineRule="auto"/>
        <w:rPr>
          <w:rFonts w:hint="eastAsia" w:ascii="宋体" w:hAnsi="宋体" w:cs="宋体"/>
          <w:szCs w:val="21"/>
        </w:rPr>
      </w:pPr>
      <w:r>
        <w:rPr>
          <w:rFonts w:hint="eastAsia" w:ascii="宋体" w:hAnsi="宋体" w:cs="宋体"/>
          <w:szCs w:val="21"/>
        </w:rPr>
        <w:t xml:space="preserve">（4）确因</w:t>
      </w:r>
      <w:r>
        <w:rPr>
          <w:rFonts w:hint="eastAsia" w:ascii="宋体" w:hAnsi="宋体" w:cs="宋体"/>
          <w:szCs w:val="21"/>
        </w:rPr>
        <w:t xml:space="preserve">使用方</w:t>
      </w:r>
      <w:r>
        <w:rPr>
          <w:rFonts w:hint="eastAsia" w:ascii="宋体" w:hAnsi="宋体" w:cs="宋体"/>
          <w:szCs w:val="21"/>
        </w:rPr>
        <w:t xml:space="preserve">工作需要，乙方应无条件配合</w:t>
      </w:r>
      <w:r>
        <w:rPr>
          <w:rFonts w:hint="eastAsia" w:ascii="宋体" w:hAnsi="宋体" w:cs="宋体"/>
          <w:szCs w:val="21"/>
        </w:rPr>
        <w:t xml:space="preserve">使用方</w:t>
      </w:r>
      <w:r>
        <w:rPr>
          <w:rFonts w:hint="eastAsia" w:ascii="宋体" w:hAnsi="宋体" w:cs="宋体"/>
          <w:szCs w:val="21"/>
        </w:rPr>
        <w:t xml:space="preserve">完成一些突击工作。</w:t>
      </w:r>
      <w:r/>
    </w:p>
    <w:p>
      <w:pPr>
        <w:ind w:firstLine="480"/>
        <w:spacing w:line="360" w:lineRule="auto"/>
        <w:rPr>
          <w:rFonts w:hint="eastAsia" w:ascii="宋体" w:hAnsi="宋体" w:cs="宋体"/>
          <w:szCs w:val="21"/>
        </w:rPr>
      </w:pPr>
      <w:r>
        <w:rPr>
          <w:rFonts w:hint="eastAsia" w:ascii="宋体" w:hAnsi="宋体" w:cs="宋体"/>
          <w:szCs w:val="21"/>
        </w:rPr>
        <w:t xml:space="preserve">（5）付款方式：银行汇票或转账</w:t>
      </w:r>
      <w:r/>
    </w:p>
    <w:p>
      <w:pPr>
        <w:numPr>
          <w:ilvl w:val="0"/>
          <w:numId w:val="32"/>
        </w:numPr>
        <w:spacing w:line="400" w:lineRule="exact"/>
        <w:tabs>
          <w:tab w:val="left" w:pos="540" w:leader="none"/>
        </w:tabs>
        <w:rPr>
          <w:rFonts w:hint="eastAsia" w:ascii="宋体" w:hAnsi="宋体" w:cs="宋体"/>
          <w:b/>
          <w:szCs w:val="21"/>
        </w:rPr>
      </w:pPr>
      <w:r>
        <w:rPr>
          <w:rFonts w:hint="eastAsia" w:ascii="宋体" w:hAnsi="宋体" w:cs="宋体"/>
          <w:b/>
          <w:szCs w:val="21"/>
        </w:rPr>
        <w:t xml:space="preserve">双方权利和义务</w:t>
      </w:r>
      <w:r/>
    </w:p>
    <w:p>
      <w:pPr>
        <w:numPr>
          <w:ilvl w:val="1"/>
          <w:numId w:val="32"/>
        </w:numPr>
        <w:spacing w:line="400" w:lineRule="exact"/>
        <w:tabs>
          <w:tab w:val="left" w:pos="540" w:leader="none"/>
          <w:tab w:val="left" w:pos="567" w:leader="none"/>
        </w:tabs>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rPr>
        <w:t xml:space="preserve">（使用方）</w:t>
      </w:r>
      <w:r>
        <w:rPr>
          <w:rFonts w:hint="eastAsia" w:ascii="宋体" w:hAnsi="宋体" w:cs="宋体"/>
          <w:szCs w:val="21"/>
        </w:rPr>
        <w:t xml:space="preserve">的责任和权利： </w:t>
      </w:r>
      <w:r/>
    </w:p>
    <w:p>
      <w:pPr>
        <w:ind w:firstLine="480"/>
        <w:spacing w:line="360" w:lineRule="auto"/>
        <w:rPr>
          <w:rFonts w:hint="eastAsia" w:ascii="宋体" w:hAnsi="宋体" w:cs="宋体"/>
          <w:szCs w:val="21"/>
        </w:rPr>
      </w:pPr>
      <w:r>
        <w:rPr>
          <w:rFonts w:hint="eastAsia" w:ascii="宋体" w:hAnsi="宋体" w:cs="宋体"/>
          <w:szCs w:val="21"/>
        </w:rPr>
        <w:t xml:space="preserve">（1）甲方</w:t>
      </w:r>
      <w:r>
        <w:rPr>
          <w:rFonts w:hint="eastAsia" w:ascii="宋体" w:hAnsi="宋体" w:cs="宋体"/>
          <w:szCs w:val="21"/>
        </w:rPr>
        <w:t xml:space="preserve">（使用方）</w:t>
      </w:r>
      <w:r>
        <w:rPr>
          <w:rFonts w:hint="eastAsia" w:ascii="宋体" w:hAnsi="宋体" w:cs="宋体"/>
          <w:szCs w:val="21"/>
        </w:rPr>
        <w:t xml:space="preserve">按照双方约定的付款方式，按时支付合同期限内所有服务费用给乙方。</w:t>
      </w:r>
      <w:r/>
    </w:p>
    <w:p>
      <w:pPr>
        <w:ind w:firstLine="480"/>
        <w:spacing w:line="360" w:lineRule="auto"/>
        <w:rPr>
          <w:rFonts w:hint="eastAsia" w:ascii="宋体" w:hAnsi="宋体" w:cs="宋体"/>
          <w:szCs w:val="21"/>
        </w:rPr>
      </w:pPr>
      <w:r>
        <w:rPr>
          <w:rFonts w:hint="eastAsia" w:ascii="宋体" w:hAnsi="宋体" w:cs="宋体"/>
          <w:szCs w:val="21"/>
        </w:rPr>
        <w:t xml:space="preserve">（2）甲方</w:t>
      </w:r>
      <w:r>
        <w:rPr>
          <w:rFonts w:hint="eastAsia" w:ascii="宋体" w:hAnsi="宋体" w:cs="宋体"/>
          <w:szCs w:val="21"/>
        </w:rPr>
        <w:t xml:space="preserve">（使用方）</w:t>
      </w:r>
      <w:r>
        <w:rPr>
          <w:rFonts w:hint="eastAsia" w:ascii="宋体" w:hAnsi="宋体" w:cs="宋体"/>
          <w:szCs w:val="21"/>
        </w:rPr>
        <w:t xml:space="preserve">任何时候不得要求乙方从事违反国家相关法律法规的行为。</w:t>
      </w:r>
      <w:r/>
    </w:p>
    <w:p>
      <w:pPr>
        <w:ind w:firstLine="480"/>
        <w:spacing w:line="360" w:lineRule="auto"/>
        <w:rPr>
          <w:rFonts w:hint="eastAsia" w:ascii="宋体" w:hAnsi="宋体" w:cs="宋体"/>
          <w:szCs w:val="21"/>
        </w:rPr>
      </w:pPr>
      <w:r>
        <w:rPr>
          <w:rFonts w:hint="eastAsia" w:ascii="宋体" w:hAnsi="宋体" w:cs="宋体"/>
          <w:szCs w:val="21"/>
        </w:rPr>
        <w:t xml:space="preserve">（3）甲方</w:t>
      </w:r>
      <w:r>
        <w:rPr>
          <w:rFonts w:hint="eastAsia" w:ascii="宋体" w:hAnsi="宋体" w:cs="宋体"/>
          <w:szCs w:val="21"/>
        </w:rPr>
        <w:t xml:space="preserve">（使用方）</w:t>
      </w:r>
      <w:r>
        <w:rPr>
          <w:rFonts w:hint="eastAsia" w:ascii="宋体" w:hAnsi="宋体" w:cs="宋体"/>
          <w:szCs w:val="21"/>
        </w:rPr>
        <w:t xml:space="preserve">应提供就餐场所水、电等设施设备。</w:t>
      </w:r>
      <w:r/>
    </w:p>
    <w:p>
      <w:pPr>
        <w:ind w:firstLine="480"/>
        <w:spacing w:line="360" w:lineRule="auto"/>
        <w:rPr>
          <w:rFonts w:hint="eastAsia" w:ascii="宋体" w:hAnsi="宋体" w:cs="宋体"/>
          <w:szCs w:val="21"/>
        </w:rPr>
      </w:pPr>
      <w:r>
        <w:rPr>
          <w:rFonts w:hint="eastAsia" w:ascii="宋体" w:hAnsi="宋体" w:cs="宋体"/>
          <w:szCs w:val="21"/>
        </w:rPr>
        <w:t xml:space="preserve">（4）甲方</w:t>
      </w:r>
      <w:r>
        <w:rPr>
          <w:rFonts w:hint="eastAsia" w:ascii="宋体" w:hAnsi="宋体" w:cs="宋体"/>
          <w:szCs w:val="21"/>
        </w:rPr>
        <w:t xml:space="preserve">（使用方）</w:t>
      </w:r>
      <w:r>
        <w:rPr>
          <w:rFonts w:hint="eastAsia" w:ascii="宋体" w:hAnsi="宋体" w:cs="宋体"/>
          <w:szCs w:val="21"/>
        </w:rPr>
        <w:t xml:space="preserve">提供食堂的主体建筑的维护、各类固定资产的添置，提供食堂现有主要设备、设施和用具（场所、设备应符合国家及当地规定及要求）。</w:t>
      </w:r>
      <w:r/>
    </w:p>
    <w:p>
      <w:pPr>
        <w:ind w:firstLine="480"/>
        <w:spacing w:line="360" w:lineRule="auto"/>
        <w:rPr>
          <w:rFonts w:hint="eastAsia" w:ascii="宋体" w:hAnsi="宋体" w:cs="宋体"/>
          <w:szCs w:val="21"/>
        </w:rPr>
      </w:pPr>
      <w:r>
        <w:rPr>
          <w:rFonts w:hint="eastAsia" w:ascii="宋体" w:hAnsi="宋体" w:cs="宋体"/>
          <w:szCs w:val="21"/>
        </w:rPr>
        <w:t xml:space="preserve">（5）甲方</w:t>
      </w:r>
      <w:r>
        <w:rPr>
          <w:rFonts w:hint="eastAsia" w:ascii="宋体" w:hAnsi="宋体" w:cs="宋体"/>
          <w:szCs w:val="21"/>
        </w:rPr>
        <w:t xml:space="preserve">（使用方）</w:t>
      </w:r>
      <w:r>
        <w:rPr>
          <w:rFonts w:hint="eastAsia" w:ascii="宋体" w:hAnsi="宋体" w:cs="宋体"/>
          <w:szCs w:val="21"/>
        </w:rPr>
        <w:t xml:space="preserve">有权依据相关规定，对乙方进行各种行政监管，包括但不限于服务品质、人员素养、环境卫生、安全、治安、消防、综合治理、日常监督检查和建议。</w:t>
      </w:r>
      <w:r/>
    </w:p>
    <w:p>
      <w:pPr>
        <w:ind w:firstLine="480"/>
        <w:spacing w:line="360" w:lineRule="auto"/>
        <w:rPr>
          <w:rFonts w:hint="eastAsia" w:ascii="宋体" w:hAnsi="宋体" w:cs="宋体"/>
          <w:szCs w:val="21"/>
        </w:rPr>
      </w:pPr>
      <w:r>
        <w:rPr>
          <w:rFonts w:hint="eastAsia" w:ascii="宋体" w:hAnsi="宋体" w:cs="宋体"/>
          <w:szCs w:val="21"/>
        </w:rPr>
        <w:t xml:space="preserve">（6）甲方</w:t>
      </w:r>
      <w:r>
        <w:rPr>
          <w:rFonts w:hint="eastAsia" w:ascii="宋体" w:hAnsi="宋体" w:cs="宋体"/>
          <w:szCs w:val="21"/>
        </w:rPr>
        <w:t xml:space="preserve">（使用方）</w:t>
      </w:r>
      <w:r>
        <w:rPr>
          <w:rFonts w:hint="eastAsia" w:ascii="宋体" w:hAnsi="宋体" w:cs="宋体"/>
          <w:szCs w:val="21"/>
        </w:rPr>
        <w:t xml:space="preserve">有权要求乙方在合同期间内爱护甲方场所提供的所有设施。</w:t>
      </w:r>
      <w:r/>
    </w:p>
    <w:p>
      <w:pPr>
        <w:ind w:firstLine="480"/>
        <w:spacing w:line="360" w:lineRule="auto"/>
        <w:rPr>
          <w:rFonts w:hint="eastAsia" w:ascii="宋体" w:hAnsi="宋体" w:cs="宋体"/>
          <w:szCs w:val="21"/>
        </w:rPr>
      </w:pPr>
      <w:r>
        <w:rPr>
          <w:rFonts w:hint="eastAsia" w:ascii="宋体" w:hAnsi="宋体" w:cs="宋体"/>
          <w:szCs w:val="21"/>
        </w:rPr>
        <w:t xml:space="preserve">（7）甲方</w:t>
      </w:r>
      <w:r>
        <w:rPr>
          <w:rFonts w:hint="eastAsia" w:ascii="宋体" w:hAnsi="宋体" w:cs="宋体"/>
          <w:szCs w:val="21"/>
        </w:rPr>
        <w:t xml:space="preserve">（使用方）</w:t>
      </w:r>
      <w:r>
        <w:rPr>
          <w:rFonts w:hint="eastAsia" w:ascii="宋体" w:hAnsi="宋体" w:cs="宋体"/>
          <w:szCs w:val="21"/>
        </w:rPr>
        <w:t xml:space="preserve">因特殊原因更改或增加就餐人员，需提前一个工作日书面或电话告知乙方。</w:t>
      </w:r>
      <w:r/>
    </w:p>
    <w:p>
      <w:pPr>
        <w:ind w:firstLine="480"/>
        <w:spacing w:line="360" w:lineRule="auto"/>
        <w:rPr>
          <w:rFonts w:hint="eastAsia" w:ascii="宋体" w:hAnsi="宋体" w:cs="宋体"/>
          <w:szCs w:val="21"/>
        </w:rPr>
      </w:pPr>
      <w:r>
        <w:rPr>
          <w:rFonts w:hint="eastAsia" w:ascii="宋体" w:hAnsi="宋体" w:cs="宋体"/>
          <w:szCs w:val="21"/>
        </w:rPr>
        <w:t xml:space="preserve">（8）乙方在被确定后签订采购合同，合同内容增加试用期，成交</w:t>
      </w:r>
      <w:r>
        <w:rPr>
          <w:rFonts w:hint="eastAsia" w:ascii="宋体" w:hAnsi="宋体" w:cs="宋体"/>
          <w:szCs w:val="21"/>
        </w:rPr>
        <w:t xml:space="preserve">方服务</w:t>
      </w:r>
      <w:r>
        <w:rPr>
          <w:rFonts w:hint="eastAsia" w:ascii="宋体" w:hAnsi="宋体" w:cs="宋体"/>
          <w:szCs w:val="21"/>
        </w:rPr>
        <w:t xml:space="preserve">一个月后，甲方对成交方进行服务质量管理情况、菜品、花色品种，食品卫生安全进行评估和职工满意度调查≤70分，甲方提出整改意见，再试用一个月，到期如还未能达到甲方要求的，甲方有权单方面终止合同。餐饮满意度调查问卷见附件3。</w:t>
      </w:r>
      <w:r/>
    </w:p>
    <w:p>
      <w:pPr>
        <w:ind w:firstLine="480"/>
        <w:spacing w:line="360" w:lineRule="auto"/>
        <w:rPr>
          <w:rFonts w:hint="eastAsia" w:ascii="宋体" w:hAnsi="宋体" w:cs="宋体"/>
          <w:szCs w:val="21"/>
        </w:rPr>
      </w:pPr>
      <w:r>
        <w:rPr>
          <w:rFonts w:hint="eastAsia" w:ascii="宋体" w:hAnsi="宋体" w:cs="宋体"/>
          <w:szCs w:val="21"/>
        </w:rPr>
        <w:t xml:space="preserve">（9）甲方</w:t>
      </w:r>
      <w:r>
        <w:rPr>
          <w:rFonts w:hint="eastAsia" w:ascii="宋体" w:hAnsi="宋体" w:cs="宋体"/>
          <w:szCs w:val="21"/>
        </w:rPr>
        <w:t xml:space="preserve">（使用方）</w:t>
      </w:r>
      <w:r>
        <w:rPr>
          <w:rFonts w:hint="eastAsia" w:ascii="宋体" w:hAnsi="宋体" w:cs="宋体"/>
          <w:szCs w:val="21"/>
        </w:rPr>
        <w:t xml:space="preserve">有权在卫生方面、价格方面、安全方面及经营服务方面对乙方进行责任处罚，处罚细则见附件4。</w:t>
      </w:r>
      <w:r/>
    </w:p>
    <w:p>
      <w:pPr>
        <w:ind w:firstLine="480"/>
        <w:spacing w:line="360" w:lineRule="auto"/>
        <w:rPr>
          <w:rFonts w:hint="eastAsia" w:ascii="宋体" w:hAnsi="宋体" w:cs="宋体"/>
          <w:szCs w:val="21"/>
        </w:rPr>
      </w:pPr>
      <w:r>
        <w:rPr>
          <w:rFonts w:hint="eastAsia" w:ascii="宋体" w:hAnsi="宋体" w:cs="宋体"/>
          <w:szCs w:val="21"/>
        </w:rPr>
        <w:t xml:space="preserve">（10）根据食堂工作情况和客户的反馈意见或出现本协议约定的其他事由，甲方</w:t>
      </w:r>
      <w:r>
        <w:rPr>
          <w:rFonts w:hint="eastAsia" w:ascii="宋体" w:hAnsi="宋体" w:cs="宋体"/>
          <w:szCs w:val="21"/>
        </w:rPr>
        <w:t xml:space="preserve">（使用方）</w:t>
      </w:r>
      <w:r>
        <w:rPr>
          <w:rFonts w:hint="eastAsia" w:ascii="宋体" w:hAnsi="宋体" w:cs="宋体"/>
          <w:szCs w:val="21"/>
        </w:rPr>
        <w:t xml:space="preserve">有权采取其他方式包括更换外包经营人或直接经营等进行食堂经营，乙方对此表示理解与支持，并依照本协议规定的清还、清场方式，办理相关交接手续，腾出经营场所。</w:t>
      </w:r>
      <w:r/>
    </w:p>
    <w:p>
      <w:pPr>
        <w:numPr>
          <w:ilvl w:val="1"/>
          <w:numId w:val="32"/>
        </w:numPr>
        <w:spacing w:line="400" w:lineRule="exact"/>
        <w:tabs>
          <w:tab w:val="left" w:pos="540" w:leader="none"/>
          <w:tab w:val="left" w:pos="567" w:leader="none"/>
        </w:tabs>
        <w:rPr>
          <w:rFonts w:hint="eastAsia" w:ascii="宋体" w:hAnsi="宋体" w:cs="宋体"/>
          <w:szCs w:val="21"/>
        </w:rPr>
      </w:pPr>
      <w:r>
        <w:rPr>
          <w:rFonts w:hint="eastAsia" w:ascii="宋体" w:hAnsi="宋体" w:cs="宋体"/>
          <w:szCs w:val="21"/>
        </w:rPr>
        <w:t xml:space="preserve">乙方的责任： </w:t>
      </w:r>
      <w:r/>
    </w:p>
    <w:p>
      <w:pPr>
        <w:ind w:firstLine="480"/>
        <w:spacing w:line="360" w:lineRule="auto"/>
        <w:rPr>
          <w:rFonts w:hint="eastAsia" w:ascii="宋体" w:hAnsi="宋体" w:cs="宋体"/>
          <w:szCs w:val="21"/>
        </w:rPr>
      </w:pPr>
      <w:r>
        <w:rPr>
          <w:rFonts w:hint="eastAsia" w:ascii="宋体" w:hAnsi="宋体" w:cs="宋体"/>
          <w:szCs w:val="21"/>
        </w:rPr>
        <w:t xml:space="preserve">（1）乙方必须严格按照《食品卫生法》等法规的要求对食品卫生进行管理。</w:t>
      </w:r>
      <w:r/>
    </w:p>
    <w:p>
      <w:pPr>
        <w:ind w:firstLine="480"/>
        <w:spacing w:line="360" w:lineRule="auto"/>
        <w:rPr>
          <w:rFonts w:hint="eastAsia" w:ascii="宋体" w:hAnsi="宋体" w:cs="宋体"/>
          <w:szCs w:val="21"/>
        </w:rPr>
      </w:pPr>
      <w:r>
        <w:rPr>
          <w:rFonts w:hint="eastAsia" w:ascii="宋体" w:hAnsi="宋体" w:cs="宋体"/>
          <w:szCs w:val="21"/>
        </w:rPr>
        <w:t xml:space="preserve">（2）乙方所有原材料必须要求新鲜</w:t>
      </w:r>
      <w:r>
        <w:rPr>
          <w:rFonts w:hint="eastAsia" w:ascii="宋体" w:hAnsi="宋体" w:cs="宋体"/>
          <w:szCs w:val="21"/>
        </w:rPr>
        <w:t xml:space="preserve">不</w:t>
      </w:r>
      <w:r>
        <w:rPr>
          <w:rFonts w:hint="eastAsia" w:ascii="宋体" w:hAnsi="宋体" w:cs="宋体"/>
          <w:szCs w:val="21"/>
        </w:rPr>
        <w:t xml:space="preserve">变质，无污染，符合国家标准，生、</w:t>
      </w:r>
      <w:r>
        <w:rPr>
          <w:rFonts w:hint="eastAsia" w:ascii="宋体" w:hAnsi="宋体" w:cs="宋体"/>
          <w:szCs w:val="21"/>
        </w:rPr>
        <w:t xml:space="preserve">熟完全</w:t>
      </w:r>
      <w:r>
        <w:rPr>
          <w:rFonts w:hint="eastAsia" w:ascii="宋体" w:hAnsi="宋体" w:cs="宋体"/>
          <w:szCs w:val="21"/>
        </w:rPr>
        <w:t xml:space="preserve">隔离。 </w:t>
      </w:r>
      <w:r/>
    </w:p>
    <w:p>
      <w:pPr>
        <w:ind w:firstLine="480"/>
        <w:spacing w:line="360" w:lineRule="auto"/>
        <w:rPr>
          <w:rFonts w:hint="eastAsia" w:ascii="宋体" w:hAnsi="宋体" w:cs="宋体"/>
          <w:szCs w:val="21"/>
        </w:rPr>
      </w:pPr>
      <w:r>
        <w:rPr>
          <w:rFonts w:hint="eastAsia" w:ascii="宋体" w:hAnsi="宋体" w:cs="宋体"/>
          <w:szCs w:val="21"/>
        </w:rPr>
        <w:t xml:space="preserve">（3）乙方在对原材料进行加工的过程中，必须把握菜点的温度，保证各类食品符合卫生标准及规定的质量要求。 </w:t>
      </w:r>
      <w:r/>
    </w:p>
    <w:p>
      <w:pPr>
        <w:ind w:firstLine="48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乙方员工</w:t>
      </w:r>
      <w:r>
        <w:rPr>
          <w:rFonts w:hint="eastAsia" w:ascii="宋体" w:hAnsi="宋体" w:cs="宋体"/>
          <w:szCs w:val="21"/>
        </w:rPr>
        <w:t xml:space="preserve">必须保证工作期间礼貌待人，语言文明，有较强的服务意识。甲方有权随时抽查并监督“乙方”送餐用具，包括送餐人员、车辆、运转箱、</w:t>
      </w:r>
      <w:r>
        <w:rPr>
          <w:rFonts w:hint="eastAsia" w:ascii="宋体" w:hAnsi="宋体" w:cs="宋体"/>
          <w:szCs w:val="21"/>
        </w:rPr>
        <w:t xml:space="preserve">汤桶等</w:t>
      </w:r>
      <w:r>
        <w:rPr>
          <w:rFonts w:hint="eastAsia" w:ascii="宋体" w:hAnsi="宋体" w:cs="宋体"/>
          <w:szCs w:val="21"/>
        </w:rPr>
        <w:t xml:space="preserve">的卫生状况。</w:t>
      </w:r>
      <w:r/>
    </w:p>
    <w:p>
      <w:pPr>
        <w:ind w:firstLine="480"/>
        <w:spacing w:line="360" w:lineRule="auto"/>
        <w:rPr>
          <w:rFonts w:hint="eastAsia" w:ascii="宋体" w:hAnsi="宋体" w:cs="宋体"/>
          <w:szCs w:val="21"/>
        </w:rPr>
      </w:pPr>
      <w:r>
        <w:rPr>
          <w:rFonts w:hint="eastAsia" w:ascii="宋体" w:hAnsi="宋体" w:cs="宋体"/>
          <w:szCs w:val="21"/>
        </w:rPr>
        <w:t xml:space="preserve">（5）乙方需保证甲方食品卫生安全，如因被证明的乙方过错对甲方用餐人员身体健康造成损害，由乙方负责赔偿。 </w:t>
      </w:r>
      <w:r/>
    </w:p>
    <w:p>
      <w:pPr>
        <w:ind w:firstLine="480"/>
        <w:spacing w:line="360" w:lineRule="auto"/>
        <w:rPr>
          <w:rFonts w:hint="eastAsia" w:ascii="宋体" w:hAnsi="宋体" w:cs="宋体"/>
          <w:szCs w:val="21"/>
        </w:rPr>
      </w:pPr>
      <w:r>
        <w:rPr>
          <w:rFonts w:hint="eastAsia" w:ascii="宋体" w:hAnsi="宋体" w:cs="宋体"/>
          <w:szCs w:val="21"/>
        </w:rPr>
        <w:t xml:space="preserve">（6）乙方负责为甲方提供</w:t>
      </w:r>
      <w:r>
        <w:rPr>
          <w:rFonts w:hint="eastAsia" w:ascii="宋体" w:hAnsi="宋体" w:cs="宋体"/>
          <w:szCs w:val="21"/>
        </w:rPr>
        <w:t xml:space="preserve">打餐及</w:t>
      </w:r>
      <w:r>
        <w:rPr>
          <w:rFonts w:hint="eastAsia" w:ascii="宋体" w:hAnsi="宋体" w:cs="宋体"/>
          <w:szCs w:val="21"/>
        </w:rPr>
        <w:t xml:space="preserve">清理饭后餐厅垃圾，乙方每天将工作餐后的餐具清洁并运回现场消毒。</w:t>
      </w:r>
      <w:r/>
    </w:p>
    <w:p>
      <w:pPr>
        <w:ind w:firstLine="480"/>
        <w:spacing w:line="360" w:lineRule="auto"/>
        <w:rPr>
          <w:rFonts w:hint="eastAsia" w:ascii="宋体" w:hAnsi="宋体" w:cs="宋体"/>
          <w:szCs w:val="21"/>
        </w:rPr>
      </w:pPr>
      <w:r>
        <w:rPr>
          <w:rFonts w:hint="eastAsia" w:ascii="宋体" w:hAnsi="宋体" w:cs="宋体"/>
          <w:szCs w:val="21"/>
        </w:rPr>
        <w:t xml:space="preserve">（7）乙方必须无条件遵守甲方的各项管理规定与要求，服从甲方的各项管理与监督，否则承担相应的违约责任。</w:t>
      </w:r>
      <w:r/>
    </w:p>
    <w:p>
      <w:pPr>
        <w:ind w:firstLine="480"/>
        <w:spacing w:line="360" w:lineRule="auto"/>
        <w:rPr>
          <w:rFonts w:hint="eastAsia" w:ascii="宋体" w:hAnsi="宋体" w:cs="宋体"/>
          <w:szCs w:val="21"/>
        </w:rPr>
      </w:pPr>
      <w:r>
        <w:rPr>
          <w:rFonts w:hint="eastAsia" w:ascii="宋体" w:hAnsi="宋体" w:cs="宋体"/>
          <w:szCs w:val="21"/>
        </w:rPr>
        <w:t xml:space="preserve">（8）乙方须制定、完善食堂经营管理制度，并及时将有关管理制度报甲方备案。乙方违反相关约定与采购方的管理规定时，甲方有权立即通知乙方整改，乙方应尽快调查，提出并落实整改方案，并及时将处理结果书面报告甲方。</w:t>
      </w:r>
      <w:r/>
    </w:p>
    <w:p>
      <w:pPr>
        <w:ind w:firstLine="480"/>
        <w:spacing w:line="360" w:lineRule="auto"/>
        <w:rPr>
          <w:rFonts w:hint="eastAsia" w:ascii="宋体" w:hAnsi="宋体" w:cs="宋体"/>
          <w:szCs w:val="21"/>
        </w:rPr>
      </w:pPr>
      <w:r>
        <w:rPr>
          <w:rFonts w:hint="eastAsia" w:ascii="宋体" w:hAnsi="宋体" w:cs="宋体"/>
          <w:szCs w:val="21"/>
        </w:rPr>
        <w:t xml:space="preserve">（9）乙方承担其经营期间所录用的工作人员的工资、社会保险费用、劳保费用等费用，任何劳动关系所产生的纠纷和发生工伤等意外事故，与甲方无关。乙方须严格执行相关行业规定，所有工作人员须持证上岗，100%持有卫生防疫部门认证的健康证明及其他相关证明，由此产生的费用由乙方自理。</w:t>
      </w:r>
      <w:r/>
    </w:p>
    <w:p>
      <w:pPr>
        <w:ind w:firstLine="480"/>
        <w:spacing w:line="360" w:lineRule="auto"/>
        <w:rPr>
          <w:rFonts w:hint="eastAsia" w:ascii="宋体" w:hAnsi="宋体" w:cs="宋体"/>
          <w:szCs w:val="21"/>
        </w:rPr>
      </w:pPr>
      <w:r>
        <w:rPr>
          <w:rFonts w:hint="eastAsia" w:ascii="宋体" w:hAnsi="宋体" w:cs="宋体"/>
          <w:szCs w:val="21"/>
        </w:rPr>
        <w:t xml:space="preserve">（10）对甲方</w:t>
      </w:r>
      <w:r>
        <w:rPr>
          <w:rFonts w:hint="eastAsia" w:ascii="宋体" w:hAnsi="宋体" w:cs="宋体"/>
          <w:szCs w:val="21"/>
        </w:rPr>
        <w:t xml:space="preserve">（使用方）</w:t>
      </w:r>
      <w:r>
        <w:rPr>
          <w:rFonts w:hint="eastAsia" w:ascii="宋体" w:hAnsi="宋体" w:cs="宋体"/>
          <w:szCs w:val="21"/>
        </w:rPr>
        <w:t xml:space="preserve">所提供的食堂现有设备、设施，乙方应本善意，合理使用，妥善保管，做好属于甲方所有之资产设备、设施的日常维护保养并承担维修费用，以保证设备的正常的运转，不得损坏和丢失，否则据实赔偿（不可抗力造成损失由双方协商解决）。乙方因经营需要添置的设施、设备，由乙方向甲方</w:t>
      </w:r>
      <w:r>
        <w:rPr>
          <w:rFonts w:hint="eastAsia" w:ascii="宋体" w:hAnsi="宋体" w:cs="宋体"/>
          <w:szCs w:val="21"/>
        </w:rPr>
        <w:t xml:space="preserve">（使用方）</w:t>
      </w:r>
      <w:r>
        <w:rPr>
          <w:rFonts w:hint="eastAsia" w:ascii="宋体" w:hAnsi="宋体" w:cs="宋体"/>
          <w:szCs w:val="21"/>
        </w:rPr>
        <w:t xml:space="preserve">提出申请，甲方</w:t>
      </w:r>
      <w:r>
        <w:rPr>
          <w:rFonts w:hint="eastAsia" w:ascii="宋体" w:hAnsi="宋体" w:cs="宋体"/>
          <w:szCs w:val="21"/>
        </w:rPr>
        <w:t xml:space="preserve">（使用方）</w:t>
      </w:r>
      <w:r>
        <w:rPr>
          <w:rFonts w:hint="eastAsia" w:ascii="宋体" w:hAnsi="宋体" w:cs="宋体"/>
          <w:szCs w:val="21"/>
        </w:rPr>
        <w:t xml:space="preserve">负责相关采购。</w:t>
      </w:r>
      <w:r/>
    </w:p>
    <w:p>
      <w:pPr>
        <w:ind w:firstLine="480"/>
        <w:spacing w:line="360" w:lineRule="auto"/>
        <w:rPr>
          <w:rFonts w:hint="eastAsia" w:ascii="宋体" w:hAnsi="宋体" w:cs="宋体"/>
          <w:szCs w:val="21"/>
        </w:rPr>
      </w:pPr>
      <w:r>
        <w:rPr>
          <w:rFonts w:hint="eastAsia" w:ascii="宋体" w:hAnsi="宋体" w:cs="宋体"/>
          <w:szCs w:val="21"/>
        </w:rPr>
        <w:t xml:space="preserve">（11）因不可抗力造成的损失的，甲方所有的房产和设施的经济损失由甲方承担，乙方所有的设备及人员所受的损害由乙方承担，因不可抗力事件，造成本协议无法继续履行的，双方可就具体事宜进行协商，订立特别约定。</w:t>
      </w:r>
      <w:r/>
    </w:p>
    <w:p>
      <w:pPr>
        <w:ind w:firstLine="480"/>
        <w:spacing w:line="360" w:lineRule="auto"/>
        <w:rPr>
          <w:rFonts w:hint="eastAsia" w:ascii="宋体" w:hAnsi="宋体" w:cs="宋体"/>
          <w:szCs w:val="21"/>
        </w:rPr>
      </w:pPr>
      <w:r>
        <w:rPr>
          <w:rFonts w:hint="eastAsia" w:ascii="宋体" w:hAnsi="宋体" w:cs="宋体"/>
          <w:szCs w:val="21"/>
        </w:rPr>
        <w:t xml:space="preserve">（12）乙方须谨慎使用采购方的名称，如因随意使用，给采购方名誉造成影响的，须向甲方承担违约责任。乙方须加强安全管理，如发生治安事件、消防事故，须向甲方承担违约责任。</w:t>
      </w:r>
      <w:r/>
    </w:p>
    <w:p>
      <w:pPr>
        <w:numPr>
          <w:ilvl w:val="0"/>
          <w:numId w:val="32"/>
        </w:numPr>
        <w:spacing w:line="400" w:lineRule="exact"/>
        <w:tabs>
          <w:tab w:val="left" w:pos="540" w:leader="none"/>
        </w:tabs>
        <w:rPr>
          <w:rFonts w:hint="eastAsia" w:ascii="宋体" w:hAnsi="宋体" w:cs="宋体"/>
          <w:b/>
          <w:szCs w:val="21"/>
        </w:rPr>
      </w:pPr>
      <w:r>
        <w:rPr>
          <w:rFonts w:hint="eastAsia" w:ascii="宋体" w:hAnsi="宋体" w:cs="宋体"/>
          <w:b/>
          <w:szCs w:val="21"/>
        </w:rPr>
        <w:t xml:space="preserve">保密条款</w:t>
      </w:r>
      <w:r/>
    </w:p>
    <w:p>
      <w:pPr>
        <w:numPr>
          <w:ilvl w:val="1"/>
          <w:numId w:val="32"/>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甲乙双方对在本合同签订、履行过程中知悉的对方资料和信息，除该方</w:t>
      </w:r>
      <w:r>
        <w:rPr>
          <w:rFonts w:hint="eastAsia" w:ascii="宋体" w:hAnsi="宋体"/>
          <w:szCs w:val="21"/>
        </w:rPr>
        <w:t xml:space="preserve">作出</w:t>
      </w:r>
      <w:r>
        <w:rPr>
          <w:rFonts w:hint="eastAsia" w:ascii="宋体" w:hAnsi="宋体"/>
          <w:szCs w:val="21"/>
        </w:rPr>
        <w:t xml:space="preserve">相关的书面说明外，均应视为该方的商业秘密，未经该方书面同意不得向任何第三方泄漏。任何一方因违反保密义务而给另一方造成损失的，应负相应的赔偿责任。无论合同是否变更、解除或终止，合同的保密条款不受其限制</w:t>
      </w:r>
      <w:r>
        <w:rPr>
          <w:rFonts w:hint="eastAsia" w:ascii="宋体" w:hAnsi="宋体"/>
          <w:szCs w:val="21"/>
        </w:rPr>
        <w:t xml:space="preserve">而继续有效，双方都应继续承担保密条款约定的保密义务。</w:t>
      </w:r>
      <w:r/>
    </w:p>
    <w:p>
      <w:pPr>
        <w:numPr>
          <w:ilvl w:val="1"/>
          <w:numId w:val="32"/>
        </w:numPr>
        <w:spacing w:line="400" w:lineRule="exact"/>
        <w:tabs>
          <w:tab w:val="left" w:pos="540" w:leader="none"/>
          <w:tab w:val="left" w:pos="567" w:leader="none"/>
        </w:tabs>
        <w:rPr>
          <w:rFonts w:hint="eastAsia" w:ascii="宋体" w:hAnsi="宋体" w:cs="宋体"/>
          <w:szCs w:val="21"/>
        </w:rPr>
      </w:pPr>
      <w:r>
        <w:rPr>
          <w:rFonts w:hint="eastAsia" w:ascii="宋体" w:hAnsi="宋体"/>
          <w:szCs w:val="21"/>
        </w:rPr>
        <w:t xml:space="preserve">乙方应与其派驻甲方实施服</w:t>
      </w:r>
      <w:r>
        <w:rPr>
          <w:rFonts w:hint="eastAsia" w:ascii="宋体" w:hAnsi="宋体" w:cs="宋体"/>
          <w:szCs w:val="21"/>
        </w:rPr>
        <w:t xml:space="preserve">务的人员签订保密协议，并在甲方进行备案。</w:t>
      </w:r>
      <w:r/>
    </w:p>
    <w:p>
      <w:pPr>
        <w:numPr>
          <w:ilvl w:val="0"/>
          <w:numId w:val="32"/>
        </w:numPr>
        <w:spacing w:line="400" w:lineRule="exact"/>
        <w:tabs>
          <w:tab w:val="left" w:pos="540" w:leader="none"/>
        </w:tabs>
        <w:rPr>
          <w:rFonts w:hint="eastAsia" w:ascii="宋体" w:hAnsi="宋体" w:cs="宋体"/>
          <w:b/>
          <w:szCs w:val="21"/>
        </w:rPr>
      </w:pPr>
      <w:r>
        <w:rPr>
          <w:rFonts w:hint="eastAsia" w:ascii="宋体" w:hAnsi="宋体" w:cs="宋体"/>
          <w:b/>
          <w:szCs w:val="21"/>
        </w:rPr>
        <w:t xml:space="preserve">违约责任</w:t>
      </w:r>
      <w:r/>
    </w:p>
    <w:p>
      <w:pPr>
        <w:numPr>
          <w:ilvl w:val="1"/>
          <w:numId w:val="32"/>
        </w:numPr>
        <w:spacing w:line="400" w:lineRule="exact"/>
        <w:tabs>
          <w:tab w:val="left" w:pos="540" w:leader="none"/>
          <w:tab w:val="left" w:pos="567" w:leader="none"/>
        </w:tabs>
        <w:rPr>
          <w:rFonts w:hint="eastAsia" w:ascii="宋体" w:hAnsi="宋体" w:cs="宋体"/>
          <w:szCs w:val="21"/>
        </w:rPr>
      </w:pPr>
      <w:r>
        <w:rPr>
          <w:rFonts w:hint="eastAsia" w:ascii="宋体" w:hAnsi="宋体" w:cs="宋体"/>
          <w:szCs w:val="21"/>
        </w:rPr>
        <w:t xml:space="preserve">甲方违约责任及违约金支付：</w:t>
      </w:r>
      <w:r/>
    </w:p>
    <w:p>
      <w:pPr>
        <w:ind w:firstLine="480"/>
        <w:spacing w:line="360" w:lineRule="auto"/>
        <w:rPr>
          <w:rFonts w:hint="eastAsia" w:ascii="宋体" w:hAnsi="宋体" w:cs="宋体"/>
          <w:szCs w:val="21"/>
        </w:rPr>
      </w:pPr>
      <w:r>
        <w:rPr>
          <w:rFonts w:hint="eastAsia" w:ascii="宋体" w:hAnsi="宋体" w:cs="宋体"/>
          <w:szCs w:val="21"/>
        </w:rPr>
        <w:t xml:space="preserve">乙方按合同全面的履约，甲方不按期付款应向乙方偿付违约金，每逾期一天，按合同价格的万分之四偿付违约金。</w:t>
      </w:r>
      <w:r/>
    </w:p>
    <w:p>
      <w:pPr>
        <w:numPr>
          <w:ilvl w:val="1"/>
          <w:numId w:val="32"/>
        </w:numPr>
        <w:spacing w:line="400" w:lineRule="exact"/>
        <w:tabs>
          <w:tab w:val="left" w:pos="540" w:leader="none"/>
          <w:tab w:val="left" w:pos="567" w:leader="none"/>
        </w:tabs>
        <w:rPr>
          <w:rFonts w:hint="eastAsia" w:ascii="宋体" w:hAnsi="宋体" w:cs="宋体"/>
          <w:szCs w:val="21"/>
        </w:rPr>
      </w:pPr>
      <w:r>
        <w:rPr>
          <w:rFonts w:hint="eastAsia" w:ascii="宋体" w:hAnsi="宋体" w:cs="宋体"/>
          <w:szCs w:val="21"/>
        </w:rPr>
        <w:t xml:space="preserve">乙方违约责任及违约金支付：</w:t>
      </w:r>
      <w:r/>
    </w:p>
    <w:p>
      <w:pPr>
        <w:ind w:firstLine="480"/>
        <w:spacing w:line="360" w:lineRule="auto"/>
        <w:rPr>
          <w:rFonts w:hint="eastAsia" w:ascii="宋体" w:hAnsi="宋体" w:cs="宋体"/>
          <w:szCs w:val="21"/>
        </w:rPr>
      </w:pPr>
      <w:r>
        <w:rPr>
          <w:rFonts w:hint="eastAsia" w:ascii="宋体" w:hAnsi="宋体" w:cs="宋体"/>
          <w:szCs w:val="21"/>
        </w:rPr>
        <w:t xml:space="preserve">（1）乙方未按合同规定的质量要求提供服务，不能完成合同时，甲方有权终止合同，由此造成甲方的直接损失和间接损失，甲方有权要求乙方赔偿。</w:t>
      </w:r>
      <w:r/>
    </w:p>
    <w:p>
      <w:pPr>
        <w:ind w:firstLine="480"/>
        <w:spacing w:line="360" w:lineRule="auto"/>
        <w:rPr>
          <w:rFonts w:hint="eastAsia" w:ascii="宋体" w:hAnsi="宋体" w:cs="宋体"/>
          <w:szCs w:val="21"/>
        </w:rPr>
      </w:pPr>
      <w:r>
        <w:rPr>
          <w:rFonts w:hint="eastAsia" w:ascii="宋体" w:hAnsi="宋体" w:cs="宋体"/>
          <w:szCs w:val="21"/>
        </w:rPr>
        <w:t xml:space="preserve">（2）乙方必须自己完成合同内容，不得转包、分包，否则，甲方有权按乙方不能完成合同处理；</w:t>
      </w:r>
      <w:r/>
    </w:p>
    <w:p>
      <w:pPr>
        <w:ind w:firstLine="480"/>
        <w:spacing w:line="360" w:lineRule="auto"/>
        <w:rPr>
          <w:rFonts w:hint="eastAsia" w:ascii="宋体" w:hAnsi="宋体" w:cs="宋体"/>
          <w:szCs w:val="21"/>
        </w:rPr>
      </w:pPr>
      <w:r>
        <w:rPr>
          <w:rFonts w:hint="eastAsia" w:ascii="宋体" w:hAnsi="宋体" w:cs="宋体"/>
          <w:szCs w:val="21"/>
        </w:rPr>
        <w:t xml:space="preserve">（3）乙方原因导致出现重大安全责任事故及其他事故的，一切责任由乙方承担。</w:t>
      </w:r>
      <w:r/>
    </w:p>
    <w:p>
      <w:pPr>
        <w:numPr>
          <w:ilvl w:val="0"/>
          <w:numId w:val="32"/>
        </w:numPr>
        <w:spacing w:line="400" w:lineRule="exact"/>
        <w:tabs>
          <w:tab w:val="left" w:pos="540" w:leader="none"/>
        </w:tabs>
        <w:rPr>
          <w:rFonts w:hint="eastAsia" w:ascii="宋体" w:hAnsi="宋体" w:cs="宋体"/>
          <w:b/>
          <w:szCs w:val="21"/>
        </w:rPr>
      </w:pPr>
      <w:r>
        <w:rPr>
          <w:rFonts w:hint="eastAsia" w:ascii="宋体" w:hAnsi="宋体" w:cs="宋体"/>
          <w:b/>
          <w:szCs w:val="21"/>
        </w:rPr>
        <w:t xml:space="preserve">不可抗力</w:t>
      </w:r>
      <w:r/>
    </w:p>
    <w:p>
      <w:pPr>
        <w:numPr>
          <w:ilvl w:val="1"/>
          <w:numId w:val="32"/>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因不可抗力不能履行合同的，根据不可抗力的影响，部分或者全部免除责任。但合同一方延迟履行后发生不可抗力的，不能免除责任。</w:t>
      </w:r>
      <w:r/>
    </w:p>
    <w:p>
      <w:pPr>
        <w:numPr>
          <w:ilvl w:val="1"/>
          <w:numId w:val="32"/>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合同一方因不可抗力不能履行合同的，应当及时通知对方，以减轻可能给对方造成的损失，并应当在合理期限内提供证明。</w:t>
      </w:r>
      <w:r/>
    </w:p>
    <w:p>
      <w:pPr>
        <w:numPr>
          <w:ilvl w:val="0"/>
          <w:numId w:val="32"/>
        </w:numPr>
        <w:spacing w:line="400" w:lineRule="exact"/>
        <w:tabs>
          <w:tab w:val="left" w:pos="540" w:leader="none"/>
        </w:tabs>
        <w:rPr>
          <w:rFonts w:hint="eastAsia" w:ascii="宋体" w:hAnsi="宋体" w:cs="宋体"/>
          <w:b/>
          <w:szCs w:val="21"/>
        </w:rPr>
      </w:pPr>
      <w:r>
        <w:rPr>
          <w:rFonts w:hint="eastAsia" w:ascii="宋体" w:hAnsi="宋体" w:cs="宋体"/>
          <w:b/>
          <w:szCs w:val="21"/>
        </w:rPr>
        <w:t xml:space="preserve">其它</w:t>
      </w:r>
      <w:r/>
    </w:p>
    <w:p>
      <w:pPr>
        <w:numPr>
          <w:ilvl w:val="1"/>
          <w:numId w:val="32"/>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numPr>
          <w:ilvl w:val="1"/>
          <w:numId w:val="32"/>
        </w:numPr>
        <w:spacing w:line="400" w:lineRule="exact"/>
        <w:tabs>
          <w:tab w:val="left" w:pos="540" w:leader="none"/>
          <w:tab w:val="left" w:pos="567" w:leader="none"/>
        </w:tabs>
        <w:rPr>
          <w:rFonts w:hint="eastAsia" w:ascii="宋体" w:hAnsi="宋体"/>
          <w:szCs w:val="21"/>
        </w:rPr>
      </w:pPr>
      <w:r>
        <w:rPr>
          <w:rFonts w:hint="eastAsia" w:ascii="宋体" w:hAnsi="宋体"/>
          <w:szCs w:val="21"/>
        </w:rPr>
        <w:t xml:space="preserve">服务期满或协议终止，乙方应将甲方提供的场地、设备、设施等全部清还甲方，同时对燃气、水、电等进行核对清算，上述事项，双方须依本协议相关约定，办理交接手续。乙方须于交接手续办结之日起15日内清场，遇有乙方因故阻止，可能影响甲方的正常工作，甲方有权采取必要的措施强制清场，对于乙方弃置在甲方场所的设备、工具等，甲方有权以其认为合适的方式进行处置。</w:t>
      </w:r>
      <w:r/>
    </w:p>
    <w:p>
      <w:pPr>
        <w:numPr>
          <w:ilvl w:val="1"/>
          <w:numId w:val="32"/>
        </w:numPr>
        <w:spacing w:line="400" w:lineRule="exact"/>
        <w:tabs>
          <w:tab w:val="left" w:pos="540" w:leader="none"/>
          <w:tab w:val="left" w:pos="567" w:leader="none"/>
        </w:tabs>
        <w:rPr>
          <w:rFonts w:hint="eastAsia" w:cs="仿宋_GB2312" w:asciiTheme="minorEastAsia" w:hAnsiTheme="minorEastAsia" w:eastAsiaTheme="minorEastAsia"/>
          <w:szCs w:val="21"/>
        </w:rPr>
      </w:pPr>
      <w:r>
        <w:rPr>
          <w:rFonts w:hint="eastAsia" w:ascii="宋体" w:hAnsi="宋体" w:cs="宋体"/>
          <w:szCs w:val="21"/>
        </w:rPr>
        <w:t xml:space="preserve">本合同未尽之处双方协商解决；如协商不成，双方同意由一方向合同履行地人民法院提起诉讼。</w:t>
      </w:r>
      <w:r/>
    </w:p>
    <w:p>
      <w:pPr>
        <w:numPr>
          <w:ilvl w:val="0"/>
          <w:numId w:val="32"/>
        </w:numPr>
        <w:spacing w:line="400" w:lineRule="exact"/>
        <w:tabs>
          <w:tab w:val="left" w:pos="540" w:leader="none"/>
        </w:tabs>
        <w:rPr>
          <w:rFonts w:hint="eastAsia" w:ascii="宋体" w:hAnsi="宋体" w:cs="仿宋_GB2312"/>
          <w:b/>
          <w:szCs w:val="21"/>
        </w:rPr>
      </w:pPr>
      <w:r>
        <w:rPr>
          <w:rFonts w:hint="eastAsia" w:ascii="宋体" w:hAnsi="宋体" w:cs="仿宋_GB2312"/>
          <w:b/>
          <w:szCs w:val="21"/>
        </w:rPr>
        <w:t xml:space="preserve">合同修改</w:t>
      </w:r>
      <w:r/>
    </w:p>
    <w:p>
      <w:pPr>
        <w:numPr>
          <w:ilvl w:val="1"/>
          <w:numId w:val="32"/>
        </w:numPr>
        <w:spacing w:line="400" w:lineRule="exact"/>
        <w:tabs>
          <w:tab w:val="left" w:pos="540" w:leader="none"/>
          <w:tab w:val="left" w:pos="567" w:leader="none"/>
        </w:tabs>
        <w:rPr>
          <w:rFonts w:hint="eastAsia" w:ascii="宋体" w:hAnsi="宋体" w:cs="仿宋_GB2312"/>
          <w:szCs w:val="21"/>
        </w:rPr>
      </w:pPr>
      <w:r>
        <w:rPr>
          <w:rFonts w:hint="eastAsia" w:ascii="宋体" w:hAnsi="宋体"/>
          <w:szCs w:val="21"/>
        </w:rPr>
        <w:t xml:space="preserve">甲方</w:t>
      </w:r>
      <w:r>
        <w:rPr>
          <w:rFonts w:hint="eastAsia" w:ascii="宋体" w:hAnsi="宋体" w:cs="仿宋_GB2312"/>
          <w:szCs w:val="21"/>
        </w:rPr>
        <w:t xml:space="preserve">和乙方都不得擅自变更本合同，但合同继续履行将损害国家和社会公共利益的除外。</w:t>
      </w:r>
      <w:r/>
    </w:p>
    <w:p>
      <w:pPr>
        <w:numPr>
          <w:ilvl w:val="0"/>
          <w:numId w:val="32"/>
        </w:numPr>
        <w:spacing w:line="400" w:lineRule="exact"/>
        <w:tabs>
          <w:tab w:val="left" w:pos="540" w:leader="none"/>
        </w:tabs>
        <w:rPr>
          <w:rFonts w:hint="eastAsia" w:ascii="宋体" w:hAnsi="宋体" w:cs="仿宋_GB2312"/>
          <w:b/>
          <w:szCs w:val="21"/>
        </w:rPr>
      </w:pPr>
      <w:r>
        <w:rPr>
          <w:rFonts w:hint="eastAsia" w:ascii="宋体" w:hAnsi="宋体" w:cs="仿宋_GB2312"/>
          <w:b/>
          <w:szCs w:val="21"/>
        </w:rPr>
        <w:t xml:space="preserve">转让和分包</w:t>
      </w:r>
      <w:r/>
    </w:p>
    <w:p>
      <w:pPr>
        <w:numPr>
          <w:ilvl w:val="1"/>
          <w:numId w:val="32"/>
        </w:numPr>
        <w:spacing w:line="400" w:lineRule="exact"/>
        <w:tabs>
          <w:tab w:val="left" w:pos="540" w:leader="none"/>
          <w:tab w:val="left" w:pos="567" w:leader="none"/>
        </w:tabs>
        <w:rPr>
          <w:rFonts w:hint="eastAsia" w:ascii="宋体" w:hAnsi="宋体" w:cs="仿宋_GB2312"/>
          <w:szCs w:val="21"/>
        </w:rPr>
      </w:pPr>
      <w:r>
        <w:rPr>
          <w:rFonts w:hint="eastAsia" w:ascii="宋体" w:hAnsi="宋体"/>
          <w:szCs w:val="21"/>
        </w:rPr>
        <w:t xml:space="preserve">政府</w:t>
      </w:r>
      <w:r>
        <w:rPr>
          <w:rFonts w:hint="eastAsia" w:ascii="宋体" w:hAnsi="宋体" w:cs="仿宋_GB2312"/>
          <w:szCs w:val="21"/>
        </w:rPr>
        <w:t xml:space="preserve">采购合同的部分和全部都不得转让、分包。</w:t>
      </w:r>
      <w:r/>
    </w:p>
    <w:p>
      <w:pPr>
        <w:numPr>
          <w:ilvl w:val="0"/>
          <w:numId w:val="32"/>
        </w:numPr>
        <w:spacing w:line="400" w:lineRule="exact"/>
        <w:tabs>
          <w:tab w:val="left" w:pos="540" w:leader="none"/>
        </w:tabs>
        <w:rPr>
          <w:rFonts w:hint="eastAsia" w:ascii="宋体" w:hAnsi="宋体" w:cs="仿宋_GB2312"/>
          <w:b/>
          <w:szCs w:val="21"/>
        </w:rPr>
      </w:pPr>
      <w:r>
        <w:rPr>
          <w:rFonts w:hint="eastAsia" w:ascii="宋体" w:hAnsi="宋体" w:cs="仿宋_GB2312"/>
          <w:b/>
          <w:szCs w:val="21"/>
        </w:rPr>
        <w:t xml:space="preserve">合同的解除</w:t>
      </w:r>
      <w:r/>
    </w:p>
    <w:p>
      <w:pPr>
        <w:numPr>
          <w:ilvl w:val="1"/>
          <w:numId w:val="32"/>
        </w:numPr>
        <w:spacing w:line="400" w:lineRule="exact"/>
        <w:tabs>
          <w:tab w:val="left" w:pos="540" w:leader="none"/>
          <w:tab w:val="left" w:pos="567" w:leader="none"/>
        </w:tabs>
        <w:rPr>
          <w:rFonts w:hint="eastAsia" w:ascii="宋体" w:hAnsi="宋体" w:cs="仿宋_GB2312"/>
          <w:szCs w:val="21"/>
        </w:rPr>
      </w:pPr>
      <w:r>
        <w:rPr>
          <w:rFonts w:hint="eastAsia" w:ascii="宋体" w:hAnsi="宋体" w:cs="仿宋_GB2312"/>
          <w:szCs w:val="21"/>
        </w:rPr>
        <w:t xml:space="preserve">有</w:t>
      </w:r>
      <w:r>
        <w:rPr>
          <w:rFonts w:hint="eastAsia" w:ascii="宋体" w:hAnsi="宋体"/>
          <w:szCs w:val="21"/>
        </w:rPr>
        <w:t xml:space="preserve">下列</w:t>
      </w:r>
      <w:r>
        <w:rPr>
          <w:rFonts w:hint="eastAsia" w:ascii="宋体" w:hAnsi="宋体" w:cs="仿宋_GB2312"/>
          <w:szCs w:val="21"/>
        </w:rPr>
        <w:t xml:space="preserve">情形之一，合同一方可以解除合同：</w:t>
      </w:r>
      <w:r/>
    </w:p>
    <w:p>
      <w:pPr>
        <w:numPr>
          <w:ilvl w:val="0"/>
          <w:numId w:val="36"/>
        </w:numPr>
        <w:ind w:left="1080" w:right="-153" w:hanging="540"/>
        <w:spacing w:line="400" w:lineRule="exact"/>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因不可抗力致使不能实现合同目的，双方均有权解除合同；</w:t>
      </w:r>
      <w:r/>
    </w:p>
    <w:p>
      <w:pPr>
        <w:numPr>
          <w:ilvl w:val="0"/>
          <w:numId w:val="36"/>
        </w:numPr>
        <w:ind w:left="1080" w:right="-153" w:hanging="540"/>
        <w:spacing w:line="400" w:lineRule="exact"/>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因合同一方违约导致合同不能履行，另一方有权解除合同。</w:t>
      </w:r>
      <w:r/>
    </w:p>
    <w:p>
      <w:pPr>
        <w:numPr>
          <w:ilvl w:val="1"/>
          <w:numId w:val="32"/>
        </w:numPr>
        <w:spacing w:line="400" w:lineRule="exact"/>
        <w:tabs>
          <w:tab w:val="left" w:pos="540" w:leader="none"/>
          <w:tab w:val="left" w:pos="567" w:leader="none"/>
        </w:tabs>
        <w:rPr>
          <w:rFonts w:hint="eastAsia" w:ascii="宋体" w:hAnsi="宋体" w:cs="仿宋_GB2312"/>
          <w:szCs w:val="21"/>
        </w:rPr>
      </w:pPr>
      <w:r>
        <w:rPr>
          <w:rFonts w:hint="eastAsia" w:ascii="宋体" w:hAnsi="宋体" w:cs="仿宋_GB2312"/>
          <w:szCs w:val="21"/>
        </w:rPr>
        <w:t xml:space="preserve">有权解除合同的一方，应当在违约事实或不可抗力发生之后三十天内书面通知对方以主张解除合同，合同在书面通知到达对方时解除。</w:t>
      </w:r>
      <w:r/>
    </w:p>
    <w:p>
      <w:pPr>
        <w:numPr>
          <w:ilvl w:val="0"/>
          <w:numId w:val="32"/>
        </w:numPr>
        <w:spacing w:line="400" w:lineRule="exact"/>
        <w:tabs>
          <w:tab w:val="left" w:pos="540" w:leader="none"/>
        </w:tabs>
        <w:rPr>
          <w:rFonts w:hint="eastAsia" w:ascii="宋体" w:hAnsi="宋体" w:cs="仿宋_GB2312"/>
          <w:b/>
          <w:szCs w:val="21"/>
        </w:rPr>
      </w:pPr>
      <w:r>
        <w:rPr>
          <w:rFonts w:hint="eastAsia" w:ascii="宋体" w:hAnsi="宋体" w:cs="仿宋_GB2312"/>
          <w:b/>
          <w:szCs w:val="21"/>
        </w:rPr>
        <w:t xml:space="preserve">争议解决办法</w:t>
      </w:r>
      <w:r/>
    </w:p>
    <w:p>
      <w:pPr>
        <w:ind w:firstLine="540"/>
        <w:spacing w:line="400" w:lineRule="exact"/>
        <w:rPr>
          <w:rFonts w:hint="eastAsia" w:ascii="宋体" w:hAnsi="宋体" w:cs="仿宋_GB2312"/>
          <w:szCs w:val="21"/>
        </w:rPr>
      </w:pPr>
      <w:r>
        <w:rPr>
          <w:rFonts w:hint="eastAsia" w:ascii="宋体" w:hAnsi="宋体" w:cs="仿宋_GB2312"/>
          <w:szCs w:val="21"/>
        </w:rPr>
        <w:t xml:space="preserve">因本合同或与本合同有关的一切事项发生争议，由双方友好协商解决。协商不成的，任何一方均可选择以下方式解决：</w:t>
      </w:r>
      <w:r/>
    </w:p>
    <w:p>
      <w:pPr>
        <w:ind w:firstLine="540"/>
        <w:spacing w:line="400" w:lineRule="exact"/>
        <w:rPr>
          <w:rFonts w:hint="eastAsia" w:ascii="宋体" w:hAnsi="宋体" w:cs="仿宋_GB2312"/>
          <w:szCs w:val="21"/>
        </w:rPr>
      </w:pPr>
      <w:r>
        <w:rPr>
          <w:rFonts w:hint="eastAsia" w:ascii="宋体" w:hAnsi="宋体" w:cs="仿宋_GB2312"/>
          <w:szCs w:val="21"/>
        </w:rPr>
        <w:t xml:space="preserve">向甲方所在地的人民法院起诉。</w:t>
      </w:r>
      <w:r/>
    </w:p>
    <w:p>
      <w:pPr>
        <w:numPr>
          <w:ilvl w:val="0"/>
          <w:numId w:val="32"/>
        </w:numPr>
        <w:spacing w:line="400" w:lineRule="exact"/>
        <w:tabs>
          <w:tab w:val="left" w:pos="540" w:leader="none"/>
        </w:tabs>
        <w:rPr>
          <w:rFonts w:hint="eastAsia" w:ascii="宋体" w:hAnsi="宋体" w:cs="仿宋_GB2312"/>
          <w:b/>
          <w:szCs w:val="21"/>
        </w:rPr>
      </w:pPr>
      <w:r>
        <w:rPr>
          <w:rFonts w:hint="eastAsia" w:ascii="宋体" w:hAnsi="宋体" w:cs="仿宋_GB2312"/>
          <w:b/>
          <w:szCs w:val="21"/>
        </w:rPr>
        <w:t xml:space="preserve">合同生效及其他</w:t>
      </w:r>
      <w:r/>
    </w:p>
    <w:p>
      <w:pPr>
        <w:numPr>
          <w:ilvl w:val="1"/>
          <w:numId w:val="32"/>
        </w:numPr>
        <w:spacing w:line="400" w:lineRule="exact"/>
        <w:tabs>
          <w:tab w:val="left" w:pos="540" w:leader="none"/>
          <w:tab w:val="left" w:pos="567" w:leader="none"/>
        </w:tabs>
        <w:rPr>
          <w:rFonts w:hint="eastAsia" w:ascii="宋体" w:hAnsi="宋体"/>
          <w:szCs w:val="21"/>
        </w:rPr>
      </w:pPr>
      <w:r>
        <w:rPr>
          <w:rFonts w:hint="eastAsia" w:ascii="宋体" w:hAnsi="宋体" w:cs="仿宋_GB2312"/>
          <w:szCs w:val="21"/>
        </w:rPr>
        <w:t xml:space="preserve">本</w:t>
      </w:r>
      <w:r>
        <w:rPr>
          <w:rFonts w:hint="eastAsia" w:ascii="宋体" w:hAnsi="宋体"/>
          <w:szCs w:val="21"/>
        </w:rPr>
        <w:t xml:space="preserve">合同</w:t>
      </w:r>
      <w:r>
        <w:rPr>
          <w:rFonts w:hint="eastAsia" w:ascii="宋体" w:hAnsi="宋体" w:cs="仿宋_GB2312"/>
          <w:szCs w:val="21"/>
        </w:rPr>
        <w:t xml:space="preserve">经双方签字并盖公章后生效，同时合同将进行公示。</w:t>
      </w:r>
      <w:r/>
    </w:p>
    <w:p>
      <w:pPr>
        <w:numPr>
          <w:ilvl w:val="1"/>
          <w:numId w:val="32"/>
        </w:numPr>
        <w:spacing w:line="400" w:lineRule="exact"/>
        <w:tabs>
          <w:tab w:val="left" w:pos="540" w:leader="none"/>
          <w:tab w:val="left" w:pos="567" w:leader="none"/>
        </w:tabs>
        <w:rPr>
          <w:rFonts w:hint="eastAsia" w:ascii="宋体" w:hAnsi="宋体"/>
          <w:szCs w:val="21"/>
        </w:rPr>
      </w:pPr>
      <w:r>
        <w:rPr>
          <w:rFonts w:hint="eastAsia" w:ascii="宋体" w:hAnsi="宋体" w:cs="仿宋_GB2312"/>
          <w:szCs w:val="21"/>
        </w:rPr>
        <w:t xml:space="preserve">下列文件为本合同不可分割部分</w:t>
      </w:r>
      <w:r>
        <w:rPr>
          <w:rFonts w:hint="eastAsia" w:ascii="宋体" w:hAnsi="宋体"/>
          <w:szCs w:val="21"/>
        </w:rPr>
        <w:t xml:space="preserve">：</w:t>
      </w:r>
      <w:r/>
    </w:p>
    <w:p>
      <w:pPr>
        <w:ind w:left="540" w:right="-153"/>
        <w:spacing w:line="400" w:lineRule="exact"/>
        <w:rPr>
          <w:rFonts w:hint="eastAsia" w:ascii="宋体" w:hAnsi="宋体" w:cs="仿宋_GB2312"/>
          <w:szCs w:val="21"/>
        </w:rPr>
      </w:pPr>
      <w:r>
        <w:rPr>
          <w:rFonts w:hint="eastAsia" w:ascii="宋体" w:hAnsi="宋体" w:cs="仿宋_GB2312"/>
          <w:szCs w:val="21"/>
        </w:rPr>
        <w:t xml:space="preserve">成交通知书；乙方响应文件；磋商文件；乙方在磋商过程</w:t>
      </w:r>
      <w:r>
        <w:rPr>
          <w:rFonts w:hint="eastAsia" w:ascii="宋体" w:hAnsi="宋体"/>
          <w:szCs w:val="21"/>
        </w:rPr>
        <w:t xml:space="preserve">中所作的其他承诺、声明、书面澄清等。</w:t>
      </w:r>
      <w:r/>
    </w:p>
    <w:p>
      <w:pPr>
        <w:numPr>
          <w:ilvl w:val="0"/>
          <w:numId w:val="32"/>
        </w:numPr>
        <w:spacing w:line="400" w:lineRule="exact"/>
        <w:tabs>
          <w:tab w:val="left" w:pos="540" w:leader="none"/>
        </w:tabs>
        <w:rPr>
          <w:rFonts w:hint="eastAsia" w:ascii="宋体" w:hAnsi="宋体" w:cs="仿宋_GB2312"/>
          <w:b/>
          <w:szCs w:val="21"/>
        </w:rPr>
      </w:pPr>
      <w:r>
        <w:rPr>
          <w:rFonts w:hint="eastAsia" w:ascii="宋体" w:hAnsi="宋体" w:cs="仿宋_GB2312"/>
          <w:b/>
          <w:szCs w:val="21"/>
        </w:rPr>
        <w:t xml:space="preserve">未尽事宜</w:t>
      </w:r>
      <w:r/>
    </w:p>
    <w:p>
      <w:pPr>
        <w:ind w:firstLine="420"/>
        <w:spacing w:line="400" w:lineRule="exact"/>
        <w:rPr>
          <w:rFonts w:hint="eastAsia" w:ascii="宋体" w:hAnsi="宋体" w:cs="仿宋_GB2312"/>
          <w:szCs w:val="21"/>
        </w:rPr>
      </w:pPr>
      <w:r>
        <w:rPr>
          <w:rFonts w:hint="eastAsia" w:ascii="宋体" w:hAnsi="宋体" w:cs="仿宋_GB2312"/>
          <w:szCs w:val="21"/>
        </w:rPr>
        <w:t xml:space="preserve">未尽事宜应按照《中华人民共和国民法典》、《中华人民共和国政府采购法》等相关法律法规之规定解释。</w:t>
      </w:r>
      <w:r/>
    </w:p>
    <w:p>
      <w:pPr>
        <w:numPr>
          <w:ilvl w:val="0"/>
          <w:numId w:val="32"/>
        </w:numPr>
        <w:spacing w:line="400" w:lineRule="exact"/>
        <w:tabs>
          <w:tab w:val="left" w:pos="540" w:leader="none"/>
        </w:tabs>
        <w:rPr>
          <w:rFonts w:hint="eastAsia" w:ascii="宋体" w:hAnsi="宋体" w:cs="仿宋_GB2312"/>
          <w:b/>
          <w:szCs w:val="21"/>
        </w:rPr>
      </w:pPr>
      <w:r>
        <w:rPr>
          <w:rFonts w:hint="eastAsia" w:ascii="宋体" w:hAnsi="宋体" w:cs="仿宋_GB2312"/>
          <w:b/>
          <w:szCs w:val="21"/>
        </w:rPr>
        <w:t xml:space="preserve">附则</w:t>
      </w:r>
      <w:r/>
    </w:p>
    <w:p>
      <w:pPr>
        <w:ind w:firstLine="540"/>
        <w:spacing w:line="400" w:lineRule="exact"/>
        <w:rPr>
          <w:rFonts w:hint="eastAsia" w:ascii="宋体" w:hAnsi="宋体" w:cs="仿宋_GB2312"/>
          <w:szCs w:val="21"/>
        </w:rPr>
      </w:pPr>
      <w:r>
        <w:rPr>
          <w:rFonts w:hint="eastAsia" w:ascii="宋体" w:hAnsi="宋体" w:cs="仿宋_GB2312"/>
          <w:szCs w:val="21"/>
        </w:rPr>
        <w:t xml:space="preserve">本合同一式</w:t>
      </w:r>
      <w:r>
        <w:rPr>
          <w:rFonts w:hint="eastAsia" w:ascii="宋体" w:hAnsi="宋体" w:cs="仿宋_GB2312"/>
          <w:szCs w:val="21"/>
          <w:u w:val="single"/>
        </w:rPr>
        <w:t xml:space="preserve"> </w:t>
      </w:r>
      <w:r>
        <w:rPr>
          <w:rFonts w:hint="eastAsia" w:ascii="宋体" w:hAnsi="宋体" w:cs="仿宋_GB2312"/>
          <w:szCs w:val="21"/>
          <w:u w:val="single"/>
        </w:rPr>
        <w:t xml:space="preserve">三</w:t>
      </w:r>
      <w:r>
        <w:rPr>
          <w:rFonts w:hint="eastAsia" w:ascii="宋体" w:hAnsi="宋体" w:cs="仿宋_GB2312"/>
          <w:szCs w:val="21"/>
          <w:u w:val="single"/>
        </w:rPr>
        <w:t xml:space="preserve"> </w:t>
      </w:r>
      <w:r>
        <w:rPr>
          <w:rFonts w:hint="eastAsia" w:ascii="宋体" w:hAnsi="宋体" w:cs="仿宋_GB2312"/>
          <w:szCs w:val="21"/>
        </w:rPr>
        <w:t xml:space="preserve">份，甲、乙方各执</w:t>
      </w:r>
      <w:r>
        <w:rPr>
          <w:rFonts w:hint="eastAsia" w:ascii="宋体" w:hAnsi="宋体" w:cs="仿宋_GB2312"/>
          <w:szCs w:val="21"/>
          <w:u w:val="single"/>
        </w:rPr>
        <w:t xml:space="preserve"> </w:t>
      </w:r>
      <w:r>
        <w:rPr>
          <w:rFonts w:hint="eastAsia" w:ascii="宋体" w:hAnsi="宋体" w:cs="仿宋_GB2312"/>
          <w:szCs w:val="21"/>
          <w:u w:val="single"/>
        </w:rPr>
        <w:t xml:space="preserve">一</w:t>
      </w:r>
      <w:r>
        <w:rPr>
          <w:rFonts w:hint="eastAsia" w:ascii="宋体" w:hAnsi="宋体" w:cs="仿宋_GB2312"/>
          <w:szCs w:val="21"/>
          <w:u w:val="single"/>
        </w:rPr>
        <w:t xml:space="preserve"> </w:t>
      </w:r>
      <w:r>
        <w:rPr>
          <w:rFonts w:hint="eastAsia" w:ascii="宋体" w:hAnsi="宋体" w:cs="仿宋_GB2312"/>
          <w:szCs w:val="21"/>
        </w:rPr>
        <w:t xml:space="preserve">份，采购代理机构一份。</w:t>
      </w:r>
      <w:r/>
    </w:p>
    <w:p>
      <w:pPr>
        <w:jc w:val="left"/>
        <w:widowControl/>
        <w:rPr>
          <w:rFonts w:hint="eastAsia" w:ascii="宋体" w:hAnsi="宋体" w:cs="宋体"/>
          <w:sz w:val="24"/>
        </w:rPr>
      </w:pPr>
      <w:r>
        <w:rPr>
          <w:rFonts w:hint="eastAsia" w:cs="宋体"/>
        </w:rPr>
        <w:br w:type="page" w:clear="all"/>
      </w:r>
      <w:r/>
    </w:p>
    <w:p>
      <w:pPr>
        <w:spacing w:after="0"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附件1：食堂外包服务月度考核表</w:t>
      </w:r>
      <w:r/>
    </w:p>
    <w:p>
      <w:pPr>
        <w:ind w:firstLine="480"/>
        <w:spacing w:after="0"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80"/>
        <w:spacing w:after="0"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被考核单位：             考核日期：</w:t>
      </w:r>
      <w:r/>
    </w:p>
    <w:p>
      <w:pPr>
        <w:ind w:firstLine="480"/>
        <w:spacing w:after="0"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考核部门签字：           被考核单位签字：</w:t>
      </w:r>
      <w:r/>
    </w:p>
    <w:tbl>
      <w:tblPr>
        <w:tblStyle w:val="1213"/>
        <w:tblW w:w="8680" w:type="dxa"/>
        <w:jc w:val="center"/>
        <w:tblInd w:w="0" w:type="dxa"/>
        <w:tblLook w:val="04A0" w:firstRow="1" w:lastRow="0" w:firstColumn="1" w:lastColumn="0" w:noHBand="0" w:noVBand="1"/>
      </w:tblPr>
      <w:tblGrid>
        <w:gridCol w:w="775"/>
        <w:gridCol w:w="846"/>
        <w:gridCol w:w="1588"/>
        <w:gridCol w:w="4201"/>
        <w:gridCol w:w="673"/>
        <w:gridCol w:w="640"/>
      </w:tblGrid>
      <w:tr>
        <w:trPr>
          <w:jc w:val="center"/>
          <w:trHeight w:val="458"/>
        </w:trPr>
        <w:tc>
          <w:tcPr>
            <w:tcMar>
              <w:left w:w="108" w:type="dxa"/>
              <w:top w:w="0" w:type="dxa"/>
              <w:right w:w="108" w:type="dxa"/>
              <w:bottom w:w="0" w:type="dxa"/>
            </w:tcMar>
            <w:tcW w:w="775"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一级</w:t>
            </w:r>
            <w:r/>
          </w:p>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指标</w:t>
            </w:r>
            <w:r/>
          </w:p>
        </w:tc>
        <w:tc>
          <w:tcPr>
            <w:tcMar>
              <w:left w:w="108" w:type="dxa"/>
              <w:top w:w="0" w:type="dxa"/>
              <w:right w:w="108" w:type="dxa"/>
              <w:bottom w:w="0" w:type="dxa"/>
            </w:tcMar>
            <w:tcW w:w="80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分值</w:t>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二级</w:t>
            </w:r>
            <w:r/>
          </w:p>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指标</w:t>
            </w:r>
            <w:r/>
          </w:p>
        </w:tc>
        <w:tc>
          <w:tcPr>
            <w:tcMar>
              <w:left w:w="108" w:type="dxa"/>
              <w:top w:w="0" w:type="dxa"/>
              <w:right w:w="108" w:type="dxa"/>
              <w:bottom w:w="0" w:type="dxa"/>
            </w:tcMar>
            <w:tcW w:w="4201"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评估内容</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分值</w:t>
            </w:r>
            <w:r/>
          </w:p>
        </w:tc>
        <w:tc>
          <w:tcPr>
            <w:tcMar>
              <w:left w:w="108" w:type="dxa"/>
              <w:top w:w="0" w:type="dxa"/>
              <w:right w:w="108" w:type="dxa"/>
              <w:bottom w:w="0" w:type="dxa"/>
            </w:tcMar>
            <w:tcW w:w="6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得分</w:t>
            </w:r>
            <w:r/>
          </w:p>
        </w:tc>
      </w:tr>
      <w:tr>
        <w:trPr>
          <w:jc w:val="center"/>
          <w:trHeight w:val="546"/>
        </w:trPr>
        <w:tc>
          <w:tcPr>
            <w:tcMar>
              <w:left w:w="108" w:type="dxa"/>
              <w:top w:w="0" w:type="dxa"/>
              <w:right w:w="108" w:type="dxa"/>
              <w:bottom w:w="0" w:type="dxa"/>
            </w:tcMar>
            <w:tcW w:w="775" w:type="dxa"/>
            <w:vAlign w:val="center"/>
            <w:vMerge w:val="restart"/>
            <w:textDirection w:val="lrTb"/>
            <w:noWrap/>
          </w:tcPr>
          <w:p>
            <w:pPr>
              <w:ind w:left="113" w:right="113"/>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设备设施</w:t>
            </w:r>
            <w:r/>
          </w:p>
        </w:tc>
        <w:tc>
          <w:tcPr>
            <w:tcMar>
              <w:left w:w="108" w:type="dxa"/>
              <w:top w:w="0" w:type="dxa"/>
              <w:right w:w="108" w:type="dxa"/>
              <w:bottom w:w="0" w:type="dxa"/>
            </w:tcMar>
            <w:tcW w:w="803" w:type="dxa"/>
            <w:vAlign w:val="center"/>
            <w:vMerge w:val="restart"/>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8分</w:t>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规范使用</w:t>
            </w:r>
            <w:r/>
          </w:p>
        </w:tc>
        <w:tc>
          <w:tcPr>
            <w:tcMar>
              <w:left w:w="108" w:type="dxa"/>
              <w:top w:w="0" w:type="dxa"/>
              <w:right w:w="108" w:type="dxa"/>
              <w:bottom w:w="0" w:type="dxa"/>
            </w:tcMar>
            <w:tcW w:w="4201"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科学规范的使用现有设施设备，确保设备正常运行。</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3分</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590"/>
        </w:trPr>
        <w:tc>
          <w:tcPr>
            <w:tcW w:w="77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W w:w="80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维护与保养</w:t>
            </w:r>
            <w:r/>
          </w:p>
        </w:tc>
        <w:tc>
          <w:tcPr>
            <w:tcMar>
              <w:left w:w="108" w:type="dxa"/>
              <w:top w:w="0" w:type="dxa"/>
              <w:right w:w="108" w:type="dxa"/>
              <w:bottom w:w="0" w:type="dxa"/>
            </w:tcMar>
            <w:tcW w:w="4201"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定期对设施设备、餐具用具进行消毒和保洁。</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3分</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26"/>
        </w:trPr>
        <w:tc>
          <w:tcPr>
            <w:tcW w:w="77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W w:w="80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协调沟通</w:t>
            </w:r>
            <w:r/>
          </w:p>
        </w:tc>
        <w:tc>
          <w:tcPr>
            <w:tcMar>
              <w:left w:w="108" w:type="dxa"/>
              <w:top w:w="0" w:type="dxa"/>
              <w:right w:w="108" w:type="dxa"/>
              <w:bottom w:w="0" w:type="dxa"/>
            </w:tcMar>
            <w:tcW w:w="4201"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如需进行大件设备添置或更换的，需与采购方及时沟通，协商后确定。</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2分</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00"/>
        </w:trPr>
        <w:tc>
          <w:tcPr>
            <w:tcMar>
              <w:left w:w="108" w:type="dxa"/>
              <w:top w:w="0" w:type="dxa"/>
              <w:right w:w="108" w:type="dxa"/>
              <w:bottom w:w="0" w:type="dxa"/>
            </w:tcMar>
            <w:tcW w:w="775" w:type="dxa"/>
            <w:vAlign w:val="center"/>
            <w:vMerge w:val="restart"/>
            <w:textDirection w:val="lrTb"/>
            <w:noWrap/>
          </w:tcPr>
          <w:p>
            <w:pPr>
              <w:ind w:left="113" w:right="113"/>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流程管理</w:t>
            </w:r>
            <w:r/>
          </w:p>
        </w:tc>
        <w:tc>
          <w:tcPr>
            <w:tcMar>
              <w:left w:w="108" w:type="dxa"/>
              <w:top w:w="0" w:type="dxa"/>
              <w:right w:w="108" w:type="dxa"/>
              <w:bottom w:w="0" w:type="dxa"/>
            </w:tcMar>
            <w:tcW w:w="803" w:type="dxa"/>
            <w:vAlign w:val="center"/>
            <w:vMerge w:val="restart"/>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21分</w:t>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准时供餐</w:t>
            </w:r>
            <w:r/>
          </w:p>
        </w:tc>
        <w:tc>
          <w:tcPr>
            <w:tcMar>
              <w:left w:w="108" w:type="dxa"/>
              <w:top w:w="0" w:type="dxa"/>
              <w:right w:w="108" w:type="dxa"/>
              <w:bottom w:w="0" w:type="dxa"/>
            </w:tcMar>
            <w:tcW w:w="4201"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供餐准时，按招标要求提供早餐午餐。</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6分</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573"/>
        </w:trPr>
        <w:tc>
          <w:tcPr>
            <w:tcW w:w="77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W w:w="80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服务态度</w:t>
            </w:r>
            <w:r/>
          </w:p>
        </w:tc>
        <w:tc>
          <w:tcPr>
            <w:tcMar>
              <w:left w:w="108" w:type="dxa"/>
              <w:top w:w="0" w:type="dxa"/>
              <w:right w:w="108" w:type="dxa"/>
              <w:bottom w:w="0" w:type="dxa"/>
            </w:tcMar>
            <w:tcW w:w="4201"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工作人员工作认真，服务热情周到，行为举止文明。</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6分</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390"/>
        </w:trPr>
        <w:tc>
          <w:tcPr>
            <w:tcW w:w="77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W w:w="80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单据清晰</w:t>
            </w:r>
            <w:r/>
          </w:p>
        </w:tc>
        <w:tc>
          <w:tcPr>
            <w:tcMar>
              <w:left w:w="108" w:type="dxa"/>
              <w:top w:w="0" w:type="dxa"/>
              <w:right w:w="108" w:type="dxa"/>
              <w:bottom w:w="0" w:type="dxa"/>
            </w:tcMar>
            <w:tcW w:w="4201"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食材清单</w:t>
            </w:r>
            <w:r>
              <w:rPr>
                <w:rFonts w:ascii="宋体" w:hAnsi="宋体" w:cs="宋体"/>
                <w:szCs w:val="21"/>
              </w:rPr>
              <w:t xml:space="preserve">齐全，机器打印清晰。</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3分</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390"/>
        </w:trPr>
        <w:tc>
          <w:tcPr>
            <w:tcW w:w="77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W w:w="80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突发状况处理</w:t>
            </w:r>
            <w:r/>
          </w:p>
        </w:tc>
        <w:tc>
          <w:tcPr>
            <w:tcMar>
              <w:left w:w="108" w:type="dxa"/>
              <w:top w:w="0" w:type="dxa"/>
              <w:right w:w="108" w:type="dxa"/>
              <w:bottom w:w="0" w:type="dxa"/>
            </w:tcMar>
            <w:tcW w:w="4201"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遇到领导莅临、公职人员拜访等，能够保质完成甲方提出的要求。</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6分</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896"/>
        </w:trPr>
        <w:tc>
          <w:tcPr>
            <w:tcMar>
              <w:left w:w="108" w:type="dxa"/>
              <w:top w:w="0" w:type="dxa"/>
              <w:right w:w="108" w:type="dxa"/>
              <w:bottom w:w="0" w:type="dxa"/>
            </w:tcMar>
            <w:tcW w:w="775" w:type="dxa"/>
            <w:vAlign w:val="center"/>
            <w:textDirection w:val="lrTb"/>
            <w:noWrap/>
          </w:tcPr>
          <w:p>
            <w:pPr>
              <w:ind w:left="113"/>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质量管理</w:t>
            </w:r>
            <w:r/>
          </w:p>
        </w:tc>
        <w:tc>
          <w:tcPr>
            <w:tcMar>
              <w:left w:w="108" w:type="dxa"/>
              <w:top w:w="0" w:type="dxa"/>
              <w:right w:w="108" w:type="dxa"/>
              <w:bottom w:w="0" w:type="dxa"/>
            </w:tcMar>
            <w:tcW w:w="80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39分</w:t>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食材质量</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108" w:type="dxa"/>
              <w:top w:w="0" w:type="dxa"/>
              <w:right w:w="108" w:type="dxa"/>
              <w:bottom w:w="0" w:type="dxa"/>
            </w:tcMar>
            <w:tcW w:w="4201"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每天对配送单位提供的食材质量进行验收39分（验收时按各</w:t>
            </w:r>
            <w:r>
              <w:rPr>
                <w:rFonts w:ascii="宋体" w:hAnsi="宋体" w:cs="宋体"/>
                <w:szCs w:val="21"/>
              </w:rPr>
              <w:t xml:space="preserve">类食材</w:t>
            </w:r>
            <w:r>
              <w:rPr>
                <w:rFonts w:ascii="宋体" w:hAnsi="宋体" w:cs="宋体"/>
                <w:szCs w:val="21"/>
              </w:rPr>
              <w:t xml:space="preserve">验收标准每日打分，由每日得分汇总得出月度分，</w:t>
            </w:r>
            <w:r>
              <w:rPr>
                <w:rFonts w:ascii="宋体" w:hAnsi="宋体" w:cs="宋体"/>
                <w:szCs w:val="21"/>
              </w:rPr>
              <w:t xml:space="preserve">食材验收</w:t>
            </w:r>
            <w:r>
              <w:rPr>
                <w:rFonts w:ascii="宋体" w:hAnsi="宋体" w:cs="宋体"/>
                <w:szCs w:val="21"/>
              </w:rPr>
              <w:t xml:space="preserve">标准见</w:t>
            </w:r>
            <w:r>
              <w:rPr>
                <w:rFonts w:ascii="宋体" w:hAnsi="宋体" w:cs="宋体"/>
                <w:b/>
                <w:szCs w:val="21"/>
              </w:rPr>
              <w:t xml:space="preserve">附件2。</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39分</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766"/>
        </w:trPr>
        <w:tc>
          <w:tcPr>
            <w:tcMar>
              <w:left w:w="108" w:type="dxa"/>
              <w:top w:w="0" w:type="dxa"/>
              <w:right w:w="108" w:type="dxa"/>
              <w:bottom w:w="0" w:type="dxa"/>
            </w:tcMar>
            <w:tcW w:w="775" w:type="dxa"/>
            <w:vAlign w:val="center"/>
            <w:vMerge w:val="restart"/>
            <w:textDirection w:val="lrTb"/>
            <w:noWrap/>
          </w:tcPr>
          <w:p>
            <w:pPr>
              <w:ind w:left="113" w:right="113"/>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科学管理</w:t>
            </w:r>
            <w:r/>
          </w:p>
        </w:tc>
        <w:tc>
          <w:tcPr>
            <w:tcMar>
              <w:left w:w="108" w:type="dxa"/>
              <w:top w:w="0" w:type="dxa"/>
              <w:right w:w="108" w:type="dxa"/>
              <w:bottom w:w="0" w:type="dxa"/>
            </w:tcMar>
            <w:tcW w:w="803" w:type="dxa"/>
            <w:vAlign w:val="center"/>
            <w:vMerge w:val="restart"/>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w:t>
            </w:r>
            <w:r/>
          </w:p>
          <w:p>
            <w:pPr>
              <w:ind w:left="420"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分</w:t>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留样制度</w:t>
            </w:r>
            <w:r/>
          </w:p>
        </w:tc>
        <w:tc>
          <w:tcPr>
            <w:tcMar>
              <w:left w:w="108" w:type="dxa"/>
              <w:top w:w="0" w:type="dxa"/>
              <w:right w:w="108" w:type="dxa"/>
              <w:bottom w:w="0" w:type="dxa"/>
            </w:tcMar>
            <w:tcW w:w="4201"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每天做好蔬菜农药残留检测，并作记录。规范做好留样工作。</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8分</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1180"/>
        </w:trPr>
        <w:tc>
          <w:tcPr>
            <w:tcW w:w="77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W w:w="80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安全清洁</w:t>
            </w:r>
            <w:r/>
          </w:p>
        </w:tc>
        <w:tc>
          <w:tcPr>
            <w:tcMar>
              <w:left w:w="108" w:type="dxa"/>
              <w:top w:w="0" w:type="dxa"/>
              <w:right w:w="108" w:type="dxa"/>
              <w:bottom w:w="0" w:type="dxa"/>
            </w:tcMar>
            <w:tcW w:w="4201"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操作场所、仓库、运输工具、贮</w:t>
            </w:r>
            <w:r>
              <w:rPr>
                <w:rFonts w:ascii="宋体" w:hAnsi="宋体" w:cs="宋体"/>
                <w:szCs w:val="21"/>
              </w:rPr>
              <w:t xml:space="preserve">物筐箱等</w:t>
            </w:r>
            <w:r>
              <w:rPr>
                <w:rFonts w:ascii="宋体" w:hAnsi="宋体" w:cs="宋体"/>
                <w:szCs w:val="21"/>
              </w:rPr>
              <w:t xml:space="preserve">保持清洁卫生，坚持每天清洁工作，每月4</w:t>
            </w:r>
            <w:r>
              <w:rPr>
                <w:rFonts w:ascii="宋体" w:hAnsi="宋体" w:cs="宋体"/>
                <w:szCs w:val="21"/>
              </w:rPr>
              <w:t xml:space="preserve">次做好</w:t>
            </w:r>
            <w:r>
              <w:rPr>
                <w:rFonts w:ascii="宋体" w:hAnsi="宋体" w:cs="宋体"/>
                <w:szCs w:val="21"/>
              </w:rPr>
              <w:t xml:space="preserve">四害消杀工作，按规定定期消毒并做好记载，仓库内无过期物品 。（抽查到不符要求的每次扣2分）。</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8分</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883"/>
        </w:trPr>
        <w:tc>
          <w:tcPr>
            <w:tcW w:w="77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W w:w="80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及时整改</w:t>
            </w:r>
            <w:r/>
          </w:p>
        </w:tc>
        <w:tc>
          <w:tcPr>
            <w:tcMar>
              <w:left w:w="108" w:type="dxa"/>
              <w:top w:w="0" w:type="dxa"/>
              <w:right w:w="108" w:type="dxa"/>
              <w:bottom w:w="0" w:type="dxa"/>
            </w:tcMar>
            <w:tcW w:w="4201"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对采购方的意见、建议虚心接受，运营过程中出现的新情况新问题及时主动沟通、协调有效果，及时整改见实效。</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8分</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846"/>
        </w:trPr>
        <w:tc>
          <w:tcPr>
            <w:tcW w:w="77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W w:w="803"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08" w:type="dxa"/>
              <w:top w:w="0" w:type="dxa"/>
              <w:right w:w="108" w:type="dxa"/>
              <w:bottom w:w="0" w:type="dxa"/>
            </w:tcMar>
            <w:tcW w:w="158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协调沟通</w:t>
            </w:r>
            <w:r/>
          </w:p>
        </w:tc>
        <w:tc>
          <w:tcPr>
            <w:tcMar>
              <w:left w:w="108" w:type="dxa"/>
              <w:top w:w="0" w:type="dxa"/>
              <w:right w:w="108" w:type="dxa"/>
              <w:bottom w:w="0" w:type="dxa"/>
            </w:tcMar>
            <w:tcW w:w="4201"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每个月的月底，主动向采购方书面报告工作情况（运作情况，工作上不和谐之事之因之果，以及意见或建议）。</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8分</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709"/>
        </w:trPr>
        <w:tc>
          <w:tcPr>
            <w:gridSpan w:val="4"/>
            <w:tcMar>
              <w:left w:w="108" w:type="dxa"/>
              <w:top w:w="0" w:type="dxa"/>
              <w:right w:w="108" w:type="dxa"/>
              <w:bottom w:w="0" w:type="dxa"/>
            </w:tcMar>
            <w:tcW w:w="7367"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合计</w:t>
            </w:r>
            <w:r/>
          </w:p>
        </w:tc>
        <w:tc>
          <w:tcPr>
            <w:tcMar>
              <w:left w:w="108" w:type="dxa"/>
              <w:top w:w="0" w:type="dxa"/>
              <w:right w:w="108" w:type="dxa"/>
              <w:bottom w:w="0" w:type="dxa"/>
            </w:tcMar>
            <w:tcW w:w="67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100</w:t>
            </w:r>
            <w:r/>
          </w:p>
        </w:tc>
        <w:tc>
          <w:tcPr>
            <w:tcMar>
              <w:left w:w="108" w:type="dxa"/>
              <w:top w:w="0" w:type="dxa"/>
              <w:right w:w="108" w:type="dxa"/>
              <w:bottom w:w="0" w:type="dxa"/>
            </w:tcMar>
            <w:tcW w:w="640"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bl>
    <w:p>
      <w:pPr>
        <w:ind w:firstLine="480"/>
        <w:spacing w:after="0"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after="0" w:line="24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br w:type="page" w:clear="all"/>
      </w:r>
      <w:r/>
    </w:p>
    <w:p>
      <w:pPr>
        <w:spacing w:after="0" w:line="24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after="0"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附件2：</w:t>
      </w:r>
      <w:r>
        <w:rPr>
          <w:rFonts w:ascii="宋体" w:hAnsi="宋体" w:cs="宋体"/>
          <w:szCs w:val="21"/>
        </w:rPr>
        <w:t xml:space="preserve">食材质量月</w:t>
      </w:r>
      <w:r>
        <w:rPr>
          <w:rFonts w:ascii="宋体" w:hAnsi="宋体" w:cs="宋体"/>
          <w:szCs w:val="21"/>
        </w:rPr>
        <w:t xml:space="preserve">考核表</w:t>
      </w:r>
      <w:r/>
    </w:p>
    <w:p>
      <w:pPr>
        <w:ind w:firstLine="480"/>
        <w:spacing w:after="0"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被考核单位：             考核日期：</w:t>
      </w:r>
      <w:r/>
    </w:p>
    <w:tbl>
      <w:tblPr>
        <w:tblStyle w:val="1213"/>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56"/>
        <w:gridCol w:w="1240"/>
        <w:gridCol w:w="5937"/>
        <w:gridCol w:w="453"/>
        <w:gridCol w:w="503"/>
      </w:tblGrid>
      <w:tr>
        <w:trPr>
          <w:jc w:val="cente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项  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说  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分 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得分</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猪肉类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要求必须是放心肉，交货时需配有动物卫生检疫及屠宰证明，去除</w:t>
            </w:r>
            <w:r>
              <w:rPr>
                <w:rFonts w:ascii="宋体" w:hAnsi="宋体" w:cs="宋体"/>
                <w:szCs w:val="21"/>
              </w:rPr>
              <w:t xml:space="preserve">筋</w:t>
            </w:r>
            <w:r>
              <w:rPr>
                <w:rFonts w:ascii="宋体" w:hAnsi="宋体" w:cs="宋体"/>
                <w:szCs w:val="21"/>
              </w:rPr>
              <w:t xml:space="preserve">杂物，肉质鲜嫩，</w:t>
            </w:r>
            <w:r>
              <w:rPr>
                <w:rFonts w:ascii="宋体" w:hAnsi="宋体" w:cs="宋体"/>
                <w:szCs w:val="21"/>
              </w:rPr>
              <w:t xml:space="preserve">不</w:t>
            </w:r>
            <w:r>
              <w:rPr>
                <w:rFonts w:ascii="宋体" w:hAnsi="宋体" w:cs="宋体"/>
                <w:szCs w:val="21"/>
              </w:rPr>
              <w:t xml:space="preserve">注水，符合食品卫生要求；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牛肉类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要求有动物卫生检疫及屠宰证明，去除牛筋杂物，肉质鲜嫩，</w:t>
            </w:r>
            <w:r>
              <w:rPr>
                <w:rFonts w:ascii="宋体" w:hAnsi="宋体" w:cs="宋体"/>
                <w:szCs w:val="21"/>
              </w:rPr>
              <w:t xml:space="preserve">不</w:t>
            </w:r>
            <w:r>
              <w:rPr>
                <w:rFonts w:ascii="宋体" w:hAnsi="宋体" w:cs="宋体"/>
                <w:szCs w:val="21"/>
              </w:rPr>
              <w:t xml:space="preserve">注水。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鸡鸭类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需配有动物卫生检疫证明，表皮光滑，新鲜肥嫩，无内脏，</w:t>
            </w:r>
            <w:r>
              <w:rPr>
                <w:rFonts w:ascii="宋体" w:hAnsi="宋体" w:cs="宋体"/>
                <w:szCs w:val="21"/>
              </w:rPr>
              <w:t xml:space="preserve">不</w:t>
            </w:r>
            <w:r>
              <w:rPr>
                <w:rFonts w:ascii="宋体" w:hAnsi="宋体" w:cs="宋体"/>
                <w:szCs w:val="21"/>
              </w:rPr>
              <w:t xml:space="preserve">打水。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冷冻品类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需有出厂日期、保质期，品质要优良，包装过关，无掺假。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禽蛋类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要新鲜，符合食品卫生要求。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蔬菜类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新鲜嫩绿，无黄叶，无菜虫，必须通过农药残留成分测试，蔬菜不带根，不带泥。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油类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不得采购来源不明和周转桶装植物油。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米面制品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需有商标牌号，厂家三证、检验报告、生产日期。保证大米质量，无砂石，无虫，无黑色杂物的品种。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早点类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新鲜，保温，单个品种规格相同，数量充足。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鲜鱼类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必须生猛鲜活，过称后杀鱼,鱼鳞刮净,去除内脏、</w:t>
            </w:r>
            <w:r>
              <w:rPr>
                <w:rFonts w:ascii="宋体" w:hAnsi="宋体" w:cs="宋体"/>
                <w:szCs w:val="21"/>
              </w:rPr>
              <w:t xml:space="preserve">鱼腮</w:t>
            </w:r>
            <w:r>
              <w:rPr>
                <w:rFonts w:ascii="宋体" w:hAnsi="宋体" w:cs="宋体"/>
                <w:szCs w:val="21"/>
              </w:rPr>
              <w:t xml:space="preserve">，肉质新鲜。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半成品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需提供可靠来源，并必须持有卫生许可证、营业执照等合法证。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副食酱料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正规知名厂家或其代理商，需有商标牌号，需注明生产日期、产地、保质期，包装规格等。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箱装货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要新鲜，符合食品卫生要求。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bl>
    <w:p>
      <w:pPr>
        <w:ind w:firstLine="480"/>
        <w:spacing w:after="0"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after="0" w:line="24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br w:type="page" w:clear="all"/>
      </w:r>
      <w:r/>
    </w:p>
    <w:p>
      <w:pPr>
        <w:spacing w:after="0" w:line="24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after="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附件3：餐饮满意度调查问卷调查日期：</w:t>
      </w:r>
      <w:r/>
    </w:p>
    <w:p>
      <w:pPr>
        <w:ind w:firstLine="480"/>
        <w:spacing w:after="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为了能更广泛深入地了解机关工作人员就餐感受，请您配合做出客观的评价，以便餐厅工作质量和服务水平进一步提升。谢谢！ </w:t>
      </w:r>
      <w:r/>
    </w:p>
    <w:p>
      <w:pPr>
        <w:ind w:firstLine="480"/>
        <w:spacing w:after="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本卷满分100分，得分的60%计入总分。  </w:t>
      </w:r>
      <w:r/>
    </w:p>
    <w:p>
      <w:pPr>
        <w:ind w:firstLine="480"/>
        <w:spacing w:after="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 餐厅各项服务的评价</w:t>
      </w:r>
      <w:r/>
    </w:p>
    <w:tbl>
      <w:tblPr>
        <w:tblStyle w:val="1213"/>
        <w:tblW w:w="0" w:type="auto"/>
        <w:jc w:val="center"/>
        <w:tblInd w:w="0" w:type="dxa"/>
        <w:tblLayout w:type="fixed"/>
        <w:tblLook w:val="04A0" w:firstRow="1" w:lastRow="0" w:firstColumn="1" w:lastColumn="0" w:noHBand="0" w:noVBand="1"/>
      </w:tblPr>
      <w:tblGrid>
        <w:gridCol w:w="1812"/>
        <w:gridCol w:w="1275"/>
        <w:gridCol w:w="2685"/>
        <w:gridCol w:w="912"/>
        <w:gridCol w:w="708"/>
        <w:gridCol w:w="868"/>
      </w:tblGrid>
      <w:tr>
        <w:trPr>
          <w:jc w:val="center"/>
          <w:trHeight w:val="587"/>
        </w:trPr>
        <w:tc>
          <w:tcPr>
            <w:gridSpan w:val="2"/>
            <w:tcMar>
              <w:left w:w="57" w:type="dxa"/>
              <w:top w:w="28" w:type="dxa"/>
              <w:right w:w="57" w:type="dxa"/>
              <w:bottom w:w="28" w:type="dxa"/>
            </w:tcMar>
            <w:tcW w:w="3087"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评分项目</w:t>
            </w:r>
            <w:r/>
          </w:p>
        </w:tc>
        <w:tc>
          <w:tcPr>
            <w:tcMar>
              <w:left w:w="57" w:type="dxa"/>
              <w:top w:w="28" w:type="dxa"/>
              <w:right w:w="57" w:type="dxa"/>
              <w:bottom w:w="28" w:type="dxa"/>
            </w:tcMar>
            <w:tcW w:w="2685"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评分标准</w:t>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分值</w:t>
            </w:r>
            <w:r/>
          </w:p>
        </w:tc>
        <w:tc>
          <w:tcPr>
            <w:tcMar>
              <w:left w:w="57" w:type="dxa"/>
              <w:top w:w="28" w:type="dxa"/>
              <w:right w:w="57" w:type="dxa"/>
              <w:bottom w:w="28" w:type="dxa"/>
            </w:tcMar>
            <w:tcW w:w="70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得分</w:t>
            </w:r>
            <w:r/>
          </w:p>
        </w:tc>
        <w:tc>
          <w:tcPr>
            <w:tcMar>
              <w:left w:w="57" w:type="dxa"/>
              <w:top w:w="28" w:type="dxa"/>
              <w:right w:w="57" w:type="dxa"/>
              <w:bottom w:w="28" w:type="dxa"/>
            </w:tcMar>
            <w:tcW w:w="868"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意见</w:t>
            </w:r>
            <w:r/>
          </w:p>
        </w:tc>
      </w:tr>
      <w:tr>
        <w:trPr>
          <w:jc w:val="center"/>
          <w:trHeight w:val="411"/>
        </w:trPr>
        <w:tc>
          <w:tcPr>
            <w:tcMar>
              <w:left w:w="57" w:type="dxa"/>
              <w:top w:w="28" w:type="dxa"/>
              <w:right w:w="57" w:type="dxa"/>
              <w:bottom w:w="28" w:type="dxa"/>
            </w:tcMar>
            <w:tcW w:w="1812" w:type="dxa"/>
            <w:vAlign w:val="center"/>
            <w:vMerge w:val="restart"/>
            <w:textDirection w:val="lrTb"/>
            <w:noWrap/>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餐品评价（30分）</w:t>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色、形</w:t>
            </w:r>
            <w:r/>
          </w:p>
        </w:tc>
        <w:tc>
          <w:tcPr>
            <w:tcMar>
              <w:left w:w="57" w:type="dxa"/>
              <w:top w:w="28" w:type="dxa"/>
              <w:right w:w="57" w:type="dxa"/>
              <w:bottom w:w="28" w:type="dxa"/>
            </w:tcMar>
            <w:tcW w:w="2685" w:type="dxa"/>
            <w:vAlign w:val="center"/>
            <w:vMerge w:val="restart"/>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每项分值各5分。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不满意（0分）；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一般（1分）；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基本满意（2-4分）；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满意（5分）。</w:t>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W w:w="1812"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香、味</w:t>
            </w:r>
            <w:r/>
          </w:p>
        </w:tc>
        <w:tc>
          <w:tcPr>
            <w:tcW w:w="268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W w:w="1812"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营养搭配</w:t>
            </w:r>
            <w:r/>
          </w:p>
        </w:tc>
        <w:tc>
          <w:tcPr>
            <w:tcW w:w="268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W w:w="1812"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温度</w:t>
            </w:r>
            <w:r/>
          </w:p>
        </w:tc>
        <w:tc>
          <w:tcPr>
            <w:tcW w:w="268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W w:w="1812"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米饭</w:t>
            </w:r>
            <w:r/>
          </w:p>
        </w:tc>
        <w:tc>
          <w:tcPr>
            <w:tcW w:w="268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W w:w="1812"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品种</w:t>
            </w:r>
            <w:r/>
          </w:p>
        </w:tc>
        <w:tc>
          <w:tcPr>
            <w:tcW w:w="268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Mar>
              <w:left w:w="57" w:type="dxa"/>
              <w:top w:w="28" w:type="dxa"/>
              <w:right w:w="57" w:type="dxa"/>
              <w:bottom w:w="28" w:type="dxa"/>
            </w:tcMar>
            <w:tcW w:w="1812" w:type="dxa"/>
            <w:vAlign w:val="center"/>
            <w:vMerge w:val="restart"/>
            <w:textDirection w:val="lrTb"/>
            <w:noWrap/>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其他餐</w:t>
            </w:r>
            <w:r>
              <w:rPr>
                <w:rFonts w:ascii="宋体" w:hAnsi="宋体" w:cs="宋体"/>
                <w:szCs w:val="21"/>
              </w:rPr>
              <w:t xml:space="preserve">品整体</w:t>
            </w:r>
            <w:r>
              <w:rPr>
                <w:rFonts w:ascii="宋体" w:hAnsi="宋体" w:cs="宋体"/>
                <w:szCs w:val="21"/>
              </w:rPr>
              <w:t xml:space="preserve">评价（30分）</w:t>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打包类</w:t>
            </w:r>
            <w:r/>
          </w:p>
        </w:tc>
        <w:tc>
          <w:tcPr>
            <w:tcMar>
              <w:left w:w="57" w:type="dxa"/>
              <w:top w:w="28" w:type="dxa"/>
              <w:right w:w="57" w:type="dxa"/>
              <w:bottom w:w="28" w:type="dxa"/>
            </w:tcMar>
            <w:tcW w:w="2685" w:type="dxa"/>
            <w:vAlign w:val="center"/>
            <w:vMerge w:val="restart"/>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每项分值各10分。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不满意</w:t>
            </w:r>
            <w:bookmarkStart w:id="15" w:name="OLE_LINK27"/>
            <w:r/>
            <w:bookmarkStart w:id="16" w:name="OLE_LINK26"/>
            <w:r>
              <w:rPr>
                <w:rFonts w:ascii="宋体" w:hAnsi="宋体" w:cs="宋体"/>
                <w:szCs w:val="21"/>
              </w:rPr>
              <w:t xml:space="preserve">（0分）</w:t>
            </w:r>
            <w:bookmarkEnd w:id="15"/>
            <w:r/>
            <w:bookmarkEnd w:id="16"/>
            <w:r>
              <w:rPr>
                <w:rFonts w:ascii="宋体" w:hAnsi="宋体" w:cs="宋体"/>
                <w:szCs w:val="21"/>
              </w:rPr>
              <w:t xml:space="preserve">；</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一般（1-3分）；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基本满意（4-8分）；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满意（9-10分）。</w:t>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10</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W w:w="1812"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小炒类</w:t>
            </w:r>
            <w:r/>
          </w:p>
        </w:tc>
        <w:tc>
          <w:tcPr>
            <w:tcW w:w="268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10</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W w:w="1812"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面类</w:t>
            </w:r>
            <w:r/>
          </w:p>
        </w:tc>
        <w:tc>
          <w:tcPr>
            <w:tcW w:w="268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10</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Mar>
              <w:left w:w="57" w:type="dxa"/>
              <w:top w:w="28" w:type="dxa"/>
              <w:right w:w="57" w:type="dxa"/>
              <w:bottom w:w="28" w:type="dxa"/>
            </w:tcMar>
            <w:tcW w:w="1812" w:type="dxa"/>
            <w:vAlign w:val="center"/>
            <w:vMerge w:val="restart"/>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卫生评价（20分）</w:t>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食品</w:t>
            </w:r>
            <w:r/>
          </w:p>
        </w:tc>
        <w:tc>
          <w:tcPr>
            <w:tcMar>
              <w:left w:w="57" w:type="dxa"/>
              <w:top w:w="28" w:type="dxa"/>
              <w:right w:w="57" w:type="dxa"/>
              <w:bottom w:w="28" w:type="dxa"/>
            </w:tcMar>
            <w:tcW w:w="2685" w:type="dxa"/>
            <w:vAlign w:val="center"/>
            <w:vMerge w:val="restart"/>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每项分值各5分。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不满意（0分）；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一般（1分）；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基本满意（2-4分）；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满意（5分）。</w:t>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W w:w="1812"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餐具</w:t>
            </w:r>
            <w:r/>
          </w:p>
        </w:tc>
        <w:tc>
          <w:tcPr>
            <w:tcW w:w="268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W w:w="1812"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送餐人员整洁度</w:t>
            </w:r>
            <w:r/>
          </w:p>
        </w:tc>
        <w:tc>
          <w:tcPr>
            <w:tcW w:w="268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W w:w="1812"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准时度</w:t>
            </w:r>
            <w:r/>
          </w:p>
        </w:tc>
        <w:tc>
          <w:tcPr>
            <w:tcW w:w="268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Mar>
              <w:left w:w="57" w:type="dxa"/>
              <w:top w:w="28" w:type="dxa"/>
              <w:right w:w="57" w:type="dxa"/>
              <w:bottom w:w="28" w:type="dxa"/>
            </w:tcMar>
            <w:tcW w:w="1812" w:type="dxa"/>
            <w:vAlign w:val="center"/>
            <w:vMerge w:val="restart"/>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服务评价（20分）</w:t>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服务态度</w:t>
            </w:r>
            <w:r/>
          </w:p>
        </w:tc>
        <w:tc>
          <w:tcPr>
            <w:tcMar>
              <w:left w:w="57" w:type="dxa"/>
              <w:top w:w="28" w:type="dxa"/>
              <w:right w:w="57" w:type="dxa"/>
              <w:bottom w:w="28" w:type="dxa"/>
            </w:tcMar>
            <w:tcW w:w="2685" w:type="dxa"/>
            <w:vAlign w:val="center"/>
            <w:vMerge w:val="restart"/>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每项分值各10分。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不满意（0分）；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一般（1-3分）；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基本满意（4-8分）；</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满意（9-10分）。</w:t>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10</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tcW w:w="1812"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1275"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供应速度</w:t>
            </w:r>
            <w:r/>
          </w:p>
        </w:tc>
        <w:tc>
          <w:tcPr>
            <w:tcW w:w="2685" w:type="dxa"/>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10</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jc w:val="center"/>
          <w:trHeight w:val="411"/>
        </w:trPr>
        <w:tc>
          <w:tcPr>
            <w:gridSpan w:val="2"/>
            <w:tcMar>
              <w:left w:w="57" w:type="dxa"/>
              <w:top w:w="28" w:type="dxa"/>
              <w:right w:w="57" w:type="dxa"/>
              <w:bottom w:w="28" w:type="dxa"/>
            </w:tcMar>
            <w:tcW w:w="3087"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合 计</w:t>
            </w:r>
            <w:r/>
          </w:p>
        </w:tc>
        <w:tc>
          <w:tcPr>
            <w:tcMar>
              <w:left w:w="57" w:type="dxa"/>
              <w:top w:w="28" w:type="dxa"/>
              <w:right w:w="57" w:type="dxa"/>
              <w:bottom w:w="28" w:type="dxa"/>
            </w:tcMar>
            <w:tcW w:w="2685"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满分100分。总得分60分及以下为不满意；61-70分为一般；71-80分为基本满意；81-90分为满意；90分以上为非常满意。</w:t>
            </w:r>
            <w:r/>
          </w:p>
        </w:tc>
        <w:tc>
          <w:tcPr>
            <w:tcMar>
              <w:left w:w="57" w:type="dxa"/>
              <w:top w:w="28" w:type="dxa"/>
              <w:right w:w="57" w:type="dxa"/>
              <w:bottom w:w="28" w:type="dxa"/>
            </w:tcMar>
            <w:tcW w:w="9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100</w:t>
            </w:r>
            <w:r/>
          </w:p>
        </w:tc>
        <w:tc>
          <w:tcPr>
            <w:tcMar>
              <w:left w:w="57" w:type="dxa"/>
              <w:top w:w="28" w:type="dxa"/>
              <w:right w:w="57" w:type="dxa"/>
              <w:bottom w:w="28" w:type="dxa"/>
            </w:tcMar>
            <w:tcW w:w="708" w:type="dxa"/>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Mar>
              <w:left w:w="57" w:type="dxa"/>
              <w:top w:w="28" w:type="dxa"/>
              <w:right w:w="57" w:type="dxa"/>
              <w:bottom w:w="28" w:type="dxa"/>
            </w:tcMar>
            <w:tcW w:w="868" w:type="dxa"/>
            <w:vAlign w:val="center"/>
            <w:textDirection w:val="lrTb"/>
            <w:noWrap/>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bl>
    <w:p>
      <w:pPr>
        <w:ind w:firstLine="720"/>
        <w:spacing w:after="0"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 份量：  □适中  □偏多  □偏少  建议：</w:t>
      </w:r>
      <w:r/>
    </w:p>
    <w:p>
      <w:pPr>
        <w:ind w:firstLine="720"/>
        <w:spacing w:after="0"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 本月最喜欢的菜是：希望下月提供哪些菜：</w:t>
      </w:r>
      <w:r/>
    </w:p>
    <w:p>
      <w:pPr>
        <w:ind w:firstLine="720"/>
        <w:spacing w:after="0"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 其他建议： </w:t>
      </w:r>
      <w:r/>
    </w:p>
    <w:p>
      <w:pPr>
        <w:spacing w:after="0" w:line="24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br w:type="page" w:clear="all"/>
      </w:r>
      <w:r/>
    </w:p>
    <w:p>
      <w:pPr>
        <w:spacing w:after="0" w:line="24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ind w:firstLine="480"/>
        <w:spacing w:after="0" w:line="360" w:lineRule="auto"/>
        <w:rPr>
          <w:rFonts w:hint="eastAsia" w:ascii="宋体" w:hAnsi="宋体" w:cs="宋体"/>
          <w:szCs w:val="21"/>
        </w:rPr>
      </w:pPr>
      <w:r>
        <w:rPr>
          <w:rFonts w:ascii="宋体" w:hAnsi="宋体" w:cs="宋体"/>
          <w:szCs w:val="21"/>
        </w:rPr>
        <w:t xml:space="preserve">附件4：责任处罚：</w:t>
      </w:r>
      <w:r/>
    </w:p>
    <w:p>
      <w:pPr>
        <w:ind w:firstLine="480"/>
        <w:spacing w:after="0" w:line="360" w:lineRule="auto"/>
        <w:rPr>
          <w:rFonts w:hint="eastAsia" w:ascii="宋体" w:hAnsi="宋体" w:cs="宋体"/>
          <w:szCs w:val="21"/>
        </w:rPr>
      </w:pPr>
      <w:r>
        <w:rPr>
          <w:rFonts w:ascii="宋体" w:hAnsi="宋体" w:cs="宋体"/>
          <w:szCs w:val="21"/>
        </w:rPr>
        <w:t xml:space="preserve">  (一）卫生方面</w:t>
      </w:r>
      <w:r/>
    </w:p>
    <w:p>
      <w:pPr>
        <w:ind w:firstLine="480"/>
        <w:spacing w:after="0" w:line="360" w:lineRule="auto"/>
        <w:rPr>
          <w:rFonts w:hint="eastAsia" w:ascii="宋体" w:hAnsi="宋体" w:cs="宋体"/>
          <w:szCs w:val="21"/>
        </w:rPr>
      </w:pPr>
      <w:r>
        <w:rPr>
          <w:rFonts w:ascii="宋体" w:hAnsi="宋体" w:cs="宋体"/>
          <w:szCs w:val="21"/>
        </w:rPr>
        <w:t xml:space="preserve"> 1、无证（健康证、工作牌）上岗每人次处罚500元；</w:t>
      </w:r>
      <w:r/>
    </w:p>
    <w:p>
      <w:pPr>
        <w:ind w:firstLine="480"/>
        <w:spacing w:after="0" w:line="360" w:lineRule="auto"/>
        <w:rPr>
          <w:rFonts w:hint="eastAsia" w:ascii="宋体" w:hAnsi="宋体" w:cs="宋体"/>
          <w:szCs w:val="21"/>
        </w:rPr>
      </w:pPr>
      <w:r>
        <w:rPr>
          <w:rFonts w:ascii="宋体" w:hAnsi="宋体" w:cs="宋体"/>
          <w:szCs w:val="21"/>
        </w:rPr>
        <w:t xml:space="preserve"> 2、使用三无包装产品</w:t>
      </w:r>
      <w:r/>
    </w:p>
    <w:p>
      <w:pPr>
        <w:ind w:firstLine="480"/>
        <w:spacing w:after="0" w:line="360" w:lineRule="auto"/>
        <w:rPr>
          <w:rFonts w:hint="eastAsia" w:ascii="宋体" w:hAnsi="宋体" w:cs="宋体"/>
          <w:szCs w:val="21"/>
        </w:rPr>
      </w:pPr>
      <w:r>
        <w:rPr>
          <w:rFonts w:ascii="宋体" w:hAnsi="宋体" w:cs="宋体"/>
          <w:szCs w:val="21"/>
        </w:rPr>
        <w:t xml:space="preserve"> 购进每次处罚500元；</w:t>
      </w:r>
      <w:r/>
    </w:p>
    <w:p>
      <w:pPr>
        <w:ind w:firstLine="480"/>
        <w:spacing w:after="0" w:line="360" w:lineRule="auto"/>
        <w:rPr>
          <w:rFonts w:hint="eastAsia" w:ascii="宋体" w:hAnsi="宋体" w:cs="宋体"/>
          <w:szCs w:val="21"/>
        </w:rPr>
      </w:pPr>
      <w:r>
        <w:rPr>
          <w:rFonts w:ascii="宋体" w:hAnsi="宋体" w:cs="宋体"/>
          <w:szCs w:val="21"/>
        </w:rPr>
        <w:t xml:space="preserve"> 加工使用每次处罚500元；</w:t>
      </w:r>
      <w:r/>
    </w:p>
    <w:p>
      <w:pPr>
        <w:ind w:firstLine="480"/>
        <w:spacing w:after="0" w:line="360" w:lineRule="auto"/>
        <w:rPr>
          <w:rFonts w:hint="eastAsia" w:ascii="宋体" w:hAnsi="宋体" w:cs="宋体"/>
          <w:szCs w:val="21"/>
        </w:rPr>
      </w:pPr>
      <w:r>
        <w:rPr>
          <w:rFonts w:ascii="宋体" w:hAnsi="宋体" w:cs="宋体"/>
          <w:szCs w:val="21"/>
        </w:rPr>
        <w:t xml:space="preserve"> 向客户销售每次处罚500元；以上均并处没收或销毁该产品。</w:t>
      </w:r>
      <w:r/>
    </w:p>
    <w:p>
      <w:pPr>
        <w:ind w:firstLine="480"/>
        <w:spacing w:after="0" w:line="360" w:lineRule="auto"/>
        <w:rPr>
          <w:rFonts w:hint="eastAsia" w:ascii="宋体" w:hAnsi="宋体" w:cs="宋体"/>
          <w:szCs w:val="21"/>
        </w:rPr>
      </w:pPr>
      <w:r>
        <w:rPr>
          <w:rFonts w:ascii="宋体" w:hAnsi="宋体" w:cs="宋体"/>
          <w:szCs w:val="21"/>
        </w:rPr>
        <w:t xml:space="preserve"> 3、过期或变质产品</w:t>
      </w:r>
      <w:r/>
    </w:p>
    <w:p>
      <w:pPr>
        <w:ind w:firstLine="480"/>
        <w:spacing w:after="0" w:line="360" w:lineRule="auto"/>
        <w:rPr>
          <w:rFonts w:hint="eastAsia" w:ascii="宋体" w:hAnsi="宋体" w:cs="宋体"/>
          <w:szCs w:val="21"/>
        </w:rPr>
      </w:pPr>
      <w:r>
        <w:rPr>
          <w:rFonts w:ascii="宋体" w:hAnsi="宋体" w:cs="宋体"/>
          <w:szCs w:val="21"/>
        </w:rPr>
        <w:t xml:space="preserve"> 购进每次处罚500元；</w:t>
      </w:r>
      <w:r/>
    </w:p>
    <w:p>
      <w:pPr>
        <w:ind w:firstLine="480"/>
        <w:spacing w:after="0" w:line="360" w:lineRule="auto"/>
        <w:rPr>
          <w:rFonts w:hint="eastAsia" w:ascii="宋体" w:hAnsi="宋体" w:cs="宋体"/>
          <w:szCs w:val="21"/>
        </w:rPr>
      </w:pPr>
      <w:r>
        <w:rPr>
          <w:rFonts w:ascii="宋体" w:hAnsi="宋体" w:cs="宋体"/>
          <w:szCs w:val="21"/>
        </w:rPr>
        <w:t xml:space="preserve"> 保管过程中造成，但没有及时销毁每次处罚500元；</w:t>
      </w:r>
      <w:r/>
    </w:p>
    <w:p>
      <w:pPr>
        <w:ind w:firstLine="480"/>
        <w:spacing w:after="0" w:line="360" w:lineRule="auto"/>
        <w:rPr>
          <w:rFonts w:hint="eastAsia" w:ascii="宋体" w:hAnsi="宋体" w:cs="宋体"/>
          <w:szCs w:val="21"/>
        </w:rPr>
      </w:pPr>
      <w:r>
        <w:rPr>
          <w:rFonts w:ascii="宋体" w:hAnsi="宋体" w:cs="宋体"/>
          <w:szCs w:val="21"/>
        </w:rPr>
        <w:t xml:space="preserve">加工使用每次处罚500元；</w:t>
      </w:r>
      <w:r/>
    </w:p>
    <w:p>
      <w:pPr>
        <w:ind w:firstLine="480"/>
        <w:spacing w:after="0" w:line="360" w:lineRule="auto"/>
        <w:rPr>
          <w:rFonts w:hint="eastAsia" w:ascii="宋体" w:hAnsi="宋体" w:cs="宋体"/>
          <w:szCs w:val="21"/>
        </w:rPr>
      </w:pPr>
      <w:r>
        <w:rPr>
          <w:rFonts w:ascii="宋体" w:hAnsi="宋体" w:cs="宋体"/>
          <w:szCs w:val="21"/>
        </w:rPr>
        <w:t xml:space="preserve">向客户销售每次处罚500元，以上均并处没收或销毁该产品。</w:t>
      </w:r>
      <w:r/>
    </w:p>
    <w:p>
      <w:pPr>
        <w:ind w:firstLine="480"/>
        <w:spacing w:after="0" w:line="360" w:lineRule="auto"/>
        <w:rPr>
          <w:rFonts w:hint="eastAsia" w:ascii="宋体" w:hAnsi="宋体" w:cs="宋体"/>
          <w:szCs w:val="21"/>
        </w:rPr>
      </w:pPr>
      <w:r>
        <w:rPr>
          <w:rFonts w:ascii="宋体" w:hAnsi="宋体" w:cs="宋体"/>
          <w:szCs w:val="21"/>
        </w:rPr>
        <w:t xml:space="preserve">4、除采购方管理人员外，进入食品加工、销售区域人员</w:t>
      </w:r>
      <w:r>
        <w:rPr>
          <w:rFonts w:ascii="宋体" w:hAnsi="宋体" w:cs="宋体"/>
          <w:szCs w:val="21"/>
        </w:rPr>
        <w:t xml:space="preserve">不</w:t>
      </w:r>
      <w:r>
        <w:rPr>
          <w:rFonts w:ascii="宋体" w:hAnsi="宋体" w:cs="宋体"/>
          <w:szCs w:val="21"/>
        </w:rPr>
        <w:t xml:space="preserve">穿戴工作衣帽、口罩或不正确穿戴的，每次处罚500元。</w:t>
      </w:r>
      <w:r/>
    </w:p>
    <w:p>
      <w:pPr>
        <w:ind w:firstLine="480"/>
        <w:spacing w:after="0" w:line="360" w:lineRule="auto"/>
        <w:rPr>
          <w:rFonts w:hint="eastAsia" w:ascii="宋体" w:hAnsi="宋体" w:cs="宋体"/>
          <w:szCs w:val="21"/>
        </w:rPr>
      </w:pPr>
      <w:r>
        <w:rPr>
          <w:rFonts w:ascii="宋体" w:hAnsi="宋体" w:cs="宋体"/>
          <w:szCs w:val="21"/>
        </w:rPr>
        <w:t xml:space="preserve">5、生熟食品盛装器皿不分开，食品混放每次处罚500元。</w:t>
      </w:r>
      <w:r/>
    </w:p>
    <w:p>
      <w:pPr>
        <w:ind w:firstLine="480"/>
        <w:spacing w:after="0" w:line="360" w:lineRule="auto"/>
        <w:rPr>
          <w:rFonts w:hint="eastAsia" w:ascii="宋体" w:hAnsi="宋体" w:cs="宋体"/>
          <w:szCs w:val="21"/>
        </w:rPr>
      </w:pPr>
      <w:r>
        <w:rPr>
          <w:rFonts w:ascii="宋体" w:hAnsi="宋体" w:cs="宋体"/>
          <w:szCs w:val="21"/>
        </w:rPr>
        <w:t xml:space="preserve">6、</w:t>
      </w:r>
      <w:r>
        <w:rPr>
          <w:rFonts w:ascii="宋体" w:hAnsi="宋体" w:cs="宋体"/>
          <w:szCs w:val="21"/>
        </w:rPr>
        <w:t xml:space="preserve">前餐剩余</w:t>
      </w:r>
      <w:r>
        <w:rPr>
          <w:rFonts w:ascii="宋体" w:hAnsi="宋体" w:cs="宋体"/>
          <w:szCs w:val="21"/>
        </w:rPr>
        <w:t xml:space="preserve">的食品必须按照要求妥善保管，加盖加</w:t>
      </w:r>
      <w:r>
        <w:rPr>
          <w:rFonts w:ascii="宋体" w:hAnsi="宋体" w:cs="宋体"/>
          <w:szCs w:val="21"/>
        </w:rPr>
        <w:t xml:space="preserve">罩必须</w:t>
      </w:r>
      <w:r>
        <w:rPr>
          <w:rFonts w:ascii="宋体" w:hAnsi="宋体" w:cs="宋体"/>
          <w:szCs w:val="21"/>
        </w:rPr>
        <w:t xml:space="preserve">使用保鲜膜，否则每次处罚500元。</w:t>
      </w:r>
      <w:r/>
    </w:p>
    <w:p>
      <w:pPr>
        <w:ind w:firstLine="480"/>
        <w:spacing w:after="0" w:line="360" w:lineRule="auto"/>
        <w:rPr>
          <w:rFonts w:hint="eastAsia" w:ascii="宋体" w:hAnsi="宋体" w:cs="宋体"/>
          <w:szCs w:val="21"/>
        </w:rPr>
      </w:pPr>
      <w:r>
        <w:rPr>
          <w:rFonts w:ascii="宋体" w:hAnsi="宋体" w:cs="宋体"/>
          <w:szCs w:val="21"/>
        </w:rPr>
        <w:t xml:space="preserve">7、</w:t>
      </w:r>
      <w:r>
        <w:rPr>
          <w:rFonts w:ascii="宋体" w:hAnsi="宋体" w:cs="宋体"/>
          <w:szCs w:val="21"/>
        </w:rPr>
        <w:t xml:space="preserve">前餐剩余</w:t>
      </w:r>
      <w:r>
        <w:rPr>
          <w:rFonts w:ascii="宋体" w:hAnsi="宋体" w:cs="宋体"/>
          <w:szCs w:val="21"/>
        </w:rPr>
        <w:t xml:space="preserve">的食品必须彻底加热，凡不加热或加热不彻底销售的每次处罚500元。</w:t>
      </w:r>
      <w:r/>
    </w:p>
    <w:p>
      <w:pPr>
        <w:ind w:firstLine="480"/>
        <w:spacing w:after="0" w:line="360" w:lineRule="auto"/>
        <w:rPr>
          <w:rFonts w:hint="eastAsia" w:ascii="宋体" w:hAnsi="宋体" w:cs="宋体"/>
          <w:szCs w:val="21"/>
        </w:rPr>
      </w:pPr>
      <w:r>
        <w:rPr>
          <w:rFonts w:ascii="宋体" w:hAnsi="宋体" w:cs="宋体"/>
          <w:szCs w:val="21"/>
        </w:rPr>
        <w:t xml:space="preserve">8、凡荤菜类或清洗完毕的菜肴放置于地面及菜肴没有清洗干净的每次处罚500元；因菜肴未洗干净造成严重后果的，视情节严重给予处罚。</w:t>
      </w:r>
      <w:r/>
    </w:p>
    <w:p>
      <w:pPr>
        <w:ind w:firstLine="480"/>
        <w:spacing w:after="0" w:line="360" w:lineRule="auto"/>
        <w:rPr>
          <w:rFonts w:hint="eastAsia" w:ascii="宋体" w:hAnsi="宋体" w:cs="宋体"/>
          <w:szCs w:val="21"/>
        </w:rPr>
      </w:pPr>
      <w:r>
        <w:rPr>
          <w:rFonts w:ascii="宋体" w:hAnsi="宋体" w:cs="宋体"/>
          <w:szCs w:val="21"/>
        </w:rPr>
        <w:t xml:space="preserve">9加工、制作、销售的小包装食品必须加贴生产日期，并且全部当天销售完毕或未售的进行销毁，否则每次处罚500元。</w:t>
      </w:r>
      <w:r/>
    </w:p>
    <w:p>
      <w:pPr>
        <w:ind w:firstLine="480"/>
        <w:spacing w:after="0" w:line="360" w:lineRule="auto"/>
        <w:rPr>
          <w:rFonts w:hint="eastAsia" w:ascii="宋体" w:hAnsi="宋体" w:cs="宋体"/>
          <w:szCs w:val="21"/>
        </w:rPr>
      </w:pPr>
      <w:r>
        <w:rPr>
          <w:rFonts w:ascii="宋体" w:hAnsi="宋体" w:cs="宋体"/>
          <w:szCs w:val="21"/>
        </w:rPr>
        <w:t xml:space="preserve">10、加工成熟的热菜</w:t>
      </w:r>
      <w:r>
        <w:rPr>
          <w:rFonts w:ascii="宋体" w:hAnsi="宋体" w:cs="宋体"/>
          <w:szCs w:val="21"/>
        </w:rPr>
        <w:t xml:space="preserve">不</w:t>
      </w:r>
      <w:r>
        <w:rPr>
          <w:rFonts w:ascii="宋体" w:hAnsi="宋体" w:cs="宋体"/>
          <w:szCs w:val="21"/>
        </w:rPr>
        <w:t xml:space="preserve">加盖任何隔离，直接敞口存放的每次处罚500元。</w:t>
      </w:r>
      <w:r/>
    </w:p>
    <w:p>
      <w:pPr>
        <w:ind w:firstLine="480"/>
        <w:spacing w:after="0" w:line="360" w:lineRule="auto"/>
        <w:rPr>
          <w:rFonts w:hint="eastAsia" w:ascii="宋体" w:hAnsi="宋体" w:cs="宋体"/>
          <w:szCs w:val="21"/>
        </w:rPr>
      </w:pPr>
      <w:r>
        <w:rPr>
          <w:rFonts w:ascii="宋体" w:hAnsi="宋体" w:cs="宋体"/>
          <w:szCs w:val="21"/>
        </w:rPr>
        <w:t xml:space="preserve">11、违法使用色素等添加剂加工食品每次处罚1000元。</w:t>
      </w:r>
      <w:r/>
    </w:p>
    <w:p>
      <w:pPr>
        <w:ind w:firstLine="480"/>
        <w:spacing w:after="0" w:line="360" w:lineRule="auto"/>
        <w:rPr>
          <w:rFonts w:hint="eastAsia" w:ascii="宋体" w:hAnsi="宋体" w:cs="宋体"/>
          <w:szCs w:val="21"/>
        </w:rPr>
      </w:pPr>
      <w:r>
        <w:rPr>
          <w:rFonts w:ascii="宋体" w:hAnsi="宋体" w:cs="宋体"/>
          <w:szCs w:val="21"/>
        </w:rPr>
        <w:t xml:space="preserve">12、食品及原材料应使用无色食品袋盛装，凡使用有色食品袋盛放食品，每次处罚500元。</w:t>
      </w:r>
      <w:r/>
    </w:p>
    <w:p>
      <w:pPr>
        <w:ind w:firstLine="480"/>
        <w:spacing w:after="0" w:line="360" w:lineRule="auto"/>
        <w:rPr>
          <w:rFonts w:hint="eastAsia" w:ascii="宋体" w:hAnsi="宋体" w:cs="宋体"/>
          <w:szCs w:val="21"/>
        </w:rPr>
      </w:pPr>
      <w:r>
        <w:rPr>
          <w:rFonts w:ascii="宋体" w:hAnsi="宋体" w:cs="宋体"/>
          <w:szCs w:val="21"/>
        </w:rPr>
        <w:t xml:space="preserve">13、凡发现餐具没洗干净，或餐具有异味、霉斑每次处罚500元，餐具未按照规定消毒或没有消毒记录每次处罚500元。</w:t>
      </w:r>
      <w:r/>
    </w:p>
    <w:p>
      <w:pPr>
        <w:ind w:firstLine="480"/>
        <w:spacing w:after="0" w:line="360" w:lineRule="auto"/>
        <w:rPr>
          <w:rFonts w:hint="eastAsia" w:ascii="宋体" w:hAnsi="宋体" w:cs="宋体"/>
          <w:szCs w:val="21"/>
        </w:rPr>
      </w:pPr>
      <w:r>
        <w:rPr>
          <w:rFonts w:ascii="宋体" w:hAnsi="宋体" w:cs="宋体"/>
          <w:szCs w:val="21"/>
        </w:rPr>
        <w:t xml:space="preserve">14、食品中发现有头发、苍蝇等异物的，经确认是操作过程中造成的，每次处罚500元。</w:t>
      </w:r>
      <w:r/>
    </w:p>
    <w:p>
      <w:pPr>
        <w:ind w:firstLine="480"/>
        <w:spacing w:after="0" w:line="360" w:lineRule="auto"/>
        <w:rPr>
          <w:rFonts w:hint="eastAsia" w:ascii="宋体" w:hAnsi="宋体" w:cs="宋体"/>
          <w:szCs w:val="21"/>
        </w:rPr>
      </w:pPr>
      <w:r>
        <w:rPr>
          <w:rFonts w:ascii="宋体" w:hAnsi="宋体" w:cs="宋体"/>
          <w:szCs w:val="21"/>
        </w:rPr>
        <w:t xml:space="preserve">15、在食品加工或</w:t>
      </w:r>
      <w:r>
        <w:rPr>
          <w:rFonts w:ascii="宋体" w:hAnsi="宋体" w:cs="宋体"/>
          <w:szCs w:val="21"/>
        </w:rPr>
        <w:t xml:space="preserve">销售间</w:t>
      </w:r>
      <w:r>
        <w:rPr>
          <w:rFonts w:ascii="宋体" w:hAnsi="宋体" w:cs="宋体"/>
          <w:szCs w:val="21"/>
        </w:rPr>
        <w:t xml:space="preserve">吸烟（发现烟头视为吸烟）每次处罚500元；边操作边吸烟每次处罚1000元。</w:t>
      </w:r>
      <w:r/>
    </w:p>
    <w:p>
      <w:pPr>
        <w:ind w:firstLine="480"/>
        <w:spacing w:after="0" w:line="360" w:lineRule="auto"/>
        <w:rPr>
          <w:rFonts w:hint="eastAsia" w:ascii="宋体" w:hAnsi="宋体" w:cs="宋体"/>
          <w:szCs w:val="21"/>
        </w:rPr>
      </w:pPr>
      <w:r>
        <w:rPr>
          <w:rFonts w:ascii="宋体" w:hAnsi="宋体" w:cs="宋体"/>
          <w:szCs w:val="21"/>
        </w:rPr>
        <w:t xml:space="preserve">16、禁止销售夹生饭每次处罚500元。</w:t>
      </w:r>
      <w:r/>
    </w:p>
    <w:p>
      <w:pPr>
        <w:ind w:firstLine="480"/>
        <w:spacing w:after="0" w:line="360" w:lineRule="auto"/>
        <w:rPr>
          <w:rFonts w:hint="eastAsia" w:ascii="宋体" w:hAnsi="宋体" w:cs="宋体"/>
          <w:szCs w:val="21"/>
        </w:rPr>
      </w:pPr>
      <w:r>
        <w:rPr>
          <w:rFonts w:ascii="宋体" w:hAnsi="宋体" w:cs="宋体"/>
          <w:szCs w:val="21"/>
        </w:rPr>
        <w:t xml:space="preserve">17、食品加工或</w:t>
      </w:r>
      <w:r>
        <w:rPr>
          <w:rFonts w:ascii="宋体" w:hAnsi="宋体" w:cs="宋体"/>
          <w:szCs w:val="21"/>
        </w:rPr>
        <w:t xml:space="preserve">销售间</w:t>
      </w:r>
      <w:r>
        <w:rPr>
          <w:rFonts w:ascii="宋体" w:hAnsi="宋体" w:cs="宋体"/>
          <w:szCs w:val="21"/>
        </w:rPr>
        <w:t xml:space="preserve">物品摆放整齐，无私人物品。操作台及地面干净整齐，否则每次处罚500元。</w:t>
      </w:r>
      <w:r/>
    </w:p>
    <w:p>
      <w:pPr>
        <w:ind w:firstLine="480"/>
        <w:spacing w:after="0" w:line="360" w:lineRule="auto"/>
        <w:rPr>
          <w:rFonts w:hint="eastAsia" w:ascii="宋体" w:hAnsi="宋体" w:cs="宋体"/>
          <w:szCs w:val="21"/>
        </w:rPr>
      </w:pPr>
      <w:r>
        <w:rPr>
          <w:rFonts w:ascii="宋体" w:hAnsi="宋体" w:cs="宋体"/>
          <w:szCs w:val="21"/>
        </w:rPr>
        <w:t xml:space="preserve">18、凡造成食物中毒事故的外包单位除承担一切民事（含经济赔偿）、刑事责任外，还将被扣除全部保</w:t>
      </w:r>
      <w:r>
        <w:rPr>
          <w:rFonts w:ascii="宋体" w:hAnsi="宋体" w:cs="宋体"/>
          <w:szCs w:val="21"/>
        </w:rPr>
        <w:t xml:space="preserve">证金，并终止协议。</w:t>
      </w:r>
      <w:r/>
    </w:p>
    <w:p>
      <w:pPr>
        <w:ind w:firstLine="480"/>
        <w:spacing w:after="0" w:line="360" w:lineRule="auto"/>
        <w:rPr>
          <w:rFonts w:hint="eastAsia" w:ascii="宋体" w:hAnsi="宋体" w:cs="宋体"/>
          <w:szCs w:val="21"/>
        </w:rPr>
      </w:pPr>
      <w:r>
        <w:rPr>
          <w:rFonts w:ascii="宋体" w:hAnsi="宋体" w:cs="宋体"/>
          <w:szCs w:val="21"/>
        </w:rPr>
        <w:t xml:space="preserve">（二）价格方面</w:t>
      </w:r>
      <w:r/>
    </w:p>
    <w:p>
      <w:pPr>
        <w:ind w:firstLine="480"/>
        <w:spacing w:after="0" w:line="360" w:lineRule="auto"/>
        <w:rPr>
          <w:rFonts w:hint="eastAsia" w:ascii="宋体" w:hAnsi="宋体" w:cs="宋体"/>
          <w:szCs w:val="21"/>
        </w:rPr>
      </w:pPr>
      <w:r>
        <w:rPr>
          <w:rFonts w:ascii="宋体" w:hAnsi="宋体" w:cs="宋体"/>
          <w:szCs w:val="21"/>
        </w:rPr>
        <w:t xml:space="preserve">1、严格执行采购方的菜品价格指导意见，未经允许擅自涨价行为的，发现一次处罚1000-3000元，并限令立即整改，拒不改正的将被扣除全部保证金，并终止协议。</w:t>
      </w:r>
      <w:r/>
    </w:p>
    <w:p>
      <w:pPr>
        <w:ind w:firstLine="480"/>
        <w:spacing w:after="0" w:line="360" w:lineRule="auto"/>
        <w:rPr>
          <w:rFonts w:hint="eastAsia" w:ascii="宋体" w:hAnsi="宋体" w:cs="宋体"/>
          <w:szCs w:val="21"/>
        </w:rPr>
      </w:pPr>
      <w:r>
        <w:rPr>
          <w:rFonts w:ascii="宋体" w:hAnsi="宋体" w:cs="宋体"/>
          <w:szCs w:val="21"/>
        </w:rPr>
        <w:t xml:space="preserve">2、每日菜价必须放在醒目位置张贴公示，否则每次处罚1000元。</w:t>
      </w:r>
      <w:r/>
    </w:p>
    <w:p>
      <w:pPr>
        <w:ind w:firstLine="480"/>
        <w:spacing w:after="0" w:line="360" w:lineRule="auto"/>
        <w:rPr>
          <w:rFonts w:hint="eastAsia" w:ascii="宋体" w:hAnsi="宋体" w:cs="宋体"/>
          <w:szCs w:val="21"/>
        </w:rPr>
      </w:pPr>
      <w:r>
        <w:rPr>
          <w:rFonts w:ascii="宋体" w:hAnsi="宋体" w:cs="宋体"/>
          <w:szCs w:val="21"/>
        </w:rPr>
        <w:t xml:space="preserve">3、严禁现金经营，并进行处罚，第一次处罚1000元，第二次处罚2000元，第三次处罚4000元，3次以上视为违约，甲方可终止协议。</w:t>
      </w:r>
      <w:r/>
    </w:p>
    <w:p>
      <w:pPr>
        <w:ind w:firstLine="480"/>
        <w:spacing w:after="0" w:line="360" w:lineRule="auto"/>
        <w:rPr>
          <w:rFonts w:hint="eastAsia" w:ascii="宋体" w:hAnsi="宋体" w:cs="宋体"/>
          <w:szCs w:val="21"/>
        </w:rPr>
      </w:pPr>
      <w:r>
        <w:rPr>
          <w:rFonts w:ascii="宋体" w:hAnsi="宋体" w:cs="宋体"/>
          <w:szCs w:val="21"/>
        </w:rPr>
        <w:t xml:space="preserve">（三）安全方面</w:t>
      </w:r>
      <w:r/>
    </w:p>
    <w:p>
      <w:pPr>
        <w:ind w:firstLine="480"/>
        <w:spacing w:after="0" w:line="360" w:lineRule="auto"/>
        <w:rPr>
          <w:rFonts w:hint="eastAsia" w:ascii="宋体" w:hAnsi="宋体" w:cs="宋体"/>
          <w:szCs w:val="21"/>
        </w:rPr>
      </w:pPr>
      <w:r>
        <w:rPr>
          <w:rFonts w:ascii="宋体" w:hAnsi="宋体" w:cs="宋体"/>
          <w:szCs w:val="21"/>
        </w:rPr>
        <w:t xml:space="preserve">1、非食堂工作人员不得进入食堂食品加工和销售间（采购</w:t>
      </w:r>
      <w:r>
        <w:rPr>
          <w:rFonts w:ascii="宋体" w:hAnsi="宋体" w:cs="宋体"/>
          <w:szCs w:val="21"/>
        </w:rPr>
        <w:t xml:space="preserve">方相关</w:t>
      </w:r>
      <w:r>
        <w:rPr>
          <w:rFonts w:ascii="宋体" w:hAnsi="宋体" w:cs="宋体"/>
          <w:szCs w:val="21"/>
        </w:rPr>
        <w:t xml:space="preserve">管理人员除外），维修人员以及</w:t>
      </w:r>
      <w:r>
        <w:rPr>
          <w:rFonts w:ascii="宋体" w:hAnsi="宋体" w:cs="宋体"/>
          <w:szCs w:val="21"/>
        </w:rPr>
        <w:t xml:space="preserve">上级着</w:t>
      </w:r>
      <w:r>
        <w:rPr>
          <w:rFonts w:ascii="宋体" w:hAnsi="宋体" w:cs="宋体"/>
          <w:szCs w:val="21"/>
        </w:rPr>
        <w:t xml:space="preserve">便装检查必须在食堂负责人的许可后方可进入，否则每次处罚500元。</w:t>
      </w:r>
      <w:r/>
    </w:p>
    <w:p>
      <w:pPr>
        <w:ind w:firstLine="480"/>
        <w:spacing w:after="0" w:line="360" w:lineRule="auto"/>
        <w:rPr>
          <w:rFonts w:hint="eastAsia" w:ascii="宋体" w:hAnsi="宋体" w:cs="宋体"/>
          <w:szCs w:val="21"/>
        </w:rPr>
      </w:pPr>
      <w:r>
        <w:rPr>
          <w:rFonts w:ascii="宋体" w:hAnsi="宋体" w:cs="宋体"/>
          <w:szCs w:val="21"/>
        </w:rPr>
        <w:t xml:space="preserve">2、食堂后门在非进出货品时必须上锁或反锁，否则每次处罚500元。</w:t>
      </w:r>
      <w:r/>
    </w:p>
    <w:p>
      <w:pPr>
        <w:ind w:firstLine="480"/>
        <w:spacing w:after="0" w:line="360" w:lineRule="auto"/>
        <w:rPr>
          <w:rFonts w:hint="eastAsia" w:ascii="宋体" w:hAnsi="宋体" w:cs="宋体"/>
          <w:szCs w:val="21"/>
        </w:rPr>
      </w:pPr>
      <w:r>
        <w:rPr>
          <w:rFonts w:ascii="宋体" w:hAnsi="宋体" w:cs="宋体"/>
          <w:szCs w:val="21"/>
        </w:rPr>
        <w:t xml:space="preserve">3、中午和餐休息时大厅必须安排专人值班并不得串岗，</w:t>
      </w:r>
      <w:r>
        <w:rPr>
          <w:rFonts w:ascii="宋体" w:hAnsi="宋体" w:cs="宋体"/>
          <w:szCs w:val="21"/>
        </w:rPr>
        <w:t xml:space="preserve">售餐门窗</w:t>
      </w:r>
      <w:r>
        <w:rPr>
          <w:rFonts w:ascii="宋体" w:hAnsi="宋体" w:cs="宋体"/>
          <w:szCs w:val="21"/>
        </w:rPr>
        <w:t xml:space="preserve">必须关闭，确保外人不得进入食堂后场，否则每次处罚500元。</w:t>
      </w:r>
      <w:r/>
    </w:p>
    <w:p>
      <w:pPr>
        <w:ind w:firstLine="480"/>
        <w:spacing w:after="0" w:line="360" w:lineRule="auto"/>
        <w:rPr>
          <w:rFonts w:hint="eastAsia" w:ascii="宋体" w:hAnsi="宋体" w:cs="宋体"/>
          <w:szCs w:val="21"/>
        </w:rPr>
      </w:pPr>
      <w:r>
        <w:rPr>
          <w:rFonts w:ascii="宋体" w:hAnsi="宋体" w:cs="宋体"/>
          <w:szCs w:val="21"/>
        </w:rPr>
        <w:t xml:space="preserve">4、水、电、燃气、蒸汽必须规范操作，安全使用，否则每次处罚1000元；凡是违规操作导致一切后果均由使用单位负责，私拆电源控制开关每次处罚1000元。</w:t>
      </w:r>
      <w:r/>
    </w:p>
    <w:p>
      <w:pPr>
        <w:ind w:firstLine="480"/>
        <w:spacing w:after="0" w:line="360" w:lineRule="auto"/>
        <w:rPr>
          <w:rFonts w:hint="eastAsia" w:ascii="宋体" w:hAnsi="宋体" w:cs="宋体"/>
          <w:szCs w:val="21"/>
        </w:rPr>
      </w:pPr>
      <w:r>
        <w:rPr>
          <w:rFonts w:ascii="宋体" w:hAnsi="宋体" w:cs="宋体"/>
          <w:szCs w:val="21"/>
        </w:rPr>
        <w:t xml:space="preserve">5、食堂经营方要对经营场所的消防负责，擅自挪用、移动、损坏设施及违反其他消防安全规定的，处于500-2000元的罚款，造成严重后果的按照相关法律追究相应责任。</w:t>
      </w:r>
      <w:r/>
    </w:p>
    <w:p>
      <w:pPr>
        <w:ind w:firstLine="480"/>
        <w:spacing w:after="0" w:line="360" w:lineRule="auto"/>
        <w:rPr>
          <w:rFonts w:hint="eastAsia" w:ascii="宋体" w:hAnsi="宋体" w:cs="宋体"/>
          <w:szCs w:val="21"/>
        </w:rPr>
      </w:pPr>
      <w:r>
        <w:rPr>
          <w:rFonts w:ascii="宋体" w:hAnsi="宋体" w:cs="宋体"/>
          <w:szCs w:val="21"/>
        </w:rPr>
        <w:t xml:space="preserve">（四）经营服务方面</w:t>
      </w:r>
      <w:r/>
    </w:p>
    <w:p>
      <w:pPr>
        <w:ind w:firstLine="480"/>
        <w:spacing w:after="0" w:line="360" w:lineRule="auto"/>
        <w:rPr>
          <w:rFonts w:hint="eastAsia" w:ascii="宋体" w:hAnsi="宋体" w:cs="宋体"/>
          <w:szCs w:val="21"/>
        </w:rPr>
      </w:pPr>
      <w:r>
        <w:rPr>
          <w:rFonts w:ascii="宋体" w:hAnsi="宋体" w:cs="宋体"/>
          <w:szCs w:val="21"/>
        </w:rPr>
        <w:t xml:space="preserve">1、经营者在食品质量、卫生、安全、经营方向上要严格服从采购方统一要求，对违法、违反规定行为予以处罚1000-5000元，如经营者不配合检查的以及整改不力的视情节严重，采购方有权终止协议。</w:t>
      </w:r>
      <w:r/>
    </w:p>
    <w:p>
      <w:pPr>
        <w:ind w:firstLine="480"/>
        <w:spacing w:after="0" w:line="360" w:lineRule="auto"/>
        <w:rPr>
          <w:rFonts w:hint="eastAsia" w:ascii="宋体" w:hAnsi="宋体" w:cs="宋体"/>
          <w:szCs w:val="21"/>
        </w:rPr>
      </w:pPr>
      <w:r>
        <w:rPr>
          <w:rFonts w:ascii="宋体" w:hAnsi="宋体" w:cs="宋体"/>
          <w:szCs w:val="21"/>
        </w:rPr>
        <w:t xml:space="preserve">2、食堂服务人员必须礼貌待人，被客户投诉一次处罚1000元，同</w:t>
      </w:r>
      <w:r>
        <w:rPr>
          <w:rFonts w:ascii="宋体" w:hAnsi="宋体" w:cs="宋体"/>
          <w:szCs w:val="21"/>
        </w:rPr>
        <w:t xml:space="preserve">一人员</w:t>
      </w:r>
      <w:r>
        <w:rPr>
          <w:rFonts w:ascii="宋体" w:hAnsi="宋体" w:cs="宋体"/>
          <w:szCs w:val="21"/>
        </w:rPr>
        <w:t xml:space="preserve">被举报/投诉两次的处罚2000元，三次责令经营单位将该员工调离现岗位。</w:t>
      </w:r>
      <w:r/>
    </w:p>
    <w:p>
      <w:pPr>
        <w:ind w:firstLine="480"/>
        <w:spacing w:after="0" w:line="360" w:lineRule="auto"/>
        <w:rPr>
          <w:rFonts w:hint="eastAsia" w:ascii="宋体" w:hAnsi="宋体" w:cs="宋体"/>
          <w:szCs w:val="21"/>
        </w:rPr>
      </w:pPr>
      <w:r>
        <w:rPr>
          <w:rFonts w:ascii="宋体" w:hAnsi="宋体" w:cs="宋体"/>
          <w:szCs w:val="21"/>
        </w:rPr>
        <w:t xml:space="preserve">3、食堂内部包干区的卫生，须保持整洁、干净，否则每次处罚1000-2000元。</w:t>
      </w:r>
      <w:r/>
    </w:p>
    <w:p>
      <w:pPr>
        <w:ind w:firstLine="480"/>
        <w:spacing w:after="0" w:line="360" w:lineRule="auto"/>
        <w:rPr>
          <w:rFonts w:hint="eastAsia" w:ascii="宋体" w:hAnsi="宋体" w:cs="宋体"/>
          <w:szCs w:val="21"/>
        </w:rPr>
      </w:pPr>
      <w:r>
        <w:rPr>
          <w:rFonts w:ascii="宋体" w:hAnsi="宋体" w:cs="宋体"/>
          <w:szCs w:val="21"/>
        </w:rPr>
        <w:t xml:space="preserve">4、服从采购方管理，对采购方的相关制度、决定必须认真贯彻执行，凡不配合、不执行的每次处罚1000元。</w:t>
      </w:r>
      <w:r/>
    </w:p>
    <w:p>
      <w:pPr>
        <w:ind w:firstLine="480"/>
        <w:spacing w:line="360" w:lineRule="auto"/>
        <w:rPr>
          <w:rFonts w:hint="eastAsia" w:ascii="宋体" w:hAnsi="宋体" w:cs="宋体"/>
          <w:szCs w:val="21"/>
        </w:rPr>
      </w:pPr>
      <w:r>
        <w:rPr>
          <w:rFonts w:ascii="宋体" w:hAnsi="宋体" w:cs="宋体"/>
          <w:szCs w:val="21"/>
        </w:rPr>
        <w:t xml:space="preserve">以上涉及到罚款不需经营方签字，直接由采购方</w:t>
      </w:r>
      <w:r>
        <w:rPr>
          <w:rFonts w:ascii="宋体" w:hAnsi="宋体" w:cs="宋体"/>
          <w:szCs w:val="21"/>
        </w:rPr>
        <w:t xml:space="preserve">开处罚</w:t>
      </w:r>
      <w:r>
        <w:rPr>
          <w:rFonts w:ascii="宋体" w:hAnsi="宋体" w:cs="宋体"/>
          <w:szCs w:val="21"/>
        </w:rPr>
        <w:t xml:space="preserve">单，并从合同金额中扣除。</w:t>
      </w:r>
      <w:r/>
    </w:p>
    <w:p>
      <w:pPr>
        <w:jc w:val="center"/>
        <w:widowControl/>
        <w:rPr>
          <w:rFonts w:hint="eastAsia" w:ascii="宋体" w:hAnsi="宋体"/>
          <w:b/>
          <w:sz w:val="32"/>
        </w:rPr>
      </w:pPr>
      <w:r>
        <w:rPr>
          <w:rFonts w:hint="eastAsia" w:ascii="宋体" w:hAnsi="宋体" w:cs="宋体"/>
          <w:szCs w:val="21"/>
        </w:rPr>
        <w:br w:type="page" w:clear="all"/>
      </w:r>
      <w:bookmarkEnd w:id="14"/>
      <w:r>
        <w:rPr>
          <w:rFonts w:hint="eastAsia" w:ascii="宋体" w:hAnsi="宋体"/>
          <w:b/>
          <w:sz w:val="32"/>
        </w:rPr>
        <w:t xml:space="preserve">五、附 件</w:t>
      </w:r>
      <w:r/>
    </w:p>
    <w:p>
      <w:pPr>
        <w:rPr>
          <w:rFonts w:hint="eastAsia" w:ascii="宋体" w:hAnsi="宋体"/>
          <w:b/>
        </w:rPr>
      </w:pPr>
      <w:r>
        <w:rPr>
          <w:rFonts w:hint="eastAsia" w:ascii="宋体" w:hAnsi="宋体"/>
          <w:b/>
        </w:rPr>
        <w:t xml:space="preserve">附件</w:t>
      </w:r>
      <w:r>
        <w:rPr>
          <w:rFonts w:ascii="宋体" w:hAnsi="宋体"/>
          <w:b/>
        </w:rPr>
        <w:t xml:space="preserve">1</w:t>
      </w:r>
      <w:r>
        <w:rPr>
          <w:rFonts w:hint="eastAsia" w:ascii="宋体" w:hAnsi="宋体"/>
          <w:b/>
        </w:rPr>
        <w:t xml:space="preserve">、</w:t>
      </w:r>
      <w:r/>
    </w:p>
    <w:p>
      <w:pPr>
        <w:pStyle w:val="928"/>
        <w:ind w:firstLine="0"/>
        <w:jc w:val="both"/>
        <w:spacing w:line="360" w:lineRule="auto"/>
        <w:rPr>
          <w:rFonts w:hint="eastAsia" w:ascii="宋体" w:hAnsi="宋体" w:eastAsia="宋体"/>
        </w:rPr>
      </w:pPr>
      <w:r>
        <w:rPr>
          <w:rFonts w:hint="eastAsia" w:ascii="宋体" w:hAnsi="宋体" w:eastAsia="宋体"/>
        </w:rPr>
      </w:r>
      <w:r/>
    </w:p>
    <w:p>
      <w:pPr>
        <w:spacing w:line="400" w:lineRule="exact"/>
        <w:tabs>
          <w:tab w:val="left" w:pos="360" w:leader="none"/>
          <w:tab w:val="left" w:pos="540" w:leader="none"/>
        </w:tabs>
        <w:rPr>
          <w:rFonts w:hint="eastAsia" w:ascii="宋体" w:hAnsi="宋体" w:cs="宋体"/>
          <w:b/>
          <w:szCs w:val="21"/>
        </w:rPr>
      </w:pPr>
      <w:r>
        <w:rPr>
          <w:rFonts w:hint="eastAsia" w:ascii="宋体" w:hAnsi="宋体" w:cs="宋体"/>
          <w:b/>
          <w:szCs w:val="21"/>
        </w:rPr>
        <w:t xml:space="preserve">法定代表人授权委托书</w:t>
      </w:r>
      <w:r/>
    </w:p>
    <w:p>
      <w:pPr>
        <w:jc w:val="center"/>
        <w:spacing w:line="400" w:lineRule="exact"/>
        <w:tabs>
          <w:tab w:val="left" w:pos="360" w:leader="none"/>
          <w:tab w:val="left" w:pos="540" w:leader="none"/>
        </w:tabs>
        <w:rPr>
          <w:rFonts w:hint="eastAsia" w:ascii="宋体" w:hAnsi="宋体" w:cs="宋体"/>
          <w:b/>
          <w:szCs w:val="21"/>
        </w:rPr>
      </w:pPr>
      <w:r>
        <w:rPr>
          <w:rFonts w:hint="eastAsia" w:ascii="宋体" w:hAnsi="宋体" w:cs="宋体"/>
          <w:b/>
          <w:szCs w:val="21"/>
        </w:rPr>
        <w:t xml:space="preserve">法定代表人授权委托书</w:t>
      </w:r>
      <w:r/>
    </w:p>
    <w:p>
      <w:pPr>
        <w:pStyle w:val="928"/>
        <w:jc w:val="both"/>
        <w:spacing w:line="360" w:lineRule="auto"/>
        <w:rPr>
          <w:rFonts w:hint="eastAsia" w:ascii="宋体" w:hAnsi="宋体" w:eastAsia="宋体"/>
          <w:sz w:val="28"/>
        </w:rPr>
      </w:pPr>
      <w:r>
        <w:rPr>
          <w:rFonts w:hint="eastAsia" w:ascii="宋体" w:hAnsi="宋体" w:eastAsia="宋体"/>
          <w:sz w:val="28"/>
        </w:rPr>
      </w:r>
      <w:r/>
    </w:p>
    <w:p>
      <w:pPr>
        <w:ind w:firstLine="420"/>
        <w:spacing w:line="360" w:lineRule="auto"/>
        <w:rPr>
          <w:rFonts w:hint="eastAsia"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（供应商名称）</w:t>
      </w:r>
      <w:r>
        <w:rPr>
          <w:rFonts w:hint="eastAsia" w:ascii="宋体" w:hAnsi="宋体"/>
          <w:szCs w:val="21"/>
        </w:rPr>
        <w:t xml:space="preserve">的法定代表人，现授权委托</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（姓名）为我公司授权代表（即代理人），以本公司的名义参加 </w:t>
      </w:r>
      <w:r>
        <w:rPr>
          <w:rFonts w:hint="eastAsia" w:ascii="宋体" w:hAnsi="宋体"/>
          <w:szCs w:val="21"/>
          <w:u w:val="single"/>
        </w:rPr>
        <w:t xml:space="preserve">    苏州市原鑫招投标咨询服务有限公司</w:t>
      </w:r>
      <w:r>
        <w:rPr>
          <w:rFonts w:hint="eastAsia" w:ascii="宋体" w:hAnsi="宋体"/>
          <w:b/>
          <w:i/>
          <w:szCs w:val="21"/>
          <w:u w:val="single"/>
        </w:rPr>
        <w:t xml:space="preserve">  </w:t>
      </w:r>
      <w:r>
        <w:rPr>
          <w:rFonts w:hint="eastAsia" w:ascii="宋体" w:hAnsi="宋体"/>
          <w:szCs w:val="21"/>
        </w:rPr>
        <w:t xml:space="preserve"> 组织实施的编号为</w:t>
      </w:r>
      <w:r>
        <w:rPr>
          <w:rFonts w:ascii="宋体" w:hAnsi="宋体"/>
          <w:szCs w:val="21"/>
          <w:u w:val="single"/>
        </w:rPr>
        <w:t xml:space="preserve">  </w:t>
      </w:r>
      <w:r>
        <w:rPr>
          <w:rFonts w:hint="eastAsia" w:ascii="宋体" w:hAnsi="宋体"/>
          <w:szCs w:val="21"/>
          <w:u w:val="single"/>
        </w:rPr>
        <w:t xml:space="preserve">JSZC-320507-SZYX-C2026-0018</w:t>
      </w:r>
      <w:r>
        <w:rPr>
          <w:rFonts w:ascii="宋体" w:hAnsi="宋体"/>
          <w:szCs w:val="21"/>
          <w:u w:val="single"/>
        </w:rPr>
        <w:t xml:space="preserve">  </w:t>
      </w:r>
      <w:r>
        <w:rPr>
          <w:rFonts w:hint="eastAsia" w:ascii="宋体" w:hAnsi="宋体"/>
          <w:szCs w:val="21"/>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szCs w:val="21"/>
        </w:rPr>
      </w:pPr>
      <w:r>
        <w:rPr>
          <w:rFonts w:hint="eastAsia" w:ascii="宋体" w:hAnsi="宋体"/>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szCs w:val="21"/>
        </w:rPr>
      </w:pPr>
      <w:r>
        <w:rPr>
          <w:rFonts w:hint="eastAsia" w:ascii="宋体" w:hAnsi="宋体"/>
          <w:szCs w:val="21"/>
        </w:rPr>
        <w:t xml:space="preserve">授权代表无转委托权。特此委托。</w:t>
      </w:r>
      <w:r/>
    </w:p>
    <w:p>
      <w:pPr>
        <w:ind w:firstLine="480"/>
        <w:spacing w:line="360" w:lineRule="auto"/>
        <w:rPr>
          <w:rFonts w:hint="eastAsia" w:ascii="宋体" w:hAnsi="宋体"/>
          <w:szCs w:val="21"/>
        </w:rPr>
      </w:pPr>
      <w:r>
        <w:rPr>
          <w:rFonts w:ascii="宋体" w:hAnsi="宋体"/>
          <w:szCs w:val="21"/>
        </w:rPr>
        <w:t xml:space="preserve">    </w:t>
      </w:r>
      <w:r/>
    </w:p>
    <w:p>
      <w:pPr>
        <w:ind w:firstLine="480"/>
        <w:spacing w:line="360" w:lineRule="auto"/>
        <w:rPr>
          <w:rFonts w:hint="eastAsia" w:ascii="宋体" w:hAnsi="宋体"/>
          <w:szCs w:val="21"/>
        </w:rPr>
      </w:pPr>
      <w:r>
        <w:rPr>
          <w:rFonts w:hint="eastAsia" w:ascii="宋体" w:hAnsi="宋体"/>
          <w:szCs w:val="21"/>
        </w:rPr>
        <w:t xml:space="preserve">供应商：（公章）</w:t>
      </w:r>
      <w:r/>
    </w:p>
    <w:p>
      <w:pPr>
        <w:ind w:firstLine="480"/>
        <w:spacing w:line="360" w:lineRule="auto"/>
        <w:rPr>
          <w:rFonts w:hint="eastAsia" w:ascii="宋体" w:hAnsi="宋体"/>
          <w:szCs w:val="21"/>
        </w:rPr>
      </w:pPr>
      <w:r>
        <w:rPr>
          <w:rFonts w:hint="eastAsia" w:ascii="宋体" w:hAnsi="宋体"/>
          <w:szCs w:val="21"/>
        </w:rPr>
        <w:t xml:space="preserve">法定代表人：（签字或盖章）</w:t>
      </w:r>
      <w:r/>
    </w:p>
    <w:p>
      <w:pPr>
        <w:ind w:firstLine="480"/>
        <w:spacing w:line="360" w:lineRule="auto"/>
        <w:rPr>
          <w:rFonts w:hint="eastAsia" w:ascii="宋体" w:hAnsi="宋体"/>
          <w:szCs w:val="21"/>
        </w:rPr>
      </w:pPr>
      <w:r>
        <w:rPr>
          <w:rFonts w:hint="eastAsia" w:ascii="宋体" w:hAnsi="宋体"/>
          <w:szCs w:val="21"/>
        </w:rPr>
        <w:t xml:space="preserve">代理人：（签字或盖章）</w:t>
      </w:r>
      <w:r/>
    </w:p>
    <w:p>
      <w:pPr>
        <w:ind w:firstLine="480"/>
        <w:spacing w:line="360" w:lineRule="auto"/>
        <w:rPr>
          <w:rFonts w:hint="eastAsia" w:ascii="宋体" w:hAnsi="宋体"/>
          <w:szCs w:val="21"/>
        </w:rPr>
      </w:pPr>
      <w:r>
        <w:rPr>
          <w:rFonts w:hint="eastAsia" w:ascii="宋体" w:hAnsi="宋体"/>
          <w:szCs w:val="21"/>
        </w:rPr>
      </w:r>
      <w:r/>
    </w:p>
    <w:p>
      <w:pPr>
        <w:ind w:firstLine="480"/>
        <w:spacing w:line="360" w:lineRule="auto"/>
        <w:rPr>
          <w:rFonts w:hint="eastAsia" w:ascii="宋体" w:hAnsi="宋体"/>
          <w:szCs w:val="21"/>
        </w:rPr>
      </w:pPr>
      <w:r>
        <w:rPr>
          <w:rFonts w:hint="eastAsia" w:ascii="宋体" w:hAnsi="宋体"/>
          <w:szCs w:val="21"/>
        </w:rPr>
      </w:r>
      <w:r/>
    </w:p>
    <w:p>
      <w:pPr>
        <w:ind w:firstLine="480"/>
        <w:spacing w:line="360" w:lineRule="auto"/>
        <w:rPr>
          <w:rFonts w:hint="eastAsia" w:ascii="宋体" w:hAnsi="宋体"/>
          <w:szCs w:val="21"/>
        </w:rPr>
      </w:pPr>
      <w:r>
        <w:rPr>
          <w:rFonts w:hint="eastAsia" w:ascii="宋体" w:hAnsi="宋体"/>
          <w:szCs w:val="21"/>
        </w:rPr>
      </w:r>
      <w:r/>
    </w:p>
    <w:p>
      <w:pPr>
        <w:ind w:firstLine="480"/>
        <w:spacing w:line="360" w:lineRule="auto"/>
        <w:rPr>
          <w:rFonts w:hint="eastAsia" w:ascii="宋体" w:hAnsi="宋体"/>
          <w:szCs w:val="21"/>
        </w:rPr>
      </w:pPr>
      <w:r>
        <w:rPr>
          <w:rFonts w:hint="eastAsia" w:ascii="宋体" w:hAnsi="宋体"/>
          <w:szCs w:val="21"/>
        </w:rPr>
      </w:r>
      <w:r/>
    </w:p>
    <w:p>
      <w:pPr>
        <w:pStyle w:val="928"/>
        <w:jc w:val="center"/>
        <w:rPr>
          <w:rFonts w:hint="eastAsia" w:ascii="宋体" w:hAnsi="宋体" w:eastAsia="宋体"/>
          <w:sz w:val="21"/>
          <w:szCs w:val="21"/>
        </w:rPr>
      </w:pPr>
      <w:r>
        <w:rPr>
          <w:rFonts w:hint="eastAsia" w:ascii="宋体" w:hAnsi="宋体" w:eastAsia="宋体"/>
          <w:sz w:val="21"/>
          <w:szCs w:val="21"/>
        </w:rPr>
        <w:t xml:space="preserve">　　　　　　　　年　　</w:t>
      </w:r>
      <w:r>
        <w:rPr>
          <w:rFonts w:ascii="宋体" w:hAnsi="宋体" w:eastAsia="宋体"/>
          <w:sz w:val="21"/>
          <w:szCs w:val="21"/>
        </w:rPr>
        <w:t xml:space="preserve">  </w:t>
      </w:r>
      <w:r>
        <w:rPr>
          <w:rFonts w:hint="eastAsia" w:ascii="宋体" w:hAnsi="宋体" w:eastAsia="宋体"/>
          <w:sz w:val="21"/>
          <w:szCs w:val="21"/>
        </w:rPr>
        <w:t xml:space="preserve">月　　</w:t>
      </w:r>
      <w:r>
        <w:rPr>
          <w:rFonts w:ascii="宋体" w:hAnsi="宋体" w:eastAsia="宋体"/>
          <w:sz w:val="21"/>
          <w:szCs w:val="21"/>
        </w:rPr>
        <w:t xml:space="preserve">  </w:t>
      </w:r>
      <w:r>
        <w:rPr>
          <w:rFonts w:hint="eastAsia" w:ascii="宋体" w:hAnsi="宋体" w:eastAsia="宋体"/>
          <w:sz w:val="21"/>
          <w:szCs w:val="21"/>
        </w:rPr>
        <w:t xml:space="preserve">日</w:t>
      </w:r>
      <w:r/>
    </w:p>
    <w:p>
      <w:pPr>
        <w:pStyle w:val="928"/>
        <w:ind w:firstLine="0"/>
        <w:rPr>
          <w:rFonts w:hint="eastAsia" w:ascii="宋体" w:hAnsi="宋体" w:eastAsia="宋体"/>
          <w:sz w:val="21"/>
          <w:szCs w:val="21"/>
        </w:rPr>
      </w:pPr>
      <w:r>
        <w:rPr>
          <w:rFonts w:hint="eastAsia" w:ascii="宋体" w:hAnsi="宋体" w:eastAsia="宋体"/>
          <w:sz w:val="21"/>
          <w:szCs w:val="21"/>
        </w:rPr>
      </w:r>
      <w:r/>
    </w:p>
    <w:p>
      <w:pPr>
        <w:pStyle w:val="928"/>
        <w:ind w:firstLine="0"/>
        <w:rPr>
          <w:rFonts w:hint="eastAsia" w:ascii="宋体" w:hAnsi="宋体" w:eastAsia="宋体"/>
        </w:rPr>
      </w:pPr>
      <w:r>
        <w:rPr>
          <w:rFonts w:hint="eastAsia" w:ascii="宋体" w:hAnsi="宋体" w:eastAsia="宋体"/>
        </w:rPr>
      </w:r>
      <w:r/>
    </w:p>
    <w:p>
      <w:pPr>
        <w:pStyle w:val="940"/>
        <w:spacing w:line="380" w:lineRule="exact"/>
        <w:rPr>
          <w:rFonts w:hint="eastAsia" w:hAnsi="宋体" w:eastAsia="宋体"/>
        </w:rPr>
      </w:pPr>
      <w:r>
        <w:rPr>
          <w:rFonts w:hint="eastAsia" w:hAnsi="宋体" w:eastAsia="宋体"/>
        </w:rPr>
        <w:t xml:space="preserve">后附身份证</w:t>
      </w:r>
      <w:r/>
    </w:p>
    <w:p>
      <w:pPr>
        <w:jc w:val="left"/>
        <w:widowControl/>
        <w:rPr>
          <w:rFonts w:hint="eastAsia" w:ascii="宋体" w:hAnsi="宋体"/>
          <w:sz w:val="28"/>
          <w:szCs w:val="20"/>
        </w:rPr>
      </w:pPr>
      <w:r>
        <w:rPr>
          <w:rFonts w:hAnsi="宋体"/>
        </w:rPr>
        <w:br w:type="page" w:clear="all"/>
      </w:r>
      <w:r/>
    </w:p>
    <w:p>
      <w:pPr>
        <w:pStyle w:val="940"/>
        <w:spacing w:line="380" w:lineRule="exact"/>
        <w:rPr>
          <w:rFonts w:hint="eastAsia" w:hAnsi="宋体" w:eastAsia="宋体"/>
          <w:b/>
          <w:sz w:val="21"/>
          <w:szCs w:val="21"/>
        </w:rPr>
      </w:pPr>
      <w:r>
        <w:rPr>
          <w:rFonts w:hint="eastAsia" w:hAnsi="宋体" w:eastAsia="宋体"/>
          <w:b/>
          <w:sz w:val="21"/>
          <w:szCs w:val="21"/>
        </w:rPr>
        <w:t xml:space="preserve">附件2、磋商响应函</w:t>
      </w:r>
      <w:r/>
    </w:p>
    <w:p>
      <w:pPr>
        <w:pStyle w:val="940"/>
        <w:jc w:val="center"/>
        <w:spacing w:line="380" w:lineRule="exact"/>
        <w:rPr>
          <w:rFonts w:hint="eastAsia" w:hAnsi="宋体" w:eastAsia="宋体"/>
          <w:b/>
          <w:sz w:val="21"/>
          <w:szCs w:val="21"/>
        </w:rPr>
      </w:pPr>
      <w:r>
        <w:rPr>
          <w:rFonts w:hint="eastAsia" w:hAnsi="宋体" w:eastAsia="宋体"/>
          <w:b/>
          <w:sz w:val="21"/>
          <w:szCs w:val="21"/>
        </w:rPr>
        <w:t xml:space="preserve">磋商响应函</w:t>
      </w:r>
      <w:r/>
    </w:p>
    <w:p>
      <w:pPr>
        <w:pStyle w:val="940"/>
        <w:jc w:val="center"/>
        <w:spacing w:line="380" w:lineRule="exact"/>
        <w:rPr>
          <w:rFonts w:hint="eastAsia" w:hAnsi="宋体" w:eastAsia="宋体"/>
          <w:sz w:val="24"/>
        </w:rPr>
      </w:pPr>
      <w:r>
        <w:rPr>
          <w:rFonts w:hint="eastAsia" w:hAnsi="宋体" w:eastAsia="宋体"/>
          <w:sz w:val="24"/>
        </w:rPr>
      </w:r>
      <w:r/>
    </w:p>
    <w:p>
      <w:pPr>
        <w:pStyle w:val="940"/>
        <w:spacing w:line="380" w:lineRule="exact"/>
        <w:rPr>
          <w:rFonts w:hint="eastAsia" w:hAnsi="宋体" w:eastAsia="宋体"/>
          <w:sz w:val="21"/>
          <w:szCs w:val="21"/>
        </w:rPr>
      </w:pPr>
      <w:r>
        <w:rPr>
          <w:rFonts w:hint="eastAsia" w:hAnsi="宋体" w:eastAsia="宋体"/>
          <w:sz w:val="24"/>
        </w:rPr>
        <w:t xml:space="preserve"> </w:t>
      </w:r>
      <w:r>
        <w:rPr>
          <w:rFonts w:hint="eastAsia" w:hAnsi="宋体" w:eastAsia="宋体"/>
          <w:sz w:val="24"/>
          <w:u w:val="single"/>
        </w:rPr>
        <w:t xml:space="preserve"> </w:t>
      </w:r>
      <w:r>
        <w:rPr>
          <w:rFonts w:hint="eastAsia" w:hAnsi="宋体" w:eastAsia="宋体"/>
          <w:sz w:val="21"/>
          <w:szCs w:val="21"/>
          <w:u w:val="single"/>
        </w:rPr>
        <w:t xml:space="preserve">  苏州市原鑫招投标咨询服务有限公司   </w:t>
      </w:r>
      <w:r>
        <w:rPr>
          <w:rFonts w:hint="eastAsia" w:hAnsi="宋体" w:eastAsia="宋体"/>
          <w:sz w:val="21"/>
          <w:szCs w:val="21"/>
        </w:rPr>
        <w:t xml:space="preserve">：</w:t>
      </w:r>
      <w:r>
        <w:rPr>
          <w:rFonts w:hAnsi="宋体" w:eastAsia="宋体"/>
          <w:sz w:val="21"/>
          <w:szCs w:val="21"/>
        </w:rPr>
        <w:t xml:space="preserve"> </w:t>
      </w:r>
      <w:r/>
    </w:p>
    <w:p>
      <w:pPr>
        <w:pStyle w:val="940"/>
        <w:spacing w:line="380" w:lineRule="exact"/>
        <w:rPr>
          <w:rFonts w:hint="eastAsia" w:hAnsi="宋体" w:eastAsia="宋体"/>
          <w:sz w:val="21"/>
          <w:szCs w:val="21"/>
        </w:rPr>
      </w:pPr>
      <w:r>
        <w:rPr>
          <w:rFonts w:hint="eastAsia" w:hAnsi="宋体" w:eastAsia="宋体"/>
          <w:sz w:val="21"/>
          <w:szCs w:val="21"/>
        </w:rPr>
      </w:r>
      <w:r/>
    </w:p>
    <w:p>
      <w:pPr>
        <w:pStyle w:val="1104"/>
        <w:ind w:firstLine="420"/>
        <w:spacing w:line="360" w:lineRule="auto"/>
        <w:rPr>
          <w:rFonts w:hint="eastAsia" w:hAnsi="宋体" w:eastAsia="宋体"/>
          <w:sz w:val="21"/>
          <w:szCs w:val="21"/>
        </w:rPr>
      </w:pPr>
      <w:r>
        <w:rPr>
          <w:rFonts w:hint="eastAsia" w:hAnsi="宋体" w:eastAsia="宋体"/>
          <w:sz w:val="21"/>
          <w:szCs w:val="21"/>
        </w:rPr>
        <w:t xml:space="preserve">我们收到贵公司</w:t>
      </w:r>
      <w:r>
        <w:rPr>
          <w:rFonts w:hint="eastAsia" w:hAnsi="宋体" w:eastAsia="宋体"/>
          <w:sz w:val="21"/>
          <w:szCs w:val="21"/>
          <w:u w:val="single"/>
        </w:rPr>
        <w:t xml:space="preserve">   </w:t>
      </w:r>
      <w:r>
        <w:rPr>
          <w:rFonts w:hint="eastAsia" w:hAnsi="宋体" w:eastAsia="宋体"/>
          <w:sz w:val="21"/>
          <w:szCs w:val="21"/>
          <w:u w:val="single"/>
        </w:rPr>
        <w:t xml:space="preserve">JSZC-320507-SZYX-C2026-0018</w:t>
      </w:r>
      <w:r>
        <w:rPr>
          <w:rFonts w:hint="eastAsia" w:hAnsi="宋体" w:eastAsia="宋体"/>
          <w:sz w:val="21"/>
          <w:szCs w:val="21"/>
          <w:u w:val="single"/>
        </w:rPr>
        <w:t xml:space="preserve">  </w:t>
      </w:r>
      <w:r>
        <w:rPr>
          <w:rFonts w:hint="eastAsia" w:hAnsi="宋体" w:eastAsia="宋体"/>
          <w:sz w:val="21"/>
          <w:szCs w:val="21"/>
        </w:rPr>
        <w:t xml:space="preserve">号磋商文件，经仔细阅读和研究，我们决定参加磋商活动。</w:t>
      </w:r>
      <w:r/>
    </w:p>
    <w:p>
      <w:pPr>
        <w:pStyle w:val="1104"/>
        <w:ind w:firstLine="420"/>
        <w:spacing w:line="360" w:lineRule="auto"/>
        <w:rPr>
          <w:rFonts w:hint="eastAsia" w:hAnsi="宋体" w:eastAsia="宋体"/>
          <w:b/>
          <w:sz w:val="21"/>
          <w:szCs w:val="21"/>
        </w:rPr>
      </w:pPr>
      <w:r>
        <w:rPr>
          <w:rFonts w:hAnsi="宋体" w:eastAsia="宋体"/>
          <w:sz w:val="21"/>
          <w:szCs w:val="21"/>
        </w:rPr>
        <w:t xml:space="preserve">1</w:t>
      </w:r>
      <w:r>
        <w:rPr>
          <w:rFonts w:hint="eastAsia" w:hAnsi="宋体" w:eastAsia="宋体"/>
          <w:sz w:val="21"/>
          <w:szCs w:val="21"/>
        </w:rPr>
        <w:t xml:space="preserve">、我们愿意按照磋商文件的一切要求，完成该项目的全部内容。</w:t>
      </w:r>
      <w:r/>
    </w:p>
    <w:p>
      <w:pPr>
        <w:pStyle w:val="1104"/>
        <w:ind w:firstLine="420"/>
        <w:spacing w:line="360" w:lineRule="auto"/>
        <w:rPr>
          <w:rFonts w:hint="eastAsia" w:hAnsi="宋体" w:eastAsia="宋体"/>
          <w:sz w:val="21"/>
          <w:szCs w:val="21"/>
        </w:rPr>
      </w:pPr>
      <w:r>
        <w:rPr>
          <w:rFonts w:hAnsi="宋体" w:eastAsia="宋体"/>
          <w:sz w:val="21"/>
          <w:szCs w:val="21"/>
        </w:rPr>
        <w:t xml:space="preserve">2</w:t>
      </w:r>
      <w:r>
        <w:rPr>
          <w:rFonts w:hint="eastAsia" w:hAnsi="宋体" w:eastAsia="宋体"/>
          <w:sz w:val="21"/>
          <w:szCs w:val="21"/>
        </w:rPr>
        <w:t xml:space="preserve">、如果我们的磋商响应文件被接受，我们将严格</w:t>
      </w:r>
      <w:r>
        <w:rPr>
          <w:rFonts w:hint="eastAsia" w:hAnsi="宋体" w:eastAsia="宋体"/>
          <w:sz w:val="21"/>
          <w:szCs w:val="21"/>
        </w:rPr>
        <w:t xml:space="preserve">履行磋商</w:t>
      </w:r>
      <w:r>
        <w:rPr>
          <w:rFonts w:hint="eastAsia" w:hAnsi="宋体" w:eastAsia="宋体"/>
          <w:sz w:val="21"/>
          <w:szCs w:val="21"/>
        </w:rPr>
        <w:t xml:space="preserve">文件中规定的每一项要求，按期、按质、按量履行合同的义务。</w:t>
      </w:r>
      <w:r/>
    </w:p>
    <w:p>
      <w:pPr>
        <w:pStyle w:val="1104"/>
        <w:ind w:firstLine="420"/>
        <w:spacing w:line="360" w:lineRule="auto"/>
        <w:rPr>
          <w:rFonts w:hint="eastAsia"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w:t>
      </w:r>
      <w:r>
        <w:rPr>
          <w:rFonts w:hint="eastAsia" w:hAnsi="宋体" w:eastAsia="宋体"/>
          <w:sz w:val="21"/>
          <w:szCs w:val="21"/>
        </w:rPr>
        <w:t xml:space="preserve">阅读</w:t>
      </w:r>
      <w:r>
        <w:rPr>
          <w:rFonts w:hAnsi="宋体" w:eastAsia="宋体"/>
          <w:sz w:val="21"/>
          <w:szCs w:val="21"/>
        </w:rPr>
        <w:t xml:space="preserve">全部</w:t>
      </w:r>
      <w:r>
        <w:rPr>
          <w:rFonts w:hint="eastAsia" w:hAnsi="宋体" w:eastAsia="宋体"/>
          <w:sz w:val="21"/>
          <w:szCs w:val="21"/>
        </w:rPr>
        <w:t xml:space="preserve">磋商文件</w:t>
      </w:r>
      <w:r>
        <w:rPr>
          <w:rFonts w:hAnsi="宋体" w:eastAsia="宋体"/>
          <w:sz w:val="21"/>
          <w:szCs w:val="21"/>
        </w:rPr>
        <w:t xml:space="preserve">，包括</w:t>
      </w:r>
      <w:r>
        <w:rPr>
          <w:rFonts w:hint="eastAsia" w:hAnsi="宋体" w:eastAsia="宋体"/>
          <w:sz w:val="21"/>
          <w:szCs w:val="21"/>
        </w:rPr>
        <w:t xml:space="preserve">更正公告</w:t>
      </w:r>
      <w:r>
        <w:rPr>
          <w:rFonts w:hAnsi="宋体" w:eastAsia="宋体"/>
          <w:sz w:val="21"/>
          <w:szCs w:val="21"/>
        </w:rPr>
        <w:t xml:space="preserve">(如有)</w:t>
      </w:r>
      <w:r>
        <w:rPr>
          <w:rFonts w:hint="eastAsia" w:hAnsi="宋体" w:eastAsia="宋体"/>
          <w:sz w:val="21"/>
          <w:szCs w:val="21"/>
        </w:rPr>
        <w:t xml:space="preserve">，对磋商文件及更正公告</w:t>
      </w:r>
      <w:r>
        <w:rPr>
          <w:rFonts w:hAnsi="宋体" w:eastAsia="宋体"/>
          <w:sz w:val="21"/>
          <w:szCs w:val="21"/>
        </w:rPr>
        <w:t xml:space="preserve">(如有)</w:t>
      </w:r>
      <w:r>
        <w:rPr>
          <w:rFonts w:hint="eastAsia" w:hAnsi="宋体" w:eastAsia="宋体"/>
          <w:sz w:val="21"/>
          <w:szCs w:val="21"/>
        </w:rPr>
        <w:t xml:space="preserve">无任何异议。</w:t>
      </w:r>
      <w:r/>
    </w:p>
    <w:p>
      <w:pPr>
        <w:pStyle w:val="1104"/>
        <w:ind w:firstLine="420"/>
        <w:spacing w:line="360" w:lineRule="auto"/>
        <w:rPr>
          <w:rFonts w:hint="eastAsia" w:hAnsi="宋体" w:eastAsia="宋体"/>
          <w:sz w:val="21"/>
          <w:szCs w:val="21"/>
        </w:rPr>
      </w:pPr>
      <w:r>
        <w:rPr>
          <w:rFonts w:hint="eastAsia" w:hAnsi="宋体" w:eastAsia="宋体"/>
          <w:sz w:val="21"/>
          <w:szCs w:val="21"/>
        </w:rPr>
        <w:t xml:space="preserve">4、我们同意按磋商文件中的规定，本响应文件的有效期限自提交响应文件截止时间之日起</w:t>
      </w:r>
      <w:r>
        <w:rPr>
          <w:rFonts w:hint="eastAsia" w:hAnsi="宋体" w:eastAsia="宋体"/>
          <w:sz w:val="21"/>
          <w:szCs w:val="21"/>
          <w:u w:val="single"/>
        </w:rPr>
        <w:t xml:space="preserve">60</w:t>
      </w:r>
      <w:r>
        <w:rPr>
          <w:rFonts w:hint="eastAsia" w:hAnsi="宋体" w:eastAsia="宋体"/>
          <w:sz w:val="21"/>
          <w:szCs w:val="21"/>
        </w:rPr>
        <w:t xml:space="preserve">天。</w:t>
      </w:r>
      <w:r/>
    </w:p>
    <w:p>
      <w:pPr>
        <w:pStyle w:val="1104"/>
        <w:ind w:firstLine="420"/>
        <w:spacing w:line="360" w:lineRule="auto"/>
        <w:rPr>
          <w:rFonts w:hint="eastAsia" w:hAnsi="宋体" w:eastAsia="宋体"/>
          <w:sz w:val="21"/>
          <w:szCs w:val="21"/>
        </w:rPr>
      </w:pPr>
      <w:r>
        <w:rPr>
          <w:rFonts w:hint="eastAsia" w:hAnsi="宋体" w:eastAsia="宋体"/>
          <w:sz w:val="21"/>
          <w:szCs w:val="21"/>
        </w:rPr>
        <w:t xml:space="preserve">5、我们愿意</w:t>
      </w:r>
      <w:r>
        <w:rPr>
          <w:rFonts w:hint="eastAsia" w:hAnsi="宋体" w:eastAsia="宋体"/>
          <w:sz w:val="21"/>
          <w:szCs w:val="21"/>
        </w:rPr>
        <w:t xml:space="preserve">提供磋商</w:t>
      </w:r>
      <w:r>
        <w:rPr>
          <w:rFonts w:hint="eastAsia" w:hAnsi="宋体" w:eastAsia="宋体"/>
          <w:sz w:val="21"/>
          <w:szCs w:val="21"/>
        </w:rPr>
        <w:t xml:space="preserve">采购单位在磋商文件中要求的相关资料。</w:t>
      </w:r>
      <w:r/>
    </w:p>
    <w:p>
      <w:pPr>
        <w:pStyle w:val="1104"/>
        <w:ind w:firstLine="420"/>
        <w:spacing w:line="360" w:lineRule="auto"/>
        <w:rPr>
          <w:rFonts w:hint="eastAsia" w:hAnsi="宋体" w:eastAsia="宋体"/>
          <w:sz w:val="21"/>
          <w:szCs w:val="21"/>
        </w:rPr>
      </w:pPr>
      <w:r>
        <w:rPr>
          <w:rFonts w:hint="eastAsia" w:hAnsi="宋体" w:eastAsia="宋体"/>
          <w:sz w:val="21"/>
          <w:szCs w:val="21"/>
        </w:rPr>
        <w:t xml:space="preserve">6、我们愿意</w:t>
      </w:r>
      <w:r>
        <w:rPr>
          <w:rFonts w:hint="eastAsia" w:hAnsi="宋体" w:eastAsia="宋体"/>
          <w:sz w:val="21"/>
          <w:szCs w:val="21"/>
        </w:rPr>
        <w:t xml:space="preserve">遵守磋商</w:t>
      </w:r>
      <w:r>
        <w:rPr>
          <w:rFonts w:hint="eastAsia" w:hAnsi="宋体" w:eastAsia="宋体"/>
          <w:sz w:val="21"/>
          <w:szCs w:val="21"/>
        </w:rPr>
        <w:t xml:space="preserve">文件中所列的收费标准。</w:t>
      </w:r>
      <w:r/>
    </w:p>
    <w:p>
      <w:pPr>
        <w:pStyle w:val="1104"/>
        <w:ind w:firstLine="420"/>
        <w:spacing w:line="360" w:lineRule="auto"/>
        <w:rPr>
          <w:rFonts w:hint="eastAsia" w:hAnsi="宋体" w:eastAsia="宋体"/>
          <w:sz w:val="21"/>
          <w:szCs w:val="21"/>
        </w:rPr>
      </w:pPr>
      <w:r>
        <w:rPr>
          <w:rFonts w:hint="eastAsia" w:hAnsi="宋体" w:eastAsia="宋体"/>
          <w:sz w:val="21"/>
          <w:szCs w:val="21"/>
        </w:rPr>
        <w:t xml:space="preserve">7、我们承诺该响应文件在磋商开始后的全过程中保持有效，不作任何更改和变动。</w:t>
      </w:r>
      <w:r/>
    </w:p>
    <w:p>
      <w:pPr>
        <w:pStyle w:val="1104"/>
        <w:ind w:firstLine="420"/>
        <w:spacing w:line="360" w:lineRule="auto"/>
        <w:rPr>
          <w:rFonts w:hint="eastAsia" w:hAnsi="宋体" w:eastAsia="宋体"/>
          <w:sz w:val="21"/>
          <w:szCs w:val="21"/>
        </w:rPr>
      </w:pPr>
      <w:r>
        <w:rPr>
          <w:rFonts w:hint="eastAsia" w:hAnsi="宋体" w:eastAsia="宋体"/>
          <w:sz w:val="21"/>
          <w:szCs w:val="21"/>
        </w:rPr>
        <w:t xml:space="preserve">8、我们承诺我公司</w:t>
      </w:r>
      <w:r>
        <w:rPr>
          <w:rFonts w:hint="eastAsia" w:hAnsi="宋体" w:eastAsia="宋体"/>
          <w:sz w:val="21"/>
          <w:szCs w:val="21"/>
        </w:rPr>
        <w:t xml:space="preserve">符合磋商</w:t>
      </w:r>
      <w:r>
        <w:rPr>
          <w:rFonts w:hint="eastAsia" w:hAnsi="宋体" w:eastAsia="宋体"/>
          <w:sz w:val="21"/>
          <w:szCs w:val="21"/>
        </w:rPr>
        <w:t xml:space="preserve">文件中“合格供应商的基本、特定条件”的要求，若与真实情况不符，本公司愿意承担由此而产生的一切后果。</w:t>
      </w:r>
      <w:r/>
    </w:p>
    <w:p>
      <w:pPr>
        <w:pStyle w:val="1104"/>
        <w:ind w:firstLine="420"/>
        <w:spacing w:line="360" w:lineRule="auto"/>
        <w:rPr>
          <w:rFonts w:hint="eastAsia" w:hAnsi="宋体" w:eastAsia="宋体"/>
          <w:sz w:val="21"/>
          <w:szCs w:val="21"/>
        </w:rPr>
      </w:pPr>
      <w:r>
        <w:rPr>
          <w:rFonts w:hint="eastAsia" w:hAnsi="宋体" w:eastAsia="宋体"/>
          <w:sz w:val="21"/>
          <w:szCs w:val="21"/>
        </w:rPr>
        <w:t xml:space="preserve">9、所有有关磋商文件的函电，请按下列地址联系：</w:t>
      </w:r>
      <w:r/>
    </w:p>
    <w:p>
      <w:pPr>
        <w:pStyle w:val="1104"/>
        <w:ind w:firstLine="420"/>
        <w:spacing w:line="360" w:lineRule="auto"/>
        <w:rPr>
          <w:rFonts w:hint="eastAsia" w:hAnsi="宋体" w:eastAsia="宋体"/>
          <w:sz w:val="21"/>
          <w:szCs w:val="21"/>
        </w:rPr>
      </w:pPr>
      <w:r>
        <w:rPr>
          <w:rFonts w:hint="eastAsia" w:hAnsi="宋体" w:eastAsia="宋体"/>
          <w:sz w:val="21"/>
          <w:szCs w:val="21"/>
        </w:rPr>
        <w:t xml:space="preserve">单位：                             联系人：</w:t>
      </w:r>
      <w:r/>
    </w:p>
    <w:p>
      <w:pPr>
        <w:pStyle w:val="1104"/>
        <w:ind w:firstLine="420"/>
        <w:spacing w:line="360" w:lineRule="auto"/>
        <w:rPr>
          <w:rFonts w:hint="eastAsia" w:hAnsi="宋体" w:eastAsia="宋体"/>
          <w:sz w:val="21"/>
          <w:szCs w:val="21"/>
        </w:rPr>
      </w:pPr>
      <w:r>
        <w:rPr>
          <w:rFonts w:hint="eastAsia" w:hAnsi="宋体" w:eastAsia="宋体"/>
          <w:sz w:val="21"/>
          <w:szCs w:val="21"/>
        </w:rPr>
        <w:t xml:space="preserve">地址：                             邮政编码：</w:t>
      </w:r>
      <w:r/>
    </w:p>
    <w:p>
      <w:pPr>
        <w:pStyle w:val="1104"/>
        <w:ind w:firstLine="420"/>
        <w:spacing w:line="360" w:lineRule="auto"/>
        <w:rPr>
          <w:rFonts w:hint="eastAsia" w:hAnsi="宋体" w:eastAsia="宋体"/>
          <w:sz w:val="21"/>
          <w:szCs w:val="21"/>
        </w:rPr>
      </w:pPr>
      <w:r>
        <w:rPr>
          <w:rFonts w:hint="eastAsia" w:hAnsi="宋体" w:eastAsia="宋体"/>
          <w:sz w:val="21"/>
          <w:szCs w:val="21"/>
        </w:rPr>
        <w:t xml:space="preserve">联系电话：                         传真：</w:t>
      </w:r>
      <w:r/>
    </w:p>
    <w:p>
      <w:pPr>
        <w:pStyle w:val="1104"/>
        <w:ind w:left="3400" w:firstLine="735"/>
        <w:spacing w:line="360" w:lineRule="auto"/>
        <w:rPr>
          <w:rFonts w:hint="eastAsia" w:hAnsi="宋体" w:eastAsia="宋体"/>
          <w:sz w:val="21"/>
          <w:szCs w:val="21"/>
        </w:rPr>
      </w:pPr>
      <w:r>
        <w:rPr>
          <w:rFonts w:hint="eastAsia" w:hAnsi="宋体" w:eastAsia="宋体"/>
          <w:sz w:val="21"/>
          <w:szCs w:val="21"/>
        </w:rPr>
        <w:t xml:space="preserve">供应商：（公章）</w:t>
      </w:r>
      <w:r/>
    </w:p>
    <w:p>
      <w:pPr>
        <w:pStyle w:val="1104"/>
        <w:ind w:left="3824" w:firstLine="315"/>
        <w:spacing w:line="360" w:lineRule="auto"/>
        <w:rPr>
          <w:rFonts w:hint="eastAsia" w:hAnsi="宋体" w:eastAsia="宋体"/>
          <w:sz w:val="21"/>
          <w:szCs w:val="21"/>
        </w:rPr>
      </w:pPr>
      <w:r>
        <w:rPr>
          <w:rFonts w:hint="eastAsia" w:hAnsi="宋体" w:eastAsia="宋体"/>
          <w:sz w:val="21"/>
          <w:szCs w:val="21"/>
        </w:rPr>
        <w:t xml:space="preserve">法定代表人或代理人：（签字或盖章）</w:t>
      </w:r>
      <w:r/>
    </w:p>
    <w:p>
      <w:pPr>
        <w:pStyle w:val="1104"/>
        <w:ind w:left="3400" w:firstLine="735"/>
        <w:spacing w:line="360" w:lineRule="auto"/>
        <w:rPr>
          <w:rFonts w:hint="eastAsia"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940"/>
        <w:spacing w:line="360" w:lineRule="auto"/>
        <w:rPr>
          <w:rFonts w:hint="eastAsia" w:hAnsi="宋体" w:eastAsia="宋体"/>
          <w:b/>
          <w:sz w:val="21"/>
          <w:szCs w:val="21"/>
        </w:rPr>
      </w:pPr>
      <w:r>
        <w:rPr>
          <w:rFonts w:hAnsi="宋体" w:eastAsia="宋体"/>
          <w:b/>
          <w:sz w:val="24"/>
          <w:szCs w:val="24"/>
        </w:rPr>
        <w:br w:type="page" w:clear="all"/>
      </w:r>
      <w:r>
        <w:rPr>
          <w:rFonts w:hint="eastAsia" w:hAnsi="宋体" w:eastAsia="宋体"/>
          <w:b/>
          <w:sz w:val="21"/>
          <w:szCs w:val="21"/>
        </w:rPr>
        <w:t xml:space="preserve">附件</w:t>
      </w:r>
      <w:r>
        <w:rPr>
          <w:rFonts w:hAnsi="宋体" w:eastAsia="宋体"/>
          <w:b/>
          <w:sz w:val="21"/>
          <w:szCs w:val="21"/>
        </w:rPr>
        <w:t xml:space="preserve">3</w:t>
      </w:r>
      <w:r>
        <w:rPr>
          <w:rFonts w:hint="eastAsia" w:hAnsi="宋体" w:eastAsia="宋体"/>
          <w:b/>
          <w:sz w:val="21"/>
          <w:szCs w:val="21"/>
        </w:rPr>
        <w:t xml:space="preserve">、磋商报价表</w:t>
      </w:r>
      <w:r/>
    </w:p>
    <w:p>
      <w:pPr>
        <w:pStyle w:val="940"/>
        <w:spacing w:line="380" w:lineRule="exact"/>
        <w:rPr>
          <w:rFonts w:hint="eastAsia" w:hAnsi="宋体" w:eastAsia="宋体"/>
          <w:b/>
          <w:sz w:val="24"/>
        </w:rPr>
      </w:pPr>
      <w:r>
        <w:rPr>
          <w:rFonts w:hint="eastAsia" w:hAnsi="宋体" w:eastAsia="宋体"/>
          <w:b/>
          <w:sz w:val="24"/>
        </w:rPr>
      </w:r>
      <w:r/>
    </w:p>
    <w:p>
      <w:pPr>
        <w:pStyle w:val="1104"/>
        <w:jc w:val="center"/>
        <w:rPr>
          <w:rFonts w:hint="eastAsia" w:hAnsi="宋体" w:eastAsia="宋体"/>
          <w:b/>
          <w:sz w:val="21"/>
          <w:szCs w:val="21"/>
        </w:rPr>
      </w:pPr>
      <w:r>
        <w:rPr>
          <w:rFonts w:hint="eastAsia" w:hAnsi="宋体" w:eastAsia="宋体"/>
          <w:b/>
          <w:sz w:val="21"/>
          <w:szCs w:val="21"/>
        </w:rPr>
        <w:t xml:space="preserve">磋商报价表</w:t>
      </w:r>
      <w:r/>
    </w:p>
    <w:p>
      <w:pPr>
        <w:pStyle w:val="1104"/>
        <w:jc w:val="center"/>
        <w:rPr>
          <w:rFonts w:hint="eastAsia" w:hAnsi="宋体" w:eastAsia="宋体"/>
          <w:b/>
          <w:sz w:val="21"/>
          <w:szCs w:val="21"/>
        </w:rPr>
      </w:pPr>
      <w:r>
        <w:rPr>
          <w:rFonts w:hint="eastAsia" w:hAnsi="宋体" w:eastAsia="宋体"/>
          <w:b/>
          <w:sz w:val="21"/>
          <w:szCs w:val="21"/>
        </w:rPr>
      </w:r>
      <w:r/>
    </w:p>
    <w:p>
      <w:pPr>
        <w:pStyle w:val="1104"/>
        <w:jc w:val="center"/>
        <w:rPr>
          <w:rFonts w:hint="eastAsia" w:hAnsi="宋体" w:eastAsia="宋体"/>
          <w:b/>
          <w:sz w:val="21"/>
          <w:szCs w:val="21"/>
        </w:rPr>
      </w:pPr>
      <w:r>
        <w:rPr>
          <w:rFonts w:hint="eastAsia" w:hAnsi="宋体" w:eastAsia="宋体"/>
          <w:b/>
          <w:sz w:val="21"/>
          <w:szCs w:val="21"/>
        </w:rPr>
      </w:r>
      <w:r/>
    </w:p>
    <w:tbl>
      <w:tblPr>
        <w:tblW w:w="9220" w:type="dxa"/>
        <w:jc w:val="center"/>
        <w:tblLayout w:type="fixed"/>
        <w:tblLook w:val="04A0" w:firstRow="1" w:lastRow="0" w:firstColumn="1" w:lastColumn="0" w:noHBand="0" w:noVBand="1"/>
      </w:tblPr>
      <w:tblGrid>
        <w:gridCol w:w="5213"/>
        <w:gridCol w:w="2325"/>
        <w:gridCol w:w="1682"/>
      </w:tblGrid>
      <w:tr>
        <w:trPr>
          <w:jc w:val="center"/>
          <w:trHeight w:val="680"/>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rPr>
                <w:rFonts w:cs="宋体"/>
              </w:rPr>
            </w:pPr>
            <w:r>
              <w:rPr>
                <w:rFonts w:hint="eastAsia"/>
              </w:rPr>
              <w:t xml:space="preserve">投标人名称</w:t>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rPr>
            </w:pPr>
            <w:r>
              <w:rPr>
                <w:rFonts w:hint="eastAsia" w:ascii="宋体" w:hAnsi="宋体" w:cs="宋体"/>
                <w:szCs w:val="21"/>
              </w:rPr>
              <w:t xml:space="preserve">磋商总</w:t>
            </w:r>
            <w:r>
              <w:rPr>
                <w:rFonts w:hint="eastAsia" w:ascii="宋体" w:hAnsi="宋体" w:cs="宋体"/>
                <w:szCs w:val="21"/>
              </w:rPr>
              <w:t xml:space="preserve">报价</w:t>
            </w:r>
            <w:r>
              <w:rPr>
                <w:rFonts w:hint="eastAsia" w:cs="宋体"/>
              </w:rPr>
              <w:t xml:space="preserve">（元）</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bCs/>
              </w:rPr>
            </w:pPr>
            <w:r>
              <w:rPr>
                <w:rFonts w:hint="eastAsia" w:cs="宋体"/>
                <w:bCs/>
              </w:rPr>
              <w:t xml:space="preserve">备注</w:t>
            </w:r>
            <w:r/>
          </w:p>
        </w:tc>
      </w:tr>
      <w:tr>
        <w:trPr>
          <w:jc w:val="center"/>
          <w:trHeight w:val="680"/>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spacing w:line="360" w:lineRule="auto"/>
              <w:widowControl/>
              <w:rPr>
                <w:rFonts w:cs="宋体"/>
              </w:rPr>
            </w:pPr>
            <w:r>
              <w:rPr>
                <w:rFonts w:cs="宋体"/>
              </w:rPr>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rPr>
            </w:pPr>
            <w:r>
              <w:rPr>
                <w:rFonts w:cs="宋体"/>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rPr>
            </w:pPr>
            <w:r>
              <w:rPr>
                <w:rFonts w:cs="宋体"/>
              </w:rPr>
            </w:r>
            <w:r/>
          </w:p>
        </w:tc>
      </w:tr>
    </w:tbl>
    <w:p>
      <w:pPr>
        <w:pStyle w:val="1104"/>
        <w:spacing w:line="360" w:lineRule="exact"/>
        <w:rPr>
          <w:rFonts w:hint="eastAsia" w:hAnsi="宋体" w:eastAsia="宋体"/>
          <w:spacing w:val="20"/>
          <w:sz w:val="21"/>
          <w:szCs w:val="21"/>
        </w:rPr>
      </w:pPr>
      <w:r>
        <w:rPr>
          <w:rFonts w:hAnsi="宋体" w:eastAsia="宋体"/>
          <w:spacing w:val="20"/>
          <w:sz w:val="21"/>
          <w:szCs w:val="21"/>
        </w:rPr>
        <w:t xml:space="preserve"> </w:t>
      </w:r>
      <w:r/>
    </w:p>
    <w:p>
      <w:pPr>
        <w:pStyle w:val="1104"/>
        <w:ind w:firstLine="567"/>
        <w:spacing w:line="360" w:lineRule="exact"/>
        <w:rPr>
          <w:rFonts w:hint="eastAsia" w:hAnsi="宋体" w:eastAsia="宋体" w:cs="宋体"/>
          <w:sz w:val="21"/>
          <w:szCs w:val="21"/>
        </w:rPr>
      </w:pPr>
      <w:r>
        <w:rPr>
          <w:rFonts w:hint="eastAsia" w:hAnsi="宋体" w:eastAsia="宋体"/>
          <w:sz w:val="21"/>
          <w:szCs w:val="21"/>
        </w:rPr>
        <w:t xml:space="preserve">供应商：（公章）</w:t>
      </w:r>
      <w:r/>
    </w:p>
    <w:p>
      <w:pPr>
        <w:ind w:firstLine="567"/>
        <w:jc w:val="left"/>
        <w:spacing w:line="400" w:lineRule="exact"/>
        <w:rPr>
          <w:rFonts w:hint="eastAsia" w:ascii="宋体" w:hAnsi="宋体" w:cs="宋体"/>
          <w:szCs w:val="21"/>
        </w:rPr>
      </w:pPr>
      <w:r>
        <w:rPr>
          <w:rFonts w:hint="eastAsia" w:ascii="宋体" w:hAnsi="宋体" w:cs="宋体"/>
          <w:szCs w:val="21"/>
        </w:rPr>
        <w:t xml:space="preserve">法定代表人或代理人（签字或盖章）：</w:t>
      </w:r>
      <w:r/>
    </w:p>
    <w:p>
      <w:pPr>
        <w:ind w:firstLine="567"/>
        <w:spacing w:line="400" w:lineRule="exact"/>
        <w:rPr>
          <w:rFonts w:hint="eastAsia" w:ascii="宋体" w:hAnsi="宋体" w:cs="宋体"/>
          <w:szCs w:val="21"/>
        </w:rPr>
      </w:pPr>
      <w:r>
        <w:rPr>
          <w:rFonts w:hint="eastAsia" w:ascii="宋体" w:hAnsi="宋体" w:cs="宋体"/>
          <w:szCs w:val="21"/>
        </w:rPr>
        <w:t xml:space="preserve">日期：</w:t>
      </w:r>
      <w:r/>
    </w:p>
    <w:p>
      <w:pPr>
        <w:pStyle w:val="1104"/>
        <w:ind w:firstLine="525"/>
        <w:spacing w:line="360" w:lineRule="exact"/>
        <w:rPr>
          <w:rFonts w:hint="eastAsia" w:hAnsi="宋体" w:eastAsia="宋体"/>
          <w:sz w:val="21"/>
          <w:szCs w:val="21"/>
        </w:rPr>
      </w:pPr>
      <w:r>
        <w:rPr>
          <w:rFonts w:hint="eastAsia" w:hAnsi="宋体" w:eastAsia="宋体"/>
          <w:sz w:val="21"/>
          <w:szCs w:val="21"/>
        </w:rPr>
      </w:r>
      <w:r/>
    </w:p>
    <w:p>
      <w:pPr>
        <w:pStyle w:val="1104"/>
        <w:ind w:firstLine="527"/>
        <w:spacing w:line="360" w:lineRule="exact"/>
        <w:rPr>
          <w:rFonts w:hint="eastAsia" w:hAnsi="宋体" w:eastAsia="宋体"/>
          <w:b/>
          <w:bCs/>
          <w:sz w:val="21"/>
          <w:szCs w:val="21"/>
        </w:rPr>
      </w:pPr>
      <w:r>
        <w:rPr>
          <w:rFonts w:hint="eastAsia" w:hAnsi="宋体" w:eastAsia="宋体"/>
          <w:b/>
          <w:bCs/>
          <w:sz w:val="21"/>
          <w:szCs w:val="21"/>
        </w:rPr>
        <w:t xml:space="preserve">注：本项目按完成项目的总价进行报价。</w:t>
      </w:r>
      <w:r/>
    </w:p>
    <w:p>
      <w:pPr>
        <w:pStyle w:val="1104"/>
        <w:ind w:firstLine="525"/>
        <w:spacing w:line="360" w:lineRule="exact"/>
        <w:rPr>
          <w:rFonts w:hint="eastAsia" w:hAnsi="宋体" w:eastAsia="宋体"/>
          <w:sz w:val="21"/>
          <w:szCs w:val="21"/>
        </w:rPr>
      </w:pPr>
      <w:r>
        <w:rPr>
          <w:rFonts w:hint="eastAsia" w:hAnsi="宋体" w:eastAsia="宋体"/>
          <w:sz w:val="21"/>
          <w:szCs w:val="21"/>
        </w:rPr>
      </w:r>
      <w:r/>
    </w:p>
    <w:p>
      <w:pPr>
        <w:pStyle w:val="1104"/>
        <w:ind w:firstLine="525"/>
        <w:spacing w:line="360" w:lineRule="exact"/>
        <w:rPr>
          <w:rFonts w:hint="eastAsia" w:hAnsi="宋体" w:eastAsia="宋体"/>
          <w:sz w:val="21"/>
          <w:szCs w:val="21"/>
        </w:rPr>
      </w:pPr>
      <w:r>
        <w:rPr>
          <w:rFonts w:hint="eastAsia" w:hAnsi="宋体" w:eastAsia="宋体"/>
          <w:sz w:val="21"/>
          <w:szCs w:val="21"/>
        </w:rPr>
      </w:r>
      <w:r/>
    </w:p>
    <w:p>
      <w:pPr>
        <w:pStyle w:val="1104"/>
        <w:ind w:firstLine="525"/>
        <w:spacing w:line="360" w:lineRule="exact"/>
        <w:rPr>
          <w:rFonts w:hint="eastAsia" w:hAnsi="宋体" w:eastAsia="宋体"/>
          <w:sz w:val="21"/>
          <w:szCs w:val="21"/>
        </w:rPr>
      </w:pPr>
      <w:r>
        <w:rPr>
          <w:rFonts w:hint="eastAsia" w:hAnsi="宋体" w:eastAsia="宋体"/>
          <w:sz w:val="21"/>
          <w:szCs w:val="21"/>
        </w:rPr>
      </w:r>
      <w:r/>
    </w:p>
    <w:p>
      <w:pPr>
        <w:jc w:val="center"/>
        <w:spacing w:line="360" w:lineRule="auto"/>
        <w:rPr>
          <w:rFonts w:hint="eastAsia" w:ascii="宋体" w:hAnsi="宋体" w:cs="宋体"/>
          <w:b/>
          <w:szCs w:val="32"/>
          <w:lang w:val="zh-CN"/>
        </w:rPr>
      </w:pPr>
      <w:r>
        <w:rPr>
          <w:rFonts w:hint="eastAsia" w:ascii="宋体" w:hAnsi="宋体" w:cs="宋体"/>
          <w:b/>
          <w:bCs/>
          <w:szCs w:val="21"/>
        </w:rPr>
        <w:t xml:space="preserve">磋商分项报价明细表</w:t>
      </w:r>
      <w:r>
        <w:rPr>
          <w:rFonts w:hint="eastAsia" w:ascii="宋体" w:hAnsi="宋体" w:cs="宋体"/>
          <w:b/>
          <w:szCs w:val="32"/>
          <w:lang w:val="zh-CN"/>
        </w:rPr>
        <w:t xml:space="preserve">（格式可自行调整）</w:t>
      </w:r>
      <w:r/>
    </w:p>
    <w:p>
      <w:pPr>
        <w:jc w:val="center"/>
        <w:spacing w:line="480" w:lineRule="auto"/>
        <w:rPr>
          <w:rFonts w:hint="eastAsia" w:ascii="宋体" w:hAnsi="宋体" w:cs="宋体"/>
          <w:szCs w:val="21"/>
        </w:rPr>
      </w:pPr>
      <w:r>
        <w:rPr>
          <w:rFonts w:hint="eastAsia" w:ascii="宋体" w:hAnsi="宋体" w:cs="宋体"/>
          <w:szCs w:val="21"/>
        </w:rPr>
      </w:r>
      <w:r/>
    </w:p>
    <w:p>
      <w:pPr>
        <w:ind w:firstLine="424"/>
        <w:jc w:val="left"/>
        <w:spacing w:line="400" w:lineRule="exact"/>
        <w:tabs>
          <w:tab w:val="left" w:pos="7020" w:leader="none"/>
        </w:tabs>
        <w:rPr>
          <w:rFonts w:hint="eastAsia" w:ascii="宋体" w:hAnsi="宋体" w:cs="宋体"/>
          <w:szCs w:val="21"/>
        </w:rPr>
      </w:pPr>
      <w:r>
        <w:rPr>
          <w:rFonts w:hint="eastAsia" w:ascii="宋体" w:hAnsi="宋体" w:cs="宋体"/>
          <w:szCs w:val="21"/>
        </w:rPr>
        <w:t xml:space="preserve">项目编号：                                                </w:t>
      </w:r>
      <w:r/>
    </w:p>
    <w:tbl>
      <w:tblPr>
        <w:tblW w:w="4712"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682"/>
        <w:gridCol w:w="2248"/>
        <w:gridCol w:w="1401"/>
        <w:gridCol w:w="1168"/>
        <w:gridCol w:w="1258"/>
        <w:gridCol w:w="1258"/>
        <w:gridCol w:w="1442"/>
      </w:tblGrid>
      <w:tr>
        <w:trPr>
          <w:cantSplit/>
          <w:jc w:val="center"/>
          <w:trHeight w:val="523"/>
        </w:trPr>
        <w:tc>
          <w:tcPr>
            <w:tcW w:w="68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24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标的物</w:t>
            </w:r>
            <w:r/>
          </w:p>
        </w:tc>
        <w:tc>
          <w:tcPr>
            <w:tcW w:w="14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工作内容</w:t>
            </w:r>
            <w:r/>
          </w:p>
        </w:tc>
        <w:tc>
          <w:tcPr>
            <w:tcW w:w="116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数量</w:t>
            </w:r>
            <w:r/>
          </w:p>
        </w:tc>
        <w:tc>
          <w:tcPr>
            <w:tcW w:w="125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单价（元）</w:t>
            </w:r>
            <w:r/>
          </w:p>
        </w:tc>
        <w:tc>
          <w:tcPr>
            <w:tcW w:w="125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小计（元）</w:t>
            </w:r>
            <w:r/>
          </w:p>
        </w:tc>
        <w:tc>
          <w:tcPr>
            <w:tcW w:w="14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cantSplit/>
          <w:jc w:val="center"/>
          <w:trHeight w:val="523"/>
        </w:trPr>
        <w:tc>
          <w:tcPr>
            <w:tcW w:w="68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248" w:type="dxa"/>
            <w:vAlign w:val="center"/>
            <w:textDirection w:val="lrTb"/>
            <w:noWrap w:val="false"/>
          </w:tcPr>
          <w:p>
            <w:pPr>
              <w:ind w:firstLine="420"/>
              <w:jc w:val="center"/>
              <w:spacing w:before="100" w:beforeAutospacing="1" w:after="100" w:afterAutospacing="1" w:line="360" w:lineRule="auto"/>
              <w:rPr>
                <w:rFonts w:hint="eastAsia" w:ascii="宋体" w:hAnsi="宋体" w:cs="宋体"/>
                <w:szCs w:val="21"/>
              </w:rPr>
            </w:pPr>
            <w:r>
              <w:rPr>
                <w:rFonts w:hint="eastAsia" w:ascii="宋体" w:hAnsi="宋体" w:cs="宋体"/>
                <w:szCs w:val="21"/>
              </w:rPr>
            </w:r>
            <w:r/>
          </w:p>
        </w:tc>
        <w:tc>
          <w:tcPr>
            <w:tcW w:w="1401"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442"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23"/>
        </w:trPr>
        <w:tc>
          <w:tcPr>
            <w:tcW w:w="68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248" w:type="dxa"/>
            <w:vAlign w:val="center"/>
            <w:textDirection w:val="lrTb"/>
            <w:noWrap w:val="false"/>
          </w:tcPr>
          <w:p>
            <w:pPr>
              <w:ind w:firstLine="420"/>
              <w:jc w:val="center"/>
              <w:spacing w:before="100" w:beforeAutospacing="1" w:after="100" w:afterAutospacing="1" w:line="360" w:lineRule="auto"/>
              <w:rPr>
                <w:rFonts w:hint="eastAsia" w:ascii="宋体" w:hAnsi="宋体" w:cs="宋体"/>
                <w:szCs w:val="21"/>
              </w:rPr>
            </w:pPr>
            <w:r>
              <w:rPr>
                <w:rFonts w:hint="eastAsia" w:ascii="宋体" w:hAnsi="宋体" w:cs="宋体"/>
                <w:szCs w:val="21"/>
              </w:rPr>
            </w:r>
            <w:r/>
          </w:p>
        </w:tc>
        <w:tc>
          <w:tcPr>
            <w:tcW w:w="1401"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442"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23"/>
        </w:trPr>
        <w:tc>
          <w:tcPr>
            <w:tcW w:w="68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248" w:type="dxa"/>
            <w:vAlign w:val="center"/>
            <w:textDirection w:val="lrTb"/>
            <w:noWrap w:val="false"/>
          </w:tcPr>
          <w:p>
            <w:pPr>
              <w:ind w:firstLine="420"/>
              <w:jc w:val="center"/>
              <w:spacing w:before="100" w:beforeAutospacing="1" w:after="100" w:afterAutospacing="1" w:line="360" w:lineRule="auto"/>
              <w:rPr>
                <w:rFonts w:hint="eastAsia" w:ascii="宋体" w:hAnsi="宋体" w:cs="宋体"/>
                <w:szCs w:val="21"/>
              </w:rPr>
            </w:pPr>
            <w:r>
              <w:rPr>
                <w:rFonts w:hint="eastAsia" w:ascii="宋体" w:hAnsi="宋体" w:cs="宋体"/>
                <w:szCs w:val="21"/>
              </w:rPr>
            </w:r>
            <w:r/>
          </w:p>
        </w:tc>
        <w:tc>
          <w:tcPr>
            <w:tcW w:w="1401"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442"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24"/>
        </w:trPr>
        <w:tc>
          <w:tcPr>
            <w:tcW w:w="68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248" w:type="dxa"/>
            <w:vAlign w:val="center"/>
            <w:textDirection w:val="lrTb"/>
            <w:noWrap w:val="false"/>
          </w:tcPr>
          <w:p>
            <w:pPr>
              <w:ind w:firstLine="420"/>
              <w:jc w:val="center"/>
              <w:spacing w:before="100" w:beforeAutospacing="1" w:after="100" w:afterAutospacing="1" w:line="360" w:lineRule="auto"/>
              <w:rPr>
                <w:rFonts w:hint="eastAsia" w:ascii="宋体" w:hAnsi="宋体" w:cs="宋体"/>
                <w:szCs w:val="21"/>
              </w:rPr>
            </w:pPr>
            <w:r>
              <w:rPr>
                <w:rFonts w:hint="eastAsia" w:ascii="宋体" w:hAnsi="宋体" w:cs="宋体"/>
                <w:szCs w:val="21"/>
              </w:rPr>
            </w:r>
            <w:r/>
          </w:p>
        </w:tc>
        <w:tc>
          <w:tcPr>
            <w:tcW w:w="1401"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442"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23"/>
        </w:trPr>
        <w:tc>
          <w:tcPr>
            <w:tcW w:w="68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24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401"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442"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23"/>
        </w:trPr>
        <w:tc>
          <w:tcPr>
            <w:tcW w:w="68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24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401"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442"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23"/>
        </w:trPr>
        <w:tc>
          <w:tcPr>
            <w:tcW w:w="682"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224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t xml:space="preserve">合计</w:t>
            </w:r>
            <w:r/>
          </w:p>
        </w:tc>
        <w:tc>
          <w:tcPr>
            <w:tcW w:w="1401"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58"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442" w:type="dxa"/>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bl>
    <w:p>
      <w:pPr>
        <w:ind w:firstLine="420"/>
        <w:jc w:val="left"/>
        <w:spacing w:line="400" w:lineRule="exact"/>
        <w:rPr>
          <w:rFonts w:hint="eastAsia" w:ascii="宋体" w:hAnsi="宋体" w:cs="宋体"/>
          <w:szCs w:val="21"/>
        </w:rPr>
      </w:pPr>
      <w:r>
        <w:rPr>
          <w:rFonts w:hint="eastAsia" w:ascii="宋体" w:hAnsi="宋体" w:cs="宋体"/>
          <w:szCs w:val="21"/>
        </w:rPr>
      </w:r>
      <w:r/>
    </w:p>
    <w:p>
      <w:pPr>
        <w:pStyle w:val="1104"/>
        <w:ind w:firstLine="567"/>
        <w:spacing w:line="360" w:lineRule="exact"/>
        <w:rPr>
          <w:rFonts w:hint="eastAsia" w:hAnsi="宋体" w:eastAsia="宋体" w:cs="宋体"/>
          <w:sz w:val="21"/>
          <w:szCs w:val="21"/>
        </w:rPr>
      </w:pPr>
      <w:r>
        <w:rPr>
          <w:rFonts w:hint="eastAsia" w:hAnsi="宋体" w:eastAsia="宋体"/>
          <w:sz w:val="21"/>
          <w:szCs w:val="21"/>
        </w:rPr>
        <w:t xml:space="preserve">供应商：（公章）</w:t>
      </w:r>
      <w:r/>
    </w:p>
    <w:p>
      <w:pPr>
        <w:ind w:firstLine="567"/>
        <w:jc w:val="left"/>
        <w:spacing w:line="400" w:lineRule="exact"/>
        <w:rPr>
          <w:rFonts w:hint="eastAsia" w:ascii="宋体" w:hAnsi="宋体" w:cs="宋体"/>
          <w:szCs w:val="21"/>
        </w:rPr>
      </w:pPr>
      <w:r>
        <w:rPr>
          <w:rFonts w:hint="eastAsia" w:ascii="宋体" w:hAnsi="宋体" w:cs="宋体"/>
          <w:szCs w:val="21"/>
        </w:rPr>
        <w:t xml:space="preserve">法定代表人或代理人（签字或盖章）：</w:t>
      </w:r>
      <w:r/>
    </w:p>
    <w:p>
      <w:pPr>
        <w:ind w:firstLine="567"/>
        <w:spacing w:line="400" w:lineRule="exact"/>
        <w:rPr>
          <w:rFonts w:hint="eastAsia" w:ascii="宋体" w:hAnsi="宋体" w:cs="宋体"/>
          <w:szCs w:val="21"/>
        </w:rPr>
      </w:pPr>
      <w:r>
        <w:rPr>
          <w:rFonts w:hint="eastAsia" w:ascii="宋体" w:hAnsi="宋体" w:cs="宋体"/>
          <w:szCs w:val="21"/>
        </w:rPr>
        <w:t xml:space="preserve">日期：</w:t>
      </w:r>
      <w:r/>
    </w:p>
    <w:p>
      <w:pPr>
        <w:pStyle w:val="1104"/>
        <w:ind w:firstLine="525"/>
        <w:spacing w:line="360" w:lineRule="exact"/>
        <w:rPr>
          <w:rFonts w:hint="eastAsia" w:hAnsi="宋体" w:eastAsia="宋体"/>
          <w:sz w:val="21"/>
          <w:szCs w:val="21"/>
        </w:rPr>
      </w:pPr>
      <w:r>
        <w:rPr>
          <w:rFonts w:hint="eastAsia" w:hAnsi="宋体" w:eastAsia="宋体"/>
          <w:sz w:val="21"/>
          <w:szCs w:val="21"/>
        </w:rPr>
      </w:r>
      <w:r/>
    </w:p>
    <w:p>
      <w:pPr>
        <w:rPr>
          <w:rFonts w:hint="eastAsia" w:ascii="宋体" w:hAnsi="宋体" w:cs="宋体"/>
          <w:szCs w:val="21"/>
        </w:rPr>
      </w:pPr>
      <w:r>
        <w:rPr>
          <w:rFonts w:hint="eastAsia" w:ascii="宋体" w:hAnsi="宋体" w:cs="宋体"/>
          <w:szCs w:val="21"/>
        </w:rPr>
      </w:r>
      <w:r/>
    </w:p>
    <w:p>
      <w:pPr>
        <w:pStyle w:val="928"/>
        <w:ind w:firstLine="0"/>
        <w:spacing w:line="360" w:lineRule="exact"/>
        <w:rPr>
          <w:rFonts w:hint="eastAsia" w:ascii="宋体" w:hAnsi="宋体" w:eastAsia="宋体"/>
          <w:szCs w:val="24"/>
        </w:rPr>
      </w:pPr>
      <w:r>
        <w:rPr>
          <w:rFonts w:hint="eastAsia" w:ascii="宋体" w:hAnsi="宋体" w:eastAsia="宋体"/>
          <w:szCs w:val="24"/>
        </w:rPr>
      </w:r>
      <w:r/>
    </w:p>
    <w:p>
      <w:pPr>
        <w:pStyle w:val="928"/>
        <w:ind w:firstLine="0"/>
        <w:spacing w:line="360" w:lineRule="exact"/>
        <w:rPr>
          <w:rFonts w:hint="eastAsia" w:ascii="宋体" w:hAnsi="宋体" w:eastAsia="宋体"/>
          <w:szCs w:val="24"/>
        </w:rPr>
      </w:pPr>
      <w:r>
        <w:rPr>
          <w:rFonts w:hint="eastAsia" w:ascii="宋体" w:hAnsi="宋体" w:eastAsia="宋体"/>
          <w:szCs w:val="24"/>
        </w:rPr>
      </w:r>
      <w:r/>
    </w:p>
    <w:p>
      <w:pPr>
        <w:pStyle w:val="928"/>
        <w:ind w:firstLine="0"/>
        <w:spacing w:line="360" w:lineRule="exact"/>
        <w:rPr>
          <w:rFonts w:hint="eastAsia" w:ascii="宋体" w:hAnsi="宋体" w:eastAsia="宋体"/>
          <w:szCs w:val="24"/>
        </w:rPr>
      </w:pPr>
      <w:r>
        <w:rPr>
          <w:rFonts w:hint="eastAsia" w:ascii="宋体" w:hAnsi="宋体" w:eastAsia="宋体"/>
          <w:szCs w:val="24"/>
        </w:rPr>
      </w:r>
      <w:r/>
    </w:p>
    <w:p>
      <w:pPr>
        <w:pStyle w:val="940"/>
        <w:spacing w:line="360" w:lineRule="auto"/>
        <w:rPr>
          <w:rFonts w:hint="eastAsia" w:hAnsi="宋体" w:eastAsia="宋体"/>
          <w:b/>
          <w:bCs/>
          <w:szCs w:val="21"/>
        </w:rPr>
      </w:pPr>
      <w:r>
        <w:rPr>
          <w:rFonts w:hint="eastAsia" w:hAnsi="宋体" w:eastAsia="宋体"/>
          <w:b/>
          <w:sz w:val="21"/>
          <w:szCs w:val="21"/>
        </w:rPr>
        <w:br w:type="page" w:clear="all"/>
      </w:r>
      <w:r>
        <w:rPr>
          <w:rFonts w:hint="eastAsia" w:hAnsi="宋体" w:eastAsia="宋体"/>
          <w:b/>
          <w:sz w:val="21"/>
          <w:szCs w:val="21"/>
        </w:rPr>
        <w:t xml:space="preserve">附件4、服务要求偏离表</w:t>
      </w:r>
      <w:r/>
    </w:p>
    <w:p>
      <w:pPr>
        <w:jc w:val="center"/>
        <w:spacing w:line="360" w:lineRule="auto"/>
        <w:rPr>
          <w:rFonts w:hint="eastAsia" w:ascii="宋体" w:hAnsi="宋体"/>
          <w:b/>
          <w:szCs w:val="21"/>
        </w:rPr>
      </w:pPr>
      <w:r>
        <w:rPr>
          <w:rFonts w:hint="eastAsia" w:ascii="宋体" w:hAnsi="宋体"/>
          <w:b/>
          <w:szCs w:val="21"/>
        </w:rPr>
        <w:t xml:space="preserve">服务要求偏离表</w:t>
      </w:r>
      <w:r/>
    </w:p>
    <w:p>
      <w:pPr>
        <w:ind w:firstLine="630"/>
        <w:spacing w:line="380" w:lineRule="exact"/>
        <w:rPr>
          <w:rFonts w:hint="eastAsia" w:ascii="宋体" w:hAnsi="宋体"/>
          <w:b/>
          <w:spacing w:val="20"/>
          <w:szCs w:val="21"/>
        </w:rPr>
      </w:pPr>
      <w:r>
        <w:rPr>
          <w:rFonts w:hint="eastAsia" w:ascii="宋体" w:hAnsi="宋体"/>
          <w:szCs w:val="21"/>
        </w:rPr>
        <w:t xml:space="preserve">供应商</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 xml:space="preserve">采购编号</w:t>
      </w:r>
      <w:r>
        <w:rPr>
          <w:rFonts w:hint="eastAsia" w:ascii="宋体" w:hAnsi="宋体" w:cs="宋体"/>
          <w:szCs w:val="21"/>
          <w:lang w:val="zh-CN"/>
        </w:rPr>
        <w:t xml:space="preserve">∶</w:t>
      </w:r>
      <w:r/>
    </w:p>
    <w:tbl>
      <w:tblPr>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683" w:type="dxa"/>
            <w:vAlign w:val="center"/>
            <w:textDirection w:val="lrTb"/>
            <w:noWrap w:val="false"/>
          </w:tcPr>
          <w:p>
            <w:pPr>
              <w:pStyle w:val="928"/>
              <w:ind w:left="54"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项目</w:t>
            </w:r>
            <w:r/>
          </w:p>
        </w:tc>
        <w:tc>
          <w:tcPr>
            <w:tcW w:w="2051" w:type="dxa"/>
            <w:vAlign w:val="center"/>
            <w:textDirection w:val="lrTb"/>
            <w:noWrap w:val="false"/>
          </w:tcPr>
          <w:p>
            <w:pPr>
              <w:pStyle w:val="928"/>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w:t>
            </w:r>
            <w:r>
              <w:rPr>
                <w:rFonts w:ascii="宋体" w:hAnsi="宋体" w:eastAsia="宋体"/>
                <w:sz w:val="21"/>
                <w:szCs w:val="21"/>
              </w:rPr>
              <w:t xml:space="preserve">要求</w:t>
            </w:r>
            <w:r/>
          </w:p>
        </w:tc>
        <w:tc>
          <w:tcPr>
            <w:tcW w:w="2052" w:type="dxa"/>
            <w:vAlign w:val="center"/>
            <w:textDirection w:val="lrTb"/>
            <w:noWrap w:val="false"/>
          </w:tcPr>
          <w:p>
            <w:pPr>
              <w:pStyle w:val="928"/>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响应情况</w:t>
            </w:r>
            <w:r/>
          </w:p>
        </w:tc>
        <w:tc>
          <w:tcPr>
            <w:tcW w:w="2052" w:type="dxa"/>
            <w:vAlign w:val="center"/>
            <w:textDirection w:val="lrTb"/>
            <w:noWrap w:val="false"/>
          </w:tcPr>
          <w:p>
            <w:pPr>
              <w:pStyle w:val="928"/>
              <w:ind w:firstLine="0"/>
              <w:jc w:val="center"/>
              <w:spacing w:line="360" w:lineRule="auto"/>
              <w:rPr>
                <w:rFonts w:hint="eastAsia" w:ascii="宋体" w:hAnsi="宋体" w:eastAsia="宋体"/>
                <w:sz w:val="21"/>
                <w:szCs w:val="21"/>
              </w:rPr>
            </w:pPr>
            <w:r>
              <w:rPr>
                <w:rFonts w:ascii="宋体" w:hAnsi="宋体" w:eastAsia="宋体"/>
                <w:sz w:val="21"/>
                <w:szCs w:val="21"/>
              </w:rPr>
              <w:t xml:space="preserve">偏离说明</w:t>
            </w:r>
            <w:r/>
          </w:p>
        </w:tc>
      </w:tr>
      <w:tr>
        <w:trPr>
          <w:jc w:val="center"/>
        </w:trPr>
        <w:tc>
          <w:tcPr>
            <w:tcW w:w="958"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683" w:type="dxa"/>
            <w:textDirection w:val="lrTb"/>
            <w:noWrap w:val="false"/>
          </w:tcPr>
          <w:p>
            <w:pPr>
              <w:pStyle w:val="928"/>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1" w:type="dxa"/>
            <w:textDirection w:val="lrTb"/>
            <w:noWrap w:val="false"/>
          </w:tcPr>
          <w:p>
            <w:pPr>
              <w:pStyle w:val="928"/>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928"/>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928"/>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Pr>
        <w:tc>
          <w:tcPr>
            <w:tcW w:w="958"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683" w:type="dxa"/>
            <w:textDirection w:val="lrTb"/>
            <w:noWrap w:val="false"/>
          </w:tcPr>
          <w:p>
            <w:pPr>
              <w:pStyle w:val="928"/>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1" w:type="dxa"/>
            <w:textDirection w:val="lrTb"/>
            <w:noWrap w:val="false"/>
          </w:tcPr>
          <w:p>
            <w:pPr>
              <w:pStyle w:val="928"/>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928"/>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928"/>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Pr>
        <w:tc>
          <w:tcPr>
            <w:tcW w:w="958" w:type="dxa"/>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W w:w="1683" w:type="dxa"/>
            <w:textDirection w:val="lrTb"/>
            <w:noWrap w:val="false"/>
          </w:tcPr>
          <w:p>
            <w:pPr>
              <w:pStyle w:val="928"/>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1" w:type="dxa"/>
            <w:textDirection w:val="lrTb"/>
            <w:noWrap w:val="false"/>
          </w:tcPr>
          <w:p>
            <w:pPr>
              <w:pStyle w:val="928"/>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928"/>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928"/>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r>
    </w:tbl>
    <w:p>
      <w:pPr>
        <w:ind w:firstLine="630"/>
        <w:jc w:val="left"/>
        <w:spacing w:line="400" w:lineRule="exact"/>
        <w:rPr>
          <w:rFonts w:hint="eastAsia" w:ascii="宋体" w:hAnsi="宋体"/>
          <w:szCs w:val="21"/>
        </w:rPr>
      </w:pPr>
      <w:r>
        <w:rPr>
          <w:rFonts w:hint="eastAsia" w:ascii="宋体" w:hAnsi="宋体"/>
          <w:szCs w:val="21"/>
        </w:rPr>
        <w:t xml:space="preserve">供应商：（公章）</w:t>
      </w:r>
      <w:r/>
    </w:p>
    <w:p>
      <w:pPr>
        <w:ind w:firstLine="630"/>
        <w:jc w:val="left"/>
        <w:spacing w:line="400" w:lineRule="exact"/>
        <w:rPr>
          <w:rFonts w:hint="eastAsia" w:ascii="宋体" w:hAnsi="宋体"/>
          <w:szCs w:val="21"/>
        </w:rPr>
      </w:pPr>
      <w:r>
        <w:rPr>
          <w:rFonts w:hint="eastAsia" w:ascii="宋体" w:hAnsi="宋体"/>
          <w:szCs w:val="21"/>
        </w:rPr>
        <w:t xml:space="preserve">法定代表人或代理人（签字或盖章）</w:t>
      </w:r>
      <w:r>
        <w:rPr>
          <w:rFonts w:hint="eastAsia" w:ascii="宋体" w:hAnsi="宋体"/>
          <w:bCs/>
          <w:szCs w:val="21"/>
        </w:rPr>
        <w:t xml:space="preserve">：</w:t>
      </w:r>
      <w:r/>
    </w:p>
    <w:p>
      <w:pPr>
        <w:ind w:firstLine="630"/>
        <w:spacing w:line="400" w:lineRule="exact"/>
        <w:rPr>
          <w:rFonts w:hint="eastAsia" w:ascii="宋体" w:hAnsi="宋体"/>
          <w:bCs/>
          <w:szCs w:val="21"/>
        </w:rPr>
      </w:pPr>
      <w:r>
        <w:rPr>
          <w:rFonts w:hint="eastAsia" w:ascii="宋体" w:hAnsi="宋体"/>
          <w:bCs/>
          <w:szCs w:val="21"/>
        </w:rPr>
        <w:t xml:space="preserve">日期</w:t>
      </w:r>
      <w:r>
        <w:rPr>
          <w:rFonts w:ascii="宋体" w:hAnsi="宋体"/>
          <w:bCs/>
          <w:szCs w:val="21"/>
        </w:rPr>
        <w:t xml:space="preserve">:</w:t>
      </w:r>
      <w:r/>
    </w:p>
    <w:p>
      <w:pPr>
        <w:spacing w:line="360" w:lineRule="auto"/>
        <w:rPr>
          <w:rFonts w:hint="eastAsia" w:hAnsi="宋体"/>
          <w:b/>
          <w:szCs w:val="21"/>
        </w:rPr>
      </w:pPr>
      <w:r>
        <w:rPr>
          <w:rFonts w:hint="eastAsia" w:hAnsi="宋体"/>
          <w:b/>
          <w:szCs w:val="21"/>
        </w:rPr>
      </w:r>
      <w:r/>
    </w:p>
    <w:p>
      <w:pPr>
        <w:spacing w:line="360" w:lineRule="auto"/>
        <w:rPr>
          <w:rFonts w:hint="eastAsia" w:hAnsi="宋体"/>
          <w:b/>
          <w:szCs w:val="21"/>
        </w:rPr>
      </w:pPr>
      <w:r>
        <w:rPr>
          <w:rFonts w:hint="eastAsia" w:hAnsi="宋体"/>
          <w:b/>
          <w:szCs w:val="21"/>
        </w:rPr>
      </w:r>
      <w:r/>
    </w:p>
    <w:p>
      <w:pPr>
        <w:spacing w:line="360" w:lineRule="auto"/>
        <w:rPr>
          <w:rFonts w:hint="eastAsia" w:ascii="宋体" w:hAnsi="宋体" w:cs="宋体"/>
          <w:b/>
          <w:szCs w:val="21"/>
        </w:rPr>
      </w:pPr>
      <w:r>
        <w:rPr>
          <w:rFonts w:hint="eastAsia" w:hAnsi="宋体"/>
          <w:b/>
          <w:szCs w:val="21"/>
        </w:rPr>
        <w:t xml:space="preserve">附件</w:t>
      </w:r>
      <w:r>
        <w:rPr>
          <w:rFonts w:hint="eastAsia" w:hAnsi="宋体"/>
          <w:b/>
          <w:szCs w:val="21"/>
        </w:rPr>
        <w:t xml:space="preserve">5</w:t>
      </w:r>
      <w:r>
        <w:rPr>
          <w:rFonts w:hint="eastAsia" w:hAnsi="宋体"/>
          <w:b/>
          <w:szCs w:val="21"/>
        </w:rPr>
        <w:t xml:space="preserve">、</w:t>
      </w:r>
      <w:r>
        <w:rPr>
          <w:rFonts w:hint="eastAsia"/>
          <w:b/>
          <w:szCs w:val="21"/>
        </w:rPr>
        <w:t xml:space="preserve">商务条款偏离</w:t>
      </w:r>
      <w:r>
        <w:rPr>
          <w:rFonts w:hint="eastAsia" w:ascii="宋体" w:hAnsi="宋体" w:cs="宋体"/>
          <w:b/>
          <w:szCs w:val="21"/>
        </w:rPr>
        <w:t xml:space="preserve">表</w:t>
      </w:r>
      <w:r/>
    </w:p>
    <w:p>
      <w:pPr>
        <w:ind w:firstLine="630"/>
        <w:spacing w:line="400" w:lineRule="exact"/>
        <w:rPr>
          <w:rFonts w:hint="eastAsia" w:ascii="宋体" w:hAnsi="宋体" w:cs="宋体"/>
          <w:bCs/>
          <w:szCs w:val="21"/>
        </w:rPr>
      </w:pPr>
      <w:r>
        <w:rPr>
          <w:rFonts w:hint="eastAsia" w:ascii="宋体" w:hAnsi="宋体" w:cs="宋体"/>
          <w:bCs/>
          <w:szCs w:val="21"/>
        </w:rPr>
      </w:r>
      <w:r/>
    </w:p>
    <w:p>
      <w:pPr>
        <w:jc w:val="center"/>
        <w:spacing w:line="360" w:lineRule="auto"/>
        <w:rPr>
          <w:rFonts w:hint="eastAsia" w:ascii="宋体" w:hAnsi="宋体" w:cs="宋体"/>
          <w:b/>
          <w:szCs w:val="21"/>
        </w:rPr>
      </w:pPr>
      <w:r>
        <w:rPr>
          <w:rFonts w:hint="eastAsia" w:ascii="宋体" w:hAnsi="宋体" w:cs="宋体"/>
          <w:b/>
          <w:szCs w:val="21"/>
        </w:rPr>
        <w:t xml:space="preserve">商务条款偏离表</w:t>
      </w:r>
      <w:r/>
    </w:p>
    <w:p>
      <w:pPr>
        <w:ind w:firstLine="630"/>
        <w:spacing w:line="380" w:lineRule="exact"/>
        <w:rPr>
          <w:rFonts w:hint="eastAsia" w:ascii="宋体" w:hAnsi="宋体" w:cs="宋体"/>
          <w:b/>
          <w:spacing w:val="20"/>
          <w:szCs w:val="21"/>
        </w:rPr>
      </w:pPr>
      <w:r>
        <w:rPr>
          <w:rFonts w:hint="eastAsia" w:ascii="宋体" w:hAnsi="宋体" w:cs="宋体"/>
          <w:szCs w:val="21"/>
        </w:rPr>
        <w:t xml:space="preserve">供应商</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采购编号∶</w:t>
      </w:r>
      <w:r/>
    </w:p>
    <w:tbl>
      <w:tblPr>
        <w:tblW w:w="905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730"/>
        <w:gridCol w:w="2948"/>
        <w:gridCol w:w="1959"/>
        <w:gridCol w:w="1842"/>
        <w:gridCol w:w="1578"/>
      </w:tblGrid>
      <w:tr>
        <w:trPr>
          <w:cantSplit/>
          <w:jc w:val="center"/>
          <w:trHeight w:val="39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备注</w:t>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rPr>
              <w:t xml:space="preserve">履约</w:t>
            </w:r>
            <w:r>
              <w:rPr>
                <w:rFonts w:hint="eastAsia" w:ascii="宋体" w:hAnsi="宋体" w:cs="宋体"/>
                <w:szCs w:val="21"/>
                <w:lang w:val="zh-CN"/>
              </w:rPr>
              <w:t xml:space="preserve">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szCs w:val="21"/>
              </w:rPr>
            </w:pPr>
            <w:r>
              <w:rPr>
                <w:rFonts w:hint="eastAsia" w:ascii="宋体" w:hAnsi="宋体" w:cs="宋体"/>
                <w:szCs w:val="21"/>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630"/>
        <w:jc w:val="left"/>
        <w:spacing w:line="400" w:lineRule="exact"/>
        <w:rPr>
          <w:rFonts w:hint="eastAsia" w:ascii="宋体" w:hAnsi="宋体" w:cs="宋体"/>
          <w:szCs w:val="21"/>
        </w:rPr>
      </w:pPr>
      <w:r>
        <w:rPr>
          <w:rFonts w:hint="eastAsia" w:ascii="宋体" w:hAnsi="宋体" w:cs="宋体"/>
          <w:szCs w:val="21"/>
        </w:rPr>
        <w:t xml:space="preserve">供应商：（公章）</w:t>
      </w:r>
      <w:r/>
    </w:p>
    <w:p>
      <w:pPr>
        <w:ind w:firstLine="630"/>
        <w:jc w:val="left"/>
        <w:spacing w:line="4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p>
    <w:p>
      <w:pPr>
        <w:ind w:firstLine="630"/>
        <w:spacing w:line="400" w:lineRule="exact"/>
        <w:rPr>
          <w:rFonts w:hint="eastAsia" w:ascii="宋体" w:hAnsi="宋体" w:cs="宋体"/>
          <w:bCs/>
          <w:szCs w:val="21"/>
        </w:rPr>
      </w:pPr>
      <w:r>
        <w:rPr>
          <w:rFonts w:hint="eastAsia" w:ascii="宋体" w:hAnsi="宋体" w:cs="宋体"/>
          <w:bCs/>
          <w:szCs w:val="21"/>
        </w:rPr>
        <w:t xml:space="preserve">日期:</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1.响应单位提交的响应文件中与采购文件的技术、商务部分的要求有不同时，应在本表中把采购文件要求与投标实际响应内容逐项对应列出。</w:t>
      </w:r>
      <w:r/>
    </w:p>
    <w:p>
      <w:pPr>
        <w:spacing w:line="360" w:lineRule="auto"/>
        <w:rPr>
          <w:rFonts w:hint="eastAsia" w:ascii="宋体" w:hAnsi="宋体" w:cs="宋体"/>
          <w:szCs w:val="21"/>
        </w:rPr>
      </w:pPr>
      <w:r>
        <w:rPr>
          <w:rFonts w:hint="eastAsia" w:ascii="宋体" w:hAnsi="宋体" w:cs="宋体"/>
          <w:szCs w:val="21"/>
        </w:rPr>
        <w:t xml:space="preserve">2.若事项较多，响应单位可根据投标内容的实际情况另纸说明。</w:t>
      </w:r>
      <w:r/>
    </w:p>
    <w:p>
      <w:pPr>
        <w:pStyle w:val="928"/>
        <w:ind w:firstLine="0"/>
        <w:spacing w:line="400" w:lineRule="exact"/>
        <w:rPr>
          <w:rFonts w:ascii="宋体" w:hAnsi="宋体"/>
          <w:b/>
          <w:sz w:val="21"/>
          <w:szCs w:val="21"/>
        </w:rPr>
      </w:pPr>
      <w:r>
        <w:rPr>
          <w:rFonts w:ascii="宋体" w:hAnsi="宋体"/>
          <w:b/>
          <w:spacing w:val="20"/>
          <w:szCs w:val="21"/>
        </w:rPr>
        <w:br w:type="page" w:clear="all"/>
      </w:r>
      <w:r>
        <w:rPr>
          <w:rFonts w:hint="eastAsia" w:ascii="宋体" w:hAnsi="宋体" w:eastAsia="宋体"/>
          <w:b/>
          <w:sz w:val="21"/>
          <w:szCs w:val="21"/>
        </w:rPr>
        <w:t xml:space="preserve">附件6、配备人员一览表</w:t>
      </w:r>
      <w:r/>
    </w:p>
    <w:p>
      <w:pPr>
        <w:jc w:val="center"/>
        <w:spacing w:line="360" w:lineRule="auto"/>
        <w:rPr>
          <w:rFonts w:ascii="宋体" w:hAnsi="Courier New"/>
          <w:b/>
          <w:szCs w:val="21"/>
        </w:rPr>
      </w:pPr>
      <w:r>
        <w:rPr>
          <w:rFonts w:hint="eastAsia" w:ascii="宋体" w:hAnsi="Courier New"/>
          <w:b/>
          <w:szCs w:val="21"/>
        </w:rPr>
        <w:t xml:space="preserve">配备人员一览表</w:t>
      </w:r>
      <w:r/>
    </w:p>
    <w:tbl>
      <w:tblPr>
        <w:tblW w:w="9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813"/>
        <w:gridCol w:w="813"/>
        <w:gridCol w:w="1215"/>
        <w:gridCol w:w="1271"/>
        <w:gridCol w:w="1701"/>
        <w:gridCol w:w="1701"/>
        <w:gridCol w:w="1125"/>
      </w:tblGrid>
      <w:tr>
        <w:trPr>
          <w:jc w:val="center"/>
          <w:trHeight w:val="521"/>
        </w:trPr>
        <w:tc>
          <w:tcPr>
            <w:tcW w:w="813"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813"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813"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性别</w:t>
            </w:r>
            <w:r/>
          </w:p>
        </w:tc>
        <w:tc>
          <w:tcPr>
            <w:tcW w:w="1215"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年龄</w:t>
            </w:r>
            <w:r/>
          </w:p>
        </w:tc>
        <w:tc>
          <w:tcPr>
            <w:tcW w:w="127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专业</w:t>
            </w:r>
            <w:r/>
          </w:p>
        </w:tc>
        <w:tc>
          <w:tcPr>
            <w:tcW w:w="170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证书资料等情况</w:t>
            </w:r>
            <w:r/>
          </w:p>
        </w:tc>
        <w:tc>
          <w:tcPr>
            <w:tcW w:w="170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岗位</w:t>
            </w:r>
            <w:r/>
          </w:p>
        </w:tc>
        <w:tc>
          <w:tcPr>
            <w:tcW w:w="1125"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510"/>
        </w:trPr>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10"/>
        </w:trPr>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10"/>
        </w:trPr>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10"/>
        </w:trPr>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10"/>
        </w:trPr>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10"/>
        </w:trPr>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pStyle w:val="922"/>
        <w:rPr>
          <w:rFonts w:hint="eastAsia"/>
        </w:rPr>
      </w:pPr>
      <w:r>
        <w:rPr>
          <w:rFonts w:hint="eastAsia"/>
        </w:rPr>
      </w:r>
      <w:r/>
    </w:p>
    <w:p>
      <w:pPr>
        <w:ind w:firstLine="525"/>
        <w:spacing w:line="360" w:lineRule="exact"/>
        <w:rPr>
          <w:rFonts w:ascii="宋体" w:hAnsi="Courier New"/>
          <w:szCs w:val="21"/>
        </w:rPr>
      </w:pPr>
      <w:r>
        <w:rPr>
          <w:rFonts w:hint="eastAsia" w:ascii="宋体" w:hAnsi="Courier New"/>
          <w:szCs w:val="21"/>
        </w:rPr>
        <w:t xml:space="preserve">供应商：（公章）</w:t>
      </w:r>
      <w:r/>
    </w:p>
    <w:p>
      <w:pPr>
        <w:ind w:firstLine="525"/>
        <w:spacing w:line="360" w:lineRule="exact"/>
        <w:rPr>
          <w:rFonts w:ascii="宋体" w:hAnsi="Courier New"/>
          <w:szCs w:val="21"/>
        </w:rPr>
      </w:pPr>
      <w:r>
        <w:rPr>
          <w:rFonts w:hint="eastAsia" w:ascii="宋体" w:hAnsi="Courier New"/>
          <w:szCs w:val="21"/>
        </w:rPr>
        <w:t xml:space="preserve">法定代表人或代理人：（签字或盖章）</w:t>
      </w:r>
      <w:r/>
    </w:p>
    <w:p>
      <w:pPr>
        <w:ind w:firstLine="525"/>
        <w:spacing w:line="360" w:lineRule="exact"/>
        <w:rPr>
          <w:rFonts w:ascii="宋体" w:hAnsi="Courier New"/>
          <w:sz w:val="24"/>
        </w:rPr>
      </w:pPr>
      <w:r>
        <w:rPr>
          <w:rFonts w:hint="eastAsia" w:ascii="宋体" w:hAnsi="Courier New"/>
          <w:szCs w:val="21"/>
        </w:rPr>
        <w:t xml:space="preserve">日期：</w:t>
      </w:r>
      <w:r>
        <w:rPr>
          <w:rFonts w:ascii="宋体" w:hAnsi="Courier New"/>
          <w:szCs w:val="21"/>
        </w:rPr>
        <w:t xml:space="preserve">         </w:t>
      </w:r>
      <w:r>
        <w:rPr>
          <w:rFonts w:hint="eastAsia" w:ascii="宋体" w:hAnsi="Courier New"/>
          <w:szCs w:val="21"/>
        </w:rPr>
        <w:t xml:space="preserve">年</w:t>
      </w:r>
      <w:r>
        <w:rPr>
          <w:rFonts w:ascii="宋体" w:hAnsi="Courier New"/>
          <w:szCs w:val="21"/>
        </w:rPr>
        <w:t xml:space="preserve">     </w:t>
      </w:r>
      <w:r>
        <w:rPr>
          <w:rFonts w:hint="eastAsia" w:ascii="宋体" w:hAnsi="Courier New"/>
          <w:szCs w:val="21"/>
        </w:rPr>
        <w:t xml:space="preserve">月</w:t>
      </w:r>
      <w:r>
        <w:rPr>
          <w:rFonts w:ascii="宋体" w:hAnsi="Courier New"/>
          <w:szCs w:val="21"/>
        </w:rPr>
        <w:t xml:space="preserve">   </w:t>
      </w:r>
      <w:r>
        <w:rPr>
          <w:rFonts w:hint="eastAsia" w:ascii="宋体" w:hAnsi="Courier New"/>
          <w:szCs w:val="21"/>
        </w:rPr>
        <w:t xml:space="preserve">日</w:t>
      </w:r>
      <w:r/>
    </w:p>
    <w:p>
      <w:pPr>
        <w:rPr>
          <w:rFonts w:hint="eastAsia" w:ascii="宋体" w:hAnsi="宋体"/>
          <w:b/>
          <w:szCs w:val="21"/>
        </w:rPr>
      </w:pPr>
      <w:r>
        <w:rPr>
          <w:rFonts w:hint="eastAsia" w:ascii="宋体" w:hAnsi="宋体"/>
          <w:b/>
          <w:szCs w:val="21"/>
        </w:rPr>
        <w:br w:type="page" w:clear="all"/>
      </w:r>
      <w:r/>
    </w:p>
    <w:p>
      <w:pPr>
        <w:jc w:val="left"/>
        <w:spacing w:line="400" w:lineRule="exact"/>
        <w:rPr>
          <w:rFonts w:hint="eastAsia" w:ascii="宋体" w:hAnsi="宋体"/>
          <w:b/>
          <w:szCs w:val="21"/>
        </w:rPr>
      </w:pPr>
      <w:r>
        <w:rPr>
          <w:rFonts w:hint="eastAsia" w:ascii="宋体" w:hAnsi="宋体"/>
          <w:b/>
          <w:szCs w:val="21"/>
        </w:rPr>
        <w:t xml:space="preserve">附件7、</w:t>
      </w:r>
      <w:r/>
    </w:p>
    <w:p>
      <w:pPr>
        <w:jc w:val="center"/>
        <w:spacing w:line="360" w:lineRule="auto"/>
        <w:rPr>
          <w:rFonts w:ascii="宋体" w:hAnsi="Courier New"/>
          <w:b/>
          <w:szCs w:val="21"/>
        </w:rPr>
      </w:pPr>
      <w:r>
        <w:rPr>
          <w:rFonts w:hint="eastAsia" w:ascii="宋体" w:hAnsi="Courier New"/>
          <w:b/>
          <w:szCs w:val="21"/>
        </w:rPr>
        <w:t xml:space="preserve">类似项目经验一览表</w:t>
      </w:r>
      <w:r/>
    </w:p>
    <w:p>
      <w:pPr>
        <w:pStyle w:val="1079"/>
        <w:ind w:firstLine="480"/>
        <w:rPr>
          <w:rFonts w:hint="eastAsia"/>
          <w:szCs w:val="24"/>
        </w:rPr>
      </w:pPr>
      <w:r>
        <w:rPr>
          <w:rFonts w:hint="eastAsia"/>
          <w:szCs w:val="24"/>
        </w:rPr>
      </w:r>
      <w:r/>
    </w:p>
    <w:tbl>
      <w:tblPr>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1"/>
        <w:gridCol w:w="1957"/>
        <w:gridCol w:w="1787"/>
        <w:gridCol w:w="1787"/>
        <w:gridCol w:w="2085"/>
        <w:gridCol w:w="1425"/>
      </w:tblGrid>
      <w:tr>
        <w:trPr>
          <w:jc w:val="center"/>
          <w:trHeight w:val="1243"/>
        </w:trPr>
        <w:tc>
          <w:tcPr>
            <w:tcW w:w="1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9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合同名称</w:t>
            </w:r>
            <w:r/>
          </w:p>
        </w:tc>
        <w:tc>
          <w:tcPr>
            <w:tcW w:w="1787" w:type="dxa"/>
            <w:vAlign w:val="center"/>
            <w:textDirection w:val="lrTb"/>
            <w:noWrap w:val="false"/>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业主单位</w:t>
            </w:r>
            <w:r/>
          </w:p>
        </w:tc>
        <w:tc>
          <w:tcPr>
            <w:tcW w:w="1787" w:type="dxa"/>
            <w:vAlign w:val="center"/>
            <w:textDirection w:val="lrTb"/>
            <w:noWrap w:val="false"/>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项目时间</w:t>
            </w:r>
            <w:r/>
          </w:p>
        </w:tc>
        <w:tc>
          <w:tcPr>
            <w:tcW w:w="2085" w:type="dxa"/>
            <w:vAlign w:val="center"/>
            <w:textDirection w:val="lrTb"/>
            <w:noWrap w:val="false"/>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合同金额</w:t>
            </w:r>
            <w:r/>
          </w:p>
        </w:tc>
        <w:tc>
          <w:tcPr>
            <w:tcW w:w="1425" w:type="dxa"/>
            <w:vAlign w:val="center"/>
            <w:textDirection w:val="lrTb"/>
            <w:noWrap w:val="false"/>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备注</w:t>
            </w:r>
            <w:r/>
          </w:p>
        </w:tc>
      </w:tr>
      <w:tr>
        <w:trPr>
          <w:jc w:val="center"/>
          <w:trHeight w:val="562" w:hRule="exact"/>
        </w:trPr>
        <w:tc>
          <w:tcPr>
            <w:tcW w:w="1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9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2" w:hRule="exact"/>
        </w:trPr>
        <w:tc>
          <w:tcPr>
            <w:tcW w:w="1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9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2" w:hRule="exact"/>
        </w:trPr>
        <w:tc>
          <w:tcPr>
            <w:tcW w:w="1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9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2" w:hRule="exact"/>
        </w:trPr>
        <w:tc>
          <w:tcPr>
            <w:tcW w:w="1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9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2" w:hRule="exact"/>
        </w:trPr>
        <w:tc>
          <w:tcPr>
            <w:tcW w:w="1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9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2" w:hRule="exact"/>
        </w:trPr>
        <w:tc>
          <w:tcPr>
            <w:tcW w:w="1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19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525"/>
        <w:spacing w:line="360" w:lineRule="exact"/>
        <w:rPr>
          <w:rFonts w:ascii="宋体" w:hAnsi="Courier New"/>
          <w:szCs w:val="21"/>
        </w:rPr>
      </w:pPr>
      <w:r>
        <w:rPr>
          <w:rFonts w:hint="eastAsia" w:ascii="宋体" w:hAnsi="Courier New"/>
          <w:szCs w:val="21"/>
        </w:rPr>
        <w:t xml:space="preserve">供应商：（公章）</w:t>
      </w:r>
      <w:r/>
    </w:p>
    <w:p>
      <w:pPr>
        <w:ind w:firstLine="525"/>
        <w:spacing w:line="360" w:lineRule="exact"/>
        <w:rPr>
          <w:rFonts w:ascii="宋体" w:hAnsi="Courier New"/>
          <w:szCs w:val="21"/>
        </w:rPr>
      </w:pPr>
      <w:r>
        <w:rPr>
          <w:rFonts w:hint="eastAsia" w:ascii="宋体" w:hAnsi="Courier New"/>
          <w:szCs w:val="21"/>
        </w:rPr>
        <w:t xml:space="preserve">法定代表人或代理人：（签字或盖章）</w:t>
      </w:r>
      <w:r/>
    </w:p>
    <w:p>
      <w:pPr>
        <w:ind w:firstLine="525"/>
        <w:spacing w:line="360" w:lineRule="exact"/>
        <w:rPr>
          <w:rFonts w:ascii="宋体" w:hAnsi="Courier New"/>
          <w:sz w:val="24"/>
        </w:rPr>
      </w:pPr>
      <w:r>
        <w:rPr>
          <w:rFonts w:hint="eastAsia" w:ascii="宋体" w:hAnsi="Courier New"/>
          <w:szCs w:val="21"/>
        </w:rPr>
        <w:t xml:space="preserve">日期：</w:t>
      </w:r>
      <w:r>
        <w:rPr>
          <w:rFonts w:ascii="宋体" w:hAnsi="Courier New"/>
          <w:szCs w:val="21"/>
        </w:rPr>
        <w:t xml:space="preserve">         </w:t>
      </w:r>
      <w:r>
        <w:rPr>
          <w:rFonts w:hint="eastAsia" w:ascii="宋体" w:hAnsi="Courier New"/>
          <w:szCs w:val="21"/>
        </w:rPr>
        <w:t xml:space="preserve">年</w:t>
      </w:r>
      <w:r>
        <w:rPr>
          <w:rFonts w:ascii="宋体" w:hAnsi="Courier New"/>
          <w:szCs w:val="21"/>
        </w:rPr>
        <w:t xml:space="preserve">     </w:t>
      </w:r>
      <w:r>
        <w:rPr>
          <w:rFonts w:hint="eastAsia" w:ascii="宋体" w:hAnsi="Courier New"/>
          <w:szCs w:val="21"/>
        </w:rPr>
        <w:t xml:space="preserve">月</w:t>
      </w:r>
      <w:r>
        <w:rPr>
          <w:rFonts w:ascii="宋体" w:hAnsi="Courier New"/>
          <w:szCs w:val="21"/>
        </w:rPr>
        <w:t xml:space="preserve">   </w:t>
      </w:r>
      <w:r>
        <w:rPr>
          <w:rFonts w:hint="eastAsia" w:ascii="宋体" w:hAnsi="Courier New"/>
          <w:szCs w:val="21"/>
        </w:rPr>
        <w:t xml:space="preserve">日</w:t>
      </w:r>
      <w:r/>
    </w:p>
    <w:p>
      <w:pPr>
        <w:jc w:val="left"/>
        <w:spacing w:line="400" w:lineRule="exact"/>
        <w:rPr>
          <w:rFonts w:hint="eastAsia" w:ascii="宋体" w:hAnsi="宋体"/>
          <w:b/>
          <w:szCs w:val="21"/>
        </w:rPr>
      </w:pPr>
      <w:r>
        <w:rPr>
          <w:rFonts w:hint="eastAsia" w:ascii="宋体" w:hAnsi="宋体"/>
          <w:b/>
          <w:szCs w:val="21"/>
        </w:rPr>
      </w:r>
      <w:r/>
    </w:p>
    <w:p>
      <w:pPr>
        <w:pStyle w:val="910"/>
      </w:pPr>
      <w:r/>
      <w:r/>
    </w:p>
    <w:p>
      <w:pPr>
        <w:pStyle w:val="928"/>
        <w:ind w:firstLine="0"/>
        <w:spacing w:line="400" w:lineRule="exact"/>
        <w:rPr>
          <w:rFonts w:hint="eastAsia" w:ascii="宋体" w:hAnsi="宋体" w:eastAsia="宋体"/>
          <w:b/>
          <w:sz w:val="21"/>
          <w:szCs w:val="21"/>
        </w:rPr>
      </w:pPr>
      <w:r>
        <w:rPr>
          <w:rFonts w:hint="eastAsia" w:ascii="宋体" w:hAnsi="宋体" w:eastAsia="宋体"/>
          <w:b/>
          <w:sz w:val="21"/>
          <w:szCs w:val="21"/>
        </w:rPr>
        <w:t xml:space="preserve">附件8、相关证明文件</w:t>
      </w:r>
      <w:r/>
    </w:p>
    <w:p>
      <w:pPr>
        <w:pStyle w:val="928"/>
        <w:ind w:firstLine="0"/>
        <w:jc w:val="both"/>
        <w:rPr>
          <w:rFonts w:hint="eastAsia" w:ascii="宋体" w:hAnsi="宋体" w:eastAsia="宋体"/>
          <w:b/>
          <w:sz w:val="21"/>
          <w:szCs w:val="21"/>
        </w:rPr>
      </w:pPr>
      <w:r>
        <w:rPr>
          <w:rFonts w:hint="eastAsia" w:ascii="宋体" w:hAnsi="宋体" w:eastAsia="宋体"/>
          <w:b/>
          <w:sz w:val="21"/>
          <w:szCs w:val="21"/>
        </w:rPr>
        <w:t xml:space="preserve">(1) 资格文件的声明函</w:t>
      </w:r>
      <w:r/>
    </w:p>
    <w:p>
      <w:pPr>
        <w:pStyle w:val="928"/>
        <w:ind w:firstLine="0"/>
        <w:rPr>
          <w:rFonts w:hint="eastAsia" w:ascii="宋体" w:hAnsi="宋体" w:eastAsia="宋体"/>
          <w:sz w:val="21"/>
          <w:szCs w:val="21"/>
        </w:rPr>
      </w:pPr>
      <w:r>
        <w:rPr>
          <w:rFonts w:hint="eastAsia" w:ascii="宋体" w:hAnsi="宋体" w:eastAsia="宋体"/>
          <w:sz w:val="21"/>
          <w:szCs w:val="21"/>
        </w:rPr>
      </w:r>
      <w:r/>
    </w:p>
    <w:p>
      <w:pPr>
        <w:pStyle w:val="928"/>
        <w:jc w:val="center"/>
        <w:rPr>
          <w:rFonts w:hint="eastAsia" w:ascii="宋体" w:hAnsi="宋体" w:eastAsia="宋体"/>
          <w:sz w:val="21"/>
          <w:szCs w:val="21"/>
        </w:rPr>
      </w:pPr>
      <w:r>
        <w:rPr>
          <w:rFonts w:hint="eastAsia" w:ascii="宋体" w:hAnsi="宋体" w:eastAsia="宋体"/>
          <w:sz w:val="21"/>
          <w:szCs w:val="21"/>
        </w:rPr>
        <w:t xml:space="preserve">资格文件的声明函</w:t>
      </w:r>
      <w:r/>
    </w:p>
    <w:p>
      <w:pPr>
        <w:pStyle w:val="928"/>
        <w:ind w:firstLine="0"/>
        <w:spacing w:line="400" w:lineRule="exact"/>
        <w:rPr>
          <w:rFonts w:hint="eastAsia"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pStyle w:val="928"/>
        <w:ind w:firstLine="660"/>
        <w:spacing w:line="400" w:lineRule="exact"/>
        <w:rPr>
          <w:rFonts w:hint="eastAsia" w:ascii="宋体" w:hAnsi="宋体" w:eastAsia="宋体"/>
          <w:sz w:val="21"/>
          <w:szCs w:val="21"/>
        </w:rPr>
      </w:pPr>
      <w:r>
        <w:rPr>
          <w:rFonts w:hint="eastAsia" w:ascii="宋体" w:hAnsi="宋体" w:eastAsia="宋体"/>
          <w:sz w:val="21"/>
          <w:szCs w:val="21"/>
        </w:rPr>
        <w:t xml:space="preserve">本公司愿就由贵公司组织实施的编号为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928"/>
        <w:spacing w:line="400" w:lineRule="exact"/>
        <w:rPr>
          <w:rFonts w:hint="eastAsia" w:ascii="宋体" w:hAnsi="宋体" w:eastAsia="宋体"/>
          <w:sz w:val="21"/>
          <w:szCs w:val="21"/>
        </w:rPr>
      </w:pPr>
      <w:r>
        <w:rPr>
          <w:rFonts w:hint="eastAsia" w:ascii="宋体" w:hAnsi="宋体" w:eastAsia="宋体"/>
          <w:sz w:val="21"/>
          <w:szCs w:val="21"/>
        </w:rPr>
      </w:r>
      <w:r/>
    </w:p>
    <w:p>
      <w:pPr>
        <w:pStyle w:val="928"/>
        <w:spacing w:line="400" w:lineRule="exact"/>
        <w:rPr>
          <w:rFonts w:hint="eastAsia"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法定代表人（签字或盖章）：</w:t>
      </w:r>
      <w:r/>
    </w:p>
    <w:p>
      <w:pPr>
        <w:pStyle w:val="928"/>
        <w:ind w:left="1700" w:firstLine="425"/>
        <w:spacing w:line="400" w:lineRule="exact"/>
        <w:rPr>
          <w:rFonts w:hint="eastAsia"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供应商（公章）：</w:t>
      </w:r>
      <w:r/>
    </w:p>
    <w:p>
      <w:pPr>
        <w:pStyle w:val="928"/>
        <w:spacing w:line="400" w:lineRule="exact"/>
        <w:rPr>
          <w:rFonts w:hint="eastAsia" w:ascii="宋体" w:hAnsi="宋体" w:eastAsia="宋体"/>
          <w:sz w:val="21"/>
          <w:szCs w:val="21"/>
        </w:rPr>
      </w:pPr>
      <w:r>
        <w:rPr>
          <w:rFonts w:hint="eastAsia" w:ascii="宋体" w:hAnsi="宋体" w:eastAsia="宋体"/>
          <w:sz w:val="21"/>
          <w:szCs w:val="21"/>
        </w:rPr>
        <w:t xml:space="preserve">                                 年</w:t>
      </w:r>
      <w:r>
        <w:rPr>
          <w:rFonts w:ascii="宋体" w:hAnsi="宋体" w:eastAsia="宋体"/>
          <w:sz w:val="21"/>
          <w:szCs w:val="21"/>
        </w:rPr>
        <w:tab/>
        <w:t xml:space="preserve"> </w:t>
      </w:r>
      <w:r>
        <w:rPr>
          <w:rFonts w:hint="eastAsia" w:ascii="宋体" w:hAnsi="宋体" w:eastAsia="宋体"/>
          <w:sz w:val="21"/>
          <w:szCs w:val="21"/>
        </w:rPr>
        <w:t xml:space="preserve">月</w:t>
      </w:r>
      <w:r>
        <w:rPr>
          <w:rFonts w:ascii="宋体" w:hAnsi="宋体" w:eastAsia="宋体"/>
          <w:sz w:val="21"/>
          <w:szCs w:val="21"/>
        </w:rPr>
        <w:t xml:space="preserve"> </w:t>
      </w:r>
      <w:r>
        <w:rPr>
          <w:rFonts w:ascii="宋体" w:hAnsi="宋体" w:eastAsia="宋体"/>
          <w:sz w:val="21"/>
          <w:szCs w:val="21"/>
        </w:rPr>
        <w:tab/>
      </w:r>
      <w:r>
        <w:rPr>
          <w:rFonts w:hint="eastAsia" w:ascii="宋体" w:hAnsi="宋体" w:eastAsia="宋体"/>
          <w:sz w:val="21"/>
          <w:szCs w:val="21"/>
        </w:rPr>
        <w:t xml:space="preserve">日</w:t>
      </w:r>
      <w:r/>
    </w:p>
    <w:p>
      <w:pPr>
        <w:pStyle w:val="928"/>
        <w:ind w:firstLine="0"/>
        <w:jc w:val="both"/>
        <w:rPr>
          <w:rFonts w:hint="eastAsia" w:ascii="宋体" w:hAnsi="宋体" w:eastAsia="宋体"/>
          <w:b/>
          <w:sz w:val="21"/>
          <w:szCs w:val="21"/>
        </w:rPr>
      </w:pPr>
      <w:r>
        <w:rPr>
          <w:rFonts w:hint="eastAsia" w:ascii="宋体" w:hAnsi="宋体" w:eastAsia="宋体"/>
          <w:b/>
          <w:sz w:val="21"/>
          <w:szCs w:val="21"/>
        </w:rPr>
      </w:r>
      <w:r/>
    </w:p>
    <w:p>
      <w:pPr>
        <w:pStyle w:val="928"/>
        <w:ind w:firstLine="0"/>
        <w:jc w:val="both"/>
        <w:rPr>
          <w:rFonts w:hint="eastAsia" w:ascii="宋体" w:hAnsi="宋体" w:eastAsia="宋体"/>
          <w:b/>
          <w:sz w:val="21"/>
          <w:szCs w:val="21"/>
        </w:rPr>
      </w:pPr>
      <w:r>
        <w:rPr>
          <w:rFonts w:hint="eastAsia" w:ascii="宋体" w:hAnsi="宋体" w:eastAsia="宋体"/>
          <w:b/>
          <w:sz w:val="21"/>
          <w:szCs w:val="21"/>
        </w:rPr>
        <w:br w:type="page" w:clear="all"/>
      </w:r>
      <w:r>
        <w:rPr>
          <w:rFonts w:hint="eastAsia" w:ascii="宋体" w:hAnsi="宋体" w:eastAsia="宋体"/>
          <w:b/>
          <w:sz w:val="21"/>
          <w:szCs w:val="21"/>
        </w:rPr>
        <w:t xml:space="preserve">(2)供应</w:t>
      </w:r>
      <w:r>
        <w:rPr>
          <w:rFonts w:hint="eastAsia" w:ascii="宋体" w:hAnsi="宋体" w:eastAsia="宋体"/>
          <w:b/>
          <w:sz w:val="21"/>
          <w:szCs w:val="21"/>
        </w:rPr>
        <w:t xml:space="preserve">商情况</w:t>
      </w:r>
      <w:r>
        <w:rPr>
          <w:rFonts w:hint="eastAsia" w:ascii="宋体" w:hAnsi="宋体" w:eastAsia="宋体"/>
          <w:b/>
          <w:sz w:val="21"/>
          <w:szCs w:val="21"/>
        </w:rPr>
        <w:t xml:space="preserve">表</w:t>
      </w:r>
      <w:r/>
    </w:p>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供应</w:t>
      </w:r>
      <w:r>
        <w:rPr>
          <w:rFonts w:hint="eastAsia" w:ascii="宋体" w:hAnsi="宋体" w:eastAsia="宋体"/>
          <w:sz w:val="21"/>
          <w:szCs w:val="21"/>
        </w:rPr>
        <w:t xml:space="preserve">商情况</w:t>
      </w:r>
      <w:r>
        <w:rPr>
          <w:rFonts w:hint="eastAsia" w:ascii="宋体" w:hAnsi="宋体" w:eastAsia="宋体"/>
          <w:sz w:val="21"/>
          <w:szCs w:val="21"/>
        </w:rPr>
        <w:t xml:space="preserve">表</w:t>
      </w:r>
      <w:r/>
    </w:p>
    <w:p>
      <w:pPr>
        <w:pStyle w:val="928"/>
        <w:jc w:val="both"/>
        <w:rPr>
          <w:rFonts w:hint="eastAsia" w:ascii="宋体" w:hAnsi="宋体" w:eastAsia="宋体"/>
          <w:sz w:val="21"/>
          <w:szCs w:val="21"/>
        </w:rPr>
      </w:pPr>
      <w:r>
        <w:rPr>
          <w:rFonts w:hint="eastAsia" w:ascii="宋体" w:hAnsi="宋体" w:eastAsia="宋体"/>
          <w:sz w:val="21"/>
          <w:szCs w:val="21"/>
        </w:rPr>
      </w:r>
      <w:r/>
    </w:p>
    <w:p>
      <w:pPr>
        <w:pStyle w:val="928"/>
        <w:jc w:val="both"/>
        <w:rPr>
          <w:rFonts w:hint="eastAsia" w:ascii="宋体" w:hAnsi="宋体" w:eastAsia="宋体"/>
          <w:b/>
          <w:sz w:val="21"/>
          <w:szCs w:val="21"/>
        </w:rPr>
      </w:pPr>
      <w:r>
        <w:rPr>
          <w:rFonts w:hint="eastAsia" w:ascii="宋体" w:hAnsi="宋体" w:eastAsia="宋体"/>
          <w:sz w:val="21"/>
          <w:szCs w:val="21"/>
        </w:rPr>
        <w:t xml:space="preserve">单位名称（盖章）</w:t>
      </w:r>
      <w:r/>
    </w:p>
    <w:tbl>
      <w:tblPr>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法定代表人</w:t>
            </w:r>
            <w:r/>
          </w:p>
        </w:tc>
        <w:tc>
          <w:tcPr>
            <w:tcW w:w="2268"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c>
          <w:tcPr>
            <w:tcW w:w="1559"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成立日期</w:t>
            </w:r>
            <w:r/>
          </w:p>
        </w:tc>
        <w:tc>
          <w:tcPr>
            <w:tcW w:w="2694"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410"/>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注册地址</w:t>
            </w:r>
            <w:r/>
          </w:p>
        </w:tc>
        <w:tc>
          <w:tcPr>
            <w:tcW w:w="2268"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c>
          <w:tcPr>
            <w:tcW w:w="1559"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注册资金</w:t>
            </w:r>
            <w:r/>
          </w:p>
        </w:tc>
        <w:tc>
          <w:tcPr>
            <w:tcW w:w="2694" w:type="dxa"/>
            <w:textDirection w:val="lrTb"/>
            <w:noWrap w:val="false"/>
          </w:tcPr>
          <w:p>
            <w:pPr>
              <w:pStyle w:val="928"/>
              <w:ind w:firstLine="216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402"/>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经营范围</w:t>
            </w:r>
            <w:r/>
          </w:p>
        </w:tc>
        <w:tc>
          <w:tcPr>
            <w:gridSpan w:val="3"/>
            <w:tcW w:w="6521"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422"/>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企业资质等级</w:t>
            </w:r>
            <w:r/>
          </w:p>
        </w:tc>
        <w:tc>
          <w:tcPr>
            <w:tcW w:w="2268" w:type="dxa"/>
            <w:vAlign w:val="bottom"/>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c>
          <w:tcPr>
            <w:tcW w:w="1559"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员工总人数</w:t>
            </w:r>
            <w:r/>
          </w:p>
        </w:tc>
        <w:tc>
          <w:tcPr>
            <w:tcW w:w="2694" w:type="dxa"/>
            <w:vAlign w:val="bottom"/>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70"/>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资产总计</w:t>
            </w:r>
            <w:r/>
          </w:p>
        </w:tc>
        <w:tc>
          <w:tcPr>
            <w:tcW w:w="2268" w:type="dxa"/>
            <w:vAlign w:val="bottom"/>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万元</w:t>
            </w:r>
            <w:r/>
          </w:p>
        </w:tc>
        <w:tc>
          <w:tcPr>
            <w:tcW w:w="1559"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营业收入</w:t>
            </w:r>
            <w:r/>
          </w:p>
        </w:tc>
        <w:tc>
          <w:tcPr>
            <w:tcW w:w="2694" w:type="dxa"/>
            <w:vAlign w:val="bottom"/>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年</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万元</w:t>
            </w:r>
            <w:r/>
          </w:p>
        </w:tc>
      </w:tr>
      <w:tr>
        <w:trPr>
          <w:cantSplit/>
          <w:jc w:val="center"/>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实现利润</w:t>
            </w:r>
            <w:r/>
          </w:p>
        </w:tc>
        <w:tc>
          <w:tcPr>
            <w:tcW w:w="2268" w:type="dxa"/>
            <w:vAlign w:val="bottom"/>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1559"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营业面积（含厂房面积）</w:t>
            </w:r>
            <w:r/>
          </w:p>
        </w:tc>
        <w:tc>
          <w:tcPr>
            <w:tcW w:w="2694" w:type="dxa"/>
            <w:vAlign w:val="bottom"/>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平方米</w:t>
            </w:r>
            <w:r/>
          </w:p>
        </w:tc>
      </w:tr>
      <w:tr>
        <w:trPr>
          <w:cantSplit/>
          <w:jc w:val="center"/>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单位简历及内设机构情况</w:t>
            </w:r>
            <w:r/>
          </w:p>
        </w:tc>
        <w:tc>
          <w:tcPr>
            <w:gridSpan w:val="3"/>
            <w:tcW w:w="6521"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488"/>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单位优势及特长</w:t>
            </w:r>
            <w:r/>
          </w:p>
        </w:tc>
        <w:tc>
          <w:tcPr>
            <w:gridSpan w:val="3"/>
            <w:tcW w:w="6521"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681"/>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6521"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851"/>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6521"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748"/>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6521"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1164"/>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ascii="宋体" w:hAnsi="宋体" w:eastAsia="宋体"/>
                <w:sz w:val="21"/>
                <w:szCs w:val="21"/>
              </w:rPr>
              <w:t xml:space="preserve">参加政府采购活动前三年内，在经营活动中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6521"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0"/>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其他需要说明的情况</w:t>
            </w:r>
            <w:r/>
          </w:p>
        </w:tc>
        <w:tc>
          <w:tcPr>
            <w:gridSpan w:val="3"/>
            <w:tcW w:w="6521"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0"/>
        </w:trPr>
        <w:tc>
          <w:tcPr>
            <w:tcW w:w="2552" w:type="dxa"/>
            <w:vAlign w:val="center"/>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单位开票资料</w:t>
            </w:r>
            <w:r/>
          </w:p>
          <w:p>
            <w:pPr>
              <w:pStyle w:val="928"/>
              <w:ind w:firstLine="0"/>
              <w:jc w:val="center"/>
              <w:rPr>
                <w:rFonts w:hint="eastAsia" w:ascii="宋体" w:hAnsi="宋体" w:eastAsia="宋体"/>
                <w:sz w:val="21"/>
                <w:szCs w:val="21"/>
              </w:rPr>
            </w:pPr>
            <w:r>
              <w:rPr>
                <w:rFonts w:hint="eastAsia" w:ascii="宋体" w:hAnsi="宋体" w:eastAsia="宋体"/>
                <w:sz w:val="21"/>
                <w:szCs w:val="21"/>
              </w:rPr>
              <w:t xml:space="preserve">数字人民币账户</w:t>
            </w:r>
            <w:r/>
          </w:p>
        </w:tc>
        <w:tc>
          <w:tcPr>
            <w:gridSpan w:val="3"/>
            <w:tcW w:w="6521" w:type="dxa"/>
            <w:textDirection w:val="lrTb"/>
            <w:noWrap w:val="false"/>
          </w:tcPr>
          <w:p>
            <w:pPr>
              <w:pStyle w:val="928"/>
              <w:ind w:firstLine="0"/>
              <w:jc w:val="center"/>
              <w:rPr>
                <w:rFonts w:hint="eastAsia" w:ascii="宋体" w:hAnsi="宋体" w:eastAsia="宋体"/>
                <w:sz w:val="21"/>
                <w:szCs w:val="21"/>
              </w:rPr>
            </w:pPr>
            <w:r>
              <w:rPr>
                <w:rFonts w:hint="eastAsia" w:ascii="宋体" w:hAnsi="宋体" w:eastAsia="宋体"/>
                <w:sz w:val="21"/>
                <w:szCs w:val="21"/>
              </w:rPr>
            </w:r>
            <w:r/>
          </w:p>
        </w:tc>
      </w:tr>
    </w:tbl>
    <w:p>
      <w:pPr>
        <w:spacing w:before="100" w:beforeAutospacing="1" w:after="100" w:afterAutospacing="1" w:line="360" w:lineRule="auto"/>
        <w:rPr>
          <w:rFonts w:hint="eastAsia" w:ascii="宋体" w:hAnsi="宋体"/>
        </w:rPr>
      </w:pPr>
      <w:r>
        <w:rPr>
          <w:rFonts w:hint="eastAsia" w:ascii="宋体" w:hAnsi="宋体"/>
        </w:rPr>
      </w:r>
      <w:r/>
    </w:p>
    <w:p>
      <w:pPr>
        <w:rPr>
          <w:rFonts w:hint="eastAsia" w:ascii="宋体" w:hAnsi="宋体"/>
          <w:b/>
          <w:szCs w:val="21"/>
        </w:rPr>
      </w:pPr>
      <w:r>
        <w:rPr>
          <w:rFonts w:ascii="宋体" w:hAnsi="宋体"/>
        </w:rPr>
        <w:br w:type="page" w:clear="all"/>
      </w:r>
      <w:r>
        <w:rPr>
          <w:rFonts w:hint="eastAsia" w:ascii="宋体" w:hAnsi="宋体"/>
          <w:b/>
          <w:szCs w:val="21"/>
        </w:rPr>
        <w:t xml:space="preserve">（3）中小企业声明函</w:t>
      </w:r>
      <w:r/>
    </w:p>
    <w:p>
      <w:pPr>
        <w:jc w:val="center"/>
        <w:spacing w:before="100" w:beforeAutospacing="1" w:after="100" w:afterAutospacing="1" w:line="360" w:lineRule="auto"/>
        <w:rPr>
          <w:b/>
        </w:rPr>
      </w:pPr>
      <w:r>
        <w:rPr>
          <w:rFonts w:hint="eastAsia"/>
          <w:b/>
        </w:rPr>
        <w:t xml:space="preserve">中小企业声明函</w:t>
      </w:r>
      <w:r/>
    </w:p>
    <w:p>
      <w:pPr>
        <w:ind w:firstLine="420"/>
        <w:spacing w:line="480" w:lineRule="auto"/>
        <w:rPr>
          <w:rFonts w:hint="eastAsia" w:ascii="宋体" w:hAnsi="宋体" w:cs="宋体"/>
          <w:bCs/>
        </w:rPr>
      </w:pPr>
      <w:r>
        <w:rPr>
          <w:rFonts w:hint="eastAsia" w:ascii="宋体" w:hAnsi="宋体" w:cs="宋体"/>
          <w:bCs/>
        </w:rPr>
        <w:t xml:space="preserve">本公司郑重声明，根据《政府采购促进中小企业发展管理办法》（财库﹝2020﹞46号）的规定，本公司参加</w:t>
      </w:r>
      <w:r>
        <w:rPr>
          <w:rFonts w:hint="eastAsia" w:ascii="宋体" w:hAnsi="宋体" w:cs="宋体"/>
          <w:bCs/>
          <w:u w:val="single"/>
        </w:rPr>
        <w:t xml:space="preserve">（单位名称）</w:t>
      </w:r>
      <w:r>
        <w:rPr>
          <w:rFonts w:hint="eastAsia" w:ascii="宋体" w:hAnsi="宋体" w:cs="宋体"/>
          <w:bCs/>
        </w:rPr>
        <w:t xml:space="preserve">的</w:t>
      </w:r>
      <w:r>
        <w:rPr>
          <w:rFonts w:hint="eastAsia" w:ascii="宋体" w:hAnsi="宋体" w:cs="宋体"/>
          <w:bCs/>
          <w:u w:val="single"/>
        </w:rPr>
        <w:t xml:space="preserve">（项目名称）</w:t>
      </w:r>
      <w:r>
        <w:rPr>
          <w:rFonts w:hint="eastAsia" w:ascii="宋体" w:hAnsi="宋体" w:cs="宋体"/>
          <w:bCs/>
        </w:rPr>
        <w:t xml:space="preserve">采购活动，服务全部由符合政策要求的中小企业承接。企业的具体情况如下： </w:t>
      </w:r>
      <w:r/>
    </w:p>
    <w:p>
      <w:pPr>
        <w:ind w:firstLine="420"/>
        <w:spacing w:line="480" w:lineRule="auto"/>
        <w:rPr>
          <w:bCs/>
        </w:rPr>
      </w:pPr>
      <w:r>
        <w:rPr>
          <w:rFonts w:hint="eastAsia"/>
          <w:bCs/>
          <w:u w:val="single"/>
        </w:rPr>
        <w:t xml:space="preserve">（标的名称）</w:t>
      </w:r>
      <w:r>
        <w:rPr>
          <w:rFonts w:hint="eastAsia"/>
          <w:bCs/>
        </w:rPr>
        <w:t xml:space="preserve">，属于</w:t>
      </w:r>
      <w:r>
        <w:rPr>
          <w:rFonts w:hint="eastAsia"/>
          <w:bCs/>
          <w:u w:val="single"/>
        </w:rPr>
        <w:t xml:space="preserve">餐饮业</w:t>
      </w:r>
      <w:r>
        <w:rPr>
          <w:rFonts w:hint="eastAsia"/>
          <w:bCs/>
        </w:rPr>
        <w:t xml:space="preserve">；承接企业为</w:t>
      </w:r>
      <w:r>
        <w:rPr>
          <w:rFonts w:hint="eastAsia"/>
          <w:bCs/>
          <w:u w:val="single"/>
        </w:rPr>
        <w:t xml:space="preserve">（企业名称）</w:t>
      </w:r>
      <w:r>
        <w:rPr>
          <w:rFonts w:hint="eastAsia"/>
          <w:bCs/>
        </w:rPr>
        <w:t xml:space="preserve">，从业人员</w:t>
      </w:r>
      <w:r>
        <w:rPr>
          <w:rFonts w:hint="eastAsia"/>
          <w:bCs/>
          <w:u w:val="single"/>
        </w:rPr>
        <w:t xml:space="preserve">   </w:t>
      </w:r>
      <w:r>
        <w:rPr>
          <w:rFonts w:hint="eastAsia"/>
          <w:bCs/>
        </w:rPr>
        <w:t xml:space="preserve">人，营业收入为</w:t>
      </w:r>
      <w:r>
        <w:rPr>
          <w:rFonts w:hint="eastAsia"/>
          <w:bCs/>
          <w:u w:val="single"/>
        </w:rPr>
        <w:t xml:space="preserve">   </w:t>
      </w:r>
      <w:r>
        <w:rPr>
          <w:rFonts w:hint="eastAsia"/>
          <w:bCs/>
        </w:rPr>
        <w:t xml:space="preserve">万元，资产总额为</w:t>
      </w:r>
      <w:r>
        <w:rPr>
          <w:rFonts w:hint="eastAsia"/>
          <w:bCs/>
          <w:u w:val="single"/>
        </w:rPr>
        <w:t xml:space="preserve">    </w:t>
      </w:r>
      <w:r>
        <w:rPr>
          <w:rFonts w:hint="eastAsia"/>
          <w:bCs/>
        </w:rPr>
        <w:t xml:space="preserve">万元，属于</w:t>
      </w:r>
      <w:r>
        <w:rPr>
          <w:rFonts w:hint="eastAsia"/>
          <w:bCs/>
          <w:u w:val="single"/>
        </w:rPr>
        <w:t xml:space="preserve">（中型企业、小型企业、微型企业，</w:t>
      </w:r>
      <w:r>
        <w:rPr>
          <w:rFonts w:hint="eastAsia"/>
          <w:b/>
          <w:u w:val="single"/>
        </w:rPr>
        <w:t xml:space="preserve">选择一类填写</w:t>
      </w:r>
      <w:r>
        <w:rPr>
          <w:rFonts w:hint="eastAsia"/>
          <w:bCs/>
          <w:u w:val="single"/>
        </w:rPr>
        <w:t xml:space="preserve">）</w:t>
      </w:r>
      <w:r>
        <w:rPr>
          <w:rFonts w:hint="eastAsia"/>
          <w:bCs/>
        </w:rPr>
        <w:t xml:space="preserve">；</w:t>
      </w:r>
      <w:r>
        <w:rPr>
          <w:rFonts w:hint="eastAsia"/>
          <w:bCs/>
        </w:rPr>
        <w:t xml:space="preserve"> </w:t>
      </w:r>
      <w:r/>
    </w:p>
    <w:p>
      <w:pPr>
        <w:ind w:firstLine="420"/>
        <w:spacing w:line="480" w:lineRule="auto"/>
        <w:rPr>
          <w:bCs/>
        </w:rPr>
      </w:pPr>
      <w:r>
        <w:rPr>
          <w:rFonts w:hint="eastAsia"/>
          <w:bCs/>
        </w:rPr>
        <w:t xml:space="preserve">以上企业，不属于大企业的分支机构，不存在控股股东为大企业的情形，也不存在与大企业的负责人为同一人的情形。</w:t>
      </w:r>
      <w:r>
        <w:rPr>
          <w:rFonts w:hint="eastAsia"/>
          <w:bCs/>
        </w:rPr>
        <w:t xml:space="preserve"> </w:t>
      </w:r>
      <w:r>
        <w:rPr>
          <w:rFonts w:hint="eastAsia"/>
          <w:bCs/>
        </w:rPr>
        <w:t xml:space="preserve">本企业对上述声明内容的真实性负责。如有虚假，将依法承担相应责任。</w:t>
      </w:r>
      <w:r/>
    </w:p>
    <w:p>
      <w:pPr>
        <w:spacing w:line="480" w:lineRule="auto"/>
        <w:rPr>
          <w:bCs/>
        </w:rPr>
      </w:pPr>
      <w:r>
        <w:rPr>
          <w:rFonts w:hint="eastAsia"/>
          <w:bCs/>
        </w:rPr>
        <w:t xml:space="preserve">                                                          </w:t>
      </w:r>
      <w:r>
        <w:rPr>
          <w:rFonts w:hint="eastAsia"/>
          <w:bCs/>
        </w:rPr>
        <w:t xml:space="preserve">企业名称（盖章）：</w:t>
      </w:r>
      <w:r>
        <w:rPr>
          <w:rFonts w:hint="eastAsia"/>
          <w:bCs/>
        </w:rPr>
        <w:t xml:space="preserve"> </w:t>
      </w:r>
      <w:r/>
    </w:p>
    <w:p>
      <w:pPr>
        <w:spacing w:line="480" w:lineRule="auto"/>
        <w:rPr>
          <w:bCs/>
        </w:rPr>
      </w:pPr>
      <w:r>
        <w:rPr>
          <w:rFonts w:hint="eastAsia"/>
          <w:bCs/>
        </w:rPr>
        <w:t xml:space="preserve">                                                            </w:t>
      </w:r>
      <w:r>
        <w:rPr>
          <w:rFonts w:hint="eastAsia"/>
          <w:bCs/>
        </w:rPr>
        <w:t xml:space="preserve">日</w:t>
      </w:r>
      <w:r>
        <w:rPr>
          <w:rFonts w:hint="eastAsia"/>
          <w:bCs/>
        </w:rPr>
        <w:t xml:space="preserve"> </w:t>
      </w:r>
      <w:r>
        <w:rPr>
          <w:rFonts w:hint="eastAsia"/>
          <w:bCs/>
        </w:rPr>
        <w:t xml:space="preserve">期：</w:t>
      </w:r>
      <w:r/>
    </w:p>
    <w:p>
      <w:pPr>
        <w:ind w:firstLine="420"/>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b/>
          <w:szCs w:val="21"/>
        </w:rPr>
      </w:pPr>
      <w:r>
        <w:rPr>
          <w:rFonts w:hint="eastAsia" w:ascii="宋体" w:hAnsi="宋体"/>
          <w:b/>
          <w:szCs w:val="21"/>
        </w:rPr>
        <w:t xml:space="preserve">（4）残疾人福利性单位声明函</w:t>
      </w:r>
      <w:r/>
    </w:p>
    <w:p>
      <w:pPr>
        <w:jc w:val="center"/>
        <w:spacing w:line="480" w:lineRule="exact"/>
        <w:rPr>
          <w:rFonts w:hint="eastAsia" w:ascii="宋体" w:hAnsi="宋体"/>
          <w:spacing w:val="6"/>
          <w:sz w:val="44"/>
          <w:szCs w:val="32"/>
        </w:rPr>
      </w:pPr>
      <w:r>
        <w:rPr>
          <w:rFonts w:hint="eastAsia" w:ascii="宋体" w:hAnsi="宋体"/>
          <w:szCs w:val="21"/>
          <w:lang w:val="zh-CN"/>
        </w:rPr>
        <w:t xml:space="preserve">残疾人福利性单位声明函</w:t>
      </w:r>
      <w:r/>
    </w:p>
    <w:p>
      <w:pPr>
        <w:spacing w:line="580" w:lineRule="exact"/>
        <w:rPr>
          <w:rFonts w:hint="eastAsia" w:ascii="宋体" w:hAnsi="宋体"/>
          <w:b/>
          <w:spacing w:val="6"/>
          <w:szCs w:val="32"/>
        </w:rPr>
      </w:pPr>
      <w:r>
        <w:rPr>
          <w:rFonts w:hint="eastAsia" w:ascii="宋体" w:hAnsi="宋体"/>
          <w:b/>
          <w:spacing w:val="6"/>
          <w:szCs w:val="32"/>
        </w:rPr>
      </w:r>
      <w:r/>
    </w:p>
    <w:p>
      <w:pPr>
        <w:ind w:firstLine="444"/>
        <w:spacing w:line="580" w:lineRule="exact"/>
        <w:rPr>
          <w:rFonts w:hint="eastAsia"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spacing w:val="6"/>
          <w:szCs w:val="21"/>
        </w:rPr>
      </w:pPr>
      <w:r>
        <w:rPr>
          <w:rFonts w:hint="eastAsia" w:ascii="宋体" w:hAnsi="宋体"/>
          <w:spacing w:val="6"/>
          <w:szCs w:val="21"/>
        </w:rPr>
        <w:t xml:space="preserve">本单位对上述声明的真实性负责。如有虚假，将依法承担相应责任。</w:t>
      </w:r>
      <w:r/>
    </w:p>
    <w:p>
      <w:pPr>
        <w:ind w:firstLine="444"/>
        <w:spacing w:line="580" w:lineRule="exact"/>
        <w:rPr>
          <w:rFonts w:hint="eastAsia" w:ascii="宋体" w:hAnsi="宋体"/>
          <w:spacing w:val="6"/>
          <w:szCs w:val="21"/>
        </w:rPr>
      </w:pPr>
      <w:r>
        <w:rPr>
          <w:rFonts w:hint="eastAsia" w:ascii="宋体" w:hAnsi="宋体"/>
          <w:spacing w:val="6"/>
          <w:szCs w:val="21"/>
        </w:rPr>
      </w:r>
      <w:r/>
    </w:p>
    <w:p>
      <w:pPr>
        <w:ind w:right="1560" w:firstLine="444"/>
        <w:jc w:val="center"/>
        <w:spacing w:line="580" w:lineRule="exact"/>
        <w:tabs>
          <w:tab w:val="left" w:pos="4860" w:leader="none"/>
        </w:tabs>
        <w:rPr>
          <w:rFonts w:hint="eastAsia" w:ascii="宋体" w:hAnsi="宋体"/>
          <w:spacing w:val="6"/>
          <w:szCs w:val="21"/>
        </w:rPr>
      </w:pPr>
      <w:r>
        <w:rPr>
          <w:rFonts w:hint="eastAsia" w:ascii="宋体" w:hAnsi="宋体"/>
          <w:spacing w:val="6"/>
          <w:szCs w:val="21"/>
        </w:rPr>
        <w:t xml:space="preserve">                单位名称（盖章）：</w:t>
      </w:r>
      <w:r/>
    </w:p>
    <w:p>
      <w:pPr>
        <w:spacing w:line="360" w:lineRule="auto"/>
        <w:rPr>
          <w:rFonts w:hint="eastAsia" w:ascii="宋体" w:hAnsi="宋体"/>
          <w:spacing w:val="6"/>
          <w:szCs w:val="21"/>
        </w:rPr>
      </w:pPr>
      <w:r>
        <w:rPr>
          <w:rFonts w:hint="eastAsia" w:ascii="宋体" w:hAnsi="宋体"/>
          <w:spacing w:val="6"/>
          <w:szCs w:val="21"/>
        </w:rPr>
        <w:t xml:space="preserve">                                      日  期：</w:t>
      </w:r>
      <w:r/>
    </w:p>
    <w:p>
      <w:pPr>
        <w:spacing w:line="360" w:lineRule="auto"/>
        <w:rPr>
          <w:b/>
          <w:bCs/>
          <w:szCs w:val="21"/>
        </w:rPr>
      </w:pPr>
      <w:r>
        <w:rPr>
          <w:rFonts w:ascii="宋体" w:hAnsi="宋体"/>
          <w:spacing w:val="6"/>
          <w:szCs w:val="21"/>
        </w:rPr>
        <w:br w:type="page" w:clear="all"/>
      </w:r>
      <w:r>
        <w:rPr>
          <w:rFonts w:ascii="宋体" w:hAnsi="宋体"/>
          <w:b/>
          <w:spacing w:val="6"/>
          <w:szCs w:val="21"/>
        </w:rPr>
        <w:t xml:space="preserve">附件</w:t>
      </w:r>
      <w:r>
        <w:rPr>
          <w:rFonts w:hint="eastAsia" w:ascii="宋体" w:hAnsi="宋体"/>
          <w:b/>
          <w:spacing w:val="6"/>
          <w:szCs w:val="21"/>
        </w:rPr>
        <w:t xml:space="preserve">9、</w:t>
      </w:r>
      <w:r>
        <w:rPr>
          <w:rFonts w:hint="eastAsia"/>
          <w:b/>
          <w:bCs/>
          <w:szCs w:val="21"/>
        </w:rPr>
        <w:t xml:space="preserve">投标（响应）保证承诺书</w:t>
      </w:r>
      <w:r/>
    </w:p>
    <w:p>
      <w:pPr>
        <w:jc w:val="center"/>
        <w:spacing w:line="400" w:lineRule="exact"/>
        <w:rPr>
          <w:b/>
          <w:szCs w:val="21"/>
        </w:rPr>
      </w:pPr>
      <w:r>
        <w:rPr>
          <w:rFonts w:hint="eastAsia"/>
          <w:b/>
          <w:szCs w:val="21"/>
        </w:rPr>
        <w:t xml:space="preserve">投标（响应）保证承诺书</w:t>
      </w:r>
      <w:r/>
    </w:p>
    <w:p>
      <w:pPr>
        <w:jc w:val="left"/>
        <w:spacing w:line="360" w:lineRule="auto"/>
        <w:widowControl/>
        <w:rPr>
          <w:rFonts w:cs="宋体"/>
          <w:szCs w:val="21"/>
        </w:rPr>
      </w:pPr>
      <w:r>
        <w:rPr>
          <w:rFonts w:cs="宋体"/>
          <w:szCs w:val="21"/>
        </w:rPr>
      </w:r>
      <w:r/>
    </w:p>
    <w:p>
      <w:pPr>
        <w:jc w:val="left"/>
        <w:spacing w:line="520" w:lineRule="exact"/>
        <w:widowControl/>
        <w:rPr>
          <w:rFonts w:cs="宋体"/>
          <w:szCs w:val="21"/>
        </w:rPr>
      </w:pPr>
      <w:r>
        <w:rPr>
          <w:rFonts w:hint="eastAsia" w:cs="宋体"/>
          <w:szCs w:val="21"/>
        </w:rPr>
        <w:t xml:space="preserve">致：</w:t>
      </w:r>
      <w:r>
        <w:rPr>
          <w:rFonts w:hint="eastAsia" w:cs="宋体"/>
          <w:szCs w:val="21"/>
          <w:u w:val="single"/>
        </w:rPr>
        <w:t xml:space="preserve">         </w:t>
      </w:r>
      <w:r>
        <w:rPr>
          <w:rFonts w:hint="eastAsia" w:cs="宋体"/>
          <w:szCs w:val="21"/>
          <w:u w:val="single"/>
        </w:rPr>
        <w:t xml:space="preserve">（采购代理机构名称）</w:t>
      </w:r>
      <w:r/>
    </w:p>
    <w:p>
      <w:pPr>
        <w:ind w:firstLine="420"/>
        <w:jc w:val="left"/>
        <w:spacing w:line="520" w:lineRule="exact"/>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numPr>
          <w:ilvl w:val="0"/>
          <w:numId w:val="37"/>
        </w:numPr>
        <w:ind w:left="431" w:hanging="431"/>
        <w:jc w:val="left"/>
        <w:spacing w:line="520" w:lineRule="exact"/>
        <w:widowControl/>
        <w:tabs>
          <w:tab w:val="left" w:pos="426" w:leader="none"/>
        </w:tabs>
        <w:rPr>
          <w:rFonts w:hint="eastAsia" w:ascii="宋体" w:hAnsi="宋体" w:cs="宋体"/>
          <w:szCs w:val="21"/>
        </w:rPr>
      </w:pPr>
      <w:r>
        <w:rPr>
          <w:rFonts w:hint="eastAsia" w:ascii="宋体" w:hAnsi="宋体" w:cs="宋体"/>
          <w:szCs w:val="21"/>
        </w:rPr>
        <w:t xml:space="preserve">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numPr>
          <w:ilvl w:val="0"/>
          <w:numId w:val="38"/>
        </w:numPr>
        <w:jc w:val="left"/>
        <w:spacing w:line="520" w:lineRule="exact"/>
        <w:widowControl/>
        <w:rPr>
          <w:rFonts w:hint="eastAsia" w:ascii="宋体" w:hAnsi="宋体" w:cs="宋体"/>
          <w:szCs w:val="21"/>
        </w:rPr>
      </w:pPr>
      <w:r>
        <w:rPr>
          <w:rFonts w:hint="eastAsia" w:ascii="宋体" w:hAnsi="宋体" w:cs="宋体"/>
          <w:szCs w:val="21"/>
        </w:rPr>
        <w:t xml:space="preserve">自投标（响应）截止时间至本项目发布中标（成交）公告为止，撤销投标（响应）；</w:t>
      </w:r>
      <w:r/>
    </w:p>
    <w:p>
      <w:pPr>
        <w:numPr>
          <w:ilvl w:val="0"/>
          <w:numId w:val="38"/>
        </w:numPr>
        <w:jc w:val="left"/>
        <w:spacing w:line="520" w:lineRule="exact"/>
        <w:widowControl/>
        <w:rPr>
          <w:rFonts w:hint="eastAsia" w:ascii="宋体" w:hAnsi="宋体" w:cs="宋体"/>
          <w:szCs w:val="21"/>
        </w:rPr>
      </w:pPr>
      <w:r>
        <w:rPr>
          <w:rFonts w:hint="eastAsia" w:ascii="宋体" w:hAnsi="宋体" w:cs="宋体"/>
          <w:szCs w:val="21"/>
        </w:rPr>
        <w:t xml:space="preserve">中标（成交）后不依法与采购人签订合同；</w:t>
      </w:r>
      <w:r/>
    </w:p>
    <w:p>
      <w:pPr>
        <w:numPr>
          <w:ilvl w:val="0"/>
          <w:numId w:val="38"/>
        </w:numPr>
        <w:jc w:val="left"/>
        <w:spacing w:line="520" w:lineRule="exact"/>
        <w:widowControl/>
        <w:rPr>
          <w:rFonts w:hint="eastAsia" w:ascii="宋体" w:hAnsi="宋体" w:cs="宋体"/>
          <w:szCs w:val="21"/>
        </w:rPr>
      </w:pPr>
      <w:r>
        <w:rPr>
          <w:rFonts w:hint="eastAsia" w:ascii="宋体" w:hAnsi="宋体" w:cs="宋体"/>
          <w:szCs w:val="21"/>
        </w:rPr>
        <w:t xml:space="preserve">中标（成交）后不按本采购文件规定向采购人提交履约保证金；</w:t>
      </w:r>
      <w:r/>
    </w:p>
    <w:p>
      <w:pPr>
        <w:numPr>
          <w:ilvl w:val="0"/>
          <w:numId w:val="38"/>
        </w:numPr>
        <w:jc w:val="left"/>
        <w:spacing w:line="520" w:lineRule="exact"/>
        <w:widowControl/>
        <w:rPr>
          <w:rFonts w:hint="eastAsia" w:ascii="宋体" w:hAnsi="宋体" w:cs="宋体"/>
          <w:szCs w:val="21"/>
        </w:rPr>
      </w:pPr>
      <w:r>
        <w:rPr>
          <w:rFonts w:hint="eastAsia" w:ascii="宋体" w:hAnsi="宋体" w:cs="宋体"/>
          <w:szCs w:val="21"/>
        </w:rPr>
        <w:t xml:space="preserve">中标（成交）后不按本采购文件规定向贵方缴纳采购代理费。</w:t>
      </w:r>
      <w:r/>
    </w:p>
    <w:p>
      <w:pPr>
        <w:numPr>
          <w:ilvl w:val="0"/>
          <w:numId w:val="37"/>
        </w:numPr>
        <w:ind w:left="431" w:hanging="431"/>
        <w:jc w:val="left"/>
        <w:spacing w:line="520" w:lineRule="exact"/>
        <w:widowControl/>
        <w:tabs>
          <w:tab w:val="left" w:pos="426" w:leader="none"/>
        </w:tabs>
        <w:rPr>
          <w:rFonts w:hint="eastAsia" w:ascii="宋体" w:hAnsi="宋体" w:cs="宋体"/>
          <w:szCs w:val="21"/>
        </w:rPr>
      </w:pPr>
      <w:r>
        <w:rPr>
          <w:rFonts w:hint="eastAsia" w:ascii="宋体" w:hAnsi="宋体" w:cs="宋体"/>
          <w:szCs w:val="21"/>
        </w:rPr>
        <w:t xml:space="preserve">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书作为贵方（或采购人）要求我单位履行违约赔偿义务的依据作用。</w:t>
      </w:r>
      <w:r/>
    </w:p>
    <w:p>
      <w:pPr>
        <w:jc w:val="left"/>
        <w:spacing w:line="520" w:lineRule="exact"/>
        <w:widowControl/>
        <w:rPr>
          <w:rFonts w:hint="eastAsia" w:ascii="宋体" w:hAnsi="宋体" w:cs="宋体"/>
          <w:szCs w:val="21"/>
        </w:rPr>
      </w:pPr>
      <w:r>
        <w:rPr>
          <w:rFonts w:hint="eastAsia" w:ascii="宋体" w:hAnsi="宋体" w:cs="宋体"/>
          <w:szCs w:val="21"/>
        </w:rPr>
        <w:t xml:space="preserve"> </w:t>
      </w:r>
      <w:r/>
    </w:p>
    <w:p>
      <w:pPr>
        <w:ind w:firstLine="424"/>
        <w:jc w:val="left"/>
        <w:spacing w:line="520" w:lineRule="exact"/>
        <w:widowControl/>
        <w:rPr>
          <w:rFonts w:hint="eastAsia" w:ascii="宋体" w:hAnsi="宋体" w:cs="宋体"/>
          <w:szCs w:val="21"/>
        </w:rPr>
      </w:pPr>
      <w:r>
        <w:rPr>
          <w:rFonts w:hint="eastAsia" w:ascii="宋体" w:hAnsi="宋体" w:cs="宋体"/>
          <w:szCs w:val="21"/>
        </w:rPr>
        <w:t xml:space="preserve">投标（响应）人：（盖公章）</w:t>
      </w:r>
      <w:r/>
    </w:p>
    <w:p>
      <w:pPr>
        <w:ind w:firstLine="424"/>
        <w:jc w:val="left"/>
        <w:spacing w:line="520" w:lineRule="exact"/>
        <w:widowControl/>
        <w:rPr>
          <w:rFonts w:cs="宋体"/>
          <w:szCs w:val="21"/>
        </w:rPr>
      </w:pPr>
      <w:r>
        <w:rPr>
          <w:rFonts w:hint="eastAsia" w:cs="宋体"/>
          <w:szCs w:val="21"/>
        </w:rPr>
        <w:t xml:space="preserve">地址：</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电话：</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传真：</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电子邮件：</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邮编：</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法定代表人或委托代理人</w:t>
      </w:r>
      <w:r>
        <w:rPr>
          <w:rFonts w:hint="eastAsia" w:cs="宋体"/>
          <w:szCs w:val="21"/>
        </w:rPr>
        <w:t xml:space="preserve">(</w:t>
      </w:r>
      <w:r>
        <w:rPr>
          <w:rFonts w:hint="eastAsia" w:cs="宋体"/>
          <w:szCs w:val="21"/>
        </w:rPr>
        <w:t xml:space="preserve">签字或签章</w:t>
      </w:r>
      <w:r>
        <w:rPr>
          <w:rFonts w:hint="eastAsia" w:cs="宋体"/>
          <w:szCs w:val="21"/>
        </w:rPr>
        <w:t xml:space="preserve">)</w:t>
      </w:r>
      <w:r>
        <w:rPr>
          <w:rFonts w:hint="eastAsia" w:cs="宋体"/>
          <w:szCs w:val="21"/>
        </w:rPr>
        <w:t xml:space="preserve">：</w:t>
      </w:r>
      <w:r/>
    </w:p>
    <w:p>
      <w:pPr>
        <w:ind w:firstLine="424"/>
        <w:jc w:val="left"/>
        <w:spacing w:line="520" w:lineRule="exact"/>
        <w:widowControl/>
        <w:rPr>
          <w:rFonts w:cs="宋体"/>
          <w:szCs w:val="21"/>
        </w:rPr>
      </w:pPr>
      <w:r>
        <w:rPr>
          <w:rFonts w:hint="eastAsia" w:cs="宋体"/>
          <w:szCs w:val="21"/>
        </w:rPr>
        <w:t xml:space="preserve">日期：</w:t>
      </w:r>
      <w:r/>
    </w:p>
    <w:p>
      <w:pPr>
        <w:rPr>
          <w:rFonts w:hint="eastAsia" w:ascii="宋体" w:hAnsi="宋体"/>
          <w:sz w:val="24"/>
        </w:rPr>
      </w:pPr>
      <w:r>
        <w:rPr>
          <w:rFonts w:hint="eastAsia" w:ascii="宋体" w:hAnsi="宋体"/>
          <w:sz w:val="24"/>
        </w:rPr>
      </w:r>
      <w:r/>
    </w:p>
    <w:p>
      <w:pPr>
        <w:rPr>
          <w:rFonts w:hint="eastAsia" w:ascii="宋体" w:hAnsi="宋体" w:cs="宋体"/>
          <w:szCs w:val="21"/>
        </w:rPr>
      </w:pPr>
      <w:r>
        <w:rPr>
          <w:rFonts w:hint="eastAsia" w:ascii="宋体" w:hAnsi="宋体" w:cs="宋体"/>
          <w:szCs w:val="21"/>
        </w:rPr>
        <w:br w:type="page" w:clear="all"/>
      </w:r>
      <w:r/>
    </w:p>
    <w:p>
      <w:pPr>
        <w:spacing w:line="360" w:lineRule="auto"/>
        <w:widowControl/>
        <w:rPr>
          <w:rFonts w:hint="eastAsia" w:ascii="宋体" w:hAnsi="宋体"/>
          <w:b/>
          <w:szCs w:val="21"/>
          <w:shd w:val="clear" w:color="auto" w:fill="ffffff"/>
        </w:rPr>
      </w:pPr>
      <w:r>
        <w:rPr>
          <w:rFonts w:ascii="宋体" w:hAnsi="宋体"/>
          <w:b/>
          <w:spacing w:val="6"/>
          <w:szCs w:val="21"/>
        </w:rPr>
        <w:t xml:space="preserve">附件</w:t>
      </w:r>
      <w:r>
        <w:rPr>
          <w:rFonts w:hint="eastAsia" w:ascii="宋体" w:hAnsi="宋体"/>
          <w:b/>
          <w:spacing w:val="6"/>
          <w:szCs w:val="21"/>
        </w:rPr>
        <w:t xml:space="preserve">10、</w:t>
      </w:r>
      <w:r/>
    </w:p>
    <w:p>
      <w:pPr>
        <w:jc w:val="center"/>
        <w:spacing w:line="360" w:lineRule="auto"/>
        <w:widowControl/>
        <w:rPr>
          <w:rFonts w:hint="eastAsia" w:ascii="宋体" w:hAnsi="宋体"/>
          <w:b/>
          <w:szCs w:val="21"/>
          <w:shd w:val="clear" w:color="auto" w:fill="ffffff"/>
        </w:rPr>
      </w:pPr>
      <w:r>
        <w:rPr>
          <w:rFonts w:hint="eastAsia" w:ascii="宋体" w:hAnsi="宋体"/>
          <w:b/>
          <w:szCs w:val="21"/>
          <w:shd w:val="clear" w:color="auto" w:fill="ffffff"/>
        </w:rPr>
        <w:t xml:space="preserve">响应单位与其他单位存在控股、管理关系情况表</w:t>
      </w:r>
      <w:r/>
    </w:p>
    <w:tbl>
      <w:tblPr>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3"/>
        <w:gridCol w:w="1704"/>
        <w:gridCol w:w="1506"/>
        <w:gridCol w:w="1580"/>
        <w:gridCol w:w="1084"/>
        <w:gridCol w:w="1711"/>
        <w:gridCol w:w="1268"/>
      </w:tblGrid>
      <w:tr>
        <w:trPr>
          <w:jc w:val="center"/>
          <w:trHeight w:val="766"/>
        </w:trPr>
        <w:tc>
          <w:tcPr>
            <w:gridSpan w:val="4"/>
            <w:tcW w:w="6343"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与</w:t>
            </w:r>
            <w:r>
              <w:rPr>
                <w:rFonts w:hint="eastAsia" w:ascii="宋体" w:hAnsi="宋体"/>
                <w:b/>
                <w:szCs w:val="21"/>
                <w:shd w:val="clear" w:color="auto" w:fill="ffffff"/>
              </w:rPr>
              <w:t xml:space="preserve">响应单位</w:t>
            </w:r>
            <w:r>
              <w:rPr>
                <w:rFonts w:hint="eastAsia" w:ascii="宋体" w:hAnsi="宋体"/>
                <w:b/>
                <w:szCs w:val="21"/>
              </w:rPr>
              <w:t xml:space="preserve">存在直接股权关系</w:t>
            </w:r>
            <w:r/>
          </w:p>
        </w:tc>
        <w:tc>
          <w:tcPr>
            <w:gridSpan w:val="3"/>
            <w:tcW w:w="4063"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与</w:t>
            </w:r>
            <w:r>
              <w:rPr>
                <w:rFonts w:hint="eastAsia" w:ascii="宋体" w:hAnsi="宋体"/>
                <w:b/>
                <w:szCs w:val="21"/>
                <w:shd w:val="clear" w:color="auto" w:fill="ffffff"/>
              </w:rPr>
              <w:t xml:space="preserve">响应单位</w:t>
            </w:r>
            <w:r>
              <w:rPr>
                <w:rFonts w:hint="eastAsia" w:ascii="宋体" w:hAnsi="宋体"/>
                <w:b/>
                <w:szCs w:val="21"/>
              </w:rPr>
              <w:t xml:space="preserve">存在直接管理关系</w:t>
            </w:r>
            <w:r/>
          </w:p>
        </w:tc>
      </w:tr>
      <w:tr>
        <w:trPr>
          <w:jc w:val="center"/>
          <w:trHeight w:val="768"/>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单位名称</w:t>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是否为大型企业</w:t>
            </w:r>
            <w:r/>
          </w:p>
          <w:p>
            <w:pPr>
              <w:jc w:val="center"/>
              <w:widowControl/>
              <w:rPr>
                <w:rFonts w:hint="eastAsia" w:ascii="宋体" w:hAnsi="宋体"/>
                <w:b/>
                <w:szCs w:val="21"/>
              </w:rPr>
            </w:pPr>
            <w:r>
              <w:rPr>
                <w:rFonts w:hint="eastAsia" w:ascii="宋体" w:hAnsi="宋体"/>
                <w:b/>
                <w:szCs w:val="21"/>
              </w:rPr>
              <w:t xml:space="preserve">（填写“是”或 “否”）</w:t>
            </w:r>
            <w:r/>
          </w:p>
        </w:tc>
        <w:tc>
          <w:tcPr>
            <w:tcW w:w="1506" w:type="dxa"/>
            <w:textDirection w:val="lrTb"/>
            <w:noWrap w:val="false"/>
          </w:tcPr>
          <w:p>
            <w:pPr>
              <w:jc w:val="center"/>
              <w:widowControl/>
              <w:rPr>
                <w:rFonts w:hint="eastAsia" w:ascii="宋体" w:hAnsi="宋体"/>
                <w:b/>
                <w:szCs w:val="21"/>
              </w:rPr>
            </w:pPr>
            <w:r>
              <w:rPr>
                <w:rFonts w:hint="eastAsia" w:ascii="宋体" w:hAnsi="宋体"/>
                <w:b/>
                <w:szCs w:val="21"/>
              </w:rPr>
              <w:t xml:space="preserve">是否直接控股</w:t>
            </w:r>
            <w:r/>
          </w:p>
          <w:p>
            <w:pPr>
              <w:jc w:val="center"/>
              <w:widowControl/>
              <w:rPr>
                <w:rFonts w:hint="eastAsia" w:ascii="宋体" w:hAnsi="宋体"/>
                <w:b/>
                <w:szCs w:val="21"/>
              </w:rPr>
            </w:pPr>
            <w:r>
              <w:rPr>
                <w:rFonts w:hint="eastAsia" w:ascii="宋体" w:hAnsi="宋体"/>
                <w:b/>
                <w:szCs w:val="21"/>
              </w:rPr>
              <w:t xml:space="preserve">（填写“是”或 “否”）</w:t>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直接控股关系情况说明（持股比例等）</w:t>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单位名称</w:t>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是否为大型企业</w:t>
            </w:r>
            <w:r/>
          </w:p>
          <w:p>
            <w:pPr>
              <w:jc w:val="center"/>
              <w:widowControl/>
              <w:rPr>
                <w:rFonts w:hint="eastAsia" w:ascii="宋体" w:hAnsi="宋体"/>
                <w:b/>
                <w:szCs w:val="21"/>
              </w:rPr>
            </w:pPr>
            <w:r>
              <w:rPr>
                <w:rFonts w:hint="eastAsia" w:ascii="宋体" w:hAnsi="宋体"/>
                <w:b/>
                <w:szCs w:val="21"/>
              </w:rPr>
              <w:t xml:space="preserve">（填写“是”或 “否”）</w:t>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直接管理关系情况说明</w:t>
            </w:r>
            <w:r/>
          </w:p>
        </w:tc>
      </w:tr>
      <w:tr>
        <w:trPr>
          <w:jc w:val="center"/>
          <w:trHeight w:val="850"/>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06"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r>
      <w:tr>
        <w:trPr>
          <w:jc w:val="center"/>
          <w:trHeight w:val="850"/>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06"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r>
      <w:tr>
        <w:trPr>
          <w:jc w:val="center"/>
          <w:trHeight w:val="850"/>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06"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r>
      <w:tr>
        <w:trPr>
          <w:jc w:val="center"/>
          <w:trHeight w:val="850"/>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06"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r>
      <w:tr>
        <w:trPr>
          <w:jc w:val="center"/>
          <w:trHeight w:val="850"/>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06"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r>
      <w:tr>
        <w:trPr>
          <w:jc w:val="center"/>
          <w:trHeight w:val="850"/>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06"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r>
    </w:tbl>
    <w:p>
      <w:pPr>
        <w:ind w:firstLine="566"/>
        <w:spacing w:line="360" w:lineRule="auto"/>
        <w:rPr>
          <w:rFonts w:hint="eastAsia" w:ascii="宋体" w:hAnsi="宋体"/>
          <w:b/>
          <w:szCs w:val="21"/>
        </w:rPr>
        <w:outlineLvl w:val="1"/>
      </w:pPr>
      <w:r>
        <w:rPr>
          <w:rFonts w:hint="eastAsia" w:ascii="宋体" w:hAnsi="宋体"/>
          <w:b/>
          <w:szCs w:val="21"/>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rFonts w:hint="eastAsia" w:ascii="宋体" w:hAnsi="宋体"/>
          <w:b/>
          <w:szCs w:val="21"/>
        </w:rPr>
      </w:pPr>
      <w:r>
        <w:rPr>
          <w:rFonts w:hint="eastAsia" w:ascii="宋体" w:hAnsi="宋体"/>
          <w:b/>
          <w:szCs w:val="21"/>
        </w:rPr>
        <w:t xml:space="preserve">2、其中“直接控股”是指投标人与大型企业之间存在直接投资并控股（非普通持股）的关系。</w:t>
      </w:r>
      <w:r/>
    </w:p>
    <w:p>
      <w:pPr>
        <w:rPr>
          <w:rFonts w:hint="eastAsia" w:ascii="宋体" w:hAnsi="宋体"/>
          <w:b/>
          <w:szCs w:val="21"/>
        </w:rPr>
      </w:pPr>
      <w:r>
        <w:rPr>
          <w:rFonts w:hint="eastAsia" w:ascii="宋体" w:hAnsi="宋体"/>
          <w:b/>
          <w:szCs w:val="21"/>
        </w:rPr>
      </w:r>
      <w:r/>
    </w:p>
    <w:p>
      <w:pPr>
        <w:pStyle w:val="928"/>
        <w:ind w:firstLine="0"/>
        <w:spacing w:line="400" w:lineRule="exact"/>
        <w:rPr>
          <w:rFonts w:hint="eastAsia" w:ascii="宋体" w:hAnsi="宋体" w:eastAsia="宋体"/>
          <w:sz w:val="21"/>
          <w:szCs w:val="21"/>
        </w:rPr>
      </w:pPr>
      <w:r>
        <w:rPr>
          <w:rFonts w:hint="eastAsia" w:hAnsi="宋体" w:eastAsia="宋体"/>
          <w:sz w:val="21"/>
          <w:szCs w:val="21"/>
        </w:rPr>
        <w:t xml:space="preserve">供应商：（公章）</w:t>
      </w:r>
      <w:r/>
    </w:p>
    <w:p>
      <w:pPr>
        <w:pStyle w:val="928"/>
        <w:ind w:firstLine="0"/>
        <w:spacing w:line="400" w:lineRule="exact"/>
        <w:rPr>
          <w:rFonts w:hint="eastAsia" w:ascii="宋体" w:hAnsi="宋体" w:eastAsia="宋体"/>
          <w:sz w:val="21"/>
          <w:szCs w:val="21"/>
        </w:rPr>
      </w:pPr>
      <w:r>
        <w:rPr>
          <w:rFonts w:hint="eastAsia" w:ascii="宋体" w:hAnsi="宋体" w:eastAsia="宋体"/>
          <w:sz w:val="21"/>
          <w:szCs w:val="21"/>
        </w:rPr>
        <w:t xml:space="preserve">法定代表人或代理人（签字或盖章）</w:t>
      </w:r>
      <w:r>
        <w:rPr>
          <w:rFonts w:hint="eastAsia" w:ascii="宋体" w:hAnsi="宋体" w:eastAsia="宋体"/>
          <w:bCs/>
          <w:sz w:val="21"/>
          <w:szCs w:val="21"/>
        </w:rPr>
        <w:t xml:space="preserve">：</w:t>
      </w:r>
      <w:r/>
    </w:p>
    <w:p>
      <w:pPr>
        <w:pStyle w:val="928"/>
        <w:ind w:firstLine="0"/>
        <w:spacing w:line="400" w:lineRule="exact"/>
        <w:rPr>
          <w:rFonts w:hint="eastAsia" w:ascii="宋体" w:hAnsi="宋体" w:eastAsia="宋体"/>
          <w:b/>
          <w:sz w:val="21"/>
          <w:szCs w:val="21"/>
        </w:rPr>
      </w:pPr>
      <w:r>
        <w:rPr>
          <w:rFonts w:hint="eastAsia" w:ascii="宋体" w:hAnsi="宋体" w:eastAsia="宋体"/>
          <w:bCs/>
          <w:sz w:val="21"/>
          <w:szCs w:val="21"/>
        </w:rPr>
        <w:t xml:space="preserve">日期</w:t>
      </w:r>
      <w:r>
        <w:rPr>
          <w:rFonts w:ascii="宋体" w:hAnsi="宋体" w:eastAsia="宋体"/>
          <w:bCs/>
          <w:sz w:val="21"/>
          <w:szCs w:val="21"/>
        </w:rPr>
        <w:t xml:space="preserve">:</w:t>
      </w:r>
      <w:r/>
    </w:p>
    <w:p>
      <w:pPr>
        <w:spacing w:line="400" w:lineRule="exact"/>
        <w:rPr>
          <w:rFonts w:hint="eastAsia" w:ascii="宋体" w:hAnsi="宋体"/>
        </w:rPr>
      </w:pPr>
      <w:r>
        <w:rPr>
          <w:rFonts w:hint="eastAsia" w:ascii="宋体" w:hAnsi="宋体"/>
        </w:rPr>
      </w:r>
      <w:r/>
    </w:p>
    <w:p>
      <w:pPr>
        <w:jc w:val="right"/>
        <w:widowControl/>
        <w:rPr>
          <w:rFonts w:hint="eastAsia" w:ascii="宋体" w:hAnsi="宋体"/>
          <w:sz w:val="24"/>
        </w:rPr>
      </w:pPr>
      <w:r>
        <w:rPr>
          <w:rFonts w:hint="eastAsia" w:ascii="宋体" w:hAnsi="宋体" w:cs="宋体"/>
          <w:szCs w:val="21"/>
        </w:rPr>
        <w:t xml:space="preserve">（</w:t>
      </w:r>
      <w:r>
        <w:rPr>
          <w:rFonts w:hint="eastAsia" w:ascii="宋体" w:hAnsi="宋体"/>
          <w:sz w:val="24"/>
        </w:rPr>
        <w:t xml:space="preserve">全文完</w:t>
      </w:r>
      <w:r>
        <w:rPr>
          <w:rFonts w:hint="eastAsia" w:ascii="宋体" w:hAnsi="宋体" w:cs="宋体"/>
          <w:szCs w:val="21"/>
        </w:rPr>
        <w:t xml:space="preserve">）</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5</w:t>
    </w:r>
    <w:r>
      <w:fldChar w:fldCharType="end"/>
    </w:r>
    <w:r/>
  </w:p>
  <w:p>
    <w:pPr>
      <w:pStyle w:val="946"/>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69"/>
      </w:rPr>
      <w:framePr w:wrap="around" w:vAnchor="text" w:hAnchor="margin" w:xAlign="center" w:y="1"/>
    </w:pPr>
    <w:r>
      <w:fldChar w:fldCharType="begin"/>
    </w:r>
    <w:r>
      <w:rPr>
        <w:rStyle w:val="969"/>
      </w:rPr>
      <w:instrText xml:space="preserve">PAGE  </w:instrText>
    </w:r>
    <w: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rPr>
        <w:rFonts w:hint="eastAsia" w:ascii="宋体" w:hAnsi="宋体" w:cs="宋体"/>
      </w:rPr>
    </w:pPr>
    <w:r>
      <w:rPr>
        <w:rFonts w:hint="eastAsia"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088"/>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55"/>
      <w:isLgl w:val="false"/>
      <w:suff w:val="space"/>
      <w:lvlText w:val="%1"/>
      <w:lvlJc w:val="left"/>
      <w:pPr>
        <w:ind w:left="0" w:firstLine="0"/>
      </w:pPr>
      <w:rPr>
        <w:rFonts w:hint="eastAsia" w:ascii="宋体" w:hAnsi="宋体" w:eastAsia="宋体"/>
        <w:b/>
      </w:rPr>
    </w:lvl>
    <w:lvl w:ilvl="1">
      <w:start w:val="1"/>
      <w:numFmt w:val="decimal"/>
      <w:pStyle w:val="1002"/>
      <w:isLgl w:val="false"/>
      <w:suff w:val="space"/>
      <w:lvlText w:val="%1.%2"/>
      <w:lvlJc w:val="left"/>
      <w:pPr>
        <w:ind w:left="-84" w:firstLine="510"/>
      </w:pPr>
      <w:rPr>
        <w:rFonts w:hint="eastAsia" w:ascii="宋体" w:hAnsi="宋体" w:eastAsia="宋体"/>
      </w:rPr>
    </w:lvl>
    <w:lvl w:ilvl="2">
      <w:start w:val="1"/>
      <w:numFmt w:val="decimal"/>
      <w:pStyle w:val="1028"/>
      <w:isLgl w:val="false"/>
      <w:suff w:val="tab"/>
      <w:lvlText w:val="%1.%2.%3"/>
      <w:lvlJc w:val="left"/>
      <w:pPr>
        <w:ind w:left="0" w:firstLine="510"/>
      </w:pPr>
      <w:rPr>
        <w:rFonts w:hint="eastAsia"/>
      </w:rPr>
    </w:lvl>
    <w:lvl w:ilvl="3">
      <w:start w:val="1"/>
      <w:numFmt w:val="decimal"/>
      <w:pStyle w:val="1070"/>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3">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isLgl w:val="false"/>
      <w:suff w:val="tab"/>
      <w:lvlText w:val="%1、"/>
      <w:lvlJc w:val="left"/>
      <w:pPr>
        <w:ind w:left="697" w:hanging="555"/>
        <w:tabs>
          <w:tab w:val="left" w:pos="697" w:leader="none"/>
        </w:tabs>
      </w:pPr>
      <w:rPr>
        <w:rFonts w:hint="default"/>
        <w:b/>
        <w:color w:val="auto"/>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7">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8">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987" w:hanging="420"/>
      </w:p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bullet"/>
      <w:pStyle w:val="1074"/>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0">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3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rPr>
        <w:rFonts w:ascii="宋体" w:hAnsi="宋体" w:eastAsia="宋体"/>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3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chineseCountingThousand"/>
      <w:pStyle w:val="949"/>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37">
    <w:multiLevelType w:val="hybridMultilevel"/>
    <w:lvl w:ilvl="0">
      <w:start w:val="1"/>
      <w:numFmt w:val="chineseCounting"/>
      <w:isLgl w:val="false"/>
      <w:suff w:val="tab"/>
      <w:lvlText w:val="(%1)"/>
      <w:lvlJc w:val="left"/>
      <w:pPr>
        <w:ind w:left="567" w:hanging="567"/>
        <w:tabs>
          <w:tab w:val="left" w:pos="567"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
      <w:isLgl w:val="false"/>
      <w:suff w:val="tab"/>
      <w:lvlText w:val="（%1）"/>
      <w:lvlJc w:val="left"/>
      <w:pPr>
        <w:ind w:left="562" w:hanging="420"/>
        <w:tabs>
          <w:tab w:val="left" w:pos="562"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num w:numId="1">
    <w:abstractNumId w:val="35"/>
  </w:num>
  <w:num w:numId="2">
    <w:abstractNumId w:val="11"/>
  </w:num>
  <w:num w:numId="3">
    <w:abstractNumId w:val="29"/>
  </w:num>
  <w:num w:numId="4">
    <w:abstractNumId w:val="9"/>
  </w:num>
  <w:num w:numId="5">
    <w:abstractNumId w:val="38"/>
  </w:num>
  <w:num w:numId="6">
    <w:abstractNumId w:val="37"/>
  </w:num>
  <w:num w:numId="7">
    <w:abstractNumId w:val="10"/>
  </w:num>
  <w:num w:numId="8">
    <w:abstractNumId w:val="5"/>
  </w:num>
  <w:num w:numId="9">
    <w:abstractNumId w:val="25"/>
  </w:num>
  <w:num w:numId="10">
    <w:abstractNumId w:val="2"/>
  </w:num>
  <w:num w:numId="11">
    <w:abstractNumId w:val="39"/>
  </w:num>
  <w:num w:numId="12">
    <w:abstractNumId w:val="4"/>
  </w:num>
  <w:num w:numId="13">
    <w:abstractNumId w:val="21"/>
  </w:num>
  <w:num w:numId="14">
    <w:abstractNumId w:val="13"/>
  </w:num>
  <w:num w:numId="15">
    <w:abstractNumId w:val="12"/>
  </w:num>
  <w:num w:numId="16">
    <w:abstractNumId w:val="15"/>
  </w:num>
  <w:num w:numId="17">
    <w:abstractNumId w:val="18"/>
  </w:num>
  <w:num w:numId="18">
    <w:abstractNumId w:val="40"/>
  </w:num>
  <w:num w:numId="19">
    <w:abstractNumId w:val="16"/>
  </w:num>
  <w:num w:numId="20">
    <w:abstractNumId w:val="6"/>
  </w:num>
  <w:num w:numId="21">
    <w:abstractNumId w:val="32"/>
  </w:num>
  <w:num w:numId="22">
    <w:abstractNumId w:val="3"/>
  </w:num>
  <w:num w:numId="23">
    <w:abstractNumId w:val="27"/>
  </w:num>
  <w:num w:numId="24">
    <w:abstractNumId w:val="14"/>
  </w:num>
  <w:num w:numId="25">
    <w:abstractNumId w:val="19"/>
  </w:num>
  <w:num w:numId="26">
    <w:abstractNumId w:val="1"/>
  </w:num>
  <w:num w:numId="27">
    <w:abstractNumId w:val="31"/>
  </w:num>
  <w:num w:numId="28">
    <w:abstractNumId w:val="7"/>
  </w:num>
  <w:num w:numId="29">
    <w:abstractNumId w:val="28"/>
  </w:num>
  <w:num w:numId="30">
    <w:abstractNumId w:val="23"/>
  </w:num>
  <w:num w:numId="31">
    <w:abstractNumId w:val="24"/>
  </w:num>
  <w:num w:numId="32">
    <w:abstractNumId w:val="33"/>
  </w:num>
  <w:num w:numId="33">
    <w:abstractNumId w:val="0"/>
  </w:num>
  <w:num w:numId="34">
    <w:abstractNumId w:val="8"/>
  </w:num>
  <w:num w:numId="35">
    <w:abstractNumId w:val="36"/>
  </w:num>
  <w:num w:numId="36">
    <w:abstractNumId w:val="20"/>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22"/>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1 Char"/>
    <w:basedOn w:val="919"/>
    <w:link w:val="910"/>
    <w:uiPriority w:val="9"/>
    <w:rPr>
      <w:rFonts w:ascii="Arial" w:hAnsi="Arial" w:eastAsia="Arial" w:cs="Arial"/>
      <w:sz w:val="40"/>
      <w:szCs w:val="40"/>
    </w:rPr>
  </w:style>
  <w:style w:type="character" w:styleId="761">
    <w:name w:val="Heading 2 Char"/>
    <w:basedOn w:val="919"/>
    <w:link w:val="911"/>
    <w:uiPriority w:val="9"/>
    <w:rPr>
      <w:rFonts w:ascii="Arial" w:hAnsi="Arial" w:eastAsia="Arial" w:cs="Arial"/>
      <w:sz w:val="34"/>
    </w:rPr>
  </w:style>
  <w:style w:type="character" w:styleId="762">
    <w:name w:val="Heading 3 Char"/>
    <w:basedOn w:val="919"/>
    <w:link w:val="912"/>
    <w:uiPriority w:val="9"/>
    <w:rPr>
      <w:rFonts w:ascii="Arial" w:hAnsi="Arial" w:eastAsia="Arial" w:cs="Arial"/>
      <w:sz w:val="30"/>
      <w:szCs w:val="30"/>
    </w:rPr>
  </w:style>
  <w:style w:type="character" w:styleId="763">
    <w:name w:val="Heading 4 Char"/>
    <w:basedOn w:val="919"/>
    <w:link w:val="913"/>
    <w:uiPriority w:val="9"/>
    <w:rPr>
      <w:rFonts w:ascii="Arial" w:hAnsi="Arial" w:eastAsia="Arial" w:cs="Arial"/>
      <w:b/>
      <w:bCs/>
      <w:sz w:val="26"/>
      <w:szCs w:val="26"/>
    </w:rPr>
  </w:style>
  <w:style w:type="character" w:styleId="764">
    <w:name w:val="Heading 5 Char"/>
    <w:basedOn w:val="919"/>
    <w:link w:val="914"/>
    <w:uiPriority w:val="9"/>
    <w:rPr>
      <w:rFonts w:ascii="Arial" w:hAnsi="Arial" w:eastAsia="Arial" w:cs="Arial"/>
      <w:b/>
      <w:bCs/>
      <w:sz w:val="24"/>
      <w:szCs w:val="24"/>
    </w:rPr>
  </w:style>
  <w:style w:type="character" w:styleId="765">
    <w:name w:val="Heading 6 Char"/>
    <w:basedOn w:val="919"/>
    <w:link w:val="915"/>
    <w:uiPriority w:val="9"/>
    <w:rPr>
      <w:rFonts w:ascii="Arial" w:hAnsi="Arial" w:eastAsia="Arial" w:cs="Arial"/>
      <w:b/>
      <w:bCs/>
      <w:sz w:val="22"/>
      <w:szCs w:val="22"/>
    </w:rPr>
  </w:style>
  <w:style w:type="character" w:styleId="766">
    <w:name w:val="Heading 7 Char"/>
    <w:basedOn w:val="919"/>
    <w:link w:val="916"/>
    <w:uiPriority w:val="9"/>
    <w:rPr>
      <w:rFonts w:ascii="Arial" w:hAnsi="Arial" w:eastAsia="Arial" w:cs="Arial"/>
      <w:b/>
      <w:bCs/>
      <w:i/>
      <w:iCs/>
      <w:sz w:val="22"/>
      <w:szCs w:val="22"/>
    </w:rPr>
  </w:style>
  <w:style w:type="character" w:styleId="767">
    <w:name w:val="Heading 8 Char"/>
    <w:basedOn w:val="919"/>
    <w:link w:val="917"/>
    <w:uiPriority w:val="9"/>
    <w:rPr>
      <w:rFonts w:ascii="Arial" w:hAnsi="Arial" w:eastAsia="Arial" w:cs="Arial"/>
      <w:i/>
      <w:iCs/>
      <w:sz w:val="22"/>
      <w:szCs w:val="22"/>
    </w:rPr>
  </w:style>
  <w:style w:type="character" w:styleId="768">
    <w:name w:val="Heading 9 Char"/>
    <w:basedOn w:val="919"/>
    <w:link w:val="918"/>
    <w:uiPriority w:val="9"/>
    <w:rPr>
      <w:rFonts w:ascii="Arial" w:hAnsi="Arial" w:eastAsia="Arial" w:cs="Arial"/>
      <w:i/>
      <w:iCs/>
      <w:sz w:val="21"/>
      <w:szCs w:val="21"/>
    </w:rPr>
  </w:style>
  <w:style w:type="character" w:styleId="769">
    <w:name w:val="Title Char"/>
    <w:basedOn w:val="919"/>
    <w:link w:val="967"/>
    <w:uiPriority w:val="10"/>
    <w:rPr>
      <w:sz w:val="48"/>
      <w:szCs w:val="48"/>
    </w:rPr>
  </w:style>
  <w:style w:type="character" w:styleId="770">
    <w:name w:val="Subtitle Char"/>
    <w:basedOn w:val="919"/>
    <w:link w:val="953"/>
    <w:uiPriority w:val="11"/>
    <w:rPr>
      <w:sz w:val="24"/>
      <w:szCs w:val="24"/>
    </w:rPr>
  </w:style>
  <w:style w:type="paragraph" w:styleId="771">
    <w:name w:val="Quote"/>
    <w:basedOn w:val="909"/>
    <w:next w:val="909"/>
    <w:link w:val="772"/>
    <w:uiPriority w:val="29"/>
    <w:qFormat/>
    <w:pPr>
      <w:ind w:left="720" w:right="720"/>
    </w:pPr>
    <w:rPr>
      <w:i/>
    </w:rPr>
  </w:style>
  <w:style w:type="character" w:styleId="772">
    <w:name w:val="Quote Char"/>
    <w:link w:val="771"/>
    <w:uiPriority w:val="29"/>
    <w:rPr>
      <w:i/>
    </w:rPr>
  </w:style>
  <w:style w:type="paragraph" w:styleId="773">
    <w:name w:val="Intense Quote"/>
    <w:basedOn w:val="909"/>
    <w:next w:val="909"/>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19"/>
    <w:link w:val="948"/>
    <w:uiPriority w:val="99"/>
  </w:style>
  <w:style w:type="character" w:styleId="776">
    <w:name w:val="Footer Char"/>
    <w:basedOn w:val="919"/>
    <w:link w:val="946"/>
    <w:uiPriority w:val="99"/>
  </w:style>
  <w:style w:type="paragraph" w:styleId="777">
    <w:name w:val="Caption"/>
    <w:basedOn w:val="909"/>
    <w:next w:val="909"/>
    <w:uiPriority w:val="35"/>
    <w:semiHidden/>
    <w:unhideWhenUsed/>
    <w:qFormat/>
    <w:pPr>
      <w:spacing w:line="276" w:lineRule="auto"/>
    </w:pPr>
    <w:rPr>
      <w:b/>
      <w:bCs/>
      <w:color w:val="4f81bd" w:themeColor="accent1"/>
      <w:sz w:val="18"/>
      <w:szCs w:val="18"/>
    </w:rPr>
  </w:style>
  <w:style w:type="character" w:styleId="778">
    <w:name w:val="Caption Char"/>
    <w:basedOn w:val="777"/>
    <w:link w:val="946"/>
    <w:uiPriority w:val="99"/>
  </w:style>
  <w:style w:type="table" w:styleId="779">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55"/>
    <w:uiPriority w:val="99"/>
    <w:rPr>
      <w:sz w:val="18"/>
    </w:rPr>
  </w:style>
  <w:style w:type="paragraph" w:styleId="905">
    <w:name w:val="endnote text"/>
    <w:basedOn w:val="90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19"/>
    <w:uiPriority w:val="99"/>
    <w:semiHidden/>
    <w:unhideWhenUsed/>
    <w:rPr>
      <w:vertAlign w:val="superscript"/>
    </w:rPr>
  </w:style>
  <w:style w:type="paragraph" w:styleId="908">
    <w:name w:val="TOC Heading"/>
    <w:uiPriority w:val="39"/>
    <w:unhideWhenUsed/>
  </w:style>
  <w:style w:type="paragraph" w:styleId="909" w:default="1">
    <w:name w:val="Normal"/>
    <w:next w:val="922"/>
    <w:qFormat/>
    <w:pPr>
      <w:jc w:val="both"/>
      <w:widowControl w:val="off"/>
    </w:pPr>
    <w:rPr>
      <w:rFonts w:ascii="Calibri" w:hAnsi="Calibri"/>
      <w:sz w:val="21"/>
      <w:szCs w:val="24"/>
    </w:rPr>
  </w:style>
  <w:style w:type="paragraph" w:styleId="910">
    <w:name w:val="Heading 1"/>
    <w:basedOn w:val="912"/>
    <w:next w:val="909"/>
    <w:link w:val="979"/>
    <w:uiPriority w:val="9"/>
    <w:qFormat/>
    <w:pPr>
      <w:spacing w:before="340" w:after="330" w:line="576" w:lineRule="auto"/>
      <w:outlineLvl w:val="0"/>
    </w:pPr>
    <w:rPr>
      <w:sz w:val="44"/>
      <w:szCs w:val="44"/>
    </w:rPr>
  </w:style>
  <w:style w:type="paragraph" w:styleId="911">
    <w:name w:val="Heading 2"/>
    <w:basedOn w:val="909"/>
    <w:next w:val="909"/>
    <w:link w:val="980"/>
    <w:qFormat/>
    <w:pPr>
      <w:keepLines/>
      <w:keepNext/>
      <w:spacing w:before="260" w:after="260" w:line="415" w:lineRule="auto"/>
      <w:outlineLvl w:val="1"/>
    </w:pPr>
    <w:rPr>
      <w:rFonts w:ascii="Arial" w:hAnsi="Arial" w:eastAsia="黑体"/>
      <w:b/>
      <w:bCs/>
      <w:sz w:val="32"/>
      <w:szCs w:val="32"/>
    </w:rPr>
  </w:style>
  <w:style w:type="paragraph" w:styleId="912">
    <w:name w:val="Heading 3"/>
    <w:basedOn w:val="909"/>
    <w:next w:val="909"/>
    <w:link w:val="1120"/>
    <w:uiPriority w:val="9"/>
    <w:qFormat/>
    <w:pPr>
      <w:keepLines/>
      <w:keepNext/>
      <w:spacing w:before="260" w:after="260" w:line="415" w:lineRule="auto"/>
      <w:outlineLvl w:val="2"/>
    </w:pPr>
    <w:rPr>
      <w:b/>
      <w:bCs/>
      <w:sz w:val="32"/>
      <w:szCs w:val="32"/>
    </w:rPr>
  </w:style>
  <w:style w:type="paragraph" w:styleId="913">
    <w:name w:val="Heading 4"/>
    <w:basedOn w:val="909"/>
    <w:next w:val="909"/>
    <w:qFormat/>
    <w:pPr>
      <w:keepLines/>
      <w:keepNext/>
      <w:spacing w:before="280" w:after="290" w:line="376" w:lineRule="auto"/>
      <w:outlineLvl w:val="3"/>
    </w:pPr>
    <w:rPr>
      <w:rFonts w:ascii="Arial" w:hAnsi="Arial" w:eastAsia="黑体"/>
      <w:b/>
      <w:bCs/>
      <w:sz w:val="28"/>
      <w:szCs w:val="28"/>
    </w:rPr>
  </w:style>
  <w:style w:type="paragraph" w:styleId="914">
    <w:name w:val="Heading 5"/>
    <w:basedOn w:val="909"/>
    <w:next w:val="909"/>
    <w:link w:val="981"/>
    <w:qFormat/>
    <w:pPr>
      <w:jc w:val="left"/>
      <w:keepLines/>
      <w:keepNext/>
      <w:spacing w:before="280" w:after="290" w:line="376" w:lineRule="atLeast"/>
      <w:outlineLvl w:val="4"/>
    </w:pPr>
    <w:rPr>
      <w:rFonts w:ascii="宋体" w:hAnsi="Tms Rmn"/>
      <w:b/>
      <w:sz w:val="28"/>
      <w:szCs w:val="20"/>
    </w:rPr>
  </w:style>
  <w:style w:type="paragraph" w:styleId="915">
    <w:name w:val="Heading 6"/>
    <w:basedOn w:val="909"/>
    <w:next w:val="909"/>
    <w:link w:val="982"/>
    <w:qFormat/>
    <w:pPr>
      <w:jc w:val="left"/>
      <w:keepLines/>
      <w:keepNext/>
      <w:spacing w:before="240" w:after="64" w:line="320" w:lineRule="atLeast"/>
      <w:outlineLvl w:val="5"/>
    </w:pPr>
    <w:rPr>
      <w:rFonts w:ascii="黑体" w:hAnsi="Tms Rmn" w:eastAsia="黑体"/>
      <w:b/>
      <w:sz w:val="24"/>
      <w:szCs w:val="20"/>
    </w:rPr>
  </w:style>
  <w:style w:type="paragraph" w:styleId="916">
    <w:name w:val="Heading 7"/>
    <w:basedOn w:val="909"/>
    <w:next w:val="909"/>
    <w:link w:val="983"/>
    <w:qFormat/>
    <w:pPr>
      <w:jc w:val="left"/>
      <w:keepLines/>
      <w:keepNext/>
      <w:spacing w:before="240" w:after="64" w:line="320" w:lineRule="atLeast"/>
      <w:outlineLvl w:val="6"/>
    </w:pPr>
    <w:rPr>
      <w:rFonts w:ascii="宋体" w:hAnsi="Tms Rmn"/>
      <w:b/>
      <w:sz w:val="24"/>
      <w:szCs w:val="20"/>
    </w:rPr>
  </w:style>
  <w:style w:type="paragraph" w:styleId="917">
    <w:name w:val="Heading 8"/>
    <w:basedOn w:val="909"/>
    <w:next w:val="909"/>
    <w:link w:val="984"/>
    <w:qFormat/>
    <w:pPr>
      <w:keepLines/>
      <w:keepNext/>
      <w:spacing w:before="240" w:after="64" w:line="320" w:lineRule="auto"/>
      <w:outlineLvl w:val="7"/>
    </w:pPr>
    <w:rPr>
      <w:rFonts w:ascii="Arial" w:hAnsi="Arial" w:eastAsia="黑体"/>
      <w:sz w:val="24"/>
    </w:rPr>
  </w:style>
  <w:style w:type="paragraph" w:styleId="918">
    <w:name w:val="Heading 9"/>
    <w:basedOn w:val="909"/>
    <w:next w:val="909"/>
    <w:link w:val="985"/>
    <w:qFormat/>
    <w:pPr>
      <w:keepLines/>
      <w:keepNext/>
      <w:spacing w:before="240" w:after="64" w:line="320" w:lineRule="auto"/>
      <w:outlineLvl w:val="8"/>
    </w:pPr>
    <w:rPr>
      <w:rFonts w:ascii="Arial" w:hAnsi="Arial" w:eastAsia="黑体"/>
      <w:szCs w:val="21"/>
    </w:rPr>
  </w:style>
  <w:style w:type="character" w:styleId="919" w:default="1">
    <w:name w:val="Default Paragraph Font"/>
    <w:uiPriority w:val="1"/>
    <w:semiHidden/>
    <w:unhideWhenUsed/>
  </w:style>
  <w:style w:type="table" w:styleId="920" w:default="1">
    <w:name w:val="Normal Table"/>
    <w:uiPriority w:val="99"/>
    <w:semiHidden/>
    <w:unhideWhenUsed/>
    <w:tblPr>
      <w:tblInd w:w="0" w:type="dxa"/>
      <w:tblCellMar>
        <w:left w:w="108" w:type="dxa"/>
        <w:top w:w="0" w:type="dxa"/>
        <w:right w:w="108" w:type="dxa"/>
        <w:bottom w:w="0" w:type="dxa"/>
      </w:tblCellMar>
    </w:tblPr>
  </w:style>
  <w:style w:type="numbering" w:styleId="921" w:default="1">
    <w:name w:val="No List"/>
    <w:uiPriority w:val="99"/>
    <w:semiHidden/>
    <w:unhideWhenUsed/>
  </w:style>
  <w:style w:type="paragraph" w:styleId="922" w:customStyle="1">
    <w:name w:val="首行缩进"/>
    <w:basedOn w:val="909"/>
    <w:qFormat/>
    <w:pPr>
      <w:ind w:firstLine="480"/>
      <w:jc w:val="left"/>
      <w:spacing w:line="360" w:lineRule="auto"/>
    </w:pPr>
    <w:rPr>
      <w:rFonts w:ascii="宋体" w:hAnsi="宋体"/>
      <w:sz w:val="24"/>
    </w:rPr>
  </w:style>
  <w:style w:type="paragraph" w:styleId="923">
    <w:name w:val="annotation subject"/>
    <w:basedOn w:val="924"/>
    <w:next w:val="924"/>
    <w:link w:val="1119"/>
    <w:uiPriority w:val="99"/>
    <w:qFormat/>
    <w:rPr>
      <w:b/>
      <w:bCs/>
    </w:rPr>
  </w:style>
  <w:style w:type="paragraph" w:styleId="924">
    <w:name w:val="annotation text"/>
    <w:basedOn w:val="909"/>
    <w:link w:val="987"/>
    <w:uiPriority w:val="99"/>
    <w:qFormat/>
    <w:pPr>
      <w:jc w:val="left"/>
    </w:pPr>
  </w:style>
  <w:style w:type="paragraph" w:styleId="925">
    <w:name w:val="toc 7"/>
    <w:basedOn w:val="909"/>
    <w:next w:val="909"/>
    <w:qFormat/>
    <w:pPr>
      <w:ind w:left="2520"/>
    </w:pPr>
    <w:rPr>
      <w:rFonts w:eastAsia="楷体_GB2312"/>
      <w:sz w:val="26"/>
      <w:szCs w:val="20"/>
    </w:rPr>
  </w:style>
  <w:style w:type="paragraph" w:styleId="926">
    <w:name w:val="Body Text First Indent"/>
    <w:basedOn w:val="927"/>
    <w:link w:val="996"/>
    <w:qFormat/>
    <w:pPr>
      <w:ind w:firstLine="420"/>
      <w:spacing w:after="120"/>
    </w:pPr>
    <w:rPr>
      <w:rFonts w:eastAsia="楷体_GB2312"/>
      <w:sz w:val="26"/>
      <w:szCs w:val="20"/>
    </w:rPr>
  </w:style>
  <w:style w:type="paragraph" w:styleId="927">
    <w:name w:val="Body Text"/>
    <w:basedOn w:val="909"/>
    <w:next w:val="928"/>
    <w:link w:val="988"/>
    <w:uiPriority w:val="99"/>
    <w:qFormat/>
    <w:pPr>
      <w:tabs>
        <w:tab w:val="left" w:pos="5250" w:leader="none"/>
      </w:tabs>
    </w:pPr>
    <w:rPr>
      <w:sz w:val="28"/>
    </w:rPr>
  </w:style>
  <w:style w:type="paragraph" w:styleId="928">
    <w:name w:val="Normal Indent"/>
    <w:basedOn w:val="909"/>
    <w:next w:val="909"/>
    <w:link w:val="986"/>
    <w:qFormat/>
    <w:pPr>
      <w:ind w:firstLine="420"/>
      <w:jc w:val="left"/>
    </w:pPr>
    <w:rPr>
      <w:rFonts w:eastAsia="楷体_GB2312"/>
      <w:sz w:val="24"/>
      <w:szCs w:val="20"/>
    </w:rPr>
  </w:style>
  <w:style w:type="paragraph" w:styleId="929">
    <w:name w:val="index 8"/>
    <w:basedOn w:val="909"/>
    <w:next w:val="909"/>
    <w:qFormat/>
    <w:pPr>
      <w:ind w:left="2940"/>
    </w:pPr>
    <w:rPr>
      <w:rFonts w:eastAsia="楷体_GB2312"/>
      <w:sz w:val="26"/>
      <w:szCs w:val="20"/>
    </w:rPr>
  </w:style>
  <w:style w:type="paragraph" w:styleId="930">
    <w:name w:val="List Number"/>
    <w:basedOn w:val="909"/>
    <w:qFormat/>
    <w:pPr>
      <w:ind w:left="1125" w:hanging="555"/>
      <w:tabs>
        <w:tab w:val="left" w:pos="1125" w:leader="none"/>
      </w:tabs>
    </w:pPr>
  </w:style>
  <w:style w:type="paragraph" w:styleId="931">
    <w:name w:val="index 5"/>
    <w:basedOn w:val="909"/>
    <w:next w:val="909"/>
    <w:qFormat/>
    <w:pPr>
      <w:ind w:left="1680"/>
    </w:pPr>
    <w:rPr>
      <w:rFonts w:eastAsia="楷体_GB2312"/>
      <w:sz w:val="26"/>
      <w:szCs w:val="20"/>
    </w:rPr>
  </w:style>
  <w:style w:type="paragraph" w:styleId="932">
    <w:name w:val="Document Map"/>
    <w:basedOn w:val="909"/>
    <w:semiHidden/>
    <w:qFormat/>
    <w:pPr>
      <w:shd w:val="clear" w:color="auto" w:fill="000080"/>
    </w:pPr>
  </w:style>
  <w:style w:type="paragraph" w:styleId="933">
    <w:name w:val="index 6"/>
    <w:basedOn w:val="909"/>
    <w:next w:val="909"/>
    <w:qFormat/>
    <w:pPr>
      <w:ind w:left="2100"/>
    </w:pPr>
    <w:rPr>
      <w:rFonts w:eastAsia="楷体_GB2312"/>
      <w:sz w:val="26"/>
      <w:szCs w:val="20"/>
    </w:rPr>
  </w:style>
  <w:style w:type="paragraph" w:styleId="934">
    <w:name w:val="Body Text Indent"/>
    <w:basedOn w:val="909"/>
    <w:next w:val="909"/>
    <w:link w:val="978"/>
    <w:qFormat/>
    <w:pPr>
      <w:ind w:firstLine="560"/>
      <w:jc w:val="left"/>
      <w:spacing w:line="300" w:lineRule="auto"/>
    </w:pPr>
    <w:rPr>
      <w:sz w:val="28"/>
    </w:rPr>
  </w:style>
  <w:style w:type="paragraph" w:styleId="935">
    <w:name w:val="List 2"/>
    <w:basedOn w:val="909"/>
    <w:qFormat/>
    <w:pPr>
      <w:ind w:left="840" w:hanging="420"/>
    </w:pPr>
  </w:style>
  <w:style w:type="paragraph" w:styleId="936">
    <w:name w:val="Block Text"/>
    <w:basedOn w:val="909"/>
    <w:qFormat/>
    <w:pPr>
      <w:ind w:left="630" w:right="-609" w:firstLine="420"/>
      <w:spacing w:line="360" w:lineRule="auto"/>
    </w:pPr>
    <w:rPr>
      <w:rFonts w:hint="eastAsia" w:ascii="仿宋_GB2312" w:eastAsia="仿宋_GB2312"/>
      <w:szCs w:val="20"/>
    </w:rPr>
  </w:style>
  <w:style w:type="paragraph" w:styleId="937">
    <w:name w:val="index 4"/>
    <w:basedOn w:val="909"/>
    <w:next w:val="909"/>
    <w:qFormat/>
    <w:pPr>
      <w:ind w:left="1260"/>
    </w:pPr>
    <w:rPr>
      <w:rFonts w:eastAsia="楷体_GB2312"/>
      <w:sz w:val="26"/>
      <w:szCs w:val="20"/>
    </w:rPr>
  </w:style>
  <w:style w:type="paragraph" w:styleId="938">
    <w:name w:val="toc 5"/>
    <w:basedOn w:val="909"/>
    <w:next w:val="909"/>
    <w:qFormat/>
    <w:pPr>
      <w:ind w:left="1680"/>
    </w:pPr>
    <w:rPr>
      <w:rFonts w:eastAsia="楷体_GB2312"/>
      <w:sz w:val="26"/>
      <w:szCs w:val="20"/>
    </w:rPr>
  </w:style>
  <w:style w:type="paragraph" w:styleId="939">
    <w:name w:val="toc 3"/>
    <w:basedOn w:val="909"/>
    <w:next w:val="909"/>
    <w:uiPriority w:val="39"/>
    <w:qFormat/>
    <w:pPr>
      <w:ind w:left="840"/>
    </w:pPr>
    <w:rPr>
      <w:szCs w:val="20"/>
    </w:rPr>
  </w:style>
  <w:style w:type="paragraph" w:styleId="940">
    <w:name w:val="Plain Text"/>
    <w:basedOn w:val="909"/>
    <w:link w:val="989"/>
    <w:qFormat/>
    <w:rPr>
      <w:rFonts w:ascii="宋体" w:hAnsi="Courier New" w:eastAsia="楷体_GB2312"/>
      <w:sz w:val="28"/>
      <w:szCs w:val="20"/>
    </w:rPr>
  </w:style>
  <w:style w:type="paragraph" w:styleId="941">
    <w:name w:val="toc 8"/>
    <w:basedOn w:val="909"/>
    <w:next w:val="909"/>
    <w:qFormat/>
    <w:pPr>
      <w:ind w:left="2940"/>
    </w:pPr>
    <w:rPr>
      <w:rFonts w:eastAsia="楷体_GB2312"/>
      <w:sz w:val="26"/>
      <w:szCs w:val="20"/>
    </w:rPr>
  </w:style>
  <w:style w:type="paragraph" w:styleId="942">
    <w:name w:val="index 3"/>
    <w:basedOn w:val="909"/>
    <w:next w:val="909"/>
    <w:qFormat/>
    <w:pPr>
      <w:ind w:left="840"/>
    </w:pPr>
    <w:rPr>
      <w:rFonts w:eastAsia="楷体_GB2312"/>
      <w:sz w:val="26"/>
      <w:szCs w:val="20"/>
    </w:rPr>
  </w:style>
  <w:style w:type="paragraph" w:styleId="943">
    <w:name w:val="Date"/>
    <w:basedOn w:val="909"/>
    <w:next w:val="909"/>
    <w:link w:val="990"/>
    <w:uiPriority w:val="99"/>
    <w:qFormat/>
    <w:rPr>
      <w:szCs w:val="20"/>
    </w:rPr>
  </w:style>
  <w:style w:type="paragraph" w:styleId="944">
    <w:name w:val="Body Text Indent 2"/>
    <w:basedOn w:val="909"/>
    <w:link w:val="991"/>
    <w:qFormat/>
    <w:pPr>
      <w:ind w:left="840"/>
      <w:spacing w:line="360" w:lineRule="auto"/>
      <w:tabs>
        <w:tab w:val="left" w:pos="630" w:leader="none"/>
      </w:tabs>
    </w:pPr>
    <w:rPr>
      <w:rFonts w:ascii="宋体" w:hAnsi="宋体"/>
    </w:rPr>
  </w:style>
  <w:style w:type="paragraph" w:styleId="945">
    <w:name w:val="Balloon Text"/>
    <w:basedOn w:val="909"/>
    <w:link w:val="1124"/>
    <w:uiPriority w:val="99"/>
    <w:qFormat/>
    <w:rPr>
      <w:sz w:val="18"/>
      <w:szCs w:val="18"/>
    </w:rPr>
  </w:style>
  <w:style w:type="paragraph" w:styleId="946">
    <w:name w:val="Footer"/>
    <w:basedOn w:val="909"/>
    <w:next w:val="909"/>
    <w:link w:val="1112"/>
    <w:qFormat/>
    <w:pPr>
      <w:jc w:val="left"/>
      <w:tabs>
        <w:tab w:val="center" w:pos="4153" w:leader="none"/>
        <w:tab w:val="right" w:pos="8306" w:leader="none"/>
      </w:tabs>
    </w:pPr>
    <w:rPr>
      <w:sz w:val="18"/>
      <w:szCs w:val="18"/>
    </w:rPr>
  </w:style>
  <w:style w:type="paragraph" w:styleId="947">
    <w:name w:val="Body Text First Indent 2"/>
    <w:basedOn w:val="934"/>
    <w:qFormat/>
    <w:pPr>
      <w:ind w:left="420" w:firstLine="200"/>
      <w:spacing w:after="120" w:line="240" w:lineRule="auto"/>
    </w:pPr>
    <w:rPr>
      <w:rFonts w:ascii="Times New Roman" w:hAnsi="Times New Roman"/>
      <w:sz w:val="21"/>
      <w:szCs w:val="20"/>
    </w:rPr>
  </w:style>
  <w:style w:type="paragraph" w:styleId="948">
    <w:name w:val="Header"/>
    <w:basedOn w:val="909"/>
    <w:next w:val="927"/>
    <w:link w:val="1123"/>
    <w:uiPriority w:val="99"/>
    <w:qFormat/>
    <w:pPr>
      <w:jc w:val="center"/>
      <w:tabs>
        <w:tab w:val="center" w:pos="4153" w:leader="none"/>
        <w:tab w:val="right" w:pos="8306" w:leader="none"/>
      </w:tabs>
      <w:pBdr>
        <w:bottom w:val="single" w:color="auto" w:sz="6" w:space="1"/>
      </w:pBdr>
    </w:pPr>
    <w:rPr>
      <w:sz w:val="18"/>
      <w:szCs w:val="18"/>
    </w:rPr>
  </w:style>
  <w:style w:type="paragraph" w:styleId="949">
    <w:name w:val="toc 1"/>
    <w:basedOn w:val="909"/>
    <w:next w:val="909"/>
    <w:uiPriority w:val="39"/>
    <w:qFormat/>
    <w:pPr>
      <w:numPr>
        <w:numId w:val="1"/>
      </w:numPr>
      <w:ind w:left="567" w:hanging="567"/>
      <w:spacing w:line="400" w:lineRule="exact"/>
      <w:tabs>
        <w:tab w:val="left" w:pos="567" w:leader="none"/>
      </w:tabs>
      <w:outlineLvl w:val="1"/>
    </w:pPr>
    <w:rPr>
      <w:rFonts w:ascii="宋体" w:hAnsi="宋体"/>
      <w:b/>
      <w:szCs w:val="21"/>
    </w:rPr>
  </w:style>
  <w:style w:type="paragraph" w:styleId="950">
    <w:name w:val="toc 4"/>
    <w:basedOn w:val="909"/>
    <w:next w:val="909"/>
    <w:qFormat/>
    <w:pPr>
      <w:ind w:left="1260"/>
    </w:pPr>
    <w:rPr>
      <w:rFonts w:eastAsia="楷体_GB2312"/>
      <w:sz w:val="26"/>
      <w:szCs w:val="20"/>
    </w:rPr>
  </w:style>
  <w:style w:type="paragraph" w:styleId="951">
    <w:name w:val="index heading"/>
    <w:basedOn w:val="909"/>
    <w:next w:val="952"/>
    <w:semiHidden/>
    <w:qFormat/>
    <w:rPr>
      <w:rFonts w:eastAsia="楷体_GB2312"/>
      <w:sz w:val="26"/>
      <w:szCs w:val="20"/>
    </w:rPr>
  </w:style>
  <w:style w:type="paragraph" w:styleId="952">
    <w:name w:val="index 1"/>
    <w:basedOn w:val="909"/>
    <w:next w:val="909"/>
    <w:semiHidden/>
    <w:qFormat/>
  </w:style>
  <w:style w:type="paragraph" w:styleId="953">
    <w:name w:val="Subtitle"/>
    <w:basedOn w:val="909"/>
    <w:next w:val="909"/>
    <w:qFormat/>
    <w:pPr>
      <w:jc w:val="left"/>
      <w:outlineLvl w:val="1"/>
    </w:pPr>
    <w:rPr>
      <w:rFonts w:ascii="Calibri Light" w:hAnsi="Calibri Light" w:eastAsia="仿宋"/>
      <w:b/>
      <w:bCs/>
      <w:sz w:val="28"/>
      <w:szCs w:val="32"/>
    </w:rPr>
  </w:style>
  <w:style w:type="paragraph" w:styleId="954">
    <w:name w:val="List"/>
    <w:basedOn w:val="909"/>
    <w:qFormat/>
    <w:pPr>
      <w:ind w:left="420" w:hanging="420"/>
    </w:pPr>
  </w:style>
  <w:style w:type="paragraph" w:styleId="955">
    <w:name w:val="footnote text"/>
    <w:basedOn w:val="909"/>
    <w:link w:val="992"/>
    <w:qFormat/>
    <w:pPr>
      <w:jc w:val="left"/>
    </w:pPr>
    <w:rPr>
      <w:rFonts w:eastAsia="楷体_GB2312"/>
      <w:sz w:val="18"/>
      <w:szCs w:val="20"/>
    </w:rPr>
  </w:style>
  <w:style w:type="paragraph" w:styleId="956">
    <w:name w:val="toc 6"/>
    <w:basedOn w:val="909"/>
    <w:next w:val="909"/>
    <w:uiPriority w:val="39"/>
    <w:qFormat/>
    <w:pPr>
      <w:ind w:left="2100"/>
    </w:pPr>
    <w:rPr>
      <w:rFonts w:eastAsia="楷体_GB2312"/>
      <w:sz w:val="26"/>
      <w:szCs w:val="20"/>
    </w:rPr>
  </w:style>
  <w:style w:type="paragraph" w:styleId="957">
    <w:name w:val="Body Text Indent 3"/>
    <w:basedOn w:val="909"/>
    <w:qFormat/>
    <w:pPr>
      <w:ind w:firstLine="480"/>
      <w:spacing w:line="360" w:lineRule="auto"/>
      <w:widowControl/>
    </w:pPr>
    <w:rPr>
      <w:sz w:val="24"/>
    </w:rPr>
  </w:style>
  <w:style w:type="paragraph" w:styleId="958">
    <w:name w:val="index 7"/>
    <w:basedOn w:val="909"/>
    <w:next w:val="909"/>
    <w:qFormat/>
    <w:pPr>
      <w:ind w:left="2520"/>
    </w:pPr>
    <w:rPr>
      <w:rFonts w:eastAsia="楷体_GB2312"/>
      <w:sz w:val="26"/>
      <w:szCs w:val="20"/>
    </w:rPr>
  </w:style>
  <w:style w:type="paragraph" w:styleId="959">
    <w:name w:val="index 9"/>
    <w:basedOn w:val="909"/>
    <w:next w:val="909"/>
    <w:qFormat/>
    <w:pPr>
      <w:ind w:left="3360"/>
    </w:pPr>
    <w:rPr>
      <w:rFonts w:eastAsia="楷体_GB2312"/>
      <w:sz w:val="26"/>
      <w:szCs w:val="20"/>
    </w:rPr>
  </w:style>
  <w:style w:type="paragraph" w:styleId="960">
    <w:name w:val="table of figures"/>
    <w:basedOn w:val="909"/>
    <w:next w:val="909"/>
    <w:qFormat/>
    <w:pPr>
      <w:ind w:left="420" w:hanging="420"/>
      <w:jc w:val="left"/>
    </w:pPr>
    <w:rPr>
      <w:rFonts w:eastAsia="楷体_GB2312"/>
      <w:smallCaps/>
      <w:sz w:val="24"/>
      <w:szCs w:val="20"/>
    </w:rPr>
  </w:style>
  <w:style w:type="paragraph" w:styleId="961">
    <w:name w:val="toc 2"/>
    <w:basedOn w:val="909"/>
    <w:next w:val="909"/>
    <w:uiPriority w:val="39"/>
    <w:qFormat/>
    <w:pPr>
      <w:ind w:left="420"/>
      <w:spacing w:line="400" w:lineRule="exact"/>
      <w:tabs>
        <w:tab w:val="right" w:pos="9628" w:leader="dot"/>
      </w:tabs>
    </w:pPr>
    <w:rPr>
      <w:b/>
      <w:sz w:val="24"/>
      <w:szCs w:val="20"/>
    </w:rPr>
  </w:style>
  <w:style w:type="paragraph" w:styleId="962">
    <w:name w:val="toc 9"/>
    <w:basedOn w:val="909"/>
    <w:next w:val="909"/>
    <w:qFormat/>
    <w:pPr>
      <w:ind w:left="3360"/>
    </w:pPr>
    <w:rPr>
      <w:rFonts w:eastAsia="楷体_GB2312"/>
      <w:sz w:val="26"/>
      <w:szCs w:val="20"/>
    </w:rPr>
  </w:style>
  <w:style w:type="paragraph" w:styleId="963">
    <w:name w:val="Body Text 2"/>
    <w:basedOn w:val="909"/>
    <w:link w:val="993"/>
    <w:qFormat/>
    <w:pPr>
      <w:spacing w:after="120" w:line="480" w:lineRule="auto"/>
    </w:pPr>
    <w:rPr>
      <w:rFonts w:eastAsia="楷体_GB2312"/>
      <w:sz w:val="26"/>
      <w:szCs w:val="20"/>
    </w:rPr>
  </w:style>
  <w:style w:type="paragraph" w:styleId="964">
    <w:name w:val="HTML Preformatted"/>
    <w:basedOn w:val="909"/>
    <w:link w:val="99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5">
    <w:name w:val="Normal (Web)"/>
    <w:basedOn w:val="909"/>
    <w:qFormat/>
    <w:pPr>
      <w:jc w:val="left"/>
      <w:spacing w:before="100" w:beforeAutospacing="1" w:after="100" w:afterAutospacing="1"/>
      <w:widowControl/>
    </w:pPr>
    <w:rPr>
      <w:rFonts w:ascii="Arial Unicode MS" w:hAnsi="Arial Unicode MS" w:eastAsia="Times New Roman"/>
      <w:sz w:val="24"/>
    </w:rPr>
  </w:style>
  <w:style w:type="paragraph" w:styleId="966">
    <w:name w:val="index 2"/>
    <w:basedOn w:val="909"/>
    <w:next w:val="909"/>
    <w:qFormat/>
    <w:pPr>
      <w:ind w:left="420"/>
    </w:pPr>
    <w:rPr>
      <w:rFonts w:eastAsia="楷体_GB2312"/>
      <w:sz w:val="26"/>
      <w:szCs w:val="20"/>
    </w:rPr>
  </w:style>
  <w:style w:type="paragraph" w:styleId="967">
    <w:name w:val="Title"/>
    <w:basedOn w:val="909"/>
    <w:next w:val="909"/>
    <w:link w:val="995"/>
    <w:qFormat/>
    <w:pPr>
      <w:jc w:val="center"/>
      <w:spacing w:before="240" w:after="60"/>
      <w:outlineLvl w:val="0"/>
    </w:pPr>
    <w:rPr>
      <w:rFonts w:ascii="等线 Light" w:hAnsi="等线 Light"/>
      <w:b/>
      <w:bCs/>
      <w:sz w:val="32"/>
      <w:szCs w:val="32"/>
    </w:rPr>
  </w:style>
  <w:style w:type="character" w:styleId="968">
    <w:name w:val="Strong"/>
    <w:qFormat/>
    <w:rPr>
      <w:b/>
      <w:bCs/>
    </w:rPr>
  </w:style>
  <w:style w:type="character" w:styleId="969">
    <w:name w:val="page number"/>
    <w:basedOn w:val="919"/>
    <w:qFormat/>
  </w:style>
  <w:style w:type="character" w:styleId="970">
    <w:name w:val="FollowedHyperlink"/>
    <w:uiPriority w:val="99"/>
    <w:qFormat/>
    <w:rPr>
      <w:color w:val="333333"/>
      <w:u w:val="none"/>
    </w:rPr>
  </w:style>
  <w:style w:type="character" w:styleId="971">
    <w:name w:val="Emphasis"/>
    <w:qFormat/>
    <w:rPr>
      <w:color w:val="cc0000"/>
    </w:rPr>
  </w:style>
  <w:style w:type="character" w:styleId="972">
    <w:name w:val="Hyperlink"/>
    <w:uiPriority w:val="99"/>
    <w:qFormat/>
    <w:rPr>
      <w:color w:val="333333"/>
      <w:u w:val="none"/>
    </w:rPr>
  </w:style>
  <w:style w:type="character" w:styleId="973">
    <w:name w:val="annotation reference"/>
    <w:qFormat/>
    <w:rPr>
      <w:sz w:val="21"/>
      <w:szCs w:val="21"/>
    </w:rPr>
  </w:style>
  <w:style w:type="character" w:styleId="974">
    <w:name w:val="footnote reference"/>
    <w:qFormat/>
    <w:rPr>
      <w:vertAlign w:val="superscript"/>
    </w:rPr>
  </w:style>
  <w:style w:type="table" w:styleId="975">
    <w:name w:val="Table Grid"/>
    <w:basedOn w:val="920"/>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6">
    <w:name w:val="Table Classic 4"/>
    <w:basedOn w:val="920"/>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77" w:customStyle="1">
    <w:name w:val="Default"/>
    <w:qFormat/>
    <w:pPr>
      <w:widowControl w:val="off"/>
    </w:pPr>
    <w:rPr>
      <w:rFonts w:ascii="宋体" w:hAnsi="Calibri" w:cs="宋体"/>
      <w:color w:val="000000"/>
      <w:sz w:val="24"/>
      <w:szCs w:val="24"/>
    </w:rPr>
  </w:style>
  <w:style w:type="character" w:styleId="978" w:customStyle="1">
    <w:name w:val="正文文本缩进 字符"/>
    <w:link w:val="934"/>
    <w:qFormat/>
    <w:rPr>
      <w:sz w:val="28"/>
      <w:szCs w:val="24"/>
    </w:rPr>
  </w:style>
  <w:style w:type="character" w:styleId="979" w:customStyle="1">
    <w:name w:val="标题 1 字符1"/>
    <w:link w:val="910"/>
    <w:qFormat/>
    <w:rPr>
      <w:b/>
      <w:bCs/>
      <w:sz w:val="44"/>
      <w:szCs w:val="44"/>
    </w:rPr>
  </w:style>
  <w:style w:type="character" w:styleId="980" w:customStyle="1">
    <w:name w:val="标题 2 字符"/>
    <w:link w:val="911"/>
    <w:qFormat/>
    <w:rPr>
      <w:rFonts w:ascii="Arial" w:hAnsi="Arial" w:eastAsia="黑体"/>
      <w:b/>
      <w:bCs/>
      <w:sz w:val="32"/>
      <w:szCs w:val="32"/>
    </w:rPr>
  </w:style>
  <w:style w:type="character" w:styleId="981" w:customStyle="1">
    <w:name w:val="标题 5 字符"/>
    <w:link w:val="914"/>
    <w:qFormat/>
    <w:rPr>
      <w:rFonts w:ascii="宋体" w:hAnsi="Tms Rmn"/>
      <w:b/>
      <w:sz w:val="28"/>
    </w:rPr>
  </w:style>
  <w:style w:type="character" w:styleId="982" w:customStyle="1">
    <w:name w:val="标题 6 字符"/>
    <w:link w:val="915"/>
    <w:qFormat/>
    <w:rPr>
      <w:rFonts w:ascii="黑体" w:hAnsi="Tms Rmn" w:eastAsia="黑体"/>
      <w:b/>
      <w:sz w:val="24"/>
    </w:rPr>
  </w:style>
  <w:style w:type="character" w:styleId="983" w:customStyle="1">
    <w:name w:val="标题 7 字符"/>
    <w:link w:val="916"/>
    <w:qFormat/>
    <w:rPr>
      <w:rFonts w:ascii="宋体" w:hAnsi="Tms Rmn"/>
      <w:b/>
      <w:sz w:val="24"/>
    </w:rPr>
  </w:style>
  <w:style w:type="character" w:styleId="984" w:customStyle="1">
    <w:name w:val="标题 8 字符"/>
    <w:link w:val="917"/>
    <w:qFormat/>
    <w:rPr>
      <w:rFonts w:ascii="Arial" w:hAnsi="Arial" w:eastAsia="黑体"/>
      <w:sz w:val="24"/>
      <w:szCs w:val="24"/>
    </w:rPr>
  </w:style>
  <w:style w:type="character" w:styleId="985" w:customStyle="1">
    <w:name w:val="标题 9 字符"/>
    <w:link w:val="918"/>
    <w:qFormat/>
    <w:rPr>
      <w:rFonts w:ascii="Arial" w:hAnsi="Arial" w:eastAsia="黑体"/>
      <w:sz w:val="21"/>
      <w:szCs w:val="21"/>
    </w:rPr>
  </w:style>
  <w:style w:type="character" w:styleId="986" w:customStyle="1">
    <w:name w:val="正文缩进 字符1"/>
    <w:link w:val="928"/>
    <w:qFormat/>
    <w:rPr>
      <w:rFonts w:eastAsia="楷体_GB2312"/>
      <w:sz w:val="24"/>
      <w:lang w:val="en-US" w:eastAsia="zh-CN" w:bidi="ar-SA"/>
    </w:rPr>
  </w:style>
  <w:style w:type="character" w:styleId="987" w:customStyle="1">
    <w:name w:val="批注文字 字符1"/>
    <w:link w:val="924"/>
    <w:uiPriority w:val="99"/>
    <w:qFormat/>
    <w:rPr>
      <w:sz w:val="21"/>
      <w:szCs w:val="24"/>
    </w:rPr>
  </w:style>
  <w:style w:type="character" w:styleId="988" w:customStyle="1">
    <w:name w:val="正文文本 字符"/>
    <w:link w:val="927"/>
    <w:uiPriority w:val="99"/>
    <w:qFormat/>
    <w:rPr>
      <w:sz w:val="28"/>
      <w:szCs w:val="24"/>
    </w:rPr>
  </w:style>
  <w:style w:type="character" w:styleId="989" w:customStyle="1">
    <w:name w:val="纯文本 字符"/>
    <w:link w:val="940"/>
    <w:qFormat/>
    <w:rPr>
      <w:rFonts w:ascii="宋体" w:hAnsi="Courier New" w:eastAsia="楷体_GB2312"/>
      <w:sz w:val="28"/>
    </w:rPr>
  </w:style>
  <w:style w:type="character" w:styleId="990" w:customStyle="1">
    <w:name w:val="日期 字符"/>
    <w:link w:val="943"/>
    <w:uiPriority w:val="99"/>
    <w:qFormat/>
    <w:rPr>
      <w:sz w:val="21"/>
    </w:rPr>
  </w:style>
  <w:style w:type="character" w:styleId="991" w:customStyle="1">
    <w:name w:val="正文文本缩进 2 字符"/>
    <w:link w:val="944"/>
    <w:qFormat/>
    <w:rPr>
      <w:rFonts w:ascii="宋体" w:hAnsi="宋体"/>
      <w:sz w:val="21"/>
      <w:szCs w:val="24"/>
    </w:rPr>
  </w:style>
  <w:style w:type="character" w:styleId="992" w:customStyle="1">
    <w:name w:val="脚注文本 字符"/>
    <w:link w:val="955"/>
    <w:qFormat/>
    <w:rPr>
      <w:rFonts w:eastAsia="楷体_GB2312"/>
      <w:sz w:val="18"/>
    </w:rPr>
  </w:style>
  <w:style w:type="character" w:styleId="993" w:customStyle="1">
    <w:name w:val="正文文本 2 字符"/>
    <w:link w:val="963"/>
    <w:qFormat/>
    <w:rPr>
      <w:rFonts w:eastAsia="楷体_GB2312"/>
      <w:sz w:val="26"/>
    </w:rPr>
  </w:style>
  <w:style w:type="character" w:styleId="994" w:customStyle="1">
    <w:name w:val="HTML 预设格式 字符"/>
    <w:link w:val="964"/>
    <w:uiPriority w:val="99"/>
    <w:qFormat/>
    <w:rPr>
      <w:rFonts w:ascii="宋体" w:hAnsi="宋体" w:cs="宋体"/>
      <w:sz w:val="24"/>
      <w:szCs w:val="24"/>
    </w:rPr>
  </w:style>
  <w:style w:type="character" w:styleId="995" w:customStyle="1">
    <w:name w:val="标题 字符"/>
    <w:link w:val="967"/>
    <w:qFormat/>
    <w:rPr>
      <w:rFonts w:ascii="等线 Light" w:hAnsi="等线 Light"/>
      <w:b/>
      <w:bCs/>
      <w:sz w:val="32"/>
      <w:szCs w:val="32"/>
    </w:rPr>
  </w:style>
  <w:style w:type="character" w:styleId="996" w:customStyle="1">
    <w:name w:val="正文文本首行缩进 字符"/>
    <w:link w:val="926"/>
    <w:qFormat/>
    <w:rPr>
      <w:rFonts w:eastAsia="楷体_GB2312"/>
      <w:sz w:val="26"/>
      <w:szCs w:val="24"/>
    </w:rPr>
  </w:style>
  <w:style w:type="character" w:styleId="997" w:customStyle="1">
    <w:name w:val="正文缩进 字符"/>
    <w:qFormat/>
    <w:rPr>
      <w:rFonts w:eastAsia="楷体_GB2312"/>
      <w:sz w:val="24"/>
      <w:lang w:val="en-US" w:eastAsia="zh-CN" w:bidi="ar-SA"/>
    </w:rPr>
  </w:style>
  <w:style w:type="character" w:styleId="998" w:customStyle="1">
    <w:name w:val="Char Char4"/>
    <w:qFormat/>
    <w:rPr>
      <w:b/>
      <w:bCs/>
      <w:sz w:val="21"/>
      <w:szCs w:val="24"/>
    </w:rPr>
  </w:style>
  <w:style w:type="character" w:styleId="999" w:customStyle="1">
    <w:name w:val="Char Char"/>
    <w:qFormat/>
    <w:rPr>
      <w:sz w:val="18"/>
      <w:szCs w:val="18"/>
    </w:rPr>
  </w:style>
  <w:style w:type="character" w:styleId="1000" w:customStyle="1">
    <w:name w:val="Andy_2级 Char"/>
    <w:link w:val="1001"/>
    <w:qFormat/>
    <w:rPr>
      <w:rFonts w:ascii="Calibri" w:hAnsi="Calibri"/>
      <w:sz w:val="24"/>
    </w:rPr>
  </w:style>
  <w:style w:type="paragraph" w:styleId="1001" w:customStyle="1">
    <w:name w:val="Andy_2级"/>
    <w:basedOn w:val="1002"/>
    <w:link w:val="1000"/>
    <w:qFormat/>
    <w:pPr>
      <w:ind w:firstLine="510"/>
    </w:pPr>
    <w:rPr>
      <w:szCs w:val="20"/>
    </w:rPr>
  </w:style>
  <w:style w:type="paragraph" w:styleId="1002" w:customStyle="1">
    <w:name w:val="Andy_二级"/>
    <w:basedOn w:val="909"/>
    <w:qFormat/>
    <w:pPr>
      <w:numPr>
        <w:ilvl w:val="1"/>
        <w:numId w:val="2"/>
      </w:numPr>
      <w:ind w:left="0" w:firstLine="0"/>
      <w:spacing w:line="360" w:lineRule="auto"/>
    </w:pPr>
    <w:rPr>
      <w:sz w:val="24"/>
      <w:szCs w:val="22"/>
    </w:rPr>
  </w:style>
  <w:style w:type="character" w:styleId="1003" w:customStyle="1">
    <w:name w:val="批注文字 Char"/>
    <w:qFormat/>
    <w:rPr>
      <w:rFonts w:eastAsia="楷体_GB2312"/>
      <w:sz w:val="26"/>
    </w:rPr>
  </w:style>
  <w:style w:type="character" w:styleId="1004" w:customStyle="1">
    <w:name w:val="标题 Char2"/>
    <w:qFormat/>
    <w:rPr>
      <w:rFonts w:ascii="Cambria" w:hAnsi="Cambria" w:cs="Times New Roman"/>
      <w:b/>
      <w:bCs/>
      <w:sz w:val="32"/>
      <w:szCs w:val="32"/>
    </w:rPr>
  </w:style>
  <w:style w:type="character" w:styleId="1005" w:customStyle="1">
    <w:name w:val="Char Char5"/>
    <w:qFormat/>
    <w:rPr>
      <w:rFonts w:eastAsia="楷体_GB2312"/>
      <w:sz w:val="24"/>
    </w:rPr>
  </w:style>
  <w:style w:type="character" w:styleId="1006" w:customStyle="1">
    <w:name w:val="a-size-large1"/>
    <w:qFormat/>
    <w:rPr>
      <w:rFonts w:hint="default" w:ascii="Arial" w:hAnsi="Arial" w:cs="Arial"/>
    </w:rPr>
  </w:style>
  <w:style w:type="character" w:styleId="1007" w:customStyle="1">
    <w:name w:val="CL 正文1.25 Char"/>
    <w:link w:val="1008"/>
    <w:qFormat/>
    <w:rPr>
      <w:rFonts w:ascii="Cambria" w:hAnsi="Cambria"/>
      <w:spacing w:val="4"/>
      <w:sz w:val="24"/>
      <w:szCs w:val="21"/>
    </w:rPr>
  </w:style>
  <w:style w:type="paragraph" w:styleId="1008" w:customStyle="1">
    <w:name w:val="CL 正文1.25"/>
    <w:basedOn w:val="909"/>
    <w:link w:val="1007"/>
    <w:qFormat/>
    <w:pPr>
      <w:ind w:firstLine="200"/>
      <w:spacing w:line="360" w:lineRule="auto"/>
    </w:pPr>
    <w:rPr>
      <w:rFonts w:ascii="Cambria" w:hAnsi="Cambria"/>
      <w:spacing w:val="4"/>
      <w:sz w:val="24"/>
      <w:szCs w:val="21"/>
    </w:rPr>
  </w:style>
  <w:style w:type="character" w:styleId="1009" w:customStyle="1">
    <w:name w:val="正文文本缩进 2 Char"/>
    <w:qFormat/>
    <w:rPr>
      <w:rFonts w:ascii="宋体"/>
      <w:b/>
      <w:bCs/>
      <w:sz w:val="24"/>
    </w:rPr>
  </w:style>
  <w:style w:type="character" w:styleId="1010" w:customStyle="1">
    <w:name w:val="样式 首行缩进:  2 字符 Char"/>
    <w:link w:val="1011"/>
    <w:qFormat/>
    <w:rPr>
      <w:rFonts w:eastAsia="仿宋_GB2312"/>
      <w:sz w:val="24"/>
    </w:rPr>
  </w:style>
  <w:style w:type="paragraph" w:styleId="1011" w:customStyle="1">
    <w:name w:val="样式 首行缩进:  2 字符"/>
    <w:basedOn w:val="909"/>
    <w:link w:val="1010"/>
    <w:qFormat/>
    <w:pPr>
      <w:ind w:firstLine="560"/>
      <w:spacing w:line="360" w:lineRule="auto"/>
    </w:pPr>
    <w:rPr>
      <w:rFonts w:eastAsia="仿宋_GB2312"/>
      <w:sz w:val="24"/>
      <w:szCs w:val="20"/>
    </w:rPr>
  </w:style>
  <w:style w:type="character" w:styleId="1012" w:customStyle="1">
    <w:name w:val="正文缩进 Char2"/>
    <w:qFormat/>
    <w:rPr>
      <w:rFonts w:eastAsia="楷体_GB2312"/>
      <w:sz w:val="24"/>
      <w:lang w:val="en-US" w:eastAsia="zh-CN" w:bidi="ar-SA"/>
    </w:rPr>
  </w:style>
  <w:style w:type="character" w:styleId="1013" w:customStyle="1">
    <w:name w:val="列出段落 Char"/>
    <w:uiPriority w:val="34"/>
    <w:qFormat/>
    <w:rPr>
      <w:rFonts w:ascii="Calibri" w:hAnsi="Calibri" w:eastAsia="宋体"/>
      <w:sz w:val="22"/>
      <w:lang w:bidi="ar-SA"/>
    </w:rPr>
  </w:style>
  <w:style w:type="character" w:styleId="1014" w:customStyle="1">
    <w:name w:val="ca-221"/>
    <w:qFormat/>
    <w:rPr>
      <w:rFonts w:hint="eastAsia" w:ascii="宋体" w:hAnsi="宋体" w:eastAsia="宋体"/>
      <w:color w:val="ff0000"/>
      <w:sz w:val="24"/>
      <w:szCs w:val="24"/>
    </w:rPr>
  </w:style>
  <w:style w:type="character" w:styleId="1015" w:customStyle="1">
    <w:name w:val="纯文本 Char1"/>
    <w:uiPriority w:val="99"/>
    <w:qFormat/>
    <w:rPr>
      <w:rFonts w:ascii="宋体" w:hAnsi="Courier New" w:eastAsia="楷体_GB2312"/>
      <w:sz w:val="26"/>
      <w:szCs w:val="24"/>
    </w:rPr>
  </w:style>
  <w:style w:type="character" w:styleId="1016" w:customStyle="1">
    <w:name w:val="标题 Char"/>
    <w:qFormat/>
    <w:rPr>
      <w:rFonts w:ascii="Cambria" w:hAnsi="Cambria" w:cs="Times New Roman"/>
      <w:b/>
      <w:bCs/>
      <w:sz w:val="32"/>
      <w:szCs w:val="32"/>
    </w:rPr>
  </w:style>
  <w:style w:type="character" w:styleId="1017" w:customStyle="1">
    <w:name w:val="批注文字 字符"/>
    <w:qFormat/>
    <w:rPr>
      <w:sz w:val="21"/>
      <w:szCs w:val="24"/>
    </w:rPr>
  </w:style>
  <w:style w:type="character" w:styleId="1018" w:customStyle="1">
    <w:name w:val="para1"/>
    <w:qFormat/>
    <w:rPr>
      <w:rFonts w:hint="default" w:ascii="Arial" w:hAnsi="Arial" w:cs="Arial"/>
      <w:sz w:val="18"/>
      <w:szCs w:val="18"/>
    </w:rPr>
  </w:style>
  <w:style w:type="character" w:styleId="1019" w:customStyle="1">
    <w:name w:val="中等深浅网格 1 - 着色 2 字符"/>
    <w:link w:val="1020"/>
    <w:uiPriority w:val="34"/>
    <w:qFormat/>
    <w:rPr>
      <w:sz w:val="21"/>
      <w:szCs w:val="24"/>
    </w:rPr>
  </w:style>
  <w:style w:type="paragraph" w:styleId="1020" w:customStyle="1">
    <w:name w:val="中等深浅网格 1 - 着色 21"/>
    <w:basedOn w:val="909"/>
    <w:link w:val="1019"/>
    <w:uiPriority w:val="34"/>
    <w:qFormat/>
    <w:pPr>
      <w:ind w:firstLine="420"/>
      <w:jc w:val="left"/>
      <w:spacing w:line="360" w:lineRule="auto"/>
    </w:pPr>
  </w:style>
  <w:style w:type="character" w:styleId="1021" w:customStyle="1">
    <w:name w:val="title_emph1"/>
    <w:qFormat/>
    <w:rPr>
      <w:rFonts w:hint="default" w:ascii="Arial" w:hAnsi="Arial" w:cs="Arial"/>
      <w:b/>
      <w:bCs/>
      <w:sz w:val="20"/>
      <w:szCs w:val="20"/>
    </w:rPr>
  </w:style>
  <w:style w:type="character" w:styleId="1022" w:customStyle="1">
    <w:name w:val="正文文本 Char"/>
    <w:qFormat/>
    <w:rPr>
      <w:rFonts w:ascii="楷体_GB2312" w:eastAsia="楷体_GB2312"/>
      <w:sz w:val="28"/>
      <w:lang w:val="en-US" w:eastAsia="zh-CN" w:bidi="ar-SA"/>
    </w:rPr>
  </w:style>
  <w:style w:type="character" w:styleId="1023" w:customStyle="1">
    <w:name w:val="Char Char3"/>
    <w:qFormat/>
    <w:rPr>
      <w:sz w:val="21"/>
      <w:szCs w:val="24"/>
    </w:rPr>
  </w:style>
  <w:style w:type="character" w:styleId="1024" w:customStyle="1">
    <w:name w:val="Char Char2"/>
    <w:qFormat/>
    <w:rPr>
      <w:rFonts w:ascii="宋体" w:hAnsi="宋体" w:eastAsia="宋体"/>
      <w:sz w:val="21"/>
      <w:szCs w:val="24"/>
      <w:lang w:val="en-US" w:eastAsia="zh-CN" w:bidi="ar-SA"/>
    </w:rPr>
  </w:style>
  <w:style w:type="character" w:styleId="1025" w:customStyle="1">
    <w:name w:val="Plain Text Char"/>
    <w:link w:val="1026"/>
    <w:qFormat/>
    <w:rPr>
      <w:rFonts w:ascii="宋体" w:hAnsi="Courier New" w:eastAsia="楷体_GB2312"/>
      <w:sz w:val="26"/>
    </w:rPr>
  </w:style>
  <w:style w:type="paragraph" w:styleId="1026" w:customStyle="1">
    <w:name w:val="纯文本5"/>
    <w:basedOn w:val="909"/>
    <w:link w:val="1025"/>
    <w:qFormat/>
    <w:rPr>
      <w:rFonts w:ascii="宋体" w:hAnsi="Courier New" w:eastAsia="楷体_GB2312"/>
      <w:sz w:val="26"/>
      <w:szCs w:val="20"/>
    </w:rPr>
  </w:style>
  <w:style w:type="character" w:styleId="1027" w:customStyle="1">
    <w:name w:val="Andy_3级 Char"/>
    <w:link w:val="1028"/>
    <w:qFormat/>
    <w:rPr>
      <w:rFonts w:ascii="Calibri" w:hAnsi="Calibri"/>
      <w:sz w:val="24"/>
    </w:rPr>
  </w:style>
  <w:style w:type="paragraph" w:styleId="1028" w:customStyle="1">
    <w:name w:val="Andy_3级"/>
    <w:basedOn w:val="909"/>
    <w:link w:val="1027"/>
    <w:qFormat/>
    <w:pPr>
      <w:numPr>
        <w:ilvl w:val="2"/>
        <w:numId w:val="2"/>
      </w:numPr>
      <w:spacing w:line="360" w:lineRule="auto"/>
    </w:pPr>
    <w:rPr>
      <w:sz w:val="24"/>
      <w:szCs w:val="20"/>
    </w:rPr>
  </w:style>
  <w:style w:type="character" w:styleId="1029" w:customStyle="1">
    <w:name w:val="_正文段落 Char"/>
    <w:link w:val="1030"/>
    <w:qFormat/>
    <w:rPr>
      <w:sz w:val="24"/>
      <w:szCs w:val="24"/>
    </w:rPr>
  </w:style>
  <w:style w:type="paragraph" w:styleId="1030" w:customStyle="1">
    <w:name w:val="_正文段落"/>
    <w:basedOn w:val="909"/>
    <w:link w:val="1029"/>
    <w:qFormat/>
    <w:pPr>
      <w:ind w:firstLine="200"/>
      <w:spacing w:before="50" w:after="50" w:line="360" w:lineRule="auto"/>
    </w:pPr>
    <w:rPr>
      <w:sz w:val="24"/>
    </w:rPr>
  </w:style>
  <w:style w:type="character" w:styleId="1031" w:customStyle="1">
    <w:name w:val="正 文 1 Char"/>
    <w:qFormat/>
    <w:rPr>
      <w:rFonts w:ascii="宋体" w:hAnsi="Courier New" w:eastAsia="楷体_GB2312"/>
      <w:sz w:val="28"/>
      <w:lang w:val="en-US" w:eastAsia="zh-CN" w:bidi="ar-SA"/>
    </w:rPr>
  </w:style>
  <w:style w:type="character" w:styleId="1032" w:customStyle="1">
    <w:name w:val="Char Char7"/>
    <w:qFormat/>
    <w:rPr>
      <w:b/>
      <w:bCs/>
      <w:sz w:val="32"/>
      <w:szCs w:val="32"/>
    </w:rPr>
  </w:style>
  <w:style w:type="character" w:styleId="1033" w:customStyle="1">
    <w:name w:val="标题 1 字符"/>
    <w:uiPriority w:val="9"/>
    <w:qFormat/>
    <w:rPr>
      <w:rFonts w:eastAsia="楷体_GB2312"/>
      <w:b/>
      <w:sz w:val="44"/>
    </w:rPr>
  </w:style>
  <w:style w:type="character" w:styleId="1034" w:customStyle="1">
    <w:name w:val="正文首行缩进 Char Char"/>
    <w:link w:val="1035"/>
    <w:qFormat/>
    <w:rPr>
      <w:szCs w:val="24"/>
    </w:rPr>
  </w:style>
  <w:style w:type="paragraph" w:styleId="1035" w:customStyle="1">
    <w:name w:val="正文首行缩进1"/>
    <w:basedOn w:val="927"/>
    <w:link w:val="1034"/>
    <w:qFormat/>
    <w:pPr>
      <w:ind w:firstLine="420"/>
      <w:spacing w:after="120"/>
      <w:tabs>
        <w:tab w:val="clear" w:pos="5250" w:leader="none"/>
      </w:tabs>
    </w:pPr>
    <w:rPr>
      <w:sz w:val="20"/>
    </w:rPr>
  </w:style>
  <w:style w:type="character" w:styleId="1036" w:customStyle="1">
    <w:name w:val="Plain Text Char Char"/>
    <w:qFormat/>
    <w:rPr>
      <w:rFonts w:ascii="宋体" w:hAnsi="Courier New" w:eastAsia="楷体_GB2312"/>
      <w:sz w:val="28"/>
    </w:rPr>
  </w:style>
  <w:style w:type="character" w:styleId="1037" w:customStyle="1">
    <w:name w:val="Char Char6"/>
    <w:qFormat/>
    <w:rPr>
      <w:rFonts w:ascii="Arial" w:hAnsi="Arial" w:eastAsia="黑体"/>
      <w:b/>
      <w:bCs/>
      <w:sz w:val="28"/>
      <w:szCs w:val="28"/>
      <w:lang w:val="en-US" w:eastAsia="zh-CN" w:bidi="ar-SA"/>
    </w:rPr>
  </w:style>
  <w:style w:type="character" w:styleId="1038" w:customStyle="1">
    <w:name w:val="Andy_正文 Char"/>
    <w:link w:val="1039"/>
    <w:qFormat/>
    <w:rPr>
      <w:rFonts w:ascii="Calibri" w:hAnsi="Calibri"/>
      <w:sz w:val="24"/>
      <w:szCs w:val="24"/>
    </w:rPr>
  </w:style>
  <w:style w:type="paragraph" w:styleId="1039" w:customStyle="1">
    <w:name w:val="Andy_正文"/>
    <w:basedOn w:val="909"/>
    <w:link w:val="1038"/>
    <w:qFormat/>
    <w:pPr>
      <w:ind w:firstLine="480"/>
      <w:spacing w:line="360" w:lineRule="auto"/>
    </w:pPr>
    <w:rPr>
      <w:sz w:val="24"/>
    </w:rPr>
  </w:style>
  <w:style w:type="character" w:styleId="1040" w:customStyle="1">
    <w:name w:val="正文缩进 Char1"/>
    <w:qFormat/>
    <w:rPr>
      <w:rFonts w:ascii="Times New Roman" w:hAnsi="Times New Roman" w:eastAsia="楷体_GB2312" w:cs="Times New Roman"/>
      <w:sz w:val="24"/>
      <w:szCs w:val="20"/>
    </w:rPr>
  </w:style>
  <w:style w:type="paragraph" w:styleId="1041" w:customStyle="1">
    <w:name w:val="xl65"/>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2" w:customStyle="1">
    <w:name w:val="xl64"/>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43" w:customStyle="1">
    <w:name w:val="Char Char Char"/>
    <w:basedOn w:val="909"/>
    <w:qFormat/>
    <w:rPr>
      <w:rFonts w:ascii="Tahoma" w:hAnsi="Tahoma"/>
      <w:sz w:val="24"/>
      <w:szCs w:val="20"/>
    </w:rPr>
  </w:style>
  <w:style w:type="paragraph" w:styleId="1044" w:customStyle="1">
    <w:name w:val="xl53"/>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5" w:customStyle="1">
    <w:name w:val="表格正文 居中"/>
    <w:basedOn w:val="909"/>
    <w:qFormat/>
    <w:pPr>
      <w:jc w:val="center"/>
    </w:pPr>
    <w:rPr>
      <w:rFonts w:ascii="宋体" w:hAnsi="宋体" w:cs="宋体"/>
      <w:szCs w:val="20"/>
    </w:rPr>
  </w:style>
  <w:style w:type="paragraph" w:styleId="1046" w:customStyle="1">
    <w:name w:val="xl56"/>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7" w:customStyle="1">
    <w:name w:val="p17"/>
    <w:basedOn w:val="909"/>
    <w:qFormat/>
    <w:pPr>
      <w:ind w:firstLine="420"/>
    </w:pPr>
    <w:rPr>
      <w:rFonts w:ascii="Times New Roman" w:hAnsi="Times New Roman" w:cs="黑体"/>
      <w:b/>
      <w:bCs/>
      <w:sz w:val="28"/>
      <w:szCs w:val="28"/>
    </w:rPr>
  </w:style>
  <w:style w:type="paragraph" w:styleId="1048" w:customStyle="1">
    <w:name w:val="小四 段落 宋体 Char Char Char Char Char Char"/>
    <w:basedOn w:val="1049"/>
    <w:qFormat/>
    <w:pPr>
      <w:ind w:firstLine="480"/>
    </w:pPr>
    <w:rPr>
      <w:rFonts w:ascii="宋体" w:hAnsi="宋体"/>
    </w:rPr>
  </w:style>
  <w:style w:type="paragraph" w:styleId="1049" w:customStyle="1">
    <w:name w:val="小四 段落 宋体 Char Char Char Char Char Char Char"/>
    <w:basedOn w:val="930"/>
    <w:semiHidden/>
    <w:qFormat/>
    <w:pPr>
      <w:ind w:left="0" w:right="-33" w:firstLine="545"/>
      <w:jc w:val="left"/>
      <w:spacing w:line="360" w:lineRule="auto"/>
      <w:tabs>
        <w:tab w:val="clear" w:pos="1125" w:leader="none"/>
      </w:tabs>
    </w:pPr>
    <w:rPr>
      <w:sz w:val="24"/>
    </w:rPr>
  </w:style>
  <w:style w:type="paragraph" w:styleId="1050" w:customStyle="1">
    <w:name w:val="xl51"/>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51" w:customStyle="1">
    <w:name w:val="Char Char4 Char"/>
    <w:basedOn w:val="909"/>
    <w:qFormat/>
    <w:rPr>
      <w:rFonts w:ascii="Tahoma" w:hAnsi="Tahoma"/>
      <w:sz w:val="24"/>
      <w:szCs w:val="20"/>
    </w:rPr>
  </w:style>
  <w:style w:type="paragraph" w:styleId="1052" w:customStyle="1">
    <w:name w:val="Default Paragraph Font Para Char"/>
    <w:basedOn w:val="909"/>
    <w:semiHidden/>
    <w:qFormat/>
    <w:pPr>
      <w:jc w:val="left"/>
      <w:spacing w:line="240" w:lineRule="exact"/>
      <w:widowControl/>
    </w:pPr>
    <w:rPr>
      <w:rFonts w:ascii="Verdana" w:hAnsi="Verdana"/>
      <w:sz w:val="20"/>
      <w:szCs w:val="20"/>
      <w:lang w:eastAsia="en-US"/>
    </w:rPr>
  </w:style>
  <w:style w:type="paragraph" w:styleId="1053" w:customStyle="1">
    <w:name w:val="xl57"/>
    <w:basedOn w:val="90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4" w:customStyle="1">
    <w:name w:val="列出段落1"/>
    <w:basedOn w:val="909"/>
    <w:qFormat/>
    <w:pPr>
      <w:ind w:firstLine="200"/>
      <w:spacing w:line="360" w:lineRule="auto"/>
    </w:pPr>
    <w:rPr>
      <w:sz w:val="22"/>
      <w:szCs w:val="20"/>
    </w:rPr>
  </w:style>
  <w:style w:type="paragraph" w:styleId="1055" w:customStyle="1">
    <w:name w:val="Andy_一级"/>
    <w:basedOn w:val="909"/>
    <w:qFormat/>
    <w:pPr>
      <w:numPr>
        <w:numId w:val="2"/>
      </w:numPr>
      <w:ind w:left="420" w:hanging="420"/>
      <w:keepNext/>
      <w:spacing w:line="360" w:lineRule="auto"/>
      <w:tabs>
        <w:tab w:val="left" w:pos="420" w:leader="none"/>
      </w:tabs>
    </w:pPr>
    <w:rPr>
      <w:b/>
      <w:sz w:val="24"/>
      <w:szCs w:val="22"/>
    </w:rPr>
  </w:style>
  <w:style w:type="paragraph" w:styleId="1056" w:customStyle="1">
    <w:name w:val="cardlist-value"/>
    <w:basedOn w:val="909"/>
    <w:qFormat/>
    <w:pPr>
      <w:jc w:val="left"/>
      <w:spacing w:before="100" w:beforeAutospacing="1" w:after="100" w:afterAutospacing="1"/>
      <w:widowControl/>
    </w:pPr>
    <w:rPr>
      <w:rFonts w:ascii="宋体" w:hAnsi="宋体" w:cs="宋体"/>
      <w:sz w:val="24"/>
    </w:rPr>
  </w:style>
  <w:style w:type="paragraph" w:styleId="1057" w:customStyle="1">
    <w:name w:val="Plain Text1"/>
    <w:basedOn w:val="909"/>
    <w:qFormat/>
    <w:rPr>
      <w:rFonts w:ascii="宋体" w:hAnsi="Courier New" w:eastAsia="楷体_GB2312"/>
      <w:sz w:val="26"/>
      <w:szCs w:val="20"/>
    </w:rPr>
  </w:style>
  <w:style w:type="paragraph" w:styleId="1058" w:customStyle="1">
    <w:name w:val="xl45"/>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9" w:customStyle="1">
    <w:name w:val="小四 段落 宋体 Char"/>
    <w:basedOn w:val="930"/>
    <w:qFormat/>
    <w:pPr>
      <w:ind w:left="0" w:right="-33" w:firstLine="480"/>
      <w:jc w:val="left"/>
      <w:spacing w:line="360" w:lineRule="auto"/>
      <w:tabs>
        <w:tab w:val="clear" w:pos="1125" w:leader="none"/>
      </w:tabs>
    </w:pPr>
    <w:rPr>
      <w:sz w:val="24"/>
    </w:rPr>
  </w:style>
  <w:style w:type="paragraph" w:styleId="1060" w:customStyle="1">
    <w:name w:val="表格1"/>
    <w:basedOn w:val="909"/>
    <w:next w:val="909"/>
    <w:qFormat/>
    <w:pPr>
      <w:jc w:val="center"/>
      <w:spacing w:line="288" w:lineRule="auto"/>
    </w:pPr>
    <w:rPr>
      <w:rFonts w:ascii="宋体"/>
      <w:sz w:val="18"/>
      <w:szCs w:val="20"/>
    </w:rPr>
  </w:style>
  <w:style w:type="paragraph" w:styleId="1061" w:customStyle="1">
    <w:name w:val="表格正文"/>
    <w:basedOn w:val="909"/>
    <w:qFormat/>
    <w:pPr>
      <w:jc w:val="left"/>
    </w:pPr>
    <w:rPr>
      <w:rFonts w:ascii="宋体" w:hAnsi="宋体" w:cs="宋体"/>
      <w:color w:val="000000"/>
      <w:sz w:val="22"/>
      <w:szCs w:val="20"/>
    </w:rPr>
  </w:style>
  <w:style w:type="paragraph" w:styleId="1062" w:customStyle="1">
    <w:name w:val="xl61"/>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3" w:customStyle="1">
    <w:name w:val="xl58"/>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4" w:customStyle="1">
    <w:name w:val="xl60"/>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5" w:customStyle="1">
    <w:name w:val="xl54"/>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6" w:customStyle="1">
    <w:name w:val="p0"/>
    <w:basedOn w:val="909"/>
    <w:qFormat/>
    <w:pPr>
      <w:widowControl/>
    </w:pPr>
    <w:rPr>
      <w:sz w:val="26"/>
      <w:szCs w:val="26"/>
    </w:rPr>
  </w:style>
  <w:style w:type="paragraph" w:styleId="1067" w:customStyle="1">
    <w:name w:val="xl50"/>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8" w:customStyle="1">
    <w:name w:val="Char Char Char1"/>
    <w:basedOn w:val="909"/>
    <w:qFormat/>
    <w:rPr>
      <w:rFonts w:ascii="Tahoma" w:hAnsi="Tahoma"/>
      <w:sz w:val="24"/>
      <w:szCs w:val="20"/>
    </w:rPr>
  </w:style>
  <w:style w:type="paragraph" w:styleId="1069" w:customStyle="1">
    <w:name w:val="纯文本3"/>
    <w:basedOn w:val="909"/>
    <w:qFormat/>
    <w:rPr>
      <w:rFonts w:ascii="宋体" w:hAnsi="Courier New" w:eastAsia="楷体_GB2312"/>
      <w:sz w:val="26"/>
      <w:szCs w:val="20"/>
    </w:rPr>
  </w:style>
  <w:style w:type="paragraph" w:styleId="1070" w:customStyle="1">
    <w:name w:val="Andy_4级"/>
    <w:basedOn w:val="909"/>
    <w:qFormat/>
    <w:pPr>
      <w:numPr>
        <w:ilvl w:val="3"/>
        <w:numId w:val="2"/>
      </w:numPr>
      <w:ind w:left="420" w:firstLine="510"/>
      <w:spacing w:line="360" w:lineRule="auto"/>
      <w:tabs>
        <w:tab w:val="left" w:pos="420" w:leader="none"/>
      </w:tabs>
    </w:pPr>
    <w:rPr>
      <w:sz w:val="24"/>
      <w:szCs w:val="20"/>
    </w:rPr>
  </w:style>
  <w:style w:type="paragraph" w:styleId="1071" w:customStyle="1">
    <w:name w:val="xl62"/>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2" w:customStyle="1">
    <w:name w:val="font6"/>
    <w:basedOn w:val="909"/>
    <w:qFormat/>
    <w:pPr>
      <w:jc w:val="left"/>
      <w:spacing w:before="100" w:beforeAutospacing="1" w:after="100" w:afterAutospacing="1"/>
      <w:widowControl/>
    </w:pPr>
    <w:rPr>
      <w:rFonts w:hint="eastAsia" w:ascii="宋体" w:hAnsi="宋体" w:cs="Arial Unicode MS"/>
      <w:b/>
      <w:bCs/>
      <w:sz w:val="18"/>
      <w:szCs w:val="18"/>
    </w:rPr>
  </w:style>
  <w:style w:type="paragraph" w:styleId="1073" w:customStyle="1">
    <w:name w:val="QB正文"/>
    <w:basedOn w:val="909"/>
    <w:qFormat/>
    <w:pPr>
      <w:ind w:firstLine="200"/>
      <w:widowControl/>
    </w:pPr>
    <w:rPr>
      <w:rFonts w:ascii="宋体" w:hAnsi="宋体"/>
      <w:szCs w:val="20"/>
    </w:rPr>
  </w:style>
  <w:style w:type="paragraph" w:styleId="1074" w:customStyle="1">
    <w:name w:val="列表内容"/>
    <w:basedOn w:val="909"/>
    <w:next w:val="909"/>
    <w:qFormat/>
    <w:pPr>
      <w:numPr>
        <w:numId w:val="3"/>
      </w:numPr>
      <w:jc w:val="left"/>
      <w:widowControl/>
    </w:pPr>
    <w:rPr>
      <w:sz w:val="18"/>
    </w:rPr>
  </w:style>
  <w:style w:type="paragraph" w:styleId="1075" w:customStyle="1">
    <w:name w:val="font5"/>
    <w:basedOn w:val="909"/>
    <w:qFormat/>
    <w:pPr>
      <w:jc w:val="left"/>
      <w:spacing w:before="100" w:beforeAutospacing="1" w:after="100" w:afterAutospacing="1"/>
      <w:widowControl/>
    </w:pPr>
    <w:rPr>
      <w:rFonts w:hint="eastAsia" w:ascii="宋体" w:hAnsi="宋体"/>
      <w:sz w:val="18"/>
      <w:szCs w:val="18"/>
    </w:rPr>
  </w:style>
  <w:style w:type="paragraph" w:styleId="1076" w:customStyle="1">
    <w:name w:val="xl46"/>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7" w:customStyle="1">
    <w:name w:val="xl66"/>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8" w:customStyle="1">
    <w:name w:val="_Style 18"/>
    <w:basedOn w:val="909"/>
    <w:qFormat/>
    <w:rPr>
      <w:rFonts w:ascii="Tahoma" w:hAnsi="Tahoma"/>
      <w:sz w:val="24"/>
      <w:szCs w:val="20"/>
    </w:rPr>
  </w:style>
  <w:style w:type="paragraph" w:styleId="1079" w:customStyle="1">
    <w:name w:val="段"/>
    <w:next w:val="1080"/>
    <w:qFormat/>
    <w:pPr>
      <w:jc w:val="both"/>
      <w:spacing w:line="360" w:lineRule="auto"/>
    </w:pPr>
    <w:rPr>
      <w:rFonts w:ascii="宋体" w:hAnsi="宋体"/>
      <w:sz w:val="24"/>
      <w:szCs w:val="22"/>
    </w:rPr>
  </w:style>
  <w:style w:type="paragraph" w:styleId="1080" w:customStyle="1">
    <w:name w:val="正文 A"/>
    <w:next w:val="1079"/>
    <w:qFormat/>
    <w:pPr>
      <w:jc w:val="both"/>
      <w:widowControl w:val="off"/>
      <w:pBdr>
        <w:top w:val="none" w:color="FFFFFF" w:sz="0" w:space="31"/>
        <w:left w:val="none" w:color="FFFFFF" w:sz="0" w:space="31"/>
        <w:bottom w:val="none" w:color="FFFFFF" w:sz="0" w:space="31"/>
        <w:right w:val="none" w:color="FFFFFF" w:sz="0" w:space="31"/>
      </w:pBdr>
    </w:pPr>
    <w:rPr>
      <w:rFonts w:ascii="Cambria" w:hAnsi="Cambria"/>
      <w:color w:val="000000"/>
      <w:sz w:val="26"/>
      <w:szCs w:val="26"/>
    </w:rPr>
  </w:style>
  <w:style w:type="paragraph" w:styleId="1081" w:customStyle="1">
    <w:name w:val="规范正文"/>
    <w:basedOn w:val="909"/>
    <w:qFormat/>
    <w:pPr>
      <w:ind w:left="480"/>
      <w:spacing w:line="360" w:lineRule="auto"/>
    </w:pPr>
    <w:rPr>
      <w:sz w:val="24"/>
      <w:szCs w:val="20"/>
    </w:rPr>
  </w:style>
  <w:style w:type="paragraph" w:styleId="1082" w:customStyle="1">
    <w:name w:val="正文1"/>
    <w:basedOn w:val="909"/>
    <w:qFormat/>
    <w:pPr>
      <w:contextualSpacing/>
      <w:ind w:firstLine="200"/>
      <w:jc w:val="left"/>
      <w:spacing w:before="120" w:after="120"/>
      <w:widowControl/>
    </w:pPr>
    <w:rPr>
      <w:rFonts w:eastAsia="Adobe 仿宋 Std R"/>
      <w:sz w:val="24"/>
      <w:szCs w:val="21"/>
    </w:rPr>
  </w:style>
  <w:style w:type="paragraph" w:styleId="1083" w:customStyle="1">
    <w:name w:val="纯文本2"/>
    <w:basedOn w:val="909"/>
    <w:qFormat/>
    <w:rPr>
      <w:rFonts w:ascii="宋体" w:hAnsi="Courier New" w:eastAsia="楷体_GB2312"/>
      <w:sz w:val="26"/>
      <w:szCs w:val="20"/>
    </w:rPr>
  </w:style>
  <w:style w:type="paragraph" w:styleId="1084" w:customStyle="1">
    <w:name w:val="xl55"/>
    <w:basedOn w:val="90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5" w:customStyle="1">
    <w:name w:val="Char Char Char Char Char Char Char Char Char1 Char"/>
    <w:basedOn w:val="932"/>
    <w:qFormat/>
    <w:pPr>
      <w:spacing w:line="360" w:lineRule="auto"/>
    </w:pPr>
  </w:style>
  <w:style w:type="paragraph" w:styleId="1086" w:customStyle="1">
    <w:name w:val="Char Char Char Char Char Char Char Char"/>
    <w:basedOn w:val="909"/>
    <w:qFormat/>
  </w:style>
  <w:style w:type="paragraph" w:styleId="1087" w:customStyle="1">
    <w:name w:val="xl59"/>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8" w:customStyle="1">
    <w:name w:val="Char"/>
    <w:basedOn w:val="909"/>
    <w:qFormat/>
    <w:pPr>
      <w:numPr>
        <w:numId w:val="4"/>
      </w:numPr>
      <w:ind w:left="960"/>
      <w:tabs>
        <w:tab w:val="clear" w:pos="420" w:leader="none"/>
        <w:tab w:val="left" w:pos="960" w:leader="none"/>
      </w:tabs>
    </w:pPr>
    <w:rPr>
      <w:sz w:val="24"/>
    </w:rPr>
  </w:style>
  <w:style w:type="paragraph" w:styleId="1089" w:customStyle="1">
    <w:name w:val="默认段落字体 Para Char Char Char Char Char Char Char"/>
    <w:basedOn w:val="909"/>
    <w:qFormat/>
    <w:pPr>
      <w:spacing w:line="360" w:lineRule="auto"/>
    </w:pPr>
    <w:rPr>
      <w:rFonts w:ascii="Tahoma" w:hAnsi="Tahoma"/>
      <w:sz w:val="24"/>
      <w:szCs w:val="20"/>
    </w:rPr>
  </w:style>
  <w:style w:type="paragraph" w:styleId="1090" w:customStyle="1">
    <w:name w:val="Char Char Char1 Char Char Char Char"/>
    <w:basedOn w:val="909"/>
    <w:qFormat/>
    <w:pPr>
      <w:jc w:val="left"/>
      <w:spacing w:line="240" w:lineRule="exact"/>
      <w:widowControl/>
    </w:pPr>
    <w:rPr>
      <w:sz w:val="24"/>
    </w:rPr>
  </w:style>
  <w:style w:type="paragraph" w:styleId="1091" w:customStyle="1">
    <w:name w:val="font7"/>
    <w:basedOn w:val="909"/>
    <w:qFormat/>
    <w:pPr>
      <w:jc w:val="left"/>
      <w:spacing w:before="100" w:beforeAutospacing="1" w:after="100" w:afterAutospacing="1"/>
      <w:widowControl/>
    </w:pPr>
    <w:rPr>
      <w:sz w:val="20"/>
      <w:szCs w:val="20"/>
    </w:rPr>
  </w:style>
  <w:style w:type="paragraph" w:styleId="1092" w:customStyle="1">
    <w:name w:val="xl48"/>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93" w:customStyle="1">
    <w:name w:val="xl63"/>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4" w:customStyle="1">
    <w:name w:val="Char Char1"/>
    <w:basedOn w:val="909"/>
    <w:qFormat/>
    <w:pPr>
      <w:jc w:val="left"/>
      <w:spacing w:line="240" w:lineRule="exact"/>
      <w:widowControl/>
    </w:pPr>
    <w:rPr>
      <w:rFonts w:ascii="Verdana" w:hAnsi="Verdana"/>
      <w:sz w:val="20"/>
      <w:szCs w:val="20"/>
      <w:lang w:eastAsia="en-US"/>
    </w:rPr>
  </w:style>
  <w:style w:type="paragraph" w:styleId="1095" w:customStyle="1">
    <w:name w:val="List Paragraph1"/>
    <w:basedOn w:val="909"/>
    <w:qFormat/>
    <w:pPr>
      <w:ind w:firstLine="420"/>
    </w:pPr>
    <w:rPr>
      <w:szCs w:val="20"/>
    </w:rPr>
  </w:style>
  <w:style w:type="paragraph" w:styleId="1096">
    <w:name w:val="List Paragraph"/>
    <w:basedOn w:val="909"/>
    <w:link w:val="1125"/>
    <w:qFormat/>
    <w:pPr>
      <w:ind w:firstLine="420"/>
    </w:pPr>
    <w:rPr>
      <w:szCs w:val="20"/>
    </w:rPr>
  </w:style>
  <w:style w:type="paragraph" w:styleId="1097" w:customStyle="1">
    <w:name w:val="Char1"/>
    <w:basedOn w:val="909"/>
    <w:qFormat/>
    <w:rPr>
      <w:rFonts w:ascii="Tahoma" w:hAnsi="Tahoma"/>
      <w:sz w:val="24"/>
      <w:szCs w:val="20"/>
    </w:rPr>
  </w:style>
  <w:style w:type="paragraph" w:styleId="1098" w:customStyle="1">
    <w:name w:val="Char Char3 Char Char Char Char Char Char Char Char Char Char Char Char Char Char Char Char"/>
    <w:basedOn w:val="909"/>
    <w:qFormat/>
    <w:pPr>
      <w:ind w:firstLine="200"/>
      <w:jc w:val="left"/>
      <w:spacing w:line="360" w:lineRule="auto"/>
      <w:widowControl/>
    </w:pPr>
    <w:rPr>
      <w:rFonts w:ascii="宋体" w:hAnsi="宋体"/>
      <w:sz w:val="24"/>
      <w:szCs w:val="20"/>
    </w:rPr>
  </w:style>
  <w:style w:type="paragraph" w:styleId="1099" w:customStyle="1">
    <w:name w:val="纯文本1"/>
    <w:basedOn w:val="909"/>
    <w:qFormat/>
    <w:pPr>
      <w:jc w:val="left"/>
      <w:widowControl/>
    </w:pPr>
    <w:rPr>
      <w:rFonts w:ascii="宋体" w:hAnsi="Courier New" w:eastAsia="楷体_GB2312"/>
      <w:sz w:val="26"/>
      <w:szCs w:val="20"/>
    </w:rPr>
  </w:style>
  <w:style w:type="paragraph" w:styleId="1100" w:customStyle="1">
    <w:name w:val="xl49"/>
    <w:basedOn w:val="909"/>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01" w:customStyle="1">
    <w:name w:val="xl52"/>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2" w:customStyle="1">
    <w:name w:val="表格标题"/>
    <w:basedOn w:val="909"/>
    <w:qFormat/>
    <w:pPr>
      <w:jc w:val="center"/>
    </w:pPr>
    <w:rPr>
      <w:rFonts w:ascii="宋体" w:hAnsi="宋体" w:cs="宋体"/>
      <w:b/>
      <w:bCs/>
      <w:szCs w:val="20"/>
    </w:rPr>
  </w:style>
  <w:style w:type="paragraph" w:styleId="1103" w:customStyle="1">
    <w:name w:val="xl47"/>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04" w:customStyle="1">
    <w:name w:val="纯文本4"/>
    <w:basedOn w:val="909"/>
    <w:qFormat/>
    <w:rPr>
      <w:rFonts w:ascii="宋体" w:hAnsi="Courier New" w:eastAsia="楷体_GB2312"/>
      <w:sz w:val="28"/>
      <w:szCs w:val="20"/>
    </w:rPr>
  </w:style>
  <w:style w:type="paragraph" w:styleId="1105" w:customStyle="1">
    <w:name w:val="Char Char4 Char Char"/>
    <w:basedOn w:val="909"/>
    <w:qFormat/>
    <w:rPr>
      <w:rFonts w:ascii="Tahoma" w:hAnsi="Tahoma"/>
      <w:sz w:val="24"/>
      <w:szCs w:val="20"/>
    </w:rPr>
  </w:style>
  <w:style w:type="character" w:styleId="1106" w:customStyle="1">
    <w:name w:val="font41"/>
    <w:basedOn w:val="919"/>
    <w:qFormat/>
    <w:rPr>
      <w:rFonts w:ascii="Arial" w:hAnsi="Arial" w:cs="Arial"/>
      <w:b/>
      <w:bCs/>
      <w:color w:val="000000"/>
      <w:sz w:val="28"/>
      <w:szCs w:val="28"/>
      <w:u w:val="none"/>
    </w:rPr>
  </w:style>
  <w:style w:type="character" w:styleId="1107" w:customStyle="1">
    <w:name w:val="font11"/>
    <w:basedOn w:val="919"/>
    <w:qFormat/>
    <w:rPr>
      <w:rFonts w:hint="eastAsia" w:ascii="宋体" w:hAnsi="宋体" w:eastAsia="宋体" w:cs="宋体"/>
      <w:b/>
      <w:bCs/>
      <w:color w:val="000000"/>
      <w:sz w:val="28"/>
      <w:szCs w:val="28"/>
      <w:u w:val="none"/>
    </w:rPr>
  </w:style>
  <w:style w:type="character" w:styleId="1108" w:customStyle="1">
    <w:name w:val="表格 Char Char"/>
    <w:link w:val="1109"/>
    <w:qFormat/>
    <w:rPr>
      <w:rFonts w:ascii="宋体" w:hAnsi="宋体"/>
    </w:rPr>
  </w:style>
  <w:style w:type="paragraph" w:styleId="1109" w:customStyle="1">
    <w:name w:val="表格"/>
    <w:basedOn w:val="909"/>
    <w:link w:val="1108"/>
    <w:qFormat/>
    <w:rPr>
      <w:rFonts w:ascii="宋体" w:hAnsi="宋体"/>
      <w:sz w:val="20"/>
      <w:szCs w:val="20"/>
    </w:rPr>
  </w:style>
  <w:style w:type="character" w:styleId="1110" w:customStyle="1">
    <w:name w:val="标题三自定义 Char"/>
    <w:link w:val="1111"/>
    <w:uiPriority w:val="99"/>
    <w:qFormat/>
    <w:rPr>
      <w:rFonts w:ascii="Calibri" w:hAnsi="Calibri"/>
      <w:sz w:val="21"/>
      <w:szCs w:val="22"/>
    </w:rPr>
  </w:style>
  <w:style w:type="paragraph" w:styleId="1111" w:customStyle="1">
    <w:name w:val="标题三自定义"/>
    <w:basedOn w:val="909"/>
    <w:link w:val="1110"/>
    <w:uiPriority w:val="99"/>
    <w:qFormat/>
    <w:pPr>
      <w:ind w:left="5670" w:hanging="709"/>
      <w:tabs>
        <w:tab w:val="left" w:pos="5812" w:leader="none"/>
      </w:tabs>
    </w:pPr>
    <w:rPr>
      <w:szCs w:val="22"/>
    </w:rPr>
  </w:style>
  <w:style w:type="character" w:styleId="1112" w:customStyle="1">
    <w:name w:val="页脚 字符"/>
    <w:link w:val="946"/>
    <w:qFormat/>
    <w:rPr>
      <w:rFonts w:ascii="Calibri" w:hAnsi="Calibri"/>
      <w:sz w:val="18"/>
      <w:szCs w:val="18"/>
    </w:rPr>
  </w:style>
  <w:style w:type="character" w:styleId="1113" w:customStyle="1">
    <w:name w:val="普通文字1 Char"/>
    <w:qFormat/>
    <w:rPr>
      <w:rFonts w:ascii="宋体" w:hAnsi="Courier New" w:eastAsia="宋体"/>
      <w:sz w:val="21"/>
      <w:szCs w:val="21"/>
      <w:lang w:val="en-US" w:eastAsia="zh-CN" w:bidi="ar-SA"/>
    </w:rPr>
  </w:style>
  <w:style w:type="character" w:styleId="1114" w:customStyle="1">
    <w:name w:val="Table Text Char1"/>
    <w:link w:val="1115"/>
    <w:qFormat/>
    <w:rPr>
      <w:rFonts w:ascii="Arial" w:hAnsi="Arial"/>
      <w:sz w:val="18"/>
      <w:szCs w:val="24"/>
    </w:rPr>
  </w:style>
  <w:style w:type="paragraph" w:styleId="1115" w:customStyle="1">
    <w:name w:val="Table Text"/>
    <w:basedOn w:val="909"/>
    <w:link w:val="1114"/>
    <w:qFormat/>
    <w:pPr>
      <w:spacing w:before="80" w:after="80"/>
      <w:widowControl/>
      <w:tabs>
        <w:tab w:val="decimal" w:pos="0" w:leader="none"/>
      </w:tabs>
    </w:pPr>
    <w:rPr>
      <w:rFonts w:ascii="Arial" w:hAnsi="Arial"/>
      <w:sz w:val="18"/>
    </w:rPr>
  </w:style>
  <w:style w:type="character" w:styleId="1116" w:customStyle="1">
    <w:name w:val="style591"/>
    <w:qFormat/>
    <w:rPr>
      <w:rFonts w:hint="default" w:ascii="Arial" w:hAnsi="Arial" w:cs="Arial"/>
      <w:sz w:val="21"/>
      <w:szCs w:val="21"/>
      <w:u w:val="none"/>
    </w:rPr>
  </w:style>
  <w:style w:type="character" w:styleId="1117" w:customStyle="1">
    <w:name w:val="标题二自定义 Char"/>
    <w:link w:val="1118"/>
    <w:uiPriority w:val="99"/>
    <w:qFormat/>
    <w:rPr>
      <w:rFonts w:ascii="宋体" w:hAnsi="宋体"/>
      <w:bCs/>
      <w:sz w:val="21"/>
      <w:szCs w:val="21"/>
    </w:rPr>
  </w:style>
  <w:style w:type="paragraph" w:styleId="1118" w:customStyle="1">
    <w:name w:val="标题二自定义"/>
    <w:basedOn w:val="911"/>
    <w:next w:val="909"/>
    <w:link w:val="1117"/>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19" w:customStyle="1">
    <w:name w:val="批注主题 字符"/>
    <w:link w:val="923"/>
    <w:uiPriority w:val="99"/>
    <w:qFormat/>
    <w:rPr>
      <w:rFonts w:ascii="Calibri" w:hAnsi="Calibri"/>
      <w:b/>
      <w:bCs/>
      <w:sz w:val="21"/>
      <w:szCs w:val="24"/>
    </w:rPr>
  </w:style>
  <w:style w:type="character" w:styleId="1120" w:customStyle="1">
    <w:name w:val="标题 3 字符"/>
    <w:link w:val="912"/>
    <w:uiPriority w:val="9"/>
    <w:qFormat/>
    <w:rPr>
      <w:rFonts w:ascii="Calibri" w:hAnsi="Calibri"/>
      <w:b/>
      <w:bCs/>
      <w:sz w:val="32"/>
      <w:szCs w:val="32"/>
    </w:rPr>
  </w:style>
  <w:style w:type="character" w:styleId="1121" w:customStyle="1">
    <w:name w:val="p141"/>
    <w:qFormat/>
    <w:rPr>
      <w:color w:val="000000"/>
      <w:sz w:val="28"/>
      <w:szCs w:val="28"/>
      <w:u w:val="none"/>
    </w:rPr>
  </w:style>
  <w:style w:type="character" w:styleId="1122" w:customStyle="1">
    <w:name w:val="lh151"/>
    <w:qFormat/>
    <w:rPr>
      <w:color w:val="666666"/>
    </w:rPr>
  </w:style>
  <w:style w:type="character" w:styleId="1123" w:customStyle="1">
    <w:name w:val="页眉 字符"/>
    <w:link w:val="948"/>
    <w:uiPriority w:val="99"/>
    <w:qFormat/>
    <w:rPr>
      <w:rFonts w:ascii="Calibri" w:hAnsi="Calibri"/>
      <w:sz w:val="18"/>
      <w:szCs w:val="18"/>
    </w:rPr>
  </w:style>
  <w:style w:type="character" w:styleId="1124" w:customStyle="1">
    <w:name w:val="批注框文本 字符"/>
    <w:link w:val="945"/>
    <w:uiPriority w:val="99"/>
    <w:qFormat/>
    <w:rPr>
      <w:rFonts w:ascii="Calibri" w:hAnsi="Calibri"/>
      <w:sz w:val="18"/>
      <w:szCs w:val="18"/>
    </w:rPr>
  </w:style>
  <w:style w:type="character" w:styleId="1125" w:customStyle="1">
    <w:name w:val="列表段落 字符"/>
    <w:link w:val="1096"/>
    <w:qFormat/>
    <w:rPr>
      <w:rFonts w:ascii="Calibri" w:hAnsi="Calibri"/>
      <w:sz w:val="21"/>
    </w:rPr>
  </w:style>
  <w:style w:type="character" w:styleId="1126" w:customStyle="1">
    <w:name w:val="my正文 Char"/>
    <w:link w:val="1127"/>
    <w:qFormat/>
    <w:rPr>
      <w:sz w:val="24"/>
    </w:rPr>
  </w:style>
  <w:style w:type="paragraph" w:styleId="1127" w:customStyle="1">
    <w:name w:val="my正文"/>
    <w:basedOn w:val="909"/>
    <w:link w:val="1126"/>
    <w:qFormat/>
    <w:pPr>
      <w:ind w:firstLine="480"/>
      <w:spacing w:line="360" w:lineRule="auto"/>
    </w:pPr>
    <w:rPr>
      <w:rFonts w:ascii="Times New Roman" w:hAnsi="Times New Roman"/>
      <w:sz w:val="24"/>
      <w:szCs w:val="20"/>
    </w:rPr>
  </w:style>
  <w:style w:type="character" w:styleId="1128" w:customStyle="1">
    <w:name w:val="已访问的超链接1"/>
    <w:uiPriority w:val="99"/>
    <w:qFormat/>
    <w:rPr>
      <w:color w:val="999999"/>
      <w:u w:val="none"/>
    </w:rPr>
  </w:style>
  <w:style w:type="character" w:styleId="1129" w:customStyle="1">
    <w:name w:val="font31"/>
    <w:qFormat/>
    <w:rPr>
      <w:rFonts w:hint="default" w:ascii="Times New Roman" w:hAnsi="Times New Roman" w:cs="Times New Roman"/>
      <w:color w:val="000000"/>
      <w:sz w:val="21"/>
      <w:szCs w:val="21"/>
      <w:u w:val="none"/>
    </w:rPr>
  </w:style>
  <w:style w:type="character" w:styleId="1130" w:customStyle="1">
    <w:name w:val="font21"/>
    <w:qFormat/>
    <w:rPr>
      <w:rFonts w:hint="eastAsia" w:ascii="宋体" w:hAnsi="宋体" w:eastAsia="宋体" w:cs="宋体"/>
      <w:b/>
      <w:color w:val="000000"/>
      <w:sz w:val="21"/>
      <w:szCs w:val="21"/>
      <w:u w:val="none"/>
    </w:rPr>
  </w:style>
  <w:style w:type="character" w:styleId="1131" w:customStyle="1">
    <w:name w:val="Normal Indent Char"/>
    <w:qFormat/>
    <w:rPr>
      <w:rFonts w:ascii="Times New Roman" w:hAnsi="Times New Roman" w:eastAsia="楷体_GB2312" w:cs="Times New Roman"/>
      <w:sz w:val="20"/>
      <w:szCs w:val="20"/>
    </w:rPr>
  </w:style>
  <w:style w:type="paragraph" w:styleId="1132" w:customStyle="1">
    <w:name w:val="xl531"/>
    <w:basedOn w:val="90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33" w:customStyle="1">
    <w:name w:val="a"/>
    <w:basedOn w:val="909"/>
    <w:qFormat/>
    <w:pPr>
      <w:jc w:val="left"/>
      <w:spacing w:before="100" w:beforeAutospacing="1" w:after="100" w:afterAutospacing="1"/>
      <w:widowControl/>
    </w:pPr>
    <w:rPr>
      <w:rFonts w:ascii="宋体" w:hAnsi="宋体" w:cs="宋体"/>
    </w:rPr>
  </w:style>
  <w:style w:type="paragraph" w:styleId="1134" w:customStyle="1">
    <w:name w:val="xl68"/>
    <w:basedOn w:val="90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35" w:customStyle="1">
    <w:name w:val="正文2"/>
    <w:basedOn w:val="909"/>
    <w:qFormat/>
    <w:pPr>
      <w:ind w:firstLine="200"/>
      <w:jc w:val="left"/>
      <w:spacing w:line="360" w:lineRule="auto"/>
      <w:widowControl/>
    </w:pPr>
    <w:rPr>
      <w:rFonts w:ascii="Verdana" w:hAnsi="Verdana" w:eastAsia="黑体"/>
      <w:szCs w:val="20"/>
      <w:lang w:eastAsia="en-US"/>
    </w:rPr>
  </w:style>
  <w:style w:type="paragraph" w:styleId="1136" w:customStyle="1">
    <w:name w:val="xl510"/>
    <w:basedOn w:val="909"/>
    <w:qFormat/>
    <w:pPr>
      <w:jc w:val="center"/>
      <w:spacing w:before="100" w:beforeAutospacing="1" w:after="100" w:afterAutospacing="1"/>
      <w:shd w:val="clear" w:color="000000" w:fill="ffff00"/>
      <w:widowControl/>
    </w:pPr>
    <w:rPr>
      <w:rFonts w:ascii="宋体" w:hAnsi="宋体" w:cs="宋体"/>
      <w:color w:val="000000"/>
    </w:rPr>
  </w:style>
  <w:style w:type="paragraph" w:styleId="1137" w:customStyle="1">
    <w:name w:val="xl516"/>
    <w:basedOn w:val="909"/>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38" w:customStyle="1">
    <w:name w:val="afont"/>
    <w:basedOn w:val="909"/>
    <w:qFormat/>
    <w:pPr>
      <w:jc w:val="left"/>
      <w:spacing w:before="100" w:after="100" w:line="285" w:lineRule="atLeast"/>
      <w:widowControl/>
    </w:pPr>
    <w:rPr>
      <w:rFonts w:ascii="宋体" w:hAnsi="宋体"/>
      <w:sz w:val="18"/>
      <w:szCs w:val="20"/>
    </w:rPr>
  </w:style>
  <w:style w:type="paragraph" w:styleId="1139" w:customStyle="1">
    <w:name w:val="xl513"/>
    <w:basedOn w:val="909"/>
    <w:qFormat/>
    <w:pPr>
      <w:jc w:val="left"/>
      <w:spacing w:before="100" w:beforeAutospacing="1" w:after="100" w:afterAutospacing="1"/>
      <w:shd w:val="clear" w:color="000000" w:fill="ffffff"/>
      <w:widowControl/>
    </w:pPr>
    <w:rPr>
      <w:rFonts w:ascii="宋体" w:hAnsi="宋体" w:cs="宋体"/>
    </w:rPr>
  </w:style>
  <w:style w:type="paragraph" w:styleId="1140" w:customStyle="1">
    <w:name w:val="xl70"/>
    <w:basedOn w:val="90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41" w:customStyle="1">
    <w:name w:val="xl69"/>
    <w:basedOn w:val="90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42" w:customStyle="1">
    <w:name w:val="xl517"/>
    <w:basedOn w:val="909"/>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3" w:customStyle="1">
    <w:name w:val="财政-标题一"/>
    <w:basedOn w:val="909"/>
    <w:qFormat/>
    <w:pPr>
      <w:outlineLvl w:val="0"/>
    </w:pPr>
    <w:rPr>
      <w:rFonts w:eastAsia="华文中宋"/>
      <w:b/>
      <w:sz w:val="44"/>
      <w:szCs w:val="21"/>
    </w:rPr>
  </w:style>
  <w:style w:type="paragraph" w:styleId="1144" w:customStyle="1">
    <w:name w:val="1"/>
    <w:basedOn w:val="909"/>
    <w:qFormat/>
    <w:pPr>
      <w:ind w:left="432" w:hanging="432"/>
      <w:tabs>
        <w:tab w:val="left" w:pos="432" w:leader="none"/>
        <w:tab w:val="left" w:pos="1545" w:leader="none"/>
      </w:tabs>
    </w:pPr>
    <w:rPr>
      <w:rFonts w:ascii="宋体" w:hAnsi="宋体"/>
    </w:rPr>
  </w:style>
  <w:style w:type="paragraph" w:styleId="1145" w:customStyle="1">
    <w:name w:val="表格表头"/>
    <w:basedOn w:val="909"/>
    <w:qFormat/>
    <w:pPr>
      <w:jc w:val="center"/>
      <w:spacing w:line="360" w:lineRule="auto"/>
      <w:outlineLvl w:val="0"/>
    </w:pPr>
    <w:rPr>
      <w:rFonts w:ascii="宋体" w:hAnsi="宋体" w:eastAsia="黑体" w:cs="宋体"/>
      <w:szCs w:val="21"/>
    </w:rPr>
  </w:style>
  <w:style w:type="paragraph" w:styleId="1146" w:customStyle="1">
    <w:name w:val="表格文字"/>
    <w:basedOn w:val="909"/>
    <w:qFormat/>
    <w:rPr>
      <w:rFonts w:ascii="Times New Roman" w:hAnsi="Times New Roman"/>
    </w:rPr>
  </w:style>
  <w:style w:type="paragraph" w:styleId="1147" w:customStyle="1">
    <w:name w:val="xl539"/>
    <w:basedOn w:val="90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48" w:customStyle="1">
    <w:name w:val="xl73"/>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49" w:customStyle="1">
    <w:name w:val="标题五自定义"/>
    <w:basedOn w:val="909"/>
    <w:qFormat/>
    <w:pPr>
      <w:ind w:left="1985" w:hanging="992"/>
      <w:tabs>
        <w:tab w:val="left" w:pos="1985" w:leader="none"/>
      </w:tabs>
    </w:pPr>
    <w:rPr>
      <w:szCs w:val="22"/>
    </w:rPr>
  </w:style>
  <w:style w:type="paragraph" w:styleId="1150" w:customStyle="1">
    <w:name w:val="xl67"/>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51" w:customStyle="1">
    <w:name w:val="xl532"/>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2" w:customStyle="1">
    <w:name w:val="财政-标题三"/>
    <w:basedOn w:val="1153"/>
    <w:qFormat/>
    <w:pPr>
      <w:outlineLvl w:val="2"/>
    </w:pPr>
    <w:rPr>
      <w:sz w:val="32"/>
    </w:rPr>
  </w:style>
  <w:style w:type="paragraph" w:styleId="1153" w:customStyle="1">
    <w:name w:val="财政-标题二"/>
    <w:basedOn w:val="1143"/>
    <w:qFormat/>
    <w:pPr>
      <w:outlineLvl w:val="1"/>
    </w:pPr>
    <w:rPr>
      <w:sz w:val="36"/>
    </w:rPr>
  </w:style>
  <w:style w:type="paragraph" w:styleId="1154" w:customStyle="1">
    <w:name w:val="Char1 Char Char Char"/>
    <w:basedOn w:val="909"/>
    <w:qFormat/>
    <w:pPr>
      <w:ind w:left="840" w:hanging="420"/>
      <w:tabs>
        <w:tab w:val="left" w:pos="840" w:leader="none"/>
      </w:tabs>
    </w:pPr>
    <w:rPr>
      <w:rFonts w:ascii="Times New Roman" w:hAnsi="Times New Roman"/>
    </w:rPr>
  </w:style>
  <w:style w:type="paragraph" w:styleId="1155" w:customStyle="1">
    <w:name w:val="xl534"/>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56" w:customStyle="1">
    <w:name w:val="正文段"/>
    <w:basedOn w:val="909"/>
    <w:qFormat/>
    <w:pPr>
      <w:ind w:firstLine="454"/>
      <w:spacing w:after="240" w:line="240" w:lineRule="atLeast"/>
      <w:widowControl/>
    </w:pPr>
    <w:rPr>
      <w:rFonts w:ascii="宋体" w:hAnsi="Times New Roman"/>
      <w:szCs w:val="20"/>
    </w:rPr>
  </w:style>
  <w:style w:type="paragraph" w:styleId="1157" w:customStyle="1">
    <w:name w:val="_Style 72"/>
    <w:next w:val="909"/>
    <w:uiPriority w:val="99"/>
    <w:qFormat/>
    <w:pPr>
      <w:jc w:val="both"/>
      <w:widowControl w:val="off"/>
    </w:pPr>
    <w:rPr>
      <w:rFonts w:ascii="宋体" w:hAnsi="宋体"/>
      <w:sz w:val="24"/>
      <w:szCs w:val="24"/>
    </w:rPr>
  </w:style>
  <w:style w:type="paragraph" w:styleId="1158" w:customStyle="1">
    <w:name w:val="Normal_541"/>
    <w:next w:val="909"/>
    <w:qFormat/>
    <w:pPr>
      <w:jc w:val="both"/>
      <w:widowControl w:val="off"/>
    </w:pPr>
    <w:rPr>
      <w:sz w:val="21"/>
      <w:szCs w:val="21"/>
    </w:rPr>
  </w:style>
  <w:style w:type="paragraph" w:styleId="1159" w:customStyle="1">
    <w:name w:val="xl522"/>
    <w:basedOn w:val="90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60" w:customStyle="1">
    <w:name w:val="xl541"/>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1" w:customStyle="1">
    <w:name w:val="xl537"/>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2" w:customStyle="1">
    <w:name w:val="xl512"/>
    <w:basedOn w:val="909"/>
    <w:qFormat/>
    <w:pPr>
      <w:jc w:val="center"/>
      <w:spacing w:before="100" w:beforeAutospacing="1" w:after="100" w:afterAutospacing="1"/>
      <w:widowControl/>
    </w:pPr>
    <w:rPr>
      <w:rFonts w:ascii="宋体" w:hAnsi="宋体" w:cs="宋体"/>
      <w:color w:val="000000"/>
    </w:rPr>
  </w:style>
  <w:style w:type="paragraph" w:styleId="1163" w:customStyle="1">
    <w:name w:val="xl71"/>
    <w:basedOn w:val="90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64" w:customStyle="1">
    <w:name w:val="xl509"/>
    <w:basedOn w:val="909"/>
    <w:qFormat/>
    <w:pPr>
      <w:jc w:val="center"/>
      <w:spacing w:before="100" w:beforeAutospacing="1" w:after="100" w:afterAutospacing="1"/>
      <w:shd w:val="clear" w:color="000000" w:fill="ffffff"/>
      <w:widowControl/>
    </w:pPr>
    <w:rPr>
      <w:rFonts w:ascii="宋体" w:hAnsi="宋体" w:cs="宋体"/>
      <w:color w:val="000000"/>
    </w:rPr>
  </w:style>
  <w:style w:type="paragraph" w:styleId="1165" w:customStyle="1">
    <w:name w:val="xl528"/>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6" w:customStyle="1">
    <w:name w:val="xl529"/>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7" w:customStyle="1">
    <w:name w:val="xl523"/>
    <w:basedOn w:val="90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68" w:customStyle="1">
    <w:name w:val="标题一自定义"/>
    <w:basedOn w:val="910"/>
    <w:next w:val="909"/>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69" w:customStyle="1">
    <w:name w:val="TOC 标题1"/>
    <w:basedOn w:val="910"/>
    <w:next w:val="909"/>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70" w:customStyle="1">
    <w:name w:val="xl538"/>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1" w:customStyle="1">
    <w:name w:val="xl527"/>
    <w:basedOn w:val="909"/>
    <w:qFormat/>
    <w:pPr>
      <w:spacing w:before="100" w:beforeAutospacing="1" w:after="100" w:afterAutospacing="1"/>
      <w:widowControl/>
    </w:pPr>
    <w:rPr>
      <w:rFonts w:ascii="宋体" w:hAnsi="宋体" w:cs="宋体"/>
      <w:color w:val="ff0000"/>
    </w:rPr>
  </w:style>
  <w:style w:type="paragraph" w:styleId="1172" w:customStyle="1">
    <w:name w:val="Plain Text*"/>
    <w:basedOn w:val="909"/>
    <w:uiPriority w:val="6"/>
    <w:qFormat/>
    <w:pPr>
      <w:jc w:val="left"/>
      <w:widowControl/>
    </w:pPr>
    <w:rPr>
      <w:rFonts w:ascii="宋体" w:hAnsi="宋体" w:eastAsia="楷体_GB2312" w:cs="Courier New"/>
      <w:sz w:val="26"/>
      <w:szCs w:val="20"/>
      <w:lang w:val="zh-CN"/>
    </w:rPr>
  </w:style>
  <w:style w:type="paragraph" w:styleId="1173" w:customStyle="1">
    <w:name w:val="xl511"/>
    <w:basedOn w:val="909"/>
    <w:qFormat/>
    <w:pPr>
      <w:jc w:val="center"/>
      <w:spacing w:before="100" w:beforeAutospacing="1" w:after="100" w:afterAutospacing="1"/>
      <w:widowControl/>
    </w:pPr>
    <w:rPr>
      <w:rFonts w:ascii="宋体" w:hAnsi="宋体" w:cs="宋体"/>
      <w:color w:val="ff0000"/>
    </w:rPr>
  </w:style>
  <w:style w:type="paragraph" w:styleId="1174" w:customStyle="1">
    <w:name w:val="列出段落3"/>
    <w:basedOn w:val="909"/>
    <w:qFormat/>
    <w:pPr>
      <w:ind w:firstLine="420"/>
    </w:pPr>
    <w:rPr>
      <w:rFonts w:ascii="Times New Roman" w:hAnsi="Times New Roman" w:eastAsia="文鼎CS仿宋体"/>
      <w:spacing w:val="-4"/>
      <w:sz w:val="32"/>
    </w:rPr>
  </w:style>
  <w:style w:type="paragraph" w:styleId="1175" w:customStyle="1">
    <w:name w:val="列出段落2"/>
    <w:basedOn w:val="909"/>
    <w:qFormat/>
    <w:pPr>
      <w:ind w:firstLine="420"/>
    </w:pPr>
    <w:rPr>
      <w:rFonts w:ascii="宋体" w:hAnsi="宋体"/>
    </w:rPr>
  </w:style>
  <w:style w:type="paragraph" w:styleId="1176" w:customStyle="1">
    <w:name w:val="Table Paragraph"/>
    <w:basedOn w:val="909"/>
    <w:uiPriority w:val="1"/>
    <w:qFormat/>
    <w:rPr>
      <w:rFonts w:ascii="宋体" w:hAnsi="宋体"/>
    </w:rPr>
  </w:style>
  <w:style w:type="paragraph" w:styleId="1177" w:customStyle="1">
    <w:name w:val="xl519"/>
    <w:basedOn w:val="90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78" w:customStyle="1">
    <w:name w:val="xl524"/>
    <w:basedOn w:val="90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79" w:customStyle="1">
    <w:name w:val="标题四自定义"/>
    <w:basedOn w:val="909"/>
    <w:uiPriority w:val="99"/>
    <w:qFormat/>
    <w:pPr>
      <w:ind w:left="738" w:hanging="738"/>
      <w:tabs>
        <w:tab w:val="left" w:pos="1134" w:leader="none"/>
      </w:tabs>
    </w:pPr>
    <w:rPr>
      <w:szCs w:val="22"/>
    </w:rPr>
  </w:style>
  <w:style w:type="paragraph" w:styleId="1180" w:customStyle="1">
    <w:name w:val="font8"/>
    <w:basedOn w:val="909"/>
    <w:qFormat/>
    <w:pPr>
      <w:jc w:val="left"/>
      <w:spacing w:before="100" w:beforeAutospacing="1" w:after="100" w:afterAutospacing="1"/>
      <w:widowControl/>
    </w:pPr>
    <w:rPr>
      <w:rFonts w:ascii="宋体" w:hAnsi="宋体" w:cs="宋体"/>
      <w:sz w:val="18"/>
      <w:szCs w:val="18"/>
    </w:rPr>
  </w:style>
  <w:style w:type="paragraph" w:styleId="1181" w:customStyle="1">
    <w:name w:val="Item Step"/>
    <w:basedOn w:val="909"/>
    <w:qFormat/>
    <w:pPr>
      <w:ind w:left="1701" w:hanging="567"/>
      <w:jc w:val="left"/>
      <w:widowControl/>
      <w:tabs>
        <w:tab w:val="left" w:pos="1440" w:leader="none"/>
      </w:tabs>
    </w:pPr>
    <w:rPr>
      <w:rFonts w:ascii="Times New Roman" w:hAnsi="Times New Roman"/>
    </w:rPr>
  </w:style>
  <w:style w:type="paragraph" w:styleId="1182" w:customStyle="1">
    <w:name w:val="大标题"/>
    <w:basedOn w:val="909"/>
    <w:qFormat/>
    <w:pPr>
      <w:jc w:val="center"/>
    </w:pPr>
    <w:rPr>
      <w:rFonts w:ascii="Times New Roman" w:hAnsi="Times New Roman" w:eastAsia="黑体" w:cs="宋体"/>
      <w:sz w:val="44"/>
      <w:szCs w:val="20"/>
    </w:rPr>
  </w:style>
  <w:style w:type="paragraph" w:styleId="1183" w:customStyle="1">
    <w:name w:val="xl75"/>
    <w:basedOn w:val="909"/>
    <w:qFormat/>
    <w:pPr>
      <w:jc w:val="center"/>
      <w:spacing w:before="100" w:beforeAutospacing="1" w:after="100" w:afterAutospacing="1"/>
      <w:widowControl/>
    </w:pPr>
    <w:rPr>
      <w:rFonts w:ascii="Times New Roman" w:hAnsi="Times New Roman"/>
      <w:szCs w:val="21"/>
    </w:rPr>
  </w:style>
  <w:style w:type="paragraph" w:styleId="1184" w:customStyle="1">
    <w:name w:val="投标文件正文"/>
    <w:basedOn w:val="909"/>
    <w:qFormat/>
    <w:pPr>
      <w:ind w:firstLine="560"/>
      <w:spacing w:line="440" w:lineRule="exact"/>
    </w:pPr>
    <w:rPr>
      <w:rFonts w:ascii="仿宋_GB2312" w:hAnsi="Times New Roman" w:eastAsia="仿宋_GB2312"/>
      <w:bCs/>
      <w:sz w:val="28"/>
      <w:szCs w:val="28"/>
    </w:rPr>
  </w:style>
  <w:style w:type="paragraph" w:styleId="1185" w:customStyle="1">
    <w:name w:val="样式1"/>
    <w:basedOn w:val="910"/>
    <w:qFormat/>
    <w:pPr>
      <w:jc w:val="center"/>
      <w:spacing w:before="120" w:after="120" w:line="480" w:lineRule="auto"/>
    </w:pPr>
    <w:rPr>
      <w:rFonts w:ascii="Times New Roman" w:hAnsi="Times New Roman" w:eastAsia="黑体"/>
      <w:b w:val="0"/>
      <w:iCs/>
      <w:sz w:val="32"/>
      <w:szCs w:val="32"/>
    </w:rPr>
  </w:style>
  <w:style w:type="paragraph" w:styleId="1186" w:customStyle="1">
    <w:name w:val="xl530"/>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87" w:customStyle="1">
    <w:name w:val="财政-标题四"/>
    <w:basedOn w:val="1152"/>
    <w:qFormat/>
    <w:pPr>
      <w:outlineLvl w:val="3"/>
    </w:pPr>
    <w:rPr>
      <w:sz w:val="30"/>
    </w:rPr>
  </w:style>
  <w:style w:type="paragraph" w:styleId="1188" w:customStyle="1">
    <w:name w:val="xl521"/>
    <w:basedOn w:val="90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89" w:customStyle="1">
    <w:name w:val="xl536"/>
    <w:basedOn w:val="90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0" w:customStyle="1">
    <w:name w:val="xl525"/>
    <w:basedOn w:val="909"/>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1" w:customStyle="1">
    <w:name w:val="列出段落4"/>
    <w:basedOn w:val="909"/>
    <w:qFormat/>
    <w:pPr>
      <w:ind w:firstLine="420"/>
      <w:spacing w:line="360" w:lineRule="auto"/>
    </w:pPr>
    <w:rPr>
      <w:rFonts w:ascii="Times New Roman" w:hAnsi="Times New Roman"/>
      <w:szCs w:val="22"/>
    </w:rPr>
  </w:style>
  <w:style w:type="paragraph" w:styleId="1192" w:customStyle="1">
    <w:name w:val="xl74"/>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3" w:customStyle="1">
    <w:name w:val="xl526"/>
    <w:basedOn w:val="90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4" w:customStyle="1">
    <w:name w:val="正文 New"/>
    <w:qFormat/>
    <w:pPr>
      <w:jc w:val="both"/>
      <w:widowControl w:val="off"/>
    </w:pPr>
    <w:rPr>
      <w:rFonts w:ascii="Cambria" w:hAnsi="Cambria"/>
      <w:sz w:val="21"/>
      <w:szCs w:val="24"/>
    </w:rPr>
  </w:style>
  <w:style w:type="paragraph" w:styleId="1195" w:customStyle="1">
    <w:name w:val="三级标题3"/>
    <w:basedOn w:val="912"/>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196" w:customStyle="1">
    <w:name w:val="手册正文"/>
    <w:basedOn w:val="909"/>
    <w:qFormat/>
    <w:pPr>
      <w:ind w:firstLine="200"/>
      <w:spacing w:line="500" w:lineRule="exact"/>
    </w:pPr>
    <w:rPr>
      <w:rFonts w:ascii="Arial" w:hAnsi="Arial"/>
      <w:szCs w:val="20"/>
    </w:rPr>
  </w:style>
  <w:style w:type="paragraph" w:styleId="1197" w:customStyle="1">
    <w:name w:val="xl518"/>
    <w:basedOn w:val="909"/>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198" w:customStyle="1">
    <w:name w:val="纯文本11"/>
    <w:basedOn w:val="909"/>
    <w:qFormat/>
    <w:rPr>
      <w:rFonts w:ascii="宋体" w:hAnsi="Courier New" w:eastAsia="楷体_GB2312"/>
      <w:sz w:val="28"/>
      <w:szCs w:val="20"/>
    </w:rPr>
  </w:style>
  <w:style w:type="paragraph" w:styleId="1199" w:customStyle="1">
    <w:name w:val="Bullet"/>
    <w:basedOn w:val="909"/>
    <w:qFormat/>
    <w:pPr>
      <w:ind w:firstLine="420"/>
      <w:spacing w:before="60" w:after="60" w:line="288" w:lineRule="auto"/>
      <w:widowControl/>
    </w:pPr>
    <w:rPr>
      <w:rFonts w:ascii="宋体" w:hAnsi="宋体"/>
      <w:bCs/>
      <w:szCs w:val="21"/>
    </w:rPr>
  </w:style>
  <w:style w:type="paragraph" w:styleId="1200" w:customStyle="1">
    <w:name w:val="xl535"/>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1" w:customStyle="1">
    <w:name w:val="zhengwen3"/>
    <w:basedOn w:val="1135"/>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02" w:customStyle="1">
    <w:name w:val="xl514"/>
    <w:basedOn w:val="909"/>
    <w:qFormat/>
    <w:pPr>
      <w:jc w:val="left"/>
      <w:spacing w:before="100" w:beforeAutospacing="1" w:after="100" w:afterAutospacing="1"/>
      <w:shd w:val="clear" w:color="000000" w:fill="ffffff"/>
      <w:widowControl/>
    </w:pPr>
    <w:rPr>
      <w:rFonts w:ascii="宋体" w:hAnsi="宋体" w:cs="宋体"/>
    </w:rPr>
  </w:style>
  <w:style w:type="paragraph" w:styleId="1203" w:customStyle="1">
    <w:name w:val="xl72"/>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04" w:customStyle="1">
    <w:name w:val="xl520"/>
    <w:basedOn w:val="90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5">
    <w:name w:val="No Spacing"/>
    <w:basedOn w:val="909"/>
    <w:uiPriority w:val="1"/>
    <w:qFormat/>
    <w:pPr>
      <w:jc w:val="left"/>
      <w:widowControl/>
    </w:pPr>
    <w:rPr>
      <w:sz w:val="24"/>
      <w:szCs w:val="32"/>
      <w:lang w:eastAsia="en-US" w:bidi="en-US"/>
    </w:rPr>
  </w:style>
  <w:style w:type="paragraph" w:styleId="1206" w:customStyle="1">
    <w:name w:val="Javis"/>
    <w:basedOn w:val="909"/>
    <w:qFormat/>
    <w:pPr>
      <w:ind w:left="15" w:right="15" w:firstLine="480"/>
      <w:spacing w:line="360" w:lineRule="auto"/>
    </w:pPr>
    <w:rPr>
      <w:rFonts w:ascii="Times New Roman" w:hAnsi="Times New Roman" w:cs="宋体"/>
      <w:szCs w:val="20"/>
    </w:rPr>
  </w:style>
  <w:style w:type="paragraph" w:styleId="1207" w:customStyle="1">
    <w:name w:val="样式 正文文本缩进 2 + Times New Roman 首行缩进:  1.06 厘米 行距: 固定值 30 磅"/>
    <w:basedOn w:val="944"/>
    <w:qFormat/>
    <w:pPr>
      <w:ind w:left="0" w:firstLine="601"/>
      <w:spacing w:line="540" w:lineRule="exact"/>
      <w:tabs>
        <w:tab w:val="clear" w:pos="630" w:leader="none"/>
      </w:tabs>
    </w:pPr>
    <w:rPr>
      <w:rFonts w:ascii="Times New Roman" w:hAnsi="Times New Roman"/>
      <w:sz w:val="28"/>
      <w:szCs w:val="28"/>
    </w:rPr>
  </w:style>
  <w:style w:type="paragraph" w:styleId="1208" w:customStyle="1">
    <w:name w:val="xl515"/>
    <w:basedOn w:val="909"/>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09" w:customStyle="1">
    <w:name w:val="列出段落111"/>
    <w:basedOn w:val="909"/>
    <w:qFormat/>
    <w:pPr>
      <w:ind w:firstLine="420"/>
    </w:pPr>
    <w:rPr>
      <w:szCs w:val="20"/>
    </w:rPr>
  </w:style>
  <w:style w:type="paragraph" w:styleId="1210" w:customStyle="1">
    <w:name w:val="xl540"/>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1" w:customStyle="1">
    <w:name w:val="p25"/>
    <w:basedOn w:val="909"/>
    <w:qFormat/>
    <w:pPr>
      <w:jc w:val="left"/>
      <w:widowControl/>
    </w:pPr>
    <w:rPr>
      <w:rFonts w:ascii="黑体" w:hAnsi="黑体" w:eastAsia="黑体" w:cs="黑体"/>
      <w:sz w:val="26"/>
      <w:szCs w:val="26"/>
    </w:rPr>
  </w:style>
  <w:style w:type="paragraph" w:styleId="1212" w:customStyle="1">
    <w:name w:val="xl533"/>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table" w:styleId="1213" w:customStyle="1">
    <w:name w:val="网格型1"/>
    <w:next w:val="97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祝晓忠</cp:lastModifiedBy>
  <cp:revision>134</cp:revision>
  <dcterms:created xsi:type="dcterms:W3CDTF">2021-03-04T03:22:00Z</dcterms:created>
  <dcterms:modified xsi:type="dcterms:W3CDTF">2026-06-18T07:44:16Z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CEA351F034934317887F14914E9B56B6_13</vt:lpwstr>
  </property>
</Properties>
</file>