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9"/>
        <w:jc w:val="left"/>
        <w:spacing w:before="120" w:after="120" w:line="360" w:lineRule="auto"/>
        <w:rPr>
          <w:rFonts w:hint="eastAsia" w:ascii="Times New Roman" w:hAnsi="Times New Roman" w:eastAsia="黑体"/>
          <w:b/>
          <w:bCs/>
          <w:color w:val="000000"/>
          <w:sz w:val="84"/>
          <w:szCs w:val="24"/>
        </w:rPr>
      </w:pPr>
      <w:r>
        <w:rPr>
          <w:rFonts w:hint="eastAsia" w:ascii="Times New Roman" w:hAnsi="Times New Roman" w:eastAsia="黑体"/>
          <w:b/>
          <w:bCs/>
          <w:color w:val="000000"/>
          <w:sz w:val="84"/>
          <w:szCs w:val="24"/>
        </w:rPr>
      </w:r>
      <w:r/>
    </w:p>
    <w:p>
      <w:pPr>
        <w:pStyle w:val="949"/>
        <w:jc w:val="center"/>
        <w:spacing w:before="120" w:after="120" w:line="360" w:lineRule="auto"/>
        <w:rPr>
          <w:rFonts w:hint="eastAsia" w:ascii="Times New Roman" w:hAnsi="Times New Roman" w:eastAsia="黑体"/>
          <w:b/>
          <w:bCs/>
          <w:color w:val="000000"/>
          <w:sz w:val="84"/>
          <w:szCs w:val="24"/>
        </w:rPr>
      </w:pPr>
      <w:r>
        <w:rPr>
          <w:rFonts w:hint="eastAsia" w:ascii="Times New Roman" w:hAnsi="Times New Roman" w:eastAsia="黑体"/>
          <w:b/>
          <w:bCs/>
          <w:color w:val="000000"/>
          <w:sz w:val="84"/>
          <w:szCs w:val="24"/>
        </w:rPr>
      </w:r>
      <w:r/>
    </w:p>
    <w:p>
      <w:pPr>
        <w:pStyle w:val="949"/>
        <w:jc w:val="center"/>
        <w:spacing w:before="120" w:after="120" w:line="360" w:lineRule="auto"/>
        <w:rPr>
          <w:rFonts w:hint="eastAsia" w:ascii="Times New Roman" w:hAnsi="Times New Roman" w:eastAsia="黑体"/>
          <w:b/>
          <w:bCs/>
          <w:color w:val="000000"/>
          <w:sz w:val="84"/>
          <w:szCs w:val="24"/>
        </w:rPr>
      </w:pPr>
      <w:r>
        <w:rPr>
          <w:rFonts w:hint="eastAsia" w:ascii="Times New Roman" w:hAnsi="Times New Roman" w:eastAsia="黑体"/>
          <w:b/>
          <w:bCs/>
          <w:color w:val="000000"/>
          <w:sz w:val="84"/>
          <w:szCs w:val="24"/>
        </w:rPr>
        <w:t xml:space="preserve">竞争性磋商文件</w:t>
      </w:r>
      <w:r>
        <w:rPr>
          <w:rFonts w:hint="eastAsia" w:ascii="Times New Roman" w:hAnsi="Times New Roman" w:eastAsia="黑体"/>
          <w:b/>
          <w:bCs/>
          <w:color w:val="000000"/>
          <w:sz w:val="84"/>
          <w:szCs w:val="24"/>
        </w:rPr>
      </w:r>
      <w:r/>
    </w:p>
    <w:p>
      <w:pPr>
        <w:pStyle w:val="949"/>
        <w:ind w:firstLine="2249"/>
        <w:jc w:val="left"/>
        <w:spacing w:before="120" w:after="120" w:line="360" w:lineRule="auto"/>
        <w:rPr>
          <w:rFonts w:hint="eastAsia" w:ascii="Times New Roman" w:hAnsi="Times New Roman"/>
          <w:b/>
          <w:bCs/>
          <w:color w:val="000000"/>
          <w:sz w:val="32"/>
          <w:szCs w:val="24"/>
        </w:rPr>
      </w:pPr>
      <w:r>
        <w:rPr>
          <w:rFonts w:hint="eastAsia" w:ascii="Times New Roman" w:hAnsi="Times New Roman"/>
          <w:b/>
          <w:bCs/>
          <w:color w:val="000000"/>
          <w:sz w:val="32"/>
          <w:szCs w:val="24"/>
        </w:rPr>
      </w:r>
      <w:r/>
    </w:p>
    <w:p>
      <w:pPr>
        <w:pStyle w:val="949"/>
        <w:ind w:left="1915" w:firstLine="0"/>
        <w:spacing w:before="120" w:after="120" w:line="360" w:lineRule="auto"/>
        <w:rPr>
          <w:rFonts w:hint="eastAsia" w:ascii="Times New Roman" w:hAnsi="Times New Roman"/>
          <w:b/>
          <w:bCs/>
          <w:color w:val="000000"/>
          <w:sz w:val="32"/>
          <w:szCs w:val="24"/>
        </w:rPr>
      </w:pPr>
      <w:r>
        <w:rPr>
          <w:rFonts w:hint="eastAsia" w:ascii="Times New Roman" w:hAnsi="Times New Roman"/>
          <w:b/>
          <w:bCs/>
          <w:color w:val="000000"/>
          <w:sz w:val="32"/>
          <w:szCs w:val="24"/>
        </w:rPr>
      </w:r>
      <w:r/>
    </w:p>
    <w:p>
      <w:pPr>
        <w:pStyle w:val="949"/>
        <w:ind w:left="1915" w:firstLine="0"/>
        <w:spacing w:before="120" w:after="120" w:line="360" w:lineRule="auto"/>
        <w:rPr>
          <w:rFonts w:hint="eastAsia" w:ascii="Times New Roman" w:hAnsi="Times New Roman"/>
          <w:b/>
          <w:bCs/>
          <w:color w:val="000000"/>
          <w:sz w:val="32"/>
          <w:szCs w:val="24"/>
        </w:rPr>
      </w:pPr>
      <w:r>
        <w:rPr>
          <w:rFonts w:hint="eastAsia" w:ascii="Times New Roman" w:hAnsi="Times New Roman"/>
          <w:b/>
          <w:bCs/>
          <w:color w:val="000000"/>
          <w:sz w:val="32"/>
          <w:szCs w:val="24"/>
        </w:rPr>
      </w:r>
      <w:r/>
    </w:p>
    <w:p>
      <w:pPr>
        <w:pStyle w:val="1025"/>
        <w:rPr>
          <w:rFonts w:hint="eastAsia" w:ascii="Times New Roman" w:hAnsi="Times New Roman"/>
          <w:b/>
          <w:bCs/>
          <w:color w:val="000000"/>
          <w:sz w:val="32"/>
          <w:szCs w:val="24"/>
        </w:rPr>
      </w:pPr>
      <w:r>
        <w:rPr>
          <w:rFonts w:hint="eastAsia" w:ascii="Times New Roman" w:hAnsi="Times New Roman"/>
          <w:b/>
          <w:bCs/>
          <w:color w:val="000000"/>
          <w:sz w:val="32"/>
          <w:szCs w:val="24"/>
        </w:rPr>
      </w:r>
      <w:r/>
    </w:p>
    <w:p>
      <w:pPr>
        <w:pStyle w:val="1025"/>
        <w:rPr>
          <w:rFonts w:hint="eastAsia" w:ascii="Times New Roman" w:hAnsi="Times New Roman"/>
          <w:b/>
          <w:bCs/>
          <w:color w:val="000000"/>
          <w:sz w:val="32"/>
          <w:szCs w:val="24"/>
        </w:rPr>
      </w:pPr>
      <w:r>
        <w:rPr>
          <w:rFonts w:hint="eastAsia" w:ascii="Times New Roman" w:hAnsi="Times New Roman"/>
          <w:b/>
          <w:bCs/>
          <w:color w:val="000000"/>
          <w:sz w:val="32"/>
          <w:szCs w:val="24"/>
        </w:rPr>
      </w:r>
      <w:r/>
    </w:p>
    <w:p>
      <w:pPr>
        <w:pStyle w:val="1025"/>
        <w:rPr>
          <w:rFonts w:hint="eastAsia" w:ascii="Times New Roman" w:hAnsi="Times New Roman"/>
          <w:b/>
          <w:bCs/>
          <w:color w:val="000000"/>
          <w:sz w:val="32"/>
          <w:szCs w:val="24"/>
        </w:rPr>
      </w:pPr>
      <w:r>
        <w:rPr>
          <w:rFonts w:hint="eastAsia" w:ascii="Times New Roman" w:hAnsi="Times New Roman"/>
          <w:b/>
          <w:bCs/>
          <w:color w:val="000000"/>
          <w:sz w:val="32"/>
          <w:szCs w:val="24"/>
        </w:rPr>
      </w:r>
      <w:r/>
    </w:p>
    <w:p>
      <w:pPr>
        <w:pStyle w:val="949"/>
        <w:spacing w:before="120" w:after="120" w:line="360" w:lineRule="auto"/>
        <w:rPr>
          <w:rFonts w:hint="eastAsia" w:ascii="Times New Roman" w:hAnsi="Times New Roman" w:eastAsia="宋体" w:cs="Times New Roman"/>
          <w:b/>
          <w:bCs/>
          <w:color w:val="000000"/>
          <w:sz w:val="32"/>
          <w:szCs w:val="24"/>
          <w:lang w:eastAsia="zh-CN"/>
        </w:rPr>
      </w:pPr>
      <w:r>
        <w:rPr>
          <w:rFonts w:hint="eastAsia" w:ascii="Times New Roman" w:hAnsi="Times New Roman" w:eastAsia="宋体" w:cs="Times New Roman"/>
          <w:b/>
          <w:bCs/>
          <w:color w:val="000000"/>
          <w:sz w:val="32"/>
          <w:szCs w:val="24"/>
          <w:lang w:eastAsia="zh-CN"/>
        </w:rPr>
        <w:t xml:space="preserve">项目名称：江苏省人民医院宿迁医院3.0T磁共振维保服务采购</w:t>
      </w:r>
      <w:r>
        <w:rPr>
          <w:rFonts w:hint="eastAsia" w:ascii="Times New Roman" w:hAnsi="Times New Roman" w:eastAsia="宋体" w:cs="Times New Roman"/>
          <w:b/>
          <w:bCs/>
          <w:color w:val="000000"/>
          <w:sz w:val="32"/>
          <w:szCs w:val="24"/>
          <w:lang w:eastAsia="zh-CN"/>
        </w:rPr>
      </w:r>
      <w:r/>
    </w:p>
    <w:p>
      <w:pPr>
        <w:pStyle w:val="949"/>
        <w:spacing w:before="120" w:after="120" w:line="360" w:lineRule="auto"/>
        <w:rPr>
          <w:rFonts w:hint="eastAsia" w:ascii="Times New Roman" w:hAnsi="Times New Roman" w:eastAsia="宋体" w:cs="Times New Roman"/>
          <w:b/>
          <w:bCs/>
          <w:color w:val="000000"/>
          <w:sz w:val="32"/>
          <w:szCs w:val="24"/>
          <w:lang w:val="en-US" w:eastAsia="zh-CN"/>
        </w:rPr>
      </w:pPr>
      <w:r>
        <w:rPr>
          <w:rFonts w:hint="eastAsia" w:ascii="Times New Roman" w:hAnsi="Times New Roman" w:eastAsia="宋体" w:cs="Times New Roman"/>
          <w:b/>
          <w:bCs/>
          <w:color w:val="000000"/>
          <w:sz w:val="32"/>
          <w:szCs w:val="24"/>
          <w:lang w:eastAsia="zh-CN"/>
        </w:rPr>
        <w:t xml:space="preserve">项目项目编号：JSZC-321300-SQJW-C2026-0016</w:t>
      </w:r>
      <w:r>
        <w:rPr>
          <w:rFonts w:hint="eastAsia" w:ascii="Times New Roman" w:hAnsi="Times New Roman" w:eastAsia="宋体" w:cs="Times New Roman"/>
          <w:b/>
          <w:bCs/>
          <w:color w:val="000000"/>
          <w:sz w:val="32"/>
          <w:szCs w:val="24"/>
          <w:lang w:val="en-US" w:eastAsia="zh-CN"/>
        </w:rPr>
      </w:r>
      <w:r/>
    </w:p>
    <w:p>
      <w:pPr>
        <w:pStyle w:val="949"/>
        <w:jc w:val="center"/>
        <w:spacing w:before="120" w:after="120" w:line="360" w:lineRule="auto"/>
        <w:rPr>
          <w:rFonts w:hint="eastAsia" w:ascii="Times New Roman" w:hAnsi="Times New Roman" w:eastAsia="宋体" w:cs="Times New Roman"/>
          <w:b/>
          <w:bCs/>
          <w:color w:val="000000"/>
          <w:sz w:val="32"/>
          <w:szCs w:val="24"/>
          <w:lang w:eastAsia="zh-CN"/>
        </w:rPr>
      </w:pPr>
      <w:r>
        <w:rPr>
          <w:rFonts w:hint="eastAsia" w:ascii="Times New Roman" w:hAnsi="Times New Roman" w:eastAsia="宋体" w:cs="Times New Roman"/>
          <w:b/>
          <w:bCs/>
          <w:color w:val="000000"/>
          <w:sz w:val="32"/>
          <w:szCs w:val="24"/>
          <w:lang w:eastAsia="zh-CN"/>
        </w:rPr>
        <w:t xml:space="preserve">（ 服务类项目，本项目专门面向中小企业）</w:t>
      </w:r>
      <w:r>
        <w:rPr>
          <w:rFonts w:hint="eastAsia" w:ascii="Times New Roman" w:hAnsi="Times New Roman" w:eastAsia="宋体" w:cs="Times New Roman"/>
          <w:b/>
          <w:bCs/>
          <w:color w:val="000000"/>
          <w:sz w:val="32"/>
          <w:szCs w:val="24"/>
          <w:lang w:eastAsia="zh-CN"/>
        </w:rPr>
      </w:r>
      <w:r/>
    </w:p>
    <w:p>
      <w:pPr>
        <w:pStyle w:val="949"/>
        <w:spacing w:before="120" w:after="120" w:line="360" w:lineRule="auto"/>
        <w:rPr>
          <w:rFonts w:hint="eastAsia" w:ascii="Times New Roman" w:hAnsi="Times New Roman" w:eastAsia="宋体" w:cs="Times New Roman"/>
          <w:b/>
          <w:bCs/>
          <w:color w:val="000000"/>
          <w:sz w:val="32"/>
          <w:szCs w:val="24"/>
          <w:lang w:val="en-US" w:eastAsia="zh-CN"/>
        </w:rPr>
      </w:pPr>
      <w:r>
        <w:rPr>
          <w:rFonts w:hint="eastAsia" w:ascii="Times New Roman" w:hAnsi="Times New Roman" w:eastAsia="宋体" w:cs="Times New Roman"/>
          <w:b/>
          <w:bCs/>
          <w:color w:val="000000"/>
          <w:sz w:val="32"/>
          <w:szCs w:val="24"/>
          <w:lang w:eastAsia="zh-CN"/>
        </w:rPr>
        <w:t xml:space="preserve">采</w:t>
      </w:r>
      <w:r>
        <w:rPr>
          <w:rFonts w:hint="eastAsia" w:ascii="Times New Roman" w:hAnsi="Times New Roman" w:eastAsia="宋体" w:cs="Times New Roman"/>
          <w:b/>
          <w:bCs/>
          <w:color w:val="000000"/>
          <w:sz w:val="32"/>
          <w:szCs w:val="24"/>
          <w:lang w:val="en-US" w:eastAsia="zh-CN"/>
        </w:rPr>
        <w:t xml:space="preserve">购人：江苏省人民医院宿迁医院</w:t>
      </w:r>
      <w:r>
        <w:rPr>
          <w:rFonts w:hint="eastAsia" w:ascii="Times New Roman" w:hAnsi="Times New Roman" w:eastAsia="宋体" w:cs="Times New Roman"/>
          <w:b/>
          <w:bCs/>
          <w:color w:val="000000"/>
          <w:sz w:val="32"/>
          <w:szCs w:val="24"/>
          <w:lang w:val="en-US" w:eastAsia="zh-CN"/>
        </w:rPr>
      </w:r>
      <w:r/>
    </w:p>
    <w:p>
      <w:pPr>
        <w:pStyle w:val="1043"/>
        <w:ind w:left="0" w:firstLine="0"/>
        <w:jc w:val="both"/>
        <w:rPr>
          <w:rFonts w:hint="eastAsia" w:ascii="Times New Roman" w:hAnsi="Times New Roman" w:eastAsia="宋体" w:cs="Times New Roman"/>
          <w:b/>
          <w:bCs/>
          <w:color w:val="000000"/>
          <w:sz w:val="32"/>
          <w:szCs w:val="24"/>
          <w:u w:val="none"/>
          <w:lang w:val="en-US" w:eastAsia="zh-CN" w:bidi="ar-SA"/>
        </w:rPr>
      </w:pPr>
      <w:r>
        <w:rPr>
          <w:rFonts w:hint="eastAsia" w:ascii="Times New Roman" w:hAnsi="Times New Roman" w:eastAsia="宋体" w:cs="Times New Roman"/>
          <w:b/>
          <w:bCs/>
          <w:color w:val="000000"/>
          <w:sz w:val="32"/>
          <w:szCs w:val="24"/>
          <w:u w:val="none"/>
          <w:lang w:val="en-US" w:eastAsia="zh-CN" w:bidi="ar-SA"/>
        </w:rPr>
        <w:t xml:space="preserve">采购代理机构：宿迁建威工程咨询有限公司</w:t>
      </w:r>
      <w:r>
        <w:rPr>
          <w:rFonts w:hint="eastAsia" w:ascii="Times New Roman" w:hAnsi="Times New Roman" w:eastAsia="宋体" w:cs="Times New Roman"/>
          <w:b/>
          <w:bCs/>
          <w:color w:val="000000"/>
          <w:sz w:val="32"/>
          <w:szCs w:val="24"/>
          <w:u w:val="none"/>
          <w:lang w:val="en-US" w:eastAsia="zh-CN" w:bidi="ar-SA"/>
        </w:rPr>
      </w:r>
      <w:r/>
    </w:p>
    <w:p>
      <w:pPr>
        <w:pStyle w:val="1043"/>
        <w:ind w:left="0" w:firstLine="0"/>
        <w:jc w:val="center"/>
        <w:rPr>
          <w:rFonts w:hint="eastAsia" w:ascii="Times New Roman" w:hAnsi="Times New Roman" w:eastAsia="宋体" w:cs="Times New Roman"/>
          <w:b/>
          <w:bCs/>
          <w:color w:val="000000"/>
          <w:sz w:val="32"/>
          <w:szCs w:val="24"/>
          <w:u w:val="none"/>
          <w:lang w:val="en-US" w:eastAsia="zh-CN" w:bidi="ar-SA"/>
        </w:rPr>
      </w:pPr>
      <w:r>
        <w:rPr>
          <w:rFonts w:hint="eastAsia" w:ascii="Times New Roman" w:hAnsi="Times New Roman" w:eastAsia="宋体" w:cs="Times New Roman"/>
          <w:b/>
          <w:bCs/>
          <w:color w:val="000000"/>
          <w:sz w:val="32"/>
          <w:szCs w:val="24"/>
          <w:u w:val="none"/>
          <w:lang w:val="en-US" w:eastAsia="zh-CN" w:bidi="ar-SA"/>
        </w:rPr>
        <w:t xml:space="preserve">2026年07月</w:t>
      </w:r>
      <w:r>
        <w:rPr>
          <w:rFonts w:hint="eastAsia" w:ascii="Times New Roman" w:hAnsi="Times New Roman" w:eastAsia="宋体" w:cs="Times New Roman"/>
          <w:b/>
          <w:bCs/>
          <w:color w:val="000000"/>
          <w:sz w:val="32"/>
          <w:szCs w:val="24"/>
          <w:u w:val="none"/>
          <w:lang w:val="en-US" w:eastAsia="zh-CN" w:bidi="ar-SA"/>
        </w:rPr>
      </w:r>
      <w:r/>
    </w:p>
    <w:p>
      <w:pPr>
        <w:pStyle w:val="949"/>
        <w:jc w:val="left"/>
        <w:spacing w:before="120" w:after="120" w:line="360" w:lineRule="auto"/>
        <w:rPr>
          <w:rFonts w:hint="eastAsia" w:ascii="Times New Roman" w:hAnsi="Times New Roman"/>
          <w:color w:val="000000"/>
          <w:sz w:val="24"/>
          <w:szCs w:val="24"/>
          <w:u w:val="single"/>
        </w:rPr>
      </w:pPr>
      <w:r>
        <w:rPr>
          <w:rFonts w:hint="eastAsia" w:ascii="Times New Roman" w:hAnsi="Times New Roman"/>
          <w:color w:val="000000"/>
          <w:sz w:val="24"/>
          <w:szCs w:val="24"/>
        </w:rPr>
        <w:t xml:space="preserve">                        </w:t>
      </w:r>
      <w:r>
        <w:rPr>
          <w:rFonts w:hint="eastAsia" w:ascii="Times New Roman" w:hAnsi="Times New Roman"/>
          <w:color w:val="000000"/>
          <w:sz w:val="24"/>
          <w:szCs w:val="24"/>
          <w:u w:val="single"/>
        </w:rPr>
      </w:r>
      <w:r/>
    </w:p>
    <w:p>
      <w:pPr>
        <w:pStyle w:val="949"/>
        <w:jc w:val="center"/>
        <w:spacing w:before="120" w:after="120" w:line="360" w:lineRule="auto"/>
        <w:rPr>
          <w:rFonts w:hint="eastAsia" w:ascii="Times New Roman" w:hAnsi="Times New Roman"/>
          <w:color w:val="000000"/>
          <w:sz w:val="24"/>
          <w:szCs w:val="24"/>
        </w:rPr>
      </w:pPr>
      <w:r>
        <w:rPr>
          <w:rFonts w:hint="eastAsia" w:ascii="Times New Roman" w:hAnsi="Times New Roman"/>
          <w:color w:val="000000"/>
          <w:sz w:val="24"/>
          <w:szCs w:val="24"/>
        </w:rPr>
      </w:r>
      <w:r/>
    </w:p>
    <w:p>
      <w:pPr>
        <w:pStyle w:val="949"/>
        <w:jc w:val="center"/>
        <w:spacing w:line="480" w:lineRule="auto"/>
        <w:rPr>
          <w:rFonts w:hint="eastAsia" w:ascii="Times New Roman" w:hAnsi="Times New Roman" w:eastAsia="黑体"/>
          <w:b/>
          <w:color w:val="000000"/>
          <w:sz w:val="44"/>
          <w:szCs w:val="21"/>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513029200"/>
      <w:r/>
      <w:bookmarkStart w:id="2" w:name="_Toc523127445"/>
      <w:r/>
      <w:bookmarkStart w:id="3" w:name="_Toc20823272"/>
      <w:r/>
      <w:bookmarkStart w:id="4" w:name="_Toc16938516"/>
      <w:r/>
      <w:bookmarkStart w:id="5" w:name="_Toc479757206"/>
      <w:r>
        <w:rPr>
          <w:rFonts w:hint="eastAsia" w:ascii="Times New Roman" w:hAnsi="Times New Roman" w:eastAsia="黑体"/>
          <w:b/>
          <w:color w:val="000000"/>
          <w:sz w:val="44"/>
          <w:szCs w:val="21"/>
        </w:rPr>
      </w:r>
      <w:r/>
    </w:p>
    <w:p>
      <w:pPr>
        <w:pStyle w:val="949"/>
        <w:jc w:val="center"/>
        <w:spacing w:line="480" w:lineRule="auto"/>
        <w:rPr>
          <w:rFonts w:hint="eastAsia" w:ascii="Times New Roman" w:hAnsi="Times New Roman" w:eastAsia="黑体"/>
          <w:b/>
          <w:color w:val="000000"/>
          <w:sz w:val="44"/>
          <w:szCs w:val="21"/>
        </w:rPr>
        <w:outlineLvl w:val="0"/>
      </w:pPr>
      <w:r>
        <w:rPr>
          <w:rFonts w:hint="eastAsia" w:ascii="Times New Roman" w:hAnsi="Times New Roman" w:eastAsia="黑体"/>
          <w:b/>
          <w:color w:val="000000"/>
          <w:sz w:val="44"/>
          <w:szCs w:val="21"/>
        </w:rPr>
        <w:t xml:space="preserve"> 目  录</w:t>
      </w:r>
      <w:r>
        <w:rPr>
          <w:rFonts w:hint="eastAsia" w:ascii="Times New Roman" w:hAnsi="Times New Roman" w:eastAsia="黑体"/>
          <w:b/>
          <w:color w:val="000000"/>
          <w:sz w:val="44"/>
          <w:szCs w:val="21"/>
        </w:rPr>
      </w:r>
      <w:r/>
    </w:p>
    <w:p>
      <w:pPr>
        <w:pStyle w:val="949"/>
        <w:spacing w:line="480" w:lineRule="auto"/>
        <w:rPr>
          <w:rFonts w:hint="eastAsia" w:ascii="Times New Roman" w:hAnsi="Times New Roman" w:eastAsia="仿宋_GB2312"/>
          <w:b/>
          <w:color w:val="000000"/>
          <w:sz w:val="28"/>
          <w:szCs w:val="21"/>
        </w:rPr>
      </w:pPr>
      <w:r>
        <w:rPr>
          <w:rFonts w:hint="eastAsia" w:ascii="Times New Roman" w:hAnsi="Times New Roman" w:eastAsia="仿宋_GB2312"/>
          <w:b/>
          <w:color w:val="000000"/>
          <w:sz w:val="28"/>
          <w:szCs w:val="21"/>
        </w:rPr>
      </w:r>
      <w:r/>
    </w:p>
    <w:p>
      <w:pPr>
        <w:pStyle w:val="949"/>
        <w:numPr>
          <w:ilvl w:val="0"/>
          <w:numId w:val="4"/>
        </w:numPr>
        <w:spacing w:line="480" w:lineRule="auto"/>
        <w:tabs>
          <w:tab w:val="left" w:pos="1440" w:leader="none"/>
        </w:tabs>
        <w:rPr>
          <w:rFonts w:hint="eastAsia" w:ascii="Times New Roman" w:hAnsi="Times New Roman" w:eastAsia="黑体"/>
          <w:color w:val="000000"/>
          <w:sz w:val="32"/>
          <w:szCs w:val="21"/>
        </w:rPr>
        <w:outlineLvl w:val="0"/>
      </w:pPr>
      <w:r>
        <w:rPr>
          <w:rFonts w:hint="eastAsia" w:ascii="Times New Roman" w:hAnsi="Times New Roman" w:eastAsia="黑体"/>
          <w:color w:val="000000"/>
          <w:sz w:val="36"/>
          <w:szCs w:val="21"/>
        </w:rPr>
        <w:t xml:space="preserve">磋商邀请……………………………………0</w:t>
      </w:r>
      <w:r>
        <w:rPr>
          <w:rFonts w:hint="eastAsia" w:ascii="Times New Roman" w:hAnsi="Times New Roman" w:eastAsia="黑体"/>
          <w:color w:val="000000"/>
          <w:sz w:val="36"/>
          <w:szCs w:val="21"/>
          <w:lang w:val="en-US" w:eastAsia="zh-CN"/>
        </w:rPr>
        <w:t xml:space="preserve">2</w:t>
      </w:r>
      <w:r>
        <w:rPr>
          <w:rFonts w:hint="eastAsia" w:ascii="Times New Roman" w:hAnsi="Times New Roman" w:eastAsia="黑体"/>
          <w:color w:val="000000"/>
          <w:sz w:val="36"/>
          <w:szCs w:val="21"/>
        </w:rPr>
        <w:t xml:space="preserve"> </w:t>
      </w:r>
      <w:r>
        <w:rPr>
          <w:rFonts w:hint="eastAsia" w:ascii="Times New Roman" w:hAnsi="Times New Roman" w:eastAsia="黑体"/>
          <w:color w:val="000000"/>
          <w:sz w:val="32"/>
          <w:szCs w:val="21"/>
        </w:rPr>
      </w:r>
      <w:r/>
    </w:p>
    <w:p>
      <w:pPr>
        <w:pStyle w:val="949"/>
        <w:numPr>
          <w:ilvl w:val="0"/>
          <w:numId w:val="4"/>
        </w:numPr>
        <w:spacing w:line="480" w:lineRule="auto"/>
        <w:tabs>
          <w:tab w:val="left" w:pos="1440" w:leader="none"/>
        </w:tabs>
        <w:rPr>
          <w:rFonts w:hint="eastAsia" w:ascii="Times New Roman" w:hAnsi="Times New Roman" w:eastAsia="黑体"/>
          <w:color w:val="000000"/>
          <w:sz w:val="36"/>
          <w:szCs w:val="21"/>
        </w:rPr>
        <w:outlineLvl w:val="0"/>
      </w:pPr>
      <w:r>
        <w:rPr>
          <w:rFonts w:hint="eastAsia" w:ascii="Times New Roman" w:hAnsi="Times New Roman" w:eastAsia="黑体"/>
          <w:bCs/>
          <w:color w:val="000000"/>
          <w:sz w:val="36"/>
          <w:szCs w:val="36"/>
        </w:rPr>
        <w:t xml:space="preserve">供应商须知</w:t>
      </w:r>
      <w:r>
        <w:rPr>
          <w:rFonts w:hint="eastAsia" w:ascii="Times New Roman" w:hAnsi="Times New Roman" w:eastAsia="黑体"/>
          <w:color w:val="000000"/>
          <w:sz w:val="36"/>
          <w:szCs w:val="36"/>
        </w:rPr>
        <w:t xml:space="preserve">…</w:t>
      </w:r>
      <w:r>
        <w:rPr>
          <w:rFonts w:hint="eastAsia" w:ascii="Times New Roman" w:hAnsi="Times New Roman" w:eastAsia="黑体"/>
          <w:color w:val="000000"/>
          <w:sz w:val="36"/>
          <w:szCs w:val="21"/>
        </w:rPr>
        <w:t xml:space="preserve">………………………………06  </w:t>
      </w:r>
      <w:r>
        <w:rPr>
          <w:rFonts w:hint="eastAsia" w:ascii="Times New Roman" w:hAnsi="Times New Roman" w:eastAsia="黑体"/>
          <w:color w:val="000000"/>
          <w:sz w:val="36"/>
          <w:szCs w:val="21"/>
        </w:rPr>
      </w:r>
      <w:r/>
    </w:p>
    <w:p>
      <w:pPr>
        <w:pStyle w:val="949"/>
        <w:numPr>
          <w:ilvl w:val="0"/>
          <w:numId w:val="4"/>
        </w:numPr>
        <w:spacing w:line="480" w:lineRule="auto"/>
        <w:tabs>
          <w:tab w:val="left" w:pos="1440" w:leader="none"/>
        </w:tabs>
        <w:rPr>
          <w:rFonts w:hint="eastAsia" w:ascii="Times New Roman" w:hAnsi="Times New Roman" w:eastAsia="黑体"/>
          <w:color w:val="000000"/>
          <w:sz w:val="36"/>
          <w:szCs w:val="21"/>
        </w:rPr>
        <w:outlineLvl w:val="0"/>
      </w:pPr>
      <w:r>
        <w:rPr>
          <w:rFonts w:hint="eastAsia" w:ascii="Times New Roman" w:hAnsi="Times New Roman" w:eastAsia="黑体"/>
          <w:color w:val="000000"/>
          <w:sz w:val="36"/>
          <w:szCs w:val="21"/>
        </w:rPr>
        <w:t xml:space="preserve">合同文本……………………………………23</w:t>
      </w:r>
      <w:r>
        <w:rPr>
          <w:rFonts w:hint="eastAsia" w:ascii="Times New Roman" w:hAnsi="Times New Roman" w:eastAsia="黑体"/>
          <w:color w:val="000000"/>
          <w:sz w:val="36"/>
          <w:szCs w:val="21"/>
        </w:rPr>
      </w:r>
      <w:r/>
    </w:p>
    <w:p>
      <w:pPr>
        <w:pStyle w:val="949"/>
        <w:numPr>
          <w:ilvl w:val="0"/>
          <w:numId w:val="4"/>
        </w:numPr>
        <w:spacing w:line="480" w:lineRule="auto"/>
        <w:tabs>
          <w:tab w:val="left" w:pos="1440" w:leader="none"/>
        </w:tabs>
        <w:rPr>
          <w:rFonts w:hint="eastAsia" w:ascii="Times New Roman" w:hAnsi="Times New Roman" w:eastAsia="黑体"/>
          <w:color w:val="000000"/>
          <w:sz w:val="36"/>
          <w:szCs w:val="21"/>
        </w:rPr>
        <w:outlineLvl w:val="0"/>
      </w:pPr>
      <w:r>
        <w:rPr>
          <w:rFonts w:hint="eastAsia" w:ascii="Times New Roman" w:hAnsi="Times New Roman" w:eastAsia="黑体"/>
          <w:color w:val="000000"/>
          <w:sz w:val="36"/>
          <w:szCs w:val="21"/>
        </w:rPr>
        <w:t xml:space="preserve">采购需求……………………………………</w:t>
      </w:r>
      <w:r>
        <w:rPr>
          <w:rFonts w:hint="eastAsia" w:ascii="Times New Roman" w:hAnsi="Times New Roman" w:eastAsia="黑体"/>
          <w:color w:val="000000"/>
          <w:sz w:val="36"/>
          <w:szCs w:val="21"/>
          <w:lang w:val="en-US" w:eastAsia="zh-CN"/>
        </w:rPr>
        <w:t xml:space="preserve">27</w:t>
      </w:r>
      <w:r>
        <w:rPr>
          <w:rFonts w:hint="eastAsia" w:ascii="Times New Roman" w:hAnsi="Times New Roman" w:eastAsia="黑体"/>
          <w:color w:val="000000"/>
          <w:sz w:val="36"/>
          <w:szCs w:val="21"/>
        </w:rPr>
      </w:r>
      <w:r/>
    </w:p>
    <w:p>
      <w:pPr>
        <w:pStyle w:val="949"/>
        <w:numPr>
          <w:ilvl w:val="0"/>
          <w:numId w:val="4"/>
        </w:numPr>
        <w:spacing w:line="480" w:lineRule="auto"/>
        <w:tabs>
          <w:tab w:val="left" w:pos="1440" w:leader="none"/>
        </w:tabs>
        <w:rPr>
          <w:rFonts w:hint="eastAsia" w:ascii="Times New Roman" w:hAnsi="Times New Roman" w:eastAsia="黑体"/>
          <w:color w:val="000000"/>
          <w:sz w:val="36"/>
          <w:szCs w:val="21"/>
        </w:rPr>
        <w:outlineLvl w:val="0"/>
      </w:pPr>
      <w:r>
        <w:rPr>
          <w:rFonts w:hint="eastAsia" w:ascii="Times New Roman" w:hAnsi="Times New Roman" w:eastAsia="黑体"/>
          <w:bCs/>
          <w:color w:val="000000"/>
          <w:sz w:val="36"/>
          <w:szCs w:val="36"/>
        </w:rPr>
        <w:t xml:space="preserve">评审方法与评审标准</w:t>
      </w:r>
      <w:r>
        <w:rPr>
          <w:rFonts w:hint="eastAsia" w:ascii="Times New Roman" w:hAnsi="Times New Roman" w:eastAsia="黑体"/>
          <w:color w:val="000000"/>
          <w:sz w:val="36"/>
          <w:szCs w:val="21"/>
        </w:rPr>
        <w:t xml:space="preserve">………………………</w:t>
      </w:r>
      <w:r>
        <w:rPr>
          <w:rFonts w:hint="eastAsia" w:ascii="Times New Roman" w:hAnsi="Times New Roman" w:eastAsia="黑体"/>
          <w:color w:val="000000"/>
          <w:sz w:val="36"/>
          <w:szCs w:val="21"/>
          <w:lang w:val="en-US" w:eastAsia="zh-CN"/>
        </w:rPr>
        <w:t xml:space="preserve">31</w:t>
      </w:r>
      <w:r>
        <w:rPr>
          <w:rFonts w:hint="eastAsia" w:ascii="Times New Roman" w:hAnsi="Times New Roman" w:eastAsia="黑体"/>
          <w:color w:val="000000"/>
          <w:sz w:val="36"/>
          <w:szCs w:val="21"/>
        </w:rPr>
      </w:r>
      <w:r/>
    </w:p>
    <w:p>
      <w:pPr>
        <w:pStyle w:val="949"/>
        <w:numPr>
          <w:ilvl w:val="0"/>
          <w:numId w:val="4"/>
        </w:numPr>
        <w:spacing w:line="480" w:lineRule="auto"/>
        <w:tabs>
          <w:tab w:val="left" w:pos="1440" w:leader="none"/>
        </w:tabs>
        <w:rPr>
          <w:rFonts w:hint="eastAsia" w:ascii="Times New Roman" w:hAnsi="Times New Roman" w:eastAsia="黑体"/>
          <w:color w:val="000000"/>
          <w:sz w:val="36"/>
          <w:szCs w:val="21"/>
        </w:rPr>
        <w:outlineLvl w:val="0"/>
      </w:pPr>
      <w:r>
        <w:rPr>
          <w:rFonts w:hint="eastAsia" w:ascii="Times New Roman" w:hAnsi="Times New Roman" w:eastAsia="黑体"/>
          <w:color w:val="000000"/>
          <w:sz w:val="36"/>
          <w:szCs w:val="21"/>
        </w:rPr>
        <w:t xml:space="preserve">响应文件格式………………………………</w:t>
      </w:r>
      <w:r>
        <w:rPr>
          <w:rFonts w:hint="eastAsia" w:ascii="Times New Roman" w:hAnsi="Times New Roman" w:eastAsia="黑体"/>
          <w:color w:val="000000"/>
          <w:sz w:val="36"/>
          <w:szCs w:val="21"/>
          <w:lang w:val="en-US" w:eastAsia="zh-CN"/>
        </w:rPr>
        <w:t xml:space="preserve">37</w:t>
      </w:r>
      <w:r>
        <w:rPr>
          <w:rFonts w:hint="eastAsia" w:ascii="Times New Roman" w:hAnsi="Times New Roman" w:eastAsia="黑体"/>
          <w:color w:val="000000"/>
          <w:sz w:val="36"/>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jc w:val="center"/>
        <w:keepNext/>
        <w:rPr>
          <w:rFonts w:hint="eastAsia" w:ascii="Times New Roman" w:hAnsi="Times New Roman" w:eastAsia="黑体"/>
          <w:bCs/>
          <w:color w:val="000000"/>
          <w:sz w:val="44"/>
          <w:szCs w:val="44"/>
        </w:rPr>
        <w:outlineLvl w:val="0"/>
      </w:pPr>
      <w:r>
        <w:rPr>
          <w:rFonts w:hint="eastAsia" w:ascii="Times New Roman" w:hAnsi="Times New Roman" w:eastAsia="黑体"/>
          <w:color w:val="000000"/>
          <w:sz w:val="44"/>
          <w:szCs w:val="44"/>
        </w:rPr>
        <w:t xml:space="preserve">第一章  </w:t>
      </w:r>
      <w:bookmarkEnd w:id="0"/>
      <w:r>
        <w:rPr>
          <w:rFonts w:hint="eastAsia" w:ascii="Times New Roman" w:hAnsi="Times New Roman" w:eastAsia="黑体"/>
          <w:color w:val="000000"/>
          <w:sz w:val="44"/>
          <w:szCs w:val="44"/>
        </w:rPr>
        <w:t xml:space="preserve">磋商邀请</w:t>
      </w:r>
      <w:r>
        <w:rPr>
          <w:rFonts w:hint="eastAsia" w:ascii="Times New Roman" w:hAnsi="Times New Roman" w:eastAsia="黑体"/>
          <w:bCs/>
          <w:color w:val="000000"/>
          <w:sz w:val="44"/>
          <w:szCs w:val="44"/>
        </w:rPr>
      </w:r>
      <w:r/>
    </w:p>
    <w:p>
      <w:pPr>
        <w:pStyle w:val="949"/>
        <w:ind w:firstLine="480"/>
        <w:spacing w:before="120" w:after="120" w:line="360" w:lineRule="auto"/>
        <w:rPr>
          <w:rFonts w:ascii="Times New Roman" w:hAnsi="Times New Roman"/>
          <w:color w:val="000000"/>
          <w:sz w:val="24"/>
          <w:szCs w:val="24"/>
        </w:rPr>
      </w:pPr>
      <w:r>
        <w:rPr>
          <w:rFonts w:hint="eastAsia" w:ascii="Times New Roman" w:hAnsi="Times New Roman"/>
          <w:color w:val="000000"/>
          <w:sz w:val="24"/>
          <w:szCs w:val="24"/>
        </w:rPr>
        <w:t xml:space="preserve">受</w:t>
      </w:r>
      <w:r>
        <w:rPr>
          <w:rFonts w:hint="eastAsia" w:ascii="Times New Roman" w:hAnsi="Times New Roman"/>
          <w:color w:val="000000"/>
          <w:sz w:val="24"/>
          <w:szCs w:val="24"/>
          <w:lang w:eastAsia="zh-CN"/>
        </w:rPr>
        <w:t xml:space="preserve">江苏省人民医院宿迁医院</w:t>
      </w:r>
      <w:r>
        <w:rPr>
          <w:rFonts w:hint="eastAsia" w:ascii="Times New Roman" w:hAnsi="Times New Roman"/>
          <w:color w:val="000000"/>
          <w:sz w:val="24"/>
          <w:szCs w:val="24"/>
        </w:rPr>
        <w:t xml:space="preserve">的委托，宿迁建威工程咨询有限公司就</w:t>
      </w:r>
      <w:r>
        <w:rPr>
          <w:rFonts w:hint="eastAsia" w:ascii="Times New Roman" w:hAnsi="Times New Roman"/>
          <w:color w:val="000000"/>
          <w:sz w:val="24"/>
          <w:szCs w:val="24"/>
          <w:lang w:eastAsia="zh-CN"/>
        </w:rPr>
        <w:t xml:space="preserve">江苏省人民医院宿迁医院3.0T磁共振维保服务采购项目</w:t>
      </w:r>
      <w:r>
        <w:rPr>
          <w:rFonts w:hint="eastAsia" w:ascii="Times New Roman" w:hAnsi="Times New Roman" w:eastAsia="宋体" w:cs="Times New Roman"/>
          <w:color w:val="000000"/>
          <w:sz w:val="24"/>
          <w:szCs w:val="24"/>
          <w:lang w:eastAsia="zh-CN"/>
        </w:rPr>
        <w:t xml:space="preserve">进行竞争性磋商采购，欢迎符合条件的供应商参加</w:t>
      </w:r>
      <w:r>
        <w:rPr>
          <w:rFonts w:hint="eastAsia" w:ascii="Times New Roman" w:hAnsi="Times New Roman"/>
          <w:color w:val="000000"/>
          <w:sz w:val="24"/>
          <w:szCs w:val="24"/>
        </w:rPr>
        <w:t xml:space="preserve">磋商。</w:t>
      </w:r>
      <w:r>
        <w:rPr>
          <w:rFonts w:ascii="Times New Roman" w:hAnsi="Times New Roman"/>
          <w:color w:val="000000"/>
          <w:sz w:val="24"/>
          <w:szCs w:val="24"/>
        </w:rPr>
      </w:r>
      <w:r/>
    </w:p>
    <w:p>
      <w:pPr>
        <w:pStyle w:val="949"/>
        <w:rPr>
          <w:rFonts w:ascii="Times New Roman" w:hAnsi="Times New Roman"/>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olor w:val="000000"/>
          <w:sz w:val="24"/>
          <w:szCs w:val="24"/>
        </w:rPr>
        <w:t xml:space="preserve">项目概况</w:t>
      </w:r>
      <w:r>
        <w:rPr>
          <w:rFonts w:ascii="Times New Roman" w:hAnsi="Times New Roman"/>
          <w:color w:val="000000"/>
          <w:sz w:val="24"/>
          <w:szCs w:val="24"/>
        </w:rPr>
      </w:r>
      <w:r/>
    </w:p>
    <w:p>
      <w:pPr>
        <w:pStyle w:val="949"/>
        <w:ind w:firstLine="480"/>
        <w:spacing w:line="560" w:lineRule="exact"/>
        <w:rPr>
          <w:rFonts w:hint="eastAsia" w:ascii="Times New Roman" w:hAnsi="Times New Roman" w:eastAsia="宋体" w:cs="Times New Roman"/>
          <w:sz w:val="24"/>
          <w:szCs w:val="24"/>
        </w:rPr>
        <w:pBdr>
          <w:top w:val="single" w:color="000000" w:sz="4" w:space="1"/>
          <w:left w:val="single" w:color="000000" w:sz="4" w:space="4"/>
          <w:bottom w:val="single" w:color="000000" w:sz="4" w:space="1"/>
          <w:right w:val="single" w:color="000000" w:sz="4" w:space="4"/>
        </w:pBdr>
      </w:pPr>
      <w:r/>
      <w:bookmarkStart w:id="6" w:name="_Toc38985263"/>
      <w:r/>
      <w:bookmarkStart w:id="7" w:name="_Toc35393621"/>
      <w:r/>
      <w:bookmarkStart w:id="8" w:name="_Toc35393790"/>
      <w:r/>
      <w:bookmarkStart w:id="9" w:name="_Toc28359002"/>
      <w:r/>
      <w:bookmarkStart w:id="10" w:name="_Toc28359079"/>
      <w:r/>
      <w:bookmarkStart w:id="11" w:name="_Hlk24379207"/>
      <w:r>
        <w:rPr>
          <w:rFonts w:hint="eastAsia"/>
          <w:sz w:val="24"/>
          <w:szCs w:val="24"/>
          <w:u w:val="none"/>
        </w:rPr>
        <w:t xml:space="preserve">(</w:t>
      </w:r>
      <w:r>
        <w:rPr>
          <w:rFonts w:hint="eastAsia" w:ascii="Times New Roman" w:hAnsi="Times New Roman"/>
          <w:color w:val="000000"/>
          <w:sz w:val="24"/>
          <w:szCs w:val="24"/>
          <w:lang w:eastAsia="zh-CN"/>
        </w:rPr>
        <w:t xml:space="preserve">江苏省人民医院宿迁医院3.0T磁共振维保服务采购项目</w:t>
      </w:r>
      <w:r>
        <w:rPr>
          <w:sz w:val="24"/>
          <w:szCs w:val="24"/>
          <w:u w:val="none"/>
        </w:rPr>
        <w:t xml:space="preserve">)</w:t>
      </w:r>
      <w:r>
        <w:rPr>
          <w:rFonts w:hint="eastAsia"/>
          <w:sz w:val="24"/>
          <w:szCs w:val="24"/>
        </w:rPr>
        <w:t xml:space="preserve"> 招标项目的潜在</w:t>
      </w:r>
      <w:r>
        <w:rPr>
          <w:rFonts w:hint="eastAsia" w:ascii="Times New Roman" w:hAnsi="Times New Roman" w:eastAsia="宋体" w:cs="Times New Roman"/>
          <w:sz w:val="24"/>
          <w:szCs w:val="24"/>
        </w:rPr>
        <w:t xml:space="preserve">投标人应在“苏采云“系统 (网址: http://jszfcg.jsczt.cn/) </w:t>
      </w:r>
      <w:r>
        <w:rPr>
          <w:rFonts w:hint="eastAsia" w:ascii="Times New Roman" w:hAnsi="Times New Roman" w:eastAsia="宋体" w:cs="Times New Roman"/>
          <w:sz w:val="24"/>
          <w:szCs w:val="24"/>
          <w:lang w:val="en-US" w:eastAsia="zh-CN"/>
        </w:rPr>
        <w:t xml:space="preserve">免费</w:t>
      </w:r>
      <w:r>
        <w:rPr>
          <w:rFonts w:hint="eastAsia" w:ascii="Times New Roman" w:hAnsi="Times New Roman" w:eastAsia="宋体" w:cs="Times New Roman"/>
          <w:sz w:val="24"/>
          <w:szCs w:val="24"/>
        </w:rPr>
        <w:t xml:space="preserve">获取招标文件，并于</w:t>
      </w:r>
      <w:r>
        <w:rPr>
          <w:rFonts w:hint="eastAsia" w:ascii="Times New Roman" w:hAnsi="Times New Roman" w:eastAsia="宋体" w:cs="Times New Roman"/>
          <w:sz w:val="24"/>
          <w:szCs w:val="24"/>
          <w:lang w:eastAsia="zh-CN"/>
        </w:rPr>
        <w:t xml:space="preserve">2026年</w:t>
      </w:r>
      <w:r>
        <w:rPr>
          <w:rFonts w:hint="eastAsia" w:ascii="Times New Roman" w:hAnsi="Times New Roman" w:eastAsia="宋体" w:cs="Times New Roman"/>
          <w:sz w:val="24"/>
          <w:szCs w:val="24"/>
          <w:lang w:val="en-US" w:eastAsia="zh-CN"/>
        </w:rPr>
        <w:t xml:space="preserve">08</w:t>
      </w:r>
      <w:r>
        <w:rPr>
          <w:rFonts w:hint="eastAsia" w:ascii="Times New Roman" w:hAnsi="Times New Roman" w:eastAsia="宋体" w:cs="Times New Roman"/>
          <w:sz w:val="24"/>
          <w:szCs w:val="24"/>
        </w:rPr>
        <w:t xml:space="preserve">月</w:t>
      </w:r>
      <w:r>
        <w:rPr>
          <w:rFonts w:hint="eastAsia" w:ascii="Times New Roman" w:hAnsi="Times New Roman" w:eastAsia="宋体" w:cs="Times New Roman"/>
          <w:sz w:val="24"/>
          <w:szCs w:val="24"/>
          <w:u w:val="single"/>
          <w:lang w:val="en-US" w:eastAsia="zh-CN"/>
        </w:rPr>
        <w:t xml:space="preserve">03</w:t>
      </w:r>
      <w:r>
        <w:rPr>
          <w:rFonts w:hint="eastAsia" w:ascii="Times New Roman" w:hAnsi="Times New Roman" w:eastAsia="宋体" w:cs="Times New Roman"/>
          <w:sz w:val="24"/>
          <w:szCs w:val="24"/>
        </w:rPr>
        <w:t xml:space="preserve">日</w:t>
      </w:r>
      <w:r>
        <w:rPr>
          <w:rFonts w:hint="eastAsia" w:ascii="Times New Roman" w:hAnsi="Times New Roman" w:eastAsia="宋体" w:cs="Times New Roman"/>
          <w:sz w:val="24"/>
          <w:szCs w:val="24"/>
          <w:lang w:val="en-US" w:eastAsia="zh-CN"/>
        </w:rPr>
        <w:t xml:space="preserve">09</w:t>
      </w:r>
      <w:r>
        <w:rPr>
          <w:rFonts w:hint="eastAsia" w:ascii="Times New Roman" w:hAnsi="Times New Roman" w:eastAsia="宋体" w:cs="Times New Roman"/>
          <w:sz w:val="24"/>
          <w:szCs w:val="24"/>
        </w:rPr>
        <w:t xml:space="preserve">点</w:t>
      </w:r>
      <w:r>
        <w:rPr>
          <w:rFonts w:hint="eastAsia" w:ascii="Times New Roman" w:hAnsi="Times New Roman" w:eastAsia="宋体" w:cs="Times New Roman"/>
          <w:sz w:val="24"/>
          <w:szCs w:val="24"/>
          <w:lang w:val="en-US" w:eastAsia="zh-CN"/>
        </w:rPr>
        <w:t xml:space="preserve">30</w:t>
      </w:r>
      <w:r>
        <w:rPr>
          <w:rFonts w:hint="eastAsia" w:ascii="Times New Roman" w:hAnsi="Times New Roman" w:eastAsia="宋体" w:cs="Times New Roman"/>
          <w:sz w:val="24"/>
          <w:szCs w:val="24"/>
        </w:rPr>
        <w:t xml:space="preserve">分（北京时间）前递交投标文件。</w:t>
      </w:r>
      <w:r>
        <w:rPr>
          <w:rFonts w:hint="eastAsia" w:ascii="Times New Roman" w:hAnsi="Times New Roman" w:eastAsia="宋体" w:cs="Times New Roman"/>
          <w:sz w:val="24"/>
          <w:szCs w:val="24"/>
        </w:rPr>
      </w:r>
      <w:r/>
    </w:p>
    <w:p>
      <w:pPr>
        <w:pStyle w:val="949"/>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Pr>
          <w:rFonts w:ascii="Times New Roman" w:hAnsi="Times New Roman"/>
          <w:b/>
          <w:bCs/>
          <w:color w:val="000000"/>
          <w:sz w:val="32"/>
          <w:szCs w:val="32"/>
        </w:rPr>
      </w:r>
      <w:r/>
    </w:p>
    <w:p>
      <w:pPr>
        <w:pStyle w:val="949"/>
        <w:ind w:firstLine="480"/>
        <w:rPr>
          <w:rFonts w:hint="eastAsia" w:ascii="Times New Roman" w:hAnsi="Times New Roman" w:eastAsia="宋体" w:cs="Times New Roman"/>
          <w:color w:val="000000"/>
          <w:sz w:val="24"/>
          <w:szCs w:val="24"/>
          <w:lang w:val="en-US" w:eastAsia="zh-CN"/>
        </w:rPr>
      </w:pPr>
      <w:r>
        <w:rPr>
          <w:rFonts w:hint="eastAsia" w:ascii="Times New Roman" w:hAnsi="Times New Roman"/>
          <w:color w:val="000000"/>
          <w:sz w:val="24"/>
          <w:szCs w:val="24"/>
        </w:rPr>
        <w:t xml:space="preserve">1.项目编号：</w:t>
      </w:r>
      <w:r>
        <w:rPr>
          <w:rFonts w:hint="eastAsia" w:ascii="Times New Roman" w:hAnsi="Times New Roman" w:eastAsia="宋体" w:cs="Times New Roman"/>
          <w:color w:val="000000"/>
          <w:sz w:val="24"/>
          <w:szCs w:val="24"/>
          <w:lang w:eastAsia="zh-CN"/>
        </w:rPr>
        <w:t xml:space="preserve">JSZC-321300-SQJW-C2026-0016</w:t>
      </w:r>
      <w:r>
        <w:rPr>
          <w:rFonts w:hint="eastAsia" w:ascii="Times New Roman" w:hAnsi="Times New Roman" w:eastAsia="宋体" w:cs="Times New Roman"/>
          <w:color w:val="000000"/>
          <w:sz w:val="24"/>
          <w:szCs w:val="24"/>
          <w:lang w:val="en-US" w:eastAsia="zh-CN"/>
        </w:rPr>
      </w:r>
      <w:r/>
    </w:p>
    <w:p>
      <w:pPr>
        <w:pStyle w:val="949"/>
        <w:ind w:left="479" w:firstLine="0"/>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rPr>
        <w:t xml:space="preserve">2.项目名称：</w:t>
      </w:r>
      <w:bookmarkEnd w:id="11"/>
      <w:r>
        <w:rPr>
          <w:rFonts w:hint="eastAsia" w:ascii="Times New Roman" w:hAnsi="Times New Roman" w:eastAsia="宋体" w:cs="Times New Roman"/>
          <w:color w:val="000000"/>
          <w:sz w:val="24"/>
          <w:szCs w:val="24"/>
          <w:lang w:eastAsia="zh-CN"/>
        </w:rPr>
        <w:t xml:space="preserve">江苏省人民医院宿迁医院3.0T磁共振维保服务采购项目</w:t>
      </w:r>
      <w:r>
        <w:rPr>
          <w:rFonts w:hint="eastAsia" w:ascii="Times New Roman" w:hAnsi="Times New Roman" w:eastAsia="宋体" w:cs="Times New Roman"/>
          <w:color w:val="000000"/>
          <w:sz w:val="24"/>
          <w:szCs w:val="24"/>
          <w:lang w:eastAsia="zh-CN"/>
        </w:rPr>
      </w:r>
      <w:r/>
    </w:p>
    <w:p>
      <w:pPr>
        <w:pStyle w:val="949"/>
        <w:ind w:left="479" w:firstLine="0"/>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3.预算金额：</w:t>
      </w:r>
      <w:r>
        <w:rPr>
          <w:rFonts w:hint="eastAsia" w:ascii="Times New Roman" w:hAnsi="Times New Roman" w:eastAsia="宋体" w:cs="Times New Roman"/>
          <w:color w:val="000000"/>
          <w:sz w:val="24"/>
          <w:szCs w:val="24"/>
          <w:lang w:val="en-US" w:eastAsia="zh-CN"/>
        </w:rPr>
        <w:t xml:space="preserve">135</w:t>
      </w:r>
      <w:r>
        <w:rPr>
          <w:rFonts w:hint="eastAsia" w:ascii="Times New Roman" w:hAnsi="Times New Roman" w:eastAsia="宋体" w:cs="Times New Roman"/>
          <w:color w:val="000000"/>
          <w:sz w:val="24"/>
          <w:szCs w:val="24"/>
        </w:rPr>
        <w:t xml:space="preserve">万元</w:t>
      </w:r>
      <w:r>
        <w:rPr>
          <w:rFonts w:hint="eastAsia" w:ascii="Times New Roman" w:hAnsi="Times New Roman" w:eastAsia="宋体" w:cs="Times New Roman"/>
          <w:color w:val="000000"/>
          <w:sz w:val="24"/>
          <w:szCs w:val="24"/>
        </w:rPr>
      </w:r>
      <w:r/>
    </w:p>
    <w:p>
      <w:pPr>
        <w:pStyle w:val="949"/>
        <w:ind w:firstLine="480"/>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4.本项目设定最高限价，最高限价为</w:t>
      </w:r>
      <w:r>
        <w:rPr>
          <w:rFonts w:hint="eastAsia" w:ascii="Times New Roman" w:hAnsi="Times New Roman" w:eastAsia="宋体" w:cs="Times New Roman"/>
          <w:color w:val="000000"/>
          <w:sz w:val="24"/>
          <w:szCs w:val="24"/>
          <w:lang w:val="en-US" w:eastAsia="zh-CN"/>
        </w:rPr>
        <w:t xml:space="preserve">135</w:t>
      </w:r>
      <w:r>
        <w:rPr>
          <w:rFonts w:hint="eastAsia" w:ascii="Times New Roman" w:hAnsi="Times New Roman" w:eastAsia="宋体" w:cs="Times New Roman"/>
          <w:color w:val="000000"/>
          <w:sz w:val="24"/>
          <w:szCs w:val="24"/>
        </w:rPr>
        <w:t xml:space="preserve">万元</w:t>
      </w:r>
      <w:r>
        <w:rPr>
          <w:rFonts w:hint="eastAsia" w:ascii="Times New Roman" w:hAnsi="Times New Roman" w:eastAsia="宋体" w:cs="Times New Roman"/>
          <w:color w:val="000000"/>
          <w:sz w:val="24"/>
          <w:szCs w:val="24"/>
          <w:lang w:val="en-US" w:eastAsia="zh-CN"/>
        </w:rPr>
      </w:r>
      <w:r/>
    </w:p>
    <w:p>
      <w:pPr>
        <w:pStyle w:val="949"/>
        <w:ind w:firstLine="480"/>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5.采购需求：我院1台GE3.0T磁共振设备即将过保修期，为确保设备故障时及时修复，保障临床科室正常使用，拟购买维保服务，具体详见采购需求部分。</w:t>
      </w:r>
      <w:r>
        <w:rPr>
          <w:rFonts w:hint="eastAsia" w:ascii="Times New Roman" w:hAnsi="Times New Roman" w:eastAsia="宋体" w:cs="Times New Roman"/>
          <w:color w:val="000000"/>
          <w:sz w:val="24"/>
          <w:szCs w:val="24"/>
        </w:rPr>
      </w:r>
      <w:r/>
    </w:p>
    <w:p>
      <w:pPr>
        <w:pStyle w:val="949"/>
        <w:ind w:firstLine="480"/>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rPr>
        <w:t xml:space="preserve">6.合同履行期限：服务期</w:t>
      </w:r>
      <w:r>
        <w:rPr>
          <w:rFonts w:hint="eastAsia" w:ascii="Times New Roman" w:hAnsi="Times New Roman" w:eastAsia="宋体" w:cs="Times New Roman"/>
          <w:color w:val="000000"/>
          <w:sz w:val="24"/>
          <w:szCs w:val="24"/>
          <w:lang w:val="en-US" w:eastAsia="zh-CN"/>
        </w:rPr>
        <w:t xml:space="preserve">3</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lang w:eastAsia="zh-CN"/>
        </w:rPr>
      </w:r>
      <w:r/>
    </w:p>
    <w:p>
      <w:pPr>
        <w:pStyle w:val="949"/>
        <w:ind w:firstLine="480"/>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7.本项目不接受联合体参与磋商。</w:t>
      </w:r>
      <w:r>
        <w:rPr>
          <w:rFonts w:hint="eastAsia" w:ascii="Times New Roman" w:hAnsi="Times New Roman" w:eastAsia="宋体" w:cs="Times New Roman"/>
          <w:color w:val="000000"/>
          <w:sz w:val="24"/>
          <w:szCs w:val="24"/>
        </w:rPr>
      </w:r>
      <w:r/>
    </w:p>
    <w:p>
      <w:pPr>
        <w:pStyle w:val="949"/>
        <w:ind w:firstLine="498"/>
        <w:keepLines/>
        <w:keepNext/>
        <w:spacing w:before="145" w:after="145" w:line="360" w:lineRule="auto"/>
        <w:rPr>
          <w:rFonts w:ascii="Times New Roman" w:hAnsi="Times New Roman"/>
          <w:b/>
          <w:bCs/>
          <w:color w:val="000000"/>
          <w:sz w:val="32"/>
          <w:szCs w:val="32"/>
        </w:rPr>
        <w:outlineLvl w:val="2"/>
      </w:pPr>
      <w:r/>
      <w:bookmarkStart w:id="12" w:name="_Toc35393791"/>
      <w:r/>
      <w:bookmarkStart w:id="13" w:name="_Toc35393622"/>
      <w:r/>
      <w:bookmarkStart w:id="14" w:name="_Toc28359003"/>
      <w:r/>
      <w:bookmarkStart w:id="15" w:name="_Toc28359080"/>
      <w:r/>
      <w:bookmarkStart w:id="16" w:name="_Toc38985264"/>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Pr>
          <w:rFonts w:ascii="Times New Roman" w:hAnsi="Times New Roman"/>
          <w:b/>
          <w:bCs/>
          <w:color w:val="000000"/>
          <w:sz w:val="32"/>
          <w:szCs w:val="32"/>
        </w:rPr>
      </w:r>
      <w:r/>
    </w:p>
    <w:p>
      <w:pPr>
        <w:pStyle w:val="949"/>
        <w:ind w:firstLine="480"/>
        <w:rPr>
          <w:rFonts w:hint="eastAsia" w:ascii="Times New Roman" w:hAnsi="Times New Roman"/>
          <w:color w:val="000000"/>
          <w:sz w:val="24"/>
          <w:szCs w:val="24"/>
        </w:rPr>
      </w:pPr>
      <w:r/>
      <w:bookmarkStart w:id="17" w:name="_Toc35393623"/>
      <w:r/>
      <w:bookmarkStart w:id="18" w:name="_Toc28359004"/>
      <w:r/>
      <w:bookmarkStart w:id="19" w:name="_Toc35393792"/>
      <w:r/>
      <w:bookmarkStart w:id="20" w:name="_Toc28359081"/>
      <w:r/>
      <w:bookmarkStart w:id="21" w:name="_Toc38985265"/>
      <w:r>
        <w:rPr>
          <w:rFonts w:hint="eastAsia" w:ascii="Times New Roman" w:hAnsi="Times New Roman"/>
          <w:color w:val="000000"/>
          <w:sz w:val="24"/>
          <w:szCs w:val="24"/>
        </w:rPr>
        <w:t xml:space="preserve">（一</w:t>
      </w:r>
      <w:r>
        <w:rPr>
          <w:rFonts w:ascii="Times New Roman" w:hAnsi="Times New Roman"/>
          <w:color w:val="000000"/>
          <w:sz w:val="24"/>
          <w:szCs w:val="24"/>
        </w:rPr>
        <w:t xml:space="preserve">）</w:t>
      </w:r>
      <w:r>
        <w:rPr>
          <w:rFonts w:hint="eastAsia" w:ascii="Times New Roman" w:hAnsi="Times New Roman"/>
          <w:color w:val="000000"/>
          <w:sz w:val="24"/>
          <w:szCs w:val="24"/>
        </w:rPr>
        <w:t xml:space="preserve">通用</w:t>
      </w:r>
      <w:r>
        <w:rPr>
          <w:rFonts w:ascii="Times New Roman" w:hAnsi="Times New Roman"/>
          <w:color w:val="000000"/>
          <w:sz w:val="24"/>
          <w:szCs w:val="24"/>
        </w:rPr>
        <w:t xml:space="preserve">资格要求</w:t>
      </w:r>
      <w:r>
        <w:rPr>
          <w:rFonts w:hint="eastAsia" w:ascii="Times New Roman" w:hAnsi="Times New Roman"/>
          <w:color w:val="000000"/>
          <w:sz w:val="24"/>
          <w:szCs w:val="24"/>
        </w:rPr>
      </w:r>
      <w:r/>
    </w:p>
    <w:p>
      <w:pPr>
        <w:pStyle w:val="949"/>
        <w:ind w:firstLine="480"/>
        <w:rPr>
          <w:rFonts w:ascii="Times New Roman" w:hAnsi="Times New Roman"/>
          <w:color w:val="000000"/>
          <w:sz w:val="24"/>
          <w:szCs w:val="24"/>
        </w:rPr>
      </w:pPr>
      <w:r>
        <w:rPr>
          <w:rFonts w:hint="eastAsia" w:ascii="Times New Roman" w:hAnsi="Times New Roman"/>
          <w:color w:val="000000"/>
          <w:sz w:val="24"/>
          <w:szCs w:val="24"/>
        </w:rPr>
        <w:t xml:space="preserve">1.具备《中华人民共和国政府采购法》第二十二条第一款规定的6项条件（按要求提供声明及信用承诺）；</w:t>
      </w:r>
      <w:r>
        <w:rPr>
          <w:rFonts w:ascii="Times New Roman" w:hAnsi="Times New Roman"/>
          <w:color w:val="000000"/>
          <w:sz w:val="24"/>
          <w:szCs w:val="24"/>
        </w:rPr>
      </w:r>
      <w:r/>
    </w:p>
    <w:p>
      <w:pPr>
        <w:pStyle w:val="949"/>
        <w:ind w:firstLine="480"/>
        <w:rPr>
          <w:rFonts w:hint="eastAsia" w:ascii="Times New Roman" w:hAnsi="Times New Roman"/>
          <w:color w:val="000000"/>
          <w:sz w:val="24"/>
          <w:szCs w:val="24"/>
        </w:rPr>
      </w:pPr>
      <w:r>
        <w:rPr>
          <w:rFonts w:hint="eastAsia" w:ascii="Times New Roman" w:hAnsi="Times New Roman"/>
          <w:color w:val="000000"/>
          <w:sz w:val="24"/>
          <w:szCs w:val="24"/>
        </w:rPr>
        <w:t xml:space="preserve">2.信用信息。信用信息查询渠道：“信用中国”网（www.creditchina.gov.cn）、“中国政府采购”网（www.ccgp.gov.cn）、江苏政府采购网（www.ccgp-jiangsu.gov.cn）。    </w:t>
      </w:r>
      <w:r>
        <w:rPr>
          <w:rFonts w:hint="eastAsia" w:ascii="Times New Roman" w:hAnsi="Times New Roman"/>
          <w:color w:val="000000"/>
          <w:sz w:val="24"/>
          <w:szCs w:val="24"/>
        </w:rPr>
      </w:r>
      <w:r/>
    </w:p>
    <w:p>
      <w:pPr>
        <w:pStyle w:val="949"/>
        <w:ind w:firstLine="480"/>
        <w:rPr>
          <w:rFonts w:hint="eastAsia" w:ascii="Times New Roman" w:hAnsi="Times New Roman"/>
          <w:color w:val="000000"/>
          <w:sz w:val="36"/>
          <w:szCs w:val="36"/>
        </w:rPr>
      </w:pPr>
      <w:r>
        <w:rPr>
          <w:rFonts w:hint="eastAsia" w:ascii="Times New Roman" w:hAnsi="Times New Roman"/>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Times New Roman" w:hAnsi="Times New Roman"/>
          <w:color w:val="000000"/>
          <w:sz w:val="36"/>
          <w:szCs w:val="36"/>
        </w:rPr>
      </w:r>
      <w:r/>
    </w:p>
    <w:p>
      <w:pPr>
        <w:pStyle w:val="949"/>
        <w:ind w:firstLine="480"/>
        <w:rPr>
          <w:rFonts w:hint="eastAsia" w:ascii="Times New Roman" w:hAnsi="Times New Roman"/>
          <w:color w:val="000000"/>
          <w:sz w:val="24"/>
          <w:szCs w:val="24"/>
        </w:rPr>
      </w:pPr>
      <w:r>
        <w:rPr>
          <w:rFonts w:hint="eastAsia" w:ascii="Times New Roman" w:hAnsi="Times New Roman"/>
          <w:color w:val="000000"/>
          <w:sz w:val="24"/>
          <w:szCs w:val="24"/>
        </w:rPr>
        <w:t xml:space="preserve">3.落实政府采购政策需满足的资格要求：本项目属于专门面向中小企业采购的项目,供应商应为中小微企业、监狱企业、残疾人福利性单位（须提供《中小企业或残疾人福利性单位声明函》）。非中小型企业参与本项目投标，将作无效标处理。</w:t>
      </w:r>
      <w:r>
        <w:rPr>
          <w:rFonts w:hint="eastAsia" w:ascii="Times New Roman" w:hAnsi="Times New Roman"/>
          <w:color w:val="000000"/>
          <w:sz w:val="24"/>
          <w:szCs w:val="24"/>
        </w:rPr>
      </w:r>
      <w:r/>
    </w:p>
    <w:p>
      <w:pPr>
        <w:pStyle w:val="949"/>
        <w:ind w:firstLine="480"/>
        <w:rPr>
          <w:rFonts w:ascii="Times New Roman" w:hAnsi="Times New Roman" w:eastAsia="宋体"/>
          <w:color w:val="000000"/>
          <w:sz w:val="24"/>
          <w:szCs w:val="24"/>
          <w:lang w:val="en-US" w:eastAsia="zh-CN"/>
        </w:rPr>
      </w:pPr>
      <w:r>
        <w:rPr>
          <w:rFonts w:hint="eastAsia" w:ascii="Times New Roman" w:hAnsi="Times New Roman"/>
          <w:color w:val="000000"/>
          <w:sz w:val="24"/>
          <w:szCs w:val="24"/>
        </w:rPr>
        <w:t xml:space="preserve">（二）本项目的特定资格要求</w:t>
      </w:r>
      <w:r>
        <w:rPr>
          <w:rFonts w:hint="eastAsia" w:ascii="Times New Roman" w:hAnsi="Times New Roman"/>
          <w:color w:val="000000"/>
          <w:sz w:val="24"/>
          <w:szCs w:val="24"/>
          <w:lang w:eastAsia="zh-CN"/>
        </w:rPr>
        <w:t xml:space="preserve">：</w:t>
      </w:r>
      <w:r>
        <w:rPr>
          <w:rFonts w:hint="eastAsia" w:ascii="Times New Roman" w:hAnsi="Times New Roman"/>
          <w:color w:val="000000"/>
          <w:sz w:val="24"/>
          <w:szCs w:val="24"/>
          <w:lang w:val="en-US" w:eastAsia="zh-CN"/>
        </w:rPr>
        <w:t xml:space="preserve">无。</w:t>
      </w:r>
      <w:r>
        <w:rPr>
          <w:rFonts w:ascii="Times New Roman" w:hAnsi="Times New Roman" w:eastAsia="宋体"/>
          <w:color w:val="000000"/>
          <w:sz w:val="24"/>
          <w:szCs w:val="24"/>
          <w:lang w:val="en-US" w:eastAsia="zh-CN"/>
        </w:rPr>
      </w:r>
      <w:r/>
    </w:p>
    <w:p>
      <w:pPr>
        <w:pStyle w:val="949"/>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w:t>
      </w:r>
      <w:bookmarkEnd w:id="17"/>
      <w:r/>
      <w:bookmarkEnd w:id="18"/>
      <w:r/>
      <w:bookmarkEnd w:id="19"/>
      <w:r/>
      <w:bookmarkEnd w:id="20"/>
      <w:r/>
      <w:bookmarkEnd w:id="21"/>
      <w:r>
        <w:rPr>
          <w:rFonts w:hint="eastAsia" w:ascii="Times New Roman" w:hAnsi="Times New Roman"/>
          <w:b/>
          <w:bCs/>
          <w:color w:val="000000"/>
          <w:sz w:val="32"/>
          <w:szCs w:val="32"/>
        </w:rPr>
        <w:t xml:space="preserve">磋商文件</w:t>
      </w:r>
      <w:r>
        <w:rPr>
          <w:rFonts w:ascii="Times New Roman" w:hAnsi="Times New Roman"/>
          <w:b/>
          <w:bCs/>
          <w:color w:val="000000"/>
          <w:sz w:val="32"/>
          <w:szCs w:val="32"/>
        </w:rPr>
      </w:r>
      <w:r/>
    </w:p>
    <w:p>
      <w:pPr>
        <w:pStyle w:val="949"/>
        <w:ind w:firstLine="480"/>
        <w:rPr>
          <w:rFonts w:hint="eastAsia" w:ascii="Times New Roman" w:hAnsi="Times New Roman" w:eastAsia="宋体" w:cs="Times New Roman"/>
          <w:color w:val="000000"/>
          <w:sz w:val="24"/>
          <w:szCs w:val="24"/>
        </w:rPr>
      </w:pPr>
      <w:r/>
      <w:bookmarkStart w:id="22" w:name="_Toc28359005"/>
      <w:r/>
      <w:bookmarkStart w:id="23" w:name="_Toc35393793"/>
      <w:r/>
      <w:bookmarkStart w:id="24" w:name="_Toc35393624"/>
      <w:r/>
      <w:bookmarkStart w:id="25" w:name="_Toc38985266"/>
      <w:r/>
      <w:bookmarkStart w:id="26" w:name="_Toc28359082"/>
      <w:r>
        <w:rPr>
          <w:rFonts w:hint="eastAsia" w:ascii="Times New Roman" w:hAnsi="Times New Roman" w:eastAsia="宋体" w:cs="Times New Roman"/>
          <w:color w:val="000000"/>
          <w:sz w:val="24"/>
          <w:szCs w:val="24"/>
        </w:rPr>
        <w:t xml:space="preserve">1.时间：自磋商文件公告发布之日起5个工作日</w:t>
      </w:r>
      <w:r>
        <w:rPr>
          <w:rFonts w:hint="eastAsia" w:ascii="Times New Roman" w:hAnsi="Times New Roman" w:eastAsia="宋体" w:cs="Times New Roman"/>
          <w:color w:val="000000"/>
          <w:sz w:val="24"/>
          <w:szCs w:val="24"/>
        </w:rPr>
      </w:r>
      <w:r/>
    </w:p>
    <w:p>
      <w:pPr>
        <w:pStyle w:val="949"/>
        <w:ind w:firstLine="480"/>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2.地点：“苏采云”系统（网址： http://jszfcg.jsczt.cn/）或宿迁市政府采购网点击“政府采购管理交易系统（苏采云）”。</w:t>
      </w:r>
      <w:r>
        <w:rPr>
          <w:rFonts w:hint="eastAsia" w:ascii="Times New Roman" w:hAnsi="Times New Roman" w:eastAsia="宋体" w:cs="Times New Roman"/>
          <w:color w:val="000000"/>
          <w:sz w:val="24"/>
          <w:szCs w:val="24"/>
          <w:lang w:val="en-US" w:eastAsia="zh-CN"/>
        </w:rPr>
      </w:r>
      <w:r/>
    </w:p>
    <w:p>
      <w:pPr>
        <w:pStyle w:val="949"/>
        <w:ind w:firstLine="480"/>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3.方式：供应商应在磋商文件提供的时间内，通过“苏采云”系统（网址： http://jszfcg.jsczt.cn/）或宿迁市政府采购网点击“政府采购管理交易系统（苏采云）”，使用CA锁进入系统从“项目参与”--“采购项目”菜单中，找到本项目获取磋商文件（后缀名为“.kedt”）</w:t>
      </w:r>
      <w:r>
        <w:rPr>
          <w:rFonts w:hint="eastAsia" w:ascii="Times New Roman" w:hAnsi="Times New Roman" w:eastAsia="宋体" w:cs="Times New Roman"/>
          <w:color w:val="000000"/>
          <w:sz w:val="24"/>
          <w:szCs w:val="24"/>
          <w:lang w:val="en-US" w:eastAsia="zh-CN"/>
        </w:rPr>
        <w:t xml:space="preserve">。</w:t>
      </w:r>
      <w:r>
        <w:rPr>
          <w:rFonts w:hint="eastAsia" w:ascii="Times New Roman" w:hAnsi="Times New Roman" w:eastAsia="宋体" w:cs="Times New Roman"/>
          <w:color w:val="000000"/>
          <w:sz w:val="24"/>
          <w:szCs w:val="24"/>
          <w:lang w:val="en-US" w:eastAsia="zh-CN"/>
        </w:rPr>
        <w:t xml:space="preserve">本项目共分一个包。</w:t>
      </w:r>
      <w:r>
        <w:rPr>
          <w:rFonts w:hint="eastAsia" w:ascii="Times New Roman" w:hAnsi="Times New Roman" w:eastAsia="宋体" w:cs="Times New Roman"/>
          <w:color w:val="000000"/>
          <w:sz w:val="24"/>
          <w:szCs w:val="24"/>
          <w:lang w:val="en-US" w:eastAsia="zh-CN"/>
        </w:rPr>
        <w:t xml:space="preserve">供应商</w:t>
      </w:r>
      <w:r>
        <w:rPr>
          <w:rFonts w:hint="eastAsia" w:ascii="Times New Roman" w:hAnsi="Times New Roman" w:eastAsia="宋体" w:cs="Times New Roman"/>
          <w:color w:val="000000"/>
          <w:sz w:val="24"/>
          <w:szCs w:val="24"/>
          <w:lang w:val="en-US" w:eastAsia="zh-CN"/>
        </w:rPr>
        <w:t xml:space="preserve">参与多个包投标的，应按包分别获取磋商文件。</w:t>
      </w:r>
      <w:r>
        <w:rPr>
          <w:rFonts w:hint="eastAsia" w:ascii="Times New Roman" w:hAnsi="Times New Roman" w:eastAsia="宋体" w:cs="Times New Roman"/>
          <w:color w:val="000000"/>
          <w:sz w:val="24"/>
          <w:szCs w:val="24"/>
          <w:lang w:val="en-US" w:eastAsia="zh-CN"/>
        </w:rPr>
        <w:t xml:space="preserve">供应商</w:t>
      </w:r>
      <w:r>
        <w:rPr>
          <w:rFonts w:hint="eastAsia" w:ascii="Times New Roman" w:hAnsi="Times New Roman" w:eastAsia="宋体" w:cs="Times New Roman"/>
          <w:color w:val="000000"/>
          <w:sz w:val="24"/>
          <w:szCs w:val="24"/>
          <w:lang w:val="en-US" w:eastAsia="zh-CN"/>
        </w:rPr>
        <w:t xml:space="preserve">未按要求获取磋商文件导致无法竞标的，后果自负（其响应文件不予接受）。</w:t>
      </w:r>
      <w:r>
        <w:rPr>
          <w:rFonts w:hint="eastAsia" w:ascii="Times New Roman" w:hAnsi="Times New Roman" w:eastAsia="宋体" w:cs="Times New Roman"/>
          <w:color w:val="000000"/>
          <w:sz w:val="24"/>
          <w:szCs w:val="24"/>
          <w:lang w:val="en-US" w:eastAsia="zh-CN"/>
        </w:rPr>
      </w:r>
      <w:r/>
    </w:p>
    <w:p>
      <w:pPr>
        <w:pStyle w:val="949"/>
        <w:ind w:firstLine="480"/>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4.售价：0.00元</w:t>
      </w:r>
      <w:r>
        <w:rPr>
          <w:rFonts w:hint="eastAsia" w:ascii="Times New Roman" w:hAnsi="Times New Roman" w:eastAsia="宋体" w:cs="Times New Roman"/>
          <w:color w:val="000000"/>
          <w:sz w:val="24"/>
          <w:szCs w:val="24"/>
          <w:lang w:val="en-US" w:eastAsia="zh-CN"/>
        </w:rPr>
      </w:r>
      <w:r/>
    </w:p>
    <w:p>
      <w:pPr>
        <w:pStyle w:val="1025"/>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r>
      <w:r/>
    </w:p>
    <w:p>
      <w:pPr>
        <w:pStyle w:val="949"/>
        <w:ind w:firstLine="498"/>
        <w:keepLines/>
        <w:keepNext/>
        <w:spacing w:before="145" w:after="145" w:line="360" w:lineRule="auto"/>
        <w:rPr>
          <w:rFonts w:hint="eastAsia" w:ascii="Times New Roman" w:hAnsi="Times New Roman" w:eastAsia="宋体" w:cs="Times New Roman"/>
          <w:b/>
          <w:bCs/>
          <w:color w:val="000000"/>
          <w:sz w:val="32"/>
          <w:szCs w:val="32"/>
          <w:lang w:val="en-US" w:eastAsia="zh-CN"/>
        </w:rPr>
        <w:outlineLvl w:val="2"/>
      </w:pPr>
      <w:r>
        <w:rPr>
          <w:rFonts w:hint="eastAsia" w:ascii="Times New Roman" w:hAnsi="Times New Roman" w:eastAsia="宋体" w:cs="Times New Roman"/>
          <w:b/>
          <w:bCs/>
          <w:color w:val="000000"/>
          <w:sz w:val="32"/>
          <w:szCs w:val="32"/>
          <w:lang w:val="en-US" w:eastAsia="zh-CN"/>
        </w:rPr>
        <w:t xml:space="preserve">四、响应文件提交</w:t>
      </w:r>
      <w:r>
        <w:rPr>
          <w:rFonts w:hint="eastAsia" w:ascii="Times New Roman" w:hAnsi="Times New Roman" w:eastAsia="宋体" w:cs="Times New Roman"/>
          <w:b/>
          <w:bCs/>
          <w:color w:val="000000"/>
          <w:sz w:val="32"/>
          <w:szCs w:val="32"/>
          <w:lang w:val="en-US" w:eastAsia="zh-CN"/>
        </w:rPr>
      </w:r>
      <w:r/>
    </w:p>
    <w:p>
      <w:pPr>
        <w:pStyle w:val="949"/>
        <w:ind w:firstLine="480"/>
        <w:spacing w:line="500" w:lineRule="exact"/>
        <w:rPr>
          <w:rFonts w:hint="eastAsia" w:ascii="Times New Roman" w:hAnsi="Times New Roman" w:eastAsia="宋体" w:cs="Times New Roman"/>
          <w:color w:val="000000"/>
          <w:sz w:val="24"/>
          <w:highlight w:val="white"/>
          <w:lang w:val="en-US" w:eastAsia="zh-CN"/>
        </w:rPr>
      </w:pPr>
      <w:r>
        <w:rPr>
          <w:rFonts w:hint="eastAsia" w:ascii="Times New Roman" w:hAnsi="Times New Roman" w:eastAsia="宋体" w:cs="Times New Roman"/>
          <w:color w:val="000000"/>
          <w:sz w:val="24"/>
          <w:highlight w:val="white"/>
          <w:lang w:val="en-US" w:eastAsia="zh-CN"/>
        </w:rPr>
        <w:t xml:space="preserve">截止时间：</w:t>
      </w:r>
      <w:r>
        <w:rPr>
          <w:rFonts w:hint="eastAsia" w:ascii="Times New Roman" w:hAnsi="Times New Roman" w:eastAsia="宋体" w:cs="Times New Roman"/>
          <w:color w:val="000000"/>
          <w:sz w:val="24"/>
          <w:highlight w:val="white"/>
          <w:lang w:val="en-US" w:eastAsia="zh-CN"/>
        </w:rPr>
        <w:t xml:space="preserve">2026年08月</w:t>
      </w:r>
      <w:r>
        <w:rPr>
          <w:rFonts w:hint="eastAsia" w:ascii="Times New Roman" w:hAnsi="Times New Roman" w:eastAsia="宋体" w:cs="Times New Roman"/>
          <w:color w:val="000000"/>
          <w:sz w:val="24"/>
          <w:highlight w:val="white"/>
          <w:u w:val="single"/>
          <w:lang w:val="en-US" w:eastAsia="zh-CN"/>
        </w:rPr>
        <w:t xml:space="preserve">03</w:t>
      </w:r>
      <w:r>
        <w:rPr>
          <w:rFonts w:hint="eastAsia" w:ascii="Times New Roman" w:hAnsi="Times New Roman" w:eastAsia="宋体" w:cs="Times New Roman"/>
          <w:color w:val="000000"/>
          <w:sz w:val="24"/>
          <w:highlight w:val="white"/>
          <w:lang w:val="en-US" w:eastAsia="zh-CN"/>
        </w:rPr>
        <w:t xml:space="preserve">日09点30分（北京时间）。</w:t>
      </w:r>
      <w:r>
        <w:rPr>
          <w:rFonts w:hint="eastAsia" w:ascii="Times New Roman" w:hAnsi="Times New Roman" w:eastAsia="宋体" w:cs="Times New Roman"/>
          <w:color w:val="000000"/>
          <w:sz w:val="24"/>
          <w:highlight w:val="white"/>
          <w:lang w:val="en-US" w:eastAsia="zh-CN"/>
        </w:rPr>
      </w:r>
      <w:r/>
    </w:p>
    <w:p>
      <w:pPr>
        <w:pStyle w:val="949"/>
        <w:ind w:firstLine="480"/>
        <w:spacing w:line="500" w:lineRule="exact"/>
        <w:rPr>
          <w:rFonts w:hint="eastAsia" w:ascii="Times New Roman" w:hAnsi="Times New Roman" w:eastAsia="宋体" w:cs="Times New Roman"/>
          <w:color w:val="000000"/>
          <w:sz w:val="24"/>
          <w:highlight w:val="white"/>
          <w:lang w:val="en-US" w:eastAsia="zh-CN"/>
        </w:rPr>
      </w:pPr>
      <w:r>
        <w:rPr>
          <w:rFonts w:hint="eastAsia" w:ascii="Times New Roman" w:hAnsi="Times New Roman" w:eastAsia="宋体" w:cs="Times New Roman"/>
          <w:color w:val="000000"/>
          <w:sz w:val="24"/>
          <w:highlight w:val="white"/>
          <w:lang w:val="en-US" w:eastAsia="zh-CN"/>
        </w:rPr>
        <w:t xml:space="preserve">地点：“苏采云“系统 (网址: http://jszfcg.jsczt.cn/)</w:t>
      </w:r>
      <w:r>
        <w:rPr>
          <w:rFonts w:hint="eastAsia" w:ascii="Times New Roman" w:hAnsi="Times New Roman" w:eastAsia="宋体" w:cs="Times New Roman"/>
          <w:color w:val="000000"/>
          <w:sz w:val="24"/>
          <w:highlight w:val="white"/>
          <w:lang w:val="en-US" w:eastAsia="zh-CN"/>
        </w:rPr>
      </w:r>
      <w:r/>
    </w:p>
    <w:p>
      <w:pPr>
        <w:pStyle w:val="1025"/>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r>
      <w:r/>
    </w:p>
    <w:p>
      <w:pPr>
        <w:pStyle w:val="949"/>
        <w:ind w:firstLine="498"/>
        <w:keepLines/>
        <w:keepNext/>
        <w:spacing w:before="145" w:after="145" w:line="360" w:lineRule="auto"/>
        <w:rPr>
          <w:rFonts w:ascii="Times New Roman" w:hAnsi="Times New Roman" w:eastAsia="宋体" w:cs="Times New Roman"/>
          <w:b/>
          <w:bCs/>
          <w:color w:val="000000"/>
          <w:sz w:val="32"/>
          <w:szCs w:val="32"/>
          <w:lang w:val="en-US" w:eastAsia="zh-CN"/>
        </w:rPr>
        <w:outlineLvl w:val="2"/>
      </w:pPr>
      <w:r/>
      <w:bookmarkEnd w:id="22"/>
      <w:r/>
      <w:bookmarkEnd w:id="23"/>
      <w:r/>
      <w:bookmarkEnd w:id="24"/>
      <w:r/>
      <w:bookmarkEnd w:id="25"/>
      <w:r/>
      <w:bookmarkEnd w:id="26"/>
      <w:r>
        <w:rPr>
          <w:rFonts w:hint="eastAsia" w:ascii="Times New Roman" w:hAnsi="Times New Roman" w:eastAsia="宋体" w:cs="Times New Roman"/>
          <w:b/>
          <w:bCs/>
          <w:color w:val="000000"/>
          <w:sz w:val="32"/>
          <w:szCs w:val="32"/>
          <w:lang w:val="en-US" w:eastAsia="zh-CN"/>
        </w:rPr>
        <w:t xml:space="preserve">五、开启 </w:t>
      </w:r>
      <w:r>
        <w:rPr>
          <w:rFonts w:ascii="Times New Roman" w:hAnsi="Times New Roman" w:eastAsia="宋体" w:cs="Times New Roman"/>
          <w:b/>
          <w:bCs/>
          <w:color w:val="000000"/>
          <w:sz w:val="32"/>
          <w:szCs w:val="32"/>
          <w:lang w:val="en-US" w:eastAsia="zh-CN"/>
        </w:rPr>
      </w:r>
      <w:r/>
    </w:p>
    <w:p>
      <w:pPr>
        <w:pStyle w:val="949"/>
        <w:ind w:firstLine="480"/>
        <w:spacing w:line="500" w:lineRule="exact"/>
        <w:rPr>
          <w:rFonts w:hint="eastAsia" w:ascii="Times New Roman" w:hAnsi="Times New Roman" w:eastAsia="宋体" w:cs="Times New Roman"/>
          <w:color w:val="000000"/>
          <w:sz w:val="24"/>
          <w:highlight w:val="white"/>
          <w:lang w:val="en-US" w:eastAsia="zh-CN"/>
        </w:rPr>
      </w:pPr>
      <w:r>
        <w:rPr>
          <w:rFonts w:hint="eastAsia" w:ascii="Times New Roman" w:hAnsi="Times New Roman" w:eastAsia="宋体" w:cs="Times New Roman"/>
          <w:color w:val="000000"/>
          <w:sz w:val="24"/>
          <w:highlight w:val="white"/>
          <w:lang w:val="en-US" w:eastAsia="zh-CN"/>
        </w:rPr>
        <w:t xml:space="preserve">1.时间：2026年08月03</w:t>
      </w:r>
      <w:r>
        <w:rPr>
          <w:rFonts w:hint="eastAsia" w:ascii="Times New Roman" w:hAnsi="Times New Roman" w:eastAsia="宋体" w:cs="Times New Roman"/>
          <w:color w:val="000000"/>
          <w:sz w:val="24"/>
          <w:highlight w:val="white"/>
          <w:lang w:val="en-US" w:eastAsia="zh-CN"/>
        </w:rPr>
        <w:t xml:space="preserve">日09点30分（北京时间）。</w:t>
      </w:r>
      <w:r>
        <w:rPr>
          <w:rFonts w:hint="eastAsia" w:ascii="Times New Roman" w:hAnsi="Times New Roman" w:eastAsia="宋体" w:cs="Times New Roman"/>
          <w:color w:val="000000"/>
          <w:sz w:val="24"/>
          <w:highlight w:val="white"/>
          <w:lang w:val="en-US" w:eastAsia="zh-CN"/>
        </w:rPr>
      </w:r>
      <w:r/>
    </w:p>
    <w:p>
      <w:pPr>
        <w:pStyle w:val="949"/>
        <w:ind w:firstLine="480"/>
        <w:spacing w:line="500" w:lineRule="exact"/>
        <w:rPr>
          <w:rFonts w:hint="eastAsia" w:ascii="Times New Roman" w:hAnsi="Times New Roman" w:eastAsia="宋体" w:cs="Times New Roman"/>
          <w:color w:val="000000"/>
          <w:sz w:val="24"/>
          <w:highlight w:val="white"/>
          <w:lang w:val="en-US" w:eastAsia="zh-CN"/>
        </w:rPr>
      </w:pPr>
      <w:r>
        <w:rPr>
          <w:rFonts w:hint="eastAsia" w:ascii="Times New Roman" w:hAnsi="Times New Roman" w:eastAsia="宋体" w:cs="Times New Roman"/>
          <w:color w:val="000000"/>
          <w:sz w:val="24"/>
          <w:highlight w:val="white"/>
          <w:lang w:val="en-US" w:eastAsia="zh-CN"/>
        </w:rPr>
        <w:t xml:space="preserve">2.地点：“苏采云”政府采购交易系统网上开标大厅。</w:t>
      </w:r>
      <w:r>
        <w:rPr>
          <w:rFonts w:hint="eastAsia" w:ascii="Times New Roman" w:hAnsi="Times New Roman" w:eastAsia="宋体" w:cs="Times New Roman"/>
          <w:color w:val="000000"/>
          <w:sz w:val="24"/>
          <w:highlight w:val="white"/>
          <w:lang w:val="en-US" w:eastAsia="zh-CN"/>
        </w:rPr>
      </w:r>
      <w:r/>
    </w:p>
    <w:p>
      <w:pPr>
        <w:pStyle w:val="949"/>
        <w:ind w:firstLine="498"/>
        <w:keepLines/>
        <w:keepNext/>
        <w:spacing w:before="145" w:after="145" w:line="360" w:lineRule="auto"/>
        <w:rPr>
          <w:rFonts w:hint="eastAsia" w:ascii="Times New Roman" w:hAnsi="Times New Roman" w:eastAsia="宋体" w:cs="Times New Roman"/>
          <w:b/>
          <w:bCs/>
          <w:color w:val="000000"/>
          <w:sz w:val="32"/>
          <w:szCs w:val="32"/>
          <w:lang w:val="en-US" w:eastAsia="zh-CN"/>
        </w:rPr>
        <w:outlineLvl w:val="2"/>
      </w:pPr>
      <w:r/>
      <w:bookmarkStart w:id="27" w:name="_Toc28359007"/>
      <w:r/>
      <w:bookmarkStart w:id="28" w:name="_Toc35393794"/>
      <w:r/>
      <w:bookmarkStart w:id="29" w:name="_Toc38985267"/>
      <w:r/>
      <w:bookmarkStart w:id="30" w:name="_Toc28359084"/>
      <w:r/>
      <w:bookmarkStart w:id="31" w:name="_Toc35393625"/>
      <w:r>
        <w:rPr>
          <w:rFonts w:hint="eastAsia" w:ascii="Times New Roman" w:hAnsi="Times New Roman" w:eastAsia="宋体" w:cs="Times New Roman"/>
          <w:b/>
          <w:bCs/>
          <w:color w:val="000000"/>
          <w:sz w:val="32"/>
          <w:szCs w:val="32"/>
          <w:lang w:val="en-US" w:eastAsia="zh-CN"/>
        </w:rPr>
        <w:t xml:space="preserve">六、公告期限</w:t>
      </w:r>
      <w:bookmarkEnd w:id="27"/>
      <w:r/>
      <w:bookmarkEnd w:id="28"/>
      <w:r/>
      <w:bookmarkEnd w:id="29"/>
      <w:r/>
      <w:bookmarkEnd w:id="30"/>
      <w:r/>
      <w:bookmarkEnd w:id="31"/>
      <w:r>
        <w:rPr>
          <w:rFonts w:hint="eastAsia" w:ascii="Times New Roman" w:hAnsi="Times New Roman" w:eastAsia="宋体" w:cs="Times New Roman"/>
          <w:b/>
          <w:bCs/>
          <w:color w:val="000000"/>
          <w:sz w:val="32"/>
          <w:szCs w:val="32"/>
          <w:lang w:val="en-US" w:eastAsia="zh-CN"/>
        </w:rPr>
      </w:r>
      <w:r/>
    </w:p>
    <w:p>
      <w:pPr>
        <w:pStyle w:val="949"/>
        <w:ind w:firstLine="540"/>
        <w:spacing w:line="360" w:lineRule="auto"/>
        <w:rPr>
          <w:rFonts w:hint="eastAsia" w:ascii="Times New Roman" w:hAnsi="Times New Roman" w:cs="仿宋_GB2312"/>
          <w:color w:val="000000"/>
          <w:sz w:val="24"/>
          <w:szCs w:val="28"/>
          <w:highlight w:val="white"/>
        </w:rPr>
      </w:pPr>
      <w:r/>
      <w:bookmarkStart w:id="32" w:name="_Toc35393795"/>
      <w:r/>
      <w:bookmarkStart w:id="33" w:name="_Toc38985268"/>
      <w:r/>
      <w:bookmarkStart w:id="34" w:name="_Toc35393626"/>
      <w:r>
        <w:rPr>
          <w:rFonts w:hint="eastAsia" w:ascii="Times New Roman" w:hAnsi="Times New Roman" w:cs="仿宋_GB2312"/>
          <w:color w:val="000000"/>
          <w:sz w:val="24"/>
          <w:szCs w:val="28"/>
          <w:highlight w:val="white"/>
        </w:rPr>
        <w:t xml:space="preserve">磋商公告及磋商文件公告期限为自本公告发布之日起3个工作日。采购公告发布媒体：宿迁市政府采购网、宿迁市公共资源交易平台、江苏省财政部门指定的媒体。</w:t>
      </w:r>
      <w:r>
        <w:rPr>
          <w:rFonts w:hint="eastAsia" w:ascii="Times New Roman" w:hAnsi="Times New Roman" w:cs="仿宋_GB2312"/>
          <w:color w:val="000000"/>
          <w:sz w:val="24"/>
          <w:szCs w:val="28"/>
          <w:highlight w:val="white"/>
        </w:rPr>
      </w:r>
      <w:r/>
    </w:p>
    <w:p>
      <w:pPr>
        <w:pStyle w:val="949"/>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lang w:val="en-US" w:eastAsia="zh-CN"/>
        </w:rPr>
        <w:t xml:space="preserve">七</w:t>
      </w:r>
      <w:r>
        <w:rPr>
          <w:rFonts w:hint="eastAsia" w:ascii="Times New Roman" w:hAnsi="Times New Roman"/>
          <w:b/>
          <w:bCs/>
          <w:color w:val="000000"/>
          <w:sz w:val="32"/>
          <w:szCs w:val="32"/>
        </w:rPr>
        <w:t xml:space="preserve">、其他补充事宜</w:t>
      </w:r>
      <w:bookmarkEnd w:id="32"/>
      <w:r/>
      <w:bookmarkEnd w:id="33"/>
      <w:r/>
      <w:bookmarkEnd w:id="34"/>
      <w:r>
        <w:rPr>
          <w:rFonts w:ascii="Times New Roman" w:hAnsi="Times New Roman"/>
          <w:b/>
          <w:bCs/>
          <w:color w:val="000000"/>
          <w:sz w:val="32"/>
          <w:szCs w:val="32"/>
        </w:rPr>
      </w:r>
      <w:r/>
    </w:p>
    <w:p>
      <w:pPr>
        <w:pStyle w:val="949"/>
        <w:ind w:firstLine="480"/>
        <w:spacing w:line="500" w:lineRule="exact"/>
        <w:rPr>
          <w:rFonts w:hint="eastAsia" w:ascii="Times New Roman" w:hAnsi="Times New Roman"/>
          <w:color w:val="000000"/>
          <w:sz w:val="24"/>
          <w:highlight w:val="white"/>
        </w:rPr>
      </w:pPr>
      <w:r/>
      <w:bookmarkStart w:id="35" w:name="EB64e1f522fd8c43fcb4d3ba471386b3e7"/>
      <w:r>
        <w:rPr>
          <w:rFonts w:hint="eastAsia" w:ascii="Times New Roman" w:hAnsi="Times New Roman"/>
          <w:color w:val="000000"/>
          <w:sz w:val="24"/>
          <w:highlight w:val="white"/>
        </w:rPr>
        <w:t xml:space="preserve">1.财政部门监督电话：0527-84363063。</w:t>
      </w:r>
      <w:r>
        <w:rPr>
          <w:rFonts w:hint="eastAsia" w:ascii="Times New Roman" w:hAnsi="Times New Roman"/>
          <w:color w:val="000000"/>
          <w:sz w:val="24"/>
          <w:highlight w:val="white"/>
        </w:rPr>
      </w:r>
      <w:r/>
    </w:p>
    <w:p>
      <w:pPr>
        <w:pStyle w:val="949"/>
        <w:ind w:firstLine="480"/>
        <w:spacing w:line="500" w:lineRule="exact"/>
        <w:rPr>
          <w:rFonts w:hint="eastAsia" w:ascii="Times New Roman" w:hAnsi="Times New Roman"/>
          <w:color w:val="000000"/>
          <w:sz w:val="24"/>
          <w:highlight w:val="white"/>
        </w:rPr>
      </w:pPr>
      <w:r>
        <w:rPr>
          <w:rFonts w:hint="eastAsia" w:ascii="Times New Roman" w:hAnsi="Times New Roman"/>
          <w:color w:val="000000"/>
          <w:sz w:val="24"/>
          <w:highlight w:val="white"/>
        </w:rPr>
        <w:t xml:space="preserve">2.“CA”数字证书办理：“苏采云”系统目前仅支持“苏采云”系统下的政务CA。省内各地区办理的“苏采云”系统下的政务CA全省通用。宿迁地区CA数字证书办理联系方式：18762803891。</w:t>
      </w:r>
      <w:r>
        <w:rPr>
          <w:rFonts w:hint="eastAsia" w:ascii="Times New Roman" w:hAnsi="Times New Roman"/>
          <w:color w:val="000000"/>
          <w:sz w:val="24"/>
          <w:highlight w:val="white"/>
        </w:rPr>
      </w:r>
      <w:r/>
    </w:p>
    <w:p>
      <w:pPr>
        <w:pStyle w:val="1042"/>
        <w:ind w:firstLine="480"/>
        <w:rPr>
          <w:rFonts w:hint="eastAsia" w:ascii="Times New Roman" w:hAnsi="Times New Roman" w:eastAsia="宋体" w:cs="Times New Roman"/>
          <w:color w:val="000000"/>
          <w:sz w:val="24"/>
          <w:szCs w:val="21"/>
          <w:highlight w:val="white"/>
          <w:lang w:val="en-US"/>
        </w:rPr>
      </w:pPr>
      <w:r>
        <w:rPr>
          <w:rFonts w:hint="eastAsia" w:ascii="Times New Roman" w:hAnsi="Times New Roman" w:eastAsia="宋体" w:cs="Times New Roman"/>
          <w:color w:val="000000"/>
          <w:sz w:val="24"/>
          <w:szCs w:val="21"/>
          <w:highlight w:val="white"/>
          <w:lang w:val="en-US"/>
        </w:rPr>
        <w:t xml:space="preserve">3.宿迁地区“苏采云”技术支持客服电话：0527-</w:t>
      </w:r>
      <w:r>
        <w:rPr>
          <w:rFonts w:hint="eastAsia" w:ascii="Times New Roman" w:hAnsi="Times New Roman" w:eastAsia="宋体" w:cs="Times New Roman"/>
          <w:color w:val="000000"/>
          <w:sz w:val="24"/>
          <w:szCs w:val="21"/>
          <w:highlight w:val="white"/>
          <w:lang w:val="en-US" w:eastAsia="zh-CN"/>
        </w:rPr>
        <w:t xml:space="preserve">84363067</w:t>
      </w:r>
      <w:r>
        <w:rPr>
          <w:rFonts w:hint="eastAsia" w:ascii="Times New Roman" w:hAnsi="Times New Roman" w:eastAsia="宋体" w:cs="Times New Roman"/>
          <w:color w:val="000000"/>
          <w:sz w:val="24"/>
          <w:szCs w:val="21"/>
          <w:highlight w:val="white"/>
          <w:lang w:val="en-US"/>
        </w:rPr>
        <w:t xml:space="preserve">、0519-86722806。</w:t>
      </w:r>
      <w:r>
        <w:rPr>
          <w:rFonts w:hint="eastAsia" w:ascii="Times New Roman" w:hAnsi="Times New Roman" w:eastAsia="宋体" w:cs="Times New Roman"/>
          <w:color w:val="000000"/>
          <w:sz w:val="24"/>
          <w:szCs w:val="21"/>
          <w:highlight w:val="white"/>
          <w:lang w:val="en-US"/>
        </w:rPr>
      </w:r>
      <w:r/>
    </w:p>
    <w:p>
      <w:pPr>
        <w:pStyle w:val="1042"/>
        <w:ind w:firstLine="480"/>
        <w:rPr>
          <w:rFonts w:ascii="Times New Roman" w:hAnsi="Times New Roman" w:eastAsia="宋体" w:cs="Times New Roman"/>
          <w:color w:val="000000"/>
          <w:sz w:val="24"/>
          <w:szCs w:val="21"/>
          <w:highlight w:val="white"/>
          <w:lang w:val="en-US"/>
        </w:rPr>
      </w:pPr>
      <w:r>
        <w:rPr>
          <w:rFonts w:hint="eastAsia" w:ascii="Times New Roman" w:hAnsi="Times New Roman" w:eastAsia="宋体" w:cs="Times New Roman"/>
          <w:color w:val="000000"/>
          <w:sz w:val="24"/>
          <w:szCs w:val="21"/>
          <w:highlight w:val="white"/>
          <w:lang w:val="en-US"/>
        </w:rPr>
        <w:t xml:space="preserve">4.如果供应商通过苏采云系统参与政府采购项目，相关操作手册详见链接：</w:t>
      </w:r>
      <w:r>
        <w:rPr>
          <w:rFonts w:hint="eastAsia" w:ascii="Times New Roman" w:hAnsi="Times New Roman" w:eastAsia="宋体" w:cs="Times New Roman"/>
          <w:color w:val="000000"/>
          <w:spacing w:val="-6"/>
          <w:sz w:val="24"/>
          <w:szCs w:val="21"/>
          <w:highlight w:val="white"/>
          <w:lang w:val="en-US"/>
        </w:rPr>
        <w:t xml:space="preserve">http://www.ccgp-jiangsu.gov.cn/jiangsu/zlxz/ee/ee3a4bc5a3454aa2b0d9312230633ce9.html。</w:t>
      </w:r>
      <w:r>
        <w:rPr>
          <w:rFonts w:ascii="Times New Roman" w:hAnsi="Times New Roman" w:eastAsia="宋体" w:cs="Times New Roman"/>
          <w:color w:val="000000"/>
          <w:sz w:val="24"/>
          <w:szCs w:val="21"/>
          <w:highlight w:val="white"/>
          <w:lang w:val="en-US"/>
        </w:rPr>
      </w:r>
      <w:r/>
    </w:p>
    <w:p>
      <w:pPr>
        <w:pStyle w:val="949"/>
        <w:ind w:firstLine="480"/>
        <w:rPr>
          <w:rFonts w:ascii="Times New Roman" w:hAnsi="Times New Roman" w:cs="宋体"/>
          <w:color w:val="000000"/>
          <w:sz w:val="24"/>
          <w:szCs w:val="24"/>
        </w:rPr>
      </w:pPr>
      <w:r/>
      <w:bookmarkEnd w:id="35"/>
      <w:r>
        <w:rPr>
          <w:rFonts w:hint="eastAsia" w:ascii="Times New Roman" w:hAnsi="Times New Roman"/>
          <w:color w:val="000000"/>
          <w:sz w:val="24"/>
          <w:highlight w:val="white"/>
        </w:rPr>
        <w:t xml:space="preserve">5.现场勘察及答疑：本项目不组织集中勘察及答疑，供应商如对采购需求有疑问，请咨询采购单位联系人。</w:t>
      </w:r>
      <w:r>
        <w:rPr>
          <w:rFonts w:ascii="Times New Roman" w:hAnsi="Times New Roman" w:cs="宋体"/>
          <w:color w:val="000000"/>
          <w:sz w:val="24"/>
          <w:szCs w:val="24"/>
        </w:rPr>
      </w:r>
      <w:r/>
    </w:p>
    <w:p>
      <w:pPr>
        <w:pStyle w:val="949"/>
        <w:ind w:firstLine="498"/>
        <w:keepLines/>
        <w:keepNext/>
        <w:spacing w:before="145" w:after="145" w:line="360" w:lineRule="auto"/>
        <w:rPr>
          <w:rFonts w:ascii="Times New Roman" w:hAnsi="Times New Roman"/>
          <w:b/>
          <w:bCs/>
          <w:color w:val="000000"/>
          <w:sz w:val="32"/>
          <w:szCs w:val="32"/>
        </w:rPr>
        <w:outlineLvl w:val="2"/>
      </w:pPr>
      <w:r/>
      <w:bookmarkStart w:id="36" w:name="_Toc28359085"/>
      <w:r/>
      <w:bookmarkStart w:id="37" w:name="_Toc28359008"/>
      <w:r/>
      <w:bookmarkStart w:id="38" w:name="_Toc35393627"/>
      <w:r/>
      <w:bookmarkStart w:id="39" w:name="_Toc38985269"/>
      <w:r/>
      <w:bookmarkStart w:id="40" w:name="_Toc35393796"/>
      <w:r>
        <w:rPr>
          <w:rFonts w:hint="eastAsia" w:ascii="Times New Roman" w:hAnsi="Times New Roman"/>
          <w:b/>
          <w:bCs/>
          <w:color w:val="000000"/>
          <w:sz w:val="32"/>
          <w:szCs w:val="32"/>
          <w:lang w:val="en-US" w:eastAsia="zh-CN"/>
        </w:rPr>
        <w:t xml:space="preserve">八</w:t>
      </w:r>
      <w:r>
        <w:rPr>
          <w:rFonts w:hint="eastAsia" w:ascii="Times New Roman" w:hAnsi="Times New Roman"/>
          <w:b/>
          <w:bCs/>
          <w:color w:val="000000"/>
          <w:sz w:val="32"/>
          <w:szCs w:val="32"/>
        </w:rPr>
        <w:t xml:space="preserve">、本次磋商联系方式</w:t>
      </w:r>
      <w:bookmarkEnd w:id="36"/>
      <w:r/>
      <w:bookmarkEnd w:id="37"/>
      <w:r/>
      <w:bookmarkEnd w:id="38"/>
      <w:r/>
      <w:bookmarkEnd w:id="39"/>
      <w:r/>
      <w:bookmarkEnd w:id="40"/>
      <w:r>
        <w:rPr>
          <w:rFonts w:ascii="Times New Roman" w:hAnsi="Times New Roman"/>
          <w:b/>
          <w:bCs/>
          <w:color w:val="000000"/>
          <w:sz w:val="32"/>
          <w:szCs w:val="32"/>
        </w:rPr>
      </w:r>
      <w:r/>
    </w:p>
    <w:p>
      <w:pPr>
        <w:pStyle w:val="1042"/>
        <w:ind w:firstLine="480"/>
        <w:rPr>
          <w:rFonts w:hint="eastAsia" w:ascii="Times New Roman" w:hAnsi="Times New Roman" w:eastAsia="宋体" w:cs="Times New Roman"/>
          <w:color w:val="000000"/>
          <w:sz w:val="24"/>
          <w:szCs w:val="21"/>
          <w:highlight w:val="white"/>
          <w:lang w:val="en-US"/>
        </w:rPr>
      </w:pPr>
      <w:r>
        <w:rPr>
          <w:rFonts w:hint="eastAsia" w:ascii="Times New Roman" w:hAnsi="Times New Roman" w:eastAsia="宋体" w:cs="Times New Roman"/>
          <w:color w:val="000000"/>
          <w:sz w:val="24"/>
          <w:szCs w:val="21"/>
          <w:highlight w:val="white"/>
          <w:lang w:val="en-US"/>
        </w:rPr>
        <w:t xml:space="preserve">1.采购人信息</w:t>
      </w:r>
      <w:r>
        <w:rPr>
          <w:rFonts w:hint="eastAsia" w:ascii="Times New Roman" w:hAnsi="Times New Roman" w:eastAsia="宋体" w:cs="Times New Roman"/>
          <w:color w:val="000000"/>
          <w:sz w:val="24"/>
          <w:szCs w:val="21"/>
          <w:highlight w:val="white"/>
          <w:lang w:val="en-US"/>
        </w:rPr>
      </w:r>
      <w:r/>
    </w:p>
    <w:p>
      <w:pPr>
        <w:pStyle w:val="1042"/>
        <w:ind w:firstLine="480"/>
        <w:rPr>
          <w:rFonts w:hint="eastAsia" w:ascii="Times New Roman" w:hAnsi="Times New Roman" w:eastAsia="宋体" w:cs="Times New Roman"/>
          <w:color w:val="000000"/>
          <w:sz w:val="24"/>
          <w:szCs w:val="21"/>
          <w:highlight w:val="white"/>
          <w:lang w:val="en-US" w:eastAsia="zh-CN"/>
        </w:rPr>
      </w:pPr>
      <w:r>
        <w:rPr>
          <w:rFonts w:hint="eastAsia" w:ascii="Times New Roman" w:hAnsi="Times New Roman" w:eastAsia="宋体" w:cs="Times New Roman"/>
          <w:color w:val="000000"/>
          <w:sz w:val="24"/>
          <w:szCs w:val="21"/>
          <w:highlight w:val="white"/>
          <w:lang w:val="en-US"/>
        </w:rPr>
        <w:t xml:space="preserve">单位名称：</w:t>
      </w:r>
      <w:r>
        <w:rPr>
          <w:rFonts w:hint="eastAsia" w:ascii="Times New Roman" w:hAnsi="Times New Roman" w:eastAsia="宋体" w:cs="Times New Roman"/>
          <w:color w:val="000000"/>
          <w:sz w:val="24"/>
          <w:szCs w:val="21"/>
          <w:highlight w:val="white"/>
          <w:lang w:val="en-US" w:eastAsia="zh-CN"/>
        </w:rPr>
        <w:t xml:space="preserve">江苏省人民医院宿迁医院</w:t>
      </w:r>
      <w:r>
        <w:rPr>
          <w:rFonts w:hint="eastAsia" w:ascii="Times New Roman" w:hAnsi="Times New Roman" w:eastAsia="宋体" w:cs="Times New Roman"/>
          <w:color w:val="000000"/>
          <w:sz w:val="24"/>
          <w:szCs w:val="21"/>
          <w:highlight w:val="white"/>
          <w:lang w:val="en-US" w:eastAsia="zh-CN"/>
        </w:rPr>
      </w:r>
      <w:r/>
    </w:p>
    <w:p>
      <w:pPr>
        <w:pStyle w:val="1042"/>
        <w:ind w:firstLine="480"/>
        <w:rPr>
          <w:rFonts w:hint="eastAsia" w:ascii="宋体" w:hAnsi="宋体" w:eastAsia="宋体" w:cs="宋体"/>
          <w:color w:val="000000"/>
          <w:sz w:val="24"/>
          <w:szCs w:val="24"/>
          <w:highlight w:val="none"/>
        </w:rPr>
      </w:pPr>
      <w:r>
        <w:rPr>
          <w:rFonts w:hint="eastAsia" w:ascii="Times New Roman" w:hAnsi="Times New Roman" w:eastAsia="宋体" w:cs="Times New Roman"/>
          <w:color w:val="000000"/>
          <w:sz w:val="24"/>
          <w:szCs w:val="21"/>
          <w:highlight w:val="white"/>
          <w:lang w:val="en-US"/>
        </w:rPr>
        <w:t xml:space="preserve">单位地址：</w:t>
      </w:r>
      <w:r>
        <w:rPr>
          <w:rFonts w:hint="eastAsia" w:ascii="宋体" w:hAnsi="宋体" w:eastAsia="宋体" w:cs="宋体"/>
          <w:color w:val="000000"/>
          <w:sz w:val="24"/>
          <w:szCs w:val="24"/>
          <w:highlight w:val="none"/>
        </w:rPr>
        <w:t xml:space="preserve">宿迁市宿城区宿迁大道120号</w:t>
      </w:r>
      <w:r>
        <w:rPr>
          <w:rFonts w:hint="eastAsia" w:ascii="宋体" w:hAnsi="宋体" w:eastAsia="宋体" w:cs="宋体"/>
          <w:color w:val="000000"/>
          <w:sz w:val="24"/>
          <w:szCs w:val="24"/>
          <w:highlight w:val="none"/>
        </w:rPr>
      </w:r>
      <w:r/>
    </w:p>
    <w:p>
      <w:pPr>
        <w:pStyle w:val="1042"/>
        <w:ind w:firstLine="480"/>
        <w:rPr>
          <w:rFonts w:hint="eastAsia" w:ascii="Times New Roman" w:hAnsi="Times New Roman" w:eastAsia="宋体" w:cs="Times New Roman"/>
          <w:color w:val="000000"/>
          <w:sz w:val="24"/>
          <w:szCs w:val="21"/>
          <w:highlight w:val="white"/>
          <w:lang w:val="en-US"/>
        </w:rPr>
      </w:pPr>
      <w:r>
        <w:rPr>
          <w:rFonts w:hint="eastAsia" w:ascii="Times New Roman" w:hAnsi="Times New Roman" w:eastAsia="宋体" w:cs="Times New Roman"/>
          <w:color w:val="000000"/>
          <w:sz w:val="24"/>
          <w:szCs w:val="21"/>
          <w:highlight w:val="white"/>
          <w:lang w:val="en-US"/>
        </w:rPr>
        <w:t xml:space="preserve">联系人：</w:t>
      </w:r>
      <w:r>
        <w:rPr>
          <w:rFonts w:hint="eastAsia" w:ascii="Times New Roman" w:hAnsi="Times New Roman" w:eastAsia="宋体" w:cs="Times New Roman"/>
          <w:color w:val="000000"/>
          <w:sz w:val="24"/>
          <w:szCs w:val="21"/>
          <w:highlight w:val="white"/>
          <w:lang w:val="en-US" w:eastAsia="zh-CN"/>
        </w:rPr>
        <w:t xml:space="preserve">唐</w:t>
      </w:r>
      <w:r>
        <w:rPr>
          <w:rFonts w:hint="eastAsia" w:ascii="Times New Roman" w:hAnsi="Times New Roman" w:eastAsia="宋体" w:cs="Times New Roman"/>
          <w:color w:val="000000"/>
          <w:sz w:val="24"/>
          <w:szCs w:val="21"/>
          <w:highlight w:val="white"/>
          <w:lang w:val="en-US"/>
        </w:rPr>
        <w:t xml:space="preserve">老师</w:t>
      </w:r>
      <w:r>
        <w:rPr>
          <w:rFonts w:hint="eastAsia" w:ascii="Times New Roman" w:hAnsi="Times New Roman" w:eastAsia="宋体" w:cs="Times New Roman"/>
          <w:color w:val="000000"/>
          <w:sz w:val="24"/>
          <w:szCs w:val="21"/>
          <w:highlight w:val="white"/>
          <w:lang w:val="en-US"/>
        </w:rPr>
      </w:r>
      <w:r/>
    </w:p>
    <w:p>
      <w:pPr>
        <w:pStyle w:val="1042"/>
        <w:ind w:firstLine="480"/>
        <w:rPr>
          <w:rFonts w:hint="eastAsia" w:ascii="Times New Roman" w:hAnsi="Times New Roman" w:eastAsia="宋体" w:cs="Times New Roman"/>
          <w:color w:val="000000"/>
          <w:sz w:val="24"/>
          <w:szCs w:val="21"/>
          <w:highlight w:val="white"/>
          <w:lang w:val="en-US" w:eastAsia="zh-CN"/>
        </w:rPr>
      </w:pPr>
      <w:r>
        <w:rPr>
          <w:rFonts w:hint="eastAsia" w:ascii="Times New Roman" w:hAnsi="Times New Roman" w:eastAsia="宋体" w:cs="Times New Roman"/>
          <w:color w:val="000000"/>
          <w:sz w:val="24"/>
          <w:szCs w:val="21"/>
          <w:highlight w:val="white"/>
          <w:lang w:val="en-US"/>
        </w:rPr>
        <w:t xml:space="preserve">联系方式：</w:t>
      </w:r>
      <w:bookmarkStart w:id="41" w:name="_Toc28359086"/>
      <w:r/>
      <w:bookmarkStart w:id="42" w:name="_Toc28359009"/>
      <w:r>
        <w:rPr>
          <w:rFonts w:hint="eastAsia" w:ascii="Times New Roman" w:hAnsi="Times New Roman" w:eastAsia="宋体" w:cs="Times New Roman"/>
          <w:color w:val="000000"/>
          <w:sz w:val="24"/>
          <w:szCs w:val="21"/>
          <w:highlight w:val="white"/>
          <w:lang w:val="en-US"/>
        </w:rPr>
        <w:t xml:space="preserve">0527-8052823</w:t>
      </w:r>
      <w:r>
        <w:rPr>
          <w:rFonts w:hint="eastAsia" w:ascii="Times New Roman" w:hAnsi="Times New Roman" w:eastAsia="宋体" w:cs="Times New Roman"/>
          <w:color w:val="000000"/>
          <w:sz w:val="24"/>
          <w:szCs w:val="21"/>
          <w:highlight w:val="white"/>
          <w:lang w:val="en-US" w:eastAsia="zh-CN"/>
        </w:rPr>
        <w:t xml:space="preserve">2</w:t>
      </w:r>
      <w:r>
        <w:rPr>
          <w:rFonts w:hint="eastAsia" w:ascii="Times New Roman" w:hAnsi="Times New Roman" w:eastAsia="宋体" w:cs="Times New Roman"/>
          <w:color w:val="000000"/>
          <w:sz w:val="24"/>
          <w:szCs w:val="21"/>
          <w:highlight w:val="white"/>
          <w:lang w:val="en-US" w:eastAsia="zh-CN"/>
        </w:rPr>
      </w:r>
      <w:r/>
    </w:p>
    <w:p>
      <w:pPr>
        <w:pStyle w:val="1042"/>
        <w:ind w:firstLine="480"/>
        <w:rPr>
          <w:rFonts w:hint="eastAsia" w:ascii="Times New Roman" w:hAnsi="Times New Roman" w:eastAsia="宋体" w:cs="Times New Roman"/>
          <w:color w:val="000000"/>
          <w:sz w:val="24"/>
          <w:szCs w:val="21"/>
          <w:highlight w:val="white"/>
          <w:lang w:val="en-US"/>
        </w:rPr>
      </w:pPr>
      <w:r>
        <w:rPr>
          <w:rFonts w:hint="eastAsia" w:ascii="Times New Roman" w:hAnsi="Times New Roman" w:eastAsia="宋体" w:cs="Times New Roman"/>
          <w:color w:val="000000"/>
          <w:sz w:val="24"/>
          <w:szCs w:val="21"/>
          <w:highlight w:val="white"/>
          <w:lang w:val="en-US"/>
        </w:rPr>
        <w:t xml:space="preserve">2.采购代理机构信息</w:t>
      </w:r>
      <w:bookmarkEnd w:id="41"/>
      <w:r/>
      <w:bookmarkEnd w:id="42"/>
      <w:r>
        <w:rPr>
          <w:rFonts w:hint="eastAsia" w:ascii="Times New Roman" w:hAnsi="Times New Roman" w:eastAsia="宋体" w:cs="Times New Roman"/>
          <w:color w:val="000000"/>
          <w:sz w:val="24"/>
          <w:szCs w:val="21"/>
          <w:highlight w:val="white"/>
          <w:lang w:val="en-US"/>
        </w:rPr>
      </w:r>
      <w:r/>
    </w:p>
    <w:p>
      <w:pPr>
        <w:pStyle w:val="1042"/>
        <w:ind w:firstLine="480"/>
        <w:rPr>
          <w:rFonts w:hint="eastAsia" w:ascii="Times New Roman" w:hAnsi="Times New Roman" w:eastAsia="宋体" w:cs="Times New Roman"/>
          <w:color w:val="000000"/>
          <w:sz w:val="24"/>
          <w:szCs w:val="21"/>
          <w:highlight w:val="white"/>
          <w:lang w:val="en-US"/>
        </w:rPr>
      </w:pPr>
      <w:r/>
      <w:bookmarkStart w:id="43" w:name="_Toc28359087"/>
      <w:r/>
      <w:bookmarkStart w:id="44" w:name="_Toc28359010"/>
      <w:r>
        <w:rPr>
          <w:rFonts w:hint="eastAsia" w:ascii="Times New Roman" w:hAnsi="Times New Roman" w:eastAsia="宋体" w:cs="Times New Roman"/>
          <w:color w:val="000000"/>
          <w:sz w:val="24"/>
          <w:szCs w:val="21"/>
          <w:highlight w:val="white"/>
          <w:lang w:val="en-US"/>
        </w:rPr>
        <w:t xml:space="preserve">单位名 称：宿迁建威工程咨询有限公司</w:t>
      </w:r>
      <w:r>
        <w:rPr>
          <w:rFonts w:hint="eastAsia" w:ascii="Times New Roman" w:hAnsi="Times New Roman" w:eastAsia="宋体" w:cs="Times New Roman"/>
          <w:color w:val="000000"/>
          <w:sz w:val="24"/>
          <w:szCs w:val="21"/>
          <w:highlight w:val="white"/>
          <w:lang w:val="en-US"/>
        </w:rPr>
      </w:r>
      <w:r/>
    </w:p>
    <w:p>
      <w:pPr>
        <w:pStyle w:val="1042"/>
        <w:ind w:firstLine="480"/>
        <w:rPr>
          <w:rFonts w:hint="eastAsia" w:ascii="Times New Roman" w:hAnsi="Times New Roman" w:eastAsia="宋体" w:cs="Times New Roman"/>
          <w:color w:val="000000"/>
          <w:sz w:val="24"/>
          <w:szCs w:val="21"/>
          <w:highlight w:val="white"/>
          <w:lang w:val="en-US"/>
        </w:rPr>
      </w:pPr>
      <w:r>
        <w:rPr>
          <w:rFonts w:hint="eastAsia" w:ascii="Times New Roman" w:hAnsi="Times New Roman" w:eastAsia="宋体" w:cs="Times New Roman"/>
          <w:color w:val="000000"/>
          <w:sz w:val="24"/>
          <w:szCs w:val="21"/>
          <w:highlight w:val="white"/>
          <w:lang w:val="en-US"/>
        </w:rPr>
        <w:t xml:space="preserve">单位地址：宿迁市府苑小区商住楼A座2楼</w:t>
      </w:r>
      <w:r>
        <w:rPr>
          <w:rFonts w:hint="eastAsia" w:ascii="Times New Roman" w:hAnsi="Times New Roman" w:eastAsia="宋体" w:cs="Times New Roman"/>
          <w:color w:val="000000"/>
          <w:sz w:val="24"/>
          <w:szCs w:val="21"/>
          <w:highlight w:val="white"/>
          <w:lang w:val="en-US"/>
        </w:rPr>
      </w:r>
      <w:r/>
    </w:p>
    <w:p>
      <w:pPr>
        <w:pStyle w:val="1042"/>
        <w:ind w:firstLine="480"/>
        <w:rPr>
          <w:rFonts w:hint="eastAsia" w:ascii="Times New Roman" w:hAnsi="Times New Roman" w:eastAsia="宋体" w:cs="Times New Roman"/>
          <w:color w:val="000000"/>
          <w:sz w:val="24"/>
          <w:szCs w:val="21"/>
          <w:highlight w:val="white"/>
          <w:lang w:val="en-US"/>
        </w:rPr>
      </w:pPr>
      <w:r>
        <w:rPr>
          <w:rFonts w:hint="eastAsia" w:ascii="Times New Roman" w:hAnsi="Times New Roman" w:eastAsia="宋体" w:cs="Times New Roman"/>
          <w:color w:val="000000"/>
          <w:sz w:val="24"/>
          <w:szCs w:val="21"/>
          <w:highlight w:val="white"/>
          <w:lang w:val="en-US"/>
        </w:rPr>
        <w:t xml:space="preserve">联系人：郑玉华</w:t>
      </w:r>
      <w:r>
        <w:rPr>
          <w:rFonts w:hint="eastAsia" w:ascii="Times New Roman" w:hAnsi="Times New Roman" w:eastAsia="宋体" w:cs="Times New Roman"/>
          <w:color w:val="000000"/>
          <w:sz w:val="24"/>
          <w:szCs w:val="21"/>
          <w:highlight w:val="white"/>
          <w:lang w:val="en-US"/>
        </w:rPr>
      </w:r>
      <w:r/>
    </w:p>
    <w:p>
      <w:pPr>
        <w:pStyle w:val="1042"/>
        <w:ind w:firstLine="480"/>
        <w:rPr>
          <w:rFonts w:hint="eastAsia" w:ascii="Times New Roman" w:hAnsi="Times New Roman" w:eastAsia="宋体" w:cs="Times New Roman"/>
          <w:color w:val="000000"/>
          <w:sz w:val="24"/>
          <w:szCs w:val="21"/>
          <w:highlight w:val="white"/>
          <w:lang w:val="en-US"/>
        </w:rPr>
      </w:pPr>
      <w:r>
        <w:rPr>
          <w:rFonts w:hint="eastAsia" w:ascii="Times New Roman" w:hAnsi="Times New Roman" w:eastAsia="宋体" w:cs="Times New Roman"/>
          <w:color w:val="000000"/>
          <w:sz w:val="24"/>
          <w:szCs w:val="21"/>
          <w:highlight w:val="white"/>
          <w:lang w:val="en-US"/>
        </w:rPr>
        <w:t xml:space="preserve">联系方式：0527-81888175</w:t>
      </w:r>
      <w:r>
        <w:rPr>
          <w:rFonts w:hint="eastAsia" w:ascii="Times New Roman" w:hAnsi="Times New Roman" w:eastAsia="宋体" w:cs="Times New Roman"/>
          <w:color w:val="000000"/>
          <w:sz w:val="24"/>
          <w:szCs w:val="21"/>
          <w:highlight w:val="white"/>
          <w:lang w:val="en-US"/>
        </w:rPr>
      </w:r>
      <w:r/>
    </w:p>
    <w:p>
      <w:pPr>
        <w:pStyle w:val="1042"/>
        <w:ind w:firstLine="480"/>
        <w:rPr>
          <w:rFonts w:hint="eastAsia" w:ascii="Times New Roman" w:hAnsi="Times New Roman" w:eastAsia="宋体" w:cs="Times New Roman"/>
          <w:color w:val="000000"/>
          <w:sz w:val="24"/>
          <w:szCs w:val="21"/>
          <w:highlight w:val="white"/>
          <w:lang w:val="en-US"/>
        </w:rPr>
      </w:pPr>
      <w:r>
        <w:rPr>
          <w:rFonts w:hint="eastAsia" w:ascii="Times New Roman" w:hAnsi="Times New Roman" w:eastAsia="宋体" w:cs="Times New Roman"/>
          <w:color w:val="000000"/>
          <w:sz w:val="24"/>
          <w:szCs w:val="21"/>
          <w:highlight w:val="white"/>
          <w:lang w:val="en-US"/>
        </w:rPr>
        <w:t xml:space="preserve">3.项目联系方式</w:t>
      </w:r>
      <w:r>
        <w:rPr>
          <w:rFonts w:hint="eastAsia" w:ascii="Times New Roman" w:hAnsi="Times New Roman" w:eastAsia="宋体" w:cs="Times New Roman"/>
          <w:color w:val="000000"/>
          <w:sz w:val="24"/>
          <w:szCs w:val="21"/>
          <w:highlight w:val="white"/>
          <w:lang w:val="en-US"/>
        </w:rPr>
      </w:r>
      <w:r/>
    </w:p>
    <w:p>
      <w:pPr>
        <w:pStyle w:val="1042"/>
        <w:ind w:firstLine="480"/>
        <w:rPr>
          <w:rFonts w:hint="eastAsia" w:ascii="Times New Roman" w:hAnsi="Times New Roman" w:eastAsia="宋体" w:cs="Times New Roman"/>
          <w:color w:val="000000"/>
          <w:sz w:val="24"/>
          <w:szCs w:val="21"/>
          <w:highlight w:val="white"/>
          <w:lang w:val="en-US" w:eastAsia="zh-CN"/>
        </w:rPr>
      </w:pPr>
      <w:r>
        <w:rPr>
          <w:rFonts w:hint="eastAsia" w:ascii="Times New Roman" w:hAnsi="Times New Roman" w:eastAsia="宋体" w:cs="Times New Roman"/>
          <w:color w:val="000000"/>
          <w:sz w:val="24"/>
          <w:szCs w:val="21"/>
          <w:highlight w:val="white"/>
          <w:lang w:val="en-US"/>
        </w:rPr>
        <w:t xml:space="preserve">项目联系人：</w:t>
      </w:r>
      <w:r>
        <w:rPr>
          <w:rFonts w:hint="eastAsia" w:ascii="Times New Roman" w:hAnsi="Times New Roman" w:eastAsia="宋体" w:cs="Times New Roman"/>
          <w:color w:val="000000"/>
          <w:sz w:val="24"/>
          <w:szCs w:val="21"/>
          <w:highlight w:val="white"/>
          <w:lang w:val="en-US" w:eastAsia="zh-CN"/>
        </w:rPr>
        <w:t xml:space="preserve">郑玉华</w:t>
      </w:r>
      <w:r>
        <w:rPr>
          <w:rFonts w:hint="eastAsia" w:ascii="Times New Roman" w:hAnsi="Times New Roman" w:eastAsia="宋体" w:cs="Times New Roman"/>
          <w:color w:val="000000"/>
          <w:sz w:val="24"/>
          <w:szCs w:val="21"/>
          <w:highlight w:val="white"/>
          <w:lang w:val="en-US" w:eastAsia="zh-CN"/>
        </w:rPr>
      </w:r>
      <w:r/>
    </w:p>
    <w:p>
      <w:pPr>
        <w:pStyle w:val="1042"/>
        <w:ind w:firstLine="480"/>
        <w:rPr>
          <w:rFonts w:hint="eastAsia" w:ascii="Times New Roman" w:hAnsi="Times New Roman" w:eastAsia="宋体" w:cs="Times New Roman"/>
          <w:color w:val="000000"/>
          <w:sz w:val="24"/>
          <w:szCs w:val="21"/>
          <w:highlight w:val="white"/>
          <w:lang w:val="en-US"/>
        </w:rPr>
      </w:pPr>
      <w:r>
        <w:rPr>
          <w:rFonts w:hint="eastAsia" w:ascii="Times New Roman" w:hAnsi="Times New Roman" w:eastAsia="宋体" w:cs="Times New Roman"/>
          <w:color w:val="000000"/>
          <w:sz w:val="24"/>
          <w:szCs w:val="21"/>
          <w:highlight w:val="white"/>
          <w:lang w:val="en-US"/>
        </w:rPr>
        <w:t xml:space="preserve">电话：</w:t>
      </w:r>
      <w:r>
        <w:rPr>
          <w:rFonts w:hint="eastAsia" w:ascii="Times New Roman" w:hAnsi="Times New Roman" w:eastAsia="宋体" w:cs="Times New Roman"/>
          <w:color w:val="000000"/>
          <w:sz w:val="24"/>
          <w:szCs w:val="21"/>
          <w:highlight w:val="white"/>
          <w:lang w:val="en-US"/>
        </w:rPr>
        <w:t xml:space="preserve">0527-81888175</w:t>
      </w:r>
      <w:r>
        <w:rPr>
          <w:rFonts w:hint="eastAsia" w:ascii="Times New Roman" w:hAnsi="Times New Roman" w:eastAsia="宋体" w:cs="Times New Roman"/>
          <w:color w:val="000000"/>
          <w:sz w:val="24"/>
          <w:szCs w:val="21"/>
          <w:highlight w:val="white"/>
          <w:lang w:val="en-US"/>
        </w:rPr>
      </w:r>
      <w:r/>
    </w:p>
    <w:p>
      <w:pPr>
        <w:pStyle w:val="1025"/>
        <w:rPr>
          <w:rFonts w:hint="eastAsia"/>
          <w:color w:val="000000"/>
        </w:rPr>
      </w:pPr>
      <w:r>
        <w:rPr>
          <w:rFonts w:hint="eastAsia"/>
          <w:color w:val="000000"/>
        </w:rPr>
      </w:r>
      <w:r/>
    </w:p>
    <w:p>
      <w:pPr>
        <w:pStyle w:val="949"/>
        <w:ind w:firstLine="498"/>
        <w:keepLines/>
        <w:keepNext/>
        <w:spacing w:before="145" w:after="145" w:line="360" w:lineRule="auto"/>
        <w:rPr>
          <w:rFonts w:ascii="Times New Roman" w:hAnsi="Times New Roman"/>
          <w:b/>
          <w:bCs/>
          <w:color w:val="000000"/>
          <w:sz w:val="32"/>
          <w:szCs w:val="32"/>
        </w:rPr>
        <w:outlineLvl w:val="2"/>
      </w:pPr>
      <w:r/>
      <w:bookmarkEnd w:id="43"/>
      <w:r/>
      <w:bookmarkEnd w:id="44"/>
      <w:r>
        <w:rPr>
          <w:rFonts w:hint="eastAsia" w:ascii="Times New Roman" w:hAnsi="Times New Roman"/>
          <w:b/>
          <w:bCs/>
          <w:color w:val="000000"/>
          <w:sz w:val="32"/>
          <w:szCs w:val="32"/>
        </w:rPr>
        <w:t xml:space="preserve">八、其他</w:t>
      </w:r>
      <w:r>
        <w:rPr>
          <w:rFonts w:ascii="Times New Roman" w:hAnsi="Times New Roman"/>
          <w:b/>
          <w:bCs/>
          <w:color w:val="000000"/>
          <w:sz w:val="32"/>
          <w:szCs w:val="32"/>
        </w:rPr>
      </w:r>
      <w:r/>
    </w:p>
    <w:p>
      <w:pPr>
        <w:pStyle w:val="949"/>
        <w:ind w:firstLine="480"/>
        <w:spacing w:line="560" w:lineRule="exact"/>
        <w:tabs>
          <w:tab w:val="left" w:pos="900" w:leader="none"/>
        </w:tabs>
        <w:rPr>
          <w:rFonts w:hint="eastAsia" w:ascii="Times New Roman" w:hAnsi="Times New Roman"/>
          <w:bCs/>
          <w:color w:val="000000"/>
          <w:sz w:val="24"/>
          <w:szCs w:val="24"/>
        </w:rPr>
      </w:pPr>
      <w:r>
        <w:rPr>
          <w:rFonts w:ascii="Times New Roman" w:hAnsi="Times New Roman"/>
          <w:bCs/>
          <w:color w:val="000000"/>
          <w:sz w:val="24"/>
          <w:szCs w:val="24"/>
        </w:rPr>
        <w:t xml:space="preserve">1</w:t>
      </w:r>
      <w:r>
        <w:rPr>
          <w:rFonts w:hint="eastAsia" w:ascii="Times New Roman" w:hAnsi="Times New Roman"/>
          <w:bCs/>
          <w:color w:val="000000"/>
          <w:sz w:val="24"/>
          <w:szCs w:val="24"/>
        </w:rPr>
        <w:t xml:space="preserve">.有关本次采购的事项若存在变动或修改，敬请及时关注“宿迁市政府采购网”等平台更正公告。</w:t>
      </w:r>
      <w:r>
        <w:rPr>
          <w:rFonts w:hint="eastAsia" w:ascii="Times New Roman" w:hAnsi="Times New Roman"/>
          <w:bCs/>
          <w:color w:val="000000"/>
          <w:sz w:val="24"/>
          <w:szCs w:val="24"/>
        </w:rPr>
      </w:r>
      <w:r/>
    </w:p>
    <w:p>
      <w:pPr>
        <w:pStyle w:val="949"/>
        <w:ind w:firstLine="480"/>
        <w:spacing w:line="560" w:lineRule="exact"/>
        <w:tabs>
          <w:tab w:val="left" w:pos="900" w:leader="none"/>
        </w:tabs>
        <w:rPr>
          <w:rFonts w:hint="eastAsia" w:ascii="Times New Roman" w:hAnsi="Times New Roman"/>
          <w:bCs/>
          <w:color w:val="000000"/>
          <w:sz w:val="24"/>
          <w:szCs w:val="24"/>
        </w:rPr>
      </w:pPr>
      <w:r>
        <w:rPr>
          <w:rFonts w:hint="eastAsia" w:ascii="Times New Roman" w:hAnsi="Times New Roman"/>
          <w:bCs/>
          <w:color w:val="000000"/>
          <w:sz w:val="24"/>
          <w:szCs w:val="24"/>
        </w:rPr>
        <w:t xml:space="preserve">2.本次磋商不收取磋商保证金。</w:t>
      </w:r>
      <w:r>
        <w:rPr>
          <w:rFonts w:hint="eastAsia" w:ascii="Times New Roman" w:hAnsi="Times New Roman"/>
          <w:bCs/>
          <w:color w:val="000000"/>
          <w:sz w:val="24"/>
          <w:szCs w:val="24"/>
        </w:rPr>
      </w:r>
      <w:r/>
    </w:p>
    <w:p>
      <w:pPr>
        <w:pStyle w:val="949"/>
        <w:ind w:right="840"/>
        <w:rPr>
          <w:rFonts w:hint="eastAsia" w:ascii="Times New Roman" w:hAnsi="Times New Roman"/>
          <w:color w:val="000000"/>
          <w:sz w:val="24"/>
          <w:szCs w:val="24"/>
        </w:rPr>
      </w:pPr>
      <w:r>
        <w:rPr>
          <w:rFonts w:hint="eastAsia" w:ascii="Times New Roman" w:hAnsi="Times New Roman"/>
          <w:color w:val="000000"/>
          <w:sz w:val="24"/>
          <w:szCs w:val="24"/>
        </w:rPr>
      </w:r>
      <w:r/>
    </w:p>
    <w:p>
      <w:pPr>
        <w:pStyle w:val="949"/>
        <w:jc w:val="center"/>
        <w:keepLines/>
        <w:keepNext/>
        <w:spacing w:before="260" w:after="260" w:line="416" w:lineRule="auto"/>
        <w:rPr>
          <w:rFonts w:ascii="Times New Roman" w:hAnsi="Times New Roman" w:eastAsia="黑体" w:cs="Arial"/>
          <w:b/>
          <w:bCs/>
          <w:color w:val="000000"/>
          <w:sz w:val="44"/>
          <w:szCs w:val="44"/>
        </w:rPr>
        <w:outlineLvl w:val="1"/>
      </w:pPr>
      <w:r/>
      <w:bookmarkStart w:id="45" w:name="_Toc120614211"/>
      <w:r>
        <w:rPr>
          <w:rFonts w:hint="eastAsia" w:ascii="Times New Roman" w:hAnsi="Times New Roman" w:eastAsia="黑体" w:cs="Arial"/>
          <w:b/>
          <w:bCs/>
          <w:color w:val="000000"/>
          <w:sz w:val="44"/>
          <w:szCs w:val="44"/>
        </w:rPr>
        <w:br w:type="page" w:clear="all"/>
      </w:r>
      <w:r>
        <w:rPr>
          <w:rFonts w:hint="eastAsia" w:ascii="Times New Roman" w:hAnsi="Times New Roman" w:eastAsia="黑体" w:cs="Arial"/>
          <w:b/>
          <w:bCs/>
          <w:color w:val="000000"/>
          <w:sz w:val="44"/>
          <w:szCs w:val="44"/>
        </w:rPr>
        <w:t xml:space="preserve">第二章  </w:t>
      </w:r>
      <w:bookmarkEnd w:id="1"/>
      <w:r/>
      <w:bookmarkEnd w:id="2"/>
      <w:r/>
      <w:bookmarkEnd w:id="3"/>
      <w:r/>
      <w:bookmarkEnd w:id="4"/>
      <w:r/>
      <w:bookmarkEnd w:id="5"/>
      <w:r/>
      <w:bookmarkEnd w:id="45"/>
      <w:r>
        <w:rPr>
          <w:rFonts w:hint="eastAsia" w:ascii="Times New Roman" w:hAnsi="Times New Roman" w:eastAsia="黑体" w:cs="Arial"/>
          <w:b/>
          <w:bCs/>
          <w:color w:val="000000"/>
          <w:sz w:val="44"/>
          <w:szCs w:val="44"/>
        </w:rPr>
        <w:t xml:space="preserve">供应商须知</w:t>
      </w:r>
      <w:r>
        <w:rPr>
          <w:rFonts w:ascii="Times New Roman" w:hAnsi="Times New Roman" w:eastAsia="黑体" w:cs="Arial"/>
          <w:b/>
          <w:bCs/>
          <w:color w:val="000000"/>
          <w:sz w:val="44"/>
          <w:szCs w:val="44"/>
        </w:rPr>
      </w:r>
      <w:r/>
    </w:p>
    <w:p>
      <w:pPr>
        <w:pStyle w:val="949"/>
        <w:ind w:firstLine="498"/>
        <w:keepLines/>
        <w:keepNext/>
        <w:spacing w:line="560" w:lineRule="exact"/>
        <w:rPr>
          <w:rFonts w:hint="eastAsia" w:ascii="Times New Roman" w:hAnsi="Times New Roman"/>
          <w:b/>
          <w:bCs/>
          <w:color w:val="000000"/>
          <w:sz w:val="32"/>
          <w:szCs w:val="32"/>
        </w:rPr>
        <w:outlineLvl w:val="2"/>
      </w:pPr>
      <w:r/>
      <w:bookmarkStart w:id="46" w:name="_Toc20823275"/>
      <w:r/>
      <w:bookmarkStart w:id="47" w:name="_Toc16938519"/>
      <w:r/>
      <w:bookmarkStart w:id="48" w:name="_Toc120614214"/>
      <w:r/>
      <w:bookmarkStart w:id="49" w:name="_Toc513029203"/>
      <w:r>
        <w:rPr>
          <w:rFonts w:hint="eastAsia" w:ascii="Times New Roman" w:hAnsi="Times New Roman"/>
          <w:b/>
          <w:bCs/>
          <w:color w:val="000000"/>
          <w:sz w:val="32"/>
          <w:szCs w:val="32"/>
        </w:rPr>
        <w:t xml:space="preserve">一、总则</w:t>
      </w:r>
      <w:bookmarkEnd w:id="46"/>
      <w:r/>
      <w:bookmarkEnd w:id="47"/>
      <w:r/>
      <w:bookmarkEnd w:id="48"/>
      <w:r/>
      <w:bookmarkEnd w:id="49"/>
      <w:r>
        <w:rPr>
          <w:rFonts w:hint="eastAsia" w:ascii="Times New Roman" w:hAnsi="Times New Roman"/>
          <w:b/>
          <w:bCs/>
          <w:color w:val="000000"/>
          <w:sz w:val="32"/>
          <w:szCs w:val="32"/>
        </w:rPr>
      </w:r>
      <w:r/>
    </w:p>
    <w:p>
      <w:pPr>
        <w:pStyle w:val="949"/>
        <w:ind w:firstLine="420"/>
        <w:keepLines/>
        <w:keepNext/>
        <w:spacing w:line="560" w:lineRule="exact"/>
        <w:rPr>
          <w:rFonts w:hint="eastAsia" w:ascii="Times New Roman" w:hAnsi="Times New Roman" w:eastAsia="黑体" w:cs="Arial"/>
          <w:color w:val="000000"/>
          <w:sz w:val="28"/>
          <w:szCs w:val="28"/>
        </w:rPr>
        <w:outlineLvl w:val="3"/>
      </w:pPr>
      <w:r/>
      <w:bookmarkStart w:id="50" w:name="_Hlt16619475"/>
      <w:r/>
      <w:bookmarkEnd w:id="50"/>
      <w:r/>
      <w:bookmarkStart w:id="51" w:name="_Toc458694821"/>
      <w:r/>
      <w:bookmarkStart w:id="52" w:name="_Toc20823276"/>
      <w:r/>
      <w:bookmarkStart w:id="53" w:name="_Toc513029204"/>
      <w:r/>
      <w:bookmarkStart w:id="54" w:name="_Toc16938520"/>
      <w:r>
        <w:rPr>
          <w:rFonts w:hint="eastAsia" w:ascii="Times New Roman" w:hAnsi="Times New Roman" w:eastAsia="黑体" w:cs="Arial"/>
          <w:color w:val="000000"/>
          <w:sz w:val="28"/>
          <w:szCs w:val="28"/>
        </w:rPr>
        <w:t xml:space="preserve">1</w:t>
      </w:r>
      <w:bookmarkEnd w:id="51"/>
      <w:r>
        <w:rPr>
          <w:rFonts w:hint="eastAsia" w:ascii="Times New Roman" w:hAnsi="Times New Roman" w:eastAsia="黑体" w:cs="Arial"/>
          <w:color w:val="000000"/>
          <w:sz w:val="28"/>
          <w:szCs w:val="28"/>
        </w:rPr>
        <w:t xml:space="preserve">、采购方式</w:t>
      </w:r>
      <w:bookmarkEnd w:id="52"/>
      <w:r/>
      <w:bookmarkEnd w:id="53"/>
      <w:r/>
      <w:bookmarkEnd w:id="54"/>
      <w:r>
        <w:rPr>
          <w:rFonts w:hint="eastAsia" w:ascii="Times New Roman" w:hAnsi="Times New Roman" w:eastAsia="黑体" w:cs="Arial"/>
          <w:color w:val="000000"/>
          <w:sz w:val="28"/>
          <w:szCs w:val="28"/>
        </w:rPr>
      </w:r>
      <w:r/>
    </w:p>
    <w:p>
      <w:pPr>
        <w:pStyle w:val="949"/>
        <w:ind w:firstLine="480"/>
        <w:spacing w:line="56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1.1 本次政府采购活动采取竞争性磋商(以下简称磋商)方式，本磋商文件仅适用于磋商公告中所述项目。</w:t>
      </w:r>
      <w:r>
        <w:rPr>
          <w:rFonts w:hint="eastAsia" w:ascii="Times New Roman" w:hAnsi="Times New Roman"/>
          <w:color w:val="000000"/>
          <w:sz w:val="24"/>
          <w:szCs w:val="21"/>
        </w:rPr>
      </w:r>
      <w:r/>
    </w:p>
    <w:p>
      <w:pPr>
        <w:pStyle w:val="949"/>
        <w:ind w:firstLine="420"/>
        <w:keepLines/>
        <w:keepNext/>
        <w:spacing w:line="560" w:lineRule="exact"/>
        <w:rPr>
          <w:rFonts w:hint="eastAsia" w:ascii="Times New Roman" w:hAnsi="Times New Roman" w:eastAsia="黑体" w:cs="Arial"/>
          <w:color w:val="000000"/>
          <w:sz w:val="28"/>
          <w:szCs w:val="28"/>
        </w:rPr>
        <w:outlineLvl w:val="3"/>
      </w:pPr>
      <w:r/>
      <w:bookmarkStart w:id="55" w:name="_Toc20823277"/>
      <w:r/>
      <w:bookmarkStart w:id="56" w:name="_Toc513029205"/>
      <w:r/>
      <w:bookmarkStart w:id="57" w:name="_Toc16938521"/>
      <w:r>
        <w:rPr>
          <w:rFonts w:hint="eastAsia" w:ascii="Times New Roman" w:hAnsi="Times New Roman" w:eastAsia="黑体" w:cs="Arial"/>
          <w:color w:val="000000"/>
          <w:sz w:val="28"/>
          <w:szCs w:val="28"/>
        </w:rPr>
        <w:t xml:space="preserve">2、合格的</w:t>
      </w:r>
      <w:bookmarkEnd w:id="55"/>
      <w:r/>
      <w:bookmarkEnd w:id="56"/>
      <w:r/>
      <w:bookmarkEnd w:id="57"/>
      <w:r>
        <w:rPr>
          <w:rFonts w:hint="eastAsia" w:ascii="Times New Roman" w:hAnsi="Times New Roman" w:eastAsia="黑体" w:cs="Arial"/>
          <w:color w:val="000000"/>
          <w:sz w:val="28"/>
          <w:szCs w:val="28"/>
        </w:rPr>
        <w:t xml:space="preserve">供应商</w:t>
      </w:r>
      <w:r>
        <w:rPr>
          <w:rFonts w:hint="eastAsia" w:ascii="Times New Roman" w:hAnsi="Times New Roman" w:eastAsia="黑体" w:cs="Arial"/>
          <w:color w:val="000000"/>
          <w:sz w:val="28"/>
          <w:szCs w:val="28"/>
        </w:rPr>
      </w:r>
      <w:r/>
    </w:p>
    <w:p>
      <w:pPr>
        <w:pStyle w:val="949"/>
        <w:ind w:firstLine="480"/>
        <w:spacing w:line="56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2.1满足磋商公告中供应商资格要求的规定。</w:t>
      </w:r>
      <w:r>
        <w:rPr>
          <w:rFonts w:hint="eastAsia" w:ascii="Times New Roman" w:hAnsi="Times New Roman"/>
          <w:color w:val="000000"/>
          <w:sz w:val="24"/>
          <w:szCs w:val="21"/>
        </w:rPr>
      </w:r>
      <w:r/>
    </w:p>
    <w:p>
      <w:pPr>
        <w:pStyle w:val="949"/>
        <w:ind w:firstLine="480"/>
        <w:spacing w:line="56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2.2 满足本磋商文件实质性要求和条件的规定。</w:t>
      </w:r>
      <w:r>
        <w:rPr>
          <w:rFonts w:hint="eastAsia" w:ascii="Times New Roman" w:hAnsi="Times New Roman"/>
          <w:color w:val="000000"/>
          <w:sz w:val="24"/>
          <w:szCs w:val="21"/>
        </w:rPr>
      </w:r>
      <w:r/>
    </w:p>
    <w:p>
      <w:pPr>
        <w:pStyle w:val="949"/>
        <w:ind w:firstLine="420"/>
        <w:keepLines/>
        <w:keepNext/>
        <w:spacing w:line="560" w:lineRule="exact"/>
        <w:rPr>
          <w:rFonts w:hint="eastAsia" w:ascii="Times New Roman" w:hAnsi="Times New Roman" w:eastAsia="黑体" w:cs="Arial"/>
          <w:color w:val="000000"/>
          <w:sz w:val="28"/>
          <w:szCs w:val="28"/>
        </w:rPr>
        <w:outlineLvl w:val="3"/>
      </w:pPr>
      <w:r/>
      <w:bookmarkStart w:id="58" w:name="_Toc513029206"/>
      <w:r/>
      <w:bookmarkStart w:id="59" w:name="_Toc16938522"/>
      <w:r/>
      <w:bookmarkStart w:id="60" w:name="_Toc20823278"/>
      <w:r>
        <w:rPr>
          <w:rFonts w:hint="eastAsia" w:ascii="Times New Roman" w:hAnsi="Times New Roman" w:eastAsia="黑体" w:cs="Arial"/>
          <w:color w:val="000000"/>
          <w:sz w:val="28"/>
          <w:szCs w:val="28"/>
        </w:rPr>
        <w:t xml:space="preserve">3、适用法律</w:t>
      </w:r>
      <w:bookmarkEnd w:id="58"/>
      <w:r/>
      <w:bookmarkEnd w:id="59"/>
      <w:r/>
      <w:bookmarkEnd w:id="60"/>
      <w:r>
        <w:rPr>
          <w:rFonts w:hint="eastAsia" w:ascii="Times New Roman" w:hAnsi="Times New Roman" w:eastAsia="黑体" w:cs="Arial"/>
          <w:color w:val="000000"/>
          <w:sz w:val="28"/>
          <w:szCs w:val="28"/>
        </w:rPr>
      </w:r>
      <w:r/>
    </w:p>
    <w:p>
      <w:pPr>
        <w:pStyle w:val="949"/>
        <w:ind w:firstLine="480"/>
        <w:spacing w:line="56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3.1 本次磋商及由此产生的合同受中华人民共和国有关的法律法规制约和保护。</w:t>
      </w:r>
      <w:r>
        <w:rPr>
          <w:rFonts w:hint="eastAsia" w:ascii="Times New Roman" w:hAnsi="Times New Roman"/>
          <w:color w:val="000000"/>
          <w:sz w:val="24"/>
          <w:szCs w:val="21"/>
        </w:rPr>
      </w:r>
      <w:r/>
    </w:p>
    <w:p>
      <w:pPr>
        <w:pStyle w:val="949"/>
        <w:ind w:firstLine="420"/>
        <w:keepLines/>
        <w:keepNext/>
        <w:spacing w:line="560" w:lineRule="exact"/>
        <w:rPr>
          <w:rFonts w:hint="eastAsia" w:ascii="Times New Roman" w:hAnsi="Times New Roman" w:eastAsia="黑体" w:cs="Arial"/>
          <w:color w:val="000000"/>
          <w:sz w:val="28"/>
          <w:szCs w:val="28"/>
        </w:rPr>
        <w:outlineLvl w:val="3"/>
      </w:pPr>
      <w:r/>
      <w:bookmarkStart w:id="61" w:name="_Toc513029207"/>
      <w:r/>
      <w:bookmarkStart w:id="62" w:name="_Toc462564067"/>
      <w:r/>
      <w:bookmarkStart w:id="63" w:name="_Toc16938523"/>
      <w:r/>
      <w:bookmarkStart w:id="64" w:name="_Toc20823279"/>
      <w:r>
        <w:rPr>
          <w:rFonts w:hint="eastAsia" w:ascii="Times New Roman" w:hAnsi="Times New Roman" w:eastAsia="黑体" w:cs="Arial"/>
          <w:color w:val="000000"/>
          <w:sz w:val="28"/>
          <w:szCs w:val="28"/>
        </w:rPr>
        <w:t xml:space="preserve">4、磋商费用</w:t>
      </w:r>
      <w:bookmarkEnd w:id="61"/>
      <w:r/>
      <w:bookmarkEnd w:id="62"/>
      <w:r/>
      <w:bookmarkEnd w:id="63"/>
      <w:r/>
      <w:bookmarkEnd w:id="64"/>
      <w:r>
        <w:rPr>
          <w:rFonts w:hint="eastAsia" w:ascii="Times New Roman" w:hAnsi="Times New Roman" w:eastAsia="黑体" w:cs="Arial"/>
          <w:color w:val="000000"/>
          <w:sz w:val="28"/>
          <w:szCs w:val="28"/>
        </w:rPr>
      </w:r>
      <w:r/>
    </w:p>
    <w:p>
      <w:pPr>
        <w:pStyle w:val="949"/>
        <w:ind w:firstLine="480"/>
        <w:spacing w:line="56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4.1供应商应自行承担所有与参加本次磋商有关的费用，无论磋商过程中的做法和结果如何，采购代理机构在任何情况下均无义务和责任承担这些费用。</w:t>
      </w:r>
      <w:r>
        <w:rPr>
          <w:rFonts w:hint="eastAsia" w:ascii="Times New Roman" w:hAnsi="Times New Roman"/>
          <w:color w:val="000000"/>
          <w:sz w:val="24"/>
          <w:szCs w:val="21"/>
        </w:rPr>
      </w:r>
      <w:r/>
    </w:p>
    <w:p>
      <w:pPr>
        <w:pStyle w:val="949"/>
        <w:ind w:firstLine="480"/>
        <w:spacing w:line="56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4.2代理费用收取方式及标准：按以下</w:t>
      </w:r>
      <w:r>
        <w:rPr>
          <w:rFonts w:hint="eastAsia" w:ascii="Times New Roman" w:hAnsi="Times New Roman"/>
          <w:color w:val="000000"/>
          <w:sz w:val="24"/>
          <w:szCs w:val="21"/>
          <w:u w:val="single"/>
          <w:lang w:val="en-US" w:eastAsia="zh-CN"/>
        </w:rPr>
        <w:t xml:space="preserve">4.2.2</w:t>
      </w:r>
      <w:r>
        <w:rPr>
          <w:rFonts w:hint="eastAsia" w:ascii="Times New Roman" w:hAnsi="Times New Roman"/>
          <w:color w:val="000000"/>
          <w:sz w:val="24"/>
          <w:szCs w:val="21"/>
        </w:rPr>
        <w:t xml:space="preserve">方式执行</w:t>
      </w:r>
      <w:r>
        <w:rPr>
          <w:rFonts w:hint="eastAsia" w:ascii="Times New Roman" w:hAnsi="Times New Roman"/>
          <w:color w:val="000000"/>
          <w:sz w:val="24"/>
          <w:szCs w:val="21"/>
        </w:rPr>
      </w:r>
      <w:r/>
    </w:p>
    <w:p>
      <w:pPr>
        <w:pStyle w:val="949"/>
        <w:ind w:firstLine="480"/>
        <w:spacing w:line="560" w:lineRule="exact"/>
        <w:rPr>
          <w:rFonts w:hint="eastAsia" w:ascii="Times New Roman" w:hAnsi="Times New Roman"/>
          <w:color w:val="000000"/>
          <w:sz w:val="24"/>
          <w:szCs w:val="21"/>
          <w:lang w:val="zh-CN"/>
        </w:rPr>
      </w:pPr>
      <w:r>
        <w:rPr>
          <w:rFonts w:hint="eastAsia" w:ascii="Times New Roman" w:hAnsi="Times New Roman"/>
          <w:color w:val="000000"/>
          <w:sz w:val="24"/>
          <w:szCs w:val="21"/>
          <w:lang w:val="zh-CN"/>
        </w:rPr>
        <w:t xml:space="preserve">4.2.1无需支付；</w:t>
      </w:r>
      <w:r>
        <w:rPr>
          <w:rFonts w:hint="eastAsia" w:ascii="Times New Roman" w:hAnsi="Times New Roman"/>
          <w:color w:val="000000"/>
          <w:sz w:val="24"/>
          <w:szCs w:val="21"/>
          <w:lang w:val="zh-CN"/>
        </w:rPr>
      </w:r>
      <w:r/>
    </w:p>
    <w:p>
      <w:pPr>
        <w:pStyle w:val="1042"/>
        <w:ind w:firstLine="480"/>
        <w:pageBreakBefore w:val="0"/>
        <w:rPr>
          <w:rFonts w:ascii="Times New Roman" w:hAnsi="Times New Roman" w:eastAsia="宋体"/>
          <w:color w:val="000000"/>
          <w:sz w:val="24"/>
          <w:szCs w:val="21"/>
          <w:lang w:val="en-US" w:eastAsia="zh-CN"/>
        </w:rPr>
      </w:pPr>
      <w:r>
        <w:rPr>
          <w:rFonts w:hint="eastAsia" w:ascii="Times New Roman" w:hAnsi="Times New Roman" w:eastAsia="宋体" w:cs="Times New Roman"/>
          <w:color w:val="000000"/>
          <w:sz w:val="24"/>
          <w:szCs w:val="21"/>
          <w:lang w:val="zh-CN" w:eastAsia="zh-CN" w:bidi="ar-SA"/>
        </w:rPr>
        <w:t xml:space="preserve">4.2.2</w:t>
      </w:r>
      <w:r>
        <w:rPr>
          <w:rFonts w:hint="eastAsia" w:ascii="Times New Roman" w:hAnsi="Times New Roman" w:eastAsia="宋体" w:cs="Times New Roman"/>
          <w:color w:val="000000"/>
          <w:sz w:val="24"/>
          <w:szCs w:val="21"/>
          <w:lang w:val="en-US" w:eastAsia="zh-CN"/>
        </w:rPr>
        <w:t xml:space="preserve">按照代理合同约定支付</w:t>
      </w:r>
      <w:r>
        <w:rPr>
          <w:rFonts w:hint="eastAsia" w:ascii="Times New Roman" w:hAnsi="Times New Roman" w:eastAsia="宋体" w:cs="Times New Roman"/>
          <w:color w:val="000000"/>
          <w:sz w:val="24"/>
          <w:szCs w:val="21"/>
          <w:lang w:val="zh-CN"/>
        </w:rPr>
        <w:t xml:space="preserve">，</w:t>
      </w:r>
      <w:r>
        <w:rPr>
          <w:rFonts w:hint="eastAsia" w:ascii="Times New Roman" w:hAnsi="Times New Roman" w:eastAsia="宋体" w:cs="Times New Roman"/>
          <w:color w:val="000000"/>
          <w:sz w:val="24"/>
          <w:szCs w:val="21"/>
          <w:lang w:val="zh-CN" w:eastAsia="zh-CN" w:bidi="ar-SA"/>
        </w:rPr>
        <w:t xml:space="preserve">具体方式及标准为</w:t>
      </w:r>
      <w:r>
        <w:rPr>
          <w:rFonts w:hint="eastAsia" w:ascii="Times New Roman" w:hAnsi="Times New Roman" w:eastAsia="宋体" w:cs="Times New Roman"/>
          <w:color w:val="000000"/>
          <w:sz w:val="24"/>
          <w:szCs w:val="21"/>
          <w:lang w:val="zh-CN"/>
        </w:rPr>
        <w:t xml:space="preserve">：</w:t>
      </w:r>
      <w:r>
        <w:rPr>
          <w:rFonts w:hint="eastAsia" w:ascii="Times New Roman" w:hAnsi="Times New Roman" w:eastAsia="宋体" w:cs="Times New Roman"/>
          <w:color w:val="000000"/>
          <w:sz w:val="24"/>
          <w:szCs w:val="21"/>
          <w:u w:val="single"/>
          <w:lang w:val="zh-CN"/>
        </w:rPr>
        <w:t xml:space="preserve">本</w:t>
      </w:r>
      <w:r>
        <w:rPr>
          <w:rFonts w:hint="eastAsia" w:ascii="Times New Roman" w:hAnsi="Times New Roman" w:eastAsia="宋体" w:cs="Times New Roman"/>
          <w:color w:val="000000"/>
          <w:sz w:val="24"/>
          <w:szCs w:val="21"/>
          <w:u w:val="single"/>
          <w:lang w:val="en-US" w:eastAsia="zh-CN"/>
        </w:rPr>
        <w:t xml:space="preserve">项目代理服务费按国家计委计价格[2002]1980号文件收费标准的50%作为依据收取，最高不超过壹万元（代理服务费中包含评审费，评审费由采购人支付，剩余服务费由中标供应商支付），可由数字人民币支付。</w:t>
      </w:r>
      <w:r>
        <w:rPr>
          <w:rFonts w:ascii="Times New Roman" w:hAnsi="Times New Roman" w:eastAsia="宋体"/>
          <w:color w:val="000000"/>
          <w:sz w:val="24"/>
          <w:szCs w:val="21"/>
          <w:lang w:val="en-US" w:eastAsia="zh-CN"/>
        </w:rPr>
      </w:r>
      <w:r/>
    </w:p>
    <w:p>
      <w:pPr>
        <w:pStyle w:val="949"/>
        <w:ind w:firstLine="602"/>
        <w:keepLines/>
        <w:keepNext/>
        <w:spacing w:line="560" w:lineRule="exact"/>
        <w:rPr>
          <w:rFonts w:hint="eastAsia" w:ascii="Times New Roman" w:hAnsi="Times New Roman" w:eastAsia="黑体" w:cs="Arial"/>
          <w:color w:val="000000"/>
          <w:sz w:val="28"/>
          <w:szCs w:val="28"/>
        </w:rPr>
        <w:outlineLvl w:val="3"/>
      </w:pPr>
      <w:r>
        <w:rPr>
          <w:rFonts w:hint="eastAsia" w:ascii="Times New Roman" w:hAnsi="Times New Roman" w:eastAsia="黑体" w:cs="Arial"/>
          <w:b/>
          <w:bCs/>
          <w:color w:val="000000"/>
          <w:sz w:val="30"/>
          <w:szCs w:val="28"/>
        </w:rPr>
        <w:t xml:space="preserve">5、</w:t>
      </w:r>
      <w:r>
        <w:rPr>
          <w:rFonts w:hint="eastAsia" w:ascii="Times New Roman" w:hAnsi="Times New Roman" w:eastAsia="黑体" w:cs="Arial"/>
          <w:color w:val="000000"/>
          <w:sz w:val="28"/>
          <w:szCs w:val="28"/>
        </w:rPr>
        <w:t xml:space="preserve">磋商文件的约束力</w:t>
      </w:r>
      <w:r>
        <w:rPr>
          <w:rFonts w:hint="eastAsia" w:ascii="Times New Roman" w:hAnsi="Times New Roman" w:eastAsia="黑体" w:cs="Arial"/>
          <w:color w:val="000000"/>
          <w:sz w:val="28"/>
          <w:szCs w:val="28"/>
        </w:rPr>
      </w:r>
      <w:r/>
    </w:p>
    <w:p>
      <w:pPr>
        <w:pStyle w:val="949"/>
        <w:ind w:firstLine="480"/>
        <w:spacing w:line="560" w:lineRule="exact"/>
        <w:rPr>
          <w:rFonts w:hint="eastAsia" w:ascii="Times New Roman" w:hAnsi="Times New Roman"/>
          <w:color w:val="000000"/>
          <w:sz w:val="24"/>
          <w:szCs w:val="24"/>
        </w:rPr>
      </w:pPr>
      <w:r>
        <w:rPr>
          <w:rFonts w:hint="eastAsia" w:ascii="Times New Roman" w:hAnsi="Times New Roman"/>
          <w:bCs/>
          <w:color w:val="000000"/>
          <w:sz w:val="24"/>
          <w:szCs w:val="24"/>
        </w:rPr>
        <w:t xml:space="preserve">5.1</w:t>
      </w:r>
      <w:r>
        <w:rPr>
          <w:rFonts w:hint="eastAsia" w:ascii="Times New Roman" w:hAnsi="Times New Roman"/>
          <w:color w:val="000000"/>
          <w:sz w:val="24"/>
          <w:szCs w:val="24"/>
        </w:rPr>
        <w:t xml:space="preserve">供应商一旦参加本项目采购活动，即被认为接受了本磋商文件的规定和约束。</w:t>
      </w:r>
      <w:r>
        <w:rPr>
          <w:rFonts w:hint="eastAsia" w:ascii="Times New Roman" w:hAnsi="Times New Roman"/>
          <w:color w:val="000000"/>
          <w:sz w:val="24"/>
          <w:szCs w:val="24"/>
        </w:rPr>
      </w:r>
      <w:r/>
    </w:p>
    <w:p>
      <w:pPr>
        <w:pStyle w:val="949"/>
        <w:ind w:firstLine="321"/>
        <w:keepLines/>
        <w:keepNext/>
        <w:spacing w:line="560" w:lineRule="exact"/>
        <w:rPr>
          <w:rFonts w:hint="eastAsia" w:ascii="Times New Roman" w:hAnsi="Times New Roman"/>
          <w:b/>
          <w:bCs/>
          <w:color w:val="000000"/>
          <w:sz w:val="32"/>
          <w:szCs w:val="32"/>
        </w:rPr>
        <w:outlineLvl w:val="2"/>
      </w:pPr>
      <w:r/>
      <w:bookmarkStart w:id="65" w:name="_Toc513029209"/>
      <w:r/>
      <w:bookmarkStart w:id="66" w:name="_Toc16938525"/>
      <w:r/>
      <w:bookmarkStart w:id="67" w:name="_Toc120614215"/>
      <w:r/>
      <w:bookmarkStart w:id="68" w:name="_Toc20823281"/>
      <w:r>
        <w:rPr>
          <w:rFonts w:hint="eastAsia" w:ascii="Times New Roman" w:hAnsi="Times New Roman"/>
          <w:b/>
          <w:bCs/>
          <w:color w:val="000000"/>
          <w:sz w:val="32"/>
          <w:szCs w:val="32"/>
        </w:rPr>
        <w:t xml:space="preserve">二、</w:t>
      </w:r>
      <w:bookmarkEnd w:id="65"/>
      <w:r/>
      <w:bookmarkEnd w:id="66"/>
      <w:r/>
      <w:bookmarkEnd w:id="67"/>
      <w:r/>
      <w:bookmarkEnd w:id="68"/>
      <w:r>
        <w:rPr>
          <w:rFonts w:hint="eastAsia" w:ascii="Times New Roman" w:hAnsi="Times New Roman"/>
          <w:b/>
          <w:bCs/>
          <w:color w:val="000000"/>
          <w:sz w:val="32"/>
          <w:szCs w:val="32"/>
        </w:rPr>
        <w:t xml:space="preserve">磋商文件</w:t>
      </w:r>
      <w:r>
        <w:rPr>
          <w:rFonts w:hint="eastAsia" w:ascii="Times New Roman" w:hAnsi="Times New Roman"/>
          <w:b/>
          <w:bCs/>
          <w:color w:val="000000"/>
          <w:sz w:val="32"/>
          <w:szCs w:val="32"/>
        </w:rPr>
      </w:r>
      <w:r/>
    </w:p>
    <w:p>
      <w:pPr>
        <w:pStyle w:val="949"/>
        <w:ind w:firstLine="420"/>
        <w:keepLines/>
        <w:keepNext/>
        <w:spacing w:line="560" w:lineRule="exact"/>
        <w:rPr>
          <w:rFonts w:hint="eastAsia" w:ascii="Times New Roman" w:hAnsi="Times New Roman" w:eastAsia="黑体" w:cs="Arial"/>
          <w:color w:val="000000"/>
          <w:sz w:val="28"/>
          <w:szCs w:val="28"/>
        </w:rPr>
        <w:outlineLvl w:val="3"/>
      </w:pPr>
      <w:r/>
      <w:bookmarkStart w:id="69" w:name="_Toc513029210"/>
      <w:r/>
      <w:bookmarkStart w:id="70" w:name="_Toc20823282"/>
      <w:r/>
      <w:bookmarkStart w:id="71" w:name="_Toc16938526"/>
      <w:r>
        <w:rPr>
          <w:rFonts w:hint="eastAsia" w:ascii="Times New Roman" w:hAnsi="Times New Roman" w:eastAsia="黑体" w:cs="Arial"/>
          <w:color w:val="000000"/>
          <w:sz w:val="28"/>
          <w:szCs w:val="28"/>
        </w:rPr>
        <w:t xml:space="preserve">6、磋商文件构成</w:t>
      </w:r>
      <w:bookmarkEnd w:id="69"/>
      <w:r/>
      <w:bookmarkEnd w:id="70"/>
      <w:r/>
      <w:bookmarkEnd w:id="71"/>
      <w:r>
        <w:rPr>
          <w:rFonts w:hint="eastAsia" w:ascii="Times New Roman" w:hAnsi="Times New Roman" w:eastAsia="黑体" w:cs="Arial"/>
          <w:color w:val="000000"/>
          <w:sz w:val="28"/>
          <w:szCs w:val="28"/>
        </w:rPr>
      </w:r>
      <w:r/>
    </w:p>
    <w:p>
      <w:pPr>
        <w:pStyle w:val="949"/>
        <w:ind w:firstLine="480"/>
        <w:spacing w:line="560" w:lineRule="exact"/>
        <w:rPr>
          <w:rFonts w:hint="eastAsia" w:ascii="Times New Roman" w:hAnsi="Times New Roman"/>
          <w:bCs/>
          <w:color w:val="000000"/>
          <w:sz w:val="24"/>
          <w:szCs w:val="24"/>
        </w:rPr>
      </w:pPr>
      <w:r>
        <w:rPr>
          <w:rFonts w:hint="eastAsia" w:ascii="Times New Roman" w:hAnsi="Times New Roman"/>
          <w:bCs/>
          <w:color w:val="000000"/>
          <w:sz w:val="24"/>
          <w:szCs w:val="24"/>
        </w:rPr>
        <w:t xml:space="preserve">6.1磋商文件由以下部分组成：</w:t>
      </w:r>
      <w:r>
        <w:rPr>
          <w:rFonts w:hint="eastAsia" w:ascii="Times New Roman" w:hAnsi="Times New Roman"/>
          <w:bCs/>
          <w:color w:val="000000"/>
          <w:sz w:val="24"/>
          <w:szCs w:val="24"/>
        </w:rPr>
      </w:r>
      <w:r/>
    </w:p>
    <w:p>
      <w:pPr>
        <w:pStyle w:val="949"/>
        <w:ind w:firstLine="480"/>
        <w:spacing w:line="560" w:lineRule="exact"/>
        <w:rPr>
          <w:rFonts w:hint="eastAsia" w:ascii="Times New Roman" w:hAnsi="Times New Roman"/>
          <w:bCs/>
          <w:color w:val="000000"/>
          <w:sz w:val="24"/>
          <w:szCs w:val="24"/>
        </w:rPr>
      </w:pPr>
      <w:r>
        <w:rPr>
          <w:rFonts w:hint="eastAsia" w:ascii="Times New Roman" w:hAnsi="Times New Roman"/>
          <w:bCs/>
          <w:color w:val="000000"/>
          <w:sz w:val="24"/>
          <w:szCs w:val="24"/>
        </w:rPr>
        <w:t xml:space="preserve">（1）磋商邀请</w:t>
      </w:r>
      <w:r>
        <w:rPr>
          <w:rFonts w:hint="eastAsia" w:ascii="Times New Roman" w:hAnsi="Times New Roman"/>
          <w:bCs/>
          <w:color w:val="000000"/>
          <w:sz w:val="24"/>
          <w:szCs w:val="24"/>
        </w:rPr>
      </w:r>
      <w:r/>
    </w:p>
    <w:p>
      <w:pPr>
        <w:pStyle w:val="949"/>
        <w:ind w:firstLine="480"/>
        <w:spacing w:line="560" w:lineRule="exact"/>
        <w:rPr>
          <w:rFonts w:hint="eastAsia" w:ascii="Times New Roman" w:hAnsi="Times New Roman"/>
          <w:bCs/>
          <w:color w:val="000000"/>
          <w:sz w:val="24"/>
          <w:szCs w:val="24"/>
        </w:rPr>
      </w:pPr>
      <w:r>
        <w:rPr>
          <w:rFonts w:hint="eastAsia" w:ascii="Times New Roman" w:hAnsi="Times New Roman"/>
          <w:bCs/>
          <w:color w:val="000000"/>
          <w:sz w:val="24"/>
          <w:szCs w:val="24"/>
        </w:rPr>
        <w:t xml:space="preserve">（2）供应商须知</w:t>
      </w:r>
      <w:r>
        <w:rPr>
          <w:rFonts w:hint="eastAsia" w:ascii="Times New Roman" w:hAnsi="Times New Roman"/>
          <w:bCs/>
          <w:color w:val="000000"/>
          <w:sz w:val="24"/>
          <w:szCs w:val="24"/>
        </w:rPr>
      </w:r>
      <w:r/>
    </w:p>
    <w:p>
      <w:pPr>
        <w:pStyle w:val="949"/>
        <w:ind w:firstLine="480"/>
        <w:spacing w:line="560" w:lineRule="exact"/>
        <w:rPr>
          <w:rFonts w:hint="eastAsia" w:ascii="Times New Roman" w:hAnsi="Times New Roman"/>
          <w:bCs/>
          <w:color w:val="000000"/>
          <w:sz w:val="24"/>
          <w:szCs w:val="24"/>
        </w:rPr>
      </w:pPr>
      <w:r>
        <w:rPr>
          <w:rFonts w:hint="eastAsia" w:ascii="Times New Roman" w:hAnsi="Times New Roman"/>
          <w:bCs/>
          <w:color w:val="000000"/>
          <w:sz w:val="24"/>
          <w:szCs w:val="24"/>
        </w:rPr>
        <w:t xml:space="preserve">（3）合同文本</w:t>
      </w:r>
      <w:r>
        <w:rPr>
          <w:rFonts w:hint="eastAsia" w:ascii="Times New Roman" w:hAnsi="Times New Roman"/>
          <w:bCs/>
          <w:color w:val="000000"/>
          <w:sz w:val="24"/>
          <w:szCs w:val="24"/>
        </w:rPr>
      </w:r>
      <w:r/>
    </w:p>
    <w:p>
      <w:pPr>
        <w:pStyle w:val="949"/>
        <w:ind w:firstLine="480"/>
        <w:spacing w:line="560" w:lineRule="exact"/>
        <w:rPr>
          <w:rFonts w:hint="eastAsia" w:ascii="Times New Roman" w:hAnsi="Times New Roman"/>
          <w:bCs/>
          <w:color w:val="000000"/>
          <w:sz w:val="24"/>
          <w:szCs w:val="24"/>
        </w:rPr>
      </w:pPr>
      <w:r>
        <w:rPr>
          <w:rFonts w:hint="eastAsia" w:ascii="Times New Roman" w:hAnsi="Times New Roman"/>
          <w:bCs/>
          <w:color w:val="000000"/>
          <w:sz w:val="24"/>
          <w:szCs w:val="24"/>
        </w:rPr>
        <w:t xml:space="preserve">（4）采购需求</w:t>
      </w:r>
      <w:r>
        <w:rPr>
          <w:rFonts w:hint="eastAsia" w:ascii="Times New Roman" w:hAnsi="Times New Roman"/>
          <w:bCs/>
          <w:color w:val="000000"/>
          <w:sz w:val="24"/>
          <w:szCs w:val="24"/>
        </w:rPr>
      </w:r>
      <w:r/>
    </w:p>
    <w:p>
      <w:pPr>
        <w:pStyle w:val="949"/>
        <w:ind w:firstLine="480"/>
        <w:spacing w:line="560" w:lineRule="exact"/>
        <w:rPr>
          <w:rFonts w:hint="eastAsia" w:ascii="Times New Roman" w:hAnsi="Times New Roman"/>
          <w:bCs/>
          <w:color w:val="000000"/>
          <w:sz w:val="24"/>
          <w:szCs w:val="24"/>
        </w:rPr>
      </w:pPr>
      <w:r>
        <w:rPr>
          <w:rFonts w:hint="eastAsia" w:ascii="Times New Roman" w:hAnsi="Times New Roman"/>
          <w:bCs/>
          <w:color w:val="000000"/>
          <w:sz w:val="24"/>
          <w:szCs w:val="24"/>
        </w:rPr>
        <w:t xml:space="preserve">（5）评审方法与评审标准</w:t>
      </w:r>
      <w:r>
        <w:rPr>
          <w:rFonts w:hint="eastAsia" w:ascii="Times New Roman" w:hAnsi="Times New Roman"/>
          <w:bCs/>
          <w:color w:val="000000"/>
          <w:sz w:val="24"/>
          <w:szCs w:val="24"/>
        </w:rPr>
      </w:r>
      <w:r/>
    </w:p>
    <w:p>
      <w:pPr>
        <w:pStyle w:val="949"/>
        <w:ind w:firstLine="480"/>
        <w:spacing w:line="560" w:lineRule="exact"/>
        <w:rPr>
          <w:rFonts w:hint="eastAsia" w:ascii="Times New Roman" w:hAnsi="Times New Roman"/>
          <w:bCs/>
          <w:color w:val="000000"/>
          <w:sz w:val="24"/>
          <w:szCs w:val="24"/>
        </w:rPr>
      </w:pPr>
      <w:r>
        <w:rPr>
          <w:rFonts w:hint="eastAsia" w:ascii="Times New Roman" w:hAnsi="Times New Roman"/>
          <w:bCs/>
          <w:color w:val="000000"/>
          <w:sz w:val="24"/>
          <w:szCs w:val="24"/>
        </w:rPr>
        <w:t xml:space="preserve">（6）响应文件格式</w:t>
      </w:r>
      <w:r>
        <w:rPr>
          <w:rFonts w:hint="eastAsia" w:ascii="Times New Roman" w:hAnsi="Times New Roman"/>
          <w:bCs/>
          <w:color w:val="000000"/>
          <w:sz w:val="24"/>
          <w:szCs w:val="24"/>
        </w:rPr>
      </w:r>
      <w:r/>
    </w:p>
    <w:p>
      <w:pPr>
        <w:pStyle w:val="949"/>
        <w:ind w:firstLine="480"/>
        <w:spacing w:line="56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请仔细检查磋商文件是否齐全，如有缺漏请立即与采购代理机构联系解决。</w:t>
      </w:r>
      <w:r>
        <w:rPr>
          <w:rFonts w:hint="eastAsia" w:ascii="Times New Roman" w:hAnsi="Times New Roman"/>
          <w:color w:val="000000"/>
          <w:sz w:val="24"/>
          <w:szCs w:val="21"/>
        </w:rPr>
      </w:r>
      <w:r/>
    </w:p>
    <w:p>
      <w:pPr>
        <w:pStyle w:val="949"/>
        <w:ind w:firstLine="480"/>
        <w:spacing w:line="560" w:lineRule="exact"/>
        <w:rPr>
          <w:rFonts w:hint="eastAsia" w:ascii="Times New Roman" w:hAnsi="Times New Roman"/>
          <w:color w:val="000000"/>
          <w:sz w:val="24"/>
          <w:szCs w:val="21"/>
        </w:rPr>
      </w:pPr>
      <w:r>
        <w:rPr>
          <w:rFonts w:hint="eastAsia" w:ascii="Times New Roman" w:hAnsi="Times New Roman"/>
          <w:bCs/>
          <w:color w:val="000000"/>
          <w:sz w:val="24"/>
          <w:szCs w:val="21"/>
        </w:rPr>
        <w:t xml:space="preserve">6.2</w:t>
      </w:r>
      <w:r>
        <w:rPr>
          <w:rFonts w:hint="eastAsia" w:ascii="Times New Roman" w:hAnsi="Times New Roman"/>
          <w:color w:val="000000"/>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Times New Roman" w:hAnsi="Times New Roman"/>
          <w:color w:val="000000"/>
          <w:sz w:val="24"/>
          <w:szCs w:val="21"/>
        </w:rPr>
      </w:r>
      <w:r/>
    </w:p>
    <w:p>
      <w:pPr>
        <w:pStyle w:val="949"/>
        <w:ind w:firstLine="560"/>
        <w:keepLines/>
        <w:keepNext/>
        <w:spacing w:line="560" w:lineRule="exact"/>
        <w:rPr>
          <w:rFonts w:hint="eastAsia" w:ascii="Times New Roman" w:hAnsi="Times New Roman" w:eastAsia="黑体" w:cs="Arial"/>
          <w:color w:val="000000"/>
          <w:sz w:val="28"/>
          <w:szCs w:val="28"/>
        </w:rPr>
        <w:outlineLvl w:val="3"/>
      </w:pPr>
      <w:r/>
      <w:bookmarkStart w:id="72" w:name="_Toc462564070"/>
      <w:r/>
      <w:bookmarkStart w:id="73" w:name="_Toc513029211"/>
      <w:r/>
      <w:bookmarkStart w:id="74" w:name="_Toc16938527"/>
      <w:r/>
      <w:bookmarkStart w:id="75" w:name="_Toc20823283"/>
      <w:r>
        <w:rPr>
          <w:rFonts w:hint="eastAsia" w:ascii="Times New Roman" w:hAnsi="Times New Roman" w:eastAsia="黑体" w:cs="Arial"/>
          <w:color w:val="000000"/>
          <w:sz w:val="28"/>
          <w:szCs w:val="28"/>
        </w:rPr>
        <w:t xml:space="preserve">7、磋商文件的澄清</w:t>
      </w:r>
      <w:bookmarkEnd w:id="72"/>
      <w:r/>
      <w:bookmarkEnd w:id="73"/>
      <w:r/>
      <w:bookmarkEnd w:id="74"/>
      <w:r/>
      <w:bookmarkEnd w:id="75"/>
      <w:r>
        <w:rPr>
          <w:rFonts w:hint="eastAsia" w:ascii="Times New Roman" w:hAnsi="Times New Roman" w:eastAsia="黑体" w:cs="Arial"/>
          <w:color w:val="000000"/>
          <w:sz w:val="28"/>
          <w:szCs w:val="28"/>
        </w:rPr>
      </w:r>
      <w:r/>
    </w:p>
    <w:p>
      <w:pPr>
        <w:pStyle w:val="949"/>
        <w:ind w:firstLine="480"/>
        <w:spacing w:line="560" w:lineRule="exact"/>
        <w:rPr>
          <w:rFonts w:hint="eastAsia" w:ascii="Times New Roman" w:hAnsi="Times New Roman"/>
          <w:color w:val="000000"/>
          <w:sz w:val="24"/>
          <w:szCs w:val="24"/>
        </w:rPr>
      </w:pPr>
      <w:r>
        <w:rPr>
          <w:rFonts w:hint="eastAsia" w:ascii="Times New Roman" w:hAnsi="Times New Roman"/>
          <w:bCs/>
          <w:color w:val="000000"/>
          <w:sz w:val="24"/>
          <w:szCs w:val="21"/>
        </w:rPr>
        <w:t xml:space="preserve">7.1</w:t>
      </w:r>
      <w:r>
        <w:rPr>
          <w:rFonts w:hint="eastAsia" w:ascii="Times New Roman" w:hAnsi="Times New Roman"/>
          <w:color w:val="000000"/>
          <w:sz w:val="24"/>
          <w:szCs w:val="21"/>
        </w:rPr>
        <w:t xml:space="preserve">任何要求对磋商文件进行澄清的供应商，应在磋商截止期5日</w:t>
      </w:r>
      <w:r>
        <w:rPr>
          <w:rFonts w:hint="eastAsia" w:ascii="Times New Roman" w:hAnsi="Times New Roman"/>
          <w:color w:val="000000"/>
          <w:sz w:val="24"/>
          <w:szCs w:val="24"/>
        </w:rPr>
        <w:t xml:space="preserve">前</w:t>
      </w:r>
      <w:r>
        <w:rPr>
          <w:rFonts w:hint="eastAsia" w:ascii="Times New Roman" w:hAnsi="Times New Roman"/>
          <w:color w:val="000000"/>
          <w:sz w:val="24"/>
          <w:szCs w:val="21"/>
        </w:rPr>
        <w:t xml:space="preserve">按磋商公告中的通讯地址，以书面形式通知采购代理机构。</w:t>
      </w:r>
      <w:r>
        <w:rPr>
          <w:rFonts w:hint="eastAsia" w:ascii="Times New Roman" w:hAnsi="Times New Roman"/>
          <w:color w:val="000000"/>
          <w:sz w:val="24"/>
          <w:szCs w:val="24"/>
        </w:rPr>
      </w:r>
      <w:r/>
    </w:p>
    <w:p>
      <w:pPr>
        <w:pStyle w:val="949"/>
        <w:ind w:firstLine="560"/>
        <w:keepLines/>
        <w:keepNext/>
        <w:spacing w:line="560" w:lineRule="exact"/>
        <w:rPr>
          <w:rFonts w:hint="eastAsia" w:ascii="Times New Roman" w:hAnsi="Times New Roman" w:eastAsia="黑体" w:cs="Arial"/>
          <w:color w:val="000000"/>
          <w:sz w:val="28"/>
          <w:szCs w:val="28"/>
        </w:rPr>
        <w:outlineLvl w:val="3"/>
      </w:pPr>
      <w:r/>
      <w:bookmarkStart w:id="76" w:name="_Toc16938528"/>
      <w:r/>
      <w:bookmarkStart w:id="77" w:name="_Toc20823284"/>
      <w:r/>
      <w:bookmarkStart w:id="78" w:name="_Toc513029212"/>
      <w:r/>
      <w:bookmarkStart w:id="79" w:name="_Toc462564071"/>
      <w:r>
        <w:rPr>
          <w:rFonts w:hint="eastAsia" w:ascii="Times New Roman" w:hAnsi="Times New Roman" w:eastAsia="黑体" w:cs="Arial"/>
          <w:color w:val="000000"/>
          <w:sz w:val="28"/>
          <w:szCs w:val="28"/>
        </w:rPr>
        <w:t xml:space="preserve">8、磋商文件的澄清和修改</w:t>
      </w:r>
      <w:bookmarkEnd w:id="76"/>
      <w:r/>
      <w:bookmarkEnd w:id="77"/>
      <w:r/>
      <w:bookmarkEnd w:id="78"/>
      <w:r/>
      <w:bookmarkEnd w:id="79"/>
      <w:r>
        <w:rPr>
          <w:rFonts w:hint="eastAsia" w:ascii="Times New Roman" w:hAnsi="Times New Roman" w:eastAsia="黑体" w:cs="Arial"/>
          <w:color w:val="000000"/>
          <w:sz w:val="28"/>
          <w:szCs w:val="28"/>
        </w:rPr>
      </w:r>
      <w:r/>
    </w:p>
    <w:p>
      <w:pPr>
        <w:pStyle w:val="949"/>
        <w:ind w:firstLine="480"/>
        <w:spacing w:line="560" w:lineRule="exact"/>
        <w:rPr>
          <w:rFonts w:hint="eastAsia" w:ascii="Times New Roman" w:hAnsi="Times New Roman"/>
          <w:bCs/>
          <w:color w:val="000000"/>
          <w:sz w:val="24"/>
        </w:rPr>
      </w:pPr>
      <w:r>
        <w:rPr>
          <w:rFonts w:hint="eastAsia" w:ascii="Times New Roman" w:hAnsi="Times New Roman"/>
          <w:bCs/>
          <w:color w:val="000000"/>
          <w:sz w:val="24"/>
        </w:rPr>
        <w:t xml:space="preserve">8.1采购代理机构可以以更正公告的形式，对已发出的磋商文件进行必要的澄清或者修改。澄清或者修改的内容可能影响响应文件编制的，更正公告应在</w:t>
      </w:r>
      <w:r>
        <w:rPr>
          <w:rFonts w:hint="eastAsia" w:ascii="Times New Roman" w:hAnsi="Times New Roman"/>
          <w:color w:val="000000"/>
          <w:sz w:val="24"/>
          <w:szCs w:val="21"/>
        </w:rPr>
        <w:t xml:space="preserve">提交首次响应文件截止时间</w:t>
      </w:r>
      <w:r>
        <w:rPr>
          <w:rFonts w:hint="eastAsia" w:ascii="Times New Roman" w:hAnsi="Times New Roman"/>
          <w:bCs/>
          <w:color w:val="000000"/>
          <w:sz w:val="24"/>
        </w:rPr>
        <w:t xml:space="preserve">至少</w:t>
      </w:r>
      <w:r>
        <w:rPr>
          <w:rFonts w:ascii="Times New Roman" w:hAnsi="Times New Roman"/>
          <w:bCs/>
          <w:color w:val="000000"/>
          <w:sz w:val="24"/>
        </w:rPr>
        <w:t xml:space="preserve">5</w:t>
      </w:r>
      <w:r>
        <w:rPr>
          <w:rFonts w:hint="eastAsia" w:ascii="Times New Roman" w:hAnsi="Times New Roman"/>
          <w:bCs/>
          <w:color w:val="000000"/>
          <w:sz w:val="24"/>
        </w:rPr>
        <w:t xml:space="preserve">日前发出；不足</w:t>
      </w:r>
      <w:r>
        <w:rPr>
          <w:rFonts w:ascii="Times New Roman" w:hAnsi="Times New Roman"/>
          <w:bCs/>
          <w:color w:val="000000"/>
          <w:sz w:val="24"/>
        </w:rPr>
        <w:t xml:space="preserve">5</w:t>
      </w:r>
      <w:r>
        <w:rPr>
          <w:rFonts w:hint="eastAsia" w:ascii="Times New Roman" w:hAnsi="Times New Roman"/>
          <w:bCs/>
          <w:color w:val="000000"/>
          <w:sz w:val="24"/>
        </w:rPr>
        <w:t xml:space="preserve">日的，采购代理机构应当顺延</w:t>
      </w:r>
      <w:r>
        <w:rPr>
          <w:rFonts w:hint="eastAsia" w:ascii="Times New Roman" w:hAnsi="Times New Roman"/>
          <w:color w:val="000000"/>
          <w:sz w:val="24"/>
          <w:szCs w:val="21"/>
        </w:rPr>
        <w:t xml:space="preserve">提交首次响应文件截止时间</w:t>
      </w:r>
      <w:r>
        <w:rPr>
          <w:rFonts w:hint="eastAsia" w:ascii="Times New Roman" w:hAnsi="Times New Roman"/>
          <w:bCs/>
          <w:color w:val="000000"/>
          <w:sz w:val="24"/>
        </w:rPr>
        <w:t xml:space="preserve">。</w:t>
      </w:r>
      <w:r>
        <w:rPr>
          <w:rFonts w:hint="eastAsia" w:ascii="Times New Roman" w:hAnsi="Times New Roman"/>
          <w:bCs/>
          <w:color w:val="000000"/>
          <w:sz w:val="24"/>
        </w:rPr>
      </w:r>
      <w:r/>
    </w:p>
    <w:p>
      <w:pPr>
        <w:pStyle w:val="949"/>
        <w:ind w:firstLine="480"/>
        <w:spacing w:line="560" w:lineRule="exact"/>
        <w:rPr>
          <w:rFonts w:hint="eastAsia" w:ascii="Times New Roman" w:hAnsi="Times New Roman"/>
          <w:bCs/>
          <w:color w:val="000000"/>
          <w:sz w:val="24"/>
        </w:rPr>
      </w:pPr>
      <w:r>
        <w:rPr>
          <w:rFonts w:hint="eastAsia" w:ascii="Times New Roman" w:hAnsi="Times New Roman"/>
          <w:bCs/>
          <w:color w:val="000000"/>
          <w:sz w:val="24"/>
        </w:rPr>
        <w:t xml:space="preserve">8.2</w:t>
      </w:r>
      <w:r>
        <w:rPr>
          <w:rFonts w:hint="eastAsia" w:ascii="Times New Roman" w:hAnsi="Times New Roman"/>
          <w:color w:val="000000"/>
          <w:sz w:val="24"/>
          <w:szCs w:val="21"/>
        </w:rPr>
        <w:t xml:space="preserve">在响应文件提交截止时间前</w:t>
      </w:r>
      <w:r>
        <w:rPr>
          <w:rFonts w:hint="eastAsia" w:ascii="Times New Roman" w:hAnsi="Times New Roman"/>
          <w:bCs/>
          <w:color w:val="000000"/>
          <w:sz w:val="24"/>
        </w:rPr>
        <w:t xml:space="preserve">，采购代理机构可以对磋商文件进行修改。</w:t>
      </w:r>
      <w:r>
        <w:rPr>
          <w:rFonts w:hint="eastAsia" w:ascii="Times New Roman" w:hAnsi="Times New Roman"/>
          <w:bCs/>
          <w:color w:val="000000"/>
          <w:sz w:val="24"/>
        </w:rPr>
      </w:r>
      <w:r/>
    </w:p>
    <w:p>
      <w:pPr>
        <w:pStyle w:val="949"/>
        <w:ind w:firstLine="480"/>
        <w:spacing w:line="560" w:lineRule="exact"/>
        <w:rPr>
          <w:rFonts w:hint="eastAsia" w:ascii="Times New Roman" w:hAnsi="Times New Roman"/>
          <w:bCs/>
          <w:color w:val="000000"/>
          <w:sz w:val="24"/>
        </w:rPr>
      </w:pPr>
      <w:r>
        <w:rPr>
          <w:rFonts w:hint="eastAsia" w:ascii="Times New Roman" w:hAnsi="Times New Roman"/>
          <w:bCs/>
          <w:color w:val="000000"/>
          <w:sz w:val="24"/>
        </w:rPr>
        <w:t xml:space="preserve">8.3采购代理机构有权按照法定的要求推迟响应文件递交截止日期和磋商日期。</w:t>
      </w:r>
      <w:r>
        <w:rPr>
          <w:rFonts w:hint="eastAsia" w:ascii="Times New Roman" w:hAnsi="Times New Roman"/>
          <w:bCs/>
          <w:color w:val="000000"/>
          <w:sz w:val="24"/>
        </w:rPr>
      </w:r>
      <w:r/>
    </w:p>
    <w:p>
      <w:pPr>
        <w:pStyle w:val="949"/>
        <w:ind w:firstLine="480"/>
        <w:spacing w:line="560" w:lineRule="exact"/>
        <w:rPr>
          <w:rFonts w:hint="eastAsia" w:ascii="Times New Roman" w:hAnsi="Times New Roman"/>
          <w:bCs/>
          <w:color w:val="000000"/>
          <w:sz w:val="24"/>
        </w:rPr>
      </w:pPr>
      <w:r>
        <w:rPr>
          <w:rFonts w:hint="eastAsia" w:ascii="Times New Roman" w:hAnsi="Times New Roman"/>
          <w:bCs/>
          <w:color w:val="000000"/>
          <w:sz w:val="24"/>
        </w:rPr>
        <w:t xml:space="preserve">8.4磋商文件的修改将在原公告媒体上发布更正公告，</w:t>
      </w:r>
      <w:r>
        <w:rPr>
          <w:rFonts w:hint="eastAsia" w:ascii="Times New Roman" w:hAnsi="Times New Roman"/>
          <w:color w:val="000000"/>
          <w:sz w:val="24"/>
          <w:szCs w:val="21"/>
        </w:rPr>
        <w:t xml:space="preserve">更正公告内容将作为磋商文件的组成部分</w:t>
      </w:r>
      <w:r>
        <w:rPr>
          <w:rFonts w:hint="eastAsia" w:ascii="Times New Roman" w:hAnsi="Times New Roman"/>
          <w:bCs/>
          <w:color w:val="000000"/>
          <w:sz w:val="24"/>
        </w:rPr>
        <w:t xml:space="preserve">，并对供应商具有约束力，发布的更正公告视同为以书面形式通知所有获取招标文件的潜在投标人。</w:t>
      </w:r>
      <w:r>
        <w:rPr>
          <w:rFonts w:hint="eastAsia" w:ascii="Times New Roman" w:hAnsi="Times New Roman"/>
          <w:bCs/>
          <w:color w:val="000000"/>
          <w:sz w:val="24"/>
        </w:rPr>
      </w:r>
      <w:r/>
    </w:p>
    <w:p>
      <w:pPr>
        <w:pStyle w:val="949"/>
        <w:ind w:firstLine="480"/>
        <w:spacing w:line="560" w:lineRule="exact"/>
        <w:rPr>
          <w:rFonts w:hint="eastAsia" w:ascii="Times New Roman" w:hAnsi="Times New Roman"/>
          <w:bCs/>
          <w:color w:val="000000"/>
          <w:sz w:val="24"/>
        </w:rPr>
      </w:pPr>
      <w:r>
        <w:rPr>
          <w:rFonts w:hint="eastAsia" w:ascii="Times New Roman" w:hAnsi="Times New Roman"/>
          <w:bCs/>
          <w:color w:val="000000"/>
          <w:sz w:val="24"/>
        </w:rPr>
        <w:t xml:space="preserve">8.5供应商应及时登录“苏采云”系统获取澄清答疑文件（修改后磋商文件），如因供应商原因未能及时下载澄清和修改后的磋商文件，由此造成的相关责任，由供应商承担。</w:t>
      </w:r>
      <w:r>
        <w:rPr>
          <w:rFonts w:hint="eastAsia" w:ascii="Times New Roman" w:hAnsi="Times New Roman"/>
          <w:bCs/>
          <w:color w:val="000000"/>
          <w:sz w:val="24"/>
        </w:rPr>
      </w:r>
      <w:r/>
    </w:p>
    <w:p>
      <w:pPr>
        <w:pStyle w:val="949"/>
        <w:ind w:firstLine="482"/>
        <w:keepLines/>
        <w:keepNext/>
        <w:spacing w:line="560" w:lineRule="exact"/>
        <w:rPr>
          <w:rFonts w:hint="eastAsia" w:ascii="Times New Roman" w:hAnsi="Times New Roman"/>
          <w:b/>
          <w:bCs/>
          <w:color w:val="000000"/>
          <w:sz w:val="32"/>
          <w:szCs w:val="32"/>
        </w:rPr>
        <w:outlineLvl w:val="2"/>
      </w:pPr>
      <w:r/>
      <w:bookmarkStart w:id="80" w:name="_Toc462564072"/>
      <w:r/>
      <w:bookmarkStart w:id="81" w:name="_Toc513029213"/>
      <w:r/>
      <w:bookmarkStart w:id="82" w:name="_Toc16938529"/>
      <w:r/>
      <w:bookmarkStart w:id="83" w:name="_Toc120614216"/>
      <w:r/>
      <w:bookmarkStart w:id="84" w:name="_Toc20823285"/>
      <w:r>
        <w:rPr>
          <w:rFonts w:hint="eastAsia" w:ascii="Times New Roman" w:hAnsi="Times New Roman"/>
          <w:b/>
          <w:bCs/>
          <w:color w:val="000000"/>
          <w:sz w:val="32"/>
          <w:szCs w:val="32"/>
        </w:rPr>
        <w:t xml:space="preserve">三、响应文件的编制</w:t>
      </w:r>
      <w:bookmarkEnd w:id="80"/>
      <w:r/>
      <w:bookmarkEnd w:id="81"/>
      <w:r/>
      <w:bookmarkEnd w:id="82"/>
      <w:r/>
      <w:bookmarkEnd w:id="83"/>
      <w:r/>
      <w:bookmarkEnd w:id="84"/>
      <w:r>
        <w:rPr>
          <w:rFonts w:hint="eastAsia" w:ascii="Times New Roman" w:hAnsi="Times New Roman"/>
          <w:b/>
          <w:bCs/>
          <w:color w:val="000000"/>
          <w:sz w:val="32"/>
          <w:szCs w:val="32"/>
        </w:rPr>
      </w:r>
      <w:r/>
    </w:p>
    <w:p>
      <w:pPr>
        <w:pStyle w:val="949"/>
        <w:ind w:firstLine="560"/>
        <w:keepLines/>
        <w:keepNext/>
        <w:spacing w:line="560" w:lineRule="exact"/>
        <w:rPr>
          <w:rFonts w:hint="eastAsia" w:ascii="Times New Roman" w:hAnsi="Times New Roman" w:eastAsia="黑体" w:cs="Arial"/>
          <w:b/>
          <w:color w:val="000000"/>
          <w:sz w:val="28"/>
          <w:szCs w:val="28"/>
        </w:rPr>
        <w:outlineLvl w:val="3"/>
      </w:pPr>
      <w:r/>
      <w:bookmarkStart w:id="85" w:name="_Toc16938530"/>
      <w:r/>
      <w:bookmarkStart w:id="86" w:name="_Toc462564073"/>
      <w:r/>
      <w:bookmarkStart w:id="87" w:name="_Toc20823286"/>
      <w:r/>
      <w:bookmarkStart w:id="88" w:name="_Toc513029214"/>
      <w:r>
        <w:rPr>
          <w:rFonts w:hint="eastAsia" w:ascii="Times New Roman" w:hAnsi="Times New Roman" w:eastAsia="黑体" w:cs="Arial"/>
          <w:color w:val="000000"/>
          <w:sz w:val="28"/>
          <w:szCs w:val="28"/>
        </w:rPr>
        <w:t xml:space="preserve">9、响应文件的语言及度量衡单位</w:t>
      </w:r>
      <w:bookmarkEnd w:id="85"/>
      <w:r/>
      <w:bookmarkEnd w:id="86"/>
      <w:r/>
      <w:bookmarkEnd w:id="87"/>
      <w:r/>
      <w:bookmarkEnd w:id="88"/>
      <w:r>
        <w:rPr>
          <w:rFonts w:hint="eastAsia" w:ascii="Times New Roman" w:hAnsi="Times New Roman" w:eastAsia="黑体" w:cs="Arial"/>
          <w:b/>
          <w:color w:val="000000"/>
          <w:sz w:val="28"/>
          <w:szCs w:val="28"/>
        </w:rPr>
      </w:r>
      <w:r/>
    </w:p>
    <w:p>
      <w:pPr>
        <w:pStyle w:val="949"/>
        <w:ind w:firstLine="480"/>
        <w:spacing w:line="560" w:lineRule="exact"/>
        <w:rPr>
          <w:rFonts w:hint="eastAsia" w:ascii="Times New Roman" w:hAnsi="Times New Roman"/>
          <w:color w:val="000000"/>
          <w:sz w:val="24"/>
          <w:szCs w:val="21"/>
        </w:rPr>
      </w:pPr>
      <w:r>
        <w:rPr>
          <w:rFonts w:hint="eastAsia" w:ascii="Times New Roman" w:hAnsi="Times New Roman"/>
          <w:bCs/>
          <w:color w:val="000000"/>
          <w:sz w:val="24"/>
          <w:szCs w:val="21"/>
        </w:rPr>
        <w:t xml:space="preserve">9.1</w:t>
      </w:r>
      <w:r>
        <w:rPr>
          <w:rFonts w:hint="eastAsia" w:ascii="Times New Roman" w:hAnsi="Times New Roman"/>
          <w:color w:val="000000"/>
          <w:sz w:val="24"/>
          <w:szCs w:val="21"/>
        </w:rPr>
        <w:t xml:space="preserve">供应商提交的响应文件以及供应商与采购代理机构就有关磋商的所有来往通知、函件和文件均应使用</w:t>
      </w:r>
      <w:r>
        <w:rPr>
          <w:rFonts w:hint="eastAsia" w:ascii="Times New Roman" w:hAnsi="Times New Roman"/>
          <w:b/>
          <w:bCs/>
          <w:color w:val="000000"/>
          <w:sz w:val="24"/>
          <w:szCs w:val="21"/>
        </w:rPr>
        <w:t xml:space="preserve">简体中文</w:t>
      </w:r>
      <w:r>
        <w:rPr>
          <w:rFonts w:hint="eastAsia" w:ascii="Times New Roman" w:hAnsi="Times New Roman"/>
          <w:color w:val="000000"/>
          <w:sz w:val="24"/>
          <w:szCs w:val="21"/>
        </w:rPr>
        <w:t xml:space="preserve">。</w:t>
      </w:r>
      <w:r>
        <w:rPr>
          <w:rFonts w:hint="eastAsia" w:ascii="Times New Roman" w:hAnsi="Times New Roman"/>
          <w:color w:val="000000"/>
          <w:sz w:val="24"/>
          <w:szCs w:val="21"/>
        </w:rPr>
      </w:r>
      <w:r/>
    </w:p>
    <w:p>
      <w:pPr>
        <w:pStyle w:val="949"/>
        <w:ind w:firstLine="480"/>
        <w:spacing w:line="560" w:lineRule="exact"/>
        <w:rPr>
          <w:rFonts w:hint="eastAsia" w:ascii="Times New Roman" w:hAnsi="Times New Roman"/>
          <w:color w:val="000000"/>
          <w:sz w:val="24"/>
          <w:szCs w:val="21"/>
        </w:rPr>
      </w:pPr>
      <w:r>
        <w:rPr>
          <w:rFonts w:hint="eastAsia" w:ascii="Times New Roman" w:hAnsi="Times New Roman"/>
          <w:bCs/>
          <w:color w:val="000000"/>
          <w:sz w:val="24"/>
          <w:szCs w:val="21"/>
        </w:rPr>
        <w:t xml:space="preserve">9.2</w:t>
      </w:r>
      <w:r>
        <w:rPr>
          <w:rFonts w:hint="eastAsia" w:ascii="Times New Roman" w:hAnsi="Times New Roman"/>
          <w:color w:val="000000"/>
          <w:sz w:val="24"/>
          <w:szCs w:val="21"/>
        </w:rPr>
        <w:t xml:space="preserve"> 除技术性能另有规定外，响应文件所使用的度量衡单位，均须采用国家法定计量单位。</w:t>
      </w:r>
      <w:r>
        <w:rPr>
          <w:rFonts w:hint="eastAsia" w:ascii="Times New Roman" w:hAnsi="Times New Roman"/>
          <w:color w:val="000000"/>
          <w:sz w:val="24"/>
          <w:szCs w:val="21"/>
        </w:rPr>
      </w:r>
      <w:r/>
    </w:p>
    <w:p>
      <w:pPr>
        <w:pStyle w:val="949"/>
        <w:ind w:firstLine="420"/>
        <w:keepLines/>
        <w:keepNext/>
        <w:spacing w:line="560" w:lineRule="exact"/>
        <w:rPr>
          <w:rFonts w:hint="eastAsia" w:ascii="Times New Roman" w:hAnsi="Times New Roman" w:eastAsia="黑体" w:cs="Arial"/>
          <w:color w:val="000000"/>
          <w:sz w:val="28"/>
          <w:szCs w:val="28"/>
        </w:rPr>
        <w:outlineLvl w:val="3"/>
      </w:pPr>
      <w:r/>
      <w:bookmarkStart w:id="89" w:name="_Toc20823287"/>
      <w:r/>
      <w:bookmarkStart w:id="90" w:name="_Toc513029215"/>
      <w:r/>
      <w:bookmarkStart w:id="91" w:name="_Toc462564074"/>
      <w:r/>
      <w:bookmarkStart w:id="92" w:name="_Toc16938531"/>
      <w:r>
        <w:rPr>
          <w:rFonts w:hint="eastAsia" w:ascii="Times New Roman" w:hAnsi="Times New Roman" w:eastAsia="黑体" w:cs="Arial"/>
          <w:color w:val="000000"/>
          <w:sz w:val="28"/>
          <w:szCs w:val="28"/>
        </w:rPr>
        <w:t xml:space="preserve">10、响应文件构成</w:t>
      </w:r>
      <w:bookmarkEnd w:id="89"/>
      <w:r/>
      <w:bookmarkEnd w:id="90"/>
      <w:r/>
      <w:bookmarkEnd w:id="91"/>
      <w:r/>
      <w:bookmarkEnd w:id="92"/>
      <w:r>
        <w:rPr>
          <w:rFonts w:hint="eastAsia" w:ascii="Times New Roman" w:hAnsi="Times New Roman" w:eastAsia="黑体" w:cs="Arial"/>
          <w:color w:val="000000"/>
          <w:sz w:val="28"/>
          <w:szCs w:val="28"/>
        </w:rPr>
      </w:r>
      <w:r/>
    </w:p>
    <w:p>
      <w:pPr>
        <w:pStyle w:val="949"/>
        <w:ind w:firstLine="480"/>
        <w:spacing w:line="560" w:lineRule="exact"/>
        <w:rPr>
          <w:rFonts w:hint="eastAsia" w:ascii="Times New Roman" w:hAnsi="Times New Roman"/>
          <w:bCs/>
          <w:color w:val="000000"/>
          <w:sz w:val="24"/>
        </w:rPr>
      </w:pPr>
      <w:r>
        <w:rPr>
          <w:rFonts w:hint="eastAsia" w:ascii="Times New Roman" w:hAnsi="Times New Roman"/>
          <w:bCs/>
          <w:color w:val="000000"/>
          <w:sz w:val="24"/>
          <w:szCs w:val="21"/>
        </w:rPr>
        <w:t xml:space="preserve">10.1</w:t>
      </w:r>
      <w:r>
        <w:rPr>
          <w:rFonts w:hint="eastAsia" w:ascii="Times New Roman" w:hAnsi="Times New Roman"/>
          <w:bCs/>
          <w:color w:val="000000"/>
          <w:sz w:val="24"/>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rPr>
          <w:rFonts w:hint="eastAsia" w:ascii="Times New Roman" w:hAnsi="Times New Roman"/>
          <w:bCs/>
          <w:color w:val="000000"/>
          <w:sz w:val="24"/>
        </w:rPr>
      </w:r>
      <w:r/>
    </w:p>
    <w:p>
      <w:pPr>
        <w:pStyle w:val="949"/>
        <w:ind w:firstLine="480"/>
        <w:spacing w:line="560" w:lineRule="exact"/>
        <w:rPr>
          <w:rFonts w:hint="eastAsia" w:ascii="Times New Roman" w:hAnsi="Times New Roman"/>
          <w:color w:val="000000"/>
          <w:sz w:val="24"/>
          <w:szCs w:val="21"/>
        </w:rPr>
      </w:pPr>
      <w:r>
        <w:rPr>
          <w:rFonts w:hint="eastAsia" w:ascii="Times New Roman" w:hAnsi="Times New Roman"/>
          <w:bCs/>
          <w:color w:val="000000"/>
          <w:sz w:val="24"/>
          <w:lang w:val="zh-CN"/>
        </w:rPr>
        <w:t xml:space="preserve">各供应商在编制</w:t>
      </w:r>
      <w:r>
        <w:rPr>
          <w:rFonts w:hint="eastAsia" w:ascii="Times New Roman" w:hAnsi="Times New Roman"/>
          <w:bCs/>
          <w:color w:val="000000"/>
          <w:sz w:val="24"/>
        </w:rPr>
        <w:t xml:space="preserve">响应文件</w:t>
      </w:r>
      <w:r>
        <w:rPr>
          <w:rFonts w:hint="eastAsia" w:ascii="Times New Roman" w:hAnsi="Times New Roman"/>
          <w:bCs/>
          <w:color w:val="000000"/>
          <w:sz w:val="24"/>
          <w:lang w:val="zh-CN"/>
        </w:rPr>
        <w:t xml:space="preserve">时请按照磋商文件第六</w:t>
      </w:r>
      <w:r>
        <w:rPr>
          <w:rFonts w:hint="eastAsia" w:ascii="Times New Roman" w:hAnsi="Times New Roman"/>
          <w:bCs/>
          <w:color w:val="000000"/>
          <w:sz w:val="24"/>
        </w:rPr>
        <w:t xml:space="preserve">章</w:t>
      </w:r>
      <w:r>
        <w:rPr>
          <w:rFonts w:hint="eastAsia" w:ascii="Times New Roman" w:hAnsi="Times New Roman"/>
          <w:bCs/>
          <w:color w:val="000000"/>
          <w:sz w:val="24"/>
          <w:lang w:val="zh-CN"/>
        </w:rPr>
        <w:t xml:space="preserve">规定的格式进行，混乱的编排导致</w:t>
      </w:r>
      <w:r>
        <w:rPr>
          <w:rFonts w:hint="eastAsia" w:ascii="Times New Roman" w:hAnsi="Times New Roman"/>
          <w:bCs/>
          <w:color w:val="000000"/>
          <w:sz w:val="24"/>
        </w:rPr>
        <w:t xml:space="preserve">响应</w:t>
      </w:r>
      <w:r>
        <w:rPr>
          <w:rFonts w:hint="eastAsia" w:ascii="Times New Roman" w:hAnsi="Times New Roman"/>
          <w:bCs/>
          <w:color w:val="000000"/>
          <w:sz w:val="24"/>
          <w:lang w:val="zh-CN"/>
        </w:rPr>
        <w:t xml:space="preserve">文件被误读或磋商小组查找不到有效文件是供应商的风险。</w:t>
      </w:r>
      <w:r>
        <w:rPr>
          <w:rFonts w:hint="eastAsia" w:ascii="Times New Roman" w:hAnsi="Times New Roman"/>
          <w:color w:val="000000"/>
          <w:sz w:val="24"/>
          <w:szCs w:val="21"/>
        </w:rPr>
      </w:r>
      <w:r/>
    </w:p>
    <w:p>
      <w:pPr>
        <w:pStyle w:val="949"/>
        <w:ind w:firstLine="480"/>
        <w:spacing w:line="560" w:lineRule="exact"/>
        <w:rPr>
          <w:rFonts w:ascii="Times New Roman" w:hAnsi="Times New Roman"/>
          <w:color w:val="000000"/>
          <w:sz w:val="24"/>
        </w:rPr>
      </w:pPr>
      <w:r>
        <w:rPr>
          <w:rFonts w:hint="eastAsia" w:ascii="Times New Roman" w:hAnsi="Times New Roman"/>
          <w:color w:val="000000"/>
          <w:sz w:val="24"/>
          <w:szCs w:val="21"/>
        </w:rPr>
        <w:t xml:space="preserve">10.2</w:t>
      </w:r>
      <w:r>
        <w:rPr>
          <w:rFonts w:hint="eastAsia" w:ascii="Times New Roman" w:hAnsi="Times New Roman"/>
          <w:color w:val="000000"/>
          <w:sz w:val="24"/>
        </w:rPr>
        <w:t xml:space="preserve">供应商编写的响应文件应包括资格证明文件、分项报价表、响应及偏离表、其他证明文件、磋商申请及声明函、开标一览表等部分。</w:t>
      </w:r>
      <w:r>
        <w:rPr>
          <w:rFonts w:ascii="Times New Roman" w:hAnsi="Times New Roman"/>
          <w:color w:val="000000"/>
          <w:sz w:val="24"/>
        </w:rPr>
      </w:r>
      <w:r/>
    </w:p>
    <w:p>
      <w:pPr>
        <w:pStyle w:val="949"/>
        <w:ind w:firstLine="480"/>
        <w:spacing w:line="560" w:lineRule="exact"/>
        <w:rPr>
          <w:rFonts w:hint="eastAsia" w:ascii="Times New Roman" w:hAnsi="Times New Roman"/>
          <w:bCs/>
          <w:color w:val="000000"/>
          <w:sz w:val="24"/>
        </w:rPr>
      </w:pPr>
      <w:r>
        <w:rPr>
          <w:rFonts w:hint="eastAsia" w:ascii="Times New Roman" w:hAnsi="Times New Roman"/>
          <w:bCs/>
          <w:color w:val="000000"/>
          <w:sz w:val="24"/>
        </w:rPr>
        <w:t xml:space="preserve">10.3响应文件须加盖电子签章之处，应按要求加盖</w:t>
      </w:r>
      <w:r>
        <w:rPr>
          <w:rFonts w:hint="eastAsia" w:ascii="Times New Roman" w:hAnsi="Times New Roman"/>
          <w:bCs/>
          <w:color w:val="000000"/>
          <w:sz w:val="24"/>
          <w:lang w:val="zh-CN"/>
        </w:rPr>
        <w:t xml:space="preserve">供应商</w:t>
      </w:r>
      <w:r>
        <w:rPr>
          <w:rFonts w:hint="eastAsia" w:ascii="Times New Roman" w:hAnsi="Times New Roman"/>
          <w:bCs/>
          <w:color w:val="000000"/>
          <w:sz w:val="24"/>
        </w:rPr>
        <w:t xml:space="preserve">数字证书的电子签章。其他需要盖章但未明确要求电子签章的，</w:t>
      </w:r>
      <w:r>
        <w:rPr>
          <w:rFonts w:hint="eastAsia" w:ascii="Times New Roman" w:hAnsi="Times New Roman"/>
          <w:bCs/>
          <w:color w:val="000000"/>
          <w:sz w:val="24"/>
          <w:lang w:val="zh-CN"/>
        </w:rPr>
        <w:t xml:space="preserve">供应商</w:t>
      </w:r>
      <w:r>
        <w:rPr>
          <w:rFonts w:hint="eastAsia" w:ascii="Times New Roman" w:hAnsi="Times New Roman"/>
          <w:bCs/>
          <w:color w:val="000000"/>
          <w:sz w:val="24"/>
        </w:rPr>
        <w:t xml:space="preserve">可按要求加盖公章后上传材料电子件或直接加盖电子签章。 </w:t>
      </w:r>
      <w:r>
        <w:rPr>
          <w:rFonts w:hint="eastAsia" w:ascii="Times New Roman" w:hAnsi="Times New Roman"/>
          <w:bCs/>
          <w:color w:val="000000"/>
          <w:sz w:val="24"/>
        </w:rPr>
      </w:r>
      <w:r/>
    </w:p>
    <w:p>
      <w:pPr>
        <w:pStyle w:val="949"/>
        <w:ind w:firstLine="480"/>
        <w:spacing w:line="560" w:lineRule="exact"/>
        <w:rPr>
          <w:rFonts w:ascii="Times New Roman" w:hAnsi="Times New Roman"/>
          <w:bCs/>
          <w:color w:val="000000"/>
          <w:sz w:val="24"/>
        </w:rPr>
      </w:pPr>
      <w:r>
        <w:rPr>
          <w:rFonts w:hint="eastAsia" w:ascii="Times New Roman" w:hAnsi="Times New Roman"/>
          <w:bCs/>
          <w:color w:val="000000"/>
          <w:sz w:val="24"/>
        </w:rPr>
        <w:t xml:space="preserve">10.4本项目通过“苏采云”系统进行电子招标投标，即</w:t>
      </w:r>
      <w:r>
        <w:rPr>
          <w:rFonts w:hint="eastAsia" w:ascii="Times New Roman" w:hAnsi="Times New Roman"/>
          <w:bCs/>
          <w:color w:val="000000"/>
          <w:sz w:val="24"/>
          <w:lang w:val="zh-CN"/>
        </w:rPr>
        <w:t xml:space="preserve">供应商</w:t>
      </w:r>
      <w:r>
        <w:rPr>
          <w:rFonts w:hint="eastAsia" w:ascii="Times New Roman" w:hAnsi="Times New Roman"/>
          <w:bCs/>
          <w:color w:val="000000"/>
          <w:sz w:val="24"/>
        </w:rPr>
        <w:t xml:space="preserve">应当通过“苏采云”系统提交数据电文形式的响应文件（即电子投标）。响应文件使用政府采购客户端工具制作并通过“苏采云”系统提交，未进行响应文件提交并解密的</w:t>
      </w:r>
      <w:r>
        <w:rPr>
          <w:rFonts w:hint="eastAsia" w:ascii="Times New Roman" w:hAnsi="Times New Roman"/>
          <w:bCs/>
          <w:color w:val="000000"/>
          <w:sz w:val="24"/>
          <w:lang w:val="zh-CN"/>
        </w:rPr>
        <w:t xml:space="preserve">供应商</w:t>
      </w:r>
      <w:r>
        <w:rPr>
          <w:rFonts w:hint="eastAsia" w:ascii="Times New Roman" w:hAnsi="Times New Roman"/>
          <w:bCs/>
          <w:color w:val="000000"/>
          <w:sz w:val="24"/>
        </w:rPr>
        <w:t xml:space="preserve">，按照无效响应处理(因“苏采云”系统导致解密失败的除外)。</w:t>
      </w:r>
      <w:r>
        <w:rPr>
          <w:rFonts w:ascii="Times New Roman" w:hAnsi="Times New Roman"/>
          <w:bCs/>
          <w:color w:val="000000"/>
          <w:sz w:val="24"/>
        </w:rPr>
      </w:r>
      <w:r/>
    </w:p>
    <w:p>
      <w:pPr>
        <w:pStyle w:val="949"/>
        <w:ind w:firstLine="480"/>
        <w:spacing w:line="560" w:lineRule="exact"/>
        <w:rPr>
          <w:rFonts w:hint="eastAsia" w:ascii="Times New Roman" w:hAnsi="Times New Roman"/>
          <w:bCs/>
          <w:color w:val="000000"/>
          <w:sz w:val="24"/>
        </w:rPr>
      </w:pPr>
      <w:r>
        <w:rPr>
          <w:rFonts w:hint="eastAsia" w:ascii="Times New Roman" w:hAnsi="Times New Roman"/>
          <w:bCs/>
          <w:color w:val="000000"/>
          <w:sz w:val="24"/>
        </w:rPr>
        <w:t xml:space="preserve">10.5如标书制作工具中格式和内容与“宿迁市政府采购网”发布的磋商文件不一致，请以“宿迁市政府采购网”发布的磋商文件为准。</w:t>
      </w:r>
      <w:r>
        <w:rPr>
          <w:rFonts w:hint="eastAsia" w:ascii="Times New Roman" w:hAnsi="Times New Roman"/>
          <w:bCs/>
          <w:color w:val="000000"/>
          <w:sz w:val="24"/>
        </w:rPr>
      </w:r>
      <w:r/>
    </w:p>
    <w:p>
      <w:pPr>
        <w:pStyle w:val="949"/>
        <w:ind w:firstLine="480"/>
        <w:spacing w:line="560" w:lineRule="exact"/>
        <w:rPr>
          <w:rFonts w:hint="eastAsia" w:ascii="Times New Roman" w:hAnsi="Times New Roman"/>
          <w:bCs/>
          <w:color w:val="000000"/>
          <w:sz w:val="24"/>
        </w:rPr>
      </w:pPr>
      <w:r>
        <w:rPr>
          <w:rFonts w:hint="eastAsia" w:ascii="Times New Roman" w:hAnsi="Times New Roman"/>
          <w:bCs/>
          <w:color w:val="000000"/>
          <w:sz w:val="24"/>
        </w:rPr>
        <w:t xml:space="preserve">10.6成交后按相关要求提供与电子响应文件一致的纸质打印响应文件</w:t>
      </w:r>
      <w:r>
        <w:rPr>
          <w:rFonts w:hint="eastAsia" w:ascii="Times New Roman" w:hAnsi="Times New Roman"/>
          <w:bCs/>
          <w:color w:val="000000"/>
          <w:sz w:val="24"/>
          <w:lang w:val="en-US" w:eastAsia="zh-CN"/>
        </w:rPr>
        <w:t xml:space="preserve">3</w:t>
      </w:r>
      <w:r>
        <w:rPr>
          <w:rFonts w:hint="eastAsia" w:ascii="Times New Roman" w:hAnsi="Times New Roman"/>
          <w:bCs/>
          <w:color w:val="000000"/>
          <w:sz w:val="24"/>
        </w:rPr>
        <w:t xml:space="preserve">份。 </w:t>
      </w:r>
      <w:r>
        <w:rPr>
          <w:rFonts w:hint="eastAsia" w:ascii="Times New Roman" w:hAnsi="Times New Roman"/>
          <w:bCs/>
          <w:color w:val="000000"/>
          <w:sz w:val="24"/>
        </w:rPr>
      </w:r>
      <w:r/>
    </w:p>
    <w:p>
      <w:pPr>
        <w:pStyle w:val="949"/>
        <w:ind w:firstLine="480"/>
        <w:spacing w:line="560" w:lineRule="exact"/>
        <w:rPr>
          <w:rFonts w:ascii="Times New Roman" w:hAnsi="Times New Roman"/>
          <w:color w:val="000000"/>
          <w:sz w:val="24"/>
        </w:rPr>
      </w:pPr>
      <w:r/>
      <w:bookmarkStart w:id="93" w:name="EBc50e2bb832bb43068403b10c1cce6141"/>
      <w:r>
        <w:rPr>
          <w:rFonts w:hint="eastAsia" w:ascii="Times New Roman" w:hAnsi="Times New Roman"/>
          <w:bCs/>
          <w:color w:val="000000"/>
          <w:sz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93"/>
      <w:r>
        <w:rPr>
          <w:rFonts w:ascii="Times New Roman" w:hAnsi="Times New Roman"/>
          <w:color w:val="000000"/>
          <w:sz w:val="24"/>
        </w:rPr>
      </w:r>
      <w:r/>
    </w:p>
    <w:p>
      <w:pPr>
        <w:pStyle w:val="949"/>
        <w:ind w:firstLine="420"/>
        <w:keepLines/>
        <w:keepNext/>
        <w:spacing w:line="560" w:lineRule="exact"/>
        <w:rPr>
          <w:rFonts w:ascii="Times New Roman" w:hAnsi="Times New Roman" w:eastAsia="黑体" w:cs="Arial"/>
          <w:color w:val="000000"/>
          <w:sz w:val="28"/>
          <w:szCs w:val="28"/>
        </w:rPr>
        <w:outlineLvl w:val="3"/>
      </w:pPr>
      <w:r/>
      <w:bookmarkStart w:id="94" w:name="_Hlt26670360"/>
      <w:r/>
      <w:bookmarkEnd w:id="94"/>
      <w:r/>
      <w:bookmarkStart w:id="95" w:name="_Hlt26668975"/>
      <w:r/>
      <w:bookmarkEnd w:id="95"/>
      <w:r/>
      <w:bookmarkStart w:id="96" w:name="_Hlt26954838"/>
      <w:r/>
      <w:bookmarkEnd w:id="96"/>
      <w:r/>
      <w:bookmarkStart w:id="97" w:name="_Toc14577354"/>
      <w:r/>
      <w:bookmarkStart w:id="98" w:name="_Toc14577357"/>
      <w:r/>
      <w:bookmarkStart w:id="99" w:name="_Toc513029219"/>
      <w:r/>
      <w:bookmarkStart w:id="100" w:name="_Toc49090509"/>
      <w:r/>
      <w:bookmarkStart w:id="101" w:name="_Toc513029216"/>
      <w:r/>
      <w:bookmarkStart w:id="102" w:name="_Toc49090507"/>
      <w:r/>
      <w:bookmarkStart w:id="103" w:name="_Toc49090508"/>
      <w:r/>
      <w:bookmarkStart w:id="104" w:name="_Toc14577355"/>
      <w:r>
        <w:rPr>
          <w:rFonts w:hint="eastAsia" w:ascii="Times New Roman" w:hAnsi="Times New Roman" w:eastAsia="黑体" w:cs="Arial"/>
          <w:color w:val="000000"/>
          <w:sz w:val="28"/>
          <w:szCs w:val="28"/>
        </w:rPr>
        <w:t xml:space="preserve">11、证明磋商响应标的符合磋商文件规定的文件</w:t>
      </w:r>
      <w:bookmarkEnd w:id="97"/>
      <w:r/>
      <w:bookmarkEnd w:id="98"/>
      <w:r/>
      <w:bookmarkEnd w:id="99"/>
      <w:r/>
      <w:bookmarkEnd w:id="100"/>
      <w:r/>
      <w:bookmarkEnd w:id="101"/>
      <w:r/>
      <w:bookmarkEnd w:id="102"/>
      <w:r>
        <w:rPr>
          <w:rFonts w:ascii="Times New Roman" w:hAnsi="Times New Roman" w:eastAsia="黑体" w:cs="Arial"/>
          <w:color w:val="000000"/>
          <w:sz w:val="28"/>
          <w:szCs w:val="28"/>
        </w:rPr>
      </w:r>
      <w:r/>
    </w:p>
    <w:p>
      <w:pPr>
        <w:pStyle w:val="949"/>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11.1供应商应按照磋商文件要求提交证明文件，证明其及磋商响应标的符合磋商文件规定。</w:t>
      </w:r>
      <w:r>
        <w:rPr>
          <w:rFonts w:hint="eastAsia" w:ascii="Times New Roman" w:hAnsi="Times New Roman"/>
          <w:color w:val="000000"/>
          <w:sz w:val="24"/>
          <w:szCs w:val="24"/>
        </w:rPr>
      </w:r>
      <w:r/>
    </w:p>
    <w:p>
      <w:pPr>
        <w:pStyle w:val="949"/>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11.2磋商文件对证明文件无明确形式要求的，证明文件可以以文字资料、图纸和数据等形式提交。</w:t>
      </w:r>
      <w:r>
        <w:rPr>
          <w:rFonts w:hint="eastAsia" w:ascii="Times New Roman" w:hAnsi="Times New Roman"/>
          <w:color w:val="000000"/>
          <w:sz w:val="24"/>
          <w:szCs w:val="24"/>
        </w:rPr>
      </w:r>
      <w:r/>
    </w:p>
    <w:p>
      <w:pPr>
        <w:pStyle w:val="949"/>
        <w:ind w:firstLine="420"/>
        <w:keepLines/>
        <w:keepNext/>
        <w:spacing w:line="560" w:lineRule="exact"/>
        <w:rPr>
          <w:rFonts w:hint="eastAsia" w:ascii="Times New Roman" w:hAnsi="Times New Roman" w:eastAsia="黑体" w:cs="Arial"/>
          <w:color w:val="000000"/>
          <w:sz w:val="28"/>
          <w:szCs w:val="28"/>
        </w:rPr>
        <w:outlineLvl w:val="3"/>
      </w:pPr>
      <w:r/>
      <w:bookmarkEnd w:id="103"/>
      <w:r/>
      <w:bookmarkEnd w:id="104"/>
      <w:r>
        <w:rPr>
          <w:rFonts w:hint="eastAsia" w:ascii="Times New Roman" w:hAnsi="Times New Roman" w:eastAsia="黑体" w:cs="Arial"/>
          <w:color w:val="000000"/>
          <w:sz w:val="28"/>
          <w:szCs w:val="28"/>
        </w:rPr>
        <w:t xml:space="preserve">12、分项报价表</w:t>
      </w:r>
      <w:r>
        <w:rPr>
          <w:rFonts w:hint="eastAsia" w:ascii="Times New Roman" w:hAnsi="Times New Roman" w:eastAsia="黑体" w:cs="Arial"/>
          <w:color w:val="000000"/>
          <w:sz w:val="28"/>
          <w:szCs w:val="28"/>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12.1</w:t>
      </w:r>
      <w:r>
        <w:rPr>
          <w:rFonts w:hint="eastAsia" w:ascii="Times New Roman" w:hAnsi="Times New Roman"/>
          <w:color w:val="000000"/>
          <w:sz w:val="24"/>
          <w:szCs w:val="21"/>
        </w:rPr>
        <w:t xml:space="preserve">供应商应按照磋商文件规定格式填报分项报价表。</w:t>
      </w:r>
      <w:r>
        <w:rPr>
          <w:rFonts w:hint="eastAsia" w:ascii="Times New Roman" w:hAnsi="Times New Roman"/>
          <w:bCs/>
          <w:color w:val="000000"/>
          <w:sz w:val="24"/>
          <w:szCs w:val="21"/>
        </w:rPr>
      </w:r>
      <w:r/>
    </w:p>
    <w:p>
      <w:pPr>
        <w:pStyle w:val="949"/>
        <w:ind w:firstLine="480"/>
        <w:spacing w:line="560" w:lineRule="exact"/>
        <w:rPr>
          <w:rFonts w:ascii="Times New Roman" w:hAnsi="Times New Roman"/>
          <w:color w:val="000000"/>
          <w:sz w:val="24"/>
          <w:szCs w:val="21"/>
        </w:rPr>
      </w:pPr>
      <w:r>
        <w:rPr>
          <w:rFonts w:hint="eastAsia" w:ascii="Times New Roman" w:hAnsi="Times New Roman"/>
          <w:color w:val="000000"/>
          <w:sz w:val="24"/>
          <w:szCs w:val="21"/>
        </w:rPr>
        <w:t xml:space="preserve">12.2</w:t>
      </w:r>
      <w:r>
        <w:rPr>
          <w:rFonts w:hint="eastAsia" w:ascii="Times New Roman" w:hAnsi="Times New Roman"/>
          <w:bCs/>
          <w:color w:val="000000"/>
          <w:sz w:val="24"/>
          <w:szCs w:val="21"/>
        </w:rPr>
        <w:t xml:space="preserve">磋商货币。响应文件中的单价和总价无特殊规定的采用人民币报价，以元为单位标注。</w:t>
      </w:r>
      <w:r>
        <w:rPr>
          <w:rFonts w:hint="eastAsia" w:ascii="Times New Roman" w:hAnsi="Times New Roman"/>
          <w:color w:val="000000"/>
          <w:sz w:val="24"/>
          <w:szCs w:val="21"/>
        </w:rPr>
        <w:t xml:space="preserve">磋商文件中另有规定的按规定执行。</w:t>
      </w:r>
      <w:r>
        <w:rPr>
          <w:rFonts w:ascii="Times New Roman" w:hAnsi="Times New Roman"/>
          <w:color w:val="000000"/>
          <w:sz w:val="24"/>
          <w:szCs w:val="21"/>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rPr>
        <w:t xml:space="preserve">12.3本项目不接受备选的投标方案或有选择的报价，只允许有一个报价。供应商响应文件中的报价作为首次报价，不公开；以最后报价作为评审价。投标报价内容包括：</w:t>
      </w:r>
      <w:r>
        <w:rPr>
          <w:rFonts w:hint="eastAsia" w:ascii="Times New Roman" w:hAnsi="Times New Roman" w:eastAsia="宋体" w:cs="Times New Roman"/>
          <w:bCs/>
          <w:sz w:val="24"/>
          <w:lang w:val="en-US" w:eastAsia="zh-CN"/>
        </w:rPr>
        <w:t xml:space="preserve">人工费</w:t>
      </w:r>
      <w:r>
        <w:rPr>
          <w:rFonts w:hint="eastAsia" w:ascii="Times New Roman" w:hAnsi="Times New Roman" w:eastAsia="宋体" w:cs="Times New Roman"/>
          <w:bCs/>
          <w:sz w:val="24"/>
          <w:lang w:eastAsia="zh-CN"/>
        </w:rPr>
        <w:t xml:space="preserve">、</w:t>
      </w:r>
      <w:r>
        <w:rPr>
          <w:rFonts w:hint="eastAsia" w:ascii="Times New Roman" w:hAnsi="Times New Roman" w:eastAsia="宋体" w:cs="Times New Roman"/>
          <w:bCs/>
          <w:sz w:val="24"/>
          <w:lang w:val="en-US" w:eastAsia="zh-CN"/>
        </w:rPr>
        <w:t xml:space="preserve">材料费、</w:t>
      </w:r>
      <w:r>
        <w:rPr>
          <w:rFonts w:hint="eastAsia" w:ascii="Times New Roman" w:hAnsi="Times New Roman" w:eastAsia="宋体" w:cs="Times New Roman"/>
          <w:bCs/>
          <w:sz w:val="24"/>
        </w:rPr>
        <w:t xml:space="preserve">保险、管理费、税金等为完成本项目发生的所有费用，凡漏项或少计均视为优惠，采购人不另行增加费用，招标文件中另有规定的除外。</w:t>
      </w:r>
      <w:r>
        <w:rPr>
          <w:rFonts w:hint="eastAsia" w:ascii="Times New Roman" w:hAnsi="Times New Roman"/>
          <w:bCs/>
          <w:color w:val="000000"/>
          <w:sz w:val="24"/>
          <w:szCs w:val="21"/>
        </w:rPr>
      </w:r>
      <w:r/>
    </w:p>
    <w:p>
      <w:pPr>
        <w:pStyle w:val="949"/>
        <w:ind w:firstLine="420"/>
        <w:keepLines/>
        <w:keepNext/>
        <w:spacing w:line="560" w:lineRule="exact"/>
        <w:rPr>
          <w:rFonts w:hint="eastAsia" w:ascii="Times New Roman" w:hAnsi="Times New Roman" w:eastAsia="黑体" w:cs="Arial"/>
          <w:color w:val="000000"/>
          <w:sz w:val="28"/>
          <w:szCs w:val="28"/>
        </w:rPr>
        <w:outlineLvl w:val="3"/>
      </w:pPr>
      <w:r/>
      <w:bookmarkStart w:id="105" w:name="_Hlt26954846"/>
      <w:r/>
      <w:bookmarkEnd w:id="105"/>
      <w:r/>
      <w:bookmarkStart w:id="106" w:name="_Hlt26954731"/>
      <w:r/>
      <w:bookmarkEnd w:id="106"/>
      <w:r/>
      <w:bookmarkStart w:id="107" w:name="_Hlt26670486"/>
      <w:r/>
      <w:bookmarkEnd w:id="107"/>
      <w:r/>
      <w:bookmarkStart w:id="108" w:name="_Hlt26954848"/>
      <w:r/>
      <w:bookmarkEnd w:id="108"/>
      <w:r/>
      <w:bookmarkStart w:id="109" w:name="_Hlt26670482"/>
      <w:r/>
      <w:bookmarkEnd w:id="109"/>
      <w:r>
        <w:rPr>
          <w:rFonts w:hint="eastAsia" w:ascii="Times New Roman" w:hAnsi="Times New Roman" w:eastAsia="黑体" w:cs="Arial"/>
          <w:color w:val="000000"/>
          <w:sz w:val="28"/>
          <w:szCs w:val="28"/>
        </w:rPr>
        <w:t xml:space="preserve">13、技术要求响应及偏离表、商务要求响应及偏离表</w:t>
      </w:r>
      <w:r>
        <w:rPr>
          <w:rFonts w:hint="eastAsia" w:ascii="Times New Roman" w:hAnsi="Times New Roman" w:eastAsia="黑体" w:cs="Arial"/>
          <w:color w:val="000000"/>
          <w:sz w:val="28"/>
          <w:szCs w:val="28"/>
        </w:rPr>
      </w:r>
      <w:r/>
    </w:p>
    <w:p>
      <w:pPr>
        <w:pStyle w:val="949"/>
        <w:ind w:firstLine="480"/>
        <w:spacing w:line="560" w:lineRule="exact"/>
        <w:rPr>
          <w:rFonts w:hint="eastAsia" w:ascii="Times New Roman" w:hAnsi="Times New Roman" w:cs="宋体"/>
          <w:color w:val="000000"/>
          <w:sz w:val="24"/>
          <w:szCs w:val="21"/>
          <w:lang w:val="zh-CN"/>
        </w:rPr>
      </w:pPr>
      <w:r>
        <w:rPr>
          <w:rFonts w:ascii="Times New Roman" w:hAnsi="Times New Roman" w:cs="宋体"/>
          <w:bCs/>
          <w:color w:val="000000"/>
          <w:sz w:val="24"/>
          <w:szCs w:val="21"/>
          <w:lang w:val="zh-CN"/>
        </w:rPr>
        <w:t xml:space="preserve">1</w:t>
      </w:r>
      <w:r>
        <w:rPr>
          <w:rFonts w:hint="eastAsia" w:ascii="Times New Roman" w:hAnsi="Times New Roman" w:cs="宋体"/>
          <w:bCs/>
          <w:color w:val="000000"/>
          <w:sz w:val="24"/>
          <w:szCs w:val="21"/>
          <w:lang w:val="zh-CN"/>
        </w:rPr>
        <w:t xml:space="preserve">3</w:t>
      </w:r>
      <w:r>
        <w:rPr>
          <w:rFonts w:ascii="Times New Roman" w:hAnsi="Times New Roman" w:cs="宋体"/>
          <w:bCs/>
          <w:color w:val="000000"/>
          <w:sz w:val="24"/>
          <w:szCs w:val="21"/>
          <w:lang w:val="zh-CN"/>
        </w:rPr>
        <w:t xml:space="preserve">.1</w:t>
      </w:r>
      <w:r>
        <w:rPr>
          <w:rFonts w:hint="eastAsia" w:ascii="Times New Roman" w:hAnsi="Times New Roman" w:cs="宋体"/>
          <w:color w:val="000000"/>
          <w:sz w:val="24"/>
          <w:szCs w:val="21"/>
          <w:lang w:val="zh-CN"/>
        </w:rPr>
        <w:t xml:space="preserve">供应商需对磋商文件中的技术要求与商务要求逐项作出响应或偏离，并说明原因。</w:t>
      </w:r>
      <w:r>
        <w:rPr>
          <w:rFonts w:hint="eastAsia" w:ascii="Times New Roman" w:hAnsi="Times New Roman" w:cs="宋体"/>
          <w:color w:val="000000"/>
          <w:sz w:val="24"/>
          <w:szCs w:val="21"/>
          <w:lang w:val="zh-CN"/>
        </w:rPr>
      </w:r>
      <w:r/>
    </w:p>
    <w:p>
      <w:pPr>
        <w:pStyle w:val="949"/>
        <w:ind w:firstLine="480"/>
        <w:spacing w:line="560" w:lineRule="exact"/>
        <w:rPr>
          <w:rFonts w:hint="eastAsia" w:ascii="Times New Roman" w:hAnsi="Times New Roman" w:cs="宋体"/>
          <w:color w:val="000000"/>
          <w:sz w:val="24"/>
          <w:szCs w:val="21"/>
          <w:lang w:val="zh-CN"/>
        </w:rPr>
      </w:pPr>
      <w:r>
        <w:rPr>
          <w:rFonts w:hint="eastAsia" w:ascii="Times New Roman" w:hAnsi="Times New Roman" w:cs="宋体"/>
          <w:color w:val="000000"/>
          <w:sz w:val="24"/>
          <w:szCs w:val="21"/>
          <w:lang w:val="zh-CN"/>
        </w:rPr>
        <w:t xml:space="preserve">13.2供应商可在响应文件中提供认为需要的其他技术文件或说明。</w:t>
      </w:r>
      <w:r>
        <w:rPr>
          <w:rFonts w:hint="eastAsia" w:ascii="Times New Roman" w:hAnsi="Times New Roman" w:cs="宋体"/>
          <w:color w:val="000000"/>
          <w:sz w:val="24"/>
          <w:szCs w:val="21"/>
          <w:lang w:val="zh-CN"/>
        </w:rPr>
      </w:r>
      <w:r/>
    </w:p>
    <w:p>
      <w:pPr>
        <w:pStyle w:val="949"/>
        <w:ind w:firstLine="420"/>
        <w:keepLines/>
        <w:keepNext/>
        <w:spacing w:line="560" w:lineRule="exact"/>
        <w:rPr>
          <w:rFonts w:hint="eastAsia" w:ascii="Times New Roman" w:hAnsi="Times New Roman" w:eastAsia="黑体" w:cs="Arial"/>
          <w:color w:val="000000"/>
          <w:sz w:val="28"/>
          <w:szCs w:val="28"/>
        </w:rPr>
        <w:outlineLvl w:val="3"/>
      </w:pPr>
      <w:r>
        <w:rPr>
          <w:rFonts w:hint="eastAsia" w:ascii="Times New Roman" w:hAnsi="Times New Roman" w:eastAsia="黑体" w:cs="Arial"/>
          <w:color w:val="000000"/>
          <w:sz w:val="28"/>
          <w:szCs w:val="28"/>
        </w:rPr>
        <w:t xml:space="preserve">14、服务</w:t>
      </w:r>
      <w:r>
        <w:rPr>
          <w:rFonts w:hint="eastAsia" w:ascii="Times New Roman" w:hAnsi="Times New Roman" w:eastAsia="黑体" w:cs="Arial"/>
          <w:color w:val="000000"/>
          <w:sz w:val="28"/>
          <w:szCs w:val="28"/>
          <w:lang w:val="en-US" w:eastAsia="zh-CN"/>
        </w:rPr>
        <w:t xml:space="preserve">方案</w:t>
      </w:r>
      <w:r>
        <w:rPr>
          <w:rFonts w:hint="eastAsia" w:ascii="Times New Roman" w:hAnsi="Times New Roman" w:eastAsia="黑体" w:cs="Arial"/>
          <w:color w:val="000000"/>
          <w:sz w:val="28"/>
          <w:szCs w:val="28"/>
        </w:rPr>
        <w:t xml:space="preserve">、人员安排及其他</w:t>
      </w:r>
      <w:r>
        <w:rPr>
          <w:rFonts w:hint="eastAsia" w:ascii="Times New Roman" w:hAnsi="Times New Roman" w:eastAsia="黑体" w:cs="Arial"/>
          <w:color w:val="000000"/>
          <w:sz w:val="28"/>
          <w:szCs w:val="28"/>
        </w:rPr>
      </w:r>
      <w:r/>
    </w:p>
    <w:p>
      <w:pPr>
        <w:pStyle w:val="949"/>
        <w:ind w:firstLine="480"/>
        <w:spacing w:line="560" w:lineRule="exact"/>
        <w:rPr>
          <w:rFonts w:hint="eastAsia" w:ascii="Times New Roman" w:hAnsi="Times New Roman"/>
          <w:color w:val="000000"/>
          <w:sz w:val="24"/>
          <w:szCs w:val="24"/>
        </w:rPr>
      </w:pPr>
      <w:r>
        <w:rPr>
          <w:rFonts w:hint="eastAsia" w:ascii="Times New Roman" w:hAnsi="Times New Roman"/>
          <w:bCs/>
          <w:color w:val="000000"/>
          <w:sz w:val="24"/>
          <w:szCs w:val="24"/>
        </w:rPr>
        <w:t xml:space="preserve">14.1</w:t>
      </w:r>
      <w:r>
        <w:rPr>
          <w:rFonts w:hint="eastAsia" w:ascii="Times New Roman" w:hAnsi="Times New Roman"/>
          <w:color w:val="000000"/>
          <w:sz w:val="24"/>
          <w:szCs w:val="24"/>
        </w:rPr>
        <w:t xml:space="preserve">供应商需根据磋商文件要求提供有关</w:t>
      </w:r>
      <w:r>
        <w:rPr>
          <w:rFonts w:hint="eastAsia" w:ascii="Times New Roman" w:hAnsi="Times New Roman"/>
          <w:color w:val="000000"/>
          <w:sz w:val="24"/>
          <w:szCs w:val="24"/>
          <w:lang w:val="en-US" w:eastAsia="zh-CN"/>
        </w:rPr>
        <w:t xml:space="preserve">实施方案、</w:t>
      </w:r>
      <w:r>
        <w:rPr>
          <w:rFonts w:hint="eastAsia" w:ascii="Times New Roman" w:hAnsi="Times New Roman"/>
          <w:color w:val="000000"/>
          <w:sz w:val="24"/>
          <w:szCs w:val="24"/>
        </w:rPr>
        <w:t xml:space="preserve">售后服务等。</w:t>
      </w:r>
      <w:r>
        <w:rPr>
          <w:rFonts w:hint="eastAsia" w:ascii="Times New Roman" w:hAnsi="Times New Roman"/>
          <w:color w:val="000000"/>
          <w:sz w:val="24"/>
          <w:szCs w:val="24"/>
        </w:rPr>
      </w:r>
      <w:r/>
    </w:p>
    <w:p>
      <w:pPr>
        <w:pStyle w:val="949"/>
        <w:ind w:firstLine="420"/>
        <w:keepLines/>
        <w:keepNext/>
        <w:spacing w:line="560" w:lineRule="exact"/>
        <w:rPr>
          <w:rFonts w:hint="eastAsia" w:ascii="Times New Roman" w:hAnsi="Times New Roman" w:eastAsia="黑体" w:cs="Arial"/>
          <w:color w:val="000000"/>
          <w:sz w:val="28"/>
          <w:szCs w:val="28"/>
        </w:rPr>
        <w:outlineLvl w:val="3"/>
      </w:pPr>
      <w:r/>
      <w:bookmarkStart w:id="110" w:name="_Toc14577359"/>
      <w:r/>
      <w:bookmarkStart w:id="111" w:name="_Toc49090510"/>
      <w:r>
        <w:rPr>
          <w:rFonts w:hint="eastAsia" w:ascii="Times New Roman" w:hAnsi="Times New Roman" w:eastAsia="黑体" w:cs="Arial"/>
          <w:color w:val="000000"/>
          <w:sz w:val="28"/>
          <w:szCs w:val="28"/>
        </w:rPr>
        <w:t xml:space="preserve">15、磋商响应函</w:t>
      </w:r>
      <w:r>
        <w:rPr>
          <w:rFonts w:hint="eastAsia" w:ascii="Times New Roman" w:hAnsi="Times New Roman" w:eastAsia="黑体" w:cs="Arial"/>
          <w:color w:val="000000"/>
          <w:sz w:val="28"/>
          <w:szCs w:val="28"/>
        </w:rPr>
      </w:r>
      <w:r/>
    </w:p>
    <w:p>
      <w:pPr>
        <w:pStyle w:val="949"/>
        <w:ind w:firstLine="480"/>
        <w:spacing w:line="560" w:lineRule="exact"/>
        <w:rPr>
          <w:rFonts w:hint="eastAsia" w:ascii="Times New Roman" w:hAnsi="Times New Roman"/>
          <w:color w:val="000000"/>
          <w:sz w:val="24"/>
          <w:szCs w:val="21"/>
        </w:rPr>
      </w:pPr>
      <w:r>
        <w:rPr>
          <w:rFonts w:hint="eastAsia" w:ascii="Times New Roman" w:hAnsi="Times New Roman"/>
          <w:bCs/>
          <w:color w:val="000000"/>
          <w:sz w:val="24"/>
          <w:szCs w:val="21"/>
        </w:rPr>
        <w:t xml:space="preserve">15.1</w:t>
      </w:r>
      <w:r>
        <w:rPr>
          <w:rFonts w:hint="eastAsia" w:ascii="Times New Roman" w:hAnsi="Times New Roman"/>
          <w:color w:val="000000"/>
          <w:sz w:val="24"/>
          <w:szCs w:val="21"/>
        </w:rPr>
        <w:t xml:space="preserve">供应商应按照磋商文件中提供的格式完整、正确填写磋商响应函。</w:t>
      </w:r>
      <w:r>
        <w:rPr>
          <w:rFonts w:hint="eastAsia" w:ascii="Times New Roman" w:hAnsi="Times New Roman"/>
          <w:color w:val="000000"/>
          <w:sz w:val="24"/>
          <w:szCs w:val="21"/>
        </w:rPr>
      </w:r>
      <w:r/>
    </w:p>
    <w:p>
      <w:pPr>
        <w:pStyle w:val="949"/>
        <w:ind w:firstLine="420"/>
        <w:keepLines/>
        <w:keepNext/>
        <w:spacing w:line="560" w:lineRule="exact"/>
        <w:rPr>
          <w:rFonts w:hint="eastAsia" w:ascii="Times New Roman" w:hAnsi="Times New Roman" w:eastAsia="黑体" w:cs="Arial"/>
          <w:color w:val="000000"/>
          <w:sz w:val="28"/>
          <w:szCs w:val="28"/>
        </w:rPr>
        <w:outlineLvl w:val="3"/>
      </w:pPr>
      <w:r/>
      <w:bookmarkEnd w:id="110"/>
      <w:r/>
      <w:bookmarkEnd w:id="111"/>
      <w:r/>
      <w:bookmarkStart w:id="112" w:name="_Toc49090511"/>
      <w:r/>
      <w:bookmarkStart w:id="113" w:name="_Toc14577360"/>
      <w:r>
        <w:rPr>
          <w:rFonts w:hint="eastAsia" w:ascii="Times New Roman" w:hAnsi="Times New Roman" w:eastAsia="黑体" w:cs="Arial"/>
          <w:color w:val="000000"/>
          <w:sz w:val="28"/>
          <w:szCs w:val="28"/>
        </w:rPr>
        <w:t xml:space="preserve">16、磋商有效期</w:t>
      </w:r>
      <w:bookmarkEnd w:id="112"/>
      <w:r/>
      <w:bookmarkEnd w:id="113"/>
      <w:r>
        <w:rPr>
          <w:rFonts w:hint="eastAsia" w:ascii="Times New Roman" w:hAnsi="Times New Roman" w:eastAsia="黑体" w:cs="Arial"/>
          <w:color w:val="000000"/>
          <w:sz w:val="28"/>
          <w:szCs w:val="28"/>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16.1磋商有效期为提交响应文件截止之日后</w:t>
      </w:r>
      <w:r>
        <w:rPr>
          <w:rFonts w:hint="eastAsia" w:ascii="Times New Roman" w:hAnsi="Times New Roman"/>
          <w:b/>
          <w:color w:val="000000"/>
          <w:sz w:val="24"/>
          <w:szCs w:val="21"/>
          <w:u w:val="single"/>
        </w:rPr>
        <w:t xml:space="preserve">六十（60）天</w:t>
      </w:r>
      <w:r>
        <w:rPr>
          <w:rFonts w:hint="eastAsia" w:ascii="Times New Roman" w:hAnsi="Times New Roman"/>
          <w:bCs/>
          <w:color w:val="000000"/>
          <w:sz w:val="24"/>
          <w:szCs w:val="21"/>
        </w:rPr>
        <w:t xml:space="preserve">。磋商有效期比规定短的将被视为非实质性响应磋商文件而予以拒绝。</w:t>
      </w:r>
      <w:r>
        <w:rPr>
          <w:rFonts w:hint="eastAsia" w:ascii="Times New Roman" w:hAnsi="Times New Roman"/>
          <w:bCs/>
          <w:color w:val="000000"/>
          <w:sz w:val="24"/>
          <w:szCs w:val="21"/>
        </w:rPr>
      </w:r>
      <w:r/>
    </w:p>
    <w:p>
      <w:pPr>
        <w:pStyle w:val="949"/>
        <w:ind w:firstLine="420"/>
        <w:keepLines/>
        <w:keepNext/>
        <w:spacing w:line="560" w:lineRule="exact"/>
        <w:rPr>
          <w:rFonts w:hint="eastAsia" w:ascii="Times New Roman" w:hAnsi="Times New Roman" w:eastAsia="黑体" w:cs="Arial"/>
          <w:color w:val="000000"/>
          <w:sz w:val="28"/>
          <w:szCs w:val="28"/>
        </w:rPr>
        <w:outlineLvl w:val="3"/>
      </w:pPr>
      <w:r>
        <w:rPr>
          <w:rFonts w:hint="eastAsia" w:ascii="Times New Roman" w:hAnsi="Times New Roman" w:eastAsia="黑体" w:cs="Arial"/>
          <w:color w:val="000000"/>
          <w:sz w:val="28"/>
          <w:szCs w:val="28"/>
        </w:rPr>
        <w:t xml:space="preserve">1</w:t>
      </w:r>
      <w:r>
        <w:rPr>
          <w:rFonts w:ascii="Times New Roman" w:hAnsi="Times New Roman" w:eastAsia="黑体" w:cs="Arial"/>
          <w:color w:val="000000"/>
          <w:sz w:val="28"/>
          <w:szCs w:val="28"/>
        </w:rPr>
        <w:t xml:space="preserve">7</w:t>
      </w:r>
      <w:r>
        <w:rPr>
          <w:rFonts w:hint="eastAsia" w:ascii="Times New Roman" w:hAnsi="Times New Roman" w:eastAsia="黑体" w:cs="Arial"/>
          <w:color w:val="000000"/>
          <w:sz w:val="28"/>
          <w:szCs w:val="28"/>
        </w:rPr>
        <w:t xml:space="preserve">、磋商有效期的延长</w:t>
      </w:r>
      <w:r>
        <w:rPr>
          <w:rFonts w:hint="eastAsia" w:ascii="Times New Roman" w:hAnsi="Times New Roman" w:eastAsia="黑体" w:cs="Arial"/>
          <w:color w:val="000000"/>
          <w:sz w:val="28"/>
          <w:szCs w:val="28"/>
        </w:rPr>
      </w:r>
      <w:r/>
    </w:p>
    <w:p>
      <w:pPr>
        <w:pStyle w:val="949"/>
        <w:ind w:firstLine="480"/>
        <w:spacing w:line="560" w:lineRule="exact"/>
        <w:rPr>
          <w:rFonts w:ascii="Times New Roman" w:hAnsi="Times New Roman"/>
          <w:bCs/>
          <w:color w:val="000000"/>
          <w:sz w:val="24"/>
          <w:szCs w:val="21"/>
        </w:rPr>
      </w:pPr>
      <w:r>
        <w:rPr>
          <w:rFonts w:hint="eastAsia" w:ascii="Times New Roman" w:hAnsi="Times New Roman"/>
          <w:bCs/>
          <w:color w:val="000000"/>
          <w:sz w:val="24"/>
          <w:szCs w:val="21"/>
        </w:rPr>
        <w:t xml:space="preserve">17.1在特殊情况下，</w:t>
      </w:r>
      <w:r>
        <w:rPr>
          <w:rFonts w:hint="eastAsia" w:ascii="Times New Roman" w:hAnsi="Times New Roman"/>
          <w:color w:val="000000"/>
          <w:sz w:val="24"/>
          <w:szCs w:val="21"/>
        </w:rPr>
        <w:t xml:space="preserve">采购代理机构</w:t>
      </w:r>
      <w:r>
        <w:rPr>
          <w:rFonts w:hint="eastAsia" w:ascii="Times New Roman" w:hAnsi="Times New Roman"/>
          <w:bCs/>
          <w:color w:val="000000"/>
          <w:sz w:val="24"/>
          <w:szCs w:val="21"/>
        </w:rPr>
        <w:t xml:space="preserve">于原磋商有效期满之前，可向供应商提出延长磋商有效期的要求。这种要求与答复均应采用书面形式。供应商可以拒绝</w:t>
      </w:r>
      <w:r>
        <w:rPr>
          <w:rFonts w:hint="eastAsia" w:ascii="Times New Roman" w:hAnsi="Times New Roman"/>
          <w:color w:val="000000"/>
          <w:sz w:val="24"/>
          <w:szCs w:val="21"/>
        </w:rPr>
        <w:t xml:space="preserve">采购代理机构</w:t>
      </w:r>
      <w:r>
        <w:rPr>
          <w:rFonts w:hint="eastAsia" w:ascii="Times New Roman" w:hAnsi="Times New Roman"/>
          <w:bCs/>
          <w:color w:val="000000"/>
          <w:sz w:val="24"/>
          <w:szCs w:val="21"/>
        </w:rPr>
        <w:t xml:space="preserve">的这一要求而放弃磋商，同意延长磋商有效期的供应商既不能要求也不允许修改其响应文件。</w:t>
      </w:r>
      <w:r>
        <w:rPr>
          <w:rFonts w:hint="eastAsia" w:ascii="Times New Roman" w:hAnsi="Times New Roman"/>
          <w:color w:val="000000"/>
          <w:sz w:val="24"/>
          <w:szCs w:val="24"/>
        </w:rPr>
        <w:t xml:space="preserve">受磋商有效期约束的所有权利与义务均延长至新的有效期</w:t>
      </w:r>
      <w:r>
        <w:rPr>
          <w:rFonts w:hint="eastAsia" w:ascii="Times New Roman" w:hAnsi="Times New Roman"/>
          <w:bCs/>
          <w:color w:val="000000"/>
          <w:sz w:val="24"/>
          <w:szCs w:val="21"/>
        </w:rPr>
        <w:t xml:space="preserve">。</w:t>
      </w:r>
      <w:r>
        <w:rPr>
          <w:rFonts w:ascii="Times New Roman" w:hAnsi="Times New Roman"/>
          <w:bCs/>
          <w:color w:val="000000"/>
          <w:sz w:val="24"/>
          <w:szCs w:val="21"/>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1</w:t>
      </w:r>
      <w:r>
        <w:rPr>
          <w:rFonts w:ascii="Times New Roman" w:hAnsi="Times New Roman"/>
          <w:bCs/>
          <w:color w:val="000000"/>
          <w:sz w:val="24"/>
          <w:szCs w:val="21"/>
        </w:rPr>
        <w:t xml:space="preserve">7.2</w:t>
      </w:r>
      <w:r>
        <w:rPr>
          <w:rFonts w:hint="eastAsia" w:ascii="Times New Roman" w:hAnsi="Times New Roman"/>
          <w:color w:val="000000"/>
          <w:sz w:val="24"/>
        </w:rPr>
        <w:t xml:space="preserve">成交人的响应文件作为项目合同的附件，其有效期至成交人全部合同义务履行完毕为止。</w:t>
      </w:r>
      <w:r>
        <w:rPr>
          <w:rFonts w:hint="eastAsia" w:ascii="Times New Roman" w:hAnsi="Times New Roman"/>
          <w:bCs/>
          <w:color w:val="000000"/>
          <w:sz w:val="24"/>
          <w:szCs w:val="21"/>
        </w:rPr>
      </w:r>
      <w:r/>
    </w:p>
    <w:p>
      <w:pPr>
        <w:pStyle w:val="949"/>
        <w:ind w:firstLine="482"/>
        <w:keepLines/>
        <w:keepNext/>
        <w:spacing w:line="560" w:lineRule="exact"/>
        <w:rPr>
          <w:rFonts w:hint="eastAsia" w:ascii="Times New Roman" w:hAnsi="Times New Roman"/>
          <w:b/>
          <w:bCs/>
          <w:color w:val="000000"/>
          <w:sz w:val="32"/>
          <w:szCs w:val="32"/>
        </w:rPr>
        <w:outlineLvl w:val="2"/>
      </w:pPr>
      <w:r/>
      <w:bookmarkStart w:id="114" w:name="_Hlt26954852"/>
      <w:r/>
      <w:bookmarkEnd w:id="114"/>
      <w:r/>
      <w:bookmarkStart w:id="115" w:name="_Hlt26954739"/>
      <w:r/>
      <w:bookmarkEnd w:id="115"/>
      <w:r/>
      <w:bookmarkStart w:id="116" w:name="_Toc513029224"/>
      <w:r/>
      <w:bookmarkStart w:id="117" w:name="_Toc20823296"/>
      <w:r/>
      <w:bookmarkStart w:id="118" w:name="_Toc120614217"/>
      <w:r/>
      <w:bookmarkStart w:id="119" w:name="_Toc16938540"/>
      <w:r>
        <w:rPr>
          <w:rFonts w:hint="eastAsia" w:ascii="Times New Roman" w:hAnsi="Times New Roman"/>
          <w:b/>
          <w:bCs/>
          <w:color w:val="000000"/>
          <w:sz w:val="32"/>
          <w:szCs w:val="32"/>
        </w:rPr>
        <w:t xml:space="preserve">四、响应文件的递交</w:t>
      </w:r>
      <w:bookmarkEnd w:id="116"/>
      <w:r/>
      <w:bookmarkEnd w:id="117"/>
      <w:r/>
      <w:bookmarkEnd w:id="118"/>
      <w:r/>
      <w:bookmarkEnd w:id="119"/>
      <w:r>
        <w:rPr>
          <w:rFonts w:hint="eastAsia" w:ascii="Times New Roman" w:hAnsi="Times New Roman"/>
          <w:b/>
          <w:bCs/>
          <w:color w:val="000000"/>
          <w:sz w:val="32"/>
          <w:szCs w:val="32"/>
        </w:rPr>
      </w:r>
      <w:r/>
    </w:p>
    <w:p>
      <w:pPr>
        <w:pStyle w:val="949"/>
        <w:ind w:firstLine="560"/>
        <w:keepLines/>
        <w:keepNext/>
        <w:spacing w:line="560" w:lineRule="exact"/>
        <w:rPr>
          <w:rFonts w:hint="eastAsia" w:ascii="Times New Roman" w:hAnsi="Times New Roman" w:eastAsia="黑体" w:cs="Arial"/>
          <w:color w:val="000000"/>
          <w:sz w:val="28"/>
          <w:szCs w:val="28"/>
        </w:rPr>
        <w:outlineLvl w:val="3"/>
      </w:pPr>
      <w:r/>
      <w:bookmarkStart w:id="120" w:name="_Toc462564084"/>
      <w:r/>
      <w:bookmarkStart w:id="121" w:name="_Toc20823297"/>
      <w:r/>
      <w:bookmarkStart w:id="122" w:name="_Toc513029225"/>
      <w:r/>
      <w:bookmarkStart w:id="123" w:name="_Toc16938541"/>
      <w:r>
        <w:rPr>
          <w:rFonts w:hint="eastAsia" w:ascii="Times New Roman" w:hAnsi="Times New Roman" w:eastAsia="黑体" w:cs="Arial"/>
          <w:color w:val="000000"/>
          <w:sz w:val="28"/>
          <w:szCs w:val="28"/>
        </w:rPr>
        <w:t xml:space="preserve">1</w:t>
      </w:r>
      <w:r>
        <w:rPr>
          <w:rFonts w:ascii="Times New Roman" w:hAnsi="Times New Roman" w:eastAsia="黑体" w:cs="Arial"/>
          <w:color w:val="000000"/>
          <w:sz w:val="28"/>
          <w:szCs w:val="28"/>
        </w:rPr>
        <w:t xml:space="preserve">8</w:t>
      </w:r>
      <w:r>
        <w:rPr>
          <w:rFonts w:hint="eastAsia" w:ascii="Times New Roman" w:hAnsi="Times New Roman" w:eastAsia="黑体" w:cs="Arial"/>
          <w:color w:val="000000"/>
          <w:sz w:val="28"/>
          <w:szCs w:val="28"/>
        </w:rPr>
        <w:t xml:space="preserve">、电子磋商</w:t>
      </w:r>
      <w:bookmarkEnd w:id="120"/>
      <w:r/>
      <w:bookmarkEnd w:id="121"/>
      <w:r/>
      <w:bookmarkEnd w:id="122"/>
      <w:r/>
      <w:bookmarkEnd w:id="123"/>
      <w:r>
        <w:rPr>
          <w:rFonts w:hint="eastAsia" w:ascii="Times New Roman" w:hAnsi="Times New Roman" w:eastAsia="黑体" w:cs="Arial"/>
          <w:color w:val="000000"/>
          <w:sz w:val="28"/>
          <w:szCs w:val="28"/>
        </w:rPr>
        <w:t xml:space="preserve">响应文件的递交</w:t>
      </w:r>
      <w:r>
        <w:rPr>
          <w:rFonts w:hint="eastAsia" w:ascii="Times New Roman" w:hAnsi="Times New Roman" w:eastAsia="黑体" w:cs="Arial"/>
          <w:color w:val="000000"/>
          <w:sz w:val="28"/>
          <w:szCs w:val="28"/>
        </w:rPr>
      </w:r>
      <w:r/>
    </w:p>
    <w:p>
      <w:pPr>
        <w:pStyle w:val="949"/>
        <w:ind w:firstLine="600"/>
        <w:spacing w:line="560" w:lineRule="exact"/>
        <w:rPr>
          <w:rFonts w:ascii="Times New Roman" w:hAnsi="Times New Roman"/>
          <w:bCs/>
          <w:color w:val="000000"/>
          <w:sz w:val="24"/>
          <w:szCs w:val="21"/>
        </w:rPr>
      </w:pPr>
      <w:r>
        <w:rPr>
          <w:rFonts w:hint="eastAsia" w:ascii="Times New Roman" w:hAnsi="Times New Roman"/>
          <w:bCs/>
          <w:color w:val="000000"/>
          <w:sz w:val="24"/>
          <w:szCs w:val="21"/>
        </w:rPr>
        <w:t xml:space="preserve">18.1供应商应当按照《操作手册》规定，在提交响应文件截止时间前</w:t>
      </w:r>
      <w:r>
        <w:rPr>
          <w:rFonts w:ascii="Times New Roman" w:hAnsi="Times New Roman"/>
          <w:bCs/>
          <w:color w:val="000000"/>
          <w:sz w:val="24"/>
          <w:szCs w:val="21"/>
        </w:rPr>
        <w:t xml:space="preserve">制作</w:t>
      </w:r>
      <w:r>
        <w:rPr>
          <w:rFonts w:hint="eastAsia" w:ascii="Times New Roman" w:hAnsi="Times New Roman"/>
          <w:bCs/>
          <w:color w:val="000000"/>
          <w:sz w:val="24"/>
          <w:szCs w:val="21"/>
        </w:rPr>
        <w:t xml:space="preserve">并上传电子响应文件。</w:t>
      </w:r>
      <w:bookmarkStart w:id="124" w:name="_Toc16938542"/>
      <w:r/>
      <w:bookmarkStart w:id="125" w:name="_Toc513029226"/>
      <w:r/>
      <w:bookmarkStart w:id="126" w:name="_Toc20823298"/>
      <w:r>
        <w:rPr>
          <w:rFonts w:ascii="Times New Roman" w:hAnsi="Times New Roman"/>
          <w:bCs/>
          <w:color w:val="000000"/>
          <w:sz w:val="24"/>
          <w:szCs w:val="21"/>
        </w:rPr>
      </w:r>
      <w:r/>
    </w:p>
    <w:p>
      <w:pPr>
        <w:pStyle w:val="949"/>
        <w:ind w:firstLine="480"/>
        <w:spacing w:line="560" w:lineRule="exact"/>
        <w:rPr>
          <w:rFonts w:hint="eastAsia" w:ascii="Times New Roman" w:hAnsi="Times New Roman" w:eastAsia="宋体"/>
          <w:color w:val="000000"/>
          <w:sz w:val="24"/>
          <w:lang w:val="en-US" w:eastAsia="zh-CN"/>
        </w:rPr>
      </w:pPr>
      <w:r>
        <w:rPr>
          <w:rFonts w:hint="eastAsia" w:ascii="Times New Roman" w:hAnsi="Times New Roman"/>
          <w:color w:val="000000"/>
          <w:sz w:val="24"/>
        </w:rPr>
        <w:t xml:space="preserve">1</w:t>
      </w:r>
      <w:r>
        <w:rPr>
          <w:rFonts w:ascii="Times New Roman" w:hAnsi="Times New Roman"/>
          <w:color w:val="000000"/>
          <w:sz w:val="24"/>
        </w:rPr>
        <w:t xml:space="preserve">8.2</w:t>
      </w:r>
      <w:r>
        <w:rPr>
          <w:rFonts w:hint="eastAsia" w:ascii="Times New Roman" w:hAnsi="Times New Roman"/>
          <w:color w:val="000000"/>
          <w:sz w:val="24"/>
        </w:rPr>
        <w:t xml:space="preserve">投标人通过“苏采云”系统不见面开标大厅在线参与开标活动。（具体操作详见《“苏采云”系统投标人操作手册》，网址链接http://www.ccgp-jiangsu.gov.cn//webfile/jiangsu/202311/1699268553318052447.pdf）</w:t>
      </w:r>
      <w:r>
        <w:rPr>
          <w:rFonts w:hint="eastAsia" w:ascii="Times New Roman" w:hAnsi="Times New Roman"/>
          <w:color w:val="000000"/>
          <w:sz w:val="24"/>
          <w:lang w:eastAsia="zh-CN"/>
        </w:rPr>
        <w:t xml:space="preserve">。</w:t>
      </w:r>
      <w:r>
        <w:rPr>
          <w:rFonts w:hint="eastAsia" w:ascii="Times New Roman" w:hAnsi="Times New Roman" w:eastAsia="宋体"/>
          <w:color w:val="000000"/>
          <w:sz w:val="24"/>
          <w:lang w:val="en-US" w:eastAsia="zh-CN"/>
        </w:rPr>
      </w:r>
      <w:r/>
    </w:p>
    <w:p>
      <w:pPr>
        <w:pStyle w:val="949"/>
        <w:ind w:firstLine="560"/>
        <w:keepLines/>
        <w:keepNext/>
        <w:spacing w:line="560" w:lineRule="exact"/>
        <w:rPr>
          <w:rFonts w:hint="eastAsia" w:ascii="Times New Roman" w:hAnsi="Times New Roman" w:eastAsia="黑体" w:cs="Arial"/>
          <w:bCs/>
          <w:color w:val="000000"/>
          <w:sz w:val="24"/>
          <w:szCs w:val="28"/>
        </w:rPr>
        <w:outlineLvl w:val="3"/>
      </w:pPr>
      <w:r>
        <w:rPr>
          <w:rFonts w:ascii="Times New Roman" w:hAnsi="Times New Roman" w:eastAsia="黑体" w:cs="Arial"/>
          <w:bCs/>
          <w:color w:val="000000"/>
          <w:sz w:val="28"/>
          <w:szCs w:val="28"/>
        </w:rPr>
        <w:t xml:space="preserve">19</w:t>
      </w:r>
      <w:r>
        <w:rPr>
          <w:rFonts w:hint="eastAsia" w:ascii="Times New Roman" w:hAnsi="Times New Roman" w:eastAsia="黑体" w:cs="Arial"/>
          <w:bCs/>
          <w:color w:val="000000"/>
          <w:sz w:val="28"/>
          <w:szCs w:val="28"/>
        </w:rPr>
        <w:t xml:space="preserve">、提交响应文件截止时间</w:t>
      </w:r>
      <w:bookmarkEnd w:id="124"/>
      <w:r/>
      <w:bookmarkEnd w:id="125"/>
      <w:r/>
      <w:bookmarkEnd w:id="126"/>
      <w:r>
        <w:rPr>
          <w:rFonts w:hint="eastAsia" w:ascii="Times New Roman" w:hAnsi="Times New Roman" w:eastAsia="黑体" w:cs="Arial"/>
          <w:bCs/>
          <w:color w:val="000000"/>
          <w:sz w:val="24"/>
          <w:szCs w:val="28"/>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19.1供应商上传电子响应文件的时间不得迟于磋商公告中规定的提交响应文件截止时间。</w:t>
      </w:r>
      <w:r>
        <w:rPr>
          <w:rFonts w:hint="eastAsia" w:ascii="Times New Roman" w:hAnsi="Times New Roman"/>
          <w:bCs/>
          <w:color w:val="000000"/>
          <w:sz w:val="24"/>
          <w:szCs w:val="21"/>
        </w:rPr>
      </w:r>
      <w:r/>
    </w:p>
    <w:p>
      <w:pPr>
        <w:pStyle w:val="949"/>
        <w:ind w:firstLine="480"/>
        <w:spacing w:line="560" w:lineRule="exact"/>
        <w:rPr>
          <w:rFonts w:hint="eastAsia" w:ascii="Times New Roman" w:hAnsi="Times New Roman"/>
          <w:bCs/>
          <w:color w:val="000000"/>
          <w:sz w:val="24"/>
          <w:szCs w:val="21"/>
        </w:rPr>
      </w:pPr>
      <w:r>
        <w:rPr>
          <w:rFonts w:ascii="Times New Roman" w:hAnsi="Times New Roman"/>
          <w:color w:val="000000"/>
          <w:sz w:val="24"/>
          <w:szCs w:val="21"/>
        </w:rPr>
        <w:t xml:space="preserve">19</w:t>
      </w:r>
      <w:r>
        <w:rPr>
          <w:rFonts w:hint="eastAsia" w:ascii="Times New Roman" w:hAnsi="Times New Roman"/>
          <w:color w:val="000000"/>
          <w:sz w:val="24"/>
          <w:szCs w:val="21"/>
        </w:rPr>
        <w:t xml:space="preserve">.2采购代理机构</w:t>
      </w:r>
      <w:r>
        <w:rPr>
          <w:rFonts w:hint="eastAsia" w:ascii="Times New Roman" w:hAnsi="Times New Roman"/>
          <w:bCs/>
          <w:color w:val="000000"/>
          <w:sz w:val="24"/>
          <w:szCs w:val="21"/>
        </w:rPr>
        <w:t xml:space="preserve">可以按照规定，通过修改磋商文件酌情延长提交响应文件截止日期，在此情况下，供应商的所有权利和义务以及供应商受制的截止日期均应以延长后新的截止日期为准。</w:t>
      </w:r>
      <w:r>
        <w:rPr>
          <w:rFonts w:hint="eastAsia" w:ascii="Times New Roman" w:hAnsi="Times New Roman"/>
          <w:bCs/>
          <w:color w:val="000000"/>
          <w:sz w:val="24"/>
          <w:szCs w:val="21"/>
        </w:rPr>
      </w:r>
      <w:r/>
    </w:p>
    <w:p>
      <w:pPr>
        <w:pStyle w:val="949"/>
        <w:ind w:firstLine="420"/>
        <w:keepLines/>
        <w:keepNext/>
        <w:spacing w:line="560" w:lineRule="exact"/>
        <w:rPr>
          <w:rFonts w:hint="eastAsia" w:ascii="Times New Roman" w:hAnsi="Times New Roman" w:eastAsia="黑体" w:cs="Arial"/>
          <w:color w:val="000000"/>
          <w:sz w:val="28"/>
          <w:szCs w:val="28"/>
        </w:rPr>
        <w:outlineLvl w:val="3"/>
      </w:pPr>
      <w:r/>
      <w:bookmarkStart w:id="127" w:name="_Toc513029227"/>
      <w:r/>
      <w:bookmarkStart w:id="128" w:name="_Toc16938543"/>
      <w:r/>
      <w:bookmarkStart w:id="129" w:name="_Toc20823299"/>
      <w:r>
        <w:rPr>
          <w:rFonts w:hint="eastAsia" w:ascii="Times New Roman" w:hAnsi="Times New Roman" w:eastAsia="黑体" w:cs="Arial"/>
          <w:color w:val="000000"/>
          <w:sz w:val="28"/>
          <w:szCs w:val="28"/>
        </w:rPr>
        <w:t xml:space="preserve">2</w:t>
      </w:r>
      <w:r>
        <w:rPr>
          <w:rFonts w:ascii="Times New Roman" w:hAnsi="Times New Roman" w:eastAsia="黑体" w:cs="Arial"/>
          <w:color w:val="000000"/>
          <w:sz w:val="28"/>
          <w:szCs w:val="28"/>
        </w:rPr>
        <w:t xml:space="preserve">0</w:t>
      </w:r>
      <w:r>
        <w:rPr>
          <w:rFonts w:hint="eastAsia" w:ascii="Times New Roman" w:hAnsi="Times New Roman" w:eastAsia="黑体" w:cs="Arial"/>
          <w:color w:val="000000"/>
          <w:sz w:val="28"/>
          <w:szCs w:val="28"/>
        </w:rPr>
        <w:t xml:space="preserve">、响应文件</w:t>
      </w:r>
      <w:bookmarkEnd w:id="127"/>
      <w:r/>
      <w:bookmarkEnd w:id="128"/>
      <w:r/>
      <w:bookmarkEnd w:id="129"/>
      <w:r>
        <w:rPr>
          <w:rFonts w:hint="eastAsia" w:ascii="Times New Roman" w:hAnsi="Times New Roman" w:eastAsia="黑体" w:cs="Arial"/>
          <w:color w:val="000000"/>
          <w:sz w:val="28"/>
          <w:szCs w:val="28"/>
        </w:rPr>
        <w:t xml:space="preserve">的拒收</w:t>
      </w:r>
      <w:r>
        <w:rPr>
          <w:rFonts w:hint="eastAsia" w:ascii="Times New Roman" w:hAnsi="Times New Roman" w:eastAsia="黑体" w:cs="Arial"/>
          <w:color w:val="000000"/>
          <w:sz w:val="28"/>
          <w:szCs w:val="28"/>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20.1 </w:t>
      </w:r>
      <w:r>
        <w:rPr>
          <w:rFonts w:hint="eastAsia" w:ascii="Times New Roman" w:hAnsi="Times New Roman"/>
          <w:color w:val="000000"/>
          <w:sz w:val="24"/>
          <w:szCs w:val="21"/>
        </w:rPr>
        <w:t xml:space="preserve">采购代理机构</w:t>
      </w:r>
      <w:r>
        <w:rPr>
          <w:rFonts w:hint="eastAsia" w:ascii="Times New Roman" w:hAnsi="Times New Roman"/>
          <w:bCs/>
          <w:color w:val="000000"/>
          <w:sz w:val="24"/>
          <w:szCs w:val="21"/>
        </w:rPr>
        <w:t xml:space="preserve">拒绝接收在其规定的提交响应文件截止时间后上传的任何电子响应文件。</w:t>
      </w:r>
      <w:r>
        <w:rPr>
          <w:rFonts w:hint="eastAsia" w:ascii="Times New Roman" w:hAnsi="Times New Roman"/>
          <w:bCs/>
          <w:color w:val="000000"/>
          <w:sz w:val="24"/>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rPr>
          <w:rFonts w:hint="eastAsia" w:ascii="Times New Roman" w:hAnsi="Times New Roman"/>
          <w:bCs/>
          <w:color w:val="000000"/>
          <w:sz w:val="24"/>
          <w:szCs w:val="21"/>
        </w:rPr>
      </w:r>
      <w:r/>
    </w:p>
    <w:p>
      <w:pPr>
        <w:pStyle w:val="949"/>
        <w:ind w:firstLine="420"/>
        <w:keepLines/>
        <w:keepNext/>
        <w:spacing w:line="560" w:lineRule="exact"/>
        <w:rPr>
          <w:rFonts w:hint="eastAsia" w:ascii="Times New Roman" w:hAnsi="Times New Roman" w:eastAsia="黑体" w:cs="Arial"/>
          <w:color w:val="000000"/>
          <w:sz w:val="28"/>
          <w:szCs w:val="28"/>
        </w:rPr>
        <w:outlineLvl w:val="3"/>
      </w:pPr>
      <w:r/>
      <w:bookmarkStart w:id="130" w:name="_Toc513029228"/>
      <w:r/>
      <w:bookmarkStart w:id="131" w:name="_Toc20823300"/>
      <w:r/>
      <w:bookmarkStart w:id="132" w:name="_Toc16938544"/>
      <w:r>
        <w:rPr>
          <w:rFonts w:hint="eastAsia" w:ascii="Times New Roman" w:hAnsi="Times New Roman" w:eastAsia="黑体" w:cs="Arial"/>
          <w:color w:val="000000"/>
          <w:sz w:val="28"/>
          <w:szCs w:val="28"/>
        </w:rPr>
        <w:t xml:space="preserve">2</w:t>
      </w:r>
      <w:r>
        <w:rPr>
          <w:rFonts w:ascii="Times New Roman" w:hAnsi="Times New Roman" w:eastAsia="黑体" w:cs="Arial"/>
          <w:color w:val="000000"/>
          <w:sz w:val="28"/>
          <w:szCs w:val="28"/>
        </w:rPr>
        <w:t xml:space="preserve">1</w:t>
      </w:r>
      <w:r>
        <w:rPr>
          <w:rFonts w:hint="eastAsia" w:ascii="Times New Roman" w:hAnsi="Times New Roman" w:eastAsia="黑体" w:cs="Arial"/>
          <w:color w:val="000000"/>
          <w:sz w:val="28"/>
          <w:szCs w:val="28"/>
        </w:rPr>
        <w:t xml:space="preserve">、响应文件的撤回和修改</w:t>
      </w:r>
      <w:bookmarkEnd w:id="130"/>
      <w:r/>
      <w:bookmarkEnd w:id="131"/>
      <w:r/>
      <w:bookmarkEnd w:id="132"/>
      <w:r>
        <w:rPr>
          <w:rFonts w:hint="eastAsia" w:ascii="Times New Roman" w:hAnsi="Times New Roman" w:eastAsia="黑体" w:cs="Arial"/>
          <w:color w:val="000000"/>
          <w:sz w:val="28"/>
          <w:szCs w:val="28"/>
        </w:rPr>
      </w:r>
      <w:r/>
    </w:p>
    <w:p>
      <w:pPr>
        <w:pStyle w:val="949"/>
        <w:ind w:firstLine="480"/>
        <w:spacing w:line="56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1</w:t>
      </w:r>
      <w:r>
        <w:rPr>
          <w:rFonts w:hint="eastAsia" w:ascii="Times New Roman" w:hAnsi="Times New Roman"/>
          <w:color w:val="000000"/>
          <w:sz w:val="24"/>
          <w:szCs w:val="21"/>
        </w:rPr>
        <w:t xml:space="preserve">.1响应文件的撤回</w:t>
      </w:r>
      <w:r>
        <w:rPr>
          <w:rFonts w:hint="eastAsia" w:ascii="Times New Roman" w:hAnsi="Times New Roman"/>
          <w:color w:val="000000"/>
          <w:sz w:val="24"/>
          <w:szCs w:val="21"/>
        </w:rPr>
      </w:r>
      <w:r/>
    </w:p>
    <w:p>
      <w:pPr>
        <w:pStyle w:val="949"/>
        <w:ind w:firstLine="480"/>
        <w:spacing w:line="56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1</w:t>
      </w:r>
      <w:r>
        <w:rPr>
          <w:rFonts w:hint="eastAsia" w:ascii="Times New Roman" w:hAnsi="Times New Roman"/>
          <w:color w:val="000000"/>
          <w:sz w:val="24"/>
          <w:szCs w:val="21"/>
        </w:rPr>
        <w:t xml:space="preserve">.1.1电子响应文件的撤回</w:t>
      </w:r>
      <w:r>
        <w:rPr>
          <w:rFonts w:hint="eastAsia" w:ascii="Times New Roman" w:hAnsi="Times New Roman"/>
          <w:color w:val="000000"/>
          <w:sz w:val="24"/>
          <w:szCs w:val="21"/>
        </w:rPr>
      </w:r>
      <w:r/>
    </w:p>
    <w:p>
      <w:pPr>
        <w:pStyle w:val="949"/>
        <w:ind w:firstLine="480"/>
        <w:spacing w:line="56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供应商可在</w:t>
      </w:r>
      <w:r>
        <w:rPr>
          <w:rFonts w:hint="eastAsia" w:ascii="Times New Roman" w:hAnsi="Times New Roman"/>
          <w:bCs/>
          <w:color w:val="000000"/>
          <w:sz w:val="24"/>
          <w:szCs w:val="21"/>
        </w:rPr>
        <w:t xml:space="preserve">提交响应文件</w:t>
      </w:r>
      <w:r>
        <w:rPr>
          <w:rFonts w:hint="eastAsia" w:ascii="Times New Roman" w:hAnsi="Times New Roman"/>
          <w:color w:val="000000"/>
          <w:sz w:val="24"/>
          <w:szCs w:val="21"/>
        </w:rPr>
        <w:t xml:space="preserve">截止时间前，撤回其电子响应文件，具体操作方法见《操作手册》。</w:t>
      </w:r>
      <w:r>
        <w:rPr>
          <w:rFonts w:hint="eastAsia" w:ascii="Times New Roman" w:hAnsi="Times New Roman"/>
          <w:color w:val="000000"/>
          <w:sz w:val="24"/>
          <w:szCs w:val="21"/>
        </w:rPr>
      </w:r>
      <w:r/>
    </w:p>
    <w:p>
      <w:pPr>
        <w:pStyle w:val="949"/>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w:t>
      </w:r>
      <w:r>
        <w:rPr>
          <w:rFonts w:ascii="Times New Roman" w:hAnsi="Times New Roman"/>
          <w:color w:val="000000"/>
          <w:sz w:val="24"/>
          <w:szCs w:val="24"/>
        </w:rPr>
        <w:t xml:space="preserve">1</w:t>
      </w:r>
      <w:r>
        <w:rPr>
          <w:rFonts w:hint="eastAsia" w:ascii="Times New Roman" w:hAnsi="Times New Roman"/>
          <w:color w:val="000000"/>
          <w:sz w:val="24"/>
          <w:szCs w:val="24"/>
        </w:rPr>
        <w:t xml:space="preserve">.1.</w:t>
      </w:r>
      <w:r>
        <w:rPr>
          <w:rFonts w:ascii="Times New Roman" w:hAnsi="Times New Roman"/>
          <w:color w:val="000000"/>
          <w:sz w:val="24"/>
          <w:szCs w:val="24"/>
        </w:rPr>
        <w:t xml:space="preserve">2</w:t>
      </w:r>
      <w:r>
        <w:rPr>
          <w:rFonts w:hint="eastAsia" w:ascii="Times New Roman" w:hAnsi="Times New Roman"/>
          <w:color w:val="000000"/>
          <w:sz w:val="24"/>
          <w:szCs w:val="24"/>
        </w:rPr>
        <w:t xml:space="preserve">供应商撤回电子响应文件，则认为其不再参与本项目磋商活动。</w:t>
      </w:r>
      <w:r>
        <w:rPr>
          <w:rFonts w:hint="eastAsia" w:ascii="Times New Roman" w:hAnsi="Times New Roman"/>
          <w:color w:val="000000"/>
          <w:sz w:val="24"/>
          <w:szCs w:val="24"/>
        </w:rPr>
      </w:r>
      <w:r/>
    </w:p>
    <w:p>
      <w:pPr>
        <w:pStyle w:val="949"/>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w:t>
      </w:r>
      <w:r>
        <w:rPr>
          <w:rFonts w:ascii="Times New Roman" w:hAnsi="Times New Roman"/>
          <w:color w:val="000000"/>
          <w:sz w:val="24"/>
          <w:szCs w:val="24"/>
        </w:rPr>
        <w:t xml:space="preserve">1</w:t>
      </w:r>
      <w:r>
        <w:rPr>
          <w:rFonts w:hint="eastAsia" w:ascii="Times New Roman" w:hAnsi="Times New Roman"/>
          <w:color w:val="000000"/>
          <w:sz w:val="24"/>
          <w:szCs w:val="24"/>
        </w:rPr>
        <w:t xml:space="preserve">.2响应文件的修改</w:t>
      </w:r>
      <w:r>
        <w:rPr>
          <w:rFonts w:hint="eastAsia" w:ascii="Times New Roman" w:hAnsi="Times New Roman"/>
          <w:color w:val="000000"/>
          <w:sz w:val="24"/>
          <w:szCs w:val="24"/>
        </w:rPr>
      </w:r>
      <w:r/>
    </w:p>
    <w:p>
      <w:pPr>
        <w:pStyle w:val="949"/>
        <w:ind w:firstLine="480"/>
        <w:spacing w:line="56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1</w:t>
      </w:r>
      <w:r>
        <w:rPr>
          <w:rFonts w:hint="eastAsia" w:ascii="Times New Roman" w:hAnsi="Times New Roman"/>
          <w:color w:val="000000"/>
          <w:sz w:val="24"/>
          <w:szCs w:val="21"/>
        </w:rPr>
        <w:t xml:space="preserve">.2.1供应商可在</w:t>
      </w:r>
      <w:r>
        <w:rPr>
          <w:rFonts w:hint="eastAsia" w:ascii="Times New Roman" w:hAnsi="Times New Roman"/>
          <w:bCs/>
          <w:color w:val="000000"/>
          <w:sz w:val="24"/>
          <w:szCs w:val="21"/>
        </w:rPr>
        <w:t xml:space="preserve">提交响应文件</w:t>
      </w:r>
      <w:r>
        <w:rPr>
          <w:rFonts w:hint="eastAsia" w:ascii="Times New Roman" w:hAnsi="Times New Roman"/>
          <w:color w:val="000000"/>
          <w:sz w:val="24"/>
          <w:szCs w:val="21"/>
        </w:rPr>
        <w:t xml:space="preserve">截止时间前，对其电子响应文件进行修改，具体操作方法见《操作手册》。</w:t>
      </w:r>
      <w:r>
        <w:rPr>
          <w:rFonts w:hint="eastAsia" w:ascii="Times New Roman" w:hAnsi="Times New Roman"/>
          <w:color w:val="000000"/>
          <w:sz w:val="24"/>
          <w:szCs w:val="21"/>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1</w:t>
      </w:r>
      <w:r>
        <w:rPr>
          <w:rFonts w:hint="eastAsia" w:ascii="Times New Roman" w:hAnsi="Times New Roman"/>
          <w:color w:val="000000"/>
          <w:sz w:val="24"/>
          <w:szCs w:val="21"/>
        </w:rPr>
        <w:t xml:space="preserve">.2.2</w:t>
      </w:r>
      <w:r>
        <w:rPr>
          <w:rFonts w:hint="eastAsia" w:ascii="Times New Roman" w:hAnsi="Times New Roman"/>
          <w:bCs/>
          <w:color w:val="000000"/>
          <w:sz w:val="24"/>
          <w:szCs w:val="21"/>
        </w:rPr>
        <w:t xml:space="preserve">在提交响应文件截止时间之后，供应商不得对其电子响应文件作任何修改。</w:t>
      </w:r>
      <w:r>
        <w:rPr>
          <w:rFonts w:hint="eastAsia" w:ascii="Times New Roman" w:hAnsi="Times New Roman"/>
          <w:bCs/>
          <w:color w:val="000000"/>
          <w:sz w:val="24"/>
          <w:szCs w:val="21"/>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1</w:t>
      </w:r>
      <w:r>
        <w:rPr>
          <w:rFonts w:hint="eastAsia" w:ascii="Times New Roman" w:hAnsi="Times New Roman"/>
          <w:color w:val="000000"/>
          <w:sz w:val="24"/>
          <w:szCs w:val="21"/>
        </w:rPr>
        <w:t xml:space="preserve">.3</w:t>
      </w:r>
      <w:r>
        <w:rPr>
          <w:rFonts w:hint="eastAsia" w:ascii="Times New Roman" w:hAnsi="Times New Roman"/>
          <w:bCs/>
          <w:color w:val="000000"/>
          <w:sz w:val="24"/>
          <w:szCs w:val="21"/>
        </w:rPr>
        <w:t xml:space="preserve">在提交响应文件截止时间至磋商文件中规定的磋商有效期满之间的这段时间内，供应商不得撤回其响应文件。</w:t>
      </w:r>
      <w:r>
        <w:rPr>
          <w:rFonts w:hint="eastAsia" w:ascii="Times New Roman" w:hAnsi="Times New Roman"/>
          <w:bCs/>
          <w:color w:val="000000"/>
          <w:sz w:val="24"/>
          <w:szCs w:val="21"/>
        </w:rPr>
      </w:r>
      <w:r/>
    </w:p>
    <w:p>
      <w:pPr>
        <w:pStyle w:val="949"/>
        <w:ind w:firstLine="482"/>
        <w:keepLines/>
        <w:keepNext/>
        <w:spacing w:line="560" w:lineRule="exact"/>
        <w:rPr>
          <w:rFonts w:hint="eastAsia" w:ascii="Times New Roman" w:hAnsi="Times New Roman"/>
          <w:b/>
          <w:bCs/>
          <w:color w:val="000000"/>
          <w:sz w:val="32"/>
          <w:szCs w:val="32"/>
        </w:rPr>
        <w:outlineLvl w:val="2"/>
      </w:pPr>
      <w:r/>
      <w:bookmarkStart w:id="133" w:name="_Toc16938545"/>
      <w:r/>
      <w:bookmarkStart w:id="134" w:name="_Toc20823301"/>
      <w:r/>
      <w:bookmarkStart w:id="135" w:name="_Toc120614218"/>
      <w:r/>
      <w:bookmarkStart w:id="136" w:name="_Toc513029229"/>
      <w:r>
        <w:rPr>
          <w:rFonts w:hint="eastAsia" w:ascii="Times New Roman" w:hAnsi="Times New Roman"/>
          <w:b/>
          <w:bCs/>
          <w:color w:val="000000"/>
          <w:sz w:val="32"/>
          <w:szCs w:val="32"/>
        </w:rPr>
        <w:t xml:space="preserve">五、响应文件的解密与评审</w:t>
      </w:r>
      <w:bookmarkEnd w:id="133"/>
      <w:r/>
      <w:bookmarkEnd w:id="134"/>
      <w:r/>
      <w:bookmarkEnd w:id="135"/>
      <w:r/>
      <w:bookmarkEnd w:id="136"/>
      <w:r>
        <w:rPr>
          <w:rFonts w:hint="eastAsia" w:ascii="Times New Roman" w:hAnsi="Times New Roman"/>
          <w:b/>
          <w:bCs/>
          <w:color w:val="000000"/>
          <w:sz w:val="32"/>
          <w:szCs w:val="32"/>
        </w:rPr>
      </w:r>
      <w:r/>
    </w:p>
    <w:p>
      <w:pPr>
        <w:pStyle w:val="949"/>
        <w:ind w:firstLine="420"/>
        <w:keepLines/>
        <w:keepNext/>
        <w:spacing w:line="560" w:lineRule="exact"/>
        <w:rPr>
          <w:rFonts w:hint="eastAsia" w:ascii="Times New Roman" w:hAnsi="Times New Roman" w:eastAsia="黑体" w:cs="Arial"/>
          <w:color w:val="000000"/>
          <w:sz w:val="28"/>
          <w:szCs w:val="28"/>
        </w:rPr>
        <w:outlineLvl w:val="3"/>
      </w:pPr>
      <w:r/>
      <w:bookmarkStart w:id="137" w:name="_Toc20823302"/>
      <w:r/>
      <w:bookmarkStart w:id="138" w:name="_Toc513029230"/>
      <w:r/>
      <w:bookmarkStart w:id="139" w:name="_Toc16938546"/>
      <w:r>
        <w:rPr>
          <w:rFonts w:hint="eastAsia" w:ascii="Times New Roman" w:hAnsi="Times New Roman" w:eastAsia="黑体" w:cs="Arial"/>
          <w:color w:val="000000"/>
          <w:sz w:val="28"/>
          <w:szCs w:val="28"/>
        </w:rPr>
        <w:t xml:space="preserve">22、</w:t>
      </w:r>
      <w:bookmarkEnd w:id="137"/>
      <w:r/>
      <w:bookmarkEnd w:id="138"/>
      <w:r/>
      <w:bookmarkEnd w:id="139"/>
      <w:r>
        <w:rPr>
          <w:rFonts w:hint="eastAsia" w:ascii="Times New Roman" w:hAnsi="Times New Roman" w:eastAsia="黑体" w:cs="Arial"/>
          <w:color w:val="000000"/>
          <w:sz w:val="28"/>
          <w:szCs w:val="28"/>
        </w:rPr>
        <w:t xml:space="preserve">响应文件解密</w:t>
      </w:r>
      <w:r>
        <w:rPr>
          <w:rFonts w:hint="eastAsia" w:ascii="Times New Roman" w:hAnsi="Times New Roman" w:eastAsia="黑体" w:cs="Arial"/>
          <w:color w:val="000000"/>
          <w:sz w:val="28"/>
          <w:szCs w:val="28"/>
        </w:rPr>
      </w:r>
      <w:r/>
    </w:p>
    <w:p>
      <w:pPr>
        <w:pStyle w:val="949"/>
        <w:ind w:firstLine="360"/>
        <w:spacing w:line="560" w:lineRule="exact"/>
        <w:rPr>
          <w:rFonts w:hint="eastAsia" w:ascii="Times New Roman" w:hAnsi="Times New Roman"/>
          <w:color w:val="000000"/>
          <w:szCs w:val="21"/>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2</w:t>
      </w:r>
      <w:r>
        <w:rPr>
          <w:rFonts w:hint="eastAsia" w:ascii="Times New Roman" w:hAnsi="Times New Roman"/>
          <w:color w:val="000000"/>
          <w:sz w:val="24"/>
          <w:szCs w:val="21"/>
        </w:rPr>
        <w:t xml:space="preserve">.1</w:t>
      </w:r>
      <w:r>
        <w:rPr>
          <w:rFonts w:hint="eastAsia" w:ascii="Times New Roman" w:hAnsi="Times New Roman"/>
          <w:color w:val="000000"/>
          <w:sz w:val="24"/>
          <w:szCs w:val="24"/>
        </w:rPr>
        <w:t xml:space="preserve">供应商应当</w:t>
      </w:r>
      <w:r>
        <w:rPr>
          <w:rFonts w:hint="eastAsia" w:ascii="Times New Roman" w:hAnsi="Times New Roman"/>
          <w:color w:val="000000"/>
          <w:sz w:val="24"/>
          <w:szCs w:val="21"/>
        </w:rPr>
        <w:t xml:space="preserve">按照《“苏采云”系统供应商操作手册》规定</w:t>
      </w:r>
      <w:r>
        <w:rPr>
          <w:rFonts w:hint="eastAsia" w:ascii="Times New Roman" w:hAnsi="Times New Roman"/>
          <w:color w:val="000000"/>
          <w:sz w:val="24"/>
          <w:szCs w:val="24"/>
        </w:rPr>
        <w:t xml:space="preserve">，参加磋商活动和在苏采云系统规定的时间内对磋商响应文件进行解密。</w:t>
      </w:r>
      <w:r>
        <w:rPr>
          <w:rFonts w:hint="eastAsia" w:ascii="Times New Roman" w:hAnsi="Times New Roman"/>
          <w:color w:val="000000"/>
          <w:szCs w:val="21"/>
        </w:rPr>
      </w:r>
      <w:r/>
    </w:p>
    <w:p>
      <w:pPr>
        <w:pStyle w:val="949"/>
        <w:ind w:firstLine="420"/>
        <w:keepLines/>
        <w:keepNext/>
        <w:spacing w:line="560" w:lineRule="exact"/>
        <w:rPr>
          <w:rFonts w:hint="eastAsia" w:ascii="Times New Roman" w:hAnsi="Times New Roman" w:eastAsia="黑体" w:cs="Arial"/>
          <w:color w:val="000000"/>
          <w:sz w:val="28"/>
          <w:szCs w:val="28"/>
        </w:rPr>
        <w:outlineLvl w:val="3"/>
      </w:pPr>
      <w:r/>
      <w:bookmarkStart w:id="140" w:name="_Toc16938547"/>
      <w:r/>
      <w:bookmarkStart w:id="141" w:name="_Toc513029231"/>
      <w:r/>
      <w:bookmarkStart w:id="142" w:name="_Toc20823303"/>
      <w:r>
        <w:rPr>
          <w:rFonts w:hint="eastAsia" w:ascii="Times New Roman" w:hAnsi="Times New Roman" w:eastAsia="黑体" w:cs="Arial"/>
          <w:color w:val="000000"/>
          <w:sz w:val="28"/>
          <w:szCs w:val="28"/>
        </w:rPr>
        <w:t xml:space="preserve">2</w:t>
      </w:r>
      <w:r>
        <w:rPr>
          <w:rFonts w:ascii="Times New Roman" w:hAnsi="Times New Roman" w:eastAsia="黑体" w:cs="Arial"/>
          <w:color w:val="000000"/>
          <w:sz w:val="28"/>
          <w:szCs w:val="28"/>
        </w:rPr>
        <w:t xml:space="preserve">3</w:t>
      </w:r>
      <w:r>
        <w:rPr>
          <w:rFonts w:hint="eastAsia" w:ascii="Times New Roman" w:hAnsi="Times New Roman" w:eastAsia="黑体" w:cs="Arial"/>
          <w:color w:val="000000"/>
          <w:sz w:val="28"/>
          <w:szCs w:val="28"/>
        </w:rPr>
        <w:t xml:space="preserve">、磋商小组</w:t>
      </w:r>
      <w:r>
        <w:rPr>
          <w:rFonts w:hint="eastAsia" w:ascii="Times New Roman" w:hAnsi="Times New Roman" w:eastAsia="黑体" w:cs="Arial"/>
          <w:color w:val="000000"/>
          <w:sz w:val="28"/>
          <w:szCs w:val="28"/>
        </w:rPr>
      </w:r>
      <w:r/>
    </w:p>
    <w:p>
      <w:pPr>
        <w:pStyle w:val="949"/>
        <w:ind w:firstLine="480"/>
        <w:spacing w:line="560" w:lineRule="exact"/>
        <w:rPr>
          <w:rFonts w:hint="eastAsia" w:ascii="Times New Roman" w:hAnsi="Times New Roman"/>
          <w:b/>
          <w:color w:val="000000"/>
          <w:sz w:val="24"/>
          <w:szCs w:val="24"/>
        </w:rPr>
      </w:pPr>
      <w:r>
        <w:rPr>
          <w:rFonts w:hint="eastAsia" w:ascii="Times New Roman" w:hAnsi="Times New Roman"/>
          <w:color w:val="000000"/>
          <w:sz w:val="24"/>
          <w:szCs w:val="24"/>
        </w:rPr>
        <w:t xml:space="preserve">2</w:t>
      </w:r>
      <w:r>
        <w:rPr>
          <w:rFonts w:ascii="Times New Roman" w:hAnsi="Times New Roman"/>
          <w:color w:val="000000"/>
          <w:sz w:val="24"/>
          <w:szCs w:val="24"/>
        </w:rPr>
        <w:t xml:space="preserve">3</w:t>
      </w:r>
      <w:r>
        <w:rPr>
          <w:rFonts w:hint="eastAsia" w:ascii="Times New Roman" w:hAnsi="Times New Roman"/>
          <w:color w:val="000000"/>
          <w:sz w:val="24"/>
          <w:szCs w:val="24"/>
        </w:rPr>
        <w:t xml:space="preserve">.1</w:t>
      </w:r>
      <w:r>
        <w:rPr>
          <w:rFonts w:hint="eastAsia" w:ascii="Times New Roman" w:hAnsi="Times New Roman"/>
          <w:color w:val="000000"/>
          <w:sz w:val="24"/>
          <w:szCs w:val="21"/>
        </w:rPr>
        <w:t xml:space="preserve">采购代理机构</w:t>
      </w:r>
      <w:r>
        <w:rPr>
          <w:rFonts w:hint="eastAsia" w:ascii="Times New Roman" w:hAnsi="Times New Roman"/>
          <w:color w:val="000000"/>
          <w:sz w:val="24"/>
          <w:szCs w:val="24"/>
        </w:rPr>
        <w:t xml:space="preserve">将组织磋商小组对响应文件进行评审。磋商小组由采购人代表和有关技术、经济等方面的专家组成，且人员构成符合政府采购有关规定。</w:t>
      </w:r>
      <w:r>
        <w:rPr>
          <w:rFonts w:hint="eastAsia" w:ascii="Times New Roman" w:hAnsi="Times New Roman"/>
          <w:b/>
          <w:color w:val="000000"/>
          <w:sz w:val="24"/>
          <w:szCs w:val="24"/>
        </w:rPr>
      </w:r>
      <w:r/>
    </w:p>
    <w:p>
      <w:pPr>
        <w:pStyle w:val="949"/>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w:t>
      </w:r>
      <w:r>
        <w:rPr>
          <w:rFonts w:ascii="Times New Roman" w:hAnsi="Times New Roman"/>
          <w:color w:val="000000"/>
          <w:sz w:val="24"/>
          <w:szCs w:val="24"/>
        </w:rPr>
        <w:t xml:space="preserve">3</w:t>
      </w:r>
      <w:r>
        <w:rPr>
          <w:rFonts w:hint="eastAsia" w:ascii="Times New Roman" w:hAnsi="Times New Roman"/>
          <w:color w:val="000000"/>
          <w:sz w:val="24"/>
          <w:szCs w:val="24"/>
        </w:rPr>
        <w:t xml:space="preserve">.2磋商小组独立工作，负责评审所有响应文件并确定成交侯选人。</w:t>
      </w:r>
      <w:r>
        <w:rPr>
          <w:rFonts w:hint="eastAsia" w:ascii="Times New Roman" w:hAnsi="Times New Roman"/>
          <w:color w:val="000000"/>
          <w:sz w:val="24"/>
          <w:szCs w:val="24"/>
        </w:rPr>
      </w:r>
      <w:r/>
    </w:p>
    <w:p>
      <w:pPr>
        <w:pStyle w:val="949"/>
        <w:ind w:firstLine="420"/>
        <w:keepLines/>
        <w:keepNext/>
        <w:spacing w:line="560" w:lineRule="exact"/>
        <w:rPr>
          <w:rFonts w:hint="eastAsia" w:ascii="Times New Roman" w:hAnsi="Times New Roman" w:eastAsia="黑体" w:cs="Arial"/>
          <w:color w:val="000000"/>
          <w:sz w:val="28"/>
          <w:szCs w:val="28"/>
        </w:rPr>
        <w:outlineLvl w:val="3"/>
      </w:pPr>
      <w:r>
        <w:rPr>
          <w:rFonts w:hint="eastAsia" w:ascii="Times New Roman" w:hAnsi="Times New Roman" w:eastAsia="黑体" w:cs="Arial"/>
          <w:color w:val="000000"/>
          <w:sz w:val="28"/>
          <w:szCs w:val="28"/>
        </w:rPr>
        <w:t xml:space="preserve">2</w:t>
      </w:r>
      <w:r>
        <w:rPr>
          <w:rFonts w:ascii="Times New Roman" w:hAnsi="Times New Roman" w:eastAsia="黑体" w:cs="Arial"/>
          <w:color w:val="000000"/>
          <w:sz w:val="28"/>
          <w:szCs w:val="28"/>
        </w:rPr>
        <w:t xml:space="preserve">4</w:t>
      </w:r>
      <w:r>
        <w:rPr>
          <w:rFonts w:hint="eastAsia" w:ascii="Times New Roman" w:hAnsi="Times New Roman" w:eastAsia="黑体" w:cs="Arial"/>
          <w:color w:val="000000"/>
          <w:sz w:val="28"/>
          <w:szCs w:val="28"/>
        </w:rPr>
        <w:t xml:space="preserve">、评审过程的保密与公正</w:t>
      </w:r>
      <w:r>
        <w:rPr>
          <w:rFonts w:hint="eastAsia" w:ascii="Times New Roman" w:hAnsi="Times New Roman" w:eastAsia="黑体" w:cs="Arial"/>
          <w:color w:val="000000"/>
          <w:sz w:val="28"/>
          <w:szCs w:val="28"/>
        </w:rPr>
      </w:r>
      <w:r/>
    </w:p>
    <w:p>
      <w:pPr>
        <w:pStyle w:val="949"/>
        <w:ind w:firstLine="480"/>
        <w:spacing w:line="560" w:lineRule="exact"/>
        <w:rPr>
          <w:rFonts w:hint="eastAsia" w:ascii="Times New Roman" w:hAnsi="Times New Roman"/>
          <w:bCs/>
          <w:color w:val="000000"/>
          <w:sz w:val="24"/>
          <w:szCs w:val="21"/>
        </w:rPr>
      </w:pPr>
      <w:r/>
      <w:bookmarkEnd w:id="140"/>
      <w:r/>
      <w:bookmarkEnd w:id="141"/>
      <w:r/>
      <w:bookmarkEnd w:id="142"/>
      <w:r>
        <w:rPr>
          <w:rFonts w:hint="eastAsia" w:ascii="Times New Roman" w:hAnsi="Times New Roman"/>
          <w:color w:val="000000"/>
          <w:sz w:val="24"/>
          <w:szCs w:val="21"/>
        </w:rPr>
        <w:t xml:space="preserve">2</w:t>
      </w:r>
      <w:r>
        <w:rPr>
          <w:rFonts w:ascii="Times New Roman" w:hAnsi="Times New Roman"/>
          <w:color w:val="000000"/>
          <w:sz w:val="24"/>
          <w:szCs w:val="21"/>
        </w:rPr>
        <w:t xml:space="preserve">4</w:t>
      </w:r>
      <w:r>
        <w:rPr>
          <w:rFonts w:hint="eastAsia" w:ascii="Times New Roman" w:hAnsi="Times New Roman"/>
          <w:color w:val="000000"/>
          <w:sz w:val="24"/>
          <w:szCs w:val="21"/>
        </w:rPr>
        <w:t xml:space="preserve">.1</w:t>
      </w:r>
      <w:r>
        <w:rPr>
          <w:rFonts w:hint="eastAsia" w:ascii="Times New Roman" w:hAnsi="Times New Roman"/>
          <w:bCs/>
          <w:color w:val="000000"/>
          <w:sz w:val="24"/>
          <w:szCs w:val="21"/>
        </w:rPr>
        <w:t xml:space="preserve">磋商小组、采购人和</w:t>
      </w:r>
      <w:r>
        <w:rPr>
          <w:rFonts w:hint="eastAsia" w:ascii="Times New Roman" w:hAnsi="Times New Roman"/>
          <w:color w:val="000000"/>
          <w:sz w:val="24"/>
          <w:szCs w:val="21"/>
        </w:rPr>
        <w:t xml:space="preserve">采购代理机构</w:t>
      </w:r>
      <w:r>
        <w:rPr>
          <w:rFonts w:hint="eastAsia" w:ascii="Times New Roman" w:hAnsi="Times New Roman"/>
          <w:bCs/>
          <w:color w:val="000000"/>
          <w:sz w:val="24"/>
          <w:szCs w:val="21"/>
        </w:rPr>
        <w:t xml:space="preserve">工作人员、相关监督人员等与评审工作有关的人员，对评审情况以及在评审过程中获悉的国家秘密、商业秘密负有保密责任。</w:t>
      </w:r>
      <w:r>
        <w:rPr>
          <w:rFonts w:hint="eastAsia" w:ascii="Times New Roman" w:hAnsi="Times New Roman"/>
          <w:bCs/>
          <w:color w:val="000000"/>
          <w:sz w:val="24"/>
          <w:szCs w:val="21"/>
        </w:rPr>
      </w:r>
      <w:r/>
    </w:p>
    <w:p>
      <w:pPr>
        <w:pStyle w:val="949"/>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4</w:t>
      </w:r>
      <w:r>
        <w:rPr>
          <w:rFonts w:hint="eastAsia" w:ascii="Times New Roman" w:hAnsi="Times New Roman"/>
          <w:color w:val="000000"/>
          <w:sz w:val="24"/>
          <w:szCs w:val="21"/>
        </w:rPr>
        <w:t xml:space="preserve">.2</w:t>
      </w:r>
      <w:r>
        <w:rPr>
          <w:rFonts w:hint="eastAsia" w:ascii="Times New Roman" w:hAnsi="Times New Roman"/>
          <w:color w:val="000000"/>
          <w:sz w:val="24"/>
          <w:szCs w:val="24"/>
        </w:rPr>
        <w:t xml:space="preserve">在评审过程中，供应商不得以任何行为影响磋商评审过程，否则其响应文件将被作为无效响应文件。</w:t>
      </w:r>
      <w:r>
        <w:rPr>
          <w:rFonts w:hint="eastAsia" w:ascii="Times New Roman" w:hAnsi="Times New Roman"/>
          <w:color w:val="000000"/>
          <w:sz w:val="24"/>
          <w:szCs w:val="24"/>
        </w:rPr>
      </w:r>
      <w:r/>
    </w:p>
    <w:p>
      <w:pPr>
        <w:pStyle w:val="949"/>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4</w:t>
      </w:r>
      <w:r>
        <w:rPr>
          <w:rFonts w:hint="eastAsia" w:ascii="Times New Roman" w:hAnsi="Times New Roman"/>
          <w:color w:val="000000"/>
          <w:sz w:val="24"/>
          <w:szCs w:val="21"/>
        </w:rPr>
        <w:t xml:space="preserve">.3</w:t>
      </w:r>
      <w:r>
        <w:rPr>
          <w:rFonts w:hint="eastAsia" w:ascii="Times New Roman" w:hAnsi="Times New Roman"/>
          <w:color w:val="000000"/>
          <w:sz w:val="24"/>
          <w:szCs w:val="24"/>
        </w:rPr>
        <w:t xml:space="preserve">在项目评审期间，</w:t>
      </w:r>
      <w:r>
        <w:rPr>
          <w:rFonts w:hint="eastAsia" w:ascii="Times New Roman" w:hAnsi="Times New Roman"/>
          <w:color w:val="000000"/>
          <w:sz w:val="24"/>
          <w:szCs w:val="21"/>
        </w:rPr>
        <w:t xml:space="preserve">采购代理机构</w:t>
      </w:r>
      <w:r>
        <w:rPr>
          <w:rFonts w:hint="eastAsia" w:ascii="Times New Roman" w:hAnsi="Times New Roman"/>
          <w:color w:val="000000"/>
          <w:sz w:val="24"/>
          <w:szCs w:val="24"/>
        </w:rPr>
        <w:t xml:space="preserve">将设专门人员与供应商联系。</w:t>
      </w:r>
      <w:r>
        <w:rPr>
          <w:rFonts w:hint="eastAsia" w:ascii="Times New Roman" w:hAnsi="Times New Roman"/>
          <w:color w:val="000000"/>
          <w:sz w:val="24"/>
          <w:szCs w:val="24"/>
        </w:rPr>
      </w:r>
      <w:r/>
    </w:p>
    <w:p>
      <w:pPr>
        <w:pStyle w:val="949"/>
        <w:ind w:firstLine="480"/>
        <w:spacing w:line="560" w:lineRule="exact"/>
        <w:rPr>
          <w:rFonts w:hint="eastAsia" w:ascii="Times New Roman" w:hAnsi="Times New Roman"/>
          <w:color w:val="000000"/>
          <w:sz w:val="24"/>
          <w:szCs w:val="24"/>
        </w:rPr>
      </w:pPr>
      <w:r>
        <w:rPr>
          <w:rFonts w:ascii="Times New Roman" w:hAnsi="Times New Roman"/>
          <w:color w:val="000000"/>
          <w:sz w:val="24"/>
          <w:szCs w:val="24"/>
        </w:rPr>
        <w:t xml:space="preserve">24</w:t>
      </w:r>
      <w:r>
        <w:rPr>
          <w:rFonts w:hint="eastAsia" w:ascii="Times New Roman" w:hAnsi="Times New Roman"/>
          <w:color w:val="000000"/>
          <w:sz w:val="24"/>
          <w:szCs w:val="24"/>
        </w:rPr>
        <w:t xml:space="preserve">.4 </w:t>
      </w:r>
      <w:r>
        <w:rPr>
          <w:rFonts w:hint="eastAsia" w:ascii="Times New Roman" w:hAnsi="Times New Roman"/>
          <w:color w:val="000000"/>
          <w:sz w:val="24"/>
          <w:szCs w:val="21"/>
        </w:rPr>
        <w:t xml:space="preserve">采购代理机构</w:t>
      </w:r>
      <w:r>
        <w:rPr>
          <w:rFonts w:hint="eastAsia" w:ascii="Times New Roman" w:hAnsi="Times New Roman"/>
          <w:color w:val="000000"/>
          <w:sz w:val="24"/>
          <w:szCs w:val="24"/>
        </w:rPr>
        <w:t xml:space="preserve">和磋商小组不向未成交的供应商解释未成交原因，也不公布评审过程中的相关细节。</w:t>
      </w:r>
      <w:r>
        <w:rPr>
          <w:rFonts w:hint="eastAsia" w:ascii="Times New Roman" w:hAnsi="Times New Roman"/>
          <w:color w:val="000000"/>
          <w:sz w:val="24"/>
          <w:szCs w:val="24"/>
        </w:rPr>
      </w:r>
      <w:r/>
    </w:p>
    <w:p>
      <w:pPr>
        <w:pStyle w:val="949"/>
        <w:ind w:firstLine="420"/>
        <w:keepLines/>
        <w:keepNext/>
        <w:spacing w:line="560" w:lineRule="exact"/>
        <w:rPr>
          <w:rFonts w:hint="eastAsia" w:ascii="Times New Roman" w:hAnsi="Times New Roman" w:eastAsia="黑体" w:cs="Arial"/>
          <w:color w:val="000000"/>
          <w:sz w:val="28"/>
          <w:szCs w:val="28"/>
        </w:rPr>
        <w:outlineLvl w:val="3"/>
      </w:pPr>
      <w:r/>
      <w:bookmarkStart w:id="143" w:name="_Toc513029232"/>
      <w:r/>
      <w:bookmarkStart w:id="144" w:name="_Toc20823304"/>
      <w:r/>
      <w:bookmarkStart w:id="145" w:name="_Toc16938548"/>
      <w:r>
        <w:rPr>
          <w:rFonts w:hint="eastAsia" w:ascii="Times New Roman" w:hAnsi="Times New Roman" w:eastAsia="黑体" w:cs="Arial"/>
          <w:color w:val="000000"/>
          <w:sz w:val="28"/>
          <w:szCs w:val="28"/>
        </w:rPr>
        <w:t xml:space="preserve">2</w:t>
      </w:r>
      <w:r>
        <w:rPr>
          <w:rFonts w:ascii="Times New Roman" w:hAnsi="Times New Roman" w:eastAsia="黑体" w:cs="Arial"/>
          <w:color w:val="000000"/>
          <w:sz w:val="28"/>
          <w:szCs w:val="28"/>
        </w:rPr>
        <w:t xml:space="preserve">5</w:t>
      </w:r>
      <w:r>
        <w:rPr>
          <w:rFonts w:hint="eastAsia" w:ascii="Times New Roman" w:hAnsi="Times New Roman" w:eastAsia="黑体" w:cs="Arial"/>
          <w:color w:val="000000"/>
          <w:sz w:val="28"/>
          <w:szCs w:val="28"/>
        </w:rPr>
        <w:t xml:space="preserve">、评审过程中的的澄清</w:t>
      </w:r>
      <w:bookmarkEnd w:id="143"/>
      <w:r/>
      <w:bookmarkEnd w:id="144"/>
      <w:r/>
      <w:bookmarkEnd w:id="145"/>
      <w:r>
        <w:rPr>
          <w:rFonts w:hint="eastAsia" w:ascii="Times New Roman" w:hAnsi="Times New Roman" w:eastAsia="黑体" w:cs="Arial"/>
          <w:color w:val="000000"/>
          <w:sz w:val="28"/>
          <w:szCs w:val="28"/>
        </w:rPr>
      </w:r>
      <w:r/>
    </w:p>
    <w:p>
      <w:pPr>
        <w:pStyle w:val="949"/>
        <w:ind w:firstLine="480"/>
        <w:spacing w:line="560" w:lineRule="exact"/>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Times New Roman" w:hAnsi="Times New Roman" w:cs="宋体"/>
          <w:color w:val="000000"/>
          <w:sz w:val="24"/>
          <w:szCs w:val="24"/>
        </w:rPr>
      </w:r>
      <w:r/>
    </w:p>
    <w:p>
      <w:pPr>
        <w:pStyle w:val="949"/>
        <w:ind w:firstLine="480"/>
        <w:spacing w:line="560" w:lineRule="exact"/>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2</w:t>
      </w:r>
      <w:r>
        <w:rPr>
          <w:rFonts w:ascii="Times New Roman" w:hAnsi="Times New Roman" w:cs="宋体"/>
          <w:color w:val="000000"/>
          <w:sz w:val="24"/>
          <w:szCs w:val="24"/>
        </w:rPr>
        <w:t xml:space="preserve">5</w:t>
      </w:r>
      <w:r>
        <w:rPr>
          <w:rFonts w:hint="eastAsia" w:ascii="Times New Roman" w:hAnsi="Times New Roman" w:cs="宋体"/>
          <w:color w:val="000000"/>
          <w:sz w:val="24"/>
          <w:szCs w:val="24"/>
        </w:rPr>
        <w:t xml:space="preserve">.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w:t>
      </w:r>
      <w:r>
        <w:rPr>
          <w:rFonts w:ascii="Times New Roman" w:hAnsi="Times New Roman" w:cs="宋体"/>
          <w:color w:val="000000"/>
          <w:sz w:val="24"/>
          <w:szCs w:val="24"/>
        </w:rPr>
        <w:t xml:space="preserve">操作</w:t>
      </w:r>
      <w:r>
        <w:rPr>
          <w:rFonts w:hint="eastAsia" w:ascii="Times New Roman" w:hAnsi="Times New Roman" w:cs="宋体"/>
          <w:color w:val="000000"/>
          <w:sz w:val="24"/>
          <w:szCs w:val="24"/>
        </w:rPr>
        <w:t xml:space="preserve">方式</w:t>
      </w:r>
      <w:r>
        <w:rPr>
          <w:rFonts w:ascii="Times New Roman" w:hAnsi="Times New Roman" w:cs="宋体"/>
          <w:color w:val="000000"/>
          <w:sz w:val="24"/>
          <w:szCs w:val="24"/>
        </w:rPr>
        <w:t xml:space="preserve">见</w:t>
      </w:r>
      <w:r>
        <w:rPr>
          <w:rFonts w:hint="eastAsia" w:ascii="Times New Roman" w:hAnsi="Times New Roman" w:cs="宋体"/>
          <w:color w:val="000000"/>
          <w:sz w:val="24"/>
          <w:szCs w:val="24"/>
        </w:rPr>
        <w:t xml:space="preserve">《操作手册》。</w:t>
      </w:r>
      <w:r>
        <w:rPr>
          <w:rFonts w:hint="eastAsia" w:ascii="Times New Roman" w:hAnsi="Times New Roman" w:cs="宋体"/>
          <w:color w:val="000000"/>
          <w:sz w:val="24"/>
          <w:szCs w:val="24"/>
        </w:rPr>
      </w:r>
      <w:r/>
    </w:p>
    <w:p>
      <w:pPr>
        <w:pStyle w:val="949"/>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w:t>
      </w:r>
      <w:r>
        <w:rPr>
          <w:rFonts w:ascii="Times New Roman" w:hAnsi="Times New Roman"/>
          <w:color w:val="000000"/>
          <w:sz w:val="24"/>
          <w:szCs w:val="24"/>
        </w:rPr>
        <w:t xml:space="preserve">5</w:t>
      </w:r>
      <w:r>
        <w:rPr>
          <w:rFonts w:hint="eastAsia" w:ascii="Times New Roman" w:hAnsi="Times New Roman"/>
          <w:color w:val="000000"/>
          <w:sz w:val="24"/>
          <w:szCs w:val="24"/>
        </w:rPr>
        <w:t xml:space="preserve">.3 接到磋商小组澄清、说明和更正要求的供应商如未按规定做出澄清、说明和 更正，其风险由供应商自行承担。</w:t>
      </w:r>
      <w:r>
        <w:rPr>
          <w:rFonts w:hint="eastAsia" w:ascii="Times New Roman" w:hAnsi="Times New Roman"/>
          <w:color w:val="000000"/>
          <w:sz w:val="24"/>
          <w:szCs w:val="24"/>
        </w:rPr>
      </w:r>
      <w:r/>
    </w:p>
    <w:p>
      <w:pPr>
        <w:pStyle w:val="949"/>
        <w:ind w:firstLine="420"/>
        <w:keepLines/>
        <w:keepNext/>
        <w:spacing w:line="560" w:lineRule="exact"/>
        <w:rPr>
          <w:rFonts w:hint="eastAsia" w:ascii="Times New Roman" w:hAnsi="Times New Roman" w:eastAsia="黑体" w:cs="Arial"/>
          <w:color w:val="000000"/>
          <w:sz w:val="28"/>
          <w:szCs w:val="28"/>
        </w:rPr>
        <w:outlineLvl w:val="3"/>
      </w:pPr>
      <w:r/>
      <w:bookmarkStart w:id="146" w:name="_Toc20823305"/>
      <w:r/>
      <w:bookmarkStart w:id="147" w:name="_Toc16938549"/>
      <w:r/>
      <w:bookmarkStart w:id="148" w:name="_Toc513029233"/>
      <w:r>
        <w:rPr>
          <w:rFonts w:hint="eastAsia" w:ascii="Times New Roman" w:hAnsi="Times New Roman" w:eastAsia="黑体" w:cs="Arial"/>
          <w:color w:val="000000"/>
          <w:sz w:val="28"/>
          <w:szCs w:val="28"/>
        </w:rPr>
        <w:t xml:space="preserve">2</w:t>
      </w:r>
      <w:r>
        <w:rPr>
          <w:rFonts w:ascii="Times New Roman" w:hAnsi="Times New Roman" w:eastAsia="黑体" w:cs="Arial"/>
          <w:color w:val="000000"/>
          <w:sz w:val="28"/>
          <w:szCs w:val="28"/>
        </w:rPr>
        <w:t xml:space="preserve">6</w:t>
      </w:r>
      <w:r>
        <w:rPr>
          <w:rFonts w:hint="eastAsia" w:ascii="Times New Roman" w:hAnsi="Times New Roman" w:eastAsia="黑体" w:cs="Arial"/>
          <w:color w:val="000000"/>
          <w:sz w:val="28"/>
          <w:szCs w:val="28"/>
        </w:rPr>
        <w:t xml:space="preserve">、对响应文件的审</w:t>
      </w:r>
      <w:bookmarkEnd w:id="146"/>
      <w:r/>
      <w:bookmarkEnd w:id="147"/>
      <w:r/>
      <w:bookmarkEnd w:id="148"/>
      <w:r>
        <w:rPr>
          <w:rFonts w:hint="eastAsia" w:ascii="Times New Roman" w:hAnsi="Times New Roman" w:eastAsia="黑体" w:cs="Arial"/>
          <w:color w:val="000000"/>
          <w:sz w:val="28"/>
          <w:szCs w:val="28"/>
        </w:rPr>
        <w:t xml:space="preserve">查</w:t>
      </w:r>
      <w:r>
        <w:rPr>
          <w:rFonts w:hint="eastAsia" w:ascii="Times New Roman" w:hAnsi="Times New Roman" w:eastAsia="黑体" w:cs="Arial"/>
          <w:color w:val="000000"/>
          <w:sz w:val="28"/>
          <w:szCs w:val="28"/>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6</w:t>
      </w:r>
      <w:r>
        <w:rPr>
          <w:rFonts w:hint="eastAsia" w:ascii="Times New Roman" w:hAnsi="Times New Roman"/>
          <w:color w:val="000000"/>
          <w:sz w:val="24"/>
          <w:szCs w:val="21"/>
        </w:rPr>
        <w:t xml:space="preserve">.1</w:t>
      </w:r>
      <w:r>
        <w:rPr>
          <w:rFonts w:hint="eastAsia" w:ascii="Times New Roman" w:hAnsi="Times New Roman"/>
          <w:bCs/>
          <w:color w:val="000000"/>
          <w:sz w:val="24"/>
          <w:szCs w:val="21"/>
        </w:rPr>
        <w:t xml:space="preserve">响应文件审查分为资格审查和符合性审查。</w:t>
      </w:r>
      <w:r>
        <w:rPr>
          <w:rFonts w:hint="eastAsia" w:ascii="Times New Roman" w:hAnsi="Times New Roman"/>
          <w:bCs/>
          <w:color w:val="000000"/>
          <w:sz w:val="24"/>
          <w:szCs w:val="21"/>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w:t>
      </w:r>
      <w:r>
        <w:rPr>
          <w:rFonts w:ascii="Times New Roman" w:hAnsi="Times New Roman"/>
          <w:bCs/>
          <w:color w:val="000000"/>
          <w:sz w:val="24"/>
          <w:szCs w:val="21"/>
        </w:rPr>
        <w:t xml:space="preserve">6</w:t>
      </w:r>
      <w:r>
        <w:rPr>
          <w:rFonts w:hint="eastAsia" w:ascii="Times New Roman" w:hAnsi="Times New Roman"/>
          <w:bCs/>
          <w:color w:val="000000"/>
          <w:sz w:val="24"/>
          <w:szCs w:val="21"/>
        </w:rPr>
        <w:t xml:space="preserve">.1.1 资格审查：由磋商小组依据法律法规和磋商文件的规定，对响应文件中的资格证明文件进行审查，以确定供应商是否具备参加磋商的资格。</w:t>
      </w:r>
      <w:r>
        <w:rPr>
          <w:rFonts w:hint="eastAsia" w:ascii="Times New Roman" w:hAnsi="Times New Roman"/>
          <w:bCs/>
          <w:color w:val="000000"/>
          <w:sz w:val="24"/>
          <w:szCs w:val="21"/>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磋商小组在进行资格审查的同时，将在“信用中国”网站（www.creditchina.gov.cn）查询供应商的信用记录，以确定供应商是否具备磋商资格,查询结果留存并归档。</w:t>
      </w:r>
      <w:r>
        <w:rPr>
          <w:rFonts w:hint="eastAsia" w:ascii="Times New Roman" w:hAnsi="Times New Roman"/>
          <w:bCs/>
          <w:color w:val="000000"/>
          <w:sz w:val="24"/>
          <w:szCs w:val="21"/>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Times New Roman" w:hAnsi="Times New Roman"/>
          <w:bCs/>
          <w:color w:val="000000"/>
          <w:sz w:val="24"/>
          <w:szCs w:val="21"/>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w:t>
      </w:r>
      <w:r>
        <w:rPr>
          <w:rFonts w:ascii="Times New Roman" w:hAnsi="Times New Roman"/>
          <w:bCs/>
          <w:color w:val="000000"/>
          <w:sz w:val="24"/>
          <w:szCs w:val="21"/>
        </w:rPr>
        <w:t xml:space="preserve">6</w:t>
      </w:r>
      <w:r>
        <w:rPr>
          <w:rFonts w:hint="eastAsia" w:ascii="Times New Roman" w:hAnsi="Times New Roman"/>
          <w:bCs/>
          <w:color w:val="000000"/>
          <w:sz w:val="24"/>
          <w:szCs w:val="21"/>
        </w:rPr>
        <w:t xml:space="preserve">.1.2 符合性审查：依据磋商文件的规定，由磋商小组从响应文件的有效性、完整性和对磋商文件的响应程度进行审查，以确定是否对磋商文件的实质性要求作出响应。</w:t>
      </w:r>
      <w:r>
        <w:rPr>
          <w:rFonts w:hint="eastAsia" w:ascii="Times New Roman" w:hAnsi="Times New Roman"/>
          <w:bCs/>
          <w:color w:val="000000"/>
          <w:sz w:val="24"/>
          <w:szCs w:val="21"/>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w:t>
      </w:r>
      <w:r>
        <w:rPr>
          <w:rFonts w:ascii="Times New Roman" w:hAnsi="Times New Roman"/>
          <w:bCs/>
          <w:color w:val="000000"/>
          <w:sz w:val="24"/>
          <w:szCs w:val="21"/>
        </w:rPr>
        <w:t xml:space="preserve">6</w:t>
      </w:r>
      <w:r>
        <w:rPr>
          <w:rFonts w:hint="eastAsia" w:ascii="Times New Roman" w:hAnsi="Times New Roman"/>
          <w:bCs/>
          <w:color w:val="000000"/>
          <w:sz w:val="24"/>
          <w:szCs w:val="21"/>
        </w:rPr>
        <w:t xml:space="preserve">.1.3 未通过资格审查或符合性审查的供应商，磋商小组将在</w:t>
      </w:r>
      <w:r>
        <w:rPr>
          <w:rFonts w:hint="eastAsia" w:ascii="Times New Roman" w:hAnsi="Times New Roman"/>
          <w:color w:val="000000"/>
          <w:sz w:val="24"/>
          <w:szCs w:val="24"/>
        </w:rPr>
        <w:t xml:space="preserve">苏采云系统</w:t>
      </w:r>
      <w:r>
        <w:rPr>
          <w:rFonts w:hint="eastAsia" w:ascii="Times New Roman" w:hAnsi="Times New Roman"/>
          <w:bCs/>
          <w:color w:val="000000"/>
          <w:sz w:val="24"/>
          <w:szCs w:val="21"/>
        </w:rPr>
        <w:t xml:space="preserve">中告知未通过资格审查或符合性审查的原因，评审结束后，磋商小组将不再告知未通过资格审查或符合性审查的原因。</w:t>
      </w:r>
      <w:r>
        <w:rPr>
          <w:rFonts w:hint="eastAsia" w:ascii="Times New Roman" w:hAnsi="Times New Roman"/>
          <w:bCs/>
          <w:color w:val="000000"/>
          <w:sz w:val="24"/>
          <w:szCs w:val="21"/>
        </w:rPr>
      </w:r>
      <w:r/>
    </w:p>
    <w:p>
      <w:pPr>
        <w:pStyle w:val="949"/>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6</w:t>
      </w:r>
      <w:r>
        <w:rPr>
          <w:rFonts w:hint="eastAsia" w:ascii="Times New Roman" w:hAnsi="Times New Roman"/>
          <w:color w:val="000000"/>
          <w:sz w:val="24"/>
          <w:szCs w:val="21"/>
        </w:rPr>
        <w:t xml:space="preserve">.2</w:t>
      </w:r>
      <w:r>
        <w:rPr>
          <w:rFonts w:hint="eastAsia" w:ascii="Times New Roman" w:hAnsi="Times New Roman"/>
          <w:color w:val="000000"/>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Times New Roman" w:hAnsi="Times New Roman"/>
          <w:color w:val="000000"/>
          <w:sz w:val="24"/>
          <w:szCs w:val="24"/>
        </w:rPr>
      </w:r>
      <w:r/>
    </w:p>
    <w:p>
      <w:pPr>
        <w:pStyle w:val="949"/>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所谓重大偏离或保留是指与磋商文件规定的实质性要求存在负偏离，或者在实质上与磋商文件不一致，而且限制了合同中买方和</w:t>
      </w:r>
      <w:r>
        <w:rPr>
          <w:rFonts w:hint="eastAsia" w:ascii="Times New Roman" w:hAnsi="Times New Roman"/>
          <w:color w:val="000000"/>
          <w:sz w:val="24"/>
          <w:szCs w:val="21"/>
        </w:rPr>
        <w:t xml:space="preserve">采购代理机构</w:t>
      </w:r>
      <w:r>
        <w:rPr>
          <w:rFonts w:hint="eastAsia" w:ascii="Times New Roman" w:hAnsi="Times New Roman"/>
          <w:color w:val="000000"/>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Times New Roman" w:hAnsi="Times New Roman"/>
          <w:color w:val="000000"/>
          <w:sz w:val="24"/>
          <w:szCs w:val="24"/>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26.3未实质性响应磋商文件的情形</w:t>
      </w:r>
      <w:r>
        <w:rPr>
          <w:rFonts w:hint="eastAsia" w:ascii="Times New Roman" w:hAnsi="Times New Roman"/>
          <w:bCs/>
          <w:color w:val="000000"/>
          <w:sz w:val="24"/>
          <w:szCs w:val="21"/>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26.3.1供应商在</w:t>
      </w:r>
      <w:r>
        <w:rPr>
          <w:rFonts w:hint="eastAsia" w:ascii="Times New Roman" w:hAnsi="Times New Roman"/>
          <w:color w:val="000000"/>
          <w:sz w:val="24"/>
          <w:szCs w:val="24"/>
        </w:rPr>
        <w:t xml:space="preserve">苏采云系统</w:t>
      </w:r>
      <w:r>
        <w:rPr>
          <w:rFonts w:hint="eastAsia" w:ascii="Times New Roman" w:hAnsi="Times New Roman"/>
          <w:bCs/>
          <w:color w:val="000000"/>
          <w:sz w:val="24"/>
          <w:szCs w:val="21"/>
        </w:rPr>
        <w:t xml:space="preserve">规定的时间内未成功解密电子响应文件的。</w:t>
      </w:r>
      <w:r>
        <w:rPr>
          <w:rFonts w:hint="eastAsia" w:ascii="Times New Roman" w:hAnsi="Times New Roman"/>
          <w:bCs/>
          <w:color w:val="000000"/>
          <w:sz w:val="24"/>
          <w:szCs w:val="21"/>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26.3.2供应商未按照磋商文件要求上传电子响应文件的。</w:t>
      </w:r>
      <w:r>
        <w:rPr>
          <w:rFonts w:hint="eastAsia" w:ascii="Times New Roman" w:hAnsi="Times New Roman"/>
          <w:bCs/>
          <w:color w:val="000000"/>
          <w:sz w:val="24"/>
          <w:szCs w:val="21"/>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26.3.3同一供应商提交两个（含两个）以上不同的响应文件或者最后报价的。</w:t>
      </w:r>
      <w:r>
        <w:rPr>
          <w:rFonts w:hint="eastAsia" w:ascii="Times New Roman" w:hAnsi="Times New Roman"/>
          <w:bCs/>
          <w:color w:val="000000"/>
          <w:sz w:val="24"/>
          <w:szCs w:val="21"/>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26.3.4供应商不具备磋商文件中规定资格要求的。</w:t>
      </w:r>
      <w:r>
        <w:rPr>
          <w:rFonts w:hint="eastAsia" w:ascii="Times New Roman" w:hAnsi="Times New Roman"/>
          <w:bCs/>
          <w:color w:val="000000"/>
          <w:sz w:val="24"/>
          <w:szCs w:val="21"/>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26.3.5供应商的最后报价超过了</w:t>
      </w:r>
      <w:r>
        <w:rPr>
          <w:rFonts w:hint="eastAsia" w:ascii="Times New Roman" w:hAnsi="Times New Roman"/>
          <w:bCs/>
          <w:color w:val="000000"/>
          <w:sz w:val="24"/>
          <w:szCs w:val="21"/>
          <w:lang w:val="en-US" w:eastAsia="zh-CN"/>
        </w:rPr>
        <w:t xml:space="preserve">最高</w:t>
      </w:r>
      <w:r>
        <w:rPr>
          <w:rFonts w:hint="eastAsia" w:ascii="Times New Roman" w:hAnsi="Times New Roman"/>
          <w:bCs/>
          <w:color w:val="000000"/>
          <w:sz w:val="24"/>
          <w:szCs w:val="21"/>
          <w:lang w:val="en-US" w:eastAsia="zh-CN"/>
        </w:rPr>
        <w:t xml:space="preserve">限价和预算价</w:t>
      </w:r>
      <w:r>
        <w:rPr>
          <w:rFonts w:hint="eastAsia" w:ascii="Times New Roman" w:hAnsi="Times New Roman"/>
          <w:bCs/>
          <w:color w:val="000000"/>
          <w:sz w:val="24"/>
          <w:szCs w:val="21"/>
        </w:rPr>
        <w:t xml:space="preserve">。</w:t>
      </w:r>
      <w:r>
        <w:rPr>
          <w:rFonts w:hint="eastAsia" w:ascii="Times New Roman" w:hAnsi="Times New Roman"/>
          <w:bCs/>
          <w:color w:val="000000"/>
          <w:sz w:val="24"/>
          <w:szCs w:val="21"/>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26.3.6不符合磋商文件中规定的实质性要求和条件的（打“★”内容为实质性要求和条件）。</w:t>
      </w:r>
      <w:r>
        <w:rPr>
          <w:rFonts w:hint="eastAsia" w:ascii="Times New Roman" w:hAnsi="Times New Roman"/>
          <w:bCs/>
          <w:color w:val="000000"/>
          <w:sz w:val="24"/>
          <w:szCs w:val="21"/>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Times New Roman" w:hAnsi="Times New Roman"/>
          <w:bCs/>
          <w:color w:val="000000"/>
          <w:sz w:val="24"/>
          <w:szCs w:val="21"/>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26.3.8响应文件含有采购人不能接受的附加条件的。</w:t>
      </w:r>
      <w:r>
        <w:rPr>
          <w:rFonts w:hint="eastAsia" w:ascii="Times New Roman" w:hAnsi="Times New Roman"/>
          <w:bCs/>
          <w:color w:val="000000"/>
          <w:sz w:val="24"/>
          <w:szCs w:val="21"/>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Times New Roman" w:hAnsi="Times New Roman"/>
          <w:bCs/>
          <w:color w:val="000000"/>
          <w:sz w:val="24"/>
          <w:szCs w:val="21"/>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26.3.10响应文件未按照磋商文件要求加盖CA电子公章的。</w:t>
      </w:r>
      <w:r>
        <w:rPr>
          <w:rFonts w:hint="eastAsia" w:ascii="Times New Roman" w:hAnsi="Times New Roman"/>
          <w:bCs/>
          <w:color w:val="000000"/>
          <w:sz w:val="24"/>
          <w:szCs w:val="21"/>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26.4未实质性响应磋商文件的响应文件按无效响应处理。</w:t>
      </w:r>
      <w:r>
        <w:rPr>
          <w:rFonts w:hint="eastAsia" w:ascii="Times New Roman" w:hAnsi="Times New Roman"/>
          <w:bCs/>
          <w:color w:val="000000"/>
          <w:sz w:val="24"/>
          <w:szCs w:val="21"/>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6</w:t>
      </w:r>
      <w:r>
        <w:rPr>
          <w:rFonts w:hint="eastAsia" w:ascii="Times New Roman" w:hAnsi="Times New Roman"/>
          <w:color w:val="000000"/>
          <w:sz w:val="24"/>
          <w:szCs w:val="21"/>
        </w:rPr>
        <w:t xml:space="preserve">.5</w:t>
      </w:r>
      <w:r>
        <w:rPr>
          <w:rFonts w:hint="eastAsia" w:ascii="Times New Roman" w:hAnsi="Times New Roman"/>
          <w:bCs/>
          <w:color w:val="000000"/>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Times New Roman" w:hAnsi="Times New Roman"/>
          <w:bCs/>
          <w:color w:val="000000"/>
          <w:sz w:val="24"/>
          <w:szCs w:val="21"/>
        </w:rPr>
      </w:r>
      <w:r/>
    </w:p>
    <w:p>
      <w:pPr>
        <w:pStyle w:val="949"/>
        <w:ind w:firstLine="480"/>
        <w:spacing w:line="560" w:lineRule="exact"/>
        <w:rPr>
          <w:rFonts w:hint="eastAsia" w:ascii="Times New Roman" w:hAnsi="Times New Roman"/>
          <w:color w:val="000000"/>
          <w:sz w:val="24"/>
          <w:szCs w:val="21"/>
        </w:rPr>
      </w:pPr>
      <w:r/>
      <w:bookmarkStart w:id="149" w:name="_Toc20823306"/>
      <w:r/>
      <w:bookmarkStart w:id="150" w:name="_Toc513029234"/>
      <w:r/>
      <w:bookmarkStart w:id="151" w:name="_Toc16938550"/>
      <w:r>
        <w:rPr>
          <w:rFonts w:hint="eastAsia" w:ascii="Times New Roman" w:hAnsi="Times New Roman"/>
          <w:color w:val="000000"/>
          <w:sz w:val="24"/>
          <w:szCs w:val="21"/>
        </w:rPr>
        <w:t xml:space="preserve">2</w:t>
      </w:r>
      <w:r>
        <w:rPr>
          <w:rFonts w:ascii="Times New Roman" w:hAnsi="Times New Roman"/>
          <w:color w:val="000000"/>
          <w:sz w:val="24"/>
          <w:szCs w:val="21"/>
        </w:rPr>
        <w:t xml:space="preserve">6</w:t>
      </w:r>
      <w:r>
        <w:rPr>
          <w:rFonts w:hint="eastAsia" w:ascii="Times New Roman" w:hAnsi="Times New Roman"/>
          <w:color w:val="000000"/>
          <w:sz w:val="24"/>
          <w:szCs w:val="21"/>
        </w:rPr>
        <w:t xml:space="preserve">.6供应商在项目评审全过程中应保持通讯畅通，并安排专人与采购代理机构及磋商小组联系。</w:t>
      </w:r>
      <w:r>
        <w:rPr>
          <w:rFonts w:hint="eastAsia" w:ascii="Times New Roman" w:hAnsi="Times New Roman"/>
          <w:color w:val="000000"/>
          <w:sz w:val="24"/>
          <w:szCs w:val="21"/>
        </w:rPr>
      </w:r>
      <w:r/>
    </w:p>
    <w:p>
      <w:pPr>
        <w:pStyle w:val="949"/>
        <w:ind w:firstLine="420"/>
        <w:keepLines/>
        <w:keepNext/>
        <w:spacing w:line="560" w:lineRule="exact"/>
        <w:rPr>
          <w:rFonts w:hint="eastAsia" w:ascii="Times New Roman" w:hAnsi="Times New Roman" w:eastAsia="黑体" w:cs="Arial"/>
          <w:color w:val="000000"/>
          <w:sz w:val="28"/>
          <w:szCs w:val="28"/>
        </w:rPr>
        <w:outlineLvl w:val="3"/>
      </w:pPr>
      <w:r>
        <w:rPr>
          <w:rFonts w:hint="eastAsia" w:ascii="Times New Roman" w:hAnsi="Times New Roman" w:eastAsia="黑体" w:cs="Arial"/>
          <w:color w:val="000000"/>
          <w:sz w:val="28"/>
          <w:szCs w:val="28"/>
        </w:rPr>
        <w:t xml:space="preserve">2</w:t>
      </w:r>
      <w:r>
        <w:rPr>
          <w:rFonts w:ascii="Times New Roman" w:hAnsi="Times New Roman" w:eastAsia="黑体" w:cs="Arial"/>
          <w:color w:val="000000"/>
          <w:sz w:val="28"/>
          <w:szCs w:val="28"/>
        </w:rPr>
        <w:t xml:space="preserve">7</w:t>
      </w:r>
      <w:r>
        <w:rPr>
          <w:rFonts w:hint="eastAsia" w:ascii="Times New Roman" w:hAnsi="Times New Roman" w:eastAsia="黑体" w:cs="Arial"/>
          <w:color w:val="000000"/>
          <w:sz w:val="28"/>
          <w:szCs w:val="28"/>
        </w:rPr>
        <w:t xml:space="preserve">、</w:t>
      </w:r>
      <w:bookmarkEnd w:id="149"/>
      <w:r/>
      <w:bookmarkEnd w:id="150"/>
      <w:r/>
      <w:bookmarkEnd w:id="151"/>
      <w:r>
        <w:rPr>
          <w:rFonts w:hint="eastAsia" w:ascii="Times New Roman" w:hAnsi="Times New Roman" w:eastAsia="黑体" w:cs="Arial"/>
          <w:color w:val="000000"/>
          <w:sz w:val="28"/>
          <w:szCs w:val="28"/>
        </w:rPr>
        <w:t xml:space="preserve">磋商程序及评审方法和评审标准</w:t>
      </w:r>
      <w:r>
        <w:rPr>
          <w:rFonts w:hint="eastAsia" w:ascii="Times New Roman" w:hAnsi="Times New Roman" w:eastAsia="黑体" w:cs="Arial"/>
          <w:color w:val="000000"/>
          <w:sz w:val="28"/>
          <w:szCs w:val="28"/>
        </w:rPr>
      </w:r>
      <w:r/>
    </w:p>
    <w:p>
      <w:pPr>
        <w:pStyle w:val="949"/>
        <w:ind w:firstLine="477"/>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27.1磋商程序</w:t>
      </w:r>
      <w:r>
        <w:rPr>
          <w:rFonts w:hint="eastAsia" w:ascii="Times New Roman" w:hAnsi="Times New Roman"/>
          <w:color w:val="000000"/>
          <w:sz w:val="24"/>
          <w:szCs w:val="24"/>
        </w:rPr>
      </w:r>
      <w:r/>
    </w:p>
    <w:p>
      <w:pPr>
        <w:pStyle w:val="949"/>
        <w:ind w:firstLine="477"/>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Times New Roman" w:hAnsi="Times New Roman"/>
          <w:color w:val="000000"/>
          <w:sz w:val="24"/>
          <w:szCs w:val="24"/>
        </w:rPr>
      </w:r>
      <w:r/>
    </w:p>
    <w:p>
      <w:pPr>
        <w:pStyle w:val="949"/>
        <w:ind w:firstLine="477"/>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Times New Roman" w:hAnsi="Times New Roman"/>
          <w:color w:val="000000"/>
          <w:sz w:val="24"/>
          <w:szCs w:val="24"/>
        </w:rPr>
      </w:r>
      <w:r/>
    </w:p>
    <w:p>
      <w:pPr>
        <w:pStyle w:val="949"/>
        <w:ind w:firstLine="477"/>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27.1.2</w:t>
      </w:r>
      <w:r>
        <w:rPr>
          <w:rFonts w:ascii="Times New Roman" w:hAnsi="Times New Roman"/>
          <w:color w:val="000000"/>
          <w:sz w:val="24"/>
          <w:szCs w:val="24"/>
        </w:rPr>
        <w:t xml:space="preserve">磋商文件能够详细列明采购标的的技术、服务要求的，磋商结束后，磋商小组</w:t>
      </w:r>
      <w:r>
        <w:rPr>
          <w:rFonts w:hint="eastAsia" w:ascii="Times New Roman" w:hAnsi="Times New Roman"/>
          <w:color w:val="000000"/>
          <w:sz w:val="24"/>
          <w:szCs w:val="24"/>
        </w:rPr>
        <w:t xml:space="preserve">将在苏采云系统向所有</w:t>
      </w:r>
      <w:r>
        <w:rPr>
          <w:rFonts w:ascii="Times New Roman" w:hAnsi="Times New Roman"/>
          <w:color w:val="000000"/>
          <w:sz w:val="24"/>
          <w:szCs w:val="24"/>
        </w:rPr>
        <w:t xml:space="preserve">实质性响应的供应商</w:t>
      </w:r>
      <w:r>
        <w:rPr>
          <w:rFonts w:hint="eastAsia" w:ascii="Times New Roman" w:hAnsi="Times New Roman"/>
          <w:color w:val="000000"/>
          <w:sz w:val="24"/>
          <w:szCs w:val="24"/>
        </w:rPr>
        <w:t xml:space="preserve">发布“最后报价要求函”及最后报价格式表，</w:t>
      </w:r>
      <w:r>
        <w:rPr>
          <w:rFonts w:ascii="Times New Roman" w:hAnsi="Times New Roman"/>
          <w:color w:val="000000"/>
          <w:sz w:val="24"/>
          <w:szCs w:val="24"/>
        </w:rPr>
        <w:t xml:space="preserve">要求所有实质性响应的供应商在规定时间内提交最后报价。</w:t>
      </w:r>
      <w:r>
        <w:rPr>
          <w:rFonts w:hint="eastAsia" w:ascii="Times New Roman" w:hAnsi="Times New Roman"/>
          <w:color w:val="000000"/>
          <w:sz w:val="24"/>
          <w:szCs w:val="24"/>
        </w:rPr>
      </w:r>
      <w:r/>
    </w:p>
    <w:p>
      <w:pPr>
        <w:pStyle w:val="949"/>
        <w:ind w:firstLine="477"/>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Times New Roman" w:hAnsi="Times New Roman"/>
          <w:color w:val="000000"/>
          <w:sz w:val="24"/>
          <w:szCs w:val="24"/>
        </w:rPr>
      </w:r>
      <w:r/>
    </w:p>
    <w:p>
      <w:pPr>
        <w:pStyle w:val="949"/>
        <w:ind w:firstLine="480"/>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Times New Roman" w:hAnsi="Times New Roman"/>
          <w:color w:val="000000"/>
          <w:sz w:val="24"/>
          <w:szCs w:val="24"/>
        </w:rPr>
      </w:r>
      <w:r/>
    </w:p>
    <w:p>
      <w:pPr>
        <w:pStyle w:val="949"/>
        <w:ind w:firstLine="477"/>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Times New Roman" w:hAnsi="Times New Roman"/>
          <w:color w:val="000000"/>
          <w:sz w:val="24"/>
          <w:szCs w:val="24"/>
        </w:rPr>
        <w:t xml:space="preserve">已提交响应文件的供应商，在提交最后报价之前，可以根据磋商情况退出磋商</w:t>
      </w:r>
      <w:r>
        <w:rPr>
          <w:rFonts w:hint="eastAsia" w:ascii="Times New Roman" w:hAnsi="Times New Roman"/>
          <w:color w:val="000000"/>
          <w:sz w:val="24"/>
          <w:szCs w:val="24"/>
        </w:rPr>
        <w:t xml:space="preserve">，并在苏采云系统中提交“退出磋商函”并加盖CA电子公章</w:t>
      </w:r>
      <w:r>
        <w:rPr>
          <w:rFonts w:ascii="Times New Roman" w:hAnsi="Times New Roman"/>
          <w:color w:val="000000"/>
          <w:sz w:val="24"/>
          <w:szCs w:val="24"/>
        </w:rPr>
        <w:t xml:space="preserve">。</w:t>
      </w:r>
      <w:r>
        <w:rPr>
          <w:rFonts w:hint="eastAsia" w:ascii="Times New Roman" w:hAnsi="Times New Roman"/>
          <w:color w:val="000000"/>
          <w:sz w:val="24"/>
          <w:szCs w:val="24"/>
        </w:rPr>
      </w:r>
      <w:r/>
    </w:p>
    <w:p>
      <w:pPr>
        <w:pStyle w:val="949"/>
        <w:ind w:firstLine="477"/>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27.2 评审方法和评审标准</w:t>
      </w:r>
      <w:r>
        <w:rPr>
          <w:rFonts w:hint="eastAsia" w:ascii="Times New Roman" w:hAnsi="Times New Roman"/>
          <w:color w:val="000000"/>
          <w:sz w:val="24"/>
          <w:szCs w:val="24"/>
        </w:rPr>
      </w:r>
      <w:r/>
    </w:p>
    <w:p>
      <w:pPr>
        <w:pStyle w:val="949"/>
        <w:ind w:firstLine="477"/>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ascii="Times New Roman" w:hAnsi="Times New Roman"/>
          <w:color w:val="000000"/>
          <w:sz w:val="24"/>
          <w:szCs w:val="24"/>
        </w:rPr>
      </w:r>
      <w:r/>
    </w:p>
    <w:p>
      <w:pPr>
        <w:pStyle w:val="949"/>
        <w:ind w:firstLine="477"/>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Times New Roman" w:hAnsi="Times New Roman"/>
          <w:color w:val="000000"/>
          <w:sz w:val="24"/>
          <w:szCs w:val="24"/>
        </w:rPr>
      </w:r>
      <w:r/>
    </w:p>
    <w:p>
      <w:pPr>
        <w:pStyle w:val="949"/>
        <w:ind w:firstLine="477"/>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27.2.2评审标准</w:t>
      </w:r>
      <w:r>
        <w:rPr>
          <w:rFonts w:hint="eastAsia" w:ascii="Times New Roman" w:hAnsi="Times New Roman"/>
          <w:color w:val="000000"/>
          <w:sz w:val="24"/>
          <w:szCs w:val="24"/>
        </w:rPr>
      </w:r>
      <w:r/>
    </w:p>
    <w:p>
      <w:pPr>
        <w:pStyle w:val="949"/>
        <w:ind w:firstLine="477"/>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见本磋商文件第五章规定。</w:t>
      </w:r>
      <w:r>
        <w:rPr>
          <w:rFonts w:hint="eastAsia" w:ascii="Times New Roman" w:hAnsi="Times New Roman"/>
          <w:color w:val="000000"/>
          <w:sz w:val="24"/>
          <w:szCs w:val="24"/>
        </w:rPr>
      </w:r>
      <w:r/>
    </w:p>
    <w:p>
      <w:pPr>
        <w:pStyle w:val="949"/>
        <w:ind w:firstLine="477"/>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27.3采购活动终止的情况</w:t>
      </w:r>
      <w:r>
        <w:rPr>
          <w:rFonts w:hint="eastAsia" w:ascii="Times New Roman" w:hAnsi="Times New Roman"/>
          <w:color w:val="000000"/>
          <w:sz w:val="24"/>
          <w:szCs w:val="24"/>
        </w:rPr>
      </w:r>
      <w:r/>
    </w:p>
    <w:p>
      <w:pPr>
        <w:pStyle w:val="949"/>
        <w:ind w:firstLine="360"/>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出现下列情形之一的，本次竞争性磋商采购活动将被终止：</w:t>
      </w:r>
      <w:r>
        <w:rPr>
          <w:rFonts w:hint="eastAsia" w:ascii="Times New Roman" w:hAnsi="Times New Roman"/>
          <w:color w:val="000000"/>
          <w:sz w:val="24"/>
          <w:szCs w:val="24"/>
        </w:rPr>
      </w:r>
      <w:r/>
    </w:p>
    <w:p>
      <w:pPr>
        <w:pStyle w:val="949"/>
        <w:ind w:firstLine="360"/>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27.3.1因情况变化，不再符合规定的竞争性磋商采购方式适用情形的。</w:t>
      </w:r>
      <w:r>
        <w:rPr>
          <w:rFonts w:hint="eastAsia" w:ascii="Times New Roman" w:hAnsi="Times New Roman"/>
          <w:color w:val="000000"/>
          <w:sz w:val="24"/>
          <w:szCs w:val="24"/>
        </w:rPr>
      </w:r>
      <w:r/>
    </w:p>
    <w:p>
      <w:pPr>
        <w:pStyle w:val="949"/>
        <w:ind w:firstLine="360"/>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27.3.2出现影响采购公正的违法、违规行为的。</w:t>
      </w:r>
      <w:r>
        <w:rPr>
          <w:rFonts w:hint="eastAsia" w:ascii="Times New Roman" w:hAnsi="Times New Roman"/>
          <w:color w:val="000000"/>
          <w:sz w:val="24"/>
          <w:szCs w:val="24"/>
        </w:rPr>
      </w:r>
      <w:r/>
    </w:p>
    <w:p>
      <w:pPr>
        <w:pStyle w:val="949"/>
        <w:ind w:firstLine="360"/>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27.3.3除本磋商文件第二章第27.1.2条第三款规定的情形外，在采购过程中符合要求的供应商或者最后报价未超过采购预算的供应商不足3家的。</w:t>
      </w:r>
      <w:r>
        <w:rPr>
          <w:rFonts w:hint="eastAsia" w:ascii="Times New Roman" w:hAnsi="Times New Roman"/>
          <w:color w:val="000000"/>
          <w:sz w:val="24"/>
          <w:szCs w:val="24"/>
        </w:rPr>
      </w:r>
      <w:r/>
    </w:p>
    <w:p>
      <w:pPr>
        <w:pStyle w:val="949"/>
        <w:ind w:firstLine="360"/>
        <w:spacing w:line="560" w:lineRule="exact"/>
        <w:tabs>
          <w:tab w:val="left" w:pos="900" w:leader="none"/>
        </w:tabs>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27.3.4在</w:t>
      </w:r>
      <w:r>
        <w:rPr>
          <w:rFonts w:hint="eastAsia" w:ascii="Times New Roman" w:hAnsi="Times New Roman"/>
          <w:color w:val="000000"/>
          <w:sz w:val="24"/>
          <w:szCs w:val="24"/>
        </w:rPr>
        <w:t xml:space="preserve">苏采云系统</w:t>
      </w:r>
      <w:r>
        <w:rPr>
          <w:rFonts w:hint="eastAsia" w:ascii="Times New Roman" w:hAnsi="Times New Roman" w:cs="宋体"/>
          <w:color w:val="000000"/>
          <w:sz w:val="24"/>
          <w:szCs w:val="24"/>
        </w:rPr>
        <w:t xml:space="preserve">规定时间内成功解密电子响应文件的供应商不足3家的。</w:t>
      </w:r>
      <w:r>
        <w:rPr>
          <w:rFonts w:hint="eastAsia" w:ascii="Times New Roman" w:hAnsi="Times New Roman" w:cs="宋体"/>
          <w:color w:val="000000"/>
          <w:sz w:val="24"/>
          <w:szCs w:val="24"/>
        </w:rPr>
      </w:r>
      <w:r/>
    </w:p>
    <w:p>
      <w:pPr>
        <w:pStyle w:val="949"/>
        <w:ind w:firstLine="482"/>
        <w:keepLines/>
        <w:keepNext/>
        <w:spacing w:line="560" w:lineRule="exact"/>
        <w:rPr>
          <w:rFonts w:hint="eastAsia" w:ascii="Times New Roman" w:hAnsi="Times New Roman"/>
          <w:b/>
          <w:bCs/>
          <w:color w:val="000000"/>
          <w:sz w:val="32"/>
          <w:szCs w:val="32"/>
        </w:rPr>
        <w:outlineLvl w:val="2"/>
      </w:pPr>
      <w:r/>
      <w:bookmarkStart w:id="152" w:name="_Toc16938551"/>
      <w:r/>
      <w:bookmarkStart w:id="153" w:name="_Toc513029235"/>
      <w:r/>
      <w:bookmarkStart w:id="154" w:name="_Toc20823307"/>
      <w:r/>
      <w:bookmarkStart w:id="155" w:name="_Toc120614219"/>
      <w:r>
        <w:rPr>
          <w:rFonts w:hint="eastAsia" w:ascii="Times New Roman" w:hAnsi="Times New Roman"/>
          <w:b/>
          <w:bCs/>
          <w:color w:val="000000"/>
          <w:sz w:val="32"/>
          <w:szCs w:val="32"/>
        </w:rPr>
        <w:t xml:space="preserve">六、</w:t>
      </w:r>
      <w:bookmarkEnd w:id="152"/>
      <w:r/>
      <w:bookmarkEnd w:id="153"/>
      <w:r/>
      <w:bookmarkEnd w:id="154"/>
      <w:r/>
      <w:bookmarkEnd w:id="155"/>
      <w:r>
        <w:rPr>
          <w:rFonts w:hint="eastAsia" w:ascii="Times New Roman" w:hAnsi="Times New Roman"/>
          <w:b/>
          <w:bCs/>
          <w:color w:val="000000"/>
          <w:sz w:val="32"/>
          <w:szCs w:val="32"/>
        </w:rPr>
        <w:t xml:space="preserve">成交</w:t>
      </w:r>
      <w:r>
        <w:rPr>
          <w:rFonts w:hint="eastAsia" w:ascii="Times New Roman" w:hAnsi="Times New Roman"/>
          <w:b/>
          <w:bCs/>
          <w:color w:val="000000"/>
          <w:sz w:val="32"/>
          <w:szCs w:val="32"/>
        </w:rPr>
      </w:r>
      <w:r/>
    </w:p>
    <w:p>
      <w:pPr>
        <w:pStyle w:val="949"/>
        <w:ind w:firstLine="600"/>
        <w:keepLines/>
        <w:keepNext/>
        <w:spacing w:line="560" w:lineRule="exact"/>
        <w:rPr>
          <w:rFonts w:hint="eastAsia" w:ascii="Times New Roman" w:hAnsi="Times New Roman" w:eastAsia="黑体"/>
          <w:bCs/>
          <w:color w:val="000000"/>
          <w:sz w:val="30"/>
          <w:szCs w:val="30"/>
        </w:rPr>
        <w:outlineLvl w:val="3"/>
      </w:pPr>
      <w:r/>
      <w:bookmarkStart w:id="156" w:name="_Toc513029238"/>
      <w:r/>
      <w:bookmarkStart w:id="157" w:name="_Toc20823310"/>
      <w:r/>
      <w:bookmarkStart w:id="158" w:name="_Toc16938554"/>
      <w:r>
        <w:rPr>
          <w:rFonts w:hint="eastAsia" w:ascii="Times New Roman" w:hAnsi="Times New Roman" w:eastAsia="黑体"/>
          <w:bCs/>
          <w:color w:val="000000"/>
          <w:sz w:val="30"/>
          <w:szCs w:val="30"/>
        </w:rPr>
        <w:t xml:space="preserve">2</w:t>
      </w:r>
      <w:r>
        <w:rPr>
          <w:rFonts w:ascii="Times New Roman" w:hAnsi="Times New Roman" w:eastAsia="黑体"/>
          <w:bCs/>
          <w:color w:val="000000"/>
          <w:sz w:val="30"/>
          <w:szCs w:val="30"/>
        </w:rPr>
        <w:t xml:space="preserve">8</w:t>
      </w:r>
      <w:r>
        <w:rPr>
          <w:rFonts w:hint="eastAsia" w:ascii="Times New Roman" w:hAnsi="Times New Roman" w:eastAsia="黑体"/>
          <w:bCs/>
          <w:color w:val="000000"/>
          <w:sz w:val="30"/>
          <w:szCs w:val="30"/>
        </w:rPr>
        <w:t xml:space="preserve">、</w:t>
      </w:r>
      <w:bookmarkEnd w:id="156"/>
      <w:r>
        <w:rPr>
          <w:rFonts w:hint="eastAsia" w:ascii="Times New Roman" w:hAnsi="Times New Roman" w:eastAsia="黑体"/>
          <w:bCs/>
          <w:color w:val="000000"/>
          <w:sz w:val="30"/>
          <w:szCs w:val="30"/>
        </w:rPr>
        <w:t xml:space="preserve">确定</w:t>
      </w:r>
      <w:bookmarkEnd w:id="157"/>
      <w:r/>
      <w:bookmarkEnd w:id="158"/>
      <w:r>
        <w:rPr>
          <w:rFonts w:hint="eastAsia" w:ascii="Times New Roman" w:hAnsi="Times New Roman" w:eastAsia="黑体"/>
          <w:bCs/>
          <w:color w:val="000000"/>
          <w:sz w:val="30"/>
          <w:szCs w:val="30"/>
        </w:rPr>
        <w:t xml:space="preserve">成交单位</w:t>
      </w:r>
      <w:r>
        <w:rPr>
          <w:rFonts w:hint="eastAsia" w:ascii="Times New Roman" w:hAnsi="Times New Roman" w:eastAsia="黑体"/>
          <w:bCs/>
          <w:color w:val="000000"/>
          <w:sz w:val="30"/>
          <w:szCs w:val="30"/>
        </w:rPr>
      </w:r>
      <w:r/>
    </w:p>
    <w:p>
      <w:pPr>
        <w:pStyle w:val="949"/>
        <w:ind w:firstLine="477"/>
        <w:spacing w:line="560" w:lineRule="exact"/>
        <w:tabs>
          <w:tab w:val="left" w:pos="900" w:leader="none"/>
        </w:tabs>
        <w:rPr>
          <w:rFonts w:hint="eastAsia" w:ascii="Times New Roman" w:hAnsi="Times New Roman"/>
          <w:color w:val="000000"/>
          <w:sz w:val="24"/>
          <w:szCs w:val="21"/>
        </w:rPr>
      </w:pPr>
      <w:r>
        <w:rPr>
          <w:rFonts w:hint="eastAsia" w:ascii="Times New Roman" w:hAnsi="Times New Roman"/>
          <w:bCs/>
          <w:color w:val="000000"/>
          <w:sz w:val="24"/>
          <w:szCs w:val="21"/>
        </w:rPr>
        <w:t xml:space="preserve">2</w:t>
      </w:r>
      <w:r>
        <w:rPr>
          <w:rFonts w:ascii="Times New Roman" w:hAnsi="Times New Roman"/>
          <w:bCs/>
          <w:color w:val="000000"/>
          <w:sz w:val="24"/>
          <w:szCs w:val="21"/>
        </w:rPr>
        <w:t xml:space="preserve">8</w:t>
      </w:r>
      <w:r>
        <w:rPr>
          <w:rFonts w:hint="eastAsia" w:ascii="Times New Roman" w:hAnsi="Times New Roman"/>
          <w:bCs/>
          <w:color w:val="000000"/>
          <w:sz w:val="24"/>
          <w:szCs w:val="21"/>
        </w:rPr>
        <w:t xml:space="preserve">.1</w:t>
      </w:r>
      <w:r>
        <w:rPr>
          <w:rFonts w:hint="eastAsia" w:ascii="Times New Roman" w:hAnsi="Times New Roman"/>
          <w:color w:val="000000"/>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Times New Roman" w:hAnsi="Times New Roman"/>
          <w:color w:val="000000"/>
          <w:sz w:val="24"/>
          <w:szCs w:val="21"/>
        </w:rPr>
      </w:r>
      <w:r/>
    </w:p>
    <w:p>
      <w:pPr>
        <w:pStyle w:val="949"/>
        <w:ind w:firstLine="477"/>
        <w:spacing w:line="560" w:lineRule="exact"/>
        <w:tabs>
          <w:tab w:val="left" w:pos="900" w:leader="none"/>
        </w:tabs>
        <w:rPr>
          <w:rFonts w:hint="eastAsia" w:ascii="Times New Roman" w:hAnsi="Times New Roman"/>
          <w:bCs/>
          <w:color w:val="000000"/>
          <w:sz w:val="24"/>
          <w:szCs w:val="21"/>
        </w:rPr>
      </w:pPr>
      <w:r>
        <w:rPr>
          <w:rFonts w:hint="eastAsia" w:ascii="Times New Roman" w:hAnsi="Times New Roman"/>
          <w:bCs/>
          <w:color w:val="000000"/>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Times New Roman" w:hAnsi="Times New Roman"/>
          <w:bCs/>
          <w:color w:val="000000"/>
          <w:sz w:val="24"/>
          <w:szCs w:val="21"/>
        </w:rPr>
      </w:r>
      <w:r/>
    </w:p>
    <w:p>
      <w:pPr>
        <w:pStyle w:val="949"/>
        <w:ind w:firstLine="477"/>
        <w:spacing w:line="560" w:lineRule="exact"/>
        <w:tabs>
          <w:tab w:val="left" w:pos="900" w:leader="none"/>
        </w:tabs>
        <w:rPr>
          <w:rFonts w:ascii="Times New Roman" w:hAnsi="Times New Roman"/>
          <w:bCs/>
          <w:color w:val="000000"/>
          <w:sz w:val="24"/>
          <w:szCs w:val="21"/>
        </w:rPr>
      </w:pPr>
      <w:r>
        <w:rPr>
          <w:rFonts w:hint="eastAsia" w:ascii="Times New Roman" w:hAnsi="Times New Roman"/>
          <w:bCs/>
          <w:color w:val="000000"/>
          <w:sz w:val="24"/>
          <w:szCs w:val="21"/>
        </w:rPr>
        <w:t xml:space="preserve">2</w:t>
      </w:r>
      <w:r>
        <w:rPr>
          <w:rFonts w:ascii="Times New Roman" w:hAnsi="Times New Roman"/>
          <w:bCs/>
          <w:color w:val="000000"/>
          <w:sz w:val="24"/>
          <w:szCs w:val="21"/>
        </w:rPr>
        <w:t xml:space="preserve">8</w:t>
      </w:r>
      <w:r>
        <w:rPr>
          <w:rFonts w:hint="eastAsia" w:ascii="Times New Roman" w:hAnsi="Times New Roman"/>
          <w:bCs/>
          <w:color w:val="000000"/>
          <w:sz w:val="24"/>
          <w:szCs w:val="21"/>
        </w:rPr>
        <w:t xml:space="preserve">.2采购人从评审报告提出的成交候选供应商中，按照排序由高到低的原则确定成交供应商。</w:t>
      </w:r>
      <w:r>
        <w:rPr>
          <w:rFonts w:ascii="Times New Roman" w:hAnsi="Times New Roman"/>
          <w:bCs/>
          <w:color w:val="000000"/>
          <w:sz w:val="24"/>
          <w:szCs w:val="21"/>
        </w:rPr>
      </w:r>
      <w:r/>
    </w:p>
    <w:p>
      <w:pPr>
        <w:pStyle w:val="949"/>
        <w:ind w:firstLine="480"/>
        <w:spacing w:line="560" w:lineRule="exact"/>
        <w:rPr>
          <w:rFonts w:hint="eastAsia" w:ascii="Times New Roman" w:hAnsi="Times New Roman"/>
          <w:bCs/>
          <w:color w:val="000000"/>
          <w:sz w:val="24"/>
          <w:lang w:val="zh-CN"/>
        </w:rPr>
      </w:pPr>
      <w:r>
        <w:rPr>
          <w:rFonts w:hint="eastAsia" w:ascii="Times New Roman" w:hAnsi="Times New Roman"/>
          <w:bCs/>
          <w:color w:val="000000"/>
          <w:sz w:val="24"/>
          <w:lang w:val="zh-CN"/>
        </w:rPr>
        <w:t xml:space="preserve">按以下第</w:t>
      </w:r>
      <w:r>
        <w:rPr>
          <w:rFonts w:hint="eastAsia" w:ascii="Times New Roman" w:hAnsi="Times New Roman"/>
          <w:bCs/>
          <w:color w:val="000000"/>
          <w:sz w:val="24"/>
          <w:u w:val="single"/>
          <w:lang w:val="zh-CN"/>
        </w:rPr>
        <w:t xml:space="preserve">（</w:t>
      </w:r>
      <w:r>
        <w:rPr>
          <w:rFonts w:hint="eastAsia" w:ascii="Times New Roman" w:hAnsi="Times New Roman"/>
          <w:bCs/>
          <w:color w:val="000000"/>
          <w:sz w:val="24"/>
          <w:u w:val="single"/>
        </w:rPr>
        <w:t xml:space="preserve">1</w:t>
      </w:r>
      <w:r>
        <w:rPr>
          <w:rFonts w:hint="eastAsia" w:ascii="Times New Roman" w:hAnsi="Times New Roman"/>
          <w:bCs/>
          <w:color w:val="000000"/>
          <w:sz w:val="24"/>
          <w:u w:val="single"/>
          <w:lang w:val="zh-CN"/>
        </w:rPr>
        <w:t xml:space="preserve">）</w:t>
      </w:r>
      <w:r>
        <w:rPr>
          <w:rFonts w:hint="eastAsia" w:ascii="Times New Roman" w:hAnsi="Times New Roman"/>
          <w:bCs/>
          <w:color w:val="000000"/>
          <w:sz w:val="24"/>
          <w:lang w:val="zh-CN"/>
        </w:rPr>
        <w:t xml:space="preserve">种方式确定成交供应商</w:t>
      </w:r>
      <w:r>
        <w:rPr>
          <w:rFonts w:hint="eastAsia" w:ascii="Times New Roman" w:hAnsi="Times New Roman"/>
          <w:bCs/>
          <w:color w:val="000000"/>
          <w:sz w:val="24"/>
          <w:lang w:val="zh-CN"/>
        </w:rPr>
      </w:r>
      <w:r/>
    </w:p>
    <w:p>
      <w:pPr>
        <w:pStyle w:val="949"/>
        <w:ind w:firstLine="480"/>
        <w:spacing w:line="560" w:lineRule="exact"/>
        <w:rPr>
          <w:rFonts w:hint="eastAsia" w:ascii="Times New Roman" w:hAnsi="Times New Roman"/>
          <w:bCs/>
          <w:color w:val="000000"/>
          <w:sz w:val="24"/>
          <w:lang w:val="zh-CN"/>
        </w:rPr>
      </w:pPr>
      <w:r>
        <w:rPr>
          <w:rFonts w:hint="eastAsia" w:ascii="Times New Roman" w:hAnsi="Times New Roman"/>
          <w:bCs/>
          <w:color w:val="000000"/>
          <w:sz w:val="24"/>
          <w:lang w:val="zh-CN"/>
        </w:rPr>
        <w:t xml:space="preserve">（1）磋商小组直接确定排名第一的</w:t>
      </w:r>
      <w:r>
        <w:rPr>
          <w:rFonts w:hint="eastAsia" w:ascii="Times New Roman" w:hAnsi="Times New Roman"/>
          <w:bCs/>
          <w:color w:val="000000"/>
          <w:sz w:val="24"/>
          <w:szCs w:val="21"/>
        </w:rPr>
        <w:t xml:space="preserve">成交候选供应商</w:t>
      </w:r>
      <w:r>
        <w:rPr>
          <w:rFonts w:hint="eastAsia" w:ascii="Times New Roman" w:hAnsi="Times New Roman"/>
          <w:bCs/>
          <w:color w:val="000000"/>
          <w:sz w:val="24"/>
          <w:lang w:val="zh-CN"/>
        </w:rPr>
        <w:t xml:space="preserve">为成交供应商；</w:t>
      </w:r>
      <w:r>
        <w:rPr>
          <w:rFonts w:hint="eastAsia" w:ascii="Times New Roman" w:hAnsi="Times New Roman"/>
          <w:bCs/>
          <w:color w:val="000000"/>
          <w:sz w:val="24"/>
          <w:lang w:val="zh-CN"/>
        </w:rPr>
      </w:r>
      <w:r/>
    </w:p>
    <w:p>
      <w:pPr>
        <w:pStyle w:val="949"/>
        <w:ind w:firstLine="480"/>
        <w:spacing w:line="560" w:lineRule="exact"/>
        <w:rPr>
          <w:rFonts w:hint="eastAsia" w:ascii="Times New Roman" w:hAnsi="Times New Roman"/>
          <w:bCs/>
          <w:color w:val="000000"/>
          <w:sz w:val="24"/>
          <w:lang w:val="zh-CN"/>
        </w:rPr>
      </w:pPr>
      <w:r>
        <w:rPr>
          <w:rFonts w:hint="eastAsia" w:ascii="Times New Roman" w:hAnsi="Times New Roman"/>
          <w:bCs/>
          <w:color w:val="000000"/>
          <w:sz w:val="24"/>
          <w:lang w:val="zh-CN"/>
        </w:rPr>
        <w:t xml:space="preserve">（2）采购人</w:t>
      </w:r>
      <w:r>
        <w:rPr>
          <w:rFonts w:hint="eastAsia" w:ascii="Times New Roman" w:hAnsi="Times New Roman"/>
          <w:bCs/>
          <w:color w:val="000000"/>
          <w:sz w:val="24"/>
          <w:szCs w:val="21"/>
        </w:rPr>
        <w:t xml:space="preserve">从评审报告提出</w:t>
      </w:r>
      <w:r>
        <w:rPr>
          <w:rFonts w:hint="eastAsia" w:ascii="Times New Roman" w:hAnsi="Times New Roman"/>
          <w:bCs/>
          <w:color w:val="000000"/>
          <w:sz w:val="24"/>
          <w:lang w:val="zh-CN"/>
        </w:rPr>
        <w:t xml:space="preserve">的</w:t>
      </w:r>
      <w:r>
        <w:rPr>
          <w:rFonts w:hint="eastAsia" w:ascii="Times New Roman" w:hAnsi="Times New Roman"/>
          <w:bCs/>
          <w:color w:val="000000"/>
          <w:sz w:val="24"/>
          <w:szCs w:val="21"/>
        </w:rPr>
        <w:t xml:space="preserve">成交候选供应商</w:t>
      </w:r>
      <w:r>
        <w:rPr>
          <w:rFonts w:hint="eastAsia" w:ascii="Times New Roman" w:hAnsi="Times New Roman"/>
          <w:bCs/>
          <w:color w:val="000000"/>
          <w:sz w:val="24"/>
          <w:lang w:val="zh-CN"/>
        </w:rPr>
        <w:t xml:space="preserve">中按顺序确定成交供应商。</w:t>
      </w:r>
      <w:r>
        <w:rPr>
          <w:rFonts w:hint="eastAsia" w:ascii="Times New Roman" w:hAnsi="Times New Roman"/>
          <w:bCs/>
          <w:color w:val="000000"/>
          <w:sz w:val="24"/>
          <w:lang w:val="zh-CN"/>
        </w:rPr>
      </w:r>
      <w:r/>
    </w:p>
    <w:p>
      <w:pPr>
        <w:pStyle w:val="949"/>
        <w:ind w:firstLine="477"/>
        <w:spacing w:line="560" w:lineRule="exact"/>
        <w:tabs>
          <w:tab w:val="left" w:pos="900" w:leader="none"/>
        </w:tabs>
        <w:rPr>
          <w:rFonts w:ascii="Times New Roman" w:hAnsi="Times New Roman"/>
          <w:bCs/>
          <w:color w:val="000000"/>
          <w:sz w:val="24"/>
          <w:szCs w:val="21"/>
        </w:rPr>
      </w:pPr>
      <w:r>
        <w:rPr>
          <w:rFonts w:hint="eastAsia" w:ascii="Times New Roman" w:hAnsi="Times New Roman"/>
          <w:bCs/>
          <w:color w:val="000000"/>
          <w:sz w:val="24"/>
          <w:lang w:val="zh-CN"/>
        </w:rPr>
        <w:t xml:space="preserve">按第</w:t>
      </w:r>
      <w:r>
        <w:rPr>
          <w:rFonts w:hint="eastAsia" w:ascii="Times New Roman" w:hAnsi="Times New Roman"/>
          <w:bCs/>
          <w:color w:val="000000"/>
          <w:sz w:val="24"/>
        </w:rPr>
        <w:t xml:space="preserve">2</w:t>
      </w:r>
      <w:r>
        <w:rPr>
          <w:rFonts w:hint="eastAsia" w:ascii="Times New Roman" w:hAnsi="Times New Roman"/>
          <w:bCs/>
          <w:color w:val="000000"/>
          <w:sz w:val="24"/>
          <w:lang w:val="zh-CN"/>
        </w:rPr>
        <w:t xml:space="preserve">种方式确定成交供应商的，</w:t>
      </w:r>
      <w:r>
        <w:rPr>
          <w:rFonts w:hint="eastAsia" w:ascii="Times New Roman" w:hAnsi="Times New Roman"/>
          <w:bCs/>
          <w:color w:val="000000"/>
          <w:sz w:val="24"/>
        </w:rPr>
        <w:t xml:space="preserve">采购代理机构</w:t>
      </w:r>
      <w:r>
        <w:rPr>
          <w:rFonts w:hint="eastAsia" w:ascii="Times New Roman" w:hAnsi="Times New Roman"/>
          <w:bCs/>
          <w:color w:val="000000"/>
          <w:sz w:val="24"/>
          <w:lang w:val="zh-CN"/>
        </w:rPr>
        <w:t xml:space="preserve">自评审结束之日起两个工作日内将评审报告送交采购人，采购人自收到评审报告之日起五个工作日内在评审报告推荐的</w:t>
      </w:r>
      <w:r>
        <w:rPr>
          <w:rFonts w:hint="eastAsia" w:ascii="Times New Roman" w:hAnsi="Times New Roman"/>
          <w:bCs/>
          <w:color w:val="000000"/>
          <w:sz w:val="24"/>
          <w:szCs w:val="21"/>
        </w:rPr>
        <w:t xml:space="preserve">成交候选供应商</w:t>
      </w:r>
      <w:r>
        <w:rPr>
          <w:rFonts w:hint="eastAsia" w:ascii="Times New Roman" w:hAnsi="Times New Roman"/>
          <w:bCs/>
          <w:color w:val="000000"/>
          <w:sz w:val="24"/>
          <w:lang w:val="zh-CN"/>
        </w:rPr>
        <w:t xml:space="preserve">中按顺序确定成交供应商。</w:t>
      </w:r>
      <w:r>
        <w:rPr>
          <w:rFonts w:ascii="Times New Roman" w:hAnsi="Times New Roman"/>
          <w:bCs/>
          <w:color w:val="000000"/>
          <w:sz w:val="24"/>
          <w:szCs w:val="21"/>
        </w:rPr>
      </w:r>
      <w:r/>
    </w:p>
    <w:p>
      <w:pPr>
        <w:pStyle w:val="949"/>
        <w:ind w:firstLine="477"/>
        <w:spacing w:line="560" w:lineRule="exact"/>
        <w:tabs>
          <w:tab w:val="left" w:pos="900" w:leader="none"/>
        </w:tabs>
        <w:rPr>
          <w:rFonts w:hint="eastAsia" w:ascii="Times New Roman" w:hAnsi="Times New Roman"/>
          <w:bCs/>
          <w:color w:val="000000"/>
          <w:sz w:val="24"/>
          <w:szCs w:val="21"/>
        </w:rPr>
      </w:pPr>
      <w:r>
        <w:rPr>
          <w:rFonts w:hint="eastAsia" w:ascii="Times New Roman" w:hAnsi="Times New Roman"/>
          <w:bCs/>
          <w:color w:val="000000"/>
          <w:sz w:val="24"/>
          <w:szCs w:val="21"/>
        </w:rPr>
        <w:t xml:space="preserve">2</w:t>
      </w:r>
      <w:r>
        <w:rPr>
          <w:rFonts w:ascii="Times New Roman" w:hAnsi="Times New Roman"/>
          <w:bCs/>
          <w:color w:val="000000"/>
          <w:sz w:val="24"/>
          <w:szCs w:val="21"/>
        </w:rPr>
        <w:t xml:space="preserve">8.3</w:t>
      </w:r>
      <w:r>
        <w:rPr>
          <w:rFonts w:hint="eastAsia" w:ascii="Times New Roman" w:hAnsi="Times New Roman"/>
          <w:bCs/>
          <w:color w:val="000000"/>
          <w:sz w:val="24"/>
          <w:szCs w:val="21"/>
        </w:rPr>
        <w:t xml:space="preserve">成交供应商确定后，采购代理机构将在“宿迁市政府采购网”发布成交结果公告，公告期限为1个工作日。</w:t>
      </w:r>
      <w:r>
        <w:rPr>
          <w:rFonts w:hint="eastAsia" w:ascii="Times New Roman" w:hAnsi="Times New Roman"/>
          <w:bCs/>
          <w:color w:val="000000"/>
          <w:sz w:val="24"/>
          <w:szCs w:val="21"/>
        </w:rPr>
      </w:r>
      <w:r/>
    </w:p>
    <w:p>
      <w:pPr>
        <w:pStyle w:val="949"/>
        <w:ind w:firstLine="477"/>
        <w:spacing w:line="560" w:lineRule="exact"/>
        <w:tabs>
          <w:tab w:val="left" w:pos="900" w:leader="none"/>
        </w:tabs>
        <w:rPr>
          <w:rFonts w:hint="eastAsia" w:ascii="Times New Roman" w:hAnsi="Times New Roman"/>
          <w:bCs/>
          <w:color w:val="000000"/>
          <w:sz w:val="24"/>
          <w:szCs w:val="21"/>
        </w:rPr>
      </w:pPr>
      <w:r>
        <w:rPr>
          <w:rFonts w:hint="eastAsia" w:ascii="Times New Roman" w:hAnsi="Times New Roman"/>
          <w:bCs/>
          <w:color w:val="000000"/>
          <w:sz w:val="24"/>
          <w:szCs w:val="21"/>
        </w:rPr>
        <w:t xml:space="preserve">28.</w:t>
      </w:r>
      <w:r>
        <w:rPr>
          <w:rFonts w:ascii="Times New Roman" w:hAnsi="Times New Roman"/>
          <w:bCs/>
          <w:color w:val="000000"/>
          <w:sz w:val="24"/>
          <w:szCs w:val="21"/>
        </w:rPr>
        <w:t xml:space="preserve">4</w:t>
      </w:r>
      <w:r>
        <w:rPr>
          <w:rFonts w:hint="eastAsia" w:ascii="Times New Roman" w:hAnsi="Times New Roman"/>
          <w:bCs/>
          <w:color w:val="000000"/>
          <w:sz w:val="24"/>
          <w:szCs w:val="21"/>
        </w:rPr>
        <w:t xml:space="preserve">若有充分证据证明，成交供应商出现下列情况之一的，一经查实，将被取消成交资格：</w:t>
      </w:r>
      <w:r>
        <w:rPr>
          <w:rFonts w:hint="eastAsia" w:ascii="Times New Roman" w:hAnsi="Times New Roman"/>
          <w:bCs/>
          <w:color w:val="000000"/>
          <w:sz w:val="24"/>
          <w:szCs w:val="21"/>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28.</w:t>
      </w:r>
      <w:r>
        <w:rPr>
          <w:rFonts w:ascii="Times New Roman" w:hAnsi="Times New Roman"/>
          <w:bCs/>
          <w:color w:val="000000"/>
          <w:sz w:val="24"/>
          <w:szCs w:val="21"/>
        </w:rPr>
        <w:t xml:space="preserve">4</w:t>
      </w:r>
      <w:r>
        <w:rPr>
          <w:rFonts w:hint="eastAsia" w:ascii="Times New Roman" w:hAnsi="Times New Roman"/>
          <w:bCs/>
          <w:color w:val="000000"/>
          <w:sz w:val="24"/>
          <w:szCs w:val="21"/>
        </w:rPr>
        <w:t xml:space="preserve">.1提供虚假材料谋取成交的。</w:t>
      </w:r>
      <w:r>
        <w:rPr>
          <w:rFonts w:hint="eastAsia" w:ascii="Times New Roman" w:hAnsi="Times New Roman"/>
          <w:bCs/>
          <w:color w:val="000000"/>
          <w:sz w:val="24"/>
          <w:szCs w:val="21"/>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28.</w:t>
      </w:r>
      <w:r>
        <w:rPr>
          <w:rFonts w:ascii="Times New Roman" w:hAnsi="Times New Roman"/>
          <w:bCs/>
          <w:color w:val="000000"/>
          <w:sz w:val="24"/>
          <w:szCs w:val="21"/>
        </w:rPr>
        <w:t xml:space="preserve">4</w:t>
      </w:r>
      <w:r>
        <w:rPr>
          <w:rFonts w:hint="eastAsia" w:ascii="Times New Roman" w:hAnsi="Times New Roman"/>
          <w:bCs/>
          <w:color w:val="000000"/>
          <w:sz w:val="24"/>
          <w:szCs w:val="21"/>
        </w:rPr>
        <w:t xml:space="preserve">.2与评审专家、采购人、其他供应商或者</w:t>
      </w:r>
      <w:r>
        <w:rPr>
          <w:rFonts w:hint="eastAsia" w:ascii="Times New Roman" w:hAnsi="Times New Roman"/>
          <w:color w:val="000000"/>
          <w:sz w:val="24"/>
          <w:szCs w:val="21"/>
        </w:rPr>
        <w:t xml:space="preserve">采购代理机构</w:t>
      </w:r>
      <w:r>
        <w:rPr>
          <w:rFonts w:hint="eastAsia" w:ascii="Times New Roman" w:hAnsi="Times New Roman"/>
          <w:bCs/>
          <w:color w:val="000000"/>
          <w:sz w:val="24"/>
          <w:szCs w:val="21"/>
        </w:rPr>
        <w:t xml:space="preserve">工作人员恶意串通的。</w:t>
      </w:r>
      <w:r>
        <w:rPr>
          <w:rFonts w:hint="eastAsia" w:ascii="Times New Roman" w:hAnsi="Times New Roman"/>
          <w:bCs/>
          <w:color w:val="000000"/>
          <w:sz w:val="24"/>
          <w:szCs w:val="21"/>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28.</w:t>
      </w:r>
      <w:r>
        <w:rPr>
          <w:rFonts w:ascii="Times New Roman" w:hAnsi="Times New Roman"/>
          <w:bCs/>
          <w:color w:val="000000"/>
          <w:sz w:val="24"/>
          <w:szCs w:val="21"/>
        </w:rPr>
        <w:t xml:space="preserve">4</w:t>
      </w:r>
      <w:r>
        <w:rPr>
          <w:rFonts w:hint="eastAsia" w:ascii="Times New Roman" w:hAnsi="Times New Roman"/>
          <w:bCs/>
          <w:color w:val="000000"/>
          <w:sz w:val="24"/>
          <w:szCs w:val="21"/>
        </w:rPr>
        <w:t xml:space="preserve">.3向评审专家、采购人或</w:t>
      </w:r>
      <w:r>
        <w:rPr>
          <w:rFonts w:hint="eastAsia" w:ascii="Times New Roman" w:hAnsi="Times New Roman"/>
          <w:color w:val="000000"/>
          <w:sz w:val="24"/>
          <w:szCs w:val="21"/>
        </w:rPr>
        <w:t xml:space="preserve">采购代理机构</w:t>
      </w:r>
      <w:r>
        <w:rPr>
          <w:rFonts w:hint="eastAsia" w:ascii="Times New Roman" w:hAnsi="Times New Roman"/>
          <w:bCs/>
          <w:color w:val="000000"/>
          <w:sz w:val="24"/>
          <w:szCs w:val="21"/>
        </w:rPr>
        <w:t xml:space="preserve">工作人员行贿或者提供其他不正当利益的。</w:t>
      </w:r>
      <w:r>
        <w:rPr>
          <w:rFonts w:hint="eastAsia" w:ascii="Times New Roman" w:hAnsi="Times New Roman"/>
          <w:bCs/>
          <w:color w:val="000000"/>
          <w:sz w:val="24"/>
          <w:szCs w:val="21"/>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28.</w:t>
      </w:r>
      <w:r>
        <w:rPr>
          <w:rFonts w:ascii="Times New Roman" w:hAnsi="Times New Roman"/>
          <w:bCs/>
          <w:color w:val="000000"/>
          <w:sz w:val="24"/>
          <w:szCs w:val="21"/>
        </w:rPr>
        <w:t xml:space="preserve">4</w:t>
      </w:r>
      <w:r>
        <w:rPr>
          <w:rFonts w:hint="eastAsia" w:ascii="Times New Roman" w:hAnsi="Times New Roman"/>
          <w:bCs/>
          <w:color w:val="000000"/>
          <w:sz w:val="24"/>
          <w:szCs w:val="21"/>
        </w:rPr>
        <w:t xml:space="preserve">.4恶意竞争，最后报价明显低于其自身合理成本且又无法提供证明的。</w:t>
      </w:r>
      <w:r>
        <w:rPr>
          <w:rFonts w:hint="eastAsia" w:ascii="Times New Roman" w:hAnsi="Times New Roman"/>
          <w:bCs/>
          <w:color w:val="000000"/>
          <w:sz w:val="24"/>
          <w:szCs w:val="21"/>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28.</w:t>
      </w:r>
      <w:r>
        <w:rPr>
          <w:rFonts w:ascii="Times New Roman" w:hAnsi="Times New Roman"/>
          <w:bCs/>
          <w:color w:val="000000"/>
          <w:sz w:val="24"/>
          <w:szCs w:val="21"/>
        </w:rPr>
        <w:t xml:space="preserve">4</w:t>
      </w:r>
      <w:r>
        <w:rPr>
          <w:rFonts w:hint="eastAsia" w:ascii="Times New Roman" w:hAnsi="Times New Roman"/>
          <w:bCs/>
          <w:color w:val="000000"/>
          <w:sz w:val="24"/>
          <w:szCs w:val="21"/>
        </w:rPr>
        <w:t xml:space="preserve">.5不满足本磋商文件规定的实质性要求，但在评审过程中又未被磋商小组发现的。</w:t>
      </w:r>
      <w:r>
        <w:rPr>
          <w:rFonts w:hint="eastAsia" w:ascii="Times New Roman" w:hAnsi="Times New Roman"/>
          <w:bCs/>
          <w:color w:val="000000"/>
          <w:sz w:val="24"/>
          <w:szCs w:val="21"/>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28.</w:t>
      </w:r>
      <w:r>
        <w:rPr>
          <w:rFonts w:ascii="Times New Roman" w:hAnsi="Times New Roman"/>
          <w:bCs/>
          <w:color w:val="000000"/>
          <w:sz w:val="24"/>
          <w:szCs w:val="21"/>
        </w:rPr>
        <w:t xml:space="preserve">4</w:t>
      </w:r>
      <w:r>
        <w:rPr>
          <w:rFonts w:hint="eastAsia" w:ascii="Times New Roman" w:hAnsi="Times New Roman"/>
          <w:bCs/>
          <w:color w:val="000000"/>
          <w:sz w:val="24"/>
          <w:szCs w:val="21"/>
        </w:rPr>
        <w:t xml:space="preserve">.6成交后无正当理由拒不与采购人签订政府采购合同或者未按照磋商文件确定的事项签订政府采购合同的。</w:t>
      </w:r>
      <w:r>
        <w:rPr>
          <w:rFonts w:hint="eastAsia" w:ascii="Times New Roman" w:hAnsi="Times New Roman"/>
          <w:bCs/>
          <w:color w:val="000000"/>
          <w:sz w:val="24"/>
          <w:szCs w:val="21"/>
        </w:rPr>
      </w:r>
      <w:r/>
    </w:p>
    <w:p>
      <w:pPr>
        <w:pStyle w:val="949"/>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28.</w:t>
      </w:r>
      <w:r>
        <w:rPr>
          <w:rFonts w:ascii="Times New Roman" w:hAnsi="Times New Roman"/>
          <w:bCs/>
          <w:color w:val="000000"/>
          <w:sz w:val="24"/>
          <w:szCs w:val="21"/>
        </w:rPr>
        <w:t xml:space="preserve">4</w:t>
      </w:r>
      <w:r>
        <w:rPr>
          <w:rFonts w:hint="eastAsia" w:ascii="Times New Roman" w:hAnsi="Times New Roman"/>
          <w:bCs/>
          <w:color w:val="000000"/>
          <w:sz w:val="24"/>
          <w:szCs w:val="21"/>
        </w:rPr>
        <w:t xml:space="preserve">.7将政府采购合同转包的。</w:t>
      </w:r>
      <w:r>
        <w:rPr>
          <w:rFonts w:hint="eastAsia" w:ascii="Times New Roman" w:hAnsi="Times New Roman"/>
          <w:bCs/>
          <w:color w:val="000000"/>
          <w:sz w:val="24"/>
          <w:szCs w:val="21"/>
        </w:rPr>
      </w:r>
      <w:r/>
    </w:p>
    <w:p>
      <w:pPr>
        <w:pStyle w:val="949"/>
        <w:ind w:firstLine="600"/>
        <w:keepLines/>
        <w:keepNext/>
        <w:spacing w:line="560" w:lineRule="exact"/>
        <w:rPr>
          <w:rFonts w:hint="eastAsia" w:ascii="Times New Roman" w:hAnsi="Times New Roman" w:eastAsia="黑体"/>
          <w:bCs/>
          <w:color w:val="000000"/>
          <w:sz w:val="30"/>
          <w:szCs w:val="30"/>
        </w:rPr>
        <w:outlineLvl w:val="3"/>
      </w:pPr>
      <w:r/>
      <w:bookmarkStart w:id="159" w:name="_Toc200451960"/>
      <w:r>
        <w:rPr>
          <w:rFonts w:ascii="Times New Roman" w:hAnsi="Times New Roman" w:eastAsia="黑体"/>
          <w:bCs/>
          <w:color w:val="000000"/>
          <w:sz w:val="30"/>
          <w:szCs w:val="30"/>
        </w:rPr>
        <w:t xml:space="preserve">29</w:t>
      </w:r>
      <w:r>
        <w:rPr>
          <w:rFonts w:hint="eastAsia" w:ascii="Times New Roman" w:hAnsi="Times New Roman" w:eastAsia="黑体"/>
          <w:bCs/>
          <w:color w:val="000000"/>
          <w:sz w:val="30"/>
          <w:szCs w:val="30"/>
        </w:rPr>
        <w:t xml:space="preserve">、质疑处理</w:t>
      </w:r>
      <w:bookmarkEnd w:id="159"/>
      <w:r>
        <w:rPr>
          <w:rFonts w:hint="eastAsia" w:ascii="Times New Roman" w:hAnsi="Times New Roman" w:eastAsia="黑体"/>
          <w:bCs/>
          <w:color w:val="000000"/>
          <w:sz w:val="30"/>
          <w:szCs w:val="30"/>
        </w:rPr>
      </w:r>
      <w:r/>
    </w:p>
    <w:p>
      <w:pPr>
        <w:pStyle w:val="949"/>
        <w:ind w:firstLine="480"/>
        <w:spacing w:line="560" w:lineRule="exact"/>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.1 提出质疑的供应商应当是参与所质疑项目采购活动的供应商。潜在供应商依法获取其可质疑的采购文件的，可以对采购文件提出质疑。</w:t>
      </w:r>
      <w:r>
        <w:rPr>
          <w:rFonts w:hint="eastAsia" w:ascii="Times New Roman" w:hAnsi="Times New Roman"/>
          <w:color w:val="000000"/>
          <w:sz w:val="24"/>
          <w:szCs w:val="24"/>
        </w:rPr>
      </w:r>
      <w:r/>
    </w:p>
    <w:p>
      <w:pPr>
        <w:pStyle w:val="949"/>
        <w:ind w:firstLine="480"/>
        <w:spacing w:line="560" w:lineRule="exact"/>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ascii="Times New Roman" w:hAnsi="Times New Roman"/>
          <w:color w:val="000000"/>
          <w:sz w:val="24"/>
          <w:szCs w:val="24"/>
        </w:rPr>
      </w:r>
      <w:r/>
    </w:p>
    <w:p>
      <w:pPr>
        <w:pStyle w:val="949"/>
        <w:ind w:firstLine="480"/>
        <w:spacing w:line="560" w:lineRule="exact"/>
        <w:rPr>
          <w:rFonts w:ascii="Times New Roman" w:hAnsi="Times New Roman" w:cs="宋体"/>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.2.1</w:t>
      </w:r>
      <w:r>
        <w:rPr>
          <w:rFonts w:ascii="Times New Roman" w:hAnsi="Times New Roman" w:cs="宋体"/>
          <w:color w:val="000000"/>
          <w:sz w:val="24"/>
          <w:szCs w:val="24"/>
        </w:rPr>
        <w:t xml:space="preserve">对可以质疑的采购文件提出质疑的，为收到采购文件之日或者采购文件公告期限届满之日</w:t>
      </w:r>
      <w:r>
        <w:rPr>
          <w:rFonts w:hint="eastAsia" w:ascii="Times New Roman" w:hAnsi="Times New Roman" w:cs="宋体"/>
          <w:color w:val="000000"/>
          <w:sz w:val="24"/>
          <w:szCs w:val="24"/>
        </w:rPr>
        <w:t xml:space="preserve">。</w:t>
      </w:r>
      <w:r>
        <w:rPr>
          <w:rFonts w:ascii="Times New Roman" w:hAnsi="Times New Roman" w:cs="宋体"/>
          <w:color w:val="000000"/>
          <w:sz w:val="24"/>
          <w:szCs w:val="24"/>
        </w:rPr>
      </w:r>
      <w:r/>
    </w:p>
    <w:p>
      <w:pPr>
        <w:pStyle w:val="949"/>
        <w:ind w:firstLine="480"/>
        <w:spacing w:line="560" w:lineRule="exact"/>
        <w:rPr>
          <w:rFonts w:ascii="Times New Roman" w:hAnsi="Times New Roman" w:cs="宋体"/>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.2.2</w:t>
      </w:r>
      <w:r>
        <w:rPr>
          <w:rFonts w:ascii="Times New Roman" w:hAnsi="Times New Roman" w:cs="宋体"/>
          <w:color w:val="000000"/>
          <w:sz w:val="24"/>
          <w:szCs w:val="24"/>
        </w:rPr>
        <w:t xml:space="preserve">对采购过程提出质疑的，为各采购程序环节结束之日</w:t>
      </w:r>
      <w:r>
        <w:rPr>
          <w:rFonts w:hint="eastAsia" w:ascii="Times New Roman" w:hAnsi="Times New Roman" w:cs="宋体"/>
          <w:color w:val="000000"/>
          <w:sz w:val="24"/>
          <w:szCs w:val="24"/>
        </w:rPr>
        <w:t xml:space="preserve">。</w:t>
      </w:r>
      <w:r>
        <w:rPr>
          <w:rFonts w:ascii="Times New Roman" w:hAnsi="Times New Roman" w:cs="宋体"/>
          <w:color w:val="000000"/>
          <w:sz w:val="24"/>
          <w:szCs w:val="24"/>
        </w:rPr>
      </w:r>
      <w:r/>
    </w:p>
    <w:p>
      <w:pPr>
        <w:pStyle w:val="949"/>
        <w:ind w:firstLine="480"/>
        <w:spacing w:line="560" w:lineRule="exact"/>
        <w:rPr>
          <w:rFonts w:hint="eastAsia" w:ascii="Times New Roman" w:hAnsi="Times New Roman" w:cs="宋体"/>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.2.3</w:t>
      </w:r>
      <w:r>
        <w:rPr>
          <w:rFonts w:ascii="Times New Roman" w:hAnsi="Times New Roman" w:cs="宋体"/>
          <w:color w:val="000000"/>
          <w:sz w:val="24"/>
          <w:szCs w:val="24"/>
        </w:rPr>
        <w:t xml:space="preserve">对成交结果提出质疑的，为成交结果公告期限届满之日。</w:t>
      </w:r>
      <w:r>
        <w:rPr>
          <w:rFonts w:hint="eastAsia" w:ascii="Times New Roman" w:hAnsi="Times New Roman" w:cs="宋体"/>
          <w:color w:val="000000"/>
          <w:sz w:val="24"/>
          <w:szCs w:val="24"/>
        </w:rPr>
      </w:r>
      <w:r/>
    </w:p>
    <w:p>
      <w:pPr>
        <w:pStyle w:val="949"/>
        <w:ind w:firstLine="480"/>
        <w:spacing w:line="560" w:lineRule="exact"/>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000000"/>
          <w:sz w:val="24"/>
          <w:szCs w:val="21"/>
        </w:rPr>
        <w:t xml:space="preserve">采购代理机构</w:t>
      </w:r>
      <w:r>
        <w:rPr>
          <w:rFonts w:hint="eastAsia" w:ascii="Times New Roman" w:hAnsi="Times New Roman" w:cs="宋体"/>
          <w:color w:val="000000"/>
          <w:sz w:val="24"/>
          <w:szCs w:val="24"/>
        </w:rPr>
        <w:t xml:space="preserve">、</w:t>
      </w:r>
      <w:r>
        <w:rPr>
          <w:rFonts w:ascii="Times New Roman" w:hAnsi="Times New Roman" w:cs="宋体"/>
          <w:color w:val="000000"/>
          <w:sz w:val="24"/>
          <w:szCs w:val="24"/>
        </w:rPr>
        <w:t xml:space="preserve">采购人</w:t>
      </w:r>
      <w:r>
        <w:rPr>
          <w:rFonts w:hint="eastAsia" w:ascii="Times New Roman" w:hAnsi="Times New Roman" w:cs="宋体"/>
          <w:color w:val="000000"/>
          <w:sz w:val="24"/>
          <w:szCs w:val="24"/>
        </w:rPr>
        <w:t xml:space="preserve">将只对供应商第一次质疑作出答复。</w:t>
      </w:r>
      <w:r>
        <w:rPr>
          <w:rFonts w:hint="eastAsia" w:ascii="Times New Roman" w:hAnsi="Times New Roman" w:cs="宋体"/>
          <w:color w:val="000000"/>
          <w:sz w:val="24"/>
          <w:szCs w:val="24"/>
        </w:rPr>
      </w:r>
      <w:r/>
    </w:p>
    <w:p>
      <w:pPr>
        <w:pStyle w:val="949"/>
        <w:ind w:firstLine="480"/>
        <w:spacing w:line="560" w:lineRule="exact"/>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Times New Roman" w:hAnsi="Times New Roman"/>
          <w:color w:val="000000"/>
          <w:sz w:val="24"/>
          <w:szCs w:val="24"/>
        </w:rPr>
      </w:r>
      <w:r/>
    </w:p>
    <w:p>
      <w:pPr>
        <w:pStyle w:val="949"/>
        <w:ind w:firstLine="480"/>
        <w:spacing w:line="560" w:lineRule="exact"/>
        <w:rPr>
          <w:rFonts w:hint="eastAsia" w:ascii="Times New Roman" w:hAnsi="Times New Roman"/>
          <w:color w:val="000000"/>
          <w:sz w:val="24"/>
          <w:szCs w:val="24"/>
          <w:highlight w:val="yellow"/>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.4 供应商应以书面形式向采购人或者其委托的采购代理机构提出质疑。质疑超出采购机构代理范围的，供应商应当向采购人提出。</w:t>
      </w:r>
      <w:r>
        <w:rPr>
          <w:rFonts w:hint="eastAsia" w:ascii="Times New Roman" w:hAnsi="Times New Roman"/>
          <w:color w:val="000000"/>
          <w:sz w:val="24"/>
          <w:szCs w:val="24"/>
          <w:highlight w:val="yellow"/>
        </w:rPr>
      </w:r>
      <w:r/>
    </w:p>
    <w:p>
      <w:pPr>
        <w:pStyle w:val="949"/>
        <w:ind w:firstLine="480"/>
        <w:spacing w:line="560" w:lineRule="exact"/>
        <w:rPr>
          <w:rFonts w:hint="eastAsia" w:ascii="宋体" w:hAnsi="宋体"/>
          <w:color w:val="000000"/>
          <w:sz w:val="24"/>
          <w:highlight w:val="white"/>
          <w:u w:val="single"/>
        </w:rPr>
      </w:pPr>
      <w:r>
        <w:rPr>
          <w:rFonts w:hint="eastAsia" w:ascii="Times New Roman" w:hAnsi="Times New Roman"/>
          <w:color w:val="000000"/>
          <w:sz w:val="24"/>
          <w:szCs w:val="24"/>
        </w:rPr>
        <w:t xml:space="preserve">接收质疑函的方式</w:t>
      </w:r>
      <w:r>
        <w:rPr>
          <w:rFonts w:hint="eastAsia" w:ascii="宋体" w:hAnsi="宋体"/>
          <w:color w:val="000000"/>
          <w:sz w:val="24"/>
          <w:szCs w:val="24"/>
        </w:rPr>
        <w:t xml:space="preserve">：</w:t>
      </w:r>
      <w:r>
        <w:rPr>
          <w:rFonts w:hint="eastAsia" w:ascii="宋体" w:hAnsi="宋体"/>
          <w:color w:val="000000"/>
          <w:sz w:val="24"/>
          <w:highlight w:val="white"/>
          <w:u w:val="single"/>
        </w:rPr>
        <w:t xml:space="preserve">现场接收或邮寄接收。</w:t>
      </w:r>
      <w:r>
        <w:rPr>
          <w:rFonts w:hint="eastAsia" w:ascii="宋体" w:hAnsi="宋体"/>
          <w:color w:val="000000"/>
          <w:sz w:val="24"/>
          <w:highlight w:val="white"/>
          <w:u w:val="single"/>
        </w:rPr>
      </w:r>
      <w:r/>
    </w:p>
    <w:p>
      <w:pPr>
        <w:pStyle w:val="949"/>
        <w:ind w:firstLine="480"/>
        <w:spacing w:line="560" w:lineRule="exact"/>
        <w:rPr>
          <w:rFonts w:hint="eastAsia" w:ascii="宋体" w:hAnsi="宋体" w:eastAsia="宋体"/>
          <w:color w:val="000000"/>
          <w:sz w:val="24"/>
          <w:szCs w:val="24"/>
          <w:highlight w:val="yellow"/>
          <w:u w:val="single"/>
          <w:lang w:eastAsia="zh-CN"/>
        </w:rPr>
      </w:pPr>
      <w:r>
        <w:rPr>
          <w:rFonts w:hint="eastAsia" w:ascii="宋体" w:hAnsi="宋体"/>
          <w:color w:val="000000"/>
          <w:sz w:val="24"/>
          <w:szCs w:val="24"/>
        </w:rPr>
        <w:t xml:space="preserve">联系部门：</w:t>
      </w:r>
      <w:r>
        <w:rPr>
          <w:rFonts w:hint="eastAsia" w:ascii="宋体" w:hAnsi="宋体"/>
          <w:color w:val="000000"/>
          <w:sz w:val="24"/>
          <w:highlight w:val="white"/>
          <w:u w:val="single"/>
        </w:rPr>
        <w:t xml:space="preserve">宿迁建威工程咨询有限公司或</w:t>
      </w:r>
      <w:r>
        <w:rPr>
          <w:rFonts w:hint="eastAsia" w:ascii="宋体" w:hAnsi="宋体"/>
          <w:color w:val="000000"/>
          <w:sz w:val="24"/>
          <w:highlight w:val="white"/>
          <w:u w:val="single"/>
          <w:lang w:eastAsia="zh-CN"/>
        </w:rPr>
        <w:t xml:space="preserve">江苏省人民医院宿迁医院</w:t>
      </w:r>
      <w:r>
        <w:rPr>
          <w:rFonts w:hint="eastAsia" w:ascii="宋体" w:hAnsi="宋体" w:eastAsia="宋体"/>
          <w:color w:val="000000"/>
          <w:sz w:val="24"/>
          <w:szCs w:val="24"/>
          <w:highlight w:val="yellow"/>
          <w:u w:val="single"/>
          <w:lang w:eastAsia="zh-CN"/>
        </w:rPr>
      </w:r>
      <w:r/>
    </w:p>
    <w:p>
      <w:pPr>
        <w:pStyle w:val="949"/>
        <w:ind w:firstLine="480"/>
        <w:spacing w:line="500" w:lineRule="exact"/>
        <w:rPr>
          <w:rFonts w:hint="eastAsia" w:ascii="宋体" w:hAnsi="宋体" w:eastAsia="宋体" w:cs="Times New Roman"/>
          <w:color w:val="000000"/>
          <w:sz w:val="24"/>
          <w:highlight w:val="white"/>
          <w:u w:val="single"/>
          <w:lang w:eastAsia="zh-CN"/>
        </w:rPr>
      </w:pPr>
      <w:r>
        <w:rPr>
          <w:rFonts w:hint="eastAsia" w:ascii="宋体" w:hAnsi="宋体"/>
          <w:color w:val="000000"/>
          <w:sz w:val="24"/>
          <w:szCs w:val="24"/>
        </w:rPr>
        <w:t xml:space="preserve">联系电话：</w:t>
      </w:r>
      <w:r>
        <w:rPr>
          <w:rFonts w:hint="eastAsia" w:ascii="宋体" w:hAnsi="宋体"/>
          <w:color w:val="000000"/>
          <w:sz w:val="24"/>
          <w:highlight w:val="white"/>
          <w:u w:val="single"/>
        </w:rPr>
        <w:t xml:space="preserve">0527-81888175或</w:t>
      </w:r>
      <w:r>
        <w:rPr>
          <w:rFonts w:hint="eastAsia" w:ascii="宋体" w:hAnsi="宋体" w:eastAsia="宋体" w:cs="Times New Roman"/>
          <w:color w:val="000000"/>
          <w:sz w:val="24"/>
          <w:highlight w:val="white"/>
          <w:u w:val="single"/>
        </w:rPr>
        <w:t xml:space="preserve">0527-8052823</w:t>
      </w:r>
      <w:r>
        <w:rPr>
          <w:rFonts w:hint="eastAsia" w:ascii="宋体" w:hAnsi="宋体" w:eastAsia="宋体" w:cs="Times New Roman"/>
          <w:color w:val="000000"/>
          <w:sz w:val="24"/>
          <w:highlight w:val="white"/>
          <w:u w:val="single"/>
          <w:lang w:val="en-US" w:eastAsia="zh-CN"/>
        </w:rPr>
        <w:t xml:space="preserve">2</w:t>
      </w:r>
      <w:r>
        <w:rPr>
          <w:rFonts w:hint="eastAsia" w:ascii="宋体" w:hAnsi="宋体" w:eastAsia="宋体" w:cs="Times New Roman"/>
          <w:color w:val="000000"/>
          <w:sz w:val="24"/>
          <w:highlight w:val="white"/>
          <w:u w:val="single"/>
          <w:lang w:eastAsia="zh-CN"/>
        </w:rPr>
      </w:r>
      <w:r/>
    </w:p>
    <w:p>
      <w:pPr>
        <w:pStyle w:val="949"/>
        <w:ind w:firstLine="480"/>
        <w:jc w:val="left"/>
        <w:spacing w:line="560" w:lineRule="exact"/>
        <w:rPr>
          <w:rFonts w:hint="eastAsia" w:ascii="宋体" w:hAnsi="宋体" w:eastAsia="宋体" w:cs="Times New Roman"/>
          <w:color w:val="000000"/>
          <w:sz w:val="24"/>
          <w:highlight w:val="white"/>
          <w:u w:val="single"/>
        </w:rPr>
      </w:pPr>
      <w:r>
        <w:rPr>
          <w:rFonts w:hint="eastAsia" w:ascii="宋体" w:hAnsi="宋体"/>
          <w:color w:val="000000"/>
          <w:sz w:val="24"/>
          <w:szCs w:val="24"/>
        </w:rPr>
        <w:t xml:space="preserve">通讯地址</w:t>
      </w:r>
      <w:r>
        <w:rPr>
          <w:rFonts w:hint="eastAsia" w:ascii="宋体" w:hAnsi="宋体"/>
          <w:color w:val="000000"/>
          <w:sz w:val="24"/>
          <w:highlight w:val="white"/>
          <w:u w:val="single"/>
        </w:rPr>
        <w:t xml:space="preserve">：宿迁市府苑小区商住</w:t>
      </w:r>
      <w:r>
        <w:rPr>
          <w:rFonts w:hint="eastAsia" w:ascii="宋体" w:hAnsi="宋体" w:eastAsia="宋体" w:cs="Times New Roman"/>
          <w:color w:val="000000"/>
          <w:sz w:val="24"/>
          <w:highlight w:val="white"/>
          <w:u w:val="single"/>
        </w:rPr>
        <w:t xml:space="preserve">楼A座2楼或宿迁市宿城区宿迁大道120号</w:t>
      </w:r>
      <w:r>
        <w:rPr>
          <w:rFonts w:hint="eastAsia" w:ascii="宋体" w:hAnsi="宋体" w:eastAsia="宋体" w:cs="Times New Roman"/>
          <w:color w:val="000000"/>
          <w:sz w:val="24"/>
          <w:highlight w:val="white"/>
          <w:u w:val="single"/>
        </w:rPr>
      </w:r>
      <w:r/>
    </w:p>
    <w:p>
      <w:pPr>
        <w:pStyle w:val="949"/>
        <w:ind w:firstLine="480"/>
        <w:spacing w:line="560" w:lineRule="exact"/>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.5 以下情形的质疑不予受理</w:t>
      </w:r>
      <w:r>
        <w:rPr>
          <w:rFonts w:hint="eastAsia" w:ascii="Times New Roman" w:hAnsi="Times New Roman"/>
          <w:color w:val="000000"/>
          <w:sz w:val="24"/>
          <w:szCs w:val="24"/>
        </w:rPr>
      </w:r>
      <w:r/>
    </w:p>
    <w:p>
      <w:pPr>
        <w:pStyle w:val="949"/>
        <w:ind w:firstLine="480"/>
        <w:spacing w:line="560" w:lineRule="exact"/>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.5.1 内容不符合《政府采购质疑和投诉办法》第十二条规定的质疑。</w:t>
      </w:r>
      <w:r>
        <w:rPr>
          <w:rFonts w:hint="eastAsia" w:ascii="Times New Roman" w:hAnsi="Times New Roman"/>
          <w:color w:val="000000"/>
          <w:sz w:val="24"/>
          <w:szCs w:val="24"/>
        </w:rPr>
      </w:r>
      <w:r/>
    </w:p>
    <w:p>
      <w:pPr>
        <w:pStyle w:val="949"/>
        <w:ind w:firstLine="480"/>
        <w:spacing w:line="560" w:lineRule="exact"/>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.5.2 超出政府采购法定期限的质疑。</w:t>
      </w:r>
      <w:r>
        <w:rPr>
          <w:rFonts w:hint="eastAsia" w:ascii="Times New Roman" w:hAnsi="Times New Roman"/>
          <w:color w:val="000000"/>
          <w:sz w:val="24"/>
          <w:szCs w:val="24"/>
        </w:rPr>
      </w:r>
      <w:r/>
    </w:p>
    <w:p>
      <w:pPr>
        <w:pStyle w:val="949"/>
        <w:ind w:firstLine="480"/>
        <w:spacing w:line="560" w:lineRule="exact"/>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.5.3 以传真、电子邮件等方式递交的非原件形式的质疑。</w:t>
      </w:r>
      <w:r>
        <w:rPr>
          <w:rFonts w:hint="eastAsia" w:ascii="Times New Roman" w:hAnsi="Times New Roman"/>
          <w:color w:val="000000"/>
          <w:sz w:val="24"/>
          <w:szCs w:val="24"/>
        </w:rPr>
      </w:r>
      <w:r/>
    </w:p>
    <w:p>
      <w:pPr>
        <w:pStyle w:val="949"/>
        <w:ind w:firstLine="480"/>
        <w:spacing w:line="560" w:lineRule="exact"/>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.5.4 未参加磋商活动的供应商或在磋商活动中自身权益未受到损害的供应商所提出的质疑。</w:t>
      </w:r>
      <w:r>
        <w:rPr>
          <w:rFonts w:hint="eastAsia" w:ascii="Times New Roman" w:hAnsi="Times New Roman"/>
          <w:color w:val="000000"/>
          <w:sz w:val="24"/>
          <w:szCs w:val="24"/>
        </w:rPr>
      </w:r>
      <w:r/>
    </w:p>
    <w:p>
      <w:pPr>
        <w:pStyle w:val="949"/>
        <w:ind w:firstLine="480"/>
        <w:spacing w:line="560" w:lineRule="exact"/>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.5.5供应商组成联合体参加磋商，联合体中任何一方或多方未按要求签字、盖章、加盖公章的质疑。</w:t>
      </w:r>
      <w:r>
        <w:rPr>
          <w:rFonts w:hint="eastAsia" w:ascii="Times New Roman" w:hAnsi="Times New Roman"/>
          <w:color w:val="000000"/>
          <w:sz w:val="24"/>
          <w:szCs w:val="24"/>
        </w:rPr>
      </w:r>
      <w:r/>
    </w:p>
    <w:p>
      <w:pPr>
        <w:pStyle w:val="949"/>
        <w:ind w:firstLine="468"/>
        <w:spacing w:line="560" w:lineRule="exact"/>
        <w:rPr>
          <w:rFonts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.6  供应商提出书面质疑必须有理、有据，不得捏造事实、提供虚假材料进行恶意质疑。否则，一经查实，</w:t>
      </w:r>
      <w:r>
        <w:rPr>
          <w:rFonts w:hint="eastAsia" w:ascii="Times New Roman" w:hAnsi="Times New Roman"/>
          <w:color w:val="000000"/>
          <w:sz w:val="24"/>
          <w:szCs w:val="21"/>
        </w:rPr>
        <w:t xml:space="preserve">采购代理机构</w:t>
      </w:r>
      <w:r>
        <w:rPr>
          <w:rFonts w:hint="eastAsia" w:ascii="Times New Roman" w:hAnsi="Times New Roman"/>
          <w:color w:val="000000"/>
          <w:sz w:val="24"/>
          <w:szCs w:val="24"/>
        </w:rPr>
        <w:t xml:space="preserve">有权依据政府采购的有关规定，报请政府采购监管部门对该供应商进行相应的行政处罚和记录该供应商的失信信息。</w:t>
      </w:r>
      <w:r>
        <w:rPr>
          <w:rFonts w:ascii="Times New Roman" w:hAnsi="Times New Roman"/>
          <w:color w:val="000000"/>
          <w:sz w:val="24"/>
          <w:szCs w:val="24"/>
        </w:rPr>
      </w:r>
      <w:r/>
    </w:p>
    <w:p>
      <w:pPr>
        <w:pStyle w:val="949"/>
        <w:ind w:firstLine="468"/>
        <w:spacing w:line="560" w:lineRule="exact"/>
        <w:rPr>
          <w:rFonts w:hint="eastAsia" w:ascii="Times New Roman" w:hAnsi="Times New Roman"/>
          <w:color w:val="000000"/>
          <w:sz w:val="24"/>
          <w:szCs w:val="24"/>
        </w:rPr>
      </w:pPr>
      <w:r>
        <w:rPr>
          <w:rFonts w:ascii="Times New Roman" w:hAnsi="Times New Roman"/>
          <w:color w:val="000000"/>
          <w:sz w:val="24"/>
          <w:szCs w:val="24"/>
        </w:rPr>
        <w:t xml:space="preserve">29.7</w:t>
      </w:r>
      <w:r>
        <w:rPr>
          <w:rFonts w:hint="eastAsia" w:ascii="Times New Roman" w:hAnsi="Times New Roman"/>
          <w:color w:val="000000"/>
          <w:sz w:val="24"/>
          <w:szCs w:val="24"/>
        </w:rPr>
        <w:t xml:space="preserve">质疑供应商对采购人、采购代理机构的答复不满意，或者采购人、采购代理机构未在规定时间内作出答复的，可以在答复期满后15个工作日内向同级财政部门提起投诉。</w:t>
      </w:r>
      <w:r>
        <w:rPr>
          <w:rFonts w:hint="eastAsia" w:ascii="Times New Roman" w:hAnsi="Times New Roman"/>
          <w:color w:val="000000"/>
          <w:sz w:val="24"/>
          <w:szCs w:val="24"/>
        </w:rPr>
      </w:r>
      <w:r/>
    </w:p>
    <w:p>
      <w:pPr>
        <w:pStyle w:val="949"/>
        <w:ind w:firstLine="600"/>
        <w:keepLines/>
        <w:keepNext/>
        <w:spacing w:line="560" w:lineRule="exact"/>
        <w:rPr>
          <w:rFonts w:hint="eastAsia" w:ascii="Times New Roman" w:hAnsi="Times New Roman" w:eastAsia="黑体"/>
          <w:bCs/>
          <w:color w:val="000000"/>
          <w:sz w:val="30"/>
          <w:szCs w:val="30"/>
        </w:rPr>
        <w:outlineLvl w:val="3"/>
      </w:pPr>
      <w:r>
        <w:rPr>
          <w:rFonts w:hint="eastAsia" w:ascii="Times New Roman" w:hAnsi="Times New Roman" w:eastAsia="黑体"/>
          <w:bCs/>
          <w:color w:val="000000"/>
          <w:sz w:val="30"/>
          <w:szCs w:val="30"/>
        </w:rPr>
        <w:t xml:space="preserve">3</w:t>
      </w:r>
      <w:r>
        <w:rPr>
          <w:rFonts w:ascii="Times New Roman" w:hAnsi="Times New Roman" w:eastAsia="黑体"/>
          <w:bCs/>
          <w:color w:val="000000"/>
          <w:sz w:val="30"/>
          <w:szCs w:val="30"/>
        </w:rPr>
        <w:t xml:space="preserve">0</w:t>
      </w:r>
      <w:r>
        <w:rPr>
          <w:rFonts w:hint="eastAsia" w:ascii="Times New Roman" w:hAnsi="Times New Roman" w:eastAsia="黑体"/>
          <w:bCs/>
          <w:color w:val="000000"/>
          <w:sz w:val="30"/>
          <w:szCs w:val="30"/>
        </w:rPr>
        <w:t xml:space="preserve">、成交通知书</w:t>
      </w:r>
      <w:r>
        <w:rPr>
          <w:rFonts w:hint="eastAsia" w:ascii="Times New Roman" w:hAnsi="Times New Roman" w:eastAsia="黑体"/>
          <w:bCs/>
          <w:color w:val="000000"/>
          <w:sz w:val="30"/>
          <w:szCs w:val="30"/>
        </w:rPr>
      </w:r>
      <w:r/>
    </w:p>
    <w:p>
      <w:pPr>
        <w:pStyle w:val="949"/>
        <w:ind w:firstLine="600"/>
        <w:spacing w:line="560" w:lineRule="exact"/>
        <w:rPr>
          <w:rFonts w:hint="eastAsia" w:ascii="Times New Roman" w:hAnsi="Times New Roman"/>
          <w:color w:val="000000"/>
          <w:sz w:val="24"/>
          <w:szCs w:val="24"/>
        </w:rPr>
      </w:pPr>
      <w:r>
        <w:rPr>
          <w:rFonts w:ascii="Times New Roman" w:hAnsi="Times New Roman"/>
          <w:color w:val="000000"/>
          <w:sz w:val="24"/>
          <w:szCs w:val="24"/>
        </w:rPr>
        <w:t xml:space="preserve">3</w:t>
      </w:r>
      <w:r>
        <w:rPr>
          <w:rFonts w:hint="eastAsia" w:ascii="Times New Roman" w:hAnsi="Times New Roman"/>
          <w:color w:val="000000"/>
          <w:sz w:val="24"/>
          <w:szCs w:val="24"/>
        </w:rPr>
        <w:t xml:space="preserve">0</w:t>
      </w:r>
      <w:r>
        <w:rPr>
          <w:rFonts w:ascii="Times New Roman" w:hAnsi="Times New Roman"/>
          <w:color w:val="000000"/>
          <w:sz w:val="24"/>
          <w:szCs w:val="24"/>
        </w:rPr>
        <w:t xml:space="preserve">.1</w:t>
      </w:r>
      <w:r>
        <w:rPr>
          <w:rFonts w:hint="eastAsia" w:ascii="Times New Roman" w:hAnsi="Times New Roman"/>
          <w:color w:val="000000"/>
          <w:sz w:val="24"/>
          <w:szCs w:val="24"/>
        </w:rPr>
        <w:t xml:space="preserve">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rPr>
          <w:rFonts w:hint="eastAsia" w:ascii="Times New Roman" w:hAnsi="Times New Roman"/>
          <w:color w:val="000000"/>
          <w:sz w:val="24"/>
          <w:szCs w:val="24"/>
        </w:rPr>
      </w:r>
      <w:r/>
    </w:p>
    <w:p>
      <w:pPr>
        <w:pStyle w:val="949"/>
        <w:ind w:firstLine="60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0</w:t>
      </w:r>
      <w:r>
        <w:rPr>
          <w:rFonts w:hint="eastAsia" w:ascii="Times New Roman" w:hAnsi="Times New Roman"/>
          <w:color w:val="000000"/>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Times New Roman" w:hAnsi="Times New Roman"/>
          <w:color w:val="000000"/>
          <w:sz w:val="24"/>
          <w:szCs w:val="24"/>
        </w:rPr>
      </w:r>
      <w:r/>
    </w:p>
    <w:p>
      <w:pPr>
        <w:pStyle w:val="949"/>
        <w:keepLines/>
        <w:keepNext/>
        <w:spacing w:line="560" w:lineRule="exact"/>
        <w:rPr>
          <w:rFonts w:hint="eastAsia" w:ascii="Times New Roman" w:hAnsi="Times New Roman"/>
          <w:b/>
          <w:bCs/>
          <w:color w:val="000000"/>
          <w:sz w:val="32"/>
          <w:szCs w:val="32"/>
        </w:rPr>
        <w:outlineLvl w:val="2"/>
      </w:pPr>
      <w:r/>
      <w:bookmarkStart w:id="160" w:name="_Toc120614220"/>
      <w:r/>
      <w:bookmarkStart w:id="161" w:name="_Toc513029236"/>
      <w:r/>
      <w:bookmarkStart w:id="162" w:name="_Toc20823308"/>
      <w:r/>
      <w:bookmarkStart w:id="163" w:name="_Toc16938552"/>
      <w:r>
        <w:rPr>
          <w:rFonts w:hint="eastAsia" w:ascii="Times New Roman" w:hAnsi="Times New Roman"/>
          <w:b/>
          <w:bCs/>
          <w:color w:val="000000"/>
          <w:sz w:val="32"/>
          <w:szCs w:val="32"/>
        </w:rPr>
        <w:t xml:space="preserve">七、授予合同</w:t>
      </w:r>
      <w:bookmarkEnd w:id="160"/>
      <w:r>
        <w:rPr>
          <w:rFonts w:hint="eastAsia" w:ascii="Times New Roman" w:hAnsi="Times New Roman"/>
          <w:b/>
          <w:bCs/>
          <w:color w:val="000000"/>
          <w:sz w:val="32"/>
          <w:szCs w:val="32"/>
        </w:rPr>
      </w:r>
      <w:r/>
    </w:p>
    <w:p>
      <w:pPr>
        <w:pStyle w:val="949"/>
        <w:ind w:firstLine="600"/>
        <w:keepLines/>
        <w:keepNext/>
        <w:spacing w:line="560" w:lineRule="exact"/>
        <w:rPr>
          <w:rFonts w:hint="eastAsia" w:ascii="Times New Roman" w:hAnsi="Times New Roman" w:eastAsia="黑体"/>
          <w:bCs/>
          <w:color w:val="000000"/>
          <w:sz w:val="30"/>
          <w:szCs w:val="30"/>
        </w:rPr>
        <w:outlineLvl w:val="3"/>
      </w:pPr>
      <w:r/>
      <w:bookmarkEnd w:id="161"/>
      <w:r/>
      <w:bookmarkEnd w:id="162"/>
      <w:r/>
      <w:bookmarkEnd w:id="163"/>
      <w:r/>
      <w:bookmarkStart w:id="164" w:name="_Toc20823309"/>
      <w:r/>
      <w:bookmarkStart w:id="165" w:name="_Toc16938553"/>
      <w:r/>
      <w:bookmarkStart w:id="166" w:name="_Toc513029237"/>
      <w:r>
        <w:rPr>
          <w:rFonts w:hint="eastAsia" w:ascii="Times New Roman" w:hAnsi="Times New Roman" w:eastAsia="黑体"/>
          <w:bCs/>
          <w:color w:val="000000"/>
          <w:sz w:val="30"/>
          <w:szCs w:val="30"/>
        </w:rPr>
        <w:t xml:space="preserve">3</w:t>
      </w:r>
      <w:r>
        <w:rPr>
          <w:rFonts w:ascii="Times New Roman" w:hAnsi="Times New Roman" w:eastAsia="黑体"/>
          <w:bCs/>
          <w:color w:val="000000"/>
          <w:sz w:val="30"/>
          <w:szCs w:val="30"/>
        </w:rPr>
        <w:t xml:space="preserve">1</w:t>
      </w:r>
      <w:r>
        <w:rPr>
          <w:rFonts w:hint="eastAsia" w:ascii="Times New Roman" w:hAnsi="Times New Roman" w:eastAsia="黑体"/>
          <w:bCs/>
          <w:color w:val="000000"/>
          <w:sz w:val="30"/>
          <w:szCs w:val="30"/>
        </w:rPr>
        <w:t xml:space="preserve">. 签订合同</w:t>
      </w:r>
      <w:r>
        <w:rPr>
          <w:rFonts w:hint="eastAsia" w:ascii="Times New Roman" w:hAnsi="Times New Roman" w:eastAsia="黑体"/>
          <w:bCs/>
          <w:color w:val="000000"/>
          <w:sz w:val="30"/>
          <w:szCs w:val="30"/>
        </w:rPr>
      </w:r>
      <w:r/>
    </w:p>
    <w:p>
      <w:pPr>
        <w:pStyle w:val="949"/>
        <w:ind w:firstLine="600"/>
        <w:spacing w:line="560" w:lineRule="exact"/>
        <w:rPr>
          <w:rFonts w:hint="eastAsia" w:ascii="Times New Roman" w:hAnsi="Times New Roman"/>
          <w:color w:val="000000"/>
          <w:sz w:val="24"/>
          <w:szCs w:val="24"/>
        </w:rPr>
      </w:pPr>
      <w:r>
        <w:rPr>
          <w:rFonts w:hint="eastAsia" w:ascii="Times New Roman" w:hAnsi="Times New Roman"/>
          <w:bCs/>
          <w:color w:val="000000"/>
          <w:sz w:val="24"/>
          <w:szCs w:val="24"/>
        </w:rPr>
        <w:t xml:space="preserve">3</w:t>
      </w:r>
      <w:r>
        <w:rPr>
          <w:rFonts w:ascii="Times New Roman" w:hAnsi="Times New Roman"/>
          <w:bCs/>
          <w:color w:val="000000"/>
          <w:sz w:val="24"/>
          <w:szCs w:val="24"/>
        </w:rPr>
        <w:t xml:space="preserve">1</w:t>
      </w:r>
      <w:r>
        <w:rPr>
          <w:rFonts w:hint="eastAsia" w:ascii="Times New Roman" w:hAnsi="Times New Roman"/>
          <w:color w:val="000000"/>
          <w:sz w:val="24"/>
          <w:szCs w:val="24"/>
        </w:rPr>
        <w:t xml:space="preserve">.l成交供应商应当在成交通知书发出之日起1</w:t>
      </w:r>
      <w:r>
        <w:rPr>
          <w:rFonts w:ascii="Times New Roman" w:hAnsi="Times New Roman"/>
          <w:color w:val="000000"/>
          <w:sz w:val="24"/>
          <w:szCs w:val="24"/>
        </w:rPr>
        <w:t xml:space="preserve">5</w:t>
      </w:r>
      <w:r>
        <w:rPr>
          <w:rFonts w:hint="eastAsia" w:ascii="Times New Roman" w:hAnsi="Times New Roman"/>
          <w:color w:val="000000"/>
          <w:sz w:val="24"/>
          <w:szCs w:val="24"/>
        </w:rPr>
        <w:t xml:space="preserve">日内，按照磋商文件确定的事项与采购人签订政府采购合同。</w:t>
      </w:r>
      <w:r>
        <w:rPr>
          <w:rFonts w:hint="eastAsia" w:ascii="Times New Roman" w:hAnsi="Times New Roman"/>
          <w:color w:val="000000"/>
          <w:sz w:val="24"/>
          <w:szCs w:val="24"/>
        </w:rPr>
      </w:r>
      <w:r/>
    </w:p>
    <w:p>
      <w:pPr>
        <w:pStyle w:val="949"/>
        <w:ind w:firstLine="60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1</w:t>
      </w:r>
      <w:r>
        <w:rPr>
          <w:rFonts w:hint="eastAsia" w:ascii="Times New Roman" w:hAnsi="Times New Roman"/>
          <w:color w:val="000000"/>
          <w:sz w:val="24"/>
          <w:szCs w:val="24"/>
        </w:rPr>
        <w:t xml:space="preserve">.2磋商文件、成交供应商的响应文件及磋商过程中有关澄清、承诺文件均应作为合同附件。</w:t>
      </w:r>
      <w:r>
        <w:rPr>
          <w:rFonts w:hint="eastAsia" w:ascii="Times New Roman" w:hAnsi="Times New Roman"/>
          <w:color w:val="000000"/>
          <w:sz w:val="24"/>
          <w:szCs w:val="24"/>
        </w:rPr>
      </w:r>
      <w:r/>
    </w:p>
    <w:p>
      <w:pPr>
        <w:pStyle w:val="949"/>
        <w:ind w:firstLine="600"/>
        <w:spacing w:line="560" w:lineRule="exact"/>
        <w:rPr>
          <w:rFonts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1</w:t>
      </w:r>
      <w:r>
        <w:rPr>
          <w:rFonts w:hint="eastAsia" w:ascii="Times New Roman" w:hAnsi="Times New Roman"/>
          <w:color w:val="000000"/>
          <w:sz w:val="24"/>
          <w:szCs w:val="24"/>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Times New Roman" w:hAnsi="Times New Roman"/>
          <w:color w:val="000000"/>
          <w:sz w:val="24"/>
          <w:szCs w:val="24"/>
        </w:rPr>
      </w:r>
      <w:r/>
    </w:p>
    <w:p>
      <w:pPr>
        <w:pStyle w:val="949"/>
        <w:ind w:firstLine="60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31.4本项目的非主体、非关键性工作是否允许分包按以下第</w:t>
      </w:r>
      <w:r>
        <w:rPr>
          <w:rFonts w:hint="eastAsia" w:ascii="Times New Roman" w:hAnsi="Times New Roman"/>
          <w:color w:val="000000"/>
          <w:sz w:val="24"/>
          <w:szCs w:val="24"/>
          <w:u w:val="single"/>
        </w:rPr>
        <w:t xml:space="preserve">  2  </w:t>
      </w:r>
      <w:r>
        <w:rPr>
          <w:rFonts w:hint="eastAsia" w:ascii="Times New Roman" w:hAnsi="Times New Roman"/>
          <w:color w:val="000000"/>
          <w:sz w:val="24"/>
          <w:szCs w:val="24"/>
        </w:rPr>
        <w:t xml:space="preserve">种方式确定：</w:t>
      </w:r>
      <w:r>
        <w:rPr>
          <w:rFonts w:hint="eastAsia" w:ascii="Times New Roman" w:hAnsi="Times New Roman"/>
          <w:color w:val="000000"/>
          <w:sz w:val="24"/>
          <w:szCs w:val="24"/>
        </w:rPr>
      </w:r>
      <w:r/>
    </w:p>
    <w:p>
      <w:pPr>
        <w:pStyle w:val="949"/>
        <w:ind w:firstLine="720"/>
        <w:spacing w:line="560" w:lineRule="exact"/>
        <w:rPr>
          <w:rFonts w:hint="eastAsia" w:ascii="Times New Roman" w:hAnsi="Times New Roman"/>
          <w:color w:val="000000"/>
          <w:sz w:val="24"/>
          <w:szCs w:val="24"/>
          <w:u w:val="single"/>
        </w:rPr>
      </w:pPr>
      <w:r>
        <w:rPr>
          <w:rFonts w:hint="eastAsia" w:ascii="Times New Roman" w:hAnsi="Times New Roman"/>
          <w:color w:val="000000"/>
          <w:sz w:val="24"/>
          <w:szCs w:val="24"/>
        </w:rPr>
        <w:t xml:space="preserve">1.允许分包，允许大中型企业向一家或者多家小微企业分包，分包具体内容、金额或比例：</w:t>
      </w:r>
      <w:r>
        <w:rPr>
          <w:rFonts w:hint="eastAsia" w:ascii="Times New Roman" w:hAnsi="Times New Roman"/>
          <w:color w:val="000000"/>
          <w:sz w:val="24"/>
          <w:szCs w:val="24"/>
          <w:u w:val="single"/>
        </w:rPr>
        <w:t xml:space="preserve">        /     ；</w:t>
      </w:r>
      <w:r>
        <w:rPr>
          <w:rFonts w:hint="eastAsia" w:ascii="Times New Roman" w:hAnsi="Times New Roman"/>
          <w:color w:val="000000"/>
          <w:sz w:val="24"/>
          <w:szCs w:val="24"/>
          <w:u w:val="single"/>
        </w:rPr>
      </w:r>
      <w:r/>
    </w:p>
    <w:p>
      <w:pPr>
        <w:pStyle w:val="949"/>
        <w:ind w:firstLine="60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 2.不允许分包。未经采购人同意，成交供应商也不得采用分包形式履行合同,否则采购人有权终止合同。转包或分包造成采购人损失的，成交供应商应承担相应赔偿责任。</w:t>
      </w:r>
      <w:r>
        <w:rPr>
          <w:rFonts w:hint="eastAsia" w:ascii="Times New Roman" w:hAnsi="Times New Roman"/>
          <w:color w:val="000000"/>
          <w:sz w:val="24"/>
          <w:szCs w:val="24"/>
        </w:rPr>
      </w:r>
      <w:r/>
    </w:p>
    <w:p>
      <w:pPr>
        <w:pStyle w:val="949"/>
        <w:ind w:firstLine="480"/>
        <w:spacing w:line="560" w:lineRule="exact"/>
        <w:rPr>
          <w:rFonts w:hint="eastAsia" w:ascii="Times New Roman" w:hAnsi="Times New Roman"/>
          <w:bCs/>
          <w:color w:val="000000"/>
          <w:sz w:val="24"/>
        </w:rPr>
      </w:pPr>
      <w:r>
        <w:rPr>
          <w:rFonts w:hint="eastAsia" w:ascii="Times New Roman" w:hAnsi="Times New Roman"/>
          <w:bCs/>
          <w:color w:val="000000"/>
          <w:sz w:val="24"/>
        </w:rPr>
        <w:t xml:space="preserve">31.</w:t>
      </w:r>
      <w:r>
        <w:rPr>
          <w:rFonts w:ascii="Times New Roman" w:hAnsi="Times New Roman"/>
          <w:bCs/>
          <w:color w:val="000000"/>
          <w:sz w:val="24"/>
        </w:rPr>
        <w:t xml:space="preserve">5</w:t>
      </w:r>
      <w:r>
        <w:rPr>
          <w:rFonts w:hint="eastAsia" w:ascii="Times New Roman" w:hAnsi="Times New Roman"/>
          <w:bCs/>
          <w:color w:val="000000"/>
          <w:sz w:val="24"/>
        </w:rPr>
        <w:t xml:space="preserve">履约保证金</w:t>
      </w:r>
      <w:r>
        <w:rPr>
          <w:rFonts w:hint="eastAsia" w:ascii="Times New Roman" w:hAnsi="Times New Roman"/>
          <w:bCs/>
          <w:color w:val="000000"/>
          <w:sz w:val="24"/>
        </w:rPr>
      </w:r>
      <w:r/>
    </w:p>
    <w:p>
      <w:pPr>
        <w:pStyle w:val="949"/>
        <w:ind w:firstLine="480"/>
        <w:pageBreakBefore w:val="0"/>
        <w:spacing w:line="560" w:lineRule="exact"/>
        <w:rPr>
          <w:rFonts w:hint="eastAsia"/>
          <w:bCs/>
          <w:color w:val="000000"/>
          <w:sz w:val="24"/>
          <w:lang w:val="zh-CN"/>
        </w:rPr>
      </w:pPr>
      <w:r>
        <w:rPr>
          <w:rFonts w:hint="eastAsia"/>
          <w:bCs/>
          <w:color w:val="000000"/>
          <w:sz w:val="24"/>
          <w:lang w:val="zh-CN"/>
        </w:rPr>
        <w:t xml:space="preserve">按照以下第</w:t>
      </w:r>
      <w:r>
        <w:rPr>
          <w:rFonts w:hint="eastAsia"/>
          <w:color w:val="000000"/>
          <w:sz w:val="24"/>
          <w:szCs w:val="24"/>
          <w:u w:val="single"/>
        </w:rPr>
        <w:t xml:space="preserve"> （</w:t>
      </w:r>
      <w:r>
        <w:rPr>
          <w:rFonts w:hint="eastAsia"/>
          <w:color w:val="000000"/>
          <w:sz w:val="24"/>
          <w:szCs w:val="24"/>
          <w:u w:val="single"/>
          <w:lang w:val="en-US" w:eastAsia="zh-CN"/>
        </w:rPr>
        <w:t xml:space="preserve">2</w:t>
      </w:r>
      <w:r>
        <w:rPr>
          <w:rFonts w:hint="eastAsia"/>
          <w:color w:val="000000"/>
          <w:sz w:val="24"/>
          <w:szCs w:val="24"/>
          <w:u w:val="single"/>
        </w:rPr>
        <w:t xml:space="preserve">）</w:t>
      </w:r>
      <w:r>
        <w:rPr>
          <w:rFonts w:hint="eastAsia"/>
          <w:bCs/>
          <w:color w:val="000000"/>
          <w:sz w:val="24"/>
          <w:lang w:val="zh-CN"/>
        </w:rPr>
        <w:t xml:space="preserve">方式确定履约保证收取方式。</w:t>
      </w:r>
      <w:r>
        <w:rPr>
          <w:rFonts w:hint="eastAsia"/>
          <w:bCs/>
          <w:color w:val="000000"/>
          <w:sz w:val="24"/>
          <w:lang w:val="zh-CN"/>
        </w:rPr>
      </w:r>
      <w:r/>
    </w:p>
    <w:p>
      <w:pPr>
        <w:pStyle w:val="949"/>
        <w:ind w:firstLine="480"/>
        <w:pageBreakBefore w:val="0"/>
        <w:spacing w:line="560" w:lineRule="exact"/>
        <w:rPr>
          <w:rFonts w:hint="eastAsia"/>
          <w:bCs/>
          <w:color w:val="000000"/>
          <w:sz w:val="24"/>
          <w:lang w:val="zh-CN"/>
        </w:rPr>
      </w:pPr>
      <w:r>
        <w:rPr>
          <w:rFonts w:hint="eastAsia"/>
          <w:bCs/>
          <w:color w:val="000000"/>
          <w:sz w:val="24"/>
          <w:lang w:val="zh-CN"/>
        </w:rPr>
        <w:t xml:space="preserve">（</w:t>
      </w:r>
      <w:r>
        <w:rPr>
          <w:rFonts w:hint="eastAsia"/>
          <w:bCs/>
          <w:color w:val="000000"/>
          <w:sz w:val="24"/>
          <w:lang w:val="en-US" w:eastAsia="zh-CN"/>
        </w:rPr>
        <w:t xml:space="preserve">1</w:t>
      </w:r>
      <w:r>
        <w:rPr>
          <w:rFonts w:hint="eastAsia"/>
          <w:bCs/>
          <w:color w:val="000000"/>
          <w:sz w:val="24"/>
          <w:lang w:val="zh-CN"/>
        </w:rPr>
        <w:t xml:space="preserve">）不收取履约保证金。</w:t>
      </w:r>
      <w:r>
        <w:rPr>
          <w:rFonts w:hint="eastAsia"/>
          <w:bCs/>
          <w:color w:val="000000"/>
          <w:sz w:val="24"/>
          <w:lang w:val="zh-CN"/>
        </w:rPr>
      </w:r>
      <w:r/>
    </w:p>
    <w:p>
      <w:pPr>
        <w:pStyle w:val="949"/>
        <w:ind w:firstLine="480"/>
        <w:pageBreakBefore w:val="0"/>
        <w:spacing w:line="560" w:lineRule="exact"/>
        <w:rPr>
          <w:rFonts w:hint="eastAsia" w:ascii="Times New Roman" w:hAnsi="Times New Roman" w:eastAsia="宋体" w:cs="Times New Roman"/>
          <w:bCs/>
          <w:color w:val="000000"/>
          <w:sz w:val="24"/>
          <w:lang w:val="zh-CN"/>
        </w:rPr>
      </w:pPr>
      <w:r>
        <w:rPr>
          <w:rFonts w:hint="eastAsia" w:ascii="Times New Roman" w:hAnsi="Times New Roman" w:eastAsia="宋体" w:cs="Times New Roman"/>
          <w:bCs/>
          <w:color w:val="000000"/>
          <w:sz w:val="24"/>
          <w:lang w:val="zh-CN"/>
        </w:rPr>
        <w:t xml:space="preserve">（2）履约保证金应在采购合同签订前提交，履约保证金的金额按采购合同总价的</w:t>
      </w:r>
      <w:r>
        <w:rPr>
          <w:rFonts w:hint="eastAsia" w:ascii="Times New Roman" w:hAnsi="Times New Roman" w:eastAsia="宋体" w:cs="Times New Roman"/>
          <w:bCs/>
          <w:color w:val="000000"/>
          <w:sz w:val="24"/>
          <w:lang w:val="en-US" w:eastAsia="zh-CN"/>
        </w:rPr>
        <w:t xml:space="preserve">5</w:t>
      </w:r>
      <w:r>
        <w:rPr>
          <w:rFonts w:hint="eastAsia" w:ascii="Times New Roman" w:hAnsi="Times New Roman" w:eastAsia="宋体" w:cs="Times New Roman"/>
          <w:bCs/>
          <w:color w:val="000000"/>
          <w:sz w:val="24"/>
          <w:lang w:val="zh-CN"/>
        </w:rPr>
        <w:t xml:space="preserve">%计取（如使用江苏政府采购电子履约保函（保险）代替缴纳履约保证金的，按采购合同总价的</w:t>
      </w:r>
      <w:r>
        <w:rPr>
          <w:rFonts w:hint="eastAsia" w:ascii="Times New Roman" w:hAnsi="Times New Roman" w:eastAsia="宋体" w:cs="Times New Roman"/>
          <w:bCs/>
          <w:color w:val="000000"/>
          <w:sz w:val="24"/>
          <w:lang w:val="en-US" w:eastAsia="zh-CN"/>
        </w:rPr>
        <w:t xml:space="preserve">3</w:t>
      </w:r>
      <w:r>
        <w:rPr>
          <w:rFonts w:hint="eastAsia" w:ascii="Times New Roman" w:hAnsi="Times New Roman" w:eastAsia="宋体" w:cs="Times New Roman"/>
          <w:bCs/>
          <w:color w:val="000000"/>
          <w:sz w:val="24"/>
          <w:lang w:val="zh-CN"/>
        </w:rPr>
        <w:t xml:space="preserve">%计取）。</w:t>
      </w:r>
      <w:r>
        <w:rPr>
          <w:rFonts w:hint="eastAsia" w:ascii="Times New Roman" w:hAnsi="Times New Roman" w:eastAsia="宋体" w:cs="Times New Roman"/>
          <w:bCs/>
          <w:color w:val="000000"/>
          <w:sz w:val="24"/>
          <w:lang w:val="zh-CN"/>
        </w:rPr>
      </w:r>
      <w:r/>
    </w:p>
    <w:p>
      <w:pPr>
        <w:pStyle w:val="949"/>
        <w:ind w:firstLine="480"/>
        <w:pageBreakBefore w:val="0"/>
        <w:spacing w:line="560" w:lineRule="exact"/>
        <w:rPr>
          <w:rFonts w:hint="eastAsia" w:ascii="Times New Roman" w:hAnsi="Times New Roman" w:eastAsia="宋体" w:cs="Times New Roman"/>
          <w:bCs/>
          <w:color w:val="000000"/>
          <w:sz w:val="24"/>
          <w:lang w:val="zh-CN" w:eastAsia="zh-CN"/>
        </w:rPr>
      </w:pPr>
      <w:r>
        <w:rPr>
          <w:rFonts w:hint="eastAsia" w:ascii="Times New Roman" w:hAnsi="Times New Roman" w:eastAsia="宋体" w:cs="Times New Roman"/>
          <w:bCs/>
          <w:color w:val="000000"/>
          <w:sz w:val="24"/>
          <w:lang w:val="zh-CN"/>
        </w:rPr>
        <w:t xml:space="preserve">除银行电汇、网上银行、数字人民币外，投标人还可选用银行保函、担保公司的保证担保或保险公司的保证保险、等多种形式向采购人缴纳。</w:t>
      </w:r>
      <w:r>
        <w:rPr>
          <w:rFonts w:hint="eastAsia" w:ascii="Times New Roman" w:hAnsi="Times New Roman" w:eastAsia="宋体" w:cs="Times New Roman"/>
          <w:bCs/>
          <w:color w:val="000000"/>
          <w:sz w:val="24"/>
          <w:lang w:val="zh-CN" w:eastAsia="zh-CN"/>
        </w:rPr>
      </w:r>
      <w:r/>
    </w:p>
    <w:p>
      <w:pPr>
        <w:pStyle w:val="949"/>
        <w:ind w:firstLine="480"/>
        <w:pageBreakBefore w:val="0"/>
        <w:spacing w:line="560" w:lineRule="exact"/>
        <w:rPr>
          <w:rFonts w:hint="eastAsia"/>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bCs/>
          <w:sz w:val="24"/>
          <w:lang w:val="zh-CN"/>
        </w:rPr>
      </w:r>
      <w:r/>
    </w:p>
    <w:p>
      <w:pPr>
        <w:pStyle w:val="949"/>
        <w:ind w:firstLine="480"/>
        <w:pageBreakBefore w:val="0"/>
        <w:spacing w:line="560" w:lineRule="exact"/>
        <w:rPr>
          <w:rFonts w:hint="eastAsia"/>
          <w:bCs/>
          <w:sz w:val="24"/>
          <w:lang w:val="zh-CN"/>
        </w:rPr>
      </w:pPr>
      <w:r>
        <w:rPr>
          <w:rFonts w:hint="eastAsia"/>
          <w:bCs/>
          <w:sz w:val="24"/>
          <w:lang w:val="zh-CN"/>
        </w:rPr>
        <w:t xml:space="preserve">履约保证金退还的条件：按以下方式实行：</w:t>
      </w:r>
      <w:r>
        <w:rPr>
          <w:rFonts w:hint="eastAsia"/>
          <w:bCs/>
          <w:sz w:val="24"/>
          <w:lang w:val="zh-CN"/>
        </w:rPr>
      </w:r>
      <w:r/>
    </w:p>
    <w:p>
      <w:pPr>
        <w:pStyle w:val="949"/>
        <w:ind w:firstLine="480"/>
        <w:pageBreakBefore w:val="0"/>
        <w:spacing w:line="560" w:lineRule="exact"/>
        <w:rPr>
          <w:rFonts w:hint="eastAsia"/>
          <w:bCs/>
          <w:sz w:val="24"/>
          <w:lang w:val="zh-CN"/>
        </w:rPr>
      </w:pPr>
      <w:r>
        <w:rPr>
          <w:rFonts w:hint="eastAsia"/>
          <w:bCs/>
          <w:sz w:val="24"/>
          <w:lang w:val="zh-CN"/>
        </w:rPr>
        <w:t xml:space="preserve">货物类项目，项目验收合格，出具验收报告及履约保证金收据申请退付；</w:t>
      </w:r>
      <w:r>
        <w:rPr>
          <w:rFonts w:hint="eastAsia"/>
          <w:bCs/>
          <w:sz w:val="24"/>
          <w:lang w:val="zh-CN"/>
        </w:rPr>
      </w:r>
      <w:r/>
    </w:p>
    <w:p>
      <w:pPr>
        <w:pStyle w:val="949"/>
        <w:ind w:firstLine="480"/>
        <w:pageBreakBefore w:val="0"/>
        <w:spacing w:line="560" w:lineRule="exact"/>
        <w:rPr>
          <w:rFonts w:hint="eastAsia"/>
          <w:bCs/>
          <w:sz w:val="24"/>
          <w:lang w:val="zh-CN"/>
        </w:rPr>
      </w:pPr>
      <w:r>
        <w:rPr>
          <w:rFonts w:hint="eastAsia"/>
          <w:bCs/>
          <w:sz w:val="24"/>
          <w:lang w:val="zh-CN"/>
        </w:rPr>
        <w:t xml:space="preserve">履约保证金退还时间：采购单位收到投标人退付申请后5个工作日内退还；</w:t>
      </w:r>
      <w:r>
        <w:rPr>
          <w:rFonts w:hint="eastAsia"/>
          <w:bCs/>
          <w:sz w:val="24"/>
          <w:lang w:val="zh-CN"/>
        </w:rPr>
      </w:r>
      <w:r/>
    </w:p>
    <w:p>
      <w:pPr>
        <w:pStyle w:val="949"/>
        <w:ind w:firstLine="480"/>
        <w:pageBreakBefore w:val="0"/>
        <w:spacing w:line="560" w:lineRule="exact"/>
        <w:rPr>
          <w:rFonts w:hint="eastAsia"/>
          <w:bCs/>
          <w:sz w:val="24"/>
          <w:lang w:val="zh-CN"/>
        </w:rPr>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bCs/>
          <w:sz w:val="24"/>
          <w:lang w:val="zh-CN"/>
        </w:rPr>
      </w:r>
      <w:r/>
    </w:p>
    <w:p>
      <w:pPr>
        <w:pStyle w:val="949"/>
        <w:ind w:firstLine="480"/>
        <w:pageBreakBefore w:val="0"/>
        <w:spacing w:line="560" w:lineRule="exact"/>
        <w:rPr>
          <w:rFonts w:hint="eastAsia"/>
          <w:bCs/>
          <w:sz w:val="24"/>
          <w:lang w:val="zh-CN"/>
        </w:rPr>
      </w:pPr>
      <w:r>
        <w:rPr>
          <w:rFonts w:hint="eastAsia"/>
          <w:bCs/>
          <w:sz w:val="24"/>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rPr>
          <w:rFonts w:hint="eastAsia"/>
          <w:bCs/>
          <w:sz w:val="24"/>
          <w:lang w:val="zh-CN"/>
        </w:rPr>
      </w:r>
      <w:r/>
    </w:p>
    <w:p>
      <w:pPr>
        <w:pStyle w:val="949"/>
        <w:ind w:firstLine="480"/>
        <w:pageBreakBefore w:val="0"/>
        <w:spacing w:line="560" w:lineRule="exact"/>
        <w:rPr>
          <w:bCs/>
          <w:sz w:val="24"/>
        </w:rPr>
      </w:pPr>
      <w:r>
        <w:rPr>
          <w:bCs/>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bCs/>
          <w:sz w:val="24"/>
        </w:rPr>
      </w:r>
      <w:r/>
    </w:p>
    <w:p>
      <w:pPr>
        <w:pStyle w:val="949"/>
        <w:ind w:firstLine="600"/>
        <w:keepLines/>
        <w:keepNext/>
        <w:spacing w:line="560" w:lineRule="exact"/>
        <w:rPr>
          <w:rFonts w:hint="eastAsia" w:ascii="Times New Roman" w:hAnsi="Times New Roman" w:eastAsia="黑体"/>
          <w:bCs/>
          <w:color w:val="000000"/>
          <w:sz w:val="30"/>
          <w:szCs w:val="30"/>
        </w:rPr>
        <w:outlineLvl w:val="3"/>
      </w:pPr>
      <w:r>
        <w:rPr>
          <w:rFonts w:hint="eastAsia" w:ascii="Times New Roman" w:hAnsi="Times New Roman" w:eastAsia="黑体"/>
          <w:bCs/>
          <w:color w:val="000000"/>
          <w:sz w:val="30"/>
          <w:szCs w:val="30"/>
        </w:rPr>
        <w:t xml:space="preserve">3</w:t>
      </w:r>
      <w:r>
        <w:rPr>
          <w:rFonts w:ascii="Times New Roman" w:hAnsi="Times New Roman" w:eastAsia="黑体"/>
          <w:bCs/>
          <w:color w:val="000000"/>
          <w:sz w:val="30"/>
          <w:szCs w:val="30"/>
        </w:rPr>
        <w:t xml:space="preserve">2</w:t>
      </w:r>
      <w:r>
        <w:rPr>
          <w:rFonts w:hint="eastAsia" w:ascii="Times New Roman" w:hAnsi="Times New Roman" w:eastAsia="黑体"/>
          <w:bCs/>
          <w:color w:val="000000"/>
          <w:sz w:val="30"/>
          <w:szCs w:val="30"/>
        </w:rPr>
        <w:t xml:space="preserve">、标的物的追加</w:t>
      </w:r>
      <w:r>
        <w:rPr>
          <w:rFonts w:hint="eastAsia" w:ascii="Times New Roman" w:hAnsi="Times New Roman" w:eastAsia="黑体"/>
          <w:bCs/>
          <w:color w:val="000000"/>
          <w:sz w:val="30"/>
          <w:szCs w:val="30"/>
        </w:rPr>
      </w:r>
      <w:r/>
    </w:p>
    <w:p>
      <w:pPr>
        <w:pStyle w:val="949"/>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Times New Roman" w:hAnsi="Times New Roman"/>
          <w:color w:val="000000"/>
          <w:sz w:val="24"/>
          <w:szCs w:val="24"/>
        </w:rPr>
      </w:r>
      <w:r/>
    </w:p>
    <w:p>
      <w:pPr>
        <w:pStyle w:val="949"/>
        <w:ind w:firstLine="600"/>
        <w:keepLines/>
        <w:keepNext/>
        <w:spacing w:line="560" w:lineRule="exact"/>
        <w:rPr>
          <w:rFonts w:ascii="Times New Roman" w:hAnsi="Times New Roman" w:eastAsia="黑体"/>
          <w:bCs/>
          <w:color w:val="000000"/>
          <w:sz w:val="30"/>
          <w:szCs w:val="30"/>
        </w:rPr>
        <w:outlineLvl w:val="3"/>
      </w:pPr>
      <w:r/>
      <w:bookmarkEnd w:id="164"/>
      <w:r/>
      <w:bookmarkEnd w:id="165"/>
      <w:r/>
      <w:bookmarkEnd w:id="166"/>
      <w:r/>
      <w:bookmarkStart w:id="167" w:name="_Toc479757207"/>
      <w:r/>
      <w:bookmarkStart w:id="168" w:name="_Toc120614221"/>
      <w:r/>
      <w:bookmarkStart w:id="169" w:name="_Toc513029242"/>
      <w:r/>
      <w:bookmarkStart w:id="170" w:name="_Toc20823314"/>
      <w:r/>
      <w:bookmarkStart w:id="171" w:name="_Toc16938558"/>
      <w:r>
        <w:rPr>
          <w:rFonts w:hint="eastAsia" w:ascii="Times New Roman" w:hAnsi="Times New Roman" w:eastAsia="黑体"/>
          <w:bCs/>
          <w:color w:val="000000"/>
          <w:sz w:val="30"/>
          <w:szCs w:val="30"/>
        </w:rPr>
        <w:t xml:space="preserve">3</w:t>
      </w:r>
      <w:r>
        <w:rPr>
          <w:rFonts w:ascii="Times New Roman" w:hAnsi="Times New Roman" w:eastAsia="黑体"/>
          <w:bCs/>
          <w:color w:val="000000"/>
          <w:sz w:val="30"/>
          <w:szCs w:val="30"/>
        </w:rPr>
        <w:t xml:space="preserve">3</w:t>
      </w:r>
      <w:r>
        <w:rPr>
          <w:rFonts w:hint="eastAsia" w:ascii="Times New Roman" w:hAnsi="Times New Roman" w:eastAsia="黑体"/>
          <w:bCs/>
          <w:color w:val="000000"/>
          <w:sz w:val="30"/>
          <w:szCs w:val="30"/>
        </w:rPr>
        <w:t xml:space="preserve">、政府采购履约资金扶持政策</w:t>
      </w:r>
      <w:r>
        <w:rPr>
          <w:rFonts w:ascii="Times New Roman" w:hAnsi="Times New Roman" w:eastAsia="黑体"/>
          <w:bCs/>
          <w:color w:val="000000"/>
          <w:sz w:val="30"/>
          <w:szCs w:val="30"/>
        </w:rPr>
      </w:r>
      <w:r/>
    </w:p>
    <w:p>
      <w:pPr>
        <w:pStyle w:val="963"/>
        <w:ind w:firstLine="480"/>
        <w:pageBreakBefore w:val="0"/>
        <w:spacing w:line="560" w:lineRule="exact"/>
        <w:rPr>
          <w:rFonts w:hint="eastAsia"/>
          <w:bCs/>
          <w:sz w:val="24"/>
          <w:lang w:val="zh-CN"/>
        </w:rPr>
      </w:pPr>
      <w:r>
        <w:rPr>
          <w:rFonts w:hint="eastAsia"/>
          <w:bCs/>
          <w:sz w:val="24"/>
        </w:rPr>
        <w:t xml:space="preserve">33.1</w:t>
      </w:r>
      <w:r>
        <w:rPr>
          <w:rFonts w:hint="eastAsia"/>
          <w:bCs/>
          <w:color w:val="000000"/>
          <w:sz w:val="24"/>
        </w:rPr>
        <w:t xml:space="preserve">根据江苏省财政厅 中国人民银行南京分行《关于深入推进政府采购线上合同信用融资工作的通知》（苏财购〔2021〕82号）</w:t>
      </w:r>
      <w:r>
        <w:rPr>
          <w:rFonts w:hint="eastAsia"/>
          <w:bCs/>
          <w:color w:val="000000"/>
          <w:sz w:val="24"/>
          <w:lang w:eastAsia="zh-CN"/>
        </w:rPr>
        <w:t xml:space="preserve">，</w:t>
      </w:r>
      <w:r>
        <w:rPr>
          <w:rFonts w:hint="eastAsia"/>
          <w:bCs/>
          <w:sz w:val="24"/>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bCs/>
          <w:sz w:val="24"/>
          <w:lang w:val="zh-CN"/>
        </w:rPr>
      </w:r>
      <w:r/>
    </w:p>
    <w:p>
      <w:pPr>
        <w:pStyle w:val="953"/>
        <w:ind w:firstLine="602"/>
        <w:spacing w:before="0" w:after="0" w:line="560" w:lineRule="exact"/>
        <w:rPr>
          <w:rFonts w:hint="eastAsia" w:ascii="Times New Roman" w:hAnsi="Times New Roman" w:cs="Times New Roman"/>
          <w:color w:val="000000"/>
          <w:sz w:val="30"/>
          <w:szCs w:val="30"/>
        </w:rPr>
      </w:pPr>
      <w:r>
        <w:rPr>
          <w:rFonts w:hint="eastAsia" w:ascii="Times New Roman" w:hAnsi="Times New Roman" w:cs="Times New Roman"/>
          <w:color w:val="000000"/>
          <w:sz w:val="30"/>
          <w:szCs w:val="30"/>
        </w:rPr>
        <w:t xml:space="preserve">3</w:t>
      </w:r>
      <w:r>
        <w:rPr>
          <w:rFonts w:ascii="Times New Roman" w:hAnsi="Times New Roman" w:cs="Times New Roman"/>
          <w:color w:val="000000"/>
          <w:sz w:val="30"/>
          <w:szCs w:val="30"/>
        </w:rPr>
        <w:t xml:space="preserve">4</w:t>
      </w:r>
      <w:r>
        <w:rPr>
          <w:rFonts w:hint="eastAsia" w:ascii="Times New Roman" w:hAnsi="Times New Roman" w:cs="Times New Roman"/>
          <w:color w:val="000000"/>
          <w:sz w:val="30"/>
          <w:szCs w:val="30"/>
        </w:rPr>
        <w:t xml:space="preserve">、验收及付款</w:t>
      </w:r>
      <w:r>
        <w:rPr>
          <w:rFonts w:hint="eastAsia" w:ascii="Times New Roman" w:hAnsi="Times New Roman" w:cs="Times New Roman"/>
          <w:color w:val="000000"/>
          <w:sz w:val="30"/>
          <w:szCs w:val="30"/>
        </w:rPr>
      </w:r>
      <w:r/>
    </w:p>
    <w:p>
      <w:pPr>
        <w:pStyle w:val="949"/>
        <w:ind w:firstLine="482"/>
        <w:spacing w:line="560" w:lineRule="exact"/>
        <w:rPr>
          <w:rFonts w:hint="eastAsia" w:ascii="Times New Roman" w:hAnsi="Times New Roman"/>
          <w:bCs/>
          <w:color w:val="000000"/>
          <w:sz w:val="24"/>
          <w:highlight w:val="white"/>
        </w:rPr>
      </w:pPr>
      <w:r>
        <w:rPr>
          <w:rFonts w:hint="eastAsia" w:ascii="Times New Roman" w:hAnsi="Times New Roman"/>
          <w:bCs/>
          <w:color w:val="000000"/>
          <w:sz w:val="24"/>
          <w:highlight w:val="white"/>
        </w:rPr>
        <w:t xml:space="preserve">3</w:t>
      </w:r>
      <w:r>
        <w:rPr>
          <w:rFonts w:ascii="Times New Roman" w:hAnsi="Times New Roman"/>
          <w:bCs/>
          <w:color w:val="000000"/>
          <w:sz w:val="24"/>
          <w:highlight w:val="white"/>
        </w:rPr>
        <w:t xml:space="preserve">4</w:t>
      </w:r>
      <w:r>
        <w:rPr>
          <w:rFonts w:hint="eastAsia" w:ascii="Times New Roman" w:hAnsi="Times New Roman"/>
          <w:bCs/>
          <w:color w:val="000000"/>
          <w:sz w:val="24"/>
          <w:highlight w:val="white"/>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Times New Roman" w:hAnsi="Times New Roman"/>
          <w:bCs/>
          <w:color w:val="000000"/>
          <w:sz w:val="24"/>
          <w:highlight w:val="white"/>
        </w:rPr>
      </w:r>
      <w:r/>
    </w:p>
    <w:p>
      <w:pPr>
        <w:pStyle w:val="949"/>
        <w:ind w:firstLine="482"/>
        <w:spacing w:line="560" w:lineRule="exact"/>
        <w:rPr>
          <w:rFonts w:hint="eastAsia" w:ascii="Times New Roman" w:hAnsi="Times New Roman"/>
          <w:bCs/>
          <w:color w:val="000000"/>
          <w:sz w:val="24"/>
          <w:highlight w:val="white"/>
        </w:rPr>
      </w:pPr>
      <w:r>
        <w:rPr>
          <w:rFonts w:hint="eastAsia" w:ascii="Times New Roman" w:hAnsi="Times New Roman"/>
          <w:bCs/>
          <w:color w:val="000000"/>
          <w:sz w:val="24"/>
          <w:highlight w:val="white"/>
        </w:rPr>
        <w:t xml:space="preserve">3</w:t>
      </w:r>
      <w:r>
        <w:rPr>
          <w:rFonts w:ascii="Times New Roman" w:hAnsi="Times New Roman"/>
          <w:bCs/>
          <w:color w:val="000000"/>
          <w:sz w:val="24"/>
          <w:highlight w:val="white"/>
        </w:rPr>
        <w:t xml:space="preserve">4</w:t>
      </w:r>
      <w:r>
        <w:rPr>
          <w:rFonts w:hint="eastAsia" w:ascii="Times New Roman" w:hAnsi="Times New Roman"/>
          <w:bCs/>
          <w:color w:val="000000"/>
          <w:sz w:val="24"/>
          <w:highlight w:val="white"/>
        </w:rPr>
        <w:t xml:space="preserve">.2采购人可以邀请参加本项目的其他供应商或者第三方机构参与验收。参与验收的供应商或者第三方机构的意见作为验收书的参考资料一并存档。</w:t>
      </w:r>
      <w:r>
        <w:rPr>
          <w:rFonts w:hint="eastAsia" w:ascii="Times New Roman" w:hAnsi="Times New Roman"/>
          <w:bCs/>
          <w:color w:val="000000"/>
          <w:sz w:val="24"/>
          <w:highlight w:val="white"/>
        </w:rPr>
      </w:r>
      <w:r/>
    </w:p>
    <w:p>
      <w:pPr>
        <w:pStyle w:val="949"/>
        <w:ind w:firstLine="482"/>
        <w:spacing w:line="560" w:lineRule="exact"/>
        <w:rPr>
          <w:rFonts w:hint="eastAsia" w:ascii="Times New Roman" w:hAnsi="Times New Roman"/>
          <w:bCs/>
          <w:color w:val="000000"/>
          <w:sz w:val="24"/>
          <w:highlight w:val="white"/>
        </w:rPr>
      </w:pPr>
      <w:r>
        <w:rPr>
          <w:rFonts w:hint="eastAsia" w:ascii="Times New Roman" w:hAnsi="Times New Roman"/>
          <w:bCs/>
          <w:color w:val="000000"/>
          <w:sz w:val="24"/>
          <w:highlight w:val="white"/>
        </w:rPr>
        <w:t xml:space="preserve">3</w:t>
      </w:r>
      <w:r>
        <w:rPr>
          <w:rFonts w:ascii="Times New Roman" w:hAnsi="Times New Roman"/>
          <w:bCs/>
          <w:color w:val="000000"/>
          <w:sz w:val="24"/>
          <w:highlight w:val="white"/>
        </w:rPr>
        <w:t xml:space="preserve">4</w:t>
      </w:r>
      <w:r>
        <w:rPr>
          <w:rFonts w:hint="eastAsia" w:ascii="Times New Roman" w:hAnsi="Times New Roman"/>
          <w:bCs/>
          <w:color w:val="000000"/>
          <w:sz w:val="24"/>
          <w:highlight w:val="white"/>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Times New Roman" w:hAnsi="Times New Roman"/>
          <w:bCs/>
          <w:color w:val="000000"/>
          <w:sz w:val="24"/>
          <w:highlight w:val="white"/>
        </w:rPr>
      </w:r>
      <w:r/>
    </w:p>
    <w:p>
      <w:pPr>
        <w:pStyle w:val="949"/>
        <w:ind w:firstLine="482"/>
        <w:spacing w:line="560" w:lineRule="exact"/>
        <w:rPr>
          <w:rFonts w:hint="eastAsia" w:ascii="Times New Roman" w:hAnsi="Times New Roman" w:cs="宋体"/>
          <w:color w:val="000000"/>
          <w:sz w:val="24"/>
        </w:rPr>
      </w:pPr>
      <w:r>
        <w:rPr>
          <w:rFonts w:hint="eastAsia" w:ascii="Times New Roman" w:hAnsi="Times New Roman"/>
          <w:bCs/>
          <w:color w:val="000000"/>
          <w:sz w:val="24"/>
          <w:highlight w:val="white"/>
        </w:rPr>
        <w:t xml:space="preserve">3</w:t>
      </w:r>
      <w:r>
        <w:rPr>
          <w:rFonts w:ascii="Times New Roman" w:hAnsi="Times New Roman"/>
          <w:bCs/>
          <w:color w:val="000000"/>
          <w:sz w:val="24"/>
          <w:highlight w:val="white"/>
        </w:rPr>
        <w:t xml:space="preserve">4</w:t>
      </w:r>
      <w:r>
        <w:rPr>
          <w:rFonts w:hint="eastAsia" w:ascii="Times New Roman" w:hAnsi="Times New Roman"/>
          <w:bCs/>
          <w:color w:val="000000"/>
          <w:sz w:val="24"/>
          <w:highlight w:val="white"/>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Times New Roman" w:hAnsi="Times New Roman" w:cs="宋体"/>
          <w:color w:val="000000"/>
          <w:sz w:val="24"/>
        </w:rPr>
      </w:r>
      <w:r/>
    </w:p>
    <w:p>
      <w:pPr>
        <w:pStyle w:val="949"/>
        <w:ind w:firstLine="482"/>
        <w:spacing w:line="560" w:lineRule="exact"/>
        <w:rPr>
          <w:rFonts w:ascii="Times New Roman" w:hAnsi="Times New Roman"/>
          <w:b/>
          <w:color w:val="000000"/>
          <w:sz w:val="24"/>
        </w:rPr>
      </w:pPr>
      <w:r>
        <w:rPr>
          <w:rFonts w:hint="eastAsia" w:ascii="Times New Roman" w:hAnsi="Times New Roman"/>
          <w:b/>
          <w:color w:val="000000"/>
          <w:sz w:val="24"/>
          <w:highlight w:val="white"/>
        </w:rPr>
        <w:t xml:space="preserve">3</w:t>
      </w:r>
      <w:r>
        <w:rPr>
          <w:rFonts w:ascii="Times New Roman" w:hAnsi="Times New Roman"/>
          <w:b/>
          <w:color w:val="000000"/>
          <w:sz w:val="24"/>
          <w:highlight w:val="white"/>
        </w:rPr>
        <w:t xml:space="preserve">5</w:t>
      </w:r>
      <w:r>
        <w:rPr>
          <w:rFonts w:hint="eastAsia" w:ascii="Times New Roman" w:hAnsi="Times New Roman"/>
          <w:b/>
          <w:color w:val="000000"/>
          <w:sz w:val="24"/>
          <w:highlight w:val="white"/>
        </w:rPr>
        <w:t xml:space="preserve">、付款</w:t>
      </w:r>
      <w:r>
        <w:rPr>
          <w:rFonts w:ascii="Times New Roman" w:hAnsi="Times New Roman"/>
          <w:b/>
          <w:color w:val="000000"/>
          <w:sz w:val="24"/>
        </w:rPr>
      </w:r>
      <w:r/>
    </w:p>
    <w:p>
      <w:pPr>
        <w:pStyle w:val="949"/>
        <w:ind w:firstLine="482"/>
        <w:spacing w:line="560" w:lineRule="exact"/>
        <w:rPr>
          <w:rFonts w:hint="eastAsia" w:ascii="Times New Roman" w:hAnsi="Times New Roman"/>
          <w:bCs/>
          <w:color w:val="000000"/>
          <w:sz w:val="24"/>
        </w:rPr>
      </w:pPr>
      <w:r>
        <w:rPr>
          <w:rFonts w:hint="eastAsia" w:ascii="Times New Roman" w:hAnsi="Times New Roman"/>
          <w:bCs/>
          <w:color w:val="000000"/>
          <w:sz w:val="24"/>
          <w:highlight w:val="white"/>
        </w:rPr>
        <w:t xml:space="preserve"> </w:t>
      </w:r>
      <w:bookmarkStart w:id="172" w:name="EBec7f529f50594afd871ea9378869e456"/>
      <w:r>
        <w:rPr>
          <w:rFonts w:hint="eastAsia" w:ascii="Times New Roman" w:hAnsi="Times New Roman"/>
          <w:bCs/>
          <w:color w:val="000000"/>
          <w:sz w:val="24"/>
          <w:highlight w:val="white"/>
        </w:rPr>
        <w:t xml:space="preserve">按照以下</w:t>
      </w:r>
      <w:r>
        <w:rPr>
          <w:rFonts w:hint="eastAsia" w:ascii="Times New Roman" w:hAnsi="Times New Roman"/>
          <w:bCs/>
          <w:color w:val="000000"/>
          <w:sz w:val="24"/>
          <w:u w:val="single"/>
        </w:rPr>
        <w:t xml:space="preserve">（2）</w:t>
      </w:r>
      <w:r>
        <w:rPr>
          <w:rFonts w:hint="eastAsia" w:ascii="Times New Roman" w:hAnsi="Times New Roman"/>
          <w:bCs/>
          <w:color w:val="000000"/>
          <w:sz w:val="24"/>
        </w:rPr>
        <w:t xml:space="preserve">类项目确定的付款方式，采购人及时办理付款手续。对于满足合同约定支付条件的，自收到发票后10个工作日内将资金支付到合同约定的供应商账户或供应商数字人民币账户。</w:t>
      </w:r>
      <w:bookmarkEnd w:id="172"/>
      <w:r>
        <w:rPr>
          <w:rFonts w:hint="eastAsia" w:ascii="Times New Roman" w:hAnsi="Times New Roman"/>
          <w:bCs/>
          <w:color w:val="000000"/>
          <w:sz w:val="24"/>
        </w:rPr>
      </w:r>
      <w:r/>
    </w:p>
    <w:p>
      <w:pPr>
        <w:pStyle w:val="949"/>
        <w:ind w:firstLine="482"/>
        <w:spacing w:line="560" w:lineRule="exact"/>
        <w:rPr>
          <w:rFonts w:hint="eastAsia" w:ascii="Times New Roman" w:hAnsi="Times New Roman"/>
          <w:bCs/>
          <w:color w:val="000000"/>
          <w:sz w:val="24"/>
        </w:rPr>
      </w:pPr>
      <w:r>
        <w:rPr>
          <w:rFonts w:hint="eastAsia" w:ascii="Times New Roman" w:hAnsi="Times New Roman"/>
          <w:bCs/>
          <w:color w:val="000000"/>
          <w:sz w:val="24"/>
        </w:rPr>
        <w:t xml:space="preserve">（1）货物类项目</w:t>
      </w:r>
      <w:r>
        <w:rPr>
          <w:rFonts w:hint="eastAsia" w:ascii="Times New Roman" w:hAnsi="Times New Roman"/>
          <w:bCs/>
          <w:color w:val="000000"/>
          <w:sz w:val="24"/>
        </w:rPr>
      </w:r>
      <w:r/>
    </w:p>
    <w:p>
      <w:pPr>
        <w:pStyle w:val="949"/>
        <w:ind w:firstLine="482"/>
        <w:spacing w:line="560" w:lineRule="exact"/>
        <w:rPr>
          <w:rFonts w:hint="eastAsia" w:ascii="Times New Roman" w:hAnsi="Times New Roman"/>
          <w:bCs/>
          <w:color w:val="000000"/>
          <w:sz w:val="24"/>
        </w:rPr>
      </w:pPr>
      <w:r>
        <w:rPr>
          <w:rFonts w:hint="eastAsia" w:ascii="Times New Roman" w:hAnsi="Times New Roman"/>
          <w:bCs/>
          <w:color w:val="000000"/>
          <w:sz w:val="24"/>
        </w:rPr>
        <w:t xml:space="preserve">预付款：合同金额的</w:t>
      </w:r>
      <w:r>
        <w:rPr>
          <w:rFonts w:hint="eastAsia" w:ascii="Times New Roman" w:hAnsi="Times New Roman"/>
          <w:bCs/>
          <w:color w:val="000000"/>
          <w:sz w:val="24"/>
          <w:u w:val="single"/>
        </w:rPr>
        <w:t xml:space="preserve">  /  </w:t>
      </w:r>
      <w:r>
        <w:rPr>
          <w:rFonts w:hint="eastAsia" w:ascii="Times New Roman" w:hAnsi="Times New Roman"/>
          <w:bCs/>
          <w:color w:val="000000"/>
          <w:sz w:val="24"/>
        </w:rPr>
        <w:t xml:space="preserve">%，合同签订后按规定支付； </w:t>
      </w:r>
      <w:r>
        <w:rPr>
          <w:rFonts w:hint="eastAsia" w:ascii="Times New Roman" w:hAnsi="Times New Roman"/>
          <w:bCs/>
          <w:color w:val="000000"/>
          <w:sz w:val="24"/>
        </w:rPr>
      </w:r>
      <w:r/>
    </w:p>
    <w:p>
      <w:pPr>
        <w:pStyle w:val="949"/>
        <w:ind w:firstLine="482"/>
        <w:spacing w:line="560" w:lineRule="exact"/>
        <w:rPr>
          <w:rFonts w:hint="eastAsia" w:ascii="Times New Roman" w:hAnsi="Times New Roman"/>
          <w:bCs/>
          <w:color w:val="000000"/>
          <w:sz w:val="24"/>
          <w:u w:val="single"/>
        </w:rPr>
      </w:pPr>
      <w:r>
        <w:rPr>
          <w:rFonts w:hint="eastAsia" w:ascii="Times New Roman" w:hAnsi="Times New Roman"/>
          <w:bCs/>
          <w:color w:val="000000"/>
          <w:sz w:val="24"/>
        </w:rPr>
        <w:t xml:space="preserve">进度款：</w:t>
      </w:r>
      <w:bookmarkStart w:id="173" w:name="EBf1f8b954f7504a2cb44cef25707c76a6"/>
      <w:r/>
      <w:bookmarkEnd w:id="173"/>
      <w:r>
        <w:rPr>
          <w:rFonts w:hint="eastAsia" w:ascii="Times New Roman" w:hAnsi="Times New Roman"/>
          <w:bCs/>
          <w:color w:val="000000"/>
          <w:sz w:val="24"/>
          <w:u w:val="single"/>
        </w:rPr>
        <w:t xml:space="preserve">                /                。</w:t>
      </w:r>
      <w:r>
        <w:rPr>
          <w:rFonts w:hint="eastAsia" w:ascii="Times New Roman" w:hAnsi="Times New Roman"/>
          <w:bCs/>
          <w:color w:val="000000"/>
          <w:sz w:val="24"/>
          <w:u w:val="single"/>
        </w:rPr>
      </w:r>
      <w:r/>
    </w:p>
    <w:p>
      <w:pPr>
        <w:pStyle w:val="949"/>
        <w:ind w:firstLine="482"/>
        <w:spacing w:line="560" w:lineRule="exact"/>
        <w:rPr>
          <w:rFonts w:hint="eastAsia" w:ascii="Times New Roman" w:hAnsi="Times New Roman"/>
          <w:bCs/>
          <w:color w:val="000000"/>
          <w:sz w:val="24"/>
        </w:rPr>
      </w:pPr>
      <w:r>
        <w:rPr>
          <w:rFonts w:hint="eastAsia" w:ascii="Times New Roman" w:hAnsi="Times New Roman"/>
          <w:bCs/>
          <w:color w:val="000000"/>
          <w:sz w:val="24"/>
        </w:rPr>
        <w:t xml:space="preserve">（2）服务类项目</w:t>
      </w:r>
      <w:r>
        <w:rPr>
          <w:rFonts w:hint="eastAsia" w:ascii="Times New Roman" w:hAnsi="Times New Roman"/>
          <w:bCs/>
          <w:color w:val="000000"/>
          <w:sz w:val="24"/>
        </w:rPr>
      </w:r>
      <w:r/>
    </w:p>
    <w:p>
      <w:pPr>
        <w:pStyle w:val="949"/>
        <w:ind w:firstLine="48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预付款：</w:t>
      </w:r>
      <w:r>
        <w:rPr>
          <w:rFonts w:hint="eastAsia" w:ascii="Times New Roman" w:hAnsi="Times New Roman" w:eastAsia="宋体" w:cs="Times New Roman"/>
          <w:bCs/>
          <w:sz w:val="24"/>
          <w:highlight w:val="white"/>
          <w:lang w:val="en-US" w:eastAsia="zh-CN"/>
        </w:rPr>
        <w:t xml:space="preserve">合同</w:t>
      </w:r>
      <w:r>
        <w:rPr>
          <w:rFonts w:hint="eastAsia" w:ascii="Times New Roman" w:hAnsi="Times New Roman" w:eastAsia="宋体" w:cs="Times New Roman"/>
          <w:bCs/>
          <w:sz w:val="24"/>
          <w:highlight w:val="white"/>
        </w:rPr>
        <w:t xml:space="preserve">签订后</w:t>
      </w:r>
      <w:r>
        <w:rPr>
          <w:rFonts w:hint="eastAsia" w:ascii="Times New Roman" w:hAnsi="Times New Roman" w:eastAsia="宋体" w:cs="Times New Roman"/>
          <w:bCs/>
          <w:sz w:val="24"/>
          <w:highlight w:val="white"/>
          <w:lang w:val="en-US" w:eastAsia="zh-CN"/>
        </w:rPr>
        <w:t xml:space="preserve">采购人</w:t>
      </w:r>
      <w:r>
        <w:rPr>
          <w:rFonts w:hint="eastAsia" w:ascii="Times New Roman" w:hAnsi="Times New Roman" w:eastAsia="宋体" w:cs="Times New Roman"/>
          <w:bCs/>
          <w:sz w:val="24"/>
          <w:highlight w:val="white"/>
        </w:rPr>
        <w:t xml:space="preserve">10个工作日内</w:t>
      </w:r>
      <w:r>
        <w:rPr>
          <w:rFonts w:hint="eastAsia" w:ascii="Times New Roman" w:hAnsi="Times New Roman" w:eastAsia="宋体" w:cs="Times New Roman"/>
          <w:bCs/>
          <w:sz w:val="24"/>
          <w:highlight w:val="white"/>
          <w:lang w:val="en-US" w:eastAsia="zh-CN"/>
        </w:rPr>
        <w:t xml:space="preserve">向中标供应商</w:t>
      </w:r>
      <w:r>
        <w:rPr>
          <w:rFonts w:hint="eastAsia" w:ascii="Times New Roman" w:hAnsi="Times New Roman" w:eastAsia="宋体" w:cs="Times New Roman"/>
          <w:bCs/>
          <w:sz w:val="24"/>
          <w:highlight w:val="white"/>
        </w:rPr>
        <w:t xml:space="preserve">支付合同总价款的</w:t>
      </w:r>
      <w:r>
        <w:rPr>
          <w:rFonts w:hint="eastAsia" w:ascii="Times New Roman" w:hAnsi="Times New Roman" w:eastAsia="宋体" w:cs="Times New Roman"/>
          <w:bCs/>
          <w:sz w:val="24"/>
          <w:highlight w:val="white"/>
          <w:lang w:val="en-US" w:eastAsia="zh-CN"/>
        </w:rPr>
        <w:t xml:space="preserve">10</w:t>
      </w:r>
      <w:r>
        <w:rPr>
          <w:rFonts w:hint="eastAsia" w:ascii="Times New Roman" w:hAnsi="Times New Roman" w:eastAsia="宋体" w:cs="Times New Roman"/>
          <w:bCs/>
          <w:sz w:val="24"/>
          <w:highlight w:val="white"/>
        </w:rPr>
        <w:t xml:space="preserve">%</w:t>
      </w:r>
      <w:r>
        <w:rPr>
          <w:rFonts w:hint="eastAsia" w:ascii="Times New Roman" w:hAnsi="Times New Roman" w:eastAsia="宋体" w:cs="Times New Roman"/>
          <w:bCs/>
          <w:sz w:val="24"/>
          <w:highlight w:val="white"/>
          <w:lang w:eastAsia="zh-CN"/>
        </w:rPr>
        <w:t xml:space="preserve">。</w:t>
      </w:r>
      <w:r>
        <w:rPr>
          <w:rFonts w:hint="eastAsia" w:ascii="宋体" w:hAnsi="宋体" w:eastAsia="宋体" w:cs="宋体"/>
          <w:sz w:val="24"/>
          <w:szCs w:val="24"/>
        </w:rPr>
      </w:r>
      <w:r/>
    </w:p>
    <w:p>
      <w:pPr>
        <w:pStyle w:val="1114"/>
        <w:numPr>
          <w:ilvl w:val="0"/>
          <w:numId w:val="0"/>
        </w:numPr>
        <w:ind w:firstLine="480"/>
        <w:jc w:val="both"/>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进度款：</w:t>
      </w:r>
      <w:r>
        <w:rPr>
          <w:rStyle w:val="959"/>
          <w:rFonts w:hint="eastAsia" w:ascii="Times New Roman" w:hAnsi="Times New Roman" w:eastAsia="宋体" w:cs="Times New Roman"/>
          <w:bCs/>
          <w:sz w:val="24"/>
          <w:szCs w:val="21"/>
          <w:highlight w:val="white"/>
          <w:lang w:val="en-US" w:eastAsia="zh-CN" w:bidi="ar-SA"/>
        </w:rPr>
        <w:t xml:space="preserve">先服务，后付款；</w:t>
      </w:r>
      <w:r>
        <w:rPr>
          <w:rFonts w:hint="eastAsia" w:ascii="Times New Roman" w:hAnsi="Times New Roman" w:eastAsia="宋体" w:cs="Times New Roman"/>
          <w:bCs/>
          <w:color w:val="000000"/>
          <w:sz w:val="24"/>
          <w:szCs w:val="21"/>
          <w:highlight w:val="white"/>
          <w:lang w:val="en-US" w:eastAsia="zh-CN" w:bidi="ar-SA"/>
        </w:rPr>
        <w:t xml:space="preserve">分期</w:t>
      </w:r>
      <w:r>
        <w:rPr>
          <w:rFonts w:hint="eastAsia" w:ascii="宋体" w:hAnsi="宋体" w:eastAsia="宋体" w:cs="宋体"/>
          <w:color w:val="000000"/>
          <w:sz w:val="24"/>
          <w:szCs w:val="24"/>
          <w:highlight w:val="none"/>
        </w:rPr>
        <w:t xml:space="preserve">均付，每半年付一次。</w:t>
      </w:r>
      <w:r>
        <w:rPr>
          <w:rStyle w:val="959"/>
          <w:rFonts w:hint="eastAsia" w:ascii="宋体" w:hAnsi="宋体" w:eastAsia="宋体" w:cs="宋体"/>
          <w:color w:val="000000"/>
          <w:sz w:val="24"/>
          <w:highlight w:val="none"/>
          <w:lang w:eastAsia="zh-CN"/>
        </w:rPr>
        <w:t xml:space="preserve">（注：第一次办理付款时扣除10%的预付款。）</w:t>
      </w:r>
      <w:r>
        <w:rPr>
          <w:rFonts w:hint="eastAsia" w:ascii="宋体" w:hAnsi="宋体" w:eastAsia="宋体" w:cs="宋体"/>
          <w:color w:val="000000"/>
          <w:sz w:val="24"/>
          <w:szCs w:val="24"/>
          <w:highlight w:val="none"/>
          <w:lang w:val="en-US" w:eastAsia="zh-CN"/>
        </w:rPr>
        <w:t xml:space="preserve">中标供应商</w:t>
      </w:r>
      <w:r>
        <w:rPr>
          <w:rFonts w:hint="eastAsia" w:ascii="宋体" w:hAnsi="宋体" w:eastAsia="宋体" w:cs="宋体"/>
          <w:color w:val="000000"/>
          <w:sz w:val="24"/>
          <w:szCs w:val="24"/>
          <w:highlight w:val="none"/>
        </w:rPr>
        <w:t xml:space="preserve">每期开具发票，</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收到发票后10个工作日内，向</w:t>
      </w:r>
      <w:r>
        <w:rPr>
          <w:rFonts w:hint="eastAsia" w:ascii="Times New Roman" w:hAnsi="Times New Roman" w:eastAsia="宋体" w:cs="Times New Roman"/>
          <w:bCs/>
          <w:sz w:val="24"/>
          <w:highlight w:val="white"/>
          <w:lang w:val="en-US" w:eastAsia="zh-CN"/>
        </w:rPr>
        <w:t xml:space="preserve">中标供应商</w:t>
      </w:r>
      <w:r>
        <w:rPr>
          <w:rFonts w:hint="eastAsia" w:ascii="宋体" w:hAnsi="宋体" w:eastAsia="宋体" w:cs="宋体"/>
          <w:color w:val="000000"/>
          <w:sz w:val="24"/>
          <w:szCs w:val="24"/>
          <w:highlight w:val="none"/>
        </w:rPr>
        <w:t xml:space="preserve">转账支付</w:t>
      </w:r>
      <w:r>
        <w:rPr>
          <w:rFonts w:hint="eastAsia" w:ascii="宋体" w:hAnsi="宋体" w:eastAsia="宋体" w:cs="宋体"/>
          <w:color w:val="000000"/>
          <w:sz w:val="24"/>
          <w:szCs w:val="24"/>
          <w:highlight w:val="none"/>
          <w:lang w:val="en-US" w:eastAsia="zh-CN"/>
        </w:rPr>
        <w:t xml:space="preserve">考核后的</w:t>
      </w:r>
      <w:r>
        <w:rPr>
          <w:rFonts w:hint="eastAsia" w:ascii="宋体" w:hAnsi="宋体" w:eastAsia="宋体" w:cs="宋体"/>
          <w:color w:val="000000"/>
          <w:sz w:val="24"/>
          <w:szCs w:val="24"/>
          <w:highlight w:val="none"/>
        </w:rPr>
        <w:t xml:space="preserve">服务费用。</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注：1.在签订合同时，乙方明确表示无需预付款或者主动要求降低预付款比例的金额，甲方可不适用预付款规定。</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2.可以数字人民币支付。</w:t>
      </w:r>
      <w:r>
        <w:rPr>
          <w:rFonts w:hint="eastAsia" w:ascii="宋体" w:hAnsi="宋体" w:eastAsia="宋体" w:cs="宋体"/>
          <w:sz w:val="24"/>
          <w:szCs w:val="24"/>
        </w:rPr>
      </w:r>
      <w:r/>
    </w:p>
    <w:p>
      <w:pPr>
        <w:pStyle w:val="949"/>
        <w:numPr>
          <w:ilvl w:val="0"/>
          <w:numId w:val="5"/>
        </w:numPr>
        <w:ind w:firstLine="482"/>
        <w:spacing w:line="560" w:lineRule="exact"/>
        <w:rPr>
          <w:rFonts w:hint="eastAsia" w:ascii="Times New Roman" w:hAnsi="Times New Roman"/>
          <w:bCs/>
          <w:color w:val="000000"/>
          <w:sz w:val="24"/>
        </w:rPr>
      </w:pPr>
      <w:r>
        <w:rPr>
          <w:rFonts w:hint="eastAsia" w:ascii="Times New Roman" w:hAnsi="Times New Roman"/>
          <w:bCs/>
          <w:color w:val="000000"/>
          <w:sz w:val="24"/>
        </w:rPr>
        <w:t xml:space="preserve">工程类项目</w:t>
      </w:r>
      <w:r>
        <w:rPr>
          <w:rFonts w:hint="eastAsia" w:ascii="Times New Roman" w:hAnsi="Times New Roman"/>
          <w:bCs/>
          <w:color w:val="000000"/>
          <w:sz w:val="24"/>
        </w:rPr>
      </w:r>
      <w:r/>
    </w:p>
    <w:p>
      <w:pPr>
        <w:pStyle w:val="949"/>
        <w:ind w:firstLine="482"/>
        <w:spacing w:line="560" w:lineRule="exact"/>
        <w:rPr>
          <w:rFonts w:ascii="Times New Roman" w:hAnsi="Times New Roman" w:eastAsia="仿宋_GB2312" w:cs="仿宋_GB2312"/>
          <w:color w:val="000000"/>
          <w:sz w:val="24"/>
        </w:rPr>
      </w:pPr>
      <w:r>
        <w:rPr>
          <w:rFonts w:hint="eastAsia" w:ascii="Times New Roman" w:hAnsi="Times New Roman"/>
          <w:bCs/>
          <w:color w:val="000000"/>
          <w:sz w:val="24"/>
        </w:rPr>
        <w:t xml:space="preserve">预付款：合同金额的</w:t>
      </w:r>
      <w:r>
        <w:rPr>
          <w:rFonts w:hint="eastAsia" w:ascii="Times New Roman" w:hAnsi="Times New Roman"/>
          <w:bCs/>
          <w:color w:val="000000"/>
          <w:sz w:val="24"/>
          <w:u w:val="single"/>
        </w:rPr>
        <w:t xml:space="preserve">  / </w:t>
      </w:r>
      <w:r>
        <w:rPr>
          <w:rFonts w:hint="eastAsia" w:ascii="Times New Roman" w:hAnsi="Times New Roman"/>
          <w:bCs/>
          <w:color w:val="000000"/>
          <w:sz w:val="24"/>
        </w:rPr>
        <w:t xml:space="preserve">%，合同签订后按规定支付；</w:t>
      </w:r>
      <w:r>
        <w:rPr>
          <w:rFonts w:hint="eastAsia" w:ascii="Times New Roman" w:hAnsi="Times New Roman" w:eastAsia="仿宋_GB2312" w:cs="仿宋_GB2312"/>
          <w:color w:val="000000"/>
          <w:sz w:val="24"/>
        </w:rPr>
        <w:t xml:space="preserve"> </w:t>
      </w:r>
      <w:r>
        <w:rPr>
          <w:rFonts w:ascii="Times New Roman" w:hAnsi="Times New Roman" w:eastAsia="仿宋_GB2312" w:cs="仿宋_GB2312"/>
          <w:color w:val="000000"/>
          <w:sz w:val="24"/>
        </w:rPr>
      </w:r>
      <w:r/>
    </w:p>
    <w:p>
      <w:pPr>
        <w:pStyle w:val="949"/>
        <w:ind w:firstLine="482"/>
        <w:spacing w:line="560" w:lineRule="exact"/>
        <w:rPr>
          <w:rFonts w:hint="eastAsia" w:ascii="Times New Roman" w:hAnsi="Times New Roman"/>
          <w:bCs/>
          <w:color w:val="000000"/>
          <w:sz w:val="24"/>
        </w:rPr>
      </w:pPr>
      <w:r>
        <w:rPr>
          <w:rFonts w:hint="eastAsia" w:ascii="Times New Roman" w:hAnsi="Times New Roman"/>
          <w:bCs/>
          <w:color w:val="000000"/>
          <w:sz w:val="24"/>
        </w:rPr>
        <w:t xml:space="preserve">进度款：</w:t>
      </w:r>
      <w:r>
        <w:rPr>
          <w:rFonts w:hint="eastAsia" w:ascii="Times New Roman" w:hAnsi="Times New Roman"/>
          <w:bCs/>
          <w:color w:val="000000"/>
          <w:sz w:val="24"/>
          <w:u w:val="single"/>
        </w:rPr>
        <w:t xml:space="preserve">            /                       </w:t>
      </w:r>
      <w:r>
        <w:rPr>
          <w:rFonts w:hint="eastAsia" w:ascii="Times New Roman" w:hAnsi="Times New Roman"/>
          <w:bCs/>
          <w:color w:val="000000"/>
          <w:sz w:val="24"/>
        </w:rPr>
        <w:t xml:space="preserve">。</w:t>
      </w:r>
      <w:r>
        <w:rPr>
          <w:rFonts w:hint="eastAsia" w:ascii="Times New Roman" w:hAnsi="Times New Roman"/>
          <w:bCs/>
          <w:color w:val="000000"/>
          <w:sz w:val="24"/>
        </w:rPr>
      </w:r>
      <w:r/>
    </w:p>
    <w:p>
      <w:pPr>
        <w:pStyle w:val="949"/>
        <w:spacing w:line="560" w:lineRule="exact"/>
        <w:rPr>
          <w:rFonts w:hint="eastAsia" w:ascii="Times New Roman" w:hAnsi="Times New Roman"/>
          <w:bCs/>
          <w:color w:val="000000"/>
          <w:sz w:val="24"/>
          <w:szCs w:val="24"/>
        </w:rPr>
      </w:pPr>
      <w:r/>
      <w:bookmarkStart w:id="174" w:name="EB11398ec6946f4019bc4c35221e27b04f"/>
      <w:r>
        <w:rPr>
          <w:rFonts w:hint="eastAsia" w:ascii="Times New Roman" w:hAnsi="Times New Roman"/>
          <w:bCs/>
          <w:color w:val="000000"/>
          <w:sz w:val="24"/>
        </w:rPr>
        <w:t xml:space="preserve">注：在签订合同时，成交人明确表示无需预付款或者主动要</w:t>
      </w:r>
      <w:r>
        <w:rPr>
          <w:rFonts w:hint="eastAsia" w:ascii="Times New Roman" w:hAnsi="Times New Roman"/>
          <w:bCs/>
          <w:color w:val="000000"/>
          <w:sz w:val="24"/>
          <w:highlight w:val="white"/>
        </w:rPr>
        <w:t xml:space="preserve">求降低预付款比例的金额，采购人可不适用预付款规定。</w:t>
      </w:r>
      <w:bookmarkEnd w:id="174"/>
      <w:r>
        <w:rPr>
          <w:rFonts w:hint="eastAsia" w:ascii="Times New Roman" w:hAnsi="Times New Roman"/>
          <w:bCs/>
          <w:color w:val="000000"/>
          <w:sz w:val="24"/>
          <w:szCs w:val="24"/>
        </w:rPr>
      </w:r>
      <w:r/>
    </w:p>
    <w:p>
      <w:pPr>
        <w:pStyle w:val="949"/>
        <w:ind w:firstLine="2640"/>
        <w:keepNext/>
        <w:rPr>
          <w:rFonts w:hint="eastAsia" w:ascii="Times New Roman" w:hAnsi="Times New Roman" w:eastAsia="黑体"/>
          <w:bCs/>
          <w:color w:val="000000"/>
          <w:sz w:val="44"/>
          <w:szCs w:val="28"/>
        </w:rPr>
        <w:outlineLvl w:val="0"/>
      </w:pPr>
      <w:r>
        <w:rPr>
          <w:rFonts w:hint="eastAsia" w:ascii="Times New Roman" w:hAnsi="Times New Roman" w:eastAsia="黑体"/>
          <w:bCs/>
          <w:color w:val="000000"/>
          <w:sz w:val="44"/>
          <w:szCs w:val="28"/>
        </w:rPr>
        <w:br w:type="page" w:clear="all"/>
      </w:r>
      <w:r>
        <w:rPr>
          <w:rFonts w:hint="eastAsia" w:ascii="Times New Roman" w:hAnsi="Times New Roman" w:eastAsia="黑体"/>
          <w:bCs/>
          <w:color w:val="000000"/>
          <w:sz w:val="44"/>
          <w:szCs w:val="28"/>
        </w:rPr>
        <w:t xml:space="preserve">第三章  合同</w:t>
      </w:r>
      <w:bookmarkEnd w:id="167"/>
      <w:r/>
      <w:bookmarkEnd w:id="168"/>
      <w:r/>
      <w:bookmarkEnd w:id="169"/>
      <w:r/>
      <w:bookmarkEnd w:id="170"/>
      <w:r/>
      <w:bookmarkEnd w:id="171"/>
      <w:r>
        <w:rPr>
          <w:rFonts w:hint="eastAsia" w:ascii="Times New Roman" w:hAnsi="Times New Roman" w:eastAsia="黑体"/>
          <w:bCs/>
          <w:color w:val="000000"/>
          <w:sz w:val="44"/>
          <w:szCs w:val="28"/>
        </w:rPr>
        <w:t xml:space="preserve">文本</w:t>
      </w:r>
      <w:r>
        <w:rPr>
          <w:rFonts w:hint="eastAsia" w:ascii="Times New Roman" w:hAnsi="Times New Roman" w:eastAsia="黑体"/>
          <w:bCs/>
          <w:color w:val="000000"/>
          <w:sz w:val="44"/>
          <w:szCs w:val="28"/>
        </w:rPr>
      </w:r>
      <w:r/>
    </w:p>
    <w:p>
      <w:pPr>
        <w:pStyle w:val="949"/>
        <w:spacing w:line="500" w:lineRule="exact"/>
        <w:rPr>
          <w:bCs/>
          <w:sz w:val="24"/>
        </w:rPr>
      </w:pPr>
      <w:r/>
      <w:bookmarkStart w:id="175" w:name="_Toc513029243"/>
      <w:r/>
      <w:bookmarkStart w:id="176" w:name="_Toc16938559"/>
      <w:r/>
      <w:bookmarkStart w:id="177" w:name="_Toc20823315"/>
      <w:r/>
      <w:bookmarkStart w:id="178" w:name="_Hlt16619350"/>
      <w:r/>
      <w:bookmarkStart w:id="179" w:name="_Toc20823346"/>
      <w:r/>
      <w:bookmarkStart w:id="180" w:name="_Toc16938590"/>
      <w:r/>
      <w:bookmarkStart w:id="181" w:name="_Toc120614244"/>
      <w:r/>
      <w:bookmarkStart w:id="182" w:name="_Toc462564139"/>
      <w:r/>
      <w:bookmarkStart w:id="183" w:name="_Toc479757211"/>
      <w:r>
        <w:rPr>
          <w:rFonts w:hint="eastAsia"/>
          <w:bCs/>
          <w:sz w:val="24"/>
        </w:rPr>
        <w:t xml:space="preserve">以下为中标后签定本项目合同的通用条款，投标人不得提出实质性的修改。</w:t>
      </w:r>
      <w:r>
        <w:rPr>
          <w:bCs/>
          <w:sz w:val="24"/>
        </w:rPr>
      </w:r>
      <w:r/>
    </w:p>
    <w:p>
      <w:pPr>
        <w:pStyle w:val="949"/>
        <w:spacing w:line="500" w:lineRule="exact"/>
        <w:rPr>
          <w:bCs/>
          <w:sz w:val="24"/>
        </w:rPr>
      </w:pPr>
      <w:r>
        <w:rPr>
          <w:rFonts w:hint="eastAsia"/>
          <w:bCs/>
          <w:sz w:val="24"/>
        </w:rPr>
        <w:t xml:space="preserve">关于专用条款将由采购人与投标人结合本项目具体情况协商后签订。</w:t>
      </w:r>
      <w:bookmarkEnd w:id="175"/>
      <w:r/>
      <w:bookmarkEnd w:id="176"/>
      <w:r/>
      <w:bookmarkEnd w:id="177"/>
      <w:r>
        <w:rPr>
          <w:bCs/>
          <w:sz w:val="24"/>
        </w:rPr>
      </w:r>
      <w:r/>
    </w:p>
    <w:p>
      <w:pPr>
        <w:pStyle w:val="949"/>
        <w:ind w:firstLine="723"/>
        <w:jc w:val="center"/>
        <w:keepLines w:val="0"/>
        <w:pageBreakBefore w:val="0"/>
        <w:spacing w:after="0" w:line="480" w:lineRule="exact"/>
        <w:widowControl w:val="off"/>
        <w:rPr>
          <w:rFonts w:hint="eastAsia" w:ascii="宋体" w:hAnsi="宋体" w:eastAsia="宋体" w:cs="宋体"/>
          <w:b/>
          <w:bCs/>
          <w:sz w:val="36"/>
          <w:szCs w:val="36"/>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val="en-US" w:eastAsia="zh-CN" w:bidi="ar-SA"/>
        </w:rPr>
      </w:r>
      <w:r/>
    </w:p>
    <w:p>
      <w:pPr>
        <w:pStyle w:val="949"/>
        <w:ind w:firstLine="723"/>
        <w:jc w:val="center"/>
        <w:keepLines w:val="0"/>
        <w:pageBreakBefore w:val="0"/>
        <w:spacing w:after="0" w:line="480" w:lineRule="exact"/>
        <w:widowControl w:val="off"/>
        <w:rPr>
          <w:rFonts w:hint="eastAsia" w:ascii="宋体" w:hAnsi="宋体" w:eastAsia="宋体" w:cs="宋体"/>
          <w:b/>
          <w:bCs/>
          <w:sz w:val="36"/>
          <w:szCs w:val="36"/>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val="en-US" w:eastAsia="zh-CN" w:bidi="ar-SA"/>
        </w:rPr>
      </w:r>
      <w:r/>
    </w:p>
    <w:p>
      <w:pPr>
        <w:pStyle w:val="949"/>
        <w:ind w:firstLine="723"/>
        <w:jc w:val="center"/>
        <w:keepLines w:val="0"/>
        <w:pageBreakBefore w:val="0"/>
        <w:spacing w:after="0" w:line="480" w:lineRule="exact"/>
        <w:widowControl w:val="off"/>
        <w:rPr>
          <w:rFonts w:hint="eastAsia" w:ascii="宋体" w:hAnsi="宋体" w:eastAsia="宋体" w:cs="宋体"/>
          <w:b/>
          <w:bCs/>
          <w:sz w:val="36"/>
          <w:szCs w:val="36"/>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val="en-US" w:eastAsia="zh-CN" w:bidi="ar-SA"/>
        </w:rPr>
        <w:t xml:space="preserve">政府采购合同（服务）</w:t>
      </w:r>
      <w:r>
        <w:rPr>
          <w:rFonts w:hint="eastAsia" w:ascii="宋体" w:hAnsi="宋体" w:eastAsia="宋体" w:cs="宋体"/>
          <w:b/>
          <w:bCs/>
          <w:sz w:val="36"/>
          <w:szCs w:val="36"/>
          <w:lang w:val="en-US" w:eastAsia="zh-CN" w:bidi="ar-SA"/>
        </w:rPr>
      </w:r>
      <w:r/>
    </w:p>
    <w:p>
      <w:pPr>
        <w:pStyle w:val="949"/>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合同编号</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49"/>
        <w:ind w:firstLine="480"/>
        <w:jc w:val="center"/>
        <w:keepLines w:val="0"/>
        <w:pageBreakBefore w:val="0"/>
        <w:spacing w:after="0" w:line="480" w:lineRule="exact"/>
        <w:widowControl w:val="off"/>
        <w:rPr>
          <w:rFonts w:hint="eastAsia" w:ascii="宋体" w:hAnsi="宋体" w:eastAsia="宋体" w:cs="宋体"/>
          <w:b/>
          <w:bCs/>
          <w:sz w:val="36"/>
          <w:szCs w:val="36"/>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内审号：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2026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第  号</w:t>
      </w:r>
      <w:r>
        <w:rPr>
          <w:rFonts w:hint="eastAsia" w:ascii="宋体" w:hAnsi="宋体" w:eastAsia="宋体" w:cs="宋体"/>
          <w:b/>
          <w:bCs/>
          <w:sz w:val="36"/>
          <w:szCs w:val="36"/>
          <w:lang w:val="en-US" w:eastAsia="zh-CN" w:bidi="ar-SA"/>
        </w:rPr>
      </w:r>
      <w:r/>
    </w:p>
    <w:p>
      <w:pPr>
        <w:pStyle w:val="1115"/>
        <w:ind w:firstLine="480"/>
        <w:jc w:val="both"/>
        <w:keepLines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采购人：江苏省人民医院宿迁医院（简称甲方）</w:t>
      </w:r>
      <w:r>
        <w:rPr>
          <w:rFonts w:hint="eastAsia" w:ascii="宋体" w:hAnsi="宋体" w:eastAsia="宋体" w:cs="宋体"/>
          <w:sz w:val="24"/>
          <w:szCs w:val="24"/>
        </w:rPr>
      </w:r>
      <w:r/>
    </w:p>
    <w:p>
      <w:pPr>
        <w:pStyle w:val="949"/>
        <w:ind w:firstLine="480"/>
        <w:jc w:val="left"/>
        <w:spacing w:line="560" w:lineRule="exact"/>
        <w:rPr>
          <w:rFonts w:hint="eastAsia"/>
          <w:sz w:val="24"/>
          <w:szCs w:val="24"/>
        </w:rPr>
      </w:pPr>
      <w:r>
        <w:rPr>
          <w:rFonts w:hint="eastAsia" w:ascii="宋体" w:hAnsi="宋体" w:eastAsia="宋体" w:cs="宋体"/>
          <w:sz w:val="24"/>
          <w:szCs w:val="24"/>
        </w:rPr>
        <w:t xml:space="preserve">地址：</w:t>
      </w:r>
      <w:r>
        <w:rPr>
          <w:rFonts w:hint="eastAsia"/>
          <w:sz w:val="24"/>
          <w:szCs w:val="24"/>
        </w:rPr>
        <w:t xml:space="preserve">宿迁市宿城区宿迁大道120号</w:t>
      </w:r>
      <w:r>
        <w:rPr>
          <w:rFonts w:hint="eastAsia"/>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成交供应商：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（简称乙方）</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ascii="宋体" w:hAnsi="宋体" w:eastAsia="宋体" w:cs="宋体"/>
          <w:sz w:val="24"/>
          <w:szCs w:val="24"/>
          <w:u w:val="single"/>
          <w:lang w:val="en-US" w:eastAsia="zh-CN"/>
        </w:rPr>
        <w:outlineLvl w:val="3"/>
      </w:pPr>
      <w:r>
        <w:rPr>
          <w:rFonts w:hint="eastAsia" w:ascii="宋体" w:hAnsi="宋体" w:eastAsia="宋体" w:cs="宋体"/>
          <w:sz w:val="24"/>
          <w:szCs w:val="24"/>
        </w:rPr>
        <w:t xml:space="preserve">地址：</w:t>
      </w:r>
      <w:r>
        <w:rPr>
          <w:rFonts w:hint="eastAsia" w:ascii="宋体" w:hAnsi="宋体" w:eastAsia="宋体" w:cs="宋体"/>
          <w:sz w:val="24"/>
          <w:szCs w:val="24"/>
          <w:u w:val="single"/>
          <w:lang w:val="en-US" w:eastAsia="zh-CN"/>
        </w:rPr>
        <w:t xml:space="preserve">                         </w:t>
      </w:r>
      <w:r>
        <w:rPr>
          <w:rFonts w:ascii="宋体" w:hAnsi="宋体" w:eastAsia="宋体" w:cs="宋体"/>
          <w:sz w:val="24"/>
          <w:szCs w:val="24"/>
          <w:u w:val="single"/>
          <w:lang w:val="en-US" w:eastAsia="zh-CN"/>
        </w:rPr>
      </w:r>
      <w:r/>
    </w:p>
    <w:p>
      <w:pPr>
        <w:pStyle w:val="949"/>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rPr>
        <w:t xml:space="preserve">依照《中华人民共和国政府采购法》《中华人民共和国民法典》及其他有关法律、行政法规，遵循平等、自愿、公平和诚实信用的原则，双方就</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项目名称</w:t>
      </w:r>
      <w:r>
        <w:rPr>
          <w:rFonts w:hint="eastAsia" w:ascii="宋体" w:hAnsi="宋体" w:eastAsia="宋体" w:cs="宋体"/>
          <w:sz w:val="24"/>
          <w:szCs w:val="24"/>
          <w:lang w:val="en-US" w:eastAsia="zh-CN"/>
        </w:rPr>
        <w:t xml:space="preserve">为</w:t>
      </w:r>
      <w:r>
        <w:rPr>
          <w:rFonts w:hint="eastAsia" w:ascii="宋体" w:hAnsi="宋体" w:eastAsia="宋体" w:cs="宋体"/>
          <w:sz w:val="24"/>
          <w:szCs w:val="24"/>
          <w:lang w:val="en-US" w:eastAsia="zh-CN"/>
        </w:rPr>
      </w:r>
      <w:r/>
    </w:p>
    <w:p>
      <w:pPr>
        <w:pStyle w:val="949"/>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的采购项目相关事项协商一致，达成如下合同条款：</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第一条  合同组成</w:t>
      </w:r>
      <w:r>
        <w:rPr>
          <w:rFonts w:hint="eastAsia" w:ascii="宋体" w:hAnsi="宋体" w:eastAsia="宋体" w:cs="宋体"/>
          <w:b/>
          <w:bCs/>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1.本合同条款；</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2.合同附件（如有）；</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3.招标文件；</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4.投标文件；</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5.中标通知书；</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6.甲乙双方商定的其他文件（如有）。</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第二条  维保范围及服务要求</w:t>
      </w:r>
      <w:r>
        <w:rPr>
          <w:rFonts w:hint="eastAsia" w:ascii="宋体" w:hAnsi="宋体" w:eastAsia="宋体" w:cs="宋体"/>
          <w:b/>
          <w:bCs/>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（一）维保范围</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 1台GE Discovery 750 3.0T</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包含所有部件及第三方设备以及保证设备正常运行的附属设备及部件，全保。</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（二）维保内容：</w:t>
      </w:r>
      <w:r>
        <w:rPr>
          <w:rFonts w:hint="eastAsia" w:ascii="宋体" w:hAnsi="宋体" w:eastAsia="宋体" w:cs="宋体"/>
          <w:sz w:val="24"/>
          <w:szCs w:val="24"/>
          <w:lang w:val="en-US" w:eastAsia="zh-CN"/>
        </w:rPr>
      </w:r>
      <w:r/>
    </w:p>
    <w:p>
      <w:pPr>
        <w:pStyle w:val="949"/>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1.磁共振全系统所有硬件、软件，包含但不限于以下内容：</w:t>
      </w:r>
      <w:r>
        <w:rPr>
          <w:rFonts w:hint="eastAsia" w:ascii="宋体" w:hAnsi="宋体" w:eastAsia="宋体" w:cs="宋体"/>
          <w:sz w:val="24"/>
          <w:szCs w:val="24"/>
          <w:lang w:val="en-US" w:eastAsia="zh-CN"/>
        </w:rPr>
      </w:r>
      <w:r/>
    </w:p>
    <w:p>
      <w:pPr>
        <w:pStyle w:val="949"/>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电子部分：操作台、系统柜、扫描床、计算机系统、梯度部分、射频部分等；</w:t>
      </w:r>
      <w:r>
        <w:rPr>
          <w:rFonts w:hint="eastAsia" w:ascii="宋体" w:hAnsi="宋体" w:eastAsia="宋体" w:cs="宋体"/>
          <w:sz w:val="24"/>
          <w:szCs w:val="24"/>
          <w:lang w:val="en-US" w:eastAsia="zh-CN"/>
        </w:rPr>
      </w:r>
      <w:r/>
    </w:p>
    <w:p>
      <w:pPr>
        <w:pStyle w:val="949"/>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线圈部分；头颅线圈、颈部线圈、膝关节线圈、腹部线圈，腰椎线圈等；</w:t>
      </w:r>
      <w:r>
        <w:rPr>
          <w:rFonts w:hint="eastAsia" w:ascii="宋体" w:hAnsi="宋体" w:eastAsia="宋体" w:cs="宋体"/>
          <w:sz w:val="24"/>
          <w:szCs w:val="24"/>
          <w:lang w:val="en-US" w:eastAsia="zh-CN"/>
        </w:rPr>
      </w:r>
      <w:r/>
    </w:p>
    <w:p>
      <w:pPr>
        <w:pStyle w:val="949"/>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制冷部分：冷头、吸附器、氦压缩机、高低压氦气管、液氦等；</w:t>
      </w:r>
      <w:r>
        <w:rPr>
          <w:rFonts w:hint="eastAsia" w:ascii="宋体" w:hAnsi="宋体" w:eastAsia="宋体" w:cs="宋体"/>
          <w:sz w:val="24"/>
          <w:szCs w:val="24"/>
          <w:lang w:val="en-US" w:eastAsia="zh-CN"/>
        </w:rPr>
      </w:r>
      <w:r/>
    </w:p>
    <w:p>
      <w:pPr>
        <w:pStyle w:val="949"/>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磁体部分：3.0T磁体；</w:t>
      </w:r>
      <w:r>
        <w:rPr>
          <w:rFonts w:hint="eastAsia" w:ascii="宋体" w:hAnsi="宋体" w:eastAsia="宋体" w:cs="宋体"/>
          <w:sz w:val="24"/>
          <w:szCs w:val="24"/>
          <w:lang w:val="en-US" w:eastAsia="zh-CN"/>
        </w:rPr>
      </w:r>
      <w:r/>
    </w:p>
    <w:p>
      <w:pPr>
        <w:pStyle w:val="949"/>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第三方设备：水冷机组、精密空调、高压注射器等。</w:t>
      </w:r>
      <w:r>
        <w:rPr>
          <w:rFonts w:hint="eastAsia" w:ascii="宋体" w:hAnsi="宋体" w:eastAsia="宋体" w:cs="宋体"/>
          <w:sz w:val="24"/>
          <w:szCs w:val="24"/>
          <w:lang w:val="en-US" w:eastAsia="zh-CN"/>
        </w:rPr>
      </w:r>
      <w:r/>
    </w:p>
    <w:p>
      <w:pPr>
        <w:pStyle w:val="949"/>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2.高级预防性保养4次/年（每季度一次），保养内容包含但不限于以下内容： </w:t>
      </w:r>
      <w:r>
        <w:rPr>
          <w:rFonts w:hint="eastAsia" w:ascii="宋体" w:hAnsi="宋体" w:eastAsia="宋体" w:cs="宋体"/>
          <w:sz w:val="24"/>
          <w:szCs w:val="24"/>
          <w:lang w:val="en-US" w:eastAsia="zh-CN"/>
        </w:rPr>
      </w:r>
      <w:r/>
    </w:p>
    <w:p>
      <w:pPr>
        <w:pStyle w:val="949"/>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1）设备的运行状态、安全检查；</w:t>
      </w:r>
      <w:r>
        <w:rPr>
          <w:rFonts w:hint="eastAsia" w:ascii="宋体" w:hAnsi="宋体" w:eastAsia="宋体" w:cs="宋体"/>
          <w:sz w:val="24"/>
          <w:szCs w:val="24"/>
          <w:lang w:val="en-US" w:eastAsia="zh-CN"/>
        </w:rPr>
      </w:r>
      <w:r/>
    </w:p>
    <w:p>
      <w:pPr>
        <w:pStyle w:val="949"/>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2）影像质量校正；</w:t>
      </w:r>
      <w:r>
        <w:rPr>
          <w:rFonts w:hint="eastAsia" w:ascii="宋体" w:hAnsi="宋体" w:eastAsia="宋体" w:cs="宋体"/>
          <w:sz w:val="24"/>
          <w:szCs w:val="24"/>
          <w:lang w:val="en-US" w:eastAsia="zh-CN"/>
        </w:rPr>
      </w:r>
      <w:r/>
    </w:p>
    <w:p>
      <w:pPr>
        <w:pStyle w:val="949"/>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3）各部件的除尘、润滑；</w:t>
      </w:r>
      <w:r>
        <w:rPr>
          <w:rFonts w:hint="eastAsia" w:ascii="宋体" w:hAnsi="宋体" w:eastAsia="宋体" w:cs="宋体"/>
          <w:sz w:val="24"/>
          <w:szCs w:val="24"/>
          <w:lang w:val="en-US" w:eastAsia="zh-CN"/>
        </w:rPr>
      </w:r>
      <w:r/>
    </w:p>
    <w:p>
      <w:pPr>
        <w:pStyle w:val="949"/>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4）预防性的排查各种故障隐患；</w:t>
      </w:r>
      <w:r>
        <w:rPr>
          <w:rFonts w:hint="eastAsia" w:ascii="宋体" w:hAnsi="宋体" w:eastAsia="宋体" w:cs="宋体"/>
          <w:sz w:val="24"/>
          <w:szCs w:val="24"/>
          <w:lang w:val="en-US" w:eastAsia="zh-CN"/>
        </w:rPr>
      </w:r>
      <w:r/>
    </w:p>
    <w:p>
      <w:pPr>
        <w:pStyle w:val="949"/>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5）免费提供预防性保养所需更换的耗材、零配件及备件。</w:t>
      </w:r>
      <w:r>
        <w:rPr>
          <w:rFonts w:hint="eastAsia" w:ascii="宋体" w:hAnsi="宋体" w:eastAsia="宋体" w:cs="宋体"/>
          <w:sz w:val="24"/>
          <w:szCs w:val="24"/>
          <w:lang w:val="en-US" w:eastAsia="zh-CN"/>
        </w:rPr>
      </w:r>
      <w:r/>
    </w:p>
    <w:p>
      <w:pPr>
        <w:pStyle w:val="949"/>
        <w:ind w:firstLine="482"/>
        <w:jc w:val="both"/>
        <w:keepLines w:val="0"/>
        <w:keepNext w:val="0"/>
        <w:pageBreakBefore w:val="0"/>
        <w:spacing w:line="480" w:lineRule="exact"/>
        <w:rPr>
          <w:rFonts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3.维保服务要求</w:t>
      </w:r>
      <w:r>
        <w:rPr>
          <w:rFonts w:ascii="宋体" w:hAnsi="宋体" w:eastAsia="宋体" w:cs="宋体"/>
          <w:sz w:val="24"/>
          <w:szCs w:val="24"/>
          <w:lang w:val="en-US" w:eastAsia="zh-CN"/>
        </w:rPr>
      </w:r>
      <w:r/>
    </w:p>
    <w:p>
      <w:pPr>
        <w:pStyle w:val="949"/>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3.1保证开机率≥95%（一年365 天计算）</w:t>
      </w:r>
      <w:r>
        <w:rPr>
          <w:rFonts w:hint="eastAsia" w:ascii="宋体" w:hAnsi="宋体" w:eastAsia="宋体" w:cs="宋体"/>
          <w:sz w:val="24"/>
          <w:szCs w:val="24"/>
          <w:lang w:val="en-US" w:eastAsia="zh-CN"/>
        </w:rPr>
      </w:r>
      <w:r/>
    </w:p>
    <w:p>
      <w:pPr>
        <w:pStyle w:val="949"/>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3.2接到报修电话1小时内响应，12小时内到达现场进行维修，排除故障，如需更换配件，配件需48小时内到达采购单位；</w:t>
      </w:r>
      <w:r>
        <w:rPr>
          <w:rFonts w:hint="eastAsia" w:ascii="宋体" w:hAnsi="宋体" w:eastAsia="宋体" w:cs="宋体"/>
          <w:sz w:val="24"/>
          <w:szCs w:val="24"/>
          <w:lang w:val="en-US" w:eastAsia="zh-CN"/>
        </w:rPr>
      </w:r>
      <w:r/>
    </w:p>
    <w:p>
      <w:pPr>
        <w:pStyle w:val="949"/>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3.3维修单位24小时报修电话畅通，接受采购单位电话不限次咨询并能提供技术支持；</w:t>
      </w:r>
      <w:r>
        <w:rPr>
          <w:rFonts w:hint="eastAsia" w:ascii="宋体" w:hAnsi="宋体" w:eastAsia="宋体" w:cs="宋体"/>
          <w:sz w:val="24"/>
          <w:szCs w:val="24"/>
          <w:lang w:val="en-US" w:eastAsia="zh-CN"/>
        </w:rPr>
      </w:r>
      <w:r/>
    </w:p>
    <w:p>
      <w:pPr>
        <w:pStyle w:val="949"/>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3.4每次维修后应提供一份维修报告，写明维修内容和更换零配件的名称，由使用科室工作人员和设备处分管工程师签字确认后，交甲方设备管理处存档。每个维保年度内维修保养工作报告装订成册交医院。配合每年质控检测的线性校正；</w:t>
      </w:r>
      <w:r>
        <w:rPr>
          <w:rFonts w:hint="eastAsia" w:ascii="宋体" w:hAnsi="宋体" w:eastAsia="宋体" w:cs="宋体"/>
          <w:sz w:val="24"/>
          <w:szCs w:val="24"/>
          <w:lang w:val="en-US" w:eastAsia="zh-CN"/>
        </w:rPr>
      </w:r>
      <w:r/>
    </w:p>
    <w:p>
      <w:pPr>
        <w:pStyle w:val="949"/>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3.5保修所需的所有耗材、零配件及备件为全新正品，满足设备运行要求，不会给设备带来危害，配件供应100%保障（包含设备常规坏损配件的更换）</w:t>
      </w:r>
      <w:r>
        <w:rPr>
          <w:rFonts w:hint="eastAsia" w:ascii="宋体" w:hAnsi="宋体" w:eastAsia="宋体" w:cs="宋体"/>
          <w:sz w:val="24"/>
          <w:szCs w:val="24"/>
          <w:lang w:val="en-US" w:eastAsia="zh-CN"/>
        </w:rPr>
      </w:r>
      <w:r/>
    </w:p>
    <w:p>
      <w:pPr>
        <w:pStyle w:val="949"/>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3.6在维保服务期内免费提供设备的软硬件安全升级，免费提供设备的系统软件升级补丁和技术支持，以提高设备的安全性和先进性，并提供所有升级资料和记录。</w:t>
      </w:r>
      <w:r>
        <w:rPr>
          <w:rFonts w:hint="eastAsia" w:ascii="宋体" w:hAnsi="宋体" w:eastAsia="宋体" w:cs="宋体"/>
          <w:sz w:val="24"/>
          <w:szCs w:val="24"/>
          <w:lang w:val="en-US" w:eastAsia="zh-CN"/>
        </w:rPr>
      </w:r>
      <w:r/>
    </w:p>
    <w:p>
      <w:pPr>
        <w:pStyle w:val="949"/>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4.工程师培训</w:t>
      </w:r>
      <w:r>
        <w:rPr>
          <w:rFonts w:hint="eastAsia" w:ascii="宋体" w:hAnsi="宋体" w:eastAsia="宋体" w:cs="宋体"/>
          <w:sz w:val="24"/>
          <w:szCs w:val="24"/>
          <w:lang w:val="en-US" w:eastAsia="zh-CN"/>
        </w:rPr>
      </w:r>
      <w:r/>
    </w:p>
    <w:p>
      <w:pPr>
        <w:pStyle w:val="949"/>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维保期3年内，每年免费院外理论及实际维修培训医院工程师2名（每人每次培训不少于5个工作日），常规故障判断、应急维修、日常保养项目及注意事项等。</w:t>
      </w:r>
      <w:r>
        <w:rPr>
          <w:rFonts w:hint="eastAsia" w:ascii="宋体" w:hAnsi="宋体" w:eastAsia="宋体" w:cs="宋体"/>
          <w:sz w:val="24"/>
          <w:szCs w:val="24"/>
          <w:lang w:val="en-US" w:eastAsia="zh-CN"/>
        </w:rPr>
      </w:r>
      <w:r/>
    </w:p>
    <w:p>
      <w:pPr>
        <w:pStyle w:val="949"/>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5.维保质量要求</w:t>
      </w:r>
      <w:r>
        <w:rPr>
          <w:rFonts w:hint="eastAsia" w:ascii="宋体" w:hAnsi="宋体" w:eastAsia="宋体" w:cs="宋体"/>
          <w:sz w:val="24"/>
          <w:szCs w:val="24"/>
          <w:lang w:val="en-US" w:eastAsia="zh-CN"/>
        </w:rPr>
      </w:r>
      <w:r/>
    </w:p>
    <w:p>
      <w:pPr>
        <w:pStyle w:val="949"/>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5.1维修后各项技术参数符合原厂标准，确保检查、治疗精准；</w:t>
      </w:r>
      <w:r>
        <w:rPr>
          <w:rFonts w:hint="eastAsia" w:ascii="宋体" w:hAnsi="宋体" w:eastAsia="宋体" w:cs="宋体"/>
          <w:sz w:val="24"/>
          <w:szCs w:val="24"/>
          <w:lang w:val="en-US" w:eastAsia="zh-CN"/>
        </w:rPr>
      </w:r>
      <w:r/>
    </w:p>
    <w:p>
      <w:pPr>
        <w:pStyle w:val="949"/>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5.2符合《医疗器械使用质量监督管理办法》等法律、法规的要求。</w:t>
      </w:r>
      <w:r>
        <w:rPr>
          <w:rFonts w:hint="eastAsia" w:ascii="宋体" w:hAnsi="宋体" w:eastAsia="宋体" w:cs="宋体"/>
          <w:sz w:val="24"/>
          <w:szCs w:val="24"/>
          <w:lang w:val="en-US" w:eastAsia="zh-CN"/>
        </w:rPr>
      </w:r>
      <w:r/>
    </w:p>
    <w:p>
      <w:pPr>
        <w:pStyle w:val="949"/>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第三条  服务期限</w:t>
      </w:r>
      <w:r>
        <w:rPr>
          <w:rFonts w:hint="eastAsia" w:ascii="宋体" w:hAnsi="宋体" w:eastAsia="宋体" w:cs="宋体"/>
          <w:b/>
          <w:bCs/>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自合同签订之日起，开始进入维保期，服务期为三年。 </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第四条  服务费用及付款方式</w:t>
      </w:r>
      <w:r>
        <w:rPr>
          <w:rFonts w:hint="eastAsia" w:ascii="宋体" w:hAnsi="宋体" w:eastAsia="宋体" w:cs="宋体"/>
          <w:b/>
          <w:bCs/>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1.服务费用：年服务费为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），合同总价为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）。本合同价款包含标的设备维修保养所涉及的人工及更换零部件等一切事项（包括且不限于合同第二条内容）的含税费用。</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2.付款方式：</w:t>
      </w:r>
      <w:r>
        <w:rPr>
          <w:rFonts w:hint="eastAsia" w:ascii="宋体" w:hAnsi="宋体" w:eastAsia="宋体" w:cs="宋体"/>
          <w:sz w:val="24"/>
          <w:szCs w:val="24"/>
        </w:rPr>
      </w:r>
      <w:r/>
    </w:p>
    <w:p>
      <w:pPr>
        <w:pStyle w:val="949"/>
        <w:ind w:firstLine="48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预付款：</w:t>
      </w:r>
      <w:r>
        <w:rPr>
          <w:rFonts w:hint="eastAsia" w:ascii="Times New Roman" w:hAnsi="Times New Roman" w:eastAsia="宋体" w:cs="Times New Roman"/>
          <w:bCs/>
          <w:sz w:val="24"/>
          <w:highlight w:val="white"/>
          <w:lang w:val="en-US" w:eastAsia="zh-CN"/>
        </w:rPr>
        <w:t xml:space="preserve">合同</w:t>
      </w:r>
      <w:r>
        <w:rPr>
          <w:rFonts w:hint="eastAsia" w:ascii="Times New Roman" w:hAnsi="Times New Roman" w:eastAsia="宋体" w:cs="Times New Roman"/>
          <w:bCs/>
          <w:sz w:val="24"/>
          <w:highlight w:val="white"/>
        </w:rPr>
        <w:t xml:space="preserve">签订后</w:t>
      </w:r>
      <w:r>
        <w:rPr>
          <w:rFonts w:hint="eastAsia" w:ascii="Times New Roman" w:hAnsi="Times New Roman" w:eastAsia="宋体" w:cs="Times New Roman"/>
          <w:bCs/>
          <w:sz w:val="24"/>
          <w:highlight w:val="white"/>
          <w:lang w:val="en-US" w:eastAsia="zh-CN"/>
        </w:rPr>
        <w:t xml:space="preserve">甲方</w:t>
      </w:r>
      <w:r>
        <w:rPr>
          <w:rFonts w:hint="eastAsia" w:ascii="Times New Roman" w:hAnsi="Times New Roman" w:eastAsia="宋体" w:cs="Times New Roman"/>
          <w:bCs/>
          <w:sz w:val="24"/>
          <w:highlight w:val="white"/>
        </w:rPr>
        <w:t xml:space="preserve">10个工作日内</w:t>
      </w:r>
      <w:r>
        <w:rPr>
          <w:rFonts w:hint="eastAsia" w:ascii="Times New Roman" w:hAnsi="Times New Roman" w:eastAsia="宋体" w:cs="Times New Roman"/>
          <w:bCs/>
          <w:sz w:val="24"/>
          <w:highlight w:val="white"/>
          <w:lang w:val="en-US" w:eastAsia="zh-CN"/>
        </w:rPr>
        <w:t xml:space="preserve">向乙方</w:t>
      </w:r>
      <w:r>
        <w:rPr>
          <w:rFonts w:hint="eastAsia" w:ascii="Times New Roman" w:hAnsi="Times New Roman" w:eastAsia="宋体" w:cs="Times New Roman"/>
          <w:bCs/>
          <w:sz w:val="24"/>
          <w:highlight w:val="white"/>
        </w:rPr>
        <w:t xml:space="preserve">支付合同总价款的</w:t>
      </w:r>
      <w:r>
        <w:rPr>
          <w:rFonts w:hint="eastAsia" w:ascii="Times New Roman" w:hAnsi="Times New Roman" w:eastAsia="宋体" w:cs="Times New Roman"/>
          <w:bCs/>
          <w:sz w:val="24"/>
          <w:highlight w:val="white"/>
          <w:lang w:val="en-US" w:eastAsia="zh-CN"/>
        </w:rPr>
        <w:t xml:space="preserve">10</w:t>
      </w:r>
      <w:r>
        <w:rPr>
          <w:rFonts w:hint="eastAsia" w:ascii="Times New Roman" w:hAnsi="Times New Roman" w:eastAsia="宋体" w:cs="Times New Roman"/>
          <w:bCs/>
          <w:sz w:val="24"/>
          <w:highlight w:val="white"/>
        </w:rPr>
        <w:t xml:space="preserve">%</w:t>
      </w:r>
      <w:r>
        <w:rPr>
          <w:rFonts w:hint="eastAsia" w:ascii="Times New Roman" w:hAnsi="Times New Roman" w:eastAsia="宋体" w:cs="Times New Roman"/>
          <w:bCs/>
          <w:sz w:val="24"/>
          <w:highlight w:val="white"/>
          <w:lang w:eastAsia="zh-CN"/>
        </w:rPr>
        <w:t xml:space="preserve">。</w:t>
      </w:r>
      <w:r>
        <w:rPr>
          <w:rFonts w:hint="eastAsia" w:ascii="宋体" w:hAnsi="宋体" w:eastAsia="宋体" w:cs="宋体"/>
          <w:sz w:val="24"/>
          <w:szCs w:val="24"/>
        </w:rPr>
      </w:r>
      <w:r/>
    </w:p>
    <w:p>
      <w:pPr>
        <w:pStyle w:val="1114"/>
        <w:numPr>
          <w:ilvl w:val="0"/>
          <w:numId w:val="0"/>
        </w:numPr>
        <w:ind w:firstLine="480"/>
        <w:jc w:val="both"/>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进度款：</w:t>
      </w:r>
      <w:r>
        <w:rPr>
          <w:rStyle w:val="959"/>
          <w:rFonts w:hint="eastAsia" w:ascii="Times New Roman" w:hAnsi="Times New Roman" w:eastAsia="宋体" w:cs="Times New Roman"/>
          <w:bCs/>
          <w:sz w:val="24"/>
          <w:szCs w:val="21"/>
          <w:highlight w:val="white"/>
          <w:lang w:val="en-US" w:eastAsia="zh-CN" w:bidi="ar-SA"/>
        </w:rPr>
        <w:t xml:space="preserve">先服务，后付款；</w:t>
      </w:r>
      <w:r>
        <w:rPr>
          <w:rFonts w:hint="eastAsia" w:ascii="Times New Roman" w:hAnsi="Times New Roman" w:eastAsia="宋体" w:cs="Times New Roman"/>
          <w:bCs/>
          <w:color w:val="000000"/>
          <w:sz w:val="24"/>
          <w:szCs w:val="21"/>
          <w:highlight w:val="white"/>
          <w:lang w:val="en-US" w:eastAsia="zh-CN" w:bidi="ar-SA"/>
        </w:rPr>
        <w:t xml:space="preserve">分期</w:t>
      </w:r>
      <w:r>
        <w:rPr>
          <w:rFonts w:hint="eastAsia" w:ascii="宋体" w:hAnsi="宋体" w:eastAsia="宋体" w:cs="宋体"/>
          <w:color w:val="000000"/>
          <w:sz w:val="24"/>
          <w:szCs w:val="24"/>
          <w:highlight w:val="none"/>
        </w:rPr>
        <w:t xml:space="preserve">均付，每半年付一次。</w:t>
      </w:r>
      <w:r>
        <w:rPr>
          <w:rStyle w:val="959"/>
          <w:rFonts w:hint="eastAsia" w:ascii="宋体" w:hAnsi="宋体" w:eastAsia="宋体" w:cs="宋体"/>
          <w:color w:val="000000"/>
          <w:sz w:val="24"/>
          <w:highlight w:val="none"/>
          <w:lang w:eastAsia="zh-CN"/>
        </w:rPr>
        <w:t xml:space="preserve">（注：第一次办理付款时扣除10%的预付款。）</w:t>
      </w:r>
      <w:r>
        <w:rPr>
          <w:rFonts w:hint="eastAsia" w:ascii="Times New Roman" w:hAnsi="Times New Roman" w:eastAsia="宋体" w:cs="Times New Roman"/>
          <w:bCs/>
          <w:sz w:val="24"/>
          <w:highlight w:val="white"/>
          <w:lang w:val="en-US" w:eastAsia="zh-CN"/>
        </w:rPr>
        <w:t xml:space="preserve">乙方</w:t>
      </w:r>
      <w:r>
        <w:rPr>
          <w:rFonts w:hint="eastAsia" w:ascii="宋体" w:hAnsi="宋体" w:eastAsia="宋体" w:cs="宋体"/>
          <w:color w:val="000000"/>
          <w:sz w:val="24"/>
          <w:szCs w:val="24"/>
          <w:highlight w:val="none"/>
        </w:rPr>
        <w:t xml:space="preserve">每期开具发票，</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收到发票后10个工作日内，向</w:t>
      </w:r>
      <w:r>
        <w:rPr>
          <w:rFonts w:hint="eastAsia" w:ascii="Times New Roman" w:hAnsi="Times New Roman" w:eastAsia="宋体" w:cs="Times New Roman"/>
          <w:bCs/>
          <w:sz w:val="24"/>
          <w:highlight w:val="white"/>
          <w:lang w:val="en-US" w:eastAsia="zh-CN"/>
        </w:rPr>
        <w:t xml:space="preserve">乙方</w:t>
      </w:r>
      <w:r>
        <w:rPr>
          <w:rFonts w:hint="eastAsia" w:ascii="宋体" w:hAnsi="宋体" w:eastAsia="宋体" w:cs="宋体"/>
          <w:color w:val="000000"/>
          <w:sz w:val="24"/>
          <w:szCs w:val="24"/>
          <w:highlight w:val="none"/>
        </w:rPr>
        <w:t xml:space="preserve">转账支付</w:t>
      </w:r>
      <w:r>
        <w:rPr>
          <w:rFonts w:hint="eastAsia" w:ascii="宋体" w:hAnsi="宋体" w:eastAsia="宋体" w:cs="宋体"/>
          <w:color w:val="000000"/>
          <w:sz w:val="24"/>
          <w:szCs w:val="24"/>
          <w:highlight w:val="none"/>
          <w:lang w:val="en-US" w:eastAsia="zh-CN"/>
        </w:rPr>
        <w:t xml:space="preserve">考核后的</w:t>
      </w:r>
      <w:r>
        <w:rPr>
          <w:rFonts w:hint="eastAsia" w:ascii="宋体" w:hAnsi="宋体" w:eastAsia="宋体" w:cs="宋体"/>
          <w:color w:val="000000"/>
          <w:sz w:val="24"/>
          <w:szCs w:val="24"/>
          <w:highlight w:val="none"/>
        </w:rPr>
        <w:t xml:space="preserve">服务费用。</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注：1.在签订合同时，乙方明确表示无需预付款或者主动要求降低预付款比例的金额，甲方可不适用预付款规定。</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2.可以数字人民币支付。</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第五条  违约条款</w:t>
      </w:r>
      <w:r>
        <w:rPr>
          <w:rFonts w:hint="eastAsia" w:ascii="宋体" w:hAnsi="宋体" w:eastAsia="宋体" w:cs="宋体"/>
          <w:b/>
          <w:bCs/>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保证开机率≥95%（一年365 天计算）。如开机率因乙方的原因未能达到，每停机超过一天，合同保修期限将相应延长5个日历日。 </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服务期内，如设备故障乙方不能在报修后72小时内完成设备维修，每停机超过一天，合同保修期限将相应延长5个日历日，同时</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有权请第三方进行维护，产生的费用从当期维保费用中扣除；发生三次及以上不能按承诺的时间和质量标准完成设备维保或因故障连续停机超过三天的情况，除扣除当期的维保费用外，甲方有权终止合同，产生的其他损失均由乙方承担。</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乙方应根据双方约定的时间及次数为设备提供保养服务，保养后提供每次保养的工作清单、维修报告及总结，并把每个维保年度内维修保养工作报告装订成册交甲方设备管理处。未按时按要求完成保养的，甲方有权拒绝支付当期维保费用。</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因乙方服务问题造成甲方设备、医疗及其他损失的，甲方有权要求乙方赔偿相应的损失。</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第六条 合同的变更与终止</w:t>
      </w:r>
      <w:r>
        <w:rPr>
          <w:rFonts w:hint="eastAsia" w:ascii="宋体" w:hAnsi="宋体" w:eastAsia="宋体" w:cs="宋体"/>
          <w:b/>
          <w:bCs/>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1.若甲方在本合同有效期内报废本合同所含设备，甲方应在此设备报废前提前一个月以书面的形式告知乙方，相应维保费用予以扣减，无需支付。</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2.甲乙双方达成共识，均同意合同提前解除或终止时，终止情形合同有约定的按照合同约定结算费用，合同无约定的甲方按照实际维保时间向乙方结清服务价款。</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第七条  合同生效</w:t>
      </w:r>
      <w:r>
        <w:rPr>
          <w:rFonts w:hint="eastAsia" w:ascii="宋体" w:hAnsi="宋体" w:eastAsia="宋体" w:cs="宋体"/>
          <w:b/>
          <w:bCs/>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本合同经甲方、乙方签字盖章后生效。本合同一式四份，以中文书写，甲方执三份，乙方执一份。</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第八条  其他约定</w:t>
      </w:r>
      <w:r>
        <w:rPr>
          <w:rFonts w:hint="eastAsia" w:ascii="宋体" w:hAnsi="宋体" w:eastAsia="宋体" w:cs="宋体"/>
          <w:b/>
          <w:bCs/>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1.信息保密：未经另一方事前书面同意，一方不得将本合同项下的任何权利、义务转让、转移给任何第三方，一方因工作所获悉的另一方业务机密或另一方任何未公开、未披露的信息、资料，未经另一方事先书面同意，不得泄露给任何第三方。</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2.甲方指定由甲方设备管理处负责本合同维保服务的付款、考核、管理等合同履约管理事宜。</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3.本合同在中国宿迁市区签署。</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4.本合同一切未尽事宜，按《中华人民共和国民法典》有关规定执行，无相关规定的，由甲乙双方协商解决，因本合同签订、履行引发的诉讼由甲方所在地有管辖权的人民法院解决。</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甲方：江苏省人民医院宿迁医院（盖章）</w:t>
      </w:r>
      <w:r>
        <w:rPr>
          <w:rFonts w:hint="eastAsia" w:ascii="宋体" w:hAnsi="宋体" w:eastAsia="宋体" w:cs="宋体"/>
          <w:sz w:val="24"/>
          <w:szCs w:val="24"/>
        </w:rPr>
        <w:tab/>
      </w:r>
      <w:r>
        <w:rPr>
          <w:rFonts w:hint="eastAsia" w:ascii="宋体" w:hAnsi="宋体" w:eastAsia="宋体" w:cs="宋体"/>
          <w:sz w:val="24"/>
          <w:szCs w:val="24"/>
        </w:rPr>
        <w:t xml:space="preserve">乙方： </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法定（授权）代表人：                </w:t>
      </w:r>
      <w:r>
        <w:rPr>
          <w:rFonts w:hint="eastAsia" w:ascii="宋体" w:hAnsi="宋体" w:eastAsia="宋体" w:cs="宋体"/>
          <w:sz w:val="24"/>
          <w:szCs w:val="24"/>
        </w:rPr>
        <w:tab/>
      </w:r>
      <w:r>
        <w:rPr>
          <w:rFonts w:hint="eastAsia" w:ascii="宋体" w:hAnsi="宋体" w:eastAsia="宋体" w:cs="宋体"/>
          <w:sz w:val="24"/>
          <w:szCs w:val="24"/>
        </w:rPr>
        <w:t xml:space="preserve">法定（授权）代表人：</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联系人：                              联系人：</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联系电话：                   </w:t>
      </w:r>
      <w:r>
        <w:rPr>
          <w:rFonts w:hint="eastAsia" w:ascii="宋体" w:hAnsi="宋体" w:eastAsia="宋体" w:cs="宋体"/>
          <w:sz w:val="24"/>
          <w:szCs w:val="24"/>
        </w:rPr>
        <w:tab/>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联系电话： </w:t>
      </w:r>
      <w:r>
        <w:rPr>
          <w:rFonts w:hint="eastAsia" w:ascii="宋体" w:hAnsi="宋体" w:eastAsia="宋体" w:cs="宋体"/>
          <w:sz w:val="24"/>
          <w:szCs w:val="24"/>
        </w:rPr>
      </w:r>
      <w:r/>
    </w:p>
    <w:p>
      <w:pPr>
        <w:pStyle w:val="949"/>
        <w:ind w:firstLine="482"/>
        <w:jc w:val="both"/>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sz w:val="24"/>
          <w:szCs w:val="24"/>
        </w:rPr>
        <w:t xml:space="preserve">日期：                             </w:t>
      </w:r>
      <w:r>
        <w:rPr>
          <w:rFonts w:hint="eastAsia" w:ascii="宋体" w:hAnsi="宋体" w:eastAsia="宋体" w:cs="宋体"/>
          <w:sz w:val="24"/>
          <w:szCs w:val="24"/>
        </w:rPr>
        <w:tab/>
      </w:r>
      <w:r>
        <w:rPr>
          <w:rFonts w:hint="eastAsia" w:ascii="宋体" w:hAnsi="宋体" w:eastAsia="宋体" w:cs="宋体"/>
          <w:sz w:val="24"/>
          <w:szCs w:val="24"/>
        </w:rPr>
        <w:t xml:space="preserve">日期：    </w:t>
      </w:r>
      <w:r>
        <w:rPr>
          <w:rFonts w:hint="eastAsia" w:ascii="宋体" w:hAnsi="宋体" w:eastAsia="宋体" w:cs="宋体"/>
          <w:b/>
          <w:sz w:val="24"/>
          <w:szCs w:val="24"/>
          <w:lang w:val="en-US" w:eastAsia="zh-CN"/>
        </w:rPr>
      </w:r>
      <w:r/>
    </w:p>
    <w:p>
      <w:pPr>
        <w:pStyle w:val="1040"/>
        <w:numPr>
          <w:ilvl w:val="0"/>
          <w:numId w:val="0"/>
        </w:numPr>
        <w:rPr>
          <w:color w:val="000000"/>
        </w:rPr>
      </w:pPr>
      <w:r>
        <w:rPr>
          <w:color w:val="000000"/>
        </w:rPr>
      </w:r>
      <w:r/>
    </w:p>
    <w:p>
      <w:pPr>
        <w:pStyle w:val="1040"/>
        <w:numPr>
          <w:ilvl w:val="0"/>
          <w:numId w:val="0"/>
        </w:numPr>
        <w:rPr>
          <w:color w:val="000000"/>
        </w:rPr>
      </w:pPr>
      <w:r>
        <w:rPr>
          <w:color w:val="000000"/>
        </w:rPr>
      </w:r>
      <w:r/>
    </w:p>
    <w:p>
      <w:pPr>
        <w:pStyle w:val="1040"/>
        <w:numPr>
          <w:ilvl w:val="0"/>
          <w:numId w:val="0"/>
        </w:numPr>
        <w:rPr>
          <w:color w:val="000000"/>
        </w:rPr>
      </w:pPr>
      <w:r>
        <w:rPr>
          <w:color w:val="000000"/>
        </w:rPr>
      </w:r>
      <w:r/>
    </w:p>
    <w:p>
      <w:pPr>
        <w:pStyle w:val="1025"/>
        <w:rPr>
          <w:rFonts w:hint="eastAsia" w:ascii="Times New Roman" w:hAnsi="Times New Roman" w:eastAsia="黑体"/>
          <w:bCs/>
          <w:color w:val="000000"/>
          <w:sz w:val="44"/>
          <w:szCs w:val="28"/>
        </w:rPr>
      </w:pPr>
      <w:r>
        <w:rPr>
          <w:rFonts w:hint="eastAsia" w:ascii="Times New Roman" w:hAnsi="Times New Roman" w:eastAsia="黑体"/>
          <w:bCs/>
          <w:color w:val="000000"/>
          <w:sz w:val="44"/>
          <w:szCs w:val="28"/>
        </w:rPr>
      </w:r>
      <w:r/>
    </w:p>
    <w:p>
      <w:pPr>
        <w:pStyle w:val="1025"/>
        <w:rPr>
          <w:rFonts w:hint="eastAsia" w:ascii="Times New Roman" w:hAnsi="Times New Roman" w:eastAsia="黑体"/>
          <w:bCs/>
          <w:color w:val="000000"/>
          <w:sz w:val="44"/>
          <w:szCs w:val="28"/>
        </w:rPr>
      </w:pPr>
      <w:r>
        <w:rPr>
          <w:rFonts w:hint="eastAsia" w:ascii="Times New Roman" w:hAnsi="Times New Roman" w:eastAsia="黑体"/>
          <w:bCs/>
          <w:color w:val="000000"/>
          <w:sz w:val="44"/>
          <w:szCs w:val="28"/>
        </w:rPr>
      </w:r>
      <w:r/>
    </w:p>
    <w:p>
      <w:pPr>
        <w:pStyle w:val="1025"/>
        <w:rPr>
          <w:rFonts w:hint="eastAsia" w:ascii="Times New Roman" w:hAnsi="Times New Roman" w:eastAsia="黑体"/>
          <w:bCs/>
          <w:color w:val="000000"/>
          <w:sz w:val="44"/>
          <w:szCs w:val="28"/>
        </w:rPr>
      </w:pPr>
      <w:r>
        <w:rPr>
          <w:rFonts w:hint="eastAsia" w:ascii="Times New Roman" w:hAnsi="Times New Roman" w:eastAsia="黑体"/>
          <w:bCs/>
          <w:color w:val="000000"/>
          <w:sz w:val="44"/>
          <w:szCs w:val="28"/>
        </w:rPr>
      </w:r>
      <w:r/>
    </w:p>
    <w:p>
      <w:pPr>
        <w:pStyle w:val="1025"/>
        <w:rPr>
          <w:rFonts w:hint="eastAsia"/>
          <w:color w:val="000000"/>
        </w:rPr>
      </w:pPr>
      <w:r>
        <w:rPr>
          <w:rFonts w:hint="eastAsia"/>
          <w:color w:val="000000"/>
        </w:rPr>
      </w:r>
      <w:r/>
    </w:p>
    <w:p>
      <w:pPr>
        <w:pStyle w:val="949"/>
        <w:ind w:firstLine="2640"/>
        <w:keepNext/>
        <w:rPr>
          <w:rFonts w:hint="eastAsia" w:ascii="Times New Roman" w:hAnsi="Times New Roman" w:eastAsia="黑体"/>
          <w:bCs/>
          <w:color w:val="000000"/>
          <w:sz w:val="44"/>
          <w:szCs w:val="28"/>
        </w:rPr>
        <w:outlineLvl w:val="0"/>
      </w:pPr>
      <w:r>
        <w:rPr>
          <w:rFonts w:hint="eastAsia" w:ascii="Times New Roman" w:hAnsi="Times New Roman" w:eastAsia="黑体"/>
          <w:bCs/>
          <w:color w:val="000000"/>
          <w:sz w:val="44"/>
          <w:szCs w:val="28"/>
        </w:rPr>
        <w:t xml:space="preserve">第</w:t>
      </w:r>
      <w:bookmarkEnd w:id="178"/>
      <w:r>
        <w:rPr>
          <w:rFonts w:hint="eastAsia" w:ascii="Times New Roman" w:hAnsi="Times New Roman" w:eastAsia="黑体"/>
          <w:bCs/>
          <w:color w:val="000000"/>
          <w:sz w:val="44"/>
          <w:szCs w:val="28"/>
        </w:rPr>
        <w:t xml:space="preserve">四章 采购需求</w:t>
      </w:r>
      <w:bookmarkEnd w:id="179"/>
      <w:r/>
      <w:bookmarkEnd w:id="180"/>
      <w:r/>
      <w:bookmarkEnd w:id="181"/>
      <w:r/>
      <w:bookmarkStart w:id="184" w:name="_Toc49090575"/>
      <w:r/>
      <w:bookmarkStart w:id="185" w:name="_Toc26554093"/>
      <w:r>
        <w:rPr>
          <w:rFonts w:hint="eastAsia" w:ascii="Times New Roman" w:hAnsi="Times New Roman" w:eastAsia="黑体"/>
          <w:bCs/>
          <w:color w:val="000000"/>
          <w:sz w:val="44"/>
          <w:szCs w:val="28"/>
        </w:rPr>
      </w:r>
      <w:r/>
    </w:p>
    <w:p>
      <w:pPr>
        <w:pStyle w:val="949"/>
        <w:ind w:firstLine="480"/>
        <w:spacing w:line="560" w:lineRule="exact"/>
        <w:rPr>
          <w:rFonts w:hint="eastAsia"/>
          <w:sz w:val="24"/>
          <w:szCs w:val="24"/>
        </w:rPr>
      </w:pPr>
      <w:r/>
      <w:bookmarkStart w:id="186" w:name="_Toc120614281"/>
      <w:r>
        <w:rPr>
          <w:rFonts w:hint="eastAsia"/>
          <w:sz w:val="24"/>
          <w:szCs w:val="24"/>
        </w:rPr>
        <w:t xml:space="preserve">项目属性：</w:t>
      </w:r>
      <w:r>
        <w:rPr>
          <w:rFonts w:hint="eastAsia"/>
          <w:sz w:val="24"/>
          <w:szCs w:val="24"/>
          <w:lang w:val="en-US" w:eastAsia="zh-CN"/>
        </w:rPr>
        <w:t xml:space="preserve">服务</w:t>
      </w:r>
      <w:r>
        <w:rPr>
          <w:rFonts w:hint="eastAsia"/>
          <w:sz w:val="24"/>
          <w:szCs w:val="24"/>
        </w:rPr>
        <w:t xml:space="preserve">类项目</w:t>
      </w:r>
      <w:r>
        <w:rPr>
          <w:rFonts w:hint="eastAsia"/>
          <w:sz w:val="24"/>
          <w:szCs w:val="24"/>
        </w:rPr>
      </w:r>
      <w:r/>
    </w:p>
    <w:p>
      <w:pPr>
        <w:pStyle w:val="949"/>
        <w:ind w:firstLine="480"/>
        <w:spacing w:line="560" w:lineRule="exact"/>
        <w:rPr>
          <w:rFonts w:hint="eastAsia" w:ascii="宋体" w:hAnsi="宋体" w:eastAsia="宋体" w:cs="宋体"/>
          <w:b/>
          <w:bCs/>
          <w:color w:val="000000"/>
          <w:sz w:val="24"/>
          <w:szCs w:val="24"/>
          <w:highlight w:val="none"/>
        </w:rPr>
      </w:pPr>
      <w:r>
        <w:rPr>
          <w:rFonts w:hint="eastAsia"/>
          <w:sz w:val="24"/>
          <w:szCs w:val="24"/>
        </w:rPr>
        <w:t xml:space="preserve">本项目采购标的对应的中小企业划分标准所属行</w:t>
      </w:r>
      <w:r>
        <w:rPr>
          <w:rFonts w:hint="eastAsia" w:ascii="Times New Roman" w:hAnsi="Times New Roman" w:eastAsia="宋体" w:cs="Times New Roman"/>
          <w:sz w:val="24"/>
          <w:szCs w:val="24"/>
        </w:rPr>
        <w:t xml:space="preserve">业：</w:t>
      </w:r>
      <w:r>
        <w:rPr>
          <w:rFonts w:hint="eastAsia" w:ascii="Times New Roman" w:hAnsi="Times New Roman" w:eastAsia="宋体" w:cs="Times New Roman"/>
          <w:sz w:val="24"/>
          <w:szCs w:val="24"/>
          <w:lang w:val="en-US" w:eastAsia="zh-CN"/>
        </w:rPr>
        <w:t xml:space="preserve">其他未列明行业。　</w:t>
      </w:r>
      <w:bookmarkStart w:id="187" w:name="OLE_LINK3"/>
      <w:r/>
      <w:bookmarkStart w:id="188" w:name="OLE_LINK4"/>
      <w:r>
        <w:rPr>
          <w:rFonts w:hint="eastAsia" w:ascii="宋体" w:hAnsi="宋体" w:eastAsia="宋体" w:cs="宋体"/>
          <w:b/>
          <w:bCs/>
          <w:color w:val="000000"/>
          <w:sz w:val="24"/>
          <w:szCs w:val="24"/>
          <w:highlight w:val="none"/>
        </w:rPr>
      </w:r>
      <w:r/>
    </w:p>
    <w:p>
      <w:pPr>
        <w:pStyle w:val="949"/>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bookmarkEnd w:id="187"/>
      <w:r/>
      <w:bookmarkEnd w:id="188"/>
      <w:r>
        <w:rPr>
          <w:rFonts w:hint="eastAsia" w:ascii="宋体" w:hAnsi="宋体" w:eastAsia="宋体" w:cs="宋体"/>
          <w:b/>
          <w:bCs/>
          <w:color w:val="000000"/>
          <w:sz w:val="24"/>
          <w:szCs w:val="24"/>
          <w:highlight w:val="none"/>
        </w:rPr>
        <w:t xml:space="preserve">一、项目概况</w:t>
      </w:r>
      <w:r>
        <w:rPr>
          <w:rFonts w:hint="eastAsia" w:ascii="宋体" w:hAnsi="宋体" w:eastAsia="宋体" w:cs="宋体"/>
          <w:color w:val="000000"/>
          <w:sz w:val="24"/>
          <w:szCs w:val="24"/>
          <w:highlight w:val="none"/>
        </w:rPr>
      </w:r>
      <w:r/>
    </w:p>
    <w:p>
      <w:pPr>
        <w:pStyle w:val="949"/>
        <w:ind w:firstLine="480"/>
        <w:spacing w:line="560" w:lineRule="exact"/>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t xml:space="preserve">我院</w:t>
      </w:r>
      <w:r>
        <w:rPr>
          <w:rFonts w:hint="eastAsia" w:ascii="Times New Roman" w:hAnsi="Times New Roman" w:eastAsia="宋体" w:cs="Times New Roman"/>
          <w:sz w:val="24"/>
          <w:szCs w:val="24"/>
          <w:lang w:val="en-US" w:eastAsia="zh-CN"/>
        </w:rPr>
        <w:t xml:space="preserve">1台GE 3.0T磁共振设备即</w:t>
      </w:r>
      <w:r>
        <w:rPr>
          <w:rFonts w:hint="eastAsia" w:ascii="Times New Roman" w:hAnsi="Times New Roman" w:eastAsia="宋体" w:cs="Times New Roman"/>
          <w:sz w:val="24"/>
          <w:szCs w:val="24"/>
          <w:lang w:val="en-US" w:eastAsia="zh-CN"/>
        </w:rPr>
        <w:t xml:space="preserve">将过保修期，为确保设备故障时及时修复，保障临床科室正常使用，拟购买维保服务，本项目预算135万元/3年，最高限价135万元/3年。</w:t>
      </w:r>
      <w:r>
        <w:rPr>
          <w:rFonts w:ascii="Times New Roman" w:hAnsi="Times New Roman" w:eastAsia="宋体" w:cs="Times New Roman"/>
          <w:sz w:val="24"/>
          <w:szCs w:val="24"/>
          <w:lang w:val="en-US" w:eastAsia="zh-CN"/>
        </w:rPr>
      </w:r>
      <w:r/>
    </w:p>
    <w:p>
      <w:pPr>
        <w:pStyle w:val="1113"/>
        <w:ind w:left="0" w:right="0" w:firstLine="482"/>
        <w:jc w:val="both"/>
        <w:keepLines w:val="0"/>
        <w:keepNext w:val="0"/>
        <w:pageBreakBefore w:val="0"/>
        <w:spacing w:beforeAutospacing="0" w:line="480" w:lineRule="exact"/>
        <w:rPr>
          <w:rFonts w:hint="eastAsia" w:ascii="宋体" w:hAnsi="宋体" w:eastAsia="宋体" w:cs="宋体"/>
          <w:b/>
          <w:bCs/>
          <w:sz w:val="24"/>
          <w:szCs w:val="24"/>
        </w:rPr>
      </w:pPr>
      <w:r/>
      <w:bookmarkStart w:id="189" w:name="_Toc447207211"/>
      <w:r/>
      <w:bookmarkStart w:id="190" w:name="_Toc442436336"/>
      <w:r/>
      <w:bookmarkStart w:id="191" w:name="_Toc450145878"/>
      <w:r>
        <w:rPr>
          <w:rFonts w:hint="eastAsia" w:ascii="宋体" w:hAnsi="宋体" w:eastAsia="宋体" w:cs="宋体"/>
          <w:b/>
          <w:bCs/>
          <w:sz w:val="24"/>
          <w:szCs w:val="24"/>
          <w:lang w:val="en-US" w:eastAsia="zh-CN"/>
        </w:rPr>
        <w:t xml:space="preserve">二、付款方式</w:t>
      </w:r>
      <w:r>
        <w:rPr>
          <w:rFonts w:hint="eastAsia" w:ascii="宋体" w:hAnsi="宋体" w:eastAsia="宋体" w:cs="宋体"/>
          <w:b/>
          <w:bCs/>
          <w:sz w:val="24"/>
          <w:szCs w:val="24"/>
        </w:rPr>
      </w:r>
      <w:r/>
    </w:p>
    <w:p>
      <w:pPr>
        <w:pStyle w:val="949"/>
        <w:ind w:firstLine="48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预付款：</w:t>
      </w:r>
      <w:r>
        <w:rPr>
          <w:rFonts w:hint="eastAsia" w:ascii="Times New Roman" w:hAnsi="Times New Roman" w:eastAsia="宋体" w:cs="Times New Roman"/>
          <w:bCs/>
          <w:sz w:val="24"/>
          <w:highlight w:val="white"/>
          <w:lang w:val="en-US" w:eastAsia="zh-CN"/>
        </w:rPr>
        <w:t xml:space="preserve">合同</w:t>
      </w:r>
      <w:r>
        <w:rPr>
          <w:rFonts w:hint="eastAsia" w:ascii="Times New Roman" w:hAnsi="Times New Roman" w:eastAsia="宋体" w:cs="Times New Roman"/>
          <w:bCs/>
          <w:sz w:val="24"/>
          <w:highlight w:val="white"/>
        </w:rPr>
        <w:t xml:space="preserve">签订后</w:t>
      </w:r>
      <w:r>
        <w:rPr>
          <w:rFonts w:hint="eastAsia" w:ascii="Times New Roman" w:hAnsi="Times New Roman" w:eastAsia="宋体" w:cs="Times New Roman"/>
          <w:bCs/>
          <w:sz w:val="24"/>
          <w:highlight w:val="white"/>
          <w:lang w:val="en-US" w:eastAsia="zh-CN"/>
        </w:rPr>
        <w:t xml:space="preserve">采购人</w:t>
      </w:r>
      <w:r>
        <w:rPr>
          <w:rFonts w:hint="eastAsia" w:ascii="Times New Roman" w:hAnsi="Times New Roman" w:eastAsia="宋体" w:cs="Times New Roman"/>
          <w:bCs/>
          <w:sz w:val="24"/>
          <w:highlight w:val="white"/>
        </w:rPr>
        <w:t xml:space="preserve">10个工作日内</w:t>
      </w:r>
      <w:r>
        <w:rPr>
          <w:rFonts w:hint="eastAsia" w:ascii="Times New Roman" w:hAnsi="Times New Roman" w:eastAsia="宋体" w:cs="Times New Roman"/>
          <w:bCs/>
          <w:sz w:val="24"/>
          <w:highlight w:val="white"/>
          <w:lang w:val="en-US" w:eastAsia="zh-CN"/>
        </w:rPr>
        <w:t xml:space="preserve">向中标供应商</w:t>
      </w:r>
      <w:r>
        <w:rPr>
          <w:rFonts w:hint="eastAsia" w:ascii="Times New Roman" w:hAnsi="Times New Roman" w:eastAsia="宋体" w:cs="Times New Roman"/>
          <w:bCs/>
          <w:sz w:val="24"/>
          <w:highlight w:val="white"/>
        </w:rPr>
        <w:t xml:space="preserve">支付合同总价款的</w:t>
      </w:r>
      <w:r>
        <w:rPr>
          <w:rFonts w:hint="eastAsia" w:ascii="Times New Roman" w:hAnsi="Times New Roman" w:eastAsia="宋体" w:cs="Times New Roman"/>
          <w:bCs/>
          <w:sz w:val="24"/>
          <w:highlight w:val="white"/>
          <w:lang w:val="en-US" w:eastAsia="zh-CN"/>
        </w:rPr>
        <w:t xml:space="preserve">10</w:t>
      </w:r>
      <w:r>
        <w:rPr>
          <w:rFonts w:hint="eastAsia" w:ascii="Times New Roman" w:hAnsi="Times New Roman" w:eastAsia="宋体" w:cs="Times New Roman"/>
          <w:bCs/>
          <w:sz w:val="24"/>
          <w:highlight w:val="white"/>
        </w:rPr>
        <w:t xml:space="preserve">%</w:t>
      </w:r>
      <w:r>
        <w:rPr>
          <w:rFonts w:hint="eastAsia" w:ascii="Times New Roman" w:hAnsi="Times New Roman" w:eastAsia="宋体" w:cs="Times New Roman"/>
          <w:bCs/>
          <w:sz w:val="24"/>
          <w:highlight w:val="white"/>
          <w:lang w:eastAsia="zh-CN"/>
        </w:rPr>
        <w:t xml:space="preserve">。</w:t>
      </w:r>
      <w:r>
        <w:rPr>
          <w:rFonts w:hint="eastAsia" w:ascii="宋体" w:hAnsi="宋体" w:eastAsia="宋体" w:cs="宋体"/>
          <w:sz w:val="24"/>
          <w:szCs w:val="24"/>
        </w:rPr>
      </w:r>
      <w:r/>
    </w:p>
    <w:p>
      <w:pPr>
        <w:pStyle w:val="1114"/>
        <w:numPr>
          <w:ilvl w:val="0"/>
          <w:numId w:val="0"/>
        </w:numPr>
        <w:ind w:firstLine="480"/>
        <w:jc w:val="both"/>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进度款：</w:t>
      </w:r>
      <w:r>
        <w:rPr>
          <w:rStyle w:val="959"/>
          <w:rFonts w:hint="eastAsia" w:ascii="Times New Roman" w:hAnsi="Times New Roman" w:eastAsia="宋体" w:cs="Times New Roman"/>
          <w:bCs/>
          <w:sz w:val="24"/>
          <w:szCs w:val="21"/>
          <w:highlight w:val="white"/>
          <w:lang w:val="en-US" w:eastAsia="zh-CN" w:bidi="ar-SA"/>
        </w:rPr>
        <w:t xml:space="preserve">先服务，后付款；</w:t>
      </w:r>
      <w:r>
        <w:rPr>
          <w:rFonts w:hint="eastAsia" w:ascii="Times New Roman" w:hAnsi="Times New Roman" w:eastAsia="宋体" w:cs="Times New Roman"/>
          <w:bCs/>
          <w:color w:val="000000"/>
          <w:sz w:val="24"/>
          <w:szCs w:val="21"/>
          <w:highlight w:val="white"/>
          <w:lang w:val="en-US" w:eastAsia="zh-CN" w:bidi="ar-SA"/>
        </w:rPr>
        <w:t xml:space="preserve">分期</w:t>
      </w:r>
      <w:r>
        <w:rPr>
          <w:rFonts w:hint="eastAsia" w:ascii="宋体" w:hAnsi="宋体" w:eastAsia="宋体" w:cs="宋体"/>
          <w:color w:val="000000"/>
          <w:sz w:val="24"/>
          <w:szCs w:val="24"/>
          <w:highlight w:val="none"/>
        </w:rPr>
        <w:t xml:space="preserve">均付，每半年付一次。</w:t>
      </w:r>
      <w:r>
        <w:rPr>
          <w:rStyle w:val="959"/>
          <w:rFonts w:hint="eastAsia" w:ascii="宋体" w:hAnsi="宋体" w:eastAsia="宋体" w:cs="宋体"/>
          <w:color w:val="000000"/>
          <w:sz w:val="24"/>
          <w:highlight w:val="none"/>
          <w:lang w:eastAsia="zh-CN"/>
        </w:rPr>
        <w:t xml:space="preserve">（注：第一次办理付款时扣除10%的预付款。）</w:t>
      </w:r>
      <w:r>
        <w:rPr>
          <w:rFonts w:hint="eastAsia" w:ascii="宋体" w:hAnsi="宋体" w:eastAsia="宋体" w:cs="宋体"/>
          <w:color w:val="000000"/>
          <w:sz w:val="24"/>
          <w:szCs w:val="24"/>
          <w:highlight w:val="none"/>
          <w:lang w:val="en-US" w:eastAsia="zh-CN"/>
        </w:rPr>
        <w:t xml:space="preserve">中标供应商</w:t>
      </w:r>
      <w:r>
        <w:rPr>
          <w:rFonts w:hint="eastAsia" w:ascii="宋体" w:hAnsi="宋体" w:eastAsia="宋体" w:cs="宋体"/>
          <w:color w:val="000000"/>
          <w:sz w:val="24"/>
          <w:szCs w:val="24"/>
          <w:highlight w:val="none"/>
        </w:rPr>
        <w:t xml:space="preserve">每期开具发票，</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收到发票后10个工作日内，向</w:t>
      </w:r>
      <w:r>
        <w:rPr>
          <w:rFonts w:hint="eastAsia" w:ascii="Times New Roman" w:hAnsi="Times New Roman" w:eastAsia="宋体" w:cs="Times New Roman"/>
          <w:bCs/>
          <w:sz w:val="24"/>
          <w:highlight w:val="white"/>
          <w:lang w:val="en-US" w:eastAsia="zh-CN"/>
        </w:rPr>
        <w:t xml:space="preserve">中标供应商</w:t>
      </w:r>
      <w:r>
        <w:rPr>
          <w:rFonts w:hint="eastAsia" w:ascii="宋体" w:hAnsi="宋体" w:eastAsia="宋体" w:cs="宋体"/>
          <w:color w:val="000000"/>
          <w:sz w:val="24"/>
          <w:szCs w:val="24"/>
          <w:highlight w:val="none"/>
        </w:rPr>
        <w:t xml:space="preserve">转账支付</w:t>
      </w:r>
      <w:r>
        <w:rPr>
          <w:rFonts w:hint="eastAsia" w:ascii="宋体" w:hAnsi="宋体" w:eastAsia="宋体" w:cs="宋体"/>
          <w:color w:val="000000"/>
          <w:sz w:val="24"/>
          <w:szCs w:val="24"/>
          <w:highlight w:val="none"/>
          <w:lang w:val="en-US" w:eastAsia="zh-CN"/>
        </w:rPr>
        <w:t xml:space="preserve">考核后的</w:t>
      </w:r>
      <w:r>
        <w:rPr>
          <w:rFonts w:hint="eastAsia" w:ascii="宋体" w:hAnsi="宋体" w:eastAsia="宋体" w:cs="宋体"/>
          <w:color w:val="000000"/>
          <w:sz w:val="24"/>
          <w:szCs w:val="24"/>
          <w:highlight w:val="none"/>
        </w:rPr>
        <w:t xml:space="preserve">服务费用。</w:t>
      </w:r>
      <w:r>
        <w:rPr>
          <w:rFonts w:hint="eastAsia" w:ascii="宋体" w:hAnsi="宋体" w:eastAsia="宋体" w:cs="宋体"/>
          <w:sz w:val="24"/>
          <w:szCs w:val="24"/>
        </w:rPr>
      </w:r>
      <w:r/>
    </w:p>
    <w:p>
      <w:pPr>
        <w:pStyle w:val="1114"/>
        <w:numPr>
          <w:ilvl w:val="0"/>
          <w:numId w:val="0"/>
        </w:numPr>
        <w:ind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注：1.在签订合同时，乙方明确表示无需预付款或者主动要求降低预付款比例的金额，甲方可不适用预付款规定。</w:t>
      </w:r>
      <w:r>
        <w:rPr>
          <w:rFonts w:hint="eastAsia" w:ascii="宋体" w:hAnsi="宋体" w:eastAsia="宋体" w:cs="宋体"/>
          <w:color w:val="000000"/>
          <w:sz w:val="24"/>
          <w:szCs w:val="24"/>
          <w:highlight w:val="none"/>
          <w:lang w:val="en-US" w:eastAsia="zh-CN"/>
        </w:rPr>
      </w:r>
      <w:r/>
    </w:p>
    <w:p>
      <w:pPr>
        <w:pStyle w:val="1114"/>
        <w:numPr>
          <w:ilvl w:val="0"/>
          <w:numId w:val="0"/>
        </w:numPr>
        <w:ind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2.可以数字人民币支付。</w:t>
      </w:r>
      <w:r>
        <w:rPr>
          <w:rFonts w:hint="eastAsia" w:ascii="宋体" w:hAnsi="宋体" w:eastAsia="宋体" w:cs="宋体"/>
          <w:color w:val="000000"/>
          <w:sz w:val="24"/>
          <w:szCs w:val="24"/>
          <w:highlight w:val="none"/>
          <w:lang w:val="en-US" w:eastAsia="zh-CN"/>
        </w:rPr>
      </w:r>
      <w:r/>
    </w:p>
    <w:p>
      <w:pPr>
        <w:pStyle w:val="949"/>
        <w:ind w:firstLine="482"/>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三、合同履行期限及实施地点</w:t>
      </w:r>
      <w:r>
        <w:rPr>
          <w:rFonts w:hint="eastAsia" w:ascii="宋体" w:hAnsi="宋体" w:eastAsia="宋体" w:cs="宋体"/>
          <w:b/>
          <w:bCs/>
          <w:color w:val="000000"/>
          <w:sz w:val="24"/>
          <w:szCs w:val="24"/>
          <w:highlight w:val="none"/>
          <w:lang w:val="en-US" w:eastAsia="zh-CN" w:bidi="ar-SA"/>
        </w:rPr>
      </w:r>
      <w:r/>
    </w:p>
    <w:p>
      <w:pPr>
        <w:pStyle w:val="949"/>
        <w:ind w:firstLine="480"/>
        <w:pageBreakBefore w:val="0"/>
        <w:spacing w:line="560" w:lineRule="exact"/>
        <w:rPr>
          <w:rFonts w:hint="eastAsia" w:ascii="Times New Roman" w:hAnsi="Times New Roman" w:eastAsia="宋体" w:cs="Times New Roman"/>
          <w:bCs/>
          <w:sz w:val="24"/>
          <w:highlight w:val="white"/>
          <w:lang w:val="en-US" w:eastAsia="zh-CN"/>
        </w:rPr>
      </w:pPr>
      <w:r>
        <w:rPr>
          <w:rFonts w:hint="eastAsia" w:ascii="Times New Roman" w:hAnsi="Times New Roman" w:eastAsia="宋体" w:cs="Times New Roman"/>
          <w:bCs/>
          <w:sz w:val="24"/>
          <w:highlight w:val="white"/>
          <w:lang w:val="en-US" w:eastAsia="zh-CN"/>
        </w:rPr>
        <w:t xml:space="preserve">（一）合同履行期限三年，自合同签订之日起，开始进入维保期</w:t>
      </w:r>
      <w:r>
        <w:rPr>
          <w:rFonts w:hint="eastAsia" w:ascii="Times New Roman" w:hAnsi="Times New Roman" w:eastAsia="宋体" w:cs="Times New Roman"/>
          <w:bCs/>
          <w:sz w:val="24"/>
          <w:highlight w:val="white"/>
        </w:rPr>
        <w:t xml:space="preserve">。</w:t>
      </w:r>
      <w:r>
        <w:rPr>
          <w:rFonts w:hint="eastAsia" w:ascii="Times New Roman" w:hAnsi="Times New Roman" w:eastAsia="宋体" w:cs="Times New Roman"/>
          <w:bCs/>
          <w:sz w:val="24"/>
          <w:highlight w:val="white"/>
          <w:lang w:val="en-US" w:eastAsia="zh-CN"/>
        </w:rPr>
      </w:r>
      <w:r/>
    </w:p>
    <w:p>
      <w:pPr>
        <w:pStyle w:val="949"/>
        <w:ind w:firstLine="480"/>
        <w:pageBreakBefore w:val="0"/>
        <w:spacing w:line="560" w:lineRule="exact"/>
        <w:rPr>
          <w:rFonts w:hint="eastAsia" w:ascii="Times New Roman" w:hAnsi="Times New Roman" w:eastAsia="宋体" w:cs="Times New Roman"/>
          <w:bCs/>
          <w:sz w:val="24"/>
          <w:highlight w:val="white"/>
          <w:lang w:val="en-US" w:eastAsia="zh-CN"/>
        </w:rPr>
      </w:pPr>
      <w:r>
        <w:rPr>
          <w:rFonts w:hint="eastAsia" w:ascii="Times New Roman" w:hAnsi="Times New Roman" w:eastAsia="宋体" w:cs="Times New Roman"/>
          <w:bCs/>
          <w:sz w:val="24"/>
          <w:highlight w:val="white"/>
          <w:lang w:val="en-US" w:eastAsia="zh-CN"/>
        </w:rPr>
        <w:t xml:space="preserve">（二）实施地点：采购人指定地点。</w:t>
      </w:r>
      <w:r>
        <w:rPr>
          <w:rFonts w:hint="eastAsia" w:ascii="Times New Roman" w:hAnsi="Times New Roman" w:eastAsia="宋体" w:cs="Times New Roman"/>
          <w:bCs/>
          <w:sz w:val="24"/>
          <w:highlight w:val="white"/>
          <w:lang w:val="en-US" w:eastAsia="zh-CN"/>
        </w:rPr>
      </w:r>
      <w:r/>
    </w:p>
    <w:p>
      <w:pPr>
        <w:pStyle w:val="1113"/>
        <w:ind w:left="0" w:right="0" w:firstLine="482"/>
        <w:jc w:val="both"/>
        <w:keepLines w:val="0"/>
        <w:keepNext w:val="0"/>
        <w:pageBreakBefore w:val="0"/>
        <w:spacing w:beforeAutospacing="0" w:line="480" w:lineRule="exact"/>
        <w:rPr>
          <w:rFonts w:hint="eastAsia" w:ascii="宋体" w:hAnsi="宋体" w:eastAsia="宋体" w:cs="宋体"/>
          <w:sz w:val="24"/>
          <w:szCs w:val="24"/>
          <w:lang w:val="en-US" w:eastAsia="zh-CN"/>
        </w:rPr>
      </w:pPr>
      <w:r/>
      <w:bookmarkEnd w:id="189"/>
      <w:r/>
      <w:bookmarkEnd w:id="190"/>
      <w:r/>
      <w:bookmarkEnd w:id="191"/>
      <w:r>
        <w:rPr>
          <w:rFonts w:hint="eastAsia" w:ascii="宋体" w:hAnsi="宋体" w:cs="宋体"/>
          <w:b/>
          <w:bCs/>
          <w:sz w:val="24"/>
          <w:szCs w:val="24"/>
          <w:lang w:val="en-US" w:eastAsia="zh-CN"/>
        </w:rPr>
        <w:t xml:space="preserve">四</w:t>
      </w:r>
      <w:r>
        <w:rPr>
          <w:rFonts w:hint="eastAsia" w:ascii="宋体" w:hAnsi="宋体" w:eastAsia="宋体" w:cs="宋体"/>
          <w:b/>
          <w:bCs/>
          <w:sz w:val="24"/>
          <w:szCs w:val="24"/>
          <w:lang w:val="en-US" w:eastAsia="zh-CN"/>
        </w:rPr>
        <w:t xml:space="preserve">、维保</w:t>
      </w:r>
      <w:r>
        <w:rPr>
          <w:rFonts w:hint="eastAsia" w:ascii="宋体" w:hAnsi="宋体" w:cs="宋体"/>
          <w:b/>
          <w:bCs/>
          <w:sz w:val="24"/>
          <w:szCs w:val="24"/>
          <w:lang w:val="en-US" w:eastAsia="zh-CN"/>
        </w:rPr>
        <w:t xml:space="preserve">范围</w:t>
      </w:r>
      <w:r>
        <w:rPr>
          <w:rFonts w:hint="eastAsia" w:ascii="宋体" w:hAnsi="宋体" w:eastAsia="宋体" w:cs="宋体"/>
          <w:b/>
          <w:bCs/>
          <w:sz w:val="24"/>
          <w:szCs w:val="24"/>
          <w:lang w:val="en-US" w:eastAsia="zh-CN"/>
        </w:rPr>
        <w:t xml:space="preserve">及</w:t>
      </w:r>
      <w:r>
        <w:rPr>
          <w:rFonts w:hint="eastAsia" w:ascii="宋体" w:hAnsi="宋体" w:cs="宋体"/>
          <w:b/>
          <w:bCs/>
          <w:sz w:val="24"/>
          <w:szCs w:val="24"/>
          <w:lang w:val="en-US" w:eastAsia="zh-CN"/>
        </w:rPr>
        <w:t xml:space="preserve">服务</w:t>
      </w:r>
      <w:r>
        <w:rPr>
          <w:rFonts w:hint="eastAsia" w:ascii="宋体" w:hAnsi="宋体" w:eastAsia="宋体" w:cs="宋体"/>
          <w:b/>
          <w:bCs/>
          <w:sz w:val="24"/>
          <w:szCs w:val="24"/>
          <w:lang w:val="en-US" w:eastAsia="zh-CN"/>
        </w:rPr>
        <w:t xml:space="preserve">要求</w:t>
      </w:r>
      <w:r>
        <w:rPr>
          <w:rFonts w:hint="eastAsia" w:ascii="宋体" w:hAnsi="宋体" w:eastAsia="宋体" w:cs="宋体"/>
          <w:sz w:val="24"/>
          <w:szCs w:val="24"/>
          <w:lang w:val="en-US" w:eastAsia="zh-CN"/>
        </w:rPr>
      </w:r>
      <w:r/>
    </w:p>
    <w:p>
      <w:pPr>
        <w:pStyle w:val="949"/>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（一）维保范围：</w:t>
      </w:r>
      <w:r>
        <w:rPr>
          <w:rFonts w:hint="eastAsia" w:ascii="宋体" w:hAnsi="宋体" w:eastAsia="宋体" w:cs="宋体"/>
          <w:color w:val="000000"/>
          <w:sz w:val="24"/>
          <w:szCs w:val="24"/>
          <w:highlight w:val="none"/>
          <w:lang w:val="en-US" w:eastAsia="zh-CN"/>
        </w:rPr>
      </w:r>
      <w:r/>
    </w:p>
    <w:p>
      <w:pPr>
        <w:pStyle w:val="949"/>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1台GE Discovery 750 3.0T、包含所有部件及第三方设备以及保证设备正常运行的附属设备及部件，全保。</w:t>
      </w:r>
      <w:r>
        <w:rPr>
          <w:rFonts w:hint="eastAsia" w:ascii="宋体" w:hAnsi="宋体" w:eastAsia="宋体" w:cs="宋体"/>
          <w:color w:val="000000"/>
          <w:sz w:val="24"/>
          <w:szCs w:val="24"/>
          <w:highlight w:val="none"/>
          <w:lang w:val="en-US" w:eastAsia="zh-CN"/>
        </w:rPr>
      </w:r>
      <w:r/>
    </w:p>
    <w:p>
      <w:pPr>
        <w:pStyle w:val="949"/>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（二）维保服务内容：</w:t>
      </w:r>
      <w:r>
        <w:rPr>
          <w:rFonts w:hint="eastAsia" w:ascii="宋体" w:hAnsi="宋体" w:eastAsia="宋体" w:cs="宋体"/>
          <w:color w:val="000000"/>
          <w:sz w:val="24"/>
          <w:szCs w:val="24"/>
          <w:highlight w:val="none"/>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1.磁共振全系统所有硬件、软件，包含但不限于以下内容：</w:t>
      </w:r>
      <w:r>
        <w:rPr>
          <w:rFonts w:hint="eastAsia" w:ascii="宋体" w:hAnsi="宋体" w:eastAsia="宋体" w:cs="宋体"/>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电子部分：操作台、系统柜、扫描床、计算机系统、梯度部分、射频部分等；</w:t>
      </w:r>
      <w:r>
        <w:rPr>
          <w:rFonts w:hint="eastAsia" w:ascii="宋体" w:hAnsi="宋体" w:eastAsia="宋体" w:cs="宋体"/>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线圈部分；头颅线圈、颈部线圈、膝关节线圈、腹部线圈，腰椎线圈等；</w:t>
      </w:r>
      <w:r>
        <w:rPr>
          <w:rFonts w:hint="eastAsia" w:ascii="宋体" w:hAnsi="宋体" w:eastAsia="宋体" w:cs="宋体"/>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制冷部分：冷头、吸附器、氦压缩机、高低压氦气管、液氦等；</w:t>
      </w:r>
      <w:r>
        <w:rPr>
          <w:rFonts w:hint="eastAsia" w:ascii="宋体" w:hAnsi="宋体" w:eastAsia="宋体" w:cs="宋体"/>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磁体部分：3.0T磁体；</w:t>
      </w:r>
      <w:r>
        <w:rPr>
          <w:rFonts w:hint="eastAsia" w:ascii="宋体" w:hAnsi="宋体" w:eastAsia="宋体" w:cs="宋体"/>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第三方设备：水冷机组、精密空调、高压注射器等。</w:t>
      </w:r>
      <w:r>
        <w:rPr>
          <w:rFonts w:hint="eastAsia" w:ascii="宋体" w:hAnsi="宋体" w:eastAsia="宋体" w:cs="宋体"/>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2.高级预防性保养4次/年（每季度一次），保养内容包含但不限于以下内容： </w:t>
      </w:r>
      <w:r>
        <w:rPr>
          <w:rFonts w:hint="eastAsia" w:ascii="宋体" w:hAnsi="宋体" w:eastAsia="宋体" w:cs="宋体"/>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1）设备的运行状态、安全检查；</w:t>
      </w:r>
      <w:r>
        <w:rPr>
          <w:rFonts w:hint="eastAsia" w:ascii="宋体" w:hAnsi="宋体" w:eastAsia="宋体" w:cs="宋体"/>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2）影像质量校正；</w:t>
      </w:r>
      <w:r>
        <w:rPr>
          <w:rFonts w:hint="eastAsia" w:ascii="宋体" w:hAnsi="宋体" w:eastAsia="宋体" w:cs="宋体"/>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3）各部件的除尘、润滑；</w:t>
      </w:r>
      <w:r>
        <w:rPr>
          <w:rFonts w:hint="eastAsia" w:ascii="宋体" w:hAnsi="宋体" w:eastAsia="宋体" w:cs="宋体"/>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4）预防性的排查各种故障隐患；</w:t>
      </w:r>
      <w:r>
        <w:rPr>
          <w:rFonts w:hint="eastAsia" w:ascii="宋体" w:hAnsi="宋体" w:eastAsia="宋体" w:cs="宋体"/>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5）免费提供预防性保养所需更换的耗材、零配件及备件。</w:t>
      </w:r>
      <w:r>
        <w:rPr>
          <w:rFonts w:hint="eastAsia" w:ascii="宋体" w:hAnsi="宋体" w:eastAsia="宋体" w:cs="宋体"/>
          <w:sz w:val="24"/>
          <w:szCs w:val="24"/>
          <w:lang w:val="en-US" w:eastAsia="zh-CN"/>
        </w:rPr>
      </w:r>
      <w:r/>
    </w:p>
    <w:p>
      <w:pPr>
        <w:pStyle w:val="1113"/>
        <w:ind w:left="0" w:right="0" w:firstLine="480"/>
        <w:jc w:val="both"/>
        <w:keepLines w:val="0"/>
        <w:keepNext w:val="0"/>
        <w:pageBreakBefore w:val="0"/>
        <w:spacing w:beforeAutospacing="0" w:line="48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3.维保服务要求</w:t>
      </w:r>
      <w:r>
        <w:rPr>
          <w:rFonts w:ascii="宋体" w:hAnsi="宋体" w:eastAsia="宋体" w:cs="宋体"/>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3.1保证开机率≥95%（一年365 天计算）</w:t>
      </w:r>
      <w:r>
        <w:rPr>
          <w:rFonts w:hint="eastAsia" w:ascii="宋体" w:hAnsi="宋体" w:eastAsia="宋体" w:cs="宋体"/>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3.2接到报修电话1小时内响应，12小时内到达现场进行维修，排除故障，如需更换配件，配件需48小时内到达采购单位；</w:t>
      </w:r>
      <w:r>
        <w:rPr>
          <w:rFonts w:hint="eastAsia" w:ascii="宋体" w:hAnsi="宋体" w:eastAsia="宋体" w:cs="宋体"/>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3.3维修单位24小时报修电话畅通，接受采购单位电话不限次咨询并能提供技术支持；</w:t>
      </w:r>
      <w:r>
        <w:rPr>
          <w:rFonts w:hint="eastAsia" w:ascii="宋体" w:hAnsi="宋体" w:eastAsia="宋体" w:cs="宋体"/>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每次维修后应提供一份维修报告，写明维修内容和更换零配件的名称，由使用科室工作人员和设备处分管工程师签字确认后，交采购人设备管理处存档。每个维保年度内维修保养工作报告装订成册交医院。配合每年质控检测的线性校正；</w:t>
      </w:r>
      <w:r>
        <w:rPr>
          <w:rFonts w:hint="eastAsia" w:ascii="宋体" w:hAnsi="宋体" w:eastAsia="宋体" w:cs="宋体"/>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3.5保修所需的所有耗材、零配件及备件为全新正品，满足设备运行要求，不会给设备带来危害，配件供应100%保障（包含设备常规坏损配件的更换）；</w:t>
      </w:r>
      <w:r>
        <w:rPr>
          <w:rFonts w:hint="eastAsia" w:ascii="宋体" w:hAnsi="宋体" w:eastAsia="宋体" w:cs="宋体"/>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3.6在维保服务期内免费提供设备的软硬件安全升级，免费提供设备的系统软件升级补丁和技术支持，以提高设备的安全性和先进性，并提供所有升级资料和记录。</w:t>
      </w:r>
      <w:r>
        <w:rPr>
          <w:rFonts w:hint="eastAsia" w:ascii="宋体" w:hAnsi="宋体" w:eastAsia="宋体" w:cs="宋体"/>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4.工程师培训</w:t>
      </w:r>
      <w:r>
        <w:rPr>
          <w:rFonts w:hint="eastAsia" w:ascii="宋体" w:hAnsi="宋体" w:eastAsia="宋体" w:cs="宋体"/>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维保期3年内，每年免费院外理论及实际维修培训医院工程师2名（每人每次培训不少于5个工作日），常规故障判断、应急维修、日常保养项目及注意事项等。</w:t>
      </w:r>
      <w:r>
        <w:rPr>
          <w:rFonts w:hint="eastAsia" w:ascii="宋体" w:hAnsi="宋体" w:eastAsia="宋体" w:cs="宋体"/>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5.维保质量要求</w:t>
      </w:r>
      <w:r>
        <w:rPr>
          <w:rFonts w:hint="eastAsia" w:ascii="宋体" w:hAnsi="宋体" w:eastAsia="宋体" w:cs="宋体"/>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5.1维修后各项技术参数符合原厂标准，确保检查、治疗精准；</w:t>
      </w:r>
      <w:r>
        <w:rPr>
          <w:rFonts w:hint="eastAsia" w:ascii="宋体" w:hAnsi="宋体" w:eastAsia="宋体" w:cs="宋体"/>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5.2符合《医疗器械使用质量监督管理办法》等法律、法规的要求。</w:t>
      </w:r>
      <w:r>
        <w:rPr>
          <w:rFonts w:hint="eastAsia" w:ascii="宋体" w:hAnsi="宋体" w:eastAsia="宋体" w:cs="宋体"/>
          <w:sz w:val="24"/>
          <w:szCs w:val="24"/>
          <w:lang w:val="en-US" w:eastAsia="zh-CN"/>
        </w:rPr>
      </w:r>
      <w:r/>
    </w:p>
    <w:p>
      <w:pPr>
        <w:pStyle w:val="1113"/>
        <w:numPr>
          <w:ilvl w:val="0"/>
          <w:numId w:val="6"/>
        </w:numPr>
        <w:ind w:left="0" w:right="0" w:firstLine="482"/>
        <w:jc w:val="both"/>
        <w:keepLines w:val="0"/>
        <w:keepNext w:val="0"/>
        <w:pageBreakBefore w:val="0"/>
        <w:spacing w:beforeAutospacing="0" w:line="48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考核</w:t>
      </w:r>
      <w:r>
        <w:rPr>
          <w:rFonts w:hint="eastAsia" w:ascii="宋体" w:hAnsi="宋体" w:cs="宋体"/>
          <w:b/>
          <w:bCs/>
          <w:sz w:val="24"/>
          <w:szCs w:val="24"/>
          <w:lang w:val="en-US" w:eastAsia="zh-CN"/>
        </w:rPr>
        <w:t xml:space="preserve">内容</w:t>
      </w:r>
      <w:r>
        <w:rPr>
          <w:rFonts w:hint="eastAsia" w:ascii="宋体" w:hAnsi="宋体" w:eastAsia="宋体" w:cs="宋体"/>
          <w:b/>
          <w:bCs/>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1.保证开机率≥95%（一年365天计算）。如开机率因供应商的原因未能达到，每停机超过一天，合同保修期限将相应延长5个日历日。 </w:t>
      </w:r>
      <w:r>
        <w:rPr>
          <w:rFonts w:hint="eastAsia" w:ascii="宋体" w:hAnsi="宋体" w:eastAsia="宋体" w:cs="宋体"/>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2.服务期内，如设备故障</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lang w:val="en-US" w:eastAsia="zh-CN"/>
        </w:rPr>
        <w:t xml:space="preserve">不能在报修后72小时内完成设备维修，每停机超过一天，合同保修期限将相应延长5个日历日，同时采购人有权请第三方进行维护，产生的费用从当期维保费用中扣除；发生三次及以上不能按承诺的时间和质量标准完成设备维保或因故障连续停机超过三天的情况，除扣除当期的维保费用外，采购人有权终止合同，产生的其他损失均由</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lang w:val="en-US" w:eastAsia="zh-CN"/>
        </w:rPr>
        <w:t xml:space="preserve">承担。</w:t>
      </w:r>
      <w:r>
        <w:rPr>
          <w:rFonts w:hint="eastAsia" w:ascii="宋体" w:hAnsi="宋体" w:eastAsia="宋体" w:cs="宋体"/>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lang w:val="en-US" w:eastAsia="zh-CN"/>
        </w:rPr>
        <w:t xml:space="preserve">应根据双方约定的时间及次数为设备提供保养服务，保养后提供每次保养的工作清单、维修报告及总结，并把每个维保年度内维修保养工作报告装订成册交采购人设备管理处。未按时按要求完成保养的，</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lang w:val="en-US" w:eastAsia="zh-CN"/>
        </w:rPr>
        <w:t xml:space="preserve">有权拒绝支付当期维保费用。</w:t>
      </w:r>
      <w:r>
        <w:rPr>
          <w:rFonts w:hint="eastAsia" w:ascii="宋体" w:hAnsi="宋体" w:eastAsia="宋体" w:cs="宋体"/>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4.因供应商服务问题造成甲方设备、医疗及其他损失的，</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lang w:val="en-US" w:eastAsia="zh-CN"/>
        </w:rPr>
        <w:t xml:space="preserve">有权要求</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lang w:val="en-US" w:eastAsia="zh-CN"/>
        </w:rPr>
        <w:t xml:space="preserve">赔偿相应的损失。</w:t>
      </w:r>
      <w:r>
        <w:rPr>
          <w:rFonts w:hint="eastAsia" w:ascii="宋体" w:hAnsi="宋体" w:eastAsia="宋体" w:cs="宋体"/>
          <w:sz w:val="24"/>
          <w:szCs w:val="24"/>
          <w:lang w:val="en-US" w:eastAsia="zh-CN"/>
        </w:rPr>
      </w:r>
      <w:r/>
    </w:p>
    <w:p>
      <w:pPr>
        <w:pStyle w:val="1113"/>
        <w:numPr>
          <w:ilvl w:val="0"/>
          <w:numId w:val="0"/>
        </w:numPr>
        <w:ind w:right="0"/>
        <w:jc w:val="both"/>
        <w:keepLines w:val="0"/>
        <w:keepNext w:val="0"/>
        <w:pageBreakBefore w:val="0"/>
        <w:spacing w:beforeAutospacing="0" w:line="48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六、其他要求</w:t>
      </w:r>
      <w:r>
        <w:rPr>
          <w:rFonts w:hint="eastAsia" w:ascii="宋体" w:hAnsi="宋体" w:eastAsia="宋体" w:cs="宋体"/>
          <w:b/>
          <w:bCs/>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1.维保方案</w:t>
      </w:r>
      <w:r>
        <w:rPr>
          <w:rFonts w:hint="eastAsia" w:ascii="宋体" w:hAnsi="宋体" w:eastAsia="宋体" w:cs="宋体"/>
          <w:color w:val="000000"/>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供应商针对本项目制定的维保方案，包含但不限于维保的项目管理、项目实施流程及进度安排、对采购单位工程师及使用科室的培训计划安排、维保措施、为项目配备合理技术支持等。</w:t>
      </w:r>
      <w:r>
        <w:rPr>
          <w:rFonts w:hint="eastAsia" w:ascii="宋体" w:hAnsi="宋体" w:eastAsia="宋体" w:cs="宋体"/>
          <w:color w:val="000000"/>
          <w:sz w:val="24"/>
          <w:szCs w:val="24"/>
          <w:lang w:val="en-US" w:eastAsia="zh-CN"/>
        </w:rPr>
      </w:r>
      <w:r/>
    </w:p>
    <w:p>
      <w:pPr>
        <w:pStyle w:val="1113"/>
        <w:ind w:left="0" w:right="0" w:firstLine="480"/>
        <w:jc w:val="both"/>
        <w:keepLines w:val="0"/>
        <w:keepNext w:val="0"/>
        <w:pageBreakBefore w:val="0"/>
        <w:spacing w:beforeAutospacing="0" w:line="48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2.应急方案</w:t>
      </w:r>
      <w:r>
        <w:rPr>
          <w:rFonts w:ascii="宋体" w:hAnsi="宋体" w:eastAsia="宋体" w:cs="宋体"/>
          <w:color w:val="000000"/>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包含应急预案、应急处理、应急人员安排、时效性、与采购人配合应急处理措施等方面，对紧急事故做出快速、正确的反应、应急处理后确保临床工作正常开展的方案。</w:t>
      </w:r>
      <w:r>
        <w:rPr>
          <w:rFonts w:hint="eastAsia" w:ascii="宋体" w:hAnsi="宋体" w:eastAsia="宋体" w:cs="宋体"/>
          <w:color w:val="000000"/>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3.人员配置安排</w:t>
      </w:r>
      <w:r>
        <w:rPr>
          <w:rFonts w:hint="eastAsia" w:ascii="宋体" w:hAnsi="宋体" w:eastAsia="宋体" w:cs="宋体"/>
          <w:color w:val="000000"/>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供应商针对本项目制定的人员配置安排，至少包括人员安排、人员资质、人员服务能力。</w:t>
      </w:r>
      <w:r>
        <w:rPr>
          <w:rFonts w:hint="eastAsia" w:ascii="宋体" w:hAnsi="宋体" w:eastAsia="宋体" w:cs="宋体"/>
          <w:color w:val="000000"/>
          <w:sz w:val="24"/>
          <w:szCs w:val="24"/>
          <w:lang w:val="en-US" w:eastAsia="zh-CN"/>
        </w:rPr>
      </w:r>
      <w:r/>
    </w:p>
    <w:p>
      <w:pPr>
        <w:pStyle w:val="1113"/>
        <w:ind w:left="0" w:right="0" w:firstLine="480"/>
        <w:jc w:val="both"/>
        <w:keepLines w:val="0"/>
        <w:keepNext w:val="0"/>
        <w:pageBreakBefore w:val="0"/>
        <w:spacing w:beforeAutospacing="0" w:line="48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4.管理制度</w:t>
      </w:r>
      <w:r>
        <w:rPr>
          <w:rFonts w:ascii="宋体" w:hAnsi="宋体" w:eastAsia="宋体" w:cs="宋体"/>
          <w:color w:val="000000"/>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供应商针对本项目制定的管理制度，至少包括管理制度、安全管理方案、进度保障方案、风险控制措施。</w:t>
      </w:r>
      <w:r>
        <w:rPr>
          <w:rFonts w:hint="eastAsia" w:ascii="宋体" w:hAnsi="宋体" w:eastAsia="宋体" w:cs="宋体"/>
          <w:color w:val="000000"/>
          <w:sz w:val="24"/>
          <w:szCs w:val="24"/>
          <w:lang w:val="en-US" w:eastAsia="zh-CN"/>
        </w:rPr>
      </w:r>
      <w:r/>
    </w:p>
    <w:p>
      <w:pPr>
        <w:pStyle w:val="1113"/>
        <w:numPr>
          <w:ilvl w:val="0"/>
          <w:numId w:val="0"/>
        </w:numPr>
        <w:ind w:right="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cs="宋体"/>
          <w:b/>
          <w:bCs/>
          <w:sz w:val="24"/>
          <w:szCs w:val="24"/>
          <w:lang w:val="en-US" w:eastAsia="zh-CN"/>
        </w:rPr>
        <w:t xml:space="preserve">七</w:t>
      </w:r>
      <w:r>
        <w:rPr>
          <w:rFonts w:hint="eastAsia" w:ascii="宋体" w:hAnsi="宋体" w:eastAsia="宋体" w:cs="宋体"/>
          <w:b/>
          <w:bCs/>
          <w:sz w:val="24"/>
          <w:szCs w:val="24"/>
          <w:lang w:val="en-US" w:eastAsia="zh-CN"/>
        </w:rPr>
        <w:t xml:space="preserve">、其他注意事项</w:t>
      </w:r>
      <w:r>
        <w:rPr>
          <w:rFonts w:hint="eastAsia" w:ascii="宋体" w:hAnsi="宋体" w:eastAsia="宋体" w:cs="宋体"/>
          <w:sz w:val="24"/>
          <w:szCs w:val="24"/>
          <w:lang w:val="en-US" w:eastAsia="zh-CN"/>
        </w:rPr>
      </w:r>
      <w:r/>
    </w:p>
    <w:p>
      <w:pPr>
        <w:pStyle w:val="111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本项目不接受备选的投标方案或有选择的报价，只允许有一个报价。投标报价内容包括：人工费、材料费、保险、管理费、税金等为完成本项目发生的所有费用，凡漏项或少计均视为优惠，采购人不另行增加费用，招标文件中另有规定的除外。</w:t>
      </w:r>
      <w:r>
        <w:rPr>
          <w:rFonts w:hint="eastAsia" w:ascii="宋体" w:hAnsi="宋体" w:eastAsia="宋体" w:cs="宋体"/>
          <w:sz w:val="24"/>
          <w:szCs w:val="24"/>
          <w:lang w:val="en-US" w:eastAsia="zh-CN"/>
        </w:rPr>
      </w:r>
      <w:r/>
    </w:p>
    <w:p>
      <w:pPr>
        <w:pStyle w:val="1113"/>
        <w:ind w:left="0" w:right="0" w:firstLine="480"/>
        <w:jc w:val="both"/>
        <w:keepLines w:val="0"/>
        <w:keepNext w:val="0"/>
        <w:pageBreakBefore w:val="0"/>
        <w:spacing w:beforeAutospacing="0" w:line="48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供应商报价时应充分考虑所有可能影响到报价的因素，一旦评标结束最终成交，如发生漏、缺、少项，都将被认为是成交供应商的报价让利行为，损失自负。</w:t>
      </w:r>
      <w:r>
        <w:rPr>
          <w:rFonts w:ascii="宋体" w:hAnsi="宋体" w:eastAsia="宋体" w:cs="宋体"/>
          <w:sz w:val="24"/>
          <w:szCs w:val="24"/>
          <w:lang w:val="en-US" w:eastAsia="zh-CN"/>
        </w:rPr>
      </w:r>
      <w:r/>
    </w:p>
    <w:p>
      <w:pPr>
        <w:pStyle w:val="1113"/>
        <w:numPr>
          <w:ilvl w:val="0"/>
          <w:numId w:val="0"/>
        </w:numPr>
        <w:ind w:right="0"/>
        <w:jc w:val="both"/>
        <w:keepLines w:val="0"/>
        <w:keepNext w:val="0"/>
        <w:pageBreakBefore w:val="0"/>
        <w:spacing w:beforeAutospacing="0" w:line="48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1113"/>
        <w:numPr>
          <w:ilvl w:val="0"/>
          <w:numId w:val="0"/>
        </w:numPr>
        <w:ind w:right="0"/>
        <w:jc w:val="both"/>
        <w:keepLines w:val="0"/>
        <w:keepNext w:val="0"/>
        <w:pageBreakBefore w:val="0"/>
        <w:spacing w:beforeAutospacing="0" w:line="48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949"/>
        <w:jc w:val="center"/>
        <w:keepNext/>
        <w:rPr>
          <w:rFonts w:hint="eastAsia" w:ascii="Times New Roman" w:hAnsi="Times New Roman" w:eastAsia="黑体" w:cs="Times New Roman"/>
          <w:bCs/>
          <w:color w:val="000000"/>
          <w:sz w:val="44"/>
          <w:szCs w:val="28"/>
          <w:lang w:val="en-US" w:eastAsia="zh-CN" w:bidi="ar-SA"/>
        </w:rPr>
        <w:outlineLvl w:val="0"/>
      </w:pPr>
      <w:r>
        <w:rPr>
          <w:rFonts w:hint="eastAsia" w:ascii="仿宋" w:hAnsi="仿宋" w:eastAsia="仿宋" w:cs="仿宋"/>
          <w:b/>
          <w:bCs/>
          <w:color w:val="000000"/>
          <w:sz w:val="24"/>
          <w:szCs w:val="24"/>
          <w:highlight w:val="none"/>
          <w:lang w:val="en-US" w:eastAsia="zh-CN"/>
        </w:rPr>
        <w:br w:type="page" w:clear="all"/>
      </w:r>
      <w:r>
        <w:rPr>
          <w:rFonts w:hint="eastAsia" w:ascii="Times New Roman" w:hAnsi="Times New Roman" w:eastAsia="黑体" w:cs="Times New Roman"/>
          <w:bCs/>
          <w:color w:val="000000"/>
          <w:sz w:val="44"/>
          <w:szCs w:val="28"/>
          <w:lang w:val="en-US" w:eastAsia="zh-CN"/>
        </w:rPr>
        <w:t xml:space="preserve">第五章  评审方法与评审标准</w:t>
      </w:r>
      <w:r>
        <w:rPr>
          <w:rFonts w:hint="eastAsia" w:ascii="Times New Roman" w:hAnsi="Times New Roman" w:eastAsia="黑体" w:cs="Times New Roman"/>
          <w:bCs/>
          <w:color w:val="000000"/>
          <w:sz w:val="44"/>
          <w:szCs w:val="28"/>
          <w:lang w:val="en-US" w:eastAsia="zh-CN" w:bidi="ar-SA"/>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ind w:firstLine="562"/>
        <w:jc w:val="left"/>
        <w:spacing w:line="500" w:lineRule="exact"/>
        <w:rPr>
          <w:rFonts w:ascii="Times New Roman" w:hAnsi="Times New Roman"/>
          <w:color w:val="000000"/>
          <w:sz w:val="24"/>
        </w:rPr>
      </w:pPr>
      <w:r>
        <w:rPr>
          <w:rFonts w:hint="eastAsia" w:ascii="仿宋_GB2312" w:hAnsi="Times New Roman" w:eastAsia="仿宋_GB2312"/>
          <w:b/>
          <w:color w:val="000000"/>
          <w:sz w:val="28"/>
          <w:highlight w:val="white"/>
        </w:rPr>
        <w:t xml:space="preserve">一、资格审查。</w:t>
      </w:r>
      <w:r>
        <w:rPr>
          <w:rFonts w:hint="eastAsia" w:ascii="Times New Roman" w:hAnsi="Times New Roman"/>
          <w:color w:val="000000"/>
          <w:sz w:val="24"/>
        </w:rPr>
        <w:t xml:space="preserve">资格审查人员按照下列指标对各供应商的资格进行审查，未通过审查的为无效标，不参与评审。</w:t>
      </w:r>
      <w:r>
        <w:rPr>
          <w:rFonts w:ascii="Times New Roman" w:hAnsi="Times New Roman"/>
          <w:color w:val="000000"/>
          <w:sz w:val="24"/>
        </w:rPr>
      </w:r>
      <w:r/>
    </w:p>
    <w:tbl>
      <w:tblPr>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pStyle w:val="949"/>
              <w:jc w:val="center"/>
              <w:rPr>
                <w:rFonts w:ascii="Times New Roman" w:hAnsi="Times New Roman"/>
                <w:color w:val="000000"/>
              </w:rPr>
            </w:pPr>
            <w:r>
              <w:rPr>
                <w:rFonts w:ascii="Times New Roman" w:hAnsi="Times New Roman"/>
                <w:color w:val="000000"/>
              </w:rPr>
              <w:t xml:space="preserve">资格审查因素</w:t>
            </w:r>
            <w:r>
              <w:rPr>
                <w:rFonts w:ascii="Times New Roman" w:hAnsi="Times New Roman"/>
                <w:color w:val="000000"/>
              </w:rPr>
            </w:r>
            <w:r/>
          </w:p>
        </w:tc>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pStyle w:val="949"/>
              <w:jc w:val="center"/>
              <w:rPr>
                <w:rFonts w:ascii="Times New Roman" w:hAnsi="Times New Roman"/>
                <w:color w:val="000000"/>
              </w:rPr>
            </w:pPr>
            <w:r>
              <w:rPr>
                <w:rFonts w:ascii="Times New Roman" w:hAnsi="Times New Roman"/>
                <w:color w:val="000000"/>
              </w:rPr>
              <w:t xml:space="preserve">审查标准</w:t>
            </w:r>
            <w:r>
              <w:rPr>
                <w:rFonts w:ascii="Times New Roman" w:hAnsi="Times New Roman"/>
                <w:color w:val="000000"/>
              </w:rPr>
            </w:r>
            <w:r/>
          </w:p>
        </w:tc>
      </w:tr>
      <w:tr>
        <w:trPr/>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pStyle w:val="949"/>
              <w:jc w:val="left"/>
              <w:rPr>
                <w:rFonts w:ascii="Times New Roman" w:hAnsi="Times New Roman"/>
                <w:color w:val="000000"/>
              </w:rPr>
            </w:pPr>
            <w:r>
              <w:rPr>
                <w:rFonts w:ascii="Times New Roman" w:hAnsi="Times New Roman"/>
                <w:color w:val="000000"/>
              </w:rPr>
              <w:t xml:space="preserve">响应声明及承诺函</w:t>
            </w:r>
            <w:r>
              <w:rPr>
                <w:rFonts w:ascii="Times New Roman" w:hAnsi="Times New Roman"/>
                <w:color w:val="000000"/>
              </w:rPr>
            </w:r>
            <w:r/>
          </w:p>
        </w:tc>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pStyle w:val="949"/>
              <w:jc w:val="left"/>
              <w:rPr>
                <w:rFonts w:ascii="Times New Roman" w:hAnsi="Times New Roman"/>
                <w:color w:val="000000"/>
              </w:rPr>
            </w:pPr>
            <w:r>
              <w:rPr>
                <w:rFonts w:ascii="Times New Roman" w:hAnsi="Times New Roman"/>
                <w:color w:val="000000"/>
              </w:rPr>
              <w:t xml:space="preserve">符合磋商文件要求</w:t>
            </w:r>
            <w:r>
              <w:rPr>
                <w:rFonts w:ascii="Times New Roman" w:hAnsi="Times New Roman"/>
                <w:color w:val="000000"/>
              </w:rPr>
            </w:r>
            <w:r/>
          </w:p>
        </w:tc>
      </w:tr>
      <w:tr>
        <w:trPr/>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pStyle w:val="949"/>
              <w:jc w:val="left"/>
              <w:rPr>
                <w:rFonts w:ascii="Times New Roman" w:hAnsi="Times New Roman"/>
                <w:color w:val="000000"/>
              </w:rPr>
            </w:pPr>
            <w:r>
              <w:rPr>
                <w:rFonts w:hint="eastAsia" w:ascii="宋体" w:hAnsi="宋体"/>
                <w:color w:val="000000"/>
                <w:szCs w:val="21"/>
              </w:rPr>
              <w:t xml:space="preserve">落实的政府采购政策</w:t>
            </w:r>
            <w:r>
              <w:rPr>
                <w:rFonts w:ascii="Times New Roman" w:hAnsi="Times New Roman"/>
                <w:color w:val="000000"/>
              </w:rPr>
            </w:r>
            <w:r/>
          </w:p>
        </w:tc>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pStyle w:val="949"/>
              <w:jc w:val="left"/>
              <w:rPr>
                <w:rFonts w:ascii="Times New Roman" w:hAnsi="Times New Roman"/>
                <w:color w:val="000000"/>
              </w:rPr>
            </w:pPr>
            <w:r>
              <w:rPr>
                <w:rFonts w:hint="eastAsia" w:ascii="宋体" w:hAnsi="宋体"/>
                <w:color w:val="000000"/>
                <w:szCs w:val="21"/>
              </w:rPr>
              <w:t xml:space="preserve">本项目属于专门面向中小企业采购的项目,供应商应为中小微企业、监狱企业、残疾人福利性单位（须提供《中小企业或残疾人福利性单位声明函》）</w:t>
            </w:r>
            <w:r>
              <w:rPr>
                <w:rFonts w:ascii="Times New Roman" w:hAnsi="Times New Roman"/>
                <w:color w:val="000000"/>
              </w:rPr>
            </w:r>
            <w:r/>
          </w:p>
        </w:tc>
      </w:tr>
      <w:tr>
        <w:trPr/>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pStyle w:val="949"/>
              <w:jc w:val="left"/>
              <w:rPr>
                <w:rFonts w:ascii="Times New Roman" w:hAnsi="Times New Roman"/>
                <w:color w:val="000000"/>
              </w:rPr>
            </w:pPr>
            <w:r>
              <w:rPr>
                <w:rFonts w:ascii="Times New Roman" w:hAnsi="Times New Roman"/>
                <w:color w:val="000000"/>
              </w:rPr>
              <w:t xml:space="preserve">信用信息</w:t>
            </w:r>
            <w:r>
              <w:rPr>
                <w:rFonts w:ascii="Times New Roman" w:hAnsi="Times New Roman"/>
                <w:color w:val="000000"/>
              </w:rPr>
            </w:r>
            <w:r/>
          </w:p>
        </w:tc>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pStyle w:val="949"/>
              <w:jc w:val="left"/>
              <w:rPr>
                <w:rFonts w:ascii="Times New Roman" w:hAnsi="Times New Roman"/>
                <w:color w:val="000000"/>
              </w:rPr>
            </w:pPr>
            <w:r>
              <w:rPr>
                <w:rFonts w:ascii="Times New Roman" w:hAnsi="Times New Roman"/>
                <w:color w:val="000000"/>
              </w:rPr>
              <w:t xml:space="preserve">符合磋商文件要求</w:t>
            </w:r>
            <w:r>
              <w:rPr>
                <w:rFonts w:ascii="Times New Roman" w:hAnsi="Times New Roman"/>
                <w:color w:val="000000"/>
              </w:rPr>
            </w:r>
            <w:r/>
          </w:p>
        </w:tc>
      </w:tr>
    </w:tbl>
    <w:p>
      <w:pPr>
        <w:pStyle w:val="949"/>
        <w:ind w:firstLine="562"/>
        <w:jc w:val="left"/>
        <w:spacing w:line="500" w:lineRule="exact"/>
        <w:rPr>
          <w:rFonts w:hint="eastAsia" w:ascii="仿宋_GB2312" w:hAnsi="Times New Roman" w:eastAsia="仿宋_GB2312"/>
          <w:b/>
          <w:color w:val="000000"/>
          <w:sz w:val="28"/>
          <w:highlight w:val="white"/>
        </w:rPr>
      </w:pPr>
      <w:r>
        <w:rPr>
          <w:rFonts w:hint="eastAsia" w:ascii="仿宋_GB2312" w:hAnsi="Times New Roman" w:eastAsia="仿宋_GB2312"/>
          <w:b/>
          <w:color w:val="000000"/>
          <w:sz w:val="28"/>
          <w:highlight w:val="white"/>
        </w:rPr>
      </w:r>
      <w:r/>
    </w:p>
    <w:p>
      <w:pPr>
        <w:pStyle w:val="949"/>
        <w:ind w:firstLine="562"/>
        <w:jc w:val="left"/>
        <w:spacing w:line="500" w:lineRule="exact"/>
        <w:rPr>
          <w:rFonts w:ascii="Times New Roman" w:hAnsi="Times New Roman" w:eastAsia="仿宋_GB2312"/>
          <w:color w:val="000000"/>
          <w:sz w:val="24"/>
        </w:rPr>
      </w:pPr>
      <w:r>
        <w:rPr>
          <w:rFonts w:hint="eastAsia" w:ascii="仿宋_GB2312" w:hAnsi="Times New Roman" w:eastAsia="仿宋_GB2312"/>
          <w:b/>
          <w:color w:val="000000"/>
          <w:sz w:val="28"/>
          <w:highlight w:val="white"/>
        </w:rPr>
        <w:t xml:space="preserve">二、</w:t>
      </w:r>
      <w:r>
        <w:rPr>
          <w:rFonts w:hint="eastAsia" w:ascii="仿宋_GB2312" w:eastAsia="仿宋_GB2312"/>
          <w:b/>
          <w:color w:val="000000"/>
          <w:sz w:val="28"/>
          <w:highlight w:val="white"/>
        </w:rPr>
        <w:t xml:space="preserve">符合性审查。</w:t>
      </w:r>
      <w:r>
        <w:rPr>
          <w:rFonts w:hint="eastAsia" w:ascii="Times New Roman" w:hAnsi="Times New Roman"/>
          <w:color w:val="000000"/>
          <w:sz w:val="24"/>
        </w:rPr>
        <w:t xml:space="preserve">磋商小组首先按照下列指标对各供应商进行初步评审，未通过评审的为无效标，不再参与评审。</w:t>
      </w:r>
      <w:r>
        <w:rPr>
          <w:rFonts w:ascii="Times New Roman" w:hAnsi="Times New Roman" w:eastAsia="仿宋_GB2312"/>
          <w:color w:val="000000"/>
          <w:sz w:val="24"/>
        </w:rPr>
      </w:r>
      <w:r/>
    </w:p>
    <w:tbl>
      <w:tblPr>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Borders>
              <w:top w:val="single" w:color="000000" w:sz="4" w:space="0"/>
              <w:left w:val="single" w:color="000000" w:sz="4" w:space="0"/>
              <w:bottom w:val="single" w:color="000000" w:sz="4" w:space="0"/>
              <w:right w:val="single" w:color="000000" w:sz="4" w:space="0"/>
            </w:tcBorders>
            <w:tcW w:w="3556" w:type="dxa"/>
            <w:vAlign w:val="center"/>
            <w:textDirection w:val="lrTb"/>
            <w:noWrap w:val="false"/>
          </w:tcPr>
          <w:p>
            <w:pPr>
              <w:pStyle w:val="949"/>
              <w:jc w:val="center"/>
              <w:rPr>
                <w:rFonts w:ascii="Times New Roman" w:hAnsi="Times New Roman"/>
                <w:color w:val="000000"/>
              </w:rPr>
            </w:pPr>
            <w:r>
              <w:rPr>
                <w:rFonts w:ascii="Times New Roman" w:hAnsi="Times New Roman"/>
                <w:color w:val="000000"/>
              </w:rPr>
              <w:t xml:space="preserve">评审因素</w:t>
            </w:r>
            <w:r>
              <w:rPr>
                <w:rFonts w:ascii="Times New Roman" w:hAnsi="Times New Roman"/>
                <w:color w:val="000000"/>
              </w:rPr>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pStyle w:val="949"/>
              <w:jc w:val="center"/>
              <w:rPr>
                <w:rFonts w:ascii="Times New Roman" w:hAnsi="Times New Roman"/>
                <w:color w:val="000000"/>
              </w:rPr>
            </w:pPr>
            <w:r>
              <w:rPr>
                <w:rFonts w:ascii="Times New Roman" w:hAnsi="Times New Roman"/>
                <w:color w:val="000000"/>
              </w:rPr>
              <w:t xml:space="preserve">评审标准</w:t>
            </w:r>
            <w:r>
              <w:rPr>
                <w:rFonts w:ascii="Times New Roman" w:hAnsi="Times New Roman"/>
                <w:color w:val="000000"/>
              </w:rPr>
            </w:r>
            <w:r/>
          </w:p>
        </w:tc>
      </w:tr>
      <w:tr>
        <w:trPr/>
        <w:tc>
          <w:tcPr>
            <w:tcBorders>
              <w:top w:val="single" w:color="000000" w:sz="4" w:space="0"/>
              <w:left w:val="single" w:color="000000" w:sz="4" w:space="0"/>
              <w:bottom w:val="single" w:color="000000" w:sz="4" w:space="0"/>
              <w:right w:val="single" w:color="000000" w:sz="4" w:space="0"/>
            </w:tcBorders>
            <w:tcW w:w="3556" w:type="dxa"/>
            <w:vAlign w:val="center"/>
            <w:textDirection w:val="lrTb"/>
            <w:noWrap w:val="false"/>
          </w:tcPr>
          <w:p>
            <w:pPr>
              <w:pStyle w:val="949"/>
              <w:jc w:val="left"/>
              <w:rPr>
                <w:rFonts w:ascii="Times New Roman" w:hAnsi="Times New Roman"/>
                <w:color w:val="000000"/>
              </w:rPr>
            </w:pPr>
            <w:r>
              <w:rPr>
                <w:rFonts w:ascii="Times New Roman" w:hAnsi="Times New Roman"/>
                <w:color w:val="000000"/>
              </w:rPr>
              <w:t xml:space="preserve">法定代表人身份证明或授权委托书</w:t>
            </w:r>
            <w:r>
              <w:rPr>
                <w:rFonts w:ascii="Times New Roman" w:hAnsi="Times New Roman"/>
                <w:color w:val="000000"/>
              </w:rPr>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pStyle w:val="949"/>
              <w:jc w:val="left"/>
              <w:rPr>
                <w:rFonts w:ascii="Times New Roman" w:hAnsi="Times New Roman"/>
                <w:color w:val="000000"/>
              </w:rPr>
            </w:pPr>
            <w:r>
              <w:rPr>
                <w:rFonts w:ascii="Times New Roman" w:hAnsi="Times New Roman"/>
                <w:color w:val="000000"/>
              </w:rPr>
              <w:t xml:space="preserve">符合磋商文件要求</w:t>
            </w:r>
            <w:r>
              <w:rPr>
                <w:rFonts w:ascii="Times New Roman" w:hAnsi="Times New Roman"/>
                <w:color w:val="000000"/>
              </w:rPr>
            </w:r>
            <w:r/>
          </w:p>
        </w:tc>
      </w:tr>
      <w:tr>
        <w:trPr/>
        <w:tc>
          <w:tcPr>
            <w:tcBorders>
              <w:top w:val="single" w:color="000000" w:sz="4" w:space="0"/>
              <w:left w:val="single" w:color="000000" w:sz="4" w:space="0"/>
              <w:bottom w:val="single" w:color="000000" w:sz="4" w:space="0"/>
              <w:right w:val="single" w:color="000000" w:sz="4" w:space="0"/>
            </w:tcBorders>
            <w:tcW w:w="3556" w:type="dxa"/>
            <w:vAlign w:val="center"/>
            <w:textDirection w:val="lrTb"/>
            <w:noWrap w:val="false"/>
          </w:tcPr>
          <w:p>
            <w:pPr>
              <w:pStyle w:val="949"/>
              <w:jc w:val="left"/>
              <w:rPr>
                <w:rFonts w:ascii="Times New Roman" w:hAnsi="Times New Roman"/>
                <w:color w:val="000000"/>
              </w:rPr>
            </w:pPr>
            <w:r>
              <w:rPr>
                <w:rFonts w:ascii="Times New Roman" w:hAnsi="Times New Roman"/>
                <w:color w:val="000000"/>
              </w:rPr>
              <w:t xml:space="preserve">开标一览表及投标报价</w:t>
            </w:r>
            <w:r>
              <w:rPr>
                <w:rFonts w:ascii="Times New Roman" w:hAnsi="Times New Roman"/>
                <w:color w:val="000000"/>
              </w:rPr>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pStyle w:val="949"/>
              <w:jc w:val="left"/>
              <w:rPr>
                <w:rFonts w:ascii="Times New Roman" w:hAnsi="Times New Roman"/>
                <w:color w:val="000000"/>
              </w:rPr>
            </w:pPr>
            <w:r>
              <w:rPr>
                <w:rFonts w:ascii="Times New Roman" w:hAnsi="Times New Roman"/>
                <w:color w:val="000000"/>
              </w:rPr>
              <w:t xml:space="preserve">符合磋商文件要求</w:t>
            </w:r>
            <w:r>
              <w:rPr>
                <w:rFonts w:ascii="Times New Roman" w:hAnsi="Times New Roman"/>
                <w:color w:val="000000"/>
              </w:rPr>
            </w:r>
            <w:r/>
          </w:p>
        </w:tc>
      </w:tr>
      <w:tr>
        <w:trPr/>
        <w:tc>
          <w:tcPr>
            <w:tcBorders>
              <w:top w:val="single" w:color="000000" w:sz="4" w:space="0"/>
              <w:left w:val="single" w:color="000000" w:sz="4" w:space="0"/>
              <w:bottom w:val="single" w:color="000000" w:sz="4" w:space="0"/>
              <w:right w:val="single" w:color="000000" w:sz="4" w:space="0"/>
            </w:tcBorders>
            <w:tcW w:w="3556" w:type="dxa"/>
            <w:vAlign w:val="center"/>
            <w:textDirection w:val="lrTb"/>
            <w:noWrap w:val="false"/>
          </w:tcPr>
          <w:p>
            <w:pPr>
              <w:pStyle w:val="949"/>
              <w:jc w:val="left"/>
              <w:rPr>
                <w:rFonts w:ascii="Times New Roman" w:hAnsi="Times New Roman"/>
                <w:color w:val="000000"/>
              </w:rPr>
            </w:pPr>
            <w:r>
              <w:rPr>
                <w:rFonts w:ascii="Times New Roman" w:hAnsi="Times New Roman"/>
                <w:color w:val="000000"/>
              </w:rPr>
              <w:t xml:space="preserve">其他</w:t>
            </w:r>
            <w:r>
              <w:rPr>
                <w:rFonts w:ascii="Times New Roman" w:hAnsi="Times New Roman"/>
                <w:color w:val="000000"/>
              </w:rPr>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pStyle w:val="949"/>
              <w:jc w:val="left"/>
              <w:rPr>
                <w:rFonts w:ascii="Times New Roman" w:hAnsi="Times New Roman"/>
                <w:color w:val="000000"/>
              </w:rPr>
            </w:pPr>
            <w:r>
              <w:rPr>
                <w:rFonts w:ascii="Times New Roman" w:hAnsi="Times New Roman"/>
                <w:color w:val="000000"/>
              </w:rPr>
              <w:t xml:space="preserve">符合磋商文件要求</w:t>
            </w:r>
            <w:r>
              <w:rPr>
                <w:rFonts w:ascii="Times New Roman" w:hAnsi="Times New Roman"/>
                <w:color w:val="000000"/>
              </w:rPr>
            </w:r>
            <w:r/>
          </w:p>
        </w:tc>
      </w:tr>
    </w:tbl>
    <w:p>
      <w:pPr>
        <w:pStyle w:val="949"/>
        <w:ind w:firstLine="562"/>
        <w:spacing w:line="500" w:lineRule="exact"/>
        <w:rPr>
          <w:rFonts w:hint="eastAsia" w:ascii="仿宋_GB2312" w:hAnsi="Times New Roman" w:eastAsia="仿宋_GB2312"/>
          <w:b/>
          <w:color w:val="000000"/>
          <w:sz w:val="28"/>
          <w:highlight w:val="white"/>
        </w:rPr>
      </w:pPr>
      <w:r>
        <w:rPr>
          <w:rFonts w:hint="eastAsia" w:ascii="仿宋_GB2312" w:hAnsi="Times New Roman" w:eastAsia="仿宋_GB2312"/>
          <w:b/>
          <w:color w:val="000000"/>
          <w:sz w:val="28"/>
          <w:highlight w:val="white"/>
        </w:rPr>
        <w:t xml:space="preserve">三、评分办法—综合评分法</w:t>
      </w:r>
      <w:r>
        <w:rPr>
          <w:rFonts w:hint="eastAsia" w:ascii="仿宋_GB2312" w:hAnsi="Times New Roman" w:eastAsia="仿宋_GB2312"/>
          <w:b/>
          <w:color w:val="000000"/>
          <w:sz w:val="28"/>
          <w:highlight w:val="white"/>
        </w:rPr>
      </w:r>
      <w:r/>
    </w:p>
    <w:p>
      <w:pPr>
        <w:pStyle w:val="949"/>
        <w:ind w:firstLine="482"/>
        <w:jc w:val="left"/>
        <w:spacing w:line="500" w:lineRule="exact"/>
        <w:rPr>
          <w:rFonts w:ascii="Times New Roman" w:hAnsi="Times New Roman"/>
          <w:color w:val="000000"/>
          <w:sz w:val="24"/>
        </w:rPr>
      </w:pPr>
      <w:r>
        <w:rPr>
          <w:rFonts w:hint="eastAsia" w:ascii="Times New Roman" w:hAnsi="Times New Roman" w:eastAsia="仿宋_GB2312"/>
          <w:b/>
          <w:color w:val="000000"/>
          <w:sz w:val="24"/>
          <w:highlight w:val="white"/>
        </w:rPr>
        <w:t xml:space="preserve">（一）评标办法：</w:t>
      </w:r>
      <w:r>
        <w:rPr>
          <w:rFonts w:ascii="Times New Roman" w:hAnsi="Times New Roman"/>
          <w:color w:val="000000"/>
          <w:sz w:val="24"/>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w:t>
      </w:r>
      <w:r>
        <w:rPr>
          <w:rFonts w:hint="eastAsia" w:ascii="Times New Roman" w:hAnsi="Times New Roman"/>
          <w:color w:val="000000"/>
          <w:sz w:val="24"/>
        </w:rPr>
        <w:t xml:space="preserve">按得分高低顺序推荐成交候选人。得分相同的，按报价从低到高顺序排列；得分且报价相同的，按技术指标优劣顺序排列。</w:t>
      </w:r>
      <w:r>
        <w:rPr>
          <w:rFonts w:ascii="Times New Roman" w:hAnsi="Times New Roman"/>
          <w:color w:val="000000"/>
          <w:sz w:val="24"/>
        </w:rPr>
      </w:r>
      <w:r/>
    </w:p>
    <w:p>
      <w:pPr>
        <w:pStyle w:val="949"/>
        <w:ind w:firstLine="480"/>
        <w:jc w:val="left"/>
        <w:spacing w:line="500" w:lineRule="exact"/>
        <w:rPr>
          <w:rFonts w:ascii="Times New Roman" w:hAnsi="Times New Roman"/>
          <w:color w:val="000000"/>
          <w:sz w:val="24"/>
          <w:highlight w:val="yellow"/>
        </w:rPr>
      </w:pPr>
      <w:r>
        <w:rPr>
          <w:rFonts w:ascii="Times New Roman" w:hAnsi="Times New Roman"/>
          <w:color w:val="000000"/>
          <w:sz w:val="24"/>
        </w:rPr>
        <w:t xml:space="preserve">磋商小组</w:t>
      </w:r>
      <w:r>
        <w:rPr>
          <w:rFonts w:hint="eastAsia" w:ascii="Times New Roman" w:hAnsi="Times New Roman"/>
          <w:color w:val="000000"/>
          <w:sz w:val="24"/>
          <w:highlight w:val="white"/>
        </w:rPr>
        <w:t xml:space="preserve">根据评审后供应商排序推荐3名成交候选人。响应文件满足磋商文件全部实质性要求，且评审后排序第一的供应商为第一成交候选人，依次类推。</w:t>
      </w:r>
      <w:r>
        <w:rPr>
          <w:rFonts w:ascii="Times New Roman" w:hAnsi="Times New Roman"/>
          <w:color w:val="000000"/>
          <w:sz w:val="24"/>
          <w:highlight w:val="yellow"/>
        </w:rPr>
      </w:r>
      <w:r/>
    </w:p>
    <w:p>
      <w:pPr>
        <w:pStyle w:val="949"/>
        <w:ind w:firstLine="480"/>
        <w:jc w:val="left"/>
        <w:spacing w:line="500" w:lineRule="exact"/>
        <w:rPr>
          <w:rFonts w:hint="eastAsia" w:ascii="Times New Roman" w:hAnsi="Times New Roman"/>
          <w:color w:val="000000"/>
          <w:sz w:val="24"/>
        </w:rPr>
      </w:pPr>
      <w:r>
        <w:rPr>
          <w:rFonts w:hint="eastAsia" w:ascii="Times New Roman" w:hAnsi="Times New Roman"/>
          <w:color w:val="000000"/>
          <w:sz w:val="24"/>
          <w:highlight w:val="white"/>
        </w:rPr>
        <w:t xml:space="preserve">综合评分保留至小数点后两位。 </w:t>
      </w:r>
      <w:r>
        <w:rPr>
          <w:rFonts w:hint="eastAsia" w:ascii="Times New Roman" w:hAnsi="Times New Roman"/>
          <w:color w:val="000000"/>
          <w:sz w:val="24"/>
        </w:rPr>
      </w:r>
      <w:r/>
    </w:p>
    <w:p>
      <w:pPr>
        <w:pStyle w:val="949"/>
        <w:numPr>
          <w:ilvl w:val="0"/>
          <w:numId w:val="7"/>
        </w:numPr>
        <w:ind w:firstLine="482"/>
        <w:jc w:val="left"/>
        <w:spacing w:line="500" w:lineRule="exact"/>
        <w:rPr>
          <w:rFonts w:hint="eastAsia" w:ascii="Times New Roman" w:hAnsi="Times New Roman"/>
          <w:color w:val="000000"/>
          <w:sz w:val="24"/>
        </w:rPr>
      </w:pPr>
      <w:r>
        <w:rPr>
          <w:rFonts w:hint="eastAsia" w:ascii="Times New Roman" w:hAnsi="Times New Roman" w:eastAsia="仿宋_GB2312"/>
          <w:b/>
          <w:color w:val="000000"/>
          <w:sz w:val="24"/>
          <w:highlight w:val="white"/>
        </w:rPr>
        <w:t xml:space="preserve">详细评审。</w:t>
      </w:r>
      <w:r>
        <w:rPr>
          <w:rFonts w:hint="eastAsia" w:ascii="Times New Roman" w:hAnsi="Times New Roman"/>
          <w:color w:val="000000"/>
          <w:sz w:val="24"/>
        </w:rPr>
        <w:t xml:space="preserve">磋商小组按照竞争性磋商文件规定的评分标准，对各响应文件进行详细评审打分。磋商小组组长对各评审专家的打分情况进行复核无误后汇总。</w:t>
      </w:r>
      <w:r>
        <w:rPr>
          <w:rFonts w:hint="eastAsia" w:ascii="Times New Roman" w:hAnsi="Times New Roman"/>
          <w:color w:val="000000"/>
          <w:sz w:val="24"/>
        </w:rPr>
      </w:r>
      <w:r/>
    </w:p>
    <w:p>
      <w:pPr>
        <w:pStyle w:val="1025"/>
        <w:rPr>
          <w:rFonts w:hint="eastAsia"/>
          <w:color w:val="000000"/>
        </w:rPr>
      </w:pPr>
      <w:r>
        <w:rPr>
          <w:rFonts w:hint="eastAsia"/>
          <w:color w:val="000000"/>
        </w:rPr>
      </w:r>
      <w:r/>
    </w:p>
    <w:p>
      <w:pPr>
        <w:pStyle w:val="949"/>
        <w:numPr>
          <w:ilvl w:val="0"/>
          <w:numId w:val="0"/>
        </w:numPr>
        <w:jc w:val="left"/>
        <w:spacing w:line="500" w:lineRule="exact"/>
        <w:rPr>
          <w:rFonts w:hint="eastAsia"/>
          <w:sz w:val="24"/>
          <w:highlight w:val="white"/>
        </w:rPr>
      </w:pPr>
      <w:r>
        <w:rPr>
          <w:rFonts w:hint="eastAsia"/>
          <w:sz w:val="24"/>
          <w:highlight w:val="white"/>
        </w:rPr>
      </w:r>
      <w:r/>
    </w:p>
    <w:tbl>
      <w:tblPr>
        <w:tblW w:w="94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5"/>
        <w:gridCol w:w="1054"/>
        <w:gridCol w:w="6829"/>
      </w:tblGrid>
      <w:tr>
        <w:trPr>
          <w:trHeight w:val="513"/>
        </w:trPr>
        <w:tc>
          <w:tcPr>
            <w:tcW w:w="1575" w:type="dxa"/>
            <w:vAlign w:val="center"/>
            <w:textDirection w:val="lrTb"/>
            <w:noWrap w:val="false"/>
          </w:tcPr>
          <w:p>
            <w:pPr>
              <w:pStyle w:val="949"/>
              <w:jc w:val="center"/>
              <w:rPr>
                <w:rFonts w:hint="eastAsia" w:ascii="Times New Roman" w:hAnsi="Times New Roman" w:eastAsia="宋体" w:cs="Times New Roman"/>
                <w:szCs w:val="22"/>
              </w:rPr>
            </w:pPr>
            <w:r/>
            <w:bookmarkStart w:id="192" w:name="EBe0cfd1035ea44f689f97db50fccddc8b"/>
            <w:r>
              <w:rPr>
                <w:rFonts w:hint="eastAsia" w:ascii="Times New Roman" w:hAnsi="Times New Roman" w:eastAsia="宋体" w:cs="Times New Roman"/>
                <w:szCs w:val="22"/>
              </w:rPr>
              <w:t xml:space="preserve">评审因素</w:t>
            </w:r>
            <w:r>
              <w:rPr>
                <w:rFonts w:hint="eastAsia" w:ascii="Times New Roman" w:hAnsi="Times New Roman" w:eastAsia="宋体" w:cs="Times New Roman"/>
                <w:szCs w:val="22"/>
              </w:rPr>
            </w:r>
            <w:r/>
          </w:p>
        </w:tc>
        <w:tc>
          <w:tcPr>
            <w:tcW w:w="1054" w:type="dxa"/>
            <w:vAlign w:val="center"/>
            <w:textDirection w:val="lrTb"/>
            <w:noWrap w:val="false"/>
          </w:tcPr>
          <w:p>
            <w:pPr>
              <w:pStyle w:val="949"/>
              <w:jc w:val="center"/>
              <w:rPr>
                <w:rFonts w:hint="eastAsia" w:ascii="Times New Roman" w:hAnsi="Times New Roman" w:eastAsia="宋体" w:cs="Times New Roman"/>
                <w:szCs w:val="22"/>
              </w:rPr>
            </w:pPr>
            <w:r>
              <w:rPr>
                <w:rFonts w:hint="eastAsia" w:ascii="Times New Roman" w:hAnsi="Times New Roman" w:eastAsia="宋体" w:cs="Times New Roman"/>
                <w:szCs w:val="22"/>
              </w:rPr>
              <w:t xml:space="preserve">分数</w:t>
            </w:r>
            <w:r>
              <w:rPr>
                <w:rFonts w:hint="eastAsia" w:ascii="Times New Roman" w:hAnsi="Times New Roman" w:eastAsia="宋体" w:cs="Times New Roman"/>
                <w:szCs w:val="22"/>
              </w:rPr>
            </w:r>
            <w:r/>
          </w:p>
        </w:tc>
        <w:tc>
          <w:tcPr>
            <w:tcW w:w="6829" w:type="dxa"/>
            <w:vAlign w:val="center"/>
            <w:textDirection w:val="lrTb"/>
            <w:noWrap w:val="false"/>
          </w:tcPr>
          <w:p>
            <w:pPr>
              <w:pStyle w:val="949"/>
              <w:jc w:val="center"/>
              <w:rPr>
                <w:rFonts w:hint="eastAsia" w:ascii="Times New Roman" w:hAnsi="Times New Roman" w:eastAsia="宋体" w:cs="Times New Roman"/>
                <w:szCs w:val="22"/>
              </w:rPr>
            </w:pPr>
            <w:r>
              <w:rPr>
                <w:rFonts w:hint="eastAsia" w:ascii="Times New Roman" w:hAnsi="Times New Roman" w:eastAsia="宋体" w:cs="Times New Roman"/>
                <w:szCs w:val="22"/>
              </w:rPr>
              <w:t xml:space="preserve">评审标准</w:t>
            </w:r>
            <w:r>
              <w:rPr>
                <w:rFonts w:hint="eastAsia" w:ascii="Times New Roman" w:hAnsi="Times New Roman" w:eastAsia="宋体" w:cs="Times New Roman"/>
                <w:szCs w:val="22"/>
              </w:rPr>
            </w:r>
            <w:r/>
          </w:p>
        </w:tc>
      </w:tr>
      <w:tr>
        <w:trPr>
          <w:trHeight w:val="90"/>
        </w:trPr>
        <w:tc>
          <w:tcPr>
            <w:tcW w:w="1575" w:type="dxa"/>
            <w:vAlign w:val="center"/>
            <w:textDirection w:val="lrTb"/>
            <w:noWrap w:val="false"/>
          </w:tcPr>
          <w:p>
            <w:pPr>
              <w:pStyle w:val="949"/>
              <w:ind w:firstLine="210"/>
              <w:jc w:val="left"/>
              <w:keepLines w:val="0"/>
              <w:keepNext w:val="0"/>
              <w:pageBreakBefore w:val="0"/>
              <w:spacing w:line="360" w:lineRule="exact"/>
              <w:widowControl w:val="off"/>
              <w:rPr>
                <w:rFonts w:hint="eastAsia" w:ascii="Times New Roman" w:hAnsi="Times New Roman" w:eastAsia="宋体" w:cs="Times New Roman"/>
                <w:szCs w:val="22"/>
                <w:lang w:val="en-US" w:eastAsia="zh-CN"/>
              </w:rPr>
            </w:pPr>
            <w:r>
              <w:rPr>
                <w:rFonts w:hint="eastAsia" w:ascii="Times New Roman" w:hAnsi="Times New Roman" w:eastAsia="宋体" w:cs="Times New Roman"/>
                <w:szCs w:val="22"/>
                <w:lang w:val="en-US" w:eastAsia="zh-CN"/>
              </w:rPr>
              <w:t xml:space="preserve">投标报价</w:t>
            </w:r>
            <w:r>
              <w:rPr>
                <w:rFonts w:hint="eastAsia" w:ascii="Times New Roman" w:hAnsi="Times New Roman" w:eastAsia="宋体" w:cs="Times New Roman"/>
                <w:szCs w:val="22"/>
                <w:lang w:val="en-US" w:eastAsia="zh-CN"/>
              </w:rPr>
            </w:r>
            <w:r/>
          </w:p>
        </w:tc>
        <w:tc>
          <w:tcPr>
            <w:tcW w:w="1054" w:type="dxa"/>
            <w:vAlign w:val="center"/>
            <w:textDirection w:val="lrTb"/>
            <w:noWrap w:val="false"/>
          </w:tcPr>
          <w:p>
            <w:pPr>
              <w:pStyle w:val="949"/>
              <w:ind w:firstLine="210"/>
              <w:jc w:val="left"/>
              <w:keepLines w:val="0"/>
              <w:keepNext w:val="0"/>
              <w:pageBreakBefore w:val="0"/>
              <w:spacing w:line="360" w:lineRule="exact"/>
              <w:widowControl w:val="off"/>
              <w:rPr>
                <w:rFonts w:hint="eastAsia" w:ascii="Times New Roman" w:hAnsi="Times New Roman" w:eastAsia="宋体" w:cs="Times New Roman"/>
                <w:szCs w:val="22"/>
                <w:lang w:val="en-US" w:eastAsia="zh-CN"/>
              </w:rPr>
            </w:pPr>
            <w:r>
              <w:rPr>
                <w:rFonts w:hint="eastAsia" w:ascii="Times New Roman" w:hAnsi="Times New Roman" w:eastAsia="宋体" w:cs="Times New Roman"/>
                <w:szCs w:val="22"/>
                <w:lang w:val="en-US" w:eastAsia="zh-CN"/>
              </w:rPr>
              <w:t xml:space="preserve">30.00</w:t>
            </w:r>
            <w:r>
              <w:rPr>
                <w:rFonts w:hint="eastAsia" w:ascii="Times New Roman" w:hAnsi="Times New Roman" w:eastAsia="宋体" w:cs="Times New Roman"/>
                <w:szCs w:val="22"/>
                <w:lang w:val="en-US" w:eastAsia="zh-CN"/>
              </w:rPr>
            </w:r>
            <w:r/>
          </w:p>
        </w:tc>
        <w:tc>
          <w:tcPr>
            <w:tcW w:w="6829" w:type="dxa"/>
            <w:vAlign w:val="center"/>
            <w:textDirection w:val="lrTb"/>
            <w:noWrap w:val="false"/>
          </w:tcPr>
          <w:p>
            <w:pPr>
              <w:pStyle w:val="949"/>
              <w:jc w:val="left"/>
              <w:keepLines w:val="0"/>
              <w:keepNext w:val="0"/>
              <w:pageBreakBefore w:val="0"/>
              <w:spacing w:line="360" w:lineRule="exact"/>
              <w:widowControl w:val="off"/>
              <w:rPr>
                <w:rFonts w:hint="eastAsia" w:ascii="Times New Roman" w:hAnsi="Times New Roman" w:eastAsia="宋体" w:cs="Times New Roman"/>
                <w:szCs w:val="22"/>
                <w:lang w:val="en-US" w:eastAsia="zh-CN"/>
              </w:rPr>
            </w:pPr>
            <w:r>
              <w:rPr>
                <w:rFonts w:hint="eastAsia" w:ascii="Times New Roman" w:hAnsi="Times New Roman" w:eastAsia="宋体" w:cs="Times New Roman"/>
                <w:szCs w:val="22"/>
                <w:rtl w:val="0"/>
                <w:lang w:val="en-US" w:eastAsia="zh-CN"/>
              </w:rPr>
              <w:t xml:space="preserve">满足竞争性磋商文件要求且最终报价最低的报价为评标基准价，其价格分为满分，其他供应商的价格分按下列，公式计算：供应商报价得分＝（评标基准价/最终报价）×30。</w:t>
            </w:r>
            <w:r>
              <w:rPr>
                <w:rFonts w:hint="eastAsia" w:ascii="Times New Roman" w:hAnsi="Times New Roman" w:eastAsia="宋体" w:cs="Times New Roman"/>
                <w:szCs w:val="22"/>
                <w:lang w:val="en-US" w:eastAsia="zh-CN"/>
              </w:rPr>
            </w:r>
            <w:r/>
          </w:p>
        </w:tc>
      </w:tr>
      <w:tr>
        <w:trPr>
          <w:trHeight w:val="1043"/>
        </w:trPr>
        <w:tc>
          <w:tcPr>
            <w:tcW w:w="1575" w:type="dxa"/>
            <w:vAlign w:val="center"/>
            <w:textDirection w:val="lrTb"/>
            <w:noWrap w:val="false"/>
          </w:tcPr>
          <w:p>
            <w:pPr>
              <w:pStyle w:val="949"/>
              <w:jc w:val="center"/>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lang w:val="en-US" w:eastAsia="zh-CN"/>
              </w:rPr>
              <w:t xml:space="preserve">需求</w:t>
            </w:r>
            <w:r>
              <w:rPr>
                <w:rFonts w:hint="eastAsia" w:ascii="Times New Roman" w:hAnsi="Times New Roman" w:eastAsia="宋体" w:cs="Times New Roman"/>
                <w:szCs w:val="22"/>
              </w:rPr>
              <w:t xml:space="preserve">响应</w:t>
            </w:r>
            <w:r>
              <w:rPr>
                <w:rFonts w:hint="eastAsia" w:ascii="Times New Roman" w:hAnsi="Times New Roman" w:eastAsia="宋体" w:cs="Times New Roman"/>
                <w:szCs w:val="22"/>
              </w:rPr>
            </w:r>
            <w:r/>
          </w:p>
        </w:tc>
        <w:tc>
          <w:tcPr>
            <w:tcW w:w="1054" w:type="dxa"/>
            <w:vAlign w:val="center"/>
            <w:textDirection w:val="lrTb"/>
            <w:noWrap w:val="false"/>
          </w:tcPr>
          <w:p>
            <w:pPr>
              <w:pStyle w:val="949"/>
              <w:jc w:val="center"/>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lang w:val="en-US" w:eastAsia="zh-CN"/>
              </w:rPr>
              <w:t xml:space="preserve">25</w:t>
            </w:r>
            <w:r>
              <w:rPr>
                <w:rFonts w:hint="eastAsia" w:ascii="Times New Roman" w:hAnsi="Times New Roman" w:eastAsia="宋体" w:cs="Times New Roman"/>
                <w:szCs w:val="22"/>
              </w:rPr>
              <w:t xml:space="preserve">.00</w:t>
            </w:r>
            <w:r>
              <w:rPr>
                <w:rFonts w:hint="eastAsia" w:ascii="Times New Roman" w:hAnsi="Times New Roman" w:eastAsia="宋体" w:cs="Times New Roman"/>
                <w:szCs w:val="22"/>
              </w:rPr>
            </w:r>
            <w:r/>
          </w:p>
        </w:tc>
        <w:tc>
          <w:tcPr>
            <w:tcW w:w="6829" w:type="dxa"/>
            <w:vAlign w:val="center"/>
            <w:textDirection w:val="lrTb"/>
            <w:noWrap w:val="false"/>
          </w:tcPr>
          <w:p>
            <w:pPr>
              <w:pStyle w:val="949"/>
              <w:jc w:val="left"/>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满足</w:t>
            </w:r>
            <w:r>
              <w:rPr>
                <w:rFonts w:hint="eastAsia" w:ascii="Times New Roman" w:hAnsi="Times New Roman" w:eastAsia="宋体" w:cs="Times New Roman"/>
                <w:szCs w:val="22"/>
                <w:lang w:val="en-US" w:eastAsia="zh-CN"/>
              </w:rPr>
              <w:t xml:space="preserve">第四章</w:t>
            </w:r>
            <w:r>
              <w:rPr>
                <w:rFonts w:hint="eastAsia" w:ascii="Times New Roman" w:hAnsi="Times New Roman" w:eastAsia="宋体" w:cs="Times New Roman"/>
                <w:szCs w:val="22"/>
              </w:rPr>
              <w:t xml:space="preserve">采购需求</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lang w:val="en-US" w:eastAsia="zh-CN"/>
              </w:rPr>
              <w:t xml:space="preserve">四、维保范围及服务要求</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中所有要求得基础分</w:t>
            </w:r>
            <w:r>
              <w:rPr>
                <w:rFonts w:hint="eastAsia" w:ascii="Times New Roman" w:hAnsi="Times New Roman" w:eastAsia="宋体" w:cs="Times New Roman"/>
                <w:szCs w:val="22"/>
                <w:lang w:val="en-US" w:eastAsia="zh-CN"/>
              </w:rPr>
              <w:t xml:space="preserve">25</w:t>
            </w:r>
            <w:r>
              <w:rPr>
                <w:rFonts w:hint="eastAsia" w:ascii="Times New Roman" w:hAnsi="Times New Roman" w:eastAsia="宋体" w:cs="Times New Roman"/>
                <w:szCs w:val="22"/>
              </w:rPr>
              <w:t xml:space="preserve">分，每有一项实质性</w:t>
            </w:r>
            <w:r>
              <w:rPr>
                <w:rFonts w:hint="eastAsia" w:ascii="Times New Roman" w:hAnsi="Times New Roman" w:eastAsia="宋体" w:cs="Times New Roman"/>
                <w:szCs w:val="22"/>
                <w:lang w:val="en-US" w:eastAsia="zh-CN"/>
              </w:rPr>
              <w:t xml:space="preserve">负</w:t>
            </w:r>
            <w:r>
              <w:rPr>
                <w:rFonts w:hint="eastAsia" w:ascii="Times New Roman" w:hAnsi="Times New Roman" w:eastAsia="宋体" w:cs="Times New Roman"/>
                <w:szCs w:val="22"/>
              </w:rPr>
              <w:t xml:space="preserve">偏离</w:t>
            </w:r>
            <w:r>
              <w:rPr>
                <w:rFonts w:hint="eastAsia" w:ascii="Times New Roman" w:hAnsi="Times New Roman" w:eastAsia="宋体" w:cs="Times New Roman"/>
                <w:szCs w:val="22"/>
                <w:lang w:val="en-US" w:eastAsia="zh-CN"/>
              </w:rPr>
              <w:t xml:space="preserve">扣1</w:t>
            </w:r>
            <w:r>
              <w:rPr>
                <w:rFonts w:hint="eastAsia" w:ascii="Times New Roman" w:hAnsi="Times New Roman" w:eastAsia="宋体" w:cs="Times New Roman"/>
                <w:szCs w:val="22"/>
              </w:rPr>
              <w:t xml:space="preserve">分，</w:t>
            </w:r>
            <w:r>
              <w:rPr>
                <w:rFonts w:hint="eastAsia" w:ascii="Times New Roman" w:hAnsi="Times New Roman" w:eastAsia="宋体" w:cs="Times New Roman"/>
                <w:szCs w:val="22"/>
                <w:lang w:val="en-US" w:eastAsia="zh-CN"/>
              </w:rPr>
              <w:t xml:space="preserve">扣完为止</w:t>
            </w:r>
            <w:r>
              <w:rPr>
                <w:rFonts w:hint="eastAsia" w:ascii="Times New Roman" w:hAnsi="Times New Roman" w:eastAsia="宋体" w:cs="Times New Roman"/>
                <w:szCs w:val="22"/>
              </w:rPr>
              <w:t xml:space="preserve">。</w:t>
            </w:r>
            <w:r>
              <w:rPr>
                <w:rFonts w:hint="eastAsia" w:ascii="Times New Roman" w:hAnsi="Times New Roman" w:eastAsia="宋体" w:cs="Times New Roman"/>
                <w:szCs w:val="22"/>
              </w:rPr>
            </w:r>
            <w:r/>
          </w:p>
        </w:tc>
      </w:tr>
      <w:tr>
        <w:trPr>
          <w:trHeight w:val="1164"/>
        </w:trPr>
        <w:tc>
          <w:tcPr>
            <w:tcW w:w="1575" w:type="dxa"/>
            <w:vAlign w:val="center"/>
            <w:textDirection w:val="lrTb"/>
            <w:noWrap w:val="false"/>
          </w:tcPr>
          <w:p>
            <w:pPr>
              <w:pStyle w:val="949"/>
              <w:jc w:val="center"/>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企业业绩</w:t>
            </w:r>
            <w:r>
              <w:rPr>
                <w:rFonts w:hint="eastAsia" w:ascii="Times New Roman" w:hAnsi="Times New Roman" w:eastAsia="宋体" w:cs="Times New Roman"/>
                <w:szCs w:val="22"/>
              </w:rPr>
            </w:r>
            <w:r/>
          </w:p>
        </w:tc>
        <w:tc>
          <w:tcPr>
            <w:tcW w:w="1054" w:type="dxa"/>
            <w:vAlign w:val="center"/>
            <w:textDirection w:val="lrTb"/>
            <w:noWrap w:val="false"/>
          </w:tcPr>
          <w:p>
            <w:pPr>
              <w:pStyle w:val="949"/>
              <w:jc w:val="center"/>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lang w:val="en-US" w:eastAsia="zh-CN"/>
              </w:rPr>
              <w:t xml:space="preserve">12</w:t>
            </w:r>
            <w:r>
              <w:rPr>
                <w:rFonts w:hint="eastAsia" w:ascii="Times New Roman" w:hAnsi="Times New Roman" w:eastAsia="宋体" w:cs="Times New Roman"/>
                <w:szCs w:val="22"/>
              </w:rPr>
              <w:t xml:space="preserve">.00</w:t>
            </w:r>
            <w:r>
              <w:rPr>
                <w:rFonts w:hint="eastAsia" w:ascii="Times New Roman" w:hAnsi="Times New Roman" w:eastAsia="宋体" w:cs="Times New Roman"/>
                <w:szCs w:val="22"/>
              </w:rPr>
            </w:r>
            <w:r/>
          </w:p>
        </w:tc>
        <w:tc>
          <w:tcPr>
            <w:tcW w:w="6829" w:type="dxa"/>
            <w:vAlign w:val="center"/>
            <w:textDirection w:val="lrTb"/>
            <w:noWrap w:val="false"/>
          </w:tcPr>
          <w:p>
            <w:pPr>
              <w:pStyle w:val="949"/>
              <w:jc w:val="left"/>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供应商自202</w:t>
            </w:r>
            <w:r>
              <w:rPr>
                <w:rFonts w:hint="eastAsia" w:ascii="Times New Roman" w:hAnsi="Times New Roman" w:eastAsia="宋体" w:cs="Times New Roman"/>
                <w:szCs w:val="22"/>
                <w:lang w:val="en-US" w:eastAsia="zh-CN"/>
              </w:rPr>
              <w:t xml:space="preserve">3</w:t>
            </w:r>
            <w:r>
              <w:rPr>
                <w:rFonts w:hint="eastAsia" w:ascii="Times New Roman" w:hAnsi="Times New Roman" w:eastAsia="宋体" w:cs="Times New Roman"/>
                <w:szCs w:val="22"/>
              </w:rPr>
              <w:t xml:space="preserve">年1月1日以来（以合同签订时间为准）承担</w:t>
            </w:r>
            <w:r>
              <w:rPr>
                <w:rFonts w:hint="eastAsia" w:ascii="Times New Roman" w:hAnsi="Times New Roman" w:eastAsia="宋体" w:cs="Times New Roman"/>
                <w:szCs w:val="22"/>
                <w:lang w:val="en-US" w:eastAsia="zh-CN"/>
              </w:rPr>
              <w:t xml:space="preserve">本项目设备维保服务业绩</w:t>
            </w:r>
            <w:r>
              <w:rPr>
                <w:rFonts w:hint="eastAsia" w:ascii="Times New Roman" w:hAnsi="Times New Roman" w:eastAsia="宋体" w:cs="Times New Roman"/>
                <w:szCs w:val="22"/>
              </w:rPr>
              <w:t xml:space="preserve">的，每有一个得</w:t>
            </w:r>
            <w:r>
              <w:rPr>
                <w:rFonts w:hint="eastAsia" w:ascii="Times New Roman" w:hAnsi="Times New Roman" w:eastAsia="宋体" w:cs="Times New Roman"/>
                <w:szCs w:val="22"/>
                <w:lang w:val="en-US" w:eastAsia="zh-CN"/>
              </w:rPr>
              <w:t xml:space="preserve">3</w:t>
            </w:r>
            <w:r>
              <w:rPr>
                <w:rFonts w:hint="eastAsia" w:ascii="Times New Roman" w:hAnsi="Times New Roman" w:eastAsia="宋体" w:cs="Times New Roman"/>
                <w:szCs w:val="22"/>
              </w:rPr>
              <w:t xml:space="preserve">分，最高得</w:t>
            </w:r>
            <w:r>
              <w:rPr>
                <w:rFonts w:hint="eastAsia" w:ascii="Times New Roman" w:hAnsi="Times New Roman" w:eastAsia="宋体" w:cs="Times New Roman"/>
                <w:szCs w:val="22"/>
                <w:lang w:val="en-US" w:eastAsia="zh-CN"/>
              </w:rPr>
              <w:t xml:space="preserve">12</w:t>
            </w:r>
            <w:r>
              <w:rPr>
                <w:rFonts w:hint="eastAsia" w:ascii="Times New Roman" w:hAnsi="Times New Roman" w:eastAsia="宋体" w:cs="Times New Roman"/>
                <w:szCs w:val="22"/>
              </w:rPr>
              <w:t xml:space="preserve">分。</w:t>
            </w:r>
            <w:r>
              <w:rPr>
                <w:rFonts w:hint="eastAsia" w:ascii="Times New Roman" w:hAnsi="Times New Roman" w:eastAsia="宋体" w:cs="Times New Roman"/>
                <w:szCs w:val="22"/>
              </w:rPr>
            </w:r>
            <w:r/>
          </w:p>
          <w:p>
            <w:pPr>
              <w:pStyle w:val="949"/>
              <w:jc w:val="left"/>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注：提供</w:t>
            </w:r>
            <w:r>
              <w:rPr>
                <w:rFonts w:hint="eastAsia" w:ascii="Times New Roman" w:hAnsi="Times New Roman" w:eastAsia="宋体" w:cs="Times New Roman"/>
                <w:szCs w:val="22"/>
                <w:lang w:val="en-US" w:eastAsia="zh-CN"/>
              </w:rPr>
              <w:t xml:space="preserve">合同及成交通知书或中标公告截图扫描件</w:t>
            </w:r>
            <w:r>
              <w:rPr>
                <w:rFonts w:hint="eastAsia" w:ascii="Times New Roman" w:hAnsi="Times New Roman" w:eastAsia="宋体" w:cs="Times New Roman"/>
                <w:szCs w:val="22"/>
              </w:rPr>
              <w:t xml:space="preserve">加盖公章，合同须有双方清晰盖章及项目名称</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lang w:val="en-US" w:eastAsia="zh-CN"/>
              </w:rPr>
              <w:t xml:space="preserve">同一中标项目</w:t>
            </w:r>
            <w:r>
              <w:rPr>
                <w:rFonts w:hint="eastAsia" w:ascii="Times New Roman" w:hAnsi="Times New Roman" w:eastAsia="宋体" w:cs="Times New Roman"/>
                <w:szCs w:val="22"/>
              </w:rPr>
              <w:t xml:space="preserve">不同维保周期</w:t>
            </w:r>
            <w:r>
              <w:rPr>
                <w:rFonts w:hint="eastAsia" w:ascii="Times New Roman" w:hAnsi="Times New Roman" w:eastAsia="宋体" w:cs="Times New Roman"/>
                <w:szCs w:val="22"/>
                <w:lang w:val="en-US" w:eastAsia="zh-CN"/>
              </w:rPr>
              <w:t xml:space="preserve">分批次签订的</w:t>
            </w:r>
            <w:r>
              <w:rPr>
                <w:rFonts w:hint="eastAsia" w:ascii="Times New Roman" w:hAnsi="Times New Roman" w:eastAsia="宋体" w:cs="Times New Roman"/>
                <w:szCs w:val="22"/>
              </w:rPr>
              <w:t xml:space="preserve">合同不累计加分。</w:t>
            </w:r>
            <w:r>
              <w:rPr>
                <w:rFonts w:hint="eastAsia" w:ascii="Times New Roman" w:hAnsi="Times New Roman" w:eastAsia="宋体" w:cs="Times New Roman"/>
                <w:szCs w:val="22"/>
              </w:rPr>
            </w:r>
            <w:r/>
          </w:p>
        </w:tc>
      </w:tr>
      <w:tr>
        <w:trPr>
          <w:trHeight w:val="2730"/>
        </w:trPr>
        <w:tc>
          <w:tcPr>
            <w:tcW w:w="1575" w:type="dxa"/>
            <w:vAlign w:val="center"/>
            <w:textDirection w:val="lrTb"/>
            <w:noWrap w:val="false"/>
          </w:tcPr>
          <w:p>
            <w:pPr>
              <w:pStyle w:val="949"/>
              <w:jc w:val="center"/>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需维保医疗设备零</w:t>
            </w:r>
            <w:r>
              <w:rPr>
                <w:rFonts w:hint="eastAsia" w:ascii="Times New Roman" w:hAnsi="Times New Roman" w:eastAsia="宋体" w:cs="Times New Roman"/>
                <w:szCs w:val="22"/>
                <w:lang w:val="en-US" w:eastAsia="zh-CN"/>
              </w:rPr>
              <w:t xml:space="preserve">备</w:t>
            </w:r>
            <w:r>
              <w:rPr>
                <w:rFonts w:hint="eastAsia" w:ascii="Times New Roman" w:hAnsi="Times New Roman" w:eastAsia="宋体" w:cs="Times New Roman"/>
                <w:szCs w:val="22"/>
              </w:rPr>
              <w:t xml:space="preserve">件保障情况</w:t>
            </w:r>
            <w:r>
              <w:rPr>
                <w:rFonts w:hint="eastAsia" w:ascii="Times New Roman" w:hAnsi="Times New Roman" w:eastAsia="宋体" w:cs="Times New Roman"/>
                <w:szCs w:val="22"/>
              </w:rPr>
            </w:r>
            <w:r/>
          </w:p>
        </w:tc>
        <w:tc>
          <w:tcPr>
            <w:tcW w:w="1054" w:type="dxa"/>
            <w:vAlign w:val="center"/>
            <w:textDirection w:val="lrTb"/>
            <w:noWrap w:val="false"/>
          </w:tcPr>
          <w:p>
            <w:pPr>
              <w:pStyle w:val="949"/>
              <w:jc w:val="center"/>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lang w:val="en-US" w:eastAsia="zh-CN"/>
              </w:rPr>
              <w:t xml:space="preserve">4.</w:t>
            </w:r>
            <w:r>
              <w:rPr>
                <w:rFonts w:hint="eastAsia" w:ascii="Times New Roman" w:hAnsi="Times New Roman" w:eastAsia="宋体" w:cs="Times New Roman"/>
                <w:szCs w:val="22"/>
              </w:rPr>
              <w:t xml:space="preserve">00</w:t>
            </w:r>
            <w:r>
              <w:rPr>
                <w:rFonts w:hint="eastAsia" w:ascii="Times New Roman" w:hAnsi="Times New Roman" w:eastAsia="宋体" w:cs="Times New Roman"/>
                <w:szCs w:val="22"/>
              </w:rPr>
            </w:r>
            <w:r/>
          </w:p>
        </w:tc>
        <w:tc>
          <w:tcPr>
            <w:tcW w:w="6829" w:type="dxa"/>
            <w:vAlign w:val="center"/>
            <w:textDirection w:val="lrTb"/>
            <w:noWrap w:val="false"/>
          </w:tcPr>
          <w:p>
            <w:pPr>
              <w:pStyle w:val="949"/>
              <w:jc w:val="left"/>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lang w:val="en-US" w:eastAsia="zh-CN"/>
              </w:rPr>
              <w:t xml:space="preserve">①供应商</w:t>
            </w:r>
            <w:r>
              <w:rPr>
                <w:rFonts w:hint="eastAsia" w:ascii="Times New Roman" w:hAnsi="Times New Roman" w:eastAsia="宋体" w:cs="Times New Roman"/>
                <w:szCs w:val="22"/>
              </w:rPr>
              <w:t xml:space="preserve">设有零备件仓库，仓库内常备有本项目服务相</w:t>
            </w:r>
            <w:r>
              <w:rPr>
                <w:rFonts w:hint="eastAsia" w:ascii="Times New Roman" w:hAnsi="Times New Roman" w:eastAsia="宋体" w:cs="Times New Roman"/>
                <w:szCs w:val="22"/>
                <w:lang w:val="en-US" w:eastAsia="zh-CN"/>
              </w:rPr>
              <w:t xml:space="preserve">关</w:t>
            </w:r>
            <w:r>
              <w:rPr>
                <w:rFonts w:hint="eastAsia" w:ascii="Times New Roman" w:hAnsi="Times New Roman" w:eastAsia="宋体" w:cs="Times New Roman"/>
                <w:szCs w:val="22"/>
              </w:rPr>
              <w:t xml:space="preserve">的常用零备件，提供零备件仓库地址及联系人、联系电话备查，提供一个得</w:t>
            </w:r>
            <w:r>
              <w:rPr>
                <w:rFonts w:hint="eastAsia" w:ascii="Times New Roman" w:hAnsi="Times New Roman" w:eastAsia="宋体" w:cs="Times New Roman"/>
                <w:szCs w:val="22"/>
                <w:lang w:val="en-US" w:eastAsia="zh-CN"/>
              </w:rPr>
              <w:t xml:space="preserve">2</w:t>
            </w:r>
            <w:r>
              <w:rPr>
                <w:rFonts w:hint="eastAsia" w:ascii="Times New Roman" w:hAnsi="Times New Roman" w:eastAsia="宋体" w:cs="Times New Roman"/>
                <w:szCs w:val="22"/>
              </w:rPr>
              <w:t xml:space="preserve">分，最</w:t>
            </w:r>
            <w:r>
              <w:rPr>
                <w:rFonts w:hint="eastAsia" w:ascii="Times New Roman" w:hAnsi="Times New Roman" w:eastAsia="宋体" w:cs="Times New Roman"/>
                <w:szCs w:val="22"/>
                <w:lang w:val="en-US" w:eastAsia="zh-CN"/>
              </w:rPr>
              <w:t xml:space="preserve">高</w:t>
            </w:r>
            <w:r>
              <w:rPr>
                <w:rFonts w:hint="eastAsia" w:ascii="Times New Roman" w:hAnsi="Times New Roman" w:eastAsia="宋体" w:cs="Times New Roman"/>
                <w:szCs w:val="22"/>
              </w:rPr>
              <w:t xml:space="preserve">得</w:t>
            </w:r>
            <w:r>
              <w:rPr>
                <w:rFonts w:hint="eastAsia" w:ascii="Times New Roman" w:hAnsi="Times New Roman" w:eastAsia="宋体" w:cs="Times New Roman"/>
                <w:szCs w:val="22"/>
                <w:lang w:val="en-US" w:eastAsia="zh-CN"/>
              </w:rPr>
              <w:t xml:space="preserve">2</w:t>
            </w:r>
            <w:r>
              <w:rPr>
                <w:rFonts w:hint="eastAsia" w:ascii="Times New Roman" w:hAnsi="Times New Roman" w:eastAsia="宋体" w:cs="Times New Roman"/>
                <w:szCs w:val="22"/>
              </w:rPr>
              <w:t xml:space="preserve">分，未提供或提供的资料不全不得分。</w:t>
            </w:r>
            <w:r>
              <w:rPr>
                <w:rFonts w:hint="eastAsia" w:ascii="Times New Roman" w:hAnsi="Times New Roman" w:eastAsia="宋体" w:cs="Times New Roman"/>
                <w:szCs w:val="22"/>
              </w:rPr>
            </w:r>
            <w:r/>
          </w:p>
          <w:p>
            <w:pPr>
              <w:pStyle w:val="949"/>
              <w:jc w:val="left"/>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自有仓库须提供仓库不动产产权证（证书上须明确体现投标人名称和面积）；租赁仓库须提供不动产产权证和租赁合同</w:t>
            </w:r>
            <w:r>
              <w:rPr>
                <w:rFonts w:hint="eastAsia" w:ascii="Times New Roman" w:hAnsi="Times New Roman" w:eastAsia="宋体" w:cs="Times New Roman"/>
                <w:szCs w:val="22"/>
                <w:lang w:val="en-US" w:eastAsia="zh-CN"/>
              </w:rPr>
              <w:t xml:space="preserve">扫描件</w:t>
            </w:r>
            <w:r>
              <w:rPr>
                <w:rFonts w:hint="eastAsia" w:ascii="Times New Roman" w:hAnsi="Times New Roman" w:eastAsia="宋体" w:cs="Times New Roman"/>
                <w:szCs w:val="22"/>
              </w:rPr>
              <w:t xml:space="preserve">（租赁合同中须明确体现投标人的名称和面积）。</w:t>
            </w:r>
            <w:r>
              <w:rPr>
                <w:rFonts w:hint="eastAsia" w:ascii="Times New Roman" w:hAnsi="Times New Roman" w:eastAsia="宋体" w:cs="Times New Roman"/>
                <w:szCs w:val="22"/>
              </w:rPr>
            </w:r>
            <w:r/>
          </w:p>
          <w:p>
            <w:pPr>
              <w:pStyle w:val="949"/>
              <w:jc w:val="left"/>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lang w:val="en-US" w:eastAsia="zh-CN"/>
              </w:rPr>
              <w:t xml:space="preserve">②</w:t>
            </w:r>
            <w:r>
              <w:rPr>
                <w:rFonts w:hint="eastAsia" w:ascii="Times New Roman" w:hAnsi="Times New Roman" w:eastAsia="宋体" w:cs="Times New Roman"/>
                <w:szCs w:val="22"/>
              </w:rPr>
              <w:t xml:space="preserve">供应商提供的有效仓库内备有核心部件：</w:t>
            </w:r>
            <w:r>
              <w:rPr>
                <w:rFonts w:hint="eastAsia" w:ascii="Times New Roman" w:hAnsi="Times New Roman" w:eastAsia="宋体" w:cs="Times New Roman"/>
                <w:szCs w:val="22"/>
                <w:lang w:val="en-US" w:eastAsia="zh-CN"/>
              </w:rPr>
              <w:t xml:space="preserve">磁体、线圈</w:t>
            </w:r>
            <w:r>
              <w:rPr>
                <w:rFonts w:hint="eastAsia" w:ascii="Times New Roman" w:hAnsi="Times New Roman" w:eastAsia="宋体" w:cs="Times New Roman"/>
                <w:szCs w:val="22"/>
              </w:rPr>
              <w:t xml:space="preserve">（核心部件均为原厂全新部件），提供</w:t>
            </w:r>
            <w:r>
              <w:rPr>
                <w:rFonts w:hint="eastAsia" w:ascii="Times New Roman" w:hAnsi="Times New Roman" w:eastAsia="宋体" w:cs="Times New Roman"/>
                <w:szCs w:val="22"/>
                <w:lang w:val="en-US" w:eastAsia="zh-CN"/>
              </w:rPr>
              <w:t xml:space="preserve">部件出厂证明及照片</w:t>
            </w:r>
            <w:r>
              <w:rPr>
                <w:rFonts w:hint="eastAsia" w:ascii="Times New Roman" w:hAnsi="Times New Roman" w:eastAsia="宋体" w:cs="Times New Roman"/>
                <w:szCs w:val="22"/>
              </w:rPr>
              <w:t xml:space="preserve">，</w:t>
            </w:r>
            <w:r>
              <w:rPr>
                <w:rFonts w:hint="eastAsia" w:ascii="Times New Roman" w:hAnsi="Times New Roman" w:eastAsia="宋体" w:cs="Times New Roman"/>
                <w:szCs w:val="22"/>
                <w:lang w:val="en-US" w:eastAsia="zh-CN"/>
              </w:rPr>
              <w:t xml:space="preserve">每有一个得1分，最高</w:t>
            </w:r>
            <w:r>
              <w:rPr>
                <w:rFonts w:hint="eastAsia" w:ascii="Times New Roman" w:hAnsi="Times New Roman" w:eastAsia="宋体" w:cs="Times New Roman"/>
                <w:szCs w:val="22"/>
              </w:rPr>
              <w:t xml:space="preserve">得</w:t>
            </w:r>
            <w:r>
              <w:rPr>
                <w:rFonts w:hint="eastAsia" w:ascii="Times New Roman" w:hAnsi="Times New Roman" w:eastAsia="宋体" w:cs="Times New Roman"/>
                <w:szCs w:val="22"/>
                <w:lang w:val="en-US" w:eastAsia="zh-CN"/>
              </w:rPr>
              <w:t xml:space="preserve">2</w:t>
            </w:r>
            <w:r>
              <w:rPr>
                <w:rFonts w:hint="eastAsia" w:ascii="Times New Roman" w:hAnsi="Times New Roman" w:eastAsia="宋体" w:cs="Times New Roman"/>
                <w:szCs w:val="22"/>
              </w:rPr>
              <w:t xml:space="preserve">分，未提供或提供的资料不能证明为自有备件库内的核心部件不得分。</w:t>
            </w:r>
            <w:r>
              <w:rPr>
                <w:rFonts w:hint="eastAsia" w:ascii="Times New Roman" w:hAnsi="Times New Roman" w:eastAsia="宋体" w:cs="Times New Roman"/>
                <w:szCs w:val="22"/>
              </w:rPr>
            </w:r>
            <w:r/>
          </w:p>
        </w:tc>
      </w:tr>
      <w:tr>
        <w:trPr>
          <w:trHeight w:val="950"/>
        </w:trPr>
        <w:tc>
          <w:tcPr>
            <w:tcW w:w="1575" w:type="dxa"/>
            <w:vAlign w:val="center"/>
            <w:textDirection w:val="lrTb"/>
            <w:noWrap w:val="false"/>
          </w:tcPr>
          <w:p>
            <w:pPr>
              <w:pStyle w:val="949"/>
              <w:jc w:val="center"/>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专业设备服务工程师</w:t>
            </w:r>
            <w:r>
              <w:rPr>
                <w:rFonts w:hint="eastAsia" w:ascii="Times New Roman" w:hAnsi="Times New Roman" w:eastAsia="宋体" w:cs="Times New Roman"/>
                <w:szCs w:val="22"/>
              </w:rPr>
            </w:r>
            <w:r/>
          </w:p>
        </w:tc>
        <w:tc>
          <w:tcPr>
            <w:tcW w:w="1054" w:type="dxa"/>
            <w:vAlign w:val="center"/>
            <w:textDirection w:val="lrTb"/>
            <w:noWrap w:val="false"/>
          </w:tcPr>
          <w:p>
            <w:pPr>
              <w:pStyle w:val="949"/>
              <w:jc w:val="center"/>
              <w:keepLines w:val="0"/>
              <w:keepNext w:val="0"/>
              <w:pageBreakBefore w:val="0"/>
              <w:spacing w:line="360" w:lineRule="exact"/>
              <w:widowControl w:val="off"/>
              <w:rPr>
                <w:rFonts w:ascii="Times New Roman" w:hAnsi="Times New Roman" w:eastAsia="宋体" w:cs="Times New Roman"/>
                <w:szCs w:val="22"/>
                <w:lang w:val="en-US" w:eastAsia="zh-CN"/>
              </w:rPr>
            </w:pPr>
            <w:r>
              <w:rPr>
                <w:rFonts w:hint="eastAsia" w:ascii="Times New Roman" w:hAnsi="Times New Roman" w:eastAsia="宋体" w:cs="Times New Roman"/>
                <w:szCs w:val="22"/>
                <w:lang w:val="en-US" w:eastAsia="zh-CN"/>
              </w:rPr>
              <w:t xml:space="preserve">9.00</w:t>
            </w:r>
            <w:r>
              <w:rPr>
                <w:rFonts w:ascii="Times New Roman" w:hAnsi="Times New Roman" w:eastAsia="宋体" w:cs="Times New Roman"/>
                <w:szCs w:val="22"/>
                <w:lang w:val="en-US" w:eastAsia="zh-CN"/>
              </w:rPr>
            </w:r>
            <w:r/>
          </w:p>
        </w:tc>
        <w:tc>
          <w:tcPr>
            <w:tcW w:w="6829" w:type="dxa"/>
            <w:vAlign w:val="center"/>
            <w:textDirection w:val="lrTb"/>
            <w:noWrap w:val="false"/>
          </w:tcPr>
          <w:p>
            <w:pPr>
              <w:pStyle w:val="949"/>
              <w:jc w:val="left"/>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供应商投入本项目的工程师具有</w:t>
            </w:r>
            <w:r>
              <w:rPr>
                <w:rFonts w:hint="eastAsia" w:ascii="Times New Roman" w:hAnsi="Times New Roman" w:eastAsia="宋体" w:cs="Times New Roman"/>
                <w:szCs w:val="22"/>
                <w:lang w:val="en-US" w:eastAsia="zh-CN"/>
              </w:rPr>
              <w:t xml:space="preserve">磁共振</w:t>
            </w:r>
            <w:r>
              <w:rPr>
                <w:rFonts w:hint="eastAsia" w:ascii="Times New Roman" w:hAnsi="Times New Roman" w:eastAsia="宋体" w:cs="Times New Roman"/>
                <w:szCs w:val="22"/>
              </w:rPr>
              <w:t xml:space="preserve">设备</w:t>
            </w:r>
            <w:r>
              <w:rPr>
                <w:rFonts w:hint="eastAsia" w:ascii="Times New Roman" w:hAnsi="Times New Roman" w:eastAsia="宋体" w:cs="Times New Roman"/>
                <w:szCs w:val="22"/>
                <w:lang w:val="en-US" w:eastAsia="zh-CN"/>
              </w:rPr>
              <w:t xml:space="preserve">原厂工程师认证或培训证书</w:t>
            </w:r>
            <w:r>
              <w:rPr>
                <w:rFonts w:hint="eastAsia" w:ascii="Times New Roman" w:hAnsi="Times New Roman" w:eastAsia="宋体" w:cs="Times New Roman"/>
                <w:szCs w:val="22"/>
              </w:rPr>
              <w:t xml:space="preserve">的，每有一个得</w:t>
            </w:r>
            <w:r>
              <w:rPr>
                <w:rFonts w:hint="eastAsia" w:ascii="Times New Roman" w:hAnsi="Times New Roman" w:eastAsia="宋体" w:cs="Times New Roman"/>
                <w:szCs w:val="22"/>
                <w:lang w:val="en-US" w:eastAsia="zh-CN"/>
              </w:rPr>
              <w:t xml:space="preserve">3</w:t>
            </w:r>
            <w:r>
              <w:rPr>
                <w:rFonts w:hint="eastAsia" w:ascii="Times New Roman" w:hAnsi="Times New Roman" w:eastAsia="宋体" w:cs="Times New Roman"/>
                <w:szCs w:val="22"/>
              </w:rPr>
              <w:t xml:space="preserve">分，最高得</w:t>
            </w:r>
            <w:r>
              <w:rPr>
                <w:rFonts w:hint="eastAsia" w:ascii="Times New Roman" w:hAnsi="Times New Roman" w:eastAsia="宋体" w:cs="Times New Roman"/>
                <w:szCs w:val="22"/>
                <w:lang w:val="en-US" w:eastAsia="zh-CN"/>
              </w:rPr>
              <w:t xml:space="preserve">9</w:t>
            </w:r>
            <w:r>
              <w:rPr>
                <w:rFonts w:hint="eastAsia" w:ascii="Times New Roman" w:hAnsi="Times New Roman" w:eastAsia="宋体" w:cs="Times New Roman"/>
                <w:szCs w:val="22"/>
              </w:rPr>
              <w:t xml:space="preserve">分。</w:t>
            </w:r>
            <w:r>
              <w:rPr>
                <w:rFonts w:hint="eastAsia" w:ascii="Times New Roman" w:hAnsi="Times New Roman" w:eastAsia="宋体" w:cs="Times New Roman"/>
                <w:szCs w:val="22"/>
              </w:rPr>
            </w:r>
            <w:r/>
          </w:p>
          <w:p>
            <w:pPr>
              <w:pStyle w:val="949"/>
              <w:jc w:val="left"/>
              <w:keepLines w:val="0"/>
              <w:keepNext w:val="0"/>
              <w:pageBreakBefore w:val="0"/>
              <w:spacing w:line="360" w:lineRule="exact"/>
              <w:widowControl w:val="off"/>
              <w:rPr>
                <w:rFonts w:hint="eastAsia" w:ascii="Times New Roman" w:hAnsi="Times New Roman" w:eastAsia="宋体" w:cs="Times New Roman"/>
                <w:szCs w:val="22"/>
                <w:lang w:eastAsia="zh-CN"/>
              </w:rPr>
            </w:pPr>
            <w:r>
              <w:rPr>
                <w:rFonts w:hint="eastAsia" w:ascii="Times New Roman" w:hAnsi="Times New Roman" w:eastAsia="宋体" w:cs="Times New Roman"/>
                <w:szCs w:val="22"/>
              </w:rPr>
              <w:t xml:space="preserve">注：提供</w:t>
            </w:r>
            <w:r>
              <w:rPr>
                <w:rFonts w:hint="eastAsia" w:ascii="Times New Roman" w:hAnsi="Times New Roman" w:eastAsia="宋体" w:cs="Times New Roman"/>
                <w:szCs w:val="22"/>
                <w:lang w:val="en-US" w:eastAsia="zh-CN"/>
              </w:rPr>
              <w:t xml:space="preserve">原厂</w:t>
            </w:r>
            <w:r>
              <w:rPr>
                <w:rFonts w:hint="eastAsia" w:ascii="Times New Roman" w:hAnsi="Times New Roman" w:eastAsia="宋体" w:cs="Times New Roman"/>
                <w:szCs w:val="22"/>
              </w:rPr>
              <w:t xml:space="preserve">维修培训证书</w:t>
            </w:r>
            <w:r>
              <w:rPr>
                <w:rFonts w:hint="eastAsia" w:ascii="Times New Roman" w:hAnsi="Times New Roman" w:eastAsia="宋体" w:cs="Times New Roman"/>
                <w:szCs w:val="22"/>
                <w:lang w:val="en-US" w:eastAsia="zh-CN"/>
              </w:rPr>
              <w:t xml:space="preserve">扫描</w:t>
            </w:r>
            <w:r>
              <w:rPr>
                <w:rFonts w:hint="eastAsia" w:ascii="Times New Roman" w:hAnsi="Times New Roman" w:eastAsia="宋体" w:cs="Times New Roman"/>
                <w:szCs w:val="22"/>
              </w:rPr>
              <w:t xml:space="preserve">件加盖投标单位公章</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lang w:eastAsia="zh-CN"/>
              </w:rPr>
            </w:r>
            <w:r/>
          </w:p>
        </w:tc>
      </w:tr>
      <w:tr>
        <w:trPr>
          <w:trHeight w:val="1164"/>
        </w:trPr>
        <w:tc>
          <w:tcPr>
            <w:tcW w:w="1575" w:type="dxa"/>
            <w:vAlign w:val="center"/>
            <w:textDirection w:val="lrTb"/>
            <w:noWrap w:val="false"/>
          </w:tcPr>
          <w:p>
            <w:pPr>
              <w:pStyle w:val="949"/>
              <w:jc w:val="center"/>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维保方案</w:t>
            </w:r>
            <w:r>
              <w:rPr>
                <w:rFonts w:hint="eastAsia" w:ascii="Times New Roman" w:hAnsi="Times New Roman" w:eastAsia="宋体" w:cs="Times New Roman"/>
                <w:szCs w:val="22"/>
              </w:rPr>
            </w:r>
            <w:r/>
          </w:p>
        </w:tc>
        <w:tc>
          <w:tcPr>
            <w:tcW w:w="1054" w:type="dxa"/>
            <w:vAlign w:val="center"/>
            <w:textDirection w:val="lrTb"/>
            <w:noWrap w:val="false"/>
          </w:tcPr>
          <w:p>
            <w:pPr>
              <w:pStyle w:val="949"/>
              <w:jc w:val="center"/>
              <w:keepLines w:val="0"/>
              <w:keepNext w:val="0"/>
              <w:pageBreakBefore w:val="0"/>
              <w:spacing w:line="360" w:lineRule="exact"/>
              <w:widowControl w:val="off"/>
              <w:rPr>
                <w:rFonts w:ascii="Times New Roman" w:hAnsi="Times New Roman" w:eastAsia="宋体" w:cs="Times New Roman"/>
                <w:szCs w:val="22"/>
                <w:lang w:val="en-US" w:eastAsia="zh-CN"/>
              </w:rPr>
            </w:pPr>
            <w:r>
              <w:rPr>
                <w:rFonts w:hint="eastAsia" w:ascii="Times New Roman" w:hAnsi="Times New Roman" w:eastAsia="宋体" w:cs="Times New Roman"/>
                <w:szCs w:val="22"/>
                <w:lang w:val="en-US" w:eastAsia="zh-CN"/>
              </w:rPr>
              <w:t xml:space="preserve">5.00</w:t>
            </w:r>
            <w:r>
              <w:rPr>
                <w:rFonts w:ascii="Times New Roman" w:hAnsi="Times New Roman" w:eastAsia="宋体" w:cs="Times New Roman"/>
                <w:szCs w:val="22"/>
                <w:lang w:val="en-US" w:eastAsia="zh-CN"/>
              </w:rPr>
            </w:r>
            <w:r/>
          </w:p>
        </w:tc>
        <w:tc>
          <w:tcPr>
            <w:tcW w:w="6829" w:type="dxa"/>
            <w:vAlign w:val="center"/>
            <w:textDirection w:val="lrTb"/>
            <w:noWrap w:val="false"/>
          </w:tcPr>
          <w:p>
            <w:pPr>
              <w:pStyle w:val="949"/>
              <w:jc w:val="left"/>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根据供应商针对该项目</w:t>
            </w:r>
            <w:r>
              <w:rPr>
                <w:rFonts w:hint="eastAsia" w:ascii="Times New Roman" w:hAnsi="Times New Roman" w:eastAsia="宋体" w:cs="Times New Roman"/>
                <w:szCs w:val="22"/>
                <w:lang w:val="en-US" w:eastAsia="zh-CN"/>
              </w:rPr>
              <w:t xml:space="preserve">的</w:t>
            </w:r>
            <w:r>
              <w:rPr>
                <w:rFonts w:hint="eastAsia" w:ascii="Times New Roman" w:hAnsi="Times New Roman" w:eastAsia="宋体" w:cs="Times New Roman"/>
                <w:szCs w:val="22"/>
              </w:rPr>
              <w:t xml:space="preserve">维保</w:t>
            </w:r>
            <w:r>
              <w:rPr>
                <w:rFonts w:hint="eastAsia" w:ascii="Times New Roman" w:hAnsi="Times New Roman" w:eastAsia="宋体" w:cs="Times New Roman"/>
                <w:szCs w:val="22"/>
                <w:lang w:val="en-US" w:eastAsia="zh-CN"/>
              </w:rPr>
              <w:t xml:space="preserve">方案进行评分，维保方案包括但不限于</w:t>
            </w:r>
            <w:r>
              <w:rPr>
                <w:rFonts w:hint="eastAsia" w:ascii="Times New Roman" w:hAnsi="Times New Roman" w:eastAsia="宋体" w:cs="Times New Roman"/>
                <w:szCs w:val="22"/>
              </w:rPr>
              <w:t xml:space="preserve">项目管理、项目实施流程及进度安排、对采购单位工程师及使用科室的培训计划安排、维保措施、为项目配备合理技术支持的方案</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方案内容表述非常完整充实、方案表述非常清晰细化、方案计划逻辑非常严谨，进度安排非常科学合理，方案实际操作非常可行有效，采购人工程师及使用科室的培训安排非常合理，流程非常严谨，维保措施非常全面，技术支持好，优于采购需求的得</w:t>
            </w:r>
            <w:r>
              <w:rPr>
                <w:rFonts w:hint="eastAsia" w:ascii="Times New Roman" w:hAnsi="Times New Roman" w:eastAsia="宋体" w:cs="Times New Roman"/>
                <w:szCs w:val="22"/>
                <w:lang w:val="en-US" w:eastAsia="zh-CN"/>
              </w:rPr>
              <w:t xml:space="preserve">5</w:t>
            </w:r>
            <w:r>
              <w:rPr>
                <w:rFonts w:hint="eastAsia" w:ascii="Times New Roman" w:hAnsi="Times New Roman" w:eastAsia="宋体" w:cs="Times New Roman"/>
                <w:szCs w:val="22"/>
              </w:rPr>
              <w:t xml:space="preserve">分；</w:t>
            </w:r>
            <w:r>
              <w:rPr>
                <w:rFonts w:hint="eastAsia" w:ascii="Times New Roman" w:hAnsi="Times New Roman" w:eastAsia="宋体" w:cs="Times New Roman"/>
                <w:szCs w:val="22"/>
                <w:lang w:val="en-US" w:eastAsia="zh-CN"/>
              </w:rPr>
              <w:t xml:space="preserve">方案</w:t>
            </w:r>
            <w:r>
              <w:rPr>
                <w:rFonts w:hint="eastAsia" w:ascii="Times New Roman" w:hAnsi="Times New Roman" w:eastAsia="宋体" w:cs="Times New Roman"/>
                <w:szCs w:val="22"/>
              </w:rPr>
              <w:t xml:space="preserve">表述完整充实、清晰细化、方案计划逻辑严谨，进度安排科学合理，方案实际操作可行有效，采购人工程师及使用科室的培训安排合理，流程严谨，维保措施全面，技术支持好，满足采购需求的得</w:t>
            </w:r>
            <w:r>
              <w:rPr>
                <w:rFonts w:hint="eastAsia" w:ascii="Times New Roman" w:hAnsi="Times New Roman" w:eastAsia="宋体" w:cs="Times New Roman"/>
                <w:szCs w:val="22"/>
                <w:lang w:val="en-US" w:eastAsia="zh-CN"/>
              </w:rPr>
              <w:t xml:space="preserve">3</w:t>
            </w:r>
            <w:r>
              <w:rPr>
                <w:rFonts w:hint="eastAsia" w:ascii="Times New Roman" w:hAnsi="Times New Roman" w:eastAsia="宋体" w:cs="Times New Roman"/>
                <w:szCs w:val="22"/>
              </w:rPr>
              <w:t xml:space="preserve">分；表述完整一般充实、方案表述一般清晰细化、方案计划逻辑一般严谨，进度安排一般科学合理，方案实际操作一般可行有效，采购人工程师及使用科室的培训安排一般合理，流程一般严谨，维保措施一般全面，技术支持一般好，基本满足采购需求或经过优化可以满足采购需求的得1分；与本项目不符合或不提供不得分。</w:t>
            </w:r>
            <w:r>
              <w:rPr>
                <w:rFonts w:hint="eastAsia" w:ascii="Times New Roman" w:hAnsi="Times New Roman" w:eastAsia="宋体" w:cs="Times New Roman"/>
                <w:szCs w:val="22"/>
              </w:rPr>
            </w:r>
            <w:r/>
          </w:p>
        </w:tc>
      </w:tr>
      <w:tr>
        <w:trPr>
          <w:trHeight w:val="540"/>
        </w:trPr>
        <w:tc>
          <w:tcPr>
            <w:tcW w:w="1575" w:type="dxa"/>
            <w:vAlign w:val="center"/>
            <w:textDirection w:val="lrTb"/>
            <w:noWrap w:val="false"/>
          </w:tcPr>
          <w:p>
            <w:pPr>
              <w:pStyle w:val="949"/>
              <w:jc w:val="center"/>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应急方案</w:t>
            </w:r>
            <w:r>
              <w:rPr>
                <w:rFonts w:hint="eastAsia" w:ascii="Times New Roman" w:hAnsi="Times New Roman" w:eastAsia="宋体" w:cs="Times New Roman"/>
                <w:szCs w:val="22"/>
              </w:rPr>
            </w:r>
            <w:r/>
          </w:p>
        </w:tc>
        <w:tc>
          <w:tcPr>
            <w:tcW w:w="1054" w:type="dxa"/>
            <w:vAlign w:val="center"/>
            <w:textDirection w:val="lrTb"/>
            <w:noWrap w:val="false"/>
          </w:tcPr>
          <w:p>
            <w:pPr>
              <w:pStyle w:val="949"/>
              <w:jc w:val="center"/>
              <w:keepLines w:val="0"/>
              <w:keepNext w:val="0"/>
              <w:pageBreakBefore w:val="0"/>
              <w:spacing w:line="360" w:lineRule="exact"/>
              <w:widowControl w:val="off"/>
              <w:rPr>
                <w:rFonts w:ascii="Times New Roman" w:hAnsi="Times New Roman" w:eastAsia="宋体" w:cs="Times New Roman"/>
                <w:szCs w:val="22"/>
                <w:lang w:val="en-US" w:eastAsia="zh-CN"/>
              </w:rPr>
            </w:pPr>
            <w:r>
              <w:rPr>
                <w:rFonts w:hint="eastAsia" w:ascii="Times New Roman" w:hAnsi="Times New Roman" w:eastAsia="宋体" w:cs="Times New Roman"/>
                <w:szCs w:val="22"/>
                <w:lang w:val="en-US" w:eastAsia="zh-CN"/>
              </w:rPr>
              <w:t xml:space="preserve">5.00</w:t>
            </w:r>
            <w:r>
              <w:rPr>
                <w:rFonts w:ascii="Times New Roman" w:hAnsi="Times New Roman" w:eastAsia="宋体" w:cs="Times New Roman"/>
                <w:szCs w:val="22"/>
                <w:lang w:val="en-US" w:eastAsia="zh-CN"/>
              </w:rPr>
            </w:r>
            <w:r/>
          </w:p>
        </w:tc>
        <w:tc>
          <w:tcPr>
            <w:tcW w:w="6829" w:type="dxa"/>
            <w:vAlign w:val="center"/>
            <w:textDirection w:val="lrTb"/>
            <w:noWrap w:val="false"/>
          </w:tcPr>
          <w:p>
            <w:pPr>
              <w:pStyle w:val="949"/>
              <w:jc w:val="left"/>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根据</w:t>
            </w:r>
            <w:r>
              <w:rPr>
                <w:rFonts w:hint="eastAsia" w:ascii="Times New Roman" w:hAnsi="Times New Roman" w:eastAsia="宋体" w:cs="Times New Roman"/>
                <w:szCs w:val="22"/>
                <w:lang w:val="en-US" w:eastAsia="zh-CN"/>
              </w:rPr>
              <w:t xml:space="preserve">供应商提供的针对本项目的</w:t>
            </w:r>
            <w:r>
              <w:rPr>
                <w:rFonts w:hint="eastAsia" w:ascii="Times New Roman" w:hAnsi="Times New Roman" w:eastAsia="宋体" w:cs="Times New Roman"/>
                <w:szCs w:val="22"/>
              </w:rPr>
              <w:t xml:space="preserve">应急方案</w:t>
            </w:r>
            <w:r>
              <w:rPr>
                <w:rFonts w:hint="eastAsia" w:ascii="Times New Roman" w:hAnsi="Times New Roman" w:eastAsia="宋体" w:cs="Times New Roman"/>
                <w:szCs w:val="22"/>
                <w:lang w:val="en-US" w:eastAsia="zh-CN"/>
              </w:rPr>
              <w:t xml:space="preserve">进行评分，应急方案包括但不限于</w:t>
            </w:r>
            <w:r>
              <w:rPr>
                <w:rFonts w:hint="eastAsia" w:ascii="Times New Roman" w:hAnsi="Times New Roman" w:eastAsia="宋体" w:cs="Times New Roman"/>
                <w:szCs w:val="22"/>
              </w:rPr>
              <w:t xml:space="preserve">应急预案、应急处理、应急人员安排、时效性、与采购人配合应急处理措施等方面，对紧急事故做出快速、正确的反应、应急处理后确保临床工作正常开展的方案。应急预案全面、应急处理迅速有效、应急人员安排充分、时效性短、与采购人配合应急处理措施科学有效，对紧急事故能够做出快速、正确的反应，应急处理后完全能确保临床工作的正常开展，优于采购需求得</w:t>
            </w:r>
            <w:r>
              <w:rPr>
                <w:rFonts w:hint="eastAsia" w:ascii="Times New Roman" w:hAnsi="Times New Roman" w:eastAsia="宋体" w:cs="Times New Roman"/>
                <w:szCs w:val="22"/>
                <w:lang w:val="en-US" w:eastAsia="zh-CN"/>
              </w:rPr>
              <w:t xml:space="preserve">5</w:t>
            </w:r>
            <w:r>
              <w:rPr>
                <w:rFonts w:hint="eastAsia" w:ascii="Times New Roman" w:hAnsi="Times New Roman" w:eastAsia="宋体" w:cs="Times New Roman"/>
                <w:szCs w:val="22"/>
              </w:rPr>
              <w:t xml:space="preserve">分；应急预案比较全面、应急处理比较迅速有效、应急人员安排比较充分、时效性较短、与采购人配合应急处理措施比较科学有效，对紧急事故能够做出比较快速、正确的反应，应急处理后能确保临床工作的正常开展，满足采购需求得</w:t>
            </w:r>
            <w:r>
              <w:rPr>
                <w:rFonts w:hint="eastAsia" w:ascii="Times New Roman" w:hAnsi="Times New Roman" w:eastAsia="宋体" w:cs="Times New Roman"/>
                <w:szCs w:val="22"/>
                <w:lang w:val="en-US" w:eastAsia="zh-CN"/>
              </w:rPr>
              <w:t xml:space="preserve">3</w:t>
            </w:r>
            <w:r>
              <w:rPr>
                <w:rFonts w:hint="eastAsia" w:ascii="Times New Roman" w:hAnsi="Times New Roman" w:eastAsia="宋体" w:cs="Times New Roman"/>
                <w:szCs w:val="22"/>
              </w:rPr>
              <w:t xml:space="preserve">分；应急预案不太全面、应急处理较慢或不太有效、应急人员安排不太充分、时效性较长、与采购人配合应急处理措施不太有效，对紧急事故能够做出的反应较慢，应急处理后基本能确保临床工作的正常开展，基本满足采购需求或经过优化可以满足采购需求得</w:t>
            </w:r>
            <w:r>
              <w:rPr>
                <w:rFonts w:hint="eastAsia" w:ascii="Times New Roman" w:hAnsi="Times New Roman" w:eastAsia="宋体" w:cs="Times New Roman"/>
                <w:szCs w:val="22"/>
                <w:lang w:val="en-US" w:eastAsia="zh-CN"/>
              </w:rPr>
              <w:t xml:space="preserve">1</w:t>
            </w:r>
            <w:r>
              <w:rPr>
                <w:rFonts w:hint="eastAsia" w:ascii="Times New Roman" w:hAnsi="Times New Roman" w:eastAsia="宋体" w:cs="Times New Roman"/>
                <w:szCs w:val="22"/>
              </w:rPr>
              <w:t xml:space="preserve">分；与本项目不符合或不提供不得分。</w:t>
            </w:r>
            <w:r>
              <w:rPr>
                <w:rFonts w:hint="eastAsia" w:ascii="Times New Roman" w:hAnsi="Times New Roman" w:eastAsia="宋体" w:cs="Times New Roman"/>
                <w:szCs w:val="22"/>
              </w:rPr>
            </w:r>
            <w:r/>
          </w:p>
        </w:tc>
      </w:tr>
      <w:tr>
        <w:trPr>
          <w:trHeight w:val="2686"/>
        </w:trPr>
        <w:tc>
          <w:tcPr>
            <w:tcW w:w="1575" w:type="dxa"/>
            <w:vAlign w:val="center"/>
            <w:textDirection w:val="lrTb"/>
            <w:noWrap w:val="false"/>
          </w:tcPr>
          <w:p>
            <w:pPr>
              <w:pStyle w:val="949"/>
              <w:jc w:val="center"/>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人员配置安排</w:t>
            </w:r>
            <w:r>
              <w:rPr>
                <w:rFonts w:hint="eastAsia" w:ascii="Times New Roman" w:hAnsi="Times New Roman" w:eastAsia="宋体" w:cs="Times New Roman"/>
                <w:szCs w:val="22"/>
              </w:rPr>
            </w:r>
            <w:r/>
          </w:p>
        </w:tc>
        <w:tc>
          <w:tcPr>
            <w:tcW w:w="1054" w:type="dxa"/>
            <w:vAlign w:val="center"/>
            <w:textDirection w:val="lrTb"/>
            <w:noWrap w:val="false"/>
          </w:tcPr>
          <w:p>
            <w:pPr>
              <w:pStyle w:val="949"/>
              <w:jc w:val="center"/>
              <w:keepLines w:val="0"/>
              <w:keepNext w:val="0"/>
              <w:pageBreakBefore w:val="0"/>
              <w:spacing w:line="360" w:lineRule="exact"/>
              <w:widowControl w:val="off"/>
              <w:rPr>
                <w:rFonts w:hint="eastAsia" w:ascii="Times New Roman" w:hAnsi="Times New Roman" w:eastAsia="宋体" w:cs="Times New Roman"/>
                <w:szCs w:val="22"/>
                <w:lang w:val="en-US" w:eastAsia="zh-CN"/>
              </w:rPr>
            </w:pPr>
            <w:r>
              <w:rPr>
                <w:rFonts w:hint="eastAsia" w:ascii="Times New Roman" w:hAnsi="Times New Roman" w:eastAsia="宋体" w:cs="Times New Roman"/>
                <w:szCs w:val="22"/>
                <w:lang w:val="en-US" w:eastAsia="zh-CN"/>
              </w:rPr>
              <w:t xml:space="preserve">5.00</w:t>
            </w:r>
            <w:r>
              <w:rPr>
                <w:rFonts w:hint="eastAsia" w:ascii="Times New Roman" w:hAnsi="Times New Roman" w:eastAsia="宋体" w:cs="Times New Roman"/>
                <w:szCs w:val="22"/>
                <w:lang w:val="en-US" w:eastAsia="zh-CN"/>
              </w:rPr>
            </w:r>
            <w:r/>
          </w:p>
        </w:tc>
        <w:tc>
          <w:tcPr>
            <w:tcW w:w="6829" w:type="dxa"/>
            <w:vAlign w:val="center"/>
            <w:textDirection w:val="lrTb"/>
            <w:noWrap w:val="false"/>
          </w:tcPr>
          <w:p>
            <w:pPr>
              <w:pStyle w:val="949"/>
              <w:jc w:val="left"/>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根据供应商针对本项目制定的人员配置安排</w:t>
            </w:r>
            <w:r>
              <w:rPr>
                <w:rFonts w:hint="eastAsia" w:ascii="Times New Roman" w:hAnsi="Times New Roman" w:eastAsia="宋体" w:cs="Times New Roman"/>
                <w:szCs w:val="22"/>
                <w:lang w:val="en-US" w:eastAsia="zh-CN"/>
              </w:rPr>
              <w:t xml:space="preserve">进行评分</w:t>
            </w:r>
            <w:r>
              <w:rPr>
                <w:rFonts w:hint="eastAsia" w:ascii="Times New Roman" w:hAnsi="Times New Roman" w:eastAsia="宋体" w:cs="Times New Roman"/>
                <w:szCs w:val="22"/>
              </w:rPr>
              <w:t xml:space="preserve">，</w:t>
            </w:r>
            <w:r>
              <w:rPr>
                <w:rFonts w:hint="eastAsia" w:ascii="Times New Roman" w:hAnsi="Times New Roman" w:eastAsia="宋体" w:cs="Times New Roman"/>
                <w:szCs w:val="22"/>
                <w:lang w:val="en-US" w:eastAsia="zh-CN"/>
              </w:rPr>
              <w:t xml:space="preserve">包括但不限于</w:t>
            </w:r>
            <w:r>
              <w:rPr>
                <w:rFonts w:hint="eastAsia" w:ascii="Times New Roman" w:hAnsi="Times New Roman" w:eastAsia="宋体" w:cs="Times New Roman"/>
                <w:szCs w:val="22"/>
              </w:rPr>
              <w:t xml:space="preserve">人员安排、人员资质、人员服务能力</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方案内容非常完善具体、人员安排非常合理、分工非常明确、人员管理措施非常有效、人员资质非常强且服务经验非常丰富</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优于采购需求的得</w:t>
            </w:r>
            <w:r>
              <w:rPr>
                <w:rFonts w:hint="eastAsia" w:ascii="Times New Roman" w:hAnsi="Times New Roman" w:eastAsia="宋体" w:cs="Times New Roman"/>
                <w:szCs w:val="22"/>
                <w:lang w:val="en-US" w:eastAsia="zh-CN"/>
              </w:rPr>
              <w:t xml:space="preserve">5</w:t>
            </w:r>
            <w:r>
              <w:rPr>
                <w:rFonts w:hint="eastAsia" w:ascii="Times New Roman" w:hAnsi="Times New Roman" w:eastAsia="宋体" w:cs="Times New Roman"/>
                <w:szCs w:val="22"/>
              </w:rPr>
              <w:t xml:space="preserve">分；方案的内容完善具体、人员安排合理、分工明确、人员管理措施有效、人员资质强且服务经验丰富，满足采购需求的得</w:t>
            </w:r>
            <w:r>
              <w:rPr>
                <w:rFonts w:hint="eastAsia" w:ascii="Times New Roman" w:hAnsi="Times New Roman" w:eastAsia="宋体" w:cs="Times New Roman"/>
                <w:szCs w:val="22"/>
                <w:lang w:val="en-US" w:eastAsia="zh-CN"/>
              </w:rPr>
              <w:t xml:space="preserve">3</w:t>
            </w:r>
            <w:r>
              <w:rPr>
                <w:rFonts w:hint="eastAsia" w:ascii="Times New Roman" w:hAnsi="Times New Roman" w:eastAsia="宋体" w:cs="Times New Roman"/>
                <w:szCs w:val="22"/>
              </w:rPr>
              <w:t xml:space="preserve">分；方案的内容比一般完善具体、人员安排一般合理、分工一般明确、人员管理措施一般有效、人员资质一般且服务经验一般</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基本满足采购需求或经过优化可以满足采购需求的得1分；与本项目不符合或不提供不得分。</w:t>
            </w:r>
            <w:r>
              <w:rPr>
                <w:rFonts w:hint="eastAsia" w:ascii="Times New Roman" w:hAnsi="Times New Roman" w:eastAsia="宋体" w:cs="Times New Roman"/>
                <w:szCs w:val="22"/>
              </w:rPr>
            </w:r>
            <w:r/>
          </w:p>
        </w:tc>
      </w:tr>
      <w:tr>
        <w:trPr>
          <w:trHeight w:val="2952"/>
        </w:trPr>
        <w:tc>
          <w:tcPr>
            <w:tcW w:w="1575" w:type="dxa"/>
            <w:vAlign w:val="center"/>
            <w:textDirection w:val="lrTb"/>
            <w:noWrap w:val="false"/>
          </w:tcPr>
          <w:p>
            <w:pPr>
              <w:pStyle w:val="949"/>
              <w:jc w:val="center"/>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管理制度</w:t>
            </w:r>
            <w:r>
              <w:rPr>
                <w:rFonts w:hint="eastAsia" w:ascii="Times New Roman" w:hAnsi="Times New Roman" w:eastAsia="宋体" w:cs="Times New Roman"/>
                <w:szCs w:val="22"/>
              </w:rPr>
            </w:r>
            <w:r/>
          </w:p>
        </w:tc>
        <w:tc>
          <w:tcPr>
            <w:tcW w:w="1054" w:type="dxa"/>
            <w:vAlign w:val="center"/>
            <w:textDirection w:val="lrTb"/>
            <w:noWrap w:val="false"/>
          </w:tcPr>
          <w:p>
            <w:pPr>
              <w:pStyle w:val="949"/>
              <w:jc w:val="center"/>
              <w:keepLines w:val="0"/>
              <w:keepNext w:val="0"/>
              <w:pageBreakBefore w:val="0"/>
              <w:spacing w:line="360" w:lineRule="exact"/>
              <w:widowControl w:val="off"/>
              <w:rPr>
                <w:rFonts w:hint="eastAsia" w:ascii="Times New Roman" w:hAnsi="Times New Roman" w:eastAsia="宋体" w:cs="Times New Roman"/>
                <w:szCs w:val="22"/>
                <w:lang w:val="en-US" w:eastAsia="zh-CN"/>
              </w:rPr>
            </w:pPr>
            <w:r>
              <w:rPr>
                <w:rFonts w:hint="eastAsia" w:ascii="Times New Roman" w:hAnsi="Times New Roman" w:eastAsia="宋体" w:cs="Times New Roman"/>
                <w:szCs w:val="22"/>
                <w:lang w:val="en-US" w:eastAsia="zh-CN"/>
              </w:rPr>
              <w:t xml:space="preserve">5.00</w:t>
            </w:r>
            <w:r>
              <w:rPr>
                <w:rFonts w:hint="eastAsia" w:ascii="Times New Roman" w:hAnsi="Times New Roman" w:eastAsia="宋体" w:cs="Times New Roman"/>
                <w:szCs w:val="22"/>
                <w:lang w:val="en-US" w:eastAsia="zh-CN"/>
              </w:rPr>
            </w:r>
            <w:r/>
          </w:p>
        </w:tc>
        <w:tc>
          <w:tcPr>
            <w:tcW w:w="6829" w:type="dxa"/>
            <w:vAlign w:val="center"/>
            <w:textDirection w:val="lrTb"/>
            <w:noWrap w:val="false"/>
          </w:tcPr>
          <w:p>
            <w:pPr>
              <w:pStyle w:val="949"/>
              <w:jc w:val="left"/>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根据供应商针对本项目制定的管理制度</w:t>
            </w:r>
            <w:r>
              <w:rPr>
                <w:rFonts w:hint="eastAsia" w:ascii="Times New Roman" w:hAnsi="Times New Roman" w:eastAsia="宋体" w:cs="Times New Roman"/>
                <w:szCs w:val="22"/>
                <w:lang w:val="en-US" w:eastAsia="zh-CN"/>
              </w:rPr>
              <w:t xml:space="preserve">进行评分。包括但不限于</w:t>
            </w:r>
            <w:r>
              <w:rPr>
                <w:rFonts w:hint="eastAsia" w:ascii="Times New Roman" w:hAnsi="Times New Roman" w:eastAsia="宋体" w:cs="Times New Roman"/>
                <w:szCs w:val="22"/>
              </w:rPr>
              <w:t xml:space="preserve">管理制度</w:t>
            </w:r>
            <w:r>
              <w:rPr>
                <w:rFonts w:hint="eastAsia" w:ascii="Times New Roman" w:hAnsi="Times New Roman" w:eastAsia="宋体" w:cs="Times New Roman"/>
                <w:szCs w:val="22"/>
                <w:lang w:val="en-US" w:eastAsia="zh-CN"/>
              </w:rPr>
              <w:t xml:space="preserve">、安全管理方案、进度保障方案、风险控制措施</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方案内容非常完善具体、管理制度</w:t>
            </w:r>
            <w:r>
              <w:rPr>
                <w:rFonts w:hint="eastAsia" w:ascii="Times New Roman" w:hAnsi="Times New Roman" w:eastAsia="宋体" w:cs="Times New Roman"/>
                <w:szCs w:val="22"/>
                <w:lang w:val="en-US" w:eastAsia="zh-CN"/>
              </w:rPr>
              <w:t xml:space="preserve">非常有效</w:t>
            </w:r>
            <w:r>
              <w:rPr>
                <w:rFonts w:hint="eastAsia" w:ascii="Times New Roman" w:hAnsi="Times New Roman" w:eastAsia="宋体" w:cs="Times New Roman"/>
                <w:szCs w:val="22"/>
              </w:rPr>
              <w:t xml:space="preserve">、权责</w:t>
            </w:r>
            <w:r>
              <w:rPr>
                <w:rFonts w:hint="eastAsia" w:ascii="Times New Roman" w:hAnsi="Times New Roman" w:eastAsia="宋体" w:cs="Times New Roman"/>
                <w:szCs w:val="22"/>
                <w:lang w:val="en-US" w:eastAsia="zh-CN"/>
              </w:rPr>
              <w:t xml:space="preserve">非常</w:t>
            </w:r>
            <w:r>
              <w:rPr>
                <w:rFonts w:hint="eastAsia" w:ascii="Times New Roman" w:hAnsi="Times New Roman" w:eastAsia="宋体" w:cs="Times New Roman"/>
                <w:szCs w:val="22"/>
              </w:rPr>
              <w:t xml:space="preserve">清晰</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流程</w:t>
            </w:r>
            <w:r>
              <w:rPr>
                <w:rFonts w:hint="eastAsia" w:ascii="Times New Roman" w:hAnsi="Times New Roman" w:eastAsia="宋体" w:cs="Times New Roman"/>
                <w:szCs w:val="22"/>
                <w:lang w:val="en-US" w:eastAsia="zh-CN"/>
              </w:rPr>
              <w:t xml:space="preserve">非常</w:t>
            </w:r>
            <w:r>
              <w:rPr>
                <w:rFonts w:hint="eastAsia" w:ascii="Times New Roman" w:hAnsi="Times New Roman" w:eastAsia="宋体" w:cs="Times New Roman"/>
                <w:szCs w:val="22"/>
              </w:rPr>
              <w:t xml:space="preserve">规范、安全管理方案</w:t>
            </w:r>
            <w:r>
              <w:rPr>
                <w:rFonts w:hint="eastAsia" w:ascii="Times New Roman" w:hAnsi="Times New Roman" w:eastAsia="宋体" w:cs="Times New Roman"/>
                <w:szCs w:val="22"/>
                <w:lang w:val="en-US" w:eastAsia="zh-CN"/>
              </w:rPr>
              <w:t xml:space="preserve">非常合理</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lang w:val="en-US" w:eastAsia="zh-CN"/>
              </w:rPr>
              <w:t xml:space="preserve">进度保障方案</w:t>
            </w:r>
            <w:r>
              <w:rPr>
                <w:rFonts w:hint="eastAsia" w:ascii="Times New Roman" w:hAnsi="Times New Roman" w:eastAsia="宋体" w:cs="Times New Roman"/>
                <w:szCs w:val="22"/>
              </w:rPr>
              <w:t xml:space="preserve">非常</w:t>
            </w:r>
            <w:r>
              <w:rPr>
                <w:rFonts w:hint="eastAsia" w:ascii="Times New Roman" w:hAnsi="Times New Roman" w:eastAsia="宋体" w:cs="Times New Roman"/>
                <w:szCs w:val="22"/>
                <w:lang w:val="en-US" w:eastAsia="zh-CN"/>
              </w:rPr>
              <w:t xml:space="preserve">合理</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风险控制</w:t>
            </w:r>
            <w:r>
              <w:rPr>
                <w:rFonts w:hint="eastAsia" w:ascii="Times New Roman" w:hAnsi="Times New Roman" w:eastAsia="宋体" w:cs="Times New Roman"/>
                <w:szCs w:val="22"/>
                <w:lang w:val="en-US" w:eastAsia="zh-CN"/>
              </w:rPr>
              <w:t xml:space="preserve">措施非常有效</w:t>
            </w:r>
            <w:r>
              <w:rPr>
                <w:rFonts w:hint="eastAsia" w:ascii="Times New Roman" w:hAnsi="Times New Roman" w:eastAsia="宋体" w:cs="Times New Roman"/>
                <w:szCs w:val="22"/>
              </w:rPr>
              <w:t xml:space="preserve">，优于采购需求的得5分；方案内容完善具体、管理制度</w:t>
            </w:r>
            <w:r>
              <w:rPr>
                <w:rFonts w:hint="eastAsia" w:ascii="Times New Roman" w:hAnsi="Times New Roman" w:eastAsia="宋体" w:cs="Times New Roman"/>
                <w:szCs w:val="22"/>
                <w:lang w:val="en-US" w:eastAsia="zh-CN"/>
              </w:rPr>
              <w:t xml:space="preserve">有效</w:t>
            </w:r>
            <w:r>
              <w:rPr>
                <w:rFonts w:hint="eastAsia" w:ascii="Times New Roman" w:hAnsi="Times New Roman" w:eastAsia="宋体" w:cs="Times New Roman"/>
                <w:szCs w:val="22"/>
              </w:rPr>
              <w:t xml:space="preserve">、权责清晰</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流程规范、安全管理方案合理、</w:t>
            </w:r>
            <w:r>
              <w:rPr>
                <w:rFonts w:hint="eastAsia" w:ascii="Times New Roman" w:hAnsi="Times New Roman" w:eastAsia="宋体" w:cs="Times New Roman"/>
                <w:szCs w:val="22"/>
                <w:lang w:val="en-US" w:eastAsia="zh-CN"/>
              </w:rPr>
              <w:t xml:space="preserve">进度保障方案较</w:t>
            </w:r>
            <w:r>
              <w:rPr>
                <w:rFonts w:hint="eastAsia" w:ascii="Times New Roman" w:hAnsi="Times New Roman" w:eastAsia="宋体" w:cs="Times New Roman"/>
                <w:szCs w:val="22"/>
              </w:rPr>
              <w:t xml:space="preserve">好、风险控制措施有效</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满足采购需求的得</w:t>
            </w:r>
            <w:r>
              <w:rPr>
                <w:rFonts w:hint="eastAsia" w:ascii="Times New Roman" w:hAnsi="Times New Roman" w:eastAsia="宋体" w:cs="Times New Roman"/>
                <w:szCs w:val="22"/>
                <w:lang w:val="en-US" w:eastAsia="zh-CN"/>
              </w:rPr>
              <w:t xml:space="preserve">3</w:t>
            </w:r>
            <w:r>
              <w:rPr>
                <w:rFonts w:hint="eastAsia" w:ascii="Times New Roman" w:hAnsi="Times New Roman" w:eastAsia="宋体" w:cs="Times New Roman"/>
                <w:szCs w:val="22"/>
              </w:rPr>
              <w:t xml:space="preserve">分；方案内容比一般完善具体、管理制度一般合理、权责</w:t>
            </w:r>
            <w:r>
              <w:rPr>
                <w:rFonts w:hint="eastAsia" w:ascii="Times New Roman" w:hAnsi="Times New Roman" w:eastAsia="宋体" w:cs="Times New Roman"/>
                <w:szCs w:val="22"/>
                <w:lang w:val="en-US" w:eastAsia="zh-CN"/>
              </w:rPr>
              <w:t xml:space="preserve">一般</w:t>
            </w:r>
            <w:r>
              <w:rPr>
                <w:rFonts w:hint="eastAsia" w:ascii="Times New Roman" w:hAnsi="Times New Roman" w:eastAsia="宋体" w:cs="Times New Roman"/>
                <w:szCs w:val="22"/>
              </w:rPr>
              <w:t xml:space="preserve">清晰</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流程</w:t>
            </w:r>
            <w:r>
              <w:rPr>
                <w:rFonts w:hint="eastAsia" w:ascii="Times New Roman" w:hAnsi="Times New Roman" w:eastAsia="宋体" w:cs="Times New Roman"/>
                <w:szCs w:val="22"/>
                <w:lang w:val="en-US" w:eastAsia="zh-CN"/>
              </w:rPr>
              <w:t xml:space="preserve">一般</w:t>
            </w:r>
            <w:r>
              <w:rPr>
                <w:rFonts w:hint="eastAsia" w:ascii="Times New Roman" w:hAnsi="Times New Roman" w:eastAsia="宋体" w:cs="Times New Roman"/>
                <w:szCs w:val="22"/>
              </w:rPr>
              <w:t xml:space="preserve">规范、安全管理方案一般合理、</w:t>
            </w:r>
            <w:r>
              <w:rPr>
                <w:rFonts w:hint="eastAsia" w:ascii="Times New Roman" w:hAnsi="Times New Roman" w:eastAsia="宋体" w:cs="Times New Roman"/>
                <w:szCs w:val="22"/>
                <w:lang w:val="en-US" w:eastAsia="zh-CN"/>
              </w:rPr>
              <w:t xml:space="preserve">进度保障方案</w:t>
            </w:r>
            <w:r>
              <w:rPr>
                <w:rFonts w:hint="eastAsia" w:ascii="Times New Roman" w:hAnsi="Times New Roman" w:eastAsia="宋体" w:cs="Times New Roman"/>
                <w:szCs w:val="22"/>
              </w:rPr>
              <w:t xml:space="preserve">一般、风险控制措施一般有效，基本满足采购需求或经过优化可以满足采购需求的得1分；与本项目不符合或不提供不得分。</w:t>
            </w:r>
            <w:r>
              <w:rPr>
                <w:rFonts w:hint="eastAsia" w:ascii="Times New Roman" w:hAnsi="Times New Roman" w:eastAsia="宋体" w:cs="Times New Roman"/>
                <w:szCs w:val="22"/>
              </w:rPr>
            </w:r>
            <w:r/>
          </w:p>
        </w:tc>
      </w:tr>
    </w:tbl>
    <w:p>
      <w:pPr>
        <w:pStyle w:val="949"/>
        <w:spacing w:line="400" w:lineRule="exact"/>
        <w:rPr>
          <w:rFonts w:hint="eastAsia" w:ascii="宋体" w:hAnsi="宋体" w:eastAsia="宋体" w:cs="宋体"/>
          <w:b/>
          <w:caps w:val="0"/>
          <w:color w:val="000000"/>
          <w:sz w:val="24"/>
          <w:highlight w:val="white"/>
          <w:lang w:val="en-US" w:eastAsia="zh-CN"/>
        </w:rPr>
      </w:pPr>
      <w:r/>
      <w:bookmarkEnd w:id="192"/>
      <w:r>
        <w:rPr>
          <w:rFonts w:hint="eastAsia" w:ascii="宋体" w:hAnsi="宋体" w:eastAsia="宋体" w:cs="宋体"/>
          <w:b/>
          <w:caps w:val="0"/>
          <w:color w:val="000000"/>
          <w:sz w:val="24"/>
          <w:highlight w:val="white"/>
          <w:lang w:val="en-US" w:eastAsia="zh-CN"/>
        </w:rPr>
      </w:r>
      <w:r/>
    </w:p>
    <w:p>
      <w:pPr>
        <w:pStyle w:val="949"/>
        <w:spacing w:line="400" w:lineRule="exact"/>
        <w:rPr>
          <w:rFonts w:hint="eastAsia" w:ascii="宋体" w:hAnsi="宋体" w:cs="宋体"/>
          <w:sz w:val="24"/>
          <w:highlight w:val="white"/>
        </w:rPr>
      </w:pPr>
      <w:r>
        <w:rPr>
          <w:rFonts w:hint="eastAsia" w:ascii="宋体" w:hAnsi="宋体" w:eastAsia="宋体" w:cs="宋体"/>
          <w:b/>
          <w:caps w:val="0"/>
          <w:color w:val="000000"/>
          <w:sz w:val="24"/>
          <w:highlight w:val="white"/>
          <w:lang w:val="en-US" w:eastAsia="zh-CN"/>
        </w:rPr>
        <w:t xml:space="preserve">（三）评标结果。</w:t>
      </w:r>
      <w:r>
        <w:rPr>
          <w:rFonts w:hint="eastAsia" w:ascii="宋体" w:hAnsi="宋体" w:cs="宋体"/>
          <w:sz w:val="24"/>
          <w:highlight w:val="white"/>
        </w:rPr>
        <w:t xml:space="preserve">评标委员会按照本办法规定推荐中标候选人，并形成评标报告。</w:t>
      </w:r>
      <w:r>
        <w:rPr>
          <w:rFonts w:hint="eastAsia" w:ascii="宋体" w:hAnsi="宋体" w:cs="宋体"/>
          <w:sz w:val="24"/>
          <w:highlight w:val="white"/>
        </w:rPr>
      </w:r>
      <w:r/>
    </w:p>
    <w:p>
      <w:pPr>
        <w:pStyle w:val="949"/>
        <w:numPr>
          <w:ilvl w:val="0"/>
          <w:numId w:val="0"/>
        </w:numPr>
        <w:keepLines w:val="0"/>
        <w:keepNext w:val="0"/>
        <w:pageBreakBefore w:val="0"/>
        <w:spacing w:afterAutospacing="0" w:line="400" w:lineRule="exact"/>
        <w:widowControl w:val="off"/>
        <w:rPr>
          <w:rFonts w:hint="eastAsia" w:ascii="宋体" w:hAnsi="宋体" w:eastAsia="宋体" w:cs="宋体"/>
          <w:b/>
          <w:caps w:val="0"/>
          <w:color w:val="000000"/>
          <w:sz w:val="24"/>
          <w:highlight w:val="white"/>
          <w:lang w:val="en-US" w:eastAsia="zh-CN"/>
        </w:rPr>
      </w:pPr>
      <w:r>
        <w:rPr>
          <w:rFonts w:hint="eastAsia" w:ascii="宋体" w:hAnsi="宋体" w:eastAsia="宋体" w:cs="宋体"/>
          <w:b/>
          <w:caps w:val="0"/>
          <w:color w:val="000000"/>
          <w:sz w:val="24"/>
          <w:highlight w:val="white"/>
          <w:lang w:val="en-US" w:eastAsia="zh-CN"/>
        </w:rPr>
        <w:t xml:space="preserve">（四）政府采购政策功能落实</w:t>
      </w:r>
      <w:r>
        <w:rPr>
          <w:rFonts w:hint="eastAsia" w:ascii="宋体" w:hAnsi="宋体" w:eastAsia="宋体" w:cs="宋体"/>
          <w:b/>
          <w:caps w:val="0"/>
          <w:color w:val="000000"/>
          <w:sz w:val="24"/>
          <w:highlight w:val="white"/>
          <w:lang w:val="en-US" w:eastAsia="zh-CN"/>
        </w:rPr>
      </w:r>
      <w:r/>
    </w:p>
    <w:p>
      <w:pPr>
        <w:pStyle w:val="949"/>
        <w:numPr>
          <w:ilvl w:val="0"/>
          <w:numId w:val="0"/>
        </w:numPr>
        <w:ind w:firstLine="420"/>
        <w:pageBreakBefore w:val="0"/>
        <w:spacing w:line="500" w:lineRule="exact"/>
        <w:widowControl w:val="off"/>
        <w:rPr>
          <w:rFonts w:ascii="宋体" w:hAnsi="宋体" w:eastAsia="宋体" w:cs="宋体"/>
          <w:b/>
          <w:caps w:val="0"/>
          <w:color w:val="000000"/>
          <w:sz w:val="24"/>
          <w:highlight w:val="white"/>
          <w:lang w:val="en-US"/>
        </w:rPr>
      </w:pPr>
      <w:r>
        <w:rPr>
          <w:rFonts w:hint="eastAsia" w:ascii="宋体" w:hAnsi="宋体" w:eastAsia="宋体" w:cs="宋体"/>
          <w:b/>
          <w:bCs/>
          <w:caps w:val="0"/>
          <w:color w:val="000000"/>
          <w:sz w:val="24"/>
          <w:highlight w:val="white"/>
        </w:rPr>
        <w:t xml:space="preserve">本项目落实的政府采购政策</w:t>
      </w:r>
      <w:r>
        <w:rPr>
          <w:rFonts w:hint="eastAsia" w:ascii="宋体" w:hAnsi="宋体" w:eastAsia="宋体" w:cs="宋体"/>
          <w:b/>
          <w:bCs/>
          <w:caps w:val="0"/>
          <w:color w:val="000000"/>
          <w:sz w:val="24"/>
          <w:highlight w:val="white"/>
          <w:lang w:val="en-US" w:eastAsia="zh-CN"/>
        </w:rPr>
        <w:t xml:space="preserve">对应以下序号为</w:t>
      </w:r>
      <w:r>
        <w:rPr>
          <w:rFonts w:hint="eastAsia" w:ascii="宋体" w:hAnsi="宋体" w:eastAsia="宋体" w:cs="宋体"/>
          <w:b/>
          <w:bCs/>
          <w:caps w:val="0"/>
          <w:color w:val="000000"/>
          <w:sz w:val="24"/>
          <w:highlight w:val="white"/>
          <w:u w:val="single"/>
          <w:lang w:val="en-US" w:eastAsia="zh-CN"/>
        </w:rPr>
        <w:t xml:space="preserve">1、</w:t>
      </w:r>
      <w:r>
        <w:rPr>
          <w:rFonts w:hint="eastAsia" w:ascii="宋体" w:hAnsi="宋体" w:eastAsia="宋体" w:cs="宋体"/>
          <w:b/>
          <w:bCs/>
          <w:caps w:val="0"/>
          <w:color w:val="000000"/>
          <w:sz w:val="24"/>
          <w:highlight w:val="none"/>
          <w:u w:val="single"/>
          <w:lang w:val="en-US" w:eastAsia="zh-CN"/>
        </w:rPr>
        <w:t xml:space="preserve">2、6</w:t>
      </w:r>
      <w:r>
        <w:rPr>
          <w:rFonts w:ascii="宋体" w:hAnsi="宋体" w:eastAsia="宋体" w:cs="宋体"/>
          <w:b/>
          <w:caps w:val="0"/>
          <w:color w:val="000000"/>
          <w:sz w:val="24"/>
          <w:highlight w:val="white"/>
          <w:lang w:val="en-US"/>
        </w:rPr>
      </w:r>
      <w:r/>
    </w:p>
    <w:p>
      <w:pPr>
        <w:pStyle w:val="949"/>
        <w:numPr>
          <w:ilvl w:val="0"/>
          <w:numId w:val="0"/>
        </w:numPr>
        <w:ind w:firstLine="420"/>
        <w:keepLines w:val="0"/>
        <w:keepNext w:val="0"/>
        <w:pageBreakBefore w:val="0"/>
        <w:spacing w:line="460" w:lineRule="exact"/>
        <w:widowControl w:val="off"/>
        <w:rPr>
          <w:rFonts w:hint="eastAsia" w:ascii="宋体" w:hAnsi="宋体" w:eastAsia="宋体" w:cs="宋体"/>
          <w:caps w:val="0"/>
          <w:color w:val="000000"/>
          <w:sz w:val="24"/>
          <w:highlight w:val="white"/>
        </w:rPr>
      </w:pPr>
      <w:r>
        <w:rPr>
          <w:rFonts w:hint="eastAsia" w:ascii="宋体" w:hAnsi="宋体" w:eastAsia="宋体" w:cs="宋体"/>
          <w:caps w:val="0"/>
          <w:color w:val="000000"/>
          <w:sz w:val="24"/>
          <w:highlight w:val="white"/>
          <w:lang w:val="en-US" w:eastAsia="zh-CN"/>
        </w:rPr>
        <w:t xml:space="preserve">1.</w:t>
      </w:r>
      <w:r>
        <w:rPr>
          <w:rFonts w:hint="eastAsia" w:ascii="宋体" w:hAnsi="宋体" w:eastAsia="宋体" w:cs="宋体"/>
          <w:caps w:val="0"/>
          <w:color w:val="000000"/>
          <w:sz w:val="24"/>
          <w:highlight w:val="white"/>
        </w:rPr>
        <w:t xml:space="preserve">采购本国货物、工程和服务</w:t>
      </w:r>
      <w:r>
        <w:rPr>
          <w:rFonts w:hint="eastAsia" w:ascii="宋体" w:hAnsi="宋体" w:eastAsia="宋体" w:cs="宋体"/>
          <w:caps w:val="0"/>
          <w:color w:val="000000"/>
          <w:sz w:val="24"/>
          <w:highlight w:val="white"/>
        </w:rPr>
      </w:r>
      <w:r/>
    </w:p>
    <w:p>
      <w:pPr>
        <w:pStyle w:val="949"/>
        <w:numPr>
          <w:ilvl w:val="0"/>
          <w:numId w:val="0"/>
        </w:numPr>
        <w:ind w:firstLine="420"/>
        <w:keepLines w:val="0"/>
        <w:keepNext w:val="0"/>
        <w:pageBreakBefore w:val="0"/>
        <w:spacing w:line="460" w:lineRule="exact"/>
        <w:widowControl w:val="off"/>
        <w:rPr>
          <w:rFonts w:hint="eastAsia" w:ascii="宋体" w:hAnsi="宋体" w:eastAsia="宋体" w:cs="宋体"/>
          <w:caps w:val="0"/>
          <w:color w:val="000000"/>
          <w:sz w:val="24"/>
          <w:highlight w:val="white"/>
          <w:lang w:val="en-US" w:eastAsia="zh-CN"/>
        </w:rPr>
      </w:pPr>
      <w:r>
        <w:rPr>
          <w:rFonts w:hint="eastAsia" w:ascii="宋体" w:hAnsi="宋体" w:eastAsia="宋体" w:cs="宋体"/>
          <w:caps w:val="0"/>
          <w:color w:val="000000"/>
          <w:sz w:val="24"/>
          <w:highlight w:val="white"/>
          <w:lang w:val="en-US" w:eastAsia="zh-CN"/>
        </w:rPr>
        <w:t xml:space="preserve">1.1</w:t>
      </w:r>
      <w:r>
        <w:rPr>
          <w:rFonts w:hint="eastAsia" w:ascii="宋体" w:hAnsi="宋体" w:eastAsia="宋体" w:cs="宋体"/>
          <w:caps w:val="0"/>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宋体" w:hAnsi="宋体" w:eastAsia="宋体" w:cs="宋体"/>
          <w:caps w:val="0"/>
          <w:color w:val="000000"/>
          <w:sz w:val="24"/>
          <w:highlight w:val="white"/>
          <w:lang w:val="en-US" w:eastAsia="zh-CN"/>
        </w:rPr>
      </w:r>
      <w:r/>
    </w:p>
    <w:p>
      <w:pPr>
        <w:pStyle w:val="949"/>
        <w:ind w:firstLine="420"/>
        <w:keepLines w:val="0"/>
        <w:keepNext w:val="0"/>
        <w:pageBreakBefore w:val="0"/>
        <w:spacing w:line="460" w:lineRule="exact"/>
        <w:widowControl w:val="off"/>
        <w:rPr>
          <w:rFonts w:hint="eastAsia" w:ascii="宋体" w:hAnsi="宋体" w:eastAsia="宋体" w:cs="宋体"/>
          <w:caps w:val="0"/>
          <w:color w:val="000000"/>
          <w:sz w:val="24"/>
          <w:highlight w:val="white"/>
        </w:rPr>
      </w:pPr>
      <w:r>
        <w:rPr>
          <w:rFonts w:hint="eastAsia" w:ascii="宋体" w:hAnsi="宋体" w:eastAsia="宋体" w:cs="宋体"/>
          <w:caps w:val="0"/>
          <w:color w:val="000000"/>
          <w:sz w:val="24"/>
          <w:highlight w:val="white"/>
          <w:lang w:val="en-US" w:eastAsia="zh-CN"/>
        </w:rPr>
        <w:t xml:space="preserve">2、</w:t>
      </w:r>
      <w:r>
        <w:rPr>
          <w:rFonts w:hint="eastAsia" w:ascii="宋体" w:hAnsi="宋体" w:eastAsia="宋体" w:cs="宋体"/>
          <w:caps w:val="0"/>
          <w:color w:val="000000"/>
          <w:sz w:val="24"/>
          <w:highlight w:val="white"/>
        </w:rPr>
        <w:t xml:space="preserve">中小企业政策</w:t>
      </w:r>
      <w:r>
        <w:rPr>
          <w:rFonts w:hint="eastAsia" w:ascii="宋体" w:hAnsi="宋体" w:eastAsia="宋体" w:cs="宋体"/>
          <w:caps w:val="0"/>
          <w:color w:val="000000"/>
          <w:sz w:val="24"/>
          <w:highlight w:val="white"/>
        </w:rPr>
      </w:r>
      <w:r/>
    </w:p>
    <w:p>
      <w:pPr>
        <w:pStyle w:val="949"/>
        <w:ind w:firstLine="420"/>
        <w:keepLines w:val="0"/>
        <w:keepNext w:val="0"/>
        <w:pageBreakBefore w:val="0"/>
        <w:spacing w:line="460" w:lineRule="exact"/>
        <w:widowControl w:val="off"/>
        <w:rPr>
          <w:rFonts w:hint="eastAsia" w:ascii="宋体" w:hAnsi="宋体" w:eastAsia="宋体" w:cs="宋体"/>
          <w:caps w:val="0"/>
          <w:color w:val="000000"/>
          <w:sz w:val="24"/>
          <w:highlight w:val="white"/>
          <w:lang w:val="en-US" w:eastAsia="zh-CN"/>
        </w:rPr>
      </w:pPr>
      <w:r>
        <w:rPr>
          <w:rFonts w:hint="eastAsia" w:ascii="宋体" w:hAnsi="宋体" w:eastAsia="宋体" w:cs="宋体"/>
          <w:caps w:val="0"/>
          <w:color w:val="000000"/>
          <w:sz w:val="24"/>
          <w:highlight w:val="white"/>
          <w:lang w:val="en-US" w:eastAsia="zh-CN"/>
        </w:rPr>
        <w:t xml:space="preserve">本项目按以下第</w:t>
      </w:r>
      <w:r>
        <w:rPr>
          <w:rFonts w:hint="eastAsia" w:ascii="宋体" w:hAnsi="宋体" w:eastAsia="宋体" w:cs="宋体"/>
          <w:b/>
          <w:bCs/>
          <w:caps w:val="0"/>
          <w:color w:val="000000"/>
          <w:sz w:val="24"/>
          <w:highlight w:val="none"/>
          <w:u w:val="single"/>
          <w:lang w:val="en-US" w:eastAsia="zh-CN"/>
        </w:rPr>
        <w:t xml:space="preserve">2.1</w:t>
      </w:r>
      <w:r>
        <w:rPr>
          <w:rFonts w:hint="eastAsia" w:ascii="宋体" w:hAnsi="宋体" w:eastAsia="宋体" w:cs="宋体"/>
          <w:caps w:val="0"/>
          <w:color w:val="000000"/>
          <w:sz w:val="24"/>
          <w:highlight w:val="white"/>
          <w:lang w:val="en-US" w:eastAsia="zh-CN"/>
        </w:rPr>
        <w:t xml:space="preserve">种政策确定本项目落实的中小企业政策：</w:t>
      </w:r>
      <w:r>
        <w:rPr>
          <w:rFonts w:hint="eastAsia" w:ascii="宋体" w:hAnsi="宋体" w:eastAsia="宋体" w:cs="宋体"/>
          <w:caps w:val="0"/>
          <w:color w:val="000000"/>
          <w:sz w:val="24"/>
          <w:highlight w:val="white"/>
          <w:lang w:val="en-US" w:eastAsia="zh-CN"/>
        </w:rPr>
      </w:r>
      <w:r/>
    </w:p>
    <w:p>
      <w:pPr>
        <w:pStyle w:val="949"/>
        <w:ind w:firstLine="420"/>
        <w:keepLines w:val="0"/>
        <w:keepNext w:val="0"/>
        <w:pageBreakBefore w:val="0"/>
        <w:spacing w:line="460" w:lineRule="exact"/>
        <w:widowControl w:val="off"/>
        <w:rPr>
          <w:rFonts w:hint="eastAsia" w:ascii="宋体" w:hAnsi="宋体" w:eastAsia="宋体" w:cs="宋体"/>
          <w:caps w:val="0"/>
          <w:color w:val="000000"/>
          <w:sz w:val="24"/>
          <w:highlight w:val="white"/>
        </w:rPr>
      </w:pPr>
      <w:r>
        <w:rPr>
          <w:rFonts w:hint="eastAsia" w:ascii="宋体" w:hAnsi="宋体" w:eastAsia="宋体" w:cs="宋体"/>
          <w:caps w:val="0"/>
          <w:color w:val="000000"/>
          <w:sz w:val="24"/>
          <w:highlight w:val="white"/>
          <w:lang w:val="en-US" w:eastAsia="zh-CN"/>
        </w:rPr>
        <w:t xml:space="preserve">2.1</w:t>
      </w:r>
      <w:r>
        <w:rPr>
          <w:rFonts w:hint="eastAsia" w:ascii="宋体" w:hAnsi="宋体" w:eastAsia="宋体" w:cs="宋体"/>
          <w:caps w:val="0"/>
          <w:color w:val="000000"/>
          <w:sz w:val="24"/>
          <w:highlight w:val="white"/>
        </w:rPr>
        <w:t xml:space="preserve">本项目专门面向中小企业（含监狱企业、残疾人福利企业）采购。</w:t>
      </w:r>
      <w:r>
        <w:rPr>
          <w:rFonts w:hint="eastAsia" w:ascii="宋体" w:hAnsi="宋体" w:eastAsia="宋体" w:cs="宋体"/>
          <w:caps w:val="0"/>
          <w:color w:val="000000"/>
          <w:sz w:val="24"/>
          <w:highlight w:val="white"/>
        </w:rPr>
      </w:r>
      <w:r/>
    </w:p>
    <w:p>
      <w:pPr>
        <w:pStyle w:val="949"/>
        <w:ind w:firstLine="420"/>
        <w:keepLines w:val="0"/>
        <w:keepNext w:val="0"/>
        <w:pageBreakBefore w:val="0"/>
        <w:spacing w:line="460" w:lineRule="exact"/>
        <w:widowControl w:val="off"/>
        <w:rPr>
          <w:rFonts w:hint="eastAsia" w:ascii="宋体" w:hAnsi="宋体" w:eastAsia="宋体" w:cs="宋体"/>
          <w:caps w:val="0"/>
          <w:color w:val="000000"/>
          <w:sz w:val="24"/>
          <w:highlight w:val="green"/>
        </w:rPr>
      </w:pPr>
      <w:r>
        <w:rPr>
          <w:rFonts w:hint="eastAsia" w:ascii="宋体" w:hAnsi="宋体" w:eastAsia="宋体" w:cs="宋体"/>
          <w:caps w:val="0"/>
          <w:color w:val="000000"/>
          <w:sz w:val="24"/>
          <w:highlight w:val="white"/>
          <w:lang w:val="en-US" w:eastAsia="zh-CN"/>
        </w:rPr>
        <w:t xml:space="preserve">2.2</w:t>
      </w:r>
      <w:r>
        <w:rPr>
          <w:rFonts w:hint="eastAsia" w:ascii="宋体" w:hAnsi="宋体" w:eastAsia="宋体" w:cs="宋体"/>
          <w:caps w:val="0"/>
          <w:color w:val="000000"/>
          <w:sz w:val="24"/>
          <w:highlight w:val="white"/>
        </w:rPr>
        <w:t xml:space="preserve">投标人提供的</w:t>
      </w:r>
      <w:r>
        <w:rPr>
          <w:rFonts w:hint="eastAsia" w:ascii="宋体" w:hAnsi="宋体" w:eastAsia="宋体" w:cs="宋体"/>
          <w:caps w:val="0"/>
          <w:color w:val="000000"/>
          <w:sz w:val="24"/>
          <w:highlight w:val="white"/>
          <w:lang w:val="en-US" w:eastAsia="zh-CN"/>
        </w:rPr>
        <w:t xml:space="preserve">服务</w:t>
      </w:r>
      <w:r>
        <w:rPr>
          <w:rFonts w:hint="eastAsia" w:ascii="宋体" w:hAnsi="宋体" w:eastAsia="宋体" w:cs="宋体"/>
          <w:caps w:val="0"/>
          <w:color w:val="000000"/>
          <w:sz w:val="24"/>
          <w:highlight w:val="white"/>
        </w:rPr>
        <w:t xml:space="preserve">符合下列情形的，对小微企业报价给</w:t>
      </w:r>
      <w:r>
        <w:rPr>
          <w:rFonts w:hint="eastAsia" w:ascii="宋体" w:hAnsi="宋体" w:eastAsia="宋体" w:cs="宋体"/>
          <w:caps w:val="0"/>
          <w:color w:val="000000"/>
          <w:sz w:val="24"/>
          <w:highlight w:val="none"/>
        </w:rPr>
        <w:t xml:space="preserve">予</w:t>
      </w:r>
      <w:r>
        <w:rPr>
          <w:rFonts w:hint="eastAsia" w:ascii="宋体" w:hAnsi="宋体" w:eastAsia="宋体" w:cs="宋体"/>
          <w:b/>
          <w:bCs/>
          <w:caps w:val="0"/>
          <w:color w:val="000000"/>
          <w:sz w:val="24"/>
          <w:highlight w:val="none"/>
          <w:u w:val="single"/>
          <w:lang w:val="en-US" w:eastAsia="zh-CN"/>
        </w:rPr>
        <w:t xml:space="preserve">/</w:t>
      </w:r>
      <w:r>
        <w:rPr>
          <w:rFonts w:hint="eastAsia" w:ascii="宋体" w:hAnsi="宋体" w:eastAsia="宋体" w:cs="宋体"/>
          <w:caps w:val="0"/>
          <w:color w:val="000000"/>
          <w:sz w:val="24"/>
          <w:highlight w:val="none"/>
        </w:rPr>
        <w:t xml:space="preserve">的</w:t>
      </w:r>
      <w:r>
        <w:rPr>
          <w:rFonts w:hint="eastAsia" w:ascii="宋体" w:hAnsi="宋体" w:eastAsia="宋体" w:cs="宋体"/>
          <w:caps w:val="0"/>
          <w:color w:val="000000"/>
          <w:sz w:val="24"/>
          <w:highlight w:val="white"/>
        </w:rPr>
        <w:t xml:space="preserve">扣除，用扣除后的价格参加评审。</w:t>
      </w:r>
      <w:r>
        <w:rPr>
          <w:rFonts w:hint="eastAsia" w:ascii="宋体" w:hAnsi="宋体" w:eastAsia="宋体" w:cs="宋体"/>
          <w:caps w:val="0"/>
          <w:color w:val="000000"/>
          <w:sz w:val="24"/>
          <w:highlight w:val="green"/>
        </w:rPr>
      </w:r>
      <w:r/>
    </w:p>
    <w:p>
      <w:pPr>
        <w:pStyle w:val="949"/>
        <w:ind w:firstLine="420"/>
        <w:keepLines w:val="0"/>
        <w:keepNext w:val="0"/>
        <w:pageBreakBefore w:val="0"/>
        <w:spacing w:line="460" w:lineRule="exact"/>
        <w:widowControl w:val="off"/>
        <w:rPr>
          <w:rFonts w:hint="eastAsia" w:ascii="宋体" w:hAnsi="宋体" w:eastAsia="宋体" w:cs="宋体"/>
          <w:b/>
          <w:bCs/>
          <w:caps w:val="0"/>
          <w:color w:val="000000"/>
          <w:sz w:val="24"/>
          <w:highlight w:val="white"/>
        </w:rPr>
      </w:pPr>
      <w:r>
        <w:rPr>
          <w:rFonts w:hint="eastAsia" w:ascii="宋体" w:hAnsi="宋体" w:eastAsia="宋体" w:cs="宋体"/>
          <w:b/>
          <w:bCs/>
          <w:caps w:val="0"/>
          <w:color w:val="000000"/>
          <w:sz w:val="24"/>
          <w:highlight w:val="white"/>
        </w:rPr>
        <w:t xml:space="preserve">注：</w:t>
      </w:r>
      <w:r>
        <w:rPr>
          <w:rFonts w:hint="eastAsia" w:ascii="宋体" w:hAnsi="宋体" w:eastAsia="宋体" w:cs="宋体"/>
          <w:b/>
          <w:bCs/>
          <w:caps w:val="0"/>
          <w:color w:val="000000"/>
          <w:sz w:val="24"/>
          <w:highlight w:val="white"/>
        </w:rPr>
      </w:r>
      <w:r/>
    </w:p>
    <w:p>
      <w:pPr>
        <w:pStyle w:val="949"/>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在服务采购项目中，服务由中小企业承接，即提供服务的人员为中小企业依照《中华人民共和国民法典》订立劳动合同的从业人员。</w:t>
      </w:r>
      <w:r>
        <w:rPr>
          <w:rFonts w:ascii="Times New Roman" w:hAnsi="Times New Roman" w:eastAsia="宋体"/>
          <w:caps w:val="0"/>
          <w:color w:val="000000"/>
          <w:sz w:val="24"/>
          <w:highlight w:val="white"/>
        </w:rPr>
      </w:r>
      <w:r/>
    </w:p>
    <w:p>
      <w:pPr>
        <w:pStyle w:val="949"/>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ascii="Times New Roman" w:hAnsi="Times New Roman" w:eastAsia="宋体"/>
          <w:caps w:val="0"/>
          <w:color w:val="000000"/>
          <w:sz w:val="24"/>
          <w:highlight w:val="white"/>
        </w:rPr>
      </w:r>
      <w:r/>
    </w:p>
    <w:p>
      <w:pPr>
        <w:pStyle w:val="949"/>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ascii="Times New Roman" w:hAnsi="Times New Roman" w:eastAsia="宋体"/>
          <w:caps w:val="0"/>
          <w:color w:val="000000"/>
          <w:sz w:val="24"/>
          <w:highlight w:val="white"/>
        </w:rPr>
      </w:r>
      <w:r/>
    </w:p>
    <w:p>
      <w:pPr>
        <w:pStyle w:val="949"/>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eastAsia="宋体"/>
          <w:caps w:val="0"/>
          <w:color w:val="000000"/>
          <w:sz w:val="24"/>
          <w:highlight w:val="white"/>
        </w:rPr>
      </w:r>
      <w:r/>
    </w:p>
    <w:p>
      <w:pPr>
        <w:pStyle w:val="949"/>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aps w:val="0"/>
          <w:color w:val="000000"/>
          <w:sz w:val="24"/>
          <w:highlight w:val="white"/>
          <w:lang w:val="en-US" w:eastAsia="zh-CN"/>
        </w:rPr>
        <w:t xml:space="preserve">5</w:t>
      </w:r>
      <w:r>
        <w:rPr>
          <w:rFonts w:hint="eastAsia" w:ascii="Times New Roman" w:hAnsi="Times New Roman" w:eastAsia="宋体" w:cs="仿宋_GB2312"/>
          <w:caps w:val="0"/>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须知前附表</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“采购需求”相关内容为准。）</w:t>
      </w:r>
      <w:r>
        <w:rPr>
          <w:rFonts w:ascii="Times New Roman" w:hAnsi="Times New Roman" w:eastAsia="宋体"/>
          <w:caps w:val="0"/>
          <w:color w:val="000000"/>
          <w:sz w:val="24"/>
          <w:highlight w:val="white"/>
        </w:rPr>
      </w:r>
      <w:r/>
    </w:p>
    <w:p>
      <w:pPr>
        <w:pStyle w:val="949"/>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3、</w:t>
      </w:r>
      <w:r>
        <w:rPr>
          <w:rFonts w:hint="eastAsia" w:ascii="Times New Roman" w:hAnsi="Times New Roman" w:eastAsia="宋体" w:cs="仿宋_GB2312"/>
          <w:caps w:val="0"/>
          <w:color w:val="000000"/>
          <w:sz w:val="24"/>
          <w:highlight w:val="white"/>
        </w:rPr>
        <w:t xml:space="preserve">政府采购节能产品、环境标志产品</w:t>
      </w:r>
      <w:r>
        <w:rPr>
          <w:rFonts w:ascii="Times New Roman" w:hAnsi="Times New Roman" w:eastAsia="宋体" w:cs="仿宋_GB2312"/>
          <w:caps w:val="0"/>
          <w:color w:val="000000"/>
          <w:sz w:val="24"/>
          <w:highlight w:val="white"/>
        </w:rPr>
      </w:r>
      <w:r/>
    </w:p>
    <w:p>
      <w:pPr>
        <w:pStyle w:val="949"/>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1</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ascii="Times New Roman" w:hAnsi="Times New Roman" w:eastAsia="宋体" w:cs="仿宋_GB2312"/>
          <w:caps w:val="0"/>
          <w:color w:val="000000"/>
          <w:sz w:val="24"/>
          <w:highlight w:val="white"/>
        </w:rPr>
      </w:r>
      <w:r/>
    </w:p>
    <w:p>
      <w:pPr>
        <w:pStyle w:val="949"/>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（2</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采购人拟采购的产品属于政府强制采购的节能产品品目清单范围的，投标人须提供国家确定的认证机构出具的、处于有效期之内的节能产品认证证书的，否则无效标处理。</w:t>
      </w:r>
      <w:r>
        <w:rPr>
          <w:rFonts w:ascii="Times New Roman" w:hAnsi="Times New Roman" w:eastAsia="宋体" w:cs="仿宋_GB2312"/>
          <w:caps w:val="0"/>
          <w:color w:val="000000"/>
          <w:sz w:val="24"/>
          <w:highlight w:val="white"/>
        </w:rPr>
      </w:r>
      <w:r/>
    </w:p>
    <w:p>
      <w:pPr>
        <w:pStyle w:val="949"/>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3</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优先采购的节能环保品目清单范围的，按以下条件优先采购：采用综合评分法的项目，对提供有效节能环保证书的投标人加分。采用最低评标价法的项目，同等条件下优先推荐提供有效节能环保证书多的投标人为中标人。</w:t>
      </w:r>
      <w:r>
        <w:rPr>
          <w:rFonts w:ascii="Times New Roman" w:hAnsi="Times New Roman" w:eastAsia="宋体" w:cs="仿宋_GB2312"/>
          <w:caps w:val="0"/>
          <w:color w:val="000000"/>
          <w:sz w:val="24"/>
          <w:highlight w:val="white"/>
        </w:rPr>
      </w:r>
      <w:r/>
    </w:p>
    <w:p>
      <w:pPr>
        <w:pStyle w:val="949"/>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4、</w:t>
      </w:r>
      <w:r>
        <w:rPr>
          <w:rFonts w:hint="eastAsia" w:ascii="Times New Roman" w:hAnsi="Times New Roman" w:eastAsia="宋体" w:cs="仿宋_GB2312"/>
          <w:caps w:val="0"/>
          <w:color w:val="000000"/>
          <w:sz w:val="24"/>
          <w:highlight w:val="white"/>
        </w:rPr>
        <w:t xml:space="preserve">商品包装、快递包装政府采购需求标准（试行）</w:t>
      </w:r>
      <w:r>
        <w:rPr>
          <w:rFonts w:ascii="Times New Roman" w:hAnsi="Times New Roman" w:eastAsia="宋体" w:cs="仿宋_GB2312"/>
          <w:caps w:val="0"/>
          <w:color w:val="000000"/>
          <w:sz w:val="24"/>
          <w:highlight w:val="white"/>
        </w:rPr>
      </w:r>
      <w:r/>
    </w:p>
    <w:p>
      <w:pPr>
        <w:pStyle w:val="949"/>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sz w:val="24"/>
          <w:highlight w:val="white"/>
          <w:lang w:val="en-US" w:eastAsia="zh-CN"/>
        </w:rPr>
        <w:t xml:space="preserve">章</w:t>
      </w:r>
      <w:r>
        <w:rPr>
          <w:rFonts w:hint="eastAsia" w:ascii="Times New Roman" w:hAnsi="Times New Roman" w:eastAsia="宋体" w:cs="仿宋_GB2312"/>
          <w:caps w:val="0"/>
          <w:color w:val="000000"/>
          <w:sz w:val="24"/>
          <w:highlight w:val="white"/>
        </w:rPr>
        <w:t xml:space="preserve">采购需求。</w:t>
      </w:r>
      <w:r>
        <w:rPr>
          <w:rFonts w:ascii="Times New Roman" w:hAnsi="Times New Roman" w:eastAsia="宋体" w:cs="仿宋_GB2312"/>
          <w:caps w:val="0"/>
          <w:color w:val="000000"/>
          <w:sz w:val="24"/>
          <w:highlight w:val="white"/>
        </w:rPr>
      </w:r>
      <w:r/>
    </w:p>
    <w:p>
      <w:pPr>
        <w:pStyle w:val="949"/>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eastAsia="宋体" w:cs="仿宋_GB2312"/>
          <w:caps w:val="0"/>
          <w:color w:val="000000"/>
          <w:sz w:val="24"/>
          <w:highlight w:val="white"/>
          <w:lang w:val="en-US" w:eastAsia="zh-CN"/>
        </w:rPr>
        <w:t xml:space="preserve">5、</w:t>
      </w:r>
      <w:r>
        <w:rPr>
          <w:rFonts w:hint="eastAsia" w:ascii="Times New Roman" w:hAnsi="Times New Roman" w:eastAsia="宋体" w:cs="仿宋_GB2312"/>
          <w:caps w:val="0"/>
          <w:color w:val="000000"/>
          <w:sz w:val="24"/>
          <w:highlight w:val="white"/>
        </w:rPr>
        <w:t xml:space="preserve">绿色数据中心政府采购需求标准（试行）</w:t>
      </w:r>
      <w:r>
        <w:rPr>
          <w:rFonts w:ascii="Times New Roman" w:hAnsi="Times New Roman" w:eastAsia="宋体" w:cs="仿宋_GB2312"/>
          <w:caps w:val="0"/>
          <w:color w:val="000000"/>
          <w:sz w:val="24"/>
          <w:highlight w:val="white"/>
        </w:rPr>
      </w:r>
      <w:r/>
    </w:p>
    <w:p>
      <w:pPr>
        <w:pStyle w:val="949"/>
        <w:ind w:firstLine="480"/>
        <w:keepLines w:val="0"/>
        <w:keepNext w:val="0"/>
        <w:pageBreakBefore w:val="0"/>
        <w:spacing w:line="460" w:lineRule="exact"/>
        <w:widowControl w:val="off"/>
        <w:rPr>
          <w:rFonts w:hint="eastAsia" w:ascii="Times New Roman" w:hAnsi="Times New Roman" w:eastAsia="宋体"/>
          <w:caps w:val="0"/>
          <w:color w:val="000000"/>
        </w:rPr>
      </w:pPr>
      <w:r>
        <w:rPr>
          <w:rFonts w:hint="eastAsia" w:ascii="Times New Roman" w:hAnsi="Times New Roman" w:eastAsia="宋体" w:cs="仿宋_GB2312"/>
          <w:caps w:val="0"/>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sz w:val="24"/>
          <w:highlight w:val="white"/>
          <w:lang w:val="en-US" w:eastAsia="zh-CN"/>
        </w:rPr>
        <w:t xml:space="preserve">章</w:t>
      </w:r>
      <w:r>
        <w:rPr>
          <w:rFonts w:hint="eastAsia" w:ascii="Times New Roman" w:hAnsi="Times New Roman" w:eastAsia="宋体" w:cs="仿宋_GB2312"/>
          <w:caps w:val="0"/>
          <w:color w:val="000000"/>
          <w:sz w:val="24"/>
          <w:highlight w:val="white"/>
        </w:rPr>
        <w:t xml:space="preserve">采购需求。</w:t>
      </w:r>
      <w:r>
        <w:rPr>
          <w:rFonts w:hint="eastAsia" w:ascii="Times New Roman" w:hAnsi="Times New Roman" w:eastAsia="宋体"/>
          <w:caps w:val="0"/>
          <w:color w:val="000000"/>
        </w:rPr>
      </w:r>
      <w:r/>
    </w:p>
    <w:p>
      <w:pPr>
        <w:pStyle w:val="949"/>
        <w:ind w:firstLine="480"/>
        <w:pageBreakBefore w:val="0"/>
        <w:spacing w:line="44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aps w:val="0"/>
          <w:color w:val="000000"/>
          <w:sz w:val="24"/>
          <w:szCs w:val="21"/>
          <w:highlight w:val="white"/>
          <w:lang w:val="en-US" w:eastAsia="zh-CN" w:bidi="ar-SA"/>
        </w:rPr>
        <w:t xml:space="preserve">6、</w:t>
      </w:r>
      <w:r>
        <w:rPr>
          <w:rFonts w:hint="eastAsia" w:ascii="宋体" w:hAnsi="宋体" w:eastAsia="宋体" w:cs="宋体"/>
          <w:b/>
          <w:bCs/>
          <w:color w:val="000000"/>
          <w:sz w:val="24"/>
          <w:szCs w:val="24"/>
          <w:highlight w:val="none"/>
          <w:lang w:val="en-US" w:eastAsia="zh-CN" w:bidi="ar-SA"/>
        </w:rPr>
        <w:t xml:space="preserve">依据财库（2026）2号关于推动解决政府采购异常低价问题的通知：</w:t>
      </w:r>
      <w:r>
        <w:rPr>
          <w:rFonts w:hint="eastAsia" w:ascii="宋体" w:hAnsi="宋体" w:eastAsia="宋体" w:cs="宋体"/>
          <w:b/>
          <w:bCs/>
          <w:color w:val="000000"/>
          <w:sz w:val="24"/>
          <w:szCs w:val="24"/>
          <w:highlight w:val="none"/>
          <w:lang w:val="en-US" w:eastAsia="zh-CN" w:bidi="ar-SA"/>
        </w:rPr>
      </w:r>
      <w:r/>
    </w:p>
    <w:p>
      <w:pPr>
        <w:pStyle w:val="1043"/>
        <w:numPr>
          <w:ilvl w:val="0"/>
          <w:numId w:val="0"/>
        </w:numPr>
        <w:ind w:firstLine="480"/>
        <w:spacing w:before="0" w:after="0" w:line="500" w:lineRule="exact"/>
        <w:rPr>
          <w:rFonts w:hint="eastAsia" w:ascii="宋体" w:hAnsi="宋体" w:cs="宋体"/>
          <w:b w:val="0"/>
          <w:bCs w:val="0"/>
          <w:color w:val="000000"/>
          <w:sz w:val="24"/>
          <w:highlight w:val="none"/>
        </w:rPr>
      </w:pP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val="en-US" w:eastAsia="zh-CN"/>
        </w:rPr>
        <w:t xml:space="preserve">一</w:t>
      </w:r>
      <w:r>
        <w:rPr>
          <w:rFonts w:hint="eastAsia" w:ascii="宋体" w:hAnsi="宋体" w:eastAsia="宋体" w:cs="宋体"/>
          <w:b w:val="0"/>
          <w:bCs w:val="0"/>
          <w:color w:val="000000"/>
          <w:sz w:val="24"/>
          <w:highlight w:val="none"/>
        </w:rPr>
        <w:t xml:space="preserve">)评审过程</w:t>
      </w:r>
      <w:r>
        <w:rPr>
          <w:rFonts w:hint="eastAsia" w:ascii="宋体" w:hAnsi="宋体" w:cs="宋体"/>
          <w:b w:val="0"/>
          <w:bCs w:val="0"/>
          <w:color w:val="000000"/>
          <w:sz w:val="24"/>
          <w:highlight w:val="none"/>
        </w:rPr>
        <w:t xml:space="preserve">中出现下列情形之一的，评审委员会应当启动异常低价投标审查程序:</w:t>
      </w:r>
      <w:r>
        <w:rPr>
          <w:rFonts w:hint="eastAsia" w:ascii="宋体" w:hAnsi="宋体" w:cs="宋体"/>
          <w:b w:val="0"/>
          <w:bCs w:val="0"/>
          <w:color w:val="000000"/>
          <w:sz w:val="24"/>
          <w:highlight w:val="none"/>
        </w:rPr>
      </w:r>
      <w:r/>
    </w:p>
    <w:p>
      <w:pPr>
        <w:pStyle w:val="949"/>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6.1</w:t>
      </w:r>
      <w:r>
        <w:rPr>
          <w:rFonts w:hint="eastAsia" w:ascii="Times New Roman" w:hAnsi="Times New Roman" w:cs="仿宋"/>
          <w:sz w:val="24"/>
        </w:rPr>
        <w:t xml:space="preserve"> 异常低价投标审查</w:t>
      </w:r>
      <w:r>
        <w:rPr>
          <w:rFonts w:hint="eastAsia" w:ascii="Times New Roman" w:hAnsi="Times New Roman" w:cs="仿宋"/>
          <w:sz w:val="24"/>
        </w:rPr>
      </w:r>
      <w:r/>
    </w:p>
    <w:p>
      <w:pPr>
        <w:pStyle w:val="949"/>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6.1.</w:t>
      </w:r>
      <w:r>
        <w:rPr>
          <w:rFonts w:hint="eastAsia" w:ascii="Times New Roman" w:hAnsi="Times New Roman" w:cs="仿宋"/>
          <w:sz w:val="24"/>
        </w:rPr>
        <w:t xml:space="preserve">1 评标过程中出现下列情形之一的，评标委员会应当启动异常低价投标审查程序：</w:t>
      </w:r>
      <w:r>
        <w:rPr>
          <w:rFonts w:hint="eastAsia" w:ascii="Times New Roman" w:hAnsi="Times New Roman" w:cs="仿宋"/>
          <w:sz w:val="24"/>
        </w:rPr>
      </w:r>
      <w:r/>
    </w:p>
    <w:p>
      <w:pPr>
        <w:pStyle w:val="949"/>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（1）投标报价低于全部通过符合性审查供应商投标报价平均值50%的，即投标报价&lt;全部通过符合性审查供应商投标报价平均值×50%；</w:t>
      </w:r>
      <w:r>
        <w:rPr>
          <w:rFonts w:hint="eastAsia" w:ascii="Times New Roman" w:hAnsi="Times New Roman" w:cs="仿宋"/>
          <w:sz w:val="24"/>
        </w:rPr>
      </w:r>
      <w:r/>
    </w:p>
    <w:p>
      <w:pPr>
        <w:pStyle w:val="949"/>
        <w:ind w:firstLine="480"/>
        <w:spacing w:line="480" w:lineRule="exact"/>
        <w:rPr>
          <w:rFonts w:hint="eastAsia" w:ascii="Times New Roman" w:hAnsi="Times New Roman" w:cs="仿宋"/>
          <w:sz w:val="24"/>
        </w:rPr>
      </w:pPr>
      <w:r>
        <w:rPr>
          <w:rFonts w:hint="eastAsia" w:ascii="Times New Roman" w:hAnsi="Times New Roman" w:cs="仿宋"/>
          <w:sz w:val="24"/>
        </w:rPr>
        <w:t xml:space="preserve">（2）投标报价低于通过符合性审查的次低报价供应商投标报价50%的，即投标报价&lt;通过符合性审查的次低报价供应商投标报价×50%；</w:t>
      </w:r>
      <w:r>
        <w:rPr>
          <w:rFonts w:hint="eastAsia" w:ascii="Times New Roman" w:hAnsi="Times New Roman" w:cs="仿宋"/>
          <w:sz w:val="24"/>
        </w:rPr>
      </w:r>
      <w:r/>
    </w:p>
    <w:p>
      <w:pPr>
        <w:pStyle w:val="949"/>
        <w:ind w:firstLine="480"/>
        <w:spacing w:line="480" w:lineRule="exact"/>
        <w:rPr>
          <w:rFonts w:hint="eastAsia" w:ascii="Times New Roman" w:hAnsi="Times New Roman" w:cs="仿宋"/>
          <w:sz w:val="24"/>
        </w:rPr>
      </w:pPr>
      <w:r>
        <w:rPr>
          <w:rFonts w:hint="eastAsia" w:ascii="Times New Roman" w:hAnsi="Times New Roman" w:cs="仿宋"/>
          <w:sz w:val="24"/>
        </w:rPr>
        <w:t xml:space="preserve">（3）投标报价低于采购项目最高限价45%的，即投标报价&lt;采购项目最高限价×45%；</w:t>
      </w:r>
      <w:r>
        <w:rPr>
          <w:rFonts w:hint="eastAsia" w:ascii="Times New Roman" w:hAnsi="Times New Roman" w:cs="仿宋"/>
          <w:sz w:val="24"/>
        </w:rPr>
      </w:r>
      <w:r/>
    </w:p>
    <w:p>
      <w:pPr>
        <w:pStyle w:val="949"/>
        <w:ind w:firstLine="480"/>
        <w:spacing w:line="480" w:lineRule="exact"/>
        <w:rPr>
          <w:rFonts w:hint="eastAsia"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rPr>
          <w:rFonts w:hint="eastAsia" w:ascii="Times New Roman" w:hAnsi="Times New Roman" w:cs="仿宋"/>
          <w:sz w:val="24"/>
        </w:rPr>
      </w:r>
      <w:r/>
    </w:p>
    <w:p>
      <w:pPr>
        <w:pStyle w:val="949"/>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6.1.</w:t>
      </w:r>
      <w:r>
        <w:rPr>
          <w:rFonts w:hint="eastAsia" w:ascii="Times New Roman" w:hAnsi="Times New Roman" w:cs="仿宋"/>
          <w:sz w:val="24"/>
        </w:rPr>
        <w:t xml:space="preserve">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Times New Roman" w:hAnsi="Times New Roman" w:cs="仿宋"/>
          <w:sz w:val="24"/>
        </w:rPr>
      </w:r>
      <w:r/>
    </w:p>
    <w:p>
      <w:pPr>
        <w:pStyle w:val="949"/>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Times New Roman" w:hAnsi="Times New Roman" w:cs="仿宋"/>
          <w:sz w:val="24"/>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rPr>
          <w:rFonts w:hint="eastAsia" w:ascii="Times New Roman" w:hAnsi="Times New Roman"/>
          <w:color w:val="000000"/>
          <w:szCs w:val="21"/>
        </w:rPr>
      </w:pPr>
      <w:r>
        <w:rPr>
          <w:rFonts w:hint="eastAsia" w:ascii="Times New Roman" w:hAnsi="Times New Roman"/>
          <w:color w:val="000000"/>
          <w:szCs w:val="21"/>
        </w:rPr>
      </w:r>
      <w:r/>
    </w:p>
    <w:p>
      <w:pPr>
        <w:pStyle w:val="949"/>
        <w:ind w:firstLine="480"/>
        <w:spacing w:line="480" w:lineRule="exact"/>
        <w:rPr>
          <w:rFonts w:hint="eastAsia" w:ascii="Times New Roman" w:hAnsi="Times New Roman" w:eastAsia="宋体" w:cs="仿宋"/>
          <w:sz w:val="24"/>
        </w:rPr>
      </w:pPr>
      <w:r>
        <w:rPr>
          <w:rFonts w:hint="eastAsia" w:ascii="Times New Roman" w:hAnsi="Times New Roman" w:eastAsia="宋体" w:cs="仿宋"/>
          <w:sz w:val="24"/>
        </w:rPr>
      </w:r>
      <w:r/>
    </w:p>
    <w:p>
      <w:pPr>
        <w:pStyle w:val="949"/>
        <w:ind w:firstLine="480"/>
        <w:spacing w:line="480" w:lineRule="exact"/>
        <w:rPr>
          <w:rFonts w:hint="eastAsia" w:ascii="Times New Roman" w:hAnsi="Times New Roman" w:eastAsia="宋体" w:cs="仿宋"/>
          <w:sz w:val="24"/>
        </w:rPr>
      </w:pPr>
      <w:r>
        <w:rPr>
          <w:rFonts w:hint="eastAsia" w:ascii="Times New Roman" w:hAnsi="Times New Roman" w:eastAsia="宋体" w:cs="仿宋"/>
          <w:sz w:val="24"/>
        </w:rPr>
      </w:r>
      <w:r/>
    </w:p>
    <w:p>
      <w:pPr>
        <w:pStyle w:val="949"/>
        <w:ind w:firstLine="480"/>
        <w:spacing w:line="480" w:lineRule="exact"/>
        <w:rPr>
          <w:rFonts w:hint="eastAsia" w:ascii="Times New Roman" w:hAnsi="Times New Roman" w:eastAsia="宋体" w:cs="仿宋"/>
          <w:sz w:val="24"/>
        </w:rPr>
      </w:pPr>
      <w:r>
        <w:rPr>
          <w:rFonts w:hint="eastAsia" w:ascii="Times New Roman" w:hAnsi="Times New Roman" w:eastAsia="宋体" w:cs="仿宋"/>
          <w:sz w:val="24"/>
        </w:rPr>
      </w:r>
      <w:r/>
    </w:p>
    <w:p>
      <w:pPr>
        <w:pStyle w:val="949"/>
        <w:ind w:firstLine="480"/>
        <w:spacing w:line="480" w:lineRule="exact"/>
        <w:rPr>
          <w:rFonts w:hint="eastAsia" w:ascii="Times New Roman" w:hAnsi="Times New Roman" w:eastAsia="黑体"/>
          <w:bCs/>
          <w:color w:val="000000"/>
          <w:sz w:val="44"/>
          <w:szCs w:val="28"/>
        </w:rPr>
      </w:pPr>
      <w:r>
        <w:rPr>
          <w:rFonts w:hint="eastAsia" w:ascii="Times New Roman" w:hAnsi="Times New Roman" w:eastAsia="黑体"/>
          <w:bCs/>
          <w:color w:val="000000"/>
          <w:sz w:val="44"/>
          <w:szCs w:val="28"/>
        </w:rPr>
      </w:r>
      <w:r/>
    </w:p>
    <w:p>
      <w:pPr>
        <w:pStyle w:val="949"/>
        <w:ind w:firstLine="480"/>
        <w:spacing w:line="480" w:lineRule="exact"/>
        <w:rPr>
          <w:rFonts w:hint="eastAsia" w:ascii="Times New Roman" w:hAnsi="Times New Roman" w:eastAsia="黑体"/>
          <w:bCs/>
          <w:color w:val="000000"/>
          <w:sz w:val="44"/>
          <w:szCs w:val="28"/>
        </w:rPr>
      </w:pPr>
      <w:r>
        <w:rPr>
          <w:rFonts w:hint="eastAsia" w:ascii="Times New Roman" w:hAnsi="Times New Roman" w:eastAsia="黑体"/>
          <w:bCs/>
          <w:color w:val="000000"/>
          <w:sz w:val="44"/>
          <w:szCs w:val="28"/>
        </w:rPr>
      </w:r>
      <w:r/>
    </w:p>
    <w:p>
      <w:pPr>
        <w:pStyle w:val="949"/>
        <w:jc w:val="center"/>
        <w:keepNext/>
        <w:rPr>
          <w:rFonts w:hint="eastAsia" w:ascii="Times New Roman" w:hAnsi="Times New Roman" w:eastAsia="黑体"/>
          <w:bCs/>
          <w:color w:val="000000"/>
          <w:sz w:val="44"/>
          <w:szCs w:val="28"/>
        </w:rPr>
        <w:outlineLvl w:val="0"/>
      </w:pPr>
      <w:r>
        <w:rPr>
          <w:rFonts w:hint="eastAsia" w:ascii="Times New Roman" w:hAnsi="Times New Roman" w:eastAsia="黑体"/>
          <w:bCs/>
          <w:color w:val="000000"/>
          <w:sz w:val="44"/>
          <w:szCs w:val="28"/>
        </w:rPr>
        <w:t xml:space="preserve">第六章  </w:t>
      </w:r>
      <w:bookmarkEnd w:id="184"/>
      <w:r/>
      <w:bookmarkEnd w:id="185"/>
      <w:r/>
      <w:bookmarkEnd w:id="186"/>
      <w:r>
        <w:rPr>
          <w:rFonts w:hint="eastAsia" w:ascii="Times New Roman" w:hAnsi="Times New Roman" w:eastAsia="黑体"/>
          <w:bCs/>
          <w:color w:val="000000"/>
          <w:sz w:val="44"/>
          <w:szCs w:val="28"/>
        </w:rPr>
        <w:t xml:space="preserve">响应文件格式 </w:t>
      </w:r>
      <w:r>
        <w:rPr>
          <w:rFonts w:hint="eastAsia" w:ascii="Times New Roman" w:hAnsi="Times New Roman" w:eastAsia="黑体"/>
          <w:bCs/>
          <w:color w:val="000000"/>
          <w:sz w:val="44"/>
          <w:szCs w:val="28"/>
        </w:rPr>
      </w:r>
      <w:r/>
    </w:p>
    <w:p>
      <w:pPr>
        <w:pStyle w:val="949"/>
        <w:jc w:val="center"/>
        <w:rPr>
          <w:rFonts w:hint="eastAsia" w:ascii="Times New Roman" w:hAnsi="Times New Roman"/>
          <w:b/>
          <w:color w:val="000000"/>
          <w:sz w:val="72"/>
          <w:szCs w:val="21"/>
        </w:rPr>
      </w:pPr>
      <w:r/>
      <w:bookmarkStart w:id="194" w:name="_Hlt26955039"/>
      <w:r/>
      <w:bookmarkEnd w:id="194"/>
      <w:r/>
      <w:bookmarkStart w:id="195" w:name="_Hlt26671244"/>
      <w:r/>
      <w:bookmarkEnd w:id="195"/>
      <w:r/>
      <w:bookmarkStart w:id="196" w:name="_Toc120614282"/>
      <w:r/>
      <w:bookmarkStart w:id="197" w:name="_Toc26554094"/>
      <w:r/>
      <w:bookmarkStart w:id="198" w:name="_Toc49090576"/>
      <w:r>
        <w:rPr>
          <w:rFonts w:hint="eastAsia" w:ascii="Times New Roman" w:hAnsi="Times New Roman"/>
          <w:b/>
          <w:color w:val="000000"/>
          <w:sz w:val="72"/>
          <w:szCs w:val="21"/>
        </w:rPr>
      </w:r>
      <w:r/>
    </w:p>
    <w:p>
      <w:pPr>
        <w:pStyle w:val="949"/>
        <w:jc w:val="center"/>
        <w:rPr>
          <w:rFonts w:hint="eastAsia" w:ascii="Times New Roman" w:hAnsi="Times New Roman"/>
          <w:b/>
          <w:color w:val="000000"/>
          <w:sz w:val="72"/>
          <w:szCs w:val="21"/>
        </w:rPr>
      </w:pPr>
      <w:r>
        <w:rPr>
          <w:rFonts w:hint="eastAsia" w:ascii="Times New Roman" w:hAnsi="Times New Roman"/>
          <w:b/>
          <w:color w:val="000000"/>
          <w:sz w:val="72"/>
          <w:szCs w:val="21"/>
        </w:rPr>
        <w:t xml:space="preserve">响  应  文  件</w:t>
      </w:r>
      <w:r>
        <w:rPr>
          <w:rFonts w:hint="eastAsia" w:ascii="Times New Roman" w:hAnsi="Times New Roman"/>
          <w:b/>
          <w:color w:val="000000"/>
          <w:sz w:val="72"/>
          <w:szCs w:val="21"/>
        </w:rPr>
      </w:r>
      <w:r/>
    </w:p>
    <w:p>
      <w:pPr>
        <w:pStyle w:val="949"/>
        <w:jc w:val="center"/>
        <w:rPr>
          <w:rFonts w:hint="eastAsia" w:ascii="Times New Roman" w:hAnsi="Times New Roman"/>
          <w:b/>
          <w:color w:val="000000"/>
          <w:sz w:val="72"/>
          <w:szCs w:val="21"/>
        </w:rPr>
      </w:pPr>
      <w:r>
        <w:rPr>
          <w:rFonts w:hint="eastAsia" w:ascii="Times New Roman" w:hAnsi="Times New Roman"/>
          <w:b/>
          <w:color w:val="000000"/>
          <w:sz w:val="72"/>
          <w:szCs w:val="21"/>
        </w:rPr>
      </w:r>
      <w:r/>
    </w:p>
    <w:p>
      <w:pPr>
        <w:pStyle w:val="949"/>
        <w:jc w:val="center"/>
        <w:rPr>
          <w:rFonts w:hint="eastAsia" w:ascii="Times New Roman" w:hAnsi="Times New Roman"/>
          <w:b/>
          <w:color w:val="000000"/>
          <w:sz w:val="72"/>
          <w:szCs w:val="21"/>
        </w:rPr>
      </w:pPr>
      <w:r>
        <w:rPr>
          <w:rFonts w:hint="eastAsia" w:ascii="Times New Roman" w:hAnsi="Times New Roman"/>
          <w:b/>
          <w:color w:val="000000"/>
          <w:sz w:val="72"/>
          <w:szCs w:val="21"/>
        </w:rPr>
      </w:r>
      <w:r/>
    </w:p>
    <w:p>
      <w:pPr>
        <w:pStyle w:val="949"/>
        <w:jc w:val="center"/>
        <w:rPr>
          <w:rFonts w:hint="eastAsia" w:ascii="Times New Roman" w:hAnsi="Times New Roman"/>
          <w:b/>
          <w:color w:val="000000"/>
          <w:sz w:val="36"/>
          <w:szCs w:val="21"/>
        </w:rPr>
      </w:pPr>
      <w:r>
        <w:rPr>
          <w:rFonts w:hint="eastAsia" w:ascii="Times New Roman" w:hAnsi="Times New Roman"/>
          <w:b/>
          <w:color w:val="000000"/>
          <w:sz w:val="36"/>
          <w:szCs w:val="21"/>
        </w:rPr>
      </w:r>
      <w:r/>
    </w:p>
    <w:p>
      <w:pPr>
        <w:pStyle w:val="949"/>
        <w:jc w:val="center"/>
        <w:rPr>
          <w:rFonts w:hint="eastAsia" w:ascii="Times New Roman" w:hAnsi="Times New Roman"/>
          <w:b/>
          <w:color w:val="000000"/>
          <w:sz w:val="36"/>
          <w:szCs w:val="21"/>
        </w:rPr>
      </w:pPr>
      <w:r>
        <w:rPr>
          <w:rFonts w:hint="eastAsia" w:ascii="Times New Roman" w:hAnsi="Times New Roman"/>
          <w:b/>
          <w:color w:val="000000"/>
          <w:sz w:val="36"/>
          <w:szCs w:val="21"/>
        </w:rPr>
      </w:r>
      <w:r/>
    </w:p>
    <w:p>
      <w:pPr>
        <w:pStyle w:val="949"/>
        <w:jc w:val="center"/>
        <w:rPr>
          <w:rFonts w:hint="eastAsia" w:ascii="Times New Roman" w:hAnsi="Times New Roman"/>
          <w:b/>
          <w:color w:val="000000"/>
          <w:sz w:val="36"/>
          <w:szCs w:val="21"/>
        </w:rPr>
      </w:pPr>
      <w:r>
        <w:rPr>
          <w:rFonts w:hint="eastAsia" w:ascii="Times New Roman" w:hAnsi="Times New Roman"/>
          <w:b/>
          <w:color w:val="000000"/>
          <w:sz w:val="36"/>
          <w:szCs w:val="21"/>
        </w:rPr>
      </w:r>
      <w:r/>
    </w:p>
    <w:p>
      <w:pPr>
        <w:pStyle w:val="949"/>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49"/>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949"/>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rPr>
          <w:rFonts w:hint="eastAsia" w:ascii="宋体" w:hAnsi="宋体"/>
          <w:b/>
          <w:color w:val="000000"/>
          <w:sz w:val="36"/>
          <w:u w:val="single"/>
        </w:rPr>
      </w:r>
      <w:r/>
    </w:p>
    <w:p>
      <w:pPr>
        <w:pStyle w:val="949"/>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949"/>
        <w:jc w:val="center"/>
        <w:spacing w:line="440" w:lineRule="exact"/>
        <w:rPr>
          <w:rFonts w:hint="eastAsia" w:ascii="Times New Roman" w:hAnsi="Times New Roman"/>
          <w:b/>
          <w:bCs/>
          <w:color w:val="000000"/>
          <w:sz w:val="32"/>
          <w:szCs w:val="32"/>
        </w:rPr>
      </w:pPr>
      <w:r>
        <w:rPr>
          <w:rFonts w:hint="eastAsia" w:ascii="Times New Roman" w:hAnsi="Times New Roman"/>
          <w:b/>
          <w:bCs/>
          <w:color w:val="000000"/>
          <w:sz w:val="32"/>
          <w:szCs w:val="32"/>
        </w:rPr>
      </w:r>
      <w:r/>
    </w:p>
    <w:p>
      <w:pPr>
        <w:pStyle w:val="949"/>
        <w:spacing w:line="440" w:lineRule="exact"/>
        <w:rPr>
          <w:rFonts w:ascii="Times New Roman" w:hAnsi="Times New Roman"/>
          <w:color w:val="000000"/>
          <w:szCs w:val="21"/>
        </w:rPr>
      </w:pPr>
      <w:r>
        <w:rPr>
          <w:rFonts w:ascii="Times New Roman" w:hAnsi="Times New Roman"/>
          <w:color w:val="000000"/>
          <w:szCs w:val="21"/>
        </w:rPr>
      </w:r>
      <w:r/>
    </w:p>
    <w:p>
      <w:pPr>
        <w:pStyle w:val="949"/>
        <w:ind w:firstLine="1084"/>
        <w:rPr>
          <w:rFonts w:ascii="Times New Roman" w:hAnsi="Times New Roman"/>
          <w:b/>
          <w:bCs/>
          <w:color w:val="000000"/>
          <w:sz w:val="32"/>
          <w:szCs w:val="32"/>
        </w:rPr>
      </w:pPr>
      <w:r>
        <w:rPr>
          <w:rFonts w:ascii="Times New Roman" w:hAnsi="Times New Roman"/>
          <w:b/>
          <w:color w:val="000000"/>
          <w:sz w:val="36"/>
          <w:szCs w:val="21"/>
          <w:u w:val="single"/>
        </w:rPr>
        <w:br w:type="page" w:clear="all"/>
      </w:r>
      <w:r>
        <w:rPr>
          <w:rFonts w:ascii="Times New Roman" w:hAnsi="Times New Roman"/>
          <w:b/>
          <w:bCs/>
          <w:color w:val="000000"/>
          <w:sz w:val="32"/>
          <w:szCs w:val="32"/>
        </w:rPr>
      </w:r>
      <w:r/>
    </w:p>
    <w:p>
      <w:pPr>
        <w:pStyle w:val="949"/>
        <w:jc w:val="center"/>
        <w:spacing w:line="440" w:lineRule="exact"/>
        <w:rPr>
          <w:rFonts w:hint="eastAsia" w:ascii="Times New Roman" w:hAnsi="Times New Roman"/>
          <w:b/>
          <w:bCs/>
          <w:color w:val="000000"/>
          <w:sz w:val="32"/>
          <w:szCs w:val="32"/>
        </w:rPr>
      </w:pPr>
      <w:r>
        <w:rPr>
          <w:rFonts w:hint="eastAsia" w:ascii="Times New Roman" w:hAnsi="Times New Roman"/>
          <w:b/>
          <w:bCs/>
          <w:color w:val="000000"/>
          <w:sz w:val="32"/>
          <w:szCs w:val="32"/>
        </w:rPr>
        <w:t xml:space="preserve">响应文件目录</w:t>
      </w:r>
      <w:r>
        <w:rPr>
          <w:rFonts w:hint="eastAsia" w:ascii="Times New Roman" w:hAnsi="Times New Roman"/>
          <w:b/>
          <w:bCs/>
          <w:color w:val="000000"/>
          <w:sz w:val="32"/>
          <w:szCs w:val="32"/>
        </w:rPr>
      </w:r>
      <w:r/>
    </w:p>
    <w:p>
      <w:pPr>
        <w:pStyle w:val="949"/>
        <w:jc w:val="center"/>
        <w:spacing w:line="440" w:lineRule="exact"/>
        <w:rPr>
          <w:rFonts w:hint="eastAsia" w:ascii="Times New Roman" w:hAnsi="Times New Roman"/>
          <w:b/>
          <w:bCs/>
          <w:color w:val="000000"/>
          <w:sz w:val="32"/>
          <w:szCs w:val="32"/>
        </w:rPr>
      </w:pPr>
      <w:r>
        <w:rPr>
          <w:rFonts w:hint="eastAsia" w:ascii="Times New Roman" w:hAnsi="Times New Roman"/>
          <w:b/>
          <w:bCs/>
          <w:color w:val="000000"/>
          <w:sz w:val="32"/>
          <w:szCs w:val="32"/>
        </w:rPr>
      </w:r>
      <w:r/>
    </w:p>
    <w:p>
      <w:pPr>
        <w:pStyle w:val="949"/>
        <w:numPr>
          <w:ilvl w:val="0"/>
          <w:numId w:val="8"/>
        </w:numPr>
        <w:ind w:firstLine="480"/>
        <w:spacing w:line="44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磋商申请及声明</w:t>
      </w:r>
      <w:r>
        <w:rPr>
          <w:rFonts w:hint="eastAsia" w:ascii="Times New Roman" w:hAnsi="Times New Roman"/>
          <w:color w:val="000000"/>
          <w:sz w:val="24"/>
          <w:szCs w:val="21"/>
        </w:rPr>
      </w:r>
      <w:r/>
    </w:p>
    <w:p>
      <w:pPr>
        <w:pStyle w:val="949"/>
        <w:numPr>
          <w:ilvl w:val="0"/>
          <w:numId w:val="8"/>
        </w:numPr>
        <w:ind w:firstLine="480"/>
        <w:spacing w:line="44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供应商基本信息</w:t>
      </w:r>
      <w:r>
        <w:rPr>
          <w:rFonts w:hint="eastAsia" w:ascii="Times New Roman" w:hAnsi="Times New Roman"/>
          <w:color w:val="000000"/>
          <w:sz w:val="24"/>
          <w:szCs w:val="21"/>
        </w:rPr>
      </w:r>
      <w:r/>
    </w:p>
    <w:p>
      <w:pPr>
        <w:pStyle w:val="949"/>
        <w:numPr>
          <w:ilvl w:val="0"/>
          <w:numId w:val="8"/>
        </w:numPr>
        <w:ind w:firstLine="480"/>
        <w:spacing w:line="440" w:lineRule="exact"/>
        <w:rPr>
          <w:rFonts w:hint="eastAsia" w:ascii="Times New Roman" w:hAnsi="Times New Roman"/>
          <w:color w:val="000000"/>
          <w:sz w:val="24"/>
          <w:szCs w:val="21"/>
        </w:rPr>
      </w:pPr>
      <w:r>
        <w:rPr>
          <w:rFonts w:hint="eastAsia" w:ascii="Times New Roman" w:hAnsi="Times New Roman"/>
          <w:color w:val="000000"/>
          <w:sz w:val="24"/>
          <w:szCs w:val="21"/>
          <w:lang w:val="en-US" w:eastAsia="zh-CN"/>
        </w:rPr>
        <w:t xml:space="preserve">开标一览表</w:t>
      </w:r>
      <w:r>
        <w:rPr>
          <w:rFonts w:hint="eastAsia" w:ascii="Times New Roman" w:hAnsi="Times New Roman"/>
          <w:color w:val="000000"/>
          <w:sz w:val="24"/>
          <w:szCs w:val="21"/>
        </w:rPr>
      </w:r>
      <w:r/>
    </w:p>
    <w:p>
      <w:pPr>
        <w:pStyle w:val="949"/>
        <w:numPr>
          <w:ilvl w:val="0"/>
          <w:numId w:val="8"/>
        </w:numPr>
        <w:ind w:firstLine="480"/>
        <w:spacing w:line="44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法人授权书</w:t>
      </w:r>
      <w:r>
        <w:rPr>
          <w:rFonts w:hint="eastAsia" w:ascii="Times New Roman" w:hAnsi="Times New Roman"/>
          <w:color w:val="000000"/>
          <w:sz w:val="24"/>
          <w:szCs w:val="21"/>
        </w:rPr>
      </w:r>
      <w:r/>
    </w:p>
    <w:p>
      <w:pPr>
        <w:pStyle w:val="949"/>
        <w:ind w:firstLine="480"/>
        <w:spacing w:line="44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五、中小企业声明函</w:t>
      </w:r>
      <w:r>
        <w:rPr>
          <w:rFonts w:hint="eastAsia" w:ascii="Times New Roman" w:hAnsi="Times New Roman"/>
          <w:color w:val="000000"/>
          <w:sz w:val="24"/>
          <w:szCs w:val="21"/>
        </w:rPr>
      </w:r>
      <w:r/>
    </w:p>
    <w:p>
      <w:pPr>
        <w:pStyle w:val="949"/>
        <w:ind w:firstLine="480"/>
        <w:spacing w:line="44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六、分项报价表</w:t>
      </w:r>
      <w:r>
        <w:rPr>
          <w:rFonts w:hint="eastAsia" w:ascii="Times New Roman" w:hAnsi="Times New Roman"/>
          <w:color w:val="000000"/>
          <w:sz w:val="24"/>
          <w:szCs w:val="21"/>
        </w:rPr>
      </w:r>
      <w:r/>
    </w:p>
    <w:p>
      <w:pPr>
        <w:pStyle w:val="949"/>
        <w:ind w:firstLine="480"/>
        <w:spacing w:line="440" w:lineRule="exact"/>
        <w:rPr>
          <w:rFonts w:hint="eastAsia" w:ascii="Times New Roman" w:hAnsi="Times New Roman" w:eastAsia="宋体"/>
          <w:b w:val="0"/>
          <w:bCs w:val="0"/>
          <w:color w:val="000000"/>
          <w:sz w:val="24"/>
          <w:szCs w:val="24"/>
        </w:rPr>
      </w:pPr>
      <w:r>
        <w:rPr>
          <w:rFonts w:hint="eastAsia" w:ascii="Times New Roman" w:hAnsi="Times New Roman"/>
          <w:b w:val="0"/>
          <w:bCs w:val="0"/>
          <w:color w:val="000000"/>
          <w:sz w:val="24"/>
          <w:szCs w:val="24"/>
        </w:rPr>
        <w:t xml:space="preserve">七、</w:t>
      </w:r>
      <w:r>
        <w:rPr>
          <w:rFonts w:hint="eastAsia" w:ascii="Times New Roman" w:hAnsi="Times New Roman" w:eastAsia="宋体" w:cs="Times New Roman"/>
          <w:b w:val="0"/>
          <w:bCs w:val="0"/>
          <w:caps w:val="0"/>
          <w:color w:val="000000"/>
          <w:sz w:val="24"/>
          <w:szCs w:val="24"/>
          <w:lang w:val="en-US" w:eastAsia="zh-CN" w:bidi="ar-SA"/>
        </w:rPr>
        <w:t xml:space="preserve">服务标准</w:t>
      </w:r>
      <w:r>
        <w:rPr>
          <w:rFonts w:hint="eastAsia"/>
          <w:b w:val="0"/>
          <w:bCs w:val="0"/>
          <w:sz w:val="24"/>
          <w:szCs w:val="24"/>
        </w:rPr>
        <w:t xml:space="preserve">响应及偏离表</w:t>
      </w:r>
      <w:r>
        <w:rPr>
          <w:b w:val="0"/>
          <w:bCs w:val="0"/>
          <w:sz w:val="24"/>
          <w:szCs w:val="24"/>
        </w:rPr>
      </w:r>
      <w:r/>
    </w:p>
    <w:p>
      <w:pPr>
        <w:pStyle w:val="949"/>
        <w:ind w:firstLine="480"/>
        <w:spacing w:line="44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八、项目组人员</w:t>
      </w:r>
      <w:r>
        <w:rPr>
          <w:rFonts w:hint="eastAsia" w:ascii="Times New Roman" w:hAnsi="Times New Roman"/>
          <w:color w:val="000000"/>
          <w:sz w:val="24"/>
          <w:szCs w:val="21"/>
        </w:rPr>
      </w:r>
      <w:r/>
    </w:p>
    <w:p>
      <w:pPr>
        <w:pStyle w:val="949"/>
        <w:ind w:firstLine="480"/>
        <w:spacing w:line="44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九、企业业绩</w:t>
      </w:r>
      <w:r>
        <w:rPr>
          <w:rFonts w:hint="eastAsia" w:ascii="Times New Roman" w:hAnsi="Times New Roman"/>
          <w:color w:val="000000"/>
          <w:sz w:val="24"/>
          <w:szCs w:val="21"/>
        </w:rPr>
      </w:r>
      <w:r/>
    </w:p>
    <w:p>
      <w:pPr>
        <w:pStyle w:val="949"/>
        <w:ind w:firstLine="480"/>
        <w:spacing w:line="440" w:lineRule="exact"/>
        <w:rPr>
          <w:rFonts w:ascii="Times New Roman" w:hAnsi="Times New Roman" w:eastAsia="宋体"/>
          <w:color w:val="000000"/>
          <w:sz w:val="24"/>
          <w:szCs w:val="21"/>
          <w:lang w:val="en-US" w:eastAsia="zh-CN"/>
        </w:rPr>
      </w:pPr>
      <w:r>
        <w:rPr>
          <w:rFonts w:hint="eastAsia" w:ascii="Times New Roman" w:hAnsi="Times New Roman"/>
          <w:color w:val="000000"/>
          <w:sz w:val="24"/>
          <w:szCs w:val="21"/>
        </w:rPr>
        <w:t xml:space="preserve">十、</w:t>
      </w:r>
      <w:r>
        <w:rPr>
          <w:rFonts w:hint="eastAsia" w:ascii="Times New Roman" w:hAnsi="Times New Roman"/>
          <w:color w:val="000000"/>
          <w:sz w:val="24"/>
          <w:szCs w:val="21"/>
          <w:lang w:val="en-US" w:eastAsia="zh-CN"/>
        </w:rPr>
        <w:t xml:space="preserve">实施方案</w:t>
      </w:r>
      <w:r>
        <w:rPr>
          <w:rFonts w:ascii="Times New Roman" w:hAnsi="Times New Roman" w:eastAsia="宋体"/>
          <w:color w:val="000000"/>
          <w:sz w:val="24"/>
          <w:szCs w:val="21"/>
          <w:lang w:val="en-US" w:eastAsia="zh-CN"/>
        </w:rPr>
      </w:r>
      <w:r/>
    </w:p>
    <w:p>
      <w:pPr>
        <w:pStyle w:val="949"/>
        <w:ind w:firstLine="480"/>
        <w:spacing w:line="44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十</w:t>
      </w:r>
      <w:r>
        <w:rPr>
          <w:rFonts w:hint="eastAsia" w:ascii="Times New Roman" w:hAnsi="Times New Roman"/>
          <w:color w:val="000000"/>
          <w:sz w:val="24"/>
          <w:szCs w:val="21"/>
          <w:lang w:val="en-US" w:eastAsia="zh-CN"/>
        </w:rPr>
        <w:t xml:space="preserve">一</w:t>
      </w:r>
      <w:r>
        <w:rPr>
          <w:rFonts w:hint="eastAsia" w:ascii="Times New Roman" w:hAnsi="Times New Roman"/>
          <w:color w:val="000000"/>
          <w:sz w:val="24"/>
          <w:szCs w:val="21"/>
        </w:rPr>
        <w:t xml:space="preserve">、磋商所需其他材料</w:t>
      </w:r>
      <w:r>
        <w:rPr>
          <w:rFonts w:hint="eastAsia" w:ascii="Times New Roman" w:hAnsi="Times New Roman"/>
          <w:color w:val="000000"/>
          <w:sz w:val="24"/>
          <w:szCs w:val="21"/>
        </w:rPr>
      </w:r>
      <w:r/>
    </w:p>
    <w:p>
      <w:pPr>
        <w:pStyle w:val="949"/>
        <w:ind w:firstLine="480"/>
        <w:spacing w:line="440" w:lineRule="exact"/>
        <w:rPr>
          <w:rFonts w:hint="eastAsia" w:ascii="Times New Roman" w:hAnsi="Times New Roman"/>
          <w:color w:val="000000"/>
          <w:sz w:val="24"/>
          <w:szCs w:val="21"/>
        </w:rPr>
      </w:pPr>
      <w:r>
        <w:rPr>
          <w:rFonts w:hint="eastAsia" w:ascii="Times New Roman" w:hAnsi="Times New Roman"/>
          <w:color w:val="000000"/>
          <w:sz w:val="24"/>
          <w:szCs w:val="21"/>
        </w:rPr>
      </w:r>
      <w:r/>
    </w:p>
    <w:p>
      <w:pPr>
        <w:pStyle w:val="949"/>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949"/>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949"/>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949"/>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949"/>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949"/>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949"/>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949"/>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949"/>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949"/>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949"/>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949"/>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949"/>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949"/>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949"/>
        <w:ind w:firstLine="480"/>
        <w:spacing w:line="440" w:lineRule="exact"/>
        <w:rPr>
          <w:rFonts w:hint="eastAsia" w:ascii="Times New Roman" w:hAnsi="Times New Roman"/>
          <w:color w:val="000000"/>
          <w:sz w:val="24"/>
          <w:szCs w:val="21"/>
        </w:rPr>
      </w:pPr>
      <w:r>
        <w:rPr>
          <w:rFonts w:hint="eastAsia" w:ascii="Times New Roman" w:hAnsi="Times New Roman"/>
          <w:color w:val="000000"/>
          <w:sz w:val="24"/>
          <w:szCs w:val="21"/>
        </w:rPr>
      </w:r>
      <w:r/>
    </w:p>
    <w:p>
      <w:pPr>
        <w:pStyle w:val="949"/>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949"/>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949"/>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949"/>
        <w:rPr>
          <w:rFonts w:ascii="Times New Roman" w:hAnsi="Times New Roman" w:eastAsia="黑体"/>
          <w:iCs/>
          <w:color w:val="000000"/>
          <w:sz w:val="32"/>
          <w:szCs w:val="32"/>
        </w:rPr>
      </w:pPr>
      <w:r>
        <w:rPr>
          <w:rFonts w:hint="eastAsia" w:ascii="Times New Roman" w:hAnsi="Times New Roman" w:eastAsia="黑体"/>
          <w:iCs/>
          <w:color w:val="000000"/>
          <w:sz w:val="32"/>
          <w:szCs w:val="32"/>
        </w:rPr>
        <w:t xml:space="preserve">一、</w:t>
      </w:r>
      <w:r>
        <w:rPr>
          <w:rFonts w:ascii="Times New Roman" w:hAnsi="Times New Roman" w:eastAsia="黑体"/>
          <w:iCs/>
          <w:color w:val="000000"/>
          <w:sz w:val="32"/>
          <w:szCs w:val="32"/>
        </w:rPr>
        <w:t xml:space="preserve">磋商申请及声明</w:t>
      </w:r>
      <w:r>
        <w:rPr>
          <w:rFonts w:ascii="Times New Roman" w:hAnsi="Times New Roman" w:eastAsia="黑体"/>
          <w:iCs/>
          <w:color w:val="000000"/>
          <w:sz w:val="32"/>
          <w:szCs w:val="32"/>
        </w:rPr>
      </w:r>
      <w:r/>
    </w:p>
    <w:p>
      <w:pPr>
        <w:pStyle w:val="1077"/>
        <w:jc w:val="center"/>
        <w:rPr>
          <w:rFonts w:ascii="Times New Roman" w:hAnsi="Times New Roman"/>
          <w:b/>
          <w:color w:val="000000"/>
          <w:sz w:val="32"/>
          <w:szCs w:val="32"/>
        </w:rPr>
      </w:pPr>
      <w:r>
        <w:rPr>
          <w:rFonts w:hint="eastAsia" w:ascii="Times New Roman" w:hAnsi="Times New Roman"/>
          <w:b/>
          <w:color w:val="000000"/>
          <w:sz w:val="32"/>
          <w:szCs w:val="32"/>
        </w:rPr>
        <w:t xml:space="preserve">响应声明及承诺函</w:t>
      </w:r>
      <w:r>
        <w:rPr>
          <w:rFonts w:ascii="Times New Roman" w:hAnsi="Times New Roman"/>
          <w:b/>
          <w:color w:val="000000"/>
          <w:sz w:val="32"/>
          <w:szCs w:val="32"/>
        </w:rPr>
      </w:r>
      <w:r/>
    </w:p>
    <w:p>
      <w:pPr>
        <w:pStyle w:val="1077"/>
        <w:jc w:val="left"/>
        <w:spacing w:line="500" w:lineRule="exact"/>
        <w:rPr>
          <w:rFonts w:ascii="Times New Roman" w:hAnsi="Times New Roman" w:eastAsia="方正仿宋_GBK"/>
          <w:color w:val="000000"/>
          <w:sz w:val="24"/>
          <w:szCs w:val="24"/>
          <w:u w:val="single"/>
        </w:rPr>
      </w:pPr>
      <w:r>
        <w:rPr>
          <w:rFonts w:hint="eastAsia" w:ascii="Times New Roman" w:hAnsi="Times New Roman" w:eastAsia="方正仿宋_GBK"/>
          <w:color w:val="000000"/>
          <w:sz w:val="24"/>
          <w:szCs w:val="24"/>
          <w:u w:val="single"/>
        </w:rPr>
        <w:t xml:space="preserve">（采购单位名称）：</w:t>
      </w:r>
      <w:r>
        <w:rPr>
          <w:rFonts w:ascii="Times New Roman" w:hAnsi="Times New Roman" w:eastAsia="方正仿宋_GBK"/>
          <w:color w:val="000000"/>
          <w:sz w:val="24"/>
          <w:szCs w:val="24"/>
          <w:u w:val="single"/>
        </w:rPr>
      </w:r>
      <w:r/>
    </w:p>
    <w:p>
      <w:pPr>
        <w:pStyle w:val="1077"/>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根据已收到的项目编号为</w:t>
      </w:r>
      <w:r>
        <w:rPr>
          <w:rFonts w:hint="eastAsia" w:ascii="Times New Roman" w:hAnsi="Times New Roman" w:eastAsia="方正仿宋_GBK"/>
          <w:color w:val="000000"/>
          <w:sz w:val="24"/>
          <w:szCs w:val="24"/>
          <w:u w:val="single"/>
        </w:rPr>
        <w:t xml:space="preserve">        </w:t>
      </w:r>
      <w:r>
        <w:rPr>
          <w:rFonts w:hint="eastAsia" w:ascii="Times New Roman" w:hAnsi="Times New Roman" w:eastAsia="方正仿宋_GBK"/>
          <w:color w:val="000000"/>
          <w:sz w:val="24"/>
          <w:szCs w:val="24"/>
        </w:rPr>
        <w:t xml:space="preserve">的</w:t>
      </w:r>
      <w:r>
        <w:rPr>
          <w:rFonts w:hint="eastAsia" w:ascii="Times New Roman" w:hAnsi="Times New Roman" w:eastAsia="方正仿宋_GBK"/>
          <w:color w:val="000000"/>
          <w:sz w:val="24"/>
          <w:szCs w:val="24"/>
          <w:u w:val="single"/>
        </w:rPr>
        <w:t xml:space="preserve">         </w:t>
      </w:r>
      <w:r>
        <w:rPr>
          <w:rFonts w:hint="eastAsia" w:ascii="Times New Roman" w:hAnsi="Times New Roman" w:eastAsia="方正仿宋_GBK"/>
          <w:color w:val="000000"/>
          <w:sz w:val="24"/>
          <w:szCs w:val="24"/>
        </w:rPr>
        <w:t xml:space="preserve">项目的竞争性磋商文件，我单位在参加本项目竞争性磋商活动中，特做出如下承诺：</w:t>
      </w:r>
      <w:r>
        <w:rPr>
          <w:rFonts w:ascii="Times New Roman" w:hAnsi="Times New Roman" w:eastAsia="方正仿宋_GBK"/>
          <w:color w:val="000000"/>
          <w:sz w:val="24"/>
          <w:szCs w:val="24"/>
        </w:rPr>
      </w:r>
      <w:r/>
    </w:p>
    <w:p>
      <w:pPr>
        <w:pStyle w:val="1077"/>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一、我方</w:t>
      </w:r>
      <w:r>
        <w:rPr>
          <w:rFonts w:ascii="Times New Roman" w:hAnsi="Times New Roman" w:eastAsia="方正仿宋_GBK"/>
          <w:color w:val="000000"/>
          <w:sz w:val="24"/>
          <w:highlight w:val="white"/>
        </w:rPr>
        <w:t xml:space="preserve">具备《中华人民共和国政府采购法》第二十二条第一款规定的6项条件；</w:t>
      </w:r>
      <w:r>
        <w:rPr>
          <w:rFonts w:ascii="Times New Roman" w:hAnsi="Times New Roman" w:eastAsia="方正仿宋_GBK"/>
          <w:color w:val="000000"/>
          <w:sz w:val="24"/>
          <w:szCs w:val="24"/>
        </w:rPr>
      </w:r>
      <w:r/>
    </w:p>
    <w:p>
      <w:pPr>
        <w:pStyle w:val="1077"/>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rPr>
          <w:rFonts w:ascii="Times New Roman" w:hAnsi="Times New Roman" w:eastAsia="方正仿宋_GBK"/>
          <w:color w:val="000000"/>
          <w:sz w:val="24"/>
          <w:szCs w:val="24"/>
        </w:rPr>
      </w:r>
      <w:r/>
    </w:p>
    <w:p>
      <w:pPr>
        <w:pStyle w:val="1077"/>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三、我方按磋商文件要求提交响应文件，响应磋商文件规定的响应有效期；</w:t>
      </w:r>
      <w:r>
        <w:rPr>
          <w:rFonts w:ascii="Times New Roman" w:hAnsi="Times New Roman" w:eastAsia="方正仿宋_GBK"/>
          <w:color w:val="000000"/>
          <w:sz w:val="24"/>
          <w:szCs w:val="24"/>
        </w:rPr>
      </w:r>
      <w:r/>
    </w:p>
    <w:p>
      <w:pPr>
        <w:pStyle w:val="1077"/>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四、如果我方的响应文件被接受，我方将按《中华人民共和国民法典（第三编合同） 》及其他有关法律、法规的规定，按期、按质、按量交付采购单位，全面做到履约守信；</w:t>
      </w:r>
      <w:r>
        <w:rPr>
          <w:rFonts w:ascii="Times New Roman" w:hAnsi="Times New Roman" w:eastAsia="方正仿宋_GBK"/>
          <w:color w:val="000000"/>
          <w:sz w:val="24"/>
          <w:szCs w:val="24"/>
        </w:rPr>
      </w:r>
      <w:r/>
    </w:p>
    <w:p>
      <w:pPr>
        <w:pStyle w:val="1077"/>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五、我方若违背本声明及承诺约定，经查实，自愿接受采购人及相关主管部门相应的规定处理，并依法承担相应的法律责任。</w:t>
      </w:r>
      <w:r>
        <w:rPr>
          <w:rFonts w:ascii="Times New Roman" w:hAnsi="Times New Roman" w:eastAsia="方正仿宋_GBK"/>
          <w:color w:val="000000"/>
          <w:sz w:val="24"/>
          <w:szCs w:val="24"/>
        </w:rPr>
      </w:r>
      <w:r/>
    </w:p>
    <w:p>
      <w:pPr>
        <w:pStyle w:val="1077"/>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六、我方同意采购人、采购代理机构将本声明及承诺函上网公开。</w:t>
      </w:r>
      <w:r>
        <w:rPr>
          <w:rFonts w:ascii="Times New Roman" w:hAnsi="Times New Roman" w:eastAsia="方正仿宋_GBK"/>
          <w:color w:val="000000"/>
          <w:sz w:val="24"/>
          <w:szCs w:val="24"/>
        </w:rPr>
      </w:r>
      <w:r/>
    </w:p>
    <w:p>
      <w:pPr>
        <w:pStyle w:val="1077"/>
        <w:ind w:firstLine="480"/>
        <w:jc w:val="left"/>
        <w:spacing w:line="50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pStyle w:val="1077"/>
        <w:jc w:val="left"/>
        <w:spacing w:line="50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pStyle w:val="1077"/>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供应商名称： </w:t>
      </w:r>
      <w:r>
        <w:rPr>
          <w:rFonts w:hint="eastAsia" w:ascii="Times New Roman" w:hAnsi="Times New Roman" w:eastAsia="方正仿宋_GBK"/>
          <w:color w:val="000000"/>
          <w:sz w:val="24"/>
          <w:szCs w:val="24"/>
          <w:u w:val="single"/>
        </w:rPr>
        <w:t xml:space="preserve">          </w:t>
      </w:r>
      <w:r>
        <w:rPr>
          <w:rFonts w:hint="eastAsia" w:ascii="Times New Roman" w:hAnsi="Times New Roman" w:eastAsia="方正仿宋_GBK"/>
          <w:color w:val="000000"/>
          <w:sz w:val="24"/>
          <w:szCs w:val="24"/>
        </w:rPr>
        <w:t xml:space="preserve">（加盖CA电子公章）</w:t>
      </w:r>
      <w:r>
        <w:rPr>
          <w:rFonts w:ascii="Times New Roman" w:hAnsi="Times New Roman" w:eastAsia="方正仿宋_GBK"/>
          <w:color w:val="000000"/>
          <w:sz w:val="24"/>
          <w:szCs w:val="24"/>
        </w:rPr>
      </w:r>
      <w:r/>
    </w:p>
    <w:p>
      <w:pPr>
        <w:pStyle w:val="949"/>
        <w:ind w:firstLine="480"/>
        <w:spacing w:line="44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日期：    年    月   日</w:t>
      </w:r>
      <w:r>
        <w:rPr>
          <w:rFonts w:ascii="Times New Roman" w:hAnsi="Times New Roman" w:eastAsia="方正仿宋_GBK"/>
          <w:color w:val="000000"/>
          <w:sz w:val="24"/>
          <w:szCs w:val="24"/>
        </w:rPr>
      </w:r>
      <w:r/>
    </w:p>
    <w:p>
      <w:pPr>
        <w:pStyle w:val="949"/>
        <w:ind w:firstLine="480"/>
        <w:spacing w:line="44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pStyle w:val="949"/>
        <w:ind w:firstLine="480"/>
        <w:spacing w:line="44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pStyle w:val="949"/>
        <w:ind w:firstLine="480"/>
        <w:spacing w:line="44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pStyle w:val="949"/>
        <w:ind w:firstLine="480"/>
        <w:spacing w:line="440" w:lineRule="exact"/>
        <w:rPr>
          <w:rFonts w:hint="eastAsia" w:ascii="Times New Roman" w:hAnsi="Times New Roman" w:eastAsia="方正仿宋_GBK"/>
          <w:color w:val="000000"/>
          <w:sz w:val="24"/>
          <w:szCs w:val="24"/>
        </w:rPr>
      </w:pPr>
      <w:r>
        <w:rPr>
          <w:rFonts w:hint="eastAsia" w:ascii="Times New Roman" w:hAnsi="Times New Roman" w:eastAsia="方正仿宋_GBK"/>
          <w:color w:val="000000"/>
          <w:sz w:val="24"/>
          <w:szCs w:val="24"/>
        </w:rPr>
      </w:r>
      <w:r/>
    </w:p>
    <w:p>
      <w:pPr>
        <w:pStyle w:val="949"/>
        <w:ind w:firstLine="480"/>
        <w:spacing w:line="440" w:lineRule="exact"/>
        <w:rPr>
          <w:rFonts w:hint="eastAsia" w:ascii="Times New Roman" w:hAnsi="Times New Roman" w:eastAsia="方正仿宋_GBK"/>
          <w:color w:val="000000"/>
          <w:sz w:val="24"/>
          <w:szCs w:val="24"/>
        </w:rPr>
      </w:pPr>
      <w:r>
        <w:rPr>
          <w:rFonts w:hint="eastAsia" w:ascii="Times New Roman" w:hAnsi="Times New Roman" w:eastAsia="方正仿宋_GBK"/>
          <w:color w:val="000000"/>
          <w:sz w:val="24"/>
          <w:szCs w:val="24"/>
        </w:rPr>
      </w:r>
      <w:r/>
    </w:p>
    <w:p>
      <w:pPr>
        <w:pStyle w:val="1017"/>
        <w:rPr>
          <w:rFonts w:hint="eastAsia"/>
          <w:color w:val="000000"/>
        </w:rPr>
      </w:pPr>
      <w:r>
        <w:rPr>
          <w:rFonts w:hint="eastAsia"/>
          <w:color w:val="000000"/>
        </w:rPr>
      </w:r>
      <w:r/>
    </w:p>
    <w:p>
      <w:pPr>
        <w:pStyle w:val="1017"/>
        <w:rPr>
          <w:rFonts w:hint="eastAsia"/>
          <w:color w:val="000000"/>
        </w:rPr>
      </w:pPr>
      <w:r>
        <w:rPr>
          <w:rFonts w:hint="eastAsia"/>
          <w:color w:val="000000"/>
        </w:rPr>
      </w:r>
      <w:r/>
    </w:p>
    <w:p>
      <w:pPr>
        <w:pStyle w:val="949"/>
        <w:ind w:firstLine="480"/>
        <w:spacing w:line="44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pStyle w:val="1082"/>
        <w:rPr>
          <w:color w:val="000000"/>
        </w:rPr>
        <w:outlineLvl w:val="1"/>
      </w:pPr>
      <w:r/>
      <w:bookmarkEnd w:id="196"/>
      <w:r/>
      <w:bookmarkEnd w:id="197"/>
      <w:r/>
      <w:bookmarkEnd w:id="198"/>
      <w:r/>
      <w:bookmarkStart w:id="199" w:name="_Toc27399"/>
      <w:r/>
      <w:bookmarkStart w:id="200" w:name="_Toc120614284"/>
      <w:r>
        <w:rPr>
          <w:rFonts w:hint="eastAsia" w:ascii="Times New Roman" w:hAnsi="Times New Roman"/>
          <w:iCs/>
          <w:color w:val="000000"/>
          <w:szCs w:val="32"/>
        </w:rPr>
        <w:t xml:space="preserve">二</w:t>
      </w:r>
      <w:r>
        <w:rPr>
          <w:color w:val="000000"/>
        </w:rPr>
        <w:t xml:space="preserve">、供应商基本信息</w:t>
      </w:r>
      <w:bookmarkEnd w:id="199"/>
      <w:r>
        <w:rPr>
          <w:color w:val="000000"/>
        </w:rPr>
      </w:r>
      <w:r/>
    </w:p>
    <w:p>
      <w:pPr>
        <w:pStyle w:val="1068"/>
        <w:jc w:val="center"/>
        <w:rPr>
          <w:rFonts w:ascii="宋体" w:hAnsi="宋体"/>
          <w:color w:val="000000"/>
          <w:sz w:val="44"/>
          <w:szCs w:val="44"/>
        </w:rPr>
      </w:pPr>
      <w:r>
        <w:rPr>
          <w:rFonts w:hint="eastAsia" w:ascii="宋体" w:hAnsi="宋体"/>
          <w:color w:val="000000"/>
          <w:sz w:val="44"/>
          <w:szCs w:val="44"/>
        </w:rPr>
        <w:t xml:space="preserve">供应商基本情况表</w:t>
      </w:r>
      <w:r>
        <w:rPr>
          <w:rFonts w:ascii="宋体" w:hAnsi="宋体"/>
          <w:color w:val="000000"/>
          <w:sz w:val="44"/>
          <w:szCs w:val="44"/>
        </w:rPr>
      </w:r>
      <w:r/>
    </w:p>
    <w:tbl>
      <w:tblPr>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68"/>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供应商名称</w:t>
            </w:r>
            <w:r>
              <w:rPr>
                <w:rFonts w:ascii="仿宋_GB2312" w:hAnsi="Times New Roman" w:eastAsia="仿宋_GB2312"/>
                <w:color w:val="000000"/>
                <w:sz w:val="24"/>
                <w:szCs w:val="24"/>
              </w:rPr>
            </w:r>
            <w:r/>
          </w:p>
        </w:tc>
        <w:tc>
          <w:tcPr>
            <w:gridSpan w:val="3"/>
            <w:tcW w:w="6998" w:type="dxa"/>
            <w:vAlign w:val="center"/>
            <w:textDirection w:val="lrTb"/>
            <w:noWrap w:val="false"/>
          </w:tcPr>
          <w:p>
            <w:pPr>
              <w:pStyle w:val="1068"/>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c>
          <w:tcPr>
            <w:tcW w:w="1526" w:type="dxa"/>
            <w:vAlign w:val="center"/>
            <w:textDirection w:val="lrTb"/>
            <w:noWrap w:val="false"/>
          </w:tcPr>
          <w:p>
            <w:pPr>
              <w:pStyle w:val="1068"/>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法定代表人</w:t>
            </w:r>
            <w:r>
              <w:rPr>
                <w:rFonts w:ascii="仿宋_GB2312" w:hAnsi="Times New Roman" w:eastAsia="仿宋_GB2312"/>
                <w:color w:val="000000"/>
                <w:sz w:val="24"/>
                <w:szCs w:val="24"/>
              </w:rPr>
            </w:r>
            <w:r/>
          </w:p>
        </w:tc>
        <w:tc>
          <w:tcPr>
            <w:tcW w:w="3118" w:type="dxa"/>
            <w:vAlign w:val="center"/>
            <w:textDirection w:val="lrTb"/>
            <w:noWrap w:val="false"/>
          </w:tcPr>
          <w:p>
            <w:pPr>
              <w:pStyle w:val="1068"/>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c>
          <w:tcPr>
            <w:tcW w:w="1276" w:type="dxa"/>
            <w:vAlign w:val="center"/>
            <w:textDirection w:val="lrTb"/>
            <w:noWrap w:val="false"/>
          </w:tcPr>
          <w:p>
            <w:pPr>
              <w:pStyle w:val="1068"/>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注册地区</w:t>
            </w:r>
            <w:r>
              <w:rPr>
                <w:rFonts w:ascii="仿宋_GB2312" w:hAnsi="Times New Roman" w:eastAsia="仿宋_GB2312"/>
                <w:color w:val="000000"/>
                <w:sz w:val="24"/>
                <w:szCs w:val="24"/>
              </w:rPr>
            </w:r>
            <w:r/>
          </w:p>
        </w:tc>
        <w:tc>
          <w:tcPr>
            <w:tcW w:w="2604" w:type="dxa"/>
            <w:vAlign w:val="center"/>
            <w:textDirection w:val="lrTb"/>
            <w:noWrap w:val="false"/>
          </w:tcPr>
          <w:p>
            <w:pPr>
              <w:pStyle w:val="1068"/>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c>
          <w:tcPr>
            <w:tcW w:w="1526" w:type="dxa"/>
            <w:vAlign w:val="center"/>
            <w:textDirection w:val="lrTb"/>
            <w:noWrap w:val="false"/>
          </w:tcPr>
          <w:p>
            <w:pPr>
              <w:pStyle w:val="1068"/>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地址</w:t>
            </w:r>
            <w:r>
              <w:rPr>
                <w:rFonts w:ascii="仿宋_GB2312" w:hAnsi="Times New Roman" w:eastAsia="仿宋_GB2312"/>
                <w:color w:val="000000"/>
                <w:sz w:val="24"/>
                <w:szCs w:val="24"/>
              </w:rPr>
            </w:r>
            <w:r/>
          </w:p>
        </w:tc>
        <w:tc>
          <w:tcPr>
            <w:tcW w:w="3118" w:type="dxa"/>
            <w:vAlign w:val="center"/>
            <w:textDirection w:val="lrTb"/>
            <w:noWrap w:val="false"/>
          </w:tcPr>
          <w:p>
            <w:pPr>
              <w:pStyle w:val="1068"/>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c>
          <w:tcPr>
            <w:tcW w:w="1276" w:type="dxa"/>
            <w:vAlign w:val="center"/>
            <w:textDirection w:val="lrTb"/>
            <w:noWrap w:val="false"/>
          </w:tcPr>
          <w:p>
            <w:pPr>
              <w:pStyle w:val="1068"/>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邮政编码</w:t>
            </w:r>
            <w:r>
              <w:rPr>
                <w:rFonts w:ascii="仿宋_GB2312" w:hAnsi="Times New Roman" w:eastAsia="仿宋_GB2312"/>
                <w:color w:val="000000"/>
                <w:sz w:val="24"/>
                <w:szCs w:val="24"/>
              </w:rPr>
            </w:r>
            <w:r/>
          </w:p>
        </w:tc>
        <w:tc>
          <w:tcPr>
            <w:tcW w:w="2604" w:type="dxa"/>
            <w:vAlign w:val="center"/>
            <w:textDirection w:val="lrTb"/>
            <w:noWrap w:val="false"/>
          </w:tcPr>
          <w:p>
            <w:pPr>
              <w:pStyle w:val="1068"/>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c>
          <w:tcPr>
            <w:tcW w:w="1526" w:type="dxa"/>
            <w:vAlign w:val="center"/>
            <w:textDirection w:val="lrTb"/>
            <w:noWrap w:val="false"/>
          </w:tcPr>
          <w:p>
            <w:pPr>
              <w:pStyle w:val="1068"/>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成立时间</w:t>
            </w:r>
            <w:r>
              <w:rPr>
                <w:rFonts w:ascii="仿宋_GB2312" w:hAnsi="Times New Roman" w:eastAsia="仿宋_GB2312"/>
                <w:color w:val="000000"/>
                <w:sz w:val="24"/>
                <w:szCs w:val="24"/>
              </w:rPr>
            </w:r>
            <w:r/>
          </w:p>
        </w:tc>
        <w:tc>
          <w:tcPr>
            <w:tcW w:w="3118" w:type="dxa"/>
            <w:vAlign w:val="center"/>
            <w:textDirection w:val="lrTb"/>
            <w:noWrap w:val="false"/>
          </w:tcPr>
          <w:p>
            <w:pPr>
              <w:pStyle w:val="1068"/>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c>
          <w:tcPr>
            <w:tcW w:w="1276" w:type="dxa"/>
            <w:vAlign w:val="center"/>
            <w:textDirection w:val="lrTb"/>
            <w:noWrap w:val="false"/>
          </w:tcPr>
          <w:p>
            <w:pPr>
              <w:pStyle w:val="1068"/>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单位性质</w:t>
            </w:r>
            <w:r>
              <w:rPr>
                <w:rFonts w:ascii="仿宋_GB2312" w:hAnsi="Times New Roman" w:eastAsia="仿宋_GB2312"/>
                <w:color w:val="000000"/>
                <w:sz w:val="24"/>
                <w:szCs w:val="24"/>
              </w:rPr>
            </w:r>
            <w:r/>
          </w:p>
        </w:tc>
        <w:tc>
          <w:tcPr>
            <w:tcW w:w="2604" w:type="dxa"/>
            <w:vAlign w:val="center"/>
            <w:textDirection w:val="lrTb"/>
            <w:noWrap w:val="false"/>
          </w:tcPr>
          <w:p>
            <w:pPr>
              <w:pStyle w:val="1068"/>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c>
          <w:tcPr>
            <w:tcW w:w="1526" w:type="dxa"/>
            <w:vAlign w:val="center"/>
            <w:textDirection w:val="lrTb"/>
            <w:noWrap w:val="false"/>
          </w:tcPr>
          <w:p>
            <w:pPr>
              <w:pStyle w:val="1068"/>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注册号或社会信用代码</w:t>
            </w:r>
            <w:r>
              <w:rPr>
                <w:rFonts w:ascii="仿宋_GB2312" w:hAnsi="Times New Roman" w:eastAsia="仿宋_GB2312"/>
                <w:color w:val="000000"/>
                <w:sz w:val="24"/>
                <w:szCs w:val="24"/>
              </w:rPr>
            </w:r>
            <w:r/>
          </w:p>
        </w:tc>
        <w:tc>
          <w:tcPr>
            <w:tcW w:w="3118" w:type="dxa"/>
            <w:vAlign w:val="center"/>
            <w:textDirection w:val="lrTb"/>
            <w:noWrap w:val="false"/>
          </w:tcPr>
          <w:p>
            <w:pPr>
              <w:pStyle w:val="1068"/>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c>
          <w:tcPr>
            <w:tcW w:w="1276" w:type="dxa"/>
            <w:vAlign w:val="center"/>
            <w:textDirection w:val="lrTb"/>
            <w:noWrap w:val="false"/>
          </w:tcPr>
          <w:p>
            <w:pPr>
              <w:pStyle w:val="1068"/>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注册资本（万元）</w:t>
            </w:r>
            <w:r>
              <w:rPr>
                <w:rFonts w:ascii="仿宋_GB2312" w:hAnsi="Times New Roman" w:eastAsia="仿宋_GB2312"/>
                <w:color w:val="000000"/>
                <w:sz w:val="24"/>
                <w:szCs w:val="24"/>
              </w:rPr>
            </w:r>
            <w:r/>
          </w:p>
        </w:tc>
        <w:tc>
          <w:tcPr>
            <w:tcW w:w="2604" w:type="dxa"/>
            <w:vAlign w:val="center"/>
            <w:textDirection w:val="lrTb"/>
            <w:noWrap w:val="false"/>
          </w:tcPr>
          <w:p>
            <w:pPr>
              <w:pStyle w:val="1068"/>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c>
          <w:tcPr>
            <w:tcW w:w="1526" w:type="dxa"/>
            <w:vAlign w:val="center"/>
            <w:textDirection w:val="lrTb"/>
            <w:noWrap w:val="false"/>
          </w:tcPr>
          <w:p>
            <w:pPr>
              <w:pStyle w:val="1068"/>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供应商类别</w:t>
            </w:r>
            <w:r>
              <w:rPr>
                <w:rFonts w:ascii="仿宋_GB2312" w:hAnsi="Times New Roman" w:eastAsia="仿宋_GB2312"/>
                <w:color w:val="000000"/>
                <w:sz w:val="24"/>
                <w:szCs w:val="24"/>
              </w:rPr>
            </w:r>
            <w:r/>
          </w:p>
        </w:tc>
        <w:tc>
          <w:tcPr>
            <w:gridSpan w:val="3"/>
            <w:tcW w:w="6998" w:type="dxa"/>
            <w:vAlign w:val="center"/>
            <w:textDirection w:val="lrTb"/>
            <w:noWrap w:val="false"/>
          </w:tcPr>
          <w:p>
            <w:pPr>
              <w:pStyle w:val="1068"/>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c>
          <w:tcPr>
            <w:tcW w:w="1526" w:type="dxa"/>
            <w:vAlign w:val="center"/>
            <w:textDirection w:val="lrTb"/>
            <w:noWrap w:val="false"/>
          </w:tcPr>
          <w:p>
            <w:pPr>
              <w:pStyle w:val="1068"/>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开户银行</w:t>
            </w:r>
            <w:r>
              <w:rPr>
                <w:rFonts w:ascii="仿宋_GB2312" w:hAnsi="Times New Roman" w:eastAsia="仿宋_GB2312"/>
                <w:color w:val="000000"/>
                <w:sz w:val="24"/>
                <w:szCs w:val="24"/>
              </w:rPr>
            </w:r>
            <w:r/>
          </w:p>
        </w:tc>
        <w:tc>
          <w:tcPr>
            <w:tcW w:w="3118" w:type="dxa"/>
            <w:vAlign w:val="center"/>
            <w:textDirection w:val="lrTb"/>
            <w:noWrap w:val="false"/>
          </w:tcPr>
          <w:p>
            <w:pPr>
              <w:pStyle w:val="1068"/>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c>
          <w:tcPr>
            <w:tcW w:w="1276" w:type="dxa"/>
            <w:vAlign w:val="center"/>
            <w:textDirection w:val="lrTb"/>
            <w:noWrap w:val="false"/>
          </w:tcPr>
          <w:p>
            <w:pPr>
              <w:pStyle w:val="1068"/>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账号</w:t>
            </w:r>
            <w:r>
              <w:rPr>
                <w:rFonts w:ascii="仿宋_GB2312" w:hAnsi="Times New Roman" w:eastAsia="仿宋_GB2312"/>
                <w:color w:val="000000"/>
                <w:sz w:val="24"/>
                <w:szCs w:val="24"/>
              </w:rPr>
            </w:r>
            <w:r/>
          </w:p>
        </w:tc>
        <w:tc>
          <w:tcPr>
            <w:tcW w:w="2604" w:type="dxa"/>
            <w:vAlign w:val="center"/>
            <w:textDirection w:val="lrTb"/>
            <w:noWrap w:val="false"/>
          </w:tcPr>
          <w:p>
            <w:pPr>
              <w:pStyle w:val="1068"/>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c>
          <w:tcPr>
            <w:tcW w:w="1526" w:type="dxa"/>
            <w:vAlign w:val="center"/>
            <w:textDirection w:val="lrTb"/>
            <w:noWrap w:val="false"/>
          </w:tcPr>
          <w:p>
            <w:pPr>
              <w:pStyle w:val="1068"/>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联系人</w:t>
            </w:r>
            <w:r>
              <w:rPr>
                <w:rFonts w:ascii="仿宋_GB2312" w:hAnsi="Times New Roman" w:eastAsia="仿宋_GB2312"/>
                <w:color w:val="000000"/>
                <w:sz w:val="24"/>
                <w:szCs w:val="24"/>
              </w:rPr>
            </w:r>
            <w:r/>
          </w:p>
        </w:tc>
        <w:tc>
          <w:tcPr>
            <w:tcW w:w="3118" w:type="dxa"/>
            <w:vAlign w:val="center"/>
            <w:textDirection w:val="lrTb"/>
            <w:noWrap w:val="false"/>
          </w:tcPr>
          <w:p>
            <w:pPr>
              <w:pStyle w:val="1068"/>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c>
          <w:tcPr>
            <w:tcW w:w="1276" w:type="dxa"/>
            <w:vAlign w:val="center"/>
            <w:textDirection w:val="lrTb"/>
            <w:noWrap w:val="false"/>
          </w:tcPr>
          <w:p>
            <w:pPr>
              <w:pStyle w:val="1068"/>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联系电话</w:t>
            </w:r>
            <w:r>
              <w:rPr>
                <w:rFonts w:ascii="仿宋_GB2312" w:hAnsi="Times New Roman" w:eastAsia="仿宋_GB2312"/>
                <w:color w:val="000000"/>
                <w:sz w:val="24"/>
                <w:szCs w:val="24"/>
              </w:rPr>
            </w:r>
            <w:r/>
          </w:p>
        </w:tc>
        <w:tc>
          <w:tcPr>
            <w:tcW w:w="2604" w:type="dxa"/>
            <w:vAlign w:val="center"/>
            <w:textDirection w:val="lrTb"/>
            <w:noWrap w:val="false"/>
          </w:tcPr>
          <w:p>
            <w:pPr>
              <w:pStyle w:val="1068"/>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rHeight w:val="2376"/>
        </w:trPr>
        <w:tc>
          <w:tcPr>
            <w:tcW w:w="1526" w:type="dxa"/>
            <w:vAlign w:val="center"/>
            <w:textDirection w:val="lrTb"/>
            <w:noWrap w:val="false"/>
          </w:tcPr>
          <w:p>
            <w:pPr>
              <w:pStyle w:val="1068"/>
              <w:jc w:val="center"/>
              <w:spacing w:line="56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经营范围</w:t>
            </w:r>
            <w:r>
              <w:rPr>
                <w:rFonts w:ascii="仿宋_GB2312" w:hAnsi="Times New Roman" w:eastAsia="仿宋_GB2312"/>
                <w:color w:val="000000"/>
                <w:sz w:val="24"/>
                <w:szCs w:val="24"/>
              </w:rPr>
            </w:r>
            <w:r/>
          </w:p>
        </w:tc>
        <w:tc>
          <w:tcPr>
            <w:gridSpan w:val="3"/>
            <w:tcW w:w="6998" w:type="dxa"/>
            <w:vAlign w:val="top"/>
            <w:textDirection w:val="lrTb"/>
            <w:noWrap w:val="false"/>
          </w:tcPr>
          <w:p>
            <w:pPr>
              <w:pStyle w:val="1068"/>
              <w:ind w:firstLine="1433"/>
              <w:spacing w:line="56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rHeight w:val="1134"/>
        </w:trPr>
        <w:tc>
          <w:tcPr>
            <w:tcW w:w="1526" w:type="dxa"/>
            <w:vAlign w:val="center"/>
            <w:textDirection w:val="lrTb"/>
            <w:noWrap w:val="false"/>
          </w:tcPr>
          <w:p>
            <w:pPr>
              <w:pStyle w:val="1068"/>
              <w:jc w:val="center"/>
              <w:spacing w:line="56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备注</w:t>
            </w:r>
            <w:r>
              <w:rPr>
                <w:rFonts w:ascii="仿宋_GB2312" w:hAnsi="Times New Roman" w:eastAsia="仿宋_GB2312"/>
                <w:color w:val="000000"/>
                <w:sz w:val="24"/>
                <w:szCs w:val="24"/>
              </w:rPr>
            </w:r>
            <w:r/>
          </w:p>
        </w:tc>
        <w:tc>
          <w:tcPr>
            <w:gridSpan w:val="3"/>
            <w:tcW w:w="6998" w:type="dxa"/>
            <w:vAlign w:val="center"/>
            <w:textDirection w:val="lrTb"/>
            <w:noWrap w:val="false"/>
          </w:tcPr>
          <w:p>
            <w:pPr>
              <w:pStyle w:val="1068"/>
              <w:jc w:val="center"/>
              <w:spacing w:line="5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bl>
    <w:p>
      <w:pPr>
        <w:pStyle w:val="1100"/>
        <w:rPr>
          <w:color w:val="000000"/>
          <w:highlight w:val="none"/>
        </w:rPr>
        <w:outlineLvl w:val="1"/>
      </w:pPr>
      <w:r>
        <w:rPr>
          <w:rFonts w:hint="eastAsia" w:ascii="Times New Roman" w:hAnsi="Times New Roman" w:eastAsia="黑体"/>
          <w:iCs/>
          <w:color w:val="000000"/>
          <w:sz w:val="32"/>
          <w:szCs w:val="32"/>
          <w:lang w:val="en-US" w:eastAsia="zh-CN"/>
        </w:rPr>
        <w:t xml:space="preserve">提供营业执照副本扫描件</w:t>
      </w:r>
      <w:r>
        <w:rPr>
          <w:rFonts w:hint="eastAsia" w:ascii="Times New Roman" w:hAnsi="Times New Roman" w:eastAsia="黑体"/>
          <w:iCs/>
          <w:color w:val="000000"/>
          <w:sz w:val="32"/>
          <w:szCs w:val="32"/>
        </w:rPr>
        <w:br w:type="page" w:clear="all"/>
      </w:r>
      <w:r>
        <w:rPr>
          <w:rFonts w:hint="eastAsia" w:ascii="Times New Roman" w:hAnsi="Times New Roman" w:eastAsia="黑体" w:cs="Times New Roman"/>
          <w:b/>
          <w:iCs/>
          <w:color w:val="000000"/>
          <w:sz w:val="32"/>
          <w:szCs w:val="32"/>
          <w:lang w:val="en-US" w:eastAsia="zh-CN" w:bidi="ar-SA"/>
        </w:rPr>
        <w:t xml:space="preserve">三、</w:t>
      </w:r>
      <w:r>
        <w:rPr>
          <w:b w:val="0"/>
          <w:bCs/>
          <w:color w:val="000000"/>
          <w:highlight w:val="none"/>
        </w:rPr>
        <w:t xml:space="preserve">开标一览表</w:t>
      </w:r>
      <w:r>
        <w:rPr>
          <w:color w:val="000000"/>
          <w:highlight w:val="none"/>
        </w:rPr>
      </w:r>
      <w:r/>
    </w:p>
    <w:p>
      <w:pPr>
        <w:pStyle w:val="949"/>
        <w:rPr>
          <w:rFonts w:hint="eastAsia" w:ascii="Times New Roman" w:hAnsi="Times New Roman" w:eastAsia="黑体"/>
          <w:i/>
          <w:color w:val="000000"/>
          <w:sz w:val="32"/>
          <w:szCs w:val="32"/>
          <w:u w:val="single"/>
        </w:rPr>
      </w:pPr>
      <w:r>
        <w:rPr>
          <w:rFonts w:hint="eastAsia" w:ascii="Times New Roman" w:hAnsi="Times New Roman" w:eastAsia="黑体"/>
          <w:i/>
          <w:color w:val="000000"/>
          <w:sz w:val="32"/>
          <w:szCs w:val="32"/>
          <w:u w:val="single"/>
        </w:rPr>
      </w:r>
      <w:r/>
    </w:p>
    <w:p>
      <w:pPr>
        <w:pStyle w:val="1100"/>
        <w:jc w:val="center"/>
        <w:rPr>
          <w:color w:val="000000"/>
          <w:highlight w:val="none"/>
        </w:rPr>
        <w:outlineLvl w:val="1"/>
      </w:pPr>
      <w:r>
        <w:rPr>
          <w:b w:val="0"/>
          <w:bCs/>
          <w:color w:val="000000"/>
          <w:highlight w:val="none"/>
        </w:rPr>
        <w:t xml:space="preserve">开标一览表</w:t>
      </w:r>
      <w:r>
        <w:rPr>
          <w:color w:val="000000"/>
          <w:highlight w:val="none"/>
        </w:rPr>
      </w:r>
      <w:r/>
    </w:p>
    <w:p>
      <w:pPr>
        <w:pStyle w:val="11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01"/>
        <w:rPr>
          <w:color w:val="000000"/>
          <w:highlight w:val="none"/>
        </w:rPr>
      </w:pPr>
      <w:r>
        <w:rPr>
          <w:rFonts w:hint="eastAsia" w:ascii="宋体" w:hAnsi="宋体" w:eastAsia="宋体" w:cs="宋体"/>
          <w:color w:val="000000"/>
          <w:highlight w:val="none"/>
        </w:rPr>
        <w:t xml:space="preserve">投标人全称</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rPr>
          <w:color w:val="000000"/>
          <w:highlight w:val="none"/>
        </w:rPr>
      </w:r>
      <w:r/>
    </w:p>
    <w:p>
      <w:pPr>
        <w:pStyle w:val="949"/>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rPr>
          <w:rFonts w:hint="eastAsia" w:ascii="宋体" w:hAnsi="宋体" w:cs="宋体"/>
          <w:color w:val="000000"/>
          <w:sz w:val="24"/>
          <w:szCs w:val="24"/>
          <w:highlight w:val="none"/>
        </w:rPr>
      </w:r>
      <w:r/>
    </w:p>
    <w:p>
      <w:pPr>
        <w:pStyle w:val="949"/>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 </w:t>
      </w:r>
      <w:r>
        <w:rPr>
          <w:rFonts w:hint="eastAsia" w:ascii="宋体" w:hAnsi="宋体" w:cs="宋体"/>
          <w:color w:val="000000"/>
          <w:sz w:val="24"/>
          <w:szCs w:val="24"/>
          <w:highlight w:val="none"/>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147"/>
        <w:gridCol w:w="6022"/>
      </w:tblGrid>
      <w:tr>
        <w:trPr>
          <w:tblHeader/>
        </w:trPr>
        <w:tc>
          <w:tcPr>
            <w:tcMar>
              <w:top w:w="100" w:type="dxa"/>
              <w:bottom w:w="100" w:type="dxa"/>
            </w:tcMar>
            <w:tcW w:w="3147" w:type="dxa"/>
            <w:vAlign w:val="center"/>
            <w:textDirection w:val="lrTb"/>
            <w:noWrap w:val="false"/>
          </w:tcPr>
          <w:p>
            <w:pPr>
              <w:pStyle w:val="1102"/>
              <w:jc w:val="both"/>
              <w:rPr>
                <w:rFonts w:hint="eastAsia" w:eastAsia="宋体"/>
                <w:color w:val="000000"/>
                <w:sz w:val="21"/>
                <w:highlight w:val="none"/>
                <w:lang w:val="en-US" w:eastAsia="zh-CN"/>
              </w:rPr>
            </w:pPr>
            <w:r>
              <w:rPr>
                <w:rFonts w:hint="eastAsia" w:ascii="Times New Roman" w:hAnsi="Times New Roman" w:eastAsia="宋体" w:cs="Times New Roman"/>
                <w:b/>
                <w:color w:val="000000"/>
                <w:sz w:val="21"/>
                <w:highlight w:val="none"/>
                <w:lang w:val="en-US" w:eastAsia="zh-CN"/>
              </w:rPr>
              <w:t xml:space="preserve">标题</w:t>
            </w:r>
            <w:r>
              <w:rPr>
                <w:rFonts w:hint="eastAsia" w:eastAsia="宋体"/>
                <w:color w:val="000000"/>
                <w:sz w:val="21"/>
                <w:highlight w:val="none"/>
                <w:lang w:val="en-US" w:eastAsia="zh-CN"/>
              </w:rPr>
            </w:r>
            <w:r/>
          </w:p>
        </w:tc>
        <w:tc>
          <w:tcPr>
            <w:tcMar>
              <w:top w:w="100" w:type="dxa"/>
              <w:bottom w:w="100" w:type="dxa"/>
            </w:tcMar>
            <w:tcW w:w="6022" w:type="dxa"/>
            <w:vAlign w:val="center"/>
            <w:textDirection w:val="lrTb"/>
            <w:noWrap w:val="false"/>
          </w:tcPr>
          <w:p>
            <w:pPr>
              <w:pStyle w:val="1102"/>
              <w:jc w:val="center"/>
              <w:rPr>
                <w:b/>
                <w:color w:val="000000"/>
                <w:sz w:val="21"/>
                <w:highlight w:val="none"/>
              </w:rPr>
            </w:pPr>
            <w:r>
              <w:rPr>
                <w:b/>
                <w:color w:val="000000"/>
                <w:sz w:val="21"/>
                <w:highlight w:val="none"/>
              </w:rPr>
              <w:t xml:space="preserve">内容</w:t>
            </w:r>
            <w:r>
              <w:rPr>
                <w:b/>
                <w:color w:val="000000"/>
                <w:sz w:val="21"/>
                <w:highlight w:val="none"/>
              </w:rPr>
            </w:r>
            <w:r/>
          </w:p>
        </w:tc>
      </w:tr>
      <w:tr>
        <w:trPr>
          <w:trHeight w:val="810"/>
          <w:tblHeader/>
        </w:trPr>
        <w:tc>
          <w:tcPr>
            <w:tcMar>
              <w:top w:w="100" w:type="dxa"/>
              <w:bottom w:w="100" w:type="dxa"/>
            </w:tcMar>
            <w:tcW w:w="3147" w:type="dxa"/>
            <w:vAlign w:val="center"/>
            <w:textDirection w:val="lrTb"/>
            <w:noWrap w:val="false"/>
          </w:tcPr>
          <w:p>
            <w:pPr>
              <w:pStyle w:val="1102"/>
              <w:jc w:val="both"/>
              <w:rPr>
                <w:rFonts w:eastAsia="宋体"/>
                <w:b/>
                <w:color w:val="000000"/>
                <w:sz w:val="21"/>
                <w:highlight w:val="none"/>
                <w:lang w:val="en-US" w:eastAsia="zh-CN"/>
              </w:rPr>
            </w:pPr>
            <w:r>
              <w:rPr>
                <w:rFonts w:hint="eastAsia" w:eastAsia="宋体"/>
                <w:b/>
                <w:color w:val="000000"/>
                <w:sz w:val="21"/>
                <w:highlight w:val="none"/>
                <w:lang w:val="en-US" w:eastAsia="zh-CN"/>
              </w:rPr>
              <w:t xml:space="preserve">投标总报价</w:t>
            </w:r>
            <w:r>
              <w:rPr>
                <w:rFonts w:eastAsia="宋体"/>
                <w:b/>
                <w:color w:val="000000"/>
                <w:sz w:val="21"/>
                <w:highlight w:val="none"/>
                <w:lang w:val="en-US" w:eastAsia="zh-CN"/>
              </w:rPr>
            </w:r>
            <w:r/>
          </w:p>
        </w:tc>
        <w:tc>
          <w:tcPr>
            <w:tcMar>
              <w:top w:w="100" w:type="dxa"/>
              <w:bottom w:w="100" w:type="dxa"/>
            </w:tcMar>
            <w:tcW w:w="6022" w:type="dxa"/>
            <w:vAlign w:val="center"/>
            <w:textDirection w:val="lrTb"/>
            <w:noWrap w:val="false"/>
          </w:tcPr>
          <w:p>
            <w:pPr>
              <w:pStyle w:val="1102"/>
              <w:rPr>
                <w:color w:val="000000"/>
                <w:sz w:val="21"/>
                <w:highlight w:val="none"/>
              </w:rPr>
            </w:pPr>
            <w:r>
              <w:rPr>
                <w:color w:val="000000"/>
                <w:sz w:val="21"/>
                <w:highlight w:val="none"/>
              </w:rPr>
            </w:r>
            <w:r/>
          </w:p>
          <w:p>
            <w:pPr>
              <w:pStyle w:val="1102"/>
              <w:rPr>
                <w:color w:val="000000"/>
                <w:sz w:val="21"/>
                <w:highlight w:val="none"/>
              </w:rPr>
            </w:pPr>
            <w:r>
              <w:rPr>
                <w:color w:val="000000"/>
                <w:sz w:val="21"/>
                <w:highlight w:val="none"/>
              </w:rPr>
            </w:r>
            <w:r/>
          </w:p>
          <w:p>
            <w:pPr>
              <w:pStyle w:val="1102"/>
              <w:rPr>
                <w:color w:val="000000"/>
                <w:sz w:val="21"/>
                <w:highlight w:val="none"/>
              </w:rPr>
            </w:pPr>
            <w:r>
              <w:rPr>
                <w:rFonts w:hint="eastAsia" w:eastAsia="宋体"/>
                <w:color w:val="000000"/>
                <w:sz w:val="21"/>
                <w:highlight w:val="none"/>
                <w:lang w:val="en-US" w:eastAsia="zh-CN"/>
              </w:rPr>
              <w:t xml:space="preserve">               </w:t>
            </w:r>
            <w:r>
              <w:rPr>
                <w:color w:val="000000"/>
                <w:sz w:val="21"/>
                <w:highlight w:val="none"/>
              </w:rPr>
            </w:r>
            <w:r/>
          </w:p>
          <w:p>
            <w:pPr>
              <w:pStyle w:val="1102"/>
              <w:rPr>
                <w:rFonts w:eastAsia="宋体"/>
                <w:color w:val="000000"/>
                <w:sz w:val="21"/>
                <w:highlight w:val="none"/>
                <w:lang w:val="en-US" w:eastAsia="zh-CN"/>
              </w:rPr>
            </w:pPr>
            <w:r>
              <w:rPr>
                <w:rFonts w:hint="eastAsia" w:eastAsia="宋体"/>
                <w:color w:val="000000"/>
                <w:sz w:val="21"/>
                <w:highlight w:val="none"/>
                <w:lang w:val="en-US" w:eastAsia="zh-CN"/>
              </w:rPr>
              <w:t xml:space="preserve"> </w:t>
            </w:r>
            <w:r>
              <w:rPr>
                <w:rFonts w:hint="eastAsia" w:ascii="Times New Roman" w:hAnsi="Times New Roman" w:eastAsia="宋体" w:cs="Times New Roman"/>
                <w:b/>
                <w:color w:val="000000"/>
                <w:sz w:val="21"/>
                <w:highlight w:val="none"/>
                <w:lang w:val="en-US" w:eastAsia="zh-CN"/>
              </w:rPr>
              <w:t xml:space="preserve">               元/3年</w:t>
            </w:r>
            <w:r>
              <w:rPr>
                <w:rFonts w:eastAsia="宋体"/>
                <w:color w:val="000000"/>
                <w:sz w:val="21"/>
                <w:highlight w:val="none"/>
                <w:lang w:val="en-US" w:eastAsia="zh-CN"/>
              </w:rPr>
            </w:r>
            <w:r/>
          </w:p>
          <w:p>
            <w:pPr>
              <w:pStyle w:val="1102"/>
              <w:rPr>
                <w:color w:val="000000"/>
                <w:sz w:val="21"/>
                <w:highlight w:val="none"/>
              </w:rPr>
            </w:pPr>
            <w:r>
              <w:rPr>
                <w:color w:val="000000"/>
                <w:sz w:val="21"/>
                <w:highlight w:val="none"/>
              </w:rPr>
            </w:r>
            <w:r/>
          </w:p>
          <w:p>
            <w:pPr>
              <w:pStyle w:val="1102"/>
              <w:rPr>
                <w:color w:val="000000"/>
                <w:sz w:val="21"/>
                <w:highlight w:val="none"/>
              </w:rPr>
            </w:pPr>
            <w:r>
              <w:rPr>
                <w:color w:val="000000"/>
                <w:sz w:val="21"/>
                <w:highlight w:val="none"/>
              </w:rPr>
            </w:r>
            <w:r/>
          </w:p>
          <w:p>
            <w:pPr>
              <w:pStyle w:val="1102"/>
              <w:rPr>
                <w:color w:val="000000"/>
                <w:sz w:val="21"/>
                <w:highlight w:val="none"/>
              </w:rPr>
            </w:pPr>
            <w:r>
              <w:rPr>
                <w:color w:val="000000"/>
                <w:sz w:val="21"/>
                <w:highlight w:val="none"/>
              </w:rPr>
            </w:r>
            <w:r/>
          </w:p>
          <w:p>
            <w:pPr>
              <w:pStyle w:val="1102"/>
              <w:rPr>
                <w:color w:val="000000"/>
                <w:sz w:val="21"/>
                <w:highlight w:val="none"/>
              </w:rPr>
            </w:pPr>
            <w:r>
              <w:rPr>
                <w:color w:val="000000"/>
                <w:sz w:val="21"/>
                <w:highlight w:val="none"/>
              </w:rPr>
            </w:r>
            <w:r/>
          </w:p>
        </w:tc>
      </w:tr>
    </w:tbl>
    <w:p>
      <w:pPr>
        <w:pStyle w:val="949"/>
        <w:rPr>
          <w:rFonts w:hint="eastAsia"/>
          <w:color w:val="000000"/>
          <w:highlight w:val="none"/>
        </w:rPr>
      </w:pPr>
      <w:r>
        <w:rPr>
          <w:rFonts w:hint="eastAsia"/>
          <w:color w:val="000000"/>
          <w:highlight w:val="none"/>
        </w:rPr>
      </w:r>
      <w:r/>
    </w:p>
    <w:p>
      <w:pPr>
        <w:pStyle w:val="949"/>
        <w:rPr>
          <w:rFonts w:hint="eastAsia"/>
          <w:color w:val="000000"/>
          <w:highlight w:val="none"/>
        </w:rPr>
      </w:pPr>
      <w:r>
        <w:rPr>
          <w:rFonts w:hint="eastAsia"/>
          <w:color w:val="000000"/>
          <w:highlight w:val="none"/>
        </w:rPr>
      </w:r>
      <w:r/>
    </w:p>
    <w:p>
      <w:pPr>
        <w:pStyle w:val="949"/>
        <w:rPr>
          <w:rFonts w:hint="eastAsia"/>
          <w:color w:val="000000"/>
          <w:highlight w:val="none"/>
        </w:rPr>
      </w:pPr>
      <w:r>
        <w:rPr>
          <w:rFonts w:hint="eastAsia"/>
          <w:color w:val="000000"/>
          <w:highlight w:val="none"/>
        </w:rPr>
      </w:r>
      <w:r/>
    </w:p>
    <w:p>
      <w:pPr>
        <w:pStyle w:val="949"/>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949"/>
        <w:spacing w:line="460" w:lineRule="exact"/>
        <w:rPr>
          <w:rFonts w:ascii="Times New Roman" w:hAnsi="Times New Roman" w:eastAsia="宋体"/>
          <w:bCs/>
          <w:color w:val="000000"/>
          <w:sz w:val="24"/>
          <w:lang w:val="en-US" w:eastAsia="zh-CN"/>
        </w:rPr>
      </w:pPr>
      <w:r>
        <w:rPr>
          <w:rFonts w:ascii="Times New Roman" w:hAnsi="Times New Roman" w:eastAsia="宋体"/>
          <w:bCs/>
          <w:color w:val="000000"/>
          <w:sz w:val="24"/>
          <w:lang w:val="en-US" w:eastAsia="zh-CN"/>
        </w:rPr>
      </w:r>
      <w:r/>
    </w:p>
    <w:p>
      <w:pPr>
        <w:pStyle w:val="949"/>
        <w:rPr>
          <w:rFonts w:hint="eastAsia" w:ascii="Times New Roman" w:hAnsi="Times New Roman" w:eastAsia="黑体"/>
          <w:iCs/>
          <w:color w:val="000000"/>
          <w:sz w:val="32"/>
          <w:szCs w:val="32"/>
        </w:rPr>
      </w:pPr>
      <w:r>
        <w:rPr>
          <w:rFonts w:hint="eastAsia" w:ascii="Times New Roman" w:hAnsi="Times New Roman" w:eastAsia="黑体"/>
          <w:iCs/>
          <w:color w:val="000000"/>
          <w:sz w:val="32"/>
          <w:szCs w:val="32"/>
        </w:rPr>
        <w:br w:type="page" w:clear="all"/>
      </w:r>
      <w:r>
        <w:rPr>
          <w:rFonts w:hint="eastAsia" w:ascii="Times New Roman" w:hAnsi="Times New Roman" w:eastAsia="黑体"/>
          <w:iCs/>
          <w:color w:val="000000"/>
          <w:sz w:val="32"/>
          <w:szCs w:val="32"/>
        </w:rPr>
        <w:t xml:space="preserve">四、法人授权书</w:t>
      </w:r>
      <w:r>
        <w:rPr>
          <w:rFonts w:hint="eastAsia" w:ascii="Times New Roman" w:hAnsi="Times New Roman" w:eastAsia="黑体"/>
          <w:iCs/>
          <w:color w:val="000000"/>
          <w:sz w:val="32"/>
          <w:szCs w:val="32"/>
        </w:rPr>
      </w:r>
      <w:r/>
    </w:p>
    <w:p>
      <w:pPr>
        <w:pStyle w:val="949"/>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w:t>
      </w:r>
      <w:r>
        <w:rPr>
          <w:rFonts w:hint="eastAsia" w:ascii="Times New Roman" w:hAnsi="Times New Roman"/>
          <w:color w:val="000000"/>
          <w:sz w:val="24"/>
          <w:szCs w:val="24"/>
          <w:lang w:val="en-US" w:eastAsia="zh-CN"/>
        </w:rPr>
        <w:t xml:space="preserve"> </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949"/>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949"/>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49"/>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49"/>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949"/>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49"/>
        <w:ind w:firstLine="480"/>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日期：</w:t>
      </w:r>
      <w:bookmarkStart w:id="201" w:name="_Hlt26671380"/>
      <w:r/>
      <w:bookmarkEnd w:id="201"/>
      <w:r/>
      <w:bookmarkStart w:id="202" w:name="_Hlt26955070"/>
      <w:r/>
      <w:bookmarkEnd w:id="202"/>
      <w:r/>
      <w:bookmarkStart w:id="203" w:name="_格式3__银行出具的资信证明"/>
      <w:r/>
      <w:bookmarkEnd w:id="203"/>
      <w:r>
        <w:rPr>
          <w:rFonts w:hint="eastAsia" w:ascii="Times New Roman" w:hAnsi="Times New Roman"/>
          <w:color w:val="000000"/>
          <w:sz w:val="24"/>
          <w:szCs w:val="24"/>
          <w:u w:val="single"/>
        </w:rPr>
        <w:t xml:space="preserve">                                         </w:t>
      </w:r>
      <w:r>
        <w:rPr>
          <w:rFonts w:ascii="Times New Roman" w:hAnsi="Times New Roman"/>
          <w:color w:val="000000"/>
          <w:sz w:val="24"/>
          <w:szCs w:val="24"/>
          <w:u w:val="single"/>
        </w:rPr>
      </w:r>
      <w:r/>
    </w:p>
    <w:p>
      <w:pPr>
        <w:pStyle w:val="949"/>
        <w:spacing w:line="460" w:lineRule="exact"/>
        <w:rPr>
          <w:rFonts w:hint="eastAsia" w:ascii="Times New Roman" w:hAnsi="Times New Roman"/>
          <w:bCs/>
          <w:color w:val="000000"/>
          <w:sz w:val="24"/>
          <w:szCs w:val="21"/>
        </w:rPr>
      </w:pPr>
      <w:r>
        <w:rPr>
          <w:rFonts w:hint="eastAsia" w:ascii="Times New Roman" w:hAnsi="Times New Roman"/>
          <w:bCs/>
          <w:color w:val="000000"/>
          <w:sz w:val="24"/>
          <w:szCs w:val="21"/>
        </w:rPr>
      </w:r>
      <w:r/>
    </w:p>
    <w:p>
      <w:pPr>
        <w:pStyle w:val="949"/>
        <w:ind w:firstLine="480"/>
        <w:tabs>
          <w:tab w:val="left" w:pos="360" w:leader="none"/>
        </w:tabs>
        <w:rPr>
          <w:rFonts w:ascii="Times New Roman" w:hAnsi="Times New Roman"/>
          <w:color w:val="000000"/>
          <w:sz w:val="24"/>
          <w:szCs w:val="24"/>
          <w:u w:val="single"/>
        </w:rPr>
      </w:pPr>
      <w:r>
        <w:rPr>
          <w:rFonts w:ascii="Times New Roman" w:hAnsi="Times New Roman"/>
          <w:color w:val="000000"/>
          <w:sz w:val="24"/>
          <w:szCs w:val="24"/>
          <w:u w:val="single"/>
        </w:rPr>
      </w:r>
      <w:r/>
    </w:p>
    <w:p>
      <w:pPr>
        <w:pStyle w:val="949"/>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r>
      <w:r/>
    </w:p>
    <w:p>
      <w:pPr>
        <w:pStyle w:val="949"/>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pStyle w:val="949"/>
        <w:rPr>
          <w:rFonts w:ascii="Times New Roman" w:hAnsi="Times New Roman" w:eastAsia="宋体"/>
          <w:color w:val="000000"/>
          <w:szCs w:val="21"/>
          <w:lang w:val="en-US" w:eastAsia="zh-CN"/>
        </w:rPr>
      </w:pPr>
      <w:r>
        <w:rPr>
          <w:rFonts w:hint="eastAsia" w:ascii="Times New Roman" w:hAnsi="Times New Roman"/>
          <w:color w:val="000000"/>
          <w:szCs w:val="21"/>
          <w:lang w:val="en-US" w:eastAsia="zh-CN"/>
        </w:rPr>
        <w:t xml:space="preserve">附件：授权委托人身份证和法定代表人身份证扫描件正反面</w:t>
      </w:r>
      <w:r>
        <w:rPr>
          <w:rFonts w:ascii="Times New Roman" w:hAnsi="Times New Roman" w:eastAsia="宋体"/>
          <w:color w:val="000000"/>
          <w:szCs w:val="21"/>
          <w:lang w:val="en-US" w:eastAsia="zh-CN"/>
        </w:rPr>
      </w:r>
      <w:r/>
    </w:p>
    <w:p>
      <w:pPr>
        <w:pStyle w:val="949"/>
        <w:ind w:firstLine="241"/>
        <w:jc w:val="left"/>
        <w:spacing w:line="560" w:lineRule="exact"/>
        <w:rPr>
          <w:rFonts w:hint="eastAsia" w:ascii="Times New Roman" w:hAnsi="Times New Roman"/>
          <w:color w:val="000000"/>
          <w:sz w:val="24"/>
          <w:szCs w:val="24"/>
        </w:rPr>
      </w:pPr>
      <w:r>
        <w:rPr>
          <w:rFonts w:ascii="Times New Roman" w:hAnsi="Times New Roman" w:eastAsia="幼圆" w:cs="Arial"/>
          <w:b/>
          <w:color w:val="000000"/>
          <w:sz w:val="24"/>
          <w:szCs w:val="44"/>
        </w:rPr>
        <w:br w:type="page" w:clear="all"/>
      </w:r>
      <w:r>
        <w:rPr>
          <w:rFonts w:hint="eastAsia" w:ascii="Times New Roman" w:hAnsi="Times New Roman" w:eastAsia="黑体"/>
          <w:iCs/>
          <w:color w:val="000000"/>
          <w:sz w:val="32"/>
          <w:szCs w:val="32"/>
        </w:rPr>
        <w:t xml:space="preserve">五、中小（微）企业声明函（服务）</w:t>
      </w:r>
      <w:r>
        <w:rPr>
          <w:rFonts w:hint="eastAsia" w:ascii="Times New Roman" w:hAnsi="Times New Roman"/>
          <w:color w:val="000000"/>
          <w:sz w:val="24"/>
          <w:szCs w:val="24"/>
        </w:rPr>
      </w:r>
      <w:r/>
    </w:p>
    <w:p>
      <w:pPr>
        <w:pStyle w:val="949"/>
        <w:ind w:firstLine="36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本公司（联合体）郑重声明，根据《政府采购促进中小企业发展管理办法》(财库[2020]46号)的规定，本公司（联合体）参加</w:t>
      </w:r>
      <w:r>
        <w:rPr>
          <w:rFonts w:hint="eastAsia" w:ascii="Times New Roman" w:hAnsi="Times New Roman"/>
          <w:color w:val="000000"/>
          <w:sz w:val="24"/>
          <w:szCs w:val="24"/>
          <w:u w:val="single"/>
        </w:rPr>
        <w:t xml:space="preserve">（单位名称）</w:t>
      </w:r>
      <w:r>
        <w:rPr>
          <w:rFonts w:hint="eastAsia" w:ascii="Times New Roman" w:hAnsi="Times New Roman"/>
          <w:color w:val="000000"/>
          <w:sz w:val="24"/>
          <w:szCs w:val="24"/>
        </w:rPr>
        <w:t xml:space="preserve">采购编号为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（项目名称）</w:t>
      </w:r>
      <w:r>
        <w:rPr>
          <w:rFonts w:hint="eastAsia" w:ascii="Times New Roman" w:hAnsi="Times New Roman"/>
          <w:color w:val="000000"/>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Times New Roman" w:hAnsi="Times New Roman"/>
          <w:color w:val="000000"/>
          <w:sz w:val="24"/>
          <w:szCs w:val="24"/>
        </w:rPr>
      </w:r>
      <w:r/>
    </w:p>
    <w:p>
      <w:pPr>
        <w:pStyle w:val="949"/>
        <w:ind w:firstLine="360"/>
        <w:spacing w:line="560" w:lineRule="exact"/>
        <w:rPr>
          <w:rFonts w:hint="eastAsia" w:ascii="Times New Roman" w:hAnsi="Times New Roman"/>
          <w:i/>
          <w:color w:val="000000"/>
          <w:sz w:val="24"/>
          <w:szCs w:val="24"/>
          <w:u w:val="single"/>
        </w:rPr>
      </w:pPr>
      <w:r>
        <w:rPr>
          <w:rFonts w:hint="eastAsia" w:ascii="Times New Roman" w:hAnsi="Times New Roman"/>
          <w:color w:val="000000"/>
          <w:sz w:val="24"/>
          <w:szCs w:val="24"/>
        </w:rPr>
        <w:t xml:space="preserve">1.</w:t>
      </w:r>
      <w:r>
        <w:rPr>
          <w:rFonts w:hint="eastAsia" w:ascii="Times New Roman" w:hAnsi="Times New Roman"/>
          <w:color w:val="000000"/>
          <w:sz w:val="24"/>
          <w:szCs w:val="24"/>
          <w:u w:val="single"/>
        </w:rPr>
        <w:t xml:space="preserve">（标的名称）</w:t>
      </w:r>
      <w:r>
        <w:rPr>
          <w:rFonts w:hint="eastAsia" w:ascii="Times New Roman" w:hAnsi="Times New Roman"/>
          <w:i/>
          <w:color w:val="000000"/>
          <w:sz w:val="24"/>
          <w:szCs w:val="24"/>
        </w:rPr>
        <w:t xml:space="preserve">，</w:t>
      </w:r>
      <w:r>
        <w:rPr>
          <w:rFonts w:hint="eastAsia" w:ascii="Times New Roman" w:hAnsi="Times New Roman"/>
          <w:color w:val="000000"/>
          <w:sz w:val="24"/>
          <w:szCs w:val="24"/>
        </w:rPr>
        <w:t xml:space="preserve">属于</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行业；承接企业为</w:t>
      </w:r>
      <w:r>
        <w:rPr>
          <w:rFonts w:hint="eastAsia" w:ascii="Times New Roman" w:hAnsi="Times New Roman"/>
          <w:color w:val="000000"/>
          <w:sz w:val="24"/>
          <w:szCs w:val="24"/>
          <w:u w:val="single"/>
        </w:rPr>
        <w:t xml:space="preserve">（企业名称）</w:t>
      </w:r>
      <w:r>
        <w:rPr>
          <w:rFonts w:hint="eastAsia" w:ascii="Times New Roman" w:hAnsi="Times New Roman"/>
          <w:color w:val="000000"/>
          <w:sz w:val="24"/>
          <w:szCs w:val="24"/>
        </w:rPr>
        <w:t xml:space="preserve">，从业人员</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人，营业收入为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万元，资产总额为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万元</w:t>
      </w:r>
      <w:r>
        <w:rPr>
          <w:rFonts w:hint="eastAsia" w:ascii="Times New Roman" w:hAnsi="Times New Roman"/>
          <w:color w:val="000000"/>
          <w:sz w:val="24"/>
          <w:szCs w:val="24"/>
          <w:vertAlign w:val="superscript"/>
        </w:rPr>
        <w:t xml:space="preserve">1</w:t>
      </w:r>
      <w:r>
        <w:rPr>
          <w:rFonts w:hint="eastAsia" w:ascii="Times New Roman" w:hAnsi="Times New Roman"/>
          <w:color w:val="000000"/>
          <w:sz w:val="24"/>
          <w:szCs w:val="24"/>
        </w:rPr>
        <w:t xml:space="preserve">，属于</w:t>
      </w:r>
      <w:r>
        <w:rPr>
          <w:rFonts w:hint="eastAsia" w:ascii="Times New Roman" w:hAnsi="Times New Roman"/>
          <w:color w:val="000000"/>
          <w:sz w:val="24"/>
          <w:szCs w:val="24"/>
          <w:u w:val="single"/>
        </w:rPr>
        <w:t xml:space="preserve">（小型企业、微型企业）；</w:t>
      </w:r>
      <w:r>
        <w:rPr>
          <w:rFonts w:hint="eastAsia" w:ascii="Times New Roman" w:hAnsi="Times New Roman"/>
          <w:i/>
          <w:color w:val="000000"/>
          <w:sz w:val="24"/>
          <w:szCs w:val="24"/>
          <w:u w:val="single"/>
        </w:rPr>
      </w:r>
      <w:r/>
    </w:p>
    <w:p>
      <w:pPr>
        <w:pStyle w:val="949"/>
        <w:ind w:firstLine="360"/>
        <w:spacing w:line="560" w:lineRule="exact"/>
        <w:rPr>
          <w:rFonts w:hint="eastAsia" w:ascii="Times New Roman" w:hAnsi="Times New Roman"/>
          <w:i/>
          <w:color w:val="000000"/>
          <w:sz w:val="24"/>
          <w:szCs w:val="24"/>
          <w:u w:val="single"/>
        </w:rPr>
      </w:pPr>
      <w:r>
        <w:rPr>
          <w:rFonts w:hint="eastAsia" w:ascii="Times New Roman" w:hAnsi="Times New Roman"/>
          <w:color w:val="000000"/>
          <w:sz w:val="24"/>
          <w:szCs w:val="24"/>
        </w:rPr>
        <w:t xml:space="preserve">2.</w:t>
      </w:r>
      <w:r>
        <w:rPr>
          <w:rFonts w:hint="eastAsia" w:ascii="Times New Roman" w:hAnsi="Times New Roman"/>
          <w:color w:val="000000"/>
          <w:sz w:val="24"/>
          <w:szCs w:val="24"/>
          <w:u w:val="single"/>
        </w:rPr>
        <w:t xml:space="preserve">（标的名称）</w:t>
      </w:r>
      <w:r>
        <w:rPr>
          <w:rFonts w:hint="eastAsia" w:ascii="Times New Roman" w:hAnsi="Times New Roman"/>
          <w:i/>
          <w:color w:val="000000"/>
          <w:sz w:val="24"/>
          <w:szCs w:val="24"/>
        </w:rPr>
        <w:t xml:space="preserve">，</w:t>
      </w:r>
      <w:r>
        <w:rPr>
          <w:rFonts w:hint="eastAsia" w:ascii="Times New Roman" w:hAnsi="Times New Roman"/>
          <w:color w:val="000000"/>
          <w:sz w:val="24"/>
          <w:szCs w:val="24"/>
        </w:rPr>
        <w:t xml:space="preserve">属于</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行业；承接企业为</w:t>
      </w:r>
      <w:r>
        <w:rPr>
          <w:rFonts w:hint="eastAsia" w:ascii="Times New Roman" w:hAnsi="Times New Roman"/>
          <w:color w:val="000000"/>
          <w:sz w:val="24"/>
          <w:szCs w:val="24"/>
          <w:u w:val="single"/>
        </w:rPr>
        <w:t xml:space="preserve">（企业名称）</w:t>
      </w:r>
      <w:r>
        <w:rPr>
          <w:rFonts w:hint="eastAsia" w:ascii="Times New Roman" w:hAnsi="Times New Roman"/>
          <w:color w:val="000000"/>
          <w:sz w:val="24"/>
          <w:szCs w:val="24"/>
        </w:rPr>
        <w:t xml:space="preserve">，从业人员</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人，营业收入为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万元，资产总额为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万元</w:t>
      </w:r>
      <w:r>
        <w:rPr>
          <w:rFonts w:hint="eastAsia" w:ascii="Times New Roman" w:hAnsi="Times New Roman"/>
          <w:color w:val="000000"/>
          <w:sz w:val="24"/>
          <w:szCs w:val="24"/>
          <w:vertAlign w:val="superscript"/>
        </w:rPr>
        <w:t xml:space="preserve">1</w:t>
      </w:r>
      <w:r>
        <w:rPr>
          <w:rFonts w:hint="eastAsia" w:ascii="Times New Roman" w:hAnsi="Times New Roman"/>
          <w:color w:val="000000"/>
          <w:sz w:val="24"/>
          <w:szCs w:val="24"/>
        </w:rPr>
        <w:t xml:space="preserve">，属于</w:t>
      </w:r>
      <w:r>
        <w:rPr>
          <w:rFonts w:hint="eastAsia" w:ascii="Times New Roman" w:hAnsi="Times New Roman"/>
          <w:color w:val="000000"/>
          <w:sz w:val="24"/>
          <w:szCs w:val="24"/>
          <w:u w:val="single"/>
        </w:rPr>
        <w:t xml:space="preserve">（小型企业、微型企业）；</w:t>
      </w:r>
      <w:r>
        <w:rPr>
          <w:rFonts w:hint="eastAsia" w:ascii="Times New Roman" w:hAnsi="Times New Roman"/>
          <w:i/>
          <w:color w:val="000000"/>
          <w:sz w:val="24"/>
          <w:szCs w:val="24"/>
          <w:u w:val="single"/>
        </w:rPr>
      </w:r>
      <w:r/>
    </w:p>
    <w:p>
      <w:pPr>
        <w:pStyle w:val="949"/>
        <w:ind w:firstLine="36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r>
      <w:r/>
    </w:p>
    <w:p>
      <w:pPr>
        <w:pStyle w:val="949"/>
        <w:ind w:firstLine="36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以上企业，不属于大企业的分支机构，不存在控股股东为大企业的情形，也不存在与大企业的负责人为同一人的情形。</w:t>
      </w:r>
      <w:r>
        <w:rPr>
          <w:rFonts w:hint="eastAsia" w:ascii="Times New Roman" w:hAnsi="Times New Roman"/>
          <w:color w:val="000000"/>
          <w:sz w:val="24"/>
          <w:szCs w:val="24"/>
        </w:rPr>
      </w:r>
      <w:r/>
    </w:p>
    <w:p>
      <w:pPr>
        <w:pStyle w:val="949"/>
        <w:ind w:firstLine="36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本企业对上述声明内容的真实性负责。如有虚假，将依法承担相应责任</w:t>
      </w:r>
      <w:r>
        <w:rPr>
          <w:rFonts w:hint="eastAsia" w:ascii="Times New Roman" w:hAnsi="Times New Roman"/>
          <w:color w:val="000000"/>
          <w:sz w:val="24"/>
          <w:szCs w:val="24"/>
        </w:rPr>
      </w:r>
      <w:r/>
    </w:p>
    <w:p>
      <w:pPr>
        <w:pStyle w:val="949"/>
        <w:ind w:right="72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r>
      <w:r/>
    </w:p>
    <w:p>
      <w:pPr>
        <w:pStyle w:val="949"/>
        <w:ind w:right="180" w:firstLine="360"/>
        <w:jc w:val="right"/>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企业名称（加盖CA电子公章）：</w:t>
      </w:r>
      <w:r>
        <w:rPr>
          <w:rFonts w:hint="eastAsia" w:ascii="Times New Roman" w:hAnsi="Times New Roman"/>
          <w:color w:val="000000"/>
          <w:sz w:val="24"/>
          <w:szCs w:val="24"/>
        </w:rPr>
      </w:r>
      <w:r/>
    </w:p>
    <w:p>
      <w:pPr>
        <w:pStyle w:val="949"/>
        <w:ind w:right="480" w:firstLine="540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日  期：</w:t>
      </w:r>
      <w:r>
        <w:rPr>
          <w:rFonts w:hint="eastAsia" w:ascii="Times New Roman" w:hAnsi="Times New Roman"/>
          <w:color w:val="000000"/>
          <w:sz w:val="24"/>
          <w:szCs w:val="24"/>
        </w:rPr>
      </w:r>
      <w:r/>
    </w:p>
    <w:p>
      <w:pPr>
        <w:pStyle w:val="949"/>
        <w:ind w:firstLine="24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r>
      <w:r/>
    </w:p>
    <w:p>
      <w:pPr>
        <w:pStyle w:val="949"/>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备注1：从业人员、营业收入、资产总额填报上一年度数据，无上一年度数据的新成立企业可不填报。</w:t>
      </w:r>
      <w:r>
        <w:rPr>
          <w:rFonts w:hint="eastAsia" w:ascii="Times New Roman" w:hAnsi="Times New Roman"/>
          <w:color w:val="000000"/>
          <w:sz w:val="24"/>
          <w:szCs w:val="24"/>
        </w:rPr>
      </w:r>
      <w:r/>
    </w:p>
    <w:p>
      <w:pPr>
        <w:pStyle w:val="949"/>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备注2：供应商如不提供此声明函，价格将不做相应扣除。</w:t>
      </w:r>
      <w:r>
        <w:rPr>
          <w:rFonts w:hint="eastAsia" w:ascii="Times New Roman" w:hAnsi="Times New Roman"/>
          <w:color w:val="000000"/>
          <w:sz w:val="24"/>
          <w:szCs w:val="24"/>
        </w:rPr>
      </w:r>
      <w:r/>
    </w:p>
    <w:p>
      <w:pPr>
        <w:pStyle w:val="949"/>
        <w:spacing w:line="460" w:lineRule="exact"/>
        <w:rPr>
          <w:rFonts w:hint="eastAsia" w:ascii="Times New Roman" w:hAnsi="Times New Roman" w:eastAsia="黑体"/>
          <w:b/>
          <w:color w:val="000000"/>
          <w:sz w:val="32"/>
          <w:szCs w:val="32"/>
        </w:rPr>
      </w:pPr>
      <w:r>
        <w:rPr>
          <w:rFonts w:ascii="Times New Roman" w:hAnsi="Times New Roman" w:eastAsia="黑体"/>
          <w:b/>
          <w:color w:val="000000"/>
          <w:sz w:val="32"/>
          <w:szCs w:val="32"/>
        </w:rPr>
        <w:br w:type="page" w:clear="all"/>
      </w:r>
      <w:r>
        <w:rPr>
          <w:rFonts w:hint="eastAsia" w:ascii="Times New Roman" w:hAnsi="Times New Roman" w:eastAsia="黑体"/>
          <w:b/>
          <w:color w:val="000000"/>
          <w:sz w:val="32"/>
          <w:szCs w:val="32"/>
          <w:lang w:val="en-US" w:eastAsia="zh-CN"/>
        </w:rPr>
        <w:t xml:space="preserve">               </w:t>
      </w:r>
      <w:r>
        <w:rPr>
          <w:rFonts w:hint="eastAsia" w:ascii="Times New Roman" w:hAnsi="Times New Roman" w:eastAsia="黑体"/>
          <w:b/>
          <w:color w:val="000000"/>
          <w:sz w:val="32"/>
          <w:szCs w:val="32"/>
        </w:rPr>
        <w:t xml:space="preserve">残疾人福利性单位声明函</w:t>
      </w:r>
      <w:r>
        <w:rPr>
          <w:rFonts w:hint="eastAsia" w:ascii="Times New Roman" w:hAnsi="Times New Roman" w:eastAsia="黑体"/>
          <w:b/>
          <w:color w:val="000000"/>
          <w:sz w:val="32"/>
          <w:szCs w:val="32"/>
        </w:rPr>
      </w:r>
      <w:r/>
    </w:p>
    <w:p>
      <w:pPr>
        <w:pStyle w:val="949"/>
        <w:ind w:firstLine="480"/>
        <w:spacing w:line="588" w:lineRule="exact"/>
        <w:rPr>
          <w:rFonts w:hint="eastAsia" w:ascii="Times New Roman" w:hAnsi="Times New Roman"/>
          <w:color w:val="000000"/>
          <w:sz w:val="24"/>
          <w:szCs w:val="21"/>
        </w:rPr>
      </w:pPr>
      <w:r>
        <w:rPr>
          <w:rFonts w:hint="eastAsia" w:ascii="Times New Roman" w:hAnsi="Times New Roman"/>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Times New Roman" w:hAnsi="Times New Roman"/>
          <w:color w:val="000000"/>
          <w:sz w:val="24"/>
          <w:szCs w:val="21"/>
          <w:u w:val="single"/>
        </w:rPr>
        <w:t xml:space="preserve">       </w:t>
      </w:r>
      <w:r>
        <w:rPr>
          <w:rFonts w:hint="eastAsia" w:ascii="Times New Roman" w:hAnsi="Times New Roman"/>
          <w:color w:val="000000"/>
          <w:sz w:val="24"/>
          <w:szCs w:val="21"/>
        </w:rPr>
        <w:t xml:space="preserve">项目采购活动提供本单位制造的货物，或者提供其他残疾人福利性单位制造的货物（不包括使用非残疾人福利性单位注册商标的货物）。</w:t>
      </w:r>
      <w:r>
        <w:rPr>
          <w:rFonts w:hint="eastAsia" w:ascii="Times New Roman" w:hAnsi="Times New Roman"/>
          <w:color w:val="000000"/>
          <w:sz w:val="24"/>
          <w:szCs w:val="21"/>
        </w:rPr>
      </w:r>
      <w:r/>
    </w:p>
    <w:p>
      <w:pPr>
        <w:pStyle w:val="949"/>
        <w:ind w:firstLine="480"/>
        <w:spacing w:line="588" w:lineRule="exact"/>
        <w:rPr>
          <w:rFonts w:ascii="Times New Roman" w:hAnsi="Times New Roman"/>
          <w:color w:val="000000"/>
          <w:sz w:val="24"/>
          <w:szCs w:val="21"/>
        </w:rPr>
      </w:pPr>
      <w:r>
        <w:rPr>
          <w:rFonts w:hint="eastAsia" w:ascii="Times New Roman" w:hAnsi="Times New Roman"/>
          <w:color w:val="000000"/>
          <w:sz w:val="24"/>
          <w:szCs w:val="21"/>
        </w:rPr>
        <w:t xml:space="preserve">本单位对上述声明的真实性负责。如有虚假，将依法承担相应责任。</w:t>
      </w:r>
      <w:r>
        <w:rPr>
          <w:rFonts w:ascii="Times New Roman" w:hAnsi="Times New Roman"/>
          <w:color w:val="000000"/>
          <w:sz w:val="24"/>
          <w:szCs w:val="21"/>
        </w:rPr>
      </w:r>
      <w:r/>
    </w:p>
    <w:p>
      <w:pPr>
        <w:pStyle w:val="949"/>
        <w:ind w:firstLine="480"/>
        <w:spacing w:line="588" w:lineRule="exact"/>
        <w:rPr>
          <w:rFonts w:hint="eastAsia" w:ascii="Times New Roman" w:hAnsi="Times New Roman"/>
          <w:color w:val="000000"/>
          <w:sz w:val="24"/>
          <w:szCs w:val="21"/>
        </w:rPr>
      </w:pPr>
      <w:r>
        <w:rPr>
          <w:rFonts w:hint="eastAsia" w:ascii="Times New Roman" w:hAnsi="Times New Roman"/>
          <w:color w:val="000000"/>
          <w:sz w:val="24"/>
          <w:szCs w:val="21"/>
        </w:rPr>
      </w:r>
      <w:r/>
    </w:p>
    <w:p>
      <w:pPr>
        <w:pStyle w:val="949"/>
        <w:ind w:firstLine="480"/>
        <w:spacing w:line="588" w:lineRule="exact"/>
        <w:rPr>
          <w:rFonts w:ascii="Times New Roman" w:hAnsi="Times New Roman"/>
          <w:color w:val="000000"/>
          <w:sz w:val="24"/>
          <w:szCs w:val="21"/>
        </w:rPr>
      </w:pPr>
      <w:r>
        <w:rPr>
          <w:rFonts w:hint="eastAsia" w:ascii="Times New Roman" w:hAnsi="Times New Roman"/>
          <w:color w:val="000000"/>
          <w:sz w:val="24"/>
          <w:szCs w:val="21"/>
        </w:rPr>
        <w:t xml:space="preserve">（备注：1、供应商如不提供此声明函，价格将不做相应扣除。2、成交供应商为残疾人福利单位的，此声明函将随成交结果同时公告，接受社会监督）</w:t>
      </w:r>
      <w:r>
        <w:rPr>
          <w:rFonts w:ascii="Times New Roman" w:hAnsi="Times New Roman"/>
          <w:color w:val="000000"/>
          <w:sz w:val="24"/>
          <w:szCs w:val="21"/>
        </w:rPr>
      </w:r>
      <w:r/>
    </w:p>
    <w:p>
      <w:pPr>
        <w:pStyle w:val="949"/>
        <w:ind w:firstLine="624"/>
        <w:spacing w:line="588" w:lineRule="exact"/>
        <w:rPr>
          <w:rFonts w:ascii="Times New Roman" w:hAnsi="Times New Roman" w:eastAsia="仿宋_GB2312"/>
          <w:color w:val="000000"/>
          <w:spacing w:val="6"/>
          <w:sz w:val="30"/>
          <w:szCs w:val="30"/>
        </w:rPr>
      </w:pPr>
      <w:r>
        <w:rPr>
          <w:rFonts w:ascii="Times New Roman" w:hAnsi="Times New Roman" w:eastAsia="仿宋_GB2312"/>
          <w:color w:val="000000"/>
          <w:spacing w:val="6"/>
          <w:sz w:val="30"/>
          <w:szCs w:val="30"/>
        </w:rPr>
      </w:r>
      <w:r/>
    </w:p>
    <w:p>
      <w:pPr>
        <w:pStyle w:val="949"/>
        <w:ind w:right="1560" w:firstLine="624"/>
        <w:jc w:val="center"/>
        <w:spacing w:line="588" w:lineRule="exact"/>
        <w:tabs>
          <w:tab w:val="left" w:pos="4860" w:leader="none"/>
        </w:tabs>
        <w:rPr>
          <w:rFonts w:ascii="Times New Roman" w:hAnsi="Times New Roman"/>
          <w:color w:val="000000"/>
          <w:sz w:val="24"/>
          <w:szCs w:val="21"/>
        </w:rPr>
      </w:pPr>
      <w:r>
        <w:rPr>
          <w:rFonts w:hint="eastAsia" w:ascii="Times New Roman" w:hAnsi="Times New Roman" w:eastAsia="仿宋_GB2312"/>
          <w:color w:val="000000"/>
          <w:spacing w:val="6"/>
          <w:sz w:val="30"/>
          <w:szCs w:val="30"/>
        </w:rPr>
        <w:t xml:space="preserve">             </w:t>
      </w:r>
      <w:r>
        <w:rPr>
          <w:rFonts w:hint="eastAsia" w:ascii="Times New Roman" w:hAnsi="Times New Roman"/>
          <w:color w:val="000000"/>
          <w:sz w:val="24"/>
          <w:szCs w:val="21"/>
        </w:rPr>
        <w:t xml:space="preserve">          供应商全称（加盖CA电子公章）：</w:t>
      </w:r>
      <w:r>
        <w:rPr>
          <w:rFonts w:ascii="Times New Roman" w:hAnsi="Times New Roman"/>
          <w:color w:val="000000"/>
          <w:sz w:val="24"/>
          <w:szCs w:val="21"/>
        </w:rPr>
      </w:r>
      <w:r/>
    </w:p>
    <w:p>
      <w:pPr>
        <w:pStyle w:val="949"/>
        <w:ind w:right="1560" w:firstLine="480"/>
        <w:jc w:val="center"/>
        <w:spacing w:line="588" w:lineRule="exact"/>
        <w:tabs>
          <w:tab w:val="left" w:pos="4860" w:leader="none"/>
        </w:tabs>
        <w:rPr>
          <w:rFonts w:ascii="Times New Roman" w:hAnsi="Times New Roman"/>
          <w:color w:val="000000"/>
          <w:sz w:val="24"/>
          <w:szCs w:val="21"/>
        </w:rPr>
      </w:pPr>
      <w:r>
        <w:rPr>
          <w:rFonts w:hint="eastAsia" w:ascii="Times New Roman" w:hAnsi="Times New Roman"/>
          <w:color w:val="000000"/>
          <w:sz w:val="24"/>
          <w:szCs w:val="21"/>
        </w:rPr>
        <w:t xml:space="preserve">        日  期：</w:t>
      </w:r>
      <w:r>
        <w:rPr>
          <w:rFonts w:ascii="Times New Roman" w:hAnsi="Times New Roman"/>
          <w:color w:val="000000"/>
          <w:sz w:val="24"/>
          <w:szCs w:val="21"/>
        </w:rPr>
      </w:r>
      <w:r/>
    </w:p>
    <w:p>
      <w:pPr>
        <w:pStyle w:val="949"/>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949"/>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949"/>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949"/>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949"/>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949"/>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949"/>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949"/>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949"/>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949"/>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949"/>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949"/>
        <w:rPr>
          <w:rFonts w:hint="eastAsia" w:ascii="Times New Roman" w:hAnsi="Times New Roman"/>
          <w:color w:val="000000"/>
          <w:sz w:val="24"/>
          <w:szCs w:val="24"/>
        </w:rPr>
      </w:pPr>
      <w:r>
        <w:rPr>
          <w:rFonts w:hint="eastAsia" w:ascii="Times New Roman" w:hAnsi="Times New Roman"/>
          <w:color w:val="000000"/>
          <w:sz w:val="24"/>
          <w:szCs w:val="24"/>
        </w:rPr>
      </w:r>
      <w:r/>
    </w:p>
    <w:p>
      <w:pPr>
        <w:pStyle w:val="949"/>
        <w:rPr>
          <w:rFonts w:ascii="Times New Roman" w:hAnsi="Times New Roman"/>
          <w:color w:val="000000"/>
          <w:sz w:val="24"/>
          <w:szCs w:val="24"/>
        </w:rPr>
      </w:pPr>
      <w:r>
        <w:rPr>
          <w:rFonts w:ascii="Times New Roman" w:hAnsi="Times New Roman"/>
          <w:color w:val="000000"/>
          <w:sz w:val="24"/>
          <w:szCs w:val="24"/>
        </w:rPr>
      </w:r>
      <w:r/>
    </w:p>
    <w:p>
      <w:pPr>
        <w:pStyle w:val="949"/>
        <w:jc w:val="both"/>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t xml:space="preserve">六、分项报价表（服务类）</w:t>
      </w:r>
      <w:r>
        <w:rPr>
          <w:rFonts w:hint="eastAsia" w:ascii="Times New Roman" w:hAnsi="Times New Roman" w:eastAsia="黑体"/>
          <w:b/>
          <w:color w:val="000000"/>
          <w:sz w:val="32"/>
          <w:szCs w:val="32"/>
        </w:rPr>
      </w:r>
      <w:r/>
    </w:p>
    <w:p>
      <w:pPr>
        <w:pStyle w:val="949"/>
        <w:jc w:val="center"/>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949"/>
        <w:jc w:val="center"/>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t xml:space="preserve">分项报价表（服务类）</w:t>
      </w:r>
      <w:r>
        <w:rPr>
          <w:rFonts w:hint="eastAsia" w:ascii="Times New Roman" w:hAnsi="Times New Roman" w:eastAsia="黑体"/>
          <w:b/>
          <w:color w:val="000000"/>
          <w:sz w:val="32"/>
          <w:szCs w:val="32"/>
        </w:rPr>
      </w:r>
      <w:r/>
    </w:p>
    <w:tbl>
      <w:tblPr>
        <w:tblW w:w="89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1408"/>
        <w:gridCol w:w="2267"/>
        <w:gridCol w:w="1134"/>
        <w:gridCol w:w="992"/>
        <w:gridCol w:w="1542"/>
        <w:gridCol w:w="991"/>
      </w:tblGrid>
      <w:tr>
        <w:trPr>
          <w:cantSplit/>
          <w:trHeight w:val="630"/>
        </w:trPr>
        <w:tc>
          <w:tcPr>
            <w:tcW w:w="655" w:type="dxa"/>
            <w:vAlign w:val="center"/>
            <w:textDirection w:val="lrTb"/>
            <w:noWrap w:val="false"/>
          </w:tcPr>
          <w:p>
            <w:pPr>
              <w:pStyle w:val="1084"/>
              <w:jc w:val="center"/>
              <w:spacing w:line="360" w:lineRule="exact"/>
              <w:widowControl/>
              <w:rPr>
                <w:rFonts w:ascii="宋体" w:hAnsi="宋体"/>
                <w:color w:val="000000"/>
                <w:sz w:val="28"/>
                <w:szCs w:val="28"/>
              </w:rPr>
            </w:pPr>
            <w:r>
              <w:rPr>
                <w:rFonts w:hint="eastAsia" w:ascii="宋体" w:hAnsi="宋体"/>
                <w:color w:val="000000"/>
                <w:sz w:val="28"/>
                <w:szCs w:val="28"/>
              </w:rPr>
              <w:t xml:space="preserve">序号</w:t>
            </w:r>
            <w:r>
              <w:rPr>
                <w:rFonts w:ascii="宋体" w:hAnsi="宋体"/>
                <w:color w:val="000000"/>
                <w:sz w:val="28"/>
                <w:szCs w:val="28"/>
              </w:rPr>
            </w:r>
            <w:r/>
          </w:p>
        </w:tc>
        <w:tc>
          <w:tcPr>
            <w:gridSpan w:val="2"/>
            <w:tcW w:w="3675" w:type="dxa"/>
            <w:vAlign w:val="center"/>
            <w:textDirection w:val="lrTb"/>
            <w:noWrap w:val="false"/>
          </w:tcPr>
          <w:p>
            <w:pPr>
              <w:pStyle w:val="1084"/>
              <w:jc w:val="center"/>
              <w:spacing w:line="360" w:lineRule="exact"/>
              <w:widowControl/>
              <w:rPr>
                <w:rFonts w:ascii="宋体" w:hAnsi="宋体"/>
                <w:color w:val="000000"/>
                <w:sz w:val="28"/>
                <w:szCs w:val="28"/>
              </w:rPr>
            </w:pPr>
            <w:r>
              <w:rPr>
                <w:rFonts w:hint="eastAsia" w:ascii="宋体" w:hAnsi="宋体"/>
                <w:color w:val="000000"/>
                <w:sz w:val="28"/>
                <w:szCs w:val="28"/>
              </w:rPr>
              <w:t xml:space="preserve">服务费用简述</w:t>
            </w:r>
            <w:r>
              <w:rPr>
                <w:rFonts w:ascii="宋体" w:hAnsi="宋体"/>
                <w:color w:val="000000"/>
                <w:sz w:val="28"/>
                <w:szCs w:val="28"/>
              </w:rPr>
            </w:r>
            <w:r/>
          </w:p>
        </w:tc>
        <w:tc>
          <w:tcPr>
            <w:tcW w:w="1134" w:type="dxa"/>
            <w:vAlign w:val="center"/>
            <w:textDirection w:val="lrTb"/>
            <w:noWrap w:val="false"/>
          </w:tcPr>
          <w:p>
            <w:pPr>
              <w:pStyle w:val="1084"/>
              <w:jc w:val="center"/>
              <w:spacing w:line="360" w:lineRule="exact"/>
              <w:widowControl/>
              <w:rPr>
                <w:rFonts w:ascii="宋体" w:hAnsi="宋体"/>
                <w:color w:val="000000"/>
                <w:sz w:val="28"/>
                <w:szCs w:val="28"/>
              </w:rPr>
            </w:pPr>
            <w:r>
              <w:rPr>
                <w:rFonts w:hint="eastAsia" w:ascii="宋体" w:hAnsi="宋体"/>
                <w:color w:val="000000"/>
                <w:sz w:val="28"/>
                <w:szCs w:val="28"/>
              </w:rPr>
              <w:t xml:space="preserve">单价</w:t>
            </w:r>
            <w:r>
              <w:rPr>
                <w:rFonts w:ascii="宋体" w:hAnsi="宋体"/>
                <w:color w:val="000000"/>
                <w:sz w:val="28"/>
                <w:szCs w:val="28"/>
              </w:rPr>
            </w:r>
            <w:r/>
          </w:p>
          <w:p>
            <w:pPr>
              <w:pStyle w:val="1084"/>
              <w:jc w:val="center"/>
              <w:spacing w:line="360" w:lineRule="exact"/>
              <w:widowControl/>
              <w:rPr>
                <w:rFonts w:ascii="宋体" w:hAnsi="宋体"/>
                <w:color w:val="000000"/>
                <w:sz w:val="28"/>
                <w:szCs w:val="28"/>
              </w:rPr>
            </w:pPr>
            <w:r>
              <w:rPr>
                <w:rFonts w:hint="eastAsia" w:ascii="宋体" w:hAnsi="宋体"/>
                <w:color w:val="000000"/>
                <w:sz w:val="28"/>
                <w:szCs w:val="28"/>
              </w:rPr>
              <w:t xml:space="preserve">（元）</w:t>
            </w:r>
            <w:r>
              <w:rPr>
                <w:rFonts w:ascii="宋体" w:hAnsi="宋体"/>
                <w:color w:val="000000"/>
                <w:sz w:val="28"/>
                <w:szCs w:val="28"/>
              </w:rPr>
            </w:r>
            <w:r/>
          </w:p>
        </w:tc>
        <w:tc>
          <w:tcPr>
            <w:tcW w:w="992" w:type="dxa"/>
            <w:vAlign w:val="center"/>
            <w:textDirection w:val="lrTb"/>
            <w:noWrap w:val="false"/>
          </w:tcPr>
          <w:p>
            <w:pPr>
              <w:pStyle w:val="1084"/>
              <w:jc w:val="center"/>
              <w:spacing w:line="360" w:lineRule="exact"/>
              <w:widowControl/>
              <w:rPr>
                <w:rFonts w:ascii="宋体" w:hAnsi="宋体"/>
                <w:color w:val="000000"/>
                <w:sz w:val="28"/>
                <w:szCs w:val="28"/>
              </w:rPr>
            </w:pPr>
            <w:r>
              <w:rPr>
                <w:rFonts w:hint="eastAsia" w:ascii="宋体" w:hAnsi="宋体"/>
                <w:color w:val="000000"/>
                <w:sz w:val="28"/>
                <w:szCs w:val="28"/>
              </w:rPr>
              <w:t xml:space="preserve">数量</w:t>
            </w:r>
            <w:r>
              <w:rPr>
                <w:rFonts w:ascii="宋体" w:hAnsi="宋体"/>
                <w:color w:val="000000"/>
                <w:sz w:val="28"/>
                <w:szCs w:val="28"/>
              </w:rPr>
            </w:r>
            <w:r/>
          </w:p>
        </w:tc>
        <w:tc>
          <w:tcPr>
            <w:tcW w:w="1542" w:type="dxa"/>
            <w:vAlign w:val="center"/>
            <w:textDirection w:val="lrTb"/>
            <w:noWrap w:val="false"/>
          </w:tcPr>
          <w:p>
            <w:pPr>
              <w:pStyle w:val="1084"/>
              <w:jc w:val="center"/>
              <w:spacing w:line="360" w:lineRule="exact"/>
              <w:widowControl/>
              <w:rPr>
                <w:rFonts w:ascii="宋体" w:hAnsi="宋体"/>
                <w:color w:val="000000"/>
                <w:sz w:val="28"/>
                <w:szCs w:val="28"/>
              </w:rPr>
            </w:pPr>
            <w:r>
              <w:rPr>
                <w:rFonts w:hint="eastAsia" w:ascii="宋体" w:hAnsi="宋体"/>
                <w:color w:val="000000"/>
                <w:sz w:val="28"/>
                <w:szCs w:val="28"/>
              </w:rPr>
              <w:t xml:space="preserve">合价</w:t>
            </w:r>
            <w:r>
              <w:rPr>
                <w:rFonts w:ascii="宋体" w:hAnsi="宋体"/>
                <w:color w:val="000000"/>
                <w:sz w:val="28"/>
                <w:szCs w:val="28"/>
              </w:rPr>
            </w:r>
            <w:r/>
          </w:p>
          <w:p>
            <w:pPr>
              <w:pStyle w:val="1084"/>
              <w:jc w:val="center"/>
              <w:spacing w:line="360" w:lineRule="exact"/>
              <w:widowControl/>
              <w:rPr>
                <w:rFonts w:ascii="宋体" w:hAnsi="宋体"/>
                <w:color w:val="000000"/>
                <w:sz w:val="28"/>
                <w:szCs w:val="28"/>
              </w:rPr>
            </w:pPr>
            <w:r>
              <w:rPr>
                <w:rFonts w:hint="eastAsia" w:ascii="宋体" w:hAnsi="宋体"/>
                <w:color w:val="000000"/>
                <w:sz w:val="28"/>
                <w:szCs w:val="28"/>
              </w:rPr>
              <w:t xml:space="preserve">（元）</w:t>
            </w:r>
            <w:r>
              <w:rPr>
                <w:rFonts w:ascii="宋体" w:hAnsi="宋体"/>
                <w:color w:val="000000"/>
                <w:sz w:val="28"/>
                <w:szCs w:val="28"/>
              </w:rPr>
            </w:r>
            <w:r/>
          </w:p>
        </w:tc>
        <w:tc>
          <w:tcPr>
            <w:tcW w:w="991" w:type="dxa"/>
            <w:vAlign w:val="center"/>
            <w:textDirection w:val="lrTb"/>
            <w:noWrap w:val="false"/>
          </w:tcPr>
          <w:p>
            <w:pPr>
              <w:pStyle w:val="1084"/>
              <w:jc w:val="center"/>
              <w:spacing w:line="360" w:lineRule="exact"/>
              <w:widowControl/>
              <w:rPr>
                <w:rFonts w:ascii="宋体" w:hAnsi="宋体"/>
                <w:color w:val="000000"/>
                <w:sz w:val="28"/>
                <w:szCs w:val="28"/>
              </w:rPr>
            </w:pPr>
            <w:r>
              <w:rPr>
                <w:rFonts w:hint="eastAsia" w:ascii="宋体" w:hAnsi="宋体"/>
                <w:color w:val="000000"/>
                <w:sz w:val="28"/>
                <w:szCs w:val="28"/>
              </w:rPr>
              <w:t xml:space="preserve">备注</w:t>
            </w:r>
            <w:r>
              <w:rPr>
                <w:rFonts w:ascii="宋体" w:hAnsi="宋体"/>
                <w:color w:val="000000"/>
                <w:sz w:val="28"/>
                <w:szCs w:val="28"/>
              </w:rPr>
            </w:r>
            <w:r/>
          </w:p>
        </w:tc>
      </w:tr>
      <w:tr>
        <w:trPr>
          <w:cantSplit/>
          <w:trHeight w:val="482"/>
        </w:trPr>
        <w:tc>
          <w:tcPr>
            <w:tcW w:w="655" w:type="dxa"/>
            <w:vAlign w:val="top"/>
            <w:textDirection w:val="lrTb"/>
            <w:noWrap w:val="false"/>
          </w:tcPr>
          <w:p>
            <w:pPr>
              <w:pStyle w:val="1084"/>
              <w:jc w:val="center"/>
              <w:spacing w:line="560" w:lineRule="exact"/>
              <w:widowControl/>
              <w:rPr>
                <w:rFonts w:ascii="宋体" w:hAnsi="宋体"/>
                <w:color w:val="000000"/>
                <w:sz w:val="28"/>
                <w:szCs w:val="28"/>
              </w:rPr>
            </w:pPr>
            <w:r>
              <w:rPr>
                <w:rFonts w:hint="eastAsia" w:ascii="宋体" w:hAnsi="宋体"/>
                <w:color w:val="000000"/>
                <w:sz w:val="28"/>
                <w:szCs w:val="28"/>
              </w:rPr>
              <w:t xml:space="preserve">1</w:t>
            </w:r>
            <w:r>
              <w:rPr>
                <w:rFonts w:ascii="宋体" w:hAnsi="宋体"/>
                <w:color w:val="000000"/>
                <w:sz w:val="28"/>
                <w:szCs w:val="28"/>
              </w:rPr>
            </w:r>
            <w:r/>
          </w:p>
        </w:tc>
        <w:tc>
          <w:tcPr>
            <w:gridSpan w:val="2"/>
            <w:tcW w:w="3675" w:type="dxa"/>
            <w:vAlign w:val="top"/>
            <w:textDirection w:val="lrTb"/>
            <w:noWrap w:val="false"/>
          </w:tcPr>
          <w:p>
            <w:pPr>
              <w:pStyle w:val="1084"/>
              <w:jc w:val="center"/>
              <w:spacing w:line="560" w:lineRule="exact"/>
              <w:widowControl/>
              <w:rPr>
                <w:rFonts w:ascii="仿宋_GB2312" w:eastAsia="仿宋_GB2312"/>
                <w:color w:val="000000"/>
                <w:sz w:val="24"/>
              </w:rPr>
            </w:pPr>
            <w:r>
              <w:rPr>
                <w:rFonts w:ascii="仿宋_GB2312" w:eastAsia="仿宋_GB2312"/>
                <w:color w:val="000000"/>
                <w:sz w:val="24"/>
              </w:rPr>
            </w:r>
            <w:r/>
          </w:p>
        </w:tc>
        <w:tc>
          <w:tcPr>
            <w:tcW w:w="1134" w:type="dxa"/>
            <w:vAlign w:val="center"/>
            <w:textDirection w:val="lrTb"/>
            <w:noWrap w:val="false"/>
          </w:tcPr>
          <w:p>
            <w:pPr>
              <w:pStyle w:val="1084"/>
              <w:jc w:val="center"/>
              <w:spacing w:line="560" w:lineRule="exact"/>
              <w:rPr>
                <w:rFonts w:ascii="仿宋_GB2312" w:eastAsia="仿宋_GB2312"/>
                <w:color w:val="000000"/>
                <w:sz w:val="24"/>
              </w:rPr>
            </w:pPr>
            <w:r>
              <w:rPr>
                <w:rFonts w:ascii="仿宋_GB2312" w:eastAsia="仿宋_GB2312"/>
                <w:color w:val="000000"/>
                <w:sz w:val="24"/>
              </w:rPr>
            </w:r>
            <w:r/>
          </w:p>
        </w:tc>
        <w:tc>
          <w:tcPr>
            <w:tcW w:w="992" w:type="dxa"/>
            <w:vAlign w:val="top"/>
            <w:textDirection w:val="lrTb"/>
            <w:noWrap w:val="false"/>
          </w:tcPr>
          <w:p>
            <w:pPr>
              <w:pStyle w:val="1084"/>
              <w:jc w:val="center"/>
              <w:spacing w:line="560" w:lineRule="exact"/>
              <w:widowControl/>
              <w:rPr>
                <w:rFonts w:ascii="仿宋_GB2312" w:eastAsia="仿宋_GB2312"/>
                <w:color w:val="000000"/>
                <w:sz w:val="24"/>
              </w:rPr>
            </w:pPr>
            <w:r>
              <w:rPr>
                <w:rFonts w:ascii="仿宋_GB2312" w:eastAsia="仿宋_GB2312"/>
                <w:color w:val="000000"/>
                <w:sz w:val="24"/>
              </w:rPr>
            </w:r>
            <w:r/>
          </w:p>
        </w:tc>
        <w:tc>
          <w:tcPr>
            <w:tcW w:w="1542" w:type="dxa"/>
            <w:vAlign w:val="center"/>
            <w:textDirection w:val="lrTb"/>
            <w:noWrap w:val="false"/>
          </w:tcPr>
          <w:p>
            <w:pPr>
              <w:pStyle w:val="1084"/>
              <w:jc w:val="center"/>
              <w:spacing w:line="560" w:lineRule="exact"/>
              <w:rPr>
                <w:rFonts w:ascii="仿宋_GB2312" w:eastAsia="仿宋_GB2312"/>
                <w:color w:val="000000"/>
                <w:sz w:val="24"/>
              </w:rPr>
            </w:pPr>
            <w:r>
              <w:rPr>
                <w:rFonts w:ascii="仿宋_GB2312" w:eastAsia="仿宋_GB2312"/>
                <w:color w:val="000000"/>
                <w:sz w:val="24"/>
              </w:rPr>
            </w:r>
            <w:r/>
          </w:p>
        </w:tc>
        <w:tc>
          <w:tcPr>
            <w:tcW w:w="991" w:type="dxa"/>
            <w:vAlign w:val="center"/>
            <w:textDirection w:val="lrTb"/>
            <w:noWrap w:val="false"/>
          </w:tcPr>
          <w:p>
            <w:pPr>
              <w:pStyle w:val="1084"/>
              <w:jc w:val="center"/>
              <w:spacing w:line="560" w:lineRule="exact"/>
              <w:rPr>
                <w:rFonts w:ascii="仿宋_GB2312" w:eastAsia="仿宋_GB2312"/>
                <w:color w:val="000000"/>
                <w:sz w:val="24"/>
              </w:rPr>
            </w:pPr>
            <w:r>
              <w:rPr>
                <w:rFonts w:ascii="仿宋_GB2312" w:eastAsia="仿宋_GB2312"/>
                <w:color w:val="000000"/>
                <w:sz w:val="24"/>
              </w:rPr>
            </w:r>
            <w:r/>
          </w:p>
        </w:tc>
      </w:tr>
      <w:tr>
        <w:trPr>
          <w:cantSplit/>
          <w:trHeight w:val="376"/>
        </w:trPr>
        <w:tc>
          <w:tcPr>
            <w:tcW w:w="655" w:type="dxa"/>
            <w:vAlign w:val="top"/>
            <w:textDirection w:val="lrTb"/>
            <w:noWrap w:val="false"/>
          </w:tcPr>
          <w:p>
            <w:pPr>
              <w:pStyle w:val="1084"/>
              <w:jc w:val="center"/>
              <w:spacing w:line="560" w:lineRule="exact"/>
              <w:widowControl/>
              <w:rPr>
                <w:rFonts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r>
            <w:r/>
          </w:p>
        </w:tc>
        <w:tc>
          <w:tcPr>
            <w:gridSpan w:val="2"/>
            <w:tcW w:w="3675" w:type="dxa"/>
            <w:vAlign w:val="top"/>
            <w:textDirection w:val="lrTb"/>
            <w:noWrap w:val="false"/>
          </w:tcPr>
          <w:p>
            <w:pPr>
              <w:pStyle w:val="1084"/>
              <w:jc w:val="center"/>
              <w:spacing w:line="560" w:lineRule="exact"/>
              <w:widowControl/>
              <w:rPr>
                <w:rFonts w:ascii="仿宋_GB2312" w:eastAsia="仿宋_GB2312"/>
                <w:color w:val="000000"/>
                <w:sz w:val="24"/>
              </w:rPr>
            </w:pPr>
            <w:r>
              <w:rPr>
                <w:rFonts w:ascii="仿宋_GB2312" w:eastAsia="仿宋_GB2312"/>
                <w:color w:val="000000"/>
                <w:sz w:val="24"/>
              </w:rPr>
            </w:r>
            <w:r/>
          </w:p>
        </w:tc>
        <w:tc>
          <w:tcPr>
            <w:tcW w:w="1134" w:type="dxa"/>
            <w:vAlign w:val="center"/>
            <w:textDirection w:val="lrTb"/>
            <w:noWrap w:val="false"/>
          </w:tcPr>
          <w:p>
            <w:pPr>
              <w:pStyle w:val="1084"/>
              <w:jc w:val="center"/>
              <w:spacing w:line="560" w:lineRule="exact"/>
              <w:rPr>
                <w:rFonts w:ascii="仿宋_GB2312" w:eastAsia="仿宋_GB2312"/>
                <w:color w:val="000000"/>
                <w:sz w:val="24"/>
              </w:rPr>
            </w:pPr>
            <w:r>
              <w:rPr>
                <w:rFonts w:ascii="仿宋_GB2312" w:eastAsia="仿宋_GB2312"/>
                <w:color w:val="000000"/>
                <w:sz w:val="24"/>
              </w:rPr>
            </w:r>
            <w:r/>
          </w:p>
        </w:tc>
        <w:tc>
          <w:tcPr>
            <w:tcW w:w="992" w:type="dxa"/>
            <w:vAlign w:val="top"/>
            <w:textDirection w:val="lrTb"/>
            <w:noWrap w:val="false"/>
          </w:tcPr>
          <w:p>
            <w:pPr>
              <w:pStyle w:val="1084"/>
              <w:jc w:val="center"/>
              <w:spacing w:line="560" w:lineRule="exact"/>
              <w:widowControl/>
              <w:rPr>
                <w:rFonts w:ascii="仿宋_GB2312" w:eastAsia="仿宋_GB2312"/>
                <w:color w:val="000000"/>
                <w:sz w:val="24"/>
              </w:rPr>
            </w:pPr>
            <w:r>
              <w:rPr>
                <w:rFonts w:ascii="仿宋_GB2312" w:eastAsia="仿宋_GB2312"/>
                <w:color w:val="000000"/>
                <w:sz w:val="24"/>
              </w:rPr>
            </w:r>
            <w:r/>
          </w:p>
        </w:tc>
        <w:tc>
          <w:tcPr>
            <w:tcW w:w="1542" w:type="dxa"/>
            <w:vAlign w:val="center"/>
            <w:textDirection w:val="lrTb"/>
            <w:noWrap w:val="false"/>
          </w:tcPr>
          <w:p>
            <w:pPr>
              <w:pStyle w:val="1084"/>
              <w:jc w:val="center"/>
              <w:spacing w:line="560" w:lineRule="exact"/>
              <w:rPr>
                <w:rFonts w:ascii="仿宋_GB2312" w:eastAsia="仿宋_GB2312"/>
                <w:color w:val="000000"/>
                <w:sz w:val="24"/>
              </w:rPr>
            </w:pPr>
            <w:r>
              <w:rPr>
                <w:rFonts w:ascii="仿宋_GB2312" w:eastAsia="仿宋_GB2312"/>
                <w:color w:val="000000"/>
                <w:sz w:val="24"/>
              </w:rPr>
            </w:r>
            <w:r/>
          </w:p>
        </w:tc>
        <w:tc>
          <w:tcPr>
            <w:tcW w:w="991" w:type="dxa"/>
            <w:vAlign w:val="center"/>
            <w:textDirection w:val="lrTb"/>
            <w:noWrap w:val="false"/>
          </w:tcPr>
          <w:p>
            <w:pPr>
              <w:pStyle w:val="1084"/>
              <w:jc w:val="center"/>
              <w:spacing w:line="560" w:lineRule="exact"/>
              <w:rPr>
                <w:rFonts w:ascii="仿宋_GB2312" w:eastAsia="仿宋_GB2312"/>
                <w:color w:val="000000"/>
                <w:sz w:val="24"/>
              </w:rPr>
            </w:pPr>
            <w:r>
              <w:rPr>
                <w:rFonts w:ascii="仿宋_GB2312" w:eastAsia="仿宋_GB2312"/>
                <w:color w:val="000000"/>
                <w:sz w:val="24"/>
              </w:rPr>
            </w:r>
            <w:r/>
          </w:p>
        </w:tc>
      </w:tr>
      <w:tr>
        <w:trPr>
          <w:cantSplit/>
          <w:trHeight w:val="200"/>
        </w:trPr>
        <w:tc>
          <w:tcPr>
            <w:tcW w:w="655" w:type="dxa"/>
            <w:vAlign w:val="top"/>
            <w:textDirection w:val="lrTb"/>
            <w:noWrap w:val="false"/>
          </w:tcPr>
          <w:p>
            <w:pPr>
              <w:pStyle w:val="1084"/>
              <w:jc w:val="center"/>
              <w:spacing w:line="560" w:lineRule="exact"/>
              <w:widowControl/>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r>
            <w:r/>
          </w:p>
        </w:tc>
        <w:tc>
          <w:tcPr>
            <w:gridSpan w:val="2"/>
            <w:tcW w:w="3675" w:type="dxa"/>
            <w:vAlign w:val="top"/>
            <w:textDirection w:val="lrTb"/>
            <w:noWrap w:val="false"/>
          </w:tcPr>
          <w:p>
            <w:pPr>
              <w:pStyle w:val="1084"/>
              <w:jc w:val="center"/>
              <w:spacing w:line="560" w:lineRule="exact"/>
              <w:widowControl/>
              <w:rPr>
                <w:rFonts w:ascii="仿宋_GB2312" w:eastAsia="仿宋_GB2312"/>
                <w:color w:val="000000"/>
                <w:sz w:val="24"/>
              </w:rPr>
            </w:pPr>
            <w:r>
              <w:rPr>
                <w:rFonts w:ascii="仿宋_GB2312" w:eastAsia="仿宋_GB2312"/>
                <w:color w:val="000000"/>
                <w:sz w:val="24"/>
              </w:rPr>
            </w:r>
            <w:r/>
          </w:p>
        </w:tc>
        <w:tc>
          <w:tcPr>
            <w:tcW w:w="1134" w:type="dxa"/>
            <w:vAlign w:val="center"/>
            <w:textDirection w:val="lrTb"/>
            <w:noWrap w:val="false"/>
          </w:tcPr>
          <w:p>
            <w:pPr>
              <w:pStyle w:val="1084"/>
              <w:jc w:val="center"/>
              <w:spacing w:line="560" w:lineRule="exact"/>
              <w:rPr>
                <w:rFonts w:ascii="仿宋_GB2312" w:eastAsia="仿宋_GB2312"/>
                <w:color w:val="000000"/>
                <w:sz w:val="24"/>
              </w:rPr>
            </w:pPr>
            <w:r>
              <w:rPr>
                <w:rFonts w:ascii="仿宋_GB2312" w:eastAsia="仿宋_GB2312"/>
                <w:color w:val="000000"/>
                <w:sz w:val="24"/>
              </w:rPr>
            </w:r>
            <w:r/>
          </w:p>
        </w:tc>
        <w:tc>
          <w:tcPr>
            <w:tcW w:w="992" w:type="dxa"/>
            <w:vAlign w:val="top"/>
            <w:textDirection w:val="lrTb"/>
            <w:noWrap w:val="false"/>
          </w:tcPr>
          <w:p>
            <w:pPr>
              <w:pStyle w:val="1084"/>
              <w:jc w:val="center"/>
              <w:spacing w:line="560" w:lineRule="exact"/>
              <w:widowControl/>
              <w:rPr>
                <w:rFonts w:ascii="仿宋_GB2312" w:eastAsia="仿宋_GB2312"/>
                <w:color w:val="000000"/>
                <w:sz w:val="24"/>
              </w:rPr>
            </w:pPr>
            <w:r>
              <w:rPr>
                <w:rFonts w:ascii="仿宋_GB2312" w:eastAsia="仿宋_GB2312"/>
                <w:color w:val="000000"/>
                <w:sz w:val="24"/>
              </w:rPr>
            </w:r>
            <w:r/>
          </w:p>
        </w:tc>
        <w:tc>
          <w:tcPr>
            <w:tcW w:w="1542" w:type="dxa"/>
            <w:vAlign w:val="center"/>
            <w:textDirection w:val="lrTb"/>
            <w:noWrap w:val="false"/>
          </w:tcPr>
          <w:p>
            <w:pPr>
              <w:pStyle w:val="1084"/>
              <w:jc w:val="center"/>
              <w:spacing w:line="560" w:lineRule="exact"/>
              <w:rPr>
                <w:rFonts w:ascii="仿宋_GB2312" w:eastAsia="仿宋_GB2312"/>
                <w:color w:val="000000"/>
                <w:sz w:val="24"/>
              </w:rPr>
            </w:pPr>
            <w:r>
              <w:rPr>
                <w:rFonts w:ascii="仿宋_GB2312" w:eastAsia="仿宋_GB2312"/>
                <w:color w:val="000000"/>
                <w:sz w:val="24"/>
              </w:rPr>
            </w:r>
            <w:r/>
          </w:p>
        </w:tc>
        <w:tc>
          <w:tcPr>
            <w:tcW w:w="991" w:type="dxa"/>
            <w:vAlign w:val="center"/>
            <w:textDirection w:val="lrTb"/>
            <w:noWrap w:val="false"/>
          </w:tcPr>
          <w:p>
            <w:pPr>
              <w:pStyle w:val="1084"/>
              <w:jc w:val="center"/>
              <w:spacing w:line="560" w:lineRule="exact"/>
              <w:rPr>
                <w:rFonts w:ascii="仿宋_GB2312" w:eastAsia="仿宋_GB2312"/>
                <w:color w:val="000000"/>
                <w:sz w:val="24"/>
              </w:rPr>
            </w:pPr>
            <w:r>
              <w:rPr>
                <w:rFonts w:ascii="仿宋_GB2312" w:eastAsia="仿宋_GB2312"/>
                <w:color w:val="000000"/>
                <w:sz w:val="24"/>
              </w:rPr>
            </w:r>
            <w:r/>
          </w:p>
        </w:tc>
      </w:tr>
      <w:tr>
        <w:trPr>
          <w:cantSplit/>
          <w:trHeight w:val="200"/>
        </w:trPr>
        <w:tc>
          <w:tcPr>
            <w:tcW w:w="655" w:type="dxa"/>
            <w:vAlign w:val="top"/>
            <w:textDirection w:val="lrTb"/>
            <w:noWrap w:val="false"/>
          </w:tcPr>
          <w:p>
            <w:pPr>
              <w:pStyle w:val="1084"/>
              <w:jc w:val="center"/>
              <w:spacing w:line="560" w:lineRule="exact"/>
              <w:widowControl/>
              <w:rPr>
                <w:rFonts w:ascii="宋体" w:hAnsi="宋体"/>
                <w:color w:val="000000"/>
                <w:sz w:val="28"/>
                <w:szCs w:val="28"/>
              </w:rPr>
            </w:pPr>
            <w:r>
              <w:rPr>
                <w:rFonts w:hint="eastAsia" w:ascii="宋体" w:hAnsi="宋体"/>
                <w:color w:val="000000"/>
                <w:sz w:val="28"/>
                <w:szCs w:val="28"/>
              </w:rPr>
              <w:t xml:space="preserve">4</w:t>
            </w:r>
            <w:r>
              <w:rPr>
                <w:rFonts w:ascii="宋体" w:hAnsi="宋体"/>
                <w:color w:val="000000"/>
                <w:sz w:val="28"/>
                <w:szCs w:val="28"/>
              </w:rPr>
            </w:r>
            <w:r/>
          </w:p>
        </w:tc>
        <w:tc>
          <w:tcPr>
            <w:gridSpan w:val="2"/>
            <w:tcW w:w="3675" w:type="dxa"/>
            <w:vAlign w:val="top"/>
            <w:textDirection w:val="lrTb"/>
            <w:noWrap w:val="false"/>
          </w:tcPr>
          <w:p>
            <w:pPr>
              <w:pStyle w:val="1084"/>
              <w:jc w:val="center"/>
              <w:spacing w:line="560" w:lineRule="exact"/>
              <w:widowControl/>
              <w:rPr>
                <w:rFonts w:ascii="仿宋_GB2312" w:eastAsia="仿宋_GB2312"/>
                <w:color w:val="000000"/>
                <w:sz w:val="24"/>
              </w:rPr>
            </w:pPr>
            <w:r>
              <w:rPr>
                <w:rFonts w:ascii="仿宋_GB2312" w:eastAsia="仿宋_GB2312"/>
                <w:color w:val="000000"/>
                <w:sz w:val="24"/>
              </w:rPr>
            </w:r>
            <w:r/>
          </w:p>
        </w:tc>
        <w:tc>
          <w:tcPr>
            <w:tcW w:w="1134" w:type="dxa"/>
            <w:vAlign w:val="center"/>
            <w:textDirection w:val="lrTb"/>
            <w:noWrap w:val="false"/>
          </w:tcPr>
          <w:p>
            <w:pPr>
              <w:pStyle w:val="1084"/>
              <w:jc w:val="center"/>
              <w:spacing w:line="560" w:lineRule="exact"/>
              <w:rPr>
                <w:rFonts w:ascii="仿宋_GB2312" w:eastAsia="仿宋_GB2312"/>
                <w:color w:val="000000"/>
                <w:sz w:val="24"/>
              </w:rPr>
            </w:pPr>
            <w:r>
              <w:rPr>
                <w:rFonts w:ascii="仿宋_GB2312" w:eastAsia="仿宋_GB2312"/>
                <w:color w:val="000000"/>
                <w:sz w:val="24"/>
              </w:rPr>
            </w:r>
            <w:r/>
          </w:p>
        </w:tc>
        <w:tc>
          <w:tcPr>
            <w:tcW w:w="992" w:type="dxa"/>
            <w:vAlign w:val="top"/>
            <w:textDirection w:val="lrTb"/>
            <w:noWrap w:val="false"/>
          </w:tcPr>
          <w:p>
            <w:pPr>
              <w:pStyle w:val="1084"/>
              <w:jc w:val="center"/>
              <w:spacing w:line="560" w:lineRule="exact"/>
              <w:widowControl/>
              <w:rPr>
                <w:rFonts w:ascii="仿宋_GB2312" w:eastAsia="仿宋_GB2312"/>
                <w:color w:val="000000"/>
                <w:sz w:val="24"/>
              </w:rPr>
            </w:pPr>
            <w:r>
              <w:rPr>
                <w:rFonts w:ascii="仿宋_GB2312" w:eastAsia="仿宋_GB2312"/>
                <w:color w:val="000000"/>
                <w:sz w:val="24"/>
              </w:rPr>
            </w:r>
            <w:r/>
          </w:p>
        </w:tc>
        <w:tc>
          <w:tcPr>
            <w:tcW w:w="1542" w:type="dxa"/>
            <w:vAlign w:val="center"/>
            <w:textDirection w:val="lrTb"/>
            <w:noWrap w:val="false"/>
          </w:tcPr>
          <w:p>
            <w:pPr>
              <w:pStyle w:val="1084"/>
              <w:jc w:val="center"/>
              <w:spacing w:line="560" w:lineRule="exact"/>
              <w:rPr>
                <w:rFonts w:ascii="仿宋_GB2312" w:eastAsia="仿宋_GB2312"/>
                <w:color w:val="000000"/>
                <w:sz w:val="24"/>
              </w:rPr>
            </w:pPr>
            <w:r>
              <w:rPr>
                <w:rFonts w:ascii="仿宋_GB2312" w:eastAsia="仿宋_GB2312"/>
                <w:color w:val="000000"/>
                <w:sz w:val="24"/>
              </w:rPr>
            </w:r>
            <w:r/>
          </w:p>
        </w:tc>
        <w:tc>
          <w:tcPr>
            <w:tcW w:w="991" w:type="dxa"/>
            <w:vAlign w:val="center"/>
            <w:textDirection w:val="lrTb"/>
            <w:noWrap w:val="false"/>
          </w:tcPr>
          <w:p>
            <w:pPr>
              <w:pStyle w:val="1084"/>
              <w:jc w:val="center"/>
              <w:spacing w:line="560" w:lineRule="exact"/>
              <w:rPr>
                <w:rFonts w:ascii="仿宋_GB2312" w:eastAsia="仿宋_GB2312"/>
                <w:color w:val="000000"/>
                <w:sz w:val="24"/>
              </w:rPr>
            </w:pPr>
            <w:r>
              <w:rPr>
                <w:rFonts w:ascii="仿宋_GB2312" w:eastAsia="仿宋_GB2312"/>
                <w:color w:val="000000"/>
                <w:sz w:val="24"/>
              </w:rPr>
            </w:r>
            <w:r/>
          </w:p>
        </w:tc>
      </w:tr>
      <w:tr>
        <w:trPr>
          <w:cantSplit/>
          <w:trHeight w:val="200"/>
        </w:trPr>
        <w:tc>
          <w:tcPr>
            <w:tcW w:w="655" w:type="dxa"/>
            <w:vAlign w:val="top"/>
            <w:textDirection w:val="lrTb"/>
            <w:noWrap w:val="false"/>
          </w:tcPr>
          <w:p>
            <w:pPr>
              <w:pStyle w:val="1084"/>
              <w:jc w:val="center"/>
              <w:spacing w:line="560" w:lineRule="exact"/>
              <w:widowControl/>
              <w:rPr>
                <w:rFonts w:ascii="宋体" w:hAnsi="宋体"/>
                <w:color w:val="000000"/>
                <w:sz w:val="28"/>
                <w:szCs w:val="28"/>
              </w:rPr>
            </w:pPr>
            <w:r>
              <w:rPr>
                <w:rFonts w:hint="eastAsia" w:ascii="宋体" w:hAnsi="宋体"/>
                <w:color w:val="000000"/>
                <w:sz w:val="28"/>
                <w:szCs w:val="28"/>
              </w:rPr>
              <w:t xml:space="preserve">5</w:t>
            </w:r>
            <w:r>
              <w:rPr>
                <w:rFonts w:ascii="宋体" w:hAnsi="宋体"/>
                <w:color w:val="000000"/>
                <w:sz w:val="28"/>
                <w:szCs w:val="28"/>
              </w:rPr>
            </w:r>
            <w:r/>
          </w:p>
        </w:tc>
        <w:tc>
          <w:tcPr>
            <w:gridSpan w:val="2"/>
            <w:tcW w:w="3675" w:type="dxa"/>
            <w:vAlign w:val="top"/>
            <w:textDirection w:val="lrTb"/>
            <w:noWrap w:val="false"/>
          </w:tcPr>
          <w:p>
            <w:pPr>
              <w:pStyle w:val="1084"/>
              <w:jc w:val="center"/>
              <w:spacing w:line="560" w:lineRule="exact"/>
              <w:widowControl/>
              <w:rPr>
                <w:rFonts w:ascii="仿宋_GB2312" w:eastAsia="仿宋_GB2312"/>
                <w:color w:val="000000"/>
                <w:sz w:val="24"/>
              </w:rPr>
            </w:pPr>
            <w:r>
              <w:rPr>
                <w:rFonts w:ascii="仿宋_GB2312" w:eastAsia="仿宋_GB2312"/>
                <w:color w:val="000000"/>
                <w:sz w:val="24"/>
              </w:rPr>
            </w:r>
            <w:r/>
          </w:p>
        </w:tc>
        <w:tc>
          <w:tcPr>
            <w:tcW w:w="1134" w:type="dxa"/>
            <w:vAlign w:val="center"/>
            <w:textDirection w:val="lrTb"/>
            <w:noWrap w:val="false"/>
          </w:tcPr>
          <w:p>
            <w:pPr>
              <w:pStyle w:val="1084"/>
              <w:jc w:val="center"/>
              <w:spacing w:line="560" w:lineRule="exact"/>
              <w:rPr>
                <w:rFonts w:ascii="仿宋_GB2312" w:eastAsia="仿宋_GB2312"/>
                <w:color w:val="000000"/>
                <w:sz w:val="24"/>
              </w:rPr>
            </w:pPr>
            <w:r>
              <w:rPr>
                <w:rFonts w:ascii="仿宋_GB2312" w:eastAsia="仿宋_GB2312"/>
                <w:color w:val="000000"/>
                <w:sz w:val="24"/>
              </w:rPr>
            </w:r>
            <w:r/>
          </w:p>
        </w:tc>
        <w:tc>
          <w:tcPr>
            <w:tcW w:w="992" w:type="dxa"/>
            <w:vAlign w:val="top"/>
            <w:textDirection w:val="lrTb"/>
            <w:noWrap w:val="false"/>
          </w:tcPr>
          <w:p>
            <w:pPr>
              <w:pStyle w:val="1084"/>
              <w:jc w:val="center"/>
              <w:spacing w:line="560" w:lineRule="exact"/>
              <w:widowControl/>
              <w:rPr>
                <w:rFonts w:ascii="仿宋_GB2312" w:eastAsia="仿宋_GB2312"/>
                <w:color w:val="000000"/>
                <w:sz w:val="24"/>
              </w:rPr>
            </w:pPr>
            <w:r>
              <w:rPr>
                <w:rFonts w:ascii="仿宋_GB2312" w:eastAsia="仿宋_GB2312"/>
                <w:color w:val="000000"/>
                <w:sz w:val="24"/>
              </w:rPr>
            </w:r>
            <w:r/>
          </w:p>
        </w:tc>
        <w:tc>
          <w:tcPr>
            <w:tcW w:w="1542" w:type="dxa"/>
            <w:vAlign w:val="center"/>
            <w:textDirection w:val="lrTb"/>
            <w:noWrap w:val="false"/>
          </w:tcPr>
          <w:p>
            <w:pPr>
              <w:pStyle w:val="1084"/>
              <w:jc w:val="center"/>
              <w:spacing w:line="560" w:lineRule="exact"/>
              <w:rPr>
                <w:rFonts w:ascii="仿宋_GB2312" w:eastAsia="仿宋_GB2312"/>
                <w:color w:val="000000"/>
                <w:sz w:val="24"/>
              </w:rPr>
            </w:pPr>
            <w:r>
              <w:rPr>
                <w:rFonts w:ascii="仿宋_GB2312" w:eastAsia="仿宋_GB2312"/>
                <w:color w:val="000000"/>
                <w:sz w:val="24"/>
              </w:rPr>
            </w:r>
            <w:r/>
          </w:p>
        </w:tc>
        <w:tc>
          <w:tcPr>
            <w:tcW w:w="991" w:type="dxa"/>
            <w:vAlign w:val="center"/>
            <w:textDirection w:val="lrTb"/>
            <w:noWrap w:val="false"/>
          </w:tcPr>
          <w:p>
            <w:pPr>
              <w:pStyle w:val="1084"/>
              <w:jc w:val="center"/>
              <w:spacing w:line="560" w:lineRule="exact"/>
              <w:rPr>
                <w:rFonts w:ascii="仿宋_GB2312" w:eastAsia="仿宋_GB2312"/>
                <w:color w:val="000000"/>
                <w:sz w:val="24"/>
              </w:rPr>
            </w:pPr>
            <w:r>
              <w:rPr>
                <w:rFonts w:ascii="仿宋_GB2312" w:eastAsia="仿宋_GB2312"/>
                <w:color w:val="000000"/>
                <w:sz w:val="24"/>
              </w:rPr>
            </w:r>
            <w:r/>
          </w:p>
        </w:tc>
      </w:tr>
      <w:tr>
        <w:trPr>
          <w:cantSplit/>
          <w:trHeight w:val="70"/>
        </w:trPr>
        <w:tc>
          <w:tcPr>
            <w:tcW w:w="655" w:type="dxa"/>
            <w:vAlign w:val="top"/>
            <w:textDirection w:val="lrTb"/>
            <w:noWrap w:val="false"/>
          </w:tcPr>
          <w:p>
            <w:pPr>
              <w:pStyle w:val="1084"/>
              <w:spacing w:line="560" w:lineRule="exact"/>
              <w:widowControl/>
              <w:rPr>
                <w:rFonts w:ascii="仿宋_GB2312" w:eastAsia="仿宋_GB2312"/>
                <w:color w:val="000000"/>
                <w:sz w:val="28"/>
                <w:szCs w:val="28"/>
              </w:rPr>
            </w:pPr>
            <w:r>
              <w:rPr>
                <w:rFonts w:ascii="仿宋_GB2312" w:eastAsia="仿宋_GB2312"/>
                <w:color w:val="000000"/>
                <w:sz w:val="28"/>
                <w:szCs w:val="28"/>
              </w:rPr>
              <w:t xml:space="preserve">…</w:t>
            </w:r>
            <w:r>
              <w:rPr>
                <w:rFonts w:ascii="仿宋_GB2312" w:eastAsia="仿宋_GB2312"/>
                <w:color w:val="000000"/>
                <w:sz w:val="28"/>
                <w:szCs w:val="28"/>
              </w:rPr>
            </w:r>
            <w:r/>
          </w:p>
        </w:tc>
        <w:tc>
          <w:tcPr>
            <w:gridSpan w:val="2"/>
            <w:tcW w:w="3675" w:type="dxa"/>
            <w:vAlign w:val="top"/>
            <w:textDirection w:val="lrTb"/>
            <w:noWrap w:val="false"/>
          </w:tcPr>
          <w:p>
            <w:pPr>
              <w:pStyle w:val="1084"/>
              <w:jc w:val="center"/>
              <w:spacing w:line="560" w:lineRule="exact"/>
              <w:widowControl/>
              <w:rPr>
                <w:rFonts w:ascii="仿宋_GB2312" w:eastAsia="仿宋_GB2312"/>
                <w:color w:val="000000"/>
                <w:sz w:val="24"/>
              </w:rPr>
            </w:pPr>
            <w:r>
              <w:rPr>
                <w:rFonts w:ascii="仿宋_GB2312" w:eastAsia="仿宋_GB2312"/>
                <w:color w:val="000000"/>
                <w:sz w:val="24"/>
              </w:rPr>
            </w:r>
            <w:r/>
          </w:p>
        </w:tc>
        <w:tc>
          <w:tcPr>
            <w:tcW w:w="1134" w:type="dxa"/>
            <w:vAlign w:val="center"/>
            <w:textDirection w:val="lrTb"/>
            <w:noWrap w:val="false"/>
          </w:tcPr>
          <w:p>
            <w:pPr>
              <w:pStyle w:val="1084"/>
              <w:jc w:val="center"/>
              <w:spacing w:line="560" w:lineRule="exact"/>
              <w:rPr>
                <w:rFonts w:ascii="仿宋_GB2312" w:eastAsia="仿宋_GB2312"/>
                <w:color w:val="000000"/>
                <w:sz w:val="24"/>
              </w:rPr>
            </w:pPr>
            <w:r>
              <w:rPr>
                <w:rFonts w:ascii="仿宋_GB2312" w:eastAsia="仿宋_GB2312"/>
                <w:color w:val="000000"/>
                <w:sz w:val="24"/>
              </w:rPr>
            </w:r>
            <w:r/>
          </w:p>
        </w:tc>
        <w:tc>
          <w:tcPr>
            <w:tcW w:w="992" w:type="dxa"/>
            <w:vAlign w:val="top"/>
            <w:textDirection w:val="lrTb"/>
            <w:noWrap w:val="false"/>
          </w:tcPr>
          <w:p>
            <w:pPr>
              <w:pStyle w:val="1084"/>
              <w:jc w:val="center"/>
              <w:spacing w:line="560" w:lineRule="exact"/>
              <w:widowControl/>
              <w:rPr>
                <w:rFonts w:ascii="仿宋_GB2312" w:eastAsia="仿宋_GB2312"/>
                <w:color w:val="000000"/>
                <w:sz w:val="24"/>
              </w:rPr>
            </w:pPr>
            <w:r>
              <w:rPr>
                <w:rFonts w:ascii="仿宋_GB2312" w:eastAsia="仿宋_GB2312"/>
                <w:color w:val="000000"/>
                <w:sz w:val="24"/>
              </w:rPr>
            </w:r>
            <w:r/>
          </w:p>
        </w:tc>
        <w:tc>
          <w:tcPr>
            <w:tcW w:w="1542" w:type="dxa"/>
            <w:vAlign w:val="center"/>
            <w:textDirection w:val="lrTb"/>
            <w:noWrap w:val="false"/>
          </w:tcPr>
          <w:p>
            <w:pPr>
              <w:pStyle w:val="1084"/>
              <w:jc w:val="center"/>
              <w:spacing w:line="560" w:lineRule="exact"/>
              <w:rPr>
                <w:rFonts w:ascii="仿宋_GB2312" w:eastAsia="仿宋_GB2312"/>
                <w:color w:val="000000"/>
                <w:sz w:val="24"/>
              </w:rPr>
            </w:pPr>
            <w:r>
              <w:rPr>
                <w:rFonts w:ascii="仿宋_GB2312" w:eastAsia="仿宋_GB2312"/>
                <w:color w:val="000000"/>
                <w:sz w:val="24"/>
              </w:rPr>
            </w:r>
            <w:r/>
          </w:p>
        </w:tc>
        <w:tc>
          <w:tcPr>
            <w:tcW w:w="991" w:type="dxa"/>
            <w:vAlign w:val="center"/>
            <w:textDirection w:val="lrTb"/>
            <w:noWrap w:val="false"/>
          </w:tcPr>
          <w:p>
            <w:pPr>
              <w:pStyle w:val="1084"/>
              <w:jc w:val="center"/>
              <w:spacing w:line="560" w:lineRule="exact"/>
              <w:rPr>
                <w:rFonts w:ascii="仿宋_GB2312" w:eastAsia="仿宋_GB2312"/>
                <w:color w:val="000000"/>
                <w:sz w:val="24"/>
              </w:rPr>
            </w:pPr>
            <w:r>
              <w:rPr>
                <w:rFonts w:ascii="仿宋_GB2312" w:eastAsia="仿宋_GB2312"/>
                <w:color w:val="000000"/>
                <w:sz w:val="24"/>
              </w:rPr>
            </w:r>
            <w:r/>
          </w:p>
        </w:tc>
      </w:tr>
      <w:tr>
        <w:trPr>
          <w:cantSplit/>
          <w:trHeight w:val="1406"/>
        </w:trPr>
        <w:tc>
          <w:tcPr>
            <w:gridSpan w:val="2"/>
            <w:tcW w:w="2063" w:type="dxa"/>
            <w:vAlign w:val="center"/>
            <w:textDirection w:val="lrTb"/>
            <w:noWrap w:val="false"/>
          </w:tcPr>
          <w:p>
            <w:pPr>
              <w:pStyle w:val="1084"/>
              <w:jc w:val="center"/>
              <w:spacing w:line="500" w:lineRule="exact"/>
              <w:rPr>
                <w:rFonts w:ascii="宋体" w:hAnsi="宋体"/>
                <w:b/>
                <w:bCs/>
                <w:color w:val="000000"/>
                <w:sz w:val="24"/>
              </w:rPr>
            </w:pPr>
            <w:r>
              <w:rPr>
                <w:rFonts w:hint="eastAsia" w:ascii="宋体" w:hAnsi="宋体"/>
                <w:b/>
                <w:bCs/>
                <w:color w:val="000000"/>
                <w:sz w:val="28"/>
                <w:szCs w:val="28"/>
              </w:rPr>
              <w:t xml:space="preserve">报价总计</w:t>
            </w:r>
            <w:r>
              <w:rPr>
                <w:rFonts w:ascii="宋体" w:hAnsi="宋体"/>
                <w:b/>
                <w:bCs/>
                <w:color w:val="000000"/>
                <w:sz w:val="24"/>
              </w:rPr>
            </w:r>
            <w:r/>
          </w:p>
        </w:tc>
        <w:tc>
          <w:tcPr>
            <w:gridSpan w:val="5"/>
            <w:tcW w:w="6926" w:type="dxa"/>
            <w:vAlign w:val="center"/>
            <w:textDirection w:val="lrTb"/>
            <w:noWrap w:val="false"/>
          </w:tcPr>
          <w:p>
            <w:pPr>
              <w:pStyle w:val="1084"/>
              <w:spacing w:line="500" w:lineRule="exact"/>
              <w:rPr>
                <w:rFonts w:ascii="宋体" w:hAnsi="宋体"/>
                <w:b/>
                <w:bCs/>
                <w:color w:val="000000"/>
                <w:sz w:val="24"/>
              </w:rPr>
            </w:pPr>
            <w:r>
              <w:rPr>
                <w:rFonts w:hint="eastAsia" w:ascii="宋体" w:hAnsi="宋体"/>
                <w:b/>
                <w:bCs/>
                <w:color w:val="000000"/>
                <w:sz w:val="24"/>
              </w:rPr>
              <w:t xml:space="preserve">￥</w:t>
            </w:r>
            <w:r>
              <w:rPr>
                <w:rFonts w:hint="eastAsia" w:ascii="宋体" w:hAnsi="宋体"/>
                <w:color w:val="000000"/>
                <w:sz w:val="24"/>
              </w:rPr>
              <w:t xml:space="preserve">  </w:t>
            </w:r>
            <w:r>
              <w:rPr>
                <w:rFonts w:hint="eastAsia" w:ascii="宋体" w:hAnsi="宋体"/>
                <w:color w:val="000000"/>
                <w:sz w:val="24"/>
                <w:u w:val="single"/>
              </w:rPr>
              <w:t xml:space="preserve">              </w:t>
            </w:r>
            <w:r>
              <w:rPr>
                <w:rFonts w:hint="eastAsia" w:ascii="宋体" w:hAnsi="宋体"/>
                <w:color w:val="000000"/>
                <w:sz w:val="24"/>
              </w:rPr>
              <w:t xml:space="preserve">                 </w:t>
            </w:r>
            <w:r>
              <w:rPr>
                <w:rFonts w:ascii="宋体" w:hAnsi="宋体"/>
                <w:b/>
                <w:bCs/>
                <w:color w:val="000000"/>
                <w:sz w:val="24"/>
              </w:rPr>
            </w:r>
            <w:r/>
          </w:p>
          <w:p>
            <w:pPr>
              <w:pStyle w:val="1084"/>
              <w:spacing w:line="500" w:lineRule="exact"/>
              <w:rPr>
                <w:rFonts w:ascii="宋体" w:hAnsi="宋体"/>
                <w:b/>
                <w:bCs/>
                <w:color w:val="000000"/>
                <w:sz w:val="24"/>
              </w:rPr>
            </w:pPr>
            <w:r>
              <w:rPr>
                <w:rFonts w:hint="eastAsia" w:ascii="宋体" w:hAnsi="宋体"/>
                <w:b/>
                <w:bCs/>
                <w:color w:val="000000"/>
                <w:sz w:val="24"/>
              </w:rPr>
              <w:t xml:space="preserve">人民币（大写）：</w:t>
            </w:r>
            <w:r>
              <w:rPr>
                <w:rFonts w:hint="eastAsia" w:ascii="宋体" w:hAnsi="宋体"/>
                <w:color w:val="000000"/>
                <w:sz w:val="24"/>
                <w:u w:val="single"/>
              </w:rPr>
              <w:t xml:space="preserve">     </w:t>
            </w:r>
            <w:r>
              <w:rPr>
                <w:rFonts w:hint="eastAsia" w:ascii="宋体" w:hAnsi="宋体"/>
                <w:bCs/>
                <w:color w:val="000000"/>
                <w:sz w:val="24"/>
              </w:rPr>
              <w:t xml:space="preserve">佰</w:t>
            </w:r>
            <w:r>
              <w:rPr>
                <w:rFonts w:hint="eastAsia" w:ascii="宋体" w:hAnsi="宋体"/>
                <w:color w:val="000000"/>
                <w:sz w:val="24"/>
                <w:u w:val="single"/>
              </w:rPr>
              <w:t xml:space="preserve">    </w:t>
            </w:r>
            <w:r>
              <w:rPr>
                <w:rFonts w:hint="eastAsia" w:ascii="宋体" w:hAnsi="宋体"/>
                <w:bCs/>
                <w:color w:val="000000"/>
                <w:sz w:val="24"/>
              </w:rPr>
              <w:t xml:space="preserve">拾</w:t>
            </w:r>
            <w:r>
              <w:rPr>
                <w:rFonts w:hint="eastAsia" w:ascii="宋体" w:hAnsi="宋体"/>
                <w:color w:val="000000"/>
                <w:sz w:val="24"/>
                <w:u w:val="single"/>
              </w:rPr>
              <w:t xml:space="preserve">    </w:t>
            </w:r>
            <w:r>
              <w:rPr>
                <w:rFonts w:hint="eastAsia" w:ascii="宋体" w:hAnsi="宋体"/>
                <w:bCs/>
                <w:color w:val="000000"/>
                <w:sz w:val="24"/>
              </w:rPr>
              <w:t xml:space="preserve"> 万</w:t>
            </w:r>
            <w:r>
              <w:rPr>
                <w:rFonts w:hint="eastAsia" w:ascii="宋体" w:hAnsi="宋体"/>
                <w:bCs/>
                <w:color w:val="000000"/>
                <w:sz w:val="24"/>
                <w:u w:val="single"/>
              </w:rPr>
              <w:t xml:space="preserve">    </w:t>
            </w:r>
            <w:r>
              <w:rPr>
                <w:rFonts w:hint="eastAsia" w:ascii="宋体" w:hAnsi="宋体"/>
                <w:bCs/>
                <w:color w:val="000000"/>
                <w:sz w:val="24"/>
              </w:rPr>
              <w:t xml:space="preserve">仟</w:t>
            </w:r>
            <w:r>
              <w:rPr>
                <w:rFonts w:hint="eastAsia" w:ascii="宋体" w:hAnsi="宋体"/>
                <w:color w:val="000000"/>
                <w:sz w:val="24"/>
                <w:u w:val="single"/>
              </w:rPr>
              <w:t xml:space="preserve">      </w:t>
            </w:r>
            <w:r>
              <w:rPr>
                <w:rFonts w:hint="eastAsia" w:ascii="宋体" w:hAnsi="宋体"/>
                <w:bCs/>
                <w:color w:val="000000"/>
                <w:sz w:val="24"/>
              </w:rPr>
              <w:t xml:space="preserve">佰</w:t>
            </w:r>
            <w:r>
              <w:rPr>
                <w:rFonts w:hint="eastAsia" w:ascii="宋体" w:hAnsi="宋体"/>
                <w:color w:val="000000"/>
                <w:sz w:val="24"/>
                <w:u w:val="single"/>
              </w:rPr>
              <w:t xml:space="preserve">      </w:t>
            </w:r>
            <w:r>
              <w:rPr>
                <w:rFonts w:hint="eastAsia" w:ascii="宋体" w:hAnsi="宋体"/>
                <w:bCs/>
                <w:color w:val="000000"/>
                <w:sz w:val="24"/>
              </w:rPr>
              <w:t xml:space="preserve">拾</w:t>
            </w:r>
            <w:r>
              <w:rPr>
                <w:rFonts w:hint="eastAsia" w:ascii="宋体" w:hAnsi="宋体"/>
                <w:color w:val="000000"/>
                <w:sz w:val="24"/>
              </w:rPr>
              <w:t xml:space="preserve">     </w:t>
            </w:r>
            <w:r>
              <w:rPr>
                <w:rFonts w:hint="eastAsia" w:ascii="宋体" w:hAnsi="宋体"/>
                <w:bCs/>
                <w:color w:val="000000"/>
                <w:sz w:val="24"/>
              </w:rPr>
              <w:t xml:space="preserve">元</w:t>
            </w:r>
            <w:r>
              <w:rPr>
                <w:rFonts w:hint="eastAsia" w:ascii="宋体" w:hAnsi="宋体"/>
                <w:color w:val="000000"/>
                <w:sz w:val="24"/>
                <w:u w:val="single"/>
              </w:rPr>
              <w:t xml:space="preserve">      </w:t>
            </w:r>
            <w:r>
              <w:rPr>
                <w:rFonts w:hint="eastAsia" w:ascii="宋体" w:hAnsi="宋体"/>
                <w:bCs/>
                <w:color w:val="000000"/>
                <w:sz w:val="24"/>
              </w:rPr>
              <w:t xml:space="preserve">角</w:t>
            </w:r>
            <w:r>
              <w:rPr>
                <w:rFonts w:hint="eastAsia" w:ascii="宋体" w:hAnsi="宋体"/>
                <w:color w:val="000000"/>
                <w:sz w:val="24"/>
                <w:u w:val="single"/>
              </w:rPr>
              <w:t xml:space="preserve">      </w:t>
            </w:r>
            <w:r>
              <w:rPr>
                <w:rFonts w:hint="eastAsia" w:ascii="宋体" w:hAnsi="宋体"/>
                <w:bCs/>
                <w:color w:val="000000"/>
                <w:sz w:val="24"/>
              </w:rPr>
              <w:t xml:space="preserve">分</w:t>
            </w:r>
            <w:r>
              <w:rPr>
                <w:rFonts w:ascii="宋体" w:hAnsi="宋体"/>
                <w:b/>
                <w:bCs/>
                <w:color w:val="000000"/>
                <w:sz w:val="24"/>
              </w:rPr>
            </w:r>
            <w:r/>
          </w:p>
        </w:tc>
      </w:tr>
    </w:tbl>
    <w:p>
      <w:pPr>
        <w:pStyle w:val="1084"/>
        <w:jc w:val="left"/>
        <w:spacing w:line="400" w:lineRule="exact"/>
        <w:widowControl/>
        <w:rPr>
          <w:rFonts w:ascii="Times New Roman" w:hAnsi="Times New Roman" w:eastAsia="方正仿宋_GBK" w:cs="Times New Roman"/>
          <w:color w:val="000000"/>
          <w:sz w:val="24"/>
          <w:szCs w:val="30"/>
        </w:rPr>
      </w:pPr>
      <w:r>
        <w:rPr>
          <w:rFonts w:ascii="Times New Roman" w:hAnsi="Times New Roman" w:eastAsia="方正仿宋_GBK"/>
          <w:color w:val="000000"/>
          <w:sz w:val="24"/>
        </w:rPr>
        <w:t xml:space="preserve">注：</w:t>
      </w:r>
      <w:r>
        <w:rPr>
          <w:rFonts w:hint="eastAsia" w:ascii="Times New Roman" w:hAnsi="Times New Roman" w:eastAsia="方正仿宋_GBK"/>
          <w:color w:val="000000"/>
          <w:sz w:val="24"/>
          <w:lang w:val="en-US" w:eastAsia="zh-CN"/>
        </w:rPr>
        <w:t xml:space="preserve">1、</w:t>
      </w:r>
      <w:r>
        <w:rPr>
          <w:rFonts w:ascii="Times New Roman" w:hAnsi="Times New Roman" w:eastAsia="方正仿宋_GBK"/>
          <w:color w:val="000000"/>
          <w:sz w:val="24"/>
          <w:szCs w:val="30"/>
        </w:rPr>
        <w:t xml:space="preserve">供应商应分项进行填报，表中表格行数可自行添加。</w:t>
      </w:r>
      <w:r>
        <w:rPr>
          <w:rFonts w:hint="eastAsia" w:ascii="Times New Roman" w:hAnsi="Times New Roman" w:eastAsia="方正仿宋_GBK"/>
          <w:color w:val="000000"/>
          <w:sz w:val="24"/>
          <w:szCs w:val="30"/>
        </w:rPr>
        <w:t xml:space="preserve">报价应包含</w:t>
      </w:r>
      <w:r>
        <w:rPr>
          <w:rFonts w:ascii="Times New Roman" w:hAnsi="Times New Roman" w:eastAsia="方正仿宋_GBK"/>
          <w:iCs/>
          <w:color w:val="000000"/>
          <w:sz w:val="24"/>
          <w:szCs w:val="28"/>
        </w:rPr>
        <w:t xml:space="preserve">项目实施过程</w:t>
      </w:r>
      <w:r>
        <w:rPr>
          <w:rFonts w:ascii="Times New Roman" w:hAnsi="Times New Roman" w:eastAsia="方正仿宋_GBK" w:cs="Times New Roman"/>
          <w:color w:val="000000"/>
          <w:sz w:val="24"/>
          <w:szCs w:val="30"/>
        </w:rPr>
        <w:t xml:space="preserve">中</w:t>
      </w:r>
      <w:r>
        <w:rPr>
          <w:rFonts w:hint="eastAsia" w:ascii="Times New Roman" w:hAnsi="Times New Roman" w:eastAsia="方正仿宋_GBK" w:cs="Times New Roman"/>
          <w:color w:val="000000"/>
          <w:sz w:val="24"/>
          <w:szCs w:val="30"/>
        </w:rPr>
        <w:t xml:space="preserve">一切相关费用</w:t>
      </w:r>
      <w:r>
        <w:rPr>
          <w:rFonts w:ascii="Times New Roman" w:hAnsi="Times New Roman" w:eastAsia="方正仿宋_GBK" w:cs="Times New Roman"/>
          <w:color w:val="000000"/>
          <w:sz w:val="24"/>
          <w:szCs w:val="30"/>
        </w:rPr>
        <w:t xml:space="preserve">。表中报价总计应与对应</w:t>
      </w:r>
      <w:r>
        <w:rPr>
          <w:rFonts w:hint="eastAsia" w:ascii="Times New Roman" w:hAnsi="Times New Roman" w:eastAsia="方正仿宋_GBK" w:cs="Times New Roman"/>
          <w:color w:val="000000"/>
          <w:sz w:val="24"/>
          <w:szCs w:val="30"/>
        </w:rPr>
        <w:t xml:space="preserve">开标（</w:t>
      </w:r>
      <w:r>
        <w:rPr>
          <w:rFonts w:ascii="Times New Roman" w:hAnsi="Times New Roman" w:eastAsia="方正仿宋_GBK" w:cs="Times New Roman"/>
          <w:color w:val="000000"/>
          <w:sz w:val="24"/>
          <w:szCs w:val="30"/>
        </w:rPr>
        <w:t xml:space="preserve">报价）一览表中总价一致。</w:t>
      </w:r>
      <w:r>
        <w:rPr>
          <w:rFonts w:ascii="Times New Roman" w:hAnsi="Times New Roman" w:eastAsia="方正仿宋_GBK" w:cs="Times New Roman"/>
          <w:color w:val="000000"/>
          <w:sz w:val="24"/>
          <w:szCs w:val="30"/>
        </w:rPr>
      </w:r>
      <w:r/>
    </w:p>
    <w:p>
      <w:pPr>
        <w:pStyle w:val="1084"/>
        <w:numPr>
          <w:ilvl w:val="0"/>
          <w:numId w:val="9"/>
        </w:numPr>
        <w:jc w:val="left"/>
        <w:spacing w:line="400" w:lineRule="exact"/>
        <w:widowControl/>
        <w:rPr>
          <w:rFonts w:hint="eastAsia" w:ascii="Times New Roman" w:hAnsi="Times New Roman" w:eastAsia="方正仿宋_GBK" w:cs="Times New Roman"/>
          <w:color w:val="000000"/>
          <w:sz w:val="24"/>
          <w:szCs w:val="30"/>
          <w:lang w:val="en-US" w:eastAsia="zh-CN"/>
        </w:rPr>
      </w:pPr>
      <w:r>
        <w:rPr>
          <w:rFonts w:hint="eastAsia" w:ascii="Times New Roman" w:hAnsi="Times New Roman" w:eastAsia="方正仿宋_GBK" w:cs="Times New Roman"/>
          <w:color w:val="000000"/>
          <w:sz w:val="24"/>
          <w:szCs w:val="30"/>
        </w:rPr>
        <w:t xml:space="preserve">以上报价包含</w:t>
      </w:r>
      <w:r>
        <w:rPr>
          <w:rFonts w:hint="eastAsia" w:ascii="Times New Roman" w:hAnsi="Times New Roman" w:eastAsia="方正仿宋_GBK" w:cs="Times New Roman"/>
          <w:color w:val="000000"/>
          <w:sz w:val="24"/>
          <w:szCs w:val="30"/>
          <w:lang w:val="en-US" w:eastAsia="zh-CN"/>
        </w:rPr>
        <w:t xml:space="preserve">人工费、材料费、保险、管理费、税金等为完成本项目发生的所有费用，凡漏项或少计均视为优惠，采购人不另行增加费用。</w:t>
      </w:r>
      <w:r>
        <w:rPr>
          <w:rFonts w:hint="eastAsia" w:ascii="Times New Roman" w:hAnsi="Times New Roman" w:eastAsia="方正仿宋_GBK" w:cs="Times New Roman"/>
          <w:color w:val="000000"/>
          <w:sz w:val="24"/>
          <w:szCs w:val="30"/>
          <w:lang w:val="en-US" w:eastAsia="zh-CN"/>
        </w:rPr>
      </w:r>
      <w:r/>
    </w:p>
    <w:p>
      <w:pPr>
        <w:pStyle w:val="1084"/>
        <w:numPr>
          <w:ilvl w:val="0"/>
          <w:numId w:val="0"/>
        </w:numPr>
        <w:jc w:val="left"/>
        <w:spacing w:line="400" w:lineRule="exact"/>
        <w:widowControl/>
        <w:rPr>
          <w:rFonts w:hint="eastAsia" w:ascii="方正仿宋_GBK" w:hAnsi="Times New Roman" w:eastAsia="方正仿宋_GBK"/>
          <w:color w:val="000000"/>
          <w:sz w:val="24"/>
          <w:szCs w:val="20"/>
        </w:rPr>
      </w:pPr>
      <w:r>
        <w:rPr>
          <w:rFonts w:hint="eastAsia" w:ascii="方正仿宋_GBK" w:hAnsi="Times New Roman" w:eastAsia="方正仿宋_GBK"/>
          <w:color w:val="000000"/>
          <w:sz w:val="24"/>
          <w:szCs w:val="20"/>
          <w:lang w:val="en-US" w:eastAsia="zh-CN"/>
        </w:rPr>
        <w:t xml:space="preserve">3、</w:t>
      </w:r>
      <w:r>
        <w:rPr>
          <w:rFonts w:hint="eastAsia" w:ascii="方正仿宋_GBK" w:hAnsi="Times New Roman" w:eastAsia="方正仿宋_GBK"/>
          <w:color w:val="000000"/>
          <w:sz w:val="24"/>
          <w:szCs w:val="20"/>
        </w:rPr>
        <w:t xml:space="preserve">供应商一旦参与报价即被认为已知悉现场全部情况。</w:t>
      </w:r>
      <w:r>
        <w:rPr>
          <w:rFonts w:hint="eastAsia" w:ascii="方正仿宋_GBK" w:hAnsi="Times New Roman" w:eastAsia="方正仿宋_GBK"/>
          <w:color w:val="000000"/>
          <w:sz w:val="24"/>
          <w:szCs w:val="20"/>
        </w:rPr>
      </w:r>
      <w:r/>
    </w:p>
    <w:p>
      <w:pPr>
        <w:pStyle w:val="949"/>
        <w:spacing w:line="600" w:lineRule="exact"/>
        <w:rPr>
          <w:rFonts w:ascii="宋体"/>
          <w:b/>
          <w:bCs/>
          <w:color w:val="000000"/>
          <w:sz w:val="32"/>
          <w:szCs w:val="32"/>
        </w:rPr>
      </w:pPr>
      <w:r>
        <w:rPr>
          <w:rFonts w:ascii="宋体"/>
          <w:b/>
          <w:bCs/>
          <w:color w:val="000000"/>
          <w:sz w:val="32"/>
          <w:szCs w:val="32"/>
        </w:rPr>
      </w:r>
      <w:r/>
    </w:p>
    <w:p>
      <w:pPr>
        <w:pStyle w:val="949"/>
        <w:jc w:val="right"/>
        <w:rPr>
          <w:rFonts w:hint="eastAsia" w:ascii="Times New Roman" w:hAnsi="Times New Roman"/>
          <w:color w:val="000000"/>
          <w:sz w:val="24"/>
          <w:szCs w:val="24"/>
        </w:rPr>
      </w:pPr>
      <w:r>
        <w:rPr>
          <w:rFonts w:hint="eastAsia" w:ascii="仿宋_GB2312" w:eastAsia="仿宋_GB2312"/>
          <w:color w:val="000000"/>
          <w:sz w:val="24"/>
        </w:rPr>
        <w:t xml:space="preserve">单位名称：</w:t>
      </w:r>
      <w:r>
        <w:rPr>
          <w:rFonts w:hint="eastAsia" w:ascii="仿宋_GB2312" w:eastAsia="仿宋_GB2312"/>
          <w:color w:val="000000"/>
          <w:sz w:val="24"/>
          <w:u w:val="single"/>
        </w:rPr>
        <w:t xml:space="preserve">             </w:t>
      </w:r>
      <w:r>
        <w:rPr>
          <w:rFonts w:hint="eastAsia" w:ascii="仿宋_GB2312" w:eastAsia="仿宋_GB2312"/>
          <w:color w:val="000000"/>
          <w:sz w:val="24"/>
        </w:rPr>
        <w:t xml:space="preserve">（单位公章）</w:t>
      </w:r>
      <w:r>
        <w:rPr>
          <w:rFonts w:hint="eastAsia" w:ascii="Times New Roman" w:hAnsi="Times New Roman"/>
          <w:color w:val="000000"/>
          <w:sz w:val="24"/>
          <w:szCs w:val="24"/>
        </w:rPr>
      </w:r>
      <w:r/>
    </w:p>
    <w:p>
      <w:pPr>
        <w:pStyle w:val="1084"/>
        <w:ind w:firstLine="360"/>
        <w:jc w:val="center"/>
        <w:spacing w:line="360" w:lineRule="auto"/>
        <w:rPr>
          <w:rFonts w:ascii="仿宋" w:hAnsi="仿宋" w:eastAsia="仿宋"/>
          <w:color w:val="000000"/>
          <w:sz w:val="24"/>
          <w:szCs w:val="24"/>
        </w:rPr>
      </w:pPr>
      <w:r>
        <w:rPr>
          <w:rFonts w:ascii="仿宋" w:hAnsi="仿宋" w:eastAsia="仿宋"/>
          <w:color w:val="000000"/>
          <w:sz w:val="24"/>
          <w:szCs w:val="24"/>
        </w:rPr>
      </w:r>
      <w:r/>
    </w:p>
    <w:p>
      <w:pPr>
        <w:pStyle w:val="949"/>
        <w:rPr>
          <w:rFonts w:ascii="Times New Roman" w:hAnsi="Times New Roman"/>
          <w:color w:val="000000"/>
          <w:sz w:val="24"/>
          <w:szCs w:val="24"/>
        </w:rPr>
      </w:pPr>
      <w:r>
        <w:rPr>
          <w:rFonts w:ascii="Times New Roman" w:hAnsi="Times New Roman"/>
          <w:color w:val="000000"/>
          <w:sz w:val="24"/>
          <w:szCs w:val="24"/>
        </w:rPr>
      </w:r>
      <w:r/>
    </w:p>
    <w:p>
      <w:pPr>
        <w:pStyle w:val="1025"/>
        <w:rPr>
          <w:rFonts w:ascii="Times New Roman" w:hAnsi="Times New Roman"/>
          <w:color w:val="000000"/>
          <w:sz w:val="24"/>
          <w:szCs w:val="24"/>
        </w:rPr>
      </w:pPr>
      <w:r>
        <w:rPr>
          <w:rFonts w:ascii="Times New Roman" w:hAnsi="Times New Roman"/>
          <w:color w:val="000000"/>
          <w:sz w:val="24"/>
          <w:szCs w:val="24"/>
        </w:rPr>
      </w:r>
      <w:r/>
    </w:p>
    <w:p>
      <w:pPr>
        <w:pStyle w:val="1025"/>
        <w:rPr>
          <w:rFonts w:ascii="Times New Roman" w:hAnsi="Times New Roman"/>
          <w:color w:val="000000"/>
          <w:sz w:val="24"/>
          <w:szCs w:val="24"/>
        </w:rPr>
      </w:pPr>
      <w:r>
        <w:rPr>
          <w:rFonts w:ascii="Times New Roman" w:hAnsi="Times New Roman"/>
          <w:color w:val="000000"/>
          <w:sz w:val="24"/>
          <w:szCs w:val="24"/>
        </w:rPr>
      </w:r>
      <w:r/>
    </w:p>
    <w:p>
      <w:pPr>
        <w:pStyle w:val="1025"/>
        <w:rPr>
          <w:rFonts w:ascii="Times New Roman" w:hAnsi="Times New Roman"/>
          <w:color w:val="000000"/>
          <w:sz w:val="24"/>
          <w:szCs w:val="24"/>
        </w:rPr>
      </w:pPr>
      <w:r>
        <w:rPr>
          <w:rFonts w:ascii="Times New Roman" w:hAnsi="Times New Roman"/>
          <w:color w:val="000000"/>
          <w:sz w:val="24"/>
          <w:szCs w:val="24"/>
        </w:rPr>
      </w:r>
      <w:r/>
    </w:p>
    <w:p>
      <w:pPr>
        <w:pStyle w:val="1025"/>
        <w:rPr>
          <w:rFonts w:ascii="Times New Roman" w:hAnsi="Times New Roman"/>
          <w:color w:val="000000"/>
          <w:sz w:val="24"/>
          <w:szCs w:val="24"/>
        </w:rPr>
      </w:pPr>
      <w:r>
        <w:rPr>
          <w:rFonts w:ascii="Times New Roman" w:hAnsi="Times New Roman"/>
          <w:color w:val="000000"/>
          <w:sz w:val="24"/>
          <w:szCs w:val="24"/>
        </w:rPr>
      </w:r>
      <w:r/>
    </w:p>
    <w:p>
      <w:pPr>
        <w:pStyle w:val="1025"/>
        <w:rPr>
          <w:rFonts w:ascii="Times New Roman" w:hAnsi="Times New Roman"/>
          <w:color w:val="000000"/>
          <w:sz w:val="24"/>
          <w:szCs w:val="24"/>
        </w:rPr>
      </w:pPr>
      <w:r>
        <w:rPr>
          <w:rFonts w:ascii="Times New Roman" w:hAnsi="Times New Roman"/>
          <w:color w:val="000000"/>
          <w:sz w:val="24"/>
          <w:szCs w:val="24"/>
        </w:rPr>
      </w:r>
      <w:r/>
    </w:p>
    <w:p>
      <w:pPr>
        <w:jc w:val="both"/>
        <w:rPr>
          <w:rFonts w:hint="eastAsia" w:ascii="Times New Roman" w:hAnsi="Times New Roman" w:eastAsia="黑体" w:cs="Times New Roman"/>
          <w:b/>
          <w:bCs/>
          <w:color w:val="000000"/>
          <w:sz w:val="32"/>
          <w:szCs w:val="32"/>
        </w:rPr>
      </w:pPr>
      <w:r>
        <w:rPr>
          <w:rFonts w:hint="eastAsia" w:ascii="Times New Roman" w:hAnsi="Times New Roman" w:eastAsia="黑体" w:cs="Times New Roman"/>
          <w:b/>
          <w:color w:val="000000"/>
          <w:sz w:val="32"/>
          <w:szCs w:val="32"/>
        </w:rPr>
      </w:r>
      <w:r>
        <w:rPr>
          <w:rFonts w:hint="eastAsia" w:ascii="Times New Roman" w:hAnsi="Times New Roman" w:eastAsia="黑体" w:cs="Times New Roman"/>
          <w:b/>
          <w:color w:val="000000"/>
          <w:sz w:val="32"/>
          <w:szCs w:val="32"/>
        </w:rPr>
      </w:r>
    </w:p>
    <w:p>
      <w:pPr>
        <w:pStyle w:val="949"/>
        <w:jc w:val="both"/>
        <w:rPr>
          <w:rFonts w:hint="eastAsia" w:ascii="Times New Roman" w:hAnsi="Times New Roman" w:eastAsia="黑体" w:cs="Times New Roman"/>
          <w:b/>
          <w:bCs/>
          <w:color w:val="000000"/>
          <w:sz w:val="32"/>
          <w:szCs w:val="32"/>
        </w:rPr>
      </w:pPr>
      <w:r>
        <w:rPr>
          <w:rFonts w:hint="eastAsia" w:ascii="Times New Roman" w:hAnsi="Times New Roman" w:eastAsia="黑体" w:cs="Times New Roman"/>
          <w:b/>
          <w:color w:val="000000"/>
          <w:sz w:val="32"/>
          <w:szCs w:val="32"/>
        </w:rPr>
      </w:r>
      <w:r/>
    </w:p>
    <w:p>
      <w:pPr>
        <w:pStyle w:val="949"/>
        <w:jc w:val="left"/>
        <w:spacing w:line="560" w:lineRule="exact"/>
        <w:rPr>
          <w:rFonts w:hint="eastAsia"/>
          <w:b/>
          <w:sz w:val="32"/>
          <w:szCs w:val="32"/>
        </w:rPr>
      </w:pPr>
      <w:r>
        <w:rPr>
          <w:rFonts w:hint="eastAsia" w:ascii="Times New Roman" w:hAnsi="Times New Roman" w:eastAsia="黑体" w:cs="Times New Roman"/>
          <w:b/>
          <w:color w:val="000000"/>
          <w:sz w:val="32"/>
          <w:szCs w:val="32"/>
        </w:rPr>
        <w:t xml:space="preserve">七、</w:t>
      </w:r>
      <w:bookmarkEnd w:id="200"/>
      <w:r/>
      <w:bookmarkStart w:id="204" w:name="_Hlt26955056"/>
      <w:r/>
      <w:bookmarkEnd w:id="204"/>
      <w:r/>
      <w:bookmarkStart w:id="205" w:name="_Hlt26955064"/>
      <w:r/>
      <w:bookmarkEnd w:id="205"/>
      <w:r/>
      <w:bookmarkStart w:id="206" w:name="_Hlt26671343"/>
      <w:r/>
      <w:bookmarkEnd w:id="206"/>
      <w:r/>
      <w:bookmarkStart w:id="207" w:name="_Hlt26580838"/>
      <w:r/>
      <w:bookmarkEnd w:id="207"/>
      <w:r/>
      <w:bookmarkStart w:id="208" w:name="_Hlt24879081"/>
      <w:r/>
      <w:bookmarkEnd w:id="208"/>
      <w:r/>
      <w:bookmarkStart w:id="209" w:name="_Hlt26955054"/>
      <w:r/>
      <w:bookmarkEnd w:id="209"/>
      <w:r/>
      <w:bookmarkStart w:id="210" w:name="_Hlt26782999"/>
      <w:r/>
      <w:bookmarkEnd w:id="210"/>
      <w:r/>
      <w:bookmarkStart w:id="211" w:name="_Hlt26609391"/>
      <w:r/>
      <w:bookmarkEnd w:id="211"/>
      <w:r/>
      <w:bookmarkStart w:id="212" w:name="_Hlt26671372"/>
      <w:r/>
      <w:bookmarkEnd w:id="212"/>
      <w:r>
        <w:rPr>
          <w:rFonts w:hint="eastAsia" w:ascii="Times New Roman" w:hAnsi="Times New Roman" w:eastAsia="宋体" w:cs="Times New Roman"/>
          <w:b/>
          <w:caps w:val="0"/>
          <w:color w:val="000000"/>
          <w:sz w:val="32"/>
          <w:szCs w:val="32"/>
          <w:lang w:val="en-US" w:eastAsia="zh-CN" w:bidi="ar-SA"/>
        </w:rPr>
        <w:t xml:space="preserve">服务标准</w:t>
      </w:r>
      <w:r>
        <w:rPr>
          <w:rFonts w:hint="eastAsia"/>
          <w:b/>
          <w:sz w:val="32"/>
          <w:szCs w:val="32"/>
        </w:rPr>
        <w:t xml:space="preserve">响应及偏离表</w:t>
      </w:r>
      <w:r>
        <w:rPr>
          <w:rFonts w:hint="eastAsia"/>
          <w:b/>
          <w:sz w:val="32"/>
          <w:szCs w:val="32"/>
        </w:rPr>
      </w:r>
      <w:r/>
    </w:p>
    <w:p>
      <w:pPr>
        <w:pStyle w:val="949"/>
        <w:ind w:firstLine="560"/>
        <w:jc w:val="center"/>
        <w:spacing w:line="500" w:lineRule="exact"/>
        <w:rPr>
          <w:rFonts w:hint="eastAsia" w:ascii="Times New Roman" w:hAnsi="Times New Roman" w:eastAsia="宋体" w:cs="Times New Roman"/>
          <w:b/>
          <w:caps w:val="0"/>
          <w:color w:val="000000"/>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aps w:val="0"/>
          <w:color w:val="000000"/>
          <w:sz w:val="32"/>
          <w:szCs w:val="32"/>
          <w:lang w:val="en-US" w:eastAsia="zh-CN" w:bidi="ar-SA"/>
        </w:rPr>
      </w:r>
      <w:r/>
    </w:p>
    <w:p>
      <w:pPr>
        <w:pStyle w:val="949"/>
        <w:ind w:firstLine="560"/>
        <w:jc w:val="center"/>
        <w:spacing w:line="500" w:lineRule="exact"/>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aps w:val="0"/>
          <w:color w:val="000000"/>
          <w:sz w:val="32"/>
          <w:szCs w:val="32"/>
          <w:lang w:val="en-US" w:eastAsia="zh-CN" w:bidi="ar-SA"/>
        </w:rPr>
        <w:t xml:space="preserve">服务标准</w:t>
      </w:r>
      <w:r>
        <w:rPr>
          <w:rFonts w:hint="eastAsia"/>
          <w:b/>
          <w:sz w:val="32"/>
          <w:szCs w:val="32"/>
        </w:rPr>
        <w:t xml:space="preserve">响应及偏离表</w:t>
      </w:r>
      <w:r>
        <w:rPr>
          <w:rFonts w:hint="eastAsia" w:ascii="宋体" w:hAnsi="宋体" w:eastAsia="宋体" w:cs="宋体"/>
          <w:color w:val="000000"/>
          <w:sz w:val="28"/>
        </w:rPr>
      </w:r>
      <w:r/>
    </w:p>
    <w:p>
      <w:pPr>
        <w:pStyle w:val="1094"/>
        <w:spacing w:line="360" w:lineRule="auto"/>
        <w:rPr>
          <w:rFonts w:hint="eastAsia" w:ascii="宋体" w:hAnsi="宋体"/>
          <w:b w:val="0"/>
          <w:bCs w:val="0"/>
          <w:color w:val="000000"/>
          <w:sz w:val="24"/>
          <w:szCs w:val="28"/>
        </w:rPr>
      </w:pPr>
      <w:r>
        <w:rPr>
          <w:rFonts w:hint="eastAsia" w:ascii="宋体" w:hAnsi="宋体"/>
          <w:b w:val="0"/>
          <w:bCs w:val="0"/>
          <w:color w:val="000000"/>
          <w:sz w:val="24"/>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2182"/>
        <w:gridCol w:w="2925"/>
        <w:gridCol w:w="1575"/>
        <w:gridCol w:w="1623"/>
      </w:tblGrid>
      <w:tr>
        <w:trPr>
          <w:cantSplit/>
        </w:trPr>
        <w:tc>
          <w:tcPr>
            <w:tcW w:w="864" w:type="dxa"/>
            <w:vAlign w:val="center"/>
            <w:textDirection w:val="lrTb"/>
            <w:noWrap w:val="false"/>
          </w:tcPr>
          <w:p>
            <w:pPr>
              <w:pStyle w:val="949"/>
              <w:jc w:val="center"/>
              <w:rPr>
                <w:rFonts w:hint="eastAsia"/>
                <w:sz w:val="24"/>
                <w:szCs w:val="24"/>
              </w:rPr>
            </w:pPr>
            <w:r>
              <w:rPr>
                <w:rFonts w:hint="eastAsia"/>
                <w:sz w:val="24"/>
                <w:szCs w:val="24"/>
              </w:rPr>
              <w:t xml:space="preserve">序号</w:t>
            </w:r>
            <w:r>
              <w:rPr>
                <w:rFonts w:hint="eastAsia"/>
                <w:sz w:val="24"/>
                <w:szCs w:val="24"/>
              </w:rPr>
            </w:r>
            <w:r/>
          </w:p>
        </w:tc>
        <w:tc>
          <w:tcPr>
            <w:tcW w:w="2182" w:type="dxa"/>
            <w:vAlign w:val="center"/>
            <w:textDirection w:val="lrTb"/>
            <w:noWrap w:val="false"/>
          </w:tcPr>
          <w:p>
            <w:pPr>
              <w:pStyle w:val="1011"/>
              <w:jc w:val="center"/>
              <w:spacing w:before="0" w:beforeAutospacing="0" w:after="0" w:afterAutospacing="0"/>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招标文件中服务标准要求</w:t>
            </w:r>
            <w:r>
              <w:rPr>
                <w:rFonts w:hint="eastAsia" w:ascii="Times New Roman" w:hAnsi="Times New Roman" w:eastAsia="宋体" w:cs="Times New Roman"/>
                <w:sz w:val="24"/>
                <w:szCs w:val="24"/>
                <w:lang w:val="en-US" w:eastAsia="zh-CN" w:bidi="ar-SA"/>
              </w:rPr>
            </w:r>
            <w:r/>
          </w:p>
        </w:tc>
        <w:tc>
          <w:tcPr>
            <w:tcW w:w="2925" w:type="dxa"/>
            <w:vAlign w:val="center"/>
            <w:textDirection w:val="lrTb"/>
            <w:noWrap w:val="false"/>
          </w:tcPr>
          <w:p>
            <w:pPr>
              <w:pStyle w:val="1011"/>
              <w:jc w:val="center"/>
              <w:spacing w:before="0" w:beforeAutospacing="0" w:after="0" w:afterAutospacing="0"/>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投标文件中响应</w:t>
            </w:r>
            <w:r>
              <w:rPr>
                <w:rFonts w:hint="eastAsia" w:ascii="Times New Roman" w:hAnsi="Times New Roman" w:eastAsia="宋体" w:cs="Times New Roman"/>
                <w:sz w:val="24"/>
                <w:szCs w:val="24"/>
                <w:lang w:val="en-US" w:eastAsia="zh-CN" w:bidi="ar-SA"/>
              </w:rPr>
            </w:r>
            <w:r/>
          </w:p>
        </w:tc>
        <w:tc>
          <w:tcPr>
            <w:tcW w:w="1575" w:type="dxa"/>
            <w:vAlign w:val="center"/>
            <w:textDirection w:val="lrTb"/>
            <w:noWrap w:val="false"/>
          </w:tcPr>
          <w:p>
            <w:pPr>
              <w:pStyle w:val="1011"/>
              <w:jc w:val="center"/>
              <w:spacing w:before="0" w:beforeAutospacing="0" w:after="0" w:afterAutospacing="0"/>
              <w:rPr>
                <w:rFonts w:hint="eastAsia" w:ascii="Times New Roman" w:hAnsi="Times New Roman"/>
              </w:rPr>
            </w:pPr>
            <w:r>
              <w:rPr>
                <w:rFonts w:hint="eastAsia" w:ascii="Times New Roman" w:hAnsi="Times New Roman"/>
              </w:rPr>
              <w:t xml:space="preserve">偏离（符合或负偏离”）</w:t>
            </w:r>
            <w:r>
              <w:rPr>
                <w:rFonts w:hint="eastAsia" w:ascii="Times New Roman" w:hAnsi="Times New Roman"/>
              </w:rPr>
            </w:r>
            <w:r/>
          </w:p>
        </w:tc>
        <w:tc>
          <w:tcPr>
            <w:tcW w:w="1623" w:type="dxa"/>
            <w:vAlign w:val="center"/>
            <w:textDirection w:val="lrTb"/>
            <w:noWrap w:val="false"/>
          </w:tcPr>
          <w:p>
            <w:pPr>
              <w:pStyle w:val="949"/>
              <w:jc w:val="center"/>
              <w:rPr>
                <w:rFonts w:hint="eastAsia"/>
                <w:sz w:val="24"/>
                <w:szCs w:val="24"/>
              </w:rPr>
            </w:pPr>
            <w:r>
              <w:rPr>
                <w:rFonts w:hint="eastAsia"/>
                <w:sz w:val="24"/>
                <w:szCs w:val="24"/>
              </w:rPr>
              <w:t xml:space="preserve">证明</w:t>
            </w:r>
            <w:r>
              <w:rPr>
                <w:rFonts w:hint="eastAsia"/>
                <w:sz w:val="24"/>
                <w:szCs w:val="24"/>
              </w:rPr>
            </w:r>
            <w:r/>
          </w:p>
          <w:p>
            <w:pPr>
              <w:pStyle w:val="949"/>
              <w:jc w:val="center"/>
              <w:rPr>
                <w:rFonts w:hint="eastAsia"/>
                <w:sz w:val="24"/>
                <w:szCs w:val="24"/>
              </w:rPr>
            </w:pPr>
            <w:r>
              <w:rPr>
                <w:rFonts w:hint="eastAsia"/>
                <w:sz w:val="24"/>
                <w:szCs w:val="24"/>
              </w:rPr>
              <w:t xml:space="preserve">材料</w:t>
            </w:r>
            <w:r>
              <w:rPr>
                <w:rFonts w:hint="eastAsia"/>
                <w:sz w:val="24"/>
                <w:szCs w:val="24"/>
              </w:rPr>
            </w:r>
            <w:r/>
          </w:p>
        </w:tc>
      </w:tr>
      <w:tr>
        <w:trPr>
          <w:cantSplit/>
          <w:trHeight w:val="640"/>
        </w:trPr>
        <w:tc>
          <w:tcPr>
            <w:tcW w:w="864" w:type="dxa"/>
            <w:vAlign w:val="top"/>
            <w:textDirection w:val="lrTb"/>
            <w:noWrap w:val="false"/>
          </w:tcPr>
          <w:p>
            <w:pPr>
              <w:pStyle w:val="949"/>
              <w:jc w:val="center"/>
              <w:rPr>
                <w:rFonts w:hint="eastAsia"/>
                <w:sz w:val="24"/>
                <w:szCs w:val="24"/>
              </w:rPr>
            </w:pPr>
            <w:r>
              <w:rPr>
                <w:rFonts w:hint="eastAsia"/>
                <w:sz w:val="24"/>
                <w:szCs w:val="24"/>
              </w:rPr>
            </w:r>
            <w:r/>
          </w:p>
        </w:tc>
        <w:tc>
          <w:tcPr>
            <w:tcW w:w="2182" w:type="dxa"/>
            <w:vAlign w:val="top"/>
            <w:textDirection w:val="lrTb"/>
            <w:noWrap w:val="false"/>
          </w:tcPr>
          <w:p>
            <w:pPr>
              <w:pStyle w:val="949"/>
              <w:jc w:val="center"/>
              <w:rPr>
                <w:rFonts w:hint="eastAsia"/>
                <w:sz w:val="24"/>
                <w:szCs w:val="24"/>
              </w:rPr>
            </w:pPr>
            <w:r>
              <w:rPr>
                <w:rFonts w:hint="eastAsia"/>
                <w:sz w:val="24"/>
                <w:szCs w:val="24"/>
              </w:rPr>
            </w:r>
            <w:r/>
          </w:p>
        </w:tc>
        <w:tc>
          <w:tcPr>
            <w:tcW w:w="2925" w:type="dxa"/>
            <w:vAlign w:val="top"/>
            <w:textDirection w:val="lrTb"/>
            <w:noWrap w:val="false"/>
          </w:tcPr>
          <w:p>
            <w:pPr>
              <w:pStyle w:val="949"/>
              <w:jc w:val="center"/>
              <w:rPr>
                <w:rFonts w:hint="eastAsia"/>
                <w:sz w:val="24"/>
                <w:szCs w:val="24"/>
              </w:rPr>
            </w:pPr>
            <w:r>
              <w:rPr>
                <w:rFonts w:hint="eastAsia"/>
                <w:sz w:val="24"/>
                <w:szCs w:val="24"/>
              </w:rPr>
            </w:r>
            <w:r/>
          </w:p>
        </w:tc>
        <w:tc>
          <w:tcPr>
            <w:tcW w:w="1575" w:type="dxa"/>
            <w:vAlign w:val="top"/>
            <w:textDirection w:val="lrTb"/>
            <w:noWrap w:val="false"/>
          </w:tcPr>
          <w:p>
            <w:pPr>
              <w:pStyle w:val="949"/>
              <w:jc w:val="center"/>
              <w:rPr>
                <w:rFonts w:hint="eastAsia"/>
                <w:sz w:val="24"/>
                <w:szCs w:val="24"/>
              </w:rPr>
            </w:pPr>
            <w:r>
              <w:rPr>
                <w:rFonts w:hint="eastAsia"/>
                <w:sz w:val="24"/>
                <w:szCs w:val="24"/>
              </w:rPr>
            </w:r>
            <w:r/>
          </w:p>
        </w:tc>
        <w:tc>
          <w:tcPr>
            <w:tcW w:w="1623" w:type="dxa"/>
            <w:vAlign w:val="top"/>
            <w:textDirection w:val="lrTb"/>
            <w:noWrap w:val="false"/>
          </w:tcPr>
          <w:p>
            <w:pPr>
              <w:pStyle w:val="949"/>
              <w:jc w:val="center"/>
              <w:rPr>
                <w:rFonts w:hint="eastAsia"/>
                <w:sz w:val="24"/>
                <w:szCs w:val="24"/>
              </w:rPr>
            </w:pPr>
            <w:r>
              <w:rPr>
                <w:rFonts w:hint="eastAsia"/>
                <w:sz w:val="24"/>
                <w:szCs w:val="24"/>
              </w:rPr>
            </w:r>
            <w:r/>
          </w:p>
        </w:tc>
      </w:tr>
      <w:tr>
        <w:trPr>
          <w:cantSplit/>
          <w:trHeight w:val="640"/>
        </w:trPr>
        <w:tc>
          <w:tcPr>
            <w:tcW w:w="864" w:type="dxa"/>
            <w:vAlign w:val="top"/>
            <w:textDirection w:val="lrTb"/>
            <w:noWrap w:val="false"/>
          </w:tcPr>
          <w:p>
            <w:pPr>
              <w:pStyle w:val="949"/>
              <w:jc w:val="center"/>
              <w:rPr>
                <w:rFonts w:hint="eastAsia"/>
                <w:sz w:val="24"/>
                <w:szCs w:val="24"/>
              </w:rPr>
            </w:pPr>
            <w:r>
              <w:rPr>
                <w:rFonts w:hint="eastAsia"/>
                <w:sz w:val="24"/>
                <w:szCs w:val="24"/>
              </w:rPr>
            </w:r>
            <w:r/>
          </w:p>
        </w:tc>
        <w:tc>
          <w:tcPr>
            <w:tcW w:w="2182" w:type="dxa"/>
            <w:vAlign w:val="top"/>
            <w:textDirection w:val="lrTb"/>
            <w:noWrap w:val="false"/>
          </w:tcPr>
          <w:p>
            <w:pPr>
              <w:pStyle w:val="949"/>
              <w:jc w:val="center"/>
              <w:rPr>
                <w:rFonts w:hint="eastAsia"/>
                <w:sz w:val="24"/>
                <w:szCs w:val="24"/>
              </w:rPr>
            </w:pPr>
            <w:r>
              <w:rPr>
                <w:rFonts w:hint="eastAsia"/>
                <w:sz w:val="24"/>
                <w:szCs w:val="24"/>
              </w:rPr>
            </w:r>
            <w:r/>
          </w:p>
        </w:tc>
        <w:tc>
          <w:tcPr>
            <w:tcW w:w="2925" w:type="dxa"/>
            <w:vAlign w:val="top"/>
            <w:textDirection w:val="lrTb"/>
            <w:noWrap w:val="false"/>
          </w:tcPr>
          <w:p>
            <w:pPr>
              <w:pStyle w:val="949"/>
              <w:jc w:val="center"/>
              <w:rPr>
                <w:rFonts w:hint="eastAsia"/>
                <w:sz w:val="24"/>
                <w:szCs w:val="24"/>
              </w:rPr>
            </w:pPr>
            <w:r>
              <w:rPr>
                <w:rFonts w:hint="eastAsia"/>
                <w:sz w:val="24"/>
                <w:szCs w:val="24"/>
              </w:rPr>
            </w:r>
            <w:r/>
          </w:p>
        </w:tc>
        <w:tc>
          <w:tcPr>
            <w:tcW w:w="1575" w:type="dxa"/>
            <w:vAlign w:val="top"/>
            <w:textDirection w:val="lrTb"/>
            <w:noWrap w:val="false"/>
          </w:tcPr>
          <w:p>
            <w:pPr>
              <w:pStyle w:val="949"/>
              <w:jc w:val="center"/>
              <w:rPr>
                <w:rFonts w:hint="eastAsia"/>
                <w:sz w:val="24"/>
                <w:szCs w:val="24"/>
              </w:rPr>
            </w:pPr>
            <w:r>
              <w:rPr>
                <w:rFonts w:hint="eastAsia"/>
                <w:sz w:val="24"/>
                <w:szCs w:val="24"/>
              </w:rPr>
            </w:r>
            <w:r/>
          </w:p>
        </w:tc>
        <w:tc>
          <w:tcPr>
            <w:tcW w:w="1623" w:type="dxa"/>
            <w:vAlign w:val="top"/>
            <w:textDirection w:val="lrTb"/>
            <w:noWrap w:val="false"/>
          </w:tcPr>
          <w:p>
            <w:pPr>
              <w:pStyle w:val="949"/>
              <w:jc w:val="center"/>
              <w:rPr>
                <w:rFonts w:hint="eastAsia"/>
                <w:sz w:val="24"/>
                <w:szCs w:val="24"/>
              </w:rPr>
            </w:pPr>
            <w:r>
              <w:rPr>
                <w:rFonts w:hint="eastAsia"/>
                <w:sz w:val="24"/>
                <w:szCs w:val="24"/>
              </w:rPr>
            </w:r>
            <w:r/>
          </w:p>
        </w:tc>
      </w:tr>
      <w:tr>
        <w:trPr>
          <w:cantSplit/>
          <w:trHeight w:val="640"/>
        </w:trPr>
        <w:tc>
          <w:tcPr>
            <w:tcW w:w="864" w:type="dxa"/>
            <w:vAlign w:val="top"/>
            <w:textDirection w:val="lrTb"/>
            <w:noWrap w:val="false"/>
          </w:tcPr>
          <w:p>
            <w:pPr>
              <w:pStyle w:val="949"/>
              <w:jc w:val="center"/>
              <w:rPr>
                <w:rFonts w:hint="eastAsia"/>
                <w:sz w:val="24"/>
                <w:szCs w:val="24"/>
              </w:rPr>
            </w:pPr>
            <w:r>
              <w:rPr>
                <w:rFonts w:hint="eastAsia"/>
                <w:sz w:val="24"/>
                <w:szCs w:val="24"/>
              </w:rPr>
            </w:r>
            <w:r/>
          </w:p>
        </w:tc>
        <w:tc>
          <w:tcPr>
            <w:tcW w:w="2182" w:type="dxa"/>
            <w:vAlign w:val="top"/>
            <w:textDirection w:val="lrTb"/>
            <w:noWrap w:val="false"/>
          </w:tcPr>
          <w:p>
            <w:pPr>
              <w:pStyle w:val="949"/>
              <w:jc w:val="center"/>
              <w:rPr>
                <w:rFonts w:hint="eastAsia"/>
                <w:sz w:val="24"/>
                <w:szCs w:val="24"/>
              </w:rPr>
            </w:pPr>
            <w:r>
              <w:rPr>
                <w:rFonts w:hint="eastAsia"/>
                <w:sz w:val="24"/>
                <w:szCs w:val="24"/>
              </w:rPr>
            </w:r>
            <w:r/>
          </w:p>
        </w:tc>
        <w:tc>
          <w:tcPr>
            <w:tcW w:w="2925" w:type="dxa"/>
            <w:vAlign w:val="top"/>
            <w:textDirection w:val="lrTb"/>
            <w:noWrap w:val="false"/>
          </w:tcPr>
          <w:p>
            <w:pPr>
              <w:pStyle w:val="949"/>
              <w:jc w:val="center"/>
              <w:rPr>
                <w:rFonts w:hint="eastAsia"/>
                <w:sz w:val="24"/>
                <w:szCs w:val="24"/>
              </w:rPr>
            </w:pPr>
            <w:r>
              <w:rPr>
                <w:rFonts w:hint="eastAsia"/>
                <w:sz w:val="24"/>
                <w:szCs w:val="24"/>
              </w:rPr>
            </w:r>
            <w:r/>
          </w:p>
        </w:tc>
        <w:tc>
          <w:tcPr>
            <w:tcW w:w="1575" w:type="dxa"/>
            <w:vAlign w:val="top"/>
            <w:textDirection w:val="lrTb"/>
            <w:noWrap w:val="false"/>
          </w:tcPr>
          <w:p>
            <w:pPr>
              <w:pStyle w:val="949"/>
              <w:jc w:val="center"/>
              <w:rPr>
                <w:rFonts w:hint="eastAsia"/>
                <w:sz w:val="24"/>
                <w:szCs w:val="24"/>
              </w:rPr>
            </w:pPr>
            <w:r>
              <w:rPr>
                <w:rFonts w:hint="eastAsia"/>
                <w:sz w:val="24"/>
                <w:szCs w:val="24"/>
              </w:rPr>
            </w:r>
            <w:r/>
          </w:p>
        </w:tc>
        <w:tc>
          <w:tcPr>
            <w:tcW w:w="1623" w:type="dxa"/>
            <w:vAlign w:val="top"/>
            <w:textDirection w:val="lrTb"/>
            <w:noWrap w:val="false"/>
          </w:tcPr>
          <w:p>
            <w:pPr>
              <w:pStyle w:val="949"/>
              <w:jc w:val="center"/>
              <w:rPr>
                <w:rFonts w:hint="eastAsia"/>
                <w:sz w:val="24"/>
                <w:szCs w:val="24"/>
              </w:rPr>
            </w:pPr>
            <w:r>
              <w:rPr>
                <w:rFonts w:hint="eastAsia"/>
                <w:sz w:val="24"/>
                <w:szCs w:val="24"/>
              </w:rPr>
            </w:r>
            <w:r/>
          </w:p>
        </w:tc>
      </w:tr>
      <w:tr>
        <w:trPr>
          <w:cantSplit/>
          <w:trHeight w:val="640"/>
        </w:trPr>
        <w:tc>
          <w:tcPr>
            <w:tcW w:w="864" w:type="dxa"/>
            <w:vAlign w:val="top"/>
            <w:textDirection w:val="lrTb"/>
            <w:noWrap w:val="false"/>
          </w:tcPr>
          <w:p>
            <w:pPr>
              <w:pStyle w:val="949"/>
              <w:jc w:val="center"/>
              <w:rPr>
                <w:rFonts w:hint="eastAsia"/>
                <w:sz w:val="24"/>
                <w:szCs w:val="24"/>
              </w:rPr>
            </w:pPr>
            <w:r>
              <w:rPr>
                <w:rFonts w:hint="eastAsia"/>
                <w:sz w:val="24"/>
                <w:szCs w:val="24"/>
              </w:rPr>
            </w:r>
            <w:r/>
          </w:p>
        </w:tc>
        <w:tc>
          <w:tcPr>
            <w:tcW w:w="2182" w:type="dxa"/>
            <w:vAlign w:val="top"/>
            <w:textDirection w:val="lrTb"/>
            <w:noWrap w:val="false"/>
          </w:tcPr>
          <w:p>
            <w:pPr>
              <w:pStyle w:val="949"/>
              <w:jc w:val="center"/>
              <w:rPr>
                <w:rFonts w:hint="eastAsia"/>
                <w:sz w:val="24"/>
                <w:szCs w:val="24"/>
              </w:rPr>
            </w:pPr>
            <w:r>
              <w:rPr>
                <w:rFonts w:hint="eastAsia"/>
                <w:sz w:val="24"/>
                <w:szCs w:val="24"/>
              </w:rPr>
            </w:r>
            <w:r/>
          </w:p>
        </w:tc>
        <w:tc>
          <w:tcPr>
            <w:tcW w:w="2925" w:type="dxa"/>
            <w:vAlign w:val="top"/>
            <w:textDirection w:val="lrTb"/>
            <w:noWrap w:val="false"/>
          </w:tcPr>
          <w:p>
            <w:pPr>
              <w:pStyle w:val="949"/>
              <w:jc w:val="center"/>
              <w:rPr>
                <w:rFonts w:hint="eastAsia"/>
                <w:sz w:val="24"/>
                <w:szCs w:val="24"/>
              </w:rPr>
            </w:pPr>
            <w:r>
              <w:rPr>
                <w:rFonts w:hint="eastAsia"/>
                <w:sz w:val="24"/>
                <w:szCs w:val="24"/>
              </w:rPr>
            </w:r>
            <w:r/>
          </w:p>
        </w:tc>
        <w:tc>
          <w:tcPr>
            <w:tcW w:w="1575" w:type="dxa"/>
            <w:vAlign w:val="top"/>
            <w:textDirection w:val="lrTb"/>
            <w:noWrap w:val="false"/>
          </w:tcPr>
          <w:p>
            <w:pPr>
              <w:pStyle w:val="949"/>
              <w:jc w:val="center"/>
              <w:rPr>
                <w:rFonts w:hint="eastAsia"/>
                <w:sz w:val="24"/>
                <w:szCs w:val="24"/>
              </w:rPr>
            </w:pPr>
            <w:r>
              <w:rPr>
                <w:rFonts w:hint="eastAsia"/>
                <w:sz w:val="24"/>
                <w:szCs w:val="24"/>
              </w:rPr>
            </w:r>
            <w:r/>
          </w:p>
        </w:tc>
        <w:tc>
          <w:tcPr>
            <w:tcW w:w="1623" w:type="dxa"/>
            <w:vAlign w:val="top"/>
            <w:textDirection w:val="lrTb"/>
            <w:noWrap w:val="false"/>
          </w:tcPr>
          <w:p>
            <w:pPr>
              <w:pStyle w:val="949"/>
              <w:jc w:val="center"/>
              <w:rPr>
                <w:rFonts w:hint="eastAsia"/>
                <w:sz w:val="24"/>
                <w:szCs w:val="24"/>
              </w:rPr>
            </w:pPr>
            <w:r>
              <w:rPr>
                <w:rFonts w:hint="eastAsia"/>
                <w:sz w:val="24"/>
                <w:szCs w:val="24"/>
              </w:rPr>
            </w:r>
            <w:r/>
          </w:p>
        </w:tc>
      </w:tr>
      <w:tr>
        <w:trPr>
          <w:cantSplit/>
          <w:trHeight w:val="640"/>
        </w:trPr>
        <w:tc>
          <w:tcPr>
            <w:tcW w:w="864" w:type="dxa"/>
            <w:vAlign w:val="top"/>
            <w:textDirection w:val="lrTb"/>
            <w:noWrap w:val="false"/>
          </w:tcPr>
          <w:p>
            <w:pPr>
              <w:pStyle w:val="949"/>
              <w:jc w:val="center"/>
              <w:rPr>
                <w:rFonts w:hint="eastAsia"/>
                <w:sz w:val="24"/>
                <w:szCs w:val="24"/>
              </w:rPr>
            </w:pPr>
            <w:r>
              <w:rPr>
                <w:rFonts w:hint="eastAsia"/>
                <w:sz w:val="24"/>
                <w:szCs w:val="24"/>
              </w:rPr>
            </w:r>
            <w:r/>
          </w:p>
        </w:tc>
        <w:tc>
          <w:tcPr>
            <w:tcW w:w="2182" w:type="dxa"/>
            <w:vAlign w:val="top"/>
            <w:textDirection w:val="lrTb"/>
            <w:noWrap w:val="false"/>
          </w:tcPr>
          <w:p>
            <w:pPr>
              <w:pStyle w:val="949"/>
              <w:jc w:val="center"/>
              <w:rPr>
                <w:rFonts w:hint="eastAsia"/>
                <w:sz w:val="24"/>
                <w:szCs w:val="24"/>
              </w:rPr>
            </w:pPr>
            <w:r>
              <w:rPr>
                <w:rFonts w:hint="eastAsia"/>
                <w:sz w:val="24"/>
                <w:szCs w:val="24"/>
              </w:rPr>
            </w:r>
            <w:r/>
          </w:p>
        </w:tc>
        <w:tc>
          <w:tcPr>
            <w:tcW w:w="2925" w:type="dxa"/>
            <w:vAlign w:val="top"/>
            <w:textDirection w:val="lrTb"/>
            <w:noWrap w:val="false"/>
          </w:tcPr>
          <w:p>
            <w:pPr>
              <w:pStyle w:val="949"/>
              <w:jc w:val="center"/>
              <w:rPr>
                <w:rFonts w:hint="eastAsia"/>
                <w:sz w:val="24"/>
                <w:szCs w:val="24"/>
              </w:rPr>
            </w:pPr>
            <w:r>
              <w:rPr>
                <w:rFonts w:hint="eastAsia"/>
                <w:sz w:val="24"/>
                <w:szCs w:val="24"/>
              </w:rPr>
            </w:r>
            <w:r/>
          </w:p>
        </w:tc>
        <w:tc>
          <w:tcPr>
            <w:tcW w:w="1575" w:type="dxa"/>
            <w:vAlign w:val="top"/>
            <w:textDirection w:val="lrTb"/>
            <w:noWrap w:val="false"/>
          </w:tcPr>
          <w:p>
            <w:pPr>
              <w:pStyle w:val="949"/>
              <w:jc w:val="center"/>
              <w:rPr>
                <w:rFonts w:hint="eastAsia"/>
                <w:sz w:val="24"/>
                <w:szCs w:val="24"/>
              </w:rPr>
            </w:pPr>
            <w:r>
              <w:rPr>
                <w:rFonts w:hint="eastAsia"/>
                <w:sz w:val="24"/>
                <w:szCs w:val="24"/>
              </w:rPr>
            </w:r>
            <w:r/>
          </w:p>
        </w:tc>
        <w:tc>
          <w:tcPr>
            <w:tcW w:w="1623" w:type="dxa"/>
            <w:vAlign w:val="top"/>
            <w:textDirection w:val="lrTb"/>
            <w:noWrap w:val="false"/>
          </w:tcPr>
          <w:p>
            <w:pPr>
              <w:pStyle w:val="949"/>
              <w:jc w:val="center"/>
              <w:rPr>
                <w:rFonts w:hint="eastAsia"/>
                <w:sz w:val="24"/>
                <w:szCs w:val="24"/>
              </w:rPr>
            </w:pPr>
            <w:r>
              <w:rPr>
                <w:rFonts w:hint="eastAsia"/>
                <w:sz w:val="24"/>
                <w:szCs w:val="24"/>
              </w:rPr>
            </w:r>
            <w:r/>
          </w:p>
        </w:tc>
      </w:tr>
      <w:tr>
        <w:trPr>
          <w:cantSplit/>
          <w:trHeight w:val="640"/>
        </w:trPr>
        <w:tc>
          <w:tcPr>
            <w:tcW w:w="864" w:type="dxa"/>
            <w:vAlign w:val="top"/>
            <w:textDirection w:val="lrTb"/>
            <w:noWrap w:val="false"/>
          </w:tcPr>
          <w:p>
            <w:pPr>
              <w:pStyle w:val="949"/>
              <w:jc w:val="center"/>
              <w:rPr>
                <w:rFonts w:hint="eastAsia"/>
                <w:sz w:val="24"/>
                <w:szCs w:val="24"/>
              </w:rPr>
            </w:pPr>
            <w:r>
              <w:rPr>
                <w:rFonts w:hint="eastAsia"/>
                <w:sz w:val="24"/>
                <w:szCs w:val="24"/>
              </w:rPr>
            </w:r>
            <w:r/>
          </w:p>
        </w:tc>
        <w:tc>
          <w:tcPr>
            <w:tcW w:w="2182" w:type="dxa"/>
            <w:vAlign w:val="top"/>
            <w:textDirection w:val="lrTb"/>
            <w:noWrap w:val="false"/>
          </w:tcPr>
          <w:p>
            <w:pPr>
              <w:pStyle w:val="949"/>
              <w:jc w:val="center"/>
              <w:rPr>
                <w:rFonts w:hint="eastAsia"/>
                <w:sz w:val="24"/>
                <w:szCs w:val="24"/>
              </w:rPr>
            </w:pPr>
            <w:r>
              <w:rPr>
                <w:rFonts w:hint="eastAsia"/>
                <w:sz w:val="24"/>
                <w:szCs w:val="24"/>
              </w:rPr>
            </w:r>
            <w:r/>
          </w:p>
        </w:tc>
        <w:tc>
          <w:tcPr>
            <w:tcW w:w="2925" w:type="dxa"/>
            <w:vAlign w:val="top"/>
            <w:textDirection w:val="lrTb"/>
            <w:noWrap w:val="false"/>
          </w:tcPr>
          <w:p>
            <w:pPr>
              <w:pStyle w:val="949"/>
              <w:jc w:val="center"/>
              <w:rPr>
                <w:rFonts w:hint="eastAsia"/>
                <w:sz w:val="24"/>
                <w:szCs w:val="24"/>
              </w:rPr>
            </w:pPr>
            <w:r>
              <w:rPr>
                <w:rFonts w:hint="eastAsia"/>
                <w:sz w:val="24"/>
                <w:szCs w:val="24"/>
              </w:rPr>
            </w:r>
            <w:r/>
          </w:p>
        </w:tc>
        <w:tc>
          <w:tcPr>
            <w:tcW w:w="1575" w:type="dxa"/>
            <w:vAlign w:val="top"/>
            <w:textDirection w:val="lrTb"/>
            <w:noWrap w:val="false"/>
          </w:tcPr>
          <w:p>
            <w:pPr>
              <w:pStyle w:val="949"/>
              <w:jc w:val="center"/>
              <w:rPr>
                <w:rFonts w:hint="eastAsia"/>
                <w:sz w:val="24"/>
                <w:szCs w:val="24"/>
              </w:rPr>
            </w:pPr>
            <w:r>
              <w:rPr>
                <w:rFonts w:hint="eastAsia"/>
                <w:sz w:val="24"/>
                <w:szCs w:val="24"/>
              </w:rPr>
            </w:r>
            <w:r/>
          </w:p>
        </w:tc>
        <w:tc>
          <w:tcPr>
            <w:tcW w:w="1623" w:type="dxa"/>
            <w:vAlign w:val="top"/>
            <w:textDirection w:val="lrTb"/>
            <w:noWrap w:val="false"/>
          </w:tcPr>
          <w:p>
            <w:pPr>
              <w:pStyle w:val="949"/>
              <w:jc w:val="center"/>
              <w:rPr>
                <w:rFonts w:hint="eastAsia"/>
                <w:sz w:val="24"/>
                <w:szCs w:val="24"/>
              </w:rPr>
            </w:pPr>
            <w:r>
              <w:rPr>
                <w:rFonts w:hint="eastAsia"/>
                <w:sz w:val="24"/>
                <w:szCs w:val="24"/>
              </w:rPr>
            </w:r>
            <w:r/>
          </w:p>
        </w:tc>
      </w:tr>
      <w:tr>
        <w:trPr>
          <w:cantSplit/>
          <w:trHeight w:val="640"/>
        </w:trPr>
        <w:tc>
          <w:tcPr>
            <w:tcW w:w="864" w:type="dxa"/>
            <w:vAlign w:val="top"/>
            <w:textDirection w:val="lrTb"/>
            <w:noWrap w:val="false"/>
          </w:tcPr>
          <w:p>
            <w:pPr>
              <w:pStyle w:val="949"/>
              <w:jc w:val="center"/>
              <w:rPr>
                <w:rFonts w:hint="eastAsia"/>
                <w:sz w:val="24"/>
                <w:szCs w:val="24"/>
              </w:rPr>
            </w:pPr>
            <w:r>
              <w:rPr>
                <w:rFonts w:hint="eastAsia"/>
                <w:sz w:val="24"/>
                <w:szCs w:val="24"/>
              </w:rPr>
            </w:r>
            <w:r/>
          </w:p>
        </w:tc>
        <w:tc>
          <w:tcPr>
            <w:tcW w:w="2182" w:type="dxa"/>
            <w:vAlign w:val="top"/>
            <w:textDirection w:val="lrTb"/>
            <w:noWrap w:val="false"/>
          </w:tcPr>
          <w:p>
            <w:pPr>
              <w:pStyle w:val="949"/>
              <w:jc w:val="center"/>
              <w:rPr>
                <w:rFonts w:hint="eastAsia"/>
                <w:sz w:val="24"/>
                <w:szCs w:val="24"/>
              </w:rPr>
            </w:pPr>
            <w:r>
              <w:rPr>
                <w:rFonts w:hint="eastAsia"/>
                <w:sz w:val="24"/>
                <w:szCs w:val="24"/>
              </w:rPr>
            </w:r>
            <w:r/>
          </w:p>
        </w:tc>
        <w:tc>
          <w:tcPr>
            <w:tcW w:w="2925" w:type="dxa"/>
            <w:vAlign w:val="top"/>
            <w:textDirection w:val="lrTb"/>
            <w:noWrap w:val="false"/>
          </w:tcPr>
          <w:p>
            <w:pPr>
              <w:pStyle w:val="949"/>
              <w:jc w:val="center"/>
              <w:rPr>
                <w:rFonts w:hint="eastAsia"/>
                <w:sz w:val="24"/>
                <w:szCs w:val="24"/>
              </w:rPr>
            </w:pPr>
            <w:r>
              <w:rPr>
                <w:rFonts w:hint="eastAsia"/>
                <w:sz w:val="24"/>
                <w:szCs w:val="24"/>
              </w:rPr>
            </w:r>
            <w:r/>
          </w:p>
        </w:tc>
        <w:tc>
          <w:tcPr>
            <w:tcW w:w="1575" w:type="dxa"/>
            <w:vAlign w:val="top"/>
            <w:textDirection w:val="lrTb"/>
            <w:noWrap w:val="false"/>
          </w:tcPr>
          <w:p>
            <w:pPr>
              <w:pStyle w:val="949"/>
              <w:jc w:val="center"/>
              <w:rPr>
                <w:rFonts w:hint="eastAsia"/>
                <w:sz w:val="24"/>
                <w:szCs w:val="24"/>
              </w:rPr>
            </w:pPr>
            <w:r>
              <w:rPr>
                <w:rFonts w:hint="eastAsia"/>
                <w:sz w:val="24"/>
                <w:szCs w:val="24"/>
              </w:rPr>
            </w:r>
            <w:r/>
          </w:p>
        </w:tc>
        <w:tc>
          <w:tcPr>
            <w:tcW w:w="1623" w:type="dxa"/>
            <w:vAlign w:val="top"/>
            <w:textDirection w:val="lrTb"/>
            <w:noWrap w:val="false"/>
          </w:tcPr>
          <w:p>
            <w:pPr>
              <w:pStyle w:val="949"/>
              <w:jc w:val="center"/>
              <w:rPr>
                <w:rFonts w:hint="eastAsia"/>
                <w:sz w:val="24"/>
                <w:szCs w:val="24"/>
              </w:rPr>
            </w:pPr>
            <w:r>
              <w:rPr>
                <w:rFonts w:hint="eastAsia"/>
                <w:sz w:val="24"/>
                <w:szCs w:val="24"/>
              </w:rPr>
            </w:r>
            <w:r/>
          </w:p>
        </w:tc>
      </w:tr>
      <w:tr>
        <w:trPr>
          <w:cantSplit/>
          <w:trHeight w:val="640"/>
        </w:trPr>
        <w:tc>
          <w:tcPr>
            <w:tcW w:w="864" w:type="dxa"/>
            <w:vAlign w:val="top"/>
            <w:textDirection w:val="lrTb"/>
            <w:noWrap w:val="false"/>
          </w:tcPr>
          <w:p>
            <w:pPr>
              <w:pStyle w:val="949"/>
              <w:jc w:val="center"/>
              <w:rPr>
                <w:rFonts w:hint="eastAsia"/>
                <w:sz w:val="24"/>
                <w:szCs w:val="24"/>
              </w:rPr>
            </w:pPr>
            <w:r>
              <w:rPr>
                <w:rFonts w:hint="eastAsia"/>
                <w:sz w:val="24"/>
                <w:szCs w:val="24"/>
              </w:rPr>
            </w:r>
            <w:r/>
          </w:p>
        </w:tc>
        <w:tc>
          <w:tcPr>
            <w:tcW w:w="2182" w:type="dxa"/>
            <w:vAlign w:val="top"/>
            <w:textDirection w:val="lrTb"/>
            <w:noWrap w:val="false"/>
          </w:tcPr>
          <w:p>
            <w:pPr>
              <w:pStyle w:val="949"/>
              <w:jc w:val="center"/>
              <w:rPr>
                <w:rFonts w:hint="eastAsia"/>
                <w:sz w:val="24"/>
                <w:szCs w:val="24"/>
              </w:rPr>
            </w:pPr>
            <w:r>
              <w:rPr>
                <w:sz w:val="24"/>
                <w:szCs w:val="24"/>
              </w:rPr>
              <w:t xml:space="preserve">……</w:t>
            </w:r>
            <w:r>
              <w:rPr>
                <w:rFonts w:hint="eastAsia"/>
                <w:sz w:val="24"/>
                <w:szCs w:val="24"/>
              </w:rPr>
            </w:r>
            <w:r/>
          </w:p>
        </w:tc>
        <w:tc>
          <w:tcPr>
            <w:tcW w:w="2925" w:type="dxa"/>
            <w:vAlign w:val="top"/>
            <w:textDirection w:val="lrTb"/>
            <w:noWrap w:val="false"/>
          </w:tcPr>
          <w:p>
            <w:pPr>
              <w:pStyle w:val="949"/>
              <w:jc w:val="center"/>
              <w:rPr>
                <w:rFonts w:hint="eastAsia"/>
                <w:sz w:val="24"/>
                <w:szCs w:val="24"/>
              </w:rPr>
            </w:pPr>
            <w:r>
              <w:rPr>
                <w:rFonts w:hint="eastAsia"/>
                <w:sz w:val="24"/>
                <w:szCs w:val="24"/>
              </w:rPr>
            </w:r>
            <w:r/>
          </w:p>
        </w:tc>
        <w:tc>
          <w:tcPr>
            <w:tcW w:w="1575" w:type="dxa"/>
            <w:vAlign w:val="top"/>
            <w:textDirection w:val="lrTb"/>
            <w:noWrap w:val="false"/>
          </w:tcPr>
          <w:p>
            <w:pPr>
              <w:pStyle w:val="949"/>
              <w:jc w:val="center"/>
              <w:rPr>
                <w:rFonts w:hint="eastAsia"/>
                <w:sz w:val="24"/>
                <w:szCs w:val="24"/>
              </w:rPr>
            </w:pPr>
            <w:r>
              <w:rPr>
                <w:rFonts w:hint="eastAsia"/>
                <w:sz w:val="24"/>
                <w:szCs w:val="24"/>
              </w:rPr>
            </w:r>
            <w:r/>
          </w:p>
        </w:tc>
        <w:tc>
          <w:tcPr>
            <w:tcW w:w="1623" w:type="dxa"/>
            <w:vAlign w:val="top"/>
            <w:textDirection w:val="lrTb"/>
            <w:noWrap w:val="false"/>
          </w:tcPr>
          <w:p>
            <w:pPr>
              <w:pStyle w:val="949"/>
              <w:jc w:val="center"/>
              <w:rPr>
                <w:rFonts w:hint="eastAsia"/>
                <w:sz w:val="24"/>
                <w:szCs w:val="24"/>
              </w:rPr>
            </w:pPr>
            <w:r>
              <w:rPr>
                <w:rFonts w:hint="eastAsia"/>
                <w:sz w:val="24"/>
                <w:szCs w:val="24"/>
              </w:rPr>
            </w:r>
            <w:r/>
          </w:p>
        </w:tc>
      </w:tr>
    </w:tbl>
    <w:p>
      <w:pPr>
        <w:pStyle w:val="949"/>
        <w:numPr>
          <w:ilvl w:val="0"/>
          <w:numId w:val="0"/>
        </w:numPr>
        <w:spacing w:line="588" w:lineRule="exact"/>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rPr>
        <w:t xml:space="preserve">投标人</w:t>
      </w:r>
      <w:r>
        <w:rPr>
          <w:rFonts w:hint="eastAsia" w:ascii="Times New Roman" w:hAnsi="Times New Roman" w:eastAsia="宋体" w:cs="Times New Roman"/>
          <w:sz w:val="24"/>
          <w:lang w:val="en-US" w:eastAsia="zh-CN"/>
        </w:rPr>
        <w:t xml:space="preserve">需要</w:t>
      </w:r>
      <w:r>
        <w:rPr>
          <w:rFonts w:ascii="Times New Roman" w:hAnsi="Times New Roman" w:eastAsia="宋体" w:cs="Times New Roman"/>
          <w:sz w:val="24"/>
        </w:rPr>
        <w:t xml:space="preserve">对</w:t>
      </w:r>
      <w:r>
        <w:rPr>
          <w:rFonts w:hint="eastAsia" w:ascii="Times New Roman" w:hAnsi="Times New Roman" w:eastAsia="宋体" w:cs="Times New Roman"/>
          <w:sz w:val="24"/>
          <w:lang w:val="en-US" w:eastAsia="zh-CN"/>
        </w:rPr>
        <w:t xml:space="preserve">服务标准</w:t>
      </w:r>
      <w:r>
        <w:rPr>
          <w:rFonts w:hint="eastAsia" w:ascii="Times New Roman" w:hAnsi="Times New Roman" w:eastAsia="宋体" w:cs="Times New Roman"/>
          <w:sz w:val="24"/>
        </w:rPr>
        <w:t xml:space="preserve">响应</w:t>
      </w:r>
      <w:r>
        <w:rPr>
          <w:rFonts w:hint="eastAsia" w:ascii="Times New Roman" w:hAnsi="Times New Roman" w:eastAsia="宋体" w:cs="Times New Roman"/>
          <w:sz w:val="24"/>
          <w:lang w:val="en-US" w:eastAsia="zh-CN"/>
        </w:rPr>
        <w:t xml:space="preserve">逐条</w:t>
      </w:r>
      <w:r>
        <w:rPr>
          <w:rFonts w:ascii="Times New Roman" w:hAnsi="Times New Roman" w:eastAsia="宋体" w:cs="Times New Roman"/>
          <w:sz w:val="24"/>
        </w:rPr>
        <w:t xml:space="preserve">做出明确响应，“★”为实质性响应参数，不响应作为无效标处理。 </w:t>
      </w:r>
      <w:r>
        <w:rPr>
          <w:rFonts w:ascii="Times New Roman" w:hAnsi="Times New Roman" w:eastAsia="宋体" w:cs="Times New Roman"/>
          <w:sz w:val="24"/>
        </w:rPr>
      </w:r>
      <w:r/>
    </w:p>
    <w:p>
      <w:pPr>
        <w:pStyle w:val="949"/>
        <w:numPr>
          <w:ilvl w:val="0"/>
          <w:numId w:val="0"/>
        </w:numPr>
        <w:spacing w:line="588" w:lineRule="exact"/>
        <w:rPr>
          <w:sz w:val="24"/>
        </w:rPr>
      </w:pPr>
      <w:r>
        <w:rPr>
          <w:sz w:val="24"/>
        </w:rPr>
        <w:t xml:space="preserve">2.如果采购文件</w:t>
      </w:r>
      <w:r>
        <w:rPr>
          <w:rFonts w:hint="eastAsia"/>
          <w:sz w:val="24"/>
          <w:lang w:val="en-US" w:eastAsia="zh-CN"/>
        </w:rPr>
        <w:t xml:space="preserve">参数</w:t>
      </w:r>
      <w:r>
        <w:rPr>
          <w:sz w:val="24"/>
        </w:rPr>
        <w:t xml:space="preserve">要求提供证明材料，</w:t>
      </w:r>
      <w:r>
        <w:rPr>
          <w:rFonts w:hint="eastAsia"/>
          <w:sz w:val="24"/>
        </w:rPr>
        <w:t xml:space="preserve">投标人</w:t>
      </w:r>
      <w:r>
        <w:rPr>
          <w:sz w:val="24"/>
        </w:rPr>
        <w:t xml:space="preserve">将证明材料列于该表之下。</w:t>
      </w:r>
      <w:r>
        <w:rPr>
          <w:sz w:val="24"/>
        </w:rPr>
      </w:r>
      <w:r/>
    </w:p>
    <w:p>
      <w:pPr>
        <w:pStyle w:val="949"/>
        <w:spacing w:line="588" w:lineRule="exact"/>
        <w:rPr>
          <w:rFonts w:hint="eastAsia"/>
          <w:sz w:val="24"/>
        </w:rPr>
      </w:pPr>
      <w:r>
        <w:rPr>
          <w:rFonts w:hint="eastAsia"/>
          <w:sz w:val="24"/>
          <w:lang w:val="en-US" w:eastAsia="zh-CN"/>
        </w:rPr>
        <w:t xml:space="preserve">3</w:t>
      </w:r>
      <w:r>
        <w:rPr>
          <w:rFonts w:hint="eastAsia"/>
          <w:sz w:val="24"/>
        </w:rPr>
        <w:t xml:space="preserve">.行数不够，可自行添加。</w:t>
      </w:r>
      <w:r>
        <w:rPr>
          <w:rFonts w:hint="eastAsia"/>
          <w:sz w:val="24"/>
        </w:rPr>
      </w:r>
      <w:r/>
    </w:p>
    <w:p>
      <w:pPr>
        <w:pStyle w:val="1094"/>
        <w:spacing w:line="360" w:lineRule="auto"/>
        <w:rPr>
          <w:rFonts w:hint="eastAsia" w:ascii="宋体" w:hAnsi="宋体"/>
          <w:b w:val="0"/>
          <w:bCs w:val="0"/>
          <w:color w:val="000000"/>
          <w:sz w:val="24"/>
          <w:szCs w:val="28"/>
        </w:rPr>
      </w:pPr>
      <w:r>
        <w:rPr>
          <w:rFonts w:hint="eastAsia" w:ascii="宋体" w:hAnsi="宋体"/>
          <w:b w:val="0"/>
          <w:bCs w:val="0"/>
          <w:color w:val="000000"/>
          <w:sz w:val="24"/>
          <w:szCs w:val="28"/>
        </w:rPr>
      </w:r>
      <w:r/>
    </w:p>
    <w:p>
      <w:pPr>
        <w:pStyle w:val="949"/>
        <w:numPr>
          <w:ilvl w:val="0"/>
          <w:numId w:val="0"/>
        </w:numPr>
        <w:jc w:val="right"/>
        <w:spacing w:line="588"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单位名称（盖</w:t>
      </w:r>
      <w:r>
        <w:rPr>
          <w:rFonts w:hint="eastAsia" w:ascii="Times New Roman" w:hAnsi="Times New Roman" w:eastAsia="宋体" w:cs="Times New Roman"/>
          <w:sz w:val="24"/>
          <w:lang w:val="en-US" w:eastAsia="zh-CN"/>
        </w:rPr>
        <w:t xml:space="preserve">单位</w:t>
      </w:r>
      <w:r>
        <w:rPr>
          <w:rFonts w:hint="eastAsia" w:ascii="Times New Roman" w:hAnsi="Times New Roman" w:eastAsia="宋体" w:cs="Times New Roman"/>
          <w:sz w:val="24"/>
        </w:rPr>
        <w:t xml:space="preserve">公章）：  </w:t>
      </w:r>
      <w:r>
        <w:rPr>
          <w:rFonts w:hint="eastAsia" w:ascii="Times New Roman" w:hAnsi="Times New Roman" w:eastAsia="宋体" w:cs="Times New Roman"/>
          <w:sz w:val="24"/>
        </w:rPr>
      </w:r>
      <w:r/>
    </w:p>
    <w:p>
      <w:pPr>
        <w:pStyle w:val="1094"/>
        <w:spacing w:line="360" w:lineRule="auto"/>
        <w:rPr>
          <w:rFonts w:hint="eastAsia" w:ascii="宋体" w:hAnsi="宋体"/>
          <w:b w:val="0"/>
          <w:bCs w:val="0"/>
          <w:color w:val="000000"/>
          <w:sz w:val="24"/>
          <w:szCs w:val="28"/>
        </w:rPr>
      </w:pPr>
      <w:r>
        <w:rPr>
          <w:rFonts w:hint="eastAsia" w:ascii="宋体" w:hAnsi="宋体"/>
          <w:b w:val="0"/>
          <w:bCs w:val="0"/>
          <w:color w:val="000000"/>
          <w:sz w:val="24"/>
          <w:szCs w:val="28"/>
        </w:rPr>
      </w:r>
      <w:r/>
    </w:p>
    <w:p>
      <w:pPr>
        <w:pStyle w:val="1094"/>
        <w:spacing w:line="360" w:lineRule="auto"/>
        <w:rPr>
          <w:rFonts w:hint="eastAsia" w:ascii="宋体" w:hAnsi="宋体"/>
          <w:b w:val="0"/>
          <w:bCs w:val="0"/>
          <w:color w:val="000000"/>
          <w:sz w:val="24"/>
          <w:szCs w:val="28"/>
        </w:rPr>
      </w:pPr>
      <w:r>
        <w:rPr>
          <w:rFonts w:hint="eastAsia" w:ascii="宋体" w:hAnsi="宋体"/>
          <w:b w:val="0"/>
          <w:bCs w:val="0"/>
          <w:color w:val="000000"/>
          <w:sz w:val="24"/>
          <w:szCs w:val="28"/>
        </w:rPr>
      </w:r>
      <w:r/>
    </w:p>
    <w:p>
      <w:pPr>
        <w:pStyle w:val="1094"/>
        <w:spacing w:line="360" w:lineRule="auto"/>
        <w:rPr>
          <w:rFonts w:hint="eastAsia" w:ascii="宋体" w:hAnsi="宋体"/>
          <w:b w:val="0"/>
          <w:bCs w:val="0"/>
          <w:color w:val="000000"/>
          <w:sz w:val="24"/>
          <w:szCs w:val="28"/>
        </w:rPr>
      </w:pPr>
      <w:r>
        <w:rPr>
          <w:rFonts w:hint="eastAsia" w:ascii="宋体" w:hAnsi="宋体"/>
          <w:b w:val="0"/>
          <w:bCs w:val="0"/>
          <w:color w:val="000000"/>
          <w:sz w:val="24"/>
          <w:szCs w:val="28"/>
        </w:rPr>
      </w:r>
      <w:r/>
    </w:p>
    <w:p>
      <w:pPr>
        <w:pStyle w:val="1094"/>
        <w:spacing w:line="360" w:lineRule="auto"/>
        <w:rPr>
          <w:rFonts w:hint="eastAsia" w:ascii="宋体" w:hAnsi="宋体"/>
          <w:b w:val="0"/>
          <w:bCs w:val="0"/>
          <w:color w:val="000000"/>
          <w:sz w:val="24"/>
          <w:szCs w:val="28"/>
        </w:rPr>
      </w:pPr>
      <w:r>
        <w:rPr>
          <w:rFonts w:hint="eastAsia" w:ascii="宋体" w:hAnsi="宋体"/>
          <w:b w:val="0"/>
          <w:bCs w:val="0"/>
          <w:color w:val="000000"/>
          <w:sz w:val="24"/>
          <w:szCs w:val="28"/>
        </w:rPr>
      </w:r>
      <w:r/>
    </w:p>
    <w:p>
      <w:pPr>
        <w:pStyle w:val="1094"/>
        <w:spacing w:line="360" w:lineRule="auto"/>
        <w:rPr>
          <w:rFonts w:hint="eastAsia" w:ascii="宋体" w:hAnsi="宋体"/>
          <w:b w:val="0"/>
          <w:bCs w:val="0"/>
          <w:color w:val="000000"/>
          <w:sz w:val="24"/>
          <w:szCs w:val="28"/>
        </w:rPr>
      </w:pPr>
      <w:r>
        <w:rPr>
          <w:rFonts w:hint="eastAsia" w:ascii="宋体" w:hAnsi="宋体"/>
          <w:b w:val="0"/>
          <w:bCs w:val="0"/>
          <w:color w:val="000000"/>
          <w:sz w:val="24"/>
          <w:szCs w:val="28"/>
        </w:rPr>
      </w:r>
      <w:r/>
    </w:p>
    <w:p>
      <w:pPr>
        <w:pStyle w:val="1025"/>
        <w:rPr>
          <w:rFonts w:hint="eastAsia" w:ascii="Times New Roman" w:hAnsi="Times New Roman"/>
          <w:color w:val="000000"/>
          <w:sz w:val="24"/>
          <w:szCs w:val="21"/>
        </w:rPr>
      </w:pPr>
      <w:r>
        <w:rPr>
          <w:rFonts w:hint="eastAsia" w:ascii="Times New Roman" w:hAnsi="Times New Roman"/>
          <w:color w:val="000000"/>
          <w:sz w:val="24"/>
          <w:szCs w:val="21"/>
        </w:rPr>
      </w:r>
      <w:r/>
    </w:p>
    <w:p>
      <w:pPr>
        <w:pStyle w:val="1025"/>
        <w:rPr>
          <w:rFonts w:hint="eastAsia" w:ascii="Times New Roman" w:hAnsi="Times New Roman"/>
          <w:color w:val="000000"/>
          <w:sz w:val="24"/>
          <w:szCs w:val="21"/>
        </w:rPr>
      </w:pPr>
      <w:r>
        <w:rPr>
          <w:rFonts w:hint="eastAsia" w:ascii="Times New Roman" w:hAnsi="Times New Roman"/>
          <w:color w:val="000000"/>
          <w:sz w:val="24"/>
          <w:szCs w:val="21"/>
        </w:rPr>
      </w:r>
      <w:r/>
    </w:p>
    <w:p>
      <w:pPr>
        <w:pStyle w:val="1080"/>
        <w:jc w:val="both"/>
        <w:rPr>
          <w:rFonts w:ascii="Times New Roman" w:hAnsi="Times New Roman"/>
          <w:color w:val="000000"/>
        </w:rPr>
        <w:outlineLvl w:val="1"/>
      </w:pPr>
      <w:r/>
      <w:bookmarkEnd w:id="182"/>
      <w:r/>
      <w:bookmarkEnd w:id="183"/>
      <w:r>
        <w:rPr>
          <w:rFonts w:hint="eastAsia" w:ascii="Times New Roman" w:hAnsi="Times New Roman"/>
          <w:color w:val="000000"/>
        </w:rPr>
        <w:t xml:space="preserve">八、</w:t>
      </w:r>
      <w:r>
        <w:rPr>
          <w:rFonts w:ascii="Times New Roman" w:hAnsi="Times New Roman"/>
          <w:color w:val="000000"/>
        </w:rPr>
        <w:t xml:space="preserve">项目组人员</w:t>
      </w:r>
      <w:r>
        <w:rPr>
          <w:rFonts w:ascii="Times New Roman" w:hAnsi="Times New Roman"/>
          <w:color w:val="000000"/>
        </w:rPr>
      </w:r>
      <w:r/>
    </w:p>
    <w:p>
      <w:pPr>
        <w:pStyle w:val="1011"/>
        <w:jc w:val="center"/>
        <w:spacing w:line="600" w:lineRule="exact"/>
        <w:rPr>
          <w:rFonts w:ascii="Times New Roman" w:hAnsi="Times New Roman"/>
          <w:b/>
          <w:bCs/>
          <w:color w:val="000000"/>
          <w:sz w:val="32"/>
          <w:szCs w:val="32"/>
        </w:rPr>
      </w:pPr>
      <w:r>
        <w:rPr>
          <w:rFonts w:hint="eastAsia" w:ascii="Times New Roman" w:hAnsi="Times New Roman"/>
          <w:b/>
          <w:bCs/>
          <w:color w:val="000000"/>
          <w:sz w:val="32"/>
          <w:szCs w:val="32"/>
          <w:lang w:bidi="ar"/>
        </w:rPr>
        <w:t xml:space="preserve">项目组成员</w:t>
      </w:r>
      <w:r>
        <w:rPr>
          <w:rFonts w:ascii="Times New Roman" w:hAnsi="Times New Roman"/>
          <w:b/>
          <w:bCs/>
          <w:color w:val="000000"/>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66"/>
              <w:jc w:val="center"/>
              <w:spacing w:beforeAutospacing="1"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t xml:space="preserve">姓名</w:t>
            </w:r>
            <w:r>
              <w:rPr>
                <w:rFonts w:eastAsia="仿宋_GB2312" w:cs="仿宋_GB2312"/>
                <w:color w:val="000000"/>
                <w:sz w:val="28"/>
                <w:szCs w:val="28"/>
              </w:rPr>
            </w:r>
            <w:r/>
          </w:p>
        </w:tc>
        <w:tc>
          <w:tcPr>
            <w:tcW w:w="1843" w:type="dxa"/>
            <w:vAlign w:val="center"/>
            <w:textDirection w:val="lrTb"/>
            <w:noWrap w:val="false"/>
          </w:tcPr>
          <w:p>
            <w:pPr>
              <w:pStyle w:val="1066"/>
              <w:jc w:val="center"/>
              <w:spacing w:beforeAutospacing="1"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t xml:space="preserve">职务</w:t>
            </w:r>
            <w:r>
              <w:rPr>
                <w:rFonts w:eastAsia="仿宋_GB2312" w:cs="仿宋_GB2312"/>
                <w:color w:val="000000"/>
                <w:sz w:val="28"/>
                <w:szCs w:val="28"/>
              </w:rPr>
            </w:r>
            <w:r/>
          </w:p>
        </w:tc>
        <w:tc>
          <w:tcPr>
            <w:tcW w:w="992" w:type="dxa"/>
            <w:vAlign w:val="center"/>
            <w:textDirection w:val="lrTb"/>
            <w:noWrap w:val="false"/>
          </w:tcPr>
          <w:p>
            <w:pPr>
              <w:pStyle w:val="1066"/>
              <w:jc w:val="center"/>
              <w:spacing w:beforeAutospacing="1"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t xml:space="preserve">学历</w:t>
            </w:r>
            <w:r>
              <w:rPr>
                <w:rFonts w:eastAsia="仿宋_GB2312" w:cs="仿宋_GB2312"/>
                <w:color w:val="000000"/>
                <w:sz w:val="28"/>
                <w:szCs w:val="28"/>
              </w:rPr>
            </w:r>
            <w:r/>
          </w:p>
        </w:tc>
        <w:tc>
          <w:tcPr>
            <w:tcW w:w="1984" w:type="dxa"/>
            <w:vAlign w:val="center"/>
            <w:textDirection w:val="lrTb"/>
            <w:noWrap w:val="false"/>
          </w:tcPr>
          <w:p>
            <w:pPr>
              <w:pStyle w:val="1066"/>
              <w:ind w:firstLine="280"/>
              <w:spacing w:beforeAutospacing="1"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t xml:space="preserve">身份证号</w:t>
            </w:r>
            <w:r>
              <w:rPr>
                <w:rFonts w:eastAsia="仿宋_GB2312" w:cs="仿宋_GB2312"/>
                <w:color w:val="000000"/>
                <w:sz w:val="28"/>
                <w:szCs w:val="28"/>
              </w:rPr>
            </w:r>
            <w:r/>
          </w:p>
        </w:tc>
        <w:tc>
          <w:tcPr>
            <w:tcW w:w="1702" w:type="dxa"/>
            <w:vAlign w:val="center"/>
            <w:textDirection w:val="lrTb"/>
            <w:noWrap w:val="false"/>
          </w:tcPr>
          <w:p>
            <w:pPr>
              <w:pStyle w:val="1066"/>
              <w:jc w:val="center"/>
              <w:spacing w:beforeAutospacing="1"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t xml:space="preserve">相关证书</w:t>
            </w:r>
            <w:r>
              <w:rPr>
                <w:rFonts w:eastAsia="仿宋_GB2312" w:cs="仿宋_GB2312"/>
                <w:color w:val="000000"/>
                <w:sz w:val="28"/>
                <w:szCs w:val="28"/>
              </w:rPr>
            </w:r>
            <w:r/>
          </w:p>
        </w:tc>
        <w:tc>
          <w:tcPr>
            <w:tcW w:w="962" w:type="dxa"/>
            <w:vAlign w:val="center"/>
            <w:textDirection w:val="lrTb"/>
            <w:noWrap w:val="false"/>
          </w:tcPr>
          <w:p>
            <w:pPr>
              <w:pStyle w:val="1066"/>
              <w:spacing w:beforeAutospacing="1"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t xml:space="preserve">备注</w:t>
            </w:r>
            <w:r>
              <w:rPr>
                <w:rFonts w:eastAsia="仿宋_GB2312" w:cs="仿宋_GB2312"/>
                <w:color w:val="000000"/>
                <w:sz w:val="28"/>
                <w:szCs w:val="28"/>
              </w:rPr>
            </w:r>
            <w:r/>
          </w:p>
        </w:tc>
      </w:tr>
      <w:tr>
        <w:trPr>
          <w:trHeight w:val="729"/>
        </w:trPr>
        <w:tc>
          <w:tcPr>
            <w:tcW w:w="959"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1011"/>
              <w:jc w:val="center"/>
              <w:rPr>
                <w:rFonts w:ascii="Times New Roman" w:hAnsi="Times New Roman"/>
                <w:color w:val="000000"/>
                <w:sz w:val="20"/>
                <w:szCs w:val="20"/>
              </w:rPr>
              <w:framePr w:vAnchor="page" w:hAnchor="page" w:xAlign="center" w:y="74"/>
            </w:pPr>
            <w:r>
              <w:rPr>
                <w:rFonts w:hint="eastAsia" w:ascii="Times New Roman" w:hAnsi="Times New Roman" w:eastAsia="仿宋_GB2312" w:cs="仿宋_GB2312"/>
                <w:color w:val="000000"/>
                <w:sz w:val="28"/>
                <w:szCs w:val="28"/>
                <w:lang w:bidi="ar"/>
              </w:rPr>
              <w:t xml:space="preserve">项目经理</w:t>
            </w:r>
            <w:r>
              <w:rPr>
                <w:rFonts w:ascii="Times New Roman" w:hAnsi="Times New Roman"/>
                <w:color w:val="000000"/>
                <w:sz w:val="20"/>
                <w:szCs w:val="20"/>
              </w:rPr>
            </w:r>
            <w:r/>
          </w:p>
        </w:tc>
        <w:tc>
          <w:tcPr>
            <w:tcW w:w="99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r>
        <w:trPr>
          <w:trHeight w:val="729"/>
        </w:trPr>
        <w:tc>
          <w:tcPr>
            <w:tcW w:w="959"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1011"/>
              <w:jc w:val="center"/>
              <w:rPr>
                <w:rFonts w:hint="eastAsia"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lang w:bidi="ar"/>
              </w:rPr>
              <w:t xml:space="preserve">......</w:t>
            </w:r>
            <w:r>
              <w:rPr>
                <w:rFonts w:hint="eastAsia" w:ascii="Times New Roman" w:hAnsi="Times New Roman" w:eastAsia="仿宋_GB2312" w:cs="仿宋_GB2312"/>
                <w:color w:val="000000"/>
                <w:sz w:val="28"/>
                <w:szCs w:val="28"/>
              </w:rPr>
            </w:r>
            <w:r/>
          </w:p>
        </w:tc>
        <w:tc>
          <w:tcPr>
            <w:tcW w:w="99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r>
        <w:trPr>
          <w:trHeight w:val="729"/>
        </w:trPr>
        <w:tc>
          <w:tcPr>
            <w:tcW w:w="959"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1011"/>
              <w:ind w:firstLine="280"/>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lang w:bidi="ar"/>
              </w:rPr>
              <w:t xml:space="preserve">......</w:t>
            </w:r>
            <w:r>
              <w:rPr>
                <w:rFonts w:ascii="Times New Roman" w:hAnsi="Times New Roman" w:eastAsia="仿宋_GB2312" w:cs="仿宋_GB2312"/>
                <w:color w:val="000000"/>
                <w:sz w:val="28"/>
                <w:szCs w:val="28"/>
              </w:rPr>
            </w:r>
            <w:r/>
          </w:p>
        </w:tc>
        <w:tc>
          <w:tcPr>
            <w:tcW w:w="99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r>
        <w:trPr>
          <w:trHeight w:val="729"/>
        </w:trPr>
        <w:tc>
          <w:tcPr>
            <w:tcW w:w="959"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1011"/>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r>
        <w:trPr>
          <w:trHeight w:val="729"/>
        </w:trPr>
        <w:tc>
          <w:tcPr>
            <w:tcW w:w="959"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1011"/>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r>
        <w:trPr>
          <w:trHeight w:val="729"/>
        </w:trPr>
        <w:tc>
          <w:tcPr>
            <w:tcW w:w="959"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9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r>
        <w:trPr>
          <w:trHeight w:val="729"/>
        </w:trPr>
        <w:tc>
          <w:tcPr>
            <w:tcW w:w="959"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9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r>
        <w:trPr>
          <w:trHeight w:val="729"/>
        </w:trPr>
        <w:tc>
          <w:tcPr>
            <w:tcW w:w="959"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9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r>
        <w:trPr>
          <w:trHeight w:val="729"/>
        </w:trPr>
        <w:tc>
          <w:tcPr>
            <w:tcW w:w="959"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9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r>
        <w:trPr>
          <w:trHeight w:val="729"/>
        </w:trPr>
        <w:tc>
          <w:tcPr>
            <w:tcW w:w="959"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9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1066"/>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bl>
    <w:p>
      <w:pPr>
        <w:pStyle w:val="1011"/>
        <w:ind w:firstLine="398"/>
        <w:spacing w:line="460" w:lineRule="exact"/>
        <w:rPr>
          <w:rFonts w:ascii="Times New Roman" w:hAnsi="Times New Roman" w:eastAsia="仿宋_GB2312" w:cs="仿宋_GB2312"/>
          <w:color w:val="000000"/>
        </w:rPr>
      </w:pPr>
      <w:r>
        <w:rPr>
          <w:rFonts w:ascii="Times New Roman" w:hAnsi="Times New Roman" w:eastAsia="仿宋_GB2312" w:cs="仿宋_GB2312"/>
          <w:b/>
          <w:color w:val="000000"/>
          <w:lang w:bidi="ar"/>
        </w:rPr>
        <w:t xml:space="preserve">注：如供应商</w:t>
      </w:r>
      <w:r>
        <w:rPr>
          <w:rFonts w:hint="eastAsia" w:ascii="Times New Roman" w:hAnsi="Times New Roman" w:eastAsia="仿宋_GB2312" w:cs="仿宋_GB2312"/>
          <w:b/>
          <w:color w:val="000000"/>
          <w:lang w:bidi="ar"/>
        </w:rPr>
        <w:t xml:space="preserve">成交</w:t>
      </w:r>
      <w:r>
        <w:rPr>
          <w:rFonts w:ascii="Times New Roman" w:hAnsi="Times New Roman" w:eastAsia="仿宋_GB2312" w:cs="仿宋_GB2312"/>
          <w:b/>
          <w:color w:val="000000"/>
          <w:lang w:bidi="ar"/>
        </w:rPr>
        <w:t xml:space="preserve">，项目组成员必须按本表承诺人员操作，不得随意更换。</w:t>
      </w:r>
      <w:r>
        <w:rPr>
          <w:rFonts w:ascii="Times New Roman" w:hAnsi="Times New Roman" w:eastAsia="仿宋_GB2312" w:cs="仿宋_GB2312"/>
          <w:color w:val="000000"/>
        </w:rPr>
      </w:r>
      <w:r/>
    </w:p>
    <w:p>
      <w:pPr>
        <w:pStyle w:val="1011"/>
        <w:ind w:firstLine="280"/>
        <w:spacing w:line="500" w:lineRule="exact"/>
        <w:rPr>
          <w:rFonts w:ascii="Times New Roman" w:hAnsi="Times New Roman" w:eastAsia="仿宋_GB2312" w:cs="仿宋_GB2312"/>
          <w:color w:val="000000"/>
        </w:rPr>
      </w:pPr>
      <w:r>
        <w:rPr>
          <w:rFonts w:ascii="Times New Roman" w:hAnsi="Times New Roman" w:eastAsia="仿宋_GB2312" w:cs="仿宋_GB2312"/>
          <w:color w:val="000000"/>
        </w:rPr>
      </w:r>
      <w:r/>
    </w:p>
    <w:p>
      <w:pPr>
        <w:pStyle w:val="1046"/>
        <w:spacing w:line="500" w:lineRule="exact"/>
        <w:rPr>
          <w:color w:val="000000"/>
        </w:rPr>
      </w:pPr>
      <w:r>
        <w:rPr>
          <w:color w:val="000000"/>
        </w:rPr>
        <w:br w:type="page" w:clear="all"/>
      </w:r>
      <w:bookmarkStart w:id="213" w:name="_Toc11176"/>
      <w:r>
        <w:rPr>
          <w:rFonts w:hint="eastAsia" w:eastAsia="黑体" w:cs="黑体"/>
          <w:b/>
          <w:color w:val="000000"/>
          <w:sz w:val="32"/>
        </w:rPr>
        <w:t xml:space="preserve">九、</w:t>
      </w:r>
      <w:bookmarkEnd w:id="213"/>
      <w:r>
        <w:rPr>
          <w:rFonts w:hint="eastAsia" w:eastAsia="黑体" w:cs="黑体"/>
          <w:b/>
          <w:color w:val="000000"/>
          <w:sz w:val="32"/>
        </w:rPr>
        <w:t xml:space="preserve">企业业绩</w:t>
      </w:r>
      <w:r>
        <w:rPr>
          <w:color w:val="000000"/>
        </w:rPr>
      </w:r>
      <w:r/>
    </w:p>
    <w:p>
      <w:pPr>
        <w:pStyle w:val="1081"/>
        <w:jc w:val="center"/>
        <w:rPr>
          <w:rFonts w:ascii="Times New Roman" w:hAnsi="Times New Roman"/>
          <w:b/>
          <w:color w:val="000000"/>
          <w:sz w:val="32"/>
          <w:szCs w:val="32"/>
        </w:rPr>
      </w:pPr>
      <w:r>
        <w:rPr>
          <w:rFonts w:hint="eastAsia" w:ascii="Times New Roman" w:hAnsi="Times New Roman"/>
          <w:b/>
          <w:color w:val="000000"/>
          <w:sz w:val="32"/>
          <w:szCs w:val="32"/>
        </w:rPr>
        <w:t xml:space="preserve">投标人承担类似项目业绩一览表</w:t>
      </w:r>
      <w:r>
        <w:rPr>
          <w:rFonts w:ascii="Times New Roman" w:hAnsi="Times New Roman"/>
          <w:b/>
          <w:color w:val="000000"/>
          <w:sz w:val="32"/>
          <w:szCs w:val="32"/>
        </w:rPr>
      </w:r>
      <w:r/>
    </w:p>
    <w:tbl>
      <w:tblPr>
        <w:tblW w:w="888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061"/>
              <w:jc w:val="center"/>
              <w:spacing w:line="560" w:lineRule="exact"/>
              <w:rPr>
                <w:rFonts w:eastAsia="仿宋_GB2312"/>
                <w:color w:val="000000"/>
                <w:sz w:val="28"/>
                <w:szCs w:val="28"/>
              </w:rPr>
            </w:pPr>
            <w:r>
              <w:rPr>
                <w:rFonts w:hint="eastAsia" w:eastAsia="仿宋_GB2312"/>
                <w:color w:val="000000"/>
                <w:sz w:val="28"/>
                <w:szCs w:val="28"/>
              </w:rPr>
              <w:t xml:space="preserve">序号</w:t>
            </w:r>
            <w:r>
              <w:rPr>
                <w:rFonts w:eastAsia="仿宋_GB2312"/>
                <w:color w:val="000000"/>
                <w:sz w:val="28"/>
                <w:szCs w:val="28"/>
              </w:rPr>
            </w:r>
            <w:r/>
          </w:p>
        </w:tc>
        <w:tc>
          <w:tcPr>
            <w:tcW w:w="3827" w:type="dxa"/>
            <w:vAlign w:val="center"/>
            <w:textDirection w:val="lrTb"/>
            <w:noWrap w:val="false"/>
          </w:tcPr>
          <w:p>
            <w:pPr>
              <w:pStyle w:val="1061"/>
              <w:jc w:val="center"/>
              <w:spacing w:line="560" w:lineRule="exact"/>
              <w:rPr>
                <w:rFonts w:eastAsia="仿宋_GB2312"/>
                <w:color w:val="000000"/>
                <w:sz w:val="28"/>
                <w:szCs w:val="28"/>
              </w:rPr>
            </w:pPr>
            <w:r>
              <w:rPr>
                <w:rFonts w:hint="eastAsia" w:eastAsia="仿宋_GB2312"/>
                <w:color w:val="000000"/>
                <w:sz w:val="28"/>
                <w:szCs w:val="28"/>
              </w:rPr>
              <w:t xml:space="preserve">项目名称</w:t>
            </w:r>
            <w:r>
              <w:rPr>
                <w:rFonts w:eastAsia="仿宋_GB2312"/>
                <w:color w:val="000000"/>
                <w:sz w:val="28"/>
                <w:szCs w:val="28"/>
              </w:rPr>
            </w:r>
            <w:r/>
          </w:p>
        </w:tc>
        <w:tc>
          <w:tcPr>
            <w:tcW w:w="2433" w:type="dxa"/>
            <w:vAlign w:val="center"/>
            <w:textDirection w:val="lrTb"/>
            <w:noWrap w:val="false"/>
          </w:tcPr>
          <w:p>
            <w:pPr>
              <w:pStyle w:val="1061"/>
              <w:jc w:val="center"/>
              <w:spacing w:line="560" w:lineRule="exact"/>
              <w:rPr>
                <w:rFonts w:eastAsia="仿宋_GB2312"/>
                <w:color w:val="000000"/>
                <w:sz w:val="28"/>
                <w:szCs w:val="28"/>
              </w:rPr>
            </w:pPr>
            <w:r>
              <w:rPr>
                <w:rFonts w:hint="eastAsia" w:eastAsia="仿宋_GB2312"/>
                <w:color w:val="000000"/>
                <w:sz w:val="28"/>
                <w:szCs w:val="28"/>
              </w:rPr>
              <w:t xml:space="preserve">采购单位</w:t>
            </w:r>
            <w:r>
              <w:rPr>
                <w:rFonts w:eastAsia="仿宋_GB2312"/>
                <w:color w:val="000000"/>
                <w:sz w:val="28"/>
                <w:szCs w:val="28"/>
              </w:rPr>
            </w:r>
            <w:r/>
          </w:p>
        </w:tc>
        <w:tc>
          <w:tcPr>
            <w:tcW w:w="1395" w:type="dxa"/>
            <w:vAlign w:val="center"/>
            <w:textDirection w:val="lrTb"/>
            <w:noWrap w:val="false"/>
          </w:tcPr>
          <w:p>
            <w:pPr>
              <w:pStyle w:val="1061"/>
              <w:jc w:val="center"/>
              <w:spacing w:line="560" w:lineRule="exact"/>
              <w:rPr>
                <w:rFonts w:eastAsia="仿宋_GB2312"/>
                <w:color w:val="000000"/>
                <w:sz w:val="28"/>
                <w:szCs w:val="28"/>
              </w:rPr>
            </w:pPr>
            <w:r>
              <w:rPr>
                <w:rFonts w:hint="eastAsia" w:eastAsia="仿宋_GB2312"/>
                <w:color w:val="000000"/>
                <w:sz w:val="28"/>
                <w:szCs w:val="28"/>
              </w:rPr>
              <w:t xml:space="preserve">合同金额</w:t>
            </w:r>
            <w:r>
              <w:rPr>
                <w:rFonts w:eastAsia="仿宋_GB2312"/>
                <w:color w:val="000000"/>
                <w:sz w:val="28"/>
                <w:szCs w:val="28"/>
              </w:rPr>
            </w:r>
            <w:r/>
          </w:p>
        </w:tc>
      </w:tr>
      <w:tr>
        <w:trPr>
          <w:trHeight w:val="1510"/>
        </w:trPr>
        <w:tc>
          <w:tcPr>
            <w:tcW w:w="1229" w:type="dxa"/>
            <w:vAlign w:val="top"/>
            <w:textDirection w:val="lrTb"/>
            <w:noWrap w:val="false"/>
          </w:tcPr>
          <w:p>
            <w:pPr>
              <w:pStyle w:val="1061"/>
              <w:jc w:val="center"/>
              <w:spacing w:line="560" w:lineRule="exact"/>
              <w:rPr>
                <w:rFonts w:eastAsia="仿宋_GB2312"/>
                <w:color w:val="000000"/>
                <w:sz w:val="28"/>
              </w:rPr>
            </w:pPr>
            <w:r>
              <w:rPr>
                <w:rFonts w:eastAsia="仿宋_GB2312"/>
                <w:color w:val="000000"/>
                <w:sz w:val="28"/>
              </w:rPr>
            </w:r>
            <w:r/>
          </w:p>
        </w:tc>
        <w:tc>
          <w:tcPr>
            <w:tcW w:w="3827" w:type="dxa"/>
            <w:vAlign w:val="center"/>
            <w:textDirection w:val="lrTb"/>
            <w:noWrap w:val="false"/>
          </w:tcPr>
          <w:p>
            <w:pPr>
              <w:pStyle w:val="1061"/>
              <w:jc w:val="center"/>
              <w:spacing w:line="560" w:lineRule="exact"/>
              <w:rPr>
                <w:rFonts w:eastAsia="仿宋_GB2312"/>
                <w:color w:val="000000"/>
                <w:sz w:val="28"/>
              </w:rPr>
            </w:pPr>
            <w:r>
              <w:rPr>
                <w:rFonts w:eastAsia="仿宋_GB2312"/>
                <w:color w:val="000000"/>
                <w:sz w:val="28"/>
              </w:rPr>
            </w:r>
            <w:r/>
          </w:p>
        </w:tc>
        <w:tc>
          <w:tcPr>
            <w:tcW w:w="2433" w:type="dxa"/>
            <w:vAlign w:val="center"/>
            <w:textDirection w:val="lrTb"/>
            <w:noWrap w:val="false"/>
          </w:tcPr>
          <w:p>
            <w:pPr>
              <w:pStyle w:val="1061"/>
              <w:jc w:val="center"/>
              <w:spacing w:line="560" w:lineRule="exact"/>
              <w:rPr>
                <w:rFonts w:eastAsia="仿宋_GB2312"/>
                <w:color w:val="000000"/>
                <w:sz w:val="28"/>
              </w:rPr>
            </w:pPr>
            <w:r>
              <w:rPr>
                <w:rFonts w:eastAsia="仿宋_GB2312"/>
                <w:color w:val="000000"/>
                <w:sz w:val="28"/>
              </w:rPr>
            </w:r>
            <w:r/>
          </w:p>
        </w:tc>
        <w:tc>
          <w:tcPr>
            <w:tcW w:w="1395" w:type="dxa"/>
            <w:vAlign w:val="center"/>
            <w:textDirection w:val="lrTb"/>
            <w:noWrap w:val="false"/>
          </w:tcPr>
          <w:p>
            <w:pPr>
              <w:pStyle w:val="1061"/>
              <w:jc w:val="center"/>
              <w:spacing w:line="560" w:lineRule="exact"/>
              <w:rPr>
                <w:rFonts w:eastAsia="仿宋_GB2312"/>
                <w:color w:val="000000"/>
                <w:sz w:val="28"/>
              </w:rPr>
            </w:pPr>
            <w:r>
              <w:rPr>
                <w:rFonts w:eastAsia="仿宋_GB2312"/>
                <w:color w:val="000000"/>
                <w:sz w:val="28"/>
              </w:rPr>
            </w:r>
            <w:r/>
          </w:p>
        </w:tc>
      </w:tr>
      <w:tr>
        <w:trPr>
          <w:trHeight w:val="1510"/>
        </w:trPr>
        <w:tc>
          <w:tcPr>
            <w:tcW w:w="1229" w:type="dxa"/>
            <w:vAlign w:val="top"/>
            <w:textDirection w:val="lrTb"/>
            <w:noWrap w:val="false"/>
          </w:tcPr>
          <w:p>
            <w:pPr>
              <w:pStyle w:val="1061"/>
              <w:jc w:val="center"/>
              <w:spacing w:line="560" w:lineRule="exact"/>
              <w:rPr>
                <w:rFonts w:eastAsia="仿宋_GB2312"/>
                <w:color w:val="000000"/>
                <w:sz w:val="28"/>
              </w:rPr>
            </w:pPr>
            <w:r>
              <w:rPr>
                <w:rFonts w:eastAsia="仿宋_GB2312"/>
                <w:color w:val="000000"/>
                <w:sz w:val="28"/>
              </w:rPr>
            </w:r>
            <w:r/>
          </w:p>
        </w:tc>
        <w:tc>
          <w:tcPr>
            <w:tcW w:w="3827" w:type="dxa"/>
            <w:vAlign w:val="center"/>
            <w:textDirection w:val="lrTb"/>
            <w:noWrap w:val="false"/>
          </w:tcPr>
          <w:p>
            <w:pPr>
              <w:pStyle w:val="1061"/>
              <w:jc w:val="center"/>
              <w:spacing w:line="560" w:lineRule="exact"/>
              <w:rPr>
                <w:rFonts w:eastAsia="仿宋_GB2312"/>
                <w:color w:val="000000"/>
                <w:sz w:val="28"/>
              </w:rPr>
            </w:pPr>
            <w:r>
              <w:rPr>
                <w:rFonts w:eastAsia="仿宋_GB2312"/>
                <w:color w:val="000000"/>
                <w:sz w:val="28"/>
              </w:rPr>
            </w:r>
            <w:r/>
          </w:p>
        </w:tc>
        <w:tc>
          <w:tcPr>
            <w:tcW w:w="2433" w:type="dxa"/>
            <w:vAlign w:val="center"/>
            <w:textDirection w:val="lrTb"/>
            <w:noWrap w:val="false"/>
          </w:tcPr>
          <w:p>
            <w:pPr>
              <w:pStyle w:val="1061"/>
              <w:jc w:val="center"/>
              <w:spacing w:line="560" w:lineRule="exact"/>
              <w:rPr>
                <w:rFonts w:eastAsia="仿宋_GB2312"/>
                <w:color w:val="000000"/>
                <w:sz w:val="28"/>
              </w:rPr>
            </w:pPr>
            <w:r>
              <w:rPr>
                <w:rFonts w:eastAsia="仿宋_GB2312"/>
                <w:color w:val="000000"/>
                <w:sz w:val="28"/>
              </w:rPr>
            </w:r>
            <w:r/>
          </w:p>
        </w:tc>
        <w:tc>
          <w:tcPr>
            <w:tcW w:w="1395" w:type="dxa"/>
            <w:vAlign w:val="center"/>
            <w:textDirection w:val="lrTb"/>
            <w:noWrap w:val="false"/>
          </w:tcPr>
          <w:p>
            <w:pPr>
              <w:pStyle w:val="1061"/>
              <w:jc w:val="center"/>
              <w:spacing w:line="560" w:lineRule="exact"/>
              <w:rPr>
                <w:rFonts w:eastAsia="仿宋_GB2312"/>
                <w:color w:val="000000"/>
                <w:sz w:val="28"/>
              </w:rPr>
            </w:pPr>
            <w:r>
              <w:rPr>
                <w:rFonts w:eastAsia="仿宋_GB2312"/>
                <w:color w:val="000000"/>
                <w:sz w:val="28"/>
              </w:rPr>
            </w:r>
            <w:r/>
          </w:p>
        </w:tc>
      </w:tr>
      <w:tr>
        <w:trPr>
          <w:trHeight w:val="1510"/>
        </w:trPr>
        <w:tc>
          <w:tcPr>
            <w:tcW w:w="1229" w:type="dxa"/>
            <w:vAlign w:val="top"/>
            <w:textDirection w:val="lrTb"/>
            <w:noWrap w:val="false"/>
          </w:tcPr>
          <w:p>
            <w:pPr>
              <w:pStyle w:val="1061"/>
              <w:jc w:val="center"/>
              <w:spacing w:line="560" w:lineRule="exact"/>
              <w:rPr>
                <w:rFonts w:eastAsia="仿宋_GB2312"/>
                <w:color w:val="000000"/>
                <w:sz w:val="28"/>
              </w:rPr>
            </w:pPr>
            <w:r>
              <w:rPr>
                <w:rFonts w:eastAsia="仿宋_GB2312"/>
                <w:color w:val="000000"/>
                <w:sz w:val="28"/>
              </w:rPr>
            </w:r>
            <w:r/>
          </w:p>
        </w:tc>
        <w:tc>
          <w:tcPr>
            <w:tcW w:w="3827" w:type="dxa"/>
            <w:vAlign w:val="center"/>
            <w:textDirection w:val="lrTb"/>
            <w:noWrap w:val="false"/>
          </w:tcPr>
          <w:p>
            <w:pPr>
              <w:pStyle w:val="1061"/>
              <w:jc w:val="center"/>
              <w:spacing w:line="560" w:lineRule="exact"/>
              <w:rPr>
                <w:rFonts w:eastAsia="仿宋_GB2312"/>
                <w:color w:val="000000"/>
                <w:sz w:val="28"/>
              </w:rPr>
            </w:pPr>
            <w:r>
              <w:rPr>
                <w:rFonts w:eastAsia="仿宋_GB2312"/>
                <w:color w:val="000000"/>
                <w:sz w:val="28"/>
              </w:rPr>
            </w:r>
            <w:r/>
          </w:p>
        </w:tc>
        <w:tc>
          <w:tcPr>
            <w:tcW w:w="2433" w:type="dxa"/>
            <w:vAlign w:val="center"/>
            <w:textDirection w:val="lrTb"/>
            <w:noWrap w:val="false"/>
          </w:tcPr>
          <w:p>
            <w:pPr>
              <w:pStyle w:val="1061"/>
              <w:jc w:val="center"/>
              <w:spacing w:line="560" w:lineRule="exact"/>
              <w:rPr>
                <w:rFonts w:eastAsia="仿宋_GB2312"/>
                <w:color w:val="000000"/>
                <w:sz w:val="28"/>
              </w:rPr>
            </w:pPr>
            <w:r>
              <w:rPr>
                <w:rFonts w:eastAsia="仿宋_GB2312"/>
                <w:color w:val="000000"/>
                <w:sz w:val="28"/>
              </w:rPr>
            </w:r>
            <w:r/>
          </w:p>
        </w:tc>
        <w:tc>
          <w:tcPr>
            <w:tcW w:w="1395" w:type="dxa"/>
            <w:vAlign w:val="center"/>
            <w:textDirection w:val="lrTb"/>
            <w:noWrap w:val="false"/>
          </w:tcPr>
          <w:p>
            <w:pPr>
              <w:pStyle w:val="1061"/>
              <w:jc w:val="center"/>
              <w:spacing w:line="560" w:lineRule="exact"/>
              <w:rPr>
                <w:rFonts w:eastAsia="仿宋_GB2312"/>
                <w:color w:val="000000"/>
                <w:sz w:val="28"/>
              </w:rPr>
            </w:pPr>
            <w:r>
              <w:rPr>
                <w:rFonts w:eastAsia="仿宋_GB2312"/>
                <w:color w:val="000000"/>
                <w:sz w:val="28"/>
              </w:rPr>
            </w:r>
            <w:r/>
          </w:p>
        </w:tc>
      </w:tr>
      <w:tr>
        <w:trPr>
          <w:trHeight w:val="1525"/>
        </w:trPr>
        <w:tc>
          <w:tcPr>
            <w:tcW w:w="1229" w:type="dxa"/>
            <w:vAlign w:val="top"/>
            <w:textDirection w:val="lrTb"/>
            <w:noWrap w:val="false"/>
          </w:tcPr>
          <w:p>
            <w:pPr>
              <w:pStyle w:val="1061"/>
              <w:jc w:val="center"/>
              <w:spacing w:line="560" w:lineRule="exact"/>
              <w:rPr>
                <w:rFonts w:eastAsia="仿宋_GB2312"/>
                <w:color w:val="000000"/>
                <w:sz w:val="28"/>
              </w:rPr>
            </w:pPr>
            <w:r>
              <w:rPr>
                <w:rFonts w:eastAsia="仿宋_GB2312"/>
                <w:color w:val="000000"/>
                <w:sz w:val="28"/>
              </w:rPr>
            </w:r>
            <w:r/>
          </w:p>
        </w:tc>
        <w:tc>
          <w:tcPr>
            <w:tcW w:w="3827" w:type="dxa"/>
            <w:vAlign w:val="center"/>
            <w:textDirection w:val="lrTb"/>
            <w:noWrap w:val="false"/>
          </w:tcPr>
          <w:p>
            <w:pPr>
              <w:pStyle w:val="1061"/>
              <w:jc w:val="center"/>
              <w:spacing w:line="560" w:lineRule="exact"/>
              <w:rPr>
                <w:rFonts w:eastAsia="仿宋_GB2312"/>
                <w:color w:val="000000"/>
                <w:sz w:val="28"/>
              </w:rPr>
            </w:pPr>
            <w:r>
              <w:rPr>
                <w:rFonts w:eastAsia="仿宋_GB2312"/>
                <w:color w:val="000000"/>
                <w:sz w:val="28"/>
              </w:rPr>
            </w:r>
            <w:r/>
          </w:p>
        </w:tc>
        <w:tc>
          <w:tcPr>
            <w:tcW w:w="2433" w:type="dxa"/>
            <w:vAlign w:val="center"/>
            <w:textDirection w:val="lrTb"/>
            <w:noWrap w:val="false"/>
          </w:tcPr>
          <w:p>
            <w:pPr>
              <w:pStyle w:val="1061"/>
              <w:jc w:val="center"/>
              <w:spacing w:line="560" w:lineRule="exact"/>
              <w:rPr>
                <w:rFonts w:eastAsia="仿宋_GB2312"/>
                <w:color w:val="000000"/>
                <w:sz w:val="28"/>
              </w:rPr>
            </w:pPr>
            <w:r>
              <w:rPr>
                <w:rFonts w:eastAsia="仿宋_GB2312"/>
                <w:color w:val="000000"/>
                <w:sz w:val="28"/>
              </w:rPr>
            </w:r>
            <w:r/>
          </w:p>
        </w:tc>
        <w:tc>
          <w:tcPr>
            <w:tcW w:w="1395" w:type="dxa"/>
            <w:vAlign w:val="center"/>
            <w:textDirection w:val="lrTb"/>
            <w:noWrap w:val="false"/>
          </w:tcPr>
          <w:p>
            <w:pPr>
              <w:pStyle w:val="1061"/>
              <w:jc w:val="center"/>
              <w:spacing w:line="560" w:lineRule="exact"/>
              <w:rPr>
                <w:rFonts w:eastAsia="仿宋_GB2312"/>
                <w:color w:val="000000"/>
                <w:sz w:val="28"/>
              </w:rPr>
            </w:pPr>
            <w:r>
              <w:rPr>
                <w:rFonts w:eastAsia="仿宋_GB2312"/>
                <w:color w:val="000000"/>
                <w:sz w:val="28"/>
              </w:rPr>
            </w:r>
            <w:r/>
          </w:p>
        </w:tc>
      </w:tr>
    </w:tbl>
    <w:p>
      <w:pPr>
        <w:pStyle w:val="1081"/>
        <w:rPr>
          <w:rFonts w:ascii="Times New Roman" w:hAnsi="Times New Roman"/>
          <w:color w:val="000000"/>
        </w:rPr>
      </w:pPr>
      <w:r>
        <w:rPr>
          <w:rFonts w:hint="eastAsia" w:ascii="Times New Roman" w:hAnsi="Times New Roman" w:eastAsia="仿宋_GB2312"/>
          <w:b/>
          <w:color w:val="000000"/>
          <w:sz w:val="24"/>
        </w:rPr>
        <w:t xml:space="preserve">注：请填写此表，并按要求上传业绩资料电子件。</w:t>
      </w:r>
      <w:r>
        <w:rPr>
          <w:rFonts w:ascii="Times New Roman" w:hAnsi="Times New Roman"/>
          <w:color w:val="000000"/>
        </w:rPr>
      </w:r>
      <w:r/>
    </w:p>
    <w:p>
      <w:pPr>
        <w:pStyle w:val="1103"/>
        <w:rPr>
          <w:rFonts w:ascii="宋体" w:hAnsi="宋体" w:eastAsia="宋体" w:cs="宋体"/>
          <w:color w:val="000000"/>
          <w:lang w:val="en-US" w:eastAsia="zh-CN"/>
        </w:rPr>
        <w:outlineLvl w:val="1"/>
      </w:pPr>
      <w:r>
        <w:rPr>
          <w:rFonts w:hint="eastAsia" w:ascii="Times New Roman" w:hAnsi="Times New Roman" w:eastAsia="黑体"/>
          <w:b w:val="0"/>
          <w:color w:val="000000"/>
          <w:sz w:val="32"/>
          <w:szCs w:val="32"/>
        </w:rPr>
        <w:br w:type="page" w:clear="all"/>
      </w: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实施方案</w:t>
      </w:r>
      <w:r>
        <w:rPr>
          <w:rFonts w:ascii="宋体" w:hAnsi="宋体" w:eastAsia="宋体" w:cs="宋体"/>
          <w:color w:val="000000"/>
          <w:lang w:val="en-US" w:eastAsia="zh-CN"/>
        </w:rPr>
      </w:r>
      <w:r/>
    </w:p>
    <w:p>
      <w:pPr>
        <w:pStyle w:val="1104"/>
        <w:jc w:val="both"/>
        <w:spacing w:line="50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（按照评分标准相关要求提供方案）</w:t>
      </w:r>
      <w:r>
        <w:rPr>
          <w:rFonts w:hint="eastAsia" w:ascii="宋体" w:hAnsi="宋体" w:eastAsia="宋体" w:cs="宋体"/>
          <w:b/>
          <w:color w:val="000000"/>
          <w:sz w:val="30"/>
          <w:szCs w:val="30"/>
        </w:rPr>
      </w:r>
      <w:r/>
    </w:p>
    <w:p>
      <w:pPr>
        <w:pStyle w:val="949"/>
        <w:jc w:val="center"/>
        <w:rPr>
          <w:rFonts w:hint="eastAsia" w:ascii="Times New Roman" w:hAnsi="Times New Roman" w:eastAsia="黑体"/>
          <w:b/>
          <w:color w:val="000000"/>
          <w:sz w:val="32"/>
          <w:szCs w:val="32"/>
        </w:rPr>
      </w:pPr>
      <w:r>
        <w:rPr>
          <w:color w:val="000000"/>
        </w:rPr>
        <w:br w:type="page" w:clear="all"/>
      </w:r>
      <w:r>
        <w:rPr>
          <w:rFonts w:hint="eastAsia" w:ascii="Times New Roman" w:hAnsi="Times New Roman" w:eastAsia="黑体"/>
          <w:b/>
          <w:color w:val="000000"/>
          <w:sz w:val="32"/>
          <w:szCs w:val="32"/>
        </w:rPr>
      </w:r>
      <w:r/>
    </w:p>
    <w:p>
      <w:pPr>
        <w:pStyle w:val="1078"/>
        <w:rPr>
          <w:rFonts w:ascii="Times New Roman" w:hAnsi="Times New Roman"/>
          <w:color w:val="000000"/>
        </w:rPr>
        <w:outlineLvl w:val="1"/>
      </w:pPr>
      <w:r/>
      <w:bookmarkStart w:id="214" w:name="_Toc28140"/>
      <w:r>
        <w:rPr>
          <w:rFonts w:hint="eastAsia" w:ascii="Times New Roman" w:hAnsi="Times New Roman"/>
          <w:color w:val="000000"/>
        </w:rPr>
        <w:t xml:space="preserve">十</w:t>
      </w:r>
      <w:r>
        <w:rPr>
          <w:rFonts w:hint="eastAsia" w:ascii="Times New Roman" w:hAnsi="Times New Roman"/>
          <w:color w:val="000000"/>
          <w:lang w:val="en-US" w:eastAsia="zh-CN"/>
        </w:rPr>
        <w:t xml:space="preserve">一</w:t>
      </w:r>
      <w:r>
        <w:rPr>
          <w:rFonts w:ascii="Times New Roman" w:hAnsi="Times New Roman"/>
          <w:color w:val="000000"/>
        </w:rPr>
        <w:t xml:space="preserve">、</w:t>
      </w:r>
      <w:r>
        <w:rPr>
          <w:rFonts w:hint="eastAsia" w:ascii="Times New Roman" w:hAnsi="Times New Roman"/>
          <w:color w:val="000000"/>
        </w:rPr>
        <w:t xml:space="preserve">磋商</w:t>
      </w:r>
      <w:r>
        <w:rPr>
          <w:rFonts w:ascii="Times New Roman" w:hAnsi="Times New Roman"/>
          <w:color w:val="000000"/>
        </w:rPr>
        <w:t xml:space="preserve">所需其他材料</w:t>
      </w:r>
      <w:bookmarkEnd w:id="214"/>
      <w:r>
        <w:rPr>
          <w:rFonts w:ascii="Times New Roman" w:hAnsi="Times New Roman"/>
          <w:color w:val="000000"/>
        </w:rPr>
      </w:r>
      <w:r/>
    </w:p>
    <w:p>
      <w:pPr>
        <w:pStyle w:val="1079"/>
        <w:ind w:firstLine="560"/>
        <w:spacing w:line="360" w:lineRule="auto"/>
        <w:rPr>
          <w:rFonts w:ascii="Times New Roman" w:hAnsi="Times New Roman" w:eastAsia="仿宋_GB2312"/>
          <w:color w:val="000000"/>
          <w:sz w:val="28"/>
          <w:szCs w:val="28"/>
        </w:rPr>
      </w:pPr>
      <w:r>
        <w:rPr>
          <w:rFonts w:hint="eastAsia" w:ascii="Times New Roman" w:hAnsi="Times New Roman" w:eastAsia="仿宋_GB2312"/>
          <w:color w:val="000000"/>
          <w:sz w:val="28"/>
          <w:szCs w:val="28"/>
        </w:rPr>
        <w:t xml:space="preserve">请在此文档中增加磋商所需其他相关内容（包括资格要求、评分办法、采购需求中涉及的证件证明及其它投标人认为有必要提供的资料），如没有请将此空文档上传。</w:t>
      </w:r>
      <w:r>
        <w:rPr>
          <w:rFonts w:ascii="Times New Roman" w:hAnsi="Times New Roman" w:eastAsia="仿宋_GB2312"/>
          <w:color w:val="000000"/>
          <w:sz w:val="28"/>
          <w:szCs w:val="28"/>
        </w:rPr>
      </w:r>
      <w:r/>
    </w:p>
    <w:p>
      <w:pPr>
        <w:pStyle w:val="949"/>
        <w:jc w:val="center"/>
        <w:rPr>
          <w:rFonts w:ascii="Times New Roman" w:hAnsi="Times New Roman" w:cs="仿宋"/>
          <w:b/>
          <w:bCs/>
          <w:color w:val="000000"/>
          <w:sz w:val="32"/>
          <w:szCs w:val="32"/>
        </w:rPr>
      </w:pPr>
      <w:r>
        <w:rPr>
          <w:rFonts w:hint="eastAsia" w:ascii="Times New Roman" w:hAnsi="Times New Roman" w:cs="仿宋"/>
          <w:b/>
          <w:bCs/>
          <w:color w:val="000000"/>
          <w:sz w:val="32"/>
          <w:szCs w:val="32"/>
        </w:rPr>
        <w:br w:type="page" w:clear="all"/>
      </w:r>
      <w:r>
        <w:rPr>
          <w:rFonts w:hint="eastAsia" w:ascii="Times New Roman" w:hAnsi="Times New Roman" w:cs="仿宋"/>
          <w:b/>
          <w:bCs/>
          <w:color w:val="000000"/>
          <w:sz w:val="32"/>
          <w:szCs w:val="32"/>
        </w:rPr>
        <w:t xml:space="preserve">质疑函范本</w:t>
      </w:r>
      <w:r>
        <w:rPr>
          <w:rFonts w:ascii="Times New Roman" w:hAnsi="Times New Roman" w:cs="仿宋"/>
          <w:b/>
          <w:bCs/>
          <w:color w:val="000000"/>
          <w:sz w:val="32"/>
          <w:szCs w:val="32"/>
        </w:rPr>
      </w:r>
      <w:r/>
    </w:p>
    <w:p>
      <w:pPr>
        <w:pStyle w:val="949"/>
        <w:spacing w:before="290" w:line="360" w:lineRule="auto"/>
        <w:rPr>
          <w:rFonts w:ascii="Times New Roman" w:hAnsi="Times New Roman" w:cs="仿宋"/>
          <w:bCs/>
          <w:color w:val="000000"/>
          <w:sz w:val="24"/>
          <w:szCs w:val="24"/>
        </w:rPr>
      </w:pPr>
      <w:r>
        <w:rPr>
          <w:rFonts w:hint="eastAsia" w:ascii="Times New Roman" w:hAnsi="Times New Roman" w:cs="仿宋"/>
          <w:bCs/>
          <w:color w:val="000000"/>
          <w:sz w:val="24"/>
          <w:szCs w:val="24"/>
        </w:rPr>
        <w:t xml:space="preserve">一、质疑供应商基本信息</w:t>
      </w:r>
      <w:r>
        <w:rPr>
          <w:rFonts w:ascii="Times New Roman" w:hAnsi="Times New Roman" w:cs="仿宋"/>
          <w:bCs/>
          <w:color w:val="000000"/>
          <w:sz w:val="24"/>
          <w:szCs w:val="24"/>
        </w:rPr>
      </w:r>
      <w:r/>
    </w:p>
    <w:p>
      <w:pPr>
        <w:pStyle w:val="949"/>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质疑供应商：</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u w:val="single"/>
        </w:rPr>
      </w:r>
      <w:r/>
    </w:p>
    <w:p>
      <w:pPr>
        <w:pStyle w:val="949"/>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地址：</w:t>
      </w:r>
      <w:r>
        <w:rPr>
          <w:rFonts w:hint="eastAsia" w:ascii="Times New Roman" w:hAnsi="Times New Roman" w:cs="仿宋"/>
          <w:color w:val="000000"/>
          <w:sz w:val="24"/>
          <w:szCs w:val="24"/>
          <w:u w:val="single"/>
        </w:rPr>
        <w:t xml:space="preserve">                             </w:t>
      </w:r>
      <w:r>
        <w:rPr>
          <w:rFonts w:hint="eastAsia" w:ascii="Times New Roman" w:hAnsi="Times New Roman" w:cs="仿宋"/>
          <w:color w:val="000000"/>
          <w:sz w:val="24"/>
          <w:szCs w:val="24"/>
        </w:rPr>
        <w:t xml:space="preserve">邮编：</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rPr>
      </w:r>
      <w:r/>
    </w:p>
    <w:p>
      <w:pPr>
        <w:pStyle w:val="949"/>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联系人：</w:t>
      </w:r>
      <w:r>
        <w:rPr>
          <w:rFonts w:hint="eastAsia" w:ascii="Times New Roman" w:hAnsi="Times New Roman" w:cs="仿宋"/>
          <w:color w:val="000000"/>
          <w:sz w:val="24"/>
          <w:szCs w:val="24"/>
          <w:u w:val="single"/>
        </w:rPr>
        <w:t xml:space="preserve">                      </w:t>
      </w:r>
      <w:r>
        <w:rPr>
          <w:rFonts w:hint="eastAsia" w:ascii="Times New Roman" w:hAnsi="Times New Roman" w:cs="仿宋"/>
          <w:color w:val="000000"/>
          <w:sz w:val="24"/>
          <w:szCs w:val="24"/>
        </w:rPr>
        <w:t xml:space="preserve">联系电话：</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rPr>
      </w:r>
      <w:r/>
    </w:p>
    <w:p>
      <w:pPr>
        <w:pStyle w:val="949"/>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授权代表：</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u w:val="single"/>
        </w:rPr>
      </w:r>
      <w:r/>
    </w:p>
    <w:p>
      <w:pPr>
        <w:pStyle w:val="949"/>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联系电话：</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rPr>
      </w:r>
      <w:r/>
    </w:p>
    <w:p>
      <w:pPr>
        <w:pStyle w:val="949"/>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地址：</w:t>
      </w:r>
      <w:r>
        <w:rPr>
          <w:rFonts w:ascii="Times New Roman" w:hAnsi="Times New Roman" w:cs="仿宋"/>
          <w:color w:val="000000"/>
          <w:sz w:val="24"/>
          <w:szCs w:val="24"/>
        </w:rPr>
        <w:t xml:space="preserve"> </w:t>
      </w:r>
      <w:r>
        <w:rPr>
          <w:rFonts w:hint="eastAsia" w:ascii="Times New Roman" w:hAnsi="Times New Roman" w:cs="仿宋"/>
          <w:color w:val="000000"/>
          <w:sz w:val="24"/>
          <w:szCs w:val="24"/>
          <w:u w:val="single"/>
        </w:rPr>
        <w:t xml:space="preserve">                        </w:t>
      </w:r>
      <w:r>
        <w:rPr>
          <w:rFonts w:hint="eastAsia" w:ascii="Times New Roman" w:hAnsi="Times New Roman" w:cs="仿宋"/>
          <w:color w:val="000000"/>
          <w:sz w:val="24"/>
          <w:szCs w:val="24"/>
        </w:rPr>
        <w:t xml:space="preserve">邮编：</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rPr>
      </w:r>
      <w:r/>
    </w:p>
    <w:p>
      <w:pPr>
        <w:pStyle w:val="949"/>
        <w:spacing w:line="360" w:lineRule="auto"/>
        <w:rPr>
          <w:rFonts w:ascii="Times New Roman" w:hAnsi="Times New Roman" w:cs="仿宋"/>
          <w:bCs/>
          <w:color w:val="000000"/>
          <w:sz w:val="24"/>
          <w:szCs w:val="24"/>
        </w:rPr>
      </w:pPr>
      <w:r>
        <w:rPr>
          <w:rFonts w:hint="eastAsia" w:ascii="Times New Roman" w:hAnsi="Times New Roman" w:cs="仿宋"/>
          <w:bCs/>
          <w:color w:val="000000"/>
          <w:sz w:val="24"/>
          <w:szCs w:val="24"/>
        </w:rPr>
        <w:t xml:space="preserve">二、质疑项目基本情况</w:t>
      </w:r>
      <w:r>
        <w:rPr>
          <w:rFonts w:ascii="Times New Roman" w:hAnsi="Times New Roman" w:cs="仿宋"/>
          <w:bCs/>
          <w:color w:val="000000"/>
          <w:sz w:val="24"/>
          <w:szCs w:val="24"/>
        </w:rPr>
      </w:r>
      <w:r/>
    </w:p>
    <w:p>
      <w:pPr>
        <w:pStyle w:val="949"/>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质疑项目的名称：</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rPr>
      </w:r>
      <w:r/>
    </w:p>
    <w:p>
      <w:pPr>
        <w:pStyle w:val="949"/>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质疑项目的编号：</w:t>
      </w:r>
      <w:r>
        <w:rPr>
          <w:rFonts w:hint="eastAsia" w:ascii="Times New Roman" w:hAnsi="Times New Roman" w:cs="仿宋"/>
          <w:color w:val="000000"/>
          <w:sz w:val="24"/>
          <w:szCs w:val="24"/>
          <w:u w:val="single"/>
        </w:rPr>
        <w:t xml:space="preserve">                         </w:t>
      </w:r>
      <w:r>
        <w:rPr>
          <w:rFonts w:hint="eastAsia" w:ascii="Times New Roman" w:hAnsi="Times New Roman" w:cs="仿宋"/>
          <w:color w:val="000000"/>
          <w:sz w:val="24"/>
          <w:szCs w:val="24"/>
        </w:rPr>
        <w:t xml:space="preserve">包号：</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rPr>
      </w:r>
      <w:r/>
    </w:p>
    <w:p>
      <w:pPr>
        <w:pStyle w:val="949"/>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采购人名称：</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u w:val="single"/>
        </w:rPr>
      </w:r>
      <w:r/>
    </w:p>
    <w:p>
      <w:pPr>
        <w:pStyle w:val="949"/>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采购文件获取日期：</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rPr>
      </w:r>
      <w:r/>
    </w:p>
    <w:p>
      <w:pPr>
        <w:pStyle w:val="949"/>
        <w:spacing w:line="360" w:lineRule="auto"/>
        <w:rPr>
          <w:rFonts w:ascii="Times New Roman" w:hAnsi="Times New Roman" w:cs="仿宋"/>
          <w:bCs/>
          <w:color w:val="000000"/>
          <w:sz w:val="24"/>
          <w:szCs w:val="24"/>
        </w:rPr>
      </w:pPr>
      <w:r>
        <w:rPr>
          <w:rFonts w:hint="eastAsia" w:ascii="Times New Roman" w:hAnsi="Times New Roman" w:cs="仿宋"/>
          <w:bCs/>
          <w:color w:val="000000"/>
          <w:sz w:val="24"/>
          <w:szCs w:val="24"/>
        </w:rPr>
        <w:t xml:space="preserve">三、质疑事项具体内容</w:t>
      </w:r>
      <w:r>
        <w:rPr>
          <w:rFonts w:ascii="Times New Roman" w:hAnsi="Times New Roman" w:cs="仿宋"/>
          <w:bCs/>
          <w:color w:val="000000"/>
          <w:sz w:val="24"/>
          <w:szCs w:val="24"/>
        </w:rPr>
      </w:r>
      <w:r/>
    </w:p>
    <w:p>
      <w:pPr>
        <w:pStyle w:val="949"/>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质疑事项1：</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u w:val="single"/>
        </w:rPr>
      </w:r>
      <w:r/>
    </w:p>
    <w:p>
      <w:pPr>
        <w:pStyle w:val="949"/>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事实依据：</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u w:val="single"/>
        </w:rPr>
      </w:r>
      <w:r/>
    </w:p>
    <w:p>
      <w:pPr>
        <w:pStyle w:val="949"/>
        <w:spacing w:line="360" w:lineRule="auto"/>
        <w:rPr>
          <w:rFonts w:ascii="Times New Roman" w:hAnsi="Times New Roman" w:cs="仿宋"/>
          <w:color w:val="000000"/>
          <w:sz w:val="24"/>
          <w:szCs w:val="24"/>
        </w:rPr>
      </w:pP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rPr>
      </w:r>
      <w:r/>
    </w:p>
    <w:p>
      <w:pPr>
        <w:pStyle w:val="949"/>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法律依据：</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u w:val="single"/>
        </w:rPr>
      </w:r>
      <w:r/>
    </w:p>
    <w:p>
      <w:pPr>
        <w:pStyle w:val="949"/>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u w:val="single"/>
        </w:rPr>
      </w:r>
      <w:r/>
    </w:p>
    <w:p>
      <w:pPr>
        <w:pStyle w:val="949"/>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质疑事项2</w:t>
      </w:r>
      <w:r>
        <w:rPr>
          <w:rFonts w:ascii="Times New Roman" w:hAnsi="Times New Roman" w:cs="仿宋"/>
          <w:color w:val="000000"/>
          <w:sz w:val="24"/>
          <w:szCs w:val="24"/>
          <w:u w:val="single"/>
        </w:rPr>
      </w:r>
      <w:r/>
    </w:p>
    <w:p>
      <w:pPr>
        <w:pStyle w:val="949"/>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w:t>
      </w:r>
      <w:r>
        <w:rPr>
          <w:rFonts w:ascii="Times New Roman" w:hAnsi="Times New Roman" w:cs="仿宋"/>
          <w:color w:val="000000"/>
          <w:sz w:val="24"/>
          <w:szCs w:val="24"/>
        </w:rPr>
      </w:r>
      <w:r/>
    </w:p>
    <w:p>
      <w:pPr>
        <w:pStyle w:val="949"/>
        <w:spacing w:line="360" w:lineRule="auto"/>
        <w:rPr>
          <w:rFonts w:ascii="Times New Roman" w:hAnsi="Times New Roman" w:cs="仿宋"/>
          <w:bCs/>
          <w:color w:val="000000"/>
          <w:sz w:val="24"/>
          <w:szCs w:val="24"/>
        </w:rPr>
      </w:pPr>
      <w:r>
        <w:rPr>
          <w:rFonts w:hint="eastAsia" w:ascii="Times New Roman" w:hAnsi="Times New Roman" w:cs="仿宋"/>
          <w:bCs/>
          <w:color w:val="000000"/>
          <w:sz w:val="24"/>
          <w:szCs w:val="24"/>
        </w:rPr>
        <w:t xml:space="preserve">四、与质疑事项相关的质疑请求</w:t>
      </w:r>
      <w:r>
        <w:rPr>
          <w:rFonts w:ascii="Times New Roman" w:hAnsi="Times New Roman" w:cs="仿宋"/>
          <w:bCs/>
          <w:color w:val="000000"/>
          <w:sz w:val="24"/>
          <w:szCs w:val="24"/>
        </w:rPr>
      </w:r>
      <w:r/>
    </w:p>
    <w:p>
      <w:pPr>
        <w:pStyle w:val="949"/>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请求：</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u w:val="single"/>
        </w:rPr>
      </w:r>
      <w:r/>
    </w:p>
    <w:p>
      <w:pPr>
        <w:pStyle w:val="949"/>
        <w:rPr>
          <w:rFonts w:ascii="Times New Roman" w:hAnsi="Times New Roman"/>
          <w:color w:val="000000"/>
          <w:sz w:val="24"/>
          <w:szCs w:val="24"/>
        </w:rPr>
      </w:pPr>
      <w:r>
        <w:rPr>
          <w:rFonts w:hint="eastAsia" w:ascii="Times New Roman" w:hAnsi="Times New Roman"/>
          <w:color w:val="000000"/>
          <w:sz w:val="24"/>
          <w:szCs w:val="24"/>
        </w:rPr>
        <w:t xml:space="preserve">签字(签章)：                   公章：                      </w:t>
      </w:r>
      <w:r>
        <w:rPr>
          <w:rFonts w:ascii="Times New Roman" w:hAnsi="Times New Roman"/>
          <w:color w:val="000000"/>
          <w:sz w:val="24"/>
          <w:szCs w:val="24"/>
        </w:rPr>
      </w:r>
      <w:r/>
    </w:p>
    <w:p>
      <w:pPr>
        <w:pStyle w:val="949"/>
        <w:rPr>
          <w:rFonts w:ascii="Times New Roman" w:hAnsi="Times New Roman"/>
          <w:color w:val="000000"/>
          <w:sz w:val="24"/>
          <w:szCs w:val="24"/>
        </w:rPr>
      </w:pPr>
      <w:r>
        <w:rPr>
          <w:rFonts w:hint="eastAsia" w:ascii="Times New Roman" w:hAnsi="Times New Roman"/>
          <w:color w:val="000000"/>
          <w:sz w:val="24"/>
          <w:szCs w:val="24"/>
        </w:rPr>
        <w:t xml:space="preserve">日期：    </w:t>
      </w:r>
      <w:r>
        <w:rPr>
          <w:rFonts w:ascii="Times New Roman" w:hAnsi="Times New Roman"/>
          <w:color w:val="000000"/>
          <w:sz w:val="24"/>
          <w:szCs w:val="24"/>
        </w:rPr>
      </w:r>
      <w:r/>
    </w:p>
    <w:p>
      <w:pPr>
        <w:pStyle w:val="949"/>
        <w:spacing w:line="400" w:lineRule="exact"/>
        <w:rPr>
          <w:rFonts w:ascii="Times New Roman" w:hAnsi="Times New Roman"/>
          <w:b/>
          <w:color w:val="000000"/>
          <w:sz w:val="24"/>
          <w:szCs w:val="24"/>
        </w:rPr>
      </w:pPr>
      <w:r>
        <w:rPr>
          <w:rFonts w:hint="eastAsia" w:ascii="Times New Roman" w:hAnsi="Times New Roman"/>
          <w:b/>
          <w:color w:val="000000"/>
          <w:sz w:val="24"/>
          <w:szCs w:val="24"/>
        </w:rPr>
        <w:t xml:space="preserve">质疑函制作说明：</w:t>
      </w:r>
      <w:r>
        <w:rPr>
          <w:rFonts w:ascii="Times New Roman" w:hAnsi="Times New Roman"/>
          <w:b/>
          <w:color w:val="000000"/>
          <w:sz w:val="24"/>
          <w:szCs w:val="24"/>
        </w:rPr>
      </w:r>
      <w:r/>
    </w:p>
    <w:p>
      <w:pPr>
        <w:pStyle w:val="949"/>
        <w:ind w:firstLine="480"/>
        <w:jc w:val="left"/>
        <w:spacing w:line="40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1.供应商提出质疑时，应提交质疑函和必要的证明材料。</w:t>
      </w:r>
      <w:r>
        <w:rPr>
          <w:rFonts w:ascii="Times New Roman" w:hAnsi="Times New Roman"/>
          <w:color w:val="000000"/>
          <w:sz w:val="24"/>
          <w:szCs w:val="24"/>
        </w:rPr>
      </w:r>
      <w:r/>
    </w:p>
    <w:p>
      <w:pPr>
        <w:pStyle w:val="949"/>
        <w:ind w:firstLine="480"/>
        <w:jc w:val="left"/>
        <w:spacing w:line="40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2.质疑供应商若委托代理人进行质疑的，质疑函应按要求列明“授权代表”的有关内容，并在附件中提交由质疑</w:t>
      </w:r>
      <w:r>
        <w:rPr>
          <w:rFonts w:hint="eastAsia" w:ascii="Times New Roman" w:hAnsi="Times New Roman" w:cs="宋体"/>
          <w:color w:val="000000"/>
          <w:sz w:val="24"/>
          <w:szCs w:val="24"/>
        </w:rPr>
        <w:t xml:space="preserve">供应商签署的授权委托书。授权委托书应载明代理人的姓名或者名称、代理事项、具体权限、期限和相关事项。</w:t>
      </w:r>
      <w:r>
        <w:rPr>
          <w:rFonts w:ascii="Times New Roman" w:hAnsi="Times New Roman"/>
          <w:color w:val="000000"/>
          <w:sz w:val="24"/>
          <w:szCs w:val="24"/>
        </w:rPr>
      </w:r>
      <w:r/>
    </w:p>
    <w:p>
      <w:pPr>
        <w:pStyle w:val="949"/>
        <w:ind w:firstLine="480"/>
        <w:jc w:val="left"/>
        <w:spacing w:line="40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3.质疑供应商若对项目的某一分包进行质疑，质疑函中应列明具体分包号。</w:t>
      </w:r>
      <w:r>
        <w:rPr>
          <w:rFonts w:ascii="Times New Roman" w:hAnsi="Times New Roman"/>
          <w:color w:val="000000"/>
          <w:sz w:val="24"/>
          <w:szCs w:val="24"/>
        </w:rPr>
      </w:r>
      <w:r/>
    </w:p>
    <w:p>
      <w:pPr>
        <w:pStyle w:val="949"/>
        <w:ind w:firstLine="480"/>
        <w:jc w:val="left"/>
        <w:spacing w:line="40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4.质疑函的质疑事项应具体、明确，并有必要的事实依据和法律依据。</w:t>
      </w:r>
      <w:r>
        <w:rPr>
          <w:rFonts w:ascii="Times New Roman" w:hAnsi="Times New Roman"/>
          <w:color w:val="000000"/>
          <w:sz w:val="24"/>
          <w:szCs w:val="24"/>
        </w:rPr>
      </w:r>
      <w:r/>
    </w:p>
    <w:p>
      <w:pPr>
        <w:pStyle w:val="949"/>
        <w:ind w:firstLine="480"/>
        <w:jc w:val="left"/>
        <w:spacing w:line="40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5.质疑函的质疑请求应与质疑事项相关。</w:t>
      </w:r>
      <w:r>
        <w:rPr>
          <w:rFonts w:ascii="Times New Roman" w:hAnsi="Times New Roman"/>
          <w:color w:val="000000"/>
          <w:sz w:val="24"/>
          <w:szCs w:val="24"/>
        </w:rPr>
      </w:r>
      <w:r/>
    </w:p>
    <w:p>
      <w:pPr>
        <w:pStyle w:val="949"/>
        <w:ind w:firstLine="480"/>
        <w:jc w:val="left"/>
        <w:spacing w:line="40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color w:val="000000"/>
          <w:sz w:val="24"/>
          <w:szCs w:val="24"/>
        </w:rPr>
      </w:r>
      <w:r/>
    </w:p>
    <w:p>
      <w:pPr>
        <w:pStyle w:val="949"/>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949"/>
        <w:ind w:firstLine="420"/>
        <w:rPr>
          <w:rFonts w:ascii="Times New Roman" w:hAnsi="Times New Roman"/>
          <w:color w:val="000000"/>
          <w:sz w:val="24"/>
          <w:szCs w:val="24"/>
        </w:rPr>
      </w:pPr>
      <w:r>
        <w:rPr>
          <w:rFonts w:ascii="Times New Roman" w:hAnsi="Times New Roman"/>
          <w:color w:val="000000"/>
          <w:sz w:val="24"/>
          <w:szCs w:val="24"/>
        </w:rPr>
      </w:r>
      <w:r/>
    </w:p>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both"/>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rPr>
        <w:rStyle w:val="1021"/>
      </w:rPr>
      <w:framePr w:wrap="around" w:vAnchor="text" w:hAnchor="margin" w:xAlign="center" w:y="1"/>
    </w:pPr>
    <w:r>
      <w:fldChar w:fldCharType="begin"/>
    </w:r>
    <w:r>
      <w:rPr>
        <w:rStyle w:val="1021"/>
      </w:rPr>
      <w:instrText xml:space="preserve">PAGE  </w:instrText>
    </w:r>
    <w:r>
      <w:fldChar w:fldCharType="separate"/>
    </w:r>
    <w:r>
      <w:rPr>
        <w:rStyle w:val="1021"/>
      </w:rPr>
      <w:t xml:space="preserve">1</w:t>
    </w:r>
    <w:r>
      <w:fldChar w:fldCharType="end"/>
    </w:r>
    <w:r>
      <w:rPr>
        <w:rStyle w:val="1021"/>
      </w:rPr>
    </w:r>
    <w:r/>
  </w:p>
  <w:p>
    <w:pPr>
      <w:pStyle w:val="99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both"/>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8"/>
                          </w:pPr>
                          <w:r>
                            <w:t xml:space="preserve">— </w:t>
                          </w:r>
                          <w:r>
                            <w:fldChar w:fldCharType="begin"/>
                          </w:r>
                          <w:r>
                            <w:instrText xml:space="preserve"> PAGE  \* MERGEFORMAT </w:instrText>
                          </w:r>
                          <w:r>
                            <w:fldChar w:fldCharType="separate"/>
                          </w:r>
                          <w:r>
                            <w:t xml:space="preserve">１</w:t>
                          </w:r>
                          <w:r>
                            <w:fldChar w:fldCharType="end"/>
                          </w:r>
                          <w:r>
                            <w:t xml:space="preserve"> —</w:t>
                          </w:r>
                          <w:r/>
                        </w:p>
                        <w:p>
                          <w:pPr>
                            <w:pStyle w:val="9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8"/>
                    </w:pPr>
                    <w:r>
                      <w:t xml:space="preserve">— </w:t>
                    </w:r>
                    <w:r>
                      <w:fldChar w:fldCharType="begin"/>
                    </w:r>
                    <w:r>
                      <w:instrText xml:space="preserve"> PAGE  \* MERGEFORMAT </w:instrText>
                    </w:r>
                    <w:r>
                      <w:fldChar w:fldCharType="separate"/>
                    </w:r>
                    <w:r>
                      <w:t xml:space="preserve">１</w:t>
                    </w:r>
                    <w:r>
                      <w:fldChar w:fldCharType="end"/>
                    </w:r>
                    <w:r>
                      <w:t xml:space="preserve"> —</w:t>
                    </w:r>
                    <w:r/>
                  </w:p>
                  <w:p>
                    <w:pPr>
                      <w:pStyle w:val="949"/>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8"/>
                          </w:pPr>
                          <w:r>
                            <w:t xml:space="preserve">— </w:t>
                          </w:r>
                          <w:r>
                            <w:fldChar w:fldCharType="begin"/>
                          </w:r>
                          <w:r>
                            <w:instrText xml:space="preserve"> PAGE  \* MERGEFORMAT </w:instrText>
                          </w:r>
                          <w:r>
                            <w:fldChar w:fldCharType="separate"/>
                          </w:r>
                          <w:r>
                            <w:t xml:space="preserve">１</w:t>
                          </w:r>
                          <w:r>
                            <w:fldChar w:fldCharType="end"/>
                          </w:r>
                          <w:r>
                            <w:t xml:space="preserve"> —</w:t>
                          </w:r>
                          <w:r/>
                        </w:p>
                        <w:p>
                          <w:pPr>
                            <w:pStyle w:val="94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8"/>
                    </w:pPr>
                    <w:r>
                      <w:t xml:space="preserve">— </w:t>
                    </w:r>
                    <w:r>
                      <w:fldChar w:fldCharType="begin"/>
                    </w:r>
                    <w:r>
                      <w:instrText xml:space="preserve"> PAGE  \* MERGEFORMAT </w:instrText>
                    </w:r>
                    <w:r>
                      <w:fldChar w:fldCharType="separate"/>
                    </w:r>
                    <w:r>
                      <w:t xml:space="preserve">１</w:t>
                    </w:r>
                    <w:r>
                      <w:fldChar w:fldCharType="end"/>
                    </w:r>
                    <w:r>
                      <w:t xml:space="preserve"> —</w:t>
                    </w:r>
                    <w:r/>
                  </w:p>
                  <w:p>
                    <w:pPr>
                      <w:pStyle w:val="94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9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9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9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33"/>
      <w:isLgl w:val="false"/>
      <w:suff w:val="tab"/>
      <w:lvlText w:val="附录%1."/>
      <w:lvlJc w:val="left"/>
      <w:pPr>
        <w:pStyle w:val="94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56"/>
      <w:isLgl w:val="false"/>
      <w:suff w:val="tab"/>
      <w:lvlText w:val="%1."/>
      <w:lvlJc w:val="left"/>
      <w:pPr>
        <w:pStyle w:val="949"/>
        <w:ind w:left="709" w:hanging="709"/>
        <w:tabs>
          <w:tab w:val="num" w:pos="709" w:leader="none"/>
        </w:tabs>
      </w:pPr>
      <w:rPr>
        <w:rFonts w:hint="eastAsia"/>
      </w:rPr>
    </w:lvl>
    <w:lvl w:ilvl="1">
      <w:start w:val="1"/>
      <w:numFmt w:val="decimal"/>
      <w:isLgl w:val="false"/>
      <w:suff w:val="tab"/>
      <w:lvlText w:val="%1.%2"/>
      <w:lvlJc w:val="left"/>
      <w:pPr>
        <w:pStyle w:val="949"/>
        <w:ind w:left="709" w:hanging="709"/>
        <w:tabs>
          <w:tab w:val="num" w:pos="709" w:leader="none"/>
        </w:tabs>
      </w:pPr>
      <w:rPr>
        <w:rFonts w:hint="eastAsia"/>
      </w:rPr>
    </w:lvl>
    <w:lvl w:ilvl="2">
      <w:start w:val="1"/>
      <w:numFmt w:val="decimal"/>
      <w:isLgl w:val="false"/>
      <w:suff w:val="tab"/>
      <w:lvlText w:val="%1.%2.%3."/>
      <w:lvlJc w:val="left"/>
      <w:pPr>
        <w:pStyle w:val="949"/>
        <w:ind w:left="425" w:hanging="425"/>
        <w:tabs>
          <w:tab w:val="num" w:pos="425" w:leader="none"/>
        </w:tabs>
      </w:pPr>
      <w:rPr>
        <w:rFonts w:hint="eastAsia"/>
      </w:rPr>
    </w:lvl>
    <w:lvl w:ilvl="3">
      <w:start w:val="1"/>
      <w:numFmt w:val="decimal"/>
      <w:isLgl w:val="false"/>
      <w:suff w:val="tab"/>
      <w:lvlText w:val="%1.%2.%3.%4."/>
      <w:lvlJc w:val="left"/>
      <w:pPr>
        <w:pStyle w:val="949"/>
        <w:ind w:left="851" w:hanging="851"/>
        <w:tabs>
          <w:tab w:val="num" w:pos="851" w:leader="none"/>
        </w:tabs>
      </w:pPr>
      <w:rPr>
        <w:rFonts w:hint="eastAsia"/>
      </w:rPr>
    </w:lvl>
    <w:lvl w:ilvl="4">
      <w:start w:val="1"/>
      <w:numFmt w:val="decimal"/>
      <w:isLgl w:val="false"/>
      <w:suff w:val="tab"/>
      <w:lvlText w:val="%1.%2.%3.%4.%5."/>
      <w:lvlJc w:val="left"/>
      <w:pPr>
        <w:pStyle w:val="949"/>
        <w:ind w:left="992" w:hanging="992"/>
        <w:tabs>
          <w:tab w:val="num" w:pos="992" w:leader="none"/>
        </w:tabs>
      </w:pPr>
      <w:rPr>
        <w:rFonts w:hint="eastAsia"/>
      </w:rPr>
    </w:lvl>
    <w:lvl w:ilvl="5">
      <w:start w:val="1"/>
      <w:numFmt w:val="decimal"/>
      <w:isLgl w:val="false"/>
      <w:suff w:val="tab"/>
      <w:lvlText w:val="%1.%2.%3.%4.%5.%6."/>
      <w:lvlJc w:val="left"/>
      <w:pPr>
        <w:pStyle w:val="949"/>
        <w:ind w:left="1134" w:hanging="1134"/>
        <w:tabs>
          <w:tab w:val="num" w:pos="1134" w:leader="none"/>
        </w:tabs>
      </w:pPr>
      <w:rPr>
        <w:rFonts w:hint="eastAsia"/>
      </w:rPr>
    </w:lvl>
    <w:lvl w:ilvl="6">
      <w:start w:val="1"/>
      <w:numFmt w:val="decimal"/>
      <w:isLgl w:val="false"/>
      <w:suff w:val="tab"/>
      <w:lvlText w:val="%1.%2.%3.%4.%5.%6.%7."/>
      <w:lvlJc w:val="left"/>
      <w:pPr>
        <w:pStyle w:val="949"/>
        <w:ind w:left="1276" w:hanging="1276"/>
        <w:tabs>
          <w:tab w:val="num" w:pos="1276" w:leader="none"/>
        </w:tabs>
      </w:pPr>
      <w:rPr>
        <w:rFonts w:hint="eastAsia"/>
      </w:rPr>
    </w:lvl>
    <w:lvl w:ilvl="7">
      <w:start w:val="1"/>
      <w:numFmt w:val="decimal"/>
      <w:isLgl w:val="false"/>
      <w:suff w:val="tab"/>
      <w:lvlText w:val="%1.%2.%3.%4.%5.%6.%7.%8."/>
      <w:lvlJc w:val="left"/>
      <w:pPr>
        <w:pStyle w:val="949"/>
        <w:ind w:left="1418" w:hanging="1418"/>
        <w:tabs>
          <w:tab w:val="num" w:pos="1418" w:leader="none"/>
        </w:tabs>
      </w:pPr>
      <w:rPr>
        <w:rFonts w:hint="eastAsia"/>
      </w:rPr>
    </w:lvl>
    <w:lvl w:ilvl="8">
      <w:start w:val="1"/>
      <w:numFmt w:val="decimal"/>
      <w:isLgl w:val="false"/>
      <w:suff w:val="tab"/>
      <w:lvlText w:val="%1.%2.%3.%4.%5.%6.%7.%8.%9."/>
      <w:lvlJc w:val="left"/>
      <w:pPr>
        <w:pStyle w:val="949"/>
        <w:ind w:left="1559" w:hanging="1559"/>
        <w:tabs>
          <w:tab w:val="num" w:pos="1559" w:leader="none"/>
        </w:tabs>
      </w:pPr>
      <w:rPr>
        <w:rFonts w:hint="eastAsia"/>
      </w:rPr>
    </w:lvl>
  </w:abstractNum>
  <w:abstractNum w:abstractNumId="6">
    <w:multiLevelType w:val="hybridMultilevel"/>
    <w:lvl w:ilvl="0">
      <w:start w:val="5"/>
      <w:numFmt w:val="chineseCounting"/>
      <w:isLgl w:val="false"/>
      <w:suff w:val="nothing"/>
      <w:lvlText w:val="%1、"/>
      <w:lvlJc w:val="left"/>
      <w:pPr>
        <w:pStyle w:val="9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949"/>
        <w:ind w:left="0" w:firstLine="0"/>
      </w:pPr>
      <w:rPr>
        <w:rFonts w:hint="eastAsia"/>
      </w:rPr>
    </w:lvl>
    <w:lvl w:ilvl="1">
      <w:start w:val="1"/>
      <w:numFmt w:val="decimal"/>
      <w:isLgl w:val="false"/>
      <w:suff w:val="nothing"/>
      <w:lvlText w:val="%2、"/>
      <w:lvlJc w:val="left"/>
      <w:pPr>
        <w:pStyle w:val="949"/>
        <w:ind w:left="0" w:firstLine="0"/>
      </w:pPr>
      <w:rPr>
        <w:rFonts w:hint="eastAsia"/>
      </w:rPr>
    </w:lvl>
    <w:lvl w:ilvl="2">
      <w:start w:val="1"/>
      <w:numFmt w:val="decimal"/>
      <w:isLgl w:val="false"/>
      <w:suff w:val="nothing"/>
      <w:lvlText w:val="%2.%3 "/>
      <w:lvlJc w:val="left"/>
      <w:pPr>
        <w:pStyle w:val="949"/>
        <w:ind w:left="0" w:firstLine="0"/>
      </w:pPr>
      <w:rPr>
        <w:rFonts w:hint="eastAsia"/>
      </w:rPr>
    </w:lvl>
    <w:lvl w:ilvl="3">
      <w:start w:val="1"/>
      <w:numFmt w:val="decimal"/>
      <w:isLgl w:val="false"/>
      <w:suff w:val="nothing"/>
      <w:lvlText w:val="%2.%3.%4 "/>
      <w:lvlJc w:val="left"/>
      <w:pPr>
        <w:pStyle w:val="949"/>
        <w:ind w:left="0" w:firstLine="0"/>
      </w:pPr>
      <w:rPr>
        <w:rFonts w:hint="eastAsia"/>
      </w:rPr>
    </w:lvl>
    <w:lvl w:ilvl="4">
      <w:start w:val="1"/>
      <w:numFmt w:val="decimal"/>
      <w:isLgl w:val="false"/>
      <w:suff w:val="nothing"/>
      <w:lvlText w:val="%2.%3.%4.%5 "/>
      <w:lvlJc w:val="left"/>
      <w:pPr>
        <w:pStyle w:val="949"/>
        <w:ind w:left="0" w:firstLine="0"/>
      </w:pPr>
      <w:rPr>
        <w:rFonts w:hint="eastAsia"/>
      </w:rPr>
    </w:lvl>
    <w:lvl w:ilvl="5">
      <w:start w:val="1"/>
      <w:numFmt w:val="decimal"/>
      <w:pStyle w:val="955"/>
      <w:isLgl w:val="false"/>
      <w:suff w:val="nothing"/>
      <w:lvlText w:val=""/>
      <w:lvlJc w:val="left"/>
      <w:pPr>
        <w:pStyle w:val="949"/>
        <w:ind w:left="0" w:firstLine="0"/>
      </w:pPr>
      <w:rPr>
        <w:rFonts w:hint="eastAsia"/>
      </w:rPr>
    </w:lvl>
    <w:lvl w:ilvl="6">
      <w:start w:val="1"/>
      <w:numFmt w:val="decimal"/>
      <w:pStyle w:val="956"/>
      <w:isLgl w:val="false"/>
      <w:suff w:val="nothing"/>
      <w:lvlText w:val=""/>
      <w:lvlJc w:val="left"/>
      <w:pPr>
        <w:pStyle w:val="949"/>
        <w:ind w:left="0" w:firstLine="0"/>
      </w:pPr>
      <w:rPr>
        <w:rFonts w:hint="eastAsia"/>
      </w:rPr>
    </w:lvl>
    <w:lvl w:ilvl="7">
      <w:start w:val="1"/>
      <w:numFmt w:val="decimal"/>
      <w:pStyle w:val="957"/>
      <w:isLgl w:val="false"/>
      <w:suff w:val="nothing"/>
      <w:lvlText w:val=""/>
      <w:lvlJc w:val="left"/>
      <w:pPr>
        <w:pStyle w:val="949"/>
        <w:ind w:left="0" w:firstLine="0"/>
      </w:pPr>
      <w:rPr>
        <w:rFonts w:hint="eastAsia"/>
      </w:rPr>
    </w:lvl>
    <w:lvl w:ilvl="8">
      <w:start w:val="1"/>
      <w:numFmt w:val="decimal"/>
      <w:pStyle w:val="958"/>
      <w:isLgl w:val="false"/>
      <w:suff w:val="nothing"/>
      <w:lvlText w:val=""/>
      <w:lvlJc w:val="left"/>
      <w:pPr>
        <w:pStyle w:val="949"/>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94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5"/>
  </w:num>
  <w:num w:numId="4">
    <w:abstractNumId w:val="8"/>
  </w:num>
  <w:num w:numId="5">
    <w:abstractNumId w:val="0"/>
  </w:num>
  <w:num w:numId="6">
    <w:abstractNumId w:val="6"/>
  </w:num>
  <w:num w:numId="7">
    <w:abstractNumId w:val="3"/>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name w:val="Heading 1"/>
    <w:basedOn w:val="949"/>
    <w:next w:val="949"/>
    <w:link w:val="773"/>
    <w:uiPriority w:val="9"/>
    <w:qFormat/>
    <w:pPr>
      <w:keepLines/>
      <w:keepNext/>
      <w:spacing w:before="480" w:after="200"/>
      <w:outlineLvl w:val="0"/>
    </w:pPr>
    <w:rPr>
      <w:rFonts w:ascii="Arial" w:hAnsi="Arial" w:eastAsia="Arial" w:cs="Arial"/>
      <w:sz w:val="40"/>
      <w:szCs w:val="40"/>
    </w:rPr>
  </w:style>
  <w:style w:type="character" w:styleId="773">
    <w:name w:val="Heading 1 Char"/>
    <w:link w:val="772"/>
    <w:uiPriority w:val="9"/>
    <w:rPr>
      <w:rFonts w:ascii="Arial" w:hAnsi="Arial" w:eastAsia="Arial" w:cs="Arial"/>
      <w:sz w:val="40"/>
      <w:szCs w:val="40"/>
    </w:rPr>
  </w:style>
  <w:style w:type="paragraph" w:styleId="774">
    <w:name w:val="Heading 2"/>
    <w:basedOn w:val="949"/>
    <w:next w:val="949"/>
    <w:link w:val="775"/>
    <w:uiPriority w:val="9"/>
    <w:unhideWhenUsed/>
    <w:qFormat/>
    <w:pPr>
      <w:keepLines/>
      <w:keepNext/>
      <w:spacing w:before="360" w:after="200"/>
      <w:outlineLvl w:val="1"/>
    </w:pPr>
    <w:rPr>
      <w:rFonts w:ascii="Arial" w:hAnsi="Arial" w:eastAsia="Arial" w:cs="Arial"/>
      <w:sz w:val="34"/>
    </w:rPr>
  </w:style>
  <w:style w:type="character" w:styleId="775">
    <w:name w:val="Heading 2 Char"/>
    <w:link w:val="774"/>
    <w:uiPriority w:val="9"/>
    <w:rPr>
      <w:rFonts w:ascii="Arial" w:hAnsi="Arial" w:eastAsia="Arial" w:cs="Arial"/>
      <w:sz w:val="34"/>
    </w:rPr>
  </w:style>
  <w:style w:type="paragraph" w:styleId="776">
    <w:name w:val="Heading 3"/>
    <w:basedOn w:val="949"/>
    <w:next w:val="949"/>
    <w:link w:val="777"/>
    <w:uiPriority w:val="9"/>
    <w:unhideWhenUsed/>
    <w:qFormat/>
    <w:pPr>
      <w:keepLines/>
      <w:keepNext/>
      <w:spacing w:before="320" w:after="200"/>
      <w:outlineLvl w:val="2"/>
    </w:pPr>
    <w:rPr>
      <w:rFonts w:ascii="Arial" w:hAnsi="Arial" w:eastAsia="Arial" w:cs="Arial"/>
      <w:sz w:val="30"/>
      <w:szCs w:val="30"/>
    </w:rPr>
  </w:style>
  <w:style w:type="character" w:styleId="777">
    <w:name w:val="Heading 3 Char"/>
    <w:link w:val="776"/>
    <w:uiPriority w:val="9"/>
    <w:rPr>
      <w:rFonts w:ascii="Arial" w:hAnsi="Arial" w:eastAsia="Arial" w:cs="Arial"/>
      <w:sz w:val="30"/>
      <w:szCs w:val="30"/>
    </w:rPr>
  </w:style>
  <w:style w:type="paragraph" w:styleId="778">
    <w:name w:val="Heading 4"/>
    <w:basedOn w:val="949"/>
    <w:next w:val="949"/>
    <w:link w:val="779"/>
    <w:uiPriority w:val="9"/>
    <w:unhideWhenUsed/>
    <w:qFormat/>
    <w:pPr>
      <w:keepLines/>
      <w:keepNext/>
      <w:spacing w:before="320" w:after="200"/>
      <w:outlineLvl w:val="3"/>
    </w:pPr>
    <w:rPr>
      <w:rFonts w:ascii="Arial" w:hAnsi="Arial" w:eastAsia="Arial" w:cs="Arial"/>
      <w:b/>
      <w:bCs/>
      <w:sz w:val="26"/>
      <w:szCs w:val="26"/>
    </w:rPr>
  </w:style>
  <w:style w:type="character" w:styleId="779">
    <w:name w:val="Heading 4 Char"/>
    <w:link w:val="778"/>
    <w:uiPriority w:val="9"/>
    <w:rPr>
      <w:rFonts w:ascii="Arial" w:hAnsi="Arial" w:eastAsia="Arial" w:cs="Arial"/>
      <w:b/>
      <w:bCs/>
      <w:sz w:val="26"/>
      <w:szCs w:val="26"/>
    </w:rPr>
  </w:style>
  <w:style w:type="paragraph" w:styleId="780">
    <w:name w:val="Heading 5"/>
    <w:basedOn w:val="949"/>
    <w:next w:val="949"/>
    <w:link w:val="781"/>
    <w:uiPriority w:val="9"/>
    <w:unhideWhenUsed/>
    <w:qFormat/>
    <w:pPr>
      <w:keepLines/>
      <w:keepNext/>
      <w:spacing w:before="320" w:after="200"/>
      <w:outlineLvl w:val="4"/>
    </w:pPr>
    <w:rPr>
      <w:rFonts w:ascii="Arial" w:hAnsi="Arial" w:eastAsia="Arial" w:cs="Arial"/>
      <w:b/>
      <w:bCs/>
      <w:sz w:val="24"/>
      <w:szCs w:val="24"/>
    </w:rPr>
  </w:style>
  <w:style w:type="character" w:styleId="781">
    <w:name w:val="Heading 5 Char"/>
    <w:link w:val="780"/>
    <w:uiPriority w:val="9"/>
    <w:rPr>
      <w:rFonts w:ascii="Arial" w:hAnsi="Arial" w:eastAsia="Arial" w:cs="Arial"/>
      <w:b/>
      <w:bCs/>
      <w:sz w:val="24"/>
      <w:szCs w:val="24"/>
    </w:rPr>
  </w:style>
  <w:style w:type="paragraph" w:styleId="782">
    <w:name w:val="Heading 6"/>
    <w:basedOn w:val="949"/>
    <w:next w:val="949"/>
    <w:link w:val="783"/>
    <w:uiPriority w:val="9"/>
    <w:unhideWhenUsed/>
    <w:qFormat/>
    <w:pPr>
      <w:keepLines/>
      <w:keepNext/>
      <w:spacing w:before="320" w:after="200"/>
      <w:outlineLvl w:val="5"/>
    </w:pPr>
    <w:rPr>
      <w:rFonts w:ascii="Arial" w:hAnsi="Arial" w:eastAsia="Arial" w:cs="Arial"/>
      <w:b/>
      <w:bCs/>
      <w:sz w:val="22"/>
      <w:szCs w:val="22"/>
    </w:rPr>
  </w:style>
  <w:style w:type="character" w:styleId="783">
    <w:name w:val="Heading 6 Char"/>
    <w:link w:val="782"/>
    <w:uiPriority w:val="9"/>
    <w:rPr>
      <w:rFonts w:ascii="Arial" w:hAnsi="Arial" w:eastAsia="Arial" w:cs="Arial"/>
      <w:b/>
      <w:bCs/>
      <w:sz w:val="22"/>
      <w:szCs w:val="22"/>
    </w:rPr>
  </w:style>
  <w:style w:type="paragraph" w:styleId="784">
    <w:name w:val="Heading 7"/>
    <w:basedOn w:val="949"/>
    <w:next w:val="949"/>
    <w:link w:val="785"/>
    <w:uiPriority w:val="9"/>
    <w:unhideWhenUsed/>
    <w:qFormat/>
    <w:pPr>
      <w:keepLines/>
      <w:keepNext/>
      <w:spacing w:before="320" w:after="200"/>
      <w:outlineLvl w:val="6"/>
    </w:pPr>
    <w:rPr>
      <w:rFonts w:ascii="Arial" w:hAnsi="Arial" w:eastAsia="Arial" w:cs="Arial"/>
      <w:b/>
      <w:bCs/>
      <w:i/>
      <w:iCs/>
      <w:sz w:val="22"/>
      <w:szCs w:val="22"/>
    </w:rPr>
  </w:style>
  <w:style w:type="character" w:styleId="785">
    <w:name w:val="Heading 7 Char"/>
    <w:link w:val="784"/>
    <w:uiPriority w:val="9"/>
    <w:rPr>
      <w:rFonts w:ascii="Arial" w:hAnsi="Arial" w:eastAsia="Arial" w:cs="Arial"/>
      <w:b/>
      <w:bCs/>
      <w:i/>
      <w:iCs/>
      <w:sz w:val="22"/>
      <w:szCs w:val="22"/>
    </w:rPr>
  </w:style>
  <w:style w:type="paragraph" w:styleId="786">
    <w:name w:val="Heading 8"/>
    <w:basedOn w:val="949"/>
    <w:next w:val="949"/>
    <w:link w:val="787"/>
    <w:uiPriority w:val="9"/>
    <w:unhideWhenUsed/>
    <w:qFormat/>
    <w:pPr>
      <w:keepLines/>
      <w:keepNext/>
      <w:spacing w:before="320" w:after="200"/>
      <w:outlineLvl w:val="7"/>
    </w:pPr>
    <w:rPr>
      <w:rFonts w:ascii="Arial" w:hAnsi="Arial" w:eastAsia="Arial" w:cs="Arial"/>
      <w:i/>
      <w:iCs/>
      <w:sz w:val="22"/>
      <w:szCs w:val="22"/>
    </w:rPr>
  </w:style>
  <w:style w:type="character" w:styleId="787">
    <w:name w:val="Heading 8 Char"/>
    <w:link w:val="786"/>
    <w:uiPriority w:val="9"/>
    <w:rPr>
      <w:rFonts w:ascii="Arial" w:hAnsi="Arial" w:eastAsia="Arial" w:cs="Arial"/>
      <w:i/>
      <w:iCs/>
      <w:sz w:val="22"/>
      <w:szCs w:val="22"/>
    </w:rPr>
  </w:style>
  <w:style w:type="paragraph" w:styleId="788">
    <w:name w:val="Heading 9"/>
    <w:basedOn w:val="949"/>
    <w:next w:val="949"/>
    <w:link w:val="789"/>
    <w:uiPriority w:val="9"/>
    <w:unhideWhenUsed/>
    <w:qFormat/>
    <w:pPr>
      <w:keepLines/>
      <w:keepNext/>
      <w:spacing w:before="320" w:after="200"/>
      <w:outlineLvl w:val="8"/>
    </w:pPr>
    <w:rPr>
      <w:rFonts w:ascii="Arial" w:hAnsi="Arial" w:eastAsia="Arial" w:cs="Arial"/>
      <w:i/>
      <w:iCs/>
      <w:sz w:val="21"/>
      <w:szCs w:val="21"/>
    </w:rPr>
  </w:style>
  <w:style w:type="character" w:styleId="789">
    <w:name w:val="Heading 9 Char"/>
    <w:link w:val="788"/>
    <w:uiPriority w:val="9"/>
    <w:rPr>
      <w:rFonts w:ascii="Arial" w:hAnsi="Arial" w:eastAsia="Arial" w:cs="Arial"/>
      <w:i/>
      <w:iCs/>
      <w:sz w:val="21"/>
      <w:szCs w:val="21"/>
    </w:rPr>
  </w:style>
  <w:style w:type="paragraph" w:styleId="790">
    <w:name w:val="List Paragraph"/>
    <w:basedOn w:val="949"/>
    <w:uiPriority w:val="34"/>
    <w:qFormat/>
    <w:pPr>
      <w:contextualSpacing/>
      <w:ind w:left="720"/>
    </w:pPr>
  </w:style>
  <w:style w:type="paragraph" w:styleId="791">
    <w:name w:val="Title"/>
    <w:basedOn w:val="949"/>
    <w:next w:val="949"/>
    <w:link w:val="792"/>
    <w:uiPriority w:val="10"/>
    <w:qFormat/>
    <w:pPr>
      <w:contextualSpacing/>
      <w:spacing w:before="300" w:after="200"/>
    </w:pPr>
    <w:rPr>
      <w:sz w:val="48"/>
      <w:szCs w:val="48"/>
    </w:rPr>
  </w:style>
  <w:style w:type="character" w:styleId="792">
    <w:name w:val="Title Char"/>
    <w:link w:val="791"/>
    <w:uiPriority w:val="10"/>
    <w:rPr>
      <w:sz w:val="48"/>
      <w:szCs w:val="48"/>
    </w:rPr>
  </w:style>
  <w:style w:type="paragraph" w:styleId="793">
    <w:name w:val="Subtitle"/>
    <w:basedOn w:val="949"/>
    <w:next w:val="949"/>
    <w:link w:val="794"/>
    <w:uiPriority w:val="11"/>
    <w:qFormat/>
    <w:pPr>
      <w:spacing w:before="200" w:after="200"/>
    </w:pPr>
    <w:rPr>
      <w:sz w:val="24"/>
      <w:szCs w:val="24"/>
    </w:rPr>
  </w:style>
  <w:style w:type="character" w:styleId="794">
    <w:name w:val="Subtitle Char"/>
    <w:link w:val="793"/>
    <w:uiPriority w:val="11"/>
    <w:rPr>
      <w:sz w:val="24"/>
      <w:szCs w:val="24"/>
    </w:rPr>
  </w:style>
  <w:style w:type="paragraph" w:styleId="795">
    <w:name w:val="Quote"/>
    <w:basedOn w:val="949"/>
    <w:next w:val="949"/>
    <w:link w:val="796"/>
    <w:uiPriority w:val="29"/>
    <w:qFormat/>
    <w:pPr>
      <w:ind w:left="720" w:right="720"/>
    </w:pPr>
    <w:rPr>
      <w:i/>
    </w:rPr>
  </w:style>
  <w:style w:type="character" w:styleId="796">
    <w:name w:val="Quote Char"/>
    <w:link w:val="795"/>
    <w:uiPriority w:val="29"/>
    <w:rPr>
      <w:i/>
    </w:rPr>
  </w:style>
  <w:style w:type="paragraph" w:styleId="797">
    <w:name w:val="Intense Quote"/>
    <w:basedOn w:val="949"/>
    <w:next w:val="949"/>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paragraph" w:styleId="799">
    <w:name w:val="Header"/>
    <w:basedOn w:val="949"/>
    <w:link w:val="800"/>
    <w:uiPriority w:val="99"/>
    <w:unhideWhenUsed/>
    <w:pPr>
      <w:spacing w:after="0" w:line="240" w:lineRule="auto"/>
      <w:tabs>
        <w:tab w:val="center" w:pos="7143" w:leader="none"/>
        <w:tab w:val="right" w:pos="14287" w:leader="none"/>
      </w:tabs>
    </w:pPr>
  </w:style>
  <w:style w:type="character" w:styleId="800">
    <w:name w:val="Header Char"/>
    <w:link w:val="799"/>
    <w:uiPriority w:val="99"/>
  </w:style>
  <w:style w:type="paragraph" w:styleId="801">
    <w:name w:val="Footer"/>
    <w:basedOn w:val="949"/>
    <w:link w:val="804"/>
    <w:uiPriority w:val="99"/>
    <w:unhideWhenUsed/>
    <w:pPr>
      <w:spacing w:after="0" w:line="240" w:lineRule="auto"/>
      <w:tabs>
        <w:tab w:val="center" w:pos="7143" w:leader="none"/>
        <w:tab w:val="right" w:pos="14287" w:leader="none"/>
      </w:tabs>
    </w:pPr>
  </w:style>
  <w:style w:type="character" w:styleId="802">
    <w:name w:val="Footer Char"/>
    <w:link w:val="801"/>
    <w:uiPriority w:val="99"/>
  </w:style>
  <w:style w:type="paragraph" w:styleId="803">
    <w:name w:val="Caption"/>
    <w:basedOn w:val="949"/>
    <w:next w:val="949"/>
    <w:uiPriority w:val="35"/>
    <w:semiHidden/>
    <w:unhideWhenUsed/>
    <w:qFormat/>
    <w:pPr>
      <w:spacing w:line="276" w:lineRule="auto"/>
    </w:pPr>
    <w:rPr>
      <w:b/>
      <w:bCs/>
      <w:color w:val="4f81bd" w:themeColor="accent1"/>
      <w:sz w:val="18"/>
      <w:szCs w:val="18"/>
    </w:rPr>
  </w:style>
  <w:style w:type="character" w:styleId="804">
    <w:name w:val="Caption Char"/>
    <w:basedOn w:val="803"/>
    <w:link w:val="801"/>
    <w:uiPriority w:val="99"/>
  </w:style>
  <w:style w:type="table" w:styleId="8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1">
    <w:name w:val="Hyperlink"/>
    <w:uiPriority w:val="99"/>
    <w:unhideWhenUsed/>
    <w:rPr>
      <w:color w:val="0000ff" w:themeColor="hyperlink"/>
      <w:u w:val="single"/>
    </w:rPr>
  </w:style>
  <w:style w:type="paragraph" w:styleId="932">
    <w:name w:val="footnote text"/>
    <w:basedOn w:val="949"/>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uiPriority w:val="99"/>
    <w:unhideWhenUsed/>
    <w:rPr>
      <w:vertAlign w:val="superscript"/>
    </w:rPr>
  </w:style>
  <w:style w:type="paragraph" w:styleId="935">
    <w:name w:val="endnote text"/>
    <w:basedOn w:val="949"/>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uiPriority w:val="99"/>
    <w:semiHidden/>
    <w:unhideWhenUsed/>
    <w:rPr>
      <w:vertAlign w:val="superscript"/>
    </w:rPr>
  </w:style>
  <w:style w:type="paragraph" w:styleId="938">
    <w:name w:val="toc 1"/>
    <w:basedOn w:val="949"/>
    <w:next w:val="949"/>
    <w:uiPriority w:val="39"/>
    <w:unhideWhenUsed/>
    <w:pPr>
      <w:ind w:left="0" w:right="0" w:firstLine="0"/>
      <w:spacing w:after="57"/>
    </w:pPr>
  </w:style>
  <w:style w:type="paragraph" w:styleId="939">
    <w:name w:val="toc 2"/>
    <w:basedOn w:val="949"/>
    <w:next w:val="949"/>
    <w:uiPriority w:val="39"/>
    <w:unhideWhenUsed/>
    <w:pPr>
      <w:ind w:left="283" w:right="0" w:firstLine="0"/>
      <w:spacing w:after="57"/>
    </w:pPr>
  </w:style>
  <w:style w:type="paragraph" w:styleId="940">
    <w:name w:val="toc 3"/>
    <w:basedOn w:val="949"/>
    <w:next w:val="949"/>
    <w:uiPriority w:val="39"/>
    <w:unhideWhenUsed/>
    <w:pPr>
      <w:ind w:left="567" w:right="0" w:firstLine="0"/>
      <w:spacing w:after="57"/>
    </w:pPr>
  </w:style>
  <w:style w:type="paragraph" w:styleId="941">
    <w:name w:val="toc 4"/>
    <w:basedOn w:val="949"/>
    <w:next w:val="949"/>
    <w:uiPriority w:val="39"/>
    <w:unhideWhenUsed/>
    <w:pPr>
      <w:ind w:left="850" w:right="0" w:firstLine="0"/>
      <w:spacing w:after="57"/>
    </w:pPr>
  </w:style>
  <w:style w:type="paragraph" w:styleId="942">
    <w:name w:val="toc 5"/>
    <w:basedOn w:val="949"/>
    <w:next w:val="949"/>
    <w:uiPriority w:val="39"/>
    <w:unhideWhenUsed/>
    <w:pPr>
      <w:ind w:left="1134" w:right="0" w:firstLine="0"/>
      <w:spacing w:after="57"/>
    </w:pPr>
  </w:style>
  <w:style w:type="paragraph" w:styleId="943">
    <w:name w:val="toc 6"/>
    <w:basedOn w:val="949"/>
    <w:next w:val="949"/>
    <w:uiPriority w:val="39"/>
    <w:unhideWhenUsed/>
    <w:pPr>
      <w:ind w:left="1417" w:right="0" w:firstLine="0"/>
      <w:spacing w:after="57"/>
    </w:pPr>
  </w:style>
  <w:style w:type="paragraph" w:styleId="944">
    <w:name w:val="toc 7"/>
    <w:basedOn w:val="949"/>
    <w:next w:val="949"/>
    <w:uiPriority w:val="39"/>
    <w:unhideWhenUsed/>
    <w:pPr>
      <w:ind w:left="1701" w:right="0" w:firstLine="0"/>
      <w:spacing w:after="57"/>
    </w:pPr>
  </w:style>
  <w:style w:type="paragraph" w:styleId="945">
    <w:name w:val="toc 8"/>
    <w:basedOn w:val="949"/>
    <w:next w:val="949"/>
    <w:uiPriority w:val="39"/>
    <w:unhideWhenUsed/>
    <w:pPr>
      <w:ind w:left="1984" w:right="0" w:firstLine="0"/>
      <w:spacing w:after="57"/>
    </w:pPr>
  </w:style>
  <w:style w:type="paragraph" w:styleId="946">
    <w:name w:val="toc 9"/>
    <w:basedOn w:val="949"/>
    <w:next w:val="949"/>
    <w:uiPriority w:val="39"/>
    <w:unhideWhenUsed/>
    <w:pPr>
      <w:ind w:left="2268" w:right="0" w:firstLine="0"/>
      <w:spacing w:after="57"/>
    </w:p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next w:val="949"/>
    <w:link w:val="949"/>
    <w:qFormat/>
    <w:pPr>
      <w:jc w:val="both"/>
      <w:widowControl w:val="off"/>
    </w:pPr>
    <w:rPr>
      <w:sz w:val="21"/>
      <w:szCs w:val="22"/>
      <w:lang w:val="en-US" w:eastAsia="zh-CN" w:bidi="ar-SA"/>
    </w:rPr>
  </w:style>
  <w:style w:type="paragraph" w:styleId="950">
    <w:name w:val="标题 1"/>
    <w:basedOn w:val="949"/>
    <w:next w:val="949"/>
    <w:link w:val="961"/>
    <w:qFormat/>
    <w:pPr>
      <w:jc w:val="center"/>
      <w:keepNext/>
      <w:outlineLvl w:val="0"/>
    </w:pPr>
    <w:rPr>
      <w:rFonts w:ascii="楷体_GB2312" w:hAnsi="Times New Roman" w:eastAsia="楷体_GB2312" w:cs="Times New Roman"/>
      <w:sz w:val="28"/>
      <w:szCs w:val="28"/>
    </w:rPr>
  </w:style>
  <w:style w:type="paragraph" w:styleId="951">
    <w:name w:val="标题 2"/>
    <w:basedOn w:val="949"/>
    <w:next w:val="963"/>
    <w:link w:val="962"/>
    <w:qFormat/>
    <w:pPr>
      <w:jc w:val="center"/>
      <w:keepLines/>
      <w:keepNext/>
      <w:spacing w:before="260" w:after="260" w:line="416" w:lineRule="auto"/>
      <w:outlineLvl w:val="1"/>
    </w:pPr>
    <w:rPr>
      <w:rFonts w:ascii="Arial" w:hAnsi="Arial" w:eastAsia="幼圆" w:cs="Arial"/>
      <w:b/>
      <w:bCs/>
      <w:sz w:val="44"/>
      <w:szCs w:val="44"/>
    </w:rPr>
  </w:style>
  <w:style w:type="paragraph" w:styleId="952">
    <w:name w:val="标题 3"/>
    <w:basedOn w:val="949"/>
    <w:next w:val="963"/>
    <w:link w:val="965"/>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3">
    <w:name w:val="标题 4"/>
    <w:basedOn w:val="949"/>
    <w:next w:val="963"/>
    <w:link w:val="966"/>
    <w:qFormat/>
    <w:pPr>
      <w:keepLines/>
      <w:keepNext/>
      <w:spacing w:before="280" w:after="290" w:line="376" w:lineRule="auto"/>
      <w:outlineLvl w:val="3"/>
    </w:pPr>
    <w:rPr>
      <w:rFonts w:ascii="Arial" w:hAnsi="Arial" w:eastAsia="黑体" w:cs="Arial"/>
      <w:b/>
      <w:bCs/>
      <w:sz w:val="28"/>
      <w:szCs w:val="28"/>
    </w:rPr>
  </w:style>
  <w:style w:type="paragraph" w:styleId="954">
    <w:name w:val="标题 5"/>
    <w:basedOn w:val="949"/>
    <w:next w:val="963"/>
    <w:link w:val="967"/>
    <w:qFormat/>
    <w:pPr>
      <w:keepNext/>
      <w:outlineLvl w:val="4"/>
    </w:pPr>
    <w:rPr>
      <w:rFonts w:ascii="宋体" w:hAnsi="Times New Roman" w:eastAsia="宋体" w:cs="Times New Roman"/>
      <w:color w:val="000000"/>
      <w:sz w:val="28"/>
      <w:szCs w:val="28"/>
    </w:rPr>
  </w:style>
  <w:style w:type="paragraph" w:styleId="955">
    <w:name w:val="标题 6"/>
    <w:basedOn w:val="949"/>
    <w:next w:val="949"/>
    <w:link w:val="96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56">
    <w:name w:val="标题 7"/>
    <w:basedOn w:val="949"/>
    <w:next w:val="949"/>
    <w:link w:val="96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7">
    <w:name w:val="标题 8"/>
    <w:basedOn w:val="949"/>
    <w:next w:val="949"/>
    <w:link w:val="97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8">
    <w:name w:val="标题 9"/>
    <w:basedOn w:val="949"/>
    <w:next w:val="949"/>
    <w:link w:val="971"/>
    <w:qFormat/>
    <w:pPr>
      <w:numPr>
        <w:ilvl w:val="8"/>
        <w:numId w:val="1"/>
      </w:numPr>
      <w:keepLines/>
      <w:keepNext/>
      <w:spacing w:before="240" w:after="64" w:line="320" w:lineRule="auto"/>
      <w:outlineLvl w:val="8"/>
    </w:pPr>
    <w:rPr>
      <w:rFonts w:ascii="Arial" w:hAnsi="Arial" w:eastAsia="黑体" w:cs="Times New Roman"/>
      <w:szCs w:val="21"/>
    </w:rPr>
  </w:style>
  <w:style w:type="character" w:styleId="959">
    <w:name w:val="默认段落字体"/>
    <w:next w:val="959"/>
    <w:link w:val="949"/>
    <w:uiPriority w:val="1"/>
    <w:unhideWhenUsed/>
  </w:style>
  <w:style w:type="table" w:styleId="960">
    <w:name w:val="普通表格"/>
    <w:next w:val="960"/>
    <w:link w:val="949"/>
    <w:uiPriority w:val="99"/>
    <w:unhideWhenUsed/>
    <w:tblPr/>
  </w:style>
  <w:style w:type="character" w:styleId="961">
    <w:name w:val="标题 1 Char"/>
    <w:next w:val="961"/>
    <w:link w:val="950"/>
    <w:rPr>
      <w:rFonts w:ascii="楷体_GB2312" w:hAnsi="Times New Roman" w:eastAsia="楷体_GB2312" w:cs="Times New Roman"/>
      <w:sz w:val="28"/>
      <w:szCs w:val="28"/>
    </w:rPr>
  </w:style>
  <w:style w:type="character" w:styleId="962">
    <w:name w:val="标题 2 Char"/>
    <w:next w:val="962"/>
    <w:link w:val="951"/>
    <w:rPr>
      <w:rFonts w:ascii="Arial" w:hAnsi="Arial" w:eastAsia="幼圆" w:cs="Arial"/>
      <w:b/>
      <w:bCs/>
      <w:sz w:val="44"/>
      <w:szCs w:val="44"/>
    </w:rPr>
  </w:style>
  <w:style w:type="paragraph" w:styleId="963">
    <w:name w:val="正文缩进"/>
    <w:basedOn w:val="949"/>
    <w:next w:val="963"/>
    <w:link w:val="964"/>
    <w:pPr>
      <w:ind w:firstLine="420"/>
    </w:pPr>
    <w:rPr>
      <w:szCs w:val="21"/>
    </w:rPr>
  </w:style>
  <w:style w:type="character" w:styleId="964">
    <w:name w:val="正文缩进 Char"/>
    <w:next w:val="964"/>
    <w:link w:val="963"/>
    <w:rPr>
      <w:szCs w:val="21"/>
    </w:rPr>
  </w:style>
  <w:style w:type="character" w:styleId="965">
    <w:name w:val="标题 3 Char"/>
    <w:next w:val="965"/>
    <w:link w:val="952"/>
    <w:rPr>
      <w:rFonts w:ascii="Times New Roman" w:hAnsi="Times New Roman" w:eastAsia="宋体" w:cs="Times New Roman"/>
      <w:b/>
      <w:bCs/>
      <w:sz w:val="32"/>
      <w:szCs w:val="32"/>
    </w:rPr>
  </w:style>
  <w:style w:type="character" w:styleId="966">
    <w:name w:val="标题 4 Char"/>
    <w:next w:val="966"/>
    <w:link w:val="953"/>
    <w:rPr>
      <w:rFonts w:ascii="Arial" w:hAnsi="Arial" w:eastAsia="黑体" w:cs="Arial"/>
      <w:b/>
      <w:bCs/>
      <w:sz w:val="28"/>
      <w:szCs w:val="28"/>
    </w:rPr>
  </w:style>
  <w:style w:type="character" w:styleId="967">
    <w:name w:val="标题 5 Char"/>
    <w:next w:val="967"/>
    <w:link w:val="954"/>
    <w:rPr>
      <w:rFonts w:ascii="宋体" w:hAnsi="Times New Roman" w:eastAsia="宋体" w:cs="Times New Roman"/>
      <w:color w:val="000000"/>
      <w:sz w:val="28"/>
      <w:szCs w:val="28"/>
    </w:rPr>
  </w:style>
  <w:style w:type="character" w:styleId="968">
    <w:name w:val="标题 6 Char"/>
    <w:next w:val="968"/>
    <w:link w:val="955"/>
    <w:rPr>
      <w:rFonts w:ascii="Arial" w:hAnsi="Arial" w:eastAsia="黑体" w:cs="Times New Roman"/>
      <w:b/>
      <w:bCs/>
      <w:sz w:val="24"/>
      <w:szCs w:val="24"/>
    </w:rPr>
  </w:style>
  <w:style w:type="character" w:styleId="969">
    <w:name w:val="标题 7 Char"/>
    <w:next w:val="969"/>
    <w:link w:val="956"/>
    <w:rPr>
      <w:rFonts w:ascii="Times New Roman" w:hAnsi="Times New Roman" w:eastAsia="宋体" w:cs="Times New Roman"/>
      <w:b/>
      <w:bCs/>
      <w:sz w:val="24"/>
      <w:szCs w:val="24"/>
    </w:rPr>
  </w:style>
  <w:style w:type="character" w:styleId="970">
    <w:name w:val="标题 8 Char"/>
    <w:next w:val="970"/>
    <w:link w:val="957"/>
    <w:rPr>
      <w:rFonts w:ascii="Arial" w:hAnsi="Arial" w:eastAsia="黑体" w:cs="Times New Roman"/>
      <w:sz w:val="24"/>
      <w:szCs w:val="24"/>
    </w:rPr>
  </w:style>
  <w:style w:type="character" w:styleId="971">
    <w:name w:val="标题 9 Char"/>
    <w:next w:val="971"/>
    <w:link w:val="958"/>
    <w:rPr>
      <w:rFonts w:ascii="Arial" w:hAnsi="Arial" w:eastAsia="黑体" w:cs="Times New Roman"/>
      <w:szCs w:val="21"/>
    </w:rPr>
  </w:style>
  <w:style w:type="paragraph" w:styleId="972">
    <w:name w:val="列表 3"/>
    <w:basedOn w:val="949"/>
    <w:next w:val="972"/>
    <w:link w:val="949"/>
    <w:pPr>
      <w:ind w:left="100" w:hanging="200"/>
    </w:pPr>
    <w:rPr>
      <w:rFonts w:ascii="Times New Roman" w:hAnsi="Times New Roman" w:eastAsia="宋体" w:cs="Times New Roman"/>
      <w:szCs w:val="21"/>
    </w:rPr>
  </w:style>
  <w:style w:type="paragraph" w:styleId="973">
    <w:name w:val="目录 7"/>
    <w:basedOn w:val="949"/>
    <w:next w:val="949"/>
    <w:link w:val="949"/>
    <w:semiHidden/>
    <w:pPr>
      <w:ind w:left="1260"/>
      <w:jc w:val="left"/>
    </w:pPr>
    <w:rPr>
      <w:rFonts w:ascii="Times New Roman" w:hAnsi="Times New Roman" w:eastAsia="宋体" w:cs="Times New Roman"/>
      <w:szCs w:val="21"/>
    </w:rPr>
  </w:style>
  <w:style w:type="paragraph" w:styleId="974">
    <w:name w:val="文档结构图"/>
    <w:basedOn w:val="949"/>
    <w:next w:val="974"/>
    <w:link w:val="975"/>
    <w:semiHidden/>
    <w:pPr>
      <w:shd w:val="clear" w:color="auto" w:fill="000080"/>
    </w:pPr>
    <w:rPr>
      <w:rFonts w:ascii="Times New Roman" w:hAnsi="Times New Roman" w:eastAsia="宋体" w:cs="Times New Roman"/>
      <w:szCs w:val="21"/>
    </w:rPr>
  </w:style>
  <w:style w:type="character" w:styleId="975">
    <w:name w:val="文档结构图 Char"/>
    <w:next w:val="975"/>
    <w:link w:val="974"/>
    <w:semiHidden/>
    <w:rPr>
      <w:rFonts w:ascii="Times New Roman" w:hAnsi="Times New Roman" w:eastAsia="宋体" w:cs="Times New Roman"/>
      <w:szCs w:val="21"/>
      <w:shd w:val="clear" w:color="auto" w:fill="000080"/>
    </w:rPr>
  </w:style>
  <w:style w:type="paragraph" w:styleId="976">
    <w:name w:val="批注文字"/>
    <w:basedOn w:val="949"/>
    <w:next w:val="976"/>
    <w:link w:val="977"/>
    <w:unhideWhenUsed/>
    <w:pPr>
      <w:jc w:val="left"/>
    </w:pPr>
  </w:style>
  <w:style w:type="character" w:styleId="977">
    <w:name w:val="批注文字 Char"/>
    <w:next w:val="977"/>
    <w:link w:val="976"/>
    <w:uiPriority w:val="99"/>
    <w:semiHidden/>
  </w:style>
  <w:style w:type="paragraph" w:styleId="978">
    <w:name w:val="正文文本 3"/>
    <w:basedOn w:val="949"/>
    <w:next w:val="978"/>
    <w:link w:val="979"/>
    <w:rPr>
      <w:rFonts w:ascii="仿宋_GB2312" w:hAnsi="Arial" w:eastAsia="仿宋_GB2312" w:cs="Times New Roman"/>
      <w:sz w:val="32"/>
      <w:szCs w:val="32"/>
    </w:rPr>
  </w:style>
  <w:style w:type="character" w:styleId="979">
    <w:name w:val="正文文本 3 Char"/>
    <w:next w:val="979"/>
    <w:link w:val="978"/>
    <w:rPr>
      <w:rFonts w:ascii="仿宋_GB2312" w:hAnsi="Arial" w:eastAsia="仿宋_GB2312" w:cs="Times New Roman"/>
      <w:sz w:val="32"/>
      <w:szCs w:val="32"/>
    </w:rPr>
  </w:style>
  <w:style w:type="paragraph" w:styleId="980">
    <w:name w:val="正文文本"/>
    <w:basedOn w:val="949"/>
    <w:next w:val="982"/>
    <w:link w:val="981"/>
    <w:rPr>
      <w:rFonts w:ascii="楷体_GB2312" w:hAnsi="Arial" w:eastAsia="楷体_GB2312" w:cs="Times New Roman"/>
      <w:sz w:val="28"/>
      <w:szCs w:val="28"/>
    </w:rPr>
  </w:style>
  <w:style w:type="character" w:styleId="981">
    <w:name w:val="正文文本 Char"/>
    <w:next w:val="981"/>
    <w:link w:val="980"/>
    <w:rPr>
      <w:rFonts w:ascii="楷体_GB2312" w:hAnsi="Arial" w:eastAsia="楷体_GB2312" w:cs="Times New Roman"/>
      <w:sz w:val="28"/>
      <w:szCs w:val="28"/>
    </w:rPr>
  </w:style>
  <w:style w:type="paragraph" w:styleId="982">
    <w:name w:val="正文文本 2"/>
    <w:basedOn w:val="949"/>
    <w:next w:val="982"/>
    <w:link w:val="983"/>
    <w:pPr>
      <w:jc w:val="center"/>
      <w:widowControl/>
    </w:pPr>
    <w:rPr>
      <w:rFonts w:ascii="楷体_GB2312" w:hAnsi="Times New Roman" w:eastAsia="楷体_GB2312" w:cs="Times New Roman"/>
      <w:sz w:val="28"/>
      <w:szCs w:val="28"/>
    </w:rPr>
  </w:style>
  <w:style w:type="character" w:styleId="983">
    <w:name w:val="正文文本 2 Char"/>
    <w:next w:val="983"/>
    <w:link w:val="982"/>
    <w:rPr>
      <w:rFonts w:ascii="楷体_GB2312" w:hAnsi="Times New Roman" w:eastAsia="楷体_GB2312" w:cs="Times New Roman"/>
      <w:sz w:val="28"/>
      <w:szCs w:val="28"/>
    </w:rPr>
  </w:style>
  <w:style w:type="paragraph" w:styleId="984">
    <w:name w:val="正文文本缩进"/>
    <w:basedOn w:val="949"/>
    <w:next w:val="984"/>
    <w:link w:val="985"/>
    <w:unhideWhenUsed/>
    <w:pPr>
      <w:ind w:left="420"/>
      <w:spacing w:after="120"/>
    </w:pPr>
  </w:style>
  <w:style w:type="character" w:styleId="985">
    <w:name w:val="正文文本缩进 Char"/>
    <w:next w:val="985"/>
    <w:link w:val="984"/>
    <w:uiPriority w:val="99"/>
    <w:semiHidden/>
  </w:style>
  <w:style w:type="paragraph" w:styleId="986">
    <w:name w:val="列表 2"/>
    <w:basedOn w:val="949"/>
    <w:next w:val="986"/>
    <w:link w:val="949"/>
    <w:pPr>
      <w:ind w:left="100" w:hanging="200"/>
    </w:pPr>
    <w:rPr>
      <w:rFonts w:ascii="Times New Roman" w:hAnsi="Times New Roman" w:eastAsia="宋体" w:cs="Times New Roman"/>
      <w:szCs w:val="21"/>
    </w:rPr>
  </w:style>
  <w:style w:type="paragraph" w:styleId="987">
    <w:name w:val="目录 5"/>
    <w:basedOn w:val="949"/>
    <w:next w:val="949"/>
    <w:link w:val="949"/>
    <w:semiHidden/>
    <w:pPr>
      <w:ind w:left="840"/>
      <w:jc w:val="left"/>
    </w:pPr>
    <w:rPr>
      <w:rFonts w:ascii="Times New Roman" w:hAnsi="Times New Roman" w:eastAsia="宋体" w:cs="Times New Roman"/>
      <w:szCs w:val="21"/>
    </w:rPr>
  </w:style>
  <w:style w:type="paragraph" w:styleId="988">
    <w:name w:val="目录 3"/>
    <w:basedOn w:val="949"/>
    <w:next w:val="949"/>
    <w:link w:val="949"/>
    <w:semiHidden/>
    <w:pPr>
      <w:ind w:left="420"/>
      <w:jc w:val="left"/>
    </w:pPr>
    <w:rPr>
      <w:rFonts w:ascii="Times New Roman" w:hAnsi="Times New Roman" w:eastAsia="宋体" w:cs="Times New Roman"/>
      <w:i/>
      <w:iCs/>
      <w:szCs w:val="24"/>
    </w:rPr>
  </w:style>
  <w:style w:type="paragraph" w:styleId="989">
    <w:name w:val="纯文本"/>
    <w:basedOn w:val="949"/>
    <w:next w:val="989"/>
    <w:link w:val="990"/>
    <w:rPr>
      <w:rFonts w:ascii="宋体" w:hAnsi="Courier New" w:eastAsia="宋体" w:cs="Courier New"/>
      <w:szCs w:val="21"/>
    </w:rPr>
  </w:style>
  <w:style w:type="character" w:styleId="990">
    <w:name w:val="纯文本 Char"/>
    <w:next w:val="990"/>
    <w:link w:val="989"/>
    <w:rPr>
      <w:rFonts w:ascii="宋体" w:hAnsi="Courier New" w:eastAsia="宋体" w:cs="Courier New"/>
      <w:szCs w:val="21"/>
    </w:rPr>
  </w:style>
  <w:style w:type="paragraph" w:styleId="991">
    <w:name w:val="目录 8"/>
    <w:basedOn w:val="949"/>
    <w:next w:val="949"/>
    <w:link w:val="949"/>
    <w:semiHidden/>
    <w:pPr>
      <w:ind w:left="1470"/>
      <w:jc w:val="left"/>
    </w:pPr>
    <w:rPr>
      <w:rFonts w:ascii="Times New Roman" w:hAnsi="Times New Roman" w:eastAsia="宋体" w:cs="Times New Roman"/>
      <w:szCs w:val="21"/>
    </w:rPr>
  </w:style>
  <w:style w:type="paragraph" w:styleId="992">
    <w:name w:val="日期"/>
    <w:basedOn w:val="949"/>
    <w:next w:val="949"/>
    <w:link w:val="993"/>
    <w:rPr>
      <w:rFonts w:ascii="Times New Roman" w:hAnsi="Times New Roman" w:eastAsia="宋体" w:cs="Times New Roman"/>
      <w:sz w:val="24"/>
      <w:szCs w:val="24"/>
    </w:rPr>
  </w:style>
  <w:style w:type="character" w:styleId="993">
    <w:name w:val="日期 Char"/>
    <w:next w:val="993"/>
    <w:link w:val="992"/>
    <w:rPr>
      <w:rFonts w:ascii="Times New Roman" w:hAnsi="Times New Roman" w:eastAsia="宋体" w:cs="Times New Roman"/>
      <w:sz w:val="24"/>
      <w:szCs w:val="24"/>
    </w:rPr>
  </w:style>
  <w:style w:type="paragraph" w:styleId="994">
    <w:name w:val="正文文本缩进 2"/>
    <w:basedOn w:val="949"/>
    <w:next w:val="994"/>
    <w:link w:val="995"/>
    <w:pPr>
      <w:ind w:left="630" w:firstLine="645"/>
    </w:pPr>
    <w:rPr>
      <w:rFonts w:ascii="Arial" w:hAnsi="Arial" w:eastAsia="仿宋_GB2312" w:cs="Arial"/>
      <w:sz w:val="32"/>
      <w:szCs w:val="32"/>
    </w:rPr>
  </w:style>
  <w:style w:type="character" w:styleId="995">
    <w:name w:val="正文文本缩进 2 Char"/>
    <w:next w:val="995"/>
    <w:link w:val="994"/>
    <w:rPr>
      <w:rFonts w:ascii="Arial" w:hAnsi="Arial" w:eastAsia="仿宋_GB2312" w:cs="Arial"/>
      <w:sz w:val="32"/>
      <w:szCs w:val="32"/>
    </w:rPr>
  </w:style>
  <w:style w:type="paragraph" w:styleId="996">
    <w:name w:val="批注框文本"/>
    <w:basedOn w:val="949"/>
    <w:next w:val="996"/>
    <w:link w:val="997"/>
    <w:semiHidden/>
    <w:rPr>
      <w:rFonts w:ascii="Times New Roman" w:hAnsi="Times New Roman" w:eastAsia="宋体" w:cs="Times New Roman"/>
      <w:sz w:val="18"/>
      <w:szCs w:val="18"/>
    </w:rPr>
  </w:style>
  <w:style w:type="character" w:styleId="997">
    <w:name w:val="批注框文本 Char"/>
    <w:next w:val="997"/>
    <w:link w:val="996"/>
    <w:semiHidden/>
    <w:rPr>
      <w:rFonts w:ascii="Times New Roman" w:hAnsi="Times New Roman" w:eastAsia="宋体" w:cs="Times New Roman"/>
      <w:sz w:val="18"/>
      <w:szCs w:val="18"/>
    </w:rPr>
  </w:style>
  <w:style w:type="paragraph" w:styleId="998">
    <w:name w:val="页脚"/>
    <w:basedOn w:val="949"/>
    <w:next w:val="998"/>
    <w:link w:val="999"/>
    <w:pPr>
      <w:jc w:val="left"/>
      <w:tabs>
        <w:tab w:val="center" w:pos="4153" w:leader="none"/>
        <w:tab w:val="right" w:pos="8306" w:leader="none"/>
      </w:tabs>
    </w:pPr>
    <w:rPr>
      <w:rFonts w:ascii="Times New Roman" w:hAnsi="Times New Roman" w:eastAsia="宋体" w:cs="Times New Roman"/>
      <w:sz w:val="18"/>
      <w:szCs w:val="18"/>
    </w:rPr>
  </w:style>
  <w:style w:type="character" w:styleId="999">
    <w:name w:val="页脚 Char"/>
    <w:next w:val="999"/>
    <w:link w:val="998"/>
    <w:rPr>
      <w:rFonts w:ascii="Times New Roman" w:hAnsi="Times New Roman" w:eastAsia="宋体" w:cs="Times New Roman"/>
      <w:sz w:val="18"/>
      <w:szCs w:val="18"/>
    </w:rPr>
  </w:style>
  <w:style w:type="paragraph" w:styleId="1000">
    <w:name w:val="页眉"/>
    <w:basedOn w:val="949"/>
    <w:next w:val="1000"/>
    <w:link w:val="100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01">
    <w:name w:val="页眉 Char"/>
    <w:next w:val="1001"/>
    <w:link w:val="1000"/>
    <w:rPr>
      <w:rFonts w:ascii="Times New Roman" w:hAnsi="Times New Roman" w:eastAsia="宋体" w:cs="Times New Roman"/>
      <w:sz w:val="18"/>
      <w:szCs w:val="18"/>
    </w:rPr>
  </w:style>
  <w:style w:type="paragraph" w:styleId="1002">
    <w:name w:val="目录 1"/>
    <w:basedOn w:val="949"/>
    <w:next w:val="949"/>
    <w:link w:val="94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03">
    <w:name w:val="目录 4"/>
    <w:basedOn w:val="949"/>
    <w:next w:val="949"/>
    <w:link w:val="949"/>
    <w:semiHidden/>
    <w:pPr>
      <w:ind w:left="630"/>
      <w:jc w:val="left"/>
    </w:pPr>
    <w:rPr>
      <w:rFonts w:ascii="Times New Roman" w:hAnsi="Times New Roman" w:eastAsia="宋体" w:cs="Times New Roman"/>
      <w:szCs w:val="21"/>
    </w:rPr>
  </w:style>
  <w:style w:type="paragraph" w:styleId="1004">
    <w:name w:val="列表"/>
    <w:basedOn w:val="949"/>
    <w:next w:val="1004"/>
    <w:link w:val="949"/>
    <w:pPr>
      <w:ind w:left="200" w:hanging="200"/>
    </w:pPr>
    <w:rPr>
      <w:rFonts w:ascii="Times New Roman" w:hAnsi="Times New Roman" w:eastAsia="宋体" w:cs="Times New Roman"/>
      <w:szCs w:val="21"/>
    </w:rPr>
  </w:style>
  <w:style w:type="paragraph" w:styleId="1005">
    <w:name w:val="目录 6"/>
    <w:basedOn w:val="949"/>
    <w:next w:val="949"/>
    <w:link w:val="949"/>
    <w:semiHidden/>
    <w:pPr>
      <w:ind w:left="1050"/>
      <w:jc w:val="left"/>
    </w:pPr>
    <w:rPr>
      <w:rFonts w:ascii="Times New Roman" w:hAnsi="Times New Roman" w:eastAsia="宋体" w:cs="Times New Roman"/>
      <w:szCs w:val="21"/>
    </w:rPr>
  </w:style>
  <w:style w:type="paragraph" w:styleId="1006">
    <w:name w:val="正文文本缩进 3"/>
    <w:basedOn w:val="949"/>
    <w:next w:val="1006"/>
    <w:link w:val="1007"/>
    <w:pPr>
      <w:ind w:left="645" w:firstLine="645"/>
    </w:pPr>
    <w:rPr>
      <w:rFonts w:ascii="Arial" w:hAnsi="Arial" w:eastAsia="仿宋_GB2312" w:cs="Arial"/>
      <w:color w:val="ffff00"/>
      <w:sz w:val="32"/>
      <w:szCs w:val="32"/>
    </w:rPr>
  </w:style>
  <w:style w:type="character" w:styleId="1007">
    <w:name w:val="正文文本缩进 3 Char"/>
    <w:next w:val="1007"/>
    <w:link w:val="1006"/>
    <w:rPr>
      <w:rFonts w:ascii="Arial" w:hAnsi="Arial" w:eastAsia="仿宋_GB2312" w:cs="Arial"/>
      <w:color w:val="ffff00"/>
      <w:sz w:val="32"/>
      <w:szCs w:val="32"/>
    </w:rPr>
  </w:style>
  <w:style w:type="paragraph" w:styleId="1008">
    <w:name w:val="图表目录"/>
    <w:basedOn w:val="949"/>
    <w:next w:val="949"/>
    <w:link w:val="949"/>
    <w:semiHidden/>
    <w:pPr>
      <w:ind w:left="840" w:hanging="420"/>
    </w:pPr>
    <w:rPr>
      <w:rFonts w:ascii="Times New Roman" w:hAnsi="Times New Roman" w:eastAsia="宋体" w:cs="Times New Roman"/>
      <w:szCs w:val="21"/>
    </w:rPr>
  </w:style>
  <w:style w:type="paragraph" w:styleId="1009">
    <w:name w:val="目录 2"/>
    <w:basedOn w:val="949"/>
    <w:next w:val="949"/>
    <w:link w:val="949"/>
    <w:semiHidden/>
    <w:pPr>
      <w:ind w:left="210"/>
      <w:jc w:val="left"/>
    </w:pPr>
    <w:rPr>
      <w:rFonts w:ascii="Times New Roman" w:hAnsi="Times New Roman" w:eastAsia="宋体" w:cs="Times New Roman"/>
      <w:smallCaps/>
      <w:szCs w:val="24"/>
    </w:rPr>
  </w:style>
  <w:style w:type="paragraph" w:styleId="1010">
    <w:name w:val="目录 9"/>
    <w:basedOn w:val="949"/>
    <w:next w:val="949"/>
    <w:link w:val="949"/>
    <w:semiHidden/>
    <w:pPr>
      <w:ind w:left="1680"/>
      <w:jc w:val="left"/>
    </w:pPr>
    <w:rPr>
      <w:rFonts w:ascii="Times New Roman" w:hAnsi="Times New Roman" w:eastAsia="宋体" w:cs="Times New Roman"/>
      <w:szCs w:val="21"/>
    </w:rPr>
  </w:style>
  <w:style w:type="paragraph" w:styleId="1011">
    <w:name w:val="普通(网站)"/>
    <w:basedOn w:val="949"/>
    <w:next w:val="1011"/>
    <w:link w:val="949"/>
    <w:uiPriority w:val="99"/>
    <w:pPr>
      <w:jc w:val="left"/>
      <w:spacing w:before="100" w:beforeAutospacing="1" w:after="100" w:afterAutospacing="1"/>
      <w:widowControl/>
    </w:pPr>
    <w:rPr>
      <w:rFonts w:ascii="宋体" w:hAnsi="宋体" w:eastAsia="宋体" w:cs="宋体"/>
      <w:sz w:val="24"/>
      <w:szCs w:val="24"/>
    </w:rPr>
  </w:style>
  <w:style w:type="paragraph" w:styleId="1012">
    <w:name w:val="索引 1"/>
    <w:basedOn w:val="949"/>
    <w:next w:val="949"/>
    <w:link w:val="949"/>
    <w:semiHidden/>
    <w:pPr>
      <w:spacing w:line="240" w:lineRule="atLeast"/>
    </w:pPr>
    <w:rPr>
      <w:rFonts w:ascii="Times New Roman" w:hAnsi="Times New Roman" w:eastAsia="宋体" w:cs="Times New Roman"/>
      <w:b/>
      <w:bCs/>
      <w:szCs w:val="21"/>
    </w:rPr>
  </w:style>
  <w:style w:type="paragraph" w:styleId="1013">
    <w:name w:val="批注主题"/>
    <w:basedOn w:val="976"/>
    <w:next w:val="976"/>
    <w:link w:val="1014"/>
    <w:semiHidden/>
    <w:rPr>
      <w:rFonts w:ascii="Times New Roman" w:hAnsi="Times New Roman" w:eastAsia="宋体" w:cs="Times New Roman"/>
      <w:b/>
      <w:bCs/>
      <w:szCs w:val="21"/>
    </w:rPr>
  </w:style>
  <w:style w:type="character" w:styleId="1014">
    <w:name w:val="批注主题 Char"/>
    <w:next w:val="1014"/>
    <w:link w:val="1013"/>
    <w:semiHidden/>
    <w:rPr>
      <w:rFonts w:ascii="Times New Roman" w:hAnsi="Times New Roman" w:eastAsia="宋体" w:cs="Times New Roman"/>
      <w:b/>
      <w:bCs/>
      <w:szCs w:val="21"/>
    </w:rPr>
  </w:style>
  <w:style w:type="paragraph" w:styleId="1015">
    <w:name w:val="正文首行缩进"/>
    <w:basedOn w:val="980"/>
    <w:next w:val="1015"/>
    <w:link w:val="1016"/>
    <w:pPr>
      <w:ind w:firstLine="200"/>
      <w:spacing w:line="360" w:lineRule="auto"/>
    </w:pPr>
    <w:rPr>
      <w:rFonts w:ascii="仿宋_GB2312" w:hAnsi="Times New Roman" w:eastAsia="仿宋_GB2312" w:cs="Times New Roman"/>
      <w:sz w:val="30"/>
      <w:szCs w:val="30"/>
    </w:rPr>
  </w:style>
  <w:style w:type="character" w:styleId="1016">
    <w:name w:val="正文首行缩进 Char"/>
    <w:next w:val="1016"/>
    <w:link w:val="1015"/>
    <w:rPr>
      <w:rFonts w:ascii="仿宋_GB2312" w:hAnsi="Times New Roman" w:eastAsia="仿宋_GB2312" w:cs="Times New Roman"/>
      <w:sz w:val="30"/>
      <w:szCs w:val="30"/>
    </w:rPr>
  </w:style>
  <w:style w:type="paragraph" w:styleId="1017">
    <w:name w:val="正文首行缩进 2"/>
    <w:basedOn w:val="984"/>
    <w:next w:val="1017"/>
    <w:link w:val="1018"/>
    <w:pPr>
      <w:ind w:left="0" w:firstLine="420"/>
      <w:spacing w:after="0" w:line="360" w:lineRule="auto"/>
    </w:pPr>
    <w:rPr>
      <w:rFonts w:ascii="宋体" w:hAnsi="宋体" w:eastAsia="宋体" w:cs="Times New Roman"/>
      <w:szCs w:val="20"/>
    </w:rPr>
  </w:style>
  <w:style w:type="character" w:styleId="1018">
    <w:name w:val="正文首行缩进 2 Char"/>
    <w:next w:val="1018"/>
    <w:link w:val="1017"/>
    <w:rPr>
      <w:rFonts w:ascii="宋体" w:hAnsi="宋体" w:eastAsia="宋体" w:cs="Times New Roman"/>
      <w:szCs w:val="20"/>
    </w:rPr>
  </w:style>
  <w:style w:type="table" w:styleId="1019">
    <w:name w:val="网格型"/>
    <w:basedOn w:val="960"/>
    <w:next w:val="1019"/>
    <w:link w:val="949"/>
    <w:pPr>
      <w:jc w:val="both"/>
      <w:widowControl w:val="off"/>
    </w:pPr>
    <w:rPr>
      <w:rFonts w:ascii="Times New Roman" w:hAnsi="Times New Roman" w:eastAsia="宋体" w:cs="Times New Roman"/>
      <w:sz w:val="20"/>
      <w:szCs w:val="20"/>
    </w:rPr>
    <w:tblPr/>
  </w:style>
  <w:style w:type="character" w:styleId="1020">
    <w:name w:val="要点"/>
    <w:next w:val="1020"/>
    <w:link w:val="949"/>
    <w:qFormat/>
    <w:rPr>
      <w:b/>
      <w:bCs/>
    </w:rPr>
  </w:style>
  <w:style w:type="character" w:styleId="1021">
    <w:name w:val="页码"/>
    <w:next w:val="1021"/>
    <w:link w:val="949"/>
  </w:style>
  <w:style w:type="character" w:styleId="1022">
    <w:name w:val="已访问的超链接"/>
    <w:next w:val="1022"/>
    <w:link w:val="949"/>
    <w:rPr>
      <w:color w:val="800080"/>
      <w:u w:val="single"/>
    </w:rPr>
  </w:style>
  <w:style w:type="character" w:styleId="1023">
    <w:name w:val="超链接"/>
    <w:next w:val="1023"/>
    <w:link w:val="949"/>
    <w:rPr>
      <w:color w:val="0000ff"/>
      <w:u w:val="single"/>
    </w:rPr>
  </w:style>
  <w:style w:type="character" w:styleId="1024">
    <w:name w:val="批注引用"/>
    <w:next w:val="1024"/>
    <w:link w:val="949"/>
    <w:semiHidden/>
    <w:rPr>
      <w:sz w:val="21"/>
      <w:szCs w:val="21"/>
    </w:rPr>
  </w:style>
  <w:style w:type="paragraph" w:styleId="1025">
    <w:name w:val="无间隔1"/>
    <w:next w:val="1025"/>
    <w:link w:val="949"/>
    <w:qFormat/>
    <w:rPr>
      <w:rFonts w:ascii="Times New Roman" w:hAnsi="Times New Roman" w:eastAsia="宋体" w:cs="Times New Roman"/>
      <w:sz w:val="22"/>
      <w:szCs w:val="22"/>
      <w:lang w:val="en-US" w:eastAsia="en-US" w:bidi="en-US"/>
    </w:rPr>
  </w:style>
  <w:style w:type="character" w:styleId="1026">
    <w:name w:val="标题 4 字符"/>
    <w:next w:val="1026"/>
    <w:link w:val="949"/>
    <w:rPr>
      <w:rFonts w:ascii="Arial" w:hAnsi="Arial" w:eastAsia="黑体" w:cs="Arial"/>
      <w:b/>
      <w:bCs/>
      <w:sz w:val="28"/>
      <w:szCs w:val="28"/>
    </w:rPr>
  </w:style>
  <w:style w:type="character" w:styleId="1027">
    <w:name w:val="font5 Char"/>
    <w:next w:val="1027"/>
    <w:link w:val="949"/>
    <w:rPr>
      <w:rFonts w:ascii="宋体" w:hAnsi="宋体" w:eastAsia="宋体"/>
      <w:sz w:val="28"/>
      <w:szCs w:val="28"/>
      <w:lang w:val="en-US" w:eastAsia="zh-CN" w:bidi="ar-SA"/>
    </w:rPr>
  </w:style>
  <w:style w:type="character" w:styleId="1028">
    <w:name w:val="列出段落 Char,Bullet List Char,numbered Char,FooterText Char,List Paragraph1 Char,Paragraphe de liste1 Char"/>
    <w:next w:val="1028"/>
    <w:link w:val="1029"/>
    <w:rPr>
      <w:rFonts w:ascii="Calibri" w:hAnsi="Calibri"/>
      <w:sz w:val="24"/>
      <w:szCs w:val="24"/>
      <w:lang w:eastAsia="en-US" w:bidi="en-US"/>
    </w:rPr>
  </w:style>
  <w:style w:type="paragraph" w:styleId="1029">
    <w:name w:val="列出段落1"/>
    <w:basedOn w:val="949"/>
    <w:next w:val="1029"/>
    <w:link w:val="1028"/>
    <w:qFormat/>
    <w:pPr>
      <w:contextualSpacing/>
      <w:ind w:left="720"/>
      <w:jc w:val="left"/>
      <w:widowControl/>
    </w:pPr>
    <w:rPr>
      <w:rFonts w:ascii="Calibri" w:hAnsi="Calibri"/>
      <w:sz w:val="24"/>
      <w:szCs w:val="24"/>
      <w:lang w:eastAsia="en-US" w:bidi="en-US"/>
    </w:rPr>
  </w:style>
  <w:style w:type="character" w:styleId="1030">
    <w:name w:val="标题 2 字符"/>
    <w:next w:val="1030"/>
    <w:link w:val="1031"/>
    <w:qFormat/>
    <w:rPr>
      <w:rFonts w:ascii="Arial" w:hAnsi="Arial" w:eastAsia="黑体"/>
      <w:b/>
      <w:sz w:val="32"/>
    </w:rPr>
  </w:style>
  <w:style w:type="paragraph" w:styleId="1031">
    <w:name w:val="标题 21"/>
    <w:basedOn w:val="949"/>
    <w:next w:val="949"/>
    <w:link w:val="1030"/>
    <w:qFormat/>
    <w:pPr>
      <w:keepLines/>
      <w:keepNext/>
      <w:spacing w:before="260" w:after="260" w:line="413" w:lineRule="auto"/>
      <w:outlineLvl w:val="1"/>
    </w:pPr>
    <w:rPr>
      <w:rFonts w:ascii="Arial" w:hAnsi="Arial" w:eastAsia="黑体"/>
      <w:b/>
      <w:sz w:val="32"/>
      <w:szCs w:val="20"/>
    </w:rPr>
  </w:style>
  <w:style w:type="character" w:styleId="1032">
    <w:name w:val="二级目录 Char"/>
    <w:next w:val="1032"/>
    <w:link w:val="1033"/>
    <w:rPr>
      <w:b/>
      <w:sz w:val="30"/>
      <w:szCs w:val="28"/>
    </w:rPr>
  </w:style>
  <w:style w:type="paragraph" w:styleId="1033">
    <w:name w:val="二级目录"/>
    <w:next w:val="949"/>
    <w:link w:val="1032"/>
    <w:pPr>
      <w:numPr>
        <w:ilvl w:val="0"/>
        <w:numId w:val="2"/>
      </w:numPr>
      <w:tabs>
        <w:tab w:val="left" w:pos="907" w:leader="none"/>
        <w:tab w:val="left" w:pos="1145" w:leader="none"/>
      </w:tabs>
      <w:outlineLvl w:val="1"/>
    </w:pPr>
    <w:rPr>
      <w:b/>
      <w:sz w:val="30"/>
      <w:szCs w:val="28"/>
      <w:lang w:val="en-US" w:eastAsia="zh-CN" w:bidi="ar-SA"/>
    </w:rPr>
  </w:style>
  <w:style w:type="character" w:styleId="1034">
    <w:name w:val="批注文字 字符"/>
    <w:next w:val="1034"/>
    <w:link w:val="1035"/>
    <w:uiPriority w:val="99"/>
    <w:qFormat/>
    <w:rPr>
      <w:sz w:val="21"/>
    </w:rPr>
  </w:style>
  <w:style w:type="paragraph" w:styleId="1035">
    <w:name w:val="批注文字1"/>
    <w:basedOn w:val="949"/>
    <w:next w:val="1035"/>
    <w:link w:val="1034"/>
    <w:uiPriority w:val="99"/>
    <w:qFormat/>
    <w:pPr>
      <w:jc w:val="left"/>
    </w:pPr>
    <w:rPr>
      <w:szCs w:val="20"/>
    </w:rPr>
  </w:style>
  <w:style w:type="paragraph" w:styleId="1036">
    <w:name w:val=" Char Char Char Char"/>
    <w:basedOn w:val="974"/>
    <w:next w:val="1036"/>
    <w:link w:val="949"/>
    <w:pPr>
      <w:spacing w:line="360" w:lineRule="auto"/>
    </w:pPr>
    <w:rPr>
      <w:rFonts w:ascii="Tahoma" w:hAnsi="Tahoma"/>
      <w:sz w:val="24"/>
      <w:szCs w:val="24"/>
    </w:rPr>
  </w:style>
  <w:style w:type="paragraph" w:styleId="1037">
    <w:name w:val="font7"/>
    <w:basedOn w:val="949"/>
    <w:next w:val="1037"/>
    <w:link w:val="949"/>
    <w:pPr>
      <w:jc w:val="left"/>
      <w:spacing w:before="100" w:beforeAutospacing="1" w:after="100" w:afterAutospacing="1"/>
      <w:widowControl/>
    </w:pPr>
    <w:rPr>
      <w:rFonts w:hint="eastAsia" w:ascii="宋体" w:hAnsi="宋体" w:eastAsia="宋体" w:cs="Times New Roman"/>
      <w:sz w:val="18"/>
      <w:szCs w:val="18"/>
    </w:rPr>
  </w:style>
  <w:style w:type="paragraph" w:styleId="1038">
    <w:name w:val="xl27"/>
    <w:basedOn w:val="949"/>
    <w:next w:val="1038"/>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9">
    <w:name w:val="正文_16"/>
    <w:next w:val="1040"/>
    <w:link w:val="949"/>
    <w:qFormat/>
    <w:pPr>
      <w:jc w:val="both"/>
      <w:widowControl w:val="off"/>
    </w:pPr>
    <w:rPr>
      <w:sz w:val="21"/>
      <w:szCs w:val="22"/>
      <w:lang w:val="en-US" w:eastAsia="zh-CN" w:bidi="ar-SA"/>
    </w:rPr>
  </w:style>
  <w:style w:type="paragraph" w:styleId="1040">
    <w:name w:val="无间隔1_0"/>
    <w:next w:val="1040"/>
    <w:link w:val="949"/>
    <w:qFormat/>
    <w:rPr>
      <w:rFonts w:ascii="Times New Roman" w:hAnsi="Times New Roman" w:eastAsia="宋体" w:cs="Times New Roman"/>
      <w:sz w:val="22"/>
      <w:szCs w:val="22"/>
      <w:lang w:val="en-US" w:eastAsia="en-US" w:bidi="en-US"/>
    </w:rPr>
  </w:style>
  <w:style w:type="paragraph" w:styleId="1041">
    <w:name w:val="列出段落"/>
    <w:basedOn w:val="949"/>
    <w:next w:val="1041"/>
    <w:link w:val="949"/>
    <w:qFormat/>
    <w:pPr>
      <w:contextualSpacing/>
      <w:ind w:left="720"/>
      <w:jc w:val="left"/>
      <w:widowControl/>
    </w:pPr>
    <w:rPr>
      <w:rFonts w:ascii="Calibri" w:hAnsi="Calibri" w:eastAsia="宋体" w:cs="Times New Roman"/>
      <w:sz w:val="24"/>
      <w:szCs w:val="24"/>
      <w:lang w:eastAsia="en-US" w:bidi="en-US"/>
    </w:rPr>
  </w:style>
  <w:style w:type="paragraph" w:styleId="1042">
    <w:name w:val="正文空2字"/>
    <w:basedOn w:val="949"/>
    <w:next w:val="1042"/>
    <w:link w:val="949"/>
    <w:uiPriority w:val="99"/>
    <w:qFormat/>
    <w:pPr>
      <w:ind w:firstLine="640"/>
      <w:jc w:val="left"/>
      <w:spacing w:line="560" w:lineRule="exact"/>
    </w:pPr>
    <w:rPr>
      <w:rFonts w:ascii="仿宋_GB2312" w:hAnsi="仿宋_GB2312" w:eastAsia="仿宋_GB2312" w:cs="仿宋_GB2312"/>
      <w:sz w:val="32"/>
      <w:szCs w:val="32"/>
      <w:lang w:val="zh-TW"/>
    </w:rPr>
  </w:style>
  <w:style w:type="paragraph" w:styleId="1043">
    <w:name w:val="普通正文"/>
    <w:basedOn w:val="949"/>
    <w:next w:val="1043"/>
    <w:link w:val="949"/>
    <w:pPr>
      <w:ind w:firstLine="480"/>
      <w:jc w:val="left"/>
      <w:spacing w:before="120" w:after="120" w:line="360" w:lineRule="auto"/>
    </w:pPr>
    <w:rPr>
      <w:rFonts w:ascii="Arial" w:hAnsi="Arial" w:eastAsia="宋体" w:cs="Times New Roman"/>
      <w:sz w:val="24"/>
      <w:szCs w:val="24"/>
    </w:rPr>
  </w:style>
  <w:style w:type="paragraph" w:styleId="1044">
    <w:name w:val="Char Char Char Char"/>
    <w:basedOn w:val="974"/>
    <w:next w:val="1044"/>
    <w:link w:val="949"/>
    <w:pPr>
      <w:spacing w:line="360" w:lineRule="auto"/>
    </w:pPr>
    <w:rPr>
      <w:rFonts w:ascii="Tahoma" w:hAnsi="Tahoma"/>
      <w:sz w:val="24"/>
      <w:szCs w:val="24"/>
    </w:rPr>
  </w:style>
  <w:style w:type="paragraph" w:styleId="1045">
    <w:name w:val="Body Text(ch)"/>
    <w:basedOn w:val="949"/>
    <w:next w:val="980"/>
    <w:link w:val="949"/>
    <w:pPr>
      <w:spacing w:after="120"/>
    </w:pPr>
    <w:rPr>
      <w:rFonts w:ascii="宋体" w:hAnsi="Arial" w:eastAsia="宋体" w:cs="Times New Roman"/>
      <w:bCs/>
      <w:iCs/>
      <w:szCs w:val="24"/>
    </w:rPr>
  </w:style>
  <w:style w:type="paragraph" w:styleId="1046">
    <w:name w:val="正文_12_0_0_0"/>
    <w:next w:val="1046"/>
    <w:link w:val="949"/>
    <w:qFormat/>
    <w:pPr>
      <w:jc w:val="both"/>
      <w:widowControl w:val="off"/>
    </w:pPr>
    <w:rPr>
      <w:rFonts w:ascii="Times New Roman" w:hAnsi="Times New Roman"/>
      <w:sz w:val="21"/>
      <w:szCs w:val="24"/>
      <w:lang w:val="en-US" w:eastAsia="zh-CN" w:bidi="ar-SA"/>
    </w:rPr>
  </w:style>
  <w:style w:type="paragraph" w:styleId="1047">
    <w:name w:val="普通 (Web)"/>
    <w:basedOn w:val="949"/>
    <w:next w:val="1047"/>
    <w:link w:val="949"/>
    <w:pPr>
      <w:jc w:val="left"/>
      <w:spacing w:before="100" w:beforeAutospacing="1" w:after="100" w:afterAutospacing="1"/>
      <w:widowControl/>
    </w:pPr>
    <w:rPr>
      <w:rFonts w:ascii="宋体" w:hAnsi="宋体" w:eastAsia="宋体" w:cs="Times New Roman"/>
      <w:sz w:val="24"/>
      <w:szCs w:val="24"/>
    </w:rPr>
  </w:style>
  <w:style w:type="paragraph" w:styleId="1048">
    <w:name w:val="附录1"/>
    <w:next w:val="1048"/>
    <w:link w:val="94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49">
    <w:name w:val="table_lines"/>
    <w:basedOn w:val="949"/>
    <w:next w:val="1049"/>
    <w:link w:val="949"/>
    <w:pPr>
      <w:jc w:val="left"/>
      <w:widowControl/>
    </w:pPr>
    <w:rPr>
      <w:rFonts w:ascii="Times New Roman" w:hAnsi="Times New Roman" w:eastAsia="宋体" w:cs="Times New Roman"/>
      <w:sz w:val="20"/>
      <w:szCs w:val="20"/>
      <w:lang w:val="de-DE" w:eastAsia="de-DE"/>
    </w:rPr>
  </w:style>
  <w:style w:type="paragraph" w:styleId="1050">
    <w:name w:val="Char"/>
    <w:basedOn w:val="949"/>
    <w:next w:val="1050"/>
    <w:link w:val="949"/>
    <w:pPr>
      <w:ind w:firstLine="200"/>
      <w:tabs>
        <w:tab w:val="left" w:pos="360" w:leader="none"/>
      </w:tabs>
    </w:pPr>
    <w:rPr>
      <w:rFonts w:ascii="Times New Roman" w:hAnsi="Times New Roman" w:eastAsia="宋体" w:cs="Times New Roman"/>
      <w:sz w:val="28"/>
      <w:szCs w:val="30"/>
    </w:rPr>
  </w:style>
  <w:style w:type="paragraph" w:styleId="1051">
    <w:name w:val="xl26"/>
    <w:basedOn w:val="949"/>
    <w:next w:val="1051"/>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2">
    <w:name w:val="xl30"/>
    <w:basedOn w:val="949"/>
    <w:next w:val="1052"/>
    <w:link w:val="949"/>
    <w:pPr>
      <w:jc w:val="center"/>
      <w:spacing w:before="100" w:beforeAutospacing="1" w:after="100" w:afterAutospacing="1"/>
      <w:widowControl/>
    </w:pPr>
    <w:rPr>
      <w:rFonts w:ascii="宋体" w:hAnsi="宋体" w:eastAsia="宋体" w:cs="Times New Roman"/>
      <w:b/>
      <w:bCs/>
      <w:sz w:val="36"/>
      <w:szCs w:val="36"/>
    </w:rPr>
  </w:style>
  <w:style w:type="paragraph" w:styleId="1053">
    <w:name w:val=" Char"/>
    <w:basedOn w:val="974"/>
    <w:next w:val="1053"/>
    <w:link w:val="949"/>
    <w:rPr>
      <w:rFonts w:ascii="Tahoma" w:hAnsi="Tahoma"/>
      <w:sz w:val="24"/>
      <w:szCs w:val="24"/>
    </w:rPr>
  </w:style>
  <w:style w:type="paragraph" w:styleId="1054">
    <w:name w:val="4"/>
    <w:basedOn w:val="949"/>
    <w:next w:val="1006"/>
    <w:link w:val="949"/>
    <w:pPr>
      <w:ind w:firstLine="420"/>
      <w:spacing w:line="360" w:lineRule="auto"/>
    </w:pPr>
    <w:rPr>
      <w:rFonts w:ascii="Times New Roman" w:hAnsi="Times New Roman" w:eastAsia="宋体" w:cs="Times New Roman"/>
      <w:color w:val="ff0000"/>
      <w:sz w:val="24"/>
      <w:szCs w:val="24"/>
    </w:rPr>
  </w:style>
  <w:style w:type="paragraph" w:styleId="1055">
    <w:name w:val=" Char Char Char Char Char Char Char Char Char Char"/>
    <w:basedOn w:val="949"/>
    <w:next w:val="1055"/>
    <w:link w:val="949"/>
    <w:pPr>
      <w:spacing w:line="360" w:lineRule="auto"/>
    </w:pPr>
    <w:rPr>
      <w:rFonts w:ascii="Times New Roman" w:hAnsi="Times New Roman" w:eastAsia="宋体" w:cs="Times New Roman"/>
      <w:sz w:val="24"/>
      <w:szCs w:val="20"/>
    </w:rPr>
  </w:style>
  <w:style w:type="paragraph" w:styleId="1056">
    <w:name w:val="样式1"/>
    <w:basedOn w:val="949"/>
    <w:next w:val="1056"/>
    <w:link w:val="949"/>
    <w:pPr>
      <w:numPr>
        <w:ilvl w:val="0"/>
        <w:numId w:val="3"/>
      </w:numPr>
      <w:tabs>
        <w:tab w:val="left" w:pos="709" w:leader="none"/>
      </w:tabs>
    </w:pPr>
    <w:rPr>
      <w:rFonts w:ascii="宋体" w:hAnsi="宋体" w:eastAsia="宋体" w:cs="Times New Roman"/>
      <w:szCs w:val="21"/>
    </w:rPr>
  </w:style>
  <w:style w:type="paragraph" w:styleId="1057">
    <w:name w:val="font6"/>
    <w:basedOn w:val="949"/>
    <w:next w:val="1057"/>
    <w:link w:val="949"/>
    <w:pPr>
      <w:jc w:val="left"/>
      <w:spacing w:before="100" w:beforeAutospacing="1" w:after="100" w:afterAutospacing="1"/>
      <w:widowControl/>
    </w:pPr>
    <w:rPr>
      <w:rFonts w:hint="eastAsia" w:ascii="宋体" w:hAnsi="宋体" w:eastAsia="宋体" w:cs="Times New Roman"/>
      <w:sz w:val="28"/>
      <w:szCs w:val="28"/>
      <w:u w:val="single"/>
    </w:rPr>
  </w:style>
  <w:style w:type="paragraph" w:styleId="1058">
    <w:name w:val="正文1_0"/>
    <w:next w:val="1058"/>
    <w:link w:val="949"/>
    <w:qFormat/>
    <w:pPr>
      <w:jc w:val="both"/>
      <w:widowControl w:val="off"/>
    </w:pPr>
    <w:rPr>
      <w:rFonts w:ascii="Times New Roman" w:hAnsi="Times New Roman"/>
      <w:szCs w:val="24"/>
      <w:lang w:val="en-US" w:eastAsia="zh-CN" w:bidi="ar-SA"/>
    </w:rPr>
  </w:style>
  <w:style w:type="paragraph" w:styleId="1059">
    <w:name w:val="xl25"/>
    <w:basedOn w:val="949"/>
    <w:next w:val="1059"/>
    <w:link w:val="94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0">
    <w:name w:val="图标"/>
    <w:basedOn w:val="949"/>
    <w:next w:val="949"/>
    <w:link w:val="94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61">
    <w:name w:val="正文_14_0_0"/>
    <w:next w:val="1061"/>
    <w:link w:val="949"/>
    <w:qFormat/>
    <w:pPr>
      <w:jc w:val="both"/>
      <w:widowControl w:val="off"/>
    </w:pPr>
    <w:rPr>
      <w:rFonts w:ascii="Times New Roman" w:hAnsi="Times New Roman"/>
      <w:sz w:val="21"/>
      <w:szCs w:val="24"/>
      <w:lang w:val="en-US" w:eastAsia="zh-CN" w:bidi="ar-SA"/>
    </w:rPr>
  </w:style>
  <w:style w:type="paragraph" w:styleId="1062">
    <w:name w:val="标题3"/>
    <w:basedOn w:val="949"/>
    <w:next w:val="949"/>
    <w:link w:val="949"/>
    <w:pPr>
      <w:ind w:firstLine="624"/>
      <w:spacing w:line="590" w:lineRule="atLeast"/>
    </w:pPr>
    <w:rPr>
      <w:rFonts w:ascii="方正黑体_GBK" w:hAnsi="Times New Roman" w:eastAsia="方正黑体_GBK" w:cs="Times New Roman"/>
      <w:sz w:val="32"/>
      <w:szCs w:val="32"/>
    </w:rPr>
  </w:style>
  <w:style w:type="paragraph" w:styleId="1063">
    <w:name w:val="正文_16_0_0"/>
    <w:next w:val="1058"/>
    <w:link w:val="949"/>
    <w:qFormat/>
    <w:pPr>
      <w:jc w:val="both"/>
      <w:widowControl w:val="off"/>
    </w:pPr>
    <w:rPr>
      <w:sz w:val="21"/>
      <w:szCs w:val="22"/>
      <w:lang w:val="en-US" w:eastAsia="zh-CN" w:bidi="ar-SA"/>
    </w:rPr>
  </w:style>
  <w:style w:type="paragraph" w:styleId="1064">
    <w:name w:val="xl24"/>
    <w:basedOn w:val="949"/>
    <w:next w:val="1064"/>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5">
    <w:name w:val="xl29"/>
    <w:basedOn w:val="949"/>
    <w:next w:val="1065"/>
    <w:link w:val="94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66">
    <w:name w:val="正文_12_0_0_0_0"/>
    <w:basedOn w:val="949"/>
    <w:next w:val="1066"/>
    <w:link w:val="949"/>
    <w:qFormat/>
    <w:rPr>
      <w:rFonts w:ascii="Times New Roman" w:hAnsi="Times New Roman"/>
      <w:szCs w:val="24"/>
    </w:rPr>
  </w:style>
  <w:style w:type="paragraph" w:styleId="1067">
    <w:name w:val="Char Char Char Char Char Char Char Char"/>
    <w:basedOn w:val="949"/>
    <w:next w:val="1067"/>
    <w:link w:val="949"/>
    <w:pPr>
      <w:jc w:val="left"/>
      <w:spacing w:after="160" w:line="240" w:lineRule="exact"/>
      <w:widowControl/>
    </w:pPr>
    <w:rPr>
      <w:rFonts w:ascii="Verdana" w:hAnsi="Verdana" w:eastAsia="宋体" w:cs="Times New Roman"/>
      <w:sz w:val="20"/>
      <w:szCs w:val="20"/>
      <w:lang w:eastAsia="en-US"/>
    </w:rPr>
  </w:style>
  <w:style w:type="paragraph" w:styleId="1068">
    <w:name w:val="Normal_4_0"/>
    <w:next w:val="1068"/>
    <w:link w:val="949"/>
    <w:qFormat/>
    <w:pPr>
      <w:jc w:val="both"/>
      <w:widowControl w:val="off"/>
    </w:pPr>
    <w:rPr>
      <w:sz w:val="21"/>
      <w:szCs w:val="22"/>
      <w:lang w:val="en-US" w:eastAsia="zh-CN" w:bidi="ar-SA"/>
    </w:rPr>
  </w:style>
  <w:style w:type="paragraph" w:styleId="1069">
    <w:name w:val="xl28"/>
    <w:basedOn w:val="949"/>
    <w:next w:val="1069"/>
    <w:link w:val="94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70">
    <w:name w:val=" Char Char Char Char Char Char Char Char"/>
    <w:basedOn w:val="949"/>
    <w:next w:val="1070"/>
    <w:link w:val="949"/>
    <w:pPr>
      <w:jc w:val="left"/>
      <w:spacing w:after="160" w:line="240" w:lineRule="exact"/>
      <w:widowControl/>
    </w:pPr>
    <w:rPr>
      <w:rFonts w:ascii="Verdana" w:hAnsi="Verdana" w:eastAsia="宋体" w:cs="Times New Roman"/>
      <w:sz w:val="20"/>
      <w:szCs w:val="20"/>
      <w:lang w:eastAsia="en-US"/>
    </w:rPr>
  </w:style>
  <w:style w:type="paragraph" w:styleId="1071">
    <w:name w:val="table_1stline"/>
    <w:basedOn w:val="949"/>
    <w:next w:val="1071"/>
    <w:link w:val="949"/>
    <w:pPr>
      <w:jc w:val="left"/>
      <w:spacing w:before="120"/>
      <w:widowControl/>
    </w:pPr>
    <w:rPr>
      <w:rFonts w:ascii="Times New Roman" w:hAnsi="Times New Roman" w:eastAsia="宋体" w:cs="Times New Roman"/>
      <w:bCs/>
      <w:sz w:val="20"/>
      <w:szCs w:val="20"/>
      <w:lang w:val="de-DE" w:eastAsia="de-DE"/>
    </w:rPr>
  </w:style>
  <w:style w:type="paragraph" w:styleId="1072">
    <w:name w:val="font5"/>
    <w:basedOn w:val="949"/>
    <w:next w:val="1072"/>
    <w:link w:val="949"/>
    <w:pPr>
      <w:jc w:val="left"/>
      <w:spacing w:before="100" w:beforeAutospacing="1" w:after="100" w:afterAutospacing="1"/>
      <w:widowControl/>
    </w:pPr>
    <w:rPr>
      <w:rFonts w:hint="eastAsia" w:ascii="宋体" w:hAnsi="宋体" w:eastAsia="宋体" w:cs="Times New Roman"/>
      <w:sz w:val="28"/>
      <w:szCs w:val="28"/>
    </w:rPr>
  </w:style>
  <w:style w:type="paragraph" w:styleId="1073">
    <w:name w:val="标题1"/>
    <w:basedOn w:val="949"/>
    <w:next w:val="949"/>
    <w:link w:val="94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74">
    <w:name w:val="修订"/>
    <w:next w:val="1074"/>
    <w:link w:val="949"/>
    <w:uiPriority w:val="99"/>
    <w:semiHidden/>
    <w:rPr>
      <w:rFonts w:ascii="Times New Roman" w:hAnsi="Times New Roman"/>
      <w:sz w:val="21"/>
      <w:szCs w:val="21"/>
      <w:lang w:val="en-US" w:eastAsia="zh-CN" w:bidi="ar-SA"/>
    </w:rPr>
  </w:style>
  <w:style w:type="paragraph" w:styleId="1075">
    <w:name w:val="无间隔"/>
    <w:next w:val="1075"/>
    <w:link w:val="949"/>
    <w:uiPriority w:val="99"/>
    <w:qFormat/>
    <w:pPr>
      <w:jc w:val="both"/>
      <w:widowControl w:val="off"/>
    </w:pPr>
    <w:rPr>
      <w:rFonts w:ascii="Times New Roman" w:hAnsi="Times New Roman"/>
      <w:sz w:val="21"/>
      <w:szCs w:val="21"/>
      <w:lang w:val="en-US" w:eastAsia="zh-CN" w:bidi="ar-SA"/>
    </w:rPr>
  </w:style>
  <w:style w:type="paragraph" w:styleId="1076">
    <w:name w:val="Normal_0_1"/>
    <w:next w:val="1076"/>
    <w:link w:val="949"/>
    <w:qFormat/>
    <w:rPr>
      <w:rFonts w:ascii="黑体" w:hAnsi="黑体" w:eastAsia="黑体"/>
      <w:b/>
      <w:sz w:val="32"/>
      <w:szCs w:val="24"/>
      <w:lang w:val="en-US" w:eastAsia="zh-CN" w:bidi="ar-SA"/>
    </w:rPr>
  </w:style>
  <w:style w:type="paragraph" w:styleId="1077">
    <w:name w:val="Normal_1_1"/>
    <w:next w:val="1077"/>
    <w:link w:val="949"/>
    <w:qFormat/>
    <w:pPr>
      <w:jc w:val="both"/>
      <w:widowControl w:val="off"/>
    </w:pPr>
    <w:rPr>
      <w:sz w:val="21"/>
      <w:szCs w:val="22"/>
      <w:lang w:val="en-US" w:eastAsia="zh-CN" w:bidi="ar-SA"/>
    </w:rPr>
  </w:style>
  <w:style w:type="paragraph" w:styleId="1078">
    <w:name w:val="Normal_20"/>
    <w:next w:val="1078"/>
    <w:link w:val="949"/>
    <w:qFormat/>
    <w:rPr>
      <w:rFonts w:ascii="黑体" w:hAnsi="黑体" w:eastAsia="黑体" w:cs="黑体"/>
      <w:b/>
      <w:sz w:val="32"/>
      <w:szCs w:val="24"/>
      <w:lang w:val="en-US" w:eastAsia="zh-CN" w:bidi="ar-SA"/>
    </w:rPr>
  </w:style>
  <w:style w:type="paragraph" w:styleId="1079">
    <w:name w:val="正文_15_0"/>
    <w:next w:val="1079"/>
    <w:link w:val="949"/>
    <w:qFormat/>
    <w:pPr>
      <w:jc w:val="both"/>
      <w:widowControl w:val="off"/>
    </w:pPr>
    <w:rPr>
      <w:sz w:val="21"/>
      <w:szCs w:val="22"/>
      <w:lang w:val="en-US" w:eastAsia="zh-CN" w:bidi="ar-SA"/>
    </w:rPr>
  </w:style>
  <w:style w:type="paragraph" w:styleId="1080">
    <w:name w:val="Normal_18_0"/>
    <w:next w:val="1080"/>
    <w:link w:val="949"/>
    <w:qFormat/>
    <w:rPr>
      <w:rFonts w:ascii="黑体" w:hAnsi="黑体" w:eastAsia="黑体" w:cs="黑体"/>
      <w:b/>
      <w:sz w:val="32"/>
      <w:szCs w:val="24"/>
      <w:lang w:val="en-US" w:eastAsia="zh-CN" w:bidi="ar-SA"/>
    </w:rPr>
  </w:style>
  <w:style w:type="paragraph" w:styleId="1081">
    <w:name w:val="正文_14_0"/>
    <w:next w:val="1081"/>
    <w:link w:val="949"/>
    <w:qFormat/>
    <w:pPr>
      <w:jc w:val="both"/>
      <w:widowControl w:val="off"/>
    </w:pPr>
    <w:rPr>
      <w:sz w:val="21"/>
      <w:szCs w:val="22"/>
      <w:lang w:val="en-US" w:eastAsia="zh-CN" w:bidi="ar-SA"/>
    </w:rPr>
  </w:style>
  <w:style w:type="paragraph" w:styleId="1082">
    <w:name w:val="Normal_3_0"/>
    <w:next w:val="1082"/>
    <w:link w:val="949"/>
    <w:qFormat/>
    <w:rPr>
      <w:rFonts w:ascii="黑体" w:hAnsi="黑体" w:eastAsia="黑体"/>
      <w:b/>
      <w:sz w:val="32"/>
      <w:szCs w:val="24"/>
      <w:lang w:val="en-US" w:eastAsia="zh-CN" w:bidi="ar-SA"/>
    </w:rPr>
  </w:style>
  <w:style w:type="paragraph" w:styleId="1083">
    <w:name w:val="正文_8_0"/>
    <w:next w:val="1083"/>
    <w:link w:val="949"/>
    <w:qFormat/>
    <w:pPr>
      <w:jc w:val="both"/>
      <w:widowControl w:val="off"/>
    </w:pPr>
    <w:rPr>
      <w:sz w:val="21"/>
      <w:szCs w:val="22"/>
      <w:lang w:val="en-US" w:eastAsia="zh-CN" w:bidi="ar-SA"/>
    </w:rPr>
  </w:style>
  <w:style w:type="paragraph" w:styleId="1084">
    <w:name w:val="正文_2_0"/>
    <w:next w:val="1084"/>
    <w:link w:val="949"/>
    <w:qFormat/>
    <w:pPr>
      <w:jc w:val="both"/>
      <w:widowControl w:val="off"/>
    </w:pPr>
    <w:rPr>
      <w:sz w:val="21"/>
      <w:szCs w:val="22"/>
      <w:lang w:val="en-US" w:eastAsia="zh-CN" w:bidi="ar-SA"/>
    </w:rPr>
  </w:style>
  <w:style w:type="paragraph" w:styleId="1085">
    <w:name w:val="正文_2"/>
    <w:next w:val="1085"/>
    <w:link w:val="949"/>
    <w:qFormat/>
    <w:pPr>
      <w:jc w:val="both"/>
      <w:widowControl w:val="off"/>
    </w:pPr>
    <w:rPr>
      <w:rFonts w:ascii="Calibri" w:hAnsi="Calibri" w:eastAsia="宋体" w:cs="Times New Roman"/>
      <w:sz w:val="21"/>
      <w:szCs w:val="22"/>
      <w:lang w:val="en-US" w:eastAsia="zh-CN" w:bidi="ar-SA"/>
    </w:rPr>
  </w:style>
  <w:style w:type="paragraph" w:styleId="1086">
    <w:name w:val="正文_1_1"/>
    <w:next w:val="1086"/>
    <w:link w:val="949"/>
    <w:qFormat/>
    <w:pPr>
      <w:jc w:val="both"/>
      <w:widowControl w:val="off"/>
    </w:pPr>
    <w:rPr>
      <w:rFonts w:ascii="Times New Roman" w:hAnsi="Times New Roman" w:eastAsia="宋体" w:cs="Times New Roman"/>
      <w:sz w:val="21"/>
      <w:lang w:val="en-US" w:eastAsia="zh-CN" w:bidi="ar-SA"/>
    </w:rPr>
  </w:style>
  <w:style w:type="paragraph" w:styleId="1087">
    <w:name w:val="正文文本_0"/>
    <w:basedOn w:val="1085"/>
    <w:next w:val="1087"/>
    <w:link w:val="949"/>
    <w:qFormat/>
    <w:pPr>
      <w:spacing w:line="60" w:lineRule="auto"/>
    </w:pPr>
    <w:rPr>
      <w:rFonts w:ascii="仿宋_GB2312" w:hAnsi="Calibri" w:eastAsia="仿宋_GB2312"/>
      <w:sz w:val="32"/>
    </w:rPr>
  </w:style>
  <w:style w:type="paragraph" w:styleId="1088">
    <w:name w:val="正文_0_0_1"/>
    <w:next w:val="1088"/>
    <w:link w:val="949"/>
    <w:qFormat/>
    <w:pPr>
      <w:jc w:val="both"/>
      <w:widowControl w:val="off"/>
    </w:pPr>
    <w:rPr>
      <w:rFonts w:ascii="Times New Roman" w:hAnsi="Times New Roman" w:eastAsia="宋体" w:cs="Times New Roman"/>
      <w:sz w:val="21"/>
      <w:szCs w:val="24"/>
      <w:lang w:val="en-US" w:eastAsia="zh-CN" w:bidi="ar-SA"/>
    </w:rPr>
  </w:style>
  <w:style w:type="paragraph" w:styleId="1089">
    <w:name w:val="List Paragraph_0"/>
    <w:basedOn w:val="1085"/>
    <w:next w:val="1089"/>
    <w:link w:val="949"/>
    <w:qFormat/>
    <w:pPr>
      <w:ind w:firstLine="420"/>
    </w:pPr>
    <w:rPr>
      <w:rFonts w:ascii="Calibri" w:hAnsi="Calibri"/>
    </w:rPr>
  </w:style>
  <w:style w:type="character" w:styleId="1090">
    <w:name w:val="font51"/>
    <w:basedOn w:val="959"/>
    <w:next w:val="1090"/>
    <w:link w:val="949"/>
    <w:qFormat/>
    <w:rPr>
      <w:rFonts w:ascii="Tahoma" w:hAnsi="Tahoma" w:eastAsia="Tahoma" w:cs="Tahoma"/>
      <w:color w:val="000000"/>
      <w:sz w:val="22"/>
      <w:szCs w:val="22"/>
      <w:u w:val="none"/>
    </w:rPr>
  </w:style>
  <w:style w:type="paragraph" w:styleId="1091">
    <w:name w:val="No Spacing"/>
    <w:next w:val="1091"/>
    <w:link w:val="949"/>
    <w:uiPriority w:val="1"/>
    <w:qFormat/>
    <w:pPr>
      <w:jc w:val="both"/>
      <w:widowControl w:val="off"/>
    </w:pPr>
    <w:rPr>
      <w:rFonts w:ascii="Times New Roman" w:hAnsi="Times New Roman" w:eastAsia="宋体" w:cs="Times New Roman"/>
      <w:sz w:val="21"/>
      <w:szCs w:val="24"/>
      <w:lang w:val="en-US" w:eastAsia="zh-CN" w:bidi="ar-SA"/>
    </w:rPr>
  </w:style>
  <w:style w:type="paragraph" w:styleId="1092">
    <w:name w:val="List Paragraph_1"/>
    <w:basedOn w:val="1093"/>
    <w:next w:val="1092"/>
    <w:link w:val="949"/>
    <w:uiPriority w:val="34"/>
    <w:qFormat/>
    <w:pPr>
      <w:ind w:firstLine="420"/>
      <w:jc w:val="both"/>
      <w:widowControl w:val="off"/>
    </w:pPr>
    <w:rPr>
      <w:rFonts w:ascii="Calibri" w:hAnsi="Calibri" w:eastAsia="宋体"/>
      <w:sz w:val="21"/>
      <w:szCs w:val="22"/>
    </w:rPr>
  </w:style>
  <w:style w:type="paragraph" w:styleId="1093">
    <w:name w:val="Normal_21"/>
    <w:next w:val="1093"/>
    <w:link w:val="949"/>
    <w:qFormat/>
    <w:rPr>
      <w:rFonts w:ascii="黑体" w:hAnsi="黑体" w:eastAsia="黑体" w:cs="Times New Roman"/>
      <w:b/>
      <w:sz w:val="32"/>
      <w:szCs w:val="24"/>
      <w:lang w:bidi="ar-SA"/>
    </w:rPr>
  </w:style>
  <w:style w:type="paragraph" w:styleId="1094">
    <w:name w:val="正文_7_0_0"/>
    <w:next w:val="1094"/>
    <w:link w:val="949"/>
    <w:qFormat/>
    <w:pPr>
      <w:jc w:val="both"/>
      <w:widowControl w:val="off"/>
    </w:pPr>
    <w:rPr>
      <w:rFonts w:ascii="Times New Roman" w:hAnsi="Times New Roman" w:eastAsia="宋体" w:cs="Times New Roman"/>
      <w:sz w:val="21"/>
      <w:szCs w:val="24"/>
      <w:lang w:val="en-US" w:eastAsia="zh-CN" w:bidi="ar-SA"/>
    </w:rPr>
  </w:style>
  <w:style w:type="paragraph" w:styleId="1095">
    <w:name w:val="正文缩进_0_0"/>
    <w:basedOn w:val="1094"/>
    <w:next w:val="1095"/>
    <w:link w:val="949"/>
    <w:unhideWhenUsed/>
    <w:pPr>
      <w:ind w:firstLine="420"/>
    </w:pPr>
    <w:rPr>
      <w:szCs w:val="22"/>
    </w:rPr>
  </w:style>
  <w:style w:type="paragraph" w:styleId="1096">
    <w:name w:val="纯文本_0_0"/>
    <w:basedOn w:val="1097"/>
    <w:next w:val="1096"/>
    <w:link w:val="949"/>
    <w:unhideWhenUsed/>
    <w:qFormat/>
    <w:rPr>
      <w:rFonts w:ascii="宋体" w:hAnsi="Courier New"/>
      <w:szCs w:val="21"/>
    </w:rPr>
  </w:style>
  <w:style w:type="paragraph" w:styleId="1097">
    <w:name w:val="正文_7_1_0"/>
    <w:next w:val="1097"/>
    <w:link w:val="949"/>
    <w:qFormat/>
    <w:pPr>
      <w:jc w:val="both"/>
      <w:widowControl w:val="off"/>
    </w:pPr>
    <w:rPr>
      <w:rFonts w:ascii="Times New Roman" w:hAnsi="Times New Roman" w:eastAsia="宋体" w:cs="Times New Roman"/>
      <w:sz w:val="21"/>
      <w:szCs w:val="22"/>
      <w:lang w:val="en-US" w:eastAsia="zh-CN" w:bidi="ar-SA"/>
    </w:rPr>
  </w:style>
  <w:style w:type="paragraph" w:styleId="1098">
    <w:name w:val="段"/>
    <w:next w:val="949"/>
    <w:link w:val="949"/>
    <w:qFormat/>
    <w:pPr>
      <w:ind w:firstLine="200"/>
      <w:jc w:val="both"/>
    </w:pPr>
    <w:rPr>
      <w:rFonts w:ascii="宋体" w:hAnsi="Times New Roman" w:eastAsia="宋体" w:cs="Times New Roman"/>
      <w:sz w:val="21"/>
      <w:szCs w:val="22"/>
      <w:lang w:val="en-US" w:eastAsia="zh-CN" w:bidi="ar-SA"/>
    </w:rPr>
  </w:style>
  <w:style w:type="paragraph" w:styleId="1099">
    <w:name w:val="左对齐正文"/>
    <w:next w:val="1099"/>
    <w:link w:val="949"/>
    <w:uiPriority w:val="99"/>
    <w:qFormat/>
    <w:rPr>
      <w:rFonts w:ascii="Calibri" w:hAnsi="Calibri" w:eastAsia="仿宋_GB2312" w:cs="Calibri"/>
      <w:sz w:val="32"/>
      <w:szCs w:val="32"/>
      <w:lang w:val="en-US" w:eastAsia="zh-CN" w:bidi="ar-SA"/>
    </w:rPr>
  </w:style>
  <w:style w:type="paragraph" w:styleId="1100">
    <w:name w:val="Normal_7_0"/>
    <w:next w:val="1100"/>
    <w:link w:val="949"/>
    <w:qFormat/>
    <w:rPr>
      <w:rFonts w:ascii="黑体" w:hAnsi="黑体" w:eastAsia="黑体" w:cs="黑体"/>
      <w:b/>
      <w:sz w:val="32"/>
      <w:szCs w:val="24"/>
      <w:lang w:val="en-US" w:eastAsia="zh-CN" w:bidi="ar-SA"/>
    </w:rPr>
  </w:style>
  <w:style w:type="paragraph" w:styleId="1101">
    <w:name w:val="Normal_8_0"/>
    <w:next w:val="1101"/>
    <w:link w:val="949"/>
    <w:qFormat/>
    <w:rPr>
      <w:rFonts w:ascii="Times New Roman" w:hAnsi="Times New Roman" w:eastAsia="Times New Roman" w:cs="Times New Roman"/>
      <w:sz w:val="24"/>
      <w:szCs w:val="24"/>
      <w:lang w:val="en-US" w:eastAsia="zh-CN" w:bidi="ar-SA"/>
    </w:rPr>
  </w:style>
  <w:style w:type="paragraph" w:styleId="1102">
    <w:name w:val="Normal_9_0"/>
    <w:next w:val="1102"/>
    <w:link w:val="949"/>
    <w:qFormat/>
    <w:rPr>
      <w:rFonts w:ascii="Times New Roman" w:hAnsi="Times New Roman" w:eastAsia="Times New Roman" w:cs="Times New Roman"/>
      <w:sz w:val="24"/>
      <w:szCs w:val="24"/>
      <w:lang w:val="en-US" w:eastAsia="zh-CN" w:bidi="ar-SA"/>
    </w:rPr>
  </w:style>
  <w:style w:type="paragraph" w:styleId="1103">
    <w:name w:val="Normal_17_0"/>
    <w:next w:val="1103"/>
    <w:link w:val="949"/>
    <w:qFormat/>
    <w:rPr>
      <w:rFonts w:ascii="黑体" w:hAnsi="黑体" w:eastAsia="黑体" w:cs="黑体"/>
      <w:b/>
      <w:sz w:val="32"/>
      <w:szCs w:val="24"/>
      <w:lang w:val="en-US" w:eastAsia="zh-CN" w:bidi="ar-SA"/>
    </w:rPr>
  </w:style>
  <w:style w:type="paragraph" w:styleId="1104">
    <w:name w:val="Normal_19_0_1"/>
    <w:next w:val="1104"/>
    <w:link w:val="949"/>
    <w:qFormat/>
    <w:rPr>
      <w:rFonts w:ascii="Tahoma" w:hAnsi="Tahoma" w:eastAsia="微软雅黑" w:cs="Times New Roman"/>
      <w:lang w:val="en-US" w:eastAsia="zh-CN" w:bidi="ar-SA"/>
    </w:rPr>
  </w:style>
  <w:style w:type="paragraph" w:styleId="1105">
    <w:name w:val="Normal_16_0_0"/>
    <w:next w:val="1105"/>
    <w:link w:val="949"/>
    <w:qFormat/>
    <w:pPr>
      <w:jc w:val="both"/>
      <w:widowControl w:val="off"/>
    </w:pPr>
    <w:rPr>
      <w:rFonts w:ascii="Calibri" w:hAnsi="Calibri" w:eastAsia="宋体" w:cs="Times New Roman"/>
      <w:lang w:val="en-US" w:eastAsia="zh-CN" w:bidi="ar-SA"/>
    </w:rPr>
  </w:style>
  <w:style w:type="paragraph" w:styleId="1106">
    <w:name w:val="普通(网站)111"/>
    <w:basedOn w:val="949"/>
    <w:next w:val="1106"/>
    <w:link w:val="949"/>
    <w:uiPriority w:val="99"/>
    <w:qFormat/>
    <w:pPr>
      <w:jc w:val="left"/>
      <w:spacing w:before="100" w:beforeAutospacing="1" w:after="100" w:afterAutospacing="1"/>
      <w:widowControl/>
    </w:pPr>
    <w:rPr>
      <w:rFonts w:ascii="宋体" w:hAnsi="宋体" w:cs="宋体"/>
      <w:sz w:val="24"/>
      <w:szCs w:val="24"/>
    </w:rPr>
  </w:style>
  <w:style w:type="paragraph" w:styleId="1107">
    <w:name w:val="正文3"/>
    <w:next w:val="1108"/>
    <w:link w:val="949"/>
    <w:qFormat/>
    <w:rPr>
      <w:rFonts w:ascii="Times New Roman" w:hAnsi="Times New Roman" w:eastAsia="Times New Roman" w:cs="Times New Roman"/>
      <w:sz w:val="24"/>
      <w:szCs w:val="24"/>
      <w:lang w:val="en-US" w:eastAsia="zh-CN" w:bidi="ar-SA"/>
    </w:rPr>
  </w:style>
  <w:style w:type="paragraph" w:styleId="1108">
    <w:name w:val="正文首行缩进3"/>
    <w:basedOn w:val="1109"/>
    <w:next w:val="1108"/>
    <w:link w:val="949"/>
    <w:uiPriority w:val="99"/>
    <w:unhideWhenUsed/>
    <w:qFormat/>
    <w:pPr>
      <w:ind w:firstLine="420"/>
      <w:spacing w:after="120"/>
    </w:pPr>
    <w:rPr>
      <w:sz w:val="20"/>
    </w:rPr>
  </w:style>
  <w:style w:type="paragraph" w:styleId="1109">
    <w:name w:val="正文1"/>
    <w:next w:val="1110"/>
    <w:link w:val="949"/>
    <w:qFormat/>
    <w:rPr>
      <w:rFonts w:ascii="Times New Roman" w:hAnsi="Times New Roman" w:eastAsia="Times New Roman" w:cs="Times New Roman"/>
      <w:sz w:val="24"/>
      <w:szCs w:val="24"/>
      <w:lang w:val="en-US" w:eastAsia="zh-CN" w:bidi="ar-SA"/>
    </w:rPr>
  </w:style>
  <w:style w:type="paragraph" w:styleId="1110">
    <w:name w:val="Body Text First Indent1"/>
    <w:basedOn w:val="1111"/>
    <w:next w:val="1110"/>
    <w:link w:val="949"/>
    <w:uiPriority w:val="99"/>
    <w:unhideWhenUsed/>
    <w:qFormat/>
    <w:pPr>
      <w:ind w:firstLine="420"/>
    </w:pPr>
  </w:style>
  <w:style w:type="paragraph" w:styleId="1111">
    <w:name w:val="Body Text1"/>
    <w:basedOn w:val="1112"/>
    <w:next w:val="1111"/>
    <w:link w:val="949"/>
    <w:uiPriority w:val="99"/>
    <w:unhideWhenUsed/>
    <w:qFormat/>
    <w:pPr>
      <w:spacing w:after="120"/>
    </w:pPr>
  </w:style>
  <w:style w:type="paragraph" w:styleId="1112">
    <w:name w:val="Normal1"/>
    <w:next w:val="1110"/>
    <w:link w:val="949"/>
    <w:qFormat/>
    <w:pPr>
      <w:jc w:val="both"/>
      <w:widowControl w:val="off"/>
    </w:pPr>
    <w:rPr>
      <w:rFonts w:ascii="Times New Roman" w:hAnsi="Times New Roman" w:eastAsia="宋体" w:cs="Times New Roman"/>
      <w:szCs w:val="21"/>
      <w:lang w:val="en-US" w:eastAsia="zh-CN" w:bidi="ar-SA"/>
    </w:rPr>
  </w:style>
  <w:style w:type="paragraph" w:styleId="1113">
    <w:name w:val="Normal_0_1_0"/>
    <w:next w:val="1113"/>
    <w:link w:val="949"/>
    <w:qFormat/>
    <w:pPr>
      <w:jc w:val="both"/>
      <w:widowControl w:val="off"/>
    </w:pPr>
    <w:rPr>
      <w:rFonts w:ascii="Calibri" w:hAnsi="Calibri" w:eastAsia="宋体" w:cs="Times New Roman"/>
      <w:lang w:val="en-US" w:eastAsia="zh-CN" w:bidi="ar-SA"/>
    </w:rPr>
  </w:style>
  <w:style w:type="paragraph" w:styleId="1114">
    <w:name w:val="无间隔_0"/>
    <w:next w:val="1114"/>
    <w:link w:val="949"/>
    <w:uiPriority w:val="1"/>
    <w:qFormat/>
    <w:pPr>
      <w:jc w:val="both"/>
      <w:widowControl w:val="off"/>
    </w:pPr>
    <w:rPr>
      <w:rFonts w:ascii="Times New Roman" w:hAnsi="Times New Roman" w:eastAsia="宋体" w:cs="Times New Roman"/>
      <w:sz w:val="21"/>
      <w:szCs w:val="24"/>
    </w:rPr>
  </w:style>
  <w:style w:type="paragraph" w:styleId="1115">
    <w:name w:val="正文_3_0"/>
    <w:next w:val="1115"/>
    <w:link w:val="949"/>
    <w:qFormat/>
    <w:pPr>
      <w:jc w:val="both"/>
      <w:widowControl w:val="off"/>
    </w:pPr>
    <w:rPr>
      <w:rFonts w:ascii="Calibri" w:hAnsi="Calibri" w:eastAsia="宋体" w:cs="Times New Roman"/>
      <w:sz w:val="21"/>
      <w:szCs w:val="22"/>
    </w:rPr>
  </w:style>
  <w:style w:type="character" w:styleId="1116" w:default="1">
    <w:name w:val="Default Paragraph Font"/>
    <w:uiPriority w:val="1"/>
    <w:semiHidden/>
    <w:unhideWhenUsed/>
  </w:style>
  <w:style w:type="numbering" w:styleId="1117" w:default="1">
    <w:name w:val="No List"/>
    <w:uiPriority w:val="99"/>
    <w:semiHidden/>
    <w:unhideWhenUsed/>
  </w:style>
  <w:style w:type="table" w:styleId="11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公共</dc:creator>
  <cp:lastModifiedBy>郑玉华</cp:lastModifiedBy>
  <cp:revision>4</cp:revision>
  <dcterms:created xsi:type="dcterms:W3CDTF">2023-03-27T07:28:00Z</dcterms:created>
  <dcterms:modified xsi:type="dcterms:W3CDTF">2026-07-21T08:53:11Z</dcterms:modified>
</cp:coreProperties>
</file>