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rPr>
          <w:rFonts w:hint="eastAsia" w:ascii="宋体" w:hAnsi="宋体" w:cs="宋体"/>
        </w:rPr>
      </w:pPr>
      <w:r>
        <w:rPr>
          <w:rFonts w:hint="eastAsia" w:ascii="宋体" w:hAnsi="宋体" w:cs="宋体"/>
          <w:b/>
          <w:sz w:val="72"/>
        </w:rPr>
        <w:t xml:space="preserve"> </w:t>
      </w:r>
      <w:r>
        <w:rPr>
          <w:rFonts w:hint="eastAsia" w:ascii="宋体" w:hAnsi="宋体" w:cs="宋体"/>
        </w:rPr>
      </w:r>
      <w:r/>
    </w:p>
    <w:p>
      <w:pPr>
        <w:pStyle w:val="731"/>
        <w:jc w:val="center"/>
        <w:spacing w:after="120"/>
        <w:rPr>
          <w:rFonts w:hint="eastAsia" w:ascii="宋体" w:hAnsi="宋体" w:cs="宋体"/>
          <w:sz w:val="72"/>
          <w:szCs w:val="72"/>
        </w:rPr>
      </w:pPr>
      <w:r>
        <w:rPr>
          <w:rFonts w:hint="eastAsia" w:ascii="宋体" w:hAnsi="宋体" w:cs="宋体"/>
          <w:b/>
          <w:sz w:val="72"/>
          <w:szCs w:val="72"/>
        </w:rPr>
        <w:t xml:space="preserve">苏州</w:t>
      </w:r>
      <w:r>
        <w:rPr>
          <w:rFonts w:hint="eastAsia" w:ascii="宋体" w:hAnsi="宋体" w:cs="宋体"/>
          <w:b/>
          <w:sz w:val="72"/>
          <w:szCs w:val="72"/>
        </w:rPr>
        <w:t xml:space="preserve">高新区</w:t>
      </w:r>
      <w:r>
        <w:rPr>
          <w:rFonts w:hint="eastAsia" w:ascii="宋体" w:hAnsi="宋体" w:cs="宋体"/>
          <w:b/>
          <w:sz w:val="72"/>
          <w:szCs w:val="72"/>
        </w:rPr>
        <w:t xml:space="preserve">政府采购</w:t>
      </w:r>
      <w:r>
        <w:rPr>
          <w:rFonts w:hint="eastAsia" w:ascii="宋体" w:hAnsi="宋体" w:cs="宋体"/>
          <w:sz w:val="72"/>
          <w:szCs w:val="72"/>
        </w:rPr>
      </w:r>
      <w:r/>
    </w:p>
    <w:p>
      <w:pPr>
        <w:pStyle w:val="731"/>
        <w:jc w:val="center"/>
        <w:spacing w:line="360" w:lineRule="auto"/>
        <w:rPr>
          <w:rFonts w:hint="eastAsia" w:ascii="宋体" w:hAnsi="宋体" w:cs="宋体"/>
          <w:sz w:val="72"/>
          <w:szCs w:val="72"/>
        </w:rPr>
      </w:pPr>
      <w:r>
        <w:rPr>
          <w:rFonts w:hint="eastAsia" w:ascii="宋体" w:hAnsi="宋体" w:cs="宋体"/>
          <w:b/>
          <w:sz w:val="72"/>
          <w:szCs w:val="72"/>
        </w:rPr>
        <w:t xml:space="preserve">招标文件</w:t>
      </w:r>
      <w:r>
        <w:rPr>
          <w:rFonts w:hint="eastAsia" w:ascii="宋体" w:hAnsi="宋体" w:cs="宋体"/>
          <w:sz w:val="72"/>
          <w:szCs w:val="72"/>
        </w:rPr>
      </w:r>
      <w:r/>
    </w:p>
    <w:p>
      <w:pPr>
        <w:pStyle w:val="731"/>
        <w:jc w:val="center"/>
        <w:spacing w:line="360" w:lineRule="auto"/>
        <w:rPr>
          <w:rFonts w:hint="eastAsia" w:ascii="宋体" w:hAnsi="宋体" w:cs="宋体"/>
        </w:rPr>
      </w:pPr>
      <w:r>
        <w:rPr>
          <w:rFonts w:hint="eastAsia" w:ascii="宋体" w:hAnsi="宋体" w:cs="宋体"/>
          <w:sz w:val="24"/>
          <w:szCs w:val="24"/>
        </w:rPr>
        <mc:AlternateContent>
          <mc:Choice Requires="wpg">
            <w:drawing>
              <wp:inline xmlns:wp="http://schemas.openxmlformats.org/drawingml/2006/wordprocessingDrawing" distT="0" distB="0" distL="0" distR="0">
                <wp:extent cx="2671191" cy="248873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671191" cy="2488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0.3pt;height:196.0pt;mso-wrap-distance-left:0.0pt;mso-wrap-distance-top:0.0pt;mso-wrap-distance-right:0.0pt;mso-wrap-distance-bottom:0.0pt;" stroked="f">
                <v:path textboxrect="0,0,0,0"/>
                <v:imagedata r:id="rId11" o:title=""/>
              </v:shape>
            </w:pict>
          </mc:Fallback>
        </mc:AlternateConten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sz w:val="24"/>
        </w:rPr>
        <w:t xml:space="preserve"> </w:t>
      </w:r>
      <w:r>
        <w:rPr>
          <w:rFonts w:hint="eastAsia" w:ascii="宋体" w:hAnsi="宋体" w:cs="宋体"/>
          <w:b/>
          <w:sz w:val="24"/>
        </w:rPr>
        <w:t xml:space="preserve"> </w:t>
      </w:r>
      <w:r>
        <w:rPr>
          <w:rFonts w:hint="eastAsia" w:ascii="宋体" w:hAnsi="宋体" w:cs="宋体"/>
        </w:rPr>
      </w:r>
      <w:r/>
    </w:p>
    <w:p>
      <w:pPr>
        <w:pStyle w:val="731"/>
        <w:ind w:left="1134"/>
        <w:spacing w:line="360" w:lineRule="auto"/>
        <w:rPr>
          <w:rFonts w:hint="eastAsia" w:ascii="宋体" w:hAnsi="宋体" w:cs="宋体"/>
        </w:rPr>
      </w:pPr>
      <w:r>
        <w:rPr>
          <w:rFonts w:hint="eastAsia" w:ascii="宋体" w:hAnsi="宋体" w:cs="宋体"/>
          <w:b/>
          <w:sz w:val="32"/>
        </w:rPr>
        <w:t xml:space="preserve">项目编号：</w:t>
      </w:r>
      <w:r>
        <w:rPr>
          <w:rFonts w:hint="eastAsia" w:ascii="宋体" w:hAnsi="宋体" w:cs="宋体"/>
          <w:b/>
          <w:sz w:val="32"/>
        </w:rPr>
        <w:t xml:space="preserve">JSZC-320505-RQZB-G2026-0009</w:t>
      </w:r>
      <w:r>
        <w:rPr>
          <w:rFonts w:hint="eastAsia" w:ascii="宋体" w:hAnsi="宋体" w:cs="宋体"/>
        </w:rPr>
      </w:r>
      <w:r/>
    </w:p>
    <w:p>
      <w:pPr>
        <w:pStyle w:val="731"/>
        <w:ind w:left="1134"/>
        <w:spacing w:line="360" w:lineRule="auto"/>
        <w:rPr>
          <w:rFonts w:hint="eastAsia" w:ascii="宋体" w:hAnsi="宋体" w:cs="宋体"/>
        </w:rPr>
      </w:pPr>
      <w:r>
        <w:rPr>
          <w:rFonts w:hint="eastAsia" w:ascii="宋体" w:hAnsi="宋体" w:cs="宋体"/>
          <w:b/>
          <w:sz w:val="32"/>
        </w:rPr>
        <w:t xml:space="preserve">采购单位：</w:t>
      </w:r>
      <w:r>
        <w:rPr>
          <w:rFonts w:hint="eastAsia" w:ascii="宋体" w:hAnsi="宋体" w:cs="宋体"/>
          <w:b/>
          <w:sz w:val="32"/>
        </w:rPr>
        <w:t xml:space="preserve">苏州高新区（虎丘区）市场监督管理局</w:t>
      </w:r>
      <w:r>
        <w:rPr>
          <w:rFonts w:hint="eastAsia" w:ascii="宋体" w:hAnsi="宋体" w:cs="宋体"/>
        </w:rPr>
      </w:r>
      <w:r/>
    </w:p>
    <w:p>
      <w:pPr>
        <w:pStyle w:val="731"/>
        <w:ind w:left="1134"/>
        <w:spacing w:line="360" w:lineRule="auto"/>
        <w:rPr>
          <w:rFonts w:hint="eastAsia" w:ascii="宋体" w:hAnsi="宋体" w:cs="宋体"/>
        </w:rPr>
      </w:pPr>
      <w:r>
        <w:rPr>
          <w:rFonts w:hint="eastAsia" w:ascii="宋体" w:hAnsi="宋体" w:cs="宋体"/>
          <w:b/>
          <w:sz w:val="32"/>
        </w:rPr>
        <w:t xml:space="preserve">项目名称：</w:t>
      </w:r>
      <w:r>
        <w:rPr>
          <w:rFonts w:hint="eastAsia" w:ascii="宋体" w:hAnsi="宋体" w:cs="宋体"/>
          <w:b/>
          <w:sz w:val="32"/>
        </w:rPr>
        <w:t xml:space="preserve">苏州高新区食品安全抽检服务</w:t>
      </w:r>
      <w:r>
        <w:rPr>
          <w:rFonts w:hint="eastAsia" w:ascii="宋体" w:hAnsi="宋体" w:cs="宋体"/>
        </w:rPr>
      </w:r>
      <w:r/>
    </w:p>
    <w:p>
      <w:pPr>
        <w:pStyle w:val="731"/>
        <w:ind w:left="1134"/>
        <w:spacing w:line="360" w:lineRule="auto"/>
        <w:tabs>
          <w:tab w:val="left" w:pos="6264" w:leader="none"/>
        </w:tabs>
        <w:rPr>
          <w:rFonts w:hint="eastAsia" w:ascii="宋体" w:hAnsi="宋体" w:cs="宋体"/>
        </w:rPr>
      </w:pPr>
      <w:r>
        <w:rPr>
          <w:rFonts w:hint="eastAsia" w:ascii="宋体" w:hAnsi="宋体" w:cs="宋体"/>
          <w:b/>
          <w:sz w:val="32"/>
        </w:rPr>
        <w:t xml:space="preserve">项目类别：服务类</w:t>
      </w:r>
      <w:r>
        <w:rPr>
          <w:rFonts w:hint="eastAsia" w:ascii="宋体" w:hAnsi="宋体" w:cs="宋体"/>
        </w:rPr>
      </w:r>
      <w:r/>
    </w:p>
    <w:p>
      <w:pPr>
        <w:pStyle w:val="731"/>
        <w:ind w:firstLine="2695"/>
        <w:spacing w:line="360" w:lineRule="auto"/>
        <w:rPr>
          <w:rFonts w:hint="eastAsia" w:ascii="宋体" w:hAnsi="宋体" w:cs="宋体"/>
          <w:b/>
          <w:sz w:val="24"/>
        </w:rPr>
      </w:pPr>
      <w:r>
        <w:rPr>
          <w:rFonts w:hint="eastAsia" w:ascii="宋体" w:hAnsi="宋体" w:cs="宋体"/>
          <w:b/>
          <w:sz w:val="32"/>
        </w:rPr>
        <w:t xml:space="preserve"> </w:t>
      </w:r>
      <w:r>
        <w:rPr>
          <w:rFonts w:hint="eastAsia" w:ascii="宋体" w:hAnsi="宋体" w:cs="宋体"/>
          <w:b/>
          <w:sz w:val="24"/>
        </w:rPr>
        <w:t xml:space="preserve"> </w:t>
      </w:r>
      <w:r>
        <w:rPr>
          <w:rFonts w:hint="eastAsia" w:ascii="宋体" w:hAnsi="宋体" w:cs="宋体"/>
          <w:b/>
          <w:sz w:val="24"/>
        </w:rPr>
      </w:r>
      <w:r/>
    </w:p>
    <w:p>
      <w:pPr>
        <w:pStyle w:val="731"/>
        <w:ind w:firstLine="2695"/>
        <w:spacing w:line="360" w:lineRule="auto"/>
        <w:rPr>
          <w:rFonts w:hint="eastAsia" w:ascii="宋体" w:hAnsi="宋体" w:cs="宋体"/>
        </w:rPr>
      </w:pPr>
      <w:r>
        <w:rPr>
          <w:rFonts w:hint="eastAsia" w:ascii="宋体" w:hAnsi="宋体" w:cs="宋体"/>
          <w:b/>
          <w:sz w:val="32"/>
        </w:rPr>
        <w:t xml:space="preserve">苏州润启招投标咨询服务有限公司</w:t>
      </w:r>
      <w:r>
        <w:rPr>
          <w:rFonts w:hint="eastAsia" w:ascii="宋体" w:hAnsi="宋体" w:cs="宋体"/>
        </w:rPr>
      </w:r>
      <w:r/>
    </w:p>
    <w:p>
      <w:pPr>
        <w:pStyle w:val="731"/>
        <w:jc w:val="center"/>
        <w:spacing w:line="360" w:lineRule="auto"/>
        <w:rPr>
          <w:rFonts w:hint="eastAsia" w:ascii="宋体" w:hAnsi="宋体" w:cs="宋体"/>
        </w:rPr>
      </w:pPr>
      <w:r>
        <w:rPr>
          <w:rFonts w:hint="eastAsia" w:ascii="宋体" w:hAnsi="宋体" w:cs="宋体"/>
          <w:b/>
          <w:sz w:val="32"/>
        </w:rPr>
        <w:t xml:space="preserve">202</w:t>
      </w:r>
      <w:r>
        <w:rPr>
          <w:rFonts w:hint="eastAsia" w:ascii="宋体" w:hAnsi="宋体" w:cs="宋体"/>
          <w:b/>
          <w:sz w:val="32"/>
        </w:rPr>
        <w:t xml:space="preserve">6</w:t>
      </w:r>
      <w:r>
        <w:rPr>
          <w:rFonts w:hint="eastAsia" w:ascii="宋体" w:hAnsi="宋体" w:cs="宋体"/>
          <w:b/>
          <w:sz w:val="32"/>
        </w:rPr>
        <w:t xml:space="preserve">年</w:t>
      </w:r>
      <w:r>
        <w:rPr>
          <w:rFonts w:hint="eastAsia" w:ascii="宋体" w:hAnsi="宋体" w:cs="宋体"/>
          <w:b/>
          <w:sz w:val="32"/>
        </w:rPr>
        <w:t xml:space="preserve">7</w:t>
      </w:r>
      <w:r>
        <w:rPr>
          <w:rFonts w:hint="eastAsia" w:ascii="宋体" w:hAnsi="宋体" w:cs="宋体"/>
          <w:b/>
          <w:sz w:val="32"/>
        </w:rPr>
        <w:t xml:space="preserve">月</w:t>
      </w:r>
      <w:r>
        <w:rPr>
          <w:rFonts w:hint="eastAsia" w:ascii="宋体" w:hAnsi="宋体" w:cs="宋体"/>
        </w:rPr>
      </w:r>
      <w:r/>
    </w:p>
    <w:p>
      <w:pPr>
        <w:pStyle w:val="731"/>
        <w:jc w:val="center"/>
        <w:spacing w:line="360" w:lineRule="auto"/>
        <w:rPr>
          <w:rFonts w:hint="eastAsia" w:ascii="宋体" w:hAnsi="宋体" w:cs="宋体"/>
          <w:b/>
          <w:bCs/>
          <w:spacing w:val="20"/>
          <w:sz w:val="24"/>
          <w:szCs w:val="24"/>
        </w:rPr>
      </w:pPr>
      <w:r>
        <w:rPr>
          <w:rFonts w:hint="eastAsia" w:ascii="宋体" w:hAnsi="宋体" w:cs="宋体"/>
          <w:b/>
          <w:sz w:val="32"/>
        </w:rPr>
        <w:br w:type="page" w:clear="all"/>
      </w:r>
      <w:r>
        <w:rPr>
          <w:rFonts w:hint="eastAsia" w:ascii="宋体" w:hAnsi="宋体" w:cs="宋体"/>
          <w:b/>
          <w:spacing w:val="20"/>
          <w:sz w:val="24"/>
        </w:rPr>
        <w:t xml:space="preserve">前 附 表</w:t>
      </w:r>
      <w:r>
        <w:rPr>
          <w:rFonts w:hint="eastAsia" w:ascii="宋体" w:hAnsi="宋体" w:cs="宋体"/>
          <w:b/>
          <w:bCs/>
          <w:spacing w:val="20"/>
          <w:sz w:val="24"/>
          <w:szCs w:val="24"/>
        </w:rPr>
      </w:r>
      <w:r/>
    </w:p>
    <w:tbl>
      <w:tblPr>
        <w:tblW w:w="10229"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98"/>
        <w:gridCol w:w="1812"/>
        <w:gridCol w:w="7719"/>
      </w:tblGrid>
      <w:tr>
        <w:trPr>
          <w:trHeight w:val="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b/>
                <w:sz w:val="24"/>
              </w:rPr>
              <w:t xml:space="preserve">序号</w:t>
            </w:r>
            <w:r>
              <w:rPr>
                <w:rFonts w:hint="eastAsia"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b/>
                <w:sz w:val="24"/>
              </w:rPr>
              <w:t xml:space="preserve">名 称</w:t>
            </w:r>
            <w:r>
              <w:rPr>
                <w:rFonts w:hint="eastAsia"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b/>
                <w:sz w:val="24"/>
              </w:rPr>
              <w:t xml:space="preserve">内  容</w:t>
            </w:r>
            <w:r>
              <w:rPr>
                <w:rFonts w:hint="eastAsia" w:ascii="宋体" w:hAnsi="宋体" w:cs="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sz w:val="24"/>
              </w:rPr>
              <w:t xml:space="preserve">1</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31"/>
              <w:jc w:val="center"/>
              <w:spacing w:line="438" w:lineRule="atLeast"/>
              <w:rPr>
                <w:rFonts w:hint="eastAsia" w:ascii="宋体" w:hAnsi="宋体" w:cs="宋体"/>
                <w:sz w:val="24"/>
              </w:rPr>
            </w:pPr>
            <w:r>
              <w:rPr>
                <w:rFonts w:hint="eastAsia" w:ascii="宋体" w:hAnsi="宋体" w:cs="宋体"/>
                <w:sz w:val="24"/>
              </w:rPr>
              <w:t xml:space="preserve">项目编号</w:t>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31"/>
              <w:spacing w:line="438" w:lineRule="atLeast"/>
              <w:rPr>
                <w:rFonts w:hint="eastAsia" w:ascii="宋体" w:hAnsi="宋体" w:cs="宋体"/>
                <w:sz w:val="24"/>
              </w:rPr>
            </w:pPr>
            <w:r>
              <w:rPr>
                <w:rFonts w:hint="eastAsia" w:ascii="宋体" w:hAnsi="宋体" w:cs="宋体"/>
                <w:sz w:val="24"/>
              </w:rPr>
              <w:t xml:space="preserve">JSZC-320505-RQZB-G2026-0009</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sz w:val="24"/>
              </w:rPr>
              <w:t xml:space="preserve">2</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31"/>
              <w:jc w:val="center"/>
              <w:spacing w:line="438" w:lineRule="atLeast"/>
              <w:rPr>
                <w:rFonts w:hint="eastAsia" w:ascii="宋体" w:hAnsi="宋体" w:cs="宋体"/>
                <w:sz w:val="24"/>
              </w:rPr>
            </w:pPr>
            <w:r>
              <w:rPr>
                <w:rFonts w:hint="eastAsia" w:ascii="宋体" w:hAnsi="宋体" w:cs="宋体"/>
                <w:sz w:val="24"/>
              </w:rPr>
              <w:t xml:space="preserve">项目名称</w:t>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31"/>
              <w:spacing w:line="438" w:lineRule="atLeast"/>
              <w:rPr>
                <w:rFonts w:hint="eastAsia" w:ascii="宋体" w:hAnsi="宋体" w:cs="宋体"/>
                <w:sz w:val="24"/>
              </w:rPr>
            </w:pPr>
            <w:r>
              <w:rPr>
                <w:rFonts w:hint="eastAsia" w:ascii="宋体" w:hAnsi="宋体" w:cs="宋体"/>
                <w:sz w:val="24"/>
              </w:rPr>
              <w:t xml:space="preserve">苏州高新区食品安全抽检服务</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sz w:val="24"/>
              </w:rPr>
              <w:t xml:space="preserve">3</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sz w:val="24"/>
              </w:rPr>
              <w:t xml:space="preserve">标书组成</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31"/>
              <w:spacing w:line="438" w:lineRule="atLeast"/>
              <w:rPr>
                <w:rFonts w:hint="eastAsia" w:ascii="宋体" w:hAnsi="宋体" w:cs="宋体"/>
              </w:rPr>
            </w:pPr>
            <w:r>
              <w:rPr>
                <w:rFonts w:hint="eastAsia" w:ascii="宋体" w:hAnsi="宋体" w:cs="宋体"/>
                <w:sz w:val="24"/>
              </w:rPr>
              <w:t xml:space="preserve">详见招标文件</w:t>
            </w:r>
            <w:r>
              <w:rPr>
                <w:rFonts w:hint="eastAsia" w:ascii="宋体" w:hAnsi="宋体" w:cs="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sz w:val="24"/>
              </w:rPr>
              <w:t xml:space="preserve">4</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sz w:val="24"/>
              </w:rPr>
              <w:t xml:space="preserve">投标保证金</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31"/>
              <w:spacing w:line="438" w:lineRule="atLeast"/>
              <w:rPr>
                <w:rFonts w:hint="eastAsia" w:ascii="宋体" w:hAnsi="宋体" w:cs="宋体"/>
              </w:rPr>
            </w:pPr>
            <w:r>
              <w:rPr>
                <w:rFonts w:hint="eastAsia" w:ascii="宋体" w:hAnsi="宋体" w:cs="宋体"/>
                <w:sz w:val="24"/>
              </w:rPr>
              <w:t xml:space="preserve">本项目不收取投标保证金</w:t>
            </w:r>
            <w:r>
              <w:rPr>
                <w:rFonts w:hint="eastAsia" w:ascii="宋体" w:hAnsi="宋体" w:cs="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sz w:val="24"/>
              </w:rPr>
              <w:t xml:space="preserve">5</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sz w:val="24"/>
              </w:rPr>
              <w:t xml:space="preserve">投标有效期</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31"/>
              <w:spacing w:line="438" w:lineRule="atLeast"/>
              <w:rPr>
                <w:rFonts w:hint="eastAsia" w:ascii="宋体" w:hAnsi="宋体" w:cs="宋体"/>
              </w:rPr>
            </w:pPr>
            <w:r>
              <w:rPr>
                <w:rFonts w:hint="eastAsia" w:ascii="宋体" w:hAnsi="宋体" w:cs="宋体"/>
                <w:sz w:val="24"/>
              </w:rPr>
              <w:t xml:space="preserve">提交</w:t>
            </w:r>
            <w:r>
              <w:rPr>
                <w:rFonts w:hint="eastAsia" w:ascii="宋体" w:hAnsi="宋体" w:cs="宋体"/>
                <w:sz w:val="24"/>
              </w:rPr>
              <w:t xml:space="preserve">投标文件截止之日起九十天（日历日）</w:t>
            </w:r>
            <w:r>
              <w:rPr>
                <w:rFonts w:hint="eastAsia" w:ascii="宋体" w:hAnsi="宋体" w:cs="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sz w:val="24"/>
              </w:rPr>
              <w:t xml:space="preserve">6</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31"/>
              <w:jc w:val="center"/>
              <w:spacing w:line="276" w:lineRule="auto"/>
              <w:rPr>
                <w:rFonts w:hint="eastAsia" w:ascii="宋体" w:hAnsi="宋体" w:cs="宋体"/>
              </w:rPr>
            </w:pPr>
            <w:r>
              <w:rPr>
                <w:rFonts w:hint="eastAsia" w:ascii="宋体" w:hAnsi="宋体" w:cs="宋体"/>
                <w:sz w:val="24"/>
              </w:rPr>
              <w:t xml:space="preserve">获取招标文件</w:t>
            </w:r>
            <w:r>
              <w:rPr>
                <w:rFonts w:hint="eastAsia" w:ascii="宋体" w:hAnsi="宋体" w:cs="宋体"/>
              </w:rPr>
            </w:r>
            <w:r/>
          </w:p>
          <w:p>
            <w:pPr>
              <w:pStyle w:val="731"/>
              <w:jc w:val="center"/>
              <w:spacing w:line="276" w:lineRule="auto"/>
              <w:rPr>
                <w:rFonts w:hint="eastAsia" w:ascii="宋体" w:hAnsi="宋体" w:cs="宋体"/>
              </w:rPr>
            </w:pPr>
            <w:r>
              <w:rPr>
                <w:rFonts w:hint="eastAsia" w:ascii="宋体" w:hAnsi="宋体" w:cs="宋体"/>
                <w:sz w:val="24"/>
              </w:rPr>
              <w:t xml:space="preserve">时间</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31"/>
              <w:spacing w:line="276" w:lineRule="auto"/>
              <w:rPr>
                <w:rFonts w:hint="eastAsia" w:ascii="宋体" w:hAnsi="宋体" w:cs="宋体"/>
              </w:rPr>
            </w:pPr>
            <w:r>
              <w:rPr>
                <w:rFonts w:hint="eastAsia" w:ascii="宋体" w:hAnsi="宋体" w:cs="宋体"/>
                <w:sz w:val="24"/>
              </w:rPr>
              <w:t xml:space="preserve">自公告发布之日起5个工作日</w:t>
            </w:r>
            <w:r>
              <w:rPr>
                <w:rFonts w:hint="eastAsia" w:ascii="宋体" w:hAnsi="宋体" w:cs="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sz w:val="24"/>
              </w:rPr>
              <w:t xml:space="preserve">7</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31"/>
              <w:jc w:val="center"/>
              <w:spacing w:line="276" w:lineRule="auto"/>
              <w:rPr>
                <w:rFonts w:hint="eastAsia" w:ascii="宋体" w:hAnsi="宋体" w:cs="宋体"/>
              </w:rPr>
            </w:pPr>
            <w:r>
              <w:rPr>
                <w:rFonts w:hint="eastAsia" w:ascii="宋体" w:hAnsi="宋体" w:cs="宋体"/>
                <w:sz w:val="24"/>
              </w:rPr>
              <w:t xml:space="preserve">投标文件网上</w:t>
            </w:r>
            <w:r>
              <w:rPr>
                <w:rFonts w:hint="eastAsia" w:ascii="宋体" w:hAnsi="宋体" w:cs="宋体"/>
              </w:rPr>
            </w:r>
            <w:r/>
          </w:p>
          <w:p>
            <w:pPr>
              <w:pStyle w:val="731"/>
              <w:jc w:val="center"/>
              <w:spacing w:line="276" w:lineRule="auto"/>
              <w:rPr>
                <w:rFonts w:hint="eastAsia" w:ascii="宋体" w:hAnsi="宋体" w:cs="宋体"/>
              </w:rPr>
            </w:pPr>
            <w:r>
              <w:rPr>
                <w:rFonts w:hint="eastAsia" w:ascii="宋体" w:hAnsi="宋体" w:cs="宋体"/>
                <w:sz w:val="24"/>
              </w:rPr>
              <w:t xml:space="preserve">提交截止时间</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31"/>
              <w:spacing w:line="276" w:lineRule="auto"/>
              <w:rPr>
                <w:rFonts w:hint="eastAsia" w:ascii="宋体" w:hAnsi="宋体" w:cs="宋体"/>
                <w:sz w:val="24"/>
              </w:rPr>
            </w:pPr>
            <w:r/>
            <w:bookmarkStart w:id="0" w:name="OLE_LINK17"/>
            <w:r/>
            <w:bookmarkStart w:id="1" w:name="OLE_LINK274"/>
            <w:r/>
            <w:bookmarkStart w:id="2" w:name="OLE_LINK16"/>
            <w:r/>
            <w:bookmarkStart w:id="3" w:name="OLE_LINK277"/>
            <w:r>
              <w:rPr>
                <w:rFonts w:hint="eastAsia" w:ascii="宋体" w:hAnsi="宋体" w:cs="宋体"/>
                <w:sz w:val="24"/>
              </w:rPr>
              <w:t xml:space="preserve">2026年7月29日9:30</w:t>
            </w:r>
            <w:bookmarkEnd w:id="0"/>
            <w:r/>
            <w:bookmarkEnd w:id="1"/>
            <w:r/>
            <w:bookmarkEnd w:id="2"/>
            <w:r/>
            <w:bookmarkEnd w:id="3"/>
            <w:r>
              <w:rPr>
                <w:rFonts w:hint="eastAsia" w:ascii="宋体" w:hAnsi="宋体" w:cs="宋体"/>
                <w:sz w:val="24"/>
              </w:rPr>
              <w:t xml:space="preserve">（北京时间） </w:t>
            </w:r>
            <w:r/>
          </w:p>
          <w:p>
            <w:pPr>
              <w:pStyle w:val="731"/>
              <w:spacing w:line="276" w:lineRule="auto"/>
              <w:rPr>
                <w:rFonts w:hint="eastAsia" w:ascii="宋体" w:hAnsi="宋体" w:cs="宋体"/>
              </w:rPr>
            </w:pPr>
            <w:r>
              <w:rPr>
                <w:rFonts w:hint="eastAsia" w:ascii="宋体" w:hAnsi="宋体" w:cs="宋体"/>
                <w:sz w:val="24"/>
              </w:rPr>
              <w:t xml:space="preserve">投标文件必须在截止时间前完成提交（上传），逾期提交（上传）的投标文件恕不接受。</w:t>
            </w:r>
            <w:r>
              <w:rPr>
                <w:rFonts w:hint="eastAsia" w:ascii="宋体" w:hAnsi="宋体" w:cs="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sz w:val="24"/>
              </w:rPr>
              <w:t xml:space="preserve">8</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31"/>
              <w:jc w:val="center"/>
              <w:spacing w:line="276" w:lineRule="auto"/>
              <w:rPr>
                <w:rFonts w:hint="eastAsia" w:ascii="宋体" w:hAnsi="宋体" w:cs="宋体"/>
              </w:rPr>
            </w:pPr>
            <w:r>
              <w:rPr>
                <w:rFonts w:hint="eastAsia" w:ascii="宋体" w:hAnsi="宋体" w:cs="宋体"/>
                <w:sz w:val="24"/>
              </w:rPr>
              <w:t xml:space="preserve">开标时间</w:t>
            </w:r>
            <w:r>
              <w:rPr>
                <w:rFonts w:hint="eastAsia" w:ascii="宋体" w:hAnsi="宋体" w:cs="宋体"/>
              </w:rPr>
            </w:r>
            <w:r/>
          </w:p>
          <w:p>
            <w:pPr>
              <w:pStyle w:val="731"/>
              <w:jc w:val="center"/>
              <w:spacing w:line="276" w:lineRule="auto"/>
              <w:rPr>
                <w:rFonts w:hint="eastAsia" w:ascii="宋体" w:hAnsi="宋体" w:cs="宋体"/>
              </w:rPr>
            </w:pPr>
            <w:r>
              <w:rPr>
                <w:rFonts w:hint="eastAsia" w:ascii="宋体" w:hAnsi="宋体" w:cs="宋体"/>
                <w:sz w:val="24"/>
              </w:rPr>
              <w:t xml:space="preserve">开标地点</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31"/>
              <w:spacing w:line="276" w:lineRule="auto"/>
              <w:rPr>
                <w:rFonts w:hint="eastAsia" w:ascii="宋体" w:hAnsi="宋体" w:cs="宋体"/>
              </w:rPr>
            </w:pPr>
            <w:r>
              <w:rPr>
                <w:rFonts w:hint="eastAsia" w:ascii="宋体" w:hAnsi="宋体" w:cs="宋体"/>
                <w:sz w:val="24"/>
              </w:rPr>
              <w:t xml:space="preserve">2026年7月29日9:30（北京时间）</w:t>
            </w:r>
            <w:r>
              <w:rPr>
                <w:rFonts w:hint="eastAsia" w:ascii="宋体" w:hAnsi="宋体" w:cs="宋体"/>
              </w:rPr>
            </w:r>
            <w:r/>
          </w:p>
          <w:p>
            <w:pPr>
              <w:pStyle w:val="731"/>
              <w:spacing w:line="276" w:lineRule="auto"/>
              <w:rPr>
                <w:rFonts w:hint="eastAsia" w:ascii="宋体" w:hAnsi="宋体" w:cs="宋体"/>
              </w:rPr>
            </w:pPr>
            <w:r>
              <w:rPr>
                <w:rFonts w:hint="eastAsia" w:ascii="宋体" w:hAnsi="宋体" w:cs="宋体"/>
                <w:sz w:val="24"/>
              </w:rPr>
              <w:t xml:space="preserve">“苏采云”系统（网址：http://jszfcg.jsczt.cn/）</w:t>
            </w:r>
            <w:r>
              <w:rPr>
                <w:rFonts w:hint="eastAsia" w:ascii="宋体" w:hAnsi="宋体" w:cs="宋体"/>
              </w:rPr>
            </w:r>
            <w:r/>
          </w:p>
          <w:p>
            <w:pPr>
              <w:pStyle w:val="731"/>
              <w:spacing w:line="276" w:lineRule="auto"/>
              <w:rPr>
                <w:rFonts w:hint="eastAsia" w:ascii="宋体" w:hAnsi="宋体" w:cs="宋体"/>
              </w:rPr>
            </w:pPr>
            <w:r>
              <w:rPr>
                <w:rFonts w:hint="eastAsia" w:ascii="宋体" w:hAnsi="宋体" w:cs="宋体"/>
                <w:b/>
                <w:sz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cs="宋体"/>
              </w:rPr>
            </w:r>
            <w:r/>
          </w:p>
        </w:tc>
      </w:tr>
      <w:tr>
        <w:trPr>
          <w:trHeight w:val="106"/>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31"/>
              <w:jc w:val="center"/>
              <w:rPr>
                <w:rFonts w:hint="eastAsia" w:ascii="宋体" w:hAnsi="宋体" w:cs="宋体"/>
              </w:rPr>
            </w:pPr>
            <w:r>
              <w:rPr>
                <w:rFonts w:hint="eastAsia" w:ascii="宋体" w:hAnsi="宋体" w:cs="宋体"/>
                <w:sz w:val="24"/>
              </w:rPr>
              <w:t xml:space="preserve">9</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31"/>
              <w:jc w:val="center"/>
              <w:spacing w:line="276" w:lineRule="auto"/>
              <w:rPr>
                <w:rFonts w:hint="eastAsia" w:ascii="宋体" w:hAnsi="宋体" w:cs="宋体"/>
              </w:rPr>
            </w:pPr>
            <w:r>
              <w:rPr>
                <w:rFonts w:hint="eastAsia" w:ascii="宋体" w:hAnsi="宋体" w:cs="宋体"/>
                <w:sz w:val="24"/>
              </w:rPr>
              <w:t xml:space="preserve">评标时间</w:t>
            </w:r>
            <w:r>
              <w:rPr>
                <w:rFonts w:hint="eastAsia" w:ascii="宋体" w:hAnsi="宋体" w:cs="宋体"/>
              </w:rPr>
            </w:r>
            <w:r/>
          </w:p>
          <w:p>
            <w:pPr>
              <w:pStyle w:val="731"/>
              <w:jc w:val="center"/>
              <w:spacing w:line="276" w:lineRule="auto"/>
              <w:rPr>
                <w:rFonts w:hint="eastAsia" w:ascii="宋体" w:hAnsi="宋体" w:cs="宋体"/>
              </w:rPr>
            </w:pPr>
            <w:r>
              <w:rPr>
                <w:rFonts w:hint="eastAsia" w:ascii="宋体" w:hAnsi="宋体" w:cs="宋体"/>
                <w:sz w:val="24"/>
              </w:rPr>
              <w:t xml:space="preserve">评标地点</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31"/>
              <w:spacing w:line="276" w:lineRule="auto"/>
              <w:rPr>
                <w:rFonts w:hint="eastAsia" w:ascii="宋体" w:hAnsi="宋体" w:cs="宋体"/>
                <w:sz w:val="24"/>
              </w:rPr>
            </w:pPr>
            <w:r>
              <w:rPr>
                <w:rFonts w:hint="eastAsia" w:ascii="宋体" w:hAnsi="宋体" w:cs="宋体"/>
                <w:sz w:val="24"/>
              </w:rPr>
              <w:t xml:space="preserve">2026年7月29日9:30（北京时间）</w:t>
            </w:r>
            <w:r/>
          </w:p>
          <w:p>
            <w:pPr>
              <w:pStyle w:val="731"/>
              <w:spacing w:line="276" w:lineRule="auto"/>
              <w:rPr>
                <w:rFonts w:hint="eastAsia" w:ascii="宋体" w:hAnsi="宋体" w:cs="宋体"/>
                <w:sz w:val="24"/>
              </w:rPr>
            </w:pPr>
            <w:r>
              <w:rPr>
                <w:rFonts w:hint="eastAsia" w:ascii="宋体" w:hAnsi="宋体" w:cs="宋体"/>
                <w:sz w:val="24"/>
              </w:rPr>
              <w:t xml:space="preserve">“苏采云”系统（网址：http://jszfcg.jsczt.cn/）</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sz w:val="24"/>
              </w:rPr>
              <w:t xml:space="preserve">10</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31"/>
              <w:jc w:val="center"/>
              <w:spacing w:line="276" w:lineRule="auto"/>
              <w:rPr>
                <w:rFonts w:hint="eastAsia" w:ascii="宋体" w:hAnsi="宋体" w:cs="宋体"/>
              </w:rPr>
            </w:pPr>
            <w:r>
              <w:rPr>
                <w:rFonts w:hint="eastAsia" w:ascii="宋体" w:hAnsi="宋体" w:cs="宋体"/>
                <w:sz w:val="24"/>
              </w:rPr>
              <w:t xml:space="preserve">投标文件份数</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31"/>
              <w:spacing w:line="276" w:lineRule="auto"/>
              <w:rPr>
                <w:rFonts w:hint="eastAsia" w:ascii="宋体" w:hAnsi="宋体" w:cs="宋体"/>
                <w:sz w:val="24"/>
              </w:rPr>
            </w:pPr>
            <w:r>
              <w:rPr>
                <w:rFonts w:hint="eastAsia" w:ascii="宋体" w:hAnsi="宋体" w:cs="宋体"/>
                <w:sz w:val="24"/>
              </w:rPr>
              <w:t xml:space="preserve">本项目采用电子投标文件，投标单位按照招标文件要求制作上传电子投标文件，投标单位无需提供纸质投标文件。</w:t>
            </w:r>
            <w:r/>
          </w:p>
          <w:p>
            <w:pPr>
              <w:pStyle w:val="808"/>
              <w:spacing w:line="276" w:lineRule="auto"/>
              <w:rPr>
                <w:rFonts w:hint="eastAsia"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sz w:val="24"/>
              </w:rPr>
              <w:t xml:space="preserve">11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2" w:type="dxa"/>
            <w:vAlign w:val="center"/>
            <w:textDirection w:val="lrTb"/>
            <w:noWrap w:val="false"/>
          </w:tcPr>
          <w:p>
            <w:pPr>
              <w:pStyle w:val="731"/>
              <w:jc w:val="center"/>
              <w:spacing w:line="276" w:lineRule="auto"/>
              <w:rPr>
                <w:rFonts w:hint="eastAsia" w:ascii="宋体" w:hAnsi="宋体" w:cs="宋体"/>
              </w:rPr>
            </w:pPr>
            <w:r>
              <w:rPr>
                <w:rFonts w:hint="eastAsia" w:ascii="宋体" w:hAnsi="宋体" w:cs="宋体"/>
                <w:sz w:val="24"/>
              </w:rPr>
              <w:t xml:space="preserve">履约保证金</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9" w:type="dxa"/>
            <w:vAlign w:val="center"/>
            <w:textDirection w:val="lrTb"/>
            <w:noWrap w:val="false"/>
          </w:tcPr>
          <w:p>
            <w:pPr>
              <w:pStyle w:val="731"/>
              <w:spacing w:line="276" w:lineRule="auto"/>
              <w:rPr>
                <w:rFonts w:hint="eastAsia" w:ascii="宋体" w:hAnsi="宋体" w:cs="宋体"/>
                <w:sz w:val="24"/>
                <w:szCs w:val="24"/>
              </w:rPr>
            </w:pPr>
            <w:r>
              <w:rPr>
                <w:rFonts w:hint="eastAsia" w:ascii="宋体" w:hAnsi="宋体" w:cs="宋体"/>
                <w:sz w:val="24"/>
                <w:szCs w:val="24"/>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w:t>
            </w:r>
            <w:r>
              <w:rPr>
                <w:rFonts w:hint="eastAsia" w:ascii="宋体" w:hAnsi="宋体" w:cs="宋体"/>
                <w:sz w:val="24"/>
                <w:szCs w:val="24"/>
              </w:rPr>
              <w:t xml:space="preserve">商可以以履约保函(保险)的形式代替提供履约保证金。</w:t>
            </w:r>
            <w:r>
              <w:rPr>
                <w:rFonts w:hint="eastAsia" w:ascii="宋体" w:hAnsi="宋体" w:cs="宋体"/>
                <w:b/>
                <w:bCs/>
                <w:sz w:val="24"/>
                <w:szCs w:val="24"/>
              </w:rPr>
              <w:t xml:space="preserve">本项目采购人未要求收取履约保证金。</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sz w:val="24"/>
              </w:rPr>
              <w:t xml:space="preserve">12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2" w:type="dxa"/>
            <w:vAlign w:val="center"/>
            <w:textDirection w:val="lrTb"/>
            <w:noWrap w:val="false"/>
          </w:tcPr>
          <w:p>
            <w:pPr>
              <w:pStyle w:val="731"/>
              <w:jc w:val="center"/>
              <w:spacing w:line="276" w:lineRule="auto"/>
              <w:rPr>
                <w:rFonts w:hint="eastAsia" w:ascii="宋体" w:hAnsi="宋体" w:cs="宋体"/>
              </w:rPr>
            </w:pPr>
            <w:r>
              <w:rPr>
                <w:rFonts w:hint="eastAsia" w:ascii="宋体" w:hAnsi="宋体" w:cs="宋体"/>
                <w:sz w:val="24"/>
              </w:rPr>
              <w:t xml:space="preserve">中标服务费</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9" w:type="dxa"/>
            <w:vAlign w:val="center"/>
            <w:textDirection w:val="lrTb"/>
            <w:noWrap w:val="false"/>
          </w:tcPr>
          <w:p>
            <w:pPr>
              <w:pStyle w:val="731"/>
              <w:spacing w:line="276" w:lineRule="auto"/>
              <w:rPr>
                <w:rFonts w:hint="eastAsia" w:ascii="宋体" w:hAnsi="宋体" w:cs="宋体"/>
                <w:sz w:val="24"/>
              </w:rPr>
            </w:pPr>
            <w:r/>
            <w:bookmarkStart w:id="4" w:name="OLE_LINK222"/>
            <w:r/>
            <w:bookmarkStart w:id="5" w:name="OLE_LINK221"/>
            <w:r>
              <w:rPr>
                <w:rFonts w:hint="eastAsia" w:ascii="宋体" w:hAnsi="宋体" w:cs="宋体"/>
                <w:sz w:val="24"/>
              </w:rPr>
              <w:t xml:space="preserve">本项目中标服务费已包含在采购预算中，故中标服务费由中标单位支付。评委费由采购单位支付，按实际发生计取。以每个</w:t>
            </w:r>
            <w:bookmarkStart w:id="6" w:name="OLE_LINK2"/>
            <w:r>
              <w:rPr>
                <w:rFonts w:hint="eastAsia" w:ascii="宋体" w:hAnsi="宋体" w:cs="宋体"/>
                <w:sz w:val="24"/>
              </w:rPr>
              <w:t xml:space="preserve">采购包预</w:t>
            </w:r>
            <w:bookmarkEnd w:id="6"/>
            <w:r>
              <w:rPr>
                <w:rFonts w:hint="eastAsia" w:ascii="宋体" w:hAnsi="宋体" w:cs="宋体"/>
                <w:sz w:val="24"/>
              </w:rPr>
              <w:t xml:space="preserve">算金额作为招标代理服务费的计算基数,</w:t>
            </w:r>
            <w:bookmarkStart w:id="7" w:name="OLE_LINK206"/>
            <w:r/>
            <w:bookmarkStart w:id="8" w:name="OLE_LINK8"/>
            <w:r>
              <w:rPr>
                <w:rFonts w:hint="eastAsia" w:ascii="宋体" w:hAnsi="宋体" w:cs="宋体"/>
                <w:sz w:val="24"/>
              </w:rPr>
              <w:t xml:space="preserve">按照以下差额定率累进法计算方法确定政府采购代理服务费金额：100万元以下部分按预算金额的1.5%收取；</w:t>
            </w:r>
            <w:bookmarkEnd w:id="7"/>
            <w:r/>
            <w:bookmarkEnd w:id="8"/>
            <w:r>
              <w:rPr>
                <w:rFonts w:hint="eastAsia" w:ascii="宋体" w:hAnsi="宋体" w:cs="宋体"/>
                <w:sz w:val="24"/>
              </w:rPr>
              <w:t xml:space="preserve">100 万元（含）~500万元以下部分按预算金额的1.1%收取；500万元（含）~1000万元以下部分按预算金额的0.8%收取；1000万元（含）~5000万元以下部分按预算金额的0.5%收取；5000万元（含）以上部分按预算金额的0.25%收取；如按上述方法计算的金额低于人民币3000元整的，则本采购包代理服务费按人民币3000元整计收。</w:t>
            </w:r>
            <w:bookmarkEnd w:id="4"/>
            <w:r/>
            <w:bookmarkEnd w:id="5"/>
            <w:r>
              <w:rPr>
                <w:rFonts w:hint="eastAsia" w:ascii="宋体" w:hAnsi="宋体" w:cs="宋体"/>
                <w:sz w:val="24"/>
              </w:rPr>
              <w:t xml:space="preserve">本项目中标服务费采购包1</w:t>
            </w:r>
            <w:r>
              <w:rPr>
                <w:rFonts w:hint="eastAsia" w:ascii="宋体" w:hAnsi="宋体" w:cs="宋体"/>
                <w:sz w:val="24"/>
              </w:rPr>
              <w:t xml:space="preserve">人民币15539元整，采购包2人民币13487元整，采购包3人民币11988元整，采购包4人民币11988元整，采购包5人民币11239元整，采购包6人民币10490元整。领取中标通知书时向招标代理机构一次性付清。</w:t>
            </w:r>
            <w:r/>
          </w:p>
          <w:p>
            <w:pPr>
              <w:pStyle w:val="731"/>
              <w:spacing w:line="276" w:lineRule="auto"/>
              <w:rPr>
                <w:rFonts w:hint="eastAsia" w:ascii="宋体" w:hAnsi="宋体" w:cs="宋体"/>
              </w:rPr>
            </w:pPr>
            <w:r/>
            <w:bookmarkStart w:id="9" w:name="OLE_LINK43"/>
            <w:r/>
            <w:bookmarkStart w:id="10" w:name="OLE_LINK44"/>
            <w:r>
              <w:rPr>
                <w:rFonts w:hint="eastAsia" w:ascii="宋体" w:hAnsi="宋体" w:cs="宋体"/>
                <w:sz w:val="24"/>
              </w:rPr>
              <w:t xml:space="preserve">服务费账号：</w:t>
            </w:r>
            <w:r>
              <w:rPr>
                <w:rFonts w:hint="eastAsia" w:ascii="宋体" w:hAnsi="宋体" w:cs="宋体"/>
              </w:rPr>
            </w:r>
            <w:r/>
          </w:p>
          <w:p>
            <w:pPr>
              <w:pStyle w:val="731"/>
              <w:spacing w:line="276" w:lineRule="auto"/>
              <w:rPr>
                <w:rFonts w:hint="eastAsia" w:ascii="宋体" w:hAnsi="宋体" w:cs="宋体"/>
              </w:rPr>
            </w:pPr>
            <w:r>
              <w:rPr>
                <w:rFonts w:hint="eastAsia" w:ascii="宋体" w:hAnsi="宋体" w:cs="宋体"/>
                <w:sz w:val="24"/>
              </w:rPr>
              <w:t xml:space="preserve">账户名：苏州润启招投标咨询服务有限公司</w:t>
            </w:r>
            <w:r>
              <w:rPr>
                <w:rFonts w:hint="eastAsia" w:ascii="宋体" w:hAnsi="宋体" w:cs="宋体"/>
              </w:rPr>
            </w:r>
            <w:r/>
          </w:p>
          <w:p>
            <w:pPr>
              <w:pStyle w:val="731"/>
              <w:spacing w:line="276" w:lineRule="auto"/>
              <w:rPr>
                <w:rFonts w:hint="eastAsia" w:ascii="宋体" w:hAnsi="宋体" w:cs="宋体"/>
              </w:rPr>
            </w:pPr>
            <w:r>
              <w:rPr>
                <w:rFonts w:hint="eastAsia" w:ascii="宋体" w:hAnsi="宋体" w:cs="宋体"/>
                <w:sz w:val="24"/>
              </w:rPr>
              <w:t xml:space="preserve">开户行：中国农业银行股份有限公司苏州城市广场支行</w:t>
            </w:r>
            <w:r>
              <w:rPr>
                <w:rFonts w:hint="eastAsia" w:ascii="宋体" w:hAnsi="宋体" w:cs="宋体"/>
              </w:rPr>
            </w:r>
            <w:r/>
          </w:p>
          <w:p>
            <w:pPr>
              <w:pStyle w:val="731"/>
              <w:spacing w:line="276" w:lineRule="auto"/>
              <w:rPr>
                <w:rFonts w:hint="eastAsia" w:ascii="宋体" w:hAnsi="宋体" w:cs="宋体"/>
              </w:rPr>
            </w:pPr>
            <w:r>
              <w:rPr>
                <w:rFonts w:hint="eastAsia" w:ascii="宋体" w:hAnsi="宋体" w:cs="宋体"/>
                <w:sz w:val="24"/>
              </w:rPr>
              <w:t xml:space="preserve">账号：10554601040012606</w:t>
            </w:r>
            <w:bookmarkEnd w:id="9"/>
            <w:r/>
            <w:bookmarkEnd w:id="10"/>
            <w:r>
              <w:rPr>
                <w:rFonts w:hint="eastAsia" w:ascii="宋体" w:hAnsi="宋体" w:cs="宋体"/>
              </w:rPr>
            </w:r>
            <w:r/>
          </w:p>
        </w:tc>
      </w:tr>
      <w:tr>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sz w:val="24"/>
              </w:rPr>
              <w:t xml:space="preserve">13</w:t>
            </w:r>
            <w:r>
              <w:rPr>
                <w:rFonts w:hint="eastAsia" w:ascii="宋体" w:hAnsi="宋体" w:cs="宋体"/>
              </w:rPr>
            </w:r>
            <w:r/>
          </w:p>
        </w:tc>
        <w:tc>
          <w:tcPr>
            <w:tcBorders>
              <w:top w:val="singl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31"/>
              <w:jc w:val="center"/>
              <w:spacing w:line="276" w:lineRule="auto"/>
              <w:rPr>
                <w:rFonts w:hint="eastAsia" w:ascii="宋体" w:hAnsi="宋体" w:cs="宋体"/>
              </w:rPr>
            </w:pPr>
            <w:r>
              <w:rPr>
                <w:rFonts w:hint="eastAsia" w:ascii="宋体" w:hAnsi="宋体" w:cs="宋体"/>
                <w:sz w:val="24"/>
              </w:rPr>
              <w:t xml:space="preserve">中标通知书</w:t>
            </w:r>
            <w:r>
              <w:rPr>
                <w:rFonts w:hint="eastAsia" w:ascii="宋体" w:hAnsi="宋体" w:cs="宋体"/>
              </w:rPr>
            </w:r>
            <w:r/>
          </w:p>
        </w:tc>
        <w:tc>
          <w:tcPr>
            <w:tcBorders>
              <w:top w:val="single" w:color="000000" w:sz="4" w:space="0"/>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31"/>
              <w:jc w:val="both"/>
              <w:spacing w:line="276" w:lineRule="auto"/>
              <w:rPr>
                <w:rFonts w:hint="eastAsia" w:ascii="宋体" w:hAnsi="宋体" w:cs="宋体"/>
                <w:sz w:val="24"/>
              </w:rPr>
            </w:pPr>
            <w:r>
              <w:rPr>
                <w:rFonts w:hint="eastAsia" w:ascii="宋体" w:hAnsi="宋体" w:cs="宋体"/>
                <w:sz w:val="24"/>
              </w:rPr>
              <w:t xml:space="preserve">确定出中标人后，采购代理机构在法定时间内向中标人发出中标通知书。中标通知书将成为合同的组成部分。</w:t>
            </w:r>
            <w:r/>
          </w:p>
          <w:p>
            <w:pPr>
              <w:pStyle w:val="731"/>
              <w:jc w:val="both"/>
              <w:spacing w:line="276" w:lineRule="auto"/>
              <w:rPr>
                <w:rFonts w:hint="eastAsia" w:ascii="宋体" w:hAnsi="宋体" w:cs="宋体"/>
              </w:rPr>
            </w:pPr>
            <w:r>
              <w:rPr>
                <w:rFonts w:hint="eastAsia" w:ascii="宋体" w:hAnsi="宋体" w:cs="宋体"/>
                <w:b/>
                <w:sz w:val="24"/>
              </w:rPr>
              <w:t xml:space="preserve">请中标人在中标结果公告届满之日起30日内,使用CA证书登录“苏采云”系统及时下载中标通知书。</w:t>
            </w:r>
            <w:r>
              <w:rPr>
                <w:rFonts w:hint="eastAsia" w:ascii="宋体" w:hAnsi="宋体" w:cs="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sz w:val="24"/>
              </w:rPr>
              <w:t xml:space="preserve">14</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31"/>
              <w:jc w:val="center"/>
              <w:spacing w:line="276" w:lineRule="auto"/>
              <w:rPr>
                <w:rFonts w:hint="eastAsia" w:ascii="宋体" w:hAnsi="宋体" w:cs="宋体"/>
              </w:rPr>
            </w:pPr>
            <w:r>
              <w:rPr>
                <w:rFonts w:hint="eastAsia" w:ascii="宋体" w:hAnsi="宋体" w:cs="宋体"/>
                <w:sz w:val="24"/>
              </w:rPr>
              <w:t xml:space="preserve">导致废标因素</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31"/>
              <w:spacing w:line="276" w:lineRule="auto"/>
              <w:tabs>
                <w:tab w:val="left" w:pos="420" w:leader="none"/>
              </w:tabs>
              <w:rPr>
                <w:rFonts w:hint="eastAsia" w:ascii="宋体" w:hAnsi="宋体" w:cs="宋体"/>
              </w:rPr>
            </w:pPr>
            <w:r>
              <w:rPr>
                <w:rFonts w:hint="eastAsia" w:ascii="宋体" w:hAnsi="宋体" w:cs="宋体"/>
                <w:sz w:val="24"/>
              </w:rPr>
              <w:t xml:space="preserve">出现下列情形之一的，为废标：（一）符合专业条件的投标单位或者对招标文件作实质响应的投标单位不足三家的；（二）出现影响采购公正的违法、违规行为的；（三）投标单位的报价均超过了采购预算，采购人不能支付的；（四）因重大变故，采购任务取消的。</w:t>
            </w:r>
            <w:r>
              <w:rPr>
                <w:rFonts w:hint="eastAsia" w:ascii="宋体" w:hAnsi="宋体" w:cs="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31"/>
              <w:jc w:val="center"/>
              <w:spacing w:line="438" w:lineRule="atLeast"/>
              <w:rPr>
                <w:rFonts w:hint="eastAsia" w:ascii="宋体" w:hAnsi="宋体" w:cs="宋体"/>
              </w:rPr>
            </w:pPr>
            <w:r>
              <w:rPr>
                <w:rFonts w:hint="eastAsia" w:ascii="宋体" w:hAnsi="宋体" w:cs="宋体"/>
                <w:sz w:val="24"/>
              </w:rPr>
              <w:t xml:space="preserve">15</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31"/>
              <w:jc w:val="center"/>
              <w:spacing w:line="276" w:lineRule="auto"/>
              <w:rPr>
                <w:rFonts w:hint="eastAsia" w:ascii="宋体" w:hAnsi="宋体" w:cs="宋体"/>
              </w:rPr>
            </w:pPr>
            <w:r>
              <w:rPr>
                <w:rFonts w:hint="eastAsia" w:ascii="宋体" w:hAnsi="宋体" w:cs="宋体"/>
                <w:sz w:val="24"/>
              </w:rPr>
              <w:t xml:space="preserve">导致无效标因素</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31"/>
              <w:spacing w:line="276" w:lineRule="auto"/>
              <w:tabs>
                <w:tab w:val="left" w:pos="420" w:leader="none"/>
              </w:tabs>
              <w:rPr>
                <w:rFonts w:hint="eastAsia" w:ascii="宋体" w:hAnsi="宋体" w:cs="宋体"/>
                <w:sz w:val="24"/>
              </w:rPr>
            </w:pPr>
            <w:r>
              <w:rPr>
                <w:rFonts w:hint="eastAsia" w:ascii="宋体" w:hAnsi="宋体" w:cs="宋体"/>
                <w:sz w:val="24"/>
              </w:rPr>
              <w:t xml:space="preserve">投标文件属下列情况之一的，在资格性、符合性检查时按照无效投标处理：</w:t>
            </w:r>
            <w:r/>
          </w:p>
          <w:p>
            <w:pPr>
              <w:pStyle w:val="731"/>
              <w:spacing w:line="276" w:lineRule="auto"/>
              <w:tabs>
                <w:tab w:val="left" w:pos="420" w:leader="none"/>
              </w:tabs>
              <w:rPr>
                <w:rFonts w:hint="eastAsia" w:ascii="宋体" w:hAnsi="宋体" w:cs="宋体"/>
                <w:sz w:val="24"/>
              </w:rPr>
            </w:pPr>
            <w:r>
              <w:rPr>
                <w:rFonts w:hint="eastAsia" w:ascii="宋体" w:hAnsi="宋体" w:cs="宋体"/>
                <w:sz w:val="24"/>
              </w:rPr>
              <w:t xml:space="preserve">（一）未按照招标文件规定要求签署、盖章的；</w:t>
            </w:r>
            <w:r/>
          </w:p>
          <w:p>
            <w:pPr>
              <w:pStyle w:val="731"/>
              <w:spacing w:line="276" w:lineRule="auto"/>
              <w:tabs>
                <w:tab w:val="left" w:pos="420" w:leader="none"/>
              </w:tabs>
              <w:rPr>
                <w:rFonts w:hint="eastAsia" w:ascii="宋体" w:hAnsi="宋体" w:cs="宋体"/>
                <w:sz w:val="24"/>
              </w:rPr>
            </w:pPr>
            <w:r>
              <w:rPr>
                <w:rFonts w:hint="eastAsia" w:ascii="宋体" w:hAnsi="宋体" w:cs="宋体"/>
                <w:sz w:val="24"/>
              </w:rPr>
              <w:t xml:space="preserve">（二）不具备招标文件中规定资格要求的；</w:t>
            </w:r>
            <w:r/>
          </w:p>
          <w:p>
            <w:pPr>
              <w:pStyle w:val="731"/>
              <w:spacing w:line="276" w:lineRule="auto"/>
              <w:tabs>
                <w:tab w:val="left" w:pos="420" w:leader="none"/>
              </w:tabs>
              <w:rPr>
                <w:rFonts w:hint="eastAsia" w:ascii="宋体" w:hAnsi="宋体" w:cs="宋体"/>
                <w:sz w:val="24"/>
              </w:rPr>
            </w:pPr>
            <w:r>
              <w:rPr>
                <w:rFonts w:hint="eastAsia" w:ascii="宋体" w:hAnsi="宋体" w:cs="宋体"/>
                <w:sz w:val="24"/>
              </w:rPr>
              <w:t xml:space="preserve">（三）报价超过招标文件中规定的预算金额或者最高限价的；</w:t>
            </w:r>
            <w:r/>
          </w:p>
          <w:p>
            <w:pPr>
              <w:pStyle w:val="731"/>
              <w:spacing w:line="276" w:lineRule="auto"/>
              <w:tabs>
                <w:tab w:val="left" w:pos="420" w:leader="none"/>
              </w:tabs>
              <w:rPr>
                <w:rFonts w:hint="eastAsia" w:ascii="宋体" w:hAnsi="宋体" w:cs="宋体"/>
                <w:sz w:val="24"/>
              </w:rPr>
            </w:pPr>
            <w:r>
              <w:rPr>
                <w:rFonts w:hint="eastAsia" w:ascii="宋体" w:hAnsi="宋体" w:cs="宋体"/>
                <w:sz w:val="24"/>
              </w:rPr>
              <w:t xml:space="preserve">（四）投标文件含有采购人不能接受的附加条件的；</w:t>
            </w:r>
            <w:r/>
          </w:p>
          <w:p>
            <w:pPr>
              <w:pStyle w:val="731"/>
              <w:spacing w:line="276" w:lineRule="auto"/>
              <w:tabs>
                <w:tab w:val="left" w:pos="420" w:leader="none"/>
              </w:tabs>
              <w:rPr>
                <w:rFonts w:hint="eastAsia" w:ascii="宋体" w:hAnsi="宋体" w:cs="宋体"/>
                <w:b/>
                <w:sz w:val="24"/>
              </w:rPr>
            </w:pPr>
            <w:r>
              <w:rPr>
                <w:rFonts w:hint="eastAsia" w:ascii="宋体" w:hAnsi="宋体" w:cs="宋体"/>
                <w:b/>
                <w:sz w:val="24"/>
              </w:rPr>
              <w:t xml:space="preserve">（五）机器码检查中，出现不同投标单位投标文件机器码一致情形的；</w:t>
            </w:r>
            <w:r>
              <w:rPr>
                <w:rFonts w:hint="eastAsia" w:ascii="宋体" w:hAnsi="宋体" w:cs="宋体"/>
                <w:b/>
                <w:sz w:val="24"/>
              </w:rPr>
            </w:r>
            <w:r/>
          </w:p>
          <w:p>
            <w:pPr>
              <w:pStyle w:val="731"/>
              <w:spacing w:line="276" w:lineRule="auto"/>
              <w:tabs>
                <w:tab w:val="left" w:pos="420" w:leader="none"/>
              </w:tabs>
              <w:rPr>
                <w:rFonts w:hint="eastAsia" w:ascii="宋体" w:hAnsi="宋体" w:cs="宋体"/>
              </w:rPr>
            </w:pPr>
            <w:r>
              <w:rPr>
                <w:rFonts w:hint="eastAsia" w:ascii="宋体" w:hAnsi="宋体" w:cs="宋体"/>
                <w:sz w:val="24"/>
              </w:rPr>
              <w:t xml:space="preserve">（六）法律、法规和招标文件规定的其他无效情形。</w:t>
            </w:r>
            <w:r>
              <w:rPr>
                <w:rFonts w:hint="eastAsia" w:ascii="宋体" w:hAnsi="宋体" w:cs="宋体"/>
              </w:rPr>
            </w:r>
            <w:r/>
          </w:p>
        </w:tc>
      </w:tr>
    </w:tbl>
    <w:p>
      <w:pPr>
        <w:pStyle w:val="731"/>
        <w:jc w:val="center"/>
        <w:spacing w:line="85" w:lineRule="atLeast"/>
        <w:rPr>
          <w:rFonts w:hint="eastAsia" w:ascii="宋体" w:hAnsi="宋体" w:cs="宋体"/>
          <w:b/>
          <w:sz w:val="24"/>
        </w:rPr>
      </w:pPr>
      <w:r>
        <w:rPr>
          <w:rFonts w:hint="eastAsia" w:ascii="宋体" w:hAnsi="宋体" w:cs="宋体"/>
          <w:b/>
          <w:sz w:val="24"/>
        </w:rPr>
      </w:r>
      <w:r/>
    </w:p>
    <w:p>
      <w:pPr>
        <w:pStyle w:val="731"/>
        <w:spacing w:line="360" w:lineRule="auto"/>
        <w:rPr>
          <w:rFonts w:hint="eastAsia" w:ascii="宋体" w:hAnsi="宋体" w:cs="宋体"/>
          <w:b/>
          <w:sz w:val="32"/>
        </w:rPr>
      </w:pPr>
      <w:r>
        <w:rPr>
          <w:rFonts w:hint="eastAsia" w:ascii="宋体" w:hAnsi="宋体" w:cs="宋体"/>
          <w:b/>
          <w:sz w:val="24"/>
        </w:rPr>
        <w:br w:type="page" w:clear="all"/>
      </w:r>
      <w:r>
        <w:rPr>
          <w:rFonts w:hint="eastAsia" w:ascii="宋体" w:hAnsi="宋体" w:cs="宋体"/>
          <w:b/>
          <w:sz w:val="32"/>
        </w:rPr>
        <w:t xml:space="preserve">目录</w:t>
      </w:r>
      <w:r>
        <w:rPr>
          <w:rFonts w:hint="eastAsia" w:ascii="宋体" w:hAnsi="宋体" w:cs="宋体"/>
          <w:b/>
          <w:sz w:val="32"/>
        </w:rPr>
      </w:r>
      <w:r/>
    </w:p>
    <w:p>
      <w:pPr>
        <w:pStyle w:val="731"/>
        <w:spacing w:line="360" w:lineRule="auto"/>
        <w:tabs>
          <w:tab w:val="left" w:pos="9854" w:leader="none"/>
        </w:tabs>
        <w:rPr>
          <w:rFonts w:hint="eastAsia" w:ascii="宋体" w:hAnsi="宋体" w:cs="宋体"/>
        </w:rPr>
      </w:pPr>
      <w:r>
        <w:rPr>
          <w:rFonts w:hint="eastAsia" w:ascii="宋体" w:hAnsi="宋体" w:cs="宋体"/>
          <w:sz w:val="28"/>
        </w:rPr>
        <w:t xml:space="preserve"> </w:t>
      </w:r>
      <w:r>
        <w:rPr>
          <w:rFonts w:hint="eastAsia" w:ascii="宋体" w:hAnsi="宋体" w:cs="宋体"/>
        </w:rPr>
      </w:r>
      <w:r/>
    </w:p>
    <w:p>
      <w:pPr>
        <w:pStyle w:val="731"/>
        <w:spacing w:line="360" w:lineRule="auto"/>
        <w:tabs>
          <w:tab w:val="left" w:pos="9854" w:leader="none"/>
        </w:tabs>
        <w:rPr>
          <w:rFonts w:hint="eastAsia" w:ascii="宋体" w:hAnsi="宋体" w:cs="宋体"/>
        </w:rPr>
      </w:pPr>
      <w:r>
        <w:rPr>
          <w:rFonts w:hint="eastAsia" w:ascii="宋体" w:hAnsi="宋体" w:cs="宋体"/>
        </w:rPr>
        <w:fldChar w:fldCharType="begin"/>
      </w:r>
      <w:r>
        <w:rPr>
          <w:rFonts w:hint="eastAsia" w:ascii="宋体" w:hAnsi="宋体" w:cs="宋体"/>
        </w:rPr>
        <w:instrText xml:space="preserve"> HYPERLINK "http://jszfcg.jsczt.cn/jszc/onlyoffice/7.2.1-34/web-apps/apps/documenteditor/main/index_loader.html?_dc=7.2.1-34&amp;lang=zh&amp;customer=%20&amp;logo=%20&amp;headerlogo=%2Ffavicon.ico&amp;frameEditorId=iframePage&amp;compact=true&amp;parentOrigin=http://jszfcg.js</w:instrText>
      </w:r>
      <w:r>
        <w:rPr>
          <w:rFonts w:hint="eastAsia" w:ascii="宋体" w:hAnsi="宋体" w:cs="宋体"/>
        </w:rPr>
        <w:instrText xml:space="preserve">czt.cn" \l "_Toc161654142" \o "#_Toc161654142" </w:instrText>
      </w:r>
      <w:r>
        <w:rPr>
          <w:rFonts w:hint="eastAsia" w:ascii="宋体" w:hAnsi="宋体" w:cs="宋体"/>
        </w:rPr>
        <w:fldChar w:fldCharType="separate"/>
      </w:r>
      <w:r>
        <w:rPr>
          <w:rStyle w:val="981"/>
          <w:rFonts w:hint="eastAsia" w:ascii="宋体" w:hAnsi="宋体" w:cs="宋体"/>
          <w:color w:val="000000"/>
          <w:sz w:val="28"/>
          <w:u w:val="none"/>
        </w:rPr>
        <w:t xml:space="preserve">第一章 投标邀请函</w:t>
      </w:r>
      <w:r>
        <w:rPr>
          <w:rStyle w:val="981"/>
          <w:rFonts w:hint="eastAsia" w:ascii="宋体" w:hAnsi="宋体" w:cs="宋体"/>
          <w:color w:val="000000"/>
          <w:sz w:val="28"/>
          <w:u w:val="none"/>
        </w:rPr>
        <w:fldChar w:fldCharType="end"/>
      </w:r>
      <w:r>
        <w:rPr>
          <w:rFonts w:hint="eastAsia" w:ascii="宋体" w:hAnsi="宋体" w:cs="宋体"/>
        </w:rPr>
      </w:r>
      <w:r/>
    </w:p>
    <w:p>
      <w:pPr>
        <w:pStyle w:val="731"/>
        <w:spacing w:line="360" w:lineRule="auto"/>
        <w:tabs>
          <w:tab w:val="left" w:pos="9854" w:leader="none"/>
        </w:tabs>
        <w:rPr>
          <w:rFonts w:hint="eastAsia" w:ascii="宋体" w:hAnsi="宋体" w:cs="宋体"/>
        </w:rPr>
      </w:pPr>
      <w:r>
        <w:rPr>
          <w:rFonts w:hint="eastAsia" w:ascii="宋体" w:hAnsi="宋体" w:cs="宋体"/>
        </w:rPr>
        <w:fldChar w:fldCharType="begin"/>
      </w:r>
      <w:r>
        <w:rPr>
          <w:rFonts w:hint="eastAsia" w:ascii="宋体" w:hAnsi="宋体" w:cs="宋体"/>
        </w:rPr>
        <w:instrText xml:space="preserve"> HYPERLINK "http://jszfcg.jsczt.cn/jszc/onlyoffice/7.2.1-34/web-apps/apps/documenteditor/main/index_loader.html?_dc=7.2.1-34&amp;lang=zh&amp;customer=%20&amp;logo=%20&amp;headerlogo=%2Ffavicon.ico&amp;frameEditorId=i</w:instrText>
      </w:r>
      <w:r>
        <w:rPr>
          <w:rFonts w:hint="eastAsia" w:ascii="宋体" w:hAnsi="宋体" w:cs="宋体"/>
        </w:rPr>
        <w:instrText xml:space="preserve">framePage&amp;compact=true&amp;parentOrigin=http://jszfcg.jsczt.cn" \l "_Toc161654143" \o "#_Toc161654143" </w:instrText>
      </w:r>
      <w:r>
        <w:rPr>
          <w:rFonts w:hint="eastAsia" w:ascii="宋体" w:hAnsi="宋体" w:cs="宋体"/>
        </w:rPr>
        <w:fldChar w:fldCharType="separate"/>
      </w:r>
      <w:r>
        <w:rPr>
          <w:rStyle w:val="981"/>
          <w:rFonts w:hint="eastAsia" w:ascii="宋体" w:hAnsi="宋体" w:cs="宋体"/>
          <w:color w:val="000000"/>
          <w:sz w:val="28"/>
          <w:u w:val="none"/>
        </w:rPr>
        <w:t xml:space="preserve">第二章 投标单位须知</w:t>
      </w:r>
      <w:r>
        <w:rPr>
          <w:rStyle w:val="981"/>
          <w:rFonts w:hint="eastAsia" w:ascii="宋体" w:hAnsi="宋体" w:cs="宋体"/>
          <w:color w:val="000000"/>
          <w:sz w:val="28"/>
          <w:u w:val="none"/>
        </w:rPr>
        <w:fldChar w:fldCharType="end"/>
      </w:r>
      <w:r>
        <w:rPr>
          <w:rFonts w:hint="eastAsia" w:ascii="宋体" w:hAnsi="宋体" w:cs="宋体"/>
        </w:rPr>
      </w:r>
      <w:r/>
    </w:p>
    <w:p>
      <w:pPr>
        <w:pStyle w:val="731"/>
        <w:spacing w:line="360" w:lineRule="auto"/>
        <w:tabs>
          <w:tab w:val="left" w:pos="9854" w:leader="none"/>
        </w:tabs>
        <w:rPr>
          <w:rFonts w:hint="eastAsia" w:ascii="宋体" w:hAnsi="宋体" w:cs="宋体"/>
        </w:rPr>
      </w:pPr>
      <w:r>
        <w:rPr>
          <w:rFonts w:hint="eastAsia" w:ascii="宋体" w:hAnsi="宋体" w:cs="宋体"/>
        </w:rPr>
        <w:fldChar w:fldCharType="begin"/>
      </w:r>
      <w:r>
        <w:rPr>
          <w:rFonts w:hint="eastAsia" w:ascii="宋体" w:hAnsi="宋体" w:cs="宋体"/>
        </w:rPr>
        <w:instrText xml:space="preserve"> HYPERLINK "http://jszfcg.jsczt.cn/jszc/onlyoffice/7.2.1-34/web-apps/apps/documenteditor/main/index_loader.html?_dc=7.2.1-34&amp;lang=zh&amp;customer=%</w:instrText>
      </w:r>
      <w:r>
        <w:rPr>
          <w:rFonts w:hint="eastAsia" w:ascii="宋体" w:hAnsi="宋体" w:cs="宋体"/>
        </w:rPr>
        <w:instrText xml:space="preserve">20&amp;logo=%20&amp;headerlogo=%2Ffavicon.ico&amp;frameEditorId=iframePage&amp;compact=true&amp;parentOrigin=http://jszfcg.jsczt.cn" \l "_Toc161654144" \o "#_Toc161654144" </w:instrText>
      </w:r>
      <w:r>
        <w:rPr>
          <w:rFonts w:hint="eastAsia" w:ascii="宋体" w:hAnsi="宋体" w:cs="宋体"/>
        </w:rPr>
        <w:fldChar w:fldCharType="separate"/>
      </w:r>
      <w:r>
        <w:rPr>
          <w:rStyle w:val="981"/>
          <w:rFonts w:hint="eastAsia" w:ascii="宋体" w:hAnsi="宋体" w:cs="宋体"/>
          <w:color w:val="000000"/>
          <w:sz w:val="28"/>
          <w:u w:val="none"/>
        </w:rPr>
        <w:t xml:space="preserve">第三章 投标文件格式</w:t>
      </w:r>
      <w:r>
        <w:rPr>
          <w:rStyle w:val="981"/>
          <w:rFonts w:hint="eastAsia" w:ascii="宋体" w:hAnsi="宋体" w:cs="宋体"/>
          <w:color w:val="000000"/>
          <w:sz w:val="28"/>
          <w:u w:val="none"/>
        </w:rPr>
        <w:fldChar w:fldCharType="end"/>
      </w:r>
      <w:r>
        <w:rPr>
          <w:rFonts w:hint="eastAsia" w:ascii="宋体" w:hAnsi="宋体" w:cs="宋体"/>
        </w:rPr>
      </w:r>
      <w:r/>
    </w:p>
    <w:p>
      <w:pPr>
        <w:pStyle w:val="731"/>
        <w:spacing w:line="360" w:lineRule="auto"/>
        <w:tabs>
          <w:tab w:val="left" w:pos="9854" w:leader="none"/>
        </w:tabs>
        <w:rPr>
          <w:rFonts w:hint="eastAsia" w:ascii="宋体" w:hAnsi="宋体" w:cs="宋体"/>
        </w:rPr>
      </w:pPr>
      <w:r>
        <w:rPr>
          <w:rFonts w:hint="eastAsia" w:ascii="宋体" w:hAnsi="宋体" w:cs="宋体"/>
        </w:rPr>
        <w:fldChar w:fldCharType="begin"/>
      </w:r>
      <w:r>
        <w:rPr>
          <w:rFonts w:hint="eastAsia" w:ascii="宋体" w:hAnsi="宋体" w:cs="宋体"/>
        </w:rPr>
        <w:instrText xml:space="preserve"> HYPERLINK "http://jszfcg.jsczt.cn/jszc/onlyoffice/7.2.1-34/web-apps/apps/documenteditor/m</w:instrText>
      </w:r>
      <w:r>
        <w:rPr>
          <w:rFonts w:hint="eastAsia" w:ascii="宋体" w:hAnsi="宋体" w:cs="宋体"/>
        </w:rPr>
        <w:instrText xml:space="preserve">ain/index_loader.html?_dc=7.2.1-34&amp;lang=zh&amp;customer=%20&amp;logo=%20&amp;headerlogo=%2Ffavicon.ico&amp;frameEditorId=iframePage&amp;compact=true&amp;parentOrigin=http://jszfcg.jsczt.cn" \l "_Toc161654159" \o "#_Toc161654159" </w:instrText>
      </w:r>
      <w:r>
        <w:rPr>
          <w:rFonts w:hint="eastAsia" w:ascii="宋体" w:hAnsi="宋体" w:cs="宋体"/>
        </w:rPr>
        <w:fldChar w:fldCharType="separate"/>
      </w:r>
      <w:r>
        <w:rPr>
          <w:rStyle w:val="981"/>
          <w:rFonts w:hint="eastAsia" w:ascii="宋体" w:hAnsi="宋体" w:cs="宋体"/>
          <w:color w:val="000000"/>
          <w:sz w:val="28"/>
          <w:u w:val="none"/>
        </w:rPr>
        <w:t xml:space="preserve">第四章 招标书</w:t>
      </w:r>
      <w:r>
        <w:rPr>
          <w:rStyle w:val="981"/>
          <w:rFonts w:hint="eastAsia" w:ascii="宋体" w:hAnsi="宋体" w:cs="宋体"/>
          <w:color w:val="000000"/>
          <w:sz w:val="28"/>
          <w:u w:val="none"/>
        </w:rPr>
        <w:fldChar w:fldCharType="end"/>
      </w:r>
      <w:r>
        <w:rPr>
          <w:rFonts w:hint="eastAsia" w:ascii="宋体" w:hAnsi="宋体" w:cs="宋体"/>
        </w:rPr>
      </w:r>
      <w:r/>
    </w:p>
    <w:p>
      <w:pPr>
        <w:pStyle w:val="731"/>
        <w:spacing w:line="360" w:lineRule="auto"/>
        <w:tabs>
          <w:tab w:val="left" w:pos="9854" w:leader="none"/>
        </w:tabs>
        <w:rPr>
          <w:rFonts w:hint="eastAsia" w:ascii="宋体" w:hAnsi="宋体" w:cs="宋体"/>
        </w:rPr>
      </w:pPr>
      <w:r>
        <w:rPr>
          <w:rFonts w:hint="eastAsia" w:ascii="宋体" w:hAnsi="宋体" w:cs="宋体"/>
        </w:rPr>
        <w:fldChar w:fldCharType="begin"/>
      </w:r>
      <w:r>
        <w:rPr>
          <w:rFonts w:hint="eastAsia" w:ascii="宋体" w:hAnsi="宋体" w:cs="宋体"/>
        </w:rPr>
        <w:instrText xml:space="preserve"> HYPERLINK "http://jszfcg.jsczt.cn/jszc/</w:instrText>
      </w:r>
      <w:r>
        <w:rPr>
          <w:rFonts w:hint="eastAsia" w:ascii="宋体" w:hAnsi="宋体" w:cs="宋体"/>
        </w:rPr>
        <w:instrText xml:space="preserve">onlyoffice/7.2.1-34/web-apps/apps/documenteditor/main/index_loader.html?_dc=7.2.1-34&amp;lang=zh&amp;customer=%20&amp;logo=%20&amp;headerlogo=%2Ffavicon.ico&amp;frameEditorId=iframePage&amp;compact=true&amp;parentOrigin=http://jszfcg.jsczt.cn" \l "_Toc161654160" \o "#_Toc161654160" </w:instrText>
      </w:r>
      <w:r>
        <w:rPr>
          <w:rFonts w:hint="eastAsia" w:ascii="宋体" w:hAnsi="宋体" w:cs="宋体"/>
        </w:rPr>
        <w:fldChar w:fldCharType="separate"/>
      </w:r>
      <w:r>
        <w:rPr>
          <w:rStyle w:val="981"/>
          <w:rFonts w:hint="eastAsia" w:ascii="宋体" w:hAnsi="宋体" w:cs="宋体"/>
          <w:color w:val="000000"/>
          <w:sz w:val="28"/>
          <w:u w:val="none"/>
        </w:rPr>
        <w:t xml:space="preserve">第五章 合同及主要条款</w:t>
      </w:r>
      <w:r>
        <w:rPr>
          <w:rStyle w:val="981"/>
          <w:rFonts w:hint="eastAsia" w:ascii="宋体" w:hAnsi="宋体" w:cs="宋体"/>
          <w:color w:val="000000"/>
          <w:sz w:val="28"/>
          <w:u w:val="none"/>
        </w:rPr>
        <w:fldChar w:fldCharType="end"/>
      </w:r>
      <w:r>
        <w:rPr>
          <w:rFonts w:hint="eastAsia" w:ascii="宋体" w:hAnsi="宋体" w:cs="宋体"/>
        </w:rPr>
      </w:r>
      <w:r/>
    </w:p>
    <w:p>
      <w:pPr>
        <w:pStyle w:val="731"/>
        <w:spacing w:line="360" w:lineRule="auto"/>
        <w:tabs>
          <w:tab w:val="left" w:pos="9856" w:leader="none"/>
        </w:tabs>
        <w:rPr>
          <w:rStyle w:val="981"/>
          <w:rFonts w:hint="eastAsia" w:ascii="宋体" w:hAnsi="宋体" w:cs="宋体"/>
          <w:color w:val="000000"/>
          <w:sz w:val="28"/>
          <w:u w:val="none"/>
        </w:rPr>
      </w:pPr>
      <w:r>
        <w:rPr>
          <w:rFonts w:hint="eastAsia" w:ascii="宋体" w:hAnsi="宋体" w:cs="宋体"/>
        </w:rPr>
        <w:fldChar w:fldCharType="begin"/>
      </w:r>
      <w:r>
        <w:rPr>
          <w:rFonts w:hint="eastAsia" w:ascii="宋体" w:hAnsi="宋体" w:cs="宋体"/>
        </w:rPr>
        <w:instrText xml:space="preserve"> HYPERLINK "http://jszfcg.jsczt.cn/jszc/onlyoffice/7.2.1-34/web-apps/apps/documenteditor/main/index_loader.html?_dc=7.2.1-34&amp;lang=zh&amp;customer=%20&amp;logo=%20&amp;headerlogo=%2Ffavicon.ico&amp;frameEditorId=iframePage&amp;compact=true&amp;parentOrigin=http://jsz</w:instrText>
      </w:r>
      <w:r>
        <w:rPr>
          <w:rFonts w:hint="eastAsia" w:ascii="宋体" w:hAnsi="宋体" w:cs="宋体"/>
        </w:rPr>
        <w:instrText xml:space="preserve">fcg.jsczt.cn" \l "_Toc161654161" \o "#_Toc161654161" </w:instrText>
      </w:r>
      <w:r>
        <w:rPr>
          <w:rFonts w:hint="eastAsia" w:ascii="宋体" w:hAnsi="宋体" w:cs="宋体"/>
        </w:rPr>
        <w:fldChar w:fldCharType="separate"/>
      </w:r>
      <w:r>
        <w:rPr>
          <w:rStyle w:val="981"/>
          <w:rFonts w:hint="eastAsia" w:ascii="宋体" w:hAnsi="宋体" w:cs="宋体"/>
          <w:color w:val="000000"/>
          <w:sz w:val="28"/>
          <w:u w:val="none"/>
        </w:rPr>
        <w:t xml:space="preserve">第六章 评标办法和评分标准</w:t>
      </w:r>
      <w:r>
        <w:rPr>
          <w:rStyle w:val="981"/>
          <w:rFonts w:hint="eastAsia" w:ascii="宋体" w:hAnsi="宋体" w:cs="宋体"/>
          <w:color w:val="000000"/>
          <w:sz w:val="28"/>
          <w:u w:val="none"/>
        </w:rPr>
        <w:fldChar w:fldCharType="end"/>
      </w:r>
      <w:r>
        <w:rPr>
          <w:rStyle w:val="981"/>
          <w:rFonts w:hint="eastAsia" w:ascii="宋体" w:hAnsi="宋体" w:cs="宋体"/>
          <w:color w:val="000000"/>
          <w:sz w:val="28"/>
          <w:u w:val="none"/>
        </w:rPr>
      </w:r>
      <w:r/>
    </w:p>
    <w:p>
      <w:pPr>
        <w:pStyle w:val="731"/>
        <w:jc w:val="center"/>
        <w:spacing w:line="360" w:lineRule="auto"/>
        <w:rPr>
          <w:rFonts w:hint="eastAsia" w:ascii="宋体" w:hAnsi="宋体" w:cs="宋体"/>
          <w:b/>
          <w:bCs/>
          <w:sz w:val="24"/>
          <w:szCs w:val="24"/>
        </w:rPr>
      </w:pPr>
      <w:r>
        <w:rPr>
          <w:rFonts w:hint="eastAsia" w:ascii="宋体" w:hAnsi="宋体" w:cs="宋体"/>
          <w:sz w:val="28"/>
        </w:rPr>
        <w:br w:type="page" w:clear="all"/>
      </w:r>
      <w:r>
        <w:rPr>
          <w:rFonts w:hint="eastAsia" w:ascii="宋体" w:hAnsi="宋体" w:cs="宋体"/>
          <w:b/>
          <w:sz w:val="24"/>
        </w:rPr>
        <w:t xml:space="preserve">第一章 </w:t>
      </w:r>
      <w:r>
        <w:rPr>
          <w:rFonts w:hint="eastAsia" w:ascii="宋体" w:hAnsi="宋体" w:cs="宋体"/>
          <w:b/>
          <w:sz w:val="24"/>
        </w:rPr>
        <w:t xml:space="preserve">投标邀请函</w:t>
      </w:r>
      <w:r>
        <w:rPr>
          <w:rFonts w:hint="eastAsia" w:ascii="宋体" w:hAnsi="宋体" w:cs="宋体"/>
          <w:b/>
          <w:bCs/>
          <w:sz w:val="24"/>
          <w:szCs w:val="24"/>
        </w:rPr>
      </w:r>
      <w:r/>
    </w:p>
    <w:p>
      <w:pPr>
        <w:pStyle w:val="731"/>
        <w:spacing w:line="360" w:lineRule="auto"/>
        <w:rPr>
          <w:rFonts w:hint="eastAsia" w:ascii="宋体" w:hAnsi="宋体" w:cs="宋体"/>
        </w:rPr>
      </w:pPr>
      <w:r>
        <w:rPr>
          <w:rFonts w:hint="eastAsia" w:ascii="宋体" w:hAnsi="宋体" w:cs="宋体"/>
          <w:b/>
          <w:sz w:val="24"/>
        </w:rPr>
        <w:t xml:space="preserve">项目概况：</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u w:val="single"/>
        </w:rPr>
        <w:t xml:space="preserve">苏州高新区食品安全抽检服务</w:t>
      </w:r>
      <w:r>
        <w:rPr>
          <w:rFonts w:hint="eastAsia" w:ascii="宋体" w:hAnsi="宋体" w:cs="宋体"/>
          <w:b/>
          <w:sz w:val="24"/>
        </w:rPr>
        <w:t xml:space="preserve">的潜在投标单位应在</w:t>
      </w:r>
      <w:r>
        <w:rPr>
          <w:rFonts w:hint="eastAsia" w:ascii="宋体" w:hAnsi="宋体" w:cs="宋体"/>
          <w:b/>
          <w:sz w:val="24"/>
          <w:u w:val="single"/>
        </w:rPr>
        <w:t xml:space="preserve">“苏采云”系统</w:t>
      </w:r>
      <w:r>
        <w:rPr>
          <w:rFonts w:hint="eastAsia" w:ascii="宋体" w:hAnsi="宋体" w:cs="宋体"/>
          <w:b/>
          <w:sz w:val="24"/>
        </w:rPr>
        <w:t xml:space="preserve">获取招标文件，并于</w:t>
      </w:r>
      <w:r>
        <w:rPr>
          <w:rFonts w:hint="eastAsia" w:ascii="宋体" w:hAnsi="宋体" w:cs="宋体"/>
          <w:b/>
          <w:sz w:val="24"/>
          <w:u w:val="single"/>
        </w:rPr>
        <w:t xml:space="preserve">2026年7月29日9:30</w:t>
      </w:r>
      <w:r>
        <w:rPr>
          <w:rFonts w:hint="eastAsia" w:ascii="宋体" w:hAnsi="宋体" w:cs="宋体"/>
          <w:b/>
          <w:sz w:val="24"/>
          <w:u w:val="single"/>
        </w:rPr>
        <w:t xml:space="preserve">（北京时间）</w:t>
      </w:r>
      <w:r>
        <w:rPr>
          <w:rFonts w:hint="eastAsia" w:ascii="宋体" w:hAnsi="宋体" w:cs="宋体"/>
          <w:b/>
          <w:sz w:val="24"/>
        </w:rPr>
        <w:t xml:space="preserve">前递交投标文件。</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4"/>
        </w:rPr>
        <w:t xml:space="preserve">一、项目基本情况 </w:t>
      </w:r>
      <w:r>
        <w:rPr>
          <w:rFonts w:hint="eastAsia" w:ascii="宋体" w:hAnsi="宋体" w:cs="宋体"/>
        </w:rPr>
      </w:r>
      <w:r/>
    </w:p>
    <w:p>
      <w:pPr>
        <w:pStyle w:val="731"/>
        <w:ind w:firstLine="420"/>
        <w:spacing w:line="360" w:lineRule="auto"/>
        <w:rPr>
          <w:rFonts w:hint="eastAsia" w:ascii="宋体" w:hAnsi="宋体" w:cs="宋体"/>
          <w:b/>
        </w:rPr>
      </w:pPr>
      <w:r>
        <w:rPr>
          <w:rFonts w:hint="eastAsia" w:ascii="宋体" w:hAnsi="宋体" w:cs="宋体"/>
          <w:b/>
          <w:sz w:val="24"/>
        </w:rPr>
        <w:t xml:space="preserve">1、项目编号：</w:t>
      </w:r>
      <w:r>
        <w:rPr>
          <w:rFonts w:hint="eastAsia" w:ascii="宋体" w:hAnsi="宋体" w:cs="宋体"/>
          <w:bCs/>
          <w:sz w:val="24"/>
        </w:rPr>
        <w:t xml:space="preserve">JSZC-320505-RQZB-G2026-0009</w:t>
      </w:r>
      <w:r>
        <w:rPr>
          <w:rFonts w:hint="eastAsia" w:ascii="宋体" w:hAnsi="宋体" w:cs="宋体"/>
          <w:b/>
        </w:rPr>
      </w:r>
      <w:r/>
    </w:p>
    <w:p>
      <w:pPr>
        <w:pStyle w:val="731"/>
        <w:ind w:firstLine="420"/>
        <w:jc w:val="both"/>
        <w:spacing w:line="360" w:lineRule="auto"/>
        <w:rPr>
          <w:rFonts w:hint="eastAsia" w:ascii="宋体" w:hAnsi="宋体" w:cs="宋体"/>
          <w:b/>
          <w:sz w:val="24"/>
        </w:rPr>
      </w:pPr>
      <w:r>
        <w:rPr>
          <w:rFonts w:hint="eastAsia" w:ascii="宋体" w:hAnsi="宋体" w:cs="宋体"/>
          <w:b/>
          <w:sz w:val="24"/>
        </w:rPr>
        <w:t xml:space="preserve">2、采购包的划分：</w:t>
      </w:r>
      <w:bookmarkStart w:id="11" w:name="OLE_LINK74"/>
      <w:r>
        <w:rPr>
          <w:rFonts w:hint="eastAsia" w:ascii="宋体" w:hAnsi="宋体" w:cs="宋体"/>
          <w:sz w:val="24"/>
        </w:rPr>
        <w:t xml:space="preserve">本项目分为六个采购包（具体要求详见招标文件第四章）。投标单位可以选择其中一个或多个采购包进行投标，但一个</w:t>
      </w:r>
      <w:r>
        <w:rPr>
          <w:rFonts w:hint="eastAsia" w:ascii="宋体" w:hAnsi="宋体" w:cs="宋体"/>
          <w:sz w:val="24"/>
        </w:rPr>
        <w:t xml:space="preserve">投标单位只能中一个采购包，评标按采购包顺序依次开标。进入每个采购包评审的实质性响应且具有得标权的供应商不得少于三家，如不足三家，认定该采购包采购失败。但已在前采购包评审中获得中标资格的供应商，不再具有后续采购包的得标权。</w:t>
      </w:r>
      <w:bookmarkEnd w:id="11"/>
      <w:r>
        <w:rPr>
          <w:rFonts w:hint="eastAsia" w:ascii="宋体" w:hAnsi="宋体" w:cs="宋体"/>
          <w:b/>
          <w:sz w:val="24"/>
        </w:rPr>
      </w:r>
      <w:r/>
    </w:p>
    <w:p>
      <w:pPr>
        <w:pStyle w:val="731"/>
        <w:ind w:firstLine="482"/>
        <w:spacing w:line="360" w:lineRule="auto"/>
        <w:rPr>
          <w:rFonts w:hint="eastAsia" w:ascii="宋体" w:hAnsi="宋体" w:cs="宋体"/>
          <w:b/>
          <w:sz w:val="24"/>
        </w:rPr>
      </w:pPr>
      <w:r>
        <w:rPr>
          <w:rFonts w:hint="eastAsia" w:ascii="宋体" w:hAnsi="宋体" w:cs="宋体"/>
          <w:b/>
          <w:sz w:val="24"/>
        </w:rPr>
        <w:t xml:space="preserve">3、</w:t>
      </w:r>
      <w:r>
        <w:rPr>
          <w:rFonts w:hint="eastAsia" w:ascii="宋体" w:hAnsi="宋体" w:cs="宋体"/>
          <w:b/>
          <w:sz w:val="24"/>
        </w:rPr>
        <w:t xml:space="preserve">项目名称：</w:t>
      </w:r>
      <w:r>
        <w:rPr>
          <w:rFonts w:hint="eastAsia" w:ascii="宋体" w:hAnsi="宋体" w:cs="宋体"/>
          <w:bCs/>
          <w:sz w:val="24"/>
        </w:rPr>
        <w:t xml:space="preserve">苏州高新区食品安全抽检服务</w:t>
      </w:r>
      <w:r>
        <w:rPr>
          <w:rFonts w:hint="eastAsia" w:ascii="宋体" w:hAnsi="宋体" w:cs="宋体"/>
          <w:b/>
          <w:sz w:val="24"/>
        </w:rPr>
      </w:r>
      <w:r/>
    </w:p>
    <w:p>
      <w:pPr>
        <w:pStyle w:val="731"/>
        <w:ind w:firstLine="482"/>
        <w:spacing w:line="360" w:lineRule="auto"/>
        <w:rPr>
          <w:rFonts w:hint="eastAsia" w:ascii="宋体" w:hAnsi="宋体" w:cs="宋体"/>
          <w:b/>
          <w:sz w:val="24"/>
        </w:rPr>
      </w:pPr>
      <w:r>
        <w:rPr>
          <w:rFonts w:hint="eastAsia" w:ascii="宋体" w:hAnsi="宋体" w:cs="宋体"/>
          <w:b/>
          <w:sz w:val="24"/>
        </w:rPr>
        <w:t xml:space="preserve">4</w:t>
      </w:r>
      <w:r>
        <w:rPr>
          <w:rFonts w:hint="eastAsia" w:ascii="宋体" w:hAnsi="宋体" w:cs="宋体"/>
          <w:b/>
          <w:sz w:val="24"/>
        </w:rPr>
        <w:t xml:space="preserve">、采购方式：</w:t>
      </w:r>
      <w:r>
        <w:rPr>
          <w:rFonts w:hint="eastAsia" w:ascii="宋体" w:hAnsi="宋体" w:cs="宋体"/>
          <w:bCs/>
          <w:sz w:val="24"/>
        </w:rPr>
        <w:t xml:space="preserve">公开招标</w:t>
      </w:r>
      <w:r>
        <w:rPr>
          <w:rFonts w:hint="eastAsia" w:ascii="宋体" w:hAnsi="宋体" w:cs="宋体"/>
          <w:b/>
          <w:sz w:val="24"/>
        </w:rPr>
      </w:r>
      <w:r/>
    </w:p>
    <w:p>
      <w:pPr>
        <w:pStyle w:val="731"/>
        <w:ind w:firstLine="482"/>
        <w:spacing w:line="360" w:lineRule="auto"/>
        <w:rPr>
          <w:rFonts w:hint="eastAsia" w:ascii="宋体" w:hAnsi="宋体" w:cs="宋体"/>
          <w:bCs/>
          <w:sz w:val="24"/>
        </w:rPr>
      </w:pPr>
      <w:r>
        <w:rPr>
          <w:rFonts w:hint="eastAsia" w:ascii="宋体" w:hAnsi="宋体" w:cs="宋体"/>
          <w:b/>
          <w:sz w:val="24"/>
        </w:rPr>
        <w:t xml:space="preserve">5</w:t>
      </w:r>
      <w:r>
        <w:rPr>
          <w:rFonts w:hint="eastAsia" w:ascii="宋体" w:hAnsi="宋体" w:cs="宋体"/>
          <w:b/>
          <w:sz w:val="24"/>
        </w:rPr>
        <w:t xml:space="preserve">、</w:t>
      </w:r>
      <w:bookmarkStart w:id="12" w:name="OLE_LINK55"/>
      <w:r/>
      <w:bookmarkStart w:id="13" w:name="OLE_LINK56"/>
      <w:r>
        <w:rPr>
          <w:rFonts w:hint="eastAsia" w:ascii="宋体" w:hAnsi="宋体" w:cs="宋体"/>
          <w:b/>
          <w:sz w:val="24"/>
        </w:rPr>
        <w:t xml:space="preserve">预算金额：</w:t>
      </w:r>
      <w:bookmarkStart w:id="14" w:name="OLE_LINK68"/>
      <w:r>
        <w:rPr>
          <w:rFonts w:hint="eastAsia" w:ascii="宋体" w:hAnsi="宋体" w:cs="宋体"/>
          <w:bCs/>
          <w:sz w:val="24"/>
        </w:rPr>
        <w:t xml:space="preserve">人民币</w:t>
      </w:r>
      <w:r>
        <w:rPr>
          <w:rFonts w:hint="eastAsia" w:ascii="宋体" w:hAnsi="宋体" w:cs="宋体"/>
          <w:bCs/>
          <w:sz w:val="24"/>
        </w:rPr>
        <w:t xml:space="preserve">肆佰玖拾玖万伍仟元整（¥4995000.00元）</w:t>
      </w:r>
      <w:bookmarkEnd w:id="12"/>
      <w:r/>
      <w:bookmarkEnd w:id="13"/>
      <w:r>
        <w:rPr>
          <w:rFonts w:hint="eastAsia" w:ascii="宋体" w:hAnsi="宋体" w:cs="宋体"/>
          <w:bCs/>
          <w:sz w:val="24"/>
        </w:rPr>
        <w:t xml:space="preserve">，其中：</w:t>
      </w:r>
      <w:r>
        <w:rPr>
          <w:rFonts w:hint="eastAsia" w:ascii="宋体" w:hAnsi="宋体" w:cs="宋体"/>
          <w:bCs/>
          <w:sz w:val="24"/>
        </w:rPr>
      </w:r>
      <w:r/>
    </w:p>
    <w:p>
      <w:pPr>
        <w:pStyle w:val="731"/>
        <w:ind w:firstLine="482"/>
        <w:spacing w:line="360" w:lineRule="auto"/>
        <w:rPr>
          <w:rFonts w:hint="eastAsia" w:ascii="宋体" w:hAnsi="宋体" w:cs="宋体"/>
          <w:bCs/>
          <w:sz w:val="24"/>
        </w:rPr>
      </w:pPr>
      <w:r>
        <w:rPr>
          <w:rFonts w:hint="eastAsia" w:ascii="宋体" w:hAnsi="宋体" w:cs="宋体"/>
          <w:bCs/>
          <w:sz w:val="24"/>
        </w:rPr>
        <w:t xml:space="preserve">采购包1：</w:t>
      </w:r>
      <w:bookmarkStart w:id="15" w:name="OLE_LINK251"/>
      <w:r/>
      <w:bookmarkStart w:id="16" w:name="OLE_LINK250"/>
      <w:r>
        <w:rPr>
          <w:rFonts w:hint="eastAsia" w:ascii="宋体" w:hAnsi="宋体" w:cs="宋体"/>
          <w:bCs/>
          <w:sz w:val="24"/>
        </w:rPr>
        <w:t xml:space="preserve">人民币</w:t>
      </w:r>
      <w:r>
        <w:rPr>
          <w:rFonts w:hint="eastAsia" w:ascii="宋体" w:hAnsi="宋体" w:cs="宋体"/>
          <w:bCs/>
          <w:sz w:val="24"/>
        </w:rPr>
        <w:t xml:space="preserve">壹佰零肆万捌仟玖佰伍拾元整（¥1048950.00元）</w:t>
      </w:r>
      <w:bookmarkEnd w:id="15"/>
      <w:r/>
      <w:bookmarkEnd w:id="16"/>
      <w:r>
        <w:rPr>
          <w:rFonts w:hint="eastAsia" w:ascii="宋体" w:hAnsi="宋体" w:cs="宋体"/>
          <w:bCs/>
          <w:sz w:val="24"/>
        </w:rPr>
        <w:t xml:space="preserve">；</w:t>
      </w:r>
      <w:r>
        <w:rPr>
          <w:rFonts w:hint="eastAsia" w:ascii="宋体" w:hAnsi="宋体" w:cs="宋体"/>
          <w:bCs/>
          <w:sz w:val="24"/>
        </w:rPr>
      </w:r>
      <w:r/>
    </w:p>
    <w:p>
      <w:pPr>
        <w:pStyle w:val="731"/>
        <w:ind w:firstLine="482"/>
        <w:spacing w:line="360" w:lineRule="auto"/>
        <w:rPr>
          <w:rFonts w:hint="eastAsia" w:ascii="宋体" w:hAnsi="宋体" w:cs="宋体"/>
          <w:bCs/>
          <w:sz w:val="24"/>
        </w:rPr>
      </w:pPr>
      <w:r>
        <w:rPr>
          <w:rFonts w:hint="eastAsia" w:ascii="宋体" w:hAnsi="宋体" w:cs="宋体"/>
          <w:bCs/>
          <w:sz w:val="24"/>
        </w:rPr>
        <w:t xml:space="preserve">采购包2：</w:t>
      </w:r>
      <w:bookmarkStart w:id="17" w:name="OLE_LINK253"/>
      <w:r/>
      <w:bookmarkStart w:id="18" w:name="OLE_LINK252"/>
      <w:r>
        <w:rPr>
          <w:rFonts w:hint="eastAsia" w:ascii="宋体" w:hAnsi="宋体" w:cs="宋体"/>
          <w:bCs/>
          <w:sz w:val="24"/>
        </w:rPr>
        <w:t xml:space="preserve">人民币</w:t>
      </w:r>
      <w:r>
        <w:rPr>
          <w:rFonts w:hint="eastAsia" w:ascii="宋体" w:hAnsi="宋体" w:cs="宋体"/>
          <w:bCs/>
          <w:sz w:val="24"/>
        </w:rPr>
        <w:t xml:space="preserve">捌拾玖万玖仟壹佰元整（¥899100.00元）</w:t>
      </w:r>
      <w:bookmarkEnd w:id="17"/>
      <w:r/>
      <w:bookmarkEnd w:id="18"/>
      <w:r>
        <w:rPr>
          <w:rFonts w:hint="eastAsia" w:ascii="宋体" w:hAnsi="宋体" w:cs="宋体"/>
          <w:bCs/>
          <w:sz w:val="24"/>
        </w:rPr>
        <w:t xml:space="preserve">；</w:t>
      </w:r>
      <w:r>
        <w:rPr>
          <w:rFonts w:hint="eastAsia" w:ascii="宋体" w:hAnsi="宋体" w:cs="宋体"/>
          <w:bCs/>
          <w:sz w:val="24"/>
        </w:rPr>
      </w:r>
      <w:r/>
    </w:p>
    <w:p>
      <w:pPr>
        <w:pStyle w:val="731"/>
        <w:ind w:firstLine="482"/>
        <w:spacing w:line="360" w:lineRule="auto"/>
        <w:rPr>
          <w:rFonts w:hint="eastAsia" w:ascii="宋体" w:hAnsi="宋体" w:cs="宋体"/>
          <w:bCs/>
          <w:sz w:val="24"/>
        </w:rPr>
      </w:pPr>
      <w:r>
        <w:rPr>
          <w:rFonts w:hint="eastAsia" w:ascii="宋体" w:hAnsi="宋体" w:cs="宋体"/>
          <w:bCs/>
          <w:sz w:val="24"/>
        </w:rPr>
        <w:t xml:space="preserve">采购包3：</w:t>
      </w:r>
      <w:bookmarkStart w:id="19" w:name="OLE_LINK256"/>
      <w:r/>
      <w:bookmarkStart w:id="20" w:name="OLE_LINK257"/>
      <w:r>
        <w:rPr>
          <w:rFonts w:hint="eastAsia" w:ascii="宋体" w:hAnsi="宋体" w:cs="宋体"/>
          <w:bCs/>
          <w:sz w:val="24"/>
        </w:rPr>
        <w:t xml:space="preserve">人民币</w:t>
      </w:r>
      <w:r>
        <w:rPr>
          <w:rFonts w:hint="eastAsia" w:ascii="宋体" w:hAnsi="宋体" w:cs="宋体"/>
          <w:bCs/>
          <w:sz w:val="24"/>
        </w:rPr>
        <w:t xml:space="preserve">柒拾玖万玖仟贰佰元整（¥799200.00元）</w:t>
      </w:r>
      <w:bookmarkEnd w:id="19"/>
      <w:r/>
      <w:bookmarkEnd w:id="20"/>
      <w:r>
        <w:rPr>
          <w:rFonts w:hint="eastAsia" w:ascii="宋体" w:hAnsi="宋体" w:cs="宋体"/>
          <w:bCs/>
          <w:sz w:val="24"/>
        </w:rPr>
        <w:t xml:space="preserve">；</w:t>
      </w:r>
      <w:r>
        <w:rPr>
          <w:rFonts w:hint="eastAsia" w:ascii="宋体" w:hAnsi="宋体" w:cs="宋体"/>
          <w:bCs/>
          <w:sz w:val="24"/>
        </w:rPr>
      </w:r>
      <w:r/>
    </w:p>
    <w:p>
      <w:pPr>
        <w:pStyle w:val="731"/>
        <w:ind w:firstLine="482"/>
        <w:spacing w:line="360" w:lineRule="auto"/>
        <w:rPr>
          <w:rFonts w:hint="eastAsia" w:ascii="宋体" w:hAnsi="宋体" w:cs="宋体"/>
          <w:bCs/>
          <w:sz w:val="24"/>
        </w:rPr>
      </w:pPr>
      <w:r>
        <w:rPr>
          <w:rFonts w:hint="eastAsia" w:ascii="宋体" w:hAnsi="宋体" w:cs="宋体"/>
          <w:bCs/>
          <w:sz w:val="24"/>
        </w:rPr>
        <w:t xml:space="preserve">采购包4：</w:t>
      </w:r>
      <w:bookmarkStart w:id="21" w:name="OLE_LINK263"/>
      <w:r>
        <w:rPr>
          <w:rFonts w:hint="eastAsia" w:ascii="宋体" w:hAnsi="宋体" w:cs="宋体"/>
          <w:bCs/>
          <w:sz w:val="24"/>
        </w:rPr>
        <w:t xml:space="preserve">人民币</w:t>
      </w:r>
      <w:r>
        <w:rPr>
          <w:rFonts w:hint="eastAsia" w:ascii="宋体" w:hAnsi="宋体" w:cs="宋体"/>
          <w:bCs/>
          <w:sz w:val="24"/>
        </w:rPr>
        <w:t xml:space="preserve">柒拾玖万玖仟贰佰元整（¥799200.00元）</w:t>
      </w:r>
      <w:bookmarkEnd w:id="21"/>
      <w:r>
        <w:rPr>
          <w:rFonts w:hint="eastAsia" w:ascii="宋体" w:hAnsi="宋体" w:cs="宋体"/>
          <w:bCs/>
          <w:sz w:val="24"/>
        </w:rPr>
        <w:t xml:space="preserve">；</w:t>
      </w:r>
      <w:r>
        <w:rPr>
          <w:rFonts w:hint="eastAsia" w:ascii="宋体" w:hAnsi="宋体" w:cs="宋体"/>
          <w:bCs/>
          <w:sz w:val="24"/>
        </w:rPr>
      </w:r>
      <w:r/>
    </w:p>
    <w:p>
      <w:pPr>
        <w:pStyle w:val="731"/>
        <w:ind w:firstLine="482"/>
        <w:spacing w:line="360" w:lineRule="auto"/>
        <w:rPr>
          <w:rFonts w:hint="eastAsia" w:ascii="宋体" w:hAnsi="宋体" w:cs="宋体"/>
          <w:bCs/>
          <w:sz w:val="24"/>
        </w:rPr>
      </w:pPr>
      <w:r>
        <w:rPr>
          <w:rFonts w:hint="eastAsia" w:ascii="宋体" w:hAnsi="宋体" w:cs="宋体"/>
          <w:bCs/>
          <w:sz w:val="24"/>
        </w:rPr>
        <w:t xml:space="preserve">采购包5：</w:t>
      </w:r>
      <w:bookmarkStart w:id="22" w:name="OLE_LINK210"/>
      <w:r/>
      <w:bookmarkStart w:id="23" w:name="OLE_LINK207"/>
      <w:r>
        <w:rPr>
          <w:rFonts w:hint="eastAsia" w:ascii="宋体" w:hAnsi="宋体" w:cs="宋体"/>
          <w:bCs/>
          <w:sz w:val="24"/>
        </w:rPr>
        <w:t xml:space="preserve">人民币</w:t>
      </w:r>
      <w:r>
        <w:rPr>
          <w:rFonts w:hint="eastAsia" w:ascii="宋体" w:hAnsi="宋体" w:cs="宋体"/>
          <w:bCs/>
          <w:sz w:val="24"/>
        </w:rPr>
        <w:t xml:space="preserve">柒拾肆万玖仟贰佰伍拾元整（¥749250.00元）</w:t>
      </w:r>
      <w:bookmarkEnd w:id="22"/>
      <w:r/>
      <w:bookmarkEnd w:id="23"/>
      <w:r>
        <w:rPr>
          <w:rFonts w:hint="eastAsia" w:ascii="宋体" w:hAnsi="宋体" w:cs="宋体"/>
          <w:bCs/>
          <w:sz w:val="24"/>
        </w:rPr>
        <w:t xml:space="preserve">；</w:t>
      </w:r>
      <w:r>
        <w:rPr>
          <w:rFonts w:hint="eastAsia" w:ascii="宋体" w:hAnsi="宋体" w:cs="宋体"/>
          <w:bCs/>
          <w:sz w:val="24"/>
        </w:rPr>
      </w:r>
      <w:r/>
    </w:p>
    <w:p>
      <w:pPr>
        <w:pStyle w:val="731"/>
        <w:ind w:firstLine="482"/>
        <w:spacing w:line="360" w:lineRule="auto"/>
        <w:rPr>
          <w:rFonts w:hint="eastAsia" w:ascii="宋体" w:hAnsi="宋体" w:cs="宋体"/>
          <w:bCs/>
          <w:sz w:val="24"/>
        </w:rPr>
      </w:pPr>
      <w:r>
        <w:rPr>
          <w:rFonts w:hint="eastAsia" w:ascii="宋体" w:hAnsi="宋体" w:cs="宋体"/>
          <w:bCs/>
          <w:sz w:val="24"/>
        </w:rPr>
        <w:t xml:space="preserve">采购包6：</w:t>
      </w:r>
      <w:bookmarkStart w:id="24" w:name="OLE_LINK241"/>
      <w:r>
        <w:rPr>
          <w:rFonts w:hint="eastAsia" w:ascii="宋体" w:hAnsi="宋体" w:cs="宋体"/>
          <w:bCs/>
          <w:sz w:val="24"/>
        </w:rPr>
        <w:t xml:space="preserve">人民币</w:t>
      </w:r>
      <w:r>
        <w:rPr>
          <w:rFonts w:hint="eastAsia" w:ascii="宋体" w:hAnsi="宋体" w:cs="宋体"/>
          <w:bCs/>
          <w:sz w:val="24"/>
        </w:rPr>
        <w:t xml:space="preserve">陆拾玖万玖仟叁佰元整（¥699300.00元）</w:t>
      </w:r>
      <w:bookmarkEnd w:id="24"/>
      <w:r>
        <w:rPr>
          <w:rFonts w:hint="eastAsia" w:ascii="宋体" w:hAnsi="宋体" w:cs="宋体"/>
          <w:bCs/>
          <w:sz w:val="24"/>
        </w:rPr>
        <w:t xml:space="preserve">。</w:t>
      </w:r>
      <w:r>
        <w:rPr>
          <w:rFonts w:hint="eastAsia" w:ascii="宋体" w:hAnsi="宋体" w:cs="宋体"/>
          <w:bCs/>
          <w:sz w:val="24"/>
        </w:rPr>
      </w:r>
      <w:r/>
    </w:p>
    <w:p>
      <w:pPr>
        <w:pStyle w:val="731"/>
        <w:ind w:firstLine="420"/>
        <w:spacing w:line="360" w:lineRule="auto"/>
        <w:rPr>
          <w:rFonts w:hint="eastAsia" w:ascii="宋体" w:hAnsi="宋体" w:cs="宋体"/>
          <w:b/>
          <w:sz w:val="24"/>
        </w:rPr>
      </w:pPr>
      <w:r/>
      <w:bookmarkEnd w:id="14"/>
      <w:r>
        <w:rPr>
          <w:rFonts w:hint="eastAsia" w:ascii="宋体" w:hAnsi="宋体" w:cs="宋体"/>
          <w:b/>
          <w:sz w:val="24"/>
        </w:rPr>
        <w:t xml:space="preserve">6</w:t>
      </w:r>
      <w:r>
        <w:rPr>
          <w:rFonts w:hint="eastAsia" w:ascii="宋体" w:hAnsi="宋体" w:cs="宋体"/>
          <w:b/>
          <w:sz w:val="24"/>
        </w:rPr>
        <w:t xml:space="preserve">、服务期限：</w:t>
      </w:r>
      <w:bookmarkStart w:id="25" w:name="OLE_LINK15"/>
      <w:r/>
      <w:bookmarkStart w:id="26" w:name="OLE_LINK14"/>
      <w:r>
        <w:rPr>
          <w:rFonts w:hint="eastAsia" w:ascii="宋体" w:hAnsi="宋体" w:cs="宋体"/>
          <w:sz w:val="24"/>
          <w:szCs w:val="24"/>
        </w:rPr>
        <w:t xml:space="preserve">自合同签订之日起12个月</w:t>
      </w:r>
      <w:r>
        <w:rPr>
          <w:rFonts w:hint="eastAsia" w:ascii="宋体" w:hAnsi="宋体" w:cs="宋体"/>
          <w:sz w:val="24"/>
        </w:rPr>
        <w:t xml:space="preserve">。</w:t>
      </w:r>
      <w:bookmarkEnd w:id="25"/>
      <w:r/>
      <w:bookmarkEnd w:id="26"/>
      <w:r>
        <w:rPr>
          <w:rFonts w:hint="eastAsia" w:ascii="宋体" w:hAnsi="宋体" w:cs="宋体"/>
          <w:b/>
          <w:sz w:val="24"/>
        </w:rPr>
      </w:r>
      <w:r/>
    </w:p>
    <w:p>
      <w:pPr>
        <w:pStyle w:val="731"/>
        <w:ind w:firstLine="420"/>
        <w:spacing w:line="360" w:lineRule="auto"/>
        <w:rPr>
          <w:rFonts w:hint="eastAsia" w:ascii="宋体" w:hAnsi="宋体" w:cs="宋体"/>
          <w:b/>
          <w:sz w:val="24"/>
        </w:rPr>
      </w:pPr>
      <w:r>
        <w:rPr>
          <w:rFonts w:hint="eastAsia" w:ascii="宋体" w:hAnsi="宋体" w:cs="宋体"/>
          <w:b/>
          <w:sz w:val="24"/>
        </w:rPr>
        <w:t xml:space="preserve">7、采购需求：</w:t>
      </w:r>
      <w:r>
        <w:rPr>
          <w:rFonts w:hint="eastAsia" w:ascii="宋体" w:hAnsi="宋体" w:cs="宋体"/>
          <w:bCs/>
          <w:sz w:val="24"/>
        </w:rPr>
        <w:t xml:space="preserve">由承检机构负责食品安全抽样检验。承检机构在进行抽样时，应依据《食品安全法》、《食品安全抽样检验管理办法》、《食用农产品市场销售质量安全监督管理办法》、《关于印发2026年苏州市食品安全抽检工作计</w:t>
      </w:r>
      <w:r>
        <w:rPr>
          <w:rFonts w:hint="eastAsia" w:ascii="宋体" w:hAnsi="宋体" w:cs="宋体"/>
          <w:bCs/>
          <w:sz w:val="24"/>
        </w:rPr>
        <w:t xml:space="preserve">划的通知》（苏州市监食检发〔2026〕2号）等有关规定开展抽样及检验工作，并上报相关数据。严格按照招标单位抽检监测计划规定的产品类别、批次、时间、采样安排等要求开展抽检监测有关工作，接受招标单位对承检机构的年度考核。</w:t>
      </w:r>
      <w:r>
        <w:rPr>
          <w:rFonts w:hint="eastAsia" w:ascii="宋体" w:hAnsi="宋体" w:cs="宋体"/>
          <w:b/>
          <w:sz w:val="24"/>
        </w:rPr>
      </w:r>
      <w:r/>
    </w:p>
    <w:p>
      <w:pPr>
        <w:pStyle w:val="731"/>
        <w:ind w:firstLine="420"/>
        <w:spacing w:line="360" w:lineRule="auto"/>
        <w:rPr>
          <w:rFonts w:hint="eastAsia" w:ascii="宋体" w:hAnsi="宋体" w:cs="宋体"/>
          <w:b/>
          <w:sz w:val="24"/>
        </w:rPr>
      </w:pPr>
      <w:r>
        <w:rPr>
          <w:rFonts w:hint="eastAsia" w:ascii="宋体" w:hAnsi="宋体" w:cs="宋体"/>
          <w:b/>
          <w:sz w:val="24"/>
        </w:rPr>
        <w:t xml:space="preserve">8、拟中标单位数量：6家</w:t>
      </w:r>
      <w:r>
        <w:rPr>
          <w:rFonts w:hint="eastAsia" w:ascii="宋体" w:hAnsi="宋体" w:cs="宋体"/>
          <w:b/>
          <w:sz w:val="24"/>
        </w:rPr>
      </w:r>
      <w:r/>
    </w:p>
    <w:p>
      <w:pPr>
        <w:pStyle w:val="731"/>
        <w:ind w:firstLine="420"/>
        <w:spacing w:line="360" w:lineRule="auto"/>
        <w:rPr>
          <w:rFonts w:hint="eastAsia" w:ascii="宋体" w:hAnsi="宋体" w:cs="宋体"/>
          <w:b/>
          <w:sz w:val="24"/>
        </w:rPr>
      </w:pPr>
      <w:r>
        <w:rPr>
          <w:rFonts w:hint="eastAsia" w:ascii="宋体" w:hAnsi="宋体" w:cs="宋体"/>
          <w:b/>
          <w:sz w:val="24"/>
        </w:rPr>
        <w:t xml:space="preserve">9、其他要求：</w:t>
      </w:r>
      <w:r>
        <w:rPr>
          <w:rFonts w:hint="eastAsia" w:ascii="宋体" w:hAnsi="宋体" w:cs="宋体"/>
          <w:b/>
          <w:sz w:val="24"/>
        </w:rPr>
      </w:r>
      <w:r/>
    </w:p>
    <w:p>
      <w:pPr>
        <w:pStyle w:val="731"/>
        <w:ind w:firstLine="420"/>
        <w:spacing w:line="360" w:lineRule="auto"/>
        <w:rPr>
          <w:rFonts w:hint="eastAsia" w:ascii="宋体" w:hAnsi="宋体" w:cs="宋体"/>
          <w:bCs/>
          <w:sz w:val="24"/>
        </w:rPr>
      </w:pPr>
      <w:r>
        <w:rPr>
          <w:rFonts w:hint="eastAsia" w:ascii="宋体" w:hAnsi="宋体" w:cs="宋体"/>
          <w:bCs/>
          <w:sz w:val="24"/>
        </w:rPr>
        <w:t xml:space="preserve">（1）本项目年度内累计抽检批次不少于5000批；</w:t>
      </w:r>
      <w:r>
        <w:rPr>
          <w:rFonts w:hint="eastAsia" w:ascii="宋体" w:hAnsi="宋体" w:cs="宋体"/>
          <w:bCs/>
          <w:sz w:val="24"/>
        </w:rPr>
      </w:r>
      <w:r/>
    </w:p>
    <w:p>
      <w:pPr>
        <w:pStyle w:val="731"/>
        <w:ind w:firstLine="420"/>
        <w:spacing w:line="360" w:lineRule="auto"/>
        <w:rPr>
          <w:rFonts w:hint="eastAsia" w:ascii="宋体" w:hAnsi="宋体" w:cs="宋体"/>
          <w:bCs/>
          <w:sz w:val="24"/>
        </w:rPr>
      </w:pPr>
      <w:r>
        <w:rPr>
          <w:rFonts w:hint="eastAsia" w:ascii="宋体" w:hAnsi="宋体" w:cs="宋体"/>
          <w:bCs/>
          <w:sz w:val="24"/>
        </w:rPr>
        <w:t xml:space="preserve">（2）本</w:t>
      </w:r>
      <w:r>
        <w:rPr>
          <w:rFonts w:hint="eastAsia" w:ascii="宋体" w:hAnsi="宋体" w:cs="宋体"/>
          <w:bCs/>
          <w:sz w:val="24"/>
          <w:szCs w:val="24"/>
          <w:lang w:val="zh-CN"/>
        </w:rPr>
        <w:t xml:space="preserve">项目年度内结算的业务费总额不得超过对应采购包的预算金额。</w:t>
      </w:r>
      <w:r>
        <w:rPr>
          <w:rFonts w:hint="eastAsia" w:ascii="宋体" w:hAnsi="宋体" w:cs="宋体"/>
          <w:bCs/>
          <w:sz w:val="24"/>
        </w:rPr>
      </w:r>
      <w:r/>
    </w:p>
    <w:p>
      <w:pPr>
        <w:pStyle w:val="731"/>
        <w:spacing w:line="360" w:lineRule="auto"/>
        <w:rPr>
          <w:rFonts w:hint="eastAsia" w:ascii="宋体" w:hAnsi="宋体" w:cs="宋体"/>
        </w:rPr>
      </w:pPr>
      <w:r>
        <w:rPr>
          <w:rFonts w:hint="eastAsia" w:ascii="宋体" w:hAnsi="宋体" w:cs="宋体"/>
          <w:b/>
          <w:sz w:val="24"/>
        </w:rPr>
        <w:t xml:space="preserve">二、供应商的资格要求：</w:t>
      </w:r>
      <w:r>
        <w:rPr>
          <w:rFonts w:hint="eastAsia" w:ascii="宋体" w:hAnsi="宋体" w:cs="宋体"/>
        </w:rPr>
      </w:r>
      <w:r/>
    </w:p>
    <w:p>
      <w:pPr>
        <w:pStyle w:val="731"/>
        <w:ind w:firstLine="420"/>
        <w:spacing w:line="360" w:lineRule="auto"/>
        <w:rPr>
          <w:rFonts w:hint="eastAsia" w:ascii="宋体" w:hAnsi="宋体" w:cs="宋体"/>
          <w:b/>
        </w:rPr>
      </w:pPr>
      <w:r>
        <w:rPr>
          <w:rFonts w:hint="eastAsia" w:ascii="宋体" w:hAnsi="宋体" w:cs="宋体"/>
          <w:b/>
          <w:sz w:val="24"/>
        </w:rPr>
        <w:t xml:space="preserve">1、</w:t>
      </w:r>
      <w:bookmarkStart w:id="27" w:name="OLE_LINK58"/>
      <w:r>
        <w:rPr>
          <w:rFonts w:hint="eastAsia" w:ascii="宋体" w:hAnsi="宋体" w:cs="宋体"/>
          <w:b/>
          <w:sz w:val="24"/>
        </w:rPr>
        <w:t xml:space="preserve">满足《中华人民共和国政府采购法》第二十二条规定</w:t>
      </w:r>
      <w:bookmarkEnd w:id="27"/>
      <w:r>
        <w:rPr>
          <w:rFonts w:hint="eastAsia" w:ascii="宋体" w:hAnsi="宋体" w:cs="宋体"/>
          <w:b/>
          <w:sz w:val="24"/>
        </w:rPr>
        <w:t xml:space="preserve">：</w:t>
      </w:r>
      <w:r>
        <w:rPr>
          <w:rFonts w:hint="eastAsia" w:ascii="宋体" w:hAnsi="宋体" w:cs="宋体"/>
          <w:b/>
        </w:rPr>
      </w:r>
      <w:r/>
    </w:p>
    <w:p>
      <w:pPr>
        <w:pStyle w:val="731"/>
        <w:ind w:firstLine="420"/>
        <w:spacing w:line="360" w:lineRule="auto"/>
        <w:rPr>
          <w:rFonts w:hint="eastAsia" w:ascii="宋体" w:hAnsi="宋体" w:cs="宋体"/>
        </w:rPr>
      </w:pPr>
      <w:r>
        <w:rPr>
          <w:rFonts w:hint="eastAsia" w:ascii="宋体" w:hAnsi="宋体" w:cs="宋体"/>
          <w:sz w:val="24"/>
        </w:rPr>
        <w:t xml:space="preserve">（1）具有独立承担民事责任的能力；</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（2）具有良好的商业信誉和健全的财务会计制度</w:t>
      </w:r>
      <w:r>
        <w:rPr>
          <w:rFonts w:hint="eastAsia" w:ascii="宋体" w:hAnsi="宋体" w:cs="宋体"/>
          <w:sz w:val="24"/>
        </w:rPr>
        <w:t xml:space="preserve">；</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（3）具有履行合同所必需的设备和专业技术能力；</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（4）有依法缴纳税收和社会保障资金的良好记录；</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（5）参加政府采购活动前三年内，在经营活动中没有重大违法记录；</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（6）法律、行政法规规定的其他条件；</w:t>
      </w:r>
      <w:r>
        <w:rPr>
          <w:rFonts w:hint="eastAsia" w:ascii="宋体" w:hAnsi="宋体" w:cs="宋体"/>
        </w:rPr>
      </w:r>
      <w:r/>
    </w:p>
    <w:p>
      <w:pPr>
        <w:pStyle w:val="731"/>
        <w:ind w:firstLine="420"/>
        <w:spacing w:line="360" w:lineRule="auto"/>
        <w:rPr>
          <w:rFonts w:hint="eastAsia" w:ascii="宋体" w:hAnsi="宋体" w:cs="宋体"/>
          <w:sz w:val="24"/>
        </w:rPr>
      </w:pPr>
      <w:r>
        <w:rPr>
          <w:rFonts w:hint="eastAsia" w:ascii="宋体" w:hAnsi="宋体" w:cs="宋体"/>
          <w:b/>
          <w:sz w:val="24"/>
        </w:rPr>
        <w:t xml:space="preserve">2、落实政府采购政策需满足的资格要求：</w:t>
      </w:r>
      <w:bookmarkStart w:id="28" w:name="OLE_LINK60"/>
      <w:r/>
      <w:bookmarkStart w:id="29" w:name="OLE_LINK59"/>
      <w:r>
        <w:rPr>
          <w:rFonts w:hint="eastAsia" w:ascii="宋体" w:hAnsi="宋体" w:cs="宋体"/>
          <w:sz w:val="24"/>
        </w:rPr>
        <w:t xml:space="preserve">根据《政府采购促进中小企业发展管理办法》的相关规定，</w:t>
      </w:r>
      <w:r>
        <w:rPr>
          <w:rFonts w:hint="eastAsia" w:ascii="宋体" w:hAnsi="宋体" w:cs="宋体"/>
          <w:b/>
          <w:bCs/>
          <w:sz w:val="24"/>
        </w:rPr>
        <w:t xml:space="preserve">本项目专门面向中小企业采购。本项目所属行业为其他未列明行业。</w:t>
      </w:r>
      <w:r>
        <w:rPr>
          <w:rFonts w:hint="eastAsia" w:ascii="宋体" w:hAnsi="宋体" w:cs="宋体"/>
          <w:sz w:val="24"/>
        </w:rPr>
      </w:r>
      <w:r/>
    </w:p>
    <w:p>
      <w:pPr>
        <w:pStyle w:val="731"/>
        <w:ind w:firstLine="420"/>
        <w:spacing w:line="360" w:lineRule="auto"/>
        <w:rPr>
          <w:rFonts w:hint="eastAsia" w:ascii="宋体" w:hAnsi="宋体" w:cs="宋体"/>
          <w:sz w:val="24"/>
        </w:rPr>
      </w:pPr>
      <w:r/>
      <w:bookmarkEnd w:id="28"/>
      <w:r/>
      <w:bookmarkEnd w:id="29"/>
      <w:r>
        <w:rPr>
          <w:rFonts w:hint="eastAsia" w:ascii="宋体" w:hAnsi="宋体" w:cs="宋体"/>
          <w:b/>
          <w:sz w:val="24"/>
        </w:rPr>
        <w:t xml:space="preserve">3、本项目的特定资格要求：</w:t>
      </w:r>
      <w:r>
        <w:rPr>
          <w:rFonts w:hint="eastAsia" w:ascii="宋体" w:hAnsi="宋体" w:cs="宋体"/>
          <w:sz w:val="24"/>
        </w:rPr>
      </w:r>
      <w:r/>
    </w:p>
    <w:p>
      <w:pPr>
        <w:pStyle w:val="731"/>
        <w:ind w:firstLine="420"/>
        <w:spacing w:line="360" w:lineRule="auto"/>
        <w:rPr>
          <w:rFonts w:hint="eastAsia" w:ascii="宋体" w:hAnsi="宋体" w:cs="宋体"/>
          <w:sz w:val="24"/>
          <w:szCs w:val="24"/>
        </w:rPr>
      </w:pPr>
      <w:r/>
      <w:bookmarkStart w:id="30" w:name="OLE_LINK40"/>
      <w:r/>
      <w:bookmarkStart w:id="31" w:name="OLE_LINK41"/>
      <w:r>
        <w:rPr>
          <w:rFonts w:hint="eastAsia" w:ascii="宋体" w:hAnsi="宋体" w:cs="宋体"/>
          <w:sz w:val="24"/>
          <w:szCs w:val="24"/>
        </w:rPr>
        <w:t xml:space="preserve">（1）采购包1-6的投标单位具备检验检测机构资质认定证书（CMA），资质附表中的项目包含所投标包检测内容：监</w:t>
      </w:r>
      <w:r>
        <w:rPr>
          <w:rFonts w:hint="eastAsia" w:ascii="宋体" w:hAnsi="宋体" w:cs="宋体"/>
          <w:sz w:val="24"/>
          <w:szCs w:val="24"/>
        </w:rPr>
        <w:t xml:space="preserve">督抽检任务检测项目需包含《食品安全监督抽检实施细则（2026年版）》中项目，全部附表所对应的证书应为同一机构同一证书编号。（提供有效期内的证书扫描件并加盖公章、CMA资质附表扫描件并加盖公章和CMA资质附表中的项目包含所投标包检测内容及全部附表所对应的证书应为同一机构同一证书编号的承诺函并加盖公章）。（如证书有效期未能覆盖相关食品抽检完成周期的，须提供证书有效期能覆盖相关食品抽检完成周期承诺函并加盖公章）。</w:t>
      </w:r>
      <w:r>
        <w:rPr>
          <w:rFonts w:hint="eastAsia" w:ascii="宋体" w:hAnsi="宋体" w:cs="宋体"/>
          <w:sz w:val="24"/>
          <w:szCs w:val="24"/>
        </w:rPr>
      </w:r>
      <w:r/>
    </w:p>
    <w:p>
      <w:pPr>
        <w:pStyle w:val="731"/>
        <w:ind w:firstLine="480"/>
        <w:spacing w:line="360" w:lineRule="auto"/>
        <w:rPr>
          <w:rFonts w:hint="eastAsia" w:ascii="宋体" w:hAnsi="宋体" w:cs="宋体"/>
          <w:sz w:val="24"/>
          <w:szCs w:val="24"/>
        </w:rPr>
      </w:pPr>
      <w:r>
        <w:rPr>
          <w:rFonts w:hint="eastAsia" w:ascii="宋体" w:hAnsi="宋体" w:cs="宋体"/>
          <w:bCs/>
          <w:sz w:val="24"/>
          <w:szCs w:val="24"/>
        </w:rPr>
        <w:t xml:space="preserve">（2）</w:t>
      </w:r>
      <w:bookmarkStart w:id="32" w:name="OLE_LINK61"/>
      <w:r>
        <w:rPr>
          <w:rFonts w:hint="eastAsia" w:ascii="宋体" w:hAnsi="宋体" w:cs="宋体"/>
          <w:bCs/>
          <w:sz w:val="24"/>
          <w:szCs w:val="24"/>
        </w:rPr>
        <w:t xml:space="preserve">投标</w:t>
      </w:r>
      <w:r>
        <w:rPr>
          <w:rFonts w:hint="eastAsia" w:ascii="宋体" w:hAnsi="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32"/>
      <w:r>
        <w:rPr>
          <w:rFonts w:hint="eastAsia" w:ascii="宋体" w:hAnsi="宋体" w:cs="宋体"/>
          <w:sz w:val="24"/>
          <w:szCs w:val="24"/>
        </w:rPr>
      </w:r>
      <w:r/>
    </w:p>
    <w:p>
      <w:pPr>
        <w:pStyle w:val="731"/>
        <w:ind w:firstLine="420"/>
        <w:spacing w:line="360" w:lineRule="auto"/>
        <w:rPr>
          <w:rFonts w:hint="eastAsia" w:ascii="宋体" w:hAnsi="宋体" w:cs="宋体"/>
          <w:b/>
        </w:rPr>
      </w:pPr>
      <w:r>
        <w:rPr>
          <w:rFonts w:hint="eastAsia" w:ascii="宋体" w:hAnsi="宋体" w:cs="宋体"/>
          <w:sz w:val="24"/>
          <w:szCs w:val="24"/>
        </w:rPr>
        <w:t xml:space="preserve">（3）</w:t>
      </w:r>
      <w:bookmarkStart w:id="33" w:name="OLE_LINK62"/>
      <w:r>
        <w:rPr>
          <w:rFonts w:hint="eastAsia" w:ascii="宋体" w:hAnsi="宋体" w:cs="宋体"/>
          <w:sz w:val="24"/>
          <w:szCs w:val="24"/>
        </w:rPr>
        <w:t xml:space="preserve">未被“信用中国”网站（www.creditchina.gov.cn）或“中国政府采购网”网站（www.ccgp.gov.cn）列入失信被执行人、重大税收违法案件当事人名单、政府采购严重失信行为记录名单。</w:t>
      </w:r>
      <w:bookmarkEnd w:id="33"/>
      <w:r>
        <w:rPr>
          <w:rFonts w:hint="eastAsia" w:ascii="宋体" w:hAnsi="宋体" w:cs="宋体"/>
          <w:b/>
        </w:rPr>
      </w:r>
      <w:r/>
    </w:p>
    <w:p>
      <w:pPr>
        <w:pStyle w:val="731"/>
        <w:ind w:firstLine="420"/>
        <w:spacing w:line="360" w:lineRule="auto"/>
        <w:rPr>
          <w:rFonts w:hint="eastAsia" w:ascii="宋体" w:hAnsi="宋体" w:cs="宋体"/>
          <w:sz w:val="24"/>
          <w:szCs w:val="24"/>
        </w:rPr>
      </w:pPr>
      <w:r>
        <w:rPr>
          <w:rFonts w:hint="eastAsia" w:ascii="宋体" w:hAnsi="宋体" w:cs="宋体"/>
          <w:sz w:val="24"/>
          <w:szCs w:val="24"/>
        </w:rPr>
        <w:t xml:space="preserve">（4）</w:t>
      </w:r>
      <w:bookmarkEnd w:id="30"/>
      <w:r/>
      <w:bookmarkEnd w:id="31"/>
      <w:r>
        <w:rPr>
          <w:rFonts w:hint="eastAsia" w:ascii="宋体" w:hAnsi="宋体" w:cs="宋体"/>
          <w:sz w:val="24"/>
          <w:szCs w:val="24"/>
        </w:rPr>
        <w:t xml:space="preserve">为采购项目提供整体设计、规范编制或者项目管理、监理、检测等服务的供应商，不得再参加该采购项目的其他采购活动。</w:t>
      </w:r>
      <w:r>
        <w:rPr>
          <w:rFonts w:hint="eastAsia" w:ascii="宋体" w:hAnsi="宋体" w:cs="宋体"/>
          <w:sz w:val="24"/>
          <w:szCs w:val="24"/>
        </w:rPr>
      </w:r>
      <w:r/>
    </w:p>
    <w:p>
      <w:pPr>
        <w:pStyle w:val="731"/>
        <w:ind w:firstLine="420"/>
        <w:spacing w:line="360" w:lineRule="auto"/>
        <w:rPr>
          <w:rFonts w:hint="eastAsia" w:ascii="宋体" w:hAnsi="宋体" w:cs="宋体"/>
        </w:rPr>
      </w:pPr>
      <w:r>
        <w:rPr>
          <w:rFonts w:hint="eastAsia" w:ascii="宋体" w:hAnsi="宋体" w:cs="宋体"/>
          <w:sz w:val="24"/>
        </w:rPr>
        <w:t xml:space="preserve">4、本项目不接受联合体投标。</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4"/>
        </w:rPr>
        <w:t xml:space="preserve">三、获取招标文件 </w:t>
      </w:r>
      <w:r>
        <w:rPr>
          <w:rFonts w:hint="eastAsia" w:ascii="宋体" w:hAnsi="宋体" w:cs="宋体"/>
        </w:rPr>
      </w:r>
      <w:r/>
    </w:p>
    <w:p>
      <w:pPr>
        <w:pStyle w:val="731"/>
        <w:ind w:firstLine="420"/>
        <w:spacing w:line="360" w:lineRule="auto"/>
        <w:rPr>
          <w:rFonts w:hint="eastAsia" w:ascii="宋体" w:hAnsi="宋体" w:cs="宋体"/>
          <w:b/>
        </w:rPr>
      </w:pPr>
      <w:r>
        <w:rPr>
          <w:rFonts w:hint="eastAsia" w:ascii="宋体" w:hAnsi="宋体" w:cs="宋体"/>
          <w:b/>
          <w:sz w:val="24"/>
        </w:rPr>
        <w:t xml:space="preserve">1、时间：自公告发布之日起5个工作日</w:t>
      </w:r>
      <w:r>
        <w:rPr>
          <w:rFonts w:hint="eastAsia" w:ascii="宋体" w:hAnsi="宋体" w:cs="宋体"/>
          <w:b/>
        </w:rPr>
      </w:r>
      <w:r/>
    </w:p>
    <w:p>
      <w:pPr>
        <w:pStyle w:val="731"/>
        <w:ind w:firstLine="420"/>
        <w:spacing w:line="360" w:lineRule="auto"/>
        <w:rPr>
          <w:rFonts w:hint="eastAsia" w:ascii="宋体" w:hAnsi="宋体" w:cs="宋体"/>
          <w:b/>
        </w:rPr>
      </w:pPr>
      <w:r>
        <w:rPr>
          <w:rFonts w:hint="eastAsia" w:ascii="宋体" w:hAnsi="宋体" w:cs="宋体"/>
          <w:b/>
          <w:sz w:val="24"/>
        </w:rPr>
        <w:t xml:space="preserve">2、地点：“</w:t>
      </w:r>
      <w:r>
        <w:rPr>
          <w:rFonts w:hint="eastAsia" w:ascii="宋体" w:hAnsi="宋体" w:cs="宋体"/>
          <w:b/>
          <w:sz w:val="24"/>
        </w:rPr>
        <w:t xml:space="preserve">苏采云”系统</w:t>
      </w:r>
      <w:r>
        <w:rPr>
          <w:rFonts w:hint="eastAsia" w:ascii="宋体" w:hAnsi="宋体" w:cs="宋体"/>
          <w:b/>
        </w:rPr>
      </w:r>
      <w:r/>
    </w:p>
    <w:p>
      <w:pPr>
        <w:pStyle w:val="731"/>
        <w:ind w:firstLine="420"/>
        <w:spacing w:line="360" w:lineRule="auto"/>
        <w:rPr>
          <w:rFonts w:hint="eastAsia" w:ascii="宋体" w:hAnsi="宋体" w:cs="宋体"/>
          <w:b/>
        </w:rPr>
      </w:pPr>
      <w:r>
        <w:rPr>
          <w:rFonts w:hint="eastAsia" w:ascii="宋体" w:hAnsi="宋体" w:cs="宋体"/>
          <w:b/>
          <w:sz w:val="24"/>
        </w:rPr>
        <w:t xml:space="preserve">3、方式：</w:t>
      </w:r>
      <w:r>
        <w:rPr>
          <w:rFonts w:hint="eastAsia" w:ascii="宋体" w:hAnsi="宋体" w:cs="宋体"/>
          <w:b/>
        </w:rPr>
      </w:r>
      <w:r/>
    </w:p>
    <w:p>
      <w:pPr>
        <w:pStyle w:val="731"/>
        <w:ind w:firstLine="420"/>
        <w:spacing w:line="360" w:lineRule="auto"/>
        <w:rPr>
          <w:rFonts w:hint="eastAsia" w:ascii="宋体" w:hAnsi="宋体" w:cs="宋体"/>
          <w:b/>
          <w:sz w:val="24"/>
        </w:rPr>
      </w:pPr>
      <w:r>
        <w:rPr>
          <w:rFonts w:hint="eastAsia" w:ascii="宋体" w:hAnsi="宋体" w:cs="宋体"/>
          <w:b/>
          <w:sz w:val="24"/>
        </w:rPr>
        <w:t xml:space="preserve">（1）CA证书办理：</w:t>
      </w:r>
      <w:r>
        <w:rPr>
          <w:rFonts w:hint="eastAsia" w:ascii="宋体" w:hAnsi="宋体" w:cs="宋体"/>
          <w:b/>
          <w:sz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供应商通过江苏省政府采购一体化平台“苏采云”系统（以下简称“苏采云”系统，网址：http:/</w:t>
      </w:r>
      <w:r>
        <w:rPr>
          <w:rFonts w:hint="eastAsia" w:ascii="宋体" w:hAnsi="宋体" w:cs="宋体"/>
          <w:sz w:val="24"/>
          <w:szCs w:val="24"/>
        </w:rPr>
        <w:t xml:space="preserve">/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宋体" w:hAnsi="宋体" w:cs="宋体"/>
          <w:sz w:val="24"/>
          <w:szCs w:val="24"/>
        </w:rPr>
      </w:r>
      <w:r/>
    </w:p>
    <w:p>
      <w:pPr>
        <w:pStyle w:val="731"/>
        <w:ind w:firstLine="420"/>
        <w:spacing w:line="360" w:lineRule="auto"/>
        <w:rPr>
          <w:rFonts w:hint="eastAsia" w:ascii="宋体" w:hAnsi="宋体" w:cs="宋体"/>
          <w:b/>
          <w:sz w:val="24"/>
        </w:rPr>
      </w:pPr>
      <w:r>
        <w:rPr>
          <w:rFonts w:hint="eastAsia" w:ascii="宋体" w:hAnsi="宋体" w:cs="宋体"/>
          <w:b/>
          <w:sz w:val="24"/>
        </w:rPr>
        <w:t xml:space="preserve">（2）参与采购活动：</w:t>
      </w:r>
      <w:r>
        <w:rPr>
          <w:rFonts w:hint="eastAsia" w:ascii="宋体" w:hAnsi="宋体" w:cs="宋体"/>
          <w:b/>
          <w:sz w:val="24"/>
        </w:rPr>
      </w:r>
      <w:r/>
    </w:p>
    <w:p>
      <w:pPr>
        <w:pStyle w:val="731"/>
        <w:ind w:firstLine="420"/>
        <w:spacing w:line="360" w:lineRule="auto"/>
        <w:rPr>
          <w:rFonts w:hint="eastAsia" w:ascii="宋体" w:hAnsi="宋体" w:cs="宋体"/>
        </w:rPr>
      </w:pPr>
      <w:r>
        <w:rPr>
          <w:rFonts w:hint="eastAsia" w:ascii="宋体" w:hAnsi="宋体" w:cs="宋体"/>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w:t>
      </w:r>
      <w:r>
        <w:rPr>
          <w:rFonts w:hint="eastAsia" w:ascii="宋体" w:hAnsi="宋体" w:cs="宋体"/>
          <w:sz w:val="24"/>
        </w:rPr>
        <w:t xml:space="preserve">疑的法定权利，但因供应商资格条件或获取招标文件时间设定不符合有关法律法规规定等原因使供应商权益受损的除外。</w:t>
      </w:r>
      <w:r>
        <w:rPr>
          <w:rFonts w:hint="eastAsia" w:ascii="宋体" w:hAnsi="宋体" w:cs="宋体"/>
        </w:rPr>
      </w:r>
      <w:r/>
    </w:p>
    <w:p>
      <w:pPr>
        <w:pStyle w:val="731"/>
        <w:ind w:firstLine="420"/>
        <w:spacing w:line="360" w:lineRule="auto"/>
        <w:rPr>
          <w:rFonts w:hint="eastAsia" w:ascii="宋体" w:hAnsi="宋体" w:cs="宋体"/>
          <w:b/>
          <w:sz w:val="24"/>
        </w:rPr>
      </w:pPr>
      <w:r>
        <w:rPr>
          <w:rFonts w:hint="eastAsia" w:ascii="宋体" w:hAnsi="宋体" w:cs="宋体"/>
          <w:b/>
          <w:sz w:val="24"/>
        </w:rPr>
        <w:t xml:space="preserve">（3）电子投标准备：</w:t>
      </w:r>
      <w:r>
        <w:rPr>
          <w:rFonts w:hint="eastAsia" w:ascii="宋体" w:hAnsi="宋体" w:cs="宋体"/>
          <w:b/>
          <w:sz w:val="24"/>
        </w:rPr>
      </w:r>
      <w:r/>
    </w:p>
    <w:p>
      <w:pPr>
        <w:pStyle w:val="731"/>
        <w:ind w:firstLine="420"/>
        <w:spacing w:line="360" w:lineRule="auto"/>
        <w:rPr>
          <w:rFonts w:hint="eastAsia" w:ascii="宋体" w:hAnsi="宋体" w:cs="宋体"/>
        </w:rPr>
      </w:pPr>
      <w:r>
        <w:rPr>
          <w:rFonts w:hint="eastAsia" w:ascii="宋体" w:hAnsi="宋体" w:cs="宋体"/>
          <w:sz w:val="24"/>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sz w:val="24"/>
        </w:rPr>
        <w:t xml:space="preserve">（具体详见《苏采云系统供应商操作手册》，网址链接https://czju.suzhou.gov.cn/zfcg/html/content/20231220161910031.shtml）</w:t>
      </w:r>
      <w:r>
        <w:rPr>
          <w:rFonts w:hint="eastAsia" w:ascii="宋体" w:hAnsi="宋体" w:cs="宋体"/>
          <w:sz w:val="24"/>
        </w:rPr>
        <w:t xml:space="preserve">。</w:t>
      </w:r>
      <w:r>
        <w:rPr>
          <w:rFonts w:hint="eastAsia" w:ascii="宋体" w:hAnsi="宋体" w:cs="宋体"/>
        </w:rPr>
      </w:r>
      <w:r/>
    </w:p>
    <w:p>
      <w:pPr>
        <w:pStyle w:val="731"/>
        <w:ind w:firstLine="420"/>
        <w:spacing w:line="360" w:lineRule="auto"/>
        <w:rPr>
          <w:rFonts w:hint="eastAsia" w:ascii="宋体" w:hAnsi="宋体" w:cs="宋体"/>
          <w:b/>
        </w:rPr>
      </w:pPr>
      <w:r>
        <w:rPr>
          <w:rFonts w:hint="eastAsia" w:ascii="宋体" w:hAnsi="宋体" w:cs="宋体"/>
          <w:b/>
          <w:sz w:val="24"/>
        </w:rPr>
        <w:t xml:space="preserve">在系统操作过程中如有疑问，请按以下方式联系：</w:t>
      </w:r>
      <w:r>
        <w:rPr>
          <w:rFonts w:hint="eastAsia" w:ascii="宋体" w:hAnsi="宋体" w:cs="宋体"/>
          <w:b/>
        </w:rPr>
      </w:r>
      <w:r/>
    </w:p>
    <w:p>
      <w:pPr>
        <w:pStyle w:val="731"/>
        <w:ind w:firstLine="420"/>
        <w:spacing w:line="360" w:lineRule="auto"/>
        <w:rPr>
          <w:rFonts w:hint="eastAsia" w:ascii="宋体" w:hAnsi="宋体" w:cs="宋体"/>
          <w:sz w:val="24"/>
        </w:rPr>
      </w:pPr>
      <w:r>
        <w:rPr>
          <w:rFonts w:hint="eastAsia" w:ascii="宋体" w:hAnsi="宋体" w:cs="宋体"/>
          <w:sz w:val="24"/>
        </w:rPr>
        <w:t xml:space="preserve">注册咨询：0512-69820854；CA技术咨询电话：400-608-6099；</w:t>
      </w:r>
      <w:r/>
    </w:p>
    <w:p>
      <w:pPr>
        <w:pStyle w:val="731"/>
        <w:ind w:firstLine="420"/>
        <w:spacing w:line="360" w:lineRule="auto"/>
        <w:rPr>
          <w:rFonts w:hint="eastAsia" w:ascii="宋体" w:hAnsi="宋体" w:cs="宋体"/>
          <w:sz w:val="24"/>
        </w:rPr>
      </w:pPr>
      <w:r>
        <w:rPr>
          <w:rFonts w:hint="eastAsia" w:ascii="宋体" w:hAnsi="宋体" w:cs="宋体"/>
          <w:sz w:val="24"/>
        </w:rPr>
        <w:t xml:space="preserve">签章使用问题：025-83633811、025-83633812、15380932027、15371015030；</w:t>
      </w:r>
      <w:r/>
    </w:p>
    <w:p>
      <w:pPr>
        <w:pStyle w:val="731"/>
        <w:ind w:firstLine="420"/>
        <w:spacing w:line="360" w:lineRule="auto"/>
        <w:rPr>
          <w:rFonts w:hint="eastAsia" w:ascii="宋体" w:hAnsi="宋体" w:cs="宋体"/>
          <w:sz w:val="24"/>
        </w:rPr>
      </w:pPr>
      <w:r>
        <w:rPr>
          <w:rFonts w:hint="eastAsia" w:ascii="宋体" w:hAnsi="宋体" w:cs="宋体"/>
          <w:sz w:val="24"/>
        </w:rPr>
        <w:t xml:space="preserve">系统使用指导与咨询：联系电话：0512-69820854；智能客服：登录苏采云系统后，联系系统右下方智能客服图标进行咨询。</w:t>
      </w:r>
      <w:r/>
    </w:p>
    <w:p>
      <w:pPr>
        <w:pStyle w:val="731"/>
        <w:spacing w:line="360" w:lineRule="auto"/>
        <w:rPr>
          <w:rFonts w:hint="eastAsia" w:ascii="宋体" w:hAnsi="宋体" w:cs="宋体"/>
        </w:rPr>
      </w:pPr>
      <w:r>
        <w:rPr>
          <w:rFonts w:hint="eastAsia" w:ascii="宋体" w:hAnsi="宋体" w:cs="宋体"/>
          <w:b/>
          <w:sz w:val="24"/>
        </w:rPr>
        <w:t xml:space="preserve">四、提交投标文件截止时间、开标时间和地点：</w:t>
      </w:r>
      <w:r>
        <w:rPr>
          <w:rFonts w:hint="eastAsia" w:ascii="宋体" w:hAnsi="宋体" w:cs="宋体"/>
        </w:rPr>
      </w:r>
      <w:r/>
    </w:p>
    <w:p>
      <w:pPr>
        <w:pStyle w:val="731"/>
        <w:ind w:firstLine="420"/>
        <w:spacing w:line="360" w:lineRule="auto"/>
        <w:rPr>
          <w:rFonts w:hint="eastAsia" w:ascii="宋体" w:hAnsi="宋体" w:cs="宋体"/>
          <w:sz w:val="24"/>
        </w:rPr>
      </w:pPr>
      <w:r>
        <w:rPr>
          <w:rFonts w:hint="eastAsia" w:ascii="宋体" w:hAnsi="宋体" w:cs="宋体"/>
          <w:sz w:val="24"/>
        </w:rPr>
        <w:t xml:space="preserve">1、提交投标文件截止时间：2026年7月29日9:30（北京时间）； </w:t>
      </w:r>
      <w:r/>
    </w:p>
    <w:p>
      <w:pPr>
        <w:pStyle w:val="731"/>
        <w:ind w:firstLine="420"/>
        <w:spacing w:line="360" w:lineRule="auto"/>
        <w:rPr>
          <w:rFonts w:hint="eastAsia" w:ascii="宋体" w:hAnsi="宋体" w:cs="宋体"/>
        </w:rPr>
      </w:pPr>
      <w:r>
        <w:rPr>
          <w:rFonts w:hint="eastAsia" w:ascii="宋体" w:hAnsi="宋体" w:cs="宋体"/>
          <w:sz w:val="24"/>
        </w:rPr>
        <w:t xml:space="preserve">2、开标时间：2026年7月29日9:30（北京时间）；</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3、开标</w:t>
      </w:r>
      <w:r>
        <w:rPr>
          <w:rFonts w:hint="eastAsia" w:ascii="宋体" w:hAnsi="宋体" w:cs="宋体"/>
          <w:sz w:val="24"/>
        </w:rPr>
        <w:t xml:space="preserve">地点：“苏采云”系统（网址：http://jszfcg.jsczt.cn/）</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b/>
          <w:sz w:val="24"/>
        </w:rPr>
        <w:t xml:space="preserve">供应商应充分考虑到网络环境、网络带宽等风险因素，如因供应商自身原因造成的电子投标文件上传不成功由供应商自行承担全部责任。</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请供应商确保电脑、系统及其他设备（视频输入输出设备等）无误，且开标直至项目结束始终保持系统在线状态。</w:t>
      </w:r>
      <w:r>
        <w:rPr>
          <w:rFonts w:hint="eastAsia" w:ascii="宋体" w:hAnsi="宋体" w:cs="宋体"/>
        </w:rPr>
      </w:r>
      <w:r/>
    </w:p>
    <w:p>
      <w:pPr>
        <w:pStyle w:val="731"/>
        <w:numPr>
          <w:ilvl w:val="0"/>
          <w:numId w:val="3"/>
        </w:numPr>
        <w:spacing w:line="360" w:lineRule="auto"/>
        <w:rPr>
          <w:rFonts w:hint="eastAsia" w:ascii="宋体" w:hAnsi="宋体" w:cs="宋体"/>
          <w:b/>
          <w:sz w:val="24"/>
        </w:rPr>
      </w:pPr>
      <w:r>
        <w:rPr>
          <w:rFonts w:hint="eastAsia" w:ascii="宋体" w:hAnsi="宋体" w:cs="宋体"/>
          <w:b/>
          <w:sz w:val="24"/>
        </w:rPr>
        <w:t xml:space="preserve">公告期限：</w:t>
      </w:r>
      <w:r>
        <w:rPr>
          <w:rFonts w:hint="eastAsia" w:ascii="宋体" w:hAnsi="宋体" w:cs="宋体"/>
          <w:b/>
          <w:sz w:val="24"/>
        </w:rPr>
      </w:r>
      <w:r/>
    </w:p>
    <w:p>
      <w:pPr>
        <w:pStyle w:val="731"/>
        <w:ind w:firstLine="480"/>
        <w:spacing w:line="360" w:lineRule="auto"/>
        <w:rPr>
          <w:rFonts w:hint="eastAsia" w:ascii="宋体" w:hAnsi="宋体" w:cs="宋体"/>
        </w:rPr>
      </w:pPr>
      <w:r>
        <w:rPr>
          <w:rFonts w:hint="eastAsia" w:ascii="宋体" w:hAnsi="宋体" w:cs="宋体"/>
          <w:sz w:val="24"/>
        </w:rPr>
        <w:t xml:space="preserve">自本公告发布之日起5个工作日</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4"/>
        </w:rPr>
        <w:t xml:space="preserve">六、其他补充事宜：</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1、本项目获取招标文件截止日期之后仍可以下载招标文件，但截止日期之后下载的招标文件，视为非有效方式且</w:t>
      </w:r>
      <w:r>
        <w:rPr>
          <w:rFonts w:hint="eastAsia" w:ascii="宋体" w:hAnsi="宋体" w:cs="宋体"/>
          <w:sz w:val="24"/>
        </w:rPr>
        <w:t xml:space="preserve">不作为供应商权益受到损害的证明材料和依据。</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2、根据苏州市财政局《</w:t>
      </w:r>
      <w:bookmarkStart w:id="34" w:name="OLE_LINK20"/>
      <w:r/>
      <w:bookmarkStart w:id="35" w:name="OLE_LINK21"/>
      <w:r>
        <w:rPr>
          <w:rFonts w:hint="eastAsia" w:ascii="宋体" w:hAnsi="宋体" w:cs="宋体"/>
          <w:sz w:val="24"/>
        </w:rPr>
        <w:t xml:space="preserve">关于深入开展苏州市政府采购合同信用融资业务的通知</w:t>
      </w:r>
      <w:bookmarkEnd w:id="34"/>
      <w:r/>
      <w:bookmarkEnd w:id="35"/>
      <w:r>
        <w:rPr>
          <w:rFonts w:hint="eastAsia" w:ascii="宋体" w:hAnsi="宋体" w:cs="宋体"/>
          <w:sz w:val="24"/>
        </w:rPr>
        <w:t xml:space="preserve">》相关要求，本项目支持政府采购合同信用</w:t>
      </w:r>
      <w:bookmarkStart w:id="36" w:name="OLE_LINK13"/>
      <w:r/>
      <w:bookmarkStart w:id="37" w:name="OLE_LINK1"/>
      <w:r>
        <w:rPr>
          <w:rFonts w:hint="eastAsia" w:ascii="宋体" w:hAnsi="宋体" w:cs="宋体"/>
          <w:sz w:val="24"/>
        </w:rPr>
        <w:t xml:space="preserve">融资</w:t>
      </w:r>
      <w:bookmarkEnd w:id="36"/>
      <w:r/>
      <w:bookmarkEnd w:id="37"/>
      <w:r>
        <w:rPr>
          <w:rFonts w:hint="eastAsia" w:ascii="宋体" w:hAnsi="宋体" w:cs="宋体"/>
          <w:sz w:val="24"/>
        </w:rPr>
        <w:t xml:space="preserve">。</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4"/>
        </w:rPr>
        <w:t xml:space="preserve">七、对本次</w:t>
      </w:r>
      <w:r>
        <w:rPr>
          <w:rFonts w:hint="eastAsia" w:ascii="宋体" w:hAnsi="宋体" w:cs="宋体"/>
          <w:b/>
          <w:sz w:val="24"/>
        </w:rPr>
        <w:t xml:space="preserve">采购</w:t>
      </w:r>
      <w:r>
        <w:rPr>
          <w:rFonts w:hint="eastAsia" w:ascii="宋体" w:hAnsi="宋体" w:cs="宋体"/>
          <w:b/>
          <w:sz w:val="24"/>
        </w:rPr>
        <w:t xml:space="preserve">提出询问，请按以下方式联系</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1、采购人信息 </w:t>
      </w:r>
      <w:r>
        <w:rPr>
          <w:rFonts w:hint="eastAsia" w:ascii="宋体" w:hAnsi="宋体" w:cs="宋体"/>
        </w:rPr>
      </w:r>
      <w:r/>
    </w:p>
    <w:p>
      <w:pPr>
        <w:pStyle w:val="731"/>
        <w:ind w:firstLine="420"/>
        <w:spacing w:line="360" w:lineRule="auto"/>
        <w:rPr>
          <w:rFonts w:hint="eastAsia" w:ascii="宋体" w:hAnsi="宋体" w:cs="宋体"/>
          <w:sz w:val="24"/>
        </w:rPr>
      </w:pPr>
      <w:r>
        <w:rPr>
          <w:rFonts w:hint="eastAsia" w:ascii="宋体" w:hAnsi="宋体" w:cs="宋体"/>
          <w:sz w:val="24"/>
        </w:rPr>
        <w:t xml:space="preserve">名称：苏州高新区（虎丘区）市场监督管理局</w:t>
      </w:r>
      <w:r/>
    </w:p>
    <w:p>
      <w:pPr>
        <w:pStyle w:val="731"/>
        <w:ind w:firstLine="420"/>
        <w:spacing w:line="360" w:lineRule="auto"/>
        <w:rPr>
          <w:rFonts w:hint="eastAsia" w:ascii="宋体" w:hAnsi="宋体" w:cs="宋体"/>
          <w:sz w:val="24"/>
        </w:rPr>
      </w:pPr>
      <w:r>
        <w:rPr>
          <w:rFonts w:hint="eastAsia" w:ascii="宋体" w:hAnsi="宋体" w:cs="宋体"/>
          <w:sz w:val="24"/>
        </w:rPr>
        <w:t xml:space="preserve">地址：苏州高新区锦峰路188-3号</w:t>
      </w:r>
      <w:r/>
    </w:p>
    <w:p>
      <w:pPr>
        <w:pStyle w:val="731"/>
        <w:ind w:firstLine="420"/>
        <w:spacing w:line="360" w:lineRule="auto"/>
        <w:rPr>
          <w:rFonts w:hint="eastAsia" w:ascii="宋体" w:hAnsi="宋体" w:cs="宋体"/>
          <w:sz w:val="24"/>
        </w:rPr>
      </w:pPr>
      <w:r>
        <w:rPr>
          <w:rFonts w:hint="eastAsia" w:ascii="宋体" w:hAnsi="宋体" w:cs="宋体"/>
          <w:sz w:val="24"/>
        </w:rPr>
        <w:t xml:space="preserve">联 系 人：杨恩琪</w:t>
      </w:r>
      <w:r/>
    </w:p>
    <w:p>
      <w:pPr>
        <w:pStyle w:val="731"/>
        <w:ind w:firstLine="420"/>
        <w:spacing w:line="360" w:lineRule="auto"/>
        <w:rPr>
          <w:rFonts w:hint="eastAsia" w:ascii="宋体" w:hAnsi="宋体" w:cs="宋体"/>
          <w:sz w:val="24"/>
        </w:rPr>
      </w:pPr>
      <w:r>
        <w:rPr>
          <w:rFonts w:hint="eastAsia" w:ascii="宋体" w:hAnsi="宋体" w:cs="宋体"/>
          <w:sz w:val="24"/>
        </w:rPr>
        <w:t xml:space="preserve">联系电话：0512-68753386</w:t>
      </w:r>
      <w:r/>
    </w:p>
    <w:p>
      <w:pPr>
        <w:pStyle w:val="731"/>
        <w:ind w:firstLine="420"/>
        <w:spacing w:line="360" w:lineRule="auto"/>
        <w:rPr>
          <w:rFonts w:hint="eastAsia" w:ascii="宋体" w:hAnsi="宋体" w:cs="宋体"/>
          <w:sz w:val="24"/>
        </w:rPr>
      </w:pPr>
      <w:r>
        <w:rPr>
          <w:rFonts w:hint="eastAsia" w:ascii="宋体" w:hAnsi="宋体" w:cs="宋体"/>
          <w:sz w:val="24"/>
        </w:rPr>
      </w:r>
      <w:r/>
    </w:p>
    <w:p>
      <w:pPr>
        <w:pStyle w:val="731"/>
        <w:ind w:firstLine="420"/>
        <w:spacing w:line="360" w:lineRule="auto"/>
        <w:rPr>
          <w:rFonts w:hint="eastAsia" w:ascii="宋体" w:hAnsi="宋体" w:cs="宋体"/>
        </w:rPr>
      </w:pPr>
      <w:r>
        <w:rPr>
          <w:rFonts w:hint="eastAsia" w:ascii="宋体" w:hAnsi="宋体" w:cs="宋体"/>
          <w:sz w:val="24"/>
        </w:rPr>
        <w:t xml:space="preserve">2、采购代理机构信息 </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名称：</w:t>
      </w:r>
      <w:bookmarkStart w:id="38" w:name="OLE_LINK48"/>
      <w:r>
        <w:rPr>
          <w:rFonts w:hint="eastAsia" w:ascii="宋体" w:hAnsi="宋体" w:cs="宋体"/>
          <w:sz w:val="24"/>
        </w:rPr>
        <w:t xml:space="preserve">苏州润启招投标咨询服务有限公司</w:t>
      </w:r>
      <w:bookmarkEnd w:id="38"/>
      <w:r>
        <w:rPr>
          <w:rFonts w:hint="eastAsia" w:ascii="宋体" w:hAnsi="宋体" w:cs="宋体"/>
          <w:sz w:val="24"/>
        </w:rPr>
        <w:t xml:space="preserve"> </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地址：</w:t>
      </w:r>
      <w:bookmarkStart w:id="39" w:name="OLE_LINK209"/>
      <w:r/>
      <w:bookmarkStart w:id="40" w:name="OLE_LINK208"/>
      <w:r>
        <w:rPr>
          <w:rFonts w:hint="eastAsia" w:ascii="宋体" w:hAnsi="宋体" w:cs="宋体"/>
          <w:sz w:val="24"/>
        </w:rPr>
        <w:t xml:space="preserve">苏州市高新区何山路211号长江大厦8楼809室</w:t>
      </w:r>
      <w:bookmarkEnd w:id="39"/>
      <w:r/>
      <w:bookmarkEnd w:id="40"/>
      <w:r>
        <w:rPr>
          <w:rFonts w:hint="eastAsia" w:ascii="宋体" w:hAnsi="宋体" w:cs="宋体"/>
          <w:sz w:val="24"/>
        </w:rPr>
        <w:t xml:space="preserve"> </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项目联系人：王长林、胡嫣婷、史云路</w:t>
      </w:r>
      <w:r>
        <w:rPr>
          <w:rFonts w:hint="eastAsia" w:ascii="宋体" w:hAnsi="宋体" w:cs="宋体"/>
        </w:rPr>
      </w:r>
      <w:r/>
    </w:p>
    <w:p>
      <w:pPr>
        <w:pStyle w:val="731"/>
        <w:ind w:firstLine="420"/>
        <w:spacing w:line="360" w:lineRule="auto"/>
        <w:rPr>
          <w:rFonts w:hint="eastAsia" w:ascii="宋体" w:hAnsi="宋体" w:cs="宋体"/>
          <w:sz w:val="24"/>
        </w:rPr>
      </w:pPr>
      <w:r>
        <w:rPr>
          <w:rFonts w:hint="eastAsia" w:ascii="宋体" w:hAnsi="宋体" w:cs="宋体"/>
          <w:sz w:val="24"/>
        </w:rPr>
        <w:t xml:space="preserve">联系方式：18913212630</w:t>
      </w:r>
      <w:r/>
    </w:p>
    <w:p>
      <w:pPr>
        <w:pStyle w:val="731"/>
        <w:ind w:firstLine="420"/>
        <w:spacing w:line="360" w:lineRule="auto"/>
        <w:rPr>
          <w:rFonts w:hint="eastAsia" w:ascii="宋体" w:hAnsi="宋体" w:cs="宋体"/>
        </w:rPr>
      </w:pP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3、苏州高新区财政局政府采购办公室监督电话：0512-68751335、68751331。</w:t>
      </w:r>
      <w:r>
        <w:rPr>
          <w:rFonts w:hint="eastAsia" w:ascii="宋体" w:hAnsi="宋体" w:cs="宋体"/>
        </w:rPr>
      </w:r>
      <w:r/>
    </w:p>
    <w:p>
      <w:pPr>
        <w:pStyle w:val="731"/>
        <w:jc w:val="center"/>
        <w:spacing w:after="120" w:line="360" w:lineRule="auto"/>
        <w:rPr>
          <w:rFonts w:hint="eastAsia" w:ascii="宋体" w:hAnsi="宋体" w:cs="宋体"/>
          <w:b/>
          <w:bCs/>
          <w:sz w:val="24"/>
          <w:szCs w:val="24"/>
        </w:rPr>
      </w:pPr>
      <w:r>
        <w:rPr>
          <w:rFonts w:hint="eastAsia" w:ascii="宋体" w:hAnsi="宋体" w:cs="宋体"/>
          <w:b/>
          <w:sz w:val="24"/>
        </w:rPr>
        <w:br w:type="page" w:clear="all"/>
      </w:r>
      <w:r>
        <w:rPr>
          <w:rFonts w:hint="eastAsia" w:ascii="宋体" w:hAnsi="宋体" w:cs="宋体"/>
          <w:b/>
          <w:sz w:val="24"/>
        </w:rPr>
        <w:t xml:space="preserve">第二章 投标单位须知</w:t>
      </w:r>
      <w:r>
        <w:rPr>
          <w:rFonts w:hint="eastAsia" w:ascii="宋体" w:hAnsi="宋体" w:cs="宋体"/>
          <w:b/>
          <w:bCs/>
          <w:sz w:val="24"/>
          <w:szCs w:val="24"/>
        </w:rPr>
      </w:r>
      <w:r/>
    </w:p>
    <w:p>
      <w:pPr>
        <w:pStyle w:val="731"/>
        <w:spacing w:line="360" w:lineRule="auto"/>
        <w:rPr>
          <w:rFonts w:hint="eastAsia" w:ascii="宋体" w:hAnsi="宋体" w:cs="宋体"/>
        </w:rPr>
      </w:pPr>
      <w:r>
        <w:rPr>
          <w:rFonts w:hint="eastAsia" w:ascii="宋体" w:hAnsi="宋体" w:cs="宋体"/>
          <w:b/>
          <w:sz w:val="24"/>
        </w:rPr>
        <w:t xml:space="preserve">一、说明和释义</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1.说明</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1.1本招标文件仅适用苏州润启招投标咨询服务有限公司组织的招标活动。</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1.2本次招标活动及因本次招标产生的合同受中国法律制约和保护。</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1.3本招标文件的解释权属苏州润启招投标咨询服务有限公司。</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2.词语释义</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 采购人：指依法进行政府采购的国家机关、事业单位、团体组织。</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2.2采购代理机构：指依法接受采购人委托，从事货物、工程</w:t>
      </w:r>
      <w:r>
        <w:rPr>
          <w:rFonts w:hint="eastAsia" w:ascii="宋体" w:hAnsi="宋体" w:cs="宋体"/>
          <w:sz w:val="24"/>
        </w:rPr>
        <w:t xml:space="preserve">和服务等政府采购业务的采购代理机构。本项目的采购代理机构是苏州润启招投标咨询服务有限公司。</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2.3 投标单位：指投标招标、参加投标竞争的法人、其他组织或自然人。</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2.4 投标：投标单位根据采购人或采购代理机构发布的招标文件，编制投标文件并按规定投标的行为。</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2.6甲方（采购人）：指招标文件中载明的，依法进行政府采购的国家机关、事业单位、团体组织。</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2.7乙方（供应商）：合同中规定的向</w:t>
      </w:r>
      <w:r>
        <w:rPr>
          <w:rFonts w:hint="eastAsia" w:ascii="宋体" w:hAnsi="宋体" w:cs="宋体"/>
          <w:sz w:val="24"/>
        </w:rPr>
        <w:t xml:space="preserve">采购人提供货物和服务的法人或其他组织和自然人。</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2.8天：日历日。</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2.9时间</w:t>
      </w:r>
      <w:bookmarkStart w:id="41" w:name="OLE_LINK136"/>
      <w:r/>
      <w:bookmarkStart w:id="42" w:name="OLE_LINK135"/>
      <w:r>
        <w:rPr>
          <w:rFonts w:hint="eastAsia" w:ascii="宋体" w:hAnsi="宋体" w:cs="宋体"/>
          <w:sz w:val="24"/>
        </w:rPr>
        <w:t xml:space="preserve">：</w:t>
      </w:r>
      <w:bookmarkEnd w:id="41"/>
      <w:r/>
      <w:bookmarkEnd w:id="42"/>
      <w:r>
        <w:rPr>
          <w:rFonts w:hint="eastAsia" w:ascii="宋体" w:hAnsi="宋体" w:cs="宋体"/>
          <w:sz w:val="24"/>
        </w:rPr>
        <w:t xml:space="preserve">除特别说明，均指北京时间。</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2.10知识产权：指专利权、商标权、著作权等无形财产专有权的统称。</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2.11交货地点：合同中明确约定的乙方提交的货物和服务最终到达地点。</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2.12合同价款：根据合同规定,乙方在正确地履行合同义务后甲方应支付乙方的价款。</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2.13服务：系指本次招标文件规定乙方应承担的与提供货物和服务有关的辅助服务，比如运输、保险、安装、调试、提供技术援助、培训、配合措施、维修投标及合同中规定乙方应承担</w:t>
      </w:r>
      <w:r>
        <w:rPr>
          <w:rFonts w:hint="eastAsia" w:ascii="宋体" w:hAnsi="宋体" w:cs="宋体"/>
          <w:sz w:val="24"/>
        </w:rPr>
        <w:t xml:space="preserve">的其它义务。</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2.14不可抗力：不能预见、不能避免并且不能克服的客观情况。</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2.15实质性投标：满足有关本次采购标的、数量、质量、价款或者报酬、履行期限、履行地点和方式、违约责任和解决争议方法等要求。</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2.16进口产品：指通过中国海关报关验放进入中国境内且产自境外的产品。</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2.17书面形式：指书面文字、合同书、信件和传真等可以有形地表现所载内容的形式。</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4"/>
        </w:rPr>
        <w:t xml:space="preserve">二、投标单位</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3.合格投标单位的资格条件：</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3.1满足《中华人民共和国政府采购法》第二十二条规定：</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（1）具有独立承担民事责任的能力；</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（2）具有良好的商业信誉和健全的财务会计</w:t>
      </w:r>
      <w:r>
        <w:rPr>
          <w:rFonts w:hint="eastAsia" w:ascii="宋体" w:hAnsi="宋体" w:cs="宋体"/>
          <w:sz w:val="24"/>
        </w:rPr>
        <w:t xml:space="preserve">制度；</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（3）具有履行合同所必需的设备和专业技术能力；</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（4）有依法缴纳税收和社会保障资金的良好记录；</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（5）参加政府采购活动前三年内，在经营活动中没有重大违法记录；</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（6）法律、行政法规规定的其他条件</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b/>
          <w:sz w:val="24"/>
        </w:rPr>
        <w:t xml:space="preserve">3.2落实政府采购政策需满足的资格要求：</w:t>
      </w:r>
      <w:r>
        <w:rPr>
          <w:rFonts w:hint="eastAsia" w:ascii="宋体" w:hAnsi="宋体" w:cs="宋体"/>
          <w:sz w:val="24"/>
        </w:rPr>
        <w:t xml:space="preserve">根据《政府采购促进中小企业发展管理办法》的相关规定，</w:t>
      </w:r>
      <w:r>
        <w:rPr>
          <w:rFonts w:hint="eastAsia" w:ascii="宋体" w:hAnsi="宋体" w:cs="宋体"/>
          <w:b/>
          <w:bCs/>
          <w:sz w:val="24"/>
        </w:rPr>
        <w:t xml:space="preserve">本项目专门面向中小企业采购。本项目所属行业为其他未列明行业。</w:t>
      </w:r>
      <w:r>
        <w:rPr>
          <w:rFonts w:hint="eastAsia" w:ascii="宋体" w:hAnsi="宋体" w:cs="宋体"/>
          <w:sz w:val="24"/>
        </w:rPr>
        <w:t xml:space="preserve">投标单位须提供《中小企业声明函》或《残疾人福利性单位声明函》或由省级以上监狱管理局、戒毒管理局（含新疆生产建设兵团）出具的属于监狱企业的</w:t>
      </w:r>
      <w:r>
        <w:rPr>
          <w:rFonts w:hint="eastAsia" w:ascii="宋体" w:hAnsi="宋体" w:cs="宋体"/>
          <w:sz w:val="24"/>
        </w:rPr>
        <w:t xml:space="preserve">证明文件。</w:t>
      </w:r>
      <w:r>
        <w:rPr>
          <w:rFonts w:hint="eastAsia" w:ascii="宋体" w:hAnsi="宋体" w:cs="宋体"/>
        </w:rPr>
      </w:r>
      <w:r/>
    </w:p>
    <w:p>
      <w:pPr>
        <w:pStyle w:val="731"/>
        <w:ind w:firstLine="420"/>
        <w:spacing w:line="360" w:lineRule="auto"/>
        <w:rPr>
          <w:rFonts w:hint="eastAsia" w:ascii="宋体" w:hAnsi="宋体" w:cs="宋体"/>
          <w:b/>
          <w:sz w:val="24"/>
        </w:rPr>
      </w:pPr>
      <w:r>
        <w:rPr>
          <w:rFonts w:hint="eastAsia" w:ascii="宋体" w:hAnsi="宋体" w:cs="宋体"/>
          <w:b/>
          <w:sz w:val="24"/>
        </w:rPr>
        <w:t xml:space="preserve">3.3本项目的特定资格要求：</w:t>
      </w:r>
      <w:r>
        <w:rPr>
          <w:rFonts w:hint="eastAsia" w:ascii="宋体" w:hAnsi="宋体" w:cs="宋体"/>
          <w:b/>
          <w:sz w:val="24"/>
        </w:rPr>
      </w:r>
      <w:r/>
    </w:p>
    <w:p>
      <w:pPr>
        <w:pStyle w:val="731"/>
        <w:ind w:firstLine="420"/>
        <w:spacing w:line="360" w:lineRule="auto"/>
        <w:rPr>
          <w:rFonts w:hint="eastAsia" w:ascii="宋体" w:hAnsi="宋体" w:cs="宋体"/>
          <w:sz w:val="24"/>
          <w:szCs w:val="24"/>
        </w:rPr>
      </w:pPr>
      <w:r>
        <w:rPr>
          <w:rFonts w:hint="eastAsia" w:ascii="宋体" w:hAnsi="宋体" w:cs="宋体"/>
          <w:sz w:val="24"/>
          <w:szCs w:val="24"/>
        </w:rPr>
        <w:t xml:space="preserve">（1）采购包</w:t>
      </w:r>
      <w:r>
        <w:rPr>
          <w:rFonts w:hint="eastAsia" w:ascii="宋体" w:hAnsi="宋体" w:cs="宋体"/>
          <w:sz w:val="24"/>
          <w:szCs w:val="24"/>
        </w:rPr>
        <w:t xml:space="preserve">1-6的投标单位具备检验检测机构资质认定证书（CMA），CMA资质附表中的项目包含所投标包检测内容：监督抽检任务检测项目需包含《食品安全监督抽检实施细则（2026年版）》中项目，全部附表所对应的证书应为同一机构同一证书编号。（提供有效期内的证书扫描件并加盖公章、CMA资质附表扫描件并加盖公章和CMA资质附表中的项目包含所投标包检测内容及全部附表所对应的证书应为同一机构同一证书编号的承诺函并加盖公章）。（如证书有效期未能覆盖相关食品抽检完成周期的，须提供证书有效期能覆盖相关食品抽检完成周期承诺函并加盖公章）。</w:t>
      </w:r>
      <w:r>
        <w:rPr>
          <w:rFonts w:hint="eastAsia" w:ascii="宋体" w:hAnsi="宋体" w:cs="宋体"/>
          <w:sz w:val="24"/>
          <w:szCs w:val="24"/>
        </w:rPr>
      </w:r>
      <w:r/>
    </w:p>
    <w:p>
      <w:pPr>
        <w:pStyle w:val="731"/>
        <w:ind w:firstLine="480"/>
        <w:spacing w:line="360" w:lineRule="auto"/>
        <w:rPr>
          <w:rFonts w:hint="eastAsia" w:ascii="宋体" w:hAnsi="宋体" w:cs="宋体"/>
          <w:sz w:val="24"/>
          <w:szCs w:val="24"/>
        </w:rPr>
      </w:pPr>
      <w:r>
        <w:rPr>
          <w:rFonts w:hint="eastAsia" w:ascii="宋体" w:hAnsi="宋体" w:cs="宋体"/>
          <w:bCs/>
          <w:sz w:val="24"/>
          <w:szCs w:val="24"/>
        </w:rPr>
        <w:t xml:space="preserve">（2）投标</w:t>
      </w:r>
      <w:r>
        <w:rPr>
          <w:rFonts w:hint="eastAsia" w:ascii="宋体" w:hAnsi="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szCs w:val="24"/>
        </w:rPr>
      </w:r>
      <w:r/>
    </w:p>
    <w:p>
      <w:pPr>
        <w:pStyle w:val="731"/>
        <w:ind w:firstLine="420"/>
        <w:spacing w:line="360" w:lineRule="auto"/>
        <w:rPr>
          <w:rFonts w:hint="eastAsia" w:ascii="宋体" w:hAnsi="宋体" w:cs="宋体"/>
          <w:b/>
        </w:rPr>
      </w:pPr>
      <w:r>
        <w:rPr>
          <w:rFonts w:hint="eastAsia" w:ascii="宋体" w:hAnsi="宋体" w:cs="宋体"/>
          <w:sz w:val="24"/>
          <w:szCs w:val="24"/>
        </w:rPr>
        <w:t xml:space="preserve">（3）未被“信用中国”网站（www.creditchina.gov.cn）或“中国政府采购网”网站（www.ccgp.gov.cn）列入失信被执行人、重大税收违法案件当事人名单、政府采购严重失信行为记录名单。</w:t>
      </w:r>
      <w:r>
        <w:rPr>
          <w:rFonts w:hint="eastAsia" w:ascii="宋体" w:hAnsi="宋体" w:cs="宋体"/>
          <w:b/>
        </w:rPr>
      </w:r>
      <w:r/>
    </w:p>
    <w:p>
      <w:pPr>
        <w:pStyle w:val="731"/>
        <w:ind w:firstLine="420"/>
        <w:spacing w:line="360" w:lineRule="auto"/>
        <w:rPr>
          <w:rFonts w:hint="eastAsia" w:ascii="宋体" w:hAnsi="宋体" w:cs="宋体"/>
          <w:sz w:val="24"/>
          <w:szCs w:val="24"/>
        </w:rPr>
      </w:pPr>
      <w:r>
        <w:rPr>
          <w:rFonts w:hint="eastAsia" w:ascii="宋体" w:hAnsi="宋体" w:cs="宋体"/>
          <w:sz w:val="24"/>
          <w:szCs w:val="24"/>
        </w:rPr>
        <w:t xml:space="preserve">（4）为采购项目提供整体设计、规范编制或者项目管理、监理、检</w:t>
      </w:r>
      <w:r>
        <w:rPr>
          <w:rFonts w:hint="eastAsia" w:ascii="宋体" w:hAnsi="宋体" w:cs="宋体"/>
          <w:sz w:val="24"/>
          <w:szCs w:val="24"/>
        </w:rPr>
        <w:t xml:space="preserve">测等服务的供应商，不得再参加该采购项目的其他采购活动。</w:t>
      </w:r>
      <w:r>
        <w:rPr>
          <w:rFonts w:hint="eastAsia" w:ascii="宋体" w:hAnsi="宋体" w:cs="宋体"/>
          <w:sz w:val="24"/>
          <w:szCs w:val="24"/>
        </w:rPr>
      </w:r>
      <w:r/>
    </w:p>
    <w:p>
      <w:pPr>
        <w:pStyle w:val="731"/>
        <w:ind w:firstLine="422"/>
        <w:spacing w:line="360" w:lineRule="auto"/>
        <w:rPr>
          <w:rFonts w:hint="eastAsia" w:ascii="宋体" w:hAnsi="宋体" w:cs="宋体"/>
        </w:rPr>
      </w:pPr>
      <w:r>
        <w:rPr>
          <w:rFonts w:hint="eastAsia" w:ascii="宋体" w:hAnsi="宋体" w:cs="宋体"/>
          <w:b/>
          <w:sz w:val="24"/>
        </w:rPr>
        <w:t xml:space="preserve">4.投标单位代表</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4.1指授权全权代表投标单位参加投标活动并签署投标文件的人，如果投标单位代表不是法人代表，须持有《法定代表人授权委托书》。</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5.投标费用</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5.1无论投标过程中的做法和结果如何，投标单位自行承担所有与参加投标有关的全部费用。</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6.联合投标及转包、分包</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6.1本项目不接受联合体投标。</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6.2本项目不接受转包、分包。</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6.3本项目不接受进口产品。</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4"/>
        </w:rPr>
        <w:t xml:space="preserve">三、招标文件的说明</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7.招标文件</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7.1招标文件由招标文件总目录所列内容组成，投标单位获取招标文件后，应仔细检查招标文件的所有内容。投标单位同时应认真审阅</w:t>
      </w:r>
      <w:r>
        <w:rPr>
          <w:rFonts w:hint="eastAsia" w:ascii="宋体" w:hAnsi="宋体" w:cs="宋体"/>
          <w:sz w:val="24"/>
        </w:rPr>
        <w:t xml:space="preserve">招标文件中所有的事项、格式、条款和规范要求等，若投标单位的投标文件没有按招标文件要求提交全部资料，或投标文件没有对招标文件做出实质性投标，其风险由投标单位自行承担，并根据有关条款规定，该投标有可能被拒绝。</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7.2招标文件及其补充通知（包括更正公告）不是直接从财政部门指定的政府采购信息发布媒体上下载获得的，采购人或采购代理机构对招标文件及其补遗的真实性、完整性不承担任何责任。</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8.招标文件的澄清和修改</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8.1采购人或采购代理机构无论出于自己的考虑，还</w:t>
      </w:r>
      <w:r>
        <w:rPr>
          <w:rFonts w:hint="eastAsia" w:ascii="宋体" w:hAnsi="宋体" w:cs="宋体"/>
          <w:sz w:val="24"/>
        </w:rPr>
        <w:t xml:space="preserve">是出于对投标单位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8.3对于补充通知（包括更正公告），投标单位通过“苏州市政府采购网”的“采购公告”自行查看项目的补充通知（包括更正公告）。补充通知（包括更正公告）将作为招标文件的组成部分，对所有投标单位有约束</w:t>
      </w:r>
      <w:r>
        <w:rPr>
          <w:rFonts w:hint="eastAsia" w:ascii="宋体" w:hAnsi="宋体" w:cs="宋体"/>
          <w:sz w:val="24"/>
        </w:rPr>
        <w:t xml:space="preserve">力。</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8.4招标文件的澄清、修改、补充等内容均以苏州市政府采购网上发布的内容为准。</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9</w:t>
      </w:r>
      <w:r>
        <w:rPr>
          <w:rFonts w:hint="eastAsia" w:ascii="宋体" w:hAnsi="宋体" w:cs="宋体"/>
          <w:b/>
          <w:sz w:val="24"/>
        </w:rPr>
        <w:t xml:space="preserve">.投标质疑</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9.1供应商认为招标文件、采购过程或中标、成交结果使自己的权益受到损害的，可以在知道或者应知其权益受到损害之日起7个工作日内，以书面形式向采购代理机构提出质疑。采购代理机构应当在收到投标单位书面质疑后7个工作日内作出答复。</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9.2本次招标文件要求供应商在法定质疑期内一次性提出针对同一采购程序环节的质疑，否则不予受理。</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9.3供应商提出质疑应当提交质疑函和必要的证明材料，质疑函应当包括下列内容：</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供应商的姓名或者名称（以提供的营业执照副本扫描件为准）、地址、邮编、联系人及联系电话；（2）质疑项目的名称、编号；（3）具体、明确的质疑事项和与质疑事项相关的请求；（4）事实依据；（5）必要的法律依据；（6）提出质疑的日期。</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4"/>
        </w:rPr>
        <w:t xml:space="preserve">授权委托书</w:t>
      </w:r>
      <w:r>
        <w:rPr>
          <w:rFonts w:hint="eastAsia" w:ascii="宋体" w:hAnsi="宋体" w:cs="宋体"/>
          <w:sz w:val="24"/>
        </w:rPr>
        <w:t xml:space="preserve">上应当载明代理人的姓名或者名称、代理事项、具体权限、期限和相</w:t>
      </w:r>
      <w:r>
        <w:rPr>
          <w:rFonts w:hint="eastAsia" w:ascii="宋体" w:hAnsi="宋体" w:cs="宋体"/>
          <w:sz w:val="24"/>
        </w:rPr>
        <w:t xml:space="preserve">关事项。</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sz w:val="24"/>
        </w:rPr>
        <w:t xml:space="preserve">。</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9.4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sz w:val="24"/>
        </w:rPr>
        <w:t xml:space="preserve">《投标</w:t>
      </w:r>
      <w:r>
        <w:rPr>
          <w:rFonts w:hint="eastAsia" w:ascii="宋体" w:hAnsi="宋体" w:cs="宋体"/>
          <w:b/>
          <w:sz w:val="24"/>
        </w:rPr>
        <w:t xml:space="preserve">供应商确认函》</w:t>
      </w:r>
      <w:r>
        <w:rPr>
          <w:rFonts w:hint="eastAsia" w:ascii="宋体" w:hAnsi="宋体" w:cs="宋体"/>
          <w:sz w:val="24"/>
        </w:rPr>
        <w:t xml:space="preserve">）与质疑函一起递交，否则不予受理。</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9.5接收质疑函的方式：书面形式（当场送达或邮寄方式）。</w:t>
      </w:r>
      <w:r>
        <w:rPr>
          <w:rFonts w:hint="eastAsia" w:ascii="宋体" w:hAnsi="宋体" w:cs="宋体"/>
        </w:rPr>
      </w:r>
      <w:r/>
    </w:p>
    <w:p>
      <w:pPr>
        <w:pStyle w:val="731"/>
        <w:ind w:firstLine="420"/>
        <w:spacing w:line="360" w:lineRule="auto"/>
        <w:rPr>
          <w:rFonts w:hint="eastAsia" w:ascii="宋体" w:hAnsi="宋体" w:cs="宋体"/>
          <w:bCs/>
        </w:rPr>
      </w:pPr>
      <w:r>
        <w:rPr>
          <w:rFonts w:hint="eastAsia" w:ascii="宋体" w:hAnsi="宋体" w:cs="宋体"/>
          <w:bCs/>
          <w:sz w:val="24"/>
        </w:rPr>
        <w:t xml:space="preserve">质疑联系人：</w:t>
      </w:r>
      <w:r>
        <w:rPr>
          <w:rFonts w:hint="eastAsia" w:ascii="宋体" w:hAnsi="宋体" w:cs="宋体"/>
          <w:bCs/>
          <w:sz w:val="24"/>
        </w:rPr>
        <w:t xml:space="preserve">王长林</w:t>
      </w:r>
      <w:r>
        <w:rPr>
          <w:rFonts w:hint="eastAsia" w:ascii="宋体" w:hAnsi="宋体" w:cs="宋体"/>
          <w:bCs/>
        </w:rPr>
      </w:r>
      <w:r/>
    </w:p>
    <w:p>
      <w:pPr>
        <w:pStyle w:val="731"/>
        <w:ind w:firstLine="420"/>
        <w:spacing w:line="360" w:lineRule="auto"/>
        <w:rPr>
          <w:rFonts w:hint="eastAsia" w:ascii="宋体" w:hAnsi="宋体" w:cs="宋体"/>
          <w:bCs/>
        </w:rPr>
      </w:pPr>
      <w:r>
        <w:rPr>
          <w:rFonts w:hint="eastAsia" w:ascii="宋体" w:hAnsi="宋体" w:cs="宋体"/>
          <w:bCs/>
          <w:sz w:val="24"/>
        </w:rPr>
        <w:t xml:space="preserve">联系电话：1</w:t>
      </w:r>
      <w:r>
        <w:rPr>
          <w:rFonts w:hint="eastAsia" w:ascii="宋体" w:hAnsi="宋体" w:cs="宋体"/>
          <w:bCs/>
          <w:sz w:val="24"/>
        </w:rPr>
        <w:t xml:space="preserve">8913212630</w:t>
      </w:r>
      <w:r>
        <w:rPr>
          <w:rFonts w:hint="eastAsia" w:ascii="宋体" w:hAnsi="宋体" w:cs="宋体"/>
          <w:bCs/>
        </w:rPr>
      </w:r>
      <w:r/>
    </w:p>
    <w:p>
      <w:pPr>
        <w:pStyle w:val="731"/>
        <w:ind w:firstLine="420"/>
        <w:spacing w:line="360" w:lineRule="auto"/>
        <w:rPr>
          <w:rFonts w:hint="eastAsia" w:ascii="宋体" w:hAnsi="宋体" w:cs="宋体"/>
          <w:b/>
          <w:bCs/>
        </w:rPr>
      </w:pPr>
      <w:r>
        <w:rPr>
          <w:rFonts w:hint="eastAsia" w:ascii="宋体" w:hAnsi="宋体" w:cs="宋体"/>
          <w:bCs/>
          <w:sz w:val="24"/>
        </w:rPr>
        <w:t xml:space="preserve">邮寄地址：</w:t>
      </w:r>
      <w:bookmarkStart w:id="43" w:name="OLE_LINK275"/>
      <w:r>
        <w:rPr>
          <w:rFonts w:hint="eastAsia" w:ascii="宋体" w:hAnsi="宋体" w:cs="宋体"/>
          <w:bCs/>
          <w:sz w:val="24"/>
        </w:rPr>
        <w:t xml:space="preserve">苏州市高新区何山路211号长江大厦8</w:t>
      </w:r>
      <w:r>
        <w:rPr>
          <w:rFonts w:hint="eastAsia" w:ascii="宋体" w:hAnsi="宋体" w:cs="宋体"/>
          <w:bCs/>
          <w:sz w:val="24"/>
        </w:rPr>
        <w:t xml:space="preserve">楼</w:t>
      </w:r>
      <w:r>
        <w:rPr>
          <w:rFonts w:hint="eastAsia" w:ascii="宋体" w:hAnsi="宋体" w:cs="宋体"/>
          <w:bCs/>
          <w:sz w:val="24"/>
        </w:rPr>
        <w:t xml:space="preserve">809室</w:t>
      </w:r>
      <w:bookmarkEnd w:id="43"/>
      <w:r>
        <w:rPr>
          <w:rFonts w:hint="eastAsia" w:ascii="宋体" w:hAnsi="宋体" w:cs="宋体"/>
          <w:b/>
          <w:bCs/>
        </w:rPr>
      </w:r>
      <w:r/>
    </w:p>
    <w:p>
      <w:pPr>
        <w:pStyle w:val="731"/>
        <w:spacing w:line="360" w:lineRule="auto"/>
        <w:rPr>
          <w:rFonts w:hint="eastAsia" w:ascii="宋体" w:hAnsi="宋体" w:cs="宋体"/>
        </w:rPr>
      </w:pPr>
      <w:r>
        <w:rPr>
          <w:rFonts w:hint="eastAsia" w:ascii="宋体" w:hAnsi="宋体" w:cs="宋体"/>
          <w:b/>
          <w:sz w:val="24"/>
        </w:rPr>
        <w:t xml:space="preserve">四、投标文件说明</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1</w:t>
      </w:r>
      <w:r>
        <w:rPr>
          <w:rFonts w:hint="eastAsia" w:ascii="宋体" w:hAnsi="宋体" w:cs="宋体"/>
          <w:b/>
          <w:sz w:val="24"/>
        </w:rPr>
        <w:t xml:space="preserve">0</w:t>
      </w:r>
      <w:r>
        <w:rPr>
          <w:rFonts w:hint="eastAsia" w:ascii="宋体" w:hAnsi="宋体" w:cs="宋体"/>
          <w:b/>
          <w:sz w:val="24"/>
        </w:rPr>
        <w:t xml:space="preserve">.提示与要求</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10.1投标单位应仔细阅读招标文件的所有内容，应当按照招标文件的要求编制投标文件，并保证所提供全部资料的真实性，以使其投标对招标文件作出实质性投标，否则，其投标可能被拒绝。</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10.2无论是否递交投标文件，投标单位都应将招标文件及以后的所有通知、文件等视为保密文件。</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1</w:t>
      </w:r>
      <w:r>
        <w:rPr>
          <w:rFonts w:hint="eastAsia" w:ascii="宋体" w:hAnsi="宋体" w:cs="宋体"/>
          <w:b/>
          <w:sz w:val="24"/>
        </w:rPr>
        <w:t xml:space="preserve">1</w:t>
      </w:r>
      <w:r>
        <w:rPr>
          <w:rFonts w:hint="eastAsia" w:ascii="宋体" w:hAnsi="宋体" w:cs="宋体"/>
          <w:b/>
          <w:sz w:val="24"/>
        </w:rPr>
        <w:t xml:space="preserve">.投标文件计量单位和使用文字</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11.1投标文件中所使用的计量单位，除招标文件中有特殊要求外，均应使用中华人民共和国法定计量单位。</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11.2投标文件应使用中文编制，投标文件中必须使用其他文字的，必须附有中文译本。对于未附有中文译本和中文译本不准确的投标文件，由此可能引起的对投标单位不利的后果，采购人和采购代理机构概不负责。</w:t>
      </w:r>
      <w:r>
        <w:rPr>
          <w:rFonts w:hint="eastAsia" w:ascii="宋体" w:hAnsi="宋体" w:cs="宋体"/>
        </w:rPr>
      </w:r>
      <w:r/>
    </w:p>
    <w:p>
      <w:pPr>
        <w:pStyle w:val="731"/>
        <w:ind w:firstLine="422"/>
        <w:spacing w:line="360" w:lineRule="auto"/>
        <w:tabs>
          <w:tab w:val="left" w:pos="567" w:leader="none"/>
        </w:tabs>
        <w:rPr>
          <w:rFonts w:hint="eastAsia" w:ascii="宋体" w:hAnsi="宋体" w:cs="宋体"/>
        </w:rPr>
      </w:pPr>
      <w:r>
        <w:rPr>
          <w:rFonts w:hint="eastAsia" w:ascii="宋体" w:hAnsi="宋体" w:cs="宋体"/>
          <w:b/>
          <w:sz w:val="24"/>
        </w:rPr>
        <w:t xml:space="preserve">1</w:t>
      </w:r>
      <w:r>
        <w:rPr>
          <w:rFonts w:hint="eastAsia" w:ascii="宋体" w:hAnsi="宋体" w:cs="宋体"/>
          <w:b/>
          <w:sz w:val="24"/>
        </w:rPr>
        <w:t xml:space="preserve">2</w:t>
      </w:r>
      <w:r>
        <w:rPr>
          <w:rFonts w:hint="eastAsia" w:ascii="宋体" w:hAnsi="宋体" w:cs="宋体"/>
          <w:b/>
          <w:sz w:val="24"/>
        </w:rPr>
        <w:t xml:space="preserve">.投标文件的组成</w:t>
      </w:r>
      <w:r>
        <w:rPr>
          <w:rFonts w:hint="eastAsia" w:ascii="宋体" w:hAnsi="宋体" w:cs="宋体"/>
        </w:rPr>
      </w:r>
      <w:r/>
    </w:p>
    <w:p>
      <w:pPr>
        <w:pStyle w:val="731"/>
        <w:ind w:firstLine="422"/>
        <w:spacing w:line="360" w:lineRule="auto"/>
        <w:rPr>
          <w:rFonts w:hint="eastAsia" w:ascii="宋体" w:hAnsi="宋体" w:cs="宋体"/>
          <w:b/>
          <w:bCs/>
          <w:sz w:val="24"/>
        </w:rPr>
      </w:pPr>
      <w:r/>
      <w:bookmarkStart w:id="44" w:name="OLE_LINK45"/>
      <w:r>
        <w:rPr>
          <w:rFonts w:hint="eastAsia" w:ascii="宋体" w:hAnsi="宋体" w:cs="宋体"/>
          <w:b/>
          <w:bCs/>
          <w:sz w:val="24"/>
        </w:rPr>
        <w:t xml:space="preserve">1</w:t>
      </w:r>
      <w:r>
        <w:rPr>
          <w:rFonts w:hint="eastAsia" w:ascii="宋体" w:hAnsi="宋体" w:cs="宋体"/>
          <w:b/>
          <w:bCs/>
          <w:sz w:val="24"/>
        </w:rPr>
        <w:t xml:space="preserve">2.1 封面</w:t>
      </w:r>
      <w:r>
        <w:rPr>
          <w:rFonts w:hint="eastAsia" w:ascii="宋体" w:hAnsi="宋体" w:cs="宋体"/>
          <w:b/>
          <w:bCs/>
          <w:sz w:val="24"/>
        </w:rPr>
      </w:r>
      <w:r/>
    </w:p>
    <w:p>
      <w:pPr>
        <w:pStyle w:val="731"/>
        <w:ind w:firstLine="422"/>
        <w:spacing w:line="360" w:lineRule="auto"/>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2.2 开标一览表；</w:t>
      </w:r>
      <w:r>
        <w:rPr>
          <w:rFonts w:hint="eastAsia" w:ascii="宋体" w:hAnsi="宋体" w:cs="宋体"/>
          <w:b/>
          <w:bCs/>
          <w:sz w:val="24"/>
        </w:rPr>
      </w:r>
      <w:r/>
    </w:p>
    <w:p>
      <w:pPr>
        <w:pStyle w:val="731"/>
        <w:ind w:firstLine="422"/>
        <w:spacing w:line="360" w:lineRule="auto"/>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2.3 投标报价分析表；</w:t>
      </w:r>
      <w:r>
        <w:rPr>
          <w:rFonts w:hint="eastAsia" w:ascii="宋体" w:hAnsi="宋体" w:cs="宋体"/>
          <w:b/>
          <w:bCs/>
          <w:sz w:val="24"/>
        </w:rPr>
      </w:r>
      <w:r/>
    </w:p>
    <w:p>
      <w:pPr>
        <w:pStyle w:val="731"/>
        <w:ind w:firstLine="422"/>
        <w:spacing w:line="360" w:lineRule="auto"/>
        <w:rPr>
          <w:rFonts w:hint="eastAsia" w:ascii="宋体" w:hAnsi="宋体" w:cs="宋体"/>
          <w:sz w:val="24"/>
        </w:rPr>
      </w:pPr>
      <w:r>
        <w:rPr>
          <w:rFonts w:hint="eastAsia" w:ascii="宋体" w:hAnsi="宋体" w:cs="宋体"/>
          <w:b/>
          <w:bCs/>
          <w:sz w:val="24"/>
        </w:rPr>
        <w:t xml:space="preserve">1</w:t>
      </w:r>
      <w:r>
        <w:rPr>
          <w:rFonts w:hint="eastAsia" w:ascii="宋体" w:hAnsi="宋体" w:cs="宋体"/>
          <w:b/>
          <w:bCs/>
          <w:sz w:val="24"/>
        </w:rPr>
        <w:t xml:space="preserve">2.4 资格审查文件</w:t>
      </w:r>
      <w:r>
        <w:rPr>
          <w:rFonts w:hint="eastAsia" w:ascii="宋体" w:hAnsi="宋体" w:cs="宋体"/>
          <w:sz w:val="24"/>
        </w:rPr>
        <w:t xml:space="preserve">；</w:t>
      </w:r>
      <w:r/>
    </w:p>
    <w:p>
      <w:pPr>
        <w:pStyle w:val="731"/>
        <w:ind w:firstLine="422"/>
        <w:spacing w:line="360" w:lineRule="auto"/>
        <w:rPr>
          <w:rFonts w:hint="eastAsia" w:ascii="宋体" w:hAnsi="宋体" w:cs="宋体"/>
          <w:sz w:val="24"/>
        </w:rPr>
      </w:pPr>
      <w:r>
        <w:rPr>
          <w:rFonts w:hint="eastAsia" w:ascii="宋体" w:hAnsi="宋体" w:cs="宋体"/>
          <w:sz w:val="24"/>
        </w:rPr>
        <w:t xml:space="preserve">12.4.1投标单位三证合一营业执照副本扫描件；</w:t>
      </w:r>
      <w:r/>
    </w:p>
    <w:p>
      <w:pPr>
        <w:pStyle w:val="731"/>
        <w:ind w:firstLine="422"/>
        <w:spacing w:line="360" w:lineRule="auto"/>
        <w:rPr>
          <w:rFonts w:hint="eastAsia" w:ascii="宋体" w:hAnsi="宋体" w:cs="宋体"/>
          <w:sz w:val="24"/>
        </w:rPr>
      </w:pPr>
      <w:r>
        <w:rPr>
          <w:rFonts w:hint="eastAsia" w:ascii="宋体" w:hAnsi="宋体" w:cs="宋体"/>
          <w:sz w:val="24"/>
        </w:rPr>
        <w:t xml:space="preserve">12.4</w:t>
      </w:r>
      <w:r>
        <w:rPr>
          <w:rFonts w:hint="eastAsia" w:ascii="宋体" w:hAnsi="宋体" w:cs="宋体"/>
          <w:sz w:val="24"/>
        </w:rPr>
        <w:t xml:space="preserve">.2投标单位法定代表人身份证扫描件；</w:t>
      </w:r>
      <w:r/>
    </w:p>
    <w:p>
      <w:pPr>
        <w:pStyle w:val="731"/>
        <w:ind w:firstLine="422"/>
        <w:spacing w:line="360" w:lineRule="auto"/>
        <w:rPr>
          <w:rFonts w:hint="eastAsia" w:ascii="宋体" w:hAnsi="宋体" w:cs="宋体"/>
          <w:sz w:val="24"/>
        </w:rPr>
      </w:pPr>
      <w:r>
        <w:rPr>
          <w:rFonts w:hint="eastAsia" w:ascii="宋体" w:hAnsi="宋体" w:cs="宋体"/>
          <w:sz w:val="24"/>
        </w:rPr>
        <w:t xml:space="preserve">12.4.3投标单位授权委托书（如有授权）（格式见第三章）；</w:t>
      </w:r>
      <w:r/>
    </w:p>
    <w:p>
      <w:pPr>
        <w:pStyle w:val="731"/>
        <w:ind w:firstLine="422"/>
        <w:spacing w:line="360" w:lineRule="auto"/>
        <w:rPr>
          <w:rFonts w:hint="eastAsia" w:ascii="宋体" w:hAnsi="宋体" w:cs="宋体"/>
          <w:sz w:val="24"/>
        </w:rPr>
      </w:pPr>
      <w:r>
        <w:rPr>
          <w:rFonts w:hint="eastAsia" w:ascii="宋体" w:hAnsi="宋体" w:cs="宋体"/>
          <w:sz w:val="24"/>
        </w:rPr>
        <w:t xml:space="preserve">12.4.</w:t>
      </w:r>
      <w:bookmarkStart w:id="45" w:name="OLE_LINK107"/>
      <w:r/>
      <w:bookmarkStart w:id="46" w:name="OLE_LINK106"/>
      <w:r>
        <w:rPr>
          <w:rFonts w:hint="eastAsia" w:ascii="宋体" w:hAnsi="宋体" w:cs="宋体"/>
          <w:sz w:val="24"/>
        </w:rPr>
        <w:t xml:space="preserve">4投标单位授权委托人身份证</w:t>
      </w:r>
      <w:bookmarkStart w:id="47" w:name="OLE_LINK46"/>
      <w:r/>
      <w:bookmarkStart w:id="48" w:name="OLE_LINK47"/>
      <w:r>
        <w:rPr>
          <w:rFonts w:hint="eastAsia" w:ascii="宋体" w:hAnsi="宋体" w:cs="宋体"/>
          <w:sz w:val="24"/>
        </w:rPr>
        <w:t xml:space="preserve">扫描件</w:t>
      </w:r>
      <w:bookmarkEnd w:id="47"/>
      <w:r/>
      <w:bookmarkEnd w:id="48"/>
      <w:r>
        <w:rPr>
          <w:rFonts w:hint="eastAsia" w:ascii="宋体" w:hAnsi="宋体" w:cs="宋体"/>
          <w:sz w:val="24"/>
        </w:rPr>
        <w:t xml:space="preserve">（如有授权）</w:t>
      </w:r>
      <w:bookmarkEnd w:id="45"/>
      <w:r/>
      <w:bookmarkEnd w:id="46"/>
      <w:r>
        <w:rPr>
          <w:rFonts w:hint="eastAsia" w:ascii="宋体" w:hAnsi="宋体" w:cs="宋体"/>
          <w:sz w:val="24"/>
        </w:rPr>
        <w:t xml:space="preserve">；</w:t>
      </w:r>
      <w:r/>
    </w:p>
    <w:p>
      <w:pPr>
        <w:pStyle w:val="731"/>
        <w:ind w:firstLine="422"/>
        <w:spacing w:line="360" w:lineRule="auto"/>
        <w:rPr>
          <w:rFonts w:hint="eastAsia" w:ascii="宋体" w:hAnsi="宋体" w:cs="宋体"/>
          <w:sz w:val="24"/>
        </w:rPr>
      </w:pPr>
      <w:r>
        <w:rPr>
          <w:rFonts w:hint="eastAsia" w:ascii="宋体" w:hAnsi="宋体" w:cs="宋体"/>
          <w:sz w:val="24"/>
        </w:rPr>
        <w:t xml:space="preserve">12.4.5投标单位具有良好的商业信誉和健全的财务会计制度（提供包括但不限于最近一期经审计的财务报告或最近一期财务报表（资产负债表、利润表），其他组织、自然人及成立未满一年的法人应提供银行出具的资信证明；）；</w:t>
      </w:r>
      <w:r/>
    </w:p>
    <w:p>
      <w:pPr>
        <w:pStyle w:val="731"/>
        <w:ind w:firstLine="422"/>
        <w:spacing w:line="360" w:lineRule="auto"/>
        <w:rPr>
          <w:rFonts w:hint="eastAsia" w:ascii="宋体" w:hAnsi="宋体" w:cs="宋体"/>
          <w:sz w:val="24"/>
        </w:rPr>
      </w:pPr>
      <w:r>
        <w:rPr>
          <w:rFonts w:hint="eastAsia" w:ascii="宋体" w:hAnsi="宋体" w:cs="宋体"/>
          <w:sz w:val="24"/>
        </w:rPr>
        <w:t xml:space="preserve">12.4.6投标单位具有履行合同所必需的设备和专业技术能力（</w:t>
      </w:r>
      <w:r>
        <w:rPr>
          <w:rFonts w:hint="eastAsia" w:ascii="宋体" w:hAnsi="宋体" w:cs="宋体"/>
          <w:sz w:val="24"/>
          <w:szCs w:val="24"/>
        </w:rPr>
        <w:t xml:space="preserve">提供证明材料或承诺</w:t>
      </w:r>
      <w:r>
        <w:rPr>
          <w:rFonts w:hint="eastAsia" w:ascii="宋体" w:hAnsi="宋体" w:cs="宋体"/>
          <w:sz w:val="24"/>
        </w:rPr>
        <w:t xml:space="preserve">）；</w:t>
      </w:r>
      <w:r/>
    </w:p>
    <w:p>
      <w:pPr>
        <w:pStyle w:val="731"/>
        <w:ind w:firstLine="422"/>
        <w:spacing w:line="360" w:lineRule="auto"/>
        <w:rPr>
          <w:rFonts w:hint="eastAsia" w:ascii="宋体" w:hAnsi="宋体" w:cs="宋体"/>
          <w:sz w:val="24"/>
        </w:rPr>
      </w:pPr>
      <w:r>
        <w:rPr>
          <w:rFonts w:hint="eastAsia" w:ascii="宋体" w:hAnsi="宋体" w:cs="宋体"/>
          <w:sz w:val="24"/>
        </w:rPr>
        <w:t xml:space="preserve">12.4.7投标单位有依法缴纳税收和社会保障资金的良好记录（投标单位参加本次政府采购活动前半年（至少一个月）依法缴纳税收</w:t>
      </w:r>
      <w:r>
        <w:rPr>
          <w:rFonts w:hint="eastAsia" w:ascii="宋体" w:hAnsi="宋体" w:cs="宋体"/>
          <w:sz w:val="24"/>
        </w:rPr>
        <w:t xml:space="preserve">和社会保险的凭据；依法免税或不需要缴纳社会保障资金的供应商，应提供相应证明资料证明其依法免税或不需要缴纳社会保障资金，否则不予认可）；</w:t>
      </w:r>
      <w:r/>
    </w:p>
    <w:p>
      <w:pPr>
        <w:pStyle w:val="731"/>
        <w:ind w:firstLine="422"/>
        <w:spacing w:line="360" w:lineRule="auto"/>
        <w:rPr>
          <w:rFonts w:hint="eastAsia" w:ascii="宋体" w:hAnsi="宋体" w:cs="宋体"/>
          <w:sz w:val="24"/>
        </w:rPr>
      </w:pPr>
      <w:r>
        <w:rPr>
          <w:rFonts w:hint="eastAsia" w:ascii="宋体" w:hAnsi="宋体" w:cs="宋体"/>
          <w:sz w:val="24"/>
        </w:rPr>
        <w:t xml:space="preserve">12.4.8投标单位参加政府采购活动前三年内，在经营活动中没有重大违法记录；</w:t>
      </w:r>
      <w:r/>
    </w:p>
    <w:p>
      <w:pPr>
        <w:pStyle w:val="731"/>
        <w:ind w:firstLine="422"/>
        <w:spacing w:line="360" w:lineRule="auto"/>
        <w:rPr>
          <w:rFonts w:hint="eastAsia" w:ascii="宋体" w:hAnsi="宋体" w:cs="宋体"/>
          <w:sz w:val="24"/>
        </w:rPr>
      </w:pPr>
      <w:r>
        <w:rPr>
          <w:rFonts w:hint="eastAsia" w:ascii="宋体" w:hAnsi="宋体" w:cs="宋体"/>
          <w:sz w:val="24"/>
        </w:rPr>
        <w:t xml:space="preserve">12.4.9法律、行政法规规定的其他条件；</w:t>
      </w:r>
      <w:r/>
    </w:p>
    <w:p>
      <w:pPr>
        <w:pStyle w:val="731"/>
        <w:ind w:firstLine="422"/>
        <w:spacing w:line="360" w:lineRule="auto"/>
        <w:rPr>
          <w:rFonts w:hint="eastAsia" w:ascii="宋体" w:hAnsi="宋体" w:cs="宋体"/>
          <w:sz w:val="24"/>
        </w:rPr>
      </w:pPr>
      <w:r>
        <w:rPr>
          <w:rFonts w:hint="eastAsia" w:ascii="宋体" w:hAnsi="宋体" w:cs="宋体"/>
          <w:sz w:val="24"/>
        </w:rPr>
        <w:t xml:space="preserve">12.4.10</w:t>
      </w:r>
      <w:r>
        <w:rPr>
          <w:rFonts w:hint="eastAsia" w:ascii="宋体" w:hAnsi="宋体" w:cs="宋体"/>
          <w:sz w:val="24"/>
          <w:szCs w:val="24"/>
        </w:rPr>
        <w:t xml:space="preserve">投标单位具有行政主管部门颁发的检验检测机构资质认定证书（具备食品检验）</w:t>
      </w:r>
      <w:r>
        <w:rPr>
          <w:rFonts w:hint="eastAsia" w:ascii="宋体" w:hAnsi="宋体" w:cs="宋体"/>
          <w:sz w:val="24"/>
        </w:rPr>
        <w:t xml:space="preserve">；</w:t>
      </w:r>
      <w:r/>
    </w:p>
    <w:p>
      <w:pPr>
        <w:pStyle w:val="731"/>
        <w:ind w:firstLine="422"/>
        <w:spacing w:line="360" w:lineRule="auto"/>
        <w:rPr>
          <w:rFonts w:hint="eastAsia" w:ascii="宋体" w:hAnsi="宋体" w:cs="宋体"/>
          <w:sz w:val="24"/>
        </w:rPr>
      </w:pPr>
      <w:r>
        <w:rPr>
          <w:rFonts w:hint="eastAsia" w:ascii="宋体" w:hAnsi="宋体" w:cs="宋体"/>
          <w:sz w:val="24"/>
        </w:rPr>
        <w:t xml:space="preserve">12.4.11专门面向中小企业采购，必须提供《中小企业声明函》或《残疾人福利性单位声明函》、省级以上监狱管</w:t>
      </w:r>
      <w:r>
        <w:rPr>
          <w:rFonts w:hint="eastAsia" w:ascii="宋体" w:hAnsi="宋体" w:cs="宋体"/>
          <w:sz w:val="24"/>
        </w:rPr>
        <w:t xml:space="preserve">理局、戒毒管理局（含新疆生产建设兵团）出具的属于监狱企业的证明文件；</w:t>
      </w:r>
      <w:r/>
    </w:p>
    <w:p>
      <w:pPr>
        <w:pStyle w:val="731"/>
        <w:ind w:firstLine="422"/>
        <w:spacing w:line="360" w:lineRule="auto"/>
        <w:rPr>
          <w:rFonts w:hint="eastAsia" w:ascii="宋体" w:hAnsi="宋体" w:cs="宋体"/>
          <w:sz w:val="24"/>
        </w:rPr>
      </w:pPr>
      <w:r>
        <w:rPr>
          <w:rFonts w:hint="eastAsia" w:ascii="宋体" w:hAnsi="宋体" w:cs="宋体"/>
          <w:sz w:val="24"/>
        </w:rPr>
        <w:t xml:space="preserve">12.4.12其他有关资格性证明的文件（如有）。</w:t>
      </w:r>
      <w:r/>
    </w:p>
    <w:p>
      <w:pPr>
        <w:pStyle w:val="731"/>
        <w:ind w:firstLine="422"/>
        <w:spacing w:line="360" w:lineRule="auto"/>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2.5</w:t>
      </w:r>
      <w:r>
        <w:rPr>
          <w:rFonts w:hint="eastAsia" w:ascii="宋体" w:hAnsi="宋体" w:cs="宋体"/>
          <w:b/>
          <w:bCs/>
          <w:sz w:val="24"/>
        </w:rPr>
        <w:t xml:space="preserve"> </w:t>
      </w:r>
      <w:r>
        <w:rPr>
          <w:rFonts w:hint="eastAsia" w:ascii="宋体" w:hAnsi="宋体" w:cs="宋体"/>
          <w:b/>
          <w:bCs/>
          <w:sz w:val="24"/>
        </w:rPr>
        <w:t xml:space="preserve">符合性审查文件</w:t>
      </w:r>
      <w:r>
        <w:rPr>
          <w:rFonts w:hint="eastAsia" w:ascii="宋体" w:hAnsi="宋体" w:cs="宋体"/>
          <w:b/>
          <w:bCs/>
          <w:sz w:val="24"/>
        </w:rPr>
      </w:r>
      <w:r/>
    </w:p>
    <w:p>
      <w:pPr>
        <w:pStyle w:val="731"/>
        <w:ind w:firstLine="422"/>
        <w:spacing w:line="360" w:lineRule="auto"/>
        <w:rPr>
          <w:rFonts w:hint="eastAsia" w:ascii="宋体" w:hAnsi="宋体" w:cs="宋体"/>
          <w:sz w:val="24"/>
        </w:rPr>
      </w:pPr>
      <w:r>
        <w:rPr>
          <w:rFonts w:hint="eastAsia" w:ascii="宋体" w:hAnsi="宋体" w:cs="宋体"/>
          <w:sz w:val="24"/>
        </w:rPr>
        <w:t xml:space="preserve">12.5.1 投标函</w:t>
      </w:r>
      <w:r/>
    </w:p>
    <w:p>
      <w:pPr>
        <w:pStyle w:val="731"/>
        <w:ind w:firstLine="422"/>
        <w:spacing w:line="360" w:lineRule="auto"/>
        <w:rPr>
          <w:rFonts w:hint="eastAsia" w:ascii="宋体" w:hAnsi="宋体" w:cs="宋体"/>
          <w:sz w:val="24"/>
        </w:rPr>
      </w:pPr>
      <w:r>
        <w:rPr>
          <w:rFonts w:hint="eastAsia" w:ascii="宋体" w:hAnsi="宋体" w:cs="宋体"/>
          <w:sz w:val="24"/>
        </w:rPr>
        <w:t xml:space="preserve">12.5.2 服务偏离表</w:t>
      </w:r>
      <w:r/>
    </w:p>
    <w:p>
      <w:pPr>
        <w:pStyle w:val="731"/>
        <w:ind w:firstLine="422"/>
        <w:spacing w:line="360" w:lineRule="auto"/>
        <w:rPr>
          <w:rFonts w:hint="eastAsia" w:ascii="宋体" w:hAnsi="宋体" w:cs="宋体"/>
          <w:sz w:val="24"/>
        </w:rPr>
      </w:pPr>
      <w:r>
        <w:rPr>
          <w:rFonts w:hint="eastAsia" w:ascii="宋体" w:hAnsi="宋体" w:cs="宋体"/>
          <w:sz w:val="24"/>
        </w:rPr>
        <w:t xml:space="preserve">12.5.3 商务条款偏离表</w:t>
      </w:r>
      <w:r/>
    </w:p>
    <w:p>
      <w:pPr>
        <w:pStyle w:val="731"/>
        <w:ind w:firstLine="422"/>
        <w:spacing w:line="360" w:lineRule="auto"/>
        <w:rPr>
          <w:rFonts w:hint="eastAsia" w:ascii="宋体" w:hAnsi="宋体" w:cs="宋体"/>
          <w:sz w:val="24"/>
        </w:rPr>
      </w:pPr>
      <w:r>
        <w:rPr>
          <w:rFonts w:hint="eastAsia" w:ascii="宋体" w:hAnsi="宋体" w:cs="宋体"/>
          <w:sz w:val="24"/>
        </w:rPr>
        <w:t xml:space="preserve">12.5.4 关于资格文件的声明函</w:t>
      </w:r>
      <w:r/>
    </w:p>
    <w:p>
      <w:pPr>
        <w:pStyle w:val="731"/>
        <w:ind w:firstLine="422"/>
        <w:spacing w:line="360" w:lineRule="auto"/>
        <w:rPr>
          <w:rFonts w:hint="eastAsia" w:ascii="宋体" w:hAnsi="宋体" w:cs="宋体"/>
          <w:sz w:val="24"/>
        </w:rPr>
      </w:pPr>
      <w:r>
        <w:rPr>
          <w:rFonts w:hint="eastAsia" w:ascii="宋体" w:hAnsi="宋体" w:cs="宋体"/>
          <w:sz w:val="24"/>
        </w:rPr>
        <w:t xml:space="preserve">12.5.</w:t>
      </w:r>
      <w:bookmarkStart w:id="49" w:name="OLE_LINK72"/>
      <w:r/>
      <w:bookmarkStart w:id="50" w:name="OLE_LINK71"/>
      <w:r>
        <w:rPr>
          <w:rFonts w:hint="eastAsia" w:ascii="宋体" w:hAnsi="宋体" w:cs="宋体"/>
          <w:sz w:val="24"/>
        </w:rPr>
        <w:t xml:space="preserve">5投标单位情况表</w:t>
      </w:r>
      <w:bookmarkEnd w:id="49"/>
      <w:r/>
      <w:bookmarkEnd w:id="50"/>
      <w:r>
        <w:rPr>
          <w:rFonts w:hint="eastAsia" w:ascii="宋体" w:hAnsi="宋体" w:cs="宋体"/>
          <w:sz w:val="24"/>
        </w:rPr>
        <w:t xml:space="preserve">（格式见第三章）；</w:t>
      </w:r>
      <w:r/>
    </w:p>
    <w:p>
      <w:pPr>
        <w:pStyle w:val="731"/>
        <w:ind w:firstLine="422"/>
        <w:spacing w:line="360" w:lineRule="auto"/>
        <w:rPr>
          <w:rFonts w:hint="eastAsia" w:ascii="宋体" w:hAnsi="宋体" w:cs="宋体"/>
          <w:sz w:val="24"/>
          <w:lang w:val="zh-CN"/>
        </w:rPr>
      </w:pPr>
      <w:r>
        <w:rPr>
          <w:rFonts w:hint="eastAsia" w:ascii="宋体" w:hAnsi="宋体" w:cs="宋体"/>
          <w:sz w:val="24"/>
        </w:rPr>
        <w:t xml:space="preserve">12.5.6 </w:t>
      </w:r>
      <w:bookmarkStart w:id="51" w:name="OLE_LINK75"/>
      <w:r/>
      <w:bookmarkStart w:id="52" w:name="OLE_LINK73"/>
      <w:r>
        <w:rPr>
          <w:rFonts w:hint="eastAsia" w:ascii="宋体" w:hAnsi="宋体" w:cs="宋体"/>
          <w:sz w:val="24"/>
        </w:rPr>
        <w:t xml:space="preserve">投标单位三证合一营业执照副本扫描件；</w:t>
      </w:r>
      <w:bookmarkEnd w:id="51"/>
      <w:r/>
      <w:bookmarkEnd w:id="52"/>
      <w:r>
        <w:rPr>
          <w:rFonts w:hint="eastAsia" w:ascii="宋体" w:hAnsi="宋体" w:cs="宋体"/>
          <w:sz w:val="24"/>
          <w:lang w:val="zh-CN"/>
        </w:rPr>
        <w:t xml:space="preserve"> </w:t>
      </w:r>
      <w:r>
        <w:rPr>
          <w:rFonts w:hint="eastAsia" w:ascii="宋体" w:hAnsi="宋体" w:cs="宋体"/>
          <w:sz w:val="24"/>
          <w:lang w:val="zh-CN"/>
        </w:rPr>
      </w:r>
      <w:r/>
    </w:p>
    <w:p>
      <w:pPr>
        <w:pStyle w:val="731"/>
        <w:ind w:firstLine="422"/>
        <w:spacing w:line="360" w:lineRule="auto"/>
        <w:rPr>
          <w:rFonts w:hint="eastAsia" w:ascii="宋体" w:hAnsi="宋体" w:cs="宋体"/>
          <w:sz w:val="24"/>
        </w:rPr>
      </w:pPr>
      <w:r>
        <w:rPr>
          <w:rFonts w:hint="eastAsia" w:ascii="宋体" w:hAnsi="宋体" w:cs="宋体"/>
          <w:sz w:val="24"/>
        </w:rPr>
        <w:t xml:space="preserve">12.5.7投标单位法定代表人身份证扫描件；</w:t>
      </w:r>
      <w:r/>
    </w:p>
    <w:p>
      <w:pPr>
        <w:pStyle w:val="731"/>
        <w:ind w:firstLine="422"/>
        <w:spacing w:line="360" w:lineRule="auto"/>
        <w:rPr>
          <w:rFonts w:hint="eastAsia" w:ascii="宋体" w:hAnsi="宋体" w:cs="宋体"/>
          <w:sz w:val="24"/>
        </w:rPr>
      </w:pPr>
      <w:r>
        <w:rPr>
          <w:rFonts w:hint="eastAsia" w:ascii="宋体" w:hAnsi="宋体" w:cs="宋体"/>
          <w:sz w:val="24"/>
        </w:rPr>
        <w:t xml:space="preserve">12.5.8投标单位授权委托书（如有授权）（格式见第三章）；</w:t>
      </w:r>
      <w:r/>
    </w:p>
    <w:p>
      <w:pPr>
        <w:pStyle w:val="731"/>
        <w:ind w:firstLine="422"/>
        <w:spacing w:line="360" w:lineRule="auto"/>
        <w:rPr>
          <w:rFonts w:hint="eastAsia" w:ascii="宋体" w:hAnsi="宋体" w:cs="宋体"/>
          <w:sz w:val="24"/>
        </w:rPr>
      </w:pPr>
      <w:r>
        <w:rPr>
          <w:rFonts w:hint="eastAsia" w:ascii="宋体" w:hAnsi="宋体" w:cs="宋体"/>
          <w:sz w:val="24"/>
        </w:rPr>
        <w:t xml:space="preserve">12.5.9投标单位授权委托人身份证扫描件（如有授权）；</w:t>
      </w:r>
      <w:r/>
    </w:p>
    <w:p>
      <w:pPr>
        <w:pStyle w:val="731"/>
        <w:ind w:firstLine="422"/>
        <w:spacing w:line="360" w:lineRule="auto"/>
        <w:rPr>
          <w:rFonts w:hint="eastAsia" w:ascii="宋体" w:hAnsi="宋体" w:cs="宋体"/>
          <w:sz w:val="24"/>
        </w:rPr>
      </w:pPr>
      <w:r>
        <w:rPr>
          <w:rFonts w:hint="eastAsia" w:ascii="宋体" w:hAnsi="宋体" w:cs="宋体"/>
          <w:sz w:val="24"/>
        </w:rPr>
        <w:t xml:space="preserve">12.</w:t>
      </w:r>
      <w:bookmarkStart w:id="53" w:name="OLE_LINK103"/>
      <w:r/>
      <w:bookmarkStart w:id="54" w:name="OLE_LINK102"/>
      <w:r>
        <w:rPr>
          <w:rFonts w:hint="eastAsia" w:ascii="宋体" w:hAnsi="宋体" w:cs="宋体"/>
          <w:sz w:val="24"/>
        </w:rPr>
        <w:t xml:space="preserve">5.10投标（响应）保证承诺书</w:t>
      </w:r>
      <w:bookmarkEnd w:id="53"/>
      <w:r/>
      <w:bookmarkEnd w:id="54"/>
      <w:r>
        <w:rPr>
          <w:rFonts w:hint="eastAsia" w:ascii="宋体" w:hAnsi="宋体" w:cs="宋体"/>
          <w:sz w:val="24"/>
        </w:rPr>
        <w:t xml:space="preserve">（格式见第三章）；</w:t>
      </w:r>
      <w:r/>
    </w:p>
    <w:p>
      <w:pPr>
        <w:pStyle w:val="731"/>
        <w:ind w:firstLine="422"/>
        <w:spacing w:line="360" w:lineRule="auto"/>
        <w:rPr>
          <w:rFonts w:hint="eastAsia" w:ascii="宋体" w:hAnsi="宋体" w:cs="宋体"/>
          <w:sz w:val="24"/>
        </w:rPr>
      </w:pPr>
      <w:r>
        <w:rPr>
          <w:rFonts w:hint="eastAsia" w:ascii="宋体" w:hAnsi="宋体" w:cs="宋体"/>
          <w:sz w:val="24"/>
        </w:rPr>
        <w:t xml:space="preserve">12.5.11投标单位人员配置数量不得低于招标文件要求，相关采样及检验人员均须持证上岗，并提供上岗证书扫描件；</w:t>
      </w:r>
      <w:r/>
    </w:p>
    <w:p>
      <w:pPr>
        <w:pStyle w:val="731"/>
        <w:ind w:firstLine="480"/>
        <w:spacing w:line="360" w:lineRule="auto"/>
        <w:rPr>
          <w:rFonts w:hint="eastAsia" w:ascii="宋体" w:hAnsi="宋体" w:cs="宋体"/>
          <w:sz w:val="24"/>
        </w:rPr>
      </w:pPr>
      <w:r>
        <w:rPr>
          <w:rFonts w:hint="eastAsia" w:ascii="宋体" w:hAnsi="宋体" w:cs="宋体"/>
          <w:sz w:val="24"/>
        </w:rPr>
        <w:t xml:space="preserve">12.5.12采购包1：投标单位需配备24小时值班人员对接、执行应急采样及检验任务。（投标文件中提供承诺书，否则为无效投标）； </w:t>
      </w:r>
      <w:r/>
    </w:p>
    <w:p>
      <w:pPr>
        <w:pStyle w:val="731"/>
        <w:ind w:firstLine="480"/>
        <w:spacing w:line="360" w:lineRule="auto"/>
        <w:rPr>
          <w:rFonts w:hint="eastAsia" w:ascii="宋体" w:hAnsi="宋体" w:cs="宋体"/>
          <w:sz w:val="24"/>
        </w:rPr>
      </w:pPr>
      <w:r>
        <w:rPr>
          <w:rFonts w:hint="eastAsia" w:ascii="宋体" w:hAnsi="宋体" w:cs="宋体"/>
          <w:sz w:val="24"/>
        </w:rPr>
        <w:t xml:space="preserve">12.5.13采购包1：投标单位接到应急采样任务后，到达现场执行抽样任务（采样时间以半小时计）并送至实验室开展检验工作的响应时间需在3.5小时内。（投标文件中提供①满足以上要求的承诺书；②采样点为苏州</w:t>
      </w:r>
      <w:r>
        <w:rPr>
          <w:rFonts w:hint="eastAsia" w:ascii="宋体" w:hAnsi="宋体" w:cs="宋体"/>
          <w:sz w:val="24"/>
        </w:rPr>
        <w:t xml:space="preserve">高新区狮山龙湖天街（苏州高新区塔园路181号），以工作日9:00-17:00时间段内百度地图驾车导航距离计算，投标单位须提供检验地址、百度电子地图工作时间段从检验地址到</w:t>
      </w:r>
      <w:r>
        <w:rPr>
          <w:rFonts w:hint="eastAsia" w:ascii="宋体" w:hAnsi="宋体" w:cs="宋体"/>
          <w:sz w:val="24"/>
        </w:rPr>
        <w:t xml:space="preserve">采样点</w:t>
      </w:r>
      <w:r>
        <w:rPr>
          <w:rFonts w:hint="eastAsia" w:ascii="宋体" w:hAnsi="宋体" w:cs="宋体"/>
          <w:sz w:val="24"/>
        </w:rPr>
        <w:t xml:space="preserve">的导航截图作为参考依据，在投标文件中自行标距离，不得以直线距离计算。以上2条内容提供不全为无效投标）；</w:t>
      </w:r>
      <w:r/>
    </w:p>
    <w:p>
      <w:pPr>
        <w:pStyle w:val="731"/>
        <w:ind w:firstLine="480"/>
        <w:spacing w:line="360" w:lineRule="auto"/>
        <w:rPr>
          <w:rFonts w:hint="eastAsia" w:ascii="宋体" w:hAnsi="宋体" w:cs="宋体"/>
          <w:sz w:val="24"/>
        </w:rPr>
      </w:pPr>
      <w:r>
        <w:rPr>
          <w:rFonts w:hint="eastAsia" w:ascii="宋体" w:hAnsi="宋体" w:cs="宋体"/>
          <w:sz w:val="24"/>
        </w:rPr>
        <w:t xml:space="preserve">12.5.14</w:t>
      </w:r>
      <w:r>
        <w:rPr>
          <w:rFonts w:hint="eastAsia" w:ascii="宋体" w:hAnsi="宋体" w:cs="宋体"/>
          <w:sz w:val="24"/>
          <w:szCs w:val="24"/>
        </w:rPr>
        <w:t xml:space="preserve">其他有关符合性证明的文件（如有）；</w:t>
      </w:r>
      <w:r>
        <w:rPr>
          <w:rFonts w:hint="eastAsia" w:ascii="宋体" w:hAnsi="宋体" w:cs="宋体"/>
          <w:sz w:val="24"/>
        </w:rPr>
      </w:r>
      <w:r/>
    </w:p>
    <w:p>
      <w:pPr>
        <w:pStyle w:val="808"/>
        <w:ind w:firstLine="482"/>
        <w:spacing w:line="360" w:lineRule="auto"/>
        <w:rPr>
          <w:rFonts w:hint="eastAsia" w:ascii="宋体" w:hAnsi="宋体" w:cs="宋体"/>
          <w:b/>
          <w:bCs/>
        </w:rPr>
      </w:pPr>
      <w:r>
        <w:rPr>
          <w:rFonts w:hint="eastAsia" w:ascii="宋体" w:hAnsi="宋体" w:cs="宋体"/>
          <w:b/>
          <w:bCs/>
        </w:rPr>
        <w:t xml:space="preserve">12.6</w:t>
      </w:r>
      <w:r>
        <w:rPr>
          <w:rFonts w:hint="eastAsia" w:ascii="宋体" w:hAnsi="宋体" w:cs="宋体"/>
          <w:b/>
          <w:bCs/>
          <w:szCs w:val="24"/>
        </w:rPr>
        <w:t xml:space="preserve">综合评审文件</w:t>
      </w:r>
      <w:r>
        <w:rPr>
          <w:rFonts w:hint="eastAsia" w:ascii="宋体" w:hAnsi="宋体" w:cs="宋体"/>
          <w:b/>
          <w:bCs/>
          <w:szCs w:val="24"/>
        </w:rPr>
        <w:t xml:space="preserve">；</w:t>
      </w:r>
      <w:r>
        <w:rPr>
          <w:rFonts w:hint="eastAsia" w:ascii="宋体" w:hAnsi="宋体" w:cs="宋体"/>
          <w:b/>
          <w:bCs/>
        </w:rPr>
      </w:r>
      <w:r/>
    </w:p>
    <w:p>
      <w:pPr>
        <w:pStyle w:val="731"/>
        <w:ind w:firstLine="480"/>
        <w:spacing w:line="360" w:lineRule="auto"/>
        <w:rPr>
          <w:rFonts w:hint="eastAsia" w:ascii="宋体" w:hAnsi="宋体" w:cs="宋体"/>
          <w:sz w:val="24"/>
        </w:rPr>
      </w:pPr>
      <w:r>
        <w:rPr>
          <w:rFonts w:hint="eastAsia" w:ascii="宋体" w:hAnsi="宋体" w:cs="宋体"/>
          <w:sz w:val="24"/>
        </w:rPr>
        <w:t xml:space="preserve">12.6.1针对本项目的服务方案；</w:t>
      </w:r>
      <w:r/>
    </w:p>
    <w:p>
      <w:pPr>
        <w:pStyle w:val="731"/>
        <w:ind w:firstLine="480"/>
        <w:spacing w:line="360" w:lineRule="auto"/>
        <w:rPr>
          <w:rFonts w:hint="eastAsia" w:ascii="宋体" w:hAnsi="宋体" w:cs="宋体"/>
          <w:sz w:val="24"/>
        </w:rPr>
      </w:pPr>
      <w:r>
        <w:rPr>
          <w:rFonts w:hint="eastAsia" w:ascii="宋体" w:hAnsi="宋体" w:cs="宋体"/>
          <w:sz w:val="24"/>
        </w:rPr>
        <w:t xml:space="preserve">12.6.2拟投入项目设备配置；</w:t>
      </w:r>
      <w:r/>
    </w:p>
    <w:p>
      <w:pPr>
        <w:pStyle w:val="731"/>
        <w:ind w:firstLine="480"/>
        <w:spacing w:line="360" w:lineRule="auto"/>
        <w:rPr>
          <w:rFonts w:hint="eastAsia" w:ascii="宋体" w:hAnsi="宋体" w:cs="宋体"/>
          <w:sz w:val="24"/>
        </w:rPr>
      </w:pPr>
      <w:r>
        <w:rPr>
          <w:rFonts w:hint="eastAsia" w:ascii="宋体" w:hAnsi="宋体" w:cs="宋体"/>
          <w:sz w:val="24"/>
        </w:rPr>
        <w:t xml:space="preserve">12.6.3针对本项目的人员配备表；</w:t>
      </w:r>
      <w:r/>
    </w:p>
    <w:p>
      <w:pPr>
        <w:pStyle w:val="808"/>
        <w:ind w:firstLine="480"/>
        <w:spacing w:line="360" w:lineRule="auto"/>
        <w:rPr>
          <w:rFonts w:hint="eastAsia" w:ascii="宋体" w:hAnsi="宋体" w:cs="宋体"/>
        </w:rPr>
      </w:pPr>
      <w:r>
        <w:rPr>
          <w:rFonts w:hint="eastAsia" w:ascii="宋体" w:hAnsi="宋体" w:cs="宋体"/>
        </w:rPr>
        <w:t xml:space="preserve">12.6.4类似业绩一览表；</w:t>
      </w:r>
      <w:r/>
    </w:p>
    <w:p>
      <w:pPr>
        <w:pStyle w:val="808"/>
        <w:ind w:firstLine="480"/>
        <w:spacing w:line="360" w:lineRule="auto"/>
        <w:rPr>
          <w:rFonts w:hint="eastAsia" w:ascii="宋体" w:hAnsi="宋体" w:cs="宋体"/>
        </w:rPr>
      </w:pPr>
      <w:r>
        <w:rPr>
          <w:rFonts w:hint="eastAsia" w:ascii="宋体" w:hAnsi="宋体" w:cs="宋体"/>
        </w:rPr>
        <w:t xml:space="preserve">12.6.5评分标准中要求的其他相关资料；</w:t>
      </w:r>
      <w:r/>
    </w:p>
    <w:p>
      <w:pPr>
        <w:pStyle w:val="808"/>
        <w:ind w:firstLine="480"/>
        <w:spacing w:line="360" w:lineRule="auto"/>
        <w:rPr>
          <w:rFonts w:hint="eastAsia" w:ascii="宋体" w:hAnsi="宋体" w:cs="宋体"/>
        </w:rPr>
      </w:pPr>
      <w:r>
        <w:rPr>
          <w:rFonts w:hint="eastAsia" w:ascii="宋体" w:hAnsi="宋体" w:cs="宋体"/>
          <w:b/>
          <w:bCs/>
        </w:rPr>
        <w:t xml:space="preserve">12.7价格折扣文件格式</w:t>
      </w:r>
      <w:r>
        <w:rPr>
          <w:rFonts w:hint="eastAsia" w:ascii="宋体" w:hAnsi="宋体" w:cs="宋体"/>
        </w:rPr>
        <w:t xml:space="preserve">（本项目为专门面向中小企业采购，不享受评审价格优惠政策）（上传至“企业报价折扣证明”模块）（格式见第三章）；</w:t>
      </w:r>
      <w:r/>
    </w:p>
    <w:p>
      <w:pPr>
        <w:pStyle w:val="731"/>
        <w:ind w:firstLine="422"/>
        <w:spacing w:line="360" w:lineRule="auto"/>
        <w:rPr>
          <w:rFonts w:hint="eastAsia" w:ascii="宋体" w:hAnsi="宋体" w:cs="宋体"/>
          <w:sz w:val="24"/>
        </w:rPr>
      </w:pPr>
      <w:r/>
      <w:bookmarkEnd w:id="44"/>
      <w:r>
        <w:rPr>
          <w:rFonts w:hint="eastAsia" w:ascii="宋体" w:hAnsi="宋体" w:cs="宋体"/>
          <w:sz w:val="24"/>
          <w:lang w:val="zh-CN"/>
        </w:rPr>
        <w:t xml:space="preserve">注：投标单位所提交的资料文件的完整与否，将直接影响投标单位的评分。</w:t>
      </w:r>
      <w:r>
        <w:rPr>
          <w:rFonts w:hint="eastAsia" w:ascii="宋体" w:hAnsi="宋体" w:cs="宋体"/>
          <w:sz w:val="24"/>
        </w:rPr>
      </w:r>
      <w:r/>
    </w:p>
    <w:p>
      <w:pPr>
        <w:pStyle w:val="731"/>
        <w:ind w:firstLine="422"/>
        <w:spacing w:line="360" w:lineRule="auto"/>
        <w:rPr>
          <w:rFonts w:hint="eastAsia" w:ascii="宋体" w:hAnsi="宋体" w:cs="宋体"/>
          <w:sz w:val="24"/>
        </w:rPr>
      </w:pPr>
      <w:r>
        <w:rPr>
          <w:rFonts w:hint="eastAsia" w:ascii="宋体" w:hAnsi="宋体" w:cs="宋体"/>
          <w:sz w:val="24"/>
        </w:rPr>
        <w:t xml:space="preserve">（1）以上12.4为资格审查要求提供的材料，是作为对供应商资格审查、质疑身份认定的依据，投标单位必须提供并加盖电子公章。否则，投标文件将被认定为不符合资格审查要求。</w:t>
      </w:r>
      <w:r/>
    </w:p>
    <w:p>
      <w:pPr>
        <w:pStyle w:val="731"/>
        <w:ind w:firstLine="422"/>
        <w:spacing w:line="360" w:lineRule="auto"/>
        <w:rPr>
          <w:rFonts w:hint="eastAsia" w:ascii="宋体" w:hAnsi="宋体" w:cs="宋体"/>
          <w:sz w:val="24"/>
        </w:rPr>
      </w:pPr>
      <w:r>
        <w:rPr>
          <w:rFonts w:hint="eastAsia" w:ascii="宋体" w:hAnsi="宋体" w:cs="宋体"/>
          <w:sz w:val="24"/>
        </w:rPr>
        <w:t xml:space="preserve">（2）以上12.5为符合性审查须提供的资料，投标单位必须提供并加盖电子公章。否则，投标文件将被认定为未实质性响应。</w:t>
      </w:r>
      <w:r/>
    </w:p>
    <w:p>
      <w:pPr>
        <w:pStyle w:val="731"/>
        <w:ind w:firstLine="422"/>
        <w:spacing w:line="360" w:lineRule="auto"/>
        <w:rPr>
          <w:rFonts w:hint="eastAsia" w:ascii="宋体" w:hAnsi="宋体" w:cs="宋体"/>
          <w:sz w:val="24"/>
        </w:rPr>
      </w:pPr>
      <w:r>
        <w:rPr>
          <w:rFonts w:hint="eastAsia" w:ascii="宋体" w:hAnsi="宋体" w:cs="宋体"/>
          <w:sz w:val="24"/>
        </w:rPr>
        <w:t xml:space="preserve">（3）“12</w:t>
      </w:r>
      <w:r>
        <w:rPr>
          <w:rFonts w:hint="eastAsia" w:ascii="宋体" w:hAnsi="宋体" w:cs="宋体"/>
          <w:sz w:val="24"/>
        </w:rPr>
        <w:t xml:space="preserve">.4-12.7”中不得出现投标总报价。</w:t>
      </w:r>
      <w:r/>
    </w:p>
    <w:p>
      <w:pPr>
        <w:pStyle w:val="731"/>
        <w:ind w:firstLine="422"/>
        <w:spacing w:line="360" w:lineRule="auto"/>
        <w:rPr>
          <w:rFonts w:hint="eastAsia" w:ascii="宋体" w:hAnsi="宋体" w:cs="宋体"/>
          <w:sz w:val="24"/>
        </w:rPr>
      </w:pPr>
      <w:r>
        <w:rPr>
          <w:rFonts w:hint="eastAsia" w:ascii="宋体" w:hAnsi="宋体" w:cs="宋体"/>
          <w:sz w:val="24"/>
        </w:rPr>
        <w:t xml:space="preserve">（4）制作电子投标文件时必须与投标文件制作软件目录一一对应，将相关资料上传至相应模块。无对应模块的附件可以上传至“其他资料”模块</w:t>
      </w:r>
      <w:r>
        <w:rPr>
          <w:rFonts w:hint="eastAsia" w:ascii="宋体" w:hAnsi="宋体" w:cs="宋体"/>
          <w:sz w:val="24"/>
        </w:rPr>
        <w:t xml:space="preserve">。</w:t>
      </w:r>
      <w:r/>
    </w:p>
    <w:p>
      <w:pPr>
        <w:pStyle w:val="731"/>
        <w:ind w:firstLine="422"/>
        <w:spacing w:line="360" w:lineRule="auto"/>
        <w:rPr>
          <w:rFonts w:hint="eastAsia" w:ascii="宋体" w:hAnsi="宋体" w:cs="宋体"/>
          <w:b/>
          <w:bCs/>
          <w:sz w:val="24"/>
          <w:lang w:val="zh-CN"/>
        </w:rPr>
      </w:pPr>
      <w:r>
        <w:rPr>
          <w:rFonts w:hint="eastAsia" w:ascii="宋体" w:hAnsi="宋体" w:cs="宋体"/>
          <w:b/>
          <w:bCs/>
          <w:sz w:val="24"/>
          <w:lang w:val="zh-CN"/>
        </w:rPr>
        <w:t xml:space="preserve">1</w:t>
      </w:r>
      <w:r>
        <w:rPr>
          <w:rFonts w:hint="eastAsia" w:ascii="宋体" w:hAnsi="宋体" w:cs="宋体"/>
          <w:b/>
          <w:bCs/>
          <w:sz w:val="24"/>
          <w:lang w:val="zh-CN"/>
        </w:rPr>
        <w:t xml:space="preserve">3.对本次投标的详细说明的编制；</w:t>
      </w:r>
      <w:r>
        <w:rPr>
          <w:rFonts w:hint="eastAsia" w:ascii="宋体" w:hAnsi="宋体" w:cs="宋体"/>
          <w:b/>
          <w:bCs/>
          <w:sz w:val="24"/>
          <w:lang w:val="zh-CN"/>
        </w:rPr>
      </w:r>
      <w:r/>
    </w:p>
    <w:p>
      <w:pPr>
        <w:pStyle w:val="731"/>
        <w:ind w:firstLine="422"/>
        <w:spacing w:line="360" w:lineRule="auto"/>
        <w:rPr>
          <w:rFonts w:hint="eastAsia" w:ascii="宋体" w:hAnsi="宋体" w:cs="宋体"/>
          <w:sz w:val="24"/>
        </w:rPr>
      </w:pPr>
      <w:r>
        <w:rPr>
          <w:rFonts w:hint="eastAsia" w:ascii="宋体" w:hAnsi="宋体" w:cs="宋体"/>
          <w:sz w:val="24"/>
        </w:rPr>
        <w:t xml:space="preserve">13.1投标文件按招标文件规定的格式、顺序编写；</w:t>
      </w:r>
      <w:r/>
    </w:p>
    <w:p>
      <w:pPr>
        <w:pStyle w:val="731"/>
        <w:ind w:firstLine="422"/>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3</w:t>
      </w:r>
      <w:r>
        <w:rPr>
          <w:rFonts w:hint="eastAsia" w:ascii="宋体" w:hAnsi="宋体" w:cs="宋体"/>
          <w:sz w:val="24"/>
          <w:lang w:val="zh-CN"/>
        </w:rPr>
        <w:t xml:space="preserve">.2评分标准中所需的证明材料须在投标文件的目录中标注。</w:t>
      </w:r>
      <w:r>
        <w:rPr>
          <w:rFonts w:hint="eastAsia" w:ascii="宋体" w:hAnsi="宋体" w:cs="宋体"/>
          <w:sz w:val="24"/>
          <w:lang w:val="zh-CN"/>
        </w:rPr>
      </w:r>
      <w:r/>
    </w:p>
    <w:p>
      <w:pPr>
        <w:pStyle w:val="731"/>
        <w:ind w:firstLine="422"/>
        <w:spacing w:line="360" w:lineRule="auto"/>
        <w:rPr>
          <w:rFonts w:hint="eastAsia" w:ascii="宋体" w:hAnsi="宋体" w:cs="宋体"/>
        </w:rPr>
      </w:pPr>
      <w:r>
        <w:rPr>
          <w:rFonts w:hint="eastAsia" w:ascii="宋体" w:hAnsi="宋体" w:cs="宋体"/>
          <w:b/>
          <w:sz w:val="24"/>
        </w:rPr>
        <w:t xml:space="preserve">1</w:t>
      </w:r>
      <w:r>
        <w:rPr>
          <w:rFonts w:hint="eastAsia" w:ascii="宋体" w:hAnsi="宋体" w:cs="宋体"/>
          <w:b/>
          <w:sz w:val="24"/>
        </w:rPr>
        <w:t xml:space="preserve">4</w:t>
      </w:r>
      <w:r>
        <w:rPr>
          <w:rFonts w:hint="eastAsia" w:ascii="宋体" w:hAnsi="宋体" w:cs="宋体"/>
          <w:b/>
          <w:sz w:val="24"/>
        </w:rPr>
        <w:t xml:space="preserve">.投标保证金：</w:t>
      </w:r>
      <w:r>
        <w:rPr>
          <w:rFonts w:hint="eastAsia" w:ascii="宋体" w:hAnsi="宋体" w:cs="宋体"/>
          <w:sz w:val="24"/>
        </w:rPr>
        <w:t xml:space="preserve">本项目不收取投标保证金。</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1</w:t>
      </w:r>
      <w:r>
        <w:rPr>
          <w:rFonts w:hint="eastAsia" w:ascii="宋体" w:hAnsi="宋体" w:cs="宋体"/>
          <w:b/>
          <w:sz w:val="24"/>
        </w:rPr>
        <w:t xml:space="preserve">5</w:t>
      </w:r>
      <w:r>
        <w:rPr>
          <w:rFonts w:hint="eastAsia" w:ascii="宋体" w:hAnsi="宋体" w:cs="宋体"/>
          <w:b/>
          <w:sz w:val="24"/>
        </w:rPr>
        <w:t xml:space="preserve">.投标文件的有效期：</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15.1自提交投标文件截止之日起90天内，投标文件中承诺的投标有效期应当不少于招标文件中载明的投标有效期。</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15.2在特殊情况下</w:t>
      </w:r>
      <w:r>
        <w:rPr>
          <w:rFonts w:hint="eastAsia" w:ascii="宋体" w:hAnsi="宋体" w:cs="宋体"/>
          <w:sz w:val="24"/>
        </w:rPr>
        <w:t xml:space="preserve">，采购人、采购代理机构可与投标单位协商延长投标书的有效期。这种要求和答复都应以书面形式进行。同意延长有效期的投标单位不能修改投标文件。</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1</w:t>
      </w:r>
      <w:r>
        <w:rPr>
          <w:rFonts w:hint="eastAsia" w:ascii="宋体" w:hAnsi="宋体" w:cs="宋体"/>
          <w:b/>
          <w:sz w:val="24"/>
        </w:rPr>
        <w:t xml:space="preserve">6</w:t>
      </w:r>
      <w:r>
        <w:rPr>
          <w:rFonts w:hint="eastAsia" w:ascii="宋体" w:hAnsi="宋体" w:cs="宋体"/>
          <w:b/>
          <w:sz w:val="24"/>
        </w:rPr>
        <w:t xml:space="preserve">.投标文件的制作、签署、上传：</w:t>
      </w:r>
      <w:r>
        <w:rPr>
          <w:rFonts w:hint="eastAsia" w:ascii="宋体" w:hAnsi="宋体" w:cs="宋体"/>
        </w:rPr>
      </w:r>
      <w:r/>
    </w:p>
    <w:p>
      <w:pPr>
        <w:pStyle w:val="731"/>
        <w:ind w:firstLine="428"/>
        <w:spacing w:line="360" w:lineRule="auto"/>
        <w:rPr>
          <w:rFonts w:hint="eastAsia" w:ascii="宋体" w:hAnsi="宋体" w:cs="宋体"/>
        </w:rPr>
      </w:pPr>
      <w:r>
        <w:rPr>
          <w:rFonts w:hint="eastAsia" w:ascii="宋体" w:hAnsi="宋体" w:cs="宋体"/>
          <w:sz w:val="24"/>
        </w:rPr>
        <w:t xml:space="preserve">16.1本项目采用电子招投标形式，请供应商按照</w:t>
      </w:r>
      <w:r>
        <w:rPr>
          <w:rFonts w:hint="eastAsia" w:ascii="宋体" w:hAnsi="宋体" w:cs="宋体"/>
          <w:b/>
          <w:sz w:val="24"/>
        </w:rPr>
        <w:t xml:space="preserve">《苏采云系统供应商操作手册》</w:t>
      </w:r>
      <w:r>
        <w:rPr>
          <w:rFonts w:hint="eastAsia" w:ascii="宋体" w:hAnsi="宋体" w:cs="宋体"/>
          <w:sz w:val="24"/>
        </w:rPr>
        <w:t xml:space="preserve">进行制作、上传电子投标文件。</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16.2制作电子投标文件时，应按照招标文件要求加盖投标单位电子公章。需要法定代表人或代理人盖章或签名的文件必须按要求进行电子签章或签名，若未按上述要求签署或盖章的电子投标文件为无效投标</w:t>
      </w:r>
      <w:r>
        <w:rPr>
          <w:rFonts w:hint="eastAsia" w:ascii="宋体" w:hAnsi="宋体" w:cs="宋体"/>
        </w:rPr>
      </w:r>
      <w:r/>
    </w:p>
    <w:p>
      <w:pPr>
        <w:pStyle w:val="731"/>
        <w:ind w:firstLine="420"/>
        <w:spacing w:line="360" w:lineRule="auto"/>
        <w:rPr>
          <w:rFonts w:hint="eastAsia" w:ascii="宋体" w:hAnsi="宋体" w:cs="宋体"/>
          <w:sz w:val="24"/>
        </w:rPr>
      </w:pPr>
      <w:r>
        <w:rPr>
          <w:rFonts w:hint="eastAsia" w:ascii="宋体" w:hAnsi="宋体" w:cs="宋体"/>
          <w:sz w:val="24"/>
        </w:rPr>
        <w:t xml:space="preserve">16.3</w:t>
      </w:r>
      <w:r>
        <w:rPr>
          <w:rFonts w:hint="eastAsia" w:ascii="宋体" w:hAnsi="宋体" w:cs="宋体"/>
          <w:b/>
          <w:sz w:val="24"/>
        </w:rPr>
        <w:t xml:space="preserve">电子投标文件制作完成后请于投标文件网上提交截止时间前成功上传至“</w:t>
      </w:r>
      <w:r>
        <w:rPr>
          <w:rFonts w:hint="eastAsia" w:ascii="宋体" w:hAnsi="宋体" w:cs="宋体"/>
          <w:b/>
          <w:sz w:val="24"/>
        </w:rPr>
        <w:t xml:space="preserve">苏采云”系统，否则视为放弃参加该采购项目。</w:t>
      </w:r>
      <w:r>
        <w:rPr>
          <w:rFonts w:hint="eastAsia" w:ascii="宋体" w:hAnsi="宋体" w:cs="宋体"/>
          <w:sz w:val="24"/>
        </w:rPr>
        <w:t xml:space="preserve">投标单位提交投标文件的时间以系统收到上传的电子投标文件时间为准，投标单位应充分考虑到网络环境、网络带</w:t>
      </w:r>
      <w:r>
        <w:rPr>
          <w:rFonts w:hint="eastAsia" w:ascii="宋体" w:hAnsi="宋体" w:cs="宋体"/>
          <w:sz w:val="24"/>
        </w:rPr>
        <w:t xml:space="preserve">宽等风险因素，如因投标单位自身原因造成的电子投标文件上传不成功由投标单位自行承担全部责任。</w:t>
      </w:r>
      <w:r/>
    </w:p>
    <w:p>
      <w:pPr>
        <w:pStyle w:val="731"/>
        <w:spacing w:line="360" w:lineRule="auto"/>
        <w:rPr>
          <w:rFonts w:hint="eastAsia" w:ascii="宋体" w:hAnsi="宋体" w:cs="宋体"/>
        </w:rPr>
      </w:pPr>
      <w:r>
        <w:rPr>
          <w:rFonts w:hint="eastAsia" w:ascii="宋体" w:hAnsi="宋体" w:cs="宋体"/>
          <w:b/>
          <w:sz w:val="24"/>
        </w:rPr>
        <w:t xml:space="preserve">五、投标文件的递交、补充、修改和撤回：</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17</w:t>
      </w:r>
      <w:r>
        <w:rPr>
          <w:rFonts w:hint="eastAsia" w:ascii="宋体" w:hAnsi="宋体" w:cs="宋体"/>
          <w:b/>
          <w:sz w:val="24"/>
        </w:rPr>
        <w:t xml:space="preserve">.投标文件的递交</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17.1投标单位应当在投标截止时间前制作并上传电子投标文件。</w:t>
      </w:r>
      <w:r>
        <w:rPr>
          <w:rFonts w:hint="eastAsia" w:ascii="宋体" w:hAnsi="宋体" w:cs="宋体"/>
        </w:rPr>
      </w:r>
      <w:r/>
    </w:p>
    <w:p>
      <w:pPr>
        <w:pStyle w:val="731"/>
        <w:ind w:firstLine="420"/>
        <w:jc w:val="both"/>
        <w:spacing w:line="360" w:lineRule="auto"/>
        <w:rPr>
          <w:rFonts w:hint="eastAsia" w:ascii="宋体" w:hAnsi="宋体" w:cs="宋体"/>
        </w:rPr>
      </w:pPr>
      <w:r>
        <w:rPr>
          <w:rFonts w:hint="eastAsia" w:ascii="宋体" w:hAnsi="宋体" w:cs="宋体"/>
          <w:sz w:val="24"/>
        </w:rPr>
        <w:t xml:space="preserve">17.2投标单位通过</w:t>
      </w:r>
      <w:r>
        <w:rPr>
          <w:rFonts w:hint="eastAsia" w:ascii="宋体" w:hAnsi="宋体" w:cs="宋体"/>
          <w:b/>
          <w:sz w:val="24"/>
        </w:rPr>
        <w:t xml:space="preserve">“苏采云”系统不见面开标大厅在线参与开标活动。（具体操作详见《苏采云系统供应商操作手册》，网址链接https://czju.suzhou.gov.cn/zfcg/html/content/20231220</w:t>
      </w:r>
      <w:r>
        <w:rPr>
          <w:rFonts w:hint="eastAsia" w:ascii="宋体" w:hAnsi="宋体" w:cs="宋体"/>
          <w:b/>
          <w:sz w:val="24"/>
        </w:rPr>
        <w:t xml:space="preserve">161910031.shtml）</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18</w:t>
      </w:r>
      <w:r>
        <w:rPr>
          <w:rFonts w:hint="eastAsia" w:ascii="宋体" w:hAnsi="宋体" w:cs="宋体"/>
          <w:b/>
          <w:sz w:val="24"/>
        </w:rPr>
        <w:t xml:space="preserve">.投标截止时间</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18.1投标单位应当在招标文件要求投标文件网上提交截止时间前，将投标文件完成提交（上传）。逾期提交（上传）的投标文件，采购人和采购代理机构拒绝接收。</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18.2采购人和采购代理机构推迟投标截止时间时，将按本须知规定的更正公告的方式对外发布。在这种情况下，采购人、采购代理机构和投标单位的权利和义务将受到新的截止期的约束。</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18.3在投标截止时间止成功解密的投标文件少于三份，采购代理机构有权宣布</w:t>
      </w:r>
      <w:r>
        <w:rPr>
          <w:rFonts w:hint="eastAsia" w:ascii="宋体" w:hAnsi="宋体" w:cs="宋体"/>
          <w:sz w:val="24"/>
        </w:rPr>
        <w:t xml:space="preserve">本次招标失败。</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19</w:t>
      </w:r>
      <w:r>
        <w:rPr>
          <w:rFonts w:hint="eastAsia" w:ascii="宋体" w:hAnsi="宋体" w:cs="宋体"/>
          <w:b/>
          <w:sz w:val="24"/>
        </w:rPr>
        <w:t xml:space="preserve">.投标文件的补充、修改和撤回</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19.1投标单位在投标文件网上提交截止时间前，可以对其电子投标文件进行补充、修改，具体操</w:t>
      </w:r>
      <w:r>
        <w:rPr>
          <w:rFonts w:hint="eastAsia" w:ascii="宋体" w:hAnsi="宋体" w:cs="宋体"/>
          <w:sz w:val="24"/>
        </w:rPr>
        <w:t xml:space="preserve">作方法见《苏采云系统供应商操作手册》。在投标文件网上提交截止时间之后，投标单位不得对其电子投标文件作任何修改。</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19.2投标单位在投标文件网上提交截止时间前，可以撤回其电子投标文件，具体操作方法见《苏采云系统供应商操作手册》。投标单位撤回电子投标文件，则认为其不再参与本项目投标活动。在投标截止时间至招标文件中规定的投标有效期满之间的这段时间内，投标单位不得撤回其投标。</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4"/>
        </w:rPr>
        <w:t xml:space="preserve">六、开标和评标</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20.开标</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20.1开标由采购代理机构在线主持，邀请投标单位在线参加。投标单位应当按照《苏采云系统供应商操作手册》规定，</w:t>
      </w:r>
      <w:r>
        <w:rPr>
          <w:rFonts w:hint="eastAsia" w:ascii="宋体" w:hAnsi="宋体" w:cs="宋体"/>
          <w:b/>
          <w:sz w:val="24"/>
        </w:rPr>
        <w:t xml:space="preserve">参加开标活动和在“苏采云”系统规定的时间内对投标文件进行解密</w:t>
      </w:r>
      <w:r>
        <w:rPr>
          <w:rFonts w:hint="eastAsia" w:ascii="宋体" w:hAnsi="宋体" w:cs="宋体"/>
          <w:sz w:val="24"/>
        </w:rPr>
        <w:t xml:space="preserve">。评标委员会成员不得参加开标活动。</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20.2开标时，由采购代理机构通过“苏采云”系统在线宣布投标单位名称、投标价格和招标文件规定的需要宣布的其他内容。投标单位在不见面开标系统中确认投标价格，如投标单位未在线参加开标或未在规定时间内确认价格的，视同认可开标结果。</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20.3资格审查</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20.3.1公开招标采购项目开标结束后，采购人应当依法对投标单位的资格进行审查，未通过资格审查的视为无效投标。</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20.3.2根据政府采购法及相关法规，以及苏州市财政局《关于印发</w:t>
      </w:r>
      <w:r>
        <w:rPr>
          <w:rFonts w:hint="eastAsia" w:ascii="宋体" w:hAnsi="宋体" w:cs="宋体"/>
          <w:sz w:val="24"/>
        </w:rPr>
        <w:t xml:space="preserve">苏州市市级政府采购信用记录查询和使用工作试行办法的通知》（苏财购（2017）11号）文件的规定，采购代理机构将对供应商进行信用查询：</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20.3.2.1查询时间：投标文件递交截止时间。</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20.3.2.2查询渠道</w:t>
      </w:r>
      <w:r>
        <w:rPr>
          <w:rFonts w:hint="eastAsia" w:ascii="宋体" w:hAnsi="宋体" w:cs="宋体"/>
          <w:b/>
          <w:sz w:val="24"/>
        </w:rPr>
        <w:t xml:space="preserve">：</w:t>
      </w:r>
      <w:r>
        <w:rPr>
          <w:rFonts w:hint="eastAsia" w:ascii="宋体" w:hAnsi="宋体" w:cs="宋体"/>
          <w:sz w:val="24"/>
        </w:rPr>
        <w:t xml:space="preserve">采购代理机构会在接收投标文件截止时间后，登录信用中国网站（www.creditchina.gov.cn）和中国政府采购网（www.ccgp.gov.cn/）查询供应商的信用记录，并将查询结果递交评标委员会。</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20.3.2.3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2</w:t>
      </w:r>
      <w:r>
        <w:rPr>
          <w:rFonts w:hint="eastAsia" w:ascii="宋体" w:hAnsi="宋体" w:cs="宋体"/>
          <w:b/>
          <w:sz w:val="24"/>
        </w:rPr>
        <w:t xml:space="preserve">0</w:t>
      </w:r>
      <w:r>
        <w:rPr>
          <w:rFonts w:hint="eastAsia" w:ascii="宋体" w:hAnsi="宋体" w:cs="宋体"/>
          <w:b/>
          <w:sz w:val="24"/>
        </w:rPr>
        <w:t xml:space="preserve">.3.4经查询，投标单位被“信用中国”网站、“中国政府采购网”列入失信被执行人或重大税收违法案件当事人名单或政府采购严重失信行为记录名单，或查询“信用中国”网站、“中国政府采购网”后发现投标单位存在其他不符合《中华人民共和国政府采购法》第二十二条规定条件的信用记录，其投标无效。</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2</w:t>
      </w:r>
      <w:r>
        <w:rPr>
          <w:rFonts w:hint="eastAsia" w:ascii="宋体" w:hAnsi="宋体" w:cs="宋体"/>
          <w:b/>
          <w:sz w:val="24"/>
        </w:rPr>
        <w:t xml:space="preserve">1</w:t>
      </w:r>
      <w:r>
        <w:rPr>
          <w:rFonts w:hint="eastAsia" w:ascii="宋体" w:hAnsi="宋体" w:cs="宋体"/>
          <w:b/>
          <w:sz w:val="24"/>
        </w:rPr>
        <w:t xml:space="preserve">.评标委员会</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21.1评标委员会负责具体评标事务，并独立履行下列职责：</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21.1.1审查、评价投标文件是否符合招标文件的商务、技术等实质性要求；</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21.1.2要求投标单位对投标文件有关事项作出澄清或者说明；</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21.1.3对投标文件进行比较和评价；</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21.1.4确定中标候选人名单，或者根据采购人委托直接确定中标人；</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21.1.5向采购人、采购代理机构或者有关部门报告评标中发现的违法行为。</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21.2评标委员会成员应当履行下列义</w:t>
      </w:r>
      <w:r>
        <w:rPr>
          <w:rFonts w:hint="eastAsia" w:ascii="宋体" w:hAnsi="宋体" w:cs="宋体"/>
          <w:sz w:val="24"/>
        </w:rPr>
        <w:t xml:space="preserve">务：</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21.2.1遵纪守法，客观、公正、廉洁地履行职责；</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21.2.2按照招标文件规定的评标办法和评标标准进行评标，对评审意见承担个人责任；</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21.2.3对评标过程和结果，以及投标单位的商业秘密保密；</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21.2.4评标委员会根据全体评标成员签字的原始评标记录和评标结果编写评标报告。评标报告应当包括以下内容： </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（一）招标公告刊登的媒体名称、开标日期和地点；</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（二）投标单位名单和评标委员会成员名单；</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（三）评标方法和标准；</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（四）开标记录和评标情况及说明，包括无效投标单位名单及原因；</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（五）评标结</w:t>
      </w:r>
      <w:r>
        <w:rPr>
          <w:rFonts w:hint="eastAsia" w:ascii="宋体" w:hAnsi="宋体" w:cs="宋体"/>
          <w:sz w:val="24"/>
        </w:rPr>
        <w:t xml:space="preserve">果，确定的中标候选人名单或者经采购人委托直接确定的中标人；</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（六）其他需要说明的情况，包括评标过程中投标单位根据评标委员会要求进行的澄清、说明或者补正，评标委员会成员的</w:t>
      </w:r>
      <w:r>
        <w:rPr>
          <w:rFonts w:hint="eastAsia" w:ascii="宋体" w:hAnsi="宋体" w:cs="宋体"/>
          <w:sz w:val="24"/>
        </w:rPr>
        <w:t xml:space="preserve">更换等。</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21.2.5配合相关部门的投诉处理工作；</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21.2.6配合采购人和采购代理机构答复投标单位提出的质疑。</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2</w:t>
      </w:r>
      <w:r>
        <w:rPr>
          <w:rFonts w:hint="eastAsia" w:ascii="宋体" w:hAnsi="宋体" w:cs="宋体"/>
          <w:b/>
          <w:sz w:val="24"/>
        </w:rPr>
        <w:t xml:space="preserve">2</w:t>
      </w:r>
      <w:r>
        <w:rPr>
          <w:rFonts w:hint="eastAsia" w:ascii="宋体" w:hAnsi="宋体" w:cs="宋体"/>
          <w:b/>
          <w:sz w:val="24"/>
        </w:rPr>
        <w:t xml:space="preserve">.评标内容的保密</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22.1公开开标后，直到宣布授予中标供应商为止，凡属于审查、澄清、评价和比较投标的所有资料，有关授予合同的信息都不应向投标单位或与评标无关的其他人泄露。</w:t>
      </w:r>
      <w:r>
        <w:rPr>
          <w:rFonts w:hint="eastAsia" w:ascii="宋体" w:hAnsi="宋体" w:cs="宋体"/>
        </w:rPr>
      </w:r>
      <w:r/>
    </w:p>
    <w:p>
      <w:pPr>
        <w:pStyle w:val="731"/>
        <w:ind w:firstLine="420"/>
        <w:spacing w:line="360" w:lineRule="auto"/>
        <w:rPr>
          <w:rFonts w:hint="eastAsia" w:ascii="宋体" w:hAnsi="宋体" w:cs="宋体"/>
          <w:sz w:val="24"/>
        </w:rPr>
      </w:pPr>
      <w:r>
        <w:rPr>
          <w:rFonts w:hint="eastAsia" w:ascii="宋体" w:hAnsi="宋体" w:cs="宋体"/>
          <w:sz w:val="24"/>
        </w:rPr>
        <w:t xml:space="preserve">22.2在投标文件的审查、澄清、评价和比较以及授予合同的过程中，投标单位对采购人、采购代理机构和</w:t>
      </w:r>
      <w:r>
        <w:rPr>
          <w:rFonts w:hint="eastAsia" w:ascii="宋体" w:hAnsi="宋体" w:cs="宋体"/>
          <w:sz w:val="24"/>
        </w:rPr>
        <w:t xml:space="preserve">评标委员会成员施加影响的任何行为，都将取消其中标资格。</w:t>
      </w:r>
      <w:r/>
    </w:p>
    <w:p>
      <w:pPr>
        <w:pStyle w:val="808"/>
        <w:ind w:firstLine="480"/>
        <w:rPr>
          <w:rFonts w:hint="eastAsia" w:ascii="宋体" w:hAnsi="宋体" w:cs="宋体"/>
        </w:rPr>
      </w:pPr>
      <w:r>
        <w:rPr>
          <w:rFonts w:hint="eastAsia" w:ascii="宋体" w:hAnsi="宋体" w:cs="宋体"/>
        </w:rPr>
        <w:t xml:space="preserve">22.3在评标期间，采购代理机构将通过指定联络人与投标单位进行联系。</w:t>
      </w:r>
      <w:r/>
    </w:p>
    <w:p>
      <w:pPr>
        <w:pStyle w:val="731"/>
        <w:ind w:firstLine="422"/>
        <w:spacing w:line="360" w:lineRule="auto"/>
        <w:rPr>
          <w:rFonts w:hint="eastAsia" w:ascii="宋体" w:hAnsi="宋体" w:cs="宋体"/>
        </w:rPr>
      </w:pPr>
      <w:r>
        <w:rPr>
          <w:rFonts w:hint="eastAsia" w:ascii="宋体" w:hAnsi="宋体" w:cs="宋体"/>
          <w:b/>
          <w:sz w:val="24"/>
        </w:rPr>
        <w:t xml:space="preserve">2</w:t>
      </w:r>
      <w:r>
        <w:rPr>
          <w:rFonts w:hint="eastAsia" w:ascii="宋体" w:hAnsi="宋体" w:cs="宋体"/>
          <w:b/>
          <w:sz w:val="24"/>
        </w:rPr>
        <w:t xml:space="preserve">3</w:t>
      </w:r>
      <w:r>
        <w:rPr>
          <w:rFonts w:hint="eastAsia" w:ascii="宋体" w:hAnsi="宋体" w:cs="宋体"/>
          <w:b/>
          <w:sz w:val="24"/>
        </w:rPr>
        <w:t xml:space="preserve">.对投标文件</w:t>
      </w:r>
      <w:r>
        <w:rPr>
          <w:rFonts w:hint="eastAsia" w:ascii="宋体" w:hAnsi="宋体" w:cs="宋体"/>
          <w:b/>
          <w:sz w:val="24"/>
        </w:rPr>
        <w:t xml:space="preserve">审查</w:t>
      </w:r>
      <w:r>
        <w:rPr>
          <w:rFonts w:hint="eastAsia" w:ascii="宋体" w:hAnsi="宋体" w:cs="宋体"/>
        </w:rPr>
      </w:r>
      <w:r/>
    </w:p>
    <w:p>
      <w:pPr>
        <w:pStyle w:val="731"/>
        <w:ind w:firstLine="420"/>
        <w:spacing w:line="360" w:lineRule="auto"/>
        <w:rPr>
          <w:rFonts w:hint="eastAsia" w:ascii="宋体" w:hAnsi="宋体" w:cs="宋体"/>
          <w:sz w:val="24"/>
        </w:rPr>
      </w:pPr>
      <w:r>
        <w:rPr>
          <w:rFonts w:hint="eastAsia" w:ascii="宋体" w:hAnsi="宋体" w:cs="宋体"/>
          <w:sz w:val="24"/>
        </w:rPr>
        <w:t xml:space="preserve">23.1评标委员会应当对符合资格的投标单位的投标文件进行符合性审查，以确定其是否满足招标文件的实质性要求。</w:t>
      </w:r>
      <w:r/>
    </w:p>
    <w:p>
      <w:pPr>
        <w:pStyle w:val="731"/>
        <w:ind w:firstLine="420"/>
        <w:spacing w:line="360" w:lineRule="auto"/>
        <w:rPr>
          <w:rFonts w:hint="eastAsia" w:ascii="宋体" w:hAnsi="宋体" w:cs="宋体"/>
          <w:sz w:val="24"/>
        </w:rPr>
      </w:pPr>
      <w:r>
        <w:rPr>
          <w:rFonts w:hint="eastAsia" w:ascii="宋体" w:hAnsi="宋体" w:cs="宋体"/>
          <w:sz w:val="24"/>
        </w:rPr>
        <w:t xml:space="preserve">23.2评标委员会应当按照招标文件中规定的评标方法和标准，对符合性审查合格的投标文件进行商务和技术评估，综合比较与评价。</w:t>
      </w:r>
      <w:r/>
    </w:p>
    <w:p>
      <w:pPr>
        <w:pStyle w:val="731"/>
        <w:ind w:firstLine="420"/>
        <w:spacing w:line="360" w:lineRule="auto"/>
        <w:rPr>
          <w:rFonts w:hint="eastAsia" w:ascii="宋体" w:hAnsi="宋体" w:cs="宋体"/>
        </w:rPr>
      </w:pPr>
      <w:r>
        <w:rPr>
          <w:rFonts w:hint="eastAsia" w:ascii="宋体" w:hAnsi="宋体" w:cs="宋体"/>
          <w:sz w:val="24"/>
        </w:rPr>
        <w:t xml:space="preserve">投标文件有下列情况之一者评标委员会有权将其拒绝：</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23.1.1投标单位的投标文件未按照本须知规定制作的；</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23.1.2未按本须知规定提交资格文件；</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23.1.3与招标文件有重大偏离；</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23.1.4投标单位拒绝修正错误；</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23.1.5投标单位的报价是选择性的；</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23.1.6投标单位的报价只投了部分内容；</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23.1.7投标单位的投标文件出现了评标委员会认为不应当雷同的情况；</w:t>
      </w:r>
      <w:r>
        <w:rPr>
          <w:rFonts w:hint="eastAsia" w:ascii="宋体" w:hAnsi="宋体" w:cs="宋体"/>
        </w:rPr>
      </w:r>
      <w:r/>
    </w:p>
    <w:p>
      <w:pPr>
        <w:pStyle w:val="731"/>
        <w:ind w:firstLine="420"/>
        <w:spacing w:line="360" w:lineRule="auto"/>
        <w:rPr>
          <w:rFonts w:hint="eastAsia" w:ascii="宋体" w:hAnsi="宋体" w:cs="宋体"/>
          <w:sz w:val="24"/>
        </w:rPr>
      </w:pPr>
      <w:r>
        <w:rPr>
          <w:rFonts w:hint="eastAsia" w:ascii="宋体" w:hAnsi="宋体" w:cs="宋体"/>
          <w:sz w:val="24"/>
        </w:rPr>
        <w:t xml:space="preserve">23.1.8投标单位的报价超采购预算（或单价最高限价）或经评标小组评定为无效报价；评标委员会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应当将其作为无效投标处理。</w:t>
      </w:r>
      <w:r/>
    </w:p>
    <w:p>
      <w:pPr>
        <w:pStyle w:val="731"/>
        <w:ind w:firstLine="420"/>
        <w:spacing w:line="360" w:lineRule="auto"/>
        <w:rPr>
          <w:rFonts w:hint="eastAsia" w:ascii="宋体" w:hAnsi="宋体" w:cs="宋体"/>
        </w:rPr>
      </w:pPr>
      <w:r>
        <w:rPr>
          <w:rFonts w:hint="eastAsia" w:ascii="宋体" w:hAnsi="宋体" w:cs="宋体"/>
          <w:sz w:val="24"/>
        </w:rPr>
        <w:t xml:space="preserve">23.1.9其他被评委会认定无效的情况。</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23.2评标委员会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23.3投标文件报价出现前后不一致的，除招标文件另有规定外，按照下列规定修正：</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（一）投标文件中开标一览表（报价表）内容与投标文件中相应内容不一致的，以开标一览表（报价表）为准；</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（二）大写金额和小写金额不一致的，以大写金额为准；</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（三）单价金额小数点或者百分比有明显错位的，以开标一览表的总价为准，并修</w:t>
      </w:r>
      <w:r>
        <w:rPr>
          <w:rFonts w:hint="eastAsia" w:ascii="宋体" w:hAnsi="宋体" w:cs="宋体"/>
          <w:sz w:val="24"/>
        </w:rPr>
        <w:t xml:space="preserve">改单价；</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（四）总价金额与按单价汇总金额不一致的，以单价金额计算结果为准。</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同时出现两种以上不一致的，按照前款规定的顺序修正。修正后的报价按照中华人民共和国财政部令87号《政府采购货物和服务招标投标管理办法》第五十一条第二款的规定经投标单位确认后产生约束力，投标单位不确认的，其投标无效。</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23.4评标委员会成员对需要共同认定的事项存在争议的，应当按照少数服从多数的原则作出结论。持不同</w:t>
      </w:r>
      <w:r>
        <w:rPr>
          <w:rFonts w:hint="eastAsia" w:ascii="宋体" w:hAnsi="宋体" w:cs="宋体"/>
          <w:sz w:val="24"/>
        </w:rPr>
        <w:t xml:space="preserve">意见的评标委员会成员应当在评标报告上签署不同意见及理由，否则视为同意评标报告。</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2</w:t>
      </w:r>
      <w:r>
        <w:rPr>
          <w:rFonts w:hint="eastAsia" w:ascii="宋体" w:hAnsi="宋体" w:cs="宋体"/>
          <w:b/>
          <w:sz w:val="24"/>
        </w:rPr>
        <w:t xml:space="preserve">4</w:t>
      </w:r>
      <w:r>
        <w:rPr>
          <w:rFonts w:hint="eastAsia" w:ascii="宋体" w:hAnsi="宋体" w:cs="宋体"/>
          <w:b/>
          <w:sz w:val="24"/>
        </w:rPr>
        <w:t xml:space="preserve">.投标的澄清</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24.1对于投标文件中含义不明确、同类问题表述不一致或者有明显文字和计算错误的内容，评标委员会应当以书面形式要求投标单位作出必要的澄清、说明或者补正。</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24.2投标单位的澄清、说明或者补正应当采用书面形式，并加盖其单位电子公章。投标单位的澄清、说明或者补正不得超出投标文件的范围或者改变投标文件的实质性内容。</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本项目投标单位的澄清、说明或者补正采用线上澄清: 评标委员会将通过“苏采云”系统向投标单位发布“澄清要求函”，接</w:t>
      </w:r>
      <w:r>
        <w:rPr>
          <w:rFonts w:hint="eastAsia" w:ascii="宋体" w:hAnsi="宋体" w:cs="宋体"/>
          <w:b/>
          <w:sz w:val="24"/>
        </w:rPr>
        <w:t xml:space="preserve">到“澄清要求函”的投标单位应当按要求在规定时间内通过“苏采云”系统提交“澄清响应函”并加盖CA电子公章，澄清、说明和补</w:t>
      </w:r>
      <w:r>
        <w:rPr>
          <w:rFonts w:hint="eastAsia" w:ascii="宋体" w:hAnsi="宋体" w:cs="宋体"/>
          <w:b/>
          <w:sz w:val="24"/>
        </w:rPr>
        <w:t xml:space="preserve">充的内容作为投标文件的补充部分。</w:t>
      </w:r>
      <w:r>
        <w:rPr>
          <w:rFonts w:hint="eastAsia" w:ascii="宋体" w:hAnsi="宋体" w:cs="宋体"/>
          <w:sz w:val="24"/>
        </w:rPr>
        <w:t xml:space="preserve">(</w:t>
      </w:r>
      <w:r>
        <w:rPr>
          <w:rFonts w:hint="eastAsia" w:ascii="宋体" w:hAnsi="宋体" w:cs="宋体"/>
          <w:b/>
          <w:sz w:val="24"/>
        </w:rPr>
        <w:t xml:space="preserve">此处规定时间的计算以系统中的倒计时间为准，</w:t>
      </w:r>
      <w:r>
        <w:rPr>
          <w:rFonts w:hint="eastAsia" w:ascii="宋体" w:hAnsi="宋体" w:cs="宋体"/>
          <w:sz w:val="24"/>
        </w:rPr>
        <w:t xml:space="preserve">供应商应随时保持系统在线，如因供应商自身原因未在规定时间内提交澄清确认资料的，导致的不利后果由供应商自行承担。</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2</w:t>
      </w:r>
      <w:r>
        <w:rPr>
          <w:rFonts w:hint="eastAsia" w:ascii="宋体" w:hAnsi="宋体" w:cs="宋体"/>
          <w:b/>
          <w:sz w:val="24"/>
        </w:rPr>
        <w:t xml:space="preserve">5</w:t>
      </w:r>
      <w:r>
        <w:rPr>
          <w:rFonts w:hint="eastAsia" w:ascii="宋体" w:hAnsi="宋体" w:cs="宋体"/>
          <w:b/>
          <w:sz w:val="24"/>
        </w:rPr>
        <w:t xml:space="preserve">.投标无效</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25.1投标单位存在下列情况之一的，投标无效：</w:t>
      </w:r>
      <w:r>
        <w:rPr>
          <w:rFonts w:hint="eastAsia" w:ascii="宋体" w:hAnsi="宋体" w:cs="宋体"/>
        </w:rPr>
      </w:r>
      <w:r/>
    </w:p>
    <w:p>
      <w:pPr>
        <w:pStyle w:val="731"/>
        <w:ind w:firstLine="420"/>
        <w:spacing w:line="360" w:lineRule="auto"/>
        <w:rPr>
          <w:rFonts w:hint="eastAsia" w:ascii="宋体" w:hAnsi="宋体" w:cs="宋体"/>
          <w:sz w:val="24"/>
        </w:rPr>
      </w:pPr>
      <w:r>
        <w:rPr>
          <w:rFonts w:hint="eastAsia" w:ascii="宋体" w:hAnsi="宋体" w:cs="宋体"/>
          <w:sz w:val="24"/>
        </w:rPr>
        <w:t xml:space="preserve">（一）投标文件未按招标文件要求签署、盖章的；</w:t>
      </w:r>
      <w:r/>
    </w:p>
    <w:p>
      <w:pPr>
        <w:pStyle w:val="731"/>
        <w:ind w:firstLine="420"/>
        <w:spacing w:line="360" w:lineRule="auto"/>
        <w:rPr>
          <w:rFonts w:hint="eastAsia" w:ascii="宋体" w:hAnsi="宋体" w:cs="宋体"/>
          <w:sz w:val="24"/>
        </w:rPr>
      </w:pPr>
      <w:r>
        <w:rPr>
          <w:rFonts w:hint="eastAsia" w:ascii="宋体" w:hAnsi="宋体" w:cs="宋体"/>
          <w:sz w:val="24"/>
        </w:rPr>
        <w:t xml:space="preserve">（二）不具备招标文件中规定的资格要求的；</w:t>
      </w:r>
      <w:r/>
    </w:p>
    <w:p>
      <w:pPr>
        <w:pStyle w:val="731"/>
        <w:ind w:firstLine="420"/>
        <w:spacing w:line="360" w:lineRule="auto"/>
        <w:rPr>
          <w:rFonts w:hint="eastAsia" w:ascii="宋体" w:hAnsi="宋体" w:cs="宋体"/>
          <w:sz w:val="24"/>
        </w:rPr>
      </w:pPr>
      <w:r>
        <w:rPr>
          <w:rFonts w:hint="eastAsia" w:ascii="宋体" w:hAnsi="宋体" w:cs="宋体"/>
          <w:sz w:val="24"/>
        </w:rPr>
        <w:t xml:space="preserve">（三）报价超过招标文件中规定的预算金额或者最高限价的；</w:t>
      </w:r>
      <w:r/>
    </w:p>
    <w:p>
      <w:pPr>
        <w:pStyle w:val="731"/>
        <w:ind w:firstLine="420"/>
        <w:spacing w:line="360" w:lineRule="auto"/>
        <w:rPr>
          <w:rFonts w:hint="eastAsia" w:ascii="宋体" w:hAnsi="宋体" w:cs="宋体"/>
          <w:sz w:val="24"/>
        </w:rPr>
      </w:pPr>
      <w:r>
        <w:rPr>
          <w:rFonts w:hint="eastAsia" w:ascii="宋体" w:hAnsi="宋体" w:cs="宋体"/>
          <w:sz w:val="24"/>
        </w:rPr>
        <w:t xml:space="preserve">（四）投标文件含有采购人不能接受的附加条件的；</w:t>
      </w:r>
      <w:r/>
    </w:p>
    <w:p>
      <w:pPr>
        <w:pStyle w:val="731"/>
        <w:ind w:firstLine="420"/>
        <w:spacing w:line="360" w:lineRule="auto"/>
        <w:rPr>
          <w:rFonts w:hint="eastAsia" w:ascii="宋体" w:hAnsi="宋体" w:cs="宋体"/>
          <w:b/>
          <w:sz w:val="24"/>
        </w:rPr>
      </w:pPr>
      <w:r>
        <w:rPr>
          <w:rFonts w:hint="eastAsia" w:ascii="宋体" w:hAnsi="宋体" w:cs="宋体"/>
          <w:b/>
          <w:sz w:val="24"/>
        </w:rPr>
        <w:t xml:space="preserve">（</w:t>
      </w:r>
      <w:r>
        <w:rPr>
          <w:rFonts w:hint="eastAsia" w:ascii="宋体" w:hAnsi="宋体" w:cs="宋体"/>
          <w:b/>
          <w:sz w:val="24"/>
        </w:rPr>
        <w:t xml:space="preserve">五</w:t>
      </w:r>
      <w:r>
        <w:rPr>
          <w:rFonts w:hint="eastAsia" w:ascii="宋体" w:hAnsi="宋体" w:cs="宋体"/>
          <w:b/>
          <w:sz w:val="24"/>
        </w:rPr>
        <w:t xml:space="preserve">）机器码检查中，出现不同投标单位投标文件机器码一致情形的；</w:t>
      </w:r>
      <w:r>
        <w:rPr>
          <w:rFonts w:hint="eastAsia" w:ascii="宋体" w:hAnsi="宋体" w:cs="宋体"/>
          <w:b/>
          <w:sz w:val="24"/>
        </w:rPr>
      </w:r>
      <w:r/>
    </w:p>
    <w:p>
      <w:pPr>
        <w:pStyle w:val="731"/>
        <w:ind w:firstLine="420"/>
        <w:spacing w:line="360" w:lineRule="auto"/>
        <w:rPr>
          <w:rFonts w:hint="eastAsia" w:ascii="宋体" w:hAnsi="宋体" w:cs="宋体"/>
        </w:rPr>
      </w:pPr>
      <w:r>
        <w:rPr>
          <w:rFonts w:hint="eastAsia" w:ascii="宋体" w:hAnsi="宋体" w:cs="宋体"/>
          <w:sz w:val="24"/>
        </w:rPr>
        <w:t xml:space="preserve">（六）法律、法规和招标文件规定的其他无效情形。</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25.2投标单位应当遵循公平竞争的原则，不得恶意串通，不得妨碍其他投标单位的竞争行为，不得损害采购人或者其他投标单位的合法权益。</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在评标过程中发现投标单位有上述情形的，评标委员会应当认定其投标无效，并书面报告本级财政部门。</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25.3有下列情形之一的，视为投标单位串通投标，其投标无效：</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（一）不同投标单</w:t>
      </w:r>
      <w:r>
        <w:rPr>
          <w:rFonts w:hint="eastAsia" w:ascii="宋体" w:hAnsi="宋体" w:cs="宋体"/>
          <w:sz w:val="24"/>
        </w:rPr>
        <w:t xml:space="preserve">位的投标文件由同一单位或者个人编制；</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（二）不同投标单位委托同一单位或者个人办理投标事宜；</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（三）不同投标单位的投标文件载明的项目管理成员或者联系人员为同一人；</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（四</w:t>
      </w:r>
      <w:r>
        <w:rPr>
          <w:rFonts w:hint="eastAsia" w:ascii="宋体" w:hAnsi="宋体" w:cs="宋体"/>
          <w:sz w:val="24"/>
        </w:rPr>
        <w:t xml:space="preserve">）不同投标单位的投标文件异常一致或者投标报价呈规律性差异；</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（五）不同投标单位的投标文件相互混装。</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2</w:t>
      </w:r>
      <w:r>
        <w:rPr>
          <w:rFonts w:hint="eastAsia" w:ascii="宋体" w:hAnsi="宋体" w:cs="宋体"/>
          <w:b/>
          <w:sz w:val="24"/>
        </w:rPr>
        <w:t xml:space="preserve">6</w:t>
      </w:r>
      <w:r>
        <w:rPr>
          <w:rFonts w:hint="eastAsia" w:ascii="宋体" w:hAnsi="宋体" w:cs="宋体"/>
          <w:b/>
          <w:sz w:val="24"/>
        </w:rPr>
        <w:t xml:space="preserve">.废标</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26.1在招标过程中，出现下列情况之一的，应予废标：</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26.1.1符合专业条件的供应商或者对招标文件作实质投标的供应商不足三家的；</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26.1.2出现影响采购公正的违法、违规行为的；</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26.1.3投标单位的报价均超过了采购预算，采购人不能支付的；</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26.1.4因重大变故，采购任务取消的；</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26.2废标后，采购人和采购代理机构将把废标的理由通知所有投标单位。</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27</w:t>
      </w:r>
      <w:r>
        <w:rPr>
          <w:rFonts w:hint="eastAsia" w:ascii="宋体" w:hAnsi="宋体" w:cs="宋体"/>
          <w:b/>
          <w:sz w:val="24"/>
        </w:rPr>
        <w:t xml:space="preserve">.投标文件的评价和比较</w:t>
      </w:r>
      <w:r>
        <w:rPr>
          <w:rFonts w:hint="eastAsia" w:ascii="宋体" w:hAnsi="宋体" w:cs="宋体"/>
        </w:rPr>
      </w:r>
      <w:r/>
    </w:p>
    <w:p>
      <w:pPr>
        <w:pStyle w:val="731"/>
        <w:ind w:firstLine="420"/>
        <w:spacing w:line="360" w:lineRule="auto"/>
        <w:rPr>
          <w:rFonts w:hint="eastAsia" w:ascii="宋体" w:hAnsi="宋体" w:cs="宋体"/>
          <w:sz w:val="24"/>
        </w:rPr>
      </w:pPr>
      <w:r>
        <w:rPr>
          <w:rFonts w:hint="eastAsia" w:ascii="宋体" w:hAnsi="宋体" w:cs="宋体"/>
          <w:sz w:val="24"/>
        </w:rPr>
        <w:t xml:space="preserve">27.1评标委员会将仅对按照本须知确定为实质上响应招标文件要求的投标文件进行评价和比较。如评委会根据审查确定投标单位无能力履行投标文件承诺的内容，其投标将被拒绝。评委会按如下步骤采用综合评分法确定中标单位：</w:t>
      </w:r>
      <w:r/>
    </w:p>
    <w:p>
      <w:pPr>
        <w:pStyle w:val="731"/>
        <w:ind w:firstLine="420"/>
        <w:spacing w:line="360" w:lineRule="auto"/>
        <w:rPr>
          <w:rFonts w:hint="eastAsia" w:ascii="宋体" w:hAnsi="宋体" w:cs="宋体"/>
          <w:sz w:val="24"/>
        </w:rPr>
      </w:pPr>
      <w:r>
        <w:rPr>
          <w:rFonts w:hint="eastAsia" w:ascii="宋体" w:hAnsi="宋体" w:cs="宋体"/>
          <w:sz w:val="24"/>
        </w:rPr>
        <w:t xml:space="preserve">第一步：对通过资格性审查的投标文件，评标委员会将根据评分标准所规定进行打分。</w:t>
      </w:r>
      <w:r/>
    </w:p>
    <w:p>
      <w:pPr>
        <w:pStyle w:val="731"/>
        <w:ind w:firstLine="420"/>
        <w:spacing w:line="360" w:lineRule="auto"/>
        <w:rPr>
          <w:rFonts w:hint="eastAsia" w:ascii="宋体" w:hAnsi="宋体" w:cs="宋体"/>
          <w:sz w:val="24"/>
        </w:rPr>
      </w:pPr>
      <w:r>
        <w:rPr>
          <w:rFonts w:hint="eastAsia" w:ascii="宋体" w:hAnsi="宋体" w:cs="宋体"/>
          <w:sz w:val="24"/>
        </w:rPr>
        <w:t xml:space="preserve">第二步：评标委员会成员对各投标单位的得分进行汇总后取平均值，按分数由高到低排列确定各采购包中标供应商。若在选取各采购包中标人时出现并</w:t>
      </w:r>
      <w:r>
        <w:rPr>
          <w:rFonts w:hint="eastAsia" w:ascii="宋体" w:hAnsi="宋体" w:cs="宋体"/>
          <w:sz w:val="24"/>
        </w:rPr>
        <w:t xml:space="preserve">列情况，则由采购招标代理机构组织以抽签方式确定该采购包中标人。</w:t>
      </w:r>
      <w:r/>
    </w:p>
    <w:p>
      <w:pPr>
        <w:pStyle w:val="731"/>
        <w:ind w:firstLine="420"/>
        <w:spacing w:line="360" w:lineRule="auto"/>
        <w:rPr>
          <w:rFonts w:hint="eastAsia" w:ascii="宋体" w:hAnsi="宋体" w:cs="宋体"/>
          <w:sz w:val="24"/>
        </w:rPr>
      </w:pPr>
      <w:r>
        <w:rPr>
          <w:rFonts w:hint="eastAsia" w:ascii="宋体" w:hAnsi="宋体" w:cs="宋体"/>
          <w:sz w:val="24"/>
        </w:rPr>
        <w:t xml:space="preserve">27.2各考评项目的评分均依据投标单位在投标</w:t>
      </w:r>
      <w:r>
        <w:rPr>
          <w:rFonts w:hint="eastAsia" w:ascii="宋体" w:hAnsi="宋体" w:cs="宋体"/>
          <w:sz w:val="24"/>
        </w:rPr>
        <w:t xml:space="preserve">文件中提供相关证明，未能提供相关证明</w:t>
      </w:r>
      <w:r>
        <w:rPr>
          <w:rFonts w:hint="eastAsia" w:ascii="宋体" w:hAnsi="宋体" w:cs="宋体"/>
          <w:sz w:val="24"/>
          <w:szCs w:val="24"/>
        </w:rPr>
        <w:t xml:space="preserve">或提供证明不全</w:t>
      </w:r>
      <w:r>
        <w:rPr>
          <w:rFonts w:hint="eastAsia" w:ascii="宋体" w:hAnsi="宋体" w:cs="宋体"/>
          <w:sz w:val="24"/>
        </w:rPr>
        <w:t xml:space="preserve">的，不记分。</w:t>
      </w:r>
      <w:r/>
    </w:p>
    <w:p>
      <w:pPr>
        <w:pStyle w:val="731"/>
        <w:ind w:firstLine="420"/>
        <w:spacing w:line="360" w:lineRule="auto"/>
        <w:rPr>
          <w:rFonts w:hint="eastAsia" w:ascii="宋体" w:hAnsi="宋体" w:cs="宋体"/>
        </w:rPr>
      </w:pPr>
      <w:r/>
      <w:bookmarkStart w:id="55" w:name="OLE_LINK37"/>
      <w:r/>
      <w:bookmarkStart w:id="56" w:name="OLE_LINK38"/>
      <w:r>
        <w:rPr>
          <w:rFonts w:hint="eastAsia" w:ascii="宋体" w:hAnsi="宋体" w:cs="宋体"/>
          <w:sz w:val="24"/>
        </w:rPr>
        <w:t xml:space="preserve">2</w:t>
      </w:r>
      <w:bookmarkEnd w:id="55"/>
      <w:r/>
      <w:bookmarkEnd w:id="56"/>
      <w:r>
        <w:rPr>
          <w:rFonts w:hint="eastAsia" w:ascii="宋体" w:hAnsi="宋体" w:cs="宋体"/>
          <w:sz w:val="24"/>
        </w:rPr>
        <w:t xml:space="preserve">7.3投标单位服务承诺必须具体、详尽、可行，否则不记分。</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4"/>
        </w:rPr>
        <w:t xml:space="preserve">七、授予合同</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28</w:t>
      </w:r>
      <w:r>
        <w:rPr>
          <w:rFonts w:hint="eastAsia" w:ascii="宋体" w:hAnsi="宋体" w:cs="宋体"/>
          <w:b/>
          <w:sz w:val="24"/>
        </w:rPr>
        <w:t xml:space="preserve">.中标单位的确认</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28.1评标委员会根据投标单位资格审查情况，对投标文件进行评价和比较，按照评标办法和标准进行评标，并按采购人的委托向采购人推荐中标人。</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28.2经评标委员会评审并确定中标人后，采购代理机构将在规定的时间内将中标结果在相关</w:t>
      </w:r>
      <w:r>
        <w:rPr>
          <w:rFonts w:hint="eastAsia" w:ascii="宋体" w:hAnsi="宋体" w:cs="宋体"/>
          <w:sz w:val="24"/>
        </w:rPr>
        <w:t xml:space="preserve">媒体上予以公告，公告期为1个工作日。各投标单位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单位法定代表人或参加投标的代理人签署和盖公章（原件），采购代理机构有权对该质疑不予答复。</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29</w:t>
      </w:r>
      <w:r>
        <w:rPr>
          <w:rFonts w:hint="eastAsia" w:ascii="宋体" w:hAnsi="宋体" w:cs="宋体"/>
          <w:b/>
          <w:sz w:val="24"/>
        </w:rPr>
        <w:t xml:space="preserve">.合同授予标准</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29.1采购人将把合同授予其投标文件在实质上响应招标文件要求和按</w:t>
      </w:r>
      <w:r>
        <w:rPr>
          <w:rFonts w:hint="eastAsia" w:ascii="宋体" w:hAnsi="宋体" w:cs="宋体"/>
          <w:sz w:val="24"/>
        </w:rPr>
        <w:t xml:space="preserve">本须知规定评选出的投标单位。确定为中标的投标单位必须具有实施本合同的能力和资源。</w:t>
      </w:r>
      <w:r>
        <w:rPr>
          <w:rFonts w:hint="eastAsia" w:ascii="宋体" w:hAnsi="宋体" w:cs="宋体"/>
        </w:rPr>
      </w:r>
      <w:r/>
    </w:p>
    <w:p>
      <w:pPr>
        <w:pStyle w:val="731"/>
        <w:ind w:firstLine="420"/>
        <w:spacing w:line="360" w:lineRule="auto"/>
        <w:rPr>
          <w:rFonts w:hint="eastAsia" w:ascii="宋体" w:hAnsi="宋体" w:cs="宋体"/>
          <w:sz w:val="24"/>
          <w:szCs w:val="24"/>
        </w:rPr>
      </w:pPr>
      <w:r>
        <w:rPr>
          <w:rFonts w:hint="eastAsia" w:ascii="宋体" w:hAnsi="宋体" w:cs="宋体"/>
          <w:sz w:val="24"/>
          <w:szCs w:val="24"/>
        </w:rPr>
        <w:t xml:space="preserve">29</w:t>
      </w:r>
      <w:r>
        <w:rPr>
          <w:rFonts w:hint="eastAsia" w:ascii="宋体" w:hAnsi="宋体" w:cs="宋体"/>
          <w:sz w:val="24"/>
          <w:szCs w:val="24"/>
        </w:rPr>
        <w:t xml:space="preserve">.2</w:t>
      </w:r>
      <w:r>
        <w:rPr>
          <w:rFonts w:hint="eastAsia" w:ascii="宋体" w:hAnsi="宋体" w:cs="宋体"/>
          <w:sz w:val="24"/>
          <w:szCs w:val="24"/>
        </w:rPr>
        <w:t xml:space="preserve">合同签订后，采购人有权对中标供应商的履约能力进行审查</w:t>
      </w:r>
      <w:r>
        <w:rPr>
          <w:rFonts w:hint="eastAsia" w:ascii="宋体" w:hAnsi="宋体" w:cs="宋体"/>
          <w:sz w:val="24"/>
          <w:szCs w:val="24"/>
        </w:rPr>
        <w:t xml:space="preserve">，在履行合同期限内，如发现中标供应商未能按照投标承诺提供相应服务和人员备案的，则采购人有权解除协审服务合同，并通报行业主管部门或其他相关部门进行处理，并将相关情况报政府采购监督管理部门作为其虚假投标的证据，进行处理。</w:t>
      </w:r>
      <w:r>
        <w:rPr>
          <w:rFonts w:hint="eastAsia" w:ascii="宋体" w:hAnsi="宋体" w:cs="宋体"/>
          <w:sz w:val="24"/>
          <w:szCs w:val="24"/>
        </w:rPr>
      </w:r>
      <w:r/>
    </w:p>
    <w:p>
      <w:pPr>
        <w:pStyle w:val="731"/>
        <w:ind w:firstLine="420"/>
        <w:spacing w:line="360" w:lineRule="auto"/>
        <w:rPr>
          <w:rFonts w:hint="eastAsia" w:ascii="宋体" w:hAnsi="宋体" w:cs="宋体"/>
          <w:sz w:val="24"/>
          <w:szCs w:val="24"/>
        </w:rPr>
      </w:pPr>
      <w:r>
        <w:rPr>
          <w:rFonts w:hint="eastAsia" w:ascii="宋体" w:hAnsi="宋体" w:cs="宋体"/>
          <w:sz w:val="24"/>
          <w:szCs w:val="24"/>
        </w:rPr>
        <w:t xml:space="preserve">29.3投标供应商如在服务能力、人员情况、奖惩情况等投标资料中存在弄虚作假行为的，苏州高新区（虎丘区）市场监督管理局在评标时发现，则取消该投标单位投标资格；行业主管部门在本次委托协审服务有效期内发现以上情况的，苏州高新区（虎丘区）市场监督管</w:t>
      </w:r>
      <w:r>
        <w:rPr>
          <w:rFonts w:hint="eastAsia" w:ascii="宋体" w:hAnsi="宋体" w:cs="宋体"/>
          <w:sz w:val="24"/>
          <w:szCs w:val="24"/>
        </w:rPr>
        <w:t xml:space="preserve">理局有权解除协审服务合同，并按有关规定进行处理。</w:t>
      </w:r>
      <w:r>
        <w:rPr>
          <w:rFonts w:hint="eastAsia" w:ascii="宋体" w:hAnsi="宋体" w:cs="宋体"/>
          <w:sz w:val="24"/>
          <w:szCs w:val="24"/>
        </w:rPr>
      </w:r>
      <w:r/>
    </w:p>
    <w:p>
      <w:pPr>
        <w:pStyle w:val="731"/>
        <w:ind w:firstLine="422"/>
        <w:spacing w:line="360" w:lineRule="auto"/>
        <w:rPr>
          <w:rFonts w:hint="eastAsia" w:ascii="宋体" w:hAnsi="宋体" w:cs="宋体"/>
        </w:rPr>
      </w:pPr>
      <w:r>
        <w:rPr>
          <w:rFonts w:hint="eastAsia" w:ascii="宋体" w:hAnsi="宋体" w:cs="宋体"/>
          <w:b/>
          <w:sz w:val="24"/>
        </w:rPr>
        <w:t xml:space="preserve">3</w:t>
      </w:r>
      <w:r>
        <w:rPr>
          <w:rFonts w:hint="eastAsia" w:ascii="宋体" w:hAnsi="宋体" w:cs="宋体"/>
          <w:b/>
          <w:sz w:val="24"/>
        </w:rPr>
        <w:t xml:space="preserve">0</w:t>
      </w:r>
      <w:r>
        <w:rPr>
          <w:rFonts w:hint="eastAsia" w:ascii="宋体" w:hAnsi="宋体" w:cs="宋体"/>
          <w:b/>
          <w:sz w:val="24"/>
        </w:rPr>
        <w:t xml:space="preserve">.中标通知书</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30.1确定出中标人后，采购代理机构在法定时间内向中标人发出中标通知书。</w:t>
      </w:r>
      <w:r>
        <w:rPr>
          <w:rFonts w:hint="eastAsia" w:ascii="宋体" w:hAnsi="宋体" w:cs="宋体"/>
          <w:b/>
          <w:sz w:val="24"/>
        </w:rPr>
        <w:t xml:space="preserve">请中标人在中标结果公告届满之日起30日内,使用CA证书登录“苏采云”系统及时下载中标通知书。</w:t>
      </w:r>
      <w:r>
        <w:rPr>
          <w:rFonts w:hint="eastAsia" w:ascii="宋体" w:hAnsi="宋体" w:cs="宋体"/>
          <w:sz w:val="24"/>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30.2中标通知书将成为</w:t>
      </w:r>
      <w:r>
        <w:rPr>
          <w:rFonts w:hint="eastAsia" w:ascii="宋体" w:hAnsi="宋体" w:cs="宋体"/>
          <w:sz w:val="24"/>
        </w:rPr>
        <w:t xml:space="preserve">合同的组成部分，对采购人和中标人具有同等法律效力。</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30.3中标通知书发出后，采购人不得违法改变中标结果，中标人无正当理由不得放弃中标。</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b/>
          <w:sz w:val="24"/>
        </w:rPr>
        <w:t xml:space="preserve">3</w:t>
      </w:r>
      <w:r>
        <w:rPr>
          <w:rFonts w:hint="eastAsia" w:ascii="宋体" w:hAnsi="宋体" w:cs="宋体"/>
          <w:b/>
          <w:sz w:val="24"/>
        </w:rPr>
        <w:t xml:space="preserve">1</w:t>
      </w:r>
      <w:r>
        <w:rPr>
          <w:rFonts w:hint="eastAsia" w:ascii="宋体" w:hAnsi="宋体" w:cs="宋体"/>
          <w:b/>
          <w:sz w:val="24"/>
        </w:rPr>
        <w:t xml:space="preserve">.合同的签订</w:t>
      </w:r>
      <w:r>
        <w:rPr>
          <w:rFonts w:hint="eastAsia" w:ascii="宋体" w:hAnsi="宋体" w:cs="宋体"/>
        </w:rPr>
      </w:r>
      <w:r/>
    </w:p>
    <w:p>
      <w:pPr>
        <w:pStyle w:val="731"/>
        <w:ind w:firstLine="420"/>
        <w:spacing w:line="360" w:lineRule="auto"/>
        <w:rPr>
          <w:rFonts w:hint="eastAsia" w:ascii="宋体" w:hAnsi="宋体" w:cs="宋体"/>
          <w:sz w:val="24"/>
          <w:lang w:val="zh-CN"/>
        </w:rPr>
      </w:pPr>
      <w:r>
        <w:rPr>
          <w:rFonts w:hint="eastAsia" w:ascii="宋体" w:hAnsi="宋体" w:cs="宋体"/>
          <w:sz w:val="24"/>
        </w:rPr>
        <w:t xml:space="preserve">31.</w:t>
      </w:r>
      <w:r>
        <w:rPr>
          <w:rFonts w:hint="eastAsia" w:ascii="宋体" w:hAnsi="宋体" w:cs="宋体"/>
          <w:sz w:val="24"/>
        </w:rPr>
        <w:t xml:space="preserve">1</w:t>
      </w:r>
      <w:r>
        <w:rPr>
          <w:rFonts w:hint="eastAsia" w:ascii="宋体" w:hAnsi="宋体" w:cs="宋体"/>
          <w:sz w:val="24"/>
          <w:lang w:val="zh-CN"/>
        </w:rPr>
        <w:t xml:space="preserve">中标人应按政府采购的相关规定，在规定的时间内与采购人签订合同。未在规定时间内与采购人签订合同的，将根据政府采购的相关规定承担相应的法律责任。</w:t>
      </w:r>
      <w:r>
        <w:rPr>
          <w:rFonts w:hint="eastAsia" w:ascii="宋体" w:hAnsi="宋体" w:cs="宋体"/>
          <w:sz w:val="24"/>
          <w:lang w:val="zh-CN"/>
        </w:rPr>
      </w:r>
      <w:r/>
    </w:p>
    <w:p>
      <w:pPr>
        <w:pStyle w:val="731"/>
        <w:ind w:firstLine="420"/>
        <w:spacing w:line="360" w:lineRule="auto"/>
        <w:rPr>
          <w:rFonts w:hint="eastAsia" w:ascii="宋体" w:hAnsi="宋体" w:cs="宋体"/>
          <w:sz w:val="24"/>
          <w:lang w:val="zh-CN"/>
        </w:rPr>
      </w:pPr>
      <w:r>
        <w:rPr>
          <w:rFonts w:hint="eastAsia" w:ascii="宋体" w:hAnsi="宋体" w:cs="宋体"/>
          <w:sz w:val="24"/>
        </w:rPr>
        <w:t xml:space="preserve">31.2</w:t>
      </w:r>
      <w:r>
        <w:rPr>
          <w:rFonts w:hint="eastAsia" w:ascii="宋体" w:hAnsi="宋体" w:cs="宋体"/>
          <w:sz w:val="24"/>
          <w:lang w:val="zh-CN"/>
        </w:rPr>
        <w:t xml:space="preserve">采购人与中标人应当根据合同的约定依法履行合同义务。</w:t>
      </w:r>
      <w:r>
        <w:rPr>
          <w:rFonts w:hint="eastAsia" w:ascii="宋体" w:hAnsi="宋体" w:cs="宋体"/>
          <w:sz w:val="24"/>
          <w:lang w:val="zh-CN"/>
        </w:rPr>
      </w:r>
      <w:r/>
    </w:p>
    <w:p>
      <w:pPr>
        <w:pStyle w:val="731"/>
        <w:spacing w:line="360" w:lineRule="auto"/>
        <w:rPr>
          <w:rFonts w:hint="eastAsia" w:ascii="宋体" w:hAnsi="宋体" w:cs="宋体"/>
        </w:rPr>
      </w:pPr>
      <w:r>
        <w:rPr>
          <w:rFonts w:hint="eastAsia" w:ascii="宋体" w:hAnsi="宋体" w:cs="宋体"/>
          <w:b/>
          <w:sz w:val="24"/>
        </w:rPr>
        <w:t xml:space="preserve">八、其他事项</w:t>
      </w:r>
      <w:r>
        <w:rPr>
          <w:rFonts w:hint="eastAsia" w:ascii="宋体" w:hAnsi="宋体" w:cs="宋体"/>
        </w:rPr>
      </w:r>
      <w:r/>
    </w:p>
    <w:p>
      <w:pPr>
        <w:pStyle w:val="731"/>
        <w:ind w:firstLine="422"/>
        <w:spacing w:line="360" w:lineRule="auto"/>
        <w:rPr>
          <w:rFonts w:hint="eastAsia" w:ascii="宋体" w:hAnsi="宋体" w:cs="宋体"/>
          <w:b/>
          <w:sz w:val="24"/>
        </w:rPr>
      </w:pPr>
      <w:r>
        <w:rPr>
          <w:rFonts w:hint="eastAsia" w:ascii="宋体" w:hAnsi="宋体" w:cs="宋体"/>
          <w:b/>
          <w:sz w:val="24"/>
        </w:rPr>
        <w:t xml:space="preserve">3</w:t>
      </w:r>
      <w:r>
        <w:rPr>
          <w:rFonts w:hint="eastAsia" w:ascii="宋体" w:hAnsi="宋体" w:cs="宋体"/>
          <w:b/>
          <w:sz w:val="24"/>
        </w:rPr>
        <w:t xml:space="preserve">2</w:t>
      </w:r>
      <w:r>
        <w:rPr>
          <w:rFonts w:hint="eastAsia" w:ascii="宋体" w:hAnsi="宋体" w:cs="宋体"/>
          <w:b/>
          <w:sz w:val="24"/>
        </w:rPr>
        <w:t xml:space="preserve">.代理服务费：</w:t>
      </w:r>
      <w:r>
        <w:rPr>
          <w:rFonts w:hint="eastAsia" w:ascii="宋体" w:hAnsi="宋体" w:cs="宋体"/>
          <w:b/>
          <w:sz w:val="24"/>
        </w:rPr>
      </w:r>
      <w:r/>
    </w:p>
    <w:p>
      <w:pPr>
        <w:pStyle w:val="731"/>
        <w:ind w:firstLine="422"/>
        <w:spacing w:line="360" w:lineRule="auto"/>
        <w:rPr>
          <w:rFonts w:hint="eastAsia" w:ascii="宋体" w:hAnsi="宋体" w:cs="宋体"/>
          <w:sz w:val="24"/>
        </w:rPr>
      </w:pPr>
      <w:r>
        <w:rPr>
          <w:rFonts w:hint="eastAsia" w:ascii="宋体" w:hAnsi="宋体" w:cs="宋体"/>
          <w:sz w:val="24"/>
        </w:rPr>
        <w:t xml:space="preserve">本项目中标服务费已包含在采购预算中，故中标服务费由中标单位支付。评委费由采购单位支付，按实际发生计取。以每个采购包预算金额作为招标代理服务费的计算基数，按照以下差额定率累进法计算方法确定政府采购代理服</w:t>
      </w:r>
      <w:r>
        <w:rPr>
          <w:rFonts w:hint="eastAsia" w:ascii="宋体" w:hAnsi="宋体" w:cs="宋体"/>
          <w:sz w:val="24"/>
        </w:rPr>
        <w:t xml:space="preserve">务费金额：100万元以下部分按预算金额的1.5%收取；100 万元（含）~</w:t>
      </w:r>
      <w:r>
        <w:rPr>
          <w:rFonts w:hint="eastAsia" w:ascii="宋体" w:hAnsi="宋体" w:cs="宋体"/>
          <w:sz w:val="24"/>
        </w:rPr>
        <w:t xml:space="preserve">500万元以下部分按预算金额的1.1%收取；500万元（含）~1000万元以下部分按预算金额的0.8%收取；1000万元（含）~5000万元以下部分按预算金额的0.5%收取；5000万元（含）以上部分按预算金额的0.25%收取；如按上述方法计算的金额低于人民币3000元整的，则本采购包代理服务费按人民币3000元整计收。本项目中标服务费采购包1人民币15539元整，采购包2人民币13487元整，采购包3人民币11988元整，采购包4人民币11988元整，采购包5人民币11239元整，采购包6人民币10490</w:t>
      </w:r>
      <w:r>
        <w:rPr>
          <w:rFonts w:hint="eastAsia" w:ascii="宋体" w:hAnsi="宋体" w:cs="宋体"/>
          <w:sz w:val="24"/>
        </w:rPr>
        <w:t xml:space="preserve">元整。领取中标通知书时向招标代理机构一次性付清。</w:t>
      </w:r>
      <w:r/>
    </w:p>
    <w:p>
      <w:pPr>
        <w:pStyle w:val="731"/>
        <w:ind w:firstLine="422"/>
        <w:spacing w:line="360" w:lineRule="auto"/>
        <w:rPr>
          <w:rFonts w:hint="eastAsia" w:ascii="宋体" w:hAnsi="宋体" w:cs="宋体"/>
          <w:b/>
        </w:rPr>
      </w:pPr>
      <w:r>
        <w:rPr>
          <w:rFonts w:hint="eastAsia" w:ascii="宋体" w:hAnsi="宋体" w:cs="宋体"/>
          <w:b/>
          <w:sz w:val="24"/>
        </w:rPr>
        <w:t xml:space="preserve">服务费账号：</w:t>
      </w:r>
      <w:r>
        <w:rPr>
          <w:rFonts w:hint="eastAsia" w:ascii="宋体" w:hAnsi="宋体" w:cs="宋体"/>
          <w:b/>
        </w:rPr>
      </w:r>
      <w:r/>
    </w:p>
    <w:p>
      <w:pPr>
        <w:pStyle w:val="731"/>
        <w:ind w:firstLine="422"/>
        <w:spacing w:line="360" w:lineRule="auto"/>
        <w:rPr>
          <w:rFonts w:hint="eastAsia" w:ascii="宋体" w:hAnsi="宋体" w:cs="宋体"/>
        </w:rPr>
      </w:pPr>
      <w:r>
        <w:rPr>
          <w:rFonts w:hint="eastAsia" w:ascii="宋体" w:hAnsi="宋体" w:cs="宋体"/>
          <w:sz w:val="24"/>
        </w:rPr>
        <w:t xml:space="preserve">账户名：苏州润启招投标咨询服务有限公司</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sz w:val="24"/>
        </w:rPr>
        <w:t xml:space="preserve">开户行：中国农业银行股份有限公司苏州城市广场支行</w:t>
      </w:r>
      <w:r>
        <w:rPr>
          <w:rFonts w:hint="eastAsia" w:ascii="宋体" w:hAnsi="宋体" w:cs="宋体"/>
        </w:rPr>
      </w:r>
      <w:r/>
    </w:p>
    <w:p>
      <w:pPr>
        <w:pStyle w:val="731"/>
        <w:ind w:firstLine="422"/>
        <w:spacing w:line="360" w:lineRule="auto"/>
        <w:rPr>
          <w:rFonts w:hint="eastAsia" w:ascii="宋体" w:hAnsi="宋体" w:cs="宋体"/>
        </w:rPr>
      </w:pPr>
      <w:r>
        <w:rPr>
          <w:rFonts w:hint="eastAsia" w:ascii="宋体" w:hAnsi="宋体" w:cs="宋体"/>
          <w:sz w:val="24"/>
        </w:rPr>
        <w:t xml:space="preserve">账号：10554601040012606</w:t>
      </w:r>
      <w:r>
        <w:rPr>
          <w:rFonts w:hint="eastAsia" w:ascii="宋体" w:hAnsi="宋体" w:cs="宋体"/>
        </w:rPr>
      </w:r>
      <w:r/>
    </w:p>
    <w:p>
      <w:pPr>
        <w:pStyle w:val="731"/>
        <w:ind w:firstLine="422"/>
        <w:spacing w:line="360" w:lineRule="auto"/>
        <w:rPr>
          <w:rFonts w:hint="eastAsia" w:ascii="宋体" w:hAnsi="宋体" w:cs="宋体"/>
          <w:b/>
          <w:sz w:val="24"/>
        </w:rPr>
      </w:pPr>
      <w:r>
        <w:rPr>
          <w:rFonts w:hint="eastAsia" w:ascii="宋体" w:hAnsi="宋体" w:cs="宋体"/>
          <w:b/>
          <w:sz w:val="24"/>
        </w:rPr>
        <w:t xml:space="preserve">33.履约保证金：无</w:t>
      </w:r>
      <w:r>
        <w:rPr>
          <w:rFonts w:hint="eastAsia" w:ascii="宋体" w:hAnsi="宋体" w:cs="宋体"/>
          <w:b/>
          <w:sz w:val="24"/>
        </w:rPr>
      </w:r>
      <w:r/>
    </w:p>
    <w:p>
      <w:pPr>
        <w:pStyle w:val="731"/>
        <w:ind w:firstLine="422"/>
        <w:spacing w:line="360" w:lineRule="auto"/>
        <w:rPr>
          <w:rFonts w:hint="eastAsia" w:ascii="宋体" w:hAnsi="宋体" w:cs="宋体"/>
        </w:rPr>
      </w:pPr>
      <w:r>
        <w:rPr>
          <w:rFonts w:hint="eastAsia" w:ascii="宋体" w:hAnsi="宋体" w:cs="宋体"/>
          <w:b/>
          <w:sz w:val="24"/>
        </w:rPr>
        <w:t xml:space="preserve">3</w:t>
      </w:r>
      <w:r>
        <w:rPr>
          <w:rFonts w:hint="eastAsia" w:ascii="宋体" w:hAnsi="宋体" w:cs="宋体"/>
          <w:b/>
          <w:sz w:val="24"/>
        </w:rPr>
        <w:t xml:space="preserve">4</w:t>
      </w:r>
      <w:r>
        <w:rPr>
          <w:rFonts w:hint="eastAsia" w:ascii="宋体" w:hAnsi="宋体" w:cs="宋体"/>
          <w:b/>
          <w:sz w:val="24"/>
        </w:rPr>
        <w:t xml:space="preserve">.有关监督部门将对招投标全过程进行监督。</w:t>
      </w:r>
      <w:r>
        <w:rPr>
          <w:rFonts w:hint="eastAsia" w:ascii="宋体" w:hAnsi="宋体" w:cs="宋体"/>
        </w:rPr>
      </w:r>
      <w:r/>
    </w:p>
    <w:p>
      <w:pPr>
        <w:pStyle w:val="731"/>
        <w:ind w:firstLine="422"/>
        <w:spacing w:line="360" w:lineRule="auto"/>
        <w:rPr>
          <w:rFonts w:hint="eastAsia" w:ascii="宋体" w:hAnsi="宋体" w:cs="宋体"/>
          <w:b/>
          <w:sz w:val="24"/>
        </w:rPr>
      </w:pPr>
      <w:r>
        <w:rPr>
          <w:rFonts w:hint="eastAsia" w:ascii="宋体" w:hAnsi="宋体" w:cs="宋体"/>
          <w:b/>
          <w:sz w:val="24"/>
        </w:rPr>
        <w:t xml:space="preserve">3</w:t>
      </w:r>
      <w:r>
        <w:rPr>
          <w:rFonts w:hint="eastAsia" w:ascii="宋体" w:hAnsi="宋体" w:cs="宋体"/>
          <w:b/>
          <w:sz w:val="24"/>
        </w:rPr>
        <w:t xml:space="preserve">5</w:t>
      </w:r>
      <w:r>
        <w:rPr>
          <w:rFonts w:hint="eastAsia" w:ascii="宋体" w:hAnsi="宋体" w:cs="宋体"/>
          <w:b/>
          <w:sz w:val="24"/>
        </w:rPr>
        <w:t xml:space="preserve">.未尽事宜：</w:t>
      </w:r>
      <w:r>
        <w:rPr>
          <w:rFonts w:hint="eastAsia" w:ascii="宋体" w:hAnsi="宋体" w:cs="宋体"/>
          <w:sz w:val="24"/>
        </w:rPr>
        <w:t xml:space="preserve">按《中华人民共和国政府采购法》及其他有关政府采购的法律法规的规定执行。</w:t>
      </w:r>
      <w:r>
        <w:rPr>
          <w:rFonts w:hint="eastAsia" w:ascii="宋体" w:hAnsi="宋体" w:cs="宋体"/>
        </w:rPr>
        <w:t xml:space="preserve"> </w:t>
      </w:r>
      <w:r>
        <w:rPr>
          <w:rFonts w:hint="eastAsia" w:ascii="宋体" w:hAnsi="宋体" w:cs="宋体"/>
          <w:b/>
          <w:sz w:val="24"/>
        </w:rPr>
      </w:r>
      <w:r/>
    </w:p>
    <w:p>
      <w:pPr>
        <w:pStyle w:val="731"/>
        <w:jc w:val="center"/>
        <w:spacing w:line="360" w:lineRule="auto"/>
        <w:rPr>
          <w:rFonts w:hint="eastAsia" w:ascii="宋体" w:hAnsi="宋体" w:cs="宋体"/>
          <w:b/>
          <w:sz w:val="24"/>
        </w:rPr>
      </w:pPr>
      <w:r>
        <w:rPr>
          <w:rFonts w:hint="eastAsia" w:ascii="宋体" w:hAnsi="宋体" w:cs="宋体"/>
          <w:b/>
          <w:sz w:val="24"/>
        </w:rPr>
        <w:br w:type="page" w:clear="all"/>
      </w:r>
      <w:r>
        <w:rPr>
          <w:rFonts w:hint="eastAsia" w:ascii="宋体" w:hAnsi="宋体" w:cs="宋体"/>
          <w:b/>
          <w:sz w:val="24"/>
        </w:rPr>
        <w:t xml:space="preserve">第三章 投标文件格式 </w:t>
      </w:r>
      <w:r>
        <w:rPr>
          <w:rFonts w:hint="eastAsia" w:ascii="宋体" w:hAnsi="宋体" w:cs="宋体"/>
          <w:b/>
          <w:sz w:val="24"/>
        </w:rPr>
      </w:r>
      <w:r/>
    </w:p>
    <w:p>
      <w:pPr>
        <w:pStyle w:val="731"/>
        <w:spacing w:line="360" w:lineRule="auto"/>
        <w:rPr>
          <w:rFonts w:hint="eastAsia" w:ascii="宋体" w:hAnsi="宋体" w:cs="宋体"/>
          <w:b/>
          <w:bCs/>
          <w:sz w:val="24"/>
        </w:rPr>
      </w:pPr>
      <w:r>
        <w:rPr>
          <w:rFonts w:hint="eastAsia" w:ascii="宋体" w:hAnsi="宋体" w:cs="宋体"/>
          <w:b/>
          <w:bCs/>
          <w:sz w:val="24"/>
        </w:rPr>
        <w:t xml:space="preserve">说明：</w:t>
      </w:r>
      <w:r>
        <w:rPr>
          <w:rFonts w:hint="eastAsia" w:ascii="宋体" w:hAnsi="宋体" w:cs="宋体"/>
          <w:b/>
          <w:bCs/>
          <w:sz w:val="24"/>
        </w:rPr>
      </w:r>
      <w:r/>
    </w:p>
    <w:p>
      <w:pPr>
        <w:pStyle w:val="808"/>
        <w:spacing w:line="360" w:lineRule="auto"/>
        <w:rPr>
          <w:rFonts w:hint="eastAsia" w:ascii="宋体" w:hAnsi="宋体" w:cs="宋体"/>
        </w:rPr>
      </w:pPr>
      <w:r>
        <w:rPr>
          <w:rFonts w:hint="eastAsia" w:ascii="宋体" w:hAnsi="宋体" w:cs="宋体"/>
        </w:rPr>
      </w:r>
      <w:r/>
    </w:p>
    <w:p>
      <w:pPr>
        <w:pStyle w:val="808"/>
        <w:spacing w:line="360" w:lineRule="auto"/>
        <w:rPr>
          <w:rFonts w:hint="eastAsia" w:ascii="宋体" w:hAnsi="宋体" w:cs="宋体"/>
        </w:rPr>
      </w:pPr>
      <w:r>
        <w:rPr>
          <w:rFonts w:hint="eastAsia" w:ascii="宋体" w:hAnsi="宋体" w:cs="宋体"/>
        </w:rPr>
      </w:r>
      <w:r/>
    </w:p>
    <w:p>
      <w:pPr>
        <w:pStyle w:val="731"/>
        <w:ind w:firstLine="480"/>
        <w:spacing w:line="360" w:lineRule="auto"/>
        <w:rPr>
          <w:rFonts w:hint="eastAsia" w:ascii="宋体" w:hAnsi="宋体" w:cs="宋体"/>
          <w:b/>
          <w:bCs/>
          <w:sz w:val="24"/>
        </w:rPr>
      </w:pPr>
      <w:r>
        <w:rPr>
          <w:rFonts w:hint="eastAsia" w:ascii="宋体" w:hAnsi="宋体" w:cs="宋体"/>
          <w:bCs/>
          <w:sz w:val="24"/>
        </w:rPr>
        <w:t xml:space="preserve">本章所有的投标书格式，投标单位可根据自身情况进行补充和修改，但补充和修改不得造成与本格式内容有实质性的违背。本章所涉及格式投标单位可根据相应电子模块将格式中的整体表格拆分为多个表格按照对应的模块上传。</w:t>
      </w:r>
      <w:r>
        <w:rPr>
          <w:rFonts w:hint="eastAsia" w:ascii="宋体" w:hAnsi="宋体" w:cs="宋体"/>
          <w:b/>
          <w:bCs/>
          <w:sz w:val="24"/>
        </w:rPr>
      </w:r>
      <w:r/>
    </w:p>
    <w:p>
      <w:pPr>
        <w:pStyle w:val="731"/>
        <w:spacing w:line="85" w:lineRule="atLeast"/>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w:t>
      </w:r>
      <w:r>
        <w:rPr>
          <w:rFonts w:hint="eastAsia" w:ascii="宋体" w:hAnsi="宋体" w:cs="宋体"/>
          <w:b/>
          <w:bCs/>
          <w:sz w:val="24"/>
        </w:rPr>
        <w:t xml:space="preserve">1.</w:t>
      </w:r>
      <w:r>
        <w:rPr>
          <w:rFonts w:hint="eastAsia" w:ascii="宋体" w:hAnsi="宋体" w:cs="宋体"/>
          <w:b/>
          <w:sz w:val="24"/>
        </w:rPr>
        <w:t xml:space="preserve">开标一览表</w:t>
      </w:r>
      <w:r>
        <w:rPr>
          <w:rFonts w:hint="eastAsia" w:ascii="宋体" w:hAnsi="宋体" w:cs="宋体"/>
          <w:b/>
          <w:bCs/>
          <w:sz w:val="24"/>
        </w:rPr>
      </w:r>
      <w:r/>
    </w:p>
    <w:p>
      <w:pPr>
        <w:pStyle w:val="731"/>
        <w:jc w:val="center"/>
        <w:spacing w:line="360" w:lineRule="auto"/>
        <w:rPr>
          <w:rFonts w:hint="eastAsia" w:ascii="宋体" w:hAnsi="宋体" w:cs="宋体"/>
          <w:b/>
          <w:bCs/>
          <w:sz w:val="24"/>
        </w:rPr>
      </w:pPr>
      <w:r>
        <w:rPr>
          <w:rFonts w:hint="eastAsia" w:ascii="宋体" w:hAnsi="宋体" w:cs="宋体"/>
          <w:b/>
          <w:bCs/>
          <w:sz w:val="24"/>
        </w:rPr>
      </w:r>
      <w:r/>
    </w:p>
    <w:p>
      <w:pPr>
        <w:pStyle w:val="731"/>
        <w:jc w:val="center"/>
        <w:spacing w:line="360" w:lineRule="auto"/>
        <w:rPr>
          <w:rFonts w:hint="eastAsia" w:ascii="宋体" w:hAnsi="宋体" w:cs="宋体"/>
          <w:b/>
          <w:bCs/>
          <w:sz w:val="24"/>
        </w:rPr>
      </w:pPr>
      <w:r>
        <w:rPr>
          <w:rFonts w:hint="eastAsia" w:ascii="宋体" w:hAnsi="宋体" w:cs="宋体"/>
          <w:b/>
          <w:bCs/>
          <w:sz w:val="24"/>
        </w:rPr>
        <w:t xml:space="preserve">开标一览表</w:t>
      </w:r>
      <w:r>
        <w:rPr>
          <w:rFonts w:hint="eastAsia" w:ascii="宋体" w:hAnsi="宋体" w:cs="宋体"/>
          <w:b/>
          <w:bCs/>
          <w:sz w:val="24"/>
        </w:rPr>
      </w:r>
      <w:r/>
    </w:p>
    <w:p>
      <w:pPr>
        <w:pStyle w:val="808"/>
        <w:spacing w:line="360" w:lineRule="auto"/>
        <w:rPr>
          <w:rFonts w:hint="eastAsia" w:ascii="宋体" w:hAnsi="宋体" w:cs="宋体"/>
        </w:rPr>
      </w:pPr>
      <w:r>
        <w:rPr>
          <w:rFonts w:hint="eastAsia" w:ascii="宋体" w:hAnsi="宋体" w:cs="宋体"/>
        </w:rPr>
      </w:r>
      <w:r/>
    </w:p>
    <w:p>
      <w:pPr>
        <w:pStyle w:val="731"/>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招标编号：             号</w:t>
      </w:r>
      <w:r>
        <w:rPr>
          <w:rFonts w:hint="eastAsia" w:ascii="宋体" w:hAnsi="宋体" w:cs="宋体"/>
          <w:sz w:val="24"/>
          <w:szCs w:val="24"/>
          <w:lang w:val="zh-CN"/>
        </w:rPr>
      </w:r>
      <w:r/>
    </w:p>
    <w:tbl>
      <w:tblPr>
        <w:tblW w:w="9037"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1181"/>
        <w:gridCol w:w="3216"/>
        <w:gridCol w:w="2223"/>
        <w:gridCol w:w="2410"/>
        <w:gridCol w:w="7"/>
      </w:tblGrid>
      <w:tr>
        <w:trPr>
          <w:gridAfter w:val="1"/>
          <w:trHeight w:val="607"/>
        </w:trPr>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31"/>
              <w:jc w:val="center"/>
              <w:spacing w:line="360" w:lineRule="auto"/>
              <w:rPr>
                <w:rFonts w:hint="eastAsia" w:ascii="宋体" w:hAnsi="宋体" w:cs="宋体"/>
                <w:sz w:val="24"/>
                <w:szCs w:val="24"/>
              </w:rPr>
            </w:pPr>
            <w:r>
              <w:rPr>
                <w:rFonts w:hint="eastAsia" w:ascii="宋体" w:hAnsi="宋体" w:cs="宋体"/>
                <w:sz w:val="24"/>
                <w:szCs w:val="24"/>
              </w:rPr>
              <w:t xml:space="preserve">采购包号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731"/>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pStyle w:val="731"/>
              <w:jc w:val="center"/>
              <w:spacing w:line="360" w:lineRule="auto"/>
              <w:rPr>
                <w:rFonts w:hint="eastAsia" w:ascii="宋体" w:hAnsi="宋体" w:cs="宋体"/>
                <w:sz w:val="24"/>
                <w:szCs w:val="24"/>
              </w:rPr>
            </w:pPr>
            <w:r>
              <w:rPr>
                <w:rFonts w:hint="eastAsia" w:ascii="宋体" w:hAnsi="宋体" w:cs="宋体"/>
                <w:sz w:val="24"/>
                <w:szCs w:val="24"/>
              </w:rPr>
              <w:t xml:space="preserve">投标优惠率（%）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31"/>
              <w:jc w:val="center"/>
              <w:spacing w:line="360" w:lineRule="auto"/>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tc>
      </w:tr>
      <w:tr>
        <w:trPr>
          <w:gridAfter w:val="1"/>
          <w:trHeight w:val="501"/>
        </w:trPr>
        <w:tc>
          <w:tcPr>
            <w:tcBorders>
              <w:top w:val="single" w:color="000000" w:sz="4" w:space="0"/>
              <w:left w:val="single" w:color="000000" w:sz="4" w:space="0"/>
              <w:right w:val="single" w:color="000000" w:sz="4" w:space="0"/>
            </w:tcBorders>
            <w:tcW w:w="1181" w:type="dxa"/>
            <w:vAlign w:val="center"/>
            <w:textDirection w:val="lrTb"/>
            <w:noWrap w:val="false"/>
          </w:tcPr>
          <w:p>
            <w:pPr>
              <w:pStyle w:val="731"/>
              <w:ind w:right="-102"/>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right w:val="single" w:color="000000" w:sz="4" w:space="0"/>
            </w:tcBorders>
            <w:tcW w:w="3216" w:type="dxa"/>
            <w:vAlign w:val="center"/>
            <w:textDirection w:val="lrTb"/>
            <w:noWrap w:val="false"/>
          </w:tcPr>
          <w:p>
            <w:pPr>
              <w:pStyle w:val="731"/>
              <w:spacing w:line="360" w:lineRule="auto"/>
              <w:rPr>
                <w:rFonts w:hint="eastAsia" w:ascii="宋体" w:hAnsi="宋体" w:cs="宋体"/>
                <w:sz w:val="24"/>
                <w:szCs w:val="24"/>
              </w:rPr>
            </w:pPr>
            <w:r>
              <w:rPr>
                <w:rFonts w:hint="eastAsia" w:ascii="宋体" w:hAnsi="宋体" w:cs="宋体"/>
                <w:sz w:val="24"/>
                <w:szCs w:val="24"/>
              </w:rPr>
              <w:t xml:space="preserve">苏州高新区食品安全抽检服务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pStyle w:val="731"/>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31"/>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624"/>
        </w:trPr>
        <w:tc>
          <w:tcPr>
            <w:gridSpan w:val="2"/>
            <w:tcBorders>
              <w:top w:val="single" w:color="000000" w:sz="4" w:space="0"/>
              <w:left w:val="single" w:color="000000" w:sz="4" w:space="0"/>
              <w:bottom w:val="single" w:color="000000" w:sz="4" w:space="0"/>
              <w:right w:val="single" w:color="000000" w:sz="4" w:space="0"/>
            </w:tcBorders>
            <w:tcW w:w="4397" w:type="dxa"/>
            <w:vAlign w:val="center"/>
            <w:textDirection w:val="lrTb"/>
            <w:noWrap w:val="false"/>
          </w:tcPr>
          <w:p>
            <w:pPr>
              <w:pStyle w:val="731"/>
              <w:spacing w:line="360" w:lineRule="auto"/>
              <w:rPr>
                <w:rFonts w:hint="eastAsia" w:ascii="宋体" w:hAnsi="宋体" w:cs="宋体"/>
                <w:sz w:val="24"/>
                <w:szCs w:val="24"/>
              </w:rPr>
            </w:pPr>
            <w:r>
              <w:rPr>
                <w:rFonts w:hint="eastAsia" w:ascii="宋体" w:hAnsi="宋体" w:cs="宋体"/>
                <w:sz w:val="24"/>
                <w:szCs w:val="24"/>
              </w:rPr>
              <w:t xml:space="preserve">服务期限</w:t>
            </w: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pStyle w:val="731"/>
              <w:spacing w:line="360" w:lineRule="auto"/>
              <w:rPr>
                <w:rFonts w:hint="eastAsia" w:ascii="宋体" w:hAnsi="宋体" w:cs="宋体"/>
                <w:sz w:val="24"/>
                <w:szCs w:val="24"/>
              </w:rPr>
            </w:pPr>
            <w:r>
              <w:rPr>
                <w:rFonts w:hint="eastAsia" w:ascii="宋体" w:hAnsi="宋体" w:cs="宋体"/>
                <w:sz w:val="24"/>
                <w:szCs w:val="24"/>
              </w:rPr>
            </w:r>
            <w:r/>
          </w:p>
        </w:tc>
      </w:tr>
      <w:tr>
        <w:trPr>
          <w:trHeight w:val="624"/>
        </w:trPr>
        <w:tc>
          <w:tcPr>
            <w:gridSpan w:val="2"/>
            <w:tcBorders>
              <w:top w:val="single" w:color="000000" w:sz="4" w:space="0"/>
              <w:left w:val="single" w:color="000000" w:sz="4" w:space="0"/>
              <w:bottom w:val="single" w:color="000000" w:sz="4" w:space="0"/>
              <w:right w:val="single" w:color="000000" w:sz="4" w:space="0"/>
            </w:tcBorders>
            <w:tcW w:w="4397" w:type="dxa"/>
            <w:vAlign w:val="center"/>
            <w:textDirection w:val="lrTb"/>
            <w:noWrap w:val="false"/>
          </w:tcPr>
          <w:p>
            <w:pPr>
              <w:pStyle w:val="731"/>
              <w:spacing w:line="360" w:lineRule="auto"/>
              <w:rPr>
                <w:rFonts w:hint="eastAsia" w:ascii="宋体" w:hAnsi="宋体" w:cs="宋体"/>
                <w:sz w:val="24"/>
                <w:szCs w:val="24"/>
              </w:rPr>
            </w:pPr>
            <w:r>
              <w:rPr>
                <w:rFonts w:hint="eastAsia" w:ascii="宋体" w:hAnsi="宋体" w:cs="宋体"/>
                <w:sz w:val="24"/>
                <w:szCs w:val="24"/>
              </w:rPr>
              <w:t xml:space="preserve">投标单位</w:t>
            </w:r>
            <w:r>
              <w:rPr>
                <w:rFonts w:hint="eastAsia" w:ascii="宋体" w:hAnsi="宋体" w:cs="宋体"/>
                <w:sz w:val="24"/>
                <w:szCs w:val="24"/>
                <w:lang w:val="zh-CN"/>
              </w:rPr>
              <w:t xml:space="preserve">是否为小</w:t>
            </w:r>
            <w:r>
              <w:rPr>
                <w:rFonts w:hint="eastAsia" w:ascii="宋体" w:hAnsi="宋体" w:cs="宋体"/>
                <w:sz w:val="24"/>
                <w:szCs w:val="24"/>
                <w:lang w:val="zh-CN"/>
              </w:rPr>
              <w:t xml:space="preserve">、</w:t>
            </w:r>
            <w:r>
              <w:rPr>
                <w:rFonts w:hint="eastAsia" w:ascii="宋体" w:hAnsi="宋体" w:cs="宋体"/>
                <w:sz w:val="24"/>
                <w:szCs w:val="24"/>
                <w:lang w:val="zh-CN"/>
              </w:rPr>
              <w:t xml:space="preserve">微企业</w:t>
            </w:r>
            <w:r>
              <w:rPr>
                <w:rFonts w:hint="eastAsia" w:ascii="宋体" w:hAnsi="宋体" w:cs="宋体"/>
                <w:sz w:val="24"/>
                <w:szCs w:val="24"/>
                <w:lang w:val="zh-CN"/>
              </w:rPr>
              <w:t xml:space="preserve">、</w:t>
            </w:r>
            <w:r>
              <w:rPr>
                <w:rFonts w:hint="eastAsia" w:ascii="宋体" w:hAnsi="宋体" w:cs="宋体"/>
                <w:spacing w:val="6"/>
                <w:sz w:val="24"/>
                <w:szCs w:val="24"/>
              </w:rPr>
              <w:t xml:space="preserve">残疾人福利性单位、监狱企业</w:t>
            </w: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pStyle w:val="731"/>
              <w:spacing w:line="360" w:lineRule="auto"/>
              <w:rPr>
                <w:rFonts w:hint="eastAsia" w:ascii="宋体" w:hAnsi="宋体" w:cs="宋体"/>
                <w:sz w:val="24"/>
                <w:szCs w:val="24"/>
                <w:lang w:val="zh-CN"/>
              </w:rPr>
            </w:pPr>
            <w:r>
              <w:rPr>
                <w:rFonts w:hint="eastAsia" w:ascii="宋体" w:hAnsi="宋体" w:cs="宋体"/>
                <w:sz w:val="24"/>
                <w:szCs w:val="24"/>
              </w:rPr>
              <w:t xml:space="preserve">□</w:t>
            </w:r>
            <w:r>
              <w:rPr>
                <w:rFonts w:hint="eastAsia" w:ascii="宋体" w:hAnsi="宋体" w:cs="宋体"/>
                <w:sz w:val="24"/>
                <w:szCs w:val="24"/>
                <w:lang w:val="zh-CN"/>
              </w:rPr>
              <w:t xml:space="preserve">小企业</w:t>
            </w:r>
            <w:r>
              <w:rPr>
                <w:rFonts w:hint="eastAsia" w:ascii="宋体" w:hAnsi="宋体" w:cs="宋体"/>
                <w:sz w:val="24"/>
                <w:szCs w:val="24"/>
              </w:rPr>
              <w:t xml:space="preserve">   □</w:t>
            </w:r>
            <w:r>
              <w:rPr>
                <w:rFonts w:hint="eastAsia" w:ascii="宋体" w:hAnsi="宋体" w:cs="宋体"/>
                <w:sz w:val="24"/>
                <w:szCs w:val="24"/>
                <w:lang w:val="zh-CN"/>
              </w:rPr>
              <w:t xml:space="preserve">微企业</w:t>
            </w:r>
            <w:r>
              <w:rPr>
                <w:rFonts w:hint="eastAsia" w:ascii="宋体" w:hAnsi="宋体" w:cs="宋体"/>
                <w:sz w:val="24"/>
                <w:szCs w:val="24"/>
                <w:lang w:val="zh-CN"/>
              </w:rPr>
            </w:r>
            <w:r/>
          </w:p>
          <w:p>
            <w:pPr>
              <w:pStyle w:val="731"/>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pacing w:val="6"/>
                <w:sz w:val="24"/>
                <w:szCs w:val="24"/>
              </w:rPr>
              <w:t xml:space="preserve">残疾</w:t>
            </w:r>
            <w:r>
              <w:rPr>
                <w:rFonts w:hint="eastAsia" w:ascii="宋体" w:hAnsi="宋体" w:cs="宋体"/>
                <w:spacing w:val="6"/>
                <w:sz w:val="24"/>
                <w:szCs w:val="24"/>
              </w:rPr>
              <w:t xml:space="preserve">人福利性单位</w:t>
            </w:r>
            <w:r>
              <w:rPr>
                <w:rFonts w:hint="eastAsia" w:ascii="宋体" w:hAnsi="宋体" w:cs="宋体"/>
                <w:sz w:val="24"/>
                <w:szCs w:val="24"/>
              </w:rPr>
              <w:t xml:space="preserve">□</w:t>
            </w:r>
            <w:r>
              <w:rPr>
                <w:rFonts w:hint="eastAsia" w:ascii="宋体" w:hAnsi="宋体" w:cs="宋体"/>
                <w:spacing w:val="6"/>
                <w:sz w:val="24"/>
                <w:szCs w:val="24"/>
              </w:rPr>
              <w:t xml:space="preserve">监狱企业</w:t>
            </w:r>
            <w:r>
              <w:rPr>
                <w:rFonts w:hint="eastAsia" w:ascii="宋体" w:hAnsi="宋体" w:cs="宋体"/>
                <w:sz w:val="24"/>
                <w:szCs w:val="24"/>
              </w:rPr>
            </w:r>
            <w:r/>
          </w:p>
        </w:tc>
      </w:tr>
    </w:tbl>
    <w:p>
      <w:pPr>
        <w:pStyle w:val="731"/>
        <w:spacing w:line="360" w:lineRule="auto"/>
        <w:rPr>
          <w:rFonts w:hint="eastAsia" w:ascii="宋体" w:hAnsi="宋体" w:cs="宋体"/>
          <w:sz w:val="24"/>
          <w:szCs w:val="24"/>
        </w:rPr>
      </w:pPr>
      <w:r>
        <w:rPr>
          <w:rFonts w:hint="eastAsia" w:ascii="宋体" w:hAnsi="宋体" w:cs="宋体"/>
          <w:sz w:val="24"/>
          <w:szCs w:val="24"/>
        </w:rPr>
      </w:r>
      <w:r/>
    </w:p>
    <w:p>
      <w:pPr>
        <w:pStyle w:val="731"/>
        <w:spacing w:line="360" w:lineRule="auto"/>
        <w:rPr>
          <w:rFonts w:hint="eastAsia" w:ascii="宋体" w:hAnsi="宋体" w:cs="宋体"/>
          <w:sz w:val="24"/>
          <w:szCs w:val="24"/>
        </w:rPr>
      </w:pPr>
      <w:r>
        <w:rPr>
          <w:rFonts w:hint="eastAsia" w:ascii="宋体" w:hAnsi="宋体" w:cs="宋体"/>
          <w:sz w:val="24"/>
          <w:szCs w:val="24"/>
        </w:rPr>
        <w:t xml:space="preserve">投标单位：（签章）</w:t>
      </w:r>
      <w:r>
        <w:rPr>
          <w:rFonts w:hint="eastAsia" w:ascii="宋体" w:hAnsi="宋体" w:cs="宋体"/>
          <w:sz w:val="24"/>
          <w:szCs w:val="24"/>
        </w:rPr>
      </w:r>
      <w:r/>
    </w:p>
    <w:p>
      <w:pPr>
        <w:pStyle w:val="731"/>
        <w:spacing w:line="360" w:lineRule="auto"/>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731"/>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说明：1、本项目为优惠率（优惠率即下浮率）报价，应包含完成该项工作所需的服务内容、检测、运输、人员、试剂耗材、管理费用、代理服务费、税金、利润等一切费用。</w:t>
      </w:r>
      <w:r>
        <w:rPr>
          <w:rFonts w:hint="eastAsia" w:ascii="宋体" w:hAnsi="宋体" w:cs="宋体"/>
          <w:b/>
          <w:bCs/>
          <w:sz w:val="24"/>
          <w:szCs w:val="24"/>
          <w:lang w:val="zh-CN"/>
        </w:rPr>
      </w:r>
      <w:r/>
    </w:p>
    <w:p>
      <w:pPr>
        <w:pStyle w:val="731"/>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此处的优惠率报价是指投标单位在“基础抽检食品种类和检验项目”表中最高限价基础上进行项目报价,应对所投项目的全部内容进行统一优惠率报价，只投其中部分内容者，其投标文件将被拒绝。优惠率取整数，不得出现小数。</w:t>
      </w:r>
      <w:r>
        <w:rPr>
          <w:rFonts w:hint="eastAsia" w:ascii="宋体" w:hAnsi="宋体" w:cs="宋体"/>
          <w:b/>
          <w:bCs/>
          <w:sz w:val="24"/>
          <w:szCs w:val="24"/>
          <w:lang w:val="zh-CN"/>
        </w:rPr>
      </w:r>
      <w:r/>
    </w:p>
    <w:p>
      <w:pPr>
        <w:pStyle w:val="731"/>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3、投标单位投任何一个包的标的，都需单独填写开标一览表。</w:t>
      </w:r>
      <w:r>
        <w:rPr>
          <w:rFonts w:hint="eastAsia" w:ascii="宋体" w:hAnsi="宋体" w:cs="宋体"/>
          <w:b/>
          <w:bCs/>
          <w:sz w:val="24"/>
          <w:szCs w:val="24"/>
          <w:lang w:val="zh-CN"/>
        </w:rPr>
      </w:r>
      <w:r/>
    </w:p>
    <w:p>
      <w:pPr>
        <w:pStyle w:val="731"/>
        <w:spacing w:line="360" w:lineRule="auto"/>
        <w:rPr>
          <w:rFonts w:hint="eastAsia" w:ascii="宋体" w:hAnsi="宋体" w:cs="宋体"/>
          <w:b/>
          <w:sz w:val="24"/>
        </w:rPr>
      </w:pPr>
      <w:r>
        <w:rPr>
          <w:rFonts w:hint="eastAsia" w:ascii="宋体" w:hAnsi="宋体" w:cs="宋体"/>
          <w:b/>
          <w:bCs/>
          <w:sz w:val="24"/>
        </w:rPr>
        <w:br w:type="page" w:clear="all"/>
      </w:r>
      <w:r>
        <w:rPr>
          <w:rFonts w:hint="eastAsia" w:ascii="宋体" w:hAnsi="宋体" w:cs="宋体"/>
          <w:b/>
          <w:bCs/>
          <w:sz w:val="24"/>
        </w:rPr>
        <w:t xml:space="preserve">附件</w:t>
      </w:r>
      <w:r>
        <w:rPr>
          <w:rFonts w:hint="eastAsia" w:ascii="宋体" w:hAnsi="宋体" w:cs="宋体"/>
          <w:b/>
          <w:bCs/>
          <w:sz w:val="24"/>
        </w:rPr>
        <w:t xml:space="preserve">2.</w:t>
      </w:r>
      <w:r>
        <w:rPr>
          <w:rFonts w:hint="eastAsia" w:ascii="宋体" w:hAnsi="宋体" w:cs="宋体"/>
          <w:b/>
          <w:sz w:val="24"/>
        </w:rPr>
        <w:t xml:space="preserve">投标报价分析表</w:t>
      </w:r>
      <w:r>
        <w:rPr>
          <w:rFonts w:hint="eastAsia" w:ascii="宋体" w:hAnsi="宋体" w:cs="宋体"/>
          <w:b/>
          <w:sz w:val="24"/>
        </w:rPr>
      </w:r>
      <w:r/>
    </w:p>
    <w:p>
      <w:pPr>
        <w:pStyle w:val="731"/>
        <w:jc w:val="center"/>
        <w:spacing w:line="360" w:lineRule="auto"/>
        <w:rPr>
          <w:rFonts w:hint="eastAsia" w:ascii="宋体" w:hAnsi="宋体" w:cs="宋体"/>
          <w:b/>
          <w:bCs/>
          <w:sz w:val="24"/>
          <w:szCs w:val="24"/>
        </w:rPr>
      </w:pPr>
      <w:r>
        <w:rPr>
          <w:rFonts w:hint="eastAsia" w:ascii="宋体" w:hAnsi="宋体" w:cs="宋体"/>
          <w:b/>
          <w:bCs/>
          <w:sz w:val="24"/>
          <w:szCs w:val="24"/>
          <w:lang w:val="zh-CN"/>
        </w:rPr>
        <w:t xml:space="preserve">投标报价分析表</w:t>
      </w:r>
      <w:r>
        <w:rPr>
          <w:rFonts w:hint="eastAsia" w:ascii="宋体" w:hAnsi="宋体" w:cs="宋体"/>
          <w:b/>
          <w:bCs/>
          <w:sz w:val="24"/>
          <w:szCs w:val="24"/>
        </w:rPr>
      </w:r>
      <w:r/>
    </w:p>
    <w:p>
      <w:pPr>
        <w:pStyle w:val="731"/>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招标编号：号                                 </w:t>
      </w:r>
      <w:r>
        <w:rPr>
          <w:rFonts w:hint="eastAsia" w:ascii="宋体" w:hAnsi="宋体" w:cs="宋体"/>
          <w:sz w:val="24"/>
          <w:szCs w:val="24"/>
        </w:rPr>
        <w:t xml:space="preserve">采购包号</w:t>
      </w:r>
      <w:r>
        <w:rPr>
          <w:rFonts w:hint="eastAsia" w:ascii="宋体" w:hAnsi="宋体" w:cs="宋体"/>
          <w:sz w:val="24"/>
          <w:szCs w:val="24"/>
          <w:lang w:val="zh-CN"/>
        </w:rPr>
        <w:t xml:space="preserve">：</w:t>
      </w:r>
      <w:r>
        <w:rPr>
          <w:rFonts w:hint="eastAsia" w:ascii="宋体" w:hAnsi="宋体" w:cs="宋体"/>
          <w:sz w:val="24"/>
          <w:szCs w:val="24"/>
          <w:lang w:val="zh-CN"/>
        </w:rPr>
      </w:r>
      <w:r/>
    </w:p>
    <w:tbl>
      <w:tblPr>
        <w:tblW w:w="479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right w:w="0" w:type="dxa"/>
        </w:tblCellMar>
        <w:tblLook w:val="04A0" w:firstRow="1" w:lastRow="0" w:firstColumn="1" w:lastColumn="0" w:noHBand="0" w:noVBand="1"/>
      </w:tblPr>
      <w:tblGrid>
        <w:gridCol w:w="1242"/>
        <w:gridCol w:w="3347"/>
        <w:gridCol w:w="1653"/>
        <w:gridCol w:w="1788"/>
        <w:gridCol w:w="1320"/>
      </w:tblGrid>
      <w:tr>
        <w:trPr>
          <w:trHeight w:val="278"/>
          <w:tblHeader/>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jc w:val="center"/>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1"/>
              <w:jc w:val="center"/>
              <w:rPr>
                <w:rFonts w:hint="eastAsia" w:ascii="宋体" w:hAnsi="宋体" w:cs="宋体"/>
                <w:b/>
                <w:bCs/>
                <w:sz w:val="24"/>
                <w:szCs w:val="24"/>
              </w:rPr>
            </w:pPr>
            <w:r>
              <w:rPr>
                <w:rFonts w:hint="eastAsia" w:ascii="宋体" w:hAnsi="宋体" w:cs="宋体"/>
                <w:b/>
                <w:bCs/>
                <w:sz w:val="24"/>
                <w:szCs w:val="24"/>
              </w:rPr>
              <w:t xml:space="preserve">检验项目</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jc w:val="center"/>
              <w:rPr>
                <w:rFonts w:hint="eastAsia" w:ascii="宋体" w:hAnsi="宋体" w:cs="宋体"/>
                <w:b/>
                <w:bCs/>
                <w:sz w:val="24"/>
                <w:szCs w:val="24"/>
              </w:rPr>
            </w:pPr>
            <w:r>
              <w:rPr>
                <w:rFonts w:hint="eastAsia" w:ascii="宋体" w:hAnsi="宋体" w:cs="宋体"/>
                <w:b/>
                <w:bCs/>
                <w:sz w:val="24"/>
                <w:szCs w:val="24"/>
              </w:rPr>
              <w:t xml:space="preserve">最高限价(元)</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jc w:val="center"/>
              <w:rPr>
                <w:rFonts w:hint="eastAsia" w:ascii="宋体" w:hAnsi="宋体" w:cs="宋体"/>
                <w:b/>
                <w:bCs/>
                <w:sz w:val="24"/>
                <w:szCs w:val="24"/>
              </w:rPr>
            </w:pPr>
            <w:r>
              <w:rPr>
                <w:rFonts w:hint="eastAsia" w:ascii="宋体" w:hAnsi="宋体" w:cs="宋体"/>
                <w:b/>
                <w:bCs/>
                <w:sz w:val="24"/>
                <w:szCs w:val="24"/>
              </w:rPr>
              <w:t xml:space="preserve">投标价格(元)</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jc w:val="center"/>
              <w:rPr>
                <w:rFonts w:hint="eastAsia" w:ascii="宋体" w:hAnsi="宋体" w:cs="宋体"/>
                <w:b/>
                <w:bCs/>
                <w:sz w:val="24"/>
                <w:szCs w:val="24"/>
              </w:rPr>
            </w:pPr>
            <w:r>
              <w:rPr>
                <w:rFonts w:hint="eastAsia" w:ascii="宋体" w:hAnsi="宋体" w:cs="宋体"/>
                <w:b/>
                <w:bCs/>
                <w:sz w:val="24"/>
                <w:szCs w:val="24"/>
              </w:rPr>
              <w:t xml:space="preserve">备注</w:t>
            </w:r>
            <w:r>
              <w:rPr>
                <w:rFonts w:hint="eastAsia" w:ascii="宋体" w:hAnsi="宋体" w:cs="宋体"/>
                <w:b/>
                <w:bCs/>
                <w:sz w:val="24"/>
                <w:szCs w:val="24"/>
              </w:rPr>
            </w:r>
            <w:r/>
          </w:p>
        </w:tc>
      </w:tr>
      <w:tr>
        <w:trPr>
          <w:trHeight w:val="305"/>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菌落总数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大肠菌群</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霉菌</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酵母</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霉菌和酵母</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商业无菌</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乳酸菌数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嗜渗酵母计数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金黄色葡萄球菌</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沙门氏菌</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单核细胞增生李斯特氏菌</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大肠埃希氏菌O157:H7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铜绿假单胞菌</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副溶血性弧菌</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阪崎肠杆菌</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致泻大肠埃希氏菌</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β型溶血性链球菌</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大肠埃希氏菌</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蜡样芽胞杆菌</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黄曲霉毒素B</w:t>
            </w:r>
            <w:r>
              <w:rPr>
                <w:rFonts w:hint="eastAsia" w:ascii="宋体" w:hAnsi="宋体" w:cs="宋体"/>
                <w:sz w:val="24"/>
                <w:szCs w:val="24"/>
              </w:rPr>
              <w:t xml:space="preserve">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黄曲霉毒素M</w:t>
            </w:r>
            <w:r>
              <w:rPr>
                <w:rFonts w:hint="eastAsia" w:ascii="宋体" w:hAnsi="宋体" w:cs="宋体"/>
                <w:sz w:val="24"/>
                <w:szCs w:val="24"/>
              </w:rPr>
              <w:t xml:space="preserve">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z w:val="24"/>
                <w:szCs w:val="24"/>
              </w:rPr>
              <w:t xml:space="preserve">黄曲霉毒素(B</w:t>
            </w:r>
            <w:r>
              <w:rPr>
                <w:rFonts w:hint="eastAsia" w:ascii="宋体" w:hAnsi="宋体" w:cs="宋体"/>
                <w:sz w:val="24"/>
                <w:szCs w:val="24"/>
              </w:rPr>
              <w:t xml:space="preserve">₁</w:t>
            </w:r>
            <w:r>
              <w:rPr>
                <w:rFonts w:hint="eastAsia" w:ascii="宋体" w:hAnsi="宋体" w:cs="宋体"/>
                <w:sz w:val="24"/>
                <w:szCs w:val="24"/>
              </w:rPr>
              <w:t xml:space="preserve"> 、B</w:t>
            </w:r>
            <w:r>
              <w:rPr>
                <w:rFonts w:hint="eastAsia" w:ascii="宋体" w:hAnsi="宋体" w:cs="宋体"/>
                <w:sz w:val="24"/>
                <w:szCs w:val="24"/>
              </w:rPr>
              <w:t xml:space="preserve">₂</w:t>
            </w:r>
            <w:r>
              <w:rPr>
                <w:rFonts w:hint="eastAsia" w:ascii="宋体" w:hAnsi="宋体" w:cs="宋体"/>
                <w:sz w:val="24"/>
                <w:szCs w:val="24"/>
              </w:rPr>
              <w:t xml:space="preserve"> 、G</w:t>
            </w:r>
            <w:r>
              <w:rPr>
                <w:rFonts w:hint="eastAsia" w:ascii="宋体" w:hAnsi="宋体" w:cs="宋体"/>
                <w:sz w:val="24"/>
                <w:szCs w:val="24"/>
              </w:rPr>
              <w:t xml:space="preserve">₁</w:t>
            </w:r>
            <w:r>
              <w:rPr>
                <w:rFonts w:hint="eastAsia" w:ascii="宋体" w:hAnsi="宋体" w:cs="宋体"/>
                <w:sz w:val="24"/>
                <w:szCs w:val="24"/>
              </w:rPr>
              <w:t xml:space="preserve"> 、G</w:t>
            </w:r>
            <w:r>
              <w:rPr>
                <w:rFonts w:hint="eastAsia" w:ascii="宋体" w:hAnsi="宋体" w:cs="宋体"/>
                <w:sz w:val="24"/>
                <w:szCs w:val="24"/>
              </w:rPr>
              <w:t xml:space="preserve">₂</w:t>
            </w:r>
            <w:r>
              <w:rPr>
                <w:rFonts w:hint="eastAsia" w:ascii="宋体" w:hAnsi="宋体" w:cs="宋体"/>
                <w:sz w:val="24"/>
                <w:szCs w:val="24"/>
              </w:rPr>
              <w:t xml:space="preserve">)总量</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玉米赤霉烯酮</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脱氧雪腐镰刀菌烯醇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赭曲霉毒素A</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展青霉素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井冈霉素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米酵菌酸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伏马毒素B</w:t>
            </w:r>
            <w:r>
              <w:rPr>
                <w:rFonts w:hint="eastAsia" w:ascii="宋体" w:hAnsi="宋体" w:cs="宋体"/>
                <w:sz w:val="24"/>
                <w:szCs w:val="24"/>
              </w:rPr>
              <w:t xml:space="preserve">₁</w:t>
            </w:r>
            <w:r>
              <w:rPr>
                <w:rFonts w:hint="eastAsia" w:ascii="宋体" w:hAnsi="宋体" w:cs="宋体"/>
                <w:sz w:val="24"/>
                <w:szCs w:val="24"/>
              </w:rPr>
              <w:t xml:space="preserve"> 、B</w:t>
            </w:r>
            <w:r>
              <w:rPr>
                <w:rFonts w:hint="eastAsia" w:ascii="宋体" w:hAnsi="宋体" w:cs="宋体"/>
                <w:sz w:val="24"/>
                <w:szCs w:val="24"/>
              </w:rPr>
              <w:t xml:space="preserve">₂</w:t>
            </w:r>
            <w:r>
              <w:rPr>
                <w:rFonts w:hint="eastAsia" w:ascii="宋体" w:hAnsi="宋体" w:cs="宋体"/>
                <w:sz w:val="24"/>
                <w:szCs w:val="24"/>
              </w:rPr>
              <w:t xml:space="preserve">之和</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鸡源性成分鉴定</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455"/>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核桃源性成分、杏仁源性成分、花生源性成分、大豆源性成分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434"/>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动物源性成分鉴定(牛、羊、猪、鸡、鸭)</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铅(以Pb计)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镉(以Cd计)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总汞(以Hg计)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总砷(以As计)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无机砷(以As计)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锡(以Sn计)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镍</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铬(以Cr计)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硝酸</w:t>
            </w:r>
            <w:r>
              <w:rPr>
                <w:rFonts w:hint="eastAsia" w:ascii="宋体" w:hAnsi="宋体" w:cs="宋体"/>
                <w:sz w:val="24"/>
                <w:szCs w:val="24"/>
              </w:rPr>
              <w:t xml:space="preserve">盐(以NaNO</w:t>
            </w:r>
            <w:r>
              <w:rPr>
                <w:rFonts w:hint="eastAsia" w:ascii="宋体" w:hAnsi="宋体" w:cs="宋体"/>
                <w:sz w:val="24"/>
                <w:szCs w:val="24"/>
              </w:rPr>
              <w:t xml:space="preserve">₃</w:t>
            </w:r>
            <w:r>
              <w:rPr>
                <w:rFonts w:hint="eastAsia" w:ascii="宋体" w:hAnsi="宋体" w:cs="宋体"/>
                <w:sz w:val="24"/>
                <w:szCs w:val="24"/>
              </w:rPr>
              <w:t xml:space="preserve">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亚硝酸盐(以NaNO</w:t>
            </w:r>
            <w:r>
              <w:rPr>
                <w:rFonts w:hint="eastAsia" w:ascii="宋体" w:hAnsi="宋体" w:cs="宋体"/>
                <w:sz w:val="24"/>
                <w:szCs w:val="24"/>
              </w:rPr>
              <w:t xml:space="preserve">₂</w:t>
            </w:r>
            <w:r>
              <w:rPr>
                <w:rFonts w:hint="eastAsia" w:ascii="宋体" w:hAnsi="宋体" w:cs="宋体"/>
                <w:sz w:val="24"/>
                <w:szCs w:val="24"/>
              </w:rPr>
              <w:t xml:space="preserve">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N-二甲基亚硝胺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苯并[a]芘</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405"/>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多环芳烃(苯并[a]芘、苯并[a]蒽、苯并[b]荧蒽、槿)</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多氯联苯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800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溴酸盐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三氯甲烷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氰化物(以HCN计)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双酚A</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胶囊壳中的铬</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螨</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吸虫囊蚴</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线虫幼虫</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绦虫裂头蚴</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缩水甘油酯(以3-MCPD计)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游离棉酚</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3-氯-1,2-丙二醇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阿斯巴甜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220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安赛蜜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苯甲酸及其钠盐(以苯甲酸计)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脱氢乙酸及其钠盐(以脱氢乙酸计)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山梨酸及其钾盐(以山梨酸计)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甜蜜素(以环己基氨基磺酸计)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纳他霉素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丙酸及其钠盐、钙盐(以丙酸计)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呈味核苷酸二钠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茶多酚</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亮蓝</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柠檬黄</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日落</w:t>
            </w:r>
            <w:r>
              <w:rPr>
                <w:rFonts w:hint="eastAsia" w:ascii="宋体" w:hAnsi="宋体" w:cs="宋体"/>
                <w:sz w:val="24"/>
                <w:szCs w:val="24"/>
              </w:rPr>
              <w:t xml:space="preserve">黄</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苋菜红</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胭脂红</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酸性橙Ⅱ</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喹啉黄</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赤藓红</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美术绿</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650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糖精钠(以糖精计)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特丁基对苯二酚(TBHQ)</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对羟基苯甲酸酯类及其钠盐(以对羟基苯甲酸计)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丙二醇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香兰素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二氧化硫残留量</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二氧化硫</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三氯蔗糖</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谷氨酸钠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铝的残留量(以即食海蜇中Al计)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过氧化物</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壬基酚</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曲酸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三聚硫氰酸三钠盐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苯甲羟肟酸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硫脲</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紫外吸光度(270nm)</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硫氰酸钠(以硫氰酸根计)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高氯酸盐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二硫代氨基甲酸盐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402"/>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邻苯二甲酸二丁酯(DBP)、邻苯二甲酸二(2-乙基)己酯(DEHP)</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缩水甘油脂肪酸酯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尿素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甲基汞(以Hg计)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滑石粉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脲酶试验</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乙基麦芽酚</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cantSplit/>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亚铁氰化钾/亚铁氰化</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vMerge w:val="restart"/>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cantSplit/>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钠(以亚铁氰根计)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vMerge w:val="continue"/>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咖啡因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铝的残留量(干样品，以Al计)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诱惑红</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乙二胺四乙酸二钠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阿力甜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纽甜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亚硫酸盐(以SO</w:t>
            </w:r>
            <w:r>
              <w:rPr>
                <w:rFonts w:hint="eastAsia" w:ascii="宋体" w:hAnsi="宋体" w:cs="宋体"/>
                <w:sz w:val="24"/>
                <w:szCs w:val="24"/>
              </w:rPr>
              <w:t xml:space="preserve">₂</w:t>
            </w:r>
            <w:r>
              <w:rPr>
                <w:rFonts w:hint="eastAsia" w:ascii="宋体" w:hAnsi="宋体" w:cs="宋体"/>
                <w:sz w:val="24"/>
                <w:szCs w:val="24"/>
              </w:rPr>
              <w:t xml:space="preserve">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丁基羟基茴香醚(BHA)</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二丁基羟基甲苯(BHT)</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酸价(以脂肪计)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酸价(植物油)</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过氧化值(以脂肪计)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溶剂残留量</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余氯(游离氯)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阴离子合成洗涤剂(以十二烷基苯磺酸钠计)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丙二醛</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氨基酸态氮</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全氮(以氮计)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铵盐(以占氨基酸态氮的百分比计)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总酸(以乙酸计)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不挥发酸(以乳酸计)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钡(以Ba计)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酸度</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界限指标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锑</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电导率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耗氧量(以O</w:t>
            </w:r>
            <w:r>
              <w:rPr>
                <w:rFonts w:hint="eastAsia" w:ascii="宋体" w:hAnsi="宋体" w:cs="宋体"/>
                <w:sz w:val="24"/>
                <w:szCs w:val="24"/>
              </w:rPr>
              <w:t xml:space="preserve">₂</w:t>
            </w:r>
            <w:r>
              <w:rPr>
                <w:rFonts w:hint="eastAsia" w:ascii="宋体" w:hAnsi="宋体" w:cs="宋体"/>
                <w:sz w:val="24"/>
                <w:szCs w:val="24"/>
              </w:rPr>
              <w:t xml:space="preserve">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二氧化碳气容量</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水分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组胺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酒精度</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甲醇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蔗糖分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还原糖分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色值</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总糖分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不溶于水杂质</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挥发性盐基氮</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180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果糖和葡萄糖</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蔗糖</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10-羟基-2-癸烯酸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功效/标志性成分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可溶性固形物</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崩解时限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脲酶活性定性测定</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碳水化合物</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灰分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杂质度</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固形物</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总酸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总酯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酸酯总量</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己酸乙酯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乙酸乙酯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甜菊糖苷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瑞鲍迪苷A</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干浸出物</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高果糖淀粉糖浆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碳-4植物糖含量</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麦芽糖</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氯化钠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碘(以I计)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氯化钾</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蛋白质</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脂肪</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非脂乳固体</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氟</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能量</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亚油酸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月桂酸占总脂肪的比值</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肉豆蔻酸占总脂肪的比值</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维生素A</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维生素B</w:t>
            </w:r>
            <w:r>
              <w:rPr>
                <w:rFonts w:hint="eastAsia" w:ascii="宋体" w:hAnsi="宋体" w:cs="宋体"/>
                <w:sz w:val="24"/>
                <w:szCs w:val="24"/>
              </w:rPr>
              <w:t xml:space="preserve">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维生素B</w:t>
            </w:r>
            <w:r>
              <w:rPr>
                <w:rFonts w:hint="eastAsia" w:ascii="宋体" w:hAnsi="宋体" w:cs="宋体"/>
                <w:sz w:val="24"/>
                <w:szCs w:val="24"/>
              </w:rPr>
              <w:t xml:space="preserve">₂</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维生素B</w:t>
            </w:r>
            <w:r>
              <w:rPr>
                <w:rFonts w:hint="eastAsia" w:ascii="宋体" w:hAnsi="宋体" w:cs="宋体"/>
                <w:sz w:val="24"/>
                <w:szCs w:val="24"/>
              </w:rPr>
              <w:t xml:space="preserve">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维生素B</w:t>
            </w:r>
            <w:r>
              <w:rPr>
                <w:rFonts w:hint="eastAsia" w:ascii="宋体" w:hAnsi="宋体" w:cs="宋体"/>
                <w:sz w:val="24"/>
                <w:szCs w:val="24"/>
              </w:rPr>
              <w:t xml:space="preserve">₁₂</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维生素C</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维生素D</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维生素E</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维生素K</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维生素K</w:t>
            </w:r>
            <w:r>
              <w:rPr>
                <w:rFonts w:hint="eastAsia" w:ascii="宋体" w:hAnsi="宋体" w:cs="宋体"/>
                <w:sz w:val="24"/>
                <w:szCs w:val="24"/>
              </w:rPr>
              <w:t xml:space="preserve">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钙</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锌</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钾</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硒</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钼</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总钠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烟酸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叶酸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泛酸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生物素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不溶性膳食纤维</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二十二碳六烯酸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花生四烯酸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烟酸(烟酰胺)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胆碱</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α -亚麻酸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终产品脂肪中月桂酸和肉豆蔻酸(十四烷酸)总量与总脂肪酸的比值</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290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芥酸与总脂肪酸比值</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反式脂肪酸最高含量与总脂肪酸比值</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肌醇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270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牛磺酸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320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左旋肉碱</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320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二十二碳六烯酸与总脂肪酸比</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二十碳四烯酸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二十碳四烯酸与总脂肪酸比</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二十二碳六烯酸(22:6n-3)与二十碳四烯酸(20:4 n-6)的比</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长链不饱和脂肪酸中二十碳五烯酸(20:5 n-3)的量与二十二碳六烯酸的 量的比</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核苷酸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叶黄素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果聚糖</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亚油</w:t>
            </w:r>
            <w:r>
              <w:rPr>
                <w:rFonts w:hint="eastAsia" w:ascii="宋体" w:hAnsi="宋体" w:cs="宋体"/>
                <w:sz w:val="24"/>
                <w:szCs w:val="24"/>
              </w:rPr>
              <w:t xml:space="preserve">酸供能比</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α-亚麻酸供能比</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终产品脂肪中月桂酸和肉豆蔻酸(十四烷酸)总量占总脂肪酸的比值</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反式脂肪酸与总脂肪酸比值</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乳糖占碳水化合物总量比</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苏丹红1、苏丹红Ⅱ、苏丹红Ⅲ、苏丹红IV</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罗丹明B</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碱性嫩黄</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600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甲 醛</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过氧化苯甲酰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三聚氰胺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富马酸二甲酯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罂粟碱</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吗 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380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可待因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380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那可丁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380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4-氯苯氧乙酸钠(以4-氯苯氧乙酸计)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6-苄基腺嘌呤(6-BA)</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硼酸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地西泮</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草甘膦</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吡虫啉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克百威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氟虫腈</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涕灭威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阿维菌素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灭蝇胺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甲拌磷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联苯菊酯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吡蚜酮</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嘧菌酯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多菌灵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杀虫脒</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水胺硫磷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联苯肼酯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氯吡脲</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吡唑醚菌酯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噻虫嗪</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烯酰吗啉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恩诺沙星</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650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替米考星</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五氯酚酸钠(以五氯酚计)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地塞米松</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利巴韦林</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甲硝唑</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400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喹乙醇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氯丙嗪</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林可霉素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咪鲜胺和咪鲜胺锰盐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孔雀石绿</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800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土霉素/金霉素/四环素(组合含量)</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800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2,4-滴和2,4-滴钠盐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螺螨酯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溴氰菊酯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敌敌畏</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莱克多巴胺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丙环唑</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灭幼脲</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克螨特</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双甲脒</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毒死蜱</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辛硫磷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啶虫脒</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387"/>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氟虫腈(以氟虫腈、氟甲腈、氟虫腈砜、氟虫腈亚砜之和计)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950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氧氟沙星</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甲氨基阿维菌素苯甲酸盐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二甲戊灵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氧乐果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唑虫酰胺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苯醚甲环唑</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氯氟氰菊酯和高效氯氟氰菊酯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灭多威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哒螨灵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乙酰甲胺磷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虫螨腈</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马拉硫磷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百菌清</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乐果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腈苯唑</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三唑磷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灭线磷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三唑醇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氯唑磷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甲基异柳磷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腐霉利</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甲胺磷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倍硫磷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噻虫胺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敌百虫</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氯氰菊酯和高效氯</w:t>
            </w:r>
            <w:r>
              <w:rPr>
                <w:rFonts w:hint="eastAsia" w:ascii="宋体" w:hAnsi="宋体" w:cs="宋体"/>
                <w:sz w:val="24"/>
                <w:szCs w:val="24"/>
              </w:rPr>
              <w:t xml:space="preserve">氰菊酯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氰戊菊酯和S-氰戊菊酯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氟硅唑</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丙溴磷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己唑醇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嘧霉胺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戊唑醇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唑螨酯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霜霉威和霜霉威盐酸盐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甲氰菊酯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甲萘威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异丙威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乙螨唑</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杀扑磷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甲砜霉素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氯酸盐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三氯杀螨醇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300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肟菌酯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洛硝达唑</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沙丁胺醇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四环素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呋喃唑酮代谢物</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呋喃西林代谢物</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呋喃妥因代谢物</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呋喃它酮代谢物</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多西环素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氯霉素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克伦特罗</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金霉素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土霉素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地美硝唑</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沙拉沙星</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磺胺类(总量)</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1000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氟苯尼考</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金刚烷胺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尼卡巴嗪</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甲氧苄啶</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pStyle w:val="731"/>
              <w:numPr>
                <w:ilvl w:val="0"/>
                <w:numId w:val="4"/>
              </w:numPr>
              <w:jc w:val="center"/>
              <w:widowControl w:val="off"/>
              <w:tabs>
                <w:tab w:val="left" w:pos="420"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金刚乙胺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500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r>
            <w:r/>
          </w:p>
        </w:tc>
      </w:tr>
      <w:tr>
        <w:trPr>
          <w:trHeight w:val="278"/>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31"/>
              <w:ind w:firstLine="240"/>
              <w:jc w:val="center"/>
              <w:rPr>
                <w:rFonts w:hint="eastAsia" w:ascii="宋体" w:hAnsi="宋体" w:cs="宋体"/>
                <w:sz w:val="24"/>
                <w:szCs w:val="24"/>
              </w:rPr>
            </w:pPr>
            <w:r>
              <w:rPr>
                <w:rFonts w:hint="eastAsia" w:ascii="宋体" w:hAnsi="宋体" w:cs="宋体"/>
                <w:sz w:val="24"/>
                <w:szCs w:val="24"/>
              </w:rPr>
              <w:t xml:space="preserve">统一报价</w:t>
            </w:r>
            <w:r>
              <w:rPr>
                <w:rFonts w:hint="eastAsia" w:ascii="宋体" w:hAnsi="宋体" w:cs="宋体"/>
                <w:sz w:val="24"/>
                <w:szCs w:val="24"/>
              </w:rPr>
              <w:t xml:space="preserve">优惠率： %</w:t>
            </w:r>
            <w:r>
              <w:rPr>
                <w:rFonts w:hint="eastAsia" w:ascii="宋体" w:hAnsi="宋体" w:cs="宋体"/>
                <w:sz w:val="24"/>
                <w:szCs w:val="24"/>
              </w:rPr>
            </w:r>
            <w:r/>
          </w:p>
        </w:tc>
      </w:tr>
    </w:tbl>
    <w:p>
      <w:pPr>
        <w:pStyle w:val="759"/>
        <w:rPr>
          <w:rFonts w:hint="eastAsia" w:ascii="宋体" w:hAnsi="宋体" w:eastAsia="宋体" w:cs="宋体"/>
          <w:sz w:val="24"/>
        </w:rPr>
      </w:pPr>
      <w:r>
        <w:rPr>
          <w:rFonts w:hint="eastAsia" w:ascii="宋体" w:hAnsi="宋体" w:eastAsia="宋体" w:cs="宋体"/>
          <w:sz w:val="24"/>
        </w:rPr>
      </w:r>
      <w:r/>
    </w:p>
    <w:p>
      <w:pPr>
        <w:pStyle w:val="869"/>
        <w:ind w:firstLine="480"/>
        <w:spacing w:line="360" w:lineRule="auto"/>
        <w:rPr>
          <w:rFonts w:hint="eastAsia" w:hAnsi="宋体" w:cs="宋体"/>
          <w:sz w:val="24"/>
          <w:szCs w:val="24"/>
        </w:rPr>
      </w:pPr>
      <w:r>
        <w:rPr>
          <w:rFonts w:hint="eastAsia" w:hAnsi="宋体" w:cs="宋体"/>
          <w:sz w:val="24"/>
          <w:szCs w:val="24"/>
        </w:rPr>
        <w:t xml:space="preserve">注：</w:t>
      </w:r>
      <w:r>
        <w:rPr>
          <w:rFonts w:hint="eastAsia" w:hAnsi="宋体" w:cs="宋体"/>
          <w:sz w:val="24"/>
          <w:szCs w:val="24"/>
        </w:rPr>
      </w:r>
      <w:r/>
    </w:p>
    <w:p>
      <w:pPr>
        <w:pStyle w:val="869"/>
        <w:ind w:firstLine="482"/>
        <w:spacing w:line="360" w:lineRule="auto"/>
        <w:rPr>
          <w:rFonts w:hint="eastAsia" w:hAnsi="宋体" w:cs="宋体"/>
          <w:b/>
          <w:bCs/>
          <w:sz w:val="24"/>
          <w:szCs w:val="24"/>
          <w:lang w:eastAsia="zh-CN"/>
        </w:rPr>
      </w:pPr>
      <w:r>
        <w:rPr>
          <w:rFonts w:hint="eastAsia" w:hAnsi="宋体" w:cs="宋体"/>
          <w:b/>
          <w:bCs/>
          <w:sz w:val="24"/>
          <w:szCs w:val="24"/>
          <w:lang w:eastAsia="zh-CN"/>
        </w:rPr>
        <w:t xml:space="preserve">1、“中标单位根据《国家食品安全监督抽检实施细则》（2026 版）要求开展对苏州高新区食品安全抽检，如因国家检验规范变更或其它因素（如市场热点导向性需求）导致区局需要检测新项目的，则按照检测公司中标报价单中类似项目单价参照进行执行；没有类似单价的，则按照区局和中标</w:t>
      </w:r>
      <w:r>
        <w:rPr>
          <w:rFonts w:hint="eastAsia" w:hAnsi="宋体" w:cs="宋体"/>
          <w:b/>
          <w:bCs/>
          <w:sz w:val="24"/>
          <w:szCs w:val="24"/>
          <w:lang w:eastAsia="zh-CN"/>
        </w:rPr>
        <w:t xml:space="preserve">检测机构的协商价乘以（1-中标优惠率）后确认最终价格。此处的优惠率报价是指在“基础抽检食品种类和检验项目”表中最高限价基础上进行项目报价。</w:t>
      </w:r>
      <w:r>
        <w:rPr>
          <w:rFonts w:hint="eastAsia" w:hAnsi="宋体" w:cs="宋体"/>
          <w:b/>
          <w:bCs/>
          <w:sz w:val="24"/>
          <w:szCs w:val="24"/>
          <w:lang w:eastAsia="zh-CN"/>
        </w:rPr>
      </w:r>
      <w:r/>
    </w:p>
    <w:p>
      <w:pPr>
        <w:pStyle w:val="869"/>
        <w:ind w:firstLine="482"/>
        <w:spacing w:line="360" w:lineRule="auto"/>
        <w:rPr>
          <w:rFonts w:hint="eastAsia" w:hAnsi="宋体" w:cs="宋体"/>
          <w:b/>
          <w:bCs/>
          <w:sz w:val="24"/>
          <w:szCs w:val="24"/>
          <w:lang w:eastAsia="zh-CN"/>
        </w:rPr>
      </w:pPr>
      <w:r>
        <w:rPr>
          <w:rFonts w:hint="eastAsia" w:hAnsi="宋体" w:cs="宋体"/>
          <w:b/>
          <w:bCs/>
          <w:sz w:val="24"/>
          <w:szCs w:val="24"/>
          <w:lang w:eastAsia="zh-CN"/>
        </w:rPr>
        <w:t xml:space="preserve">2、为保证价格的统一性及避免不平衡报价，供应商报价时报取统一的报价优惠率（优惠率即下浮率）即可，否则作无效投标处理。</w:t>
      </w:r>
      <w:r>
        <w:rPr>
          <w:rFonts w:hint="eastAsia" w:hAnsi="宋体" w:cs="宋体"/>
          <w:b/>
          <w:bCs/>
          <w:sz w:val="24"/>
          <w:szCs w:val="24"/>
          <w:lang w:eastAsia="zh-CN"/>
        </w:rPr>
      </w:r>
      <w:r/>
    </w:p>
    <w:p>
      <w:pPr>
        <w:pStyle w:val="869"/>
        <w:ind w:firstLine="482"/>
        <w:spacing w:line="360" w:lineRule="auto"/>
        <w:rPr>
          <w:rFonts w:hint="eastAsia" w:hAnsi="宋体" w:cs="宋体"/>
          <w:b/>
          <w:bCs/>
          <w:sz w:val="24"/>
          <w:szCs w:val="24"/>
          <w:lang w:eastAsia="zh-CN"/>
        </w:rPr>
      </w:pPr>
      <w:r>
        <w:rPr>
          <w:rFonts w:hint="eastAsia" w:hAnsi="宋体" w:cs="宋体"/>
          <w:b/>
          <w:bCs/>
          <w:sz w:val="24"/>
          <w:szCs w:val="24"/>
          <w:lang w:eastAsia="zh-CN"/>
        </w:rPr>
      </w:r>
      <w:r/>
    </w:p>
    <w:p>
      <w:pPr>
        <w:pStyle w:val="869"/>
        <w:ind w:firstLine="480"/>
        <w:spacing w:line="360" w:lineRule="auto"/>
        <w:rPr>
          <w:rFonts w:hint="eastAsia" w:hAnsi="宋体" w:cs="宋体"/>
          <w:sz w:val="24"/>
          <w:szCs w:val="24"/>
          <w:lang w:eastAsia="zh-CN"/>
        </w:rPr>
      </w:pPr>
      <w:r>
        <w:rPr>
          <w:rFonts w:hint="eastAsia" w:hAnsi="宋体" w:cs="宋体"/>
          <w:sz w:val="24"/>
          <w:szCs w:val="24"/>
          <w:lang w:eastAsia="zh-CN"/>
        </w:rPr>
        <w:t xml:space="preserve">投标单位（单位盖章）：</w:t>
      </w:r>
      <w:r>
        <w:rPr>
          <w:rFonts w:hint="eastAsia" w:hAnsi="宋体" w:cs="宋体"/>
          <w:sz w:val="24"/>
          <w:szCs w:val="24"/>
          <w:lang w:eastAsia="zh-CN"/>
        </w:rPr>
      </w:r>
      <w:r/>
    </w:p>
    <w:p>
      <w:pPr>
        <w:pStyle w:val="869"/>
        <w:ind w:firstLine="480"/>
        <w:spacing w:line="360" w:lineRule="auto"/>
        <w:rPr>
          <w:rFonts w:hint="eastAsia" w:hAnsi="宋体" w:cs="宋体"/>
          <w:sz w:val="24"/>
          <w:szCs w:val="24"/>
          <w:lang w:eastAsia="zh-CN"/>
        </w:rPr>
      </w:pPr>
      <w:r>
        <w:rPr>
          <w:rFonts w:hint="eastAsia" w:hAnsi="宋体" w:cs="宋体"/>
          <w:sz w:val="24"/>
          <w:szCs w:val="24"/>
          <w:lang w:eastAsia="zh-CN"/>
        </w:rPr>
        <w:t xml:space="preserve">日期：    年  月  日</w:t>
      </w:r>
      <w:r>
        <w:rPr>
          <w:rFonts w:hint="eastAsia" w:hAnsi="宋体" w:cs="宋体"/>
          <w:sz w:val="24"/>
          <w:szCs w:val="24"/>
          <w:lang w:eastAsia="zh-CN"/>
        </w:rPr>
      </w:r>
      <w:r/>
    </w:p>
    <w:p>
      <w:pPr>
        <w:pStyle w:val="731"/>
        <w:spacing w:line="360" w:lineRule="auto"/>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附件3.投标函</w:t>
      </w:r>
      <w:r>
        <w:rPr>
          <w:rFonts w:hint="eastAsia" w:ascii="宋体" w:hAnsi="宋体" w:cs="宋体"/>
          <w:b/>
          <w:bCs/>
          <w:sz w:val="24"/>
        </w:rPr>
      </w:r>
      <w:r/>
    </w:p>
    <w:p>
      <w:pPr>
        <w:pStyle w:val="731"/>
        <w:jc w:val="center"/>
        <w:spacing w:line="85" w:lineRule="atLeast"/>
        <w:rPr>
          <w:rFonts w:hint="eastAsia" w:ascii="宋体" w:hAnsi="宋体" w:cs="宋体"/>
          <w:b/>
          <w:bCs/>
          <w:sz w:val="24"/>
        </w:rPr>
      </w:pPr>
      <w:r>
        <w:rPr>
          <w:rFonts w:hint="eastAsia" w:ascii="宋体" w:hAnsi="宋体" w:cs="宋体"/>
          <w:b/>
          <w:bCs/>
          <w:sz w:val="24"/>
        </w:rPr>
        <w:t xml:space="preserve">投标函</w:t>
      </w:r>
      <w:r>
        <w:rPr>
          <w:rFonts w:hint="eastAsia" w:ascii="宋体" w:hAnsi="宋体" w:cs="宋体"/>
          <w:b/>
          <w:bCs/>
          <w:sz w:val="24"/>
        </w:rPr>
      </w:r>
      <w:r/>
    </w:p>
    <w:p>
      <w:pPr>
        <w:pStyle w:val="731"/>
        <w:spacing w:line="85" w:lineRule="atLeast"/>
        <w:rPr>
          <w:rFonts w:hint="eastAsia" w:ascii="宋体" w:hAnsi="宋体" w:cs="宋体"/>
          <w:b/>
          <w:sz w:val="24"/>
        </w:rPr>
      </w:pPr>
      <w:r>
        <w:rPr>
          <w:rFonts w:hint="eastAsia" w:ascii="宋体" w:hAnsi="宋体" w:cs="宋体"/>
          <w:b/>
          <w:sz w:val="24"/>
        </w:rPr>
      </w:r>
      <w:r/>
    </w:p>
    <w:p>
      <w:pPr>
        <w:pStyle w:val="731"/>
        <w:ind w:firstLine="480"/>
        <w:spacing w:line="360" w:lineRule="auto"/>
        <w:rPr>
          <w:rFonts w:hint="eastAsia" w:ascii="宋体" w:hAnsi="宋体" w:cs="宋体"/>
          <w:sz w:val="24"/>
        </w:rPr>
      </w:pPr>
      <w:r>
        <w:rPr>
          <w:rFonts w:hint="eastAsia" w:ascii="宋体" w:hAnsi="宋体" w:cs="宋体"/>
          <w:sz w:val="24"/>
        </w:rPr>
        <w:t xml:space="preserve">我们收到贵公司      号采购包   的招标文件，经仔细阅读和研究，我们决定参加投标。</w:t>
      </w:r>
      <w:r/>
    </w:p>
    <w:p>
      <w:pPr>
        <w:pStyle w:val="731"/>
        <w:ind w:firstLine="480"/>
        <w:spacing w:line="360" w:lineRule="auto"/>
        <w:rPr>
          <w:rFonts w:hint="eastAsia" w:ascii="宋体" w:hAnsi="宋体" w:cs="宋体"/>
          <w:sz w:val="24"/>
        </w:rPr>
      </w:pPr>
      <w:r>
        <w:rPr>
          <w:rFonts w:hint="eastAsia" w:ascii="宋体" w:hAnsi="宋体" w:cs="宋体"/>
          <w:sz w:val="24"/>
        </w:rPr>
        <w:t xml:space="preserve">1.我们愿意按照招标文件的一切要求，提供本项目的服务工作，投标报价包括完成本项目的应承担的所有费用。</w:t>
      </w:r>
      <w:r/>
    </w:p>
    <w:p>
      <w:pPr>
        <w:pStyle w:val="731"/>
        <w:ind w:firstLine="480"/>
        <w:spacing w:line="360" w:lineRule="auto"/>
        <w:rPr>
          <w:rFonts w:hint="eastAsia" w:ascii="宋体" w:hAnsi="宋体" w:cs="宋体"/>
          <w:sz w:val="24"/>
        </w:rPr>
      </w:pPr>
      <w:r>
        <w:rPr>
          <w:rFonts w:hint="eastAsia" w:ascii="宋体" w:hAnsi="宋体" w:cs="宋体"/>
          <w:sz w:val="24"/>
        </w:rPr>
        <w:t xml:space="preserve">2.如果我们的投标书被接受，我们将严格履行招标文件中规定的每一项要求，按期、按质、按量履行合同的义务。</w:t>
      </w:r>
      <w:r/>
    </w:p>
    <w:p>
      <w:pPr>
        <w:pStyle w:val="731"/>
        <w:ind w:firstLine="480"/>
        <w:spacing w:line="360" w:lineRule="auto"/>
        <w:rPr>
          <w:rFonts w:hint="eastAsia" w:ascii="宋体" w:hAnsi="宋体" w:cs="宋体"/>
          <w:sz w:val="24"/>
        </w:rPr>
      </w:pPr>
      <w:r>
        <w:rPr>
          <w:rFonts w:hint="eastAsia" w:ascii="宋体" w:hAnsi="宋体" w:cs="宋体"/>
          <w:sz w:val="24"/>
        </w:rPr>
        <w:t xml:space="preserve">3.我们同意按招标文件中的规定，本投标书的有效期限为开标后 90天。</w:t>
      </w:r>
      <w:r/>
    </w:p>
    <w:p>
      <w:pPr>
        <w:pStyle w:val="731"/>
        <w:ind w:firstLine="480"/>
        <w:spacing w:line="360" w:lineRule="auto"/>
        <w:rPr>
          <w:rFonts w:hint="eastAsia" w:ascii="宋体" w:hAnsi="宋体" w:cs="宋体"/>
          <w:sz w:val="24"/>
        </w:rPr>
      </w:pPr>
      <w:r>
        <w:rPr>
          <w:rFonts w:hint="eastAsia" w:ascii="宋体" w:hAnsi="宋体" w:cs="宋体"/>
          <w:sz w:val="24"/>
        </w:rPr>
        <w:t xml:space="preserve">4.我们愿意提供招标代理机构在招标文件中要求的所</w:t>
      </w:r>
      <w:r>
        <w:rPr>
          <w:rFonts w:hint="eastAsia" w:ascii="宋体" w:hAnsi="宋体" w:cs="宋体"/>
          <w:sz w:val="24"/>
        </w:rPr>
        <w:t xml:space="preserve">有资料。</w:t>
      </w:r>
      <w:r/>
    </w:p>
    <w:p>
      <w:pPr>
        <w:pStyle w:val="731"/>
        <w:ind w:firstLine="480"/>
        <w:spacing w:line="360" w:lineRule="auto"/>
        <w:rPr>
          <w:rFonts w:hint="eastAsia" w:ascii="宋体" w:hAnsi="宋体" w:cs="宋体"/>
          <w:sz w:val="24"/>
        </w:rPr>
      </w:pPr>
      <w:r>
        <w:rPr>
          <w:rFonts w:hint="eastAsia" w:ascii="宋体" w:hAnsi="宋体" w:cs="宋体"/>
          <w:sz w:val="24"/>
        </w:rPr>
        <w:t xml:space="preserve">5.我们愿意遵守招标文件中所列的收费标准。</w:t>
      </w:r>
      <w:r/>
    </w:p>
    <w:p>
      <w:pPr>
        <w:pStyle w:val="731"/>
        <w:ind w:firstLine="480"/>
        <w:spacing w:line="360" w:lineRule="auto"/>
        <w:rPr>
          <w:rFonts w:hint="eastAsia" w:ascii="宋体" w:hAnsi="宋体" w:cs="宋体"/>
          <w:sz w:val="24"/>
        </w:rPr>
      </w:pPr>
      <w:r>
        <w:rPr>
          <w:rFonts w:hint="eastAsia" w:ascii="宋体" w:hAnsi="宋体" w:cs="宋体"/>
          <w:sz w:val="24"/>
        </w:rPr>
        <w:t xml:space="preserve">6.我们承诺该项投标在开标后的全过程中保持有效，不作任何更改和变动。</w:t>
      </w:r>
      <w:r/>
    </w:p>
    <w:p>
      <w:pPr>
        <w:pStyle w:val="731"/>
        <w:ind w:firstLine="480"/>
        <w:spacing w:line="360" w:lineRule="auto"/>
        <w:rPr>
          <w:rFonts w:hint="eastAsia" w:ascii="宋体" w:hAnsi="宋体" w:cs="宋体"/>
          <w:sz w:val="24"/>
        </w:rPr>
      </w:pPr>
      <w:r>
        <w:rPr>
          <w:rFonts w:hint="eastAsia" w:ascii="宋体" w:hAnsi="宋体" w:cs="宋体"/>
          <w:sz w:val="24"/>
        </w:rPr>
        <w:t xml:space="preserve">7.如果我们中标，我们愿意按前附表的规定支付中标服务费；</w:t>
      </w:r>
      <w:r/>
    </w:p>
    <w:p>
      <w:pPr>
        <w:pStyle w:val="731"/>
        <w:ind w:firstLine="480"/>
        <w:spacing w:line="360" w:lineRule="auto"/>
        <w:rPr>
          <w:rFonts w:hint="eastAsia" w:ascii="宋体" w:hAnsi="宋体" w:cs="宋体"/>
          <w:b/>
          <w:bCs/>
          <w:sz w:val="24"/>
        </w:rPr>
      </w:pPr>
      <w:r>
        <w:rPr>
          <w:rFonts w:hint="eastAsia" w:ascii="宋体" w:hAnsi="宋体" w:cs="宋体"/>
          <w:b/>
          <w:bCs/>
          <w:sz w:val="24"/>
        </w:rPr>
        <w:t xml:space="preserve">8.我们愿意按照贵公司招标文件的要求提供电子投标文件（中标后提供纸质投标文件），并保证</w:t>
      </w:r>
      <w:r>
        <w:rPr>
          <w:rFonts w:hint="eastAsia" w:ascii="宋体" w:hAnsi="宋体" w:cs="宋体"/>
          <w:b/>
          <w:bCs/>
          <w:sz w:val="24"/>
        </w:rPr>
        <w:t xml:space="preserve">全部投标文件内容真实有效，若有虚假，我公司愿意承担与此相关的一切责任；</w:t>
      </w:r>
      <w:r>
        <w:rPr>
          <w:rFonts w:hint="eastAsia" w:ascii="宋体" w:hAnsi="宋体" w:cs="宋体"/>
          <w:b/>
          <w:bCs/>
          <w:sz w:val="24"/>
        </w:rPr>
      </w:r>
      <w:r/>
    </w:p>
    <w:p>
      <w:pPr>
        <w:pStyle w:val="731"/>
        <w:ind w:firstLine="480"/>
        <w:spacing w:line="360" w:lineRule="auto"/>
        <w:rPr>
          <w:rFonts w:hint="eastAsia" w:ascii="宋体" w:hAnsi="宋体" w:cs="宋体"/>
          <w:sz w:val="24"/>
        </w:rPr>
      </w:pPr>
      <w:r>
        <w:rPr>
          <w:rFonts w:hint="eastAsia" w:ascii="宋体" w:hAnsi="宋体" w:cs="宋体"/>
          <w:sz w:val="24"/>
        </w:rPr>
        <w:t xml:space="preserve">9.我们愿意按照《中华人民共和国民法典》履行自己应该承担的全部责任。</w:t>
      </w:r>
      <w:r/>
    </w:p>
    <w:p>
      <w:pPr>
        <w:pStyle w:val="731"/>
        <w:ind w:firstLine="480"/>
        <w:spacing w:line="360" w:lineRule="auto"/>
        <w:rPr>
          <w:rFonts w:hint="eastAsia" w:ascii="宋体" w:hAnsi="宋体" w:cs="宋体"/>
          <w:sz w:val="24"/>
        </w:rPr>
      </w:pPr>
      <w:r>
        <w:rPr>
          <w:rFonts w:hint="eastAsia" w:ascii="宋体" w:hAnsi="宋体" w:cs="宋体"/>
          <w:sz w:val="24"/>
        </w:rPr>
        <w:t xml:space="preserve">10.综合说明：</w:t>
      </w:r>
      <w:r/>
    </w:p>
    <w:p>
      <w:pPr>
        <w:pStyle w:val="731"/>
        <w:ind w:firstLine="480"/>
        <w:spacing w:line="360" w:lineRule="auto"/>
        <w:rPr>
          <w:rFonts w:hint="eastAsia" w:ascii="宋体" w:hAnsi="宋体" w:cs="宋体"/>
          <w:sz w:val="24"/>
        </w:rPr>
      </w:pPr>
      <w:r>
        <w:rPr>
          <w:rFonts w:hint="eastAsia" w:ascii="宋体" w:hAnsi="宋体" w:cs="宋体"/>
          <w:sz w:val="24"/>
        </w:rPr>
        <w:t xml:space="preserve">（1）伴随服务及配合措施；</w:t>
      </w:r>
      <w:r/>
    </w:p>
    <w:p>
      <w:pPr>
        <w:pStyle w:val="731"/>
        <w:ind w:firstLine="480"/>
        <w:spacing w:line="360" w:lineRule="auto"/>
        <w:rPr>
          <w:rFonts w:hint="eastAsia" w:ascii="宋体" w:hAnsi="宋体" w:cs="宋体"/>
          <w:sz w:val="24"/>
        </w:rPr>
      </w:pPr>
      <w:r>
        <w:rPr>
          <w:rFonts w:hint="eastAsia" w:ascii="宋体" w:hAnsi="宋体" w:cs="宋体"/>
          <w:sz w:val="24"/>
        </w:rPr>
        <w:t xml:space="preserve">（2）要求甲方提供的配合；</w:t>
      </w:r>
      <w:r/>
    </w:p>
    <w:p>
      <w:pPr>
        <w:pStyle w:val="731"/>
        <w:ind w:firstLine="480"/>
        <w:spacing w:line="360" w:lineRule="auto"/>
        <w:rPr>
          <w:rFonts w:hint="eastAsia" w:ascii="宋体" w:hAnsi="宋体" w:cs="宋体"/>
          <w:sz w:val="24"/>
        </w:rPr>
      </w:pPr>
      <w:r>
        <w:rPr>
          <w:rFonts w:hint="eastAsia" w:ascii="宋体" w:hAnsi="宋体" w:cs="宋体"/>
          <w:sz w:val="24"/>
        </w:rPr>
        <w:t xml:space="preserve">（3）对</w:t>
      </w:r>
      <w:r>
        <w:rPr>
          <w:rFonts w:hint="eastAsia" w:ascii="宋体" w:hAnsi="宋体" w:cs="宋体"/>
          <w:sz w:val="24"/>
        </w:rPr>
        <w:t xml:space="preserve">招标文件有不同意见的偏离说明；</w:t>
      </w:r>
      <w:r/>
    </w:p>
    <w:p>
      <w:pPr>
        <w:pStyle w:val="731"/>
        <w:ind w:firstLine="480"/>
        <w:spacing w:line="360" w:lineRule="auto"/>
        <w:rPr>
          <w:rFonts w:hint="eastAsia" w:ascii="宋体" w:hAnsi="宋体" w:cs="宋体"/>
          <w:sz w:val="24"/>
        </w:rPr>
      </w:pPr>
      <w:r>
        <w:rPr>
          <w:rFonts w:hint="eastAsia" w:ascii="宋体" w:hAnsi="宋体" w:cs="宋体"/>
          <w:sz w:val="24"/>
        </w:rPr>
        <w:t xml:space="preserve">（4）其它说明。</w:t>
      </w:r>
      <w:r/>
    </w:p>
    <w:p>
      <w:pPr>
        <w:pStyle w:val="731"/>
        <w:ind w:firstLine="480"/>
        <w:spacing w:line="360" w:lineRule="auto"/>
        <w:rPr>
          <w:rFonts w:hint="eastAsia" w:ascii="宋体" w:hAnsi="宋体" w:cs="宋体"/>
          <w:sz w:val="24"/>
        </w:rPr>
      </w:pPr>
      <w:r>
        <w:rPr>
          <w:rFonts w:hint="eastAsia" w:ascii="宋体" w:hAnsi="宋体" w:cs="宋体"/>
          <w:sz w:val="24"/>
        </w:rPr>
        <w:t xml:space="preserve">所有有关标书的函电，请按下列地址联系：</w:t>
      </w:r>
      <w:r/>
    </w:p>
    <w:p>
      <w:pPr>
        <w:pStyle w:val="731"/>
        <w:ind w:firstLine="480"/>
        <w:spacing w:line="360" w:lineRule="auto"/>
        <w:rPr>
          <w:rFonts w:hint="eastAsia" w:ascii="宋体" w:hAnsi="宋体" w:cs="宋体"/>
          <w:sz w:val="24"/>
        </w:rPr>
      </w:pPr>
      <w:r>
        <w:rPr>
          <w:rFonts w:hint="eastAsia" w:ascii="宋体" w:hAnsi="宋体" w:cs="宋体"/>
          <w:sz w:val="24"/>
        </w:rPr>
        <w:t xml:space="preserve">投标单位：（公章）</w:t>
      </w:r>
      <w:r/>
    </w:p>
    <w:p>
      <w:pPr>
        <w:pStyle w:val="731"/>
        <w:ind w:firstLine="480"/>
        <w:spacing w:line="360" w:lineRule="auto"/>
        <w:rPr>
          <w:rFonts w:hint="eastAsia" w:ascii="宋体" w:hAnsi="宋体" w:cs="宋体"/>
          <w:sz w:val="24"/>
        </w:rPr>
      </w:pPr>
      <w:r>
        <w:rPr>
          <w:rFonts w:hint="eastAsia" w:ascii="宋体" w:hAnsi="宋体" w:cs="宋体"/>
          <w:sz w:val="24"/>
        </w:rPr>
        <w:t xml:space="preserve">投标单位法定代表人或其授权代理人：（签字或盖章）</w:t>
      </w:r>
      <w:r/>
    </w:p>
    <w:p>
      <w:pPr>
        <w:pStyle w:val="731"/>
        <w:ind w:firstLine="480"/>
        <w:spacing w:line="360" w:lineRule="auto"/>
        <w:rPr>
          <w:rFonts w:hint="eastAsia" w:ascii="宋体" w:hAnsi="宋体" w:cs="宋体"/>
          <w:sz w:val="24"/>
        </w:rPr>
      </w:pPr>
      <w:r>
        <w:rPr>
          <w:rFonts w:hint="eastAsia" w:ascii="宋体" w:hAnsi="宋体" w:cs="宋体"/>
          <w:sz w:val="24"/>
        </w:rPr>
        <w:t xml:space="preserve">投标单位地址：____________________________  </w:t>
      </w:r>
      <w:r/>
    </w:p>
    <w:p>
      <w:pPr>
        <w:pStyle w:val="731"/>
        <w:ind w:firstLine="480"/>
        <w:spacing w:line="360" w:lineRule="auto"/>
        <w:rPr>
          <w:rFonts w:hint="eastAsia" w:ascii="宋体" w:hAnsi="宋体" w:cs="宋体"/>
          <w:sz w:val="24"/>
        </w:rPr>
      </w:pPr>
      <w:r>
        <w:rPr>
          <w:rFonts w:hint="eastAsia" w:ascii="宋体" w:hAnsi="宋体" w:cs="宋体"/>
          <w:sz w:val="24"/>
        </w:rPr>
        <w:t xml:space="preserve">投标单位联系电话：________________________  </w:t>
      </w:r>
      <w:r/>
    </w:p>
    <w:p>
      <w:pPr>
        <w:pStyle w:val="731"/>
        <w:ind w:firstLine="3110"/>
        <w:spacing w:line="360" w:lineRule="auto"/>
        <w:rPr>
          <w:rFonts w:hint="eastAsia" w:ascii="宋体" w:hAnsi="宋体" w:cs="宋体"/>
          <w:b/>
          <w:sz w:val="24"/>
        </w:rPr>
      </w:pPr>
      <w:r>
        <w:rPr>
          <w:rFonts w:hint="eastAsia" w:ascii="宋体" w:hAnsi="宋体" w:cs="宋体"/>
          <w:sz w:val="24"/>
        </w:rPr>
        <w:t xml:space="preserve">年　  月  　日</w:t>
      </w:r>
      <w:r>
        <w:rPr>
          <w:rFonts w:hint="eastAsia" w:ascii="宋体" w:hAnsi="宋体" w:cs="宋体"/>
          <w:b/>
          <w:sz w:val="24"/>
        </w:rPr>
      </w:r>
      <w:r/>
    </w:p>
    <w:p>
      <w:pPr>
        <w:pStyle w:val="731"/>
        <w:spacing w:line="85" w:lineRule="atLeast"/>
        <w:rPr>
          <w:rFonts w:hint="eastAsia" w:ascii="宋体" w:hAnsi="宋体" w:cs="宋体"/>
          <w:b/>
          <w:sz w:val="24"/>
        </w:rPr>
      </w:pPr>
      <w:r>
        <w:rPr>
          <w:rFonts w:hint="eastAsia" w:ascii="宋体" w:hAnsi="宋体" w:cs="宋体"/>
          <w:b/>
          <w:sz w:val="24"/>
        </w:rPr>
        <w:br w:type="page" w:clear="all"/>
      </w:r>
      <w:r>
        <w:rPr>
          <w:rFonts w:hint="eastAsia" w:ascii="宋体" w:hAnsi="宋体" w:cs="宋体"/>
          <w:b/>
          <w:bCs/>
          <w:sz w:val="24"/>
        </w:rPr>
        <w:t xml:space="preserve">附件</w:t>
      </w:r>
      <w:r>
        <w:rPr>
          <w:rFonts w:hint="eastAsia" w:ascii="宋体" w:hAnsi="宋体" w:cs="宋体"/>
          <w:b/>
          <w:bCs/>
          <w:sz w:val="24"/>
        </w:rPr>
        <w:t xml:space="preserve">4 授权委托书</w:t>
      </w:r>
      <w:r>
        <w:rPr>
          <w:rFonts w:hint="eastAsia" w:ascii="宋体" w:hAnsi="宋体" w:cs="宋体"/>
          <w:b/>
          <w:sz w:val="24"/>
        </w:rPr>
      </w:r>
      <w:r/>
    </w:p>
    <w:p>
      <w:pPr>
        <w:pStyle w:val="731"/>
        <w:jc w:val="center"/>
        <w:spacing w:line="360" w:lineRule="auto"/>
        <w:rPr>
          <w:rFonts w:hint="eastAsia" w:ascii="宋体" w:hAnsi="宋体" w:cs="宋体"/>
          <w:b/>
          <w:bCs/>
          <w:sz w:val="24"/>
        </w:rPr>
      </w:pPr>
      <w:r>
        <w:rPr>
          <w:rFonts w:hint="eastAsia" w:ascii="宋体" w:hAnsi="宋体" w:cs="宋体"/>
          <w:b/>
          <w:bCs/>
          <w:sz w:val="24"/>
        </w:rPr>
      </w:r>
      <w:r/>
    </w:p>
    <w:p>
      <w:pPr>
        <w:pStyle w:val="731"/>
        <w:jc w:val="center"/>
        <w:spacing w:line="360" w:lineRule="auto"/>
        <w:rPr>
          <w:rFonts w:hint="eastAsia" w:ascii="宋体" w:hAnsi="宋体" w:cs="宋体"/>
          <w:b/>
          <w:bCs/>
          <w:sz w:val="24"/>
        </w:rPr>
      </w:pPr>
      <w:r>
        <w:rPr>
          <w:rFonts w:hint="eastAsia" w:ascii="宋体" w:hAnsi="宋体" w:cs="宋体"/>
          <w:b/>
          <w:bCs/>
          <w:sz w:val="24"/>
        </w:rPr>
        <w:t xml:space="preserve">授权委托书</w:t>
      </w:r>
      <w:r>
        <w:rPr>
          <w:rFonts w:hint="eastAsia" w:ascii="宋体" w:hAnsi="宋体" w:cs="宋体"/>
          <w:b/>
          <w:bCs/>
          <w:sz w:val="24"/>
        </w:rPr>
      </w:r>
      <w:r/>
    </w:p>
    <w:p>
      <w:pPr>
        <w:pStyle w:val="731"/>
        <w:jc w:val="center"/>
        <w:spacing w:line="360" w:lineRule="auto"/>
        <w:rPr>
          <w:rFonts w:hint="eastAsia" w:ascii="宋体" w:hAnsi="宋体" w:cs="宋体"/>
          <w:b/>
          <w:bCs/>
          <w:sz w:val="24"/>
        </w:rPr>
      </w:pPr>
      <w:r>
        <w:rPr>
          <w:rFonts w:hint="eastAsia" w:ascii="宋体" w:hAnsi="宋体" w:cs="宋体"/>
          <w:b/>
          <w:bCs/>
          <w:sz w:val="24"/>
        </w:rPr>
      </w:r>
      <w:r/>
    </w:p>
    <w:p>
      <w:pPr>
        <w:pStyle w:val="731"/>
        <w:ind w:firstLine="480"/>
        <w:spacing w:line="360" w:lineRule="auto"/>
        <w:rPr>
          <w:rFonts w:hint="eastAsia" w:ascii="宋体" w:hAnsi="宋体" w:cs="宋体"/>
          <w:sz w:val="24"/>
        </w:rPr>
      </w:pPr>
      <w:r>
        <w:rPr>
          <w:rFonts w:hint="eastAsia" w:ascii="宋体" w:hAnsi="宋体" w:cs="宋体"/>
          <w:sz w:val="24"/>
        </w:rPr>
        <w:t xml:space="preserve">本授权委托书声明：我</w:t>
      </w:r>
      <w:r>
        <w:rPr>
          <w:rFonts w:hint="eastAsia" w:ascii="宋体" w:hAnsi="宋体" w:cs="宋体"/>
          <w:sz w:val="24"/>
          <w:u w:val="single"/>
        </w:rPr>
        <w:t xml:space="preserve"> （姓名） </w:t>
      </w:r>
      <w:r>
        <w:rPr>
          <w:rFonts w:hint="eastAsia" w:ascii="宋体" w:hAnsi="宋体" w:cs="宋体"/>
          <w:sz w:val="24"/>
        </w:rPr>
        <w:t xml:space="preserve">系</w:t>
      </w:r>
      <w:r>
        <w:rPr>
          <w:rFonts w:hint="eastAsia" w:ascii="宋体" w:hAnsi="宋体" w:cs="宋体"/>
          <w:sz w:val="24"/>
          <w:u w:val="single"/>
        </w:rPr>
        <w:t xml:space="preserve"> （投标单位名称） </w:t>
      </w:r>
      <w:r>
        <w:rPr>
          <w:rFonts w:hint="eastAsia" w:ascii="宋体" w:hAnsi="宋体" w:cs="宋体"/>
          <w:sz w:val="24"/>
        </w:rPr>
        <w:t xml:space="preserve">的法定代表人，现授权委托</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  （姓名）</w:t>
      </w:r>
      <w:r>
        <w:rPr>
          <w:rFonts w:hint="eastAsia" w:ascii="宋体" w:hAnsi="宋体" w:cs="宋体"/>
          <w:sz w:val="24"/>
        </w:rPr>
        <w:t xml:space="preserve">为我公司代理人，以本公司的名义参加由苏州润启招投标咨</w:t>
      </w:r>
      <w:r>
        <w:rPr>
          <w:rFonts w:hint="eastAsia" w:ascii="宋体" w:hAnsi="宋体" w:cs="宋体"/>
          <w:sz w:val="24"/>
        </w:rPr>
        <w:t xml:space="preserve">询服务有限公司组织实施的编号为</w:t>
      </w:r>
      <w:r>
        <w:rPr>
          <w:rFonts w:hint="eastAsia" w:ascii="宋体" w:hAnsi="宋体" w:cs="宋体"/>
          <w:sz w:val="24"/>
          <w:u w:val="single"/>
        </w:rPr>
        <w:t xml:space="preserve">JSZC-320505-RQZB-G2026-0009</w:t>
      </w:r>
      <w:r>
        <w:rPr>
          <w:rFonts w:hint="eastAsia" w:ascii="宋体" w:hAnsi="宋体" w:cs="宋体"/>
          <w:sz w:val="24"/>
        </w:rPr>
        <w:t xml:space="preserve">号</w:t>
      </w:r>
      <w:r>
        <w:rPr>
          <w:rFonts w:hint="eastAsia" w:ascii="宋体" w:hAnsi="宋体" w:cs="宋体"/>
          <w:bCs/>
          <w:sz w:val="24"/>
          <w:u w:val="single"/>
        </w:rPr>
        <w:t xml:space="preserve">苏州高新区食品安全抽检服务的采购包    </w:t>
      </w:r>
      <w:r>
        <w:rPr>
          <w:rFonts w:hint="eastAsia" w:ascii="宋体" w:hAnsi="宋体" w:cs="宋体"/>
          <w:sz w:val="24"/>
        </w:rPr>
        <w:t xml:space="preserve">。代理人在开标、评标、合同谈判过程中所签署的一切文件和处理与这有关的一切事务，我均予以承认。</w:t>
      </w:r>
      <w:r/>
    </w:p>
    <w:p>
      <w:pPr>
        <w:pStyle w:val="731"/>
        <w:ind w:firstLine="480"/>
        <w:spacing w:line="360" w:lineRule="auto"/>
        <w:rPr>
          <w:rFonts w:hint="eastAsia" w:ascii="宋体" w:hAnsi="宋体" w:cs="宋体"/>
          <w:sz w:val="24"/>
        </w:rPr>
      </w:pPr>
      <w:r>
        <w:rPr>
          <w:rFonts w:hint="eastAsia" w:ascii="宋体" w:hAnsi="宋体" w:cs="宋体"/>
          <w:sz w:val="24"/>
        </w:rPr>
        <w:t xml:space="preserve">代理人在授权委托书有效期内签署的所有文件不因</w:t>
      </w:r>
      <w:r>
        <w:rPr>
          <w:rFonts w:hint="eastAsia" w:ascii="宋体" w:hAnsi="宋体" w:cs="宋体"/>
          <w:sz w:val="24"/>
        </w:rPr>
        <w:t xml:space="preserve">授权委托的撤销而失效，除非有撤销授权委托的书面通知，本授权委托书自投标开始至合同履行完毕止。</w:t>
      </w:r>
      <w:r/>
    </w:p>
    <w:p>
      <w:pPr>
        <w:pStyle w:val="731"/>
        <w:ind w:firstLine="480"/>
        <w:spacing w:line="360" w:lineRule="auto"/>
        <w:rPr>
          <w:rFonts w:hint="eastAsia" w:ascii="宋体" w:hAnsi="宋体" w:cs="宋体"/>
          <w:sz w:val="24"/>
        </w:rPr>
      </w:pPr>
      <w:r>
        <w:rPr>
          <w:rFonts w:hint="eastAsia" w:ascii="宋体" w:hAnsi="宋体" w:cs="宋体"/>
          <w:sz w:val="24"/>
        </w:rPr>
        <w:t xml:space="preserve">代理人无转委托权。特此委托。</w:t>
      </w:r>
      <w:r/>
    </w:p>
    <w:p>
      <w:pPr>
        <w:pStyle w:val="731"/>
        <w:jc w:val="center"/>
        <w:spacing w:line="85" w:lineRule="atLeast"/>
        <w:rPr>
          <w:rFonts w:hint="eastAsia" w:ascii="宋体" w:hAnsi="宋体" w:cs="宋体"/>
          <w:b/>
          <w:sz w:val="24"/>
        </w:rPr>
      </w:pPr>
      <w:r>
        <w:rPr>
          <w:rFonts w:hint="eastAsia" w:ascii="宋体" w:hAnsi="宋体" w:cs="宋体"/>
          <w:b/>
          <w:sz w:val="24"/>
        </w:rPr>
      </w:r>
      <w:r/>
    </w:p>
    <w:p>
      <w:pPr>
        <w:pStyle w:val="731"/>
        <w:jc w:val="center"/>
        <w:spacing w:line="85" w:lineRule="atLeast"/>
        <w:rPr>
          <w:rFonts w:hint="eastAsia" w:ascii="宋体" w:hAnsi="宋体" w:cs="宋体"/>
          <w:b/>
          <w:sz w:val="24"/>
        </w:rPr>
      </w:pPr>
      <w:r>
        <w:rPr>
          <w:rFonts w:hint="eastAsia" w:ascii="宋体" w:hAnsi="宋体" w:cs="宋体"/>
          <w:b/>
          <w:sz w:val="24"/>
        </w:rPr>
      </w:r>
      <w:r/>
    </w:p>
    <w:p>
      <w:pPr>
        <w:pStyle w:val="731"/>
        <w:jc w:val="center"/>
        <w:spacing w:line="85" w:lineRule="atLeast"/>
        <w:rPr>
          <w:rFonts w:hint="eastAsia" w:ascii="宋体" w:hAnsi="宋体" w:cs="宋体"/>
          <w:b/>
          <w:sz w:val="24"/>
        </w:rPr>
      </w:pPr>
      <w:r>
        <w:rPr>
          <w:rFonts w:hint="eastAsia" w:ascii="宋体" w:hAnsi="宋体" w:cs="宋体"/>
          <w:b/>
          <w:sz w:val="24"/>
        </w:rPr>
      </w:r>
      <w:r/>
    </w:p>
    <w:p>
      <w:pPr>
        <w:pStyle w:val="731"/>
        <w:jc w:val="center"/>
        <w:spacing w:line="85" w:lineRule="atLeast"/>
        <w:rPr>
          <w:rFonts w:hint="eastAsia" w:ascii="宋体" w:hAnsi="宋体" w:cs="宋体"/>
          <w:b/>
          <w:sz w:val="24"/>
        </w:rPr>
      </w:pPr>
      <w:r>
        <w:rPr>
          <w:rFonts w:hint="eastAsia" w:ascii="宋体" w:hAnsi="宋体" w:cs="宋体"/>
          <w:b/>
          <w:sz w:val="24"/>
        </w:rPr>
      </w:r>
      <w:r/>
    </w:p>
    <w:p>
      <w:pPr>
        <w:pStyle w:val="731"/>
        <w:jc w:val="center"/>
        <w:spacing w:line="85" w:lineRule="atLeast"/>
        <w:rPr>
          <w:rFonts w:hint="eastAsia" w:ascii="宋体" w:hAnsi="宋体" w:cs="宋体"/>
          <w:b/>
          <w:sz w:val="24"/>
        </w:rPr>
      </w:pPr>
      <w:r>
        <w:rPr>
          <w:rFonts w:hint="eastAsia" w:ascii="宋体" w:hAnsi="宋体" w:cs="宋体"/>
          <w:b/>
          <w:sz w:val="24"/>
        </w:rPr>
      </w:r>
      <w:r/>
    </w:p>
    <w:p>
      <w:pPr>
        <w:pStyle w:val="731"/>
        <w:jc w:val="center"/>
        <w:spacing w:line="85" w:lineRule="atLeast"/>
        <w:rPr>
          <w:rFonts w:hint="eastAsia" w:ascii="宋体" w:hAnsi="宋体" w:cs="宋体"/>
          <w:b/>
          <w:sz w:val="24"/>
        </w:rPr>
      </w:pPr>
      <w:r>
        <w:rPr>
          <w:rFonts w:hint="eastAsia" w:ascii="宋体" w:hAnsi="宋体" w:cs="宋体"/>
          <w:b/>
          <w:sz w:val="24"/>
        </w:rPr>
      </w:r>
      <w:r/>
    </w:p>
    <w:p>
      <w:pPr>
        <w:pStyle w:val="731"/>
        <w:spacing w:line="360" w:lineRule="auto"/>
        <w:rPr>
          <w:rFonts w:hint="eastAsia" w:ascii="宋体" w:hAnsi="宋体" w:cs="宋体"/>
          <w:sz w:val="24"/>
        </w:rPr>
      </w:pPr>
      <w:r>
        <w:rPr>
          <w:rFonts w:hint="eastAsia" w:ascii="宋体" w:hAnsi="宋体" w:cs="宋体"/>
          <w:sz w:val="24"/>
        </w:rPr>
        <w:t xml:space="preserve">投标单位：（公章）</w:t>
      </w:r>
      <w:r/>
    </w:p>
    <w:p>
      <w:pPr>
        <w:pStyle w:val="731"/>
        <w:spacing w:line="360" w:lineRule="auto"/>
        <w:rPr>
          <w:rFonts w:hint="eastAsia" w:ascii="宋体" w:hAnsi="宋体" w:cs="宋体"/>
          <w:sz w:val="24"/>
        </w:rPr>
      </w:pPr>
      <w:r>
        <w:rPr>
          <w:rFonts w:hint="eastAsia" w:ascii="宋体" w:hAnsi="宋体" w:cs="宋体"/>
          <w:sz w:val="24"/>
        </w:rPr>
        <w:t xml:space="preserve">法定代表人：（签字或盖章）</w:t>
      </w:r>
      <w:r/>
    </w:p>
    <w:p>
      <w:pPr>
        <w:pStyle w:val="731"/>
        <w:spacing w:line="360" w:lineRule="auto"/>
        <w:rPr>
          <w:rFonts w:hint="eastAsia" w:ascii="宋体" w:hAnsi="宋体" w:cs="宋体"/>
          <w:sz w:val="24"/>
        </w:rPr>
      </w:pPr>
      <w:r>
        <w:rPr>
          <w:rFonts w:hint="eastAsia" w:ascii="宋体" w:hAnsi="宋体" w:cs="宋体"/>
          <w:sz w:val="24"/>
        </w:rPr>
        <w:t xml:space="preserve">代理人：（签字）</w:t>
      </w:r>
      <w:r/>
    </w:p>
    <w:p>
      <w:pPr>
        <w:pStyle w:val="808"/>
        <w:rPr>
          <w:rFonts w:hint="eastAsia" w:ascii="宋体" w:hAnsi="宋体" w:cs="宋体"/>
        </w:rPr>
      </w:pPr>
      <w:r>
        <w:rPr>
          <w:rFonts w:hint="eastAsia" w:ascii="宋体" w:hAnsi="宋体" w:cs="宋体"/>
        </w:rPr>
      </w:r>
      <w:r/>
    </w:p>
    <w:p>
      <w:pPr>
        <w:pStyle w:val="731"/>
        <w:spacing w:line="360" w:lineRule="auto"/>
        <w:rPr>
          <w:rFonts w:hint="eastAsia" w:ascii="宋体" w:hAnsi="宋体" w:cs="宋体"/>
          <w:sz w:val="24"/>
        </w:rPr>
      </w:pPr>
      <w:r>
        <w:rPr>
          <w:rFonts w:hint="eastAsia" w:ascii="宋体" w:hAnsi="宋体" w:cs="宋体"/>
          <w:sz w:val="24"/>
        </w:rPr>
        <w:tab/>
        <w:tab/>
        <w:t xml:space="preserve">年   月   日</w:t>
      </w:r>
      <w:r/>
    </w:p>
    <w:p>
      <w:pPr>
        <w:pStyle w:val="731"/>
        <w:spacing w:line="85" w:lineRule="atLeast"/>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附件5.投标单位情况表</w:t>
      </w:r>
      <w:r>
        <w:rPr>
          <w:rFonts w:hint="eastAsia" w:ascii="宋体" w:hAnsi="宋体" w:cs="宋体"/>
          <w:b/>
          <w:bCs/>
          <w:sz w:val="24"/>
        </w:rPr>
      </w:r>
      <w:r/>
    </w:p>
    <w:p>
      <w:pPr>
        <w:pStyle w:val="731"/>
        <w:jc w:val="center"/>
        <w:spacing w:line="360" w:lineRule="auto"/>
        <w:rPr>
          <w:rFonts w:hint="eastAsia" w:ascii="宋体" w:hAnsi="宋体" w:cs="宋体"/>
          <w:b/>
          <w:bCs/>
          <w:sz w:val="24"/>
        </w:rPr>
      </w:pPr>
      <w:r>
        <w:rPr>
          <w:rFonts w:hint="eastAsia" w:ascii="宋体" w:hAnsi="宋体" w:cs="宋体"/>
          <w:b/>
          <w:bCs/>
          <w:sz w:val="24"/>
        </w:rPr>
        <w:t xml:space="preserve">投标单位情况表</w:t>
      </w:r>
      <w:r>
        <w:rPr>
          <w:rFonts w:hint="eastAsia" w:ascii="宋体" w:hAnsi="宋体" w:cs="宋体"/>
          <w:b/>
          <w:bCs/>
          <w:sz w:val="24"/>
        </w:rPr>
      </w:r>
      <w:r/>
    </w:p>
    <w:p>
      <w:pPr>
        <w:pStyle w:val="731"/>
        <w:spacing w:line="360" w:lineRule="auto"/>
        <w:rPr>
          <w:rFonts w:hint="eastAsia" w:ascii="宋体" w:hAnsi="宋体" w:cs="宋体"/>
          <w:sz w:val="24"/>
          <w:szCs w:val="24"/>
        </w:rPr>
      </w:pPr>
      <w:r>
        <w:rPr>
          <w:rFonts w:hint="eastAsia" w:ascii="宋体" w:hAnsi="宋体" w:cs="宋体"/>
          <w:sz w:val="24"/>
          <w:szCs w:val="24"/>
        </w:rPr>
        <w:t xml:space="preserve">单位名称（公章）：                     填报日期：     年    月     日</w:t>
      </w:r>
      <w:r>
        <w:rPr>
          <w:rFonts w:hint="eastAsia" w:ascii="宋体" w:hAnsi="宋体" w:cs="宋体"/>
          <w:sz w:val="24"/>
          <w:szCs w:val="24"/>
        </w:rPr>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728"/>
        <w:gridCol w:w="2029"/>
        <w:gridCol w:w="1540"/>
        <w:gridCol w:w="2162"/>
        <w:gridCol w:w="1303"/>
      </w:tblGrid>
      <w:tr>
        <w:trPr>
          <w:cantSplit/>
        </w:trPr>
        <w:tc>
          <w:tcPr>
            <w:tcW w:w="2336"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法定代表人</w:t>
            </w:r>
            <w:r>
              <w:rPr>
                <w:rFonts w:hint="eastAsia" w:ascii="宋体" w:hAnsi="宋体" w:eastAsia="宋体" w:cs="宋体"/>
                <w:szCs w:val="24"/>
              </w:rPr>
            </w:r>
            <w:r/>
          </w:p>
        </w:tc>
        <w:tc>
          <w:tcPr>
            <w:tcW w:w="1737"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r>
            <w:r/>
          </w:p>
        </w:tc>
        <w:tc>
          <w:tcPr>
            <w:tcW w:w="1319"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成立日期</w:t>
            </w:r>
            <w:r>
              <w:rPr>
                <w:rFonts w:hint="eastAsia" w:ascii="宋体" w:hAnsi="宋体" w:eastAsia="宋体" w:cs="宋体"/>
                <w:szCs w:val="24"/>
              </w:rPr>
            </w:r>
            <w:r/>
          </w:p>
        </w:tc>
        <w:tc>
          <w:tcPr>
            <w:gridSpan w:val="2"/>
            <w:tcW w:w="2967"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r>
            <w:r/>
          </w:p>
        </w:tc>
      </w:tr>
      <w:tr>
        <w:trPr>
          <w:cantSplit/>
        </w:trPr>
        <w:tc>
          <w:tcPr>
            <w:tcW w:w="2336"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企业地址</w:t>
            </w:r>
            <w:r>
              <w:rPr>
                <w:rFonts w:hint="eastAsia" w:ascii="宋体" w:hAnsi="宋体" w:eastAsia="宋体" w:cs="宋体"/>
                <w:szCs w:val="24"/>
              </w:rPr>
            </w:r>
            <w:r/>
          </w:p>
        </w:tc>
        <w:tc>
          <w:tcPr>
            <w:tcW w:w="1737"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r>
            <w:r/>
          </w:p>
        </w:tc>
        <w:tc>
          <w:tcPr>
            <w:tcW w:w="1319"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注册资本</w:t>
            </w:r>
            <w:r>
              <w:rPr>
                <w:rFonts w:hint="eastAsia" w:ascii="宋体" w:hAnsi="宋体" w:eastAsia="宋体" w:cs="宋体"/>
                <w:szCs w:val="24"/>
              </w:rPr>
            </w:r>
            <w:r/>
          </w:p>
        </w:tc>
        <w:tc>
          <w:tcPr>
            <w:gridSpan w:val="2"/>
            <w:tcW w:w="2967" w:type="dxa"/>
            <w:vAlign w:val="center"/>
            <w:textDirection w:val="lrTb"/>
            <w:noWrap w:val="false"/>
          </w:tcPr>
          <w:p>
            <w:pPr>
              <w:pStyle w:val="743"/>
              <w:ind w:firstLine="2160"/>
              <w:spacing w:line="276" w:lineRule="auto"/>
              <w:rPr>
                <w:rFonts w:hint="eastAsia" w:ascii="宋体" w:hAnsi="宋体" w:eastAsia="宋体" w:cs="宋体"/>
                <w:szCs w:val="24"/>
              </w:rPr>
            </w:pPr>
            <w:r>
              <w:rPr>
                <w:rFonts w:hint="eastAsia" w:ascii="宋体" w:hAnsi="宋体" w:eastAsia="宋体" w:cs="宋体"/>
                <w:szCs w:val="24"/>
              </w:rPr>
              <w:t xml:space="preserve">万元</w:t>
            </w:r>
            <w:r>
              <w:rPr>
                <w:rFonts w:hint="eastAsia" w:ascii="宋体" w:hAnsi="宋体" w:eastAsia="宋体" w:cs="宋体"/>
                <w:szCs w:val="24"/>
              </w:rPr>
            </w:r>
            <w:r/>
          </w:p>
        </w:tc>
      </w:tr>
      <w:tr>
        <w:trPr>
          <w:cantSplit/>
        </w:trPr>
        <w:tc>
          <w:tcPr>
            <w:tcW w:w="2336"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经营范围</w:t>
            </w:r>
            <w:r>
              <w:rPr>
                <w:rFonts w:hint="eastAsia" w:ascii="宋体" w:hAnsi="宋体" w:eastAsia="宋体" w:cs="宋体"/>
                <w:szCs w:val="24"/>
              </w:rPr>
            </w:r>
            <w:r/>
          </w:p>
        </w:tc>
        <w:tc>
          <w:tcPr>
            <w:gridSpan w:val="4"/>
            <w:tcW w:w="6023"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r>
            <w:r/>
          </w:p>
        </w:tc>
      </w:tr>
      <w:tr>
        <w:trPr>
          <w:cantSplit/>
        </w:trPr>
        <w:tc>
          <w:tcPr>
            <w:tcW w:w="2336"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职工人数</w:t>
            </w:r>
            <w:r>
              <w:rPr>
                <w:rFonts w:hint="eastAsia" w:ascii="宋体" w:hAnsi="宋体" w:eastAsia="宋体" w:cs="宋体"/>
                <w:szCs w:val="24"/>
              </w:rPr>
            </w:r>
            <w:r/>
          </w:p>
        </w:tc>
        <w:tc>
          <w:tcPr>
            <w:tcW w:w="1737"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r>
            <w:r/>
          </w:p>
        </w:tc>
        <w:tc>
          <w:tcPr>
            <w:gridSpan w:val="2"/>
            <w:tcW w:w="3170"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其中：有中高级以上职称的人数</w:t>
            </w:r>
            <w:r>
              <w:rPr>
                <w:rFonts w:hint="eastAsia" w:ascii="宋体" w:hAnsi="宋体" w:eastAsia="宋体" w:cs="宋体"/>
                <w:szCs w:val="24"/>
              </w:rPr>
            </w:r>
            <w:r/>
          </w:p>
        </w:tc>
        <w:tc>
          <w:tcPr>
            <w:tcW w:w="1116"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r>
            <w:r/>
          </w:p>
        </w:tc>
      </w:tr>
      <w:tr>
        <w:trPr>
          <w:cantSplit/>
        </w:trPr>
        <w:tc>
          <w:tcPr>
            <w:tcW w:w="2336"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资产总计</w:t>
            </w:r>
            <w:r>
              <w:rPr>
                <w:rFonts w:hint="eastAsia" w:ascii="宋体" w:hAnsi="宋体" w:eastAsia="宋体" w:cs="宋体"/>
                <w:szCs w:val="24"/>
              </w:rPr>
            </w:r>
            <w:r/>
          </w:p>
        </w:tc>
        <w:tc>
          <w:tcPr>
            <w:tcW w:w="1737" w:type="dxa"/>
            <w:vAlign w:val="center"/>
            <w:textDirection w:val="lrTb"/>
            <w:noWrap w:val="false"/>
          </w:tcPr>
          <w:p>
            <w:pPr>
              <w:pStyle w:val="743"/>
              <w:ind w:firstLine="0"/>
              <w:jc w:val="center"/>
              <w:spacing w:line="276" w:lineRule="auto"/>
              <w:rPr>
                <w:rFonts w:hint="eastAsia" w:ascii="宋体" w:hAnsi="宋体" w:eastAsia="宋体" w:cs="宋体"/>
                <w:szCs w:val="24"/>
              </w:rPr>
            </w:pPr>
            <w:r>
              <w:rPr>
                <w:rFonts w:hint="eastAsia" w:ascii="宋体" w:hAnsi="宋体" w:eastAsia="宋体" w:cs="宋体"/>
                <w:szCs w:val="24"/>
              </w:rPr>
              <w:t xml:space="preserve">      万元</w:t>
            </w:r>
            <w:r>
              <w:rPr>
                <w:rFonts w:hint="eastAsia" w:ascii="宋体" w:hAnsi="宋体" w:eastAsia="宋体" w:cs="宋体"/>
                <w:szCs w:val="24"/>
              </w:rPr>
            </w:r>
            <w:r/>
          </w:p>
        </w:tc>
        <w:tc>
          <w:tcPr>
            <w:tcW w:w="1319"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净资产</w:t>
            </w:r>
            <w:r>
              <w:rPr>
                <w:rFonts w:hint="eastAsia" w:ascii="宋体" w:hAnsi="宋体" w:eastAsia="宋体" w:cs="宋体"/>
                <w:szCs w:val="24"/>
              </w:rPr>
            </w:r>
            <w:r/>
          </w:p>
        </w:tc>
        <w:tc>
          <w:tcPr>
            <w:gridSpan w:val="2"/>
            <w:tcW w:w="2967" w:type="dxa"/>
            <w:vAlign w:val="center"/>
            <w:textDirection w:val="lrTb"/>
            <w:noWrap w:val="false"/>
          </w:tcPr>
          <w:p>
            <w:pPr>
              <w:pStyle w:val="743"/>
              <w:ind w:firstLine="0"/>
              <w:jc w:val="center"/>
              <w:spacing w:line="276" w:lineRule="auto"/>
              <w:rPr>
                <w:rFonts w:hint="eastAsia" w:ascii="宋体" w:hAnsi="宋体" w:eastAsia="宋体" w:cs="宋体"/>
                <w:szCs w:val="24"/>
              </w:rPr>
            </w:pPr>
            <w:r>
              <w:rPr>
                <w:rFonts w:hint="eastAsia" w:ascii="宋体" w:hAnsi="宋体" w:eastAsia="宋体" w:cs="宋体"/>
                <w:szCs w:val="24"/>
              </w:rPr>
              <w:t xml:space="preserve">万元</w:t>
            </w:r>
            <w:r>
              <w:rPr>
                <w:rFonts w:hint="eastAsia" w:ascii="宋体" w:hAnsi="宋体" w:eastAsia="宋体" w:cs="宋体"/>
                <w:szCs w:val="24"/>
              </w:rPr>
            </w:r>
            <w:r/>
          </w:p>
        </w:tc>
      </w:tr>
      <w:tr>
        <w:trPr>
          <w:cantSplit/>
          <w:trHeight w:val="267"/>
        </w:trPr>
        <w:tc>
          <w:tcPr>
            <w:tcW w:w="2336"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股东权益</w:t>
            </w:r>
            <w:r>
              <w:rPr>
                <w:rFonts w:hint="eastAsia" w:ascii="宋体" w:hAnsi="宋体" w:eastAsia="宋体" w:cs="宋体"/>
                <w:szCs w:val="24"/>
              </w:rPr>
            </w:r>
            <w:r/>
          </w:p>
        </w:tc>
        <w:tc>
          <w:tcPr>
            <w:tcW w:w="1737" w:type="dxa"/>
            <w:vAlign w:val="center"/>
            <w:textDirection w:val="lrTb"/>
            <w:noWrap w:val="false"/>
          </w:tcPr>
          <w:p>
            <w:pPr>
              <w:pStyle w:val="743"/>
              <w:ind w:firstLine="0"/>
              <w:jc w:val="center"/>
              <w:spacing w:line="276" w:lineRule="auto"/>
              <w:rPr>
                <w:rFonts w:hint="eastAsia" w:ascii="宋体" w:hAnsi="宋体" w:eastAsia="宋体" w:cs="宋体"/>
                <w:szCs w:val="24"/>
              </w:rPr>
            </w:pPr>
            <w:r>
              <w:rPr>
                <w:rFonts w:hint="eastAsia" w:ascii="宋体" w:hAnsi="宋体" w:eastAsia="宋体" w:cs="宋体"/>
                <w:szCs w:val="24"/>
              </w:rPr>
              <w:t xml:space="preserve">     万元</w:t>
            </w:r>
            <w:r>
              <w:rPr>
                <w:rFonts w:hint="eastAsia" w:ascii="宋体" w:hAnsi="宋体" w:eastAsia="宋体" w:cs="宋体"/>
                <w:szCs w:val="24"/>
              </w:rPr>
            </w:r>
            <w:r/>
          </w:p>
        </w:tc>
        <w:tc>
          <w:tcPr>
            <w:tcW w:w="1319"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销售收入</w:t>
            </w:r>
            <w:r>
              <w:rPr>
                <w:rFonts w:hint="eastAsia" w:ascii="宋体" w:hAnsi="宋体" w:eastAsia="宋体" w:cs="宋体"/>
                <w:szCs w:val="24"/>
              </w:rPr>
            </w:r>
            <w:r/>
          </w:p>
        </w:tc>
        <w:tc>
          <w:tcPr>
            <w:gridSpan w:val="2"/>
            <w:tcW w:w="2967" w:type="dxa"/>
            <w:vAlign w:val="center"/>
            <w:textDirection w:val="lrTb"/>
            <w:noWrap w:val="false"/>
          </w:tcPr>
          <w:p>
            <w:pPr>
              <w:pStyle w:val="743"/>
              <w:ind w:firstLine="0"/>
              <w:jc w:val="center"/>
              <w:spacing w:line="276" w:lineRule="auto"/>
              <w:rPr>
                <w:rFonts w:hint="eastAsia" w:ascii="宋体" w:hAnsi="宋体" w:eastAsia="宋体" w:cs="宋体"/>
                <w:szCs w:val="24"/>
              </w:rPr>
            </w:pPr>
            <w:r>
              <w:rPr>
                <w:rFonts w:hint="eastAsia" w:ascii="宋体" w:hAnsi="宋体" w:eastAsia="宋体" w:cs="宋体"/>
                <w:szCs w:val="24"/>
              </w:rPr>
              <w:t xml:space="preserve">2025年          万元</w:t>
            </w:r>
            <w:r>
              <w:rPr>
                <w:rFonts w:hint="eastAsia" w:ascii="宋体" w:hAnsi="宋体" w:eastAsia="宋体" w:cs="宋体"/>
                <w:szCs w:val="24"/>
              </w:rPr>
            </w:r>
            <w:r/>
          </w:p>
        </w:tc>
      </w:tr>
      <w:tr>
        <w:trPr>
          <w:cantSplit/>
        </w:trPr>
        <w:tc>
          <w:tcPr>
            <w:tcW w:w="2336"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实现利润</w:t>
            </w:r>
            <w:r>
              <w:rPr>
                <w:rFonts w:hint="eastAsia" w:ascii="宋体" w:hAnsi="宋体" w:eastAsia="宋体" w:cs="宋体"/>
                <w:szCs w:val="24"/>
              </w:rPr>
            </w:r>
            <w:r/>
          </w:p>
        </w:tc>
        <w:tc>
          <w:tcPr>
            <w:tcW w:w="1737"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2025年  万元</w:t>
            </w:r>
            <w:r>
              <w:rPr>
                <w:rFonts w:hint="eastAsia" w:ascii="宋体" w:hAnsi="宋体" w:eastAsia="宋体" w:cs="宋体"/>
                <w:szCs w:val="24"/>
              </w:rPr>
            </w:r>
            <w:r/>
          </w:p>
        </w:tc>
        <w:tc>
          <w:tcPr>
            <w:tcW w:w="1319"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r>
            <w:r/>
          </w:p>
        </w:tc>
        <w:tc>
          <w:tcPr>
            <w:gridSpan w:val="2"/>
            <w:tcW w:w="2967"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r>
            <w:r/>
          </w:p>
        </w:tc>
      </w:tr>
      <w:tr>
        <w:trPr>
          <w:cantSplit/>
        </w:trPr>
        <w:tc>
          <w:tcPr>
            <w:tcW w:w="2336"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营业面积（含厂房面积）</w:t>
            </w:r>
            <w:r>
              <w:rPr>
                <w:rFonts w:hint="eastAsia" w:ascii="宋体" w:hAnsi="宋体" w:eastAsia="宋体" w:cs="宋体"/>
                <w:szCs w:val="24"/>
              </w:rPr>
            </w:r>
            <w:r/>
          </w:p>
        </w:tc>
        <w:tc>
          <w:tcPr>
            <w:tcW w:w="1737"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        平方米</w:t>
            </w:r>
            <w:r>
              <w:rPr>
                <w:rFonts w:hint="eastAsia" w:ascii="宋体" w:hAnsi="宋体" w:eastAsia="宋体" w:cs="宋体"/>
                <w:szCs w:val="24"/>
              </w:rPr>
            </w:r>
            <w:r/>
          </w:p>
        </w:tc>
        <w:tc>
          <w:tcPr>
            <w:tcW w:w="1319"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其中：</w:t>
            </w:r>
            <w:r>
              <w:rPr>
                <w:rFonts w:hint="eastAsia" w:ascii="宋体" w:hAnsi="宋体" w:eastAsia="宋体" w:cs="宋体"/>
                <w:szCs w:val="24"/>
              </w:rPr>
            </w:r>
            <w:r/>
          </w:p>
        </w:tc>
        <w:tc>
          <w:tcPr>
            <w:gridSpan w:val="2"/>
            <w:tcW w:w="2967"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自有面积         平方米</w:t>
            </w:r>
            <w:r>
              <w:rPr>
                <w:rFonts w:hint="eastAsia" w:ascii="宋体" w:hAnsi="宋体" w:eastAsia="宋体" w:cs="宋体"/>
                <w:szCs w:val="24"/>
              </w:rPr>
            </w:r>
            <w:r/>
          </w:p>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承租面积         平方米</w:t>
            </w:r>
            <w:r>
              <w:rPr>
                <w:rFonts w:hint="eastAsia" w:ascii="宋体" w:hAnsi="宋体" w:eastAsia="宋体" w:cs="宋体"/>
                <w:szCs w:val="24"/>
              </w:rPr>
            </w:r>
            <w:r/>
          </w:p>
        </w:tc>
      </w:tr>
      <w:tr>
        <w:trPr>
          <w:cantSplit/>
        </w:trPr>
        <w:tc>
          <w:tcPr>
            <w:tcW w:w="2336"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单位简历及内设机构情况</w:t>
            </w:r>
            <w:r>
              <w:rPr>
                <w:rFonts w:hint="eastAsia" w:ascii="宋体" w:hAnsi="宋体" w:eastAsia="宋体" w:cs="宋体"/>
                <w:szCs w:val="24"/>
              </w:rPr>
            </w:r>
            <w:r/>
          </w:p>
        </w:tc>
        <w:tc>
          <w:tcPr>
            <w:gridSpan w:val="4"/>
            <w:tcW w:w="6023"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r>
            <w:r/>
          </w:p>
        </w:tc>
      </w:tr>
      <w:tr>
        <w:trPr>
          <w:cantSplit/>
        </w:trPr>
        <w:tc>
          <w:tcPr>
            <w:tcW w:w="2336"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单位优势及特长</w:t>
            </w:r>
            <w:r>
              <w:rPr>
                <w:rFonts w:hint="eastAsia" w:ascii="宋体" w:hAnsi="宋体" w:eastAsia="宋体" w:cs="宋体"/>
                <w:szCs w:val="24"/>
              </w:rPr>
            </w:r>
            <w:r/>
          </w:p>
        </w:tc>
        <w:tc>
          <w:tcPr>
            <w:gridSpan w:val="4"/>
            <w:tcW w:w="6023"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r>
            <w:r/>
          </w:p>
        </w:tc>
      </w:tr>
      <w:tr>
        <w:trPr>
          <w:cantSplit/>
        </w:trPr>
        <w:tc>
          <w:tcPr>
            <w:tcW w:w="2336"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近三年来完成或正在履行的重大合同情况</w:t>
            </w:r>
            <w:r>
              <w:rPr>
                <w:rFonts w:hint="eastAsia" w:ascii="宋体" w:hAnsi="宋体" w:eastAsia="宋体" w:cs="宋体"/>
                <w:szCs w:val="24"/>
              </w:rPr>
            </w:r>
            <w:r/>
          </w:p>
        </w:tc>
        <w:tc>
          <w:tcPr>
            <w:gridSpan w:val="4"/>
            <w:tcW w:w="6023"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r>
            <w:r/>
          </w:p>
        </w:tc>
      </w:tr>
      <w:tr>
        <w:trPr>
          <w:cantSplit/>
        </w:trPr>
        <w:tc>
          <w:tcPr>
            <w:tcW w:w="2336"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最近2年内在经营过程中受到何种奖励或处分</w:t>
            </w:r>
            <w:r>
              <w:rPr>
                <w:rFonts w:hint="eastAsia" w:ascii="宋体" w:hAnsi="宋体" w:eastAsia="宋体" w:cs="宋体"/>
                <w:szCs w:val="24"/>
              </w:rPr>
            </w:r>
            <w:r/>
          </w:p>
        </w:tc>
        <w:tc>
          <w:tcPr>
            <w:gridSpan w:val="4"/>
            <w:tcW w:w="6023"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（包括财政、工商、税务、物价、技监部门稽查情况和结果）</w:t>
            </w:r>
            <w:r>
              <w:rPr>
                <w:rFonts w:hint="eastAsia" w:ascii="宋体" w:hAnsi="宋体" w:eastAsia="宋体" w:cs="宋体"/>
                <w:szCs w:val="24"/>
              </w:rPr>
            </w:r>
            <w:r/>
          </w:p>
        </w:tc>
      </w:tr>
      <w:tr>
        <w:trPr>
          <w:cantSplit/>
        </w:trPr>
        <w:tc>
          <w:tcPr>
            <w:tcW w:w="2336"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最近3年内有无因售假、售劣或是其他原因被消费者投诉或起诉的情况及说明</w:t>
            </w:r>
            <w:r>
              <w:rPr>
                <w:rFonts w:hint="eastAsia" w:ascii="宋体" w:hAnsi="宋体" w:eastAsia="宋体" w:cs="宋体"/>
                <w:szCs w:val="24"/>
              </w:rPr>
            </w:r>
            <w:r/>
          </w:p>
        </w:tc>
        <w:tc>
          <w:tcPr>
            <w:gridSpan w:val="4"/>
            <w:tcW w:w="6023"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（包括解决方式和结果）</w:t>
            </w:r>
            <w:r>
              <w:rPr>
                <w:rFonts w:hint="eastAsia" w:ascii="宋体" w:hAnsi="宋体" w:eastAsia="宋体" w:cs="宋体"/>
                <w:szCs w:val="24"/>
              </w:rPr>
            </w:r>
            <w:r/>
          </w:p>
        </w:tc>
      </w:tr>
      <w:tr>
        <w:trPr>
          <w:cantSplit/>
        </w:trPr>
        <w:tc>
          <w:tcPr>
            <w:tcW w:w="2336"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参加政府采购活动前三年内，在经营活动中有无重大违法记录情况及说明</w:t>
            </w:r>
            <w:r>
              <w:rPr>
                <w:rFonts w:hint="eastAsia" w:ascii="宋体" w:hAnsi="宋体" w:eastAsia="宋体" w:cs="宋体"/>
                <w:szCs w:val="24"/>
              </w:rPr>
            </w:r>
            <w:r/>
          </w:p>
        </w:tc>
        <w:tc>
          <w:tcPr>
            <w:gridSpan w:val="4"/>
            <w:tcW w:w="6023"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r>
            <w:r/>
          </w:p>
        </w:tc>
      </w:tr>
      <w:tr>
        <w:trPr>
          <w:cantSplit/>
        </w:trPr>
        <w:tc>
          <w:tcPr>
            <w:tcW w:w="2336"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获得技术认证的工程师及简介</w:t>
            </w:r>
            <w:r>
              <w:rPr>
                <w:rFonts w:hint="eastAsia" w:ascii="宋体" w:hAnsi="宋体" w:eastAsia="宋体" w:cs="宋体"/>
                <w:szCs w:val="24"/>
              </w:rPr>
            </w:r>
            <w:r/>
          </w:p>
        </w:tc>
        <w:tc>
          <w:tcPr>
            <w:gridSpan w:val="4"/>
            <w:tcW w:w="6023"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r>
            <w:r/>
          </w:p>
        </w:tc>
      </w:tr>
      <w:tr>
        <w:trPr>
          <w:cantSplit/>
          <w:trHeight w:val="560"/>
        </w:trPr>
        <w:tc>
          <w:tcPr>
            <w:tcW w:w="2336"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t xml:space="preserve">其他需要说明的情况</w:t>
            </w:r>
            <w:r>
              <w:rPr>
                <w:rFonts w:hint="eastAsia" w:ascii="宋体" w:hAnsi="宋体" w:eastAsia="宋体" w:cs="宋体"/>
                <w:szCs w:val="24"/>
              </w:rPr>
            </w:r>
            <w:r/>
          </w:p>
        </w:tc>
        <w:tc>
          <w:tcPr>
            <w:gridSpan w:val="4"/>
            <w:tcW w:w="6023" w:type="dxa"/>
            <w:vAlign w:val="center"/>
            <w:textDirection w:val="lrTb"/>
            <w:noWrap w:val="false"/>
          </w:tcPr>
          <w:p>
            <w:pPr>
              <w:pStyle w:val="743"/>
              <w:ind w:firstLine="0"/>
              <w:spacing w:line="276" w:lineRule="auto"/>
              <w:rPr>
                <w:rFonts w:hint="eastAsia" w:ascii="宋体" w:hAnsi="宋体" w:eastAsia="宋体" w:cs="宋体"/>
                <w:szCs w:val="24"/>
              </w:rPr>
            </w:pPr>
            <w:r>
              <w:rPr>
                <w:rFonts w:hint="eastAsia" w:ascii="宋体" w:hAnsi="宋体" w:eastAsia="宋体" w:cs="宋体"/>
                <w:szCs w:val="24"/>
              </w:rPr>
            </w:r>
            <w:r/>
          </w:p>
        </w:tc>
      </w:tr>
    </w:tbl>
    <w:p>
      <w:pPr>
        <w:pStyle w:val="731"/>
        <w:spacing w:line="360" w:lineRule="auto"/>
        <w:rPr>
          <w:rFonts w:hint="eastAsia" w:ascii="宋体" w:hAnsi="宋体" w:cs="宋体"/>
          <w:sz w:val="24"/>
          <w:szCs w:val="24"/>
        </w:rPr>
      </w:pPr>
      <w:r>
        <w:rPr>
          <w:rFonts w:hint="eastAsia" w:ascii="宋体" w:hAnsi="宋体" w:cs="宋体"/>
          <w:sz w:val="24"/>
          <w:szCs w:val="24"/>
        </w:rPr>
        <w:t xml:space="preserve">法定代表人或其授权委托人：（签字或盖章）</w:t>
      </w:r>
      <w:r>
        <w:rPr>
          <w:rFonts w:hint="eastAsia" w:ascii="宋体" w:hAnsi="宋体" w:cs="宋体"/>
          <w:sz w:val="24"/>
          <w:szCs w:val="24"/>
        </w:rPr>
      </w:r>
      <w:r/>
    </w:p>
    <w:p>
      <w:pPr>
        <w:pStyle w:val="731"/>
        <w:spacing w:line="360" w:lineRule="auto"/>
        <w:rPr>
          <w:rFonts w:hint="eastAsia" w:ascii="宋体" w:hAnsi="宋体" w:cs="宋体"/>
          <w:sz w:val="24"/>
          <w:szCs w:val="24"/>
        </w:rPr>
      </w:pPr>
      <w:r>
        <w:rPr>
          <w:rFonts w:hint="eastAsia" w:ascii="宋体" w:hAnsi="宋体" w:cs="宋体"/>
          <w:sz w:val="24"/>
          <w:szCs w:val="24"/>
        </w:rPr>
        <w:t xml:space="preserve">投标单位：（公章） </w:t>
      </w:r>
      <w:r>
        <w:rPr>
          <w:rFonts w:hint="eastAsia" w:ascii="宋体" w:hAnsi="宋体" w:cs="宋体"/>
          <w:sz w:val="24"/>
          <w:szCs w:val="24"/>
        </w:rPr>
      </w:r>
      <w:r/>
    </w:p>
    <w:p>
      <w:pPr>
        <w:pStyle w:val="731"/>
        <w:spacing w:line="360" w:lineRule="auto"/>
        <w:rPr>
          <w:rFonts w:hint="eastAsia" w:ascii="宋体" w:hAnsi="宋体" w:cs="宋体"/>
          <w:sz w:val="24"/>
          <w:szCs w:val="24"/>
        </w:rPr>
      </w:pPr>
      <w:r>
        <w:rPr>
          <w:rFonts w:hint="eastAsia" w:ascii="宋体" w:hAnsi="宋体" w:cs="宋体"/>
          <w:sz w:val="24"/>
          <w:szCs w:val="24"/>
        </w:rPr>
        <w:t xml:space="preserve">填表时间： 年 月 日</w:t>
      </w:r>
      <w:r>
        <w:rPr>
          <w:rFonts w:hint="eastAsia" w:ascii="宋体" w:hAnsi="宋体" w:cs="宋体"/>
          <w:sz w:val="24"/>
          <w:szCs w:val="24"/>
        </w:rPr>
      </w:r>
      <w:r/>
    </w:p>
    <w:p>
      <w:pPr>
        <w:pStyle w:val="731"/>
        <w:spacing w:line="85" w:lineRule="atLeast"/>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w:t>
      </w:r>
      <w:r>
        <w:rPr>
          <w:rFonts w:hint="eastAsia" w:ascii="宋体" w:hAnsi="宋体" w:cs="宋体"/>
          <w:b/>
          <w:bCs/>
          <w:sz w:val="24"/>
        </w:rPr>
        <w:t xml:space="preserve">6</w:t>
      </w:r>
      <w:r>
        <w:rPr>
          <w:rFonts w:hint="eastAsia" w:ascii="宋体" w:hAnsi="宋体" w:cs="宋体"/>
          <w:b/>
          <w:bCs/>
          <w:sz w:val="24"/>
        </w:rPr>
        <w:t xml:space="preserve">.</w:t>
      </w:r>
      <w:r>
        <w:rPr>
          <w:rFonts w:hint="eastAsia" w:ascii="宋体" w:hAnsi="宋体" w:cs="宋体"/>
          <w:b/>
          <w:bCs/>
          <w:sz w:val="24"/>
        </w:rPr>
        <w:t xml:space="preserve">服务</w:t>
      </w:r>
      <w:r>
        <w:rPr>
          <w:rFonts w:hint="eastAsia" w:ascii="宋体" w:hAnsi="宋体" w:cs="宋体"/>
          <w:b/>
          <w:sz w:val="24"/>
        </w:rPr>
        <w:t xml:space="preserve">偏离表</w:t>
      </w:r>
      <w:r>
        <w:rPr>
          <w:rFonts w:hint="eastAsia" w:ascii="宋体" w:hAnsi="宋体" w:cs="宋体"/>
          <w:b/>
          <w:bCs/>
          <w:sz w:val="24"/>
        </w:rPr>
      </w:r>
      <w:r/>
    </w:p>
    <w:p>
      <w:pPr>
        <w:pStyle w:val="731"/>
        <w:jc w:val="center"/>
        <w:spacing w:line="85" w:lineRule="atLeast"/>
        <w:rPr>
          <w:rFonts w:hint="eastAsia" w:ascii="宋体" w:hAnsi="宋体" w:cs="宋体"/>
          <w:b/>
          <w:sz w:val="24"/>
        </w:rPr>
      </w:pPr>
      <w:r>
        <w:rPr>
          <w:rFonts w:hint="eastAsia" w:ascii="宋体" w:hAnsi="宋体" w:cs="宋体"/>
          <w:b/>
          <w:sz w:val="24"/>
        </w:rPr>
        <w:t xml:space="preserve">服务偏离表</w:t>
      </w:r>
      <w:r>
        <w:rPr>
          <w:rFonts w:hint="eastAsia" w:ascii="宋体" w:hAnsi="宋体" w:cs="宋体"/>
          <w:b/>
          <w:sz w:val="24"/>
        </w:rPr>
      </w:r>
      <w:r/>
    </w:p>
    <w:p>
      <w:pPr>
        <w:pStyle w:val="731"/>
        <w:jc w:val="center"/>
        <w:spacing w:line="85" w:lineRule="atLeast"/>
        <w:rPr>
          <w:rFonts w:hint="eastAsia" w:ascii="宋体" w:hAnsi="宋体" w:cs="宋体"/>
          <w:b/>
          <w:sz w:val="24"/>
        </w:rPr>
      </w:pPr>
      <w:r>
        <w:rPr>
          <w:rFonts w:hint="eastAsia" w:ascii="宋体" w:hAnsi="宋体" w:cs="宋体"/>
          <w:b/>
          <w:sz w:val="24"/>
        </w:rPr>
      </w:r>
      <w:r/>
    </w:p>
    <w:p>
      <w:pPr>
        <w:pStyle w:val="731"/>
        <w:spacing w:line="85" w:lineRule="atLeast"/>
        <w:rPr>
          <w:rFonts w:hint="eastAsia" w:ascii="宋体" w:hAnsi="宋体" w:cs="宋体"/>
          <w:b/>
          <w:sz w:val="24"/>
        </w:rPr>
      </w:pPr>
      <w:r>
        <w:rPr>
          <w:rFonts w:hint="eastAsia" w:ascii="宋体" w:hAnsi="宋体" w:cs="宋体"/>
          <w:b/>
          <w:sz w:val="24"/>
        </w:rPr>
        <w:t xml:space="preserve">单位名称（盖章）：</w:t>
      </w:r>
      <w:r>
        <w:rPr>
          <w:rFonts w:hint="eastAsia" w:ascii="宋体" w:hAnsi="宋体" w:cs="宋体"/>
          <w:b/>
          <w:sz w:val="24"/>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2091"/>
        <w:gridCol w:w="2615"/>
        <w:gridCol w:w="2615"/>
        <w:gridCol w:w="1868"/>
      </w:tblGrid>
      <w:tr>
        <w:trPr/>
        <w:tc>
          <w:tcPr>
            <w:tcW w:w="386"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1050"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t xml:space="preserve">招标文件条目号</w:t>
            </w: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t xml:space="preserve">招标文件的要求条款</w:t>
            </w: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t xml:space="preserve">投标文件的要求条款</w:t>
            </w:r>
            <w:r>
              <w:rPr>
                <w:rFonts w:hint="eastAsia" w:ascii="宋体" w:hAnsi="宋体" w:cs="宋体"/>
                <w:b/>
                <w:sz w:val="24"/>
              </w:rPr>
            </w:r>
            <w:r/>
          </w:p>
        </w:tc>
        <w:tc>
          <w:tcPr>
            <w:tcW w:w="938"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t xml:space="preserve">说明</w:t>
            </w:r>
            <w:r>
              <w:rPr>
                <w:rFonts w:hint="eastAsia" w:ascii="宋体" w:hAnsi="宋体" w:cs="宋体"/>
                <w:b/>
                <w:sz w:val="24"/>
              </w:rPr>
            </w:r>
            <w:r/>
          </w:p>
        </w:tc>
      </w:tr>
      <w:tr>
        <w:trPr/>
        <w:tc>
          <w:tcPr>
            <w:tcW w:w="386"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r>
    </w:tbl>
    <w:p>
      <w:pPr>
        <w:pStyle w:val="731"/>
        <w:spacing w:line="85" w:lineRule="atLeast"/>
        <w:rPr>
          <w:rFonts w:hint="eastAsia" w:ascii="宋体" w:hAnsi="宋体" w:cs="宋体"/>
          <w:b/>
          <w:sz w:val="24"/>
        </w:rPr>
      </w:pPr>
      <w:r>
        <w:rPr>
          <w:rFonts w:hint="eastAsia" w:ascii="宋体" w:hAnsi="宋体" w:cs="宋体"/>
          <w:b/>
          <w:sz w:val="24"/>
        </w:rPr>
      </w:r>
      <w:r/>
    </w:p>
    <w:p>
      <w:pPr>
        <w:pStyle w:val="731"/>
        <w:spacing w:line="360" w:lineRule="auto"/>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731"/>
        <w:ind w:firstLine="482"/>
        <w:spacing w:line="360" w:lineRule="auto"/>
        <w:rPr>
          <w:rFonts w:hint="eastAsia" w:ascii="宋体" w:hAnsi="宋体" w:cs="宋体"/>
          <w:b/>
          <w:sz w:val="24"/>
        </w:rPr>
      </w:pPr>
      <w:r>
        <w:rPr>
          <w:rFonts w:hint="eastAsia" w:ascii="宋体" w:hAnsi="宋体" w:cs="宋体"/>
          <w:b/>
          <w:sz w:val="24"/>
        </w:rPr>
        <w:t xml:space="preserve">投标单位的投标文件关于服务要求与招标文件规定的有偏离的，应在此表中说明。未在上表中说明的，将被认为完全响应招标文件的规定。</w:t>
      </w:r>
      <w:r>
        <w:rPr>
          <w:rFonts w:hint="eastAsia" w:ascii="宋体" w:hAnsi="宋体" w:cs="宋体"/>
          <w:b/>
          <w:sz w:val="24"/>
        </w:rPr>
      </w:r>
      <w:r/>
    </w:p>
    <w:p>
      <w:pPr>
        <w:pStyle w:val="731"/>
        <w:spacing w:line="360" w:lineRule="auto"/>
        <w:rPr>
          <w:rFonts w:hint="eastAsia" w:ascii="宋体" w:hAnsi="宋体" w:cs="宋体"/>
          <w:b/>
          <w:sz w:val="24"/>
        </w:rPr>
      </w:pPr>
      <w:r>
        <w:rPr>
          <w:rFonts w:hint="eastAsia" w:ascii="宋体" w:hAnsi="宋体" w:cs="宋体"/>
          <w:b/>
          <w:sz w:val="24"/>
        </w:rPr>
      </w:r>
      <w:r/>
    </w:p>
    <w:p>
      <w:pPr>
        <w:pStyle w:val="731"/>
        <w:spacing w:line="360" w:lineRule="auto"/>
        <w:rPr>
          <w:rFonts w:hint="eastAsia" w:ascii="宋体" w:hAnsi="宋体" w:cs="宋体"/>
          <w:b/>
          <w:sz w:val="24"/>
        </w:rPr>
      </w:pPr>
      <w:r>
        <w:rPr>
          <w:rFonts w:hint="eastAsia" w:ascii="宋体" w:hAnsi="宋体" w:cs="宋体"/>
          <w:b/>
          <w:sz w:val="24"/>
        </w:rPr>
        <w:t xml:space="preserve">投标单位：（单位盖章）</w:t>
      </w:r>
      <w:r>
        <w:rPr>
          <w:rFonts w:hint="eastAsia" w:ascii="宋体" w:hAnsi="宋体" w:cs="宋体"/>
          <w:b/>
          <w:sz w:val="24"/>
        </w:rPr>
      </w:r>
      <w:r/>
    </w:p>
    <w:p>
      <w:pPr>
        <w:pStyle w:val="731"/>
        <w:spacing w:line="360" w:lineRule="auto"/>
        <w:rPr>
          <w:rFonts w:hint="eastAsia" w:ascii="宋体" w:hAnsi="宋体" w:cs="宋体"/>
          <w:b/>
          <w:sz w:val="24"/>
        </w:rPr>
      </w:pPr>
      <w:r>
        <w:rPr>
          <w:rFonts w:hint="eastAsia" w:ascii="宋体" w:hAnsi="宋体" w:cs="宋体"/>
          <w:b/>
          <w:sz w:val="24"/>
        </w:rPr>
        <w:t xml:space="preserve">法定代表人或代理人：（签字或盖章）</w:t>
      </w:r>
      <w:r>
        <w:rPr>
          <w:rFonts w:hint="eastAsia" w:ascii="宋体" w:hAnsi="宋体" w:cs="宋体"/>
          <w:b/>
          <w:sz w:val="24"/>
        </w:rPr>
      </w:r>
      <w:r/>
    </w:p>
    <w:p>
      <w:pPr>
        <w:pStyle w:val="731"/>
        <w:ind w:firstLine="2645"/>
        <w:spacing w:line="360" w:lineRule="auto"/>
        <w:rPr>
          <w:rFonts w:hint="eastAsia" w:ascii="宋体" w:hAnsi="宋体" w:cs="宋体"/>
          <w:b/>
          <w:sz w:val="24"/>
        </w:rPr>
      </w:pPr>
      <w:r>
        <w:rPr>
          <w:rFonts w:hint="eastAsia" w:ascii="宋体" w:hAnsi="宋体" w:cs="宋体"/>
          <w:b/>
          <w:sz w:val="24"/>
        </w:rPr>
        <w:t xml:space="preserve">年     月     日</w:t>
      </w:r>
      <w:r>
        <w:rPr>
          <w:rFonts w:hint="eastAsia" w:ascii="宋体" w:hAnsi="宋体" w:cs="宋体"/>
          <w:b/>
          <w:sz w:val="24"/>
        </w:rPr>
      </w:r>
      <w:r/>
    </w:p>
    <w:p>
      <w:pPr>
        <w:pStyle w:val="731"/>
        <w:spacing w:line="85" w:lineRule="atLeast"/>
        <w:rPr>
          <w:rFonts w:hint="eastAsia" w:ascii="宋体" w:hAnsi="宋体" w:cs="宋体"/>
          <w:b/>
          <w:sz w:val="24"/>
        </w:rPr>
      </w:pPr>
      <w:r>
        <w:rPr>
          <w:rFonts w:hint="eastAsia" w:ascii="宋体" w:hAnsi="宋体" w:cs="宋体"/>
          <w:b/>
          <w:sz w:val="24"/>
        </w:rPr>
      </w:r>
      <w:r/>
    </w:p>
    <w:p>
      <w:pPr>
        <w:pStyle w:val="731"/>
        <w:jc w:val="center"/>
        <w:spacing w:line="85" w:lineRule="atLeast"/>
        <w:rPr>
          <w:rFonts w:hint="eastAsia" w:ascii="宋体" w:hAnsi="宋体" w:cs="宋体"/>
          <w:b/>
          <w:bCs/>
          <w:i/>
          <w:iCs/>
          <w:sz w:val="24"/>
        </w:rPr>
        <w:sectPr>
          <w:footerReference w:type="default" r:id="rId9"/>
          <w:footnotePr/>
          <w:endnotePr/>
          <w:type w:val="nextPage"/>
          <w:pgSz w:w="11906" w:h="16838" w:orient="portrait"/>
          <w:pgMar w:top="851" w:right="1080" w:bottom="851" w:left="1080" w:header="851" w:footer="302" w:gutter="0"/>
          <w:pgNumType w:start="1"/>
          <w:cols w:num="1" w:sep="0" w:space="720" w:equalWidth="1"/>
          <w:docGrid w:linePitch="360"/>
        </w:sectPr>
      </w:pPr>
      <w:r>
        <w:rPr>
          <w:rFonts w:hint="eastAsia" w:ascii="宋体" w:hAnsi="宋体" w:cs="宋体"/>
          <w:b/>
          <w:bCs/>
          <w:i/>
          <w:iCs/>
          <w:sz w:val="24"/>
        </w:rPr>
      </w:r>
      <w:r/>
    </w:p>
    <w:p>
      <w:pPr>
        <w:pStyle w:val="731"/>
        <w:spacing w:line="360" w:lineRule="auto"/>
        <w:rPr>
          <w:rFonts w:hint="eastAsia" w:ascii="宋体" w:hAnsi="宋体" w:cs="宋体"/>
          <w:b/>
          <w:bCs/>
          <w:sz w:val="24"/>
        </w:rPr>
      </w:pPr>
      <w:r>
        <w:rPr>
          <w:rFonts w:hint="eastAsia" w:ascii="宋体" w:hAnsi="宋体" w:cs="宋体"/>
          <w:b/>
          <w:bCs/>
          <w:sz w:val="24"/>
        </w:rPr>
        <w:t xml:space="preserve">附件</w:t>
      </w:r>
      <w:r>
        <w:rPr>
          <w:rFonts w:hint="eastAsia" w:ascii="宋体" w:hAnsi="宋体" w:cs="宋体"/>
          <w:b/>
          <w:bCs/>
          <w:sz w:val="24"/>
        </w:rPr>
        <w:t xml:space="preserve">7</w:t>
      </w:r>
      <w:r>
        <w:rPr>
          <w:rFonts w:hint="eastAsia" w:ascii="宋体" w:hAnsi="宋体" w:cs="宋体"/>
          <w:b/>
          <w:bCs/>
          <w:sz w:val="24"/>
        </w:rPr>
        <w:t xml:space="preserve">.</w:t>
      </w:r>
      <w:r>
        <w:rPr>
          <w:rFonts w:hint="eastAsia" w:ascii="宋体" w:hAnsi="宋体" w:cs="宋体"/>
          <w:b/>
          <w:bCs/>
          <w:sz w:val="24"/>
        </w:rPr>
        <w:t xml:space="preserve">商务</w:t>
      </w:r>
      <w:r>
        <w:rPr>
          <w:rFonts w:hint="eastAsia" w:ascii="宋体" w:hAnsi="宋体" w:cs="宋体"/>
          <w:b/>
          <w:sz w:val="24"/>
        </w:rPr>
        <w:t xml:space="preserve">偏离表</w:t>
      </w:r>
      <w:r>
        <w:rPr>
          <w:rFonts w:hint="eastAsia" w:ascii="宋体" w:hAnsi="宋体" w:cs="宋体"/>
          <w:b/>
          <w:bCs/>
          <w:sz w:val="24"/>
        </w:rPr>
      </w:r>
      <w:r/>
    </w:p>
    <w:p>
      <w:pPr>
        <w:pStyle w:val="731"/>
        <w:jc w:val="center"/>
        <w:spacing w:line="360" w:lineRule="auto"/>
        <w:rPr>
          <w:rFonts w:hint="eastAsia" w:ascii="宋体" w:hAnsi="宋体" w:cs="宋体"/>
          <w:b/>
          <w:bCs/>
          <w:sz w:val="24"/>
        </w:rPr>
      </w:pPr>
      <w:r>
        <w:rPr>
          <w:rFonts w:hint="eastAsia" w:ascii="宋体" w:hAnsi="宋体" w:cs="宋体"/>
          <w:b/>
          <w:bCs/>
          <w:sz w:val="24"/>
        </w:rPr>
        <w:t xml:space="preserve">商务偏离表</w:t>
      </w:r>
      <w:r>
        <w:rPr>
          <w:rFonts w:hint="eastAsia" w:ascii="宋体" w:hAnsi="宋体" w:cs="宋体"/>
          <w:b/>
          <w:bCs/>
          <w:sz w:val="24"/>
        </w:rPr>
      </w:r>
      <w:r/>
    </w:p>
    <w:p>
      <w:pPr>
        <w:pStyle w:val="731"/>
        <w:spacing w:line="360" w:lineRule="auto"/>
        <w:rPr>
          <w:rFonts w:hint="eastAsia" w:ascii="宋体" w:hAnsi="宋体" w:cs="宋体"/>
          <w:b/>
          <w:sz w:val="24"/>
        </w:rPr>
      </w:pPr>
      <w:r>
        <w:rPr>
          <w:rFonts w:hint="eastAsia" w:ascii="宋体" w:hAnsi="宋体" w:cs="宋体"/>
          <w:b/>
          <w:sz w:val="24"/>
        </w:rPr>
        <w:t xml:space="preserve">单位名称（盖章）：</w:t>
      </w:r>
      <w:r>
        <w:rPr>
          <w:rFonts w:hint="eastAsia" w:ascii="宋体" w:hAnsi="宋体" w:cs="宋体"/>
          <w:b/>
          <w:sz w:val="24"/>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903"/>
        <w:gridCol w:w="2868"/>
        <w:gridCol w:w="2868"/>
        <w:gridCol w:w="1621"/>
      </w:tblGrid>
      <w:tr>
        <w:trPr/>
        <w:tc>
          <w:tcPr>
            <w:tcW w:w="350"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956"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t xml:space="preserve">招标文件条目号</w:t>
            </w:r>
            <w:r>
              <w:rPr>
                <w:rFonts w:hint="eastAsia" w:ascii="宋体" w:hAnsi="宋体" w:cs="宋体"/>
                <w:b/>
                <w:sz w:val="24"/>
              </w:rPr>
            </w:r>
            <w:r/>
          </w:p>
        </w:tc>
        <w:tc>
          <w:tcPr>
            <w:tcW w:w="1440"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t xml:space="preserve">招标文件的商务要求条款</w:t>
            </w:r>
            <w:r>
              <w:rPr>
                <w:rFonts w:hint="eastAsia" w:ascii="宋体" w:hAnsi="宋体" w:cs="宋体"/>
                <w:b/>
                <w:sz w:val="24"/>
              </w:rPr>
            </w:r>
            <w:r/>
          </w:p>
        </w:tc>
        <w:tc>
          <w:tcPr>
            <w:tcW w:w="1440"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t xml:space="preserve">投标文件的商务要求条款</w:t>
            </w:r>
            <w:r>
              <w:rPr>
                <w:rFonts w:hint="eastAsia" w:ascii="宋体" w:hAnsi="宋体" w:cs="宋体"/>
                <w:b/>
                <w:sz w:val="24"/>
              </w:rPr>
            </w:r>
            <w:r/>
          </w:p>
        </w:tc>
        <w:tc>
          <w:tcPr>
            <w:tcW w:w="815"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t xml:space="preserve">说明</w:t>
            </w:r>
            <w:r>
              <w:rPr>
                <w:rFonts w:hint="eastAsia" w:ascii="宋体" w:hAnsi="宋体" w:cs="宋体"/>
                <w:b/>
                <w:sz w:val="24"/>
              </w:rPr>
            </w:r>
            <w:r/>
          </w:p>
        </w:tc>
      </w:tr>
      <w:tr>
        <w:trPr/>
        <w:tc>
          <w:tcPr>
            <w:tcW w:w="350"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c>
          <w:tcPr>
            <w:tcW w:w="956"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c>
          <w:tcPr>
            <w:tcW w:w="1440"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c>
          <w:tcPr>
            <w:tcW w:w="1440"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c>
          <w:tcPr>
            <w:tcW w:w="815"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r>
      <w:tr>
        <w:trPr/>
        <w:tc>
          <w:tcPr>
            <w:tcW w:w="350"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c>
          <w:tcPr>
            <w:tcW w:w="956"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c>
          <w:tcPr>
            <w:tcW w:w="1440"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c>
          <w:tcPr>
            <w:tcW w:w="1440"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c>
          <w:tcPr>
            <w:tcW w:w="815"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r>
      <w:tr>
        <w:trPr/>
        <w:tc>
          <w:tcPr>
            <w:tcW w:w="350"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c>
          <w:tcPr>
            <w:tcW w:w="956"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c>
          <w:tcPr>
            <w:tcW w:w="1440"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c>
          <w:tcPr>
            <w:tcW w:w="1440"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c>
          <w:tcPr>
            <w:tcW w:w="815"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r>
      <w:tr>
        <w:trPr/>
        <w:tc>
          <w:tcPr>
            <w:tcW w:w="350"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c>
          <w:tcPr>
            <w:tcW w:w="956"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c>
          <w:tcPr>
            <w:tcW w:w="1440"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c>
          <w:tcPr>
            <w:tcW w:w="1440"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c>
          <w:tcPr>
            <w:tcW w:w="815" w:type="pct"/>
            <w:vAlign w:val="top"/>
            <w:textDirection w:val="lrTb"/>
            <w:noWrap/>
          </w:tcPr>
          <w:p>
            <w:pPr>
              <w:pStyle w:val="731"/>
              <w:jc w:val="center"/>
              <w:spacing w:line="360" w:lineRule="auto"/>
              <w:rPr>
                <w:rFonts w:hint="eastAsia" w:ascii="宋体" w:hAnsi="宋体" w:cs="宋体"/>
                <w:b/>
                <w:sz w:val="24"/>
              </w:rPr>
            </w:pPr>
            <w:r>
              <w:rPr>
                <w:rFonts w:hint="eastAsia" w:ascii="宋体" w:hAnsi="宋体" w:cs="宋体"/>
                <w:b/>
                <w:sz w:val="24"/>
              </w:rPr>
            </w:r>
            <w:r/>
          </w:p>
        </w:tc>
      </w:tr>
    </w:tbl>
    <w:p>
      <w:pPr>
        <w:pStyle w:val="731"/>
        <w:spacing w:line="360" w:lineRule="auto"/>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731"/>
        <w:ind w:firstLine="482"/>
        <w:spacing w:line="360" w:lineRule="auto"/>
        <w:rPr>
          <w:rFonts w:hint="eastAsia" w:ascii="宋体" w:hAnsi="宋体" w:cs="宋体"/>
          <w:b/>
          <w:sz w:val="24"/>
        </w:rPr>
      </w:pPr>
      <w:r>
        <w:rPr>
          <w:rFonts w:hint="eastAsia" w:ascii="宋体" w:hAnsi="宋体" w:cs="宋体"/>
          <w:b/>
          <w:sz w:val="24"/>
        </w:rPr>
        <w:t xml:space="preserve">投标单位的投标文件关于服务要求与招标文件规定的有偏离的，应在此表中说明。未在上表中说明的，将被认为完全响应招标文件的规定。</w:t>
      </w:r>
      <w:r>
        <w:rPr>
          <w:rFonts w:hint="eastAsia" w:ascii="宋体" w:hAnsi="宋体" w:cs="宋体"/>
          <w:b/>
          <w:sz w:val="24"/>
        </w:rPr>
      </w:r>
      <w:r/>
    </w:p>
    <w:p>
      <w:pPr>
        <w:pStyle w:val="731"/>
        <w:spacing w:line="360" w:lineRule="auto"/>
        <w:rPr>
          <w:rFonts w:hint="eastAsia" w:ascii="宋体" w:hAnsi="宋体" w:cs="宋体"/>
          <w:b/>
          <w:sz w:val="24"/>
        </w:rPr>
      </w:pPr>
      <w:r>
        <w:rPr>
          <w:rFonts w:hint="eastAsia" w:ascii="宋体" w:hAnsi="宋体" w:cs="宋体"/>
          <w:b/>
          <w:sz w:val="24"/>
        </w:rPr>
      </w:r>
      <w:r/>
    </w:p>
    <w:p>
      <w:pPr>
        <w:pStyle w:val="731"/>
        <w:spacing w:line="360" w:lineRule="auto"/>
        <w:rPr>
          <w:rFonts w:hint="eastAsia" w:ascii="宋体" w:hAnsi="宋体" w:cs="宋体"/>
          <w:b/>
          <w:sz w:val="24"/>
        </w:rPr>
      </w:pPr>
      <w:r>
        <w:rPr>
          <w:rFonts w:hint="eastAsia" w:ascii="宋体" w:hAnsi="宋体" w:cs="宋体"/>
          <w:b/>
          <w:sz w:val="24"/>
        </w:rPr>
        <w:t xml:space="preserve">投标单位：（单位盖章）</w:t>
      </w:r>
      <w:r>
        <w:rPr>
          <w:rFonts w:hint="eastAsia" w:ascii="宋体" w:hAnsi="宋体" w:cs="宋体"/>
          <w:b/>
          <w:sz w:val="24"/>
        </w:rPr>
      </w:r>
      <w:r/>
    </w:p>
    <w:p>
      <w:pPr>
        <w:pStyle w:val="731"/>
        <w:spacing w:line="360" w:lineRule="auto"/>
        <w:rPr>
          <w:rFonts w:hint="eastAsia" w:ascii="宋体" w:hAnsi="宋体" w:cs="宋体"/>
          <w:b/>
          <w:sz w:val="24"/>
        </w:rPr>
      </w:pPr>
      <w:r>
        <w:rPr>
          <w:rFonts w:hint="eastAsia" w:ascii="宋体" w:hAnsi="宋体" w:cs="宋体"/>
          <w:b/>
          <w:sz w:val="24"/>
        </w:rPr>
        <w:t xml:space="preserve">法定代表人或代理人：（签字或盖章）</w:t>
      </w:r>
      <w:r>
        <w:rPr>
          <w:rFonts w:hint="eastAsia" w:ascii="宋体" w:hAnsi="宋体" w:cs="宋体"/>
          <w:b/>
          <w:sz w:val="24"/>
        </w:rPr>
      </w:r>
      <w:r/>
    </w:p>
    <w:p>
      <w:pPr>
        <w:pStyle w:val="731"/>
        <w:spacing w:line="360" w:lineRule="auto"/>
        <w:rPr>
          <w:rFonts w:hint="eastAsia" w:ascii="宋体" w:hAnsi="宋体" w:cs="宋体"/>
          <w:b/>
          <w:sz w:val="24"/>
        </w:rPr>
      </w:pPr>
      <w:r>
        <w:rPr>
          <w:rFonts w:hint="eastAsia" w:ascii="宋体" w:hAnsi="宋体" w:cs="宋体"/>
          <w:b/>
          <w:sz w:val="24"/>
        </w:rPr>
        <w:t xml:space="preserve">年     月     日</w:t>
      </w:r>
      <w:r>
        <w:rPr>
          <w:rFonts w:hint="eastAsia" w:ascii="宋体" w:hAnsi="宋体" w:cs="宋体"/>
          <w:b/>
          <w:sz w:val="24"/>
        </w:rPr>
      </w:r>
      <w:r/>
    </w:p>
    <w:p>
      <w:pPr>
        <w:pStyle w:val="731"/>
        <w:spacing w:line="85" w:lineRule="atLeast"/>
        <w:rPr>
          <w:rFonts w:hint="eastAsia" w:ascii="宋体" w:hAnsi="宋体" w:cs="宋体"/>
          <w:bCs/>
          <w:sz w:val="24"/>
        </w:rPr>
      </w:pPr>
      <w:r>
        <w:rPr>
          <w:rFonts w:hint="eastAsia" w:ascii="宋体" w:hAnsi="宋体" w:cs="宋体"/>
          <w:b/>
          <w:sz w:val="24"/>
        </w:rPr>
        <w:br w:type="page" w:clear="all"/>
      </w:r>
      <w:r>
        <w:rPr>
          <w:rFonts w:hint="eastAsia" w:ascii="宋体" w:hAnsi="宋体" w:cs="宋体"/>
          <w:b/>
          <w:sz w:val="24"/>
        </w:rPr>
        <w:t xml:space="preserve">格式</w:t>
      </w:r>
      <w:r>
        <w:rPr>
          <w:rFonts w:hint="eastAsia" w:ascii="宋体" w:hAnsi="宋体" w:cs="宋体"/>
          <w:b/>
          <w:sz w:val="24"/>
        </w:rPr>
        <w:t xml:space="preserve">8</w:t>
      </w:r>
      <w:r>
        <w:rPr>
          <w:rFonts w:hint="eastAsia" w:ascii="宋体" w:hAnsi="宋体" w:cs="宋体"/>
          <w:b/>
          <w:sz w:val="24"/>
        </w:rPr>
        <w:t xml:space="preserve">.</w:t>
      </w:r>
      <w:r>
        <w:rPr>
          <w:rFonts w:hint="eastAsia" w:ascii="宋体" w:hAnsi="宋体" w:cs="宋体"/>
          <w:bCs/>
          <w:sz w:val="24"/>
        </w:rPr>
        <w:t xml:space="preserve"> </w:t>
      </w:r>
      <w:r>
        <w:rPr>
          <w:rFonts w:hint="eastAsia" w:ascii="宋体" w:hAnsi="宋体" w:cs="宋体"/>
          <w:b/>
          <w:sz w:val="24"/>
        </w:rPr>
        <w:t xml:space="preserve">拟投入项目主要设备一览表</w:t>
      </w:r>
      <w:r>
        <w:rPr>
          <w:rFonts w:hint="eastAsia" w:ascii="宋体" w:hAnsi="宋体" w:cs="宋体"/>
          <w:bCs/>
          <w:sz w:val="24"/>
        </w:rPr>
      </w:r>
      <w:r/>
    </w:p>
    <w:p>
      <w:pPr>
        <w:pStyle w:val="731"/>
        <w:spacing w:line="360" w:lineRule="auto"/>
        <w:rPr>
          <w:rFonts w:hint="eastAsia" w:ascii="宋体" w:hAnsi="宋体" w:cs="宋体"/>
          <w:b/>
          <w:sz w:val="24"/>
        </w:rPr>
      </w:pPr>
      <w:r>
        <w:rPr>
          <w:rFonts w:hint="eastAsia" w:ascii="宋体" w:hAnsi="宋体" w:cs="宋体"/>
          <w:b/>
          <w:sz w:val="24"/>
        </w:rPr>
      </w:r>
      <w:r/>
    </w:p>
    <w:p>
      <w:pPr>
        <w:pStyle w:val="731"/>
        <w:jc w:val="center"/>
        <w:spacing w:line="360" w:lineRule="auto"/>
        <w:rPr>
          <w:rFonts w:hint="eastAsia" w:ascii="宋体" w:hAnsi="宋体" w:cs="宋体"/>
          <w:b/>
          <w:bCs/>
          <w:sz w:val="24"/>
          <w:szCs w:val="24"/>
        </w:rPr>
      </w:pPr>
      <w:r>
        <w:rPr>
          <w:rFonts w:hint="eastAsia" w:ascii="宋体" w:hAnsi="宋体" w:cs="宋体"/>
          <w:b/>
          <w:bCs/>
          <w:sz w:val="24"/>
          <w:szCs w:val="24"/>
        </w:rPr>
        <w:t xml:space="preserve">拟投入项目主要设备一览表</w:t>
      </w:r>
      <w:r>
        <w:rPr>
          <w:rFonts w:hint="eastAsia" w:ascii="宋体" w:hAnsi="宋体" w:cs="宋体"/>
          <w:b/>
          <w:bCs/>
          <w:sz w:val="24"/>
          <w:szCs w:val="24"/>
        </w:rPr>
      </w:r>
      <w:r/>
    </w:p>
    <w:p>
      <w:pPr>
        <w:pStyle w:val="731"/>
        <w:spacing w:line="360" w:lineRule="auto"/>
        <w:rPr>
          <w:rFonts w:hint="eastAsia" w:ascii="宋体" w:hAnsi="宋体" w:cs="宋体"/>
          <w:sz w:val="24"/>
          <w:szCs w:val="24"/>
          <w:lang w:val="zh-CN"/>
        </w:rPr>
      </w:pPr>
      <w:r>
        <w:rPr>
          <w:rFonts w:hint="eastAsia" w:ascii="宋体" w:hAnsi="宋体" w:cs="宋体"/>
          <w:sz w:val="24"/>
          <w:szCs w:val="24"/>
          <w:lang w:val="zh-CN"/>
        </w:rPr>
        <w:t xml:space="preserve">项目编号：         号                         </w:t>
      </w:r>
      <w:r>
        <w:rPr>
          <w:rFonts w:hint="eastAsia" w:ascii="宋体" w:hAnsi="宋体" w:cs="宋体"/>
          <w:sz w:val="24"/>
          <w:szCs w:val="24"/>
        </w:rPr>
        <w:t xml:space="preserve">采购包</w:t>
      </w:r>
      <w:r>
        <w:rPr>
          <w:rFonts w:hint="eastAsia" w:ascii="宋体" w:hAnsi="宋体" w:cs="宋体"/>
          <w:sz w:val="24"/>
          <w:szCs w:val="24"/>
          <w:lang w:val="zh-CN"/>
        </w:rPr>
        <w:t xml:space="preserve">：</w:t>
      </w:r>
      <w:r>
        <w:rPr>
          <w:rFonts w:hint="eastAsia" w:ascii="宋体" w:hAnsi="宋体" w:cs="宋体"/>
          <w:sz w:val="24"/>
          <w:szCs w:val="24"/>
          <w:lang w:val="zh-CN"/>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right w:w="0" w:type="dxa"/>
        </w:tblCellMar>
        <w:tblLook w:val="04A0" w:firstRow="1" w:lastRow="0" w:firstColumn="1" w:lastColumn="0" w:noHBand="0" w:noVBand="1"/>
      </w:tblPr>
      <w:tblGrid>
        <w:gridCol w:w="1155"/>
        <w:gridCol w:w="864"/>
        <w:gridCol w:w="1331"/>
        <w:gridCol w:w="1538"/>
        <w:gridCol w:w="985"/>
        <w:gridCol w:w="1270"/>
        <w:gridCol w:w="2613"/>
      </w:tblGrid>
      <w:tr>
        <w:trPr>
          <w:cantSplit/>
          <w:trHeight w:val="450"/>
        </w:trPr>
        <w:tc>
          <w:tcPr>
            <w:tcW w:w="592"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t xml:space="preserve">序号</w:t>
            </w:r>
            <w:r>
              <w:rPr>
                <w:rFonts w:hint="eastAsia" w:ascii="宋体" w:hAnsi="宋体" w:cs="宋体"/>
                <w:spacing w:val="20"/>
                <w:sz w:val="24"/>
                <w:szCs w:val="24"/>
              </w:rPr>
            </w:r>
            <w:r/>
          </w:p>
        </w:tc>
        <w:tc>
          <w:tcPr>
            <w:tcW w:w="443"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t xml:space="preserve">名称</w:t>
            </w:r>
            <w:r>
              <w:rPr>
                <w:rFonts w:hint="eastAsia" w:ascii="宋体" w:hAnsi="宋体" w:cs="宋体"/>
                <w:spacing w:val="20"/>
                <w:sz w:val="24"/>
                <w:szCs w:val="24"/>
              </w:rPr>
            </w:r>
            <w:r/>
          </w:p>
        </w:tc>
        <w:tc>
          <w:tcPr>
            <w:tcW w:w="681"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t xml:space="preserve">品牌规格</w:t>
            </w:r>
            <w:r>
              <w:rPr>
                <w:rFonts w:hint="eastAsia" w:ascii="宋体" w:hAnsi="宋体" w:cs="宋体"/>
                <w:spacing w:val="20"/>
                <w:sz w:val="24"/>
                <w:szCs w:val="24"/>
              </w:rPr>
            </w:r>
            <w:r/>
          </w:p>
        </w:tc>
        <w:tc>
          <w:tcPr>
            <w:tcW w:w="787"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t xml:space="preserve">生产厂家</w:t>
            </w:r>
            <w:r>
              <w:rPr>
                <w:rFonts w:hint="eastAsia" w:ascii="宋体" w:hAnsi="宋体" w:cs="宋体"/>
                <w:spacing w:val="20"/>
                <w:sz w:val="24"/>
                <w:szCs w:val="24"/>
              </w:rPr>
            </w:r>
            <w:r/>
          </w:p>
        </w:tc>
        <w:tc>
          <w:tcPr>
            <w:tcW w:w="505"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t xml:space="preserve">单位</w:t>
            </w:r>
            <w:r>
              <w:rPr>
                <w:rFonts w:hint="eastAsia" w:ascii="宋体" w:hAnsi="宋体" w:cs="宋体"/>
                <w:spacing w:val="20"/>
                <w:sz w:val="24"/>
                <w:szCs w:val="24"/>
              </w:rPr>
            </w:r>
            <w:r/>
          </w:p>
        </w:tc>
        <w:tc>
          <w:tcPr>
            <w:tcW w:w="650"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t xml:space="preserve">数量</w:t>
            </w:r>
            <w:r>
              <w:rPr>
                <w:rFonts w:hint="eastAsia" w:ascii="宋体" w:hAnsi="宋体" w:cs="宋体"/>
                <w:spacing w:val="20"/>
                <w:sz w:val="24"/>
                <w:szCs w:val="24"/>
              </w:rPr>
            </w:r>
            <w:r/>
          </w:p>
        </w:tc>
        <w:tc>
          <w:tcPr>
            <w:tcW w:w="1338"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t xml:space="preserve">备注</w:t>
            </w:r>
            <w:r>
              <w:rPr>
                <w:rFonts w:hint="eastAsia" w:ascii="宋体" w:hAnsi="宋体" w:cs="宋体"/>
                <w:spacing w:val="20"/>
                <w:sz w:val="24"/>
                <w:szCs w:val="24"/>
              </w:rPr>
            </w:r>
            <w:r/>
          </w:p>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t xml:space="preserve">（自有/租赁）</w:t>
            </w:r>
            <w:r>
              <w:rPr>
                <w:rFonts w:hint="eastAsia" w:ascii="宋体" w:hAnsi="宋体" w:cs="宋体"/>
                <w:spacing w:val="20"/>
                <w:sz w:val="24"/>
                <w:szCs w:val="24"/>
              </w:rPr>
            </w:r>
            <w:r/>
          </w:p>
        </w:tc>
      </w:tr>
      <w:tr>
        <w:trPr>
          <w:cantSplit/>
          <w:trHeight w:val="427"/>
        </w:trPr>
        <w:tc>
          <w:tcPr>
            <w:tcW w:w="592"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31"/>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bl>
    <w:p>
      <w:pPr>
        <w:pStyle w:val="731"/>
        <w:ind w:firstLine="240"/>
        <w:spacing w:line="360" w:lineRule="auto"/>
        <w:rPr>
          <w:rFonts w:hint="eastAsia" w:ascii="宋体" w:hAnsi="宋体" w:cs="宋体"/>
          <w:sz w:val="24"/>
          <w:szCs w:val="24"/>
        </w:rPr>
      </w:pPr>
      <w:r>
        <w:rPr>
          <w:rFonts w:hint="eastAsia" w:ascii="宋体" w:hAnsi="宋体" w:cs="宋体"/>
          <w:sz w:val="24"/>
          <w:szCs w:val="24"/>
        </w:rPr>
        <w:t xml:space="preserve">注：1、请各投标单位按上述格式自制《拟投入项目设备配置》投标；</w:t>
      </w:r>
      <w:r>
        <w:rPr>
          <w:rFonts w:hint="eastAsia" w:ascii="宋体" w:hAnsi="宋体" w:cs="宋体"/>
          <w:sz w:val="24"/>
          <w:szCs w:val="24"/>
        </w:rPr>
      </w:r>
      <w:r/>
    </w:p>
    <w:p>
      <w:pPr>
        <w:pStyle w:val="731"/>
        <w:spacing w:line="360" w:lineRule="auto"/>
        <w:rPr>
          <w:rFonts w:hint="eastAsia" w:ascii="宋体" w:hAnsi="宋体" w:cs="宋体"/>
          <w:b/>
          <w:sz w:val="24"/>
        </w:rPr>
      </w:pPr>
      <w:r>
        <w:rPr>
          <w:rFonts w:hint="eastAsia" w:ascii="宋体" w:hAnsi="宋体" w:cs="宋体"/>
          <w:b/>
          <w:sz w:val="24"/>
        </w:rPr>
        <w:t xml:space="preserve">投标单位（公章） </w:t>
      </w:r>
      <w:r>
        <w:rPr>
          <w:rFonts w:hint="eastAsia" w:ascii="宋体" w:hAnsi="宋体" w:cs="宋体"/>
          <w:b/>
          <w:sz w:val="24"/>
        </w:rPr>
      </w:r>
      <w:r/>
    </w:p>
    <w:p>
      <w:pPr>
        <w:pStyle w:val="731"/>
        <w:spacing w:line="360" w:lineRule="auto"/>
        <w:rPr>
          <w:rFonts w:hint="eastAsia" w:ascii="宋体" w:hAnsi="宋体" w:cs="宋体"/>
          <w:b/>
          <w:sz w:val="24"/>
        </w:rPr>
      </w:pPr>
      <w:r>
        <w:rPr>
          <w:rFonts w:hint="eastAsia" w:ascii="宋体" w:hAnsi="宋体" w:cs="宋体"/>
          <w:b/>
          <w:sz w:val="24"/>
        </w:rPr>
        <w:t xml:space="preserve">法定代表人或代理人：（签字或盖章）</w:t>
      </w:r>
      <w:r>
        <w:rPr>
          <w:rFonts w:hint="eastAsia" w:ascii="宋体" w:hAnsi="宋体" w:cs="宋体"/>
          <w:b/>
          <w:sz w:val="24"/>
        </w:rPr>
      </w:r>
      <w:r/>
    </w:p>
    <w:p>
      <w:pPr>
        <w:pStyle w:val="731"/>
        <w:spacing w:line="360" w:lineRule="auto"/>
        <w:rPr>
          <w:rFonts w:hint="eastAsia" w:ascii="宋体" w:hAnsi="宋体" w:cs="宋体"/>
          <w:b/>
          <w:sz w:val="24"/>
        </w:rPr>
      </w:pPr>
      <w:r>
        <w:rPr>
          <w:rFonts w:hint="eastAsia" w:ascii="宋体" w:hAnsi="宋体" w:cs="宋体"/>
          <w:b/>
          <w:sz w:val="24"/>
        </w:rPr>
        <w:t xml:space="preserve">日期：</w:t>
      </w:r>
      <w:r>
        <w:rPr>
          <w:rFonts w:hint="eastAsia" w:ascii="宋体" w:hAnsi="宋体" w:cs="宋体"/>
          <w:b/>
          <w:sz w:val="24"/>
        </w:rPr>
      </w:r>
      <w:r/>
    </w:p>
    <w:p>
      <w:pPr>
        <w:pStyle w:val="731"/>
        <w:spacing w:line="360" w:lineRule="auto"/>
        <w:rPr>
          <w:rFonts w:hint="eastAsia" w:ascii="宋体" w:hAnsi="宋体" w:cs="宋体"/>
          <w:b/>
          <w:bCs/>
          <w:sz w:val="24"/>
        </w:rPr>
      </w:pPr>
      <w:r>
        <w:rPr>
          <w:rFonts w:hint="eastAsia" w:ascii="宋体" w:hAnsi="宋体" w:cs="宋体"/>
          <w:b/>
          <w:sz w:val="24"/>
        </w:rPr>
        <w:br w:type="page" w:clear="all"/>
      </w:r>
      <w:r>
        <w:rPr>
          <w:rFonts w:hint="eastAsia" w:ascii="宋体" w:hAnsi="宋体" w:cs="宋体"/>
          <w:b/>
          <w:sz w:val="24"/>
        </w:rPr>
        <w:t xml:space="preserve">格式9.</w:t>
      </w:r>
      <w:r>
        <w:rPr>
          <w:rFonts w:hint="eastAsia" w:ascii="宋体" w:hAnsi="宋体" w:cs="宋体"/>
        </w:rPr>
        <w:t xml:space="preserve"> </w:t>
      </w:r>
      <w:r>
        <w:rPr>
          <w:rFonts w:hint="eastAsia" w:ascii="宋体" w:hAnsi="宋体" w:cs="宋体"/>
          <w:b/>
          <w:sz w:val="24"/>
        </w:rPr>
        <w:t xml:space="preserve">针对本项</w:t>
      </w:r>
      <w:r>
        <w:rPr>
          <w:rFonts w:hint="eastAsia" w:ascii="宋体" w:hAnsi="宋体" w:cs="宋体"/>
          <w:b/>
          <w:sz w:val="24"/>
        </w:rPr>
        <w:t xml:space="preserve">目的人员配置表</w:t>
      </w:r>
      <w:r>
        <w:rPr>
          <w:rFonts w:hint="eastAsia" w:ascii="宋体" w:hAnsi="宋体" w:cs="宋体"/>
          <w:b/>
          <w:bCs/>
          <w:sz w:val="24"/>
        </w:rPr>
      </w:r>
      <w:r/>
    </w:p>
    <w:p>
      <w:pPr>
        <w:pStyle w:val="731"/>
        <w:jc w:val="center"/>
        <w:spacing w:line="360" w:lineRule="auto"/>
        <w:rPr>
          <w:rFonts w:hint="eastAsia" w:ascii="宋体" w:hAnsi="宋体" w:cs="宋体"/>
          <w:b/>
          <w:bCs/>
          <w:sz w:val="24"/>
          <w:szCs w:val="24"/>
        </w:rPr>
      </w:pPr>
      <w:r>
        <w:rPr>
          <w:rFonts w:hint="eastAsia" w:ascii="宋体" w:hAnsi="宋体" w:cs="宋体"/>
          <w:b/>
          <w:bCs/>
          <w:spacing w:val="20"/>
          <w:sz w:val="24"/>
          <w:szCs w:val="24"/>
        </w:rPr>
        <w:t xml:space="preserve">针对本项目的人员配置表</w:t>
      </w:r>
      <w:r>
        <w:rPr>
          <w:rFonts w:hint="eastAsia" w:ascii="宋体" w:hAnsi="宋体" w:cs="宋体"/>
          <w:b/>
          <w:bCs/>
          <w:sz w:val="24"/>
          <w:szCs w:val="24"/>
        </w:rPr>
      </w:r>
      <w:r/>
    </w:p>
    <w:p>
      <w:pPr>
        <w:pStyle w:val="731"/>
        <w:spacing w:line="360" w:lineRule="auto"/>
        <w:rPr>
          <w:rFonts w:hint="eastAsia" w:ascii="宋体" w:hAnsi="宋体" w:cs="宋体"/>
          <w:sz w:val="24"/>
          <w:szCs w:val="24"/>
          <w:lang w:val="zh-CN"/>
        </w:rPr>
      </w:pPr>
      <w:r>
        <w:rPr>
          <w:rFonts w:hint="eastAsia" w:ascii="宋体" w:hAnsi="宋体" w:cs="宋体"/>
          <w:sz w:val="24"/>
          <w:szCs w:val="24"/>
        </w:rPr>
        <w:t xml:space="preserve">招标</w:t>
      </w:r>
      <w:r>
        <w:rPr>
          <w:rFonts w:hint="eastAsia" w:ascii="宋体" w:hAnsi="宋体" w:cs="宋体"/>
          <w:sz w:val="24"/>
          <w:szCs w:val="24"/>
          <w:lang w:val="zh-CN"/>
        </w:rPr>
        <w:t xml:space="preserve">编号：         号                         </w:t>
      </w:r>
      <w:r>
        <w:rPr>
          <w:rFonts w:hint="eastAsia" w:ascii="宋体" w:hAnsi="宋体" w:cs="宋体"/>
          <w:sz w:val="24"/>
          <w:szCs w:val="24"/>
        </w:rPr>
        <w:t xml:space="preserve">采购包</w:t>
      </w:r>
      <w:r>
        <w:rPr>
          <w:rFonts w:hint="eastAsia" w:ascii="宋体" w:hAnsi="宋体" w:cs="宋体"/>
          <w:sz w:val="24"/>
          <w:szCs w:val="24"/>
          <w:lang w:val="zh-CN"/>
        </w:rPr>
        <w:t xml:space="preserve">：</w:t>
      </w:r>
      <w:r>
        <w:rPr>
          <w:rFonts w:hint="eastAsia" w:ascii="宋体" w:hAnsi="宋体" w:cs="宋体"/>
          <w:sz w:val="24"/>
          <w:szCs w:val="24"/>
          <w:lang w:val="zh-CN"/>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954"/>
        <w:gridCol w:w="1439"/>
        <w:gridCol w:w="862"/>
        <w:gridCol w:w="1408"/>
        <w:gridCol w:w="1029"/>
        <w:gridCol w:w="1112"/>
        <w:gridCol w:w="711"/>
        <w:gridCol w:w="1225"/>
        <w:gridCol w:w="1016"/>
      </w:tblGrid>
      <w:tr>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31"/>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31"/>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姓名</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31"/>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性别</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31"/>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身份证号码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31"/>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学历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731"/>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专业</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31"/>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职称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1"/>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责任</w:t>
            </w:r>
            <w:r>
              <w:rPr>
                <w:rFonts w:hint="eastAsia" w:ascii="宋体" w:hAnsi="宋体" w:cs="宋体"/>
                <w:sz w:val="24"/>
                <w:szCs w:val="24"/>
              </w:rPr>
            </w:r>
            <w:r/>
          </w:p>
          <w:p>
            <w:pPr>
              <w:pStyle w:val="731"/>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或分工</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31"/>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31"/>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31"/>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31"/>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31"/>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31"/>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31"/>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31"/>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31"/>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31"/>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31"/>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31"/>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r>
    </w:tbl>
    <w:p>
      <w:pPr>
        <w:pStyle w:val="731"/>
        <w:spacing w:line="360" w:lineRule="auto"/>
        <w:rPr>
          <w:rFonts w:hint="eastAsia" w:ascii="宋体" w:hAnsi="宋体" w:cs="宋体"/>
          <w:sz w:val="24"/>
          <w:szCs w:val="24"/>
          <w:lang w:val="zh-CN"/>
        </w:rPr>
      </w:pPr>
      <w:r>
        <w:rPr>
          <w:rFonts w:hint="eastAsia" w:ascii="宋体" w:hAnsi="宋体" w:cs="宋体"/>
          <w:sz w:val="24"/>
          <w:szCs w:val="24"/>
          <w:lang w:val="zh-CN"/>
        </w:rPr>
        <w:t xml:space="preserve">注：</w:t>
      </w:r>
      <w:r>
        <w:rPr>
          <w:rFonts w:hint="eastAsia" w:ascii="宋体" w:hAnsi="宋体" w:cs="宋体"/>
          <w:sz w:val="24"/>
          <w:szCs w:val="24"/>
        </w:rPr>
        <w:t xml:space="preserve">1、</w:t>
      </w:r>
      <w:r>
        <w:rPr>
          <w:rFonts w:hint="eastAsia" w:ascii="宋体" w:hAnsi="宋体" w:cs="宋体"/>
          <w:sz w:val="24"/>
          <w:szCs w:val="24"/>
          <w:lang w:val="zh-CN"/>
        </w:rPr>
        <w:t xml:space="preserve">投标单位自行根据项目需要配备相应的人员。</w:t>
      </w:r>
      <w:r>
        <w:rPr>
          <w:rFonts w:hint="eastAsia" w:ascii="宋体" w:hAnsi="宋体" w:cs="宋体"/>
          <w:sz w:val="24"/>
          <w:szCs w:val="24"/>
          <w:lang w:val="zh-CN"/>
        </w:rPr>
      </w:r>
      <w:r/>
    </w:p>
    <w:p>
      <w:pPr>
        <w:pStyle w:val="731"/>
        <w:jc w:val="center"/>
        <w:spacing w:line="85" w:lineRule="atLeast"/>
        <w:rPr>
          <w:rFonts w:hint="eastAsia" w:ascii="宋体" w:hAnsi="宋体" w:cs="宋体"/>
          <w:b/>
          <w:sz w:val="24"/>
        </w:rPr>
      </w:pPr>
      <w:r>
        <w:rPr>
          <w:rFonts w:hint="eastAsia" w:ascii="宋体" w:hAnsi="宋体" w:cs="宋体"/>
          <w:b/>
          <w:sz w:val="24"/>
        </w:rPr>
      </w:r>
      <w:r/>
    </w:p>
    <w:p>
      <w:pPr>
        <w:pStyle w:val="731"/>
        <w:spacing w:line="360" w:lineRule="auto"/>
        <w:rPr>
          <w:rFonts w:hint="eastAsia" w:ascii="宋体" w:hAnsi="宋体" w:cs="宋体"/>
          <w:b/>
          <w:sz w:val="24"/>
        </w:rPr>
      </w:pPr>
      <w:r>
        <w:rPr>
          <w:rFonts w:hint="eastAsia" w:ascii="宋体" w:hAnsi="宋体" w:cs="宋体"/>
          <w:b/>
          <w:sz w:val="24"/>
        </w:rPr>
        <w:t xml:space="preserve">投标单位（公章） </w:t>
      </w:r>
      <w:r>
        <w:rPr>
          <w:rFonts w:hint="eastAsia" w:ascii="宋体" w:hAnsi="宋体" w:cs="宋体"/>
          <w:b/>
          <w:sz w:val="24"/>
        </w:rPr>
      </w:r>
      <w:r/>
    </w:p>
    <w:p>
      <w:pPr>
        <w:pStyle w:val="731"/>
        <w:spacing w:line="360" w:lineRule="auto"/>
        <w:rPr>
          <w:rFonts w:hint="eastAsia" w:ascii="宋体" w:hAnsi="宋体" w:cs="宋体"/>
          <w:b/>
          <w:sz w:val="24"/>
        </w:rPr>
      </w:pPr>
      <w:r>
        <w:rPr>
          <w:rFonts w:hint="eastAsia" w:ascii="宋体" w:hAnsi="宋体" w:cs="宋体"/>
          <w:b/>
          <w:sz w:val="24"/>
        </w:rPr>
        <w:t xml:space="preserve">法定代表人或代理人：（签字或盖章）</w:t>
      </w:r>
      <w:r>
        <w:rPr>
          <w:rFonts w:hint="eastAsia" w:ascii="宋体" w:hAnsi="宋体" w:cs="宋体"/>
          <w:b/>
          <w:sz w:val="24"/>
        </w:rPr>
      </w:r>
      <w:r/>
    </w:p>
    <w:p>
      <w:pPr>
        <w:pStyle w:val="731"/>
        <w:spacing w:line="360" w:lineRule="auto"/>
        <w:rPr>
          <w:rFonts w:hint="eastAsia" w:ascii="宋体" w:hAnsi="宋体" w:cs="宋体"/>
          <w:b/>
          <w:bCs/>
          <w:sz w:val="24"/>
        </w:rPr>
      </w:pPr>
      <w:r>
        <w:rPr>
          <w:rFonts w:hint="eastAsia" w:ascii="宋体" w:hAnsi="宋体" w:cs="宋体"/>
          <w:b/>
          <w:sz w:val="24"/>
        </w:rPr>
        <w:t xml:space="preserve">日期：</w:t>
      </w:r>
      <w:r>
        <w:rPr>
          <w:rFonts w:hint="eastAsia" w:ascii="宋体" w:hAnsi="宋体" w:cs="宋体"/>
          <w:b/>
          <w:bCs/>
          <w:sz w:val="24"/>
        </w:rPr>
        <w:br w:type="page" w:clear="all"/>
      </w:r>
      <w:r>
        <w:rPr>
          <w:rFonts w:hint="eastAsia" w:ascii="宋体" w:hAnsi="宋体" w:cs="宋体"/>
          <w:b/>
          <w:bCs/>
          <w:sz w:val="24"/>
        </w:rPr>
        <w:t xml:space="preserve">附件</w:t>
      </w:r>
      <w:r>
        <w:rPr>
          <w:rFonts w:hint="eastAsia" w:ascii="宋体" w:hAnsi="宋体" w:cs="宋体"/>
          <w:b/>
          <w:bCs/>
          <w:sz w:val="24"/>
        </w:rPr>
        <w:t xml:space="preserve">10.</w:t>
      </w:r>
      <w:r>
        <w:rPr>
          <w:rFonts w:hint="eastAsia" w:ascii="宋体" w:hAnsi="宋体" w:cs="宋体"/>
        </w:rPr>
        <w:t xml:space="preserve"> </w:t>
      </w:r>
      <w:r>
        <w:rPr>
          <w:rFonts w:hint="eastAsia" w:ascii="宋体" w:hAnsi="宋体" w:cs="宋体"/>
          <w:b/>
          <w:bCs/>
          <w:sz w:val="24"/>
        </w:rPr>
        <w:t xml:space="preserve">实验室情况一览表</w:t>
      </w:r>
      <w:r>
        <w:rPr>
          <w:rFonts w:hint="eastAsia" w:ascii="宋体" w:hAnsi="宋体" w:cs="宋体"/>
          <w:b/>
          <w:bCs/>
          <w:sz w:val="24"/>
        </w:rPr>
      </w:r>
      <w:r/>
    </w:p>
    <w:p>
      <w:pPr>
        <w:pStyle w:val="1118"/>
        <w:ind w:left="0" w:firstLine="0"/>
        <w:jc w:val="center"/>
        <w:rPr>
          <w:rFonts w:hint="eastAsia" w:ascii="宋体" w:hAnsi="宋体" w:cs="宋体"/>
          <w:b/>
          <w:bCs/>
          <w:sz w:val="24"/>
          <w:szCs w:val="24"/>
        </w:rPr>
      </w:pPr>
      <w:r>
        <w:rPr>
          <w:rFonts w:hint="eastAsia" w:ascii="宋体" w:hAnsi="宋体" w:cs="宋体"/>
          <w:b/>
          <w:bCs/>
          <w:sz w:val="24"/>
          <w:szCs w:val="24"/>
        </w:rPr>
        <w:t xml:space="preserve">实验室情况一览表</w:t>
      </w:r>
      <w:r>
        <w:rPr>
          <w:rFonts w:hint="eastAsia" w:ascii="宋体" w:hAnsi="宋体" w:cs="宋体"/>
          <w:b/>
          <w:bCs/>
          <w:sz w:val="24"/>
          <w:szCs w:val="24"/>
        </w:rPr>
      </w:r>
      <w:r/>
    </w:p>
    <w:p>
      <w:pPr>
        <w:pStyle w:val="1118"/>
        <w:ind w:firstLine="422"/>
        <w:rPr>
          <w:rFonts w:hint="eastAsia" w:ascii="宋体" w:hAnsi="宋体" w:cs="宋体"/>
          <w:b/>
          <w:bCs/>
          <w:sz w:val="24"/>
          <w:szCs w:val="24"/>
          <w:lang w:val="en-US"/>
        </w:rPr>
      </w:pPr>
      <w:r>
        <w:rPr>
          <w:rFonts w:hint="eastAsia" w:ascii="宋体" w:hAnsi="宋体" w:cs="宋体"/>
          <w:b/>
          <w:bCs/>
          <w:sz w:val="24"/>
          <w:szCs w:val="24"/>
          <w:lang w:val="en-US"/>
        </w:rPr>
        <w:t xml:space="preserve">招标编号：                   </w:t>
      </w:r>
      <w:r>
        <w:rPr>
          <w:rFonts w:hint="eastAsia" w:ascii="宋体" w:hAnsi="宋体" w:cs="宋体"/>
          <w:b/>
          <w:bCs/>
          <w:sz w:val="24"/>
          <w:szCs w:val="24"/>
          <w:lang w:val="en-US"/>
        </w:rPr>
        <w:t xml:space="preserve">        采购包：</w:t>
      </w:r>
      <w:r>
        <w:rPr>
          <w:rFonts w:hint="eastAsia" w:ascii="宋体" w:hAnsi="宋体" w:cs="宋体"/>
          <w:b/>
          <w:bCs/>
          <w:sz w:val="24"/>
          <w:szCs w:val="24"/>
          <w:lang w:val="en-US"/>
        </w:rPr>
      </w:r>
      <w:r/>
    </w:p>
    <w:tbl>
      <w:tblPr>
        <w:tblW w:w="8755"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2093"/>
        <w:gridCol w:w="2551"/>
        <w:gridCol w:w="1701"/>
        <w:gridCol w:w="2410"/>
      </w:tblGrid>
      <w:tr>
        <w:trPr>
          <w:trHeight w:val="643"/>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31"/>
              <w:jc w:val="center"/>
              <w:spacing w:line="520" w:lineRule="exact"/>
              <w:rPr>
                <w:rFonts w:hint="eastAsia" w:ascii="宋体" w:hAnsi="宋体" w:cs="宋体"/>
                <w:sz w:val="24"/>
                <w:szCs w:val="24"/>
              </w:rPr>
            </w:pPr>
            <w:r>
              <w:rPr>
                <w:rFonts w:hint="eastAsia" w:ascii="宋体" w:hAnsi="宋体" w:cs="宋体"/>
                <w:sz w:val="24"/>
                <w:szCs w:val="24"/>
              </w:rPr>
              <w:t xml:space="preserve">单位名称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31"/>
              <w:jc w:val="center"/>
              <w:spacing w:line="52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31"/>
              <w:jc w:val="center"/>
              <w:spacing w:line="520" w:lineRule="exact"/>
              <w:rPr>
                <w:rFonts w:hint="eastAsia" w:ascii="宋体" w:hAnsi="宋体" w:cs="宋体"/>
                <w:sz w:val="24"/>
                <w:szCs w:val="24"/>
              </w:rPr>
            </w:pPr>
            <w:r>
              <w:rPr>
                <w:rFonts w:hint="eastAsia" w:ascii="宋体" w:hAnsi="宋体" w:cs="宋体"/>
                <w:sz w:val="24"/>
                <w:szCs w:val="24"/>
              </w:rPr>
              <w:t xml:space="preserve">实验室地址</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31"/>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990"/>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31"/>
              <w:jc w:val="center"/>
              <w:spacing w:line="520" w:lineRule="exact"/>
              <w:rPr>
                <w:rFonts w:hint="eastAsia" w:ascii="宋体" w:hAnsi="宋体" w:cs="宋体"/>
                <w:sz w:val="24"/>
                <w:szCs w:val="24"/>
              </w:rPr>
            </w:pPr>
            <w:r>
              <w:rPr>
                <w:rFonts w:hint="eastAsia" w:ascii="宋体" w:hAnsi="宋体" w:cs="宋体"/>
                <w:sz w:val="24"/>
                <w:szCs w:val="24"/>
              </w:rPr>
              <w:t xml:space="preserve">实验室面积</w:t>
            </w: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731"/>
              <w:spacing w:line="520" w:lineRule="exact"/>
              <w:rPr>
                <w:rFonts w:hint="eastAsia" w:ascii="宋体" w:hAnsi="宋体" w:cs="宋体"/>
                <w:sz w:val="24"/>
                <w:szCs w:val="24"/>
              </w:rPr>
            </w:pPr>
            <w:r>
              <w:rPr>
                <w:rFonts w:hint="eastAsia" w:ascii="宋体" w:hAnsi="宋体" w:cs="宋体"/>
                <w:sz w:val="24"/>
                <w:szCs w:val="24"/>
              </w:rPr>
              <w:t xml:space="preserve">                                   （平方米）</w:t>
            </w:r>
            <w:r>
              <w:rPr>
                <w:rFonts w:hint="eastAsia" w:ascii="宋体" w:hAnsi="宋体" w:cs="宋体"/>
                <w:sz w:val="24"/>
                <w:szCs w:val="24"/>
              </w:rPr>
            </w:r>
            <w:r/>
          </w:p>
        </w:tc>
      </w:tr>
      <w:tr>
        <w:trPr>
          <w:trHeight w:val="6384"/>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31"/>
              <w:jc w:val="center"/>
              <w:spacing w:line="520" w:lineRule="exact"/>
              <w:rPr>
                <w:rFonts w:hint="eastAsia" w:ascii="宋体" w:hAnsi="宋体" w:cs="宋体"/>
                <w:sz w:val="24"/>
                <w:szCs w:val="24"/>
              </w:rPr>
            </w:pPr>
            <w:r>
              <w:rPr>
                <w:rFonts w:hint="eastAsia" w:ascii="宋体" w:hAnsi="宋体" w:cs="宋体"/>
                <w:sz w:val="24"/>
                <w:szCs w:val="24"/>
              </w:rPr>
              <w:t xml:space="preserve">实验室平面</w:t>
            </w:r>
            <w:r>
              <w:rPr>
                <w:rFonts w:hint="eastAsia" w:ascii="宋体" w:hAnsi="宋体" w:cs="宋体"/>
                <w:sz w:val="24"/>
                <w:szCs w:val="24"/>
              </w:rPr>
            </w:r>
            <w:r/>
          </w:p>
          <w:p>
            <w:pPr>
              <w:pStyle w:val="731"/>
              <w:jc w:val="center"/>
              <w:spacing w:line="520" w:lineRule="exact"/>
              <w:rPr>
                <w:rFonts w:hint="eastAsia" w:ascii="宋体" w:hAnsi="宋体" w:cs="宋体"/>
                <w:sz w:val="24"/>
                <w:szCs w:val="24"/>
              </w:rPr>
            </w:pPr>
            <w:r>
              <w:rPr>
                <w:rFonts w:hint="eastAsia" w:ascii="宋体" w:hAnsi="宋体" w:cs="宋体"/>
                <w:sz w:val="24"/>
                <w:szCs w:val="24"/>
              </w:rPr>
              <w:t xml:space="preserve">布局图</w:t>
            </w: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731"/>
              <w:spacing w:line="520" w:lineRule="exact"/>
              <w:rPr>
                <w:rFonts w:hint="eastAsia" w:ascii="宋体" w:hAnsi="宋体" w:cs="宋体"/>
                <w:sz w:val="24"/>
                <w:szCs w:val="24"/>
              </w:rPr>
            </w:pPr>
            <w:r>
              <w:rPr>
                <w:rFonts w:hint="eastAsia" w:ascii="宋体" w:hAnsi="宋体" w:cs="宋体"/>
                <w:sz w:val="24"/>
                <w:szCs w:val="24"/>
              </w:rPr>
            </w:r>
            <w:r/>
          </w:p>
        </w:tc>
      </w:tr>
    </w:tbl>
    <w:p>
      <w:pPr>
        <w:pStyle w:val="731"/>
        <w:spacing w:line="360" w:lineRule="auto"/>
        <w:rPr>
          <w:rFonts w:hint="eastAsia" w:ascii="宋体" w:hAnsi="宋体" w:cs="宋体"/>
          <w:sz w:val="24"/>
        </w:rPr>
      </w:pPr>
      <w:r>
        <w:rPr>
          <w:rFonts w:hint="eastAsia" w:ascii="宋体" w:hAnsi="宋体" w:cs="宋体"/>
          <w:sz w:val="24"/>
        </w:rPr>
      </w:r>
      <w:r/>
    </w:p>
    <w:p>
      <w:pPr>
        <w:pStyle w:val="731"/>
        <w:spacing w:line="360" w:lineRule="auto"/>
        <w:rPr>
          <w:rFonts w:hint="eastAsia" w:ascii="宋体" w:hAnsi="宋体" w:cs="宋体"/>
          <w:sz w:val="24"/>
        </w:rPr>
      </w:pPr>
      <w:r>
        <w:rPr>
          <w:rFonts w:hint="eastAsia" w:ascii="宋体" w:hAnsi="宋体" w:cs="宋体"/>
          <w:sz w:val="24"/>
        </w:rPr>
        <w:t xml:space="preserve">投标单位（公章） </w:t>
      </w:r>
      <w:r/>
    </w:p>
    <w:p>
      <w:pPr>
        <w:pStyle w:val="731"/>
        <w:spacing w:line="360" w:lineRule="auto"/>
        <w:rPr>
          <w:rFonts w:hint="eastAsia" w:ascii="宋体" w:hAnsi="宋体" w:cs="宋体"/>
          <w:sz w:val="24"/>
        </w:rPr>
      </w:pPr>
      <w:r>
        <w:rPr>
          <w:rFonts w:hint="eastAsia" w:ascii="宋体" w:hAnsi="宋体" w:cs="宋体"/>
          <w:sz w:val="24"/>
        </w:rPr>
        <w:t xml:space="preserve">法定代表人或代理人：（签字或盖章）</w:t>
      </w:r>
      <w:r/>
    </w:p>
    <w:p>
      <w:pPr>
        <w:pStyle w:val="731"/>
        <w:spacing w:line="360" w:lineRule="auto"/>
        <w:rPr>
          <w:rFonts w:hint="eastAsia" w:ascii="宋体" w:hAnsi="宋体" w:cs="宋体"/>
          <w:sz w:val="24"/>
        </w:rPr>
      </w:pPr>
      <w:r>
        <w:rPr>
          <w:rFonts w:hint="eastAsia" w:ascii="宋体" w:hAnsi="宋体" w:cs="宋体"/>
          <w:sz w:val="24"/>
        </w:rPr>
        <w:t xml:space="preserve">日期：</w:t>
      </w:r>
      <w:r/>
    </w:p>
    <w:p>
      <w:pPr>
        <w:pStyle w:val="731"/>
        <w:spacing w:line="360" w:lineRule="auto"/>
        <w:rPr>
          <w:rFonts w:hint="eastAsia" w:ascii="宋体" w:hAnsi="宋体" w:cs="宋体"/>
          <w:sz w:val="24"/>
        </w:rPr>
      </w:pPr>
      <w:r>
        <w:rPr>
          <w:rFonts w:hint="eastAsia" w:ascii="宋体" w:hAnsi="宋体" w:cs="宋体"/>
          <w:b/>
          <w:sz w:val="24"/>
        </w:rPr>
        <w:br w:type="page" w:clear="all"/>
      </w:r>
      <w:r>
        <w:rPr>
          <w:rFonts w:hint="eastAsia" w:ascii="宋体" w:hAnsi="宋体" w:cs="宋体"/>
          <w:b/>
          <w:sz w:val="24"/>
        </w:rPr>
        <w:t xml:space="preserve">格式</w:t>
      </w:r>
      <w:r>
        <w:rPr>
          <w:rFonts w:hint="eastAsia" w:ascii="宋体" w:hAnsi="宋体" w:cs="宋体"/>
          <w:b/>
          <w:sz w:val="24"/>
        </w:rPr>
        <w:t xml:space="preserve">11.</w:t>
      </w:r>
      <w:r>
        <w:rPr>
          <w:rFonts w:hint="eastAsia" w:ascii="宋体" w:hAnsi="宋体" w:cs="宋体"/>
        </w:rPr>
        <w:t xml:space="preserve"> </w:t>
      </w:r>
      <w:r>
        <w:rPr>
          <w:rFonts w:hint="eastAsia" w:ascii="宋体" w:hAnsi="宋体" w:cs="宋体"/>
          <w:b/>
          <w:sz w:val="24"/>
        </w:rPr>
        <w:t xml:space="preserve">类似业绩一览表</w:t>
      </w:r>
      <w:r>
        <w:rPr>
          <w:rFonts w:hint="eastAsia" w:ascii="宋体" w:hAnsi="宋体" w:cs="宋体"/>
          <w:sz w:val="24"/>
        </w:rPr>
      </w:r>
      <w:r/>
    </w:p>
    <w:p>
      <w:pPr>
        <w:pStyle w:val="731"/>
        <w:jc w:val="center"/>
        <w:spacing w:line="360" w:lineRule="auto"/>
        <w:rPr>
          <w:rFonts w:hint="eastAsia" w:ascii="宋体" w:hAnsi="宋体" w:cs="宋体"/>
          <w:b/>
          <w:bCs/>
          <w:sz w:val="24"/>
          <w:szCs w:val="24"/>
        </w:rPr>
      </w:pPr>
      <w:r>
        <w:rPr>
          <w:rFonts w:hint="eastAsia" w:ascii="宋体" w:hAnsi="宋体" w:cs="宋体"/>
          <w:b/>
          <w:sz w:val="24"/>
          <w:szCs w:val="24"/>
        </w:rPr>
        <w:t xml:space="preserve">类似业绩一览表</w:t>
      </w:r>
      <w:r>
        <w:rPr>
          <w:rFonts w:hint="eastAsia" w:ascii="宋体" w:hAnsi="宋体" w:cs="宋体"/>
          <w:b/>
          <w:bCs/>
          <w:sz w:val="24"/>
          <w:szCs w:val="24"/>
        </w:rPr>
      </w:r>
      <w:r/>
    </w:p>
    <w:p>
      <w:pPr>
        <w:pStyle w:val="731"/>
        <w:spacing w:line="360" w:lineRule="auto"/>
        <w:rPr>
          <w:rFonts w:hint="eastAsia" w:ascii="宋体" w:hAnsi="宋体" w:cs="宋体"/>
          <w:b/>
          <w:sz w:val="24"/>
          <w:szCs w:val="24"/>
        </w:rPr>
      </w:pPr>
      <w:r>
        <w:rPr>
          <w:rFonts w:hint="eastAsia" w:ascii="宋体" w:hAnsi="宋体" w:cs="宋体"/>
          <w:sz w:val="24"/>
          <w:szCs w:val="24"/>
        </w:rPr>
        <w:t xml:space="preserve">招标编号：</w:t>
      </w:r>
      <w:r>
        <w:rPr>
          <w:rFonts w:hint="eastAsia" w:ascii="宋体" w:hAnsi="宋体" w:cs="宋体"/>
          <w:sz w:val="24"/>
          <w:szCs w:val="24"/>
          <w:lang w:val="zh-CN"/>
        </w:rPr>
        <w:t xml:space="preserve">                      </w:t>
      </w:r>
      <w:r>
        <w:rPr>
          <w:rFonts w:hint="eastAsia" w:ascii="宋体" w:hAnsi="宋体" w:cs="宋体"/>
          <w:sz w:val="24"/>
          <w:szCs w:val="24"/>
        </w:rPr>
        <w:t xml:space="preserve">               </w:t>
      </w:r>
      <w:r>
        <w:rPr>
          <w:rFonts w:hint="eastAsia" w:ascii="宋体" w:hAnsi="宋体" w:cs="宋体"/>
          <w:sz w:val="24"/>
          <w:szCs w:val="24"/>
          <w:lang w:val="zh-CN"/>
        </w:rPr>
        <w:t xml:space="preserve">  </w:t>
      </w:r>
      <w:r>
        <w:rPr>
          <w:rFonts w:hint="eastAsia" w:ascii="宋体" w:hAnsi="宋体" w:cs="宋体"/>
          <w:sz w:val="24"/>
          <w:szCs w:val="24"/>
        </w:rPr>
        <w:t xml:space="preserve">采购包号</w:t>
      </w:r>
      <w:r>
        <w:rPr>
          <w:rFonts w:hint="eastAsia" w:ascii="宋体" w:hAnsi="宋体" w:cs="宋体"/>
          <w:sz w:val="24"/>
          <w:szCs w:val="24"/>
          <w:lang w:val="zh-CN"/>
        </w:rPr>
        <w:t xml:space="preserve">：</w:t>
      </w:r>
      <w:r>
        <w:rPr>
          <w:rFonts w:hint="eastAsia" w:ascii="宋体" w:hAnsi="宋体" w:cs="宋体"/>
          <w:b/>
          <w:sz w:val="24"/>
          <w:szCs w:val="24"/>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right w:w="0" w:type="dxa"/>
        </w:tblCellMar>
        <w:tblLook w:val="04A0" w:firstRow="1" w:lastRow="0" w:firstColumn="1" w:lastColumn="0" w:noHBand="0" w:noVBand="1"/>
      </w:tblPr>
      <w:tblGrid>
        <w:gridCol w:w="862"/>
        <w:gridCol w:w="1324"/>
        <w:gridCol w:w="2636"/>
        <w:gridCol w:w="1996"/>
        <w:gridCol w:w="1805"/>
        <w:gridCol w:w="1125"/>
      </w:tblGrid>
      <w:tr>
        <w:trPr>
          <w:trHeight w:val="465"/>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t xml:space="preserve">序号</w:t>
            </w: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pStyle w:val="731"/>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pStyle w:val="731"/>
              <w:jc w:val="center"/>
              <w:spacing w:line="360" w:lineRule="auto"/>
              <w:rPr>
                <w:rFonts w:hint="eastAsia" w:ascii="宋体" w:hAnsi="宋体" w:cs="宋体"/>
                <w:sz w:val="24"/>
                <w:szCs w:val="24"/>
              </w:rPr>
            </w:pPr>
            <w:r>
              <w:rPr>
                <w:rFonts w:hint="eastAsia" w:ascii="宋体" w:hAnsi="宋体" w:cs="宋体"/>
                <w:sz w:val="24"/>
                <w:szCs w:val="24"/>
              </w:rPr>
              <w:t xml:space="preserve">业主单位（采购单位）</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pStyle w:val="731"/>
              <w:jc w:val="center"/>
              <w:spacing w:line="360" w:lineRule="auto"/>
              <w:rPr>
                <w:rFonts w:hint="eastAsia" w:ascii="宋体" w:hAnsi="宋体" w:cs="宋体"/>
                <w:sz w:val="24"/>
                <w:szCs w:val="24"/>
              </w:rPr>
            </w:pPr>
            <w:r>
              <w:rPr>
                <w:rFonts w:hint="eastAsia" w:ascii="宋体" w:hAnsi="宋体" w:cs="宋体"/>
                <w:sz w:val="24"/>
                <w:szCs w:val="24"/>
              </w:rPr>
              <w:t xml:space="preserve">合同签订时间</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31"/>
              <w:jc w:val="center"/>
              <w:spacing w:line="360" w:lineRule="auto"/>
              <w:rPr>
                <w:rFonts w:hint="eastAsia" w:ascii="宋体" w:hAnsi="宋体" w:cs="宋体"/>
                <w:sz w:val="24"/>
                <w:szCs w:val="24"/>
              </w:rPr>
            </w:pPr>
            <w:r>
              <w:rPr>
                <w:rFonts w:hint="eastAsia" w:ascii="宋体" w:hAnsi="宋体" w:cs="宋体"/>
                <w:sz w:val="24"/>
                <w:szCs w:val="24"/>
              </w:rPr>
              <w:t xml:space="preserve">合同金额</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731"/>
              <w:jc w:val="center"/>
              <w:spacing w:line="360" w:lineRule="auto"/>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tc>
      </w:tr>
      <w:tr>
        <w:trPr>
          <w:trHeight w:val="465"/>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trHeight w:val="465"/>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trHeight w:val="465"/>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trHeight w:val="465"/>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trHeight w:val="465"/>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trHeight w:val="465"/>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743"/>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bl>
    <w:p>
      <w:pPr>
        <w:pStyle w:val="731"/>
        <w:ind w:firstLine="480"/>
        <w:spacing w:line="360" w:lineRule="auto"/>
        <w:rPr>
          <w:rFonts w:hint="eastAsia" w:ascii="宋体" w:hAnsi="宋体" w:cs="宋体"/>
          <w:sz w:val="24"/>
        </w:rPr>
      </w:pPr>
      <w:r>
        <w:rPr>
          <w:rFonts w:hint="eastAsia" w:ascii="宋体" w:hAnsi="宋体" w:cs="宋体"/>
          <w:sz w:val="24"/>
        </w:rPr>
      </w:r>
      <w:r/>
    </w:p>
    <w:p>
      <w:pPr>
        <w:pStyle w:val="731"/>
        <w:ind w:firstLine="480"/>
        <w:spacing w:line="360" w:lineRule="auto"/>
        <w:rPr>
          <w:rFonts w:hint="eastAsia" w:ascii="宋体" w:hAnsi="宋体" w:cs="宋体"/>
          <w:sz w:val="24"/>
        </w:rPr>
      </w:pPr>
      <w:r>
        <w:rPr>
          <w:rFonts w:hint="eastAsia" w:ascii="宋体" w:hAnsi="宋体" w:cs="宋体"/>
          <w:sz w:val="24"/>
        </w:rPr>
        <w:t xml:space="preserve">投标单位（公章） </w:t>
      </w:r>
      <w:r/>
    </w:p>
    <w:p>
      <w:pPr>
        <w:pStyle w:val="731"/>
        <w:ind w:firstLine="480"/>
        <w:spacing w:line="360" w:lineRule="auto"/>
        <w:rPr>
          <w:rFonts w:hint="eastAsia" w:ascii="宋体" w:hAnsi="宋体" w:cs="宋体"/>
          <w:sz w:val="24"/>
        </w:rPr>
      </w:pPr>
      <w:r>
        <w:rPr>
          <w:rFonts w:hint="eastAsia" w:ascii="宋体" w:hAnsi="宋体" w:cs="宋体"/>
          <w:sz w:val="24"/>
        </w:rPr>
        <w:t xml:space="preserve">法定代表人或代理人：（签字或盖章）</w:t>
      </w:r>
      <w:r/>
    </w:p>
    <w:p>
      <w:pPr>
        <w:pStyle w:val="731"/>
        <w:ind w:firstLine="480"/>
        <w:spacing w:line="360" w:lineRule="auto"/>
        <w:rPr>
          <w:rFonts w:hint="eastAsia" w:ascii="宋体" w:hAnsi="宋体" w:cs="宋体"/>
          <w:sz w:val="24"/>
        </w:rPr>
      </w:pPr>
      <w:r>
        <w:rPr>
          <w:rFonts w:hint="eastAsia" w:ascii="宋体" w:hAnsi="宋体" w:cs="宋体"/>
          <w:sz w:val="24"/>
        </w:rPr>
        <w:t xml:space="preserve">日期：</w:t>
      </w:r>
      <w:r/>
    </w:p>
    <w:p>
      <w:pPr>
        <w:pStyle w:val="731"/>
        <w:spacing w:line="360" w:lineRule="auto"/>
        <w:rPr>
          <w:rFonts w:hint="eastAsia" w:ascii="宋体" w:hAnsi="宋体" w:cs="宋体"/>
          <w:b/>
          <w:sz w:val="24"/>
        </w:rPr>
      </w:pPr>
      <w:r>
        <w:rPr>
          <w:rFonts w:hint="eastAsia" w:ascii="宋体" w:hAnsi="宋体" w:cs="宋体"/>
          <w:b/>
          <w:sz w:val="24"/>
        </w:rPr>
        <w:br w:type="page" w:clear="all"/>
      </w:r>
      <w:r>
        <w:rPr>
          <w:rFonts w:hint="eastAsia" w:ascii="宋体" w:hAnsi="宋体" w:cs="宋体"/>
          <w:b/>
          <w:sz w:val="24"/>
        </w:rPr>
        <w:t xml:space="preserve">格式1</w:t>
      </w:r>
      <w:r>
        <w:rPr>
          <w:rFonts w:hint="eastAsia" w:ascii="宋体" w:hAnsi="宋体" w:cs="宋体"/>
          <w:b/>
          <w:sz w:val="24"/>
        </w:rPr>
        <w:t xml:space="preserve">2.</w:t>
      </w:r>
      <w:r>
        <w:rPr>
          <w:rFonts w:hint="eastAsia" w:ascii="宋体" w:hAnsi="宋体" w:cs="宋体"/>
        </w:rPr>
        <w:t xml:space="preserve"> </w:t>
      </w:r>
      <w:r>
        <w:rPr>
          <w:rFonts w:hint="eastAsia" w:ascii="宋体" w:hAnsi="宋体" w:cs="宋体"/>
          <w:b/>
          <w:sz w:val="24"/>
        </w:rPr>
        <w:t xml:space="preserve">关于资格文件的声明函</w:t>
      </w:r>
      <w:r>
        <w:rPr>
          <w:rFonts w:hint="eastAsia" w:ascii="宋体" w:hAnsi="宋体" w:cs="宋体"/>
          <w:b/>
          <w:sz w:val="24"/>
        </w:rPr>
      </w:r>
      <w:r/>
    </w:p>
    <w:p>
      <w:pPr>
        <w:pStyle w:val="743"/>
        <w:ind w:firstLine="0"/>
        <w:jc w:val="center"/>
        <w:spacing w:line="360" w:lineRule="auto"/>
        <w:rPr>
          <w:rFonts w:hint="eastAsia" w:ascii="宋体" w:hAnsi="宋体" w:eastAsia="宋体" w:cs="宋体"/>
          <w:b/>
          <w:szCs w:val="24"/>
        </w:rPr>
      </w:pPr>
      <w:r>
        <w:rPr>
          <w:rFonts w:hint="eastAsia" w:ascii="宋体" w:hAnsi="宋体" w:eastAsia="宋体" w:cs="宋体"/>
          <w:b/>
          <w:szCs w:val="24"/>
        </w:rPr>
        <w:t xml:space="preserve">关于资格文件的声明函</w:t>
      </w:r>
      <w:r>
        <w:rPr>
          <w:rFonts w:hint="eastAsia" w:ascii="宋体" w:hAnsi="宋体" w:eastAsia="宋体" w:cs="宋体"/>
          <w:b/>
          <w:szCs w:val="24"/>
        </w:rPr>
      </w:r>
      <w:r/>
    </w:p>
    <w:p>
      <w:pPr>
        <w:pStyle w:val="743"/>
        <w:jc w:val="center"/>
        <w:spacing w:line="360" w:lineRule="auto"/>
        <w:rPr>
          <w:rFonts w:hint="eastAsia" w:ascii="宋体" w:hAnsi="宋体" w:eastAsia="宋体" w:cs="宋体"/>
          <w:szCs w:val="24"/>
        </w:rPr>
      </w:pPr>
      <w:r>
        <w:rPr>
          <w:rFonts w:hint="eastAsia" w:ascii="宋体" w:hAnsi="宋体" w:eastAsia="宋体" w:cs="宋体"/>
          <w:szCs w:val="24"/>
        </w:rPr>
      </w:r>
      <w:r/>
    </w:p>
    <w:p>
      <w:pPr>
        <w:pStyle w:val="743"/>
        <w:ind w:firstLine="0"/>
        <w:spacing w:line="360" w:lineRule="auto"/>
        <w:rPr>
          <w:rFonts w:hint="eastAsia" w:ascii="宋体" w:hAnsi="宋体" w:eastAsia="宋体" w:cs="宋体"/>
          <w:szCs w:val="24"/>
        </w:rPr>
      </w:pPr>
      <w:r>
        <w:rPr>
          <w:rFonts w:hint="eastAsia" w:ascii="宋体" w:hAnsi="宋体" w:eastAsia="宋体" w:cs="宋体"/>
          <w:szCs w:val="24"/>
        </w:rPr>
        <w:t xml:space="preserve">：</w:t>
      </w:r>
      <w:r>
        <w:rPr>
          <w:rFonts w:hint="eastAsia" w:ascii="宋体" w:hAnsi="宋体" w:eastAsia="宋体" w:cs="宋体"/>
          <w:szCs w:val="24"/>
        </w:rPr>
      </w:r>
      <w:r/>
    </w:p>
    <w:p>
      <w:pPr>
        <w:pStyle w:val="743"/>
        <w:ind w:firstLine="660"/>
        <w:spacing w:line="360" w:lineRule="auto"/>
        <w:rPr>
          <w:rFonts w:hint="eastAsia" w:ascii="宋体" w:hAnsi="宋体" w:eastAsia="宋体" w:cs="宋体"/>
          <w:szCs w:val="24"/>
        </w:rPr>
      </w:pPr>
      <w:r>
        <w:rPr>
          <w:rFonts w:hint="eastAsia" w:ascii="宋体" w:hAnsi="宋体" w:eastAsia="宋体" w:cs="宋体"/>
          <w:szCs w:val="24"/>
        </w:rPr>
        <w:t xml:space="preserve">本公司愿就由贵公司组织实施的编号为</w:t>
      </w:r>
      <w:r>
        <w:rPr>
          <w:rFonts w:hint="eastAsia" w:ascii="宋体" w:hAnsi="宋体" w:eastAsia="宋体" w:cs="宋体"/>
          <w:szCs w:val="24"/>
          <w:u w:val="single"/>
        </w:rPr>
        <w:t xml:space="preserve">     </w:t>
      </w:r>
      <w:r>
        <w:rPr>
          <w:rFonts w:hint="eastAsia" w:ascii="宋体" w:hAnsi="宋体" w:eastAsia="宋体" w:cs="宋体"/>
          <w:szCs w:val="24"/>
        </w:rPr>
        <w:t xml:space="preserve">号的采购包</w:t>
      </w:r>
      <w:r>
        <w:rPr>
          <w:rFonts w:hint="eastAsia" w:ascii="宋体" w:hAnsi="宋体" w:eastAsia="宋体" w:cs="宋体"/>
          <w:szCs w:val="24"/>
          <w:u w:val="single"/>
        </w:rPr>
        <w:t xml:space="preserve">   </w:t>
      </w:r>
      <w:r>
        <w:rPr>
          <w:rFonts w:hint="eastAsia" w:ascii="宋体" w:hAnsi="宋体" w:eastAsia="宋体" w:cs="宋体"/>
          <w:szCs w:val="24"/>
        </w:rPr>
        <w:t xml:space="preserve">招标活动进行投标。本公司所提交的投标文件中所有关于投标资格的文件、证明和陈述均是真实的、有效的、准确的。本公司愿意提供招标文件中要求的所有资料，本公司承诺我单位符合招标文件投标单位须知要求中“合格投标单位的条件”的资格要求。若与真实情况不符，本公司愿意承担由此而产生的一切后果。</w:t>
      </w:r>
      <w:r>
        <w:rPr>
          <w:rFonts w:hint="eastAsia" w:ascii="宋体" w:hAnsi="宋体" w:eastAsia="宋体" w:cs="宋体"/>
          <w:szCs w:val="24"/>
        </w:rPr>
      </w:r>
      <w:r/>
    </w:p>
    <w:p>
      <w:pPr>
        <w:pStyle w:val="731"/>
        <w:jc w:val="center"/>
        <w:spacing w:line="360" w:lineRule="auto"/>
        <w:rPr>
          <w:rFonts w:hint="eastAsia" w:ascii="宋体" w:hAnsi="宋体" w:cs="宋体"/>
          <w:sz w:val="24"/>
        </w:rPr>
      </w:pPr>
      <w:r>
        <w:rPr>
          <w:rFonts w:hint="eastAsia" w:ascii="宋体" w:hAnsi="宋体" w:cs="宋体"/>
          <w:sz w:val="24"/>
        </w:rPr>
      </w:r>
      <w:r/>
    </w:p>
    <w:p>
      <w:pPr>
        <w:pStyle w:val="731"/>
        <w:jc w:val="center"/>
        <w:spacing w:line="360" w:lineRule="auto"/>
        <w:rPr>
          <w:rFonts w:hint="eastAsia" w:ascii="宋体" w:hAnsi="宋体" w:cs="宋体"/>
          <w:sz w:val="24"/>
        </w:rPr>
      </w:pPr>
      <w:r>
        <w:rPr>
          <w:rFonts w:hint="eastAsia" w:ascii="宋体" w:hAnsi="宋体" w:cs="宋体"/>
          <w:sz w:val="24"/>
        </w:rPr>
      </w:r>
      <w:r/>
    </w:p>
    <w:p>
      <w:pPr>
        <w:pStyle w:val="731"/>
        <w:spacing w:line="360" w:lineRule="auto"/>
        <w:rPr>
          <w:rFonts w:hint="eastAsia" w:ascii="宋体" w:hAnsi="宋体" w:cs="宋体"/>
          <w:sz w:val="24"/>
        </w:rPr>
      </w:pPr>
      <w:r>
        <w:rPr>
          <w:rFonts w:hint="eastAsia" w:ascii="宋体" w:hAnsi="宋体" w:cs="宋体"/>
          <w:sz w:val="24"/>
        </w:rPr>
        <w:t xml:space="preserve">投标单位（公章） </w:t>
      </w:r>
      <w:r/>
    </w:p>
    <w:p>
      <w:pPr>
        <w:pStyle w:val="731"/>
        <w:spacing w:line="360" w:lineRule="auto"/>
        <w:rPr>
          <w:rFonts w:hint="eastAsia" w:ascii="宋体" w:hAnsi="宋体" w:cs="宋体"/>
          <w:sz w:val="24"/>
        </w:rPr>
      </w:pPr>
      <w:r>
        <w:rPr>
          <w:rFonts w:hint="eastAsia" w:ascii="宋体" w:hAnsi="宋体" w:cs="宋体"/>
          <w:sz w:val="24"/>
        </w:rPr>
        <w:t xml:space="preserve">法定代表人或代理人：（签字或盖章）</w:t>
      </w:r>
      <w:r/>
    </w:p>
    <w:p>
      <w:pPr>
        <w:pStyle w:val="731"/>
        <w:spacing w:line="360" w:lineRule="auto"/>
        <w:rPr>
          <w:rFonts w:hint="eastAsia" w:ascii="宋体" w:hAnsi="宋体" w:cs="宋体"/>
          <w:sz w:val="24"/>
        </w:rPr>
      </w:pPr>
      <w:r>
        <w:rPr>
          <w:rFonts w:hint="eastAsia" w:ascii="宋体" w:hAnsi="宋体" w:cs="宋体"/>
          <w:sz w:val="24"/>
        </w:rPr>
        <w:t xml:space="preserve">日期：</w:t>
      </w:r>
      <w:r/>
    </w:p>
    <w:p>
      <w:pPr>
        <w:pStyle w:val="731"/>
        <w:spacing w:line="360" w:lineRule="auto"/>
        <w:rPr>
          <w:rFonts w:hint="eastAsia" w:ascii="宋体" w:hAnsi="宋体" w:cs="宋体"/>
          <w:b/>
          <w:bCs/>
          <w:sz w:val="24"/>
        </w:rPr>
      </w:pPr>
      <w:r>
        <w:rPr>
          <w:rFonts w:hint="eastAsia" w:ascii="宋体" w:hAnsi="宋体" w:cs="宋体"/>
          <w:b/>
          <w:sz w:val="24"/>
        </w:rPr>
        <w:br w:type="page" w:clear="all"/>
      </w:r>
      <w:r>
        <w:rPr>
          <w:rFonts w:hint="eastAsia" w:ascii="宋体" w:hAnsi="宋体" w:cs="宋体"/>
          <w:b/>
          <w:sz w:val="24"/>
        </w:rPr>
        <w:t xml:space="preserve">附件1</w:t>
      </w:r>
      <w:r>
        <w:rPr>
          <w:rFonts w:hint="eastAsia" w:ascii="宋体" w:hAnsi="宋体" w:cs="宋体"/>
          <w:b/>
          <w:sz w:val="24"/>
        </w:rPr>
        <w:t xml:space="preserve">3.</w:t>
      </w:r>
      <w:r>
        <w:rPr>
          <w:rFonts w:hint="eastAsia" w:ascii="宋体" w:hAnsi="宋体" w:cs="宋体"/>
          <w:b/>
          <w:bCs/>
          <w:sz w:val="24"/>
        </w:rPr>
        <w:t xml:space="preserve">中小企业声明函、残疾人福利性单位声明函</w:t>
      </w:r>
      <w:r>
        <w:rPr>
          <w:rFonts w:hint="eastAsia" w:ascii="宋体" w:hAnsi="宋体" w:cs="宋体"/>
          <w:b/>
          <w:bCs/>
          <w:sz w:val="24"/>
        </w:rPr>
      </w:r>
      <w:r/>
    </w:p>
    <w:p>
      <w:pPr>
        <w:pStyle w:val="731"/>
        <w:jc w:val="center"/>
        <w:spacing w:line="360" w:lineRule="auto"/>
        <w:rPr>
          <w:rFonts w:hint="eastAsia" w:ascii="宋体" w:hAnsi="宋体" w:cs="宋体"/>
        </w:rPr>
      </w:pPr>
      <w:r>
        <w:rPr>
          <w:rFonts w:hint="eastAsia" w:ascii="宋体" w:hAnsi="宋体" w:cs="宋体"/>
          <w:b/>
          <w:sz w:val="24"/>
        </w:rPr>
        <w:t xml:space="preserve">中小企业声明函</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sz w:val="24"/>
          <w:u w:val="single"/>
        </w:rPr>
        <w:t xml:space="preserve">苏州润启招投标咨询服务有限公司：</w:t>
      </w:r>
      <w:r>
        <w:rPr>
          <w:rFonts w:hint="eastAsia" w:ascii="宋体" w:hAnsi="宋体" w:cs="宋体"/>
        </w:rPr>
      </w:r>
      <w:r/>
    </w:p>
    <w:p>
      <w:pPr>
        <w:pStyle w:val="731"/>
        <w:ind w:firstLine="425"/>
        <w:spacing w:line="360" w:lineRule="auto"/>
        <w:tabs>
          <w:tab w:val="left" w:pos="1890" w:leader="none"/>
        </w:tabs>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r/>
    </w:p>
    <w:p>
      <w:pPr>
        <w:pStyle w:val="731"/>
        <w:ind w:firstLine="425"/>
        <w:spacing w:line="360" w:lineRule="auto"/>
        <w:tabs>
          <w:tab w:val="left" w:pos="1890" w:leader="none"/>
        </w:tabs>
        <w:rPr>
          <w:rFonts w:hint="eastAsia" w:ascii="宋体" w:hAnsi="宋体" w:cs="宋体"/>
        </w:rPr>
      </w:pPr>
      <w:r>
        <w:rPr>
          <w:rFonts w:hint="eastAsia" w:ascii="宋体" w:hAnsi="宋体" w:cs="宋体"/>
          <w:sz w:val="24"/>
          <w:u w:val="single"/>
        </w:rPr>
        <w:t xml:space="preserve">（标的名称） </w:t>
      </w:r>
      <w:r>
        <w:rPr>
          <w:rFonts w:hint="eastAsia" w:ascii="宋体" w:hAnsi="宋体" w:cs="宋体"/>
          <w:sz w:val="24"/>
          <w:u w:val="single"/>
        </w:rPr>
        <w:t xml:space="preserve"> </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；承建</w:t>
      </w:r>
      <w:r>
        <w:rPr>
          <w:rFonts w:hint="eastAsia" w:ascii="宋体" w:hAnsi="宋体" w:cs="宋体"/>
          <w:sz w:val="24"/>
          <w:u w:val="single"/>
        </w:rPr>
        <w:t xml:space="preserve">（承接）</w:t>
      </w:r>
      <w:r>
        <w:rPr>
          <w:rFonts w:hint="eastAsia" w:ascii="宋体" w:hAnsi="宋体" w:cs="宋体"/>
          <w:sz w:val="24"/>
        </w:rPr>
        <w:t xml:space="preserve">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hint="eastAsia" w:ascii="宋体" w:hAnsi="宋体" w:cs="宋体"/>
        </w:rPr>
      </w:r>
      <w:r/>
    </w:p>
    <w:p>
      <w:pPr>
        <w:pStyle w:val="731"/>
        <w:ind w:firstLine="425"/>
        <w:spacing w:line="360" w:lineRule="auto"/>
        <w:tabs>
          <w:tab w:val="left" w:pos="1890" w:leader="none"/>
        </w:tabs>
        <w:rPr>
          <w:rFonts w:hint="eastAsia" w:ascii="宋体" w:hAnsi="宋体" w:cs="宋体"/>
        </w:rPr>
      </w:pPr>
      <w:r>
        <w:rPr>
          <w:rFonts w:hint="eastAsia" w:ascii="宋体" w:hAnsi="宋体" w:cs="宋体"/>
          <w:sz w:val="24"/>
        </w:rPr>
        <w:t xml:space="preserve">以上企业，不属于大企业的分支机构，不存在控股股东 </w:t>
      </w:r>
      <w:r>
        <w:rPr>
          <w:rFonts w:hint="eastAsia" w:ascii="宋体" w:hAnsi="宋体" w:cs="宋体"/>
        </w:rPr>
      </w:r>
      <w:r/>
    </w:p>
    <w:p>
      <w:pPr>
        <w:pStyle w:val="731"/>
        <w:ind w:firstLine="425"/>
        <w:spacing w:line="360" w:lineRule="auto"/>
        <w:tabs>
          <w:tab w:val="left" w:pos="1890" w:leader="none"/>
        </w:tabs>
        <w:rPr>
          <w:rFonts w:hint="eastAsia" w:ascii="宋体" w:hAnsi="宋体" w:cs="宋体"/>
        </w:rPr>
      </w:pPr>
      <w:r>
        <w:rPr>
          <w:rFonts w:hint="eastAsia" w:ascii="宋体" w:hAnsi="宋体" w:cs="宋体"/>
          <w:sz w:val="24"/>
        </w:rPr>
        <w:t xml:space="preserve">为大企业的情形，也不存在与大企业的负责人为同一人的情形。</w:t>
      </w:r>
      <w:r>
        <w:rPr>
          <w:rFonts w:hint="eastAsia" w:ascii="宋体" w:hAnsi="宋体" w:cs="宋体"/>
        </w:rPr>
      </w:r>
      <w:r/>
    </w:p>
    <w:p>
      <w:pPr>
        <w:pStyle w:val="731"/>
        <w:ind w:firstLine="425"/>
        <w:spacing w:line="360" w:lineRule="auto"/>
        <w:tabs>
          <w:tab w:val="left" w:pos="1890" w:leader="none"/>
        </w:tabs>
        <w:rPr>
          <w:rFonts w:hint="eastAsia" w:ascii="宋体" w:hAnsi="宋体" w:cs="宋体"/>
        </w:rPr>
      </w:pPr>
      <w:r>
        <w:rPr>
          <w:rFonts w:hint="eastAsia" w:ascii="宋体" w:hAnsi="宋体" w:cs="宋体"/>
          <w:sz w:val="24"/>
        </w:rPr>
        <w:t xml:space="preserve">本企业对上述声明内容的真实性负责。如有虚假，将依法承担相应责任。 </w:t>
      </w:r>
      <w:r>
        <w:rPr>
          <w:rFonts w:hint="eastAsia" w:ascii="宋体" w:hAnsi="宋体" w:cs="宋体"/>
        </w:rPr>
      </w:r>
      <w:r/>
    </w:p>
    <w:p>
      <w:pPr>
        <w:pStyle w:val="731"/>
        <w:ind w:firstLine="3840"/>
        <w:spacing w:line="360" w:lineRule="auto"/>
        <w:tabs>
          <w:tab w:val="left" w:pos="1890" w:leader="none"/>
        </w:tabs>
        <w:rPr>
          <w:rFonts w:hint="eastAsia" w:ascii="宋体" w:hAnsi="宋体" w:cs="宋体"/>
        </w:rPr>
      </w:pPr>
      <w:r>
        <w:rPr>
          <w:rFonts w:hint="eastAsia" w:ascii="宋体" w:hAnsi="宋体" w:cs="宋体"/>
          <w:sz w:val="24"/>
        </w:rPr>
        <w:t xml:space="preserve"> </w:t>
      </w:r>
      <w:r>
        <w:rPr>
          <w:rFonts w:hint="eastAsia" w:ascii="宋体" w:hAnsi="宋体" w:cs="宋体"/>
        </w:rPr>
      </w:r>
      <w:r/>
    </w:p>
    <w:p>
      <w:pPr>
        <w:pStyle w:val="731"/>
        <w:ind w:firstLine="3840"/>
        <w:spacing w:line="360" w:lineRule="auto"/>
        <w:tabs>
          <w:tab w:val="left" w:pos="1890" w:leader="none"/>
        </w:tabs>
        <w:rPr>
          <w:rFonts w:hint="eastAsia" w:ascii="宋体" w:hAnsi="宋体" w:cs="宋体"/>
        </w:rPr>
      </w:pPr>
      <w:r>
        <w:rPr>
          <w:rFonts w:hint="eastAsia" w:ascii="宋体" w:hAnsi="宋体" w:cs="宋体"/>
          <w:sz w:val="24"/>
        </w:rPr>
        <w:t xml:space="preserve">企业名称（盖章）： </w:t>
      </w:r>
      <w:r>
        <w:rPr>
          <w:rFonts w:hint="eastAsia" w:ascii="宋体" w:hAnsi="宋体" w:cs="宋体"/>
        </w:rPr>
      </w:r>
      <w:r/>
    </w:p>
    <w:p>
      <w:pPr>
        <w:pStyle w:val="731"/>
        <w:ind w:firstLine="3840"/>
        <w:spacing w:line="360" w:lineRule="auto"/>
        <w:tabs>
          <w:tab w:val="left" w:pos="1890" w:leader="none"/>
        </w:tabs>
        <w:rPr>
          <w:rFonts w:hint="eastAsia" w:ascii="宋体" w:hAnsi="宋体" w:cs="宋体"/>
        </w:rPr>
      </w:pPr>
      <w:r>
        <w:rPr>
          <w:rFonts w:hint="eastAsia" w:ascii="宋体" w:hAnsi="宋体" w:cs="宋体"/>
          <w:sz w:val="24"/>
        </w:rPr>
        <w:t xml:space="preserve">日 期：</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rPr>
        <w:t xml:space="preserve"> </w:t>
      </w:r>
      <w:r/>
    </w:p>
    <w:p>
      <w:pPr>
        <w:pStyle w:val="731"/>
        <w:spacing w:line="360" w:lineRule="auto"/>
        <w:rPr>
          <w:rFonts w:hint="eastAsia" w:ascii="宋体" w:hAnsi="宋体" w:cs="宋体"/>
        </w:rPr>
      </w:pPr>
      <w:r>
        <w:rPr>
          <w:rFonts w:hint="eastAsia" w:ascii="宋体" w:hAnsi="宋体" w:cs="宋体"/>
        </w:rPr>
        <w:t xml:space="preserve"> </w:t>
      </w:r>
      <w:r/>
    </w:p>
    <w:p>
      <w:pPr>
        <w:pStyle w:val="731"/>
        <w:spacing w:line="360" w:lineRule="auto"/>
        <w:tabs>
          <w:tab w:val="left" w:pos="1890" w:leader="none"/>
        </w:tabs>
        <w:rPr>
          <w:rFonts w:hint="eastAsia" w:ascii="宋体" w:hAnsi="宋体" w:cs="宋体"/>
        </w:rPr>
      </w:pPr>
      <w:r>
        <w:rPr>
          <w:rFonts w:hint="eastAsia" w:ascii="宋体" w:hAnsi="宋体" w:cs="宋体"/>
          <w:sz w:val="24"/>
        </w:rPr>
        <w:t xml:space="preserve"> </w:t>
      </w:r>
      <w:r>
        <w:rPr>
          <w:rFonts w:hint="eastAsia" w:ascii="宋体" w:hAnsi="宋体" w:cs="宋体"/>
        </w:rPr>
      </w:r>
      <w:r/>
    </w:p>
    <w:p>
      <w:pPr>
        <w:pStyle w:val="781"/>
      </w:pPr>
      <w:r>
        <w:rPr>
          <w:rFonts w:hint="eastAsia" w:ascii="宋体" w:hAnsi="宋体" w:cs="宋体"/>
          <w:sz w:val="24"/>
          <w:szCs w:val="24"/>
        </w:rPr>
        <w:t xml:space="preserve">备注：1.从业人员、营业收入、资产总额填报上一年度数据，无上一年度数据的新成立企业可不填报。</w:t>
      </w:r>
      <w:r>
        <w:rPr>
          <w:rFonts w:hint="eastAsia" w:ascii="宋体" w:hAnsi="宋体" w:cs="宋体"/>
          <w:b/>
          <w:bCs/>
          <w:sz w:val="24"/>
          <w:szCs w:val="24"/>
        </w:rPr>
      </w:r>
      <w:r/>
    </w:p>
    <w:p>
      <w:pPr>
        <w:pStyle w:val="781"/>
        <w:ind w:firstLine="720"/>
        <w:rPr>
          <w:rFonts w:hint="eastAsia" w:ascii="宋体" w:hAnsi="宋体" w:cs="宋体"/>
          <w:b/>
          <w:bCs/>
          <w:sz w:val="24"/>
          <w:szCs w:val="24"/>
        </w:rPr>
      </w:pPr>
      <w:r>
        <w:rPr>
          <w:rFonts w:hint="eastAsia" w:ascii="宋体" w:hAnsi="宋体" w:cs="宋体"/>
          <w:sz w:val="24"/>
          <w:szCs w:val="24"/>
        </w:rPr>
        <w:t xml:space="preserve">2.在服务采购项目中，服务由中小</w:t>
      </w:r>
      <w:r>
        <w:rPr>
          <w:rFonts w:hint="eastAsia" w:ascii="宋体" w:hAnsi="宋体" w:cs="宋体"/>
          <w:sz w:val="24"/>
          <w:szCs w:val="24"/>
        </w:rPr>
        <w:t xml:space="preserve">企业承接，即提供服务的人员为中小企业依照《中华人民共和国劳动合同法》订立劳动合同的从业人员。服务类项目中供应商若使用退休人员，将不享受相应扶持政策。</w:t>
      </w:r>
      <w:r>
        <w:rPr>
          <w:rFonts w:hint="eastAsia" w:ascii="宋体" w:hAnsi="宋体" w:cs="宋体"/>
          <w:b/>
          <w:bCs/>
          <w:sz w:val="24"/>
          <w:szCs w:val="24"/>
        </w:rPr>
      </w:r>
      <w:r/>
    </w:p>
    <w:p>
      <w:pPr>
        <w:pStyle w:val="781"/>
        <w:ind w:firstLine="720"/>
        <w:rPr>
          <w:rFonts w:hint="eastAsia" w:ascii="宋体" w:hAnsi="宋体" w:cs="宋体"/>
          <w:sz w:val="24"/>
          <w:szCs w:val="24"/>
        </w:rPr>
      </w:pPr>
      <w:r>
        <w:rPr>
          <w:rFonts w:hint="eastAsia" w:ascii="宋体" w:hAnsi="宋体" w:cs="宋体"/>
          <w:sz w:val="24"/>
          <w:szCs w:val="24"/>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cs="宋体"/>
          <w:sz w:val="24"/>
          <w:szCs w:val="24"/>
        </w:rPr>
      </w:r>
      <w:r/>
    </w:p>
    <w:p>
      <w:pPr>
        <w:pStyle w:val="781"/>
        <w:ind w:firstLine="720"/>
        <w:rPr>
          <w:rFonts w:hint="eastAsia" w:ascii="宋体" w:hAnsi="宋体" w:cs="宋体"/>
          <w:sz w:val="24"/>
          <w:szCs w:val="24"/>
        </w:rPr>
      </w:pPr>
      <w:r>
        <w:rPr>
          <w:rFonts w:hint="eastAsia" w:ascii="宋体" w:hAnsi="宋体" w:cs="宋体"/>
          <w:sz w:val="24"/>
          <w:szCs w:val="24"/>
        </w:rPr>
        <w:t xml:space="preserve">4.如未对（中型企业、小型企业、微型企业）进行勾选，视同非中小微企业，不可享受相应扶持政策。</w:t>
      </w:r>
      <w:r>
        <w:rPr>
          <w:rFonts w:hint="eastAsia" w:ascii="宋体" w:hAnsi="宋体" w:cs="宋体"/>
          <w:sz w:val="24"/>
          <w:szCs w:val="24"/>
        </w:rPr>
      </w:r>
      <w:r/>
    </w:p>
    <w:p>
      <w:pPr>
        <w:pStyle w:val="869"/>
        <w:ind w:left="840" w:hanging="240"/>
        <w:spacing w:line="360" w:lineRule="auto"/>
        <w:rPr>
          <w:rFonts w:hint="eastAsia" w:hAnsi="宋体" w:cs="宋体"/>
          <w:sz w:val="24"/>
          <w:szCs w:val="24"/>
          <w:lang w:val="zh-CN" w:eastAsia="zh-CN"/>
        </w:rPr>
      </w:pPr>
      <w:r>
        <w:rPr>
          <w:rFonts w:hint="eastAsia" w:hAnsi="宋体" w:cs="宋体"/>
          <w:sz w:val="24"/>
          <w:szCs w:val="24"/>
          <w:lang w:eastAsia="zh-CN"/>
        </w:rPr>
        <w:t xml:space="preserve">5.中标单位为中小企业的，《中小企业声明函》将随成交结果同时公告</w:t>
      </w:r>
      <w:r>
        <w:rPr>
          <w:rFonts w:hint="eastAsia" w:hAnsi="宋体" w:cs="宋体"/>
          <w:sz w:val="24"/>
          <w:szCs w:val="24"/>
          <w:lang w:val="zh-CN" w:eastAsia="zh-CN"/>
        </w:rPr>
        <w:t xml:space="preserve">。</w:t>
      </w:r>
      <w:r>
        <w:rPr>
          <w:rFonts w:hint="eastAsia" w:hAnsi="宋体" w:cs="宋体"/>
          <w:sz w:val="24"/>
          <w:szCs w:val="24"/>
          <w:lang w:val="zh-CN" w:eastAsia="zh-CN"/>
        </w:rPr>
      </w:r>
      <w:r/>
    </w:p>
    <w:p>
      <w:pPr>
        <w:pStyle w:val="869"/>
        <w:ind w:left="840" w:hanging="240"/>
        <w:spacing w:line="360" w:lineRule="auto"/>
        <w:rPr>
          <w:rFonts w:hint="eastAsia" w:hAnsi="宋体" w:cs="宋体"/>
          <w:sz w:val="24"/>
          <w:szCs w:val="24"/>
          <w:lang w:val="zh-CN" w:eastAsia="zh-CN"/>
        </w:rPr>
      </w:pPr>
      <w:r>
        <w:rPr>
          <w:rFonts w:hint="eastAsia" w:hAnsi="宋体" w:cs="宋体"/>
          <w:sz w:val="24"/>
          <w:szCs w:val="24"/>
          <w:lang w:val="zh-CN" w:eastAsia="zh-CN"/>
        </w:rPr>
      </w:r>
      <w:r/>
    </w:p>
    <w:p>
      <w:pPr>
        <w:pStyle w:val="731"/>
        <w:rPr>
          <w:rFonts w:hint="eastAsia" w:ascii="宋体" w:hAnsi="宋体" w:cs="宋体"/>
          <w:b/>
          <w:sz w:val="24"/>
          <w:szCs w:val="24"/>
        </w:rPr>
      </w:pPr>
      <w:r>
        <w:rPr>
          <w:rFonts w:hint="eastAsia" w:ascii="宋体" w:hAnsi="宋体" w:cs="宋体"/>
          <w:b/>
          <w:sz w:val="24"/>
          <w:szCs w:val="24"/>
        </w:rPr>
        <w:t xml:space="preserve">附：中小企业划型标准规定</w:t>
      </w:r>
      <w:r>
        <w:rPr>
          <w:rFonts w:hint="eastAsia" w:ascii="宋体" w:hAnsi="宋体" w:cs="宋体"/>
          <w:b/>
          <w:sz w:val="24"/>
          <w:szCs w:val="24"/>
        </w:rPr>
      </w:r>
      <w:r/>
    </w:p>
    <w:p>
      <w:pPr>
        <w:pStyle w:val="731"/>
        <w:ind w:firstLine="482"/>
        <w:rPr>
          <w:rFonts w:hint="eastAsia" w:ascii="宋体" w:hAnsi="宋体" w:cs="宋体"/>
          <w:sz w:val="24"/>
          <w:szCs w:val="24"/>
        </w:rPr>
      </w:pPr>
      <w:r>
        <w:rPr>
          <w:rFonts w:hint="eastAsia" w:ascii="宋体" w:hAnsi="宋体" w:cs="宋体"/>
          <w:b/>
          <w:sz w:val="24"/>
          <w:szCs w:val="24"/>
        </w:rPr>
        <w:t xml:space="preserve">（一）农、林、牧、渔业。</w:t>
      </w:r>
      <w:r>
        <w:rPr>
          <w:rFonts w:hint="eastAsia" w:ascii="宋体"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sz w:val="24"/>
          <w:szCs w:val="24"/>
        </w:rPr>
      </w:r>
      <w:r/>
    </w:p>
    <w:p>
      <w:pPr>
        <w:pStyle w:val="731"/>
        <w:ind w:firstLine="482"/>
        <w:rPr>
          <w:rFonts w:hint="eastAsia" w:ascii="宋体" w:hAnsi="宋体" w:cs="宋体"/>
          <w:sz w:val="24"/>
          <w:szCs w:val="24"/>
        </w:rPr>
      </w:pPr>
      <w:r>
        <w:rPr>
          <w:rFonts w:hint="eastAsia" w:ascii="宋体" w:hAnsi="宋体" w:cs="宋体"/>
          <w:b/>
          <w:sz w:val="24"/>
          <w:szCs w:val="24"/>
        </w:rPr>
        <w:t xml:space="preserve">（二）工业。</w:t>
      </w:r>
      <w:r>
        <w:rPr>
          <w:rFonts w:hint="eastAsia" w:ascii="宋体"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 w:val="24"/>
          <w:szCs w:val="24"/>
        </w:rPr>
      </w:r>
      <w:r/>
    </w:p>
    <w:p>
      <w:pPr>
        <w:pStyle w:val="731"/>
        <w:ind w:firstLine="482"/>
        <w:rPr>
          <w:rFonts w:hint="eastAsia" w:ascii="宋体" w:hAnsi="宋体" w:cs="宋体"/>
          <w:sz w:val="24"/>
          <w:szCs w:val="24"/>
        </w:rPr>
      </w:pPr>
      <w:r>
        <w:rPr>
          <w:rFonts w:hint="eastAsia" w:ascii="宋体" w:hAnsi="宋体" w:cs="宋体"/>
          <w:b/>
          <w:sz w:val="24"/>
          <w:szCs w:val="24"/>
        </w:rPr>
        <w:t xml:space="preserve">（三）建筑业。</w:t>
      </w:r>
      <w:r>
        <w:rPr>
          <w:rFonts w:hint="eastAsia" w:ascii="宋体"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sz w:val="24"/>
          <w:szCs w:val="24"/>
        </w:rPr>
      </w:r>
      <w:r/>
    </w:p>
    <w:p>
      <w:pPr>
        <w:pStyle w:val="731"/>
        <w:ind w:firstLine="482"/>
        <w:rPr>
          <w:rFonts w:hint="eastAsia" w:ascii="宋体" w:hAnsi="宋体" w:cs="宋体"/>
          <w:sz w:val="24"/>
          <w:szCs w:val="24"/>
        </w:rPr>
      </w:pPr>
      <w:r>
        <w:rPr>
          <w:rFonts w:hint="eastAsia" w:ascii="宋体" w:hAnsi="宋体" w:cs="宋体"/>
          <w:b/>
          <w:sz w:val="24"/>
          <w:szCs w:val="24"/>
        </w:rPr>
        <w:t xml:space="preserve">（四）批发业。</w:t>
      </w:r>
      <w:r>
        <w:rPr>
          <w:rFonts w:hint="eastAsia" w:ascii="宋体"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sz w:val="24"/>
          <w:szCs w:val="24"/>
        </w:rPr>
      </w:r>
      <w:r/>
    </w:p>
    <w:p>
      <w:pPr>
        <w:pStyle w:val="731"/>
        <w:ind w:firstLine="482"/>
        <w:rPr>
          <w:rFonts w:hint="eastAsia" w:ascii="宋体" w:hAnsi="宋体" w:cs="宋体"/>
          <w:sz w:val="24"/>
          <w:szCs w:val="24"/>
        </w:rPr>
      </w:pPr>
      <w:r>
        <w:rPr>
          <w:rFonts w:hint="eastAsia" w:ascii="宋体" w:hAnsi="宋体" w:cs="宋体"/>
          <w:b/>
          <w:sz w:val="24"/>
          <w:szCs w:val="24"/>
        </w:rPr>
        <w:t xml:space="preserve">（五）零售业。</w:t>
      </w:r>
      <w:r>
        <w:rPr>
          <w:rFonts w:hint="eastAsia" w:ascii="宋体" w:hAnsi="宋体" w:cs="宋体"/>
          <w:sz w:val="24"/>
          <w:szCs w:val="24"/>
        </w:rPr>
        <w:t xml:space="preserve">从业人员300人以</w:t>
      </w:r>
      <w:r>
        <w:rPr>
          <w:rFonts w:hint="eastAsia" w:ascii="宋体" w:hAnsi="宋体" w:cs="宋体"/>
          <w:sz w:val="24"/>
          <w:szCs w:val="24"/>
        </w:rPr>
        <w:t xml:space="preserve">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sz w:val="24"/>
          <w:szCs w:val="24"/>
        </w:rPr>
      </w:r>
      <w:r/>
    </w:p>
    <w:p>
      <w:pPr>
        <w:pStyle w:val="731"/>
        <w:ind w:firstLine="482"/>
        <w:rPr>
          <w:rFonts w:hint="eastAsia" w:ascii="宋体" w:hAnsi="宋体" w:cs="宋体"/>
          <w:sz w:val="24"/>
          <w:szCs w:val="24"/>
        </w:rPr>
      </w:pPr>
      <w:r>
        <w:rPr>
          <w:rFonts w:hint="eastAsia" w:ascii="宋体" w:hAnsi="宋体" w:cs="宋体"/>
          <w:b/>
          <w:sz w:val="24"/>
          <w:szCs w:val="24"/>
        </w:rPr>
        <w:t xml:space="preserve">（六）交通运输业。</w:t>
      </w:r>
      <w:r>
        <w:rPr>
          <w:rFonts w:hint="eastAsia" w:ascii="宋体"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sz w:val="24"/>
          <w:szCs w:val="24"/>
        </w:rPr>
      </w:r>
      <w:r/>
    </w:p>
    <w:p>
      <w:pPr>
        <w:pStyle w:val="731"/>
        <w:ind w:firstLine="482"/>
        <w:rPr>
          <w:rFonts w:hint="eastAsia" w:ascii="宋体" w:hAnsi="宋体" w:cs="宋体"/>
          <w:sz w:val="24"/>
          <w:szCs w:val="24"/>
        </w:rPr>
      </w:pPr>
      <w:r>
        <w:rPr>
          <w:rFonts w:hint="eastAsia" w:ascii="宋体" w:hAnsi="宋体" w:cs="宋体"/>
          <w:b/>
          <w:sz w:val="24"/>
          <w:szCs w:val="24"/>
        </w:rPr>
        <w:t xml:space="preserve">（七）仓储业。</w:t>
      </w:r>
      <w:r>
        <w:rPr>
          <w:rFonts w:hint="eastAsia" w:ascii="宋体"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sz w:val="24"/>
          <w:szCs w:val="24"/>
        </w:rPr>
      </w:r>
      <w:r/>
    </w:p>
    <w:p>
      <w:pPr>
        <w:pStyle w:val="731"/>
        <w:ind w:firstLine="482"/>
        <w:rPr>
          <w:rFonts w:hint="eastAsia" w:ascii="宋体" w:hAnsi="宋体" w:cs="宋体"/>
          <w:sz w:val="24"/>
          <w:szCs w:val="24"/>
        </w:rPr>
      </w:pPr>
      <w:r>
        <w:rPr>
          <w:rFonts w:hint="eastAsia" w:ascii="宋体" w:hAnsi="宋体" w:cs="宋体"/>
          <w:b/>
          <w:sz w:val="24"/>
          <w:szCs w:val="24"/>
        </w:rPr>
        <w:t xml:space="preserve">（八）邮政业。</w:t>
      </w:r>
      <w:r>
        <w:rPr>
          <w:rFonts w:hint="eastAsia" w:ascii="宋体"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w:t>
      </w:r>
      <w:r>
        <w:rPr>
          <w:rFonts w:hint="eastAsia" w:ascii="宋体" w:hAnsi="宋体" w:cs="宋体"/>
          <w:sz w:val="24"/>
          <w:szCs w:val="24"/>
        </w:rPr>
        <w:t xml:space="preserve">业收入100万元以下的为微型企业。</w:t>
      </w:r>
      <w:r>
        <w:rPr>
          <w:rFonts w:hint="eastAsia" w:ascii="宋体" w:hAnsi="宋体" w:cs="宋体"/>
          <w:sz w:val="24"/>
          <w:szCs w:val="24"/>
        </w:rPr>
      </w:r>
      <w:r/>
    </w:p>
    <w:p>
      <w:pPr>
        <w:pStyle w:val="731"/>
        <w:ind w:firstLine="482"/>
        <w:rPr>
          <w:rFonts w:hint="eastAsia" w:ascii="宋体" w:hAnsi="宋体" w:cs="宋体"/>
          <w:sz w:val="24"/>
          <w:szCs w:val="24"/>
        </w:rPr>
      </w:pPr>
      <w:r>
        <w:rPr>
          <w:rFonts w:hint="eastAsia" w:ascii="宋体" w:hAnsi="宋体" w:cs="宋体"/>
          <w:b/>
          <w:sz w:val="24"/>
          <w:szCs w:val="24"/>
        </w:rPr>
        <w:t xml:space="preserve">（九）住宿业。</w:t>
      </w:r>
      <w:r>
        <w:rPr>
          <w:rFonts w:hint="eastAsia" w:ascii="宋体"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 w:val="24"/>
          <w:szCs w:val="24"/>
        </w:rPr>
      </w:r>
      <w:r/>
    </w:p>
    <w:p>
      <w:pPr>
        <w:pStyle w:val="731"/>
        <w:ind w:firstLine="482"/>
        <w:rPr>
          <w:rFonts w:hint="eastAsia" w:ascii="宋体" w:hAnsi="宋体" w:cs="宋体"/>
          <w:sz w:val="24"/>
          <w:szCs w:val="24"/>
        </w:rPr>
      </w:pPr>
      <w:r>
        <w:rPr>
          <w:rFonts w:hint="eastAsia" w:ascii="宋体" w:hAnsi="宋体" w:cs="宋体"/>
          <w:b/>
          <w:sz w:val="24"/>
          <w:szCs w:val="24"/>
        </w:rPr>
        <w:t xml:space="preserve">（十）餐饮业。</w:t>
      </w:r>
      <w:r>
        <w:rPr>
          <w:rFonts w:hint="eastAsia" w:ascii="宋体"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 w:val="24"/>
          <w:szCs w:val="24"/>
        </w:rPr>
      </w:r>
      <w:r/>
    </w:p>
    <w:p>
      <w:pPr>
        <w:pStyle w:val="731"/>
        <w:ind w:firstLine="482"/>
        <w:rPr>
          <w:rFonts w:hint="eastAsia" w:ascii="宋体" w:hAnsi="宋体" w:cs="宋体"/>
          <w:sz w:val="24"/>
          <w:szCs w:val="24"/>
        </w:rPr>
      </w:pPr>
      <w:r>
        <w:rPr>
          <w:rFonts w:hint="eastAsia" w:ascii="宋体" w:hAnsi="宋体" w:cs="宋体"/>
          <w:b/>
          <w:sz w:val="24"/>
          <w:szCs w:val="24"/>
        </w:rPr>
        <w:t xml:space="preserve">（十一）信息传输业。</w:t>
      </w:r>
      <w:r>
        <w:rPr>
          <w:rFonts w:hint="eastAsia" w:ascii="宋体"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sz w:val="24"/>
          <w:szCs w:val="24"/>
        </w:rPr>
      </w:r>
      <w:r/>
    </w:p>
    <w:p>
      <w:pPr>
        <w:pStyle w:val="731"/>
        <w:ind w:firstLine="482"/>
        <w:rPr>
          <w:rFonts w:hint="eastAsia" w:ascii="宋体" w:hAnsi="宋体" w:cs="宋体"/>
          <w:sz w:val="24"/>
          <w:szCs w:val="24"/>
        </w:rPr>
      </w:pPr>
      <w:r>
        <w:rPr>
          <w:rFonts w:hint="eastAsia" w:ascii="宋体" w:hAnsi="宋体" w:cs="宋体"/>
          <w:b/>
          <w:sz w:val="24"/>
          <w:szCs w:val="24"/>
        </w:rPr>
        <w:t xml:space="preserve">（十二）软件和信息技术服务业。</w:t>
      </w:r>
      <w:r>
        <w:rPr>
          <w:rFonts w:hint="eastAsia" w:ascii="宋体" w:hAnsi="宋体" w:cs="宋体"/>
          <w:sz w:val="24"/>
          <w:szCs w:val="24"/>
        </w:rPr>
        <w:t xml:space="preserve">从业人员300人以下或营业收入10000万元以下的为中小微型企业。其中，从业人员100人及以上，且营业收入1000万元及以上的为中型</w:t>
      </w:r>
      <w:r>
        <w:rPr>
          <w:rFonts w:hint="eastAsia" w:ascii="宋体" w:hAnsi="宋体" w:cs="宋体"/>
          <w:sz w:val="24"/>
          <w:szCs w:val="24"/>
        </w:rPr>
        <w:t xml:space="preserve">企业；从业人员10人及以上，且营业收入50万元及以上的为小型企业；从业人员10人以下或营业收入50万元以下的为微型企业。</w:t>
      </w:r>
      <w:r>
        <w:rPr>
          <w:rFonts w:hint="eastAsia" w:ascii="宋体" w:hAnsi="宋体" w:cs="宋体"/>
          <w:sz w:val="24"/>
          <w:szCs w:val="24"/>
        </w:rPr>
      </w:r>
      <w:r/>
    </w:p>
    <w:p>
      <w:pPr>
        <w:pStyle w:val="731"/>
        <w:ind w:firstLine="482"/>
        <w:rPr>
          <w:rFonts w:hint="eastAsia" w:ascii="宋体" w:hAnsi="宋体" w:cs="宋体"/>
          <w:sz w:val="24"/>
          <w:szCs w:val="24"/>
        </w:rPr>
      </w:pPr>
      <w:r>
        <w:rPr>
          <w:rFonts w:hint="eastAsia" w:ascii="宋体" w:hAnsi="宋体" w:cs="宋体"/>
          <w:b/>
          <w:sz w:val="24"/>
          <w:szCs w:val="24"/>
        </w:rPr>
        <w:t xml:space="preserve">（十三）房地产开发经营。</w:t>
      </w:r>
      <w:r>
        <w:rPr>
          <w:rFonts w:hint="eastAsia" w:ascii="宋体"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sz w:val="24"/>
          <w:szCs w:val="24"/>
        </w:rPr>
      </w:r>
      <w:r/>
    </w:p>
    <w:p>
      <w:pPr>
        <w:pStyle w:val="731"/>
        <w:ind w:firstLine="482"/>
        <w:rPr>
          <w:rFonts w:hint="eastAsia" w:ascii="宋体" w:hAnsi="宋体" w:cs="宋体"/>
          <w:sz w:val="24"/>
          <w:szCs w:val="24"/>
        </w:rPr>
      </w:pPr>
      <w:r>
        <w:rPr>
          <w:rFonts w:hint="eastAsia" w:ascii="宋体" w:hAnsi="宋体" w:cs="宋体"/>
          <w:b/>
          <w:sz w:val="24"/>
          <w:szCs w:val="24"/>
        </w:rPr>
        <w:t xml:space="preserve">（十四）物业管理。</w:t>
      </w:r>
      <w:r>
        <w:rPr>
          <w:rFonts w:hint="eastAsia" w:ascii="宋体" w:hAnsi="宋体" w:cs="宋体"/>
          <w:sz w:val="24"/>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sz w:val="24"/>
          <w:szCs w:val="24"/>
        </w:rPr>
      </w:r>
      <w:r/>
    </w:p>
    <w:p>
      <w:pPr>
        <w:pStyle w:val="731"/>
        <w:ind w:firstLine="482"/>
        <w:rPr>
          <w:rFonts w:hint="eastAsia" w:ascii="宋体" w:hAnsi="宋体" w:cs="宋体"/>
          <w:sz w:val="24"/>
          <w:szCs w:val="24"/>
        </w:rPr>
      </w:pPr>
      <w:r>
        <w:rPr>
          <w:rFonts w:hint="eastAsia" w:ascii="宋体" w:hAnsi="宋体" w:cs="宋体"/>
          <w:b/>
          <w:sz w:val="24"/>
          <w:szCs w:val="24"/>
        </w:rPr>
        <w:t xml:space="preserve">（十五）租赁和商务服务业。</w:t>
      </w:r>
      <w:r>
        <w:rPr>
          <w:rFonts w:hint="eastAsia" w:ascii="宋体"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sz w:val="24"/>
          <w:szCs w:val="24"/>
        </w:rPr>
      </w:r>
      <w:r/>
    </w:p>
    <w:p>
      <w:pPr>
        <w:pStyle w:val="869"/>
        <w:ind w:firstLine="482"/>
        <w:rPr>
          <w:rFonts w:hint="eastAsia" w:hAnsi="宋体" w:cs="宋体"/>
          <w:sz w:val="24"/>
          <w:szCs w:val="24"/>
          <w:lang w:eastAsia="zh-CN"/>
        </w:rPr>
      </w:pPr>
      <w:r>
        <w:rPr>
          <w:rFonts w:hint="eastAsia" w:hAnsi="宋体" w:cs="宋体"/>
          <w:b/>
          <w:sz w:val="24"/>
          <w:szCs w:val="24"/>
          <w:lang w:eastAsia="zh-CN"/>
        </w:rPr>
        <w:t xml:space="preserve">（十六）其他未列明行业。</w:t>
      </w:r>
      <w:r>
        <w:rPr>
          <w:rFonts w:hint="eastAsia" w:hAnsi="宋体" w:cs="宋体"/>
          <w:sz w:val="24"/>
          <w:szCs w:val="24"/>
          <w:lang w:eastAsia="zh-CN"/>
        </w:rPr>
        <w:t xml:space="preserve">从业人</w:t>
      </w:r>
      <w:r>
        <w:rPr>
          <w:rFonts w:hint="eastAsia" w:hAnsi="宋体" w:cs="宋体"/>
          <w:sz w:val="24"/>
          <w:szCs w:val="24"/>
          <w:lang w:eastAsia="zh-CN"/>
        </w:rPr>
        <w:t xml:space="preserve">员300人以下的为中小微型企业。其中，从业人员100人及以上的为中型企业；从业人员10人及以上的为小型企业；从业人员10人以下的为微型企业。</w:t>
      </w:r>
      <w:r>
        <w:rPr>
          <w:rFonts w:hint="eastAsia" w:hAnsi="宋体" w:cs="宋体"/>
          <w:sz w:val="24"/>
          <w:szCs w:val="24"/>
          <w:lang w:eastAsia="zh-CN"/>
        </w:rPr>
      </w:r>
      <w:r/>
    </w:p>
    <w:p>
      <w:pPr>
        <w:pStyle w:val="731"/>
        <w:jc w:val="center"/>
        <w:spacing w:line="360" w:lineRule="auto"/>
        <w:rPr>
          <w:rFonts w:hint="eastAsia" w:ascii="宋体" w:hAnsi="宋体" w:cs="宋体"/>
        </w:rPr>
      </w:pPr>
      <w:r>
        <w:rPr>
          <w:rFonts w:hint="eastAsia" w:ascii="宋体" w:hAnsi="宋体" w:cs="宋体"/>
          <w:b/>
          <w:sz w:val="24"/>
        </w:rPr>
        <w:br w:type="page" w:clear="all"/>
      </w:r>
      <w:r>
        <w:rPr>
          <w:rFonts w:hint="eastAsia" w:ascii="宋体" w:hAnsi="宋体" w:cs="宋体"/>
          <w:b/>
          <w:sz w:val="24"/>
        </w:rPr>
        <w:t xml:space="preserve">残疾人福利性单位声明函</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sz w:val="24"/>
          <w:u w:val="single"/>
        </w:rPr>
        <w:t xml:space="preserve">苏州润启招投标咨询服务有限公司</w:t>
      </w:r>
      <w:r>
        <w:rPr>
          <w:rFonts w:hint="eastAsia" w:ascii="宋体" w:hAnsi="宋体" w:cs="宋体"/>
          <w:sz w:val="24"/>
        </w:rPr>
        <w:t xml:space="preserve">：</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中国残疾人联合会关于促进残疾人就业政府采购政策的通知》（财库〔2017〕141号）的规定，本单位为符合条件的残疾人福利性单位，且本单位参加贵中心组织实施的编号为</w:t>
      </w:r>
      <w:r>
        <w:rPr>
          <w:rFonts w:hint="eastAsia" w:ascii="宋体" w:hAnsi="宋体" w:cs="宋体"/>
          <w:sz w:val="24"/>
          <w:u w:val="single"/>
        </w:rPr>
        <w:t xml:space="preserve">      </w:t>
      </w:r>
      <w:r>
        <w:rPr>
          <w:rFonts w:hint="eastAsia" w:ascii="宋体" w:hAnsi="宋体" w:cs="宋体"/>
          <w:sz w:val="24"/>
        </w:rPr>
        <w:t xml:space="preserve">号的招标活动提供本单位制造的货物（由本单位承担工程/提供服务），或者提供其他残疾人福利性单位制造的货物（不包括使用非残疾人福利性单位注册商标的货物）。</w:t>
      </w:r>
      <w:r>
        <w:rPr>
          <w:rFonts w:hint="eastAsia" w:ascii="宋体" w:hAnsi="宋体" w:cs="宋体"/>
        </w:rPr>
      </w:r>
      <w:r/>
    </w:p>
    <w:p>
      <w:pPr>
        <w:pStyle w:val="731"/>
        <w:ind w:firstLine="420"/>
        <w:spacing w:line="360" w:lineRule="auto"/>
        <w:rPr>
          <w:rFonts w:hint="eastAsia" w:ascii="宋体" w:hAnsi="宋体" w:cs="宋体"/>
        </w:rPr>
      </w:pPr>
      <w:r>
        <w:rPr>
          <w:rFonts w:hint="eastAsia" w:ascii="宋体" w:hAnsi="宋体" w:cs="宋体"/>
          <w:sz w:val="24"/>
        </w:rPr>
        <w:t xml:space="preserve">本单位对上述声明的真实性负责。如有虚假，将依法承担相应责任。</w:t>
      </w:r>
      <w:r>
        <w:rPr>
          <w:rFonts w:hint="eastAsia" w:ascii="宋体" w:hAnsi="宋体" w:cs="宋体"/>
        </w:rPr>
      </w:r>
      <w:r/>
    </w:p>
    <w:p>
      <w:pPr>
        <w:pStyle w:val="731"/>
        <w:ind w:firstLine="4608"/>
        <w:spacing w:line="360" w:lineRule="auto"/>
        <w:rPr>
          <w:rFonts w:hint="eastAsia" w:ascii="宋体" w:hAnsi="宋体" w:cs="宋体"/>
        </w:rPr>
      </w:pPr>
      <w:r>
        <w:rPr>
          <w:rFonts w:hint="eastAsia" w:ascii="宋体" w:hAnsi="宋体" w:cs="宋体"/>
          <w:sz w:val="24"/>
        </w:rPr>
        <w:t xml:space="preserve"> </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sz w:val="24"/>
        </w:rPr>
        <w:t xml:space="preserve">投标单位（盖章）： </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sz w:val="24"/>
        </w:rPr>
        <w:t xml:space="preserve">法定代表人或代理人（签字或盖章）：</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sz w:val="24"/>
        </w:rPr>
        <w:t xml:space="preserve">日期:       年     月    日</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4"/>
        </w:rPr>
        <w:t xml:space="preserve"> </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1"/>
        </w:rPr>
        <w:t xml:space="preserve"> </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1"/>
        </w:rPr>
        <w:t xml:space="preserve">备注：1.享受政府采购支持政策的残疾人福利性单位应当同时满足以下条件：</w:t>
      </w:r>
      <w:r>
        <w:rPr>
          <w:rFonts w:hint="eastAsia" w:ascii="宋体" w:hAnsi="宋体" w:cs="宋体"/>
        </w:rPr>
      </w:r>
      <w:r/>
    </w:p>
    <w:p>
      <w:pPr>
        <w:pStyle w:val="731"/>
        <w:ind w:firstLine="400"/>
        <w:spacing w:line="360" w:lineRule="auto"/>
        <w:rPr>
          <w:rFonts w:hint="eastAsia" w:ascii="宋体" w:hAnsi="宋体" w:cs="宋体"/>
        </w:rPr>
      </w:pPr>
      <w:r>
        <w:rPr>
          <w:rFonts w:hint="eastAsia" w:ascii="宋体" w:hAnsi="宋体" w:cs="宋体"/>
          <w:sz w:val="21"/>
        </w:rPr>
        <w:t xml:space="preserve">①安置的残疾人占本单位在职职工人数的比例不低于25%（含25%），并且安置的残疾人人数不少于10人（含10人）；②依法与安置的每位残疾人签订了一年以上（含一年）的劳动合同或服务协议；③为安置的每位残疾人按月</w:t>
      </w:r>
      <w:r>
        <w:rPr>
          <w:rFonts w:hint="eastAsia" w:ascii="宋体" w:hAnsi="宋体" w:cs="宋体"/>
          <w:sz w:val="21"/>
        </w:rPr>
        <w:t xml:space="preserve">足额缴纳了基本养老保险、基本医疗保险、失业保险、工伤保险和生育保险等社会保险费；④通过银行等金融机构向安置的每位残疾人，按月支付了不低于单位所在区县适用的经省级人民政府批准的月最低工资标准的工资；⑤提供本单位制造的货物、承担的工程或者服务（以下简称产品），或者提供其他残疾人福利性单位制造的货物（不包括使用非残疾人福利性单位注册商标的货物）。</w:t>
      </w:r>
      <w:r>
        <w:rPr>
          <w:rFonts w:hint="eastAsia" w:ascii="宋体" w:hAnsi="宋体" w:cs="宋体"/>
        </w:rPr>
      </w:r>
      <w:r/>
    </w:p>
    <w:p>
      <w:pPr>
        <w:pStyle w:val="731"/>
        <w:ind w:firstLine="400"/>
        <w:spacing w:line="360" w:lineRule="auto"/>
        <w:rPr>
          <w:rFonts w:hint="eastAsia" w:ascii="宋体" w:hAnsi="宋体" w:cs="宋体"/>
        </w:rPr>
      </w:pPr>
      <w:r>
        <w:rPr>
          <w:rFonts w:hint="eastAsia" w:ascii="宋体" w:hAnsi="宋体" w:cs="宋体"/>
          <w:sz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rPr>
      </w:r>
      <w:r/>
    </w:p>
    <w:p>
      <w:pPr>
        <w:pStyle w:val="731"/>
        <w:ind w:firstLine="402"/>
        <w:spacing w:line="360" w:lineRule="auto"/>
        <w:rPr>
          <w:rFonts w:hint="eastAsia" w:ascii="宋体" w:hAnsi="宋体" w:cs="宋体"/>
          <w:b/>
          <w:sz w:val="21"/>
        </w:rPr>
      </w:pPr>
      <w:r>
        <w:rPr>
          <w:rFonts w:hint="eastAsia" w:ascii="宋体" w:hAnsi="宋体" w:cs="宋体"/>
          <w:b/>
          <w:sz w:val="21"/>
        </w:rPr>
        <w:t xml:space="preserve">2.中标单位为残疾人福利性单位的，《残疾人福利性单位声明函》将随中标结果同时公告。</w:t>
      </w:r>
      <w:r>
        <w:rPr>
          <w:rFonts w:hint="eastAsia" w:ascii="宋体" w:hAnsi="宋体" w:cs="宋体"/>
          <w:b/>
          <w:sz w:val="21"/>
        </w:rPr>
      </w:r>
      <w:r/>
    </w:p>
    <w:p>
      <w:pPr>
        <w:pStyle w:val="731"/>
        <w:ind w:firstLine="402"/>
        <w:spacing w:line="360" w:lineRule="auto"/>
        <w:rPr>
          <w:rFonts w:hint="eastAsia" w:ascii="宋体" w:hAnsi="宋体" w:cs="宋体"/>
          <w:b/>
          <w:sz w:val="24"/>
        </w:rPr>
      </w:pPr>
      <w:r>
        <w:rPr>
          <w:rFonts w:hint="eastAsia" w:ascii="宋体" w:hAnsi="宋体" w:cs="宋体"/>
          <w:b/>
          <w:sz w:val="21"/>
        </w:rPr>
        <w:t xml:space="preserve">3.供应商提供的《残疾人福利性单位声明函》与事实不符的，依照《政府采购法》第七十七条第一款的规定追究法律责任。</w:t>
      </w:r>
      <w:r>
        <w:rPr>
          <w:rFonts w:hint="eastAsia" w:ascii="宋体" w:hAnsi="宋体" w:cs="宋体"/>
          <w:b/>
          <w:sz w:val="24"/>
        </w:rPr>
      </w:r>
      <w:r/>
    </w:p>
    <w:p>
      <w:pPr>
        <w:pStyle w:val="731"/>
        <w:spacing w:line="360" w:lineRule="auto"/>
        <w:rPr>
          <w:rFonts w:hint="eastAsia" w:ascii="宋体" w:hAnsi="宋体" w:cs="宋体"/>
          <w:sz w:val="24"/>
        </w:rPr>
      </w:pPr>
      <w:r>
        <w:rPr>
          <w:rFonts w:hint="eastAsia" w:ascii="宋体" w:hAnsi="宋体" w:cs="宋体"/>
          <w:b/>
          <w:sz w:val="24"/>
        </w:rPr>
        <w:br w:type="page" w:clear="all"/>
      </w:r>
      <w:r>
        <w:rPr>
          <w:rFonts w:hint="eastAsia" w:ascii="宋体" w:hAnsi="宋体" w:cs="宋体"/>
          <w:b/>
          <w:sz w:val="24"/>
        </w:rPr>
        <w:t xml:space="preserve">附件14.投标（响应）保证承诺书</w:t>
      </w:r>
      <w:r>
        <w:rPr>
          <w:rFonts w:hint="eastAsia" w:ascii="宋体" w:hAnsi="宋体" w:cs="宋体"/>
          <w:sz w:val="24"/>
        </w:rPr>
      </w:r>
      <w:r/>
    </w:p>
    <w:p>
      <w:pPr>
        <w:pStyle w:val="731"/>
        <w:jc w:val="center"/>
        <w:spacing w:line="360" w:lineRule="auto"/>
        <w:rPr>
          <w:rFonts w:hint="eastAsia" w:ascii="宋体" w:hAnsi="宋体" w:cs="宋体"/>
          <w:b/>
          <w:sz w:val="24"/>
        </w:rPr>
      </w:pPr>
      <w:r>
        <w:rPr>
          <w:rFonts w:hint="eastAsia" w:ascii="宋体" w:hAnsi="宋体" w:cs="宋体"/>
          <w:b/>
          <w:sz w:val="24"/>
        </w:rPr>
        <w:t xml:space="preserve">投标（响应）保证承诺书</w:t>
      </w:r>
      <w:r>
        <w:rPr>
          <w:rFonts w:hint="eastAsia" w:ascii="宋体" w:hAnsi="宋体" w:cs="宋体"/>
          <w:b/>
          <w:sz w:val="24"/>
        </w:rPr>
      </w:r>
      <w:r/>
    </w:p>
    <w:p>
      <w:pPr>
        <w:pStyle w:val="731"/>
        <w:spacing w:line="360" w:lineRule="auto"/>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（采购代理机构名称）</w:t>
      </w:r>
      <w:r>
        <w:rPr>
          <w:rFonts w:hint="eastAsia" w:ascii="宋体" w:hAnsi="宋体" w:cs="宋体"/>
          <w:sz w:val="24"/>
          <w:szCs w:val="24"/>
        </w:rPr>
      </w:r>
      <w:r/>
    </w:p>
    <w:p>
      <w:pPr>
        <w:pStyle w:val="731"/>
        <w:ind w:firstLine="600"/>
        <w:spacing w:line="360" w:lineRule="auto"/>
        <w:rPr>
          <w:rFonts w:hint="eastAsia" w:ascii="宋体" w:hAnsi="宋体" w:cs="宋体"/>
          <w:sz w:val="24"/>
          <w:szCs w:val="24"/>
        </w:rPr>
      </w:pPr>
      <w:r>
        <w:rPr>
          <w:rFonts w:hint="eastAsia" w:ascii="宋体" w:hAnsi="宋体" w:cs="宋体"/>
          <w:sz w:val="24"/>
          <w:szCs w:val="24"/>
        </w:rPr>
        <w:t xml:space="preserve">我（单位/本人，以下统称我单位）自愿参加</w:t>
      </w:r>
      <w:r>
        <w:rPr>
          <w:rFonts w:hint="eastAsia" w:ascii="宋体" w:hAnsi="宋体" w:cs="宋体"/>
          <w:sz w:val="24"/>
          <w:szCs w:val="24"/>
          <w:u w:val="single"/>
        </w:rPr>
        <w:t xml:space="preserve">              （项目名称和采购编号）</w:t>
      </w:r>
      <w:r>
        <w:rPr>
          <w:rFonts w:hint="eastAsia" w:ascii="宋体" w:hAnsi="宋体" w:cs="宋体"/>
          <w:sz w:val="24"/>
          <w:szCs w:val="24"/>
        </w:rPr>
        <w:t xml:space="preserve">的投标（响应）,并做出如下承诺：</w:t>
      </w:r>
      <w:r>
        <w:rPr>
          <w:rFonts w:hint="eastAsia" w:ascii="宋体" w:hAnsi="宋体" w:cs="宋体"/>
          <w:sz w:val="24"/>
          <w:szCs w:val="24"/>
        </w:rPr>
      </w:r>
      <w:r/>
    </w:p>
    <w:p>
      <w:pPr>
        <w:pStyle w:val="731"/>
        <w:ind w:firstLine="600"/>
        <w:spacing w:line="360" w:lineRule="auto"/>
        <w:rPr>
          <w:rFonts w:hint="eastAsia" w:ascii="宋体" w:hAnsi="宋体" w:cs="宋体"/>
          <w:sz w:val="24"/>
          <w:szCs w:val="24"/>
        </w:rPr>
      </w:pPr>
      <w:r>
        <w:rPr>
          <w:rFonts w:hint="eastAsia" w:ascii="宋体" w:hAnsi="宋体" w:cs="宋体"/>
          <w:sz w:val="24"/>
          <w:szCs w:val="24"/>
        </w:rPr>
        <w:t xml:space="preserve">一、  </w:t>
      </w:r>
      <w:r>
        <w:rPr>
          <w:rFonts w:hint="eastAsia" w:ascii="宋体" w:hAnsi="宋体" w:cs="宋体"/>
          <w:sz w:val="24"/>
          <w:szCs w:val="24"/>
        </w:rPr>
        <w:t xml:space="preserve">除不可抗力外，我单位如果发生以下行为，将在行为发生的10个工作日内，向贵方</w:t>
      </w:r>
      <w:r>
        <w:rPr>
          <w:rFonts w:hint="eastAsia" w:ascii="宋体" w:hAnsi="宋体" w:cs="宋体"/>
          <w:sz w:val="24"/>
          <w:szCs w:val="24"/>
          <w:u w:val="single"/>
        </w:rPr>
        <w:t xml:space="preserve">（或采购单位）</w:t>
      </w:r>
      <w:r>
        <w:rPr>
          <w:rFonts w:hint="eastAsia" w:ascii="宋体" w:hAnsi="宋体" w:cs="宋体"/>
          <w:sz w:val="24"/>
          <w:szCs w:val="24"/>
        </w:rPr>
        <w:t xml:space="preserve">支付本招标文件公布的预算金额（或最高限价）的2%作为违约赔偿金（数量不确定的单价采购须约定具体金额）。</w:t>
      </w:r>
      <w:r>
        <w:rPr>
          <w:rFonts w:hint="eastAsia" w:ascii="宋体" w:hAnsi="宋体" w:cs="宋体"/>
          <w:sz w:val="24"/>
          <w:szCs w:val="24"/>
        </w:rPr>
      </w:r>
      <w:r/>
    </w:p>
    <w:p>
      <w:pPr>
        <w:pStyle w:val="731"/>
        <w:ind w:firstLine="555"/>
        <w:spacing w:line="360" w:lineRule="auto"/>
        <w:rPr>
          <w:rFonts w:hint="eastAsia" w:ascii="宋体" w:hAnsi="宋体" w:cs="宋体"/>
          <w:sz w:val="24"/>
          <w:szCs w:val="24"/>
        </w:rPr>
      </w:pPr>
      <w:r>
        <w:rPr>
          <w:rFonts w:hint="eastAsia" w:ascii="宋体" w:hAnsi="宋体" w:cs="宋体"/>
          <w:sz w:val="24"/>
          <w:szCs w:val="24"/>
        </w:rPr>
        <w:t xml:space="preserve">1.自投标（响应）截止时间至本项目发布中标（成交）公告为止，撤销投标（响应）；</w:t>
      </w:r>
      <w:r>
        <w:rPr>
          <w:rFonts w:hint="eastAsia" w:ascii="宋体" w:hAnsi="宋体" w:cs="宋体"/>
          <w:sz w:val="24"/>
          <w:szCs w:val="24"/>
        </w:rPr>
      </w:r>
      <w:r/>
    </w:p>
    <w:p>
      <w:pPr>
        <w:pStyle w:val="731"/>
        <w:ind w:firstLine="555"/>
        <w:spacing w:line="360" w:lineRule="auto"/>
        <w:rPr>
          <w:rFonts w:hint="eastAsia" w:ascii="宋体" w:hAnsi="宋体" w:cs="宋体"/>
          <w:sz w:val="24"/>
          <w:szCs w:val="24"/>
        </w:rPr>
      </w:pPr>
      <w:r>
        <w:rPr>
          <w:rFonts w:hint="eastAsia" w:ascii="宋体" w:hAnsi="宋体" w:cs="宋体"/>
          <w:sz w:val="24"/>
          <w:szCs w:val="24"/>
        </w:rPr>
        <w:t xml:space="preserve">2.中标（成交）后不依法与采购单位签订合同；</w:t>
      </w:r>
      <w:r>
        <w:rPr>
          <w:rFonts w:hint="eastAsia" w:ascii="宋体" w:hAnsi="宋体" w:cs="宋体"/>
          <w:sz w:val="24"/>
          <w:szCs w:val="24"/>
        </w:rPr>
      </w:r>
      <w:r/>
    </w:p>
    <w:p>
      <w:pPr>
        <w:pStyle w:val="731"/>
        <w:ind w:firstLine="555"/>
        <w:spacing w:line="360" w:lineRule="auto"/>
        <w:rPr>
          <w:rFonts w:hint="eastAsia" w:ascii="宋体" w:hAnsi="宋体" w:cs="宋体"/>
          <w:sz w:val="24"/>
          <w:szCs w:val="24"/>
        </w:rPr>
      </w:pPr>
      <w:r>
        <w:rPr>
          <w:rFonts w:hint="eastAsia" w:ascii="宋体" w:hAnsi="宋体" w:cs="宋体"/>
          <w:sz w:val="24"/>
          <w:szCs w:val="24"/>
        </w:rPr>
        <w:t xml:space="preserve">3.中标（成交）后不按本招标文件规定向采购单位提交履约保证金（如有）；</w:t>
      </w:r>
      <w:r>
        <w:rPr>
          <w:rFonts w:hint="eastAsia" w:ascii="宋体" w:hAnsi="宋体" w:cs="宋体"/>
          <w:sz w:val="24"/>
          <w:szCs w:val="24"/>
        </w:rPr>
      </w:r>
      <w:r/>
    </w:p>
    <w:p>
      <w:pPr>
        <w:pStyle w:val="731"/>
        <w:ind w:firstLine="555"/>
        <w:spacing w:line="360" w:lineRule="auto"/>
        <w:rPr>
          <w:rFonts w:hint="eastAsia" w:ascii="宋体" w:hAnsi="宋体" w:cs="宋体"/>
          <w:sz w:val="24"/>
          <w:szCs w:val="24"/>
        </w:rPr>
      </w:pPr>
      <w:r>
        <w:rPr>
          <w:rFonts w:hint="eastAsia" w:ascii="宋体" w:hAnsi="宋体" w:cs="宋体"/>
          <w:sz w:val="24"/>
          <w:szCs w:val="24"/>
        </w:rPr>
        <w:t xml:space="preserve">4.中标（成交）后不按本招标文件规定向贵方缴纳采购代理费。</w:t>
      </w:r>
      <w:r>
        <w:rPr>
          <w:rFonts w:hint="eastAsia" w:ascii="宋体" w:hAnsi="宋体" w:cs="宋体"/>
          <w:sz w:val="24"/>
          <w:szCs w:val="24"/>
        </w:rPr>
      </w:r>
      <w:r/>
    </w:p>
    <w:p>
      <w:pPr>
        <w:pStyle w:val="731"/>
        <w:ind w:firstLine="600"/>
        <w:spacing w:line="360" w:lineRule="auto"/>
        <w:rPr>
          <w:rFonts w:hint="eastAsia" w:ascii="宋体" w:hAnsi="宋体" w:cs="宋体"/>
          <w:sz w:val="24"/>
          <w:szCs w:val="24"/>
        </w:rPr>
      </w:pPr>
      <w:r>
        <w:rPr>
          <w:rFonts w:hint="eastAsia" w:ascii="宋体" w:hAnsi="宋体" w:cs="宋体"/>
          <w:sz w:val="24"/>
          <w:szCs w:val="24"/>
        </w:rPr>
        <w:t xml:space="preserve">二、  我单位知晓上述行为的法律后果，承认本承诺书作为贵方</w:t>
      </w:r>
      <w:r>
        <w:rPr>
          <w:rFonts w:hint="eastAsia" w:ascii="宋体" w:hAnsi="宋体" w:cs="宋体"/>
          <w:sz w:val="24"/>
          <w:szCs w:val="24"/>
          <w:u w:val="single"/>
        </w:rPr>
        <w:t xml:space="preserve">（或采购单位）</w:t>
      </w:r>
      <w:r>
        <w:rPr>
          <w:rFonts w:hint="eastAsia" w:ascii="宋体" w:hAnsi="宋体" w:cs="宋体"/>
          <w:sz w:val="24"/>
          <w:szCs w:val="24"/>
        </w:rPr>
        <w:t xml:space="preserve">要求我单位履行违约赔偿义务的依据作用。</w:t>
      </w:r>
      <w:r>
        <w:rPr>
          <w:rFonts w:hint="eastAsia" w:ascii="宋体" w:hAnsi="宋体" w:cs="宋体"/>
          <w:sz w:val="24"/>
          <w:szCs w:val="24"/>
        </w:rPr>
      </w:r>
      <w:r/>
    </w:p>
    <w:p>
      <w:pPr>
        <w:pStyle w:val="731"/>
        <w:spacing w:line="360" w:lineRule="auto"/>
        <w:rPr>
          <w:rFonts w:hint="eastAsia" w:ascii="宋体" w:hAnsi="宋体" w:cs="宋体"/>
          <w:sz w:val="24"/>
        </w:rPr>
      </w:pPr>
      <w:r>
        <w:rPr>
          <w:rFonts w:hint="eastAsia" w:ascii="宋体" w:hAnsi="宋体" w:cs="宋体"/>
          <w:sz w:val="24"/>
        </w:rPr>
      </w:r>
      <w:r/>
    </w:p>
    <w:p>
      <w:pPr>
        <w:pStyle w:val="808"/>
        <w:rPr>
          <w:rFonts w:hint="eastAsia" w:ascii="宋体" w:hAnsi="宋体" w:cs="宋体"/>
        </w:rPr>
      </w:pPr>
      <w:r>
        <w:rPr>
          <w:rFonts w:hint="eastAsia" w:ascii="宋体" w:hAnsi="宋体" w:cs="宋体"/>
        </w:rPr>
      </w:r>
      <w:r/>
    </w:p>
    <w:p>
      <w:pPr>
        <w:pStyle w:val="731"/>
        <w:spacing w:line="360" w:lineRule="auto"/>
        <w:rPr>
          <w:rFonts w:hint="eastAsia" w:ascii="宋体" w:hAnsi="宋体" w:cs="宋体"/>
          <w:sz w:val="24"/>
        </w:rPr>
      </w:pPr>
      <w:r>
        <w:rPr>
          <w:rFonts w:hint="eastAsia" w:ascii="宋体" w:hAnsi="宋体" w:cs="宋体"/>
          <w:sz w:val="24"/>
        </w:rPr>
      </w:r>
      <w:r/>
    </w:p>
    <w:p>
      <w:pPr>
        <w:pStyle w:val="731"/>
        <w:spacing w:line="360" w:lineRule="auto"/>
        <w:rPr>
          <w:rFonts w:hint="eastAsia" w:ascii="宋体" w:hAnsi="宋体" w:cs="宋体"/>
          <w:sz w:val="24"/>
        </w:rPr>
      </w:pPr>
      <w:r>
        <w:rPr>
          <w:rFonts w:hint="eastAsia" w:ascii="宋体" w:hAnsi="宋体" w:cs="宋体"/>
          <w:sz w:val="24"/>
        </w:rPr>
        <w:t xml:space="preserve">投标单位：（公章）</w:t>
      </w:r>
      <w:r/>
    </w:p>
    <w:p>
      <w:pPr>
        <w:pStyle w:val="731"/>
        <w:spacing w:line="360" w:lineRule="auto"/>
        <w:rPr>
          <w:rFonts w:hint="eastAsia" w:ascii="宋体" w:hAnsi="宋体" w:cs="宋体"/>
          <w:sz w:val="24"/>
        </w:rPr>
      </w:pPr>
      <w:r>
        <w:rPr>
          <w:rFonts w:hint="eastAsia" w:ascii="宋体" w:hAnsi="宋体" w:cs="宋体"/>
          <w:sz w:val="24"/>
        </w:rPr>
        <w:t xml:space="preserve">投标单位法定代表人或其授权代理人（签字或盖章）</w:t>
      </w:r>
      <w:r/>
    </w:p>
    <w:p>
      <w:pPr>
        <w:pStyle w:val="731"/>
        <w:spacing w:line="360" w:lineRule="auto"/>
        <w:rPr>
          <w:rFonts w:hint="eastAsia" w:ascii="宋体" w:hAnsi="宋体" w:cs="宋体"/>
          <w:sz w:val="24"/>
          <w:u w:val="single"/>
        </w:rPr>
      </w:pPr>
      <w:r>
        <w:rPr>
          <w:rFonts w:hint="eastAsia" w:ascii="宋体" w:hAnsi="宋体" w:cs="宋体"/>
          <w:sz w:val="24"/>
        </w:rPr>
        <w:t xml:space="preserve">投标单位地址：</w:t>
      </w:r>
      <w:r>
        <w:rPr>
          <w:rFonts w:hint="eastAsia" w:ascii="宋体" w:hAnsi="宋体" w:cs="宋体"/>
          <w:sz w:val="24"/>
          <w:u w:val="single"/>
        </w:rPr>
      </w:r>
      <w:r/>
    </w:p>
    <w:p>
      <w:pPr>
        <w:pStyle w:val="731"/>
        <w:spacing w:line="360" w:lineRule="auto"/>
        <w:rPr>
          <w:rFonts w:hint="eastAsia" w:ascii="宋体" w:hAnsi="宋体" w:cs="宋体"/>
          <w:sz w:val="24"/>
          <w:u w:val="single"/>
        </w:rPr>
      </w:pPr>
      <w:r>
        <w:rPr>
          <w:rFonts w:hint="eastAsia" w:ascii="宋体" w:hAnsi="宋体" w:cs="宋体"/>
          <w:sz w:val="24"/>
        </w:rPr>
        <w:t xml:space="preserve">投标单位联系电话：</w:t>
      </w:r>
      <w:r>
        <w:rPr>
          <w:rFonts w:hint="eastAsia" w:ascii="宋体" w:hAnsi="宋体" w:cs="宋体"/>
          <w:sz w:val="24"/>
          <w:u w:val="single"/>
        </w:rPr>
      </w:r>
      <w:r/>
    </w:p>
    <w:p>
      <w:pPr>
        <w:pStyle w:val="731"/>
        <w:spacing w:line="360" w:lineRule="auto"/>
        <w:rPr>
          <w:rFonts w:hint="eastAsia" w:ascii="宋体" w:hAnsi="宋体" w:cs="宋体"/>
          <w:b/>
          <w:sz w:val="24"/>
        </w:rPr>
      </w:pPr>
      <w:r>
        <w:rPr>
          <w:rFonts w:hint="eastAsia" w:ascii="宋体" w:hAnsi="宋体" w:cs="宋体"/>
          <w:sz w:val="24"/>
        </w:rPr>
        <w:t xml:space="preserve">日期：</w:t>
      </w:r>
      <w:r>
        <w:rPr>
          <w:rFonts w:hint="eastAsia" w:ascii="宋体" w:hAnsi="宋体" w:cs="宋体"/>
          <w:b/>
          <w:sz w:val="24"/>
        </w:rPr>
        <w:br w:type="page" w:clear="all"/>
      </w:r>
      <w:r>
        <w:rPr>
          <w:rFonts w:hint="eastAsia" w:ascii="宋体" w:hAnsi="宋体" w:cs="宋体"/>
          <w:b/>
          <w:sz w:val="24"/>
        </w:rPr>
        <w:t xml:space="preserve">附件1</w:t>
      </w:r>
      <w:r>
        <w:rPr>
          <w:rFonts w:hint="eastAsia" w:ascii="宋体" w:hAnsi="宋体" w:cs="宋体"/>
          <w:b/>
          <w:sz w:val="24"/>
        </w:rPr>
        <w:t xml:space="preserve">5.</w:t>
      </w:r>
      <w:r>
        <w:rPr>
          <w:rFonts w:hint="eastAsia" w:ascii="宋体" w:hAnsi="宋体" w:cs="宋体"/>
          <w:b/>
          <w:bCs/>
          <w:sz w:val="24"/>
        </w:rPr>
        <w:t xml:space="preserve">投标单位与其他单位存在控股、管理关系情况表</w:t>
      </w:r>
      <w:r>
        <w:rPr>
          <w:rFonts w:hint="eastAsia" w:ascii="宋体" w:hAnsi="宋体" w:cs="宋体"/>
          <w:b/>
          <w:sz w:val="24"/>
        </w:rPr>
      </w:r>
      <w:r/>
    </w:p>
    <w:p>
      <w:pPr>
        <w:pStyle w:val="731"/>
        <w:jc w:val="center"/>
        <w:spacing w:line="85" w:lineRule="atLeast"/>
        <w:rPr>
          <w:rFonts w:hint="eastAsia" w:ascii="宋体" w:hAnsi="宋体" w:cs="宋体"/>
          <w:b/>
          <w:bCs/>
          <w:sz w:val="24"/>
        </w:rPr>
      </w:pPr>
      <w:r>
        <w:rPr>
          <w:rFonts w:hint="eastAsia" w:ascii="宋体" w:hAnsi="宋体" w:cs="宋体"/>
          <w:b/>
          <w:bCs/>
          <w:sz w:val="24"/>
        </w:rPr>
      </w:r>
      <w:r/>
    </w:p>
    <w:p>
      <w:pPr>
        <w:pStyle w:val="731"/>
        <w:jc w:val="center"/>
        <w:spacing w:line="85" w:lineRule="atLeast"/>
        <w:rPr>
          <w:rFonts w:hint="eastAsia" w:ascii="宋体" w:hAnsi="宋体" w:cs="宋体"/>
          <w:b/>
          <w:sz w:val="24"/>
        </w:rPr>
      </w:pPr>
      <w:r>
        <w:rPr>
          <w:rFonts w:hint="eastAsia" w:ascii="宋体" w:hAnsi="宋体" w:cs="宋体"/>
          <w:b/>
          <w:sz w:val="24"/>
        </w:rPr>
        <w:t xml:space="preserve">供应商与其他单位存在控股、管理关系情况表</w:t>
      </w:r>
      <w:r>
        <w:rPr>
          <w:rFonts w:hint="eastAsia" w:ascii="宋体" w:hAnsi="宋体" w:cs="宋体"/>
          <w:b/>
          <w:sz w:val="24"/>
        </w:rPr>
      </w:r>
      <w:r/>
    </w:p>
    <w:p>
      <w:pPr>
        <w:pStyle w:val="731"/>
        <w:jc w:val="center"/>
        <w:spacing w:line="85" w:lineRule="atLeast"/>
        <w:rPr>
          <w:rFonts w:hint="eastAsia" w:ascii="宋体" w:hAnsi="宋体" w:cs="宋体"/>
          <w:b/>
          <w:sz w:val="24"/>
        </w:rPr>
      </w:pPr>
      <w:r>
        <w:rPr>
          <w:rFonts w:hint="eastAsia" w:ascii="宋体" w:hAnsi="宋体" w:cs="宋体"/>
          <w:b/>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10"/>
        <w:gridCol w:w="3621"/>
      </w:tblGrid>
      <w:tr>
        <w:trPr>
          <w:trHeight w:val="426"/>
        </w:trPr>
        <w:tc>
          <w:tcPr>
            <w:tcW w:w="5510" w:type="dxa"/>
            <w:vAlign w:val="center"/>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t xml:space="preserve">与</w:t>
            </w:r>
            <w:r>
              <w:rPr>
                <w:rFonts w:hint="eastAsia" w:ascii="宋体" w:hAnsi="宋体" w:cs="宋体"/>
                <w:b/>
                <w:sz w:val="24"/>
              </w:rPr>
              <w:t xml:space="preserve">投标单位</w:t>
            </w:r>
            <w:r>
              <w:rPr>
                <w:rFonts w:hint="eastAsia" w:ascii="宋体" w:hAnsi="宋体" w:cs="宋体"/>
                <w:b/>
                <w:sz w:val="24"/>
              </w:rPr>
              <w:t xml:space="preserve">存在控股、管理关系的单位名称</w:t>
            </w:r>
            <w:r>
              <w:rPr>
                <w:rFonts w:hint="eastAsia" w:ascii="宋体" w:hAnsi="宋体" w:cs="宋体"/>
                <w:b/>
                <w:sz w:val="24"/>
              </w:rPr>
            </w:r>
            <w:r/>
          </w:p>
        </w:tc>
        <w:tc>
          <w:tcPr>
            <w:tcW w:w="3621" w:type="dxa"/>
            <w:vAlign w:val="center"/>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t xml:space="preserve">控股、管理关系情况说明</w:t>
            </w:r>
            <w:r>
              <w:rPr>
                <w:rFonts w:hint="eastAsia" w:ascii="宋体" w:hAnsi="宋体" w:cs="宋体"/>
                <w:b/>
                <w:sz w:val="24"/>
              </w:rPr>
            </w:r>
            <w:r/>
          </w:p>
        </w:tc>
      </w:tr>
      <w:tr>
        <w:trPr>
          <w:trHeight w:val="568"/>
        </w:trPr>
        <w:tc>
          <w:tcPr>
            <w:tcW w:w="5510" w:type="dxa"/>
            <w:vAlign w:val="center"/>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3621" w:type="dxa"/>
            <w:vAlign w:val="center"/>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r>
      <w:tr>
        <w:trPr>
          <w:trHeight w:val="568"/>
        </w:trPr>
        <w:tc>
          <w:tcPr>
            <w:tcW w:w="5510" w:type="dxa"/>
            <w:vAlign w:val="center"/>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3621" w:type="dxa"/>
            <w:vAlign w:val="center"/>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r>
      <w:tr>
        <w:trPr>
          <w:trHeight w:val="568"/>
        </w:trPr>
        <w:tc>
          <w:tcPr>
            <w:tcW w:w="5510" w:type="dxa"/>
            <w:vAlign w:val="center"/>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3621" w:type="dxa"/>
            <w:vAlign w:val="center"/>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r>
      <w:tr>
        <w:trPr>
          <w:trHeight w:val="568"/>
        </w:trPr>
        <w:tc>
          <w:tcPr>
            <w:tcW w:w="5510" w:type="dxa"/>
            <w:vAlign w:val="center"/>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3621" w:type="dxa"/>
            <w:vAlign w:val="center"/>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r>
      <w:tr>
        <w:trPr>
          <w:trHeight w:val="568"/>
        </w:trPr>
        <w:tc>
          <w:tcPr>
            <w:tcW w:w="5510" w:type="dxa"/>
            <w:vAlign w:val="center"/>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3621" w:type="dxa"/>
            <w:vAlign w:val="center"/>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r>
      <w:tr>
        <w:trPr>
          <w:trHeight w:val="568"/>
        </w:trPr>
        <w:tc>
          <w:tcPr>
            <w:tcW w:w="5510" w:type="dxa"/>
            <w:vAlign w:val="center"/>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c>
          <w:tcPr>
            <w:tcW w:w="3621" w:type="dxa"/>
            <w:vAlign w:val="center"/>
            <w:textDirection w:val="lrTb"/>
            <w:noWrap/>
          </w:tcPr>
          <w:p>
            <w:pPr>
              <w:pStyle w:val="731"/>
              <w:jc w:val="center"/>
              <w:spacing w:line="85" w:lineRule="atLeast"/>
              <w:rPr>
                <w:rFonts w:hint="eastAsia" w:ascii="宋体" w:hAnsi="宋体" w:cs="宋体"/>
                <w:b/>
                <w:sz w:val="24"/>
              </w:rPr>
            </w:pPr>
            <w:r>
              <w:rPr>
                <w:rFonts w:hint="eastAsia" w:ascii="宋体" w:hAnsi="宋体" w:cs="宋体"/>
                <w:b/>
                <w:sz w:val="24"/>
              </w:rPr>
            </w:r>
            <w:r/>
          </w:p>
        </w:tc>
      </w:tr>
    </w:tbl>
    <w:p>
      <w:pPr>
        <w:pStyle w:val="731"/>
        <w:spacing w:line="360" w:lineRule="auto"/>
        <w:rPr>
          <w:rFonts w:hint="eastAsia" w:ascii="宋体" w:hAnsi="宋体" w:cs="宋体"/>
          <w:b/>
          <w:bCs/>
          <w:sz w:val="24"/>
        </w:rPr>
      </w:pPr>
      <w:r>
        <w:rPr>
          <w:rFonts w:hint="eastAsia" w:ascii="宋体" w:hAnsi="宋体" w:cs="宋体"/>
          <w:b/>
          <w:bCs/>
          <w:sz w:val="24"/>
        </w:rPr>
        <w:t xml:space="preserve">注：投标单位应当按实填写所有与之有控股、管理关系的情况</w:t>
      </w:r>
      <w:r>
        <w:rPr>
          <w:rFonts w:hint="eastAsia" w:ascii="宋体" w:hAnsi="宋体" w:cs="宋体"/>
          <w:b/>
          <w:bCs/>
          <w:sz w:val="24"/>
        </w:rPr>
      </w:r>
      <w:r/>
    </w:p>
    <w:p>
      <w:pPr>
        <w:pStyle w:val="731"/>
        <w:spacing w:line="360" w:lineRule="auto"/>
        <w:rPr>
          <w:rFonts w:hint="eastAsia" w:ascii="宋体" w:hAnsi="宋体" w:cs="宋体"/>
          <w:b/>
          <w:sz w:val="24"/>
        </w:rPr>
      </w:pPr>
      <w:r>
        <w:rPr>
          <w:rFonts w:hint="eastAsia" w:ascii="宋体" w:hAnsi="宋体" w:cs="宋体"/>
          <w:b/>
          <w:sz w:val="24"/>
        </w:rPr>
      </w:r>
      <w:r/>
    </w:p>
    <w:p>
      <w:pPr>
        <w:pStyle w:val="731"/>
        <w:spacing w:line="360" w:lineRule="auto"/>
        <w:rPr>
          <w:rFonts w:hint="eastAsia" w:ascii="宋体" w:hAnsi="宋体" w:cs="宋体"/>
          <w:b/>
          <w:sz w:val="24"/>
        </w:rPr>
      </w:pPr>
      <w:r>
        <w:rPr>
          <w:rFonts w:hint="eastAsia" w:ascii="宋体" w:hAnsi="宋体" w:cs="宋体"/>
          <w:b/>
          <w:sz w:val="24"/>
        </w:rPr>
        <w:t xml:space="preserve">投标单位：（单位盖章）</w:t>
      </w:r>
      <w:r>
        <w:rPr>
          <w:rFonts w:hint="eastAsia" w:ascii="宋体" w:hAnsi="宋体" w:cs="宋体"/>
          <w:b/>
          <w:sz w:val="24"/>
        </w:rPr>
      </w:r>
      <w:r/>
    </w:p>
    <w:p>
      <w:pPr>
        <w:pStyle w:val="731"/>
        <w:spacing w:line="360" w:lineRule="auto"/>
        <w:rPr>
          <w:rFonts w:hint="eastAsia" w:ascii="宋体" w:hAnsi="宋体" w:cs="宋体"/>
          <w:b/>
          <w:sz w:val="24"/>
        </w:rPr>
      </w:pPr>
      <w:r>
        <w:rPr>
          <w:rFonts w:hint="eastAsia" w:ascii="宋体" w:hAnsi="宋体" w:cs="宋体"/>
          <w:b/>
          <w:sz w:val="24"/>
        </w:rPr>
        <w:t xml:space="preserve">法定代表人或代理人：（签字或盖章）</w:t>
      </w:r>
      <w:r>
        <w:rPr>
          <w:rFonts w:hint="eastAsia" w:ascii="宋体" w:hAnsi="宋体" w:cs="宋体"/>
          <w:b/>
          <w:sz w:val="24"/>
        </w:rPr>
      </w:r>
      <w:r/>
    </w:p>
    <w:p>
      <w:pPr>
        <w:pStyle w:val="731"/>
        <w:spacing w:line="360" w:lineRule="auto"/>
        <w:rPr>
          <w:rFonts w:hint="eastAsia" w:ascii="宋体" w:hAnsi="宋体" w:cs="宋体"/>
          <w:b/>
          <w:sz w:val="24"/>
        </w:rPr>
      </w:pPr>
      <w:r>
        <w:rPr>
          <w:rFonts w:hint="eastAsia" w:ascii="宋体" w:hAnsi="宋体" w:cs="宋体"/>
          <w:b/>
          <w:sz w:val="24"/>
        </w:rPr>
        <w:t xml:space="preserve">日期：    年    月    日</w:t>
      </w:r>
      <w:r>
        <w:rPr>
          <w:rFonts w:hint="eastAsia" w:ascii="宋体" w:hAnsi="宋体" w:cs="宋体"/>
          <w:b/>
          <w:sz w:val="24"/>
        </w:rPr>
      </w:r>
      <w:r/>
    </w:p>
    <w:p>
      <w:pPr>
        <w:pStyle w:val="808"/>
        <w:jc w:val="center"/>
        <w:spacing w:line="360" w:lineRule="auto"/>
        <w:rPr>
          <w:rFonts w:hint="eastAsia" w:ascii="宋体" w:hAnsi="宋体" w:cs="宋体"/>
          <w:b/>
        </w:rPr>
      </w:pPr>
      <w:r>
        <w:rPr>
          <w:rFonts w:hint="eastAsia" w:ascii="宋体" w:hAnsi="宋体" w:cs="宋体"/>
          <w:b/>
        </w:rPr>
      </w:r>
      <w:r/>
    </w:p>
    <w:p>
      <w:pPr>
        <w:pStyle w:val="731"/>
        <w:spacing w:line="360" w:lineRule="auto"/>
        <w:rPr>
          <w:rFonts w:hint="eastAsia" w:ascii="宋体" w:hAnsi="宋体" w:cs="宋体"/>
          <w:b/>
          <w:sz w:val="24"/>
          <w:szCs w:val="24"/>
        </w:rPr>
      </w:pPr>
      <w:r>
        <w:rPr>
          <w:rFonts w:hint="eastAsia" w:ascii="宋体" w:hAnsi="宋体" w:cs="宋体"/>
          <w:b/>
        </w:rPr>
        <w:br w:type="page" w:clear="all"/>
      </w:r>
      <w:r>
        <w:rPr>
          <w:rFonts w:hint="eastAsia" w:ascii="宋体" w:hAnsi="宋体" w:cs="宋体"/>
          <w:b/>
          <w:sz w:val="24"/>
          <w:szCs w:val="24"/>
        </w:rPr>
        <w:t xml:space="preserve">附件16、关于符合本国产品标准的声明函（招标编号：</w:t>
      </w:r>
      <w:r>
        <w:rPr>
          <w:rFonts w:hint="eastAsia" w:ascii="宋体" w:hAnsi="宋体" w:cs="宋体"/>
          <w:b/>
          <w:sz w:val="24"/>
          <w:szCs w:val="24"/>
        </w:rPr>
        <w:t xml:space="preserve">JSZC-320505-RQZB-G2026-0009</w:t>
      </w:r>
      <w:r>
        <w:rPr>
          <w:rFonts w:hint="eastAsia" w:ascii="宋体" w:hAnsi="宋体" w:cs="宋体"/>
          <w:b/>
          <w:sz w:val="24"/>
          <w:szCs w:val="24"/>
        </w:rPr>
        <w:t xml:space="preserve">）</w:t>
      </w:r>
      <w:r>
        <w:rPr>
          <w:rFonts w:hint="eastAsia" w:ascii="宋体" w:hAnsi="宋体" w:cs="宋体"/>
          <w:b/>
          <w:sz w:val="24"/>
          <w:szCs w:val="24"/>
        </w:rPr>
      </w:r>
      <w:r/>
    </w:p>
    <w:p>
      <w:pPr>
        <w:pStyle w:val="789"/>
        <w:ind w:firstLine="420"/>
        <w:spacing w:beforeAutospacing="0" w:afterAutospacing="0" w:line="0" w:lineRule="atLeast"/>
        <w:rPr>
          <w:rFonts w:hint="eastAsia" w:ascii="宋体" w:hAnsi="宋体" w:cs="宋体"/>
        </w:rPr>
      </w:pPr>
      <w:r>
        <w:rPr>
          <w:rFonts w:hint="eastAsia" w:ascii="宋体" w:hAnsi="宋体" w:cs="宋体"/>
        </w:rPr>
      </w:r>
      <w:r/>
    </w:p>
    <w:p>
      <w:pPr>
        <w:pStyle w:val="789"/>
        <w:ind w:firstLine="420"/>
        <w:jc w:val="center"/>
        <w:spacing w:beforeAutospacing="0" w:afterAutospacing="0" w:line="0" w:lineRule="atLeast"/>
        <w:rPr>
          <w:rFonts w:hint="eastAsia" w:ascii="宋体" w:hAnsi="宋体" w:cs="宋体"/>
          <w:b/>
        </w:rPr>
      </w:pPr>
      <w:r>
        <w:rPr>
          <w:rFonts w:hint="eastAsia" w:ascii="宋体" w:hAnsi="宋体" w:cs="宋体"/>
          <w:b/>
        </w:rPr>
        <w:t xml:space="preserve">关于符合本国产品标准的声明函</w:t>
      </w:r>
      <w:r>
        <w:rPr>
          <w:rFonts w:hint="eastAsia" w:ascii="宋体" w:hAnsi="宋体" w:cs="宋体"/>
          <w:b/>
        </w:rPr>
      </w:r>
      <w:r/>
    </w:p>
    <w:p>
      <w:pPr>
        <w:pStyle w:val="789"/>
        <w:ind w:firstLine="420"/>
        <w:jc w:val="center"/>
        <w:spacing w:beforeAutospacing="0" w:afterAutospacing="0" w:line="0" w:lineRule="atLeast"/>
        <w:rPr>
          <w:rFonts w:hint="eastAsia" w:ascii="宋体" w:hAnsi="宋体" w:cs="宋体"/>
          <w:b/>
        </w:rPr>
      </w:pPr>
      <w:r>
        <w:rPr>
          <w:rFonts w:hint="eastAsia" w:ascii="宋体" w:hAnsi="宋体" w:cs="宋体"/>
          <w:b/>
        </w:rPr>
      </w:r>
      <w:r/>
    </w:p>
    <w:p>
      <w:pPr>
        <w:pStyle w:val="789"/>
        <w:ind w:firstLine="480"/>
        <w:spacing w:beforeAutospacing="0" w:afterAutospacing="0" w:line="360" w:lineRule="auto"/>
        <w:rPr>
          <w:rFonts w:hint="eastAsia" w:ascii="宋体" w:hAnsi="宋体" w:cs="宋体"/>
        </w:rPr>
      </w:pPr>
      <w:r>
        <w:rPr>
          <w:rFonts w:hint="eastAsia" w:ascii="宋体" w:hAnsi="宋体" w:cs="宋体"/>
        </w:rPr>
        <w:t xml:space="preserve">本公司</w:t>
      </w:r>
      <w:r>
        <w:rPr>
          <w:rFonts w:hint="eastAsia" w:ascii="宋体" w:hAnsi="宋体" w:cs="宋体"/>
          <w:u w:val="single"/>
        </w:rPr>
        <w:t xml:space="preserve">（单位）</w:t>
      </w:r>
      <w:r>
        <w:rPr>
          <w:rFonts w:hint="eastAsia" w:ascii="宋体" w:hAnsi="宋体" w:cs="宋体"/>
        </w:rPr>
        <w:t xml:space="preserve">郑重声明，根据《国务院办公厅关于在政府采购中实施本国产品标准及相关政策的通知》（国办发〔2025〕34号）的规定，本公司</w:t>
      </w:r>
      <w:r>
        <w:rPr>
          <w:rFonts w:hint="eastAsia" w:ascii="宋体" w:hAnsi="宋体" w:cs="宋体"/>
          <w:u w:val="single"/>
        </w:rPr>
        <w:t xml:space="preserve">（单位）</w:t>
      </w:r>
      <w:r>
        <w:rPr>
          <w:rFonts w:hint="eastAsia" w:ascii="宋体" w:hAnsi="宋体" w:cs="宋体"/>
        </w:rPr>
        <w:t xml:space="preserve">提供的以下产品属于本国产品。具体情况如下：</w:t>
      </w:r>
      <w:r/>
    </w:p>
    <w:p>
      <w:pPr>
        <w:pStyle w:val="789"/>
        <w:ind w:firstLine="480"/>
        <w:spacing w:beforeAutospacing="0" w:afterAutospacing="0" w:line="360" w:lineRule="auto"/>
        <w:rPr>
          <w:rFonts w:hint="eastAsia" w:ascii="宋体" w:hAnsi="宋体" w:cs="宋体"/>
        </w:rPr>
      </w:pPr>
      <w:r>
        <w:rPr>
          <w:rFonts w:hint="eastAsia" w:ascii="宋体" w:hAnsi="宋体" w:cs="宋体"/>
          <w:shd w:val="clear" w:color="auto" w:fill="ffffff"/>
        </w:rPr>
        <w:t xml:space="preserve">1.</w:t>
      </w:r>
      <w:r>
        <w:rPr>
          <w:rStyle w:val="800"/>
          <w:rFonts w:hint="eastAsia" w:ascii="宋体" w:hAnsi="宋体" w:cs="宋体"/>
          <w:u w:val="single"/>
          <w:shd w:val="clear" w:color="auto" w:fill="ffffff"/>
        </w:rPr>
        <w:t xml:space="preserve">（产品名称1）</w:t>
      </w:r>
      <w:r>
        <w:rPr>
          <w:rStyle w:val="800"/>
          <w:rFonts w:hint="eastAsia" w:ascii="宋体" w:hAnsi="宋体" w:cs="宋体"/>
          <w:shd w:val="clear" w:color="auto" w:fill="ffffff"/>
          <w:vertAlign w:val="superscript"/>
        </w:rPr>
        <w:t xml:space="preserve">1</w:t>
      </w:r>
      <w:r>
        <w:rPr>
          <w:rFonts w:hint="eastAsia" w:ascii="宋体" w:hAnsi="宋体" w:cs="宋体"/>
          <w:shd w:val="clear" w:color="auto" w:fill="ffffff"/>
        </w:rPr>
        <w:t xml:space="preserve">，生产厂为</w:t>
      </w:r>
      <w:r>
        <w:rPr>
          <w:rStyle w:val="800"/>
          <w:rFonts w:hint="eastAsia" w:ascii="宋体" w:hAnsi="宋体" w:cs="宋体"/>
          <w:u w:val="single"/>
          <w:shd w:val="clear" w:color="auto" w:fill="ffffff"/>
        </w:rPr>
        <w:t xml:space="preserve">（厂名）</w:t>
      </w:r>
      <w:r>
        <w:rPr>
          <w:rStyle w:val="800"/>
          <w:rFonts w:hint="eastAsia" w:ascii="宋体" w:hAnsi="宋体" w:cs="宋体"/>
          <w:shd w:val="clear" w:color="auto" w:fill="ffffff"/>
          <w:vertAlign w:val="superscript"/>
        </w:rPr>
        <w:t xml:space="preserve">2</w:t>
      </w:r>
      <w:r>
        <w:rPr>
          <w:rFonts w:hint="eastAsia" w:ascii="宋体" w:hAnsi="宋体" w:cs="宋体"/>
          <w:shd w:val="clear" w:color="auto" w:fill="ffffff"/>
        </w:rPr>
        <w:t xml:space="preserve">，厂址为</w:t>
      </w:r>
      <w:r>
        <w:rPr>
          <w:rStyle w:val="800"/>
          <w:rFonts w:hint="eastAsia" w:ascii="宋体" w:hAnsi="宋体" w:cs="宋体"/>
          <w:u w:val="single"/>
          <w:shd w:val="clear" w:color="auto" w:fill="ffffff"/>
        </w:rPr>
        <w:t xml:space="preserve">（生产厂址）</w:t>
      </w:r>
      <w:r>
        <w:rPr>
          <w:rFonts w:hint="eastAsia" w:ascii="宋体" w:hAnsi="宋体" w:cs="宋体"/>
          <w:shd w:val="clear" w:color="auto" w:fill="ffffff"/>
        </w:rPr>
        <w:t xml:space="preserve">。</w:t>
      </w:r>
      <w:r>
        <w:rPr>
          <w:rStyle w:val="800"/>
          <w:rFonts w:hint="eastAsia" w:ascii="宋体" w:hAnsi="宋体" w:cs="宋体"/>
          <w:u w:val="single"/>
          <w:shd w:val="clear" w:color="auto" w:fill="ffffff"/>
        </w:rPr>
        <w:t xml:space="preserve">（</w:t>
      </w:r>
      <w:r>
        <w:rPr>
          <w:rStyle w:val="800"/>
          <w:rFonts w:hint="eastAsia" w:ascii="宋体" w:hAnsi="宋体" w:cs="宋体"/>
          <w:strike/>
          <w:u w:val="single"/>
          <w:shd w:val="clear" w:color="auto" w:fill="ffffff"/>
        </w:rPr>
        <w:t xml:space="preserve">产品名称1</w:t>
      </w:r>
      <w:r>
        <w:rPr>
          <w:rStyle w:val="800"/>
          <w:rFonts w:hint="eastAsia" w:ascii="宋体" w:hAnsi="宋体" w:cs="宋体"/>
          <w:u w:val="single"/>
          <w:shd w:val="clear" w:color="auto" w:fill="ffffff"/>
        </w:rPr>
        <w:t xml:space="preserve">） </w:t>
      </w:r>
      <w:r>
        <w:rPr>
          <w:rFonts w:hint="eastAsia" w:ascii="宋体" w:hAnsi="宋体" w:cs="宋体"/>
          <w:shd w:val="clear" w:color="auto" w:fill="ffffff"/>
        </w:rPr>
        <w:t xml:space="preserve">的中国境内生产的组件成本占比≥</w:t>
      </w:r>
      <w:r>
        <w:rPr>
          <w:rStyle w:val="800"/>
          <w:rFonts w:hint="eastAsia" w:ascii="宋体" w:hAnsi="宋体" w:cs="宋体"/>
          <w:u w:val="single"/>
          <w:shd w:val="clear" w:color="auto" w:fill="ffffff"/>
        </w:rPr>
        <w:t xml:space="preserve">（</w:t>
      </w:r>
      <w:r>
        <w:rPr>
          <w:rStyle w:val="800"/>
          <w:rFonts w:hint="eastAsia" w:ascii="宋体" w:hAnsi="宋体" w:cs="宋体"/>
          <w:strike/>
          <w:u w:val="single"/>
          <w:shd w:val="clear" w:color="auto" w:fill="ffffff"/>
        </w:rPr>
        <w:t xml:space="preserve">规定比例</w:t>
      </w:r>
      <w:r>
        <w:rPr>
          <w:rStyle w:val="800"/>
          <w:rFonts w:hint="eastAsia" w:ascii="宋体" w:hAnsi="宋体" w:cs="宋体"/>
          <w:u w:val="single"/>
          <w:shd w:val="clear" w:color="auto" w:fill="ffffff"/>
        </w:rPr>
        <w:t xml:space="preserve">）</w:t>
      </w:r>
      <w:r>
        <w:rPr>
          <w:rStyle w:val="800"/>
          <w:rFonts w:hint="eastAsia" w:ascii="宋体" w:hAnsi="宋体" w:cs="宋体"/>
          <w:shd w:val="clear" w:color="auto" w:fill="ffffff"/>
          <w:vertAlign w:val="superscript"/>
        </w:rPr>
        <w:t xml:space="preserve">3</w:t>
      </w:r>
      <w:r>
        <w:rPr>
          <w:rFonts w:hint="eastAsia" w:ascii="宋体" w:hAnsi="宋体" w:cs="宋体"/>
          <w:shd w:val="clear" w:color="auto" w:fill="ffffff"/>
        </w:rPr>
        <w:t xml:space="preserve">。</w:t>
      </w:r>
      <w:r>
        <w:rPr>
          <w:rStyle w:val="800"/>
          <w:rFonts w:hint="eastAsia" w:ascii="宋体" w:hAnsi="宋体" w:cs="宋体"/>
          <w:u w:val="single"/>
          <w:shd w:val="clear" w:color="auto" w:fill="ffffff"/>
        </w:rPr>
        <w:t xml:space="preserve">（</w:t>
      </w:r>
      <w:r>
        <w:rPr>
          <w:rStyle w:val="800"/>
          <w:rFonts w:hint="eastAsia" w:ascii="宋体" w:hAnsi="宋体" w:cs="宋体"/>
          <w:strike/>
          <w:u w:val="single"/>
          <w:shd w:val="clear" w:color="auto" w:fill="ffffff"/>
        </w:rPr>
        <w:t xml:space="preserve">产品名称1</w:t>
      </w:r>
      <w:r>
        <w:rPr>
          <w:rStyle w:val="800"/>
          <w:rFonts w:hint="eastAsia" w:ascii="宋体" w:hAnsi="宋体" w:cs="宋体"/>
          <w:u w:val="single"/>
          <w:shd w:val="clear" w:color="auto" w:fill="ffffff"/>
        </w:rPr>
        <w:t xml:space="preserve">）</w:t>
      </w:r>
      <w:r>
        <w:rPr>
          <w:rFonts w:hint="eastAsia" w:ascii="宋体" w:hAnsi="宋体" w:cs="宋体"/>
          <w:shd w:val="clear" w:color="auto" w:fill="ffffff"/>
        </w:rPr>
        <w:t xml:space="preserve">的</w:t>
      </w:r>
      <w:r>
        <w:rPr>
          <w:rStyle w:val="800"/>
          <w:rFonts w:hint="eastAsia" w:ascii="宋体" w:hAnsi="宋体" w:cs="宋体"/>
          <w:u w:val="single"/>
          <w:shd w:val="clear" w:color="auto" w:fill="ffffff"/>
        </w:rPr>
        <w:t xml:space="preserve">（</w:t>
      </w:r>
      <w:r>
        <w:rPr>
          <w:rStyle w:val="800"/>
          <w:rFonts w:hint="eastAsia" w:ascii="宋体" w:hAnsi="宋体" w:cs="宋体"/>
          <w:strike/>
          <w:u w:val="single"/>
          <w:shd w:val="clear" w:color="auto" w:fill="ffffff"/>
        </w:rPr>
        <w:t xml:space="preserve">关键组件</w:t>
      </w:r>
      <w:r>
        <w:rPr>
          <w:rStyle w:val="800"/>
          <w:rFonts w:hint="eastAsia" w:ascii="宋体" w:hAnsi="宋体" w:cs="宋体"/>
          <w:u w:val="single"/>
          <w:shd w:val="clear" w:color="auto" w:fill="ffffff"/>
        </w:rPr>
        <w:t xml:space="preserve">）</w:t>
      </w:r>
      <w:r>
        <w:rPr>
          <w:rStyle w:val="800"/>
          <w:rFonts w:hint="eastAsia" w:ascii="宋体" w:hAnsi="宋体" w:cs="宋体"/>
          <w:shd w:val="clear" w:color="auto" w:fill="ffffff"/>
          <w:vertAlign w:val="superscript"/>
        </w:rPr>
        <w:t xml:space="preserve">4</w:t>
      </w:r>
      <w:r>
        <w:rPr>
          <w:rFonts w:hint="eastAsia" w:ascii="宋体" w:hAnsi="宋体" w:cs="宋体"/>
          <w:shd w:val="clear" w:color="auto" w:fill="ffffff"/>
        </w:rPr>
        <w:t xml:space="preserve">在中国境内生产。</w:t>
      </w:r>
      <w:r>
        <w:rPr>
          <w:rStyle w:val="800"/>
          <w:rFonts w:hint="eastAsia" w:ascii="宋体" w:hAnsi="宋体" w:cs="宋体"/>
          <w:u w:val="single"/>
          <w:shd w:val="clear" w:color="auto" w:fill="ffffff"/>
        </w:rPr>
        <w:t xml:space="preserve">（</w:t>
      </w:r>
      <w:r>
        <w:rPr>
          <w:rStyle w:val="800"/>
          <w:rFonts w:hint="eastAsia" w:ascii="宋体" w:hAnsi="宋体" w:cs="宋体"/>
          <w:strike/>
          <w:u w:val="single"/>
          <w:shd w:val="clear" w:color="auto" w:fill="ffffff"/>
        </w:rPr>
        <w:t xml:space="preserve">产品名称1</w:t>
      </w:r>
      <w:r>
        <w:rPr>
          <w:rStyle w:val="800"/>
          <w:rFonts w:hint="eastAsia" w:ascii="宋体" w:hAnsi="宋体" w:cs="宋体"/>
          <w:u w:val="single"/>
          <w:shd w:val="clear" w:color="auto" w:fill="ffffff"/>
        </w:rPr>
        <w:t xml:space="preserve">）</w:t>
      </w:r>
      <w:r>
        <w:rPr>
          <w:rFonts w:hint="eastAsia" w:ascii="宋体" w:hAnsi="宋体" w:cs="宋体"/>
          <w:shd w:val="clear" w:color="auto" w:fill="ffffff"/>
        </w:rPr>
        <w:t xml:space="preserve">的</w:t>
      </w:r>
      <w:r>
        <w:rPr>
          <w:rStyle w:val="800"/>
          <w:rFonts w:hint="eastAsia" w:ascii="宋体" w:hAnsi="宋体" w:cs="宋体"/>
          <w:u w:val="single"/>
          <w:shd w:val="clear" w:color="auto" w:fill="ffffff"/>
        </w:rPr>
        <w:t xml:space="preserve">（</w:t>
      </w:r>
      <w:r>
        <w:rPr>
          <w:rStyle w:val="800"/>
          <w:rFonts w:hint="eastAsia" w:ascii="宋体" w:hAnsi="宋体" w:cs="宋体"/>
          <w:strike/>
          <w:u w:val="single"/>
          <w:shd w:val="clear" w:color="auto" w:fill="ffffff"/>
        </w:rPr>
        <w:t xml:space="preserve">关键工序</w:t>
      </w:r>
      <w:r>
        <w:rPr>
          <w:rStyle w:val="800"/>
          <w:rFonts w:hint="eastAsia" w:ascii="宋体" w:hAnsi="宋体" w:cs="宋体"/>
          <w:u w:val="single"/>
          <w:shd w:val="clear" w:color="auto" w:fill="ffffff"/>
        </w:rPr>
        <w:t xml:space="preserve">）</w:t>
      </w:r>
      <w:r>
        <w:rPr>
          <w:rStyle w:val="800"/>
          <w:rFonts w:hint="eastAsia" w:ascii="宋体" w:hAnsi="宋体" w:cs="宋体"/>
          <w:shd w:val="clear" w:color="auto" w:fill="ffffff"/>
          <w:vertAlign w:val="superscript"/>
        </w:rPr>
        <w:t xml:space="preserve">5</w:t>
      </w:r>
      <w:r>
        <w:rPr>
          <w:rFonts w:hint="eastAsia" w:ascii="宋体" w:hAnsi="宋体" w:cs="宋体"/>
          <w:shd w:val="clear" w:color="auto" w:fill="ffffff"/>
        </w:rPr>
        <w:t xml:space="preserve">在中国境内完成。</w:t>
      </w:r>
      <w:r>
        <w:rPr>
          <w:rFonts w:hint="eastAsia" w:ascii="宋体" w:hAnsi="宋体" w:cs="宋体"/>
        </w:rPr>
      </w:r>
      <w:r/>
    </w:p>
    <w:p>
      <w:pPr>
        <w:pStyle w:val="789"/>
        <w:ind w:firstLine="480"/>
        <w:spacing w:beforeAutospacing="0" w:afterAutospacing="0" w:line="360" w:lineRule="auto"/>
        <w:rPr>
          <w:rFonts w:hint="eastAsia" w:ascii="宋体" w:hAnsi="宋体" w:cs="宋体"/>
        </w:rPr>
      </w:pPr>
      <w:r>
        <w:rPr>
          <w:rFonts w:hint="eastAsia" w:ascii="宋体" w:hAnsi="宋体" w:cs="宋体"/>
          <w:shd w:val="clear" w:color="auto" w:fill="ffffff"/>
        </w:rPr>
        <w:t xml:space="preserve">2.</w:t>
      </w:r>
      <w:r>
        <w:rPr>
          <w:rStyle w:val="800"/>
          <w:rFonts w:hint="eastAsia" w:ascii="宋体" w:hAnsi="宋体" w:cs="宋体"/>
          <w:u w:val="single"/>
          <w:shd w:val="clear" w:color="auto" w:fill="ffffff"/>
        </w:rPr>
        <w:t xml:space="preserve">（产品名称2）</w:t>
      </w:r>
      <w:r>
        <w:rPr>
          <w:rFonts w:hint="eastAsia" w:ascii="宋体" w:hAnsi="宋体" w:cs="宋体"/>
          <w:shd w:val="clear" w:color="auto" w:fill="ffffff"/>
        </w:rPr>
        <w:t xml:space="preserve">，生产厂为</w:t>
      </w:r>
      <w:r>
        <w:rPr>
          <w:rStyle w:val="800"/>
          <w:rFonts w:hint="eastAsia" w:ascii="宋体" w:hAnsi="宋体" w:cs="宋体"/>
          <w:u w:val="single"/>
          <w:shd w:val="clear" w:color="auto" w:fill="ffffff"/>
        </w:rPr>
        <w:t xml:space="preserve">（厂名）</w:t>
      </w:r>
      <w:r>
        <w:rPr>
          <w:rFonts w:hint="eastAsia" w:ascii="宋体" w:hAnsi="宋体" w:cs="宋体"/>
          <w:shd w:val="clear" w:color="auto" w:fill="ffffff"/>
        </w:rPr>
        <w:t xml:space="preserve">，厂址为</w:t>
      </w:r>
      <w:r>
        <w:rPr>
          <w:rStyle w:val="800"/>
          <w:rFonts w:hint="eastAsia" w:ascii="宋体" w:hAnsi="宋体" w:cs="宋体"/>
          <w:u w:val="single"/>
          <w:shd w:val="clear" w:color="auto" w:fill="ffffff"/>
        </w:rPr>
        <w:t xml:space="preserve">（生产厂址）</w:t>
      </w:r>
      <w:r>
        <w:rPr>
          <w:rFonts w:hint="eastAsia" w:ascii="宋体" w:hAnsi="宋体" w:cs="宋体"/>
          <w:shd w:val="clear" w:color="auto" w:fill="ffffff"/>
        </w:rPr>
        <w:t xml:space="preserve">。</w:t>
      </w:r>
      <w:r>
        <w:rPr>
          <w:rStyle w:val="800"/>
          <w:rFonts w:hint="eastAsia" w:ascii="宋体" w:hAnsi="宋体" w:cs="宋体"/>
          <w:u w:val="single"/>
          <w:shd w:val="clear" w:color="auto" w:fill="ffffff"/>
        </w:rPr>
        <w:t xml:space="preserve">（</w:t>
      </w:r>
      <w:r>
        <w:rPr>
          <w:rStyle w:val="800"/>
          <w:rFonts w:hint="eastAsia" w:ascii="宋体" w:hAnsi="宋体" w:cs="宋体"/>
          <w:strike/>
          <w:u w:val="single"/>
          <w:shd w:val="clear" w:color="auto" w:fill="ffffff"/>
        </w:rPr>
        <w:t xml:space="preserve">产品名称2</w:t>
      </w:r>
      <w:r>
        <w:rPr>
          <w:rStyle w:val="800"/>
          <w:rFonts w:hint="eastAsia" w:ascii="宋体" w:hAnsi="宋体" w:cs="宋体"/>
          <w:u w:val="single"/>
          <w:shd w:val="clear" w:color="auto" w:fill="ffffff"/>
        </w:rPr>
        <w:t xml:space="preserve">）</w:t>
      </w:r>
      <w:r>
        <w:rPr>
          <w:rFonts w:hint="eastAsia" w:ascii="宋体" w:hAnsi="宋体" w:cs="宋体"/>
          <w:shd w:val="clear" w:color="auto" w:fill="ffffff"/>
        </w:rPr>
        <w:t xml:space="preserve">的中国境内生产的组件成本占比≥</w:t>
      </w:r>
      <w:r>
        <w:rPr>
          <w:rStyle w:val="800"/>
          <w:rFonts w:hint="eastAsia" w:ascii="宋体" w:hAnsi="宋体" w:cs="宋体"/>
          <w:u w:val="single"/>
          <w:shd w:val="clear" w:color="auto" w:fill="ffffff"/>
        </w:rPr>
        <w:t xml:space="preserve">（</w:t>
      </w:r>
      <w:r>
        <w:rPr>
          <w:rStyle w:val="800"/>
          <w:rFonts w:hint="eastAsia" w:ascii="宋体" w:hAnsi="宋体" w:cs="宋体"/>
          <w:strike/>
          <w:u w:val="single"/>
          <w:shd w:val="clear" w:color="auto" w:fill="ffffff"/>
        </w:rPr>
        <w:t xml:space="preserve">规定比例</w:t>
      </w:r>
      <w:r>
        <w:rPr>
          <w:rStyle w:val="800"/>
          <w:rFonts w:hint="eastAsia" w:ascii="宋体" w:hAnsi="宋体" w:cs="宋体"/>
          <w:u w:val="single"/>
          <w:shd w:val="clear" w:color="auto" w:fill="ffffff"/>
        </w:rPr>
        <w:t xml:space="preserve">）</w:t>
      </w:r>
      <w:r>
        <w:rPr>
          <w:rFonts w:hint="eastAsia" w:ascii="宋体" w:hAnsi="宋体" w:cs="宋体"/>
          <w:shd w:val="clear" w:color="auto" w:fill="ffffff"/>
        </w:rPr>
        <w:t xml:space="preserve">。</w:t>
      </w:r>
      <w:r>
        <w:rPr>
          <w:rStyle w:val="800"/>
          <w:rFonts w:hint="eastAsia" w:ascii="宋体" w:hAnsi="宋体" w:cs="宋体"/>
          <w:u w:val="single"/>
          <w:shd w:val="clear" w:color="auto" w:fill="ffffff"/>
        </w:rPr>
        <w:t xml:space="preserve">（</w:t>
      </w:r>
      <w:r>
        <w:rPr>
          <w:rStyle w:val="800"/>
          <w:rFonts w:hint="eastAsia" w:ascii="宋体" w:hAnsi="宋体" w:cs="宋体"/>
          <w:strike/>
          <w:u w:val="single"/>
          <w:shd w:val="clear" w:color="auto" w:fill="ffffff"/>
        </w:rPr>
        <w:t xml:space="preserve">产品名称2</w:t>
      </w:r>
      <w:r>
        <w:rPr>
          <w:rStyle w:val="800"/>
          <w:rFonts w:hint="eastAsia" w:ascii="宋体" w:hAnsi="宋体" w:cs="宋体"/>
          <w:u w:val="single"/>
          <w:shd w:val="clear" w:color="auto" w:fill="ffffff"/>
        </w:rPr>
        <w:t xml:space="preserve">）</w:t>
      </w:r>
      <w:r>
        <w:rPr>
          <w:rFonts w:hint="eastAsia" w:ascii="宋体" w:hAnsi="宋体" w:cs="宋体"/>
          <w:shd w:val="clear" w:color="auto" w:fill="ffffff"/>
        </w:rPr>
        <w:t xml:space="preserve">的</w:t>
      </w:r>
      <w:r>
        <w:rPr>
          <w:rStyle w:val="800"/>
          <w:rFonts w:hint="eastAsia" w:ascii="宋体" w:hAnsi="宋体" w:cs="宋体"/>
          <w:u w:val="single"/>
          <w:shd w:val="clear" w:color="auto" w:fill="ffffff"/>
        </w:rPr>
        <w:t xml:space="preserve">（</w:t>
      </w:r>
      <w:r>
        <w:rPr>
          <w:rStyle w:val="800"/>
          <w:rFonts w:hint="eastAsia" w:ascii="宋体" w:hAnsi="宋体" w:cs="宋体"/>
          <w:strike/>
          <w:u w:val="single"/>
          <w:shd w:val="clear" w:color="auto" w:fill="ffffff"/>
        </w:rPr>
        <w:t xml:space="preserve">关键组件</w:t>
      </w:r>
      <w:r>
        <w:rPr>
          <w:rStyle w:val="800"/>
          <w:rFonts w:hint="eastAsia" w:ascii="宋体" w:hAnsi="宋体" w:cs="宋体"/>
          <w:u w:val="single"/>
          <w:shd w:val="clear" w:color="auto" w:fill="ffffff"/>
        </w:rPr>
        <w:t xml:space="preserve">）</w:t>
      </w:r>
      <w:r>
        <w:rPr>
          <w:rFonts w:hint="eastAsia" w:ascii="宋体" w:hAnsi="宋体" w:cs="宋体"/>
          <w:shd w:val="clear" w:color="auto" w:fill="ffffff"/>
        </w:rPr>
        <w:t xml:space="preserve">在中国境内生产。</w:t>
      </w:r>
      <w:r>
        <w:rPr>
          <w:rStyle w:val="800"/>
          <w:rFonts w:hint="eastAsia" w:ascii="宋体" w:hAnsi="宋体" w:cs="宋体"/>
          <w:u w:val="single"/>
          <w:shd w:val="clear" w:color="auto" w:fill="ffffff"/>
        </w:rPr>
        <w:t xml:space="preserve">（</w:t>
      </w:r>
      <w:r>
        <w:rPr>
          <w:rStyle w:val="800"/>
          <w:rFonts w:hint="eastAsia" w:ascii="宋体" w:hAnsi="宋体" w:cs="宋体"/>
          <w:strike/>
          <w:u w:val="single"/>
          <w:shd w:val="clear" w:color="auto" w:fill="ffffff"/>
        </w:rPr>
        <w:t xml:space="preserve">产品名称1</w:t>
      </w:r>
      <w:r>
        <w:rPr>
          <w:rStyle w:val="800"/>
          <w:rFonts w:hint="eastAsia" w:ascii="宋体" w:hAnsi="宋体" w:cs="宋体"/>
          <w:u w:val="single"/>
          <w:shd w:val="clear" w:color="auto" w:fill="ffffff"/>
        </w:rPr>
        <w:t xml:space="preserve">）</w:t>
      </w:r>
      <w:r>
        <w:rPr>
          <w:rFonts w:hint="eastAsia" w:ascii="宋体" w:hAnsi="宋体" w:cs="宋体"/>
          <w:shd w:val="clear" w:color="auto" w:fill="ffffff"/>
        </w:rPr>
        <w:t xml:space="preserve">的</w:t>
      </w:r>
      <w:r>
        <w:rPr>
          <w:rStyle w:val="800"/>
          <w:rFonts w:hint="eastAsia" w:ascii="宋体" w:hAnsi="宋体" w:cs="宋体"/>
          <w:u w:val="single"/>
          <w:shd w:val="clear" w:color="auto" w:fill="ffffff"/>
        </w:rPr>
        <w:t xml:space="preserve">（</w:t>
      </w:r>
      <w:r>
        <w:rPr>
          <w:rStyle w:val="800"/>
          <w:rFonts w:hint="eastAsia" w:ascii="宋体" w:hAnsi="宋体" w:cs="宋体"/>
          <w:strike/>
          <w:u w:val="single"/>
          <w:shd w:val="clear" w:color="auto" w:fill="ffffff"/>
        </w:rPr>
        <w:t xml:space="preserve">关键工序</w:t>
      </w:r>
      <w:r>
        <w:rPr>
          <w:rStyle w:val="800"/>
          <w:rFonts w:hint="eastAsia" w:ascii="宋体" w:hAnsi="宋体" w:cs="宋体"/>
          <w:u w:val="single"/>
          <w:shd w:val="clear" w:color="auto" w:fill="ffffff"/>
        </w:rPr>
        <w:t xml:space="preserve">）</w:t>
      </w:r>
      <w:r>
        <w:rPr>
          <w:rFonts w:hint="eastAsia" w:ascii="宋体" w:hAnsi="宋体" w:cs="宋体"/>
          <w:shd w:val="clear" w:color="auto" w:fill="ffffff"/>
        </w:rPr>
        <w:t xml:space="preserve">在中国境内完成。</w:t>
      </w:r>
      <w:r>
        <w:rPr>
          <w:rFonts w:hint="eastAsia" w:ascii="宋体" w:hAnsi="宋体" w:cs="宋体"/>
        </w:rPr>
      </w:r>
      <w:r/>
    </w:p>
    <w:p>
      <w:pPr>
        <w:pStyle w:val="789"/>
        <w:ind w:firstLine="480"/>
        <w:spacing w:beforeAutospacing="0" w:afterAutospacing="0" w:line="360" w:lineRule="auto"/>
        <w:rPr>
          <w:rFonts w:hint="eastAsia" w:ascii="宋体" w:hAnsi="宋体" w:cs="宋体"/>
        </w:rPr>
      </w:pPr>
      <w:r>
        <w:rPr>
          <w:rFonts w:hint="eastAsia" w:ascii="宋体" w:hAnsi="宋体" w:cs="宋体"/>
          <w:shd w:val="clear" w:color="auto" w:fill="ffffff"/>
        </w:rPr>
        <w:t xml:space="preserve">……</w:t>
      </w:r>
      <w:r>
        <w:rPr>
          <w:rFonts w:hint="eastAsia" w:ascii="宋体" w:hAnsi="宋体" w:cs="宋体"/>
        </w:rPr>
      </w:r>
      <w:r/>
    </w:p>
    <w:p>
      <w:pPr>
        <w:pStyle w:val="789"/>
        <w:ind w:firstLine="480"/>
        <w:spacing w:beforeAutospacing="0" w:afterAutospacing="0" w:line="360" w:lineRule="auto"/>
        <w:rPr>
          <w:rFonts w:hint="eastAsia" w:ascii="宋体" w:hAnsi="宋体" w:cs="宋体"/>
        </w:rPr>
      </w:pPr>
      <w:r>
        <w:rPr>
          <w:rFonts w:hint="eastAsia" w:ascii="宋体" w:hAnsi="宋体" w:cs="宋体"/>
          <w:shd w:val="clear" w:color="auto" w:fill="ffffff"/>
        </w:rPr>
        <w:t xml:space="preserve">本公司（单位）对上述声明内容的真实性负责。如有虚假，愿承担相应法律责任。</w:t>
      </w:r>
      <w:r>
        <w:rPr>
          <w:rFonts w:hint="eastAsia" w:ascii="宋体" w:hAnsi="宋体" w:cs="宋体"/>
        </w:rPr>
      </w:r>
      <w:r/>
    </w:p>
    <w:p>
      <w:pPr>
        <w:pStyle w:val="789"/>
        <w:ind w:firstLine="480"/>
        <w:spacing w:beforeAutospacing="0" w:afterAutospacing="0" w:line="360" w:lineRule="auto"/>
        <w:rPr>
          <w:rFonts w:hint="eastAsia" w:ascii="宋体" w:hAnsi="宋体" w:cs="宋体"/>
        </w:rPr>
      </w:pPr>
      <w:r>
        <w:rPr>
          <w:rFonts w:hint="eastAsia" w:ascii="宋体" w:hAnsi="宋体" w:cs="宋体"/>
        </w:rPr>
      </w:r>
      <w:r/>
    </w:p>
    <w:p>
      <w:pPr>
        <w:pStyle w:val="789"/>
        <w:ind w:firstLine="480"/>
        <w:spacing w:beforeAutospacing="0" w:afterAutospacing="0" w:line="360" w:lineRule="auto"/>
        <w:rPr>
          <w:rFonts w:hint="eastAsia" w:ascii="宋体" w:hAnsi="宋体" w:cs="宋体"/>
        </w:rPr>
      </w:pPr>
      <w:r>
        <w:rPr>
          <w:rFonts w:hint="eastAsia" w:ascii="宋体" w:hAnsi="宋体" w:cs="宋体"/>
          <w:shd w:val="clear" w:color="auto" w:fill="ffffff"/>
        </w:rPr>
        <w:t xml:space="preserve">公司（单位）名称（盖章）：</w:t>
      </w:r>
      <w:r>
        <w:rPr>
          <w:rFonts w:hint="eastAsia" w:ascii="宋体" w:hAnsi="宋体" w:cs="宋体"/>
        </w:rPr>
      </w:r>
      <w:r/>
    </w:p>
    <w:p>
      <w:pPr>
        <w:pStyle w:val="789"/>
        <w:ind w:firstLine="480"/>
        <w:jc w:val="center"/>
        <w:spacing w:beforeAutospacing="0" w:afterAutospacing="0" w:line="360" w:lineRule="auto"/>
        <w:rPr>
          <w:rFonts w:hint="eastAsia" w:ascii="宋体" w:hAnsi="宋体" w:cs="宋体"/>
        </w:rPr>
      </w:pPr>
      <w:r>
        <w:rPr>
          <w:rFonts w:hint="eastAsia" w:ascii="宋体" w:hAnsi="宋体" w:cs="宋体"/>
          <w:shd w:val="clear" w:color="auto" w:fill="ffffff"/>
        </w:rPr>
        <w:t xml:space="preserve"> </w:t>
      </w:r>
      <w:r>
        <w:rPr>
          <w:rFonts w:hint="eastAsia" w:ascii="宋体" w:hAnsi="宋体" w:cs="宋体"/>
          <w:shd w:val="clear" w:color="auto" w:fill="ffffff"/>
        </w:rPr>
        <w:t xml:space="preserve">                                          日期：　   </w:t>
      </w:r>
      <w:r>
        <w:rPr>
          <w:rFonts w:hint="eastAsia" w:ascii="宋体" w:hAnsi="宋体" w:cs="宋体"/>
          <w:shd w:val="clear" w:color="auto" w:fill="ffffff"/>
        </w:rPr>
        <w:t xml:space="preserve">年　</w:t>
      </w:r>
      <w:r>
        <w:rPr>
          <w:rFonts w:hint="eastAsia" w:ascii="宋体" w:hAnsi="宋体" w:cs="宋体"/>
          <w:shd w:val="clear" w:color="auto" w:fill="ffffff"/>
        </w:rPr>
        <w:t xml:space="preserve">  </w:t>
      </w:r>
      <w:r>
        <w:rPr>
          <w:rFonts w:hint="eastAsia" w:ascii="宋体" w:hAnsi="宋体" w:cs="宋体"/>
          <w:shd w:val="clear" w:color="auto" w:fill="ffffff"/>
        </w:rPr>
        <w:t xml:space="preserve">月　</w:t>
      </w:r>
      <w:r>
        <w:rPr>
          <w:rFonts w:hint="eastAsia" w:ascii="宋体" w:hAnsi="宋体" w:cs="宋体"/>
          <w:shd w:val="clear" w:color="auto" w:fill="ffffff"/>
        </w:rPr>
        <w:t xml:space="preserve">  </w:t>
      </w:r>
      <w:r>
        <w:rPr>
          <w:rFonts w:hint="eastAsia" w:ascii="宋体" w:hAnsi="宋体" w:cs="宋体"/>
          <w:shd w:val="clear" w:color="auto" w:fill="ffffff"/>
        </w:rPr>
        <w:t xml:space="preserve">日</w:t>
      </w:r>
      <w:r>
        <w:rPr>
          <w:rFonts w:hint="eastAsia" w:ascii="宋体" w:hAnsi="宋体" w:cs="宋体"/>
          <w:shd w:val="clear" w:color="auto" w:fill="ffffff"/>
        </w:rPr>
        <w:t xml:space="preserve">         </w:t>
      </w:r>
      <w:r>
        <w:rPr>
          <w:rFonts w:hint="eastAsia" w:ascii="宋体" w:hAnsi="宋体" w:cs="宋体"/>
        </w:rPr>
      </w:r>
      <w:r/>
    </w:p>
    <w:p>
      <w:pPr>
        <w:pStyle w:val="789"/>
        <w:spacing w:before="30" w:beforeAutospacing="0" w:after="30" w:afterAutospacing="0" w:line="0" w:lineRule="atLeast"/>
        <w:rPr>
          <w:rFonts w:hint="eastAsia" w:ascii="宋体" w:hAnsi="宋体" w:cs="宋体"/>
        </w:rPr>
      </w:pPr>
      <w:r>
        <w:rPr>
          <w:rFonts w:hint="eastAsia" w:ascii="宋体" w:hAnsi="宋体" w:cs="宋体"/>
          <w:shd w:val="clear" w:color="auto" w:fill="ffffff"/>
        </w:rPr>
        <w:t xml:space="preserve">__________________</w:t>
      </w:r>
      <w:r>
        <w:rPr>
          <w:rFonts w:hint="eastAsia" w:ascii="宋体" w:hAnsi="宋体" w:cs="宋体"/>
        </w:rPr>
      </w:r>
      <w:r/>
    </w:p>
    <w:p>
      <w:pPr>
        <w:pStyle w:val="789"/>
        <w:spacing w:before="30" w:beforeAutospacing="0" w:after="30" w:afterAutospacing="0" w:line="0" w:lineRule="atLeast"/>
        <w:rPr>
          <w:rFonts w:hint="eastAsia" w:ascii="宋体" w:hAnsi="宋体" w:cs="宋体"/>
        </w:rPr>
      </w:pPr>
      <w:r>
        <w:rPr>
          <w:rFonts w:hint="eastAsia" w:ascii="宋体" w:hAnsi="宋体" w:cs="宋体"/>
          <w:shd w:val="clear" w:color="auto" w:fill="ffffff"/>
        </w:rPr>
        <w:t xml:space="preserve">1.产品如有型号，请在“产品名称”栏一并填写。</w:t>
      </w:r>
      <w:r>
        <w:rPr>
          <w:rFonts w:hint="eastAsia" w:ascii="宋体" w:hAnsi="宋体" w:cs="宋体"/>
        </w:rPr>
      </w:r>
      <w:r/>
    </w:p>
    <w:p>
      <w:pPr>
        <w:pStyle w:val="789"/>
        <w:spacing w:before="30" w:beforeAutospacing="0" w:after="30" w:afterAutospacing="0" w:line="0" w:lineRule="atLeast"/>
        <w:rPr>
          <w:rFonts w:hint="eastAsia" w:ascii="宋体" w:hAnsi="宋体" w:cs="宋体"/>
        </w:rPr>
      </w:pPr>
      <w:r>
        <w:rPr>
          <w:rFonts w:hint="eastAsia" w:ascii="宋体" w:hAnsi="宋体" w:cs="宋体"/>
          <w:shd w:val="clear" w:color="auto" w:fill="ffffff"/>
        </w:rPr>
        <w:t xml:space="preserve">2.生产厂名与厂址应与生产厂营业执照载明的相关信息保持一致。</w:t>
      </w:r>
      <w:r>
        <w:rPr>
          <w:rFonts w:hint="eastAsia" w:ascii="宋体" w:hAnsi="宋体" w:cs="宋体"/>
        </w:rPr>
      </w:r>
      <w:r/>
    </w:p>
    <w:p>
      <w:pPr>
        <w:pStyle w:val="789"/>
        <w:spacing w:before="30" w:beforeAutospacing="0" w:after="30" w:afterAutospacing="0" w:line="0" w:lineRule="atLeast"/>
        <w:rPr>
          <w:rFonts w:hint="eastAsia" w:ascii="宋体" w:hAnsi="宋体" w:cs="宋体"/>
        </w:rPr>
      </w:pPr>
      <w:r>
        <w:rPr>
          <w:rFonts w:hint="eastAsia" w:ascii="宋体" w:hAnsi="宋体" w:cs="宋体"/>
          <w:shd w:val="clear" w:color="auto" w:fill="ffffff"/>
        </w:rPr>
        <w:t xml:space="preserve">3.该产品的中国境内生产的组件成本占比相关要求实施前，“规定比例”栏可不填，下同。</w:t>
      </w:r>
      <w:r>
        <w:rPr>
          <w:rFonts w:hint="eastAsia" w:ascii="宋体" w:hAnsi="宋体" w:cs="宋体"/>
        </w:rPr>
      </w:r>
      <w:r/>
    </w:p>
    <w:p>
      <w:pPr>
        <w:pStyle w:val="789"/>
        <w:spacing w:before="30" w:beforeAutospacing="0" w:after="30" w:afterAutospacing="0" w:line="0" w:lineRule="atLeast"/>
        <w:rPr>
          <w:rFonts w:hint="eastAsia" w:ascii="宋体" w:hAnsi="宋体" w:cs="宋体"/>
        </w:rPr>
      </w:pPr>
      <w:r>
        <w:rPr>
          <w:rFonts w:hint="eastAsia" w:ascii="宋体" w:hAnsi="宋体" w:cs="宋体"/>
          <w:shd w:val="clear" w:color="auto" w:fill="ffffff"/>
        </w:rPr>
        <w:t xml:space="preserve">4.该产品的关键组件要求实施前，“关键组件”栏可不填，下同。</w:t>
      </w:r>
      <w:r>
        <w:rPr>
          <w:rFonts w:hint="eastAsia" w:ascii="宋体" w:hAnsi="宋体" w:cs="宋体"/>
        </w:rPr>
      </w:r>
      <w:r/>
    </w:p>
    <w:p>
      <w:pPr>
        <w:pStyle w:val="789"/>
        <w:spacing w:before="30" w:beforeAutospacing="0" w:after="30" w:afterAutospacing="0" w:line="0" w:lineRule="atLeast"/>
        <w:rPr>
          <w:rFonts w:hint="eastAsia" w:ascii="宋体" w:hAnsi="宋体" w:cs="宋体"/>
          <w:shd w:val="clear" w:color="auto" w:fill="ffffff"/>
        </w:rPr>
      </w:pPr>
      <w:r>
        <w:rPr>
          <w:rFonts w:hint="eastAsia" w:ascii="宋体" w:hAnsi="宋体" w:cs="宋体"/>
          <w:shd w:val="clear" w:color="auto" w:fill="ffffff"/>
        </w:rPr>
        <w:t xml:space="preserve">5.该产品的关键工序要求实施前，“关键工序”栏可不填，下同。</w:t>
      </w:r>
      <w:r>
        <w:rPr>
          <w:rFonts w:hint="eastAsia" w:ascii="宋体" w:hAnsi="宋体" w:cs="宋体"/>
          <w:shd w:val="clear" w:color="auto" w:fill="ffffff"/>
        </w:rPr>
      </w:r>
      <w:r/>
    </w:p>
    <w:p>
      <w:pPr>
        <w:pStyle w:val="731"/>
        <w:spacing w:line="360" w:lineRule="auto"/>
        <w:rPr>
          <w:rFonts w:hint="eastAsia" w:ascii="宋体" w:hAnsi="宋体" w:cs="宋体"/>
          <w:sz w:val="24"/>
          <w:szCs w:val="24"/>
          <w:shd w:val="clear" w:color="auto" w:fill="ffffff"/>
        </w:rPr>
        <w:outlineLvl w:val="1"/>
      </w:pPr>
      <w:r>
        <w:rPr>
          <w:rFonts w:hint="eastAsia" w:ascii="宋体" w:hAnsi="宋体" w:cs="宋体"/>
          <w:sz w:val="24"/>
          <w:szCs w:val="24"/>
          <w:shd w:val="clear" w:color="auto" w:fill="ffffff"/>
        </w:rPr>
        <w:t xml:space="preserve">6.用斜线划除的地方无需填写。</w:t>
      </w:r>
      <w:r>
        <w:rPr>
          <w:rFonts w:hint="eastAsia" w:ascii="宋体" w:hAnsi="宋体" w:cs="宋体"/>
          <w:sz w:val="24"/>
          <w:szCs w:val="24"/>
          <w:shd w:val="clear" w:color="auto" w:fill="ffffff"/>
        </w:rPr>
      </w:r>
      <w:r/>
    </w:p>
    <w:p>
      <w:pPr>
        <w:pStyle w:val="808"/>
        <w:spacing w:line="360" w:lineRule="auto"/>
        <w:rPr>
          <w:rFonts w:hint="eastAsia" w:ascii="宋体" w:hAnsi="宋体" w:cs="宋体"/>
          <w:b/>
          <w:bCs/>
        </w:rPr>
      </w:pPr>
      <w:r>
        <w:rPr>
          <w:rFonts w:hint="eastAsia" w:ascii="宋体" w:hAnsi="宋体" w:cs="宋体"/>
          <w:b/>
        </w:rPr>
        <w:br w:type="page" w:clear="all"/>
      </w:r>
      <w:r>
        <w:rPr>
          <w:rFonts w:hint="eastAsia" w:ascii="宋体" w:hAnsi="宋体" w:cs="宋体"/>
          <w:b/>
        </w:rPr>
        <w:t xml:space="preserve">附件1</w:t>
      </w:r>
      <w:r>
        <w:rPr>
          <w:rFonts w:hint="eastAsia" w:ascii="宋体" w:hAnsi="宋体" w:cs="宋体"/>
          <w:b/>
        </w:rPr>
        <w:t xml:space="preserve">7.</w:t>
      </w:r>
      <w:r>
        <w:rPr>
          <w:rFonts w:hint="eastAsia" w:ascii="宋体" w:hAnsi="宋体" w:cs="宋体"/>
        </w:rPr>
        <w:t xml:space="preserve"> </w:t>
      </w:r>
      <w:r>
        <w:rPr>
          <w:rFonts w:hint="eastAsia" w:ascii="宋体" w:hAnsi="宋体" w:cs="宋体"/>
          <w:b/>
          <w:bCs/>
        </w:rPr>
        <w:t xml:space="preserve">政府采购履约验收通知单及履约验收单（参考样本）</w:t>
      </w:r>
      <w:r>
        <w:rPr>
          <w:rFonts w:hint="eastAsia" w:ascii="宋体" w:hAnsi="宋体" w:cs="宋体"/>
          <w:b/>
          <w:bCs/>
        </w:rPr>
      </w:r>
      <w:r/>
    </w:p>
    <w:p>
      <w:pPr>
        <w:pStyle w:val="731"/>
        <w:jc w:val="center"/>
        <w:spacing w:before="263" w:line="223" w:lineRule="auto"/>
        <w:rPr>
          <w:rFonts w:hint="eastAsia" w:ascii="宋体" w:hAnsi="宋体" w:cs="宋体"/>
          <w:sz w:val="24"/>
          <w:szCs w:val="24"/>
        </w:rPr>
        <w:outlineLvl w:val="0"/>
      </w:pPr>
      <w:r>
        <w:rPr>
          <w:rFonts w:hint="eastAsia" w:ascii="宋体" w:hAnsi="宋体" w:cs="宋体"/>
          <w:spacing w:val="17"/>
          <w:sz w:val="24"/>
          <w:szCs w:val="24"/>
        </w:rPr>
        <w:t xml:space="preserve">政府采购履约验收通知单（参考样本）</w:t>
      </w:r>
      <w:r>
        <w:rPr>
          <w:rFonts w:hint="eastAsia" w:ascii="宋体" w:hAnsi="宋体" w:cs="宋体"/>
          <w:sz w:val="24"/>
          <w:szCs w:val="24"/>
        </w:rPr>
      </w:r>
      <w:r/>
    </w:p>
    <w:p>
      <w:pPr>
        <w:pStyle w:val="731"/>
        <w:ind w:left="85"/>
        <w:spacing w:before="216" w:line="214" w:lineRule="auto"/>
        <w:rPr>
          <w:rFonts w:hint="eastAsia" w:ascii="宋体" w:hAnsi="宋体" w:cs="宋体"/>
          <w:sz w:val="24"/>
          <w:szCs w:val="24"/>
        </w:rPr>
      </w:pPr>
      <w:r>
        <w:rPr>
          <w:rFonts w:hint="eastAsia" w:ascii="宋体" w:hAnsi="宋体" w:cs="宋体"/>
          <w:spacing w:val="9"/>
          <w:sz w:val="24"/>
          <w:szCs w:val="24"/>
        </w:rPr>
        <w:t xml:space="preserve">供应商：</w:t>
      </w:r>
      <w:r>
        <w:rPr>
          <w:rFonts w:hint="eastAsia" w:ascii="宋体" w:hAnsi="宋体" w:cs="宋体"/>
          <w:sz w:val="24"/>
          <w:szCs w:val="24"/>
        </w:rPr>
      </w:r>
      <w:r/>
    </w:p>
    <w:p>
      <w:pPr>
        <w:pStyle w:val="731"/>
        <w:spacing w:line="44" w:lineRule="exact"/>
        <w:rPr>
          <w:rFonts w:hint="eastAsia" w:ascii="宋体" w:hAnsi="宋体" w:cs="宋体"/>
          <w:sz w:val="24"/>
          <w:szCs w:val="24"/>
        </w:rPr>
      </w:pPr>
      <w:r>
        <w:rPr>
          <w:rFonts w:hint="eastAsia" w:ascii="宋体" w:hAnsi="宋体" w:cs="宋体"/>
          <w:sz w:val="24"/>
          <w:szCs w:val="24"/>
        </w:rPr>
      </w:r>
      <w:r/>
    </w:p>
    <w:tbl>
      <w:tblPr>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pStyle w:val="731"/>
              <w:ind w:left="961"/>
              <w:spacing w:before="249" w:line="212" w:lineRule="auto"/>
              <w:rPr>
                <w:rFonts w:hint="eastAsia" w:ascii="宋体" w:hAnsi="宋体" w:cs="宋体"/>
                <w:sz w:val="24"/>
                <w:szCs w:val="24"/>
              </w:rPr>
            </w:pPr>
            <w:r>
              <w:rPr>
                <w:rFonts w:hint="eastAsia" w:ascii="宋体" w:hAnsi="宋体" w:cs="宋体"/>
                <w:spacing w:val="2"/>
                <w:sz w:val="24"/>
                <w:szCs w:val="24"/>
              </w:rPr>
              <w:t xml:space="preserve">采购人</w:t>
            </w:r>
            <w:r>
              <w:rPr>
                <w:rFonts w:hint="eastAsia" w:ascii="宋体" w:hAnsi="宋体" w:cs="宋体"/>
                <w:sz w:val="24"/>
                <w:szCs w:val="24"/>
              </w:rPr>
            </w:r>
            <w:r/>
          </w:p>
        </w:tc>
        <w:tc>
          <w:tcPr>
            <w:gridSpan w:val="3"/>
            <w:tcW w:w="6708" w:type="dxa"/>
            <w:vAlign w:val="top"/>
            <w:textDirection w:val="lrTb"/>
            <w:noWrap w:val="false"/>
          </w:tcPr>
          <w:p>
            <w:pPr>
              <w:pStyle w:val="1161"/>
              <w:rPr>
                <w:rFonts w:hint="eastAsia" w:ascii="宋体" w:hAnsi="宋体" w:eastAsia="宋体" w:cs="宋体"/>
                <w:sz w:val="24"/>
                <w:szCs w:val="24"/>
              </w:rPr>
            </w:pPr>
            <w:r>
              <w:rPr>
                <w:rFonts w:hint="eastAsia" w:ascii="宋体" w:hAnsi="宋体" w:eastAsia="宋体" w:cs="宋体"/>
                <w:sz w:val="24"/>
                <w:szCs w:val="24"/>
              </w:rPr>
            </w:r>
            <w:r/>
          </w:p>
        </w:tc>
      </w:tr>
      <w:tr>
        <w:trPr>
          <w:trHeight w:val="560"/>
        </w:trPr>
        <w:tc>
          <w:tcPr>
            <w:tcW w:w="2610" w:type="dxa"/>
            <w:vAlign w:val="top"/>
            <w:textDirection w:val="lrTb"/>
            <w:noWrap w:val="false"/>
          </w:tcPr>
          <w:p>
            <w:pPr>
              <w:pStyle w:val="731"/>
              <w:ind w:left="841"/>
              <w:spacing w:before="249" w:line="211" w:lineRule="auto"/>
              <w:rPr>
                <w:rFonts w:hint="eastAsia" w:ascii="宋体" w:hAnsi="宋体" w:cs="宋体"/>
                <w:sz w:val="24"/>
                <w:szCs w:val="24"/>
              </w:rPr>
            </w:pPr>
            <w:r>
              <w:rPr>
                <w:rFonts w:hint="eastAsia" w:ascii="宋体" w:hAnsi="宋体" w:cs="宋体"/>
                <w:spacing w:val="2"/>
                <w:sz w:val="24"/>
                <w:szCs w:val="24"/>
              </w:rPr>
              <w:t xml:space="preserve">项目名称</w:t>
            </w:r>
            <w:r>
              <w:rPr>
                <w:rFonts w:hint="eastAsia" w:ascii="宋体" w:hAnsi="宋体" w:cs="宋体"/>
                <w:sz w:val="24"/>
                <w:szCs w:val="24"/>
              </w:rPr>
            </w:r>
            <w:r/>
          </w:p>
        </w:tc>
        <w:tc>
          <w:tcPr>
            <w:gridSpan w:val="3"/>
            <w:tcW w:w="6708" w:type="dxa"/>
            <w:vAlign w:val="top"/>
            <w:textDirection w:val="lrTb"/>
            <w:noWrap w:val="false"/>
          </w:tcPr>
          <w:p>
            <w:pPr>
              <w:pStyle w:val="1161"/>
              <w:rPr>
                <w:rFonts w:hint="eastAsia" w:ascii="宋体" w:hAnsi="宋体" w:eastAsia="宋体" w:cs="宋体"/>
                <w:sz w:val="24"/>
                <w:szCs w:val="24"/>
              </w:rPr>
            </w:pPr>
            <w:r>
              <w:rPr>
                <w:rFonts w:hint="eastAsia" w:ascii="宋体" w:hAnsi="宋体" w:eastAsia="宋体" w:cs="宋体"/>
                <w:sz w:val="24"/>
                <w:szCs w:val="24"/>
              </w:rPr>
            </w:r>
            <w:r/>
          </w:p>
        </w:tc>
      </w:tr>
      <w:tr>
        <w:trPr>
          <w:trHeight w:val="559"/>
        </w:trPr>
        <w:tc>
          <w:tcPr>
            <w:tcW w:w="2610" w:type="dxa"/>
            <w:vAlign w:val="top"/>
            <w:textDirection w:val="lrTb"/>
            <w:noWrap w:val="false"/>
          </w:tcPr>
          <w:p>
            <w:pPr>
              <w:pStyle w:val="731"/>
              <w:ind w:left="841"/>
              <w:spacing w:before="247" w:line="213" w:lineRule="auto"/>
              <w:rPr>
                <w:rFonts w:hint="eastAsia" w:ascii="宋体" w:hAnsi="宋体" w:cs="宋体"/>
                <w:sz w:val="24"/>
                <w:szCs w:val="24"/>
              </w:rPr>
            </w:pPr>
            <w:r>
              <w:rPr>
                <w:rFonts w:hint="eastAsia" w:ascii="宋体" w:hAnsi="宋体" w:cs="宋体"/>
                <w:spacing w:val="2"/>
                <w:sz w:val="24"/>
                <w:szCs w:val="24"/>
              </w:rPr>
              <w:t xml:space="preserve">合同名称</w:t>
            </w:r>
            <w:r>
              <w:rPr>
                <w:rFonts w:hint="eastAsia" w:ascii="宋体" w:hAnsi="宋体" w:cs="宋体"/>
                <w:sz w:val="24"/>
                <w:szCs w:val="24"/>
              </w:rPr>
            </w:r>
            <w:r/>
          </w:p>
        </w:tc>
        <w:tc>
          <w:tcPr>
            <w:gridSpan w:val="3"/>
            <w:tcW w:w="6708" w:type="dxa"/>
            <w:vAlign w:val="top"/>
            <w:textDirection w:val="lrTb"/>
            <w:noWrap w:val="false"/>
          </w:tcPr>
          <w:p>
            <w:pPr>
              <w:pStyle w:val="1161"/>
              <w:rPr>
                <w:rFonts w:hint="eastAsia" w:ascii="宋体" w:hAnsi="宋体" w:eastAsia="宋体" w:cs="宋体"/>
                <w:sz w:val="24"/>
                <w:szCs w:val="24"/>
              </w:rPr>
            </w:pPr>
            <w:r>
              <w:rPr>
                <w:rFonts w:hint="eastAsia" w:ascii="宋体" w:hAnsi="宋体" w:eastAsia="宋体" w:cs="宋体"/>
                <w:sz w:val="24"/>
                <w:szCs w:val="24"/>
              </w:rPr>
            </w:r>
            <w:r/>
          </w:p>
        </w:tc>
      </w:tr>
      <w:tr>
        <w:trPr>
          <w:trHeight w:val="560"/>
        </w:trPr>
        <w:tc>
          <w:tcPr>
            <w:tcW w:w="2610" w:type="dxa"/>
            <w:vAlign w:val="top"/>
            <w:textDirection w:val="lrTb"/>
            <w:noWrap w:val="false"/>
          </w:tcPr>
          <w:p>
            <w:pPr>
              <w:pStyle w:val="731"/>
              <w:ind w:left="841"/>
              <w:spacing w:before="247" w:line="212" w:lineRule="auto"/>
              <w:rPr>
                <w:rFonts w:hint="eastAsia" w:ascii="宋体" w:hAnsi="宋体" w:cs="宋体"/>
                <w:sz w:val="24"/>
                <w:szCs w:val="24"/>
              </w:rPr>
            </w:pPr>
            <w:r>
              <w:rPr>
                <w:rFonts w:hint="eastAsia" w:ascii="宋体" w:hAnsi="宋体" w:cs="宋体"/>
                <w:spacing w:val="2"/>
                <w:sz w:val="24"/>
                <w:szCs w:val="24"/>
              </w:rPr>
              <w:t xml:space="preserve">合同编号</w:t>
            </w:r>
            <w:r>
              <w:rPr>
                <w:rFonts w:hint="eastAsia" w:ascii="宋体" w:hAnsi="宋体" w:cs="宋体"/>
                <w:sz w:val="24"/>
                <w:szCs w:val="24"/>
              </w:rPr>
            </w:r>
            <w:r/>
          </w:p>
        </w:tc>
        <w:tc>
          <w:tcPr>
            <w:tcW w:w="1961" w:type="dxa"/>
            <w:vAlign w:val="top"/>
            <w:textDirection w:val="lrTb"/>
            <w:noWrap w:val="false"/>
          </w:tcPr>
          <w:p>
            <w:pPr>
              <w:pStyle w:val="1161"/>
              <w:rPr>
                <w:rFonts w:hint="eastAsia" w:ascii="宋体" w:hAnsi="宋体" w:eastAsia="宋体" w:cs="宋体"/>
                <w:sz w:val="24"/>
                <w:szCs w:val="24"/>
              </w:rPr>
            </w:pPr>
            <w:r>
              <w:rPr>
                <w:rFonts w:hint="eastAsia" w:ascii="宋体" w:hAnsi="宋体" w:eastAsia="宋体" w:cs="宋体"/>
                <w:sz w:val="24"/>
                <w:szCs w:val="24"/>
              </w:rPr>
            </w:r>
            <w:r/>
          </w:p>
        </w:tc>
        <w:tc>
          <w:tcPr>
            <w:tcW w:w="2139" w:type="dxa"/>
            <w:vAlign w:val="top"/>
            <w:textDirection w:val="lrTb"/>
            <w:noWrap w:val="false"/>
          </w:tcPr>
          <w:p>
            <w:pPr>
              <w:pStyle w:val="731"/>
              <w:ind w:left="607"/>
              <w:spacing w:before="247" w:line="213" w:lineRule="auto"/>
              <w:rPr>
                <w:rFonts w:hint="eastAsia" w:ascii="宋体" w:hAnsi="宋体" w:cs="宋体"/>
                <w:sz w:val="24"/>
                <w:szCs w:val="24"/>
              </w:rPr>
            </w:pPr>
            <w:r>
              <w:rPr>
                <w:rFonts w:hint="eastAsia" w:ascii="宋体" w:hAnsi="宋体" w:cs="宋体"/>
                <w:spacing w:val="2"/>
                <w:sz w:val="24"/>
                <w:szCs w:val="24"/>
              </w:rPr>
              <w:t xml:space="preserve">合同金额</w:t>
            </w:r>
            <w:r>
              <w:rPr>
                <w:rFonts w:hint="eastAsia" w:ascii="宋体" w:hAnsi="宋体" w:cs="宋体"/>
                <w:sz w:val="24"/>
                <w:szCs w:val="24"/>
              </w:rPr>
            </w:r>
            <w:r/>
          </w:p>
        </w:tc>
        <w:tc>
          <w:tcPr>
            <w:tcW w:w="2608" w:type="dxa"/>
            <w:vAlign w:val="top"/>
            <w:textDirection w:val="lrTb"/>
            <w:noWrap w:val="false"/>
          </w:tcPr>
          <w:p>
            <w:pPr>
              <w:pStyle w:val="1161"/>
              <w:rPr>
                <w:rFonts w:hint="eastAsia" w:ascii="宋体" w:hAnsi="宋体" w:eastAsia="宋体" w:cs="宋体"/>
                <w:sz w:val="24"/>
                <w:szCs w:val="24"/>
              </w:rPr>
            </w:pPr>
            <w:r>
              <w:rPr>
                <w:rFonts w:hint="eastAsia" w:ascii="宋体" w:hAnsi="宋体" w:eastAsia="宋体" w:cs="宋体"/>
                <w:sz w:val="24"/>
                <w:szCs w:val="24"/>
              </w:rPr>
            </w:r>
            <w:r/>
          </w:p>
        </w:tc>
      </w:tr>
      <w:tr>
        <w:trPr>
          <w:trHeight w:val="559"/>
        </w:trPr>
        <w:tc>
          <w:tcPr>
            <w:tcW w:w="2610" w:type="dxa"/>
            <w:vAlign w:val="top"/>
            <w:textDirection w:val="lrTb"/>
            <w:noWrap w:val="false"/>
          </w:tcPr>
          <w:p>
            <w:pPr>
              <w:pStyle w:val="731"/>
              <w:ind w:left="841"/>
              <w:spacing w:before="248" w:line="212" w:lineRule="auto"/>
              <w:rPr>
                <w:rFonts w:hint="eastAsia" w:ascii="宋体" w:hAnsi="宋体" w:cs="宋体"/>
                <w:sz w:val="24"/>
                <w:szCs w:val="24"/>
              </w:rPr>
            </w:pPr>
            <w:r>
              <w:rPr>
                <w:rFonts w:hint="eastAsia" w:ascii="宋体" w:hAnsi="宋体" w:cs="宋体"/>
                <w:spacing w:val="4"/>
                <w:sz w:val="24"/>
                <w:szCs w:val="24"/>
              </w:rPr>
              <w:t xml:space="preserve">验收时间</w:t>
            </w:r>
            <w:r>
              <w:rPr>
                <w:rFonts w:hint="eastAsia" w:ascii="宋体" w:hAnsi="宋体" w:cs="宋体"/>
                <w:sz w:val="24"/>
                <w:szCs w:val="24"/>
              </w:rPr>
            </w:r>
            <w:r/>
          </w:p>
        </w:tc>
        <w:tc>
          <w:tcPr>
            <w:tcW w:w="1961" w:type="dxa"/>
            <w:vAlign w:val="top"/>
            <w:textDirection w:val="lrTb"/>
            <w:noWrap w:val="false"/>
          </w:tcPr>
          <w:p>
            <w:pPr>
              <w:pStyle w:val="1161"/>
              <w:rPr>
                <w:rFonts w:hint="eastAsia" w:ascii="宋体" w:hAnsi="宋体" w:eastAsia="宋体" w:cs="宋体"/>
                <w:sz w:val="24"/>
                <w:szCs w:val="24"/>
              </w:rPr>
            </w:pPr>
            <w:r>
              <w:rPr>
                <w:rFonts w:hint="eastAsia" w:ascii="宋体" w:hAnsi="宋体" w:eastAsia="宋体" w:cs="宋体"/>
                <w:sz w:val="24"/>
                <w:szCs w:val="24"/>
              </w:rPr>
            </w:r>
            <w:r/>
          </w:p>
        </w:tc>
        <w:tc>
          <w:tcPr>
            <w:tcW w:w="2139" w:type="dxa"/>
            <w:vAlign w:val="top"/>
            <w:textDirection w:val="lrTb"/>
            <w:noWrap w:val="false"/>
          </w:tcPr>
          <w:p>
            <w:pPr>
              <w:pStyle w:val="731"/>
              <w:ind w:left="607"/>
              <w:spacing w:before="248" w:line="213" w:lineRule="auto"/>
              <w:rPr>
                <w:rFonts w:hint="eastAsia" w:ascii="宋体" w:hAnsi="宋体" w:cs="宋体"/>
                <w:sz w:val="24"/>
                <w:szCs w:val="24"/>
              </w:rPr>
            </w:pPr>
            <w:r>
              <w:rPr>
                <w:rFonts w:hint="eastAsia" w:ascii="宋体" w:hAnsi="宋体" w:cs="宋体"/>
                <w:spacing w:val="4"/>
                <w:sz w:val="24"/>
                <w:szCs w:val="24"/>
              </w:rPr>
              <w:t xml:space="preserve">验收地点</w:t>
            </w:r>
            <w:r>
              <w:rPr>
                <w:rFonts w:hint="eastAsia" w:ascii="宋体" w:hAnsi="宋体" w:cs="宋体"/>
                <w:sz w:val="24"/>
                <w:szCs w:val="24"/>
              </w:rPr>
            </w:r>
            <w:r/>
          </w:p>
        </w:tc>
        <w:tc>
          <w:tcPr>
            <w:tcW w:w="2608" w:type="dxa"/>
            <w:vAlign w:val="top"/>
            <w:textDirection w:val="lrTb"/>
            <w:noWrap w:val="false"/>
          </w:tcPr>
          <w:p>
            <w:pPr>
              <w:pStyle w:val="1161"/>
              <w:rPr>
                <w:rFonts w:hint="eastAsia" w:ascii="宋体" w:hAnsi="宋体" w:eastAsia="宋体" w:cs="宋体"/>
                <w:sz w:val="24"/>
                <w:szCs w:val="24"/>
              </w:rPr>
            </w:pPr>
            <w:r>
              <w:rPr>
                <w:rFonts w:hint="eastAsia" w:ascii="宋体" w:hAnsi="宋体" w:eastAsia="宋体" w:cs="宋体"/>
                <w:sz w:val="24"/>
                <w:szCs w:val="24"/>
              </w:rPr>
            </w:r>
            <w:r/>
          </w:p>
        </w:tc>
      </w:tr>
      <w:tr>
        <w:trPr>
          <w:trHeight w:val="560"/>
        </w:trPr>
        <w:tc>
          <w:tcPr>
            <w:tcW w:w="2610" w:type="dxa"/>
            <w:vAlign w:val="top"/>
            <w:textDirection w:val="lrTb"/>
            <w:noWrap w:val="false"/>
          </w:tcPr>
          <w:p>
            <w:pPr>
              <w:pStyle w:val="731"/>
              <w:ind w:left="960"/>
              <w:spacing w:before="248" w:line="213" w:lineRule="auto"/>
              <w:rPr>
                <w:rFonts w:hint="eastAsia" w:ascii="宋体" w:hAnsi="宋体" w:cs="宋体"/>
                <w:sz w:val="24"/>
                <w:szCs w:val="24"/>
              </w:rPr>
            </w:pPr>
            <w:r>
              <w:rPr>
                <w:rFonts w:hint="eastAsia" w:ascii="宋体" w:hAnsi="宋体" w:cs="宋体"/>
                <w:spacing w:val="1"/>
                <w:sz w:val="24"/>
                <w:szCs w:val="24"/>
              </w:rPr>
              <w:t xml:space="preserve">联系人</w:t>
            </w:r>
            <w:r>
              <w:rPr>
                <w:rFonts w:hint="eastAsia" w:ascii="宋体" w:hAnsi="宋体" w:cs="宋体"/>
                <w:sz w:val="24"/>
                <w:szCs w:val="24"/>
              </w:rPr>
            </w:r>
            <w:r/>
          </w:p>
        </w:tc>
        <w:tc>
          <w:tcPr>
            <w:tcW w:w="1961" w:type="dxa"/>
            <w:vAlign w:val="top"/>
            <w:textDirection w:val="lrTb"/>
            <w:noWrap w:val="false"/>
          </w:tcPr>
          <w:p>
            <w:pPr>
              <w:pStyle w:val="1161"/>
              <w:rPr>
                <w:rFonts w:hint="eastAsia" w:ascii="宋体" w:hAnsi="宋体" w:eastAsia="宋体" w:cs="宋体"/>
                <w:sz w:val="24"/>
                <w:szCs w:val="24"/>
              </w:rPr>
            </w:pPr>
            <w:r>
              <w:rPr>
                <w:rFonts w:hint="eastAsia" w:ascii="宋体" w:hAnsi="宋体" w:eastAsia="宋体" w:cs="宋体"/>
                <w:sz w:val="24"/>
                <w:szCs w:val="24"/>
              </w:rPr>
            </w:r>
            <w:r/>
          </w:p>
        </w:tc>
        <w:tc>
          <w:tcPr>
            <w:tcW w:w="2139" w:type="dxa"/>
            <w:vAlign w:val="top"/>
            <w:textDirection w:val="lrTb"/>
            <w:noWrap w:val="false"/>
          </w:tcPr>
          <w:p>
            <w:pPr>
              <w:pStyle w:val="731"/>
              <w:ind w:left="605"/>
              <w:spacing w:before="248" w:line="213" w:lineRule="auto"/>
              <w:rPr>
                <w:rFonts w:hint="eastAsia" w:ascii="宋体" w:hAnsi="宋体" w:cs="宋体"/>
                <w:sz w:val="24"/>
                <w:szCs w:val="24"/>
              </w:rPr>
            </w:pPr>
            <w:r>
              <w:rPr>
                <w:rFonts w:hint="eastAsia" w:ascii="宋体" w:hAnsi="宋体" w:cs="宋体"/>
                <w:spacing w:val="3"/>
                <w:sz w:val="24"/>
                <w:szCs w:val="24"/>
              </w:rPr>
              <w:t xml:space="preserve">联系电话</w:t>
            </w:r>
            <w:r>
              <w:rPr>
                <w:rFonts w:hint="eastAsia" w:ascii="宋体" w:hAnsi="宋体" w:cs="宋体"/>
                <w:sz w:val="24"/>
                <w:szCs w:val="24"/>
              </w:rPr>
            </w:r>
            <w:r/>
          </w:p>
        </w:tc>
        <w:tc>
          <w:tcPr>
            <w:tcW w:w="2608" w:type="dxa"/>
            <w:vAlign w:val="top"/>
            <w:textDirection w:val="lrTb"/>
            <w:noWrap w:val="false"/>
          </w:tcPr>
          <w:p>
            <w:pPr>
              <w:pStyle w:val="1161"/>
              <w:rPr>
                <w:rFonts w:hint="eastAsia" w:ascii="宋体" w:hAnsi="宋体" w:eastAsia="宋体" w:cs="宋体"/>
                <w:sz w:val="24"/>
                <w:szCs w:val="24"/>
              </w:rPr>
            </w:pPr>
            <w:r>
              <w:rPr>
                <w:rFonts w:hint="eastAsia" w:ascii="宋体" w:hAnsi="宋体" w:eastAsia="宋体" w:cs="宋体"/>
                <w:sz w:val="24"/>
                <w:szCs w:val="24"/>
              </w:rPr>
            </w:r>
            <w:r/>
          </w:p>
        </w:tc>
      </w:tr>
      <w:tr>
        <w:trPr>
          <w:trHeight w:val="560"/>
        </w:trPr>
        <w:tc>
          <w:tcPr>
            <w:gridSpan w:val="4"/>
            <w:tcW w:w="9318" w:type="dxa"/>
            <w:vAlign w:val="top"/>
            <w:textDirection w:val="lrTb"/>
            <w:noWrap w:val="false"/>
          </w:tcPr>
          <w:p>
            <w:pPr>
              <w:pStyle w:val="731"/>
              <w:ind w:left="3353"/>
              <w:spacing w:before="250" w:line="212" w:lineRule="auto"/>
              <w:rPr>
                <w:rFonts w:hint="eastAsia" w:ascii="宋体" w:hAnsi="宋体" w:cs="宋体"/>
                <w:sz w:val="24"/>
                <w:szCs w:val="24"/>
              </w:rPr>
            </w:pPr>
            <w:r>
              <w:rPr>
                <w:rFonts w:hint="eastAsia" w:ascii="宋体" w:hAnsi="宋体" w:cs="宋体"/>
                <w:spacing w:val="7"/>
                <w:sz w:val="24"/>
                <w:szCs w:val="24"/>
              </w:rPr>
              <w:t xml:space="preserve">履约验收方案及工作要求</w:t>
            </w:r>
            <w:r>
              <w:rPr>
                <w:rFonts w:hint="eastAsia" w:ascii="宋体" w:hAnsi="宋体" w:cs="宋体"/>
                <w:sz w:val="24"/>
                <w:szCs w:val="24"/>
              </w:rPr>
            </w:r>
            <w:r/>
          </w:p>
        </w:tc>
      </w:tr>
      <w:tr>
        <w:trPr>
          <w:trHeight w:val="560"/>
        </w:trPr>
        <w:tc>
          <w:tcPr>
            <w:gridSpan w:val="4"/>
            <w:tcW w:w="9318" w:type="dxa"/>
            <w:vAlign w:val="center"/>
            <w:textDirection w:val="lrTb"/>
            <w:noWrap w:val="false"/>
          </w:tcPr>
          <w:p>
            <w:pPr>
              <w:pStyle w:val="1161"/>
              <w:jc w:val="center"/>
              <w:spacing w:line="241" w:lineRule="auto"/>
              <w:rPr>
                <w:rFonts w:hint="eastAsia" w:ascii="宋体" w:hAnsi="宋体" w:eastAsia="宋体" w:cs="宋体"/>
                <w:lang w:eastAsia="zh-CN"/>
              </w:rPr>
            </w:pPr>
            <w:r>
              <w:rPr>
                <w:rFonts w:hint="eastAsia" w:ascii="宋体" w:hAnsi="宋体" w:eastAsia="宋体" w:cs="宋体"/>
                <w:lang w:eastAsia="zh-CN"/>
              </w:rPr>
            </w:r>
            <w:r/>
          </w:p>
          <w:p>
            <w:pPr>
              <w:pStyle w:val="1161"/>
              <w:jc w:val="center"/>
              <w:spacing w:line="241" w:lineRule="auto"/>
              <w:rPr>
                <w:rFonts w:hint="eastAsia" w:ascii="宋体" w:hAnsi="宋体" w:eastAsia="宋体" w:cs="宋体"/>
                <w:lang w:eastAsia="zh-CN"/>
              </w:rPr>
            </w:pPr>
            <w:r>
              <w:rPr>
                <w:rFonts w:hint="eastAsia" w:ascii="宋体" w:hAnsi="宋体" w:eastAsia="宋体" w:cs="宋体"/>
                <w:lang w:eastAsia="zh-CN"/>
              </w:rPr>
            </w:r>
            <w:r/>
          </w:p>
          <w:p>
            <w:pPr>
              <w:pStyle w:val="1161"/>
              <w:jc w:val="center"/>
              <w:spacing w:line="241" w:lineRule="auto"/>
              <w:rPr>
                <w:rFonts w:hint="eastAsia" w:ascii="宋体" w:hAnsi="宋体" w:eastAsia="宋体" w:cs="宋体"/>
                <w:lang w:eastAsia="zh-CN"/>
              </w:rPr>
            </w:pPr>
            <w:r>
              <w:rPr>
                <w:rFonts w:hint="eastAsia" w:ascii="宋体" w:hAnsi="宋体" w:eastAsia="宋体" w:cs="宋体"/>
                <w:lang w:eastAsia="zh-CN"/>
              </w:rPr>
            </w:r>
            <w:r/>
          </w:p>
          <w:p>
            <w:pPr>
              <w:pStyle w:val="1161"/>
              <w:jc w:val="center"/>
              <w:spacing w:line="241" w:lineRule="auto"/>
              <w:rPr>
                <w:rFonts w:hint="eastAsia" w:ascii="宋体" w:hAnsi="宋体" w:eastAsia="宋体" w:cs="宋体"/>
                <w:lang w:eastAsia="zh-CN"/>
              </w:rPr>
            </w:pPr>
            <w:r>
              <w:rPr>
                <w:rFonts w:hint="eastAsia" w:ascii="宋体" w:hAnsi="宋体" w:eastAsia="宋体" w:cs="宋体"/>
                <w:lang w:eastAsia="zh-CN"/>
              </w:rPr>
            </w:r>
            <w:r/>
          </w:p>
          <w:p>
            <w:pPr>
              <w:pStyle w:val="1161"/>
              <w:jc w:val="center"/>
              <w:spacing w:line="241" w:lineRule="auto"/>
              <w:rPr>
                <w:rFonts w:hint="eastAsia" w:ascii="宋体" w:hAnsi="宋体" w:eastAsia="宋体" w:cs="宋体"/>
                <w:lang w:eastAsia="zh-CN"/>
              </w:rPr>
            </w:pPr>
            <w:r>
              <w:rPr>
                <w:rFonts w:hint="eastAsia" w:ascii="宋体" w:hAnsi="宋体" w:eastAsia="宋体" w:cs="宋体"/>
                <w:lang w:eastAsia="zh-CN"/>
              </w:rPr>
            </w:r>
            <w:r/>
          </w:p>
          <w:p>
            <w:pPr>
              <w:pStyle w:val="1161"/>
              <w:jc w:val="center"/>
              <w:spacing w:line="241" w:lineRule="auto"/>
              <w:rPr>
                <w:rFonts w:hint="eastAsia" w:ascii="宋体" w:hAnsi="宋体" w:eastAsia="宋体" w:cs="宋体"/>
                <w:lang w:eastAsia="zh-CN"/>
              </w:rPr>
            </w:pPr>
            <w:r>
              <w:rPr>
                <w:rFonts w:hint="eastAsia" w:ascii="宋体" w:hAnsi="宋体" w:eastAsia="宋体" w:cs="宋体"/>
                <w:lang w:eastAsia="zh-CN"/>
              </w:rPr>
            </w:r>
            <w:r/>
          </w:p>
          <w:p>
            <w:pPr>
              <w:pStyle w:val="1161"/>
              <w:jc w:val="center"/>
              <w:spacing w:line="242" w:lineRule="auto"/>
              <w:rPr>
                <w:rFonts w:hint="eastAsia" w:ascii="宋体" w:hAnsi="宋体" w:eastAsia="宋体" w:cs="宋体"/>
                <w:lang w:eastAsia="zh-CN"/>
              </w:rPr>
            </w:pPr>
            <w:r>
              <w:rPr>
                <w:rFonts w:hint="eastAsia" w:ascii="宋体" w:hAnsi="宋体" w:eastAsia="宋体" w:cs="宋体"/>
                <w:lang w:eastAsia="zh-CN"/>
              </w:rPr>
            </w:r>
            <w:r/>
          </w:p>
          <w:p>
            <w:pPr>
              <w:pStyle w:val="1161"/>
              <w:jc w:val="center"/>
              <w:spacing w:line="242" w:lineRule="auto"/>
              <w:rPr>
                <w:rFonts w:hint="eastAsia" w:ascii="宋体" w:hAnsi="宋体" w:eastAsia="宋体" w:cs="宋体"/>
                <w:lang w:eastAsia="zh-CN"/>
              </w:rPr>
            </w:pPr>
            <w:r>
              <w:rPr>
                <w:rFonts w:hint="eastAsia" w:ascii="宋体" w:hAnsi="宋体" w:eastAsia="宋体" w:cs="宋体"/>
                <w:lang w:eastAsia="zh-CN"/>
              </w:rPr>
            </w:r>
            <w:r/>
          </w:p>
          <w:p>
            <w:pPr>
              <w:pStyle w:val="731"/>
              <w:ind w:left="3353"/>
              <w:jc w:val="center"/>
              <w:spacing w:before="250" w:line="212" w:lineRule="auto"/>
              <w:rPr>
                <w:rFonts w:hint="eastAsia" w:ascii="宋体" w:hAnsi="宋体" w:cs="宋体"/>
                <w:spacing w:val="3"/>
                <w:sz w:val="24"/>
                <w:szCs w:val="24"/>
              </w:rPr>
            </w:pPr>
            <w:r>
              <w:rPr>
                <w:rFonts w:hint="eastAsia" w:ascii="宋体" w:hAnsi="宋体" w:cs="宋体"/>
                <w:spacing w:val="3"/>
                <w:sz w:val="24"/>
                <w:szCs w:val="24"/>
              </w:rPr>
              <w:t xml:space="preserve">单位公章</w:t>
            </w:r>
            <w:r>
              <w:rPr>
                <w:rFonts w:hint="eastAsia" w:ascii="宋体" w:hAnsi="宋体" w:cs="宋体"/>
                <w:spacing w:val="3"/>
                <w:sz w:val="24"/>
                <w:szCs w:val="24"/>
              </w:rPr>
            </w:r>
            <w:r/>
          </w:p>
          <w:p>
            <w:pPr>
              <w:pStyle w:val="731"/>
              <w:ind w:left="3353"/>
              <w:jc w:val="center"/>
              <w:spacing w:before="250" w:line="212" w:lineRule="auto"/>
              <w:rPr>
                <w:rFonts w:hint="eastAsia" w:ascii="宋体" w:hAnsi="宋体" w:cs="宋体"/>
                <w:spacing w:val="7"/>
                <w:sz w:val="24"/>
                <w:szCs w:val="24"/>
              </w:rPr>
            </w:pPr>
            <w:r>
              <w:rPr>
                <w:rFonts w:hint="eastAsia" w:ascii="宋体" w:hAnsi="宋体" w:cs="宋体"/>
                <w:spacing w:val="-16"/>
                <w:sz w:val="24"/>
                <w:szCs w:val="24"/>
              </w:rPr>
              <w:t xml:space="preserve">年</w:t>
            </w:r>
            <w:r>
              <w:rPr>
                <w:rFonts w:hint="eastAsia" w:ascii="宋体" w:hAnsi="宋体" w:cs="宋体"/>
                <w:spacing w:val="18"/>
                <w:sz w:val="24"/>
                <w:szCs w:val="24"/>
              </w:rPr>
              <w:t xml:space="preserve">  </w:t>
            </w:r>
            <w:r>
              <w:rPr>
                <w:rFonts w:hint="eastAsia" w:ascii="宋体" w:hAnsi="宋体" w:cs="宋体"/>
                <w:spacing w:val="-16"/>
                <w:sz w:val="24"/>
                <w:szCs w:val="24"/>
              </w:rPr>
              <w:t xml:space="preserve">月</w:t>
            </w:r>
            <w:r>
              <w:rPr>
                <w:rFonts w:hint="eastAsia" w:ascii="宋体" w:hAnsi="宋体" w:cs="宋体"/>
                <w:spacing w:val="12"/>
                <w:sz w:val="24"/>
                <w:szCs w:val="24"/>
              </w:rPr>
              <w:t xml:space="preserve">   </w:t>
            </w:r>
            <w:r>
              <w:rPr>
                <w:rFonts w:hint="eastAsia" w:ascii="宋体" w:hAnsi="宋体" w:cs="宋体"/>
                <w:spacing w:val="-16"/>
                <w:sz w:val="24"/>
                <w:szCs w:val="24"/>
              </w:rPr>
              <w:t xml:space="preserve">日</w:t>
            </w:r>
            <w:r>
              <w:rPr>
                <w:rFonts w:hint="eastAsia" w:ascii="宋体" w:hAnsi="宋体" w:cs="宋体"/>
                <w:spacing w:val="7"/>
                <w:sz w:val="24"/>
                <w:szCs w:val="24"/>
              </w:rPr>
            </w:r>
            <w:r/>
          </w:p>
        </w:tc>
      </w:tr>
    </w:tbl>
    <w:p>
      <w:pPr>
        <w:pStyle w:val="808"/>
        <w:spacing w:line="360" w:lineRule="auto"/>
        <w:rPr>
          <w:rFonts w:hint="eastAsia" w:ascii="宋体" w:hAnsi="宋体" w:cs="宋体"/>
          <w:b/>
        </w:rPr>
      </w:pPr>
      <w:r>
        <w:rPr>
          <w:rFonts w:hint="eastAsia" w:ascii="宋体" w:hAnsi="宋体" w:cs="宋体"/>
          <w:b/>
        </w:rPr>
      </w:r>
      <w:r/>
    </w:p>
    <w:p>
      <w:pPr>
        <w:pStyle w:val="731"/>
        <w:jc w:val="center"/>
        <w:spacing w:before="104" w:line="185" w:lineRule="auto"/>
        <w:rPr>
          <w:rFonts w:hint="eastAsia" w:ascii="宋体" w:hAnsi="宋体" w:cs="宋体"/>
          <w:sz w:val="36"/>
          <w:szCs w:val="36"/>
        </w:rPr>
      </w:pPr>
      <w:r>
        <w:rPr>
          <w:rFonts w:hint="eastAsia" w:ascii="宋体" w:hAnsi="宋体" w:cs="宋体"/>
          <w:spacing w:val="19"/>
          <w:sz w:val="36"/>
          <w:szCs w:val="36"/>
        </w:rPr>
        <w:br w:type="page" w:clear="all"/>
      </w:r>
      <w:r>
        <w:rPr>
          <w:rFonts w:hint="eastAsia" w:ascii="宋体" w:hAnsi="宋体" w:cs="宋体"/>
          <w:spacing w:val="19"/>
          <w:sz w:val="36"/>
          <w:szCs w:val="36"/>
        </w:rPr>
        <w:t xml:space="preserve">政府采购履约验收书参考样本(服务类)</w:t>
      </w:r>
      <w:r>
        <w:rPr>
          <w:rFonts w:hint="eastAsia" w:ascii="宋体" w:hAnsi="宋体" w:cs="宋体"/>
          <w:sz w:val="36"/>
          <w:szCs w:val="36"/>
        </w:rPr>
      </w:r>
      <w:r/>
    </w:p>
    <w:tbl>
      <w:tblPr>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18"/>
        <w:gridCol w:w="1180"/>
        <w:gridCol w:w="1250"/>
        <w:gridCol w:w="1309"/>
        <w:gridCol w:w="394"/>
        <w:gridCol w:w="848"/>
        <w:gridCol w:w="1898"/>
        <w:gridCol w:w="1755"/>
      </w:tblGrid>
      <w:tr>
        <w:trPr>
          <w:trHeight w:val="684"/>
        </w:trPr>
        <w:tc>
          <w:tcPr>
            <w:tcW w:w="573"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pacing w:val="-3"/>
                <w:sz w:val="24"/>
                <w:szCs w:val="24"/>
              </w:rPr>
              <w:t xml:space="preserve">采购人</w:t>
            </w:r>
            <w:r>
              <w:rPr>
                <w:rFonts w:hint="eastAsia" w:ascii="宋体" w:hAnsi="宋体" w:cs="宋体"/>
                <w:sz w:val="24"/>
                <w:szCs w:val="24"/>
              </w:rPr>
            </w:r>
            <w:r/>
          </w:p>
        </w:tc>
        <w:tc>
          <w:tcPr>
            <w:tcW w:w="605" w:type="pct"/>
            <w:vAlign w:val="center"/>
            <w:textDirection w:val="lrTb"/>
            <w:noWrap w:val="false"/>
          </w:tcPr>
          <w:p>
            <w:pPr>
              <w:pStyle w:val="1161"/>
              <w:jc w:val="center"/>
              <w:rPr>
                <w:rFonts w:hint="eastAsia" w:ascii="宋体" w:hAnsi="宋体" w:eastAsia="宋体" w:cs="宋体"/>
                <w:sz w:val="24"/>
                <w:szCs w:val="24"/>
              </w:rPr>
            </w:pPr>
            <w:r>
              <w:rPr>
                <w:rFonts w:hint="eastAsia" w:ascii="宋体" w:hAnsi="宋体" w:eastAsia="宋体" w:cs="宋体"/>
                <w:sz w:val="24"/>
                <w:szCs w:val="24"/>
              </w:rPr>
            </w:r>
            <w:r/>
          </w:p>
        </w:tc>
        <w:tc>
          <w:tcPr>
            <w:tcW w:w="641"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pacing w:val="-3"/>
                <w:sz w:val="24"/>
                <w:szCs w:val="24"/>
              </w:rPr>
              <w:t xml:space="preserve">项目名称</w:t>
            </w:r>
            <w:r>
              <w:rPr>
                <w:rFonts w:hint="eastAsia" w:ascii="宋体" w:hAnsi="宋体" w:cs="宋体"/>
                <w:sz w:val="24"/>
                <w:szCs w:val="24"/>
              </w:rPr>
            </w:r>
            <w:r/>
          </w:p>
        </w:tc>
        <w:tc>
          <w:tcPr>
            <w:gridSpan w:val="2"/>
            <w:tcW w:w="873" w:type="pct"/>
            <w:vAlign w:val="center"/>
            <w:textDirection w:val="lrTb"/>
            <w:noWrap w:val="false"/>
          </w:tcPr>
          <w:p>
            <w:pPr>
              <w:pStyle w:val="1161"/>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1408"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pacing w:val="-2"/>
                <w:sz w:val="24"/>
                <w:szCs w:val="24"/>
              </w:rPr>
              <w:t xml:space="preserve">合同名称</w:t>
            </w:r>
            <w:r>
              <w:rPr>
                <w:rFonts w:hint="eastAsia" w:ascii="宋体" w:hAnsi="宋体" w:cs="宋体"/>
                <w:sz w:val="24"/>
                <w:szCs w:val="24"/>
              </w:rPr>
            </w:r>
            <w:r/>
          </w:p>
        </w:tc>
        <w:tc>
          <w:tcPr>
            <w:tcW w:w="900" w:type="pct"/>
            <w:vAlign w:val="center"/>
            <w:textDirection w:val="lrTb"/>
            <w:noWrap w:val="false"/>
          </w:tcPr>
          <w:p>
            <w:pPr>
              <w:pStyle w:val="1161"/>
              <w:rPr>
                <w:rFonts w:hint="eastAsia" w:ascii="宋体" w:hAnsi="宋体" w:eastAsia="宋体" w:cs="宋体"/>
                <w:sz w:val="24"/>
                <w:szCs w:val="24"/>
              </w:rPr>
            </w:pPr>
            <w:r>
              <w:rPr>
                <w:rFonts w:hint="eastAsia" w:ascii="宋体" w:hAnsi="宋体" w:eastAsia="宋体" w:cs="宋体"/>
                <w:sz w:val="24"/>
                <w:szCs w:val="24"/>
              </w:rPr>
            </w:r>
            <w:r/>
          </w:p>
        </w:tc>
      </w:tr>
      <w:tr>
        <w:trPr>
          <w:trHeight w:val="708"/>
        </w:trPr>
        <w:tc>
          <w:tcPr>
            <w:tcW w:w="573"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pacing w:val="-3"/>
                <w:sz w:val="24"/>
                <w:szCs w:val="24"/>
              </w:rPr>
              <w:t xml:space="preserve">供应商</w:t>
            </w:r>
            <w:r>
              <w:rPr>
                <w:rFonts w:hint="eastAsia" w:ascii="宋体" w:hAnsi="宋体" w:cs="宋体"/>
                <w:sz w:val="24"/>
                <w:szCs w:val="24"/>
              </w:rPr>
            </w:r>
            <w:r/>
          </w:p>
        </w:tc>
        <w:tc>
          <w:tcPr>
            <w:tcW w:w="605" w:type="pct"/>
            <w:vAlign w:val="center"/>
            <w:textDirection w:val="lrTb"/>
            <w:noWrap w:val="false"/>
          </w:tcPr>
          <w:p>
            <w:pPr>
              <w:pStyle w:val="1161"/>
              <w:jc w:val="center"/>
              <w:rPr>
                <w:rFonts w:hint="eastAsia" w:ascii="宋体" w:hAnsi="宋体" w:eastAsia="宋体" w:cs="宋体"/>
                <w:sz w:val="24"/>
                <w:szCs w:val="24"/>
              </w:rPr>
            </w:pPr>
            <w:r>
              <w:rPr>
                <w:rFonts w:hint="eastAsia" w:ascii="宋体" w:hAnsi="宋体" w:eastAsia="宋体" w:cs="宋体"/>
                <w:sz w:val="24"/>
                <w:szCs w:val="24"/>
              </w:rPr>
            </w:r>
            <w:r/>
          </w:p>
        </w:tc>
        <w:tc>
          <w:tcPr>
            <w:tcW w:w="641"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pacing w:val="-2"/>
                <w:sz w:val="24"/>
                <w:szCs w:val="24"/>
              </w:rPr>
              <w:t xml:space="preserve">项目及合同编号</w:t>
            </w:r>
            <w:r>
              <w:rPr>
                <w:rFonts w:hint="eastAsia" w:ascii="宋体" w:hAnsi="宋体" w:cs="宋体"/>
                <w:sz w:val="24"/>
                <w:szCs w:val="24"/>
              </w:rPr>
            </w:r>
            <w:r/>
          </w:p>
        </w:tc>
        <w:tc>
          <w:tcPr>
            <w:gridSpan w:val="2"/>
            <w:tcW w:w="873" w:type="pct"/>
            <w:vAlign w:val="center"/>
            <w:textDirection w:val="lrTb"/>
            <w:noWrap w:val="false"/>
          </w:tcPr>
          <w:p>
            <w:pPr>
              <w:pStyle w:val="1161"/>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1408"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pacing w:val="-2"/>
                <w:sz w:val="24"/>
                <w:szCs w:val="24"/>
              </w:rPr>
              <w:t xml:space="preserve">合同金额</w:t>
            </w:r>
            <w:r>
              <w:rPr>
                <w:rFonts w:hint="eastAsia" w:ascii="宋体" w:hAnsi="宋体" w:cs="宋体"/>
                <w:sz w:val="24"/>
                <w:szCs w:val="24"/>
              </w:rPr>
            </w:r>
            <w:r/>
          </w:p>
        </w:tc>
        <w:tc>
          <w:tcPr>
            <w:tcW w:w="900" w:type="pct"/>
            <w:vAlign w:val="center"/>
            <w:textDirection w:val="lrTb"/>
            <w:noWrap w:val="false"/>
          </w:tcPr>
          <w:p>
            <w:pPr>
              <w:pStyle w:val="1161"/>
              <w:rPr>
                <w:rFonts w:hint="eastAsia" w:ascii="宋体" w:hAnsi="宋体" w:eastAsia="宋体" w:cs="宋体"/>
                <w:sz w:val="24"/>
                <w:szCs w:val="24"/>
              </w:rPr>
            </w:pPr>
            <w:r>
              <w:rPr>
                <w:rFonts w:hint="eastAsia" w:ascii="宋体" w:hAnsi="宋体" w:eastAsia="宋体" w:cs="宋体"/>
                <w:sz w:val="24"/>
                <w:szCs w:val="24"/>
              </w:rPr>
            </w:r>
            <w:r/>
          </w:p>
        </w:tc>
      </w:tr>
      <w:tr>
        <w:trPr>
          <w:trHeight w:val="881"/>
        </w:trPr>
        <w:tc>
          <w:tcPr>
            <w:tcW w:w="573" w:type="pct"/>
            <w:vAlign w:val="center"/>
            <w:textDirection w:val="lrTb"/>
            <w:noWrap w:val="false"/>
          </w:tcPr>
          <w:p>
            <w:pPr>
              <w:pStyle w:val="731"/>
              <w:jc w:val="both"/>
              <w:rPr>
                <w:rFonts w:hint="eastAsia" w:ascii="宋体" w:hAnsi="宋体" w:cs="宋体"/>
                <w:sz w:val="24"/>
                <w:szCs w:val="24"/>
              </w:rPr>
            </w:pPr>
            <w:r>
              <w:rPr>
                <w:rFonts w:hint="eastAsia" w:ascii="宋体" w:hAnsi="宋体" w:cs="宋体"/>
                <w:spacing w:val="-2"/>
                <w:position w:val="1"/>
                <w:sz w:val="24"/>
                <w:szCs w:val="24"/>
              </w:rPr>
              <w:t xml:space="preserve">分期（段）验收</w:t>
            </w:r>
            <w:r>
              <w:rPr>
                <w:rFonts w:hint="eastAsia" w:ascii="宋体" w:hAnsi="宋体" w:cs="宋体"/>
                <w:sz w:val="24"/>
                <w:szCs w:val="24"/>
              </w:rPr>
            </w:r>
            <w:r/>
          </w:p>
        </w:tc>
        <w:tc>
          <w:tcPr>
            <w:tcW w:w="605" w:type="pct"/>
            <w:vAlign w:val="center"/>
            <w:textDirection w:val="lrTb"/>
            <w:noWrap w:val="false"/>
          </w:tcPr>
          <w:p>
            <w:pPr>
              <w:pStyle w:val="731"/>
              <w:jc w:val="both"/>
              <w:rPr>
                <w:rFonts w:hint="eastAsia" w:ascii="宋体" w:hAnsi="宋体" w:cs="宋体"/>
                <w:spacing w:val="4"/>
                <w:position w:val="1"/>
                <w:sz w:val="24"/>
                <w:szCs w:val="24"/>
              </w:rPr>
            </w:pPr>
            <w:r>
              <w:rPr>
                <w:rFonts w:hint="eastAsia" w:ascii="宋体" w:hAnsi="宋体" w:cs="宋体"/>
                <w:spacing w:val="-6"/>
                <w:position w:val="1"/>
                <w:sz w:val="24"/>
                <w:szCs w:val="24"/>
              </w:rPr>
              <w:t xml:space="preserve">是□</w:t>
            </w:r>
            <w:r>
              <w:rPr>
                <w:rFonts w:hint="eastAsia" w:ascii="宋体" w:hAnsi="宋体" w:cs="宋体"/>
                <w:spacing w:val="4"/>
                <w:position w:val="1"/>
                <w:sz w:val="24"/>
                <w:szCs w:val="24"/>
              </w:rPr>
              <w:t xml:space="preserve">   </w:t>
            </w:r>
            <w:r>
              <w:rPr>
                <w:rFonts w:hint="eastAsia" w:ascii="宋体" w:hAnsi="宋体" w:cs="宋体"/>
                <w:spacing w:val="4"/>
                <w:position w:val="1"/>
                <w:sz w:val="24"/>
                <w:szCs w:val="24"/>
              </w:rPr>
            </w:r>
            <w:r/>
          </w:p>
          <w:p>
            <w:pPr>
              <w:pStyle w:val="731"/>
              <w:jc w:val="both"/>
              <w:rPr>
                <w:rFonts w:hint="eastAsia" w:ascii="宋体" w:hAnsi="宋体" w:cs="宋体"/>
                <w:spacing w:val="4"/>
                <w:position w:val="1"/>
                <w:sz w:val="24"/>
                <w:szCs w:val="24"/>
              </w:rPr>
            </w:pPr>
            <w:r>
              <w:rPr>
                <w:rFonts w:hint="eastAsia" w:ascii="宋体" w:hAnsi="宋体" w:cs="宋体"/>
                <w:spacing w:val="4"/>
                <w:position w:val="1"/>
                <w:sz w:val="24"/>
                <w:szCs w:val="24"/>
              </w:rPr>
            </w:r>
            <w:r/>
          </w:p>
          <w:p>
            <w:pPr>
              <w:pStyle w:val="731"/>
              <w:jc w:val="both"/>
              <w:rPr>
                <w:rFonts w:hint="eastAsia" w:ascii="宋体" w:hAnsi="宋体" w:cs="宋体"/>
                <w:sz w:val="24"/>
                <w:szCs w:val="24"/>
              </w:rPr>
            </w:pPr>
            <w:r>
              <w:rPr>
                <w:rFonts w:hint="eastAsia" w:ascii="宋体" w:hAnsi="宋体" w:cs="宋体"/>
                <w:spacing w:val="-6"/>
                <w:position w:val="1"/>
                <w:sz w:val="24"/>
                <w:szCs w:val="24"/>
              </w:rPr>
              <w:t xml:space="preserve">否□</w:t>
            </w:r>
            <w:r>
              <w:rPr>
                <w:rFonts w:hint="eastAsia" w:ascii="宋体" w:hAnsi="宋体" w:cs="宋体"/>
                <w:sz w:val="24"/>
                <w:szCs w:val="24"/>
              </w:rPr>
            </w:r>
            <w:r/>
          </w:p>
        </w:tc>
        <w:tc>
          <w:tcPr>
            <w:tcW w:w="641" w:type="pct"/>
            <w:vAlign w:val="center"/>
            <w:textDirection w:val="lrTb"/>
            <w:noWrap w:val="false"/>
          </w:tcPr>
          <w:p>
            <w:pPr>
              <w:pStyle w:val="731"/>
              <w:jc w:val="both"/>
              <w:rPr>
                <w:rFonts w:hint="eastAsia" w:ascii="宋体" w:hAnsi="宋体" w:cs="宋体"/>
                <w:sz w:val="24"/>
                <w:szCs w:val="24"/>
              </w:rPr>
            </w:pPr>
            <w:r>
              <w:rPr>
                <w:rFonts w:hint="eastAsia" w:ascii="宋体" w:hAnsi="宋体" w:cs="宋体"/>
                <w:spacing w:val="-2"/>
                <w:position w:val="1"/>
                <w:sz w:val="24"/>
                <w:szCs w:val="24"/>
              </w:rPr>
              <w:t xml:space="preserve">分期（段）情况</w:t>
            </w:r>
            <w:r>
              <w:rPr>
                <w:rFonts w:hint="eastAsia" w:ascii="宋体" w:hAnsi="宋体" w:cs="宋体"/>
                <w:sz w:val="24"/>
                <w:szCs w:val="24"/>
              </w:rPr>
            </w:r>
            <w:r/>
          </w:p>
        </w:tc>
        <w:tc>
          <w:tcPr>
            <w:gridSpan w:val="5"/>
            <w:tcW w:w="3181" w:type="pct"/>
            <w:vAlign w:val="center"/>
            <w:textDirection w:val="lrTb"/>
            <w:noWrap w:val="false"/>
          </w:tcPr>
          <w:p>
            <w:pPr>
              <w:pStyle w:val="731"/>
              <w:jc w:val="both"/>
              <w:rPr>
                <w:rFonts w:hint="eastAsia" w:ascii="宋体" w:hAnsi="宋体" w:cs="宋体"/>
                <w:sz w:val="24"/>
                <w:szCs w:val="24"/>
              </w:rPr>
            </w:pPr>
            <w:r>
              <w:rPr>
                <w:rFonts w:hint="eastAsia" w:ascii="宋体" w:hAnsi="宋体" w:cs="宋体"/>
                <w:spacing w:val="-1"/>
                <w:position w:val="1"/>
                <w:sz w:val="24"/>
                <w:szCs w:val="24"/>
              </w:rPr>
              <w:t xml:space="preserve">共分   期（段</w:t>
            </w:r>
            <w:r>
              <w:rPr>
                <w:rFonts w:hint="eastAsia" w:ascii="宋体" w:hAnsi="宋体" w:cs="宋体"/>
                <w:spacing w:val="6"/>
                <w:position w:val="1"/>
                <w:sz w:val="24"/>
                <w:szCs w:val="24"/>
              </w:rPr>
              <w:t xml:space="preserve">），</w:t>
            </w:r>
            <w:r>
              <w:rPr>
                <w:rFonts w:hint="eastAsia" w:ascii="宋体" w:hAnsi="宋体" w:cs="宋体"/>
                <w:spacing w:val="-1"/>
                <w:position w:val="1"/>
                <w:sz w:val="24"/>
                <w:szCs w:val="24"/>
              </w:rPr>
              <w:t xml:space="preserve">此为第   期（段）验收</w:t>
            </w:r>
            <w:r>
              <w:rPr>
                <w:rFonts w:hint="eastAsia" w:ascii="宋体" w:hAnsi="宋体" w:cs="宋体"/>
                <w:sz w:val="24"/>
                <w:szCs w:val="24"/>
              </w:rPr>
            </w:r>
            <w:r/>
          </w:p>
        </w:tc>
      </w:tr>
      <w:tr>
        <w:trPr>
          <w:trHeight w:val="1793"/>
        </w:trPr>
        <w:tc>
          <w:tcPr>
            <w:tcW w:w="573" w:type="pct"/>
            <w:vAlign w:val="center"/>
            <w:textDirection w:val="lrTb"/>
            <w:noWrap w:val="false"/>
          </w:tcPr>
          <w:p>
            <w:pPr>
              <w:pStyle w:val="731"/>
              <w:jc w:val="both"/>
              <w:rPr>
                <w:rFonts w:hint="eastAsia" w:ascii="宋体" w:hAnsi="宋体" w:cs="宋体"/>
                <w:sz w:val="24"/>
                <w:szCs w:val="24"/>
              </w:rPr>
            </w:pPr>
            <w:r>
              <w:rPr>
                <w:rFonts w:hint="eastAsia" w:ascii="宋体" w:hAnsi="宋体" w:cs="宋体"/>
                <w:spacing w:val="-2"/>
                <w:sz w:val="24"/>
                <w:szCs w:val="24"/>
              </w:rPr>
              <w:t xml:space="preserve">验收时间</w:t>
            </w:r>
            <w:r>
              <w:rPr>
                <w:rFonts w:hint="eastAsia" w:ascii="宋体" w:hAnsi="宋体" w:cs="宋体"/>
                <w:sz w:val="24"/>
                <w:szCs w:val="24"/>
              </w:rPr>
            </w:r>
            <w:r/>
          </w:p>
        </w:tc>
        <w:tc>
          <w:tcPr>
            <w:tcW w:w="605" w:type="pct"/>
            <w:vAlign w:val="center"/>
            <w:textDirection w:val="lrTb"/>
            <w:noWrap w:val="false"/>
          </w:tcPr>
          <w:p>
            <w:pPr>
              <w:pStyle w:val="1161"/>
              <w:rPr>
                <w:rFonts w:hint="eastAsia" w:ascii="宋体" w:hAnsi="宋体" w:eastAsia="宋体" w:cs="宋体"/>
                <w:sz w:val="24"/>
                <w:szCs w:val="24"/>
              </w:rPr>
            </w:pPr>
            <w:r>
              <w:rPr>
                <w:rFonts w:hint="eastAsia" w:ascii="宋体" w:hAnsi="宋体" w:eastAsia="宋体" w:cs="宋体"/>
                <w:sz w:val="24"/>
                <w:szCs w:val="24"/>
              </w:rPr>
            </w:r>
            <w:r/>
          </w:p>
        </w:tc>
        <w:tc>
          <w:tcPr>
            <w:tcW w:w="641" w:type="pct"/>
            <w:vAlign w:val="center"/>
            <w:textDirection w:val="lrTb"/>
            <w:noWrap w:val="false"/>
          </w:tcPr>
          <w:p>
            <w:pPr>
              <w:pStyle w:val="731"/>
              <w:jc w:val="both"/>
              <w:rPr>
                <w:rFonts w:hint="eastAsia" w:ascii="宋体" w:hAnsi="宋体" w:cs="宋体"/>
                <w:sz w:val="24"/>
                <w:szCs w:val="24"/>
              </w:rPr>
            </w:pPr>
            <w:r>
              <w:rPr>
                <w:rFonts w:hint="eastAsia" w:ascii="宋体" w:hAnsi="宋体" w:cs="宋体"/>
                <w:spacing w:val="-2"/>
                <w:sz w:val="24"/>
                <w:szCs w:val="24"/>
              </w:rPr>
              <w:t xml:space="preserve">验收地点</w:t>
            </w:r>
            <w:r>
              <w:rPr>
                <w:rFonts w:hint="eastAsia" w:ascii="宋体" w:hAnsi="宋体" w:cs="宋体"/>
                <w:sz w:val="24"/>
                <w:szCs w:val="24"/>
              </w:rPr>
            </w:r>
            <w:r/>
          </w:p>
        </w:tc>
        <w:tc>
          <w:tcPr>
            <w:gridSpan w:val="3"/>
            <w:tcW w:w="1308" w:type="pct"/>
            <w:vAlign w:val="center"/>
            <w:textDirection w:val="lrTb"/>
            <w:noWrap w:val="false"/>
          </w:tcPr>
          <w:p>
            <w:pPr>
              <w:pStyle w:val="1161"/>
              <w:rPr>
                <w:rFonts w:hint="eastAsia" w:ascii="宋体" w:hAnsi="宋体" w:eastAsia="宋体" w:cs="宋体"/>
                <w:sz w:val="24"/>
                <w:szCs w:val="24"/>
              </w:rPr>
            </w:pPr>
            <w:r>
              <w:rPr>
                <w:rFonts w:hint="eastAsia" w:ascii="宋体" w:hAnsi="宋体" w:eastAsia="宋体" w:cs="宋体"/>
                <w:sz w:val="24"/>
                <w:szCs w:val="24"/>
              </w:rPr>
            </w:r>
            <w:r/>
          </w:p>
        </w:tc>
        <w:tc>
          <w:tcPr>
            <w:tcW w:w="973" w:type="pct"/>
            <w:vAlign w:val="center"/>
            <w:textDirection w:val="lrTb"/>
            <w:noWrap w:val="false"/>
          </w:tcPr>
          <w:p>
            <w:pPr>
              <w:pStyle w:val="731"/>
              <w:jc w:val="both"/>
              <w:rPr>
                <w:rFonts w:hint="eastAsia" w:ascii="宋体" w:hAnsi="宋体" w:cs="宋体"/>
                <w:sz w:val="24"/>
                <w:szCs w:val="24"/>
              </w:rPr>
            </w:pPr>
            <w:r>
              <w:rPr>
                <w:rFonts w:hint="eastAsia" w:ascii="宋体" w:hAnsi="宋体" w:cs="宋体"/>
                <w:spacing w:val="-2"/>
                <w:sz w:val="24"/>
                <w:szCs w:val="24"/>
              </w:rPr>
              <w:t xml:space="preserve">验收组织形式</w:t>
            </w:r>
            <w:r>
              <w:rPr>
                <w:rFonts w:hint="eastAsia" w:ascii="宋体" w:hAnsi="宋体" w:cs="宋体"/>
                <w:sz w:val="24"/>
                <w:szCs w:val="24"/>
              </w:rPr>
            </w:r>
            <w:r/>
          </w:p>
        </w:tc>
        <w:tc>
          <w:tcPr>
            <w:tcW w:w="900" w:type="pct"/>
            <w:vAlign w:val="center"/>
            <w:textDirection w:val="lrTb"/>
            <w:noWrap w:val="false"/>
          </w:tcPr>
          <w:p>
            <w:pPr>
              <w:pStyle w:val="731"/>
              <w:jc w:val="both"/>
              <w:rPr>
                <w:rFonts w:hint="eastAsia" w:ascii="宋体" w:hAnsi="宋体" w:cs="宋体"/>
                <w:sz w:val="24"/>
                <w:szCs w:val="24"/>
              </w:rPr>
            </w:pPr>
            <w:r>
              <w:rPr>
                <w:rFonts w:hint="eastAsia" w:ascii="宋体" w:hAnsi="宋体" w:cs="宋体"/>
                <w:spacing w:val="-4"/>
                <w:position w:val="1"/>
                <w:sz w:val="24"/>
                <w:szCs w:val="24"/>
              </w:rPr>
              <w:t xml:space="preserve">□自行简易验收</w:t>
            </w:r>
            <w:r>
              <w:rPr>
                <w:rFonts w:hint="eastAsia" w:ascii="宋体" w:hAnsi="宋体" w:cs="宋体"/>
                <w:sz w:val="24"/>
                <w:szCs w:val="24"/>
              </w:rPr>
            </w:r>
            <w:r/>
          </w:p>
          <w:p>
            <w:pPr>
              <w:pStyle w:val="1161"/>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31"/>
              <w:jc w:val="both"/>
              <w:rPr>
                <w:rFonts w:hint="eastAsia" w:ascii="宋体" w:hAnsi="宋体" w:cs="宋体"/>
                <w:sz w:val="24"/>
                <w:szCs w:val="24"/>
              </w:rPr>
            </w:pPr>
            <w:r>
              <w:rPr>
                <w:rFonts w:hint="eastAsia" w:ascii="宋体" w:hAnsi="宋体" w:cs="宋体"/>
                <w:spacing w:val="-4"/>
                <w:position w:val="1"/>
                <w:sz w:val="24"/>
                <w:szCs w:val="24"/>
              </w:rPr>
              <w:t xml:space="preserve">□验收小组验收</w:t>
            </w:r>
            <w:r>
              <w:rPr>
                <w:rFonts w:hint="eastAsia" w:ascii="宋体" w:hAnsi="宋体" w:cs="宋体"/>
                <w:sz w:val="24"/>
                <w:szCs w:val="24"/>
              </w:rPr>
            </w:r>
            <w:r/>
          </w:p>
          <w:p>
            <w:pPr>
              <w:pStyle w:val="1161"/>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31"/>
              <w:jc w:val="both"/>
              <w:rPr>
                <w:rFonts w:hint="eastAsia" w:ascii="宋体" w:hAnsi="宋体" w:cs="宋体"/>
                <w:sz w:val="24"/>
                <w:szCs w:val="24"/>
              </w:rPr>
            </w:pPr>
            <w:r>
              <w:rPr>
                <w:rFonts w:hint="eastAsia" w:ascii="宋体" w:hAnsi="宋体" w:cs="宋体"/>
                <w:spacing w:val="-3"/>
                <w:position w:val="1"/>
                <w:sz w:val="24"/>
                <w:szCs w:val="24"/>
              </w:rPr>
              <w:t xml:space="preserve">□采购代理机构验收</w:t>
            </w:r>
            <w:r>
              <w:rPr>
                <w:rFonts w:hint="eastAsia" w:ascii="宋体" w:hAnsi="宋体" w:cs="宋体"/>
                <w:sz w:val="24"/>
                <w:szCs w:val="24"/>
              </w:rPr>
            </w:r>
            <w:r/>
          </w:p>
        </w:tc>
      </w:tr>
      <w:tr>
        <w:trPr>
          <w:cantSplit/>
          <w:trHeight w:val="883"/>
        </w:trPr>
        <w:tc>
          <w:tcPr>
            <w:tcBorders>
              <w:bottom w:val="none" w:color="000000" w:sz="4" w:space="0"/>
            </w:tcBorders>
            <w:tcW w:w="573" w:type="pct"/>
            <w:vAlign w:val="center"/>
            <w:vMerge w:val="restart"/>
            <w:textDirection w:val="lrTb"/>
            <w:noWrap w:val="false"/>
          </w:tcPr>
          <w:p>
            <w:pPr>
              <w:pStyle w:val="731"/>
              <w:jc w:val="both"/>
              <w:rPr>
                <w:rFonts w:hint="eastAsia" w:ascii="宋体" w:hAnsi="宋体" w:cs="宋体"/>
                <w:sz w:val="24"/>
                <w:szCs w:val="24"/>
              </w:rPr>
            </w:pPr>
            <w:r>
              <w:rPr>
                <w:rFonts w:hint="eastAsia" w:ascii="宋体" w:hAnsi="宋体" w:cs="宋体"/>
                <w:spacing w:val="-2"/>
                <w:sz w:val="24"/>
                <w:szCs w:val="24"/>
              </w:rPr>
              <w:t xml:space="preserve">验收内容</w:t>
            </w:r>
            <w:r>
              <w:rPr>
                <w:rFonts w:hint="eastAsia" w:ascii="宋体" w:hAnsi="宋体" w:cs="宋体"/>
                <w:sz w:val="24"/>
                <w:szCs w:val="24"/>
              </w:rPr>
            </w:r>
            <w:r/>
          </w:p>
        </w:tc>
        <w:tc>
          <w:tcPr>
            <w:gridSpan w:val="5"/>
            <w:tcW w:w="2554"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pacing w:val="-2"/>
                <w:sz w:val="24"/>
                <w:szCs w:val="24"/>
              </w:rPr>
              <w:t xml:space="preserve">服务质量</w:t>
            </w:r>
            <w:r>
              <w:rPr>
                <w:rFonts w:hint="eastAsia" w:ascii="宋体" w:hAnsi="宋体" w:cs="宋体"/>
                <w:sz w:val="24"/>
                <w:szCs w:val="24"/>
              </w:rPr>
            </w:r>
            <w:r/>
          </w:p>
        </w:tc>
        <w:tc>
          <w:tcPr>
            <w:gridSpan w:val="2"/>
            <w:tcW w:w="1873"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pacing w:val="-2"/>
                <w:sz w:val="24"/>
                <w:szCs w:val="24"/>
              </w:rPr>
              <w:t xml:space="preserve">服务进度</w:t>
            </w:r>
            <w:r>
              <w:rPr>
                <w:rFonts w:hint="eastAsia" w:ascii="宋体" w:hAnsi="宋体" w:cs="宋体"/>
                <w:sz w:val="24"/>
                <w:szCs w:val="24"/>
              </w:rPr>
            </w:r>
            <w:r/>
          </w:p>
        </w:tc>
      </w:tr>
      <w:tr>
        <w:trPr>
          <w:cantSplit/>
          <w:trHeight w:val="1075"/>
        </w:trPr>
        <w:tc>
          <w:tcPr>
            <w:tcBorders>
              <w:top w:val="none" w:color="000000" w:sz="4" w:space="0"/>
            </w:tcBorders>
            <w:tcW w:w="573" w:type="pct"/>
            <w:vAlign w:val="center"/>
            <w:vMerge w:val="continue"/>
            <w:textDirection w:val="lrTb"/>
            <w:noWrap w:val="false"/>
          </w:tcPr>
          <w:p>
            <w:pPr>
              <w:pStyle w:val="1161"/>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gridSpan w:val="5"/>
            <w:tcW w:w="2554"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pacing w:val="-5"/>
                <w:sz w:val="24"/>
                <w:szCs w:val="24"/>
              </w:rPr>
              <w:t xml:space="preserve">合</w:t>
            </w:r>
            <w:r>
              <w:rPr>
                <w:rFonts w:hint="eastAsia" w:ascii="宋体" w:hAnsi="宋体" w:cs="宋体"/>
                <w:spacing w:val="3"/>
                <w:sz w:val="24"/>
                <w:szCs w:val="24"/>
              </w:rPr>
              <w:t xml:space="preserve">  </w:t>
            </w:r>
            <w:r>
              <w:rPr>
                <w:rFonts w:hint="eastAsia" w:ascii="宋体" w:hAnsi="宋体" w:cs="宋体"/>
                <w:spacing w:val="-5"/>
                <w:sz w:val="24"/>
                <w:szCs w:val="24"/>
              </w:rPr>
              <w:t xml:space="preserve">格□</w:t>
            </w:r>
            <w:r>
              <w:rPr>
                <w:rFonts w:hint="eastAsia" w:ascii="宋体" w:hAnsi="宋体" w:cs="宋体"/>
                <w:sz w:val="24"/>
                <w:szCs w:val="24"/>
              </w:rPr>
            </w:r>
            <w:r/>
          </w:p>
          <w:p>
            <w:pPr>
              <w:pStyle w:val="731"/>
              <w:jc w:val="center"/>
              <w:rPr>
                <w:rFonts w:hint="eastAsia" w:ascii="宋体" w:hAnsi="宋体" w:cs="宋体"/>
                <w:sz w:val="24"/>
                <w:szCs w:val="24"/>
              </w:rPr>
            </w:pPr>
            <w:r>
              <w:rPr>
                <w:rFonts w:hint="eastAsia" w:ascii="宋体" w:hAnsi="宋体" w:cs="宋体"/>
                <w:sz w:val="24"/>
                <w:szCs w:val="24"/>
              </w:rPr>
            </w:r>
            <w:r/>
          </w:p>
          <w:p>
            <w:pPr>
              <w:pStyle w:val="731"/>
              <w:jc w:val="center"/>
              <w:rPr>
                <w:rFonts w:hint="eastAsia" w:ascii="宋体" w:hAnsi="宋体" w:cs="宋体"/>
                <w:sz w:val="24"/>
                <w:szCs w:val="24"/>
              </w:rPr>
            </w:pPr>
            <w:r>
              <w:rPr>
                <w:rFonts w:hint="eastAsia" w:ascii="宋体" w:hAnsi="宋体" w:cs="宋体"/>
                <w:spacing w:val="-3"/>
                <w:sz w:val="24"/>
                <w:szCs w:val="24"/>
              </w:rPr>
              <w:t xml:space="preserve">不合格□</w:t>
            </w:r>
            <w:r>
              <w:rPr>
                <w:rFonts w:hint="eastAsia" w:ascii="宋体" w:hAnsi="宋体" w:cs="宋体"/>
                <w:sz w:val="24"/>
                <w:szCs w:val="24"/>
              </w:rPr>
            </w:r>
            <w:r/>
          </w:p>
        </w:tc>
        <w:tc>
          <w:tcPr>
            <w:gridSpan w:val="2"/>
            <w:tcW w:w="1873"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pacing w:val="-8"/>
                <w:sz w:val="24"/>
                <w:szCs w:val="24"/>
              </w:rPr>
              <w:t xml:space="preserve">按</w:t>
            </w:r>
            <w:r>
              <w:rPr>
                <w:rFonts w:hint="eastAsia" w:ascii="宋体" w:hAnsi="宋体" w:cs="宋体"/>
                <w:spacing w:val="7"/>
                <w:sz w:val="24"/>
                <w:szCs w:val="24"/>
              </w:rPr>
              <w:t xml:space="preserve">  </w:t>
            </w:r>
            <w:r>
              <w:rPr>
                <w:rFonts w:hint="eastAsia" w:ascii="宋体" w:hAnsi="宋体" w:cs="宋体"/>
                <w:spacing w:val="-8"/>
                <w:sz w:val="24"/>
                <w:szCs w:val="24"/>
              </w:rPr>
              <w:t xml:space="preserve">时□</w:t>
            </w:r>
            <w:r>
              <w:rPr>
                <w:rFonts w:hint="eastAsia" w:ascii="宋体" w:hAnsi="宋体" w:cs="宋体"/>
                <w:sz w:val="24"/>
                <w:szCs w:val="24"/>
              </w:rPr>
            </w:r>
            <w:r/>
          </w:p>
          <w:p>
            <w:pPr>
              <w:pStyle w:val="731"/>
              <w:jc w:val="center"/>
              <w:rPr>
                <w:rFonts w:hint="eastAsia" w:ascii="宋体" w:hAnsi="宋体" w:cs="宋体"/>
                <w:sz w:val="24"/>
                <w:szCs w:val="24"/>
              </w:rPr>
            </w:pPr>
            <w:r>
              <w:rPr>
                <w:rFonts w:hint="eastAsia" w:ascii="宋体" w:hAnsi="宋体" w:cs="宋体"/>
                <w:sz w:val="24"/>
                <w:szCs w:val="24"/>
              </w:rPr>
            </w:r>
            <w:r/>
          </w:p>
          <w:p>
            <w:pPr>
              <w:pStyle w:val="731"/>
              <w:jc w:val="center"/>
              <w:rPr>
                <w:rFonts w:hint="eastAsia" w:ascii="宋体" w:hAnsi="宋体" w:cs="宋体"/>
                <w:sz w:val="24"/>
                <w:szCs w:val="24"/>
              </w:rPr>
            </w:pPr>
            <w:r>
              <w:rPr>
                <w:rFonts w:hint="eastAsia" w:ascii="宋体" w:hAnsi="宋体" w:cs="宋体"/>
                <w:spacing w:val="-3"/>
                <w:sz w:val="24"/>
                <w:szCs w:val="24"/>
              </w:rPr>
              <w:t xml:space="preserve">不按时□</w:t>
            </w:r>
            <w:r>
              <w:rPr>
                <w:rFonts w:hint="eastAsia" w:ascii="宋体" w:hAnsi="宋体" w:cs="宋体"/>
                <w:sz w:val="24"/>
                <w:szCs w:val="24"/>
              </w:rPr>
            </w:r>
            <w:r/>
          </w:p>
        </w:tc>
      </w:tr>
      <w:tr>
        <w:trPr>
          <w:trHeight w:val="1132"/>
        </w:trPr>
        <w:tc>
          <w:tcPr>
            <w:tcW w:w="573" w:type="pct"/>
            <w:vAlign w:val="center"/>
            <w:textDirection w:val="lrTb"/>
            <w:noWrap w:val="false"/>
          </w:tcPr>
          <w:p>
            <w:pPr>
              <w:pStyle w:val="731"/>
              <w:jc w:val="both"/>
              <w:rPr>
                <w:rFonts w:hint="eastAsia" w:ascii="宋体" w:hAnsi="宋体" w:cs="宋体"/>
                <w:sz w:val="24"/>
                <w:szCs w:val="24"/>
              </w:rPr>
            </w:pPr>
            <w:r>
              <w:rPr>
                <w:rFonts w:hint="eastAsia" w:ascii="宋体" w:hAnsi="宋体" w:cs="宋体"/>
                <w:spacing w:val="-2"/>
                <w:sz w:val="24"/>
                <w:szCs w:val="24"/>
              </w:rPr>
              <w:t xml:space="preserve">存在问题</w:t>
            </w:r>
            <w:r>
              <w:rPr>
                <w:rFonts w:hint="eastAsia" w:ascii="宋体" w:hAnsi="宋体" w:cs="宋体"/>
                <w:sz w:val="24"/>
                <w:szCs w:val="24"/>
              </w:rPr>
            </w:r>
            <w:r/>
          </w:p>
          <w:p>
            <w:pPr>
              <w:pStyle w:val="731"/>
              <w:jc w:val="both"/>
              <w:rPr>
                <w:rFonts w:hint="eastAsia" w:ascii="宋体" w:hAnsi="宋体" w:cs="宋体"/>
                <w:sz w:val="24"/>
                <w:szCs w:val="24"/>
              </w:rPr>
            </w:pPr>
            <w:r>
              <w:rPr>
                <w:rFonts w:hint="eastAsia" w:ascii="宋体" w:hAnsi="宋体" w:cs="宋体"/>
                <w:spacing w:val="-2"/>
                <w:sz w:val="24"/>
                <w:szCs w:val="24"/>
              </w:rPr>
              <w:t xml:space="preserve">和改进意见</w:t>
            </w:r>
            <w:r>
              <w:rPr>
                <w:rFonts w:hint="eastAsia" w:ascii="宋体" w:hAnsi="宋体" w:cs="宋体"/>
                <w:sz w:val="24"/>
                <w:szCs w:val="24"/>
              </w:rPr>
            </w:r>
            <w:r/>
          </w:p>
        </w:tc>
        <w:tc>
          <w:tcPr>
            <w:gridSpan w:val="7"/>
            <w:tcW w:w="4427" w:type="pct"/>
            <w:vAlign w:val="center"/>
            <w:textDirection w:val="lrTb"/>
            <w:noWrap w:val="false"/>
          </w:tcPr>
          <w:p>
            <w:pPr>
              <w:pStyle w:val="1161"/>
              <w:rPr>
                <w:rFonts w:hint="eastAsia" w:ascii="宋体" w:hAnsi="宋体" w:eastAsia="宋体" w:cs="宋体"/>
                <w:sz w:val="24"/>
                <w:szCs w:val="24"/>
              </w:rPr>
            </w:pPr>
            <w:r>
              <w:rPr>
                <w:rFonts w:hint="eastAsia" w:ascii="宋体" w:hAnsi="宋体" w:eastAsia="宋体" w:cs="宋体"/>
                <w:sz w:val="24"/>
                <w:szCs w:val="24"/>
              </w:rPr>
            </w:r>
            <w:r/>
          </w:p>
        </w:tc>
      </w:tr>
      <w:tr>
        <w:trPr>
          <w:trHeight w:val="687"/>
        </w:trPr>
        <w:tc>
          <w:tcPr>
            <w:tcW w:w="573"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pacing w:val="-3"/>
                <w:sz w:val="24"/>
                <w:szCs w:val="24"/>
              </w:rPr>
              <w:t xml:space="preserve">最终结论</w:t>
            </w:r>
            <w:r>
              <w:rPr>
                <w:rFonts w:hint="eastAsia" w:ascii="宋体" w:hAnsi="宋体" w:cs="宋体"/>
                <w:sz w:val="24"/>
                <w:szCs w:val="24"/>
              </w:rPr>
            </w:r>
            <w:r/>
          </w:p>
        </w:tc>
        <w:tc>
          <w:tcPr>
            <w:gridSpan w:val="7"/>
            <w:tcW w:w="4427"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pacing w:val="-2"/>
                <w:position w:val="1"/>
                <w:sz w:val="24"/>
                <w:szCs w:val="24"/>
              </w:rPr>
              <w:t xml:space="preserve">合  格□</w:t>
            </w:r>
            <w:r>
              <w:rPr>
                <w:rFonts w:hint="eastAsia" w:ascii="宋体" w:hAnsi="宋体" w:cs="宋体"/>
                <w:position w:val="1"/>
                <w:sz w:val="24"/>
                <w:szCs w:val="24"/>
              </w:rPr>
              <w:t xml:space="preserve">                              </w:t>
            </w:r>
            <w:r>
              <w:rPr>
                <w:rFonts w:hint="eastAsia" w:ascii="宋体" w:hAnsi="宋体" w:cs="宋体"/>
                <w:spacing w:val="-2"/>
                <w:position w:val="1"/>
                <w:sz w:val="24"/>
                <w:szCs w:val="24"/>
              </w:rPr>
              <w:t xml:space="preserve">不合格□</w:t>
            </w:r>
            <w:r>
              <w:rPr>
                <w:rFonts w:hint="eastAsia" w:ascii="宋体" w:hAnsi="宋体" w:cs="宋体"/>
                <w:sz w:val="24"/>
                <w:szCs w:val="24"/>
              </w:rPr>
            </w:r>
            <w:r/>
          </w:p>
        </w:tc>
      </w:tr>
      <w:tr>
        <w:trPr>
          <w:trHeight w:val="559"/>
        </w:trPr>
        <w:tc>
          <w:tcPr>
            <w:gridSpan w:val="4"/>
            <w:tcW w:w="2490" w:type="pct"/>
            <w:vAlign w:val="top"/>
            <w:textDirection w:val="lrTb"/>
            <w:noWrap w:val="false"/>
          </w:tcPr>
          <w:p>
            <w:pPr>
              <w:pStyle w:val="731"/>
              <w:rPr>
                <w:rFonts w:hint="eastAsia" w:ascii="宋体" w:hAnsi="宋体" w:cs="宋体"/>
                <w:sz w:val="24"/>
                <w:szCs w:val="24"/>
              </w:rPr>
            </w:pPr>
            <w:r>
              <w:rPr>
                <w:rFonts w:hint="eastAsia" w:ascii="宋体" w:hAnsi="宋体" w:cs="宋体"/>
                <w:spacing w:val="-1"/>
                <w:sz w:val="24"/>
                <w:szCs w:val="24"/>
              </w:rPr>
              <w:t xml:space="preserve">采购代理机构意见</w:t>
            </w:r>
            <w:r>
              <w:rPr>
                <w:rFonts w:hint="eastAsia" w:ascii="宋体" w:hAnsi="宋体" w:cs="宋体"/>
                <w:sz w:val="24"/>
                <w:szCs w:val="24"/>
              </w:rPr>
            </w:r>
            <w:r/>
          </w:p>
        </w:tc>
        <w:tc>
          <w:tcPr>
            <w:gridSpan w:val="4"/>
            <w:tcW w:w="2510" w:type="pct"/>
            <w:vAlign w:val="top"/>
            <w:textDirection w:val="lrTb"/>
            <w:noWrap w:val="false"/>
          </w:tcPr>
          <w:p>
            <w:pPr>
              <w:pStyle w:val="731"/>
              <w:rPr>
                <w:rFonts w:hint="eastAsia" w:ascii="宋体" w:hAnsi="宋体" w:cs="宋体"/>
                <w:sz w:val="24"/>
                <w:szCs w:val="24"/>
              </w:rPr>
            </w:pPr>
            <w:r>
              <w:rPr>
                <w:rFonts w:hint="eastAsia" w:ascii="宋体" w:hAnsi="宋体" w:cs="宋体"/>
                <w:spacing w:val="-2"/>
                <w:sz w:val="24"/>
                <w:szCs w:val="24"/>
              </w:rPr>
              <w:t xml:space="preserve">采购人意见</w:t>
            </w:r>
            <w:r>
              <w:rPr>
                <w:rFonts w:hint="eastAsia" w:ascii="宋体" w:hAnsi="宋体" w:cs="宋体"/>
                <w:sz w:val="24"/>
                <w:szCs w:val="24"/>
              </w:rPr>
            </w:r>
            <w:r/>
          </w:p>
        </w:tc>
      </w:tr>
      <w:tr>
        <w:trPr>
          <w:trHeight w:val="1119"/>
        </w:trPr>
        <w:tc>
          <w:tcPr>
            <w:gridSpan w:val="4"/>
            <w:tcW w:w="2490" w:type="pct"/>
            <w:vAlign w:val="top"/>
            <w:textDirection w:val="lrTb"/>
            <w:noWrap w:val="false"/>
          </w:tcPr>
          <w:p>
            <w:pPr>
              <w:pStyle w:val="1161"/>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161"/>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161"/>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31"/>
              <w:rPr>
                <w:rFonts w:hint="eastAsia" w:ascii="宋体" w:hAnsi="宋体" w:cs="宋体"/>
                <w:sz w:val="24"/>
                <w:szCs w:val="24"/>
              </w:rPr>
            </w:pPr>
            <w:r>
              <w:rPr>
                <w:rFonts w:hint="eastAsia" w:ascii="宋体" w:hAnsi="宋体" w:cs="宋体"/>
                <w:spacing w:val="1"/>
                <w:position w:val="1"/>
                <w:sz w:val="24"/>
                <w:szCs w:val="24"/>
              </w:rPr>
              <w:t xml:space="preserve">经办人：         负责人</w:t>
            </w:r>
            <w:r>
              <w:rPr>
                <w:rFonts w:hint="eastAsia" w:ascii="宋体" w:hAnsi="宋体" w:cs="宋体"/>
                <w:spacing w:val="-18"/>
                <w:position w:val="1"/>
                <w:sz w:val="24"/>
                <w:szCs w:val="24"/>
              </w:rPr>
              <w:t xml:space="preserve">：</w:t>
            </w:r>
            <w:r>
              <w:rPr>
                <w:rFonts w:hint="eastAsia" w:ascii="宋体" w:hAnsi="宋体" w:cs="宋体"/>
                <w:position w:val="1"/>
                <w:sz w:val="24"/>
                <w:szCs w:val="24"/>
              </w:rPr>
              <w:t xml:space="preserve">           </w:t>
            </w:r>
            <w:r>
              <w:rPr>
                <w:rFonts w:hint="eastAsia" w:ascii="宋体" w:hAnsi="宋体" w:cs="宋体"/>
                <w:spacing w:val="-18"/>
                <w:position w:val="1"/>
                <w:sz w:val="24"/>
                <w:szCs w:val="24"/>
              </w:rPr>
              <w:t xml:space="preserve">（</w:t>
            </w:r>
            <w:r>
              <w:rPr>
                <w:rFonts w:hint="eastAsia" w:ascii="宋体" w:hAnsi="宋体" w:cs="宋体"/>
                <w:spacing w:val="1"/>
                <w:position w:val="1"/>
                <w:sz w:val="24"/>
                <w:szCs w:val="24"/>
              </w:rPr>
              <w:t xml:space="preserve">采购代理机构公章）</w:t>
            </w:r>
            <w:r>
              <w:rPr>
                <w:rFonts w:hint="eastAsia" w:ascii="宋体" w:hAnsi="宋体" w:cs="宋体"/>
                <w:sz w:val="24"/>
                <w:szCs w:val="24"/>
              </w:rPr>
            </w:r>
            <w:r/>
          </w:p>
        </w:tc>
        <w:tc>
          <w:tcPr>
            <w:gridSpan w:val="4"/>
            <w:tcW w:w="2510" w:type="pct"/>
            <w:vAlign w:val="top"/>
            <w:textDirection w:val="lrTb"/>
            <w:noWrap w:val="false"/>
          </w:tcPr>
          <w:p>
            <w:pPr>
              <w:pStyle w:val="1161"/>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161"/>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161"/>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31"/>
              <w:rPr>
                <w:rFonts w:hint="eastAsia" w:ascii="宋体" w:hAnsi="宋体" w:cs="宋体"/>
                <w:sz w:val="24"/>
                <w:szCs w:val="24"/>
              </w:rPr>
            </w:pPr>
            <w:r>
              <w:rPr>
                <w:rFonts w:hint="eastAsia" w:ascii="宋体" w:hAnsi="宋体" w:cs="宋体"/>
                <w:spacing w:val="1"/>
                <w:position w:val="1"/>
                <w:sz w:val="24"/>
                <w:szCs w:val="24"/>
              </w:rPr>
              <w:t xml:space="preserve">经办人：         负责人</w:t>
            </w:r>
            <w:r>
              <w:rPr>
                <w:rFonts w:hint="eastAsia" w:ascii="宋体" w:hAnsi="宋体" w:cs="宋体"/>
                <w:spacing w:val="-17"/>
                <w:position w:val="1"/>
                <w:sz w:val="24"/>
                <w:szCs w:val="24"/>
              </w:rPr>
              <w:t xml:space="preserve">：</w:t>
            </w:r>
            <w:r>
              <w:rPr>
                <w:rFonts w:hint="eastAsia" w:ascii="宋体" w:hAnsi="宋体" w:cs="宋体"/>
                <w:position w:val="1"/>
                <w:sz w:val="24"/>
                <w:szCs w:val="24"/>
              </w:rPr>
              <w:t xml:space="preserve">               </w:t>
            </w:r>
            <w:r>
              <w:rPr>
                <w:rFonts w:hint="eastAsia" w:ascii="宋体" w:hAnsi="宋体" w:cs="宋体"/>
                <w:spacing w:val="-17"/>
                <w:position w:val="1"/>
                <w:sz w:val="24"/>
                <w:szCs w:val="24"/>
              </w:rPr>
              <w:t xml:space="preserve">（</w:t>
            </w:r>
            <w:r>
              <w:rPr>
                <w:rFonts w:hint="eastAsia" w:ascii="宋体" w:hAnsi="宋体" w:cs="宋体"/>
                <w:spacing w:val="1"/>
                <w:position w:val="1"/>
                <w:sz w:val="24"/>
                <w:szCs w:val="24"/>
              </w:rPr>
              <w:t xml:space="preserve">采购人公章）</w:t>
            </w:r>
            <w:r>
              <w:rPr>
                <w:rFonts w:hint="eastAsia" w:ascii="宋体" w:hAnsi="宋体" w:cs="宋体"/>
                <w:sz w:val="24"/>
                <w:szCs w:val="24"/>
              </w:rPr>
            </w:r>
            <w:r/>
          </w:p>
        </w:tc>
      </w:tr>
      <w:tr>
        <w:trPr>
          <w:trHeight w:val="1324"/>
        </w:trPr>
        <w:tc>
          <w:tcPr>
            <w:gridSpan w:val="8"/>
            <w:tcW w:w="5000" w:type="pct"/>
            <w:vAlign w:val="top"/>
            <w:textDirection w:val="lrTb"/>
            <w:noWrap w:val="false"/>
          </w:tcPr>
          <w:p>
            <w:pPr>
              <w:pStyle w:val="731"/>
              <w:rPr>
                <w:rFonts w:hint="eastAsia" w:ascii="宋体" w:hAnsi="宋体" w:cs="宋体"/>
                <w:sz w:val="24"/>
                <w:szCs w:val="24"/>
              </w:rPr>
            </w:pPr>
            <w:r>
              <w:rPr>
                <w:rFonts w:hint="eastAsia" w:ascii="宋体" w:hAnsi="宋体" w:cs="宋体"/>
                <w:spacing w:val="-2"/>
                <w:sz w:val="24"/>
                <w:szCs w:val="24"/>
              </w:rPr>
              <w:t xml:space="preserve">供应商确认：</w:t>
            </w:r>
            <w:r>
              <w:rPr>
                <w:rFonts w:hint="eastAsia" w:ascii="宋体" w:hAnsi="宋体" w:cs="宋体"/>
                <w:sz w:val="24"/>
                <w:szCs w:val="24"/>
              </w:rPr>
            </w:r>
            <w:r/>
          </w:p>
          <w:p>
            <w:pPr>
              <w:pStyle w:val="1161"/>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161"/>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31"/>
              <w:rPr>
                <w:rFonts w:hint="eastAsia" w:ascii="宋体" w:hAnsi="宋体" w:cs="宋体"/>
                <w:sz w:val="24"/>
                <w:szCs w:val="24"/>
              </w:rPr>
            </w:pPr>
            <w:r>
              <w:rPr>
                <w:rFonts w:hint="eastAsia" w:ascii="宋体" w:hAnsi="宋体" w:cs="宋体"/>
                <w:spacing w:val="-1"/>
                <w:position w:val="1"/>
                <w:sz w:val="24"/>
                <w:szCs w:val="24"/>
              </w:rPr>
              <w:t xml:space="preserve">（单位公章或授权代表签字）</w:t>
            </w:r>
            <w:r>
              <w:rPr>
                <w:rFonts w:hint="eastAsia" w:ascii="宋体" w:hAnsi="宋体" w:cs="宋体"/>
                <w:sz w:val="24"/>
                <w:szCs w:val="24"/>
              </w:rPr>
            </w:r>
            <w:r/>
          </w:p>
        </w:tc>
      </w:tr>
    </w:tbl>
    <w:p>
      <w:pPr>
        <w:pStyle w:val="731"/>
        <w:ind w:left="85"/>
        <w:spacing w:before="296" w:line="211" w:lineRule="auto"/>
        <w:rPr>
          <w:rFonts w:hint="eastAsia" w:ascii="宋体" w:hAnsi="宋体" w:cs="宋体"/>
          <w:sz w:val="24"/>
          <w:szCs w:val="24"/>
        </w:rPr>
      </w:pPr>
      <w:r>
        <w:rPr>
          <w:rFonts w:hint="eastAsia" w:ascii="宋体" w:hAnsi="宋体" w:cs="宋体"/>
          <w:sz w:val="24"/>
          <w:szCs w:val="24"/>
        </w:rPr>
        <w:t xml:space="preserve">说明：1.该表为服务类项目履约验收的参考样表，采购人或采购代理机构可以</w:t>
      </w:r>
      <w:r>
        <w:rPr>
          <w:rFonts w:hint="eastAsia" w:ascii="宋体" w:hAnsi="宋体" w:cs="宋体"/>
          <w:spacing w:val="-1"/>
          <w:sz w:val="24"/>
          <w:szCs w:val="24"/>
        </w:rPr>
        <w:t xml:space="preserve">根据工作实际进行调整。</w:t>
      </w:r>
      <w:r>
        <w:rPr>
          <w:rFonts w:hint="eastAsia" w:ascii="宋体" w:hAnsi="宋体" w:cs="宋体"/>
          <w:sz w:val="24"/>
          <w:szCs w:val="24"/>
        </w:rPr>
      </w:r>
      <w:r/>
    </w:p>
    <w:p>
      <w:pPr>
        <w:pStyle w:val="808"/>
        <w:ind w:firstLine="480"/>
        <w:spacing w:line="360" w:lineRule="auto"/>
        <w:rPr>
          <w:rFonts w:hint="eastAsia" w:ascii="宋体" w:hAnsi="宋体" w:cs="宋体"/>
          <w:spacing w:val="-1"/>
          <w:szCs w:val="24"/>
        </w:rPr>
      </w:pPr>
      <w:r>
        <w:rPr>
          <w:rFonts w:hint="eastAsia" w:ascii="宋体" w:hAnsi="宋体" w:cs="宋体"/>
          <w:szCs w:val="24"/>
        </w:rPr>
        <w:t xml:space="preserve">2.未委托采购代理机构开展履约验收工作的，无需填写“</w:t>
      </w:r>
      <w:r>
        <w:rPr>
          <w:rFonts w:hint="eastAsia" w:ascii="宋体" w:hAnsi="宋体" w:cs="宋体"/>
          <w:spacing w:val="-1"/>
          <w:szCs w:val="24"/>
        </w:rPr>
        <w:t xml:space="preserve">采购代理机构意见</w:t>
      </w:r>
      <w:r>
        <w:rPr>
          <w:rFonts w:hint="eastAsia" w:ascii="宋体" w:hAnsi="宋体" w:cs="宋体"/>
          <w:spacing w:val="-66"/>
          <w:szCs w:val="24"/>
        </w:rPr>
        <w:t xml:space="preserve"> </w:t>
      </w:r>
      <w:r>
        <w:rPr>
          <w:rFonts w:hint="eastAsia" w:ascii="宋体" w:hAnsi="宋体" w:cs="宋体"/>
          <w:spacing w:val="-1"/>
          <w:szCs w:val="24"/>
        </w:rPr>
        <w:t xml:space="preserve">”</w:t>
      </w:r>
      <w:r>
        <w:rPr>
          <w:rFonts w:hint="eastAsia" w:ascii="宋体" w:hAnsi="宋体" w:cs="宋体"/>
          <w:spacing w:val="-1"/>
          <w:szCs w:val="24"/>
        </w:rPr>
      </w:r>
      <w:r/>
    </w:p>
    <w:p>
      <w:pPr>
        <w:pStyle w:val="808"/>
        <w:ind w:firstLine="482"/>
        <w:jc w:val="center"/>
        <w:spacing w:line="360" w:lineRule="auto"/>
        <w:rPr>
          <w:rFonts w:hint="eastAsia" w:ascii="宋体" w:hAnsi="宋体" w:cs="宋体"/>
          <w:b/>
          <w:bCs/>
          <w:szCs w:val="24"/>
        </w:rPr>
      </w:pPr>
      <w:r>
        <w:rPr>
          <w:rFonts w:hint="eastAsia" w:ascii="宋体" w:hAnsi="宋体" w:cs="宋体"/>
          <w:b/>
        </w:rPr>
        <w:br w:type="page" w:clear="all"/>
      </w:r>
      <w:r>
        <w:rPr>
          <w:rFonts w:hint="eastAsia" w:ascii="宋体" w:hAnsi="宋体" w:cs="宋体"/>
          <w:b/>
        </w:rPr>
        <w:t xml:space="preserve">第四章</w:t>
      </w:r>
      <w:r>
        <w:rPr>
          <w:rFonts w:hint="eastAsia" w:ascii="宋体" w:hAnsi="宋体" w:cs="宋体"/>
          <w:b/>
        </w:rPr>
        <w:t xml:space="preserve"> </w:t>
      </w:r>
      <w:r>
        <w:rPr>
          <w:rFonts w:hint="eastAsia" w:ascii="宋体" w:hAnsi="宋体" w:cs="宋体"/>
          <w:b/>
        </w:rPr>
        <w:t xml:space="preserve"> </w:t>
      </w:r>
      <w:r>
        <w:rPr>
          <w:rFonts w:hint="eastAsia" w:ascii="宋体" w:hAnsi="宋体" w:cs="宋体"/>
          <w:b/>
        </w:rPr>
        <w:t xml:space="preserve">招标书</w:t>
      </w:r>
      <w:r>
        <w:rPr>
          <w:rFonts w:hint="eastAsia" w:ascii="宋体" w:hAnsi="宋体" w:cs="宋体"/>
          <w:b/>
          <w:bCs/>
          <w:szCs w:val="24"/>
        </w:rPr>
      </w:r>
      <w:r/>
    </w:p>
    <w:p>
      <w:pPr>
        <w:pStyle w:val="731"/>
        <w:ind w:firstLine="480"/>
        <w:spacing w:line="360" w:lineRule="auto"/>
        <w:rPr>
          <w:rFonts w:hint="eastAsia" w:ascii="宋体" w:hAnsi="宋体" w:cs="宋体"/>
        </w:rPr>
      </w:pPr>
      <w:r>
        <w:rPr>
          <w:rFonts w:hint="eastAsia" w:ascii="宋体" w:hAnsi="宋体" w:cs="宋体"/>
          <w:sz w:val="24"/>
        </w:rPr>
        <w:t xml:space="preserve">苏州润启招投标咨询服务有限公司受</w:t>
      </w:r>
      <w:r>
        <w:rPr>
          <w:rFonts w:hint="eastAsia" w:ascii="宋体" w:hAnsi="宋体" w:cs="宋体"/>
          <w:b/>
          <w:sz w:val="24"/>
          <w:u w:val="single"/>
        </w:rPr>
        <w:t xml:space="preserve">苏州高新区（虎丘区）市场监督管理局</w:t>
      </w:r>
      <w:r>
        <w:rPr>
          <w:rFonts w:hint="eastAsia" w:ascii="宋体" w:hAnsi="宋体" w:cs="宋体"/>
          <w:sz w:val="24"/>
        </w:rPr>
        <w:t xml:space="preserve">的委托，就</w:t>
      </w:r>
      <w:r>
        <w:rPr>
          <w:rFonts w:hint="eastAsia" w:ascii="宋体" w:hAnsi="宋体" w:cs="宋体"/>
          <w:b/>
          <w:sz w:val="24"/>
          <w:u w:val="single"/>
        </w:rPr>
        <w:t xml:space="preserve">苏州高新区食品安全抽检服务</w:t>
      </w:r>
      <w:r>
        <w:rPr>
          <w:rFonts w:hint="eastAsia" w:ascii="宋体" w:hAnsi="宋体" w:cs="宋体"/>
          <w:sz w:val="24"/>
        </w:rPr>
        <w:t xml:space="preserve">进行公开招标，现欢迎符合相关条件的投标单位参加投标。</w:t>
      </w:r>
      <w:r>
        <w:rPr>
          <w:rFonts w:hint="eastAsia" w:ascii="宋体" w:hAnsi="宋体" w:cs="宋体"/>
        </w:rPr>
      </w:r>
      <w:r/>
    </w:p>
    <w:p>
      <w:pPr>
        <w:pStyle w:val="731"/>
        <w:spacing w:line="360" w:lineRule="auto"/>
        <w:rPr>
          <w:rFonts w:hint="eastAsia" w:ascii="宋体" w:hAnsi="宋体" w:cs="宋体"/>
          <w:b/>
          <w:sz w:val="24"/>
        </w:rPr>
      </w:pPr>
      <w:r>
        <w:rPr>
          <w:rFonts w:hint="eastAsia" w:ascii="宋体" w:hAnsi="宋体" w:cs="宋体"/>
          <w:b/>
          <w:sz w:val="24"/>
        </w:rPr>
        <w:t xml:space="preserve">一、项目编号：</w:t>
      </w:r>
      <w:r>
        <w:rPr>
          <w:rFonts w:hint="eastAsia" w:ascii="宋体" w:hAnsi="宋体" w:cs="宋体"/>
          <w:b/>
          <w:sz w:val="24"/>
        </w:rPr>
        <w:t xml:space="preserve">JSZC-320505-RQZB-G2026-0009</w:t>
      </w:r>
      <w:r>
        <w:rPr>
          <w:rFonts w:hint="eastAsia" w:ascii="宋体" w:hAnsi="宋体" w:cs="宋体"/>
          <w:b/>
          <w:sz w:val="24"/>
        </w:rPr>
      </w:r>
      <w:r/>
    </w:p>
    <w:p>
      <w:pPr>
        <w:pStyle w:val="731"/>
        <w:spacing w:line="360" w:lineRule="auto"/>
        <w:rPr>
          <w:rFonts w:hint="eastAsia" w:ascii="宋体" w:hAnsi="宋体" w:cs="宋体"/>
          <w:sz w:val="24"/>
        </w:rPr>
      </w:pPr>
      <w:r>
        <w:rPr>
          <w:rFonts w:hint="eastAsia" w:ascii="宋体" w:hAnsi="宋体" w:cs="宋体"/>
          <w:b/>
          <w:sz w:val="24"/>
        </w:rPr>
        <w:t xml:space="preserve">二、采购包的划分：</w:t>
      </w:r>
      <w:r>
        <w:rPr>
          <w:rFonts w:hint="eastAsia" w:ascii="宋体" w:hAnsi="宋体" w:cs="宋体"/>
          <w:sz w:val="24"/>
        </w:rPr>
        <w:t xml:space="preserve">本项目分为六个采购包（具体要求详见招标文件第四章）。投标单位可以选择其中一个或多个采购包进行投标，但一个投标单位只能中一个采购包，评标按采购包顺序依次开标。进入每个采购包评审的实质性响应且具有得标权的供应商不得少于三家，如不足三家，认定该采购包采购失败。但已在前采购包评审中获得中标资格的供应商，不再具有后续采购包的得标权。</w:t>
      </w:r>
      <w:r/>
    </w:p>
    <w:p>
      <w:pPr>
        <w:pStyle w:val="731"/>
        <w:spacing w:line="360" w:lineRule="auto"/>
        <w:rPr>
          <w:rFonts w:hint="eastAsia" w:ascii="宋体" w:hAnsi="宋体" w:cs="宋体"/>
          <w:b/>
          <w:sz w:val="24"/>
        </w:rPr>
      </w:pPr>
      <w:r>
        <w:rPr>
          <w:rFonts w:hint="eastAsia" w:ascii="宋体" w:hAnsi="宋体" w:cs="宋体"/>
          <w:b/>
          <w:sz w:val="24"/>
        </w:rPr>
        <w:t xml:space="preserve">三</w:t>
      </w:r>
      <w:r>
        <w:rPr>
          <w:rFonts w:hint="eastAsia" w:ascii="宋体" w:hAnsi="宋体" w:cs="宋体"/>
          <w:b/>
          <w:sz w:val="24"/>
        </w:rPr>
        <w:t xml:space="preserve">、</w:t>
      </w:r>
      <w:r>
        <w:rPr>
          <w:rFonts w:hint="eastAsia" w:ascii="宋体" w:hAnsi="宋体" w:cs="宋体"/>
          <w:b/>
          <w:sz w:val="24"/>
        </w:rPr>
        <w:t xml:space="preserve">项目名称：</w:t>
      </w:r>
      <w:r>
        <w:rPr>
          <w:rFonts w:hint="eastAsia" w:ascii="宋体" w:hAnsi="宋体" w:cs="宋体"/>
          <w:bCs/>
          <w:sz w:val="24"/>
        </w:rPr>
        <w:t xml:space="preserve">苏州高新区食品安全抽检服务</w:t>
      </w:r>
      <w:bookmarkStart w:id="57" w:name="OLE_LINK77"/>
      <w:r>
        <w:rPr>
          <w:rFonts w:hint="eastAsia" w:ascii="宋体" w:hAnsi="宋体" w:cs="宋体"/>
          <w:b/>
          <w:sz w:val="24"/>
        </w:rPr>
      </w:r>
      <w:r/>
    </w:p>
    <w:p>
      <w:pPr>
        <w:pStyle w:val="731"/>
        <w:ind w:firstLine="482"/>
        <w:spacing w:line="360" w:lineRule="auto"/>
        <w:rPr>
          <w:rFonts w:hint="eastAsia" w:ascii="宋体" w:hAnsi="宋体" w:cs="宋体"/>
          <w:bCs/>
          <w:sz w:val="24"/>
        </w:rPr>
      </w:pPr>
      <w:r/>
      <w:bookmarkEnd w:id="57"/>
      <w:r>
        <w:rPr>
          <w:rFonts w:hint="eastAsia" w:ascii="宋体" w:hAnsi="宋体" w:cs="宋体"/>
          <w:b/>
          <w:sz w:val="24"/>
        </w:rPr>
        <w:t xml:space="preserve">四、预算金额：</w:t>
      </w:r>
      <w:r>
        <w:rPr>
          <w:rFonts w:hint="eastAsia" w:ascii="宋体" w:hAnsi="宋体" w:cs="宋体"/>
          <w:bCs/>
          <w:sz w:val="24"/>
        </w:rPr>
        <w:t xml:space="preserve">人民币</w:t>
      </w:r>
      <w:r>
        <w:rPr>
          <w:rFonts w:hint="eastAsia" w:ascii="宋体" w:hAnsi="宋体" w:cs="宋体"/>
          <w:bCs/>
          <w:sz w:val="24"/>
        </w:rPr>
        <w:t xml:space="preserve">肆佰玖拾玖万伍仟元整（¥4995000.00元）</w:t>
      </w:r>
      <w:r>
        <w:rPr>
          <w:rFonts w:hint="eastAsia" w:ascii="宋体" w:hAnsi="宋体" w:cs="宋体"/>
          <w:bCs/>
          <w:sz w:val="24"/>
        </w:rPr>
        <w:t xml:space="preserve">，其中：</w:t>
      </w:r>
      <w:r>
        <w:rPr>
          <w:rFonts w:hint="eastAsia" w:ascii="宋体" w:hAnsi="宋体" w:cs="宋体"/>
          <w:bCs/>
          <w:sz w:val="24"/>
        </w:rPr>
      </w:r>
      <w:r/>
    </w:p>
    <w:p>
      <w:pPr>
        <w:pStyle w:val="731"/>
        <w:ind w:firstLine="482"/>
        <w:spacing w:line="360" w:lineRule="auto"/>
        <w:rPr>
          <w:rFonts w:hint="eastAsia" w:ascii="宋体" w:hAnsi="宋体" w:cs="宋体"/>
          <w:bCs/>
          <w:sz w:val="24"/>
        </w:rPr>
      </w:pPr>
      <w:r>
        <w:rPr>
          <w:rFonts w:hint="eastAsia" w:ascii="宋体" w:hAnsi="宋体" w:cs="宋体"/>
          <w:bCs/>
          <w:sz w:val="24"/>
        </w:rPr>
        <w:t xml:space="preserve">采购包1：</w:t>
      </w:r>
      <w:r>
        <w:rPr>
          <w:rFonts w:hint="eastAsia" w:ascii="宋体" w:hAnsi="宋体" w:cs="宋体"/>
          <w:bCs/>
          <w:sz w:val="24"/>
        </w:rPr>
        <w:t xml:space="preserve">人民币</w:t>
      </w:r>
      <w:r>
        <w:rPr>
          <w:rFonts w:hint="eastAsia" w:ascii="宋体" w:hAnsi="宋体" w:cs="宋体"/>
          <w:bCs/>
          <w:sz w:val="24"/>
        </w:rPr>
        <w:t xml:space="preserve">壹佰零肆万捌仟玖佰伍拾元整（¥1048950.00元）；</w:t>
      </w:r>
      <w:r>
        <w:rPr>
          <w:rFonts w:hint="eastAsia" w:ascii="宋体" w:hAnsi="宋体" w:cs="宋体"/>
          <w:bCs/>
          <w:sz w:val="24"/>
        </w:rPr>
      </w:r>
      <w:r/>
    </w:p>
    <w:p>
      <w:pPr>
        <w:pStyle w:val="731"/>
        <w:ind w:firstLine="482"/>
        <w:spacing w:line="360" w:lineRule="auto"/>
        <w:rPr>
          <w:rFonts w:hint="eastAsia" w:ascii="宋体" w:hAnsi="宋体" w:cs="宋体"/>
          <w:bCs/>
          <w:sz w:val="24"/>
        </w:rPr>
      </w:pPr>
      <w:r>
        <w:rPr>
          <w:rFonts w:hint="eastAsia" w:ascii="宋体" w:hAnsi="宋体" w:cs="宋体"/>
          <w:bCs/>
          <w:sz w:val="24"/>
        </w:rPr>
        <w:t xml:space="preserve">采购包2：</w:t>
      </w:r>
      <w:r>
        <w:rPr>
          <w:rFonts w:hint="eastAsia" w:ascii="宋体" w:hAnsi="宋体" w:cs="宋体"/>
          <w:bCs/>
          <w:sz w:val="24"/>
        </w:rPr>
        <w:t xml:space="preserve">人民币</w:t>
      </w:r>
      <w:r>
        <w:rPr>
          <w:rFonts w:hint="eastAsia" w:ascii="宋体" w:hAnsi="宋体" w:cs="宋体"/>
          <w:bCs/>
          <w:sz w:val="24"/>
        </w:rPr>
        <w:t xml:space="preserve">捌拾玖万玖仟壹佰元整（¥899100.00元）；</w:t>
      </w:r>
      <w:r>
        <w:rPr>
          <w:rFonts w:hint="eastAsia" w:ascii="宋体" w:hAnsi="宋体" w:cs="宋体"/>
          <w:bCs/>
          <w:sz w:val="24"/>
        </w:rPr>
      </w:r>
      <w:r/>
    </w:p>
    <w:p>
      <w:pPr>
        <w:pStyle w:val="731"/>
        <w:ind w:firstLine="482"/>
        <w:spacing w:line="360" w:lineRule="auto"/>
        <w:rPr>
          <w:rFonts w:hint="eastAsia" w:ascii="宋体" w:hAnsi="宋体" w:cs="宋体"/>
          <w:bCs/>
          <w:sz w:val="24"/>
        </w:rPr>
      </w:pPr>
      <w:r>
        <w:rPr>
          <w:rFonts w:hint="eastAsia" w:ascii="宋体" w:hAnsi="宋体" w:cs="宋体"/>
          <w:bCs/>
          <w:sz w:val="24"/>
        </w:rPr>
        <w:t xml:space="preserve">采购包</w:t>
      </w:r>
      <w:r>
        <w:rPr>
          <w:rFonts w:hint="eastAsia" w:ascii="宋体" w:hAnsi="宋体" w:cs="宋体"/>
          <w:bCs/>
          <w:sz w:val="24"/>
        </w:rPr>
        <w:t xml:space="preserve">3：</w:t>
      </w:r>
      <w:r>
        <w:rPr>
          <w:rFonts w:hint="eastAsia" w:ascii="宋体" w:hAnsi="宋体" w:cs="宋体"/>
          <w:bCs/>
          <w:sz w:val="24"/>
        </w:rPr>
        <w:t xml:space="preserve">人民币</w:t>
      </w:r>
      <w:r>
        <w:rPr>
          <w:rFonts w:hint="eastAsia" w:ascii="宋体" w:hAnsi="宋体" w:cs="宋体"/>
          <w:bCs/>
          <w:sz w:val="24"/>
        </w:rPr>
        <w:t xml:space="preserve">柒拾玖万玖仟贰佰元整（¥799200.00元）；</w:t>
      </w:r>
      <w:r>
        <w:rPr>
          <w:rFonts w:hint="eastAsia" w:ascii="宋体" w:hAnsi="宋体" w:cs="宋体"/>
          <w:bCs/>
          <w:sz w:val="24"/>
        </w:rPr>
      </w:r>
      <w:r/>
    </w:p>
    <w:p>
      <w:pPr>
        <w:pStyle w:val="731"/>
        <w:ind w:firstLine="482"/>
        <w:spacing w:line="360" w:lineRule="auto"/>
        <w:rPr>
          <w:rFonts w:hint="eastAsia" w:ascii="宋体" w:hAnsi="宋体" w:cs="宋体"/>
          <w:bCs/>
          <w:sz w:val="24"/>
        </w:rPr>
      </w:pPr>
      <w:r>
        <w:rPr>
          <w:rFonts w:hint="eastAsia" w:ascii="宋体" w:hAnsi="宋体" w:cs="宋体"/>
          <w:bCs/>
          <w:sz w:val="24"/>
        </w:rPr>
        <w:t xml:space="preserve">采购包4：</w:t>
      </w:r>
      <w:r>
        <w:rPr>
          <w:rFonts w:hint="eastAsia" w:ascii="宋体" w:hAnsi="宋体" w:cs="宋体"/>
          <w:bCs/>
          <w:sz w:val="24"/>
        </w:rPr>
        <w:t xml:space="preserve">人民币</w:t>
      </w:r>
      <w:r>
        <w:rPr>
          <w:rFonts w:hint="eastAsia" w:ascii="宋体" w:hAnsi="宋体" w:cs="宋体"/>
          <w:bCs/>
          <w:sz w:val="24"/>
        </w:rPr>
        <w:t xml:space="preserve">柒拾玖万玖仟贰佰元整（¥799200.00元）；</w:t>
      </w:r>
      <w:r>
        <w:rPr>
          <w:rFonts w:hint="eastAsia" w:ascii="宋体" w:hAnsi="宋体" w:cs="宋体"/>
          <w:bCs/>
          <w:sz w:val="24"/>
        </w:rPr>
      </w:r>
      <w:r/>
    </w:p>
    <w:p>
      <w:pPr>
        <w:pStyle w:val="731"/>
        <w:ind w:firstLine="482"/>
        <w:spacing w:line="360" w:lineRule="auto"/>
        <w:rPr>
          <w:rFonts w:hint="eastAsia" w:ascii="宋体" w:hAnsi="宋体" w:cs="宋体"/>
          <w:bCs/>
          <w:sz w:val="24"/>
        </w:rPr>
      </w:pPr>
      <w:r>
        <w:rPr>
          <w:rFonts w:hint="eastAsia" w:ascii="宋体" w:hAnsi="宋体" w:cs="宋体"/>
          <w:bCs/>
          <w:sz w:val="24"/>
        </w:rPr>
        <w:t xml:space="preserve">采购包5：</w:t>
      </w:r>
      <w:r>
        <w:rPr>
          <w:rFonts w:hint="eastAsia" w:ascii="宋体" w:hAnsi="宋体" w:cs="宋体"/>
          <w:bCs/>
          <w:sz w:val="24"/>
        </w:rPr>
        <w:t xml:space="preserve">人民币</w:t>
      </w:r>
      <w:r>
        <w:rPr>
          <w:rFonts w:hint="eastAsia" w:ascii="宋体" w:hAnsi="宋体" w:cs="宋体"/>
          <w:bCs/>
          <w:sz w:val="24"/>
        </w:rPr>
        <w:t xml:space="preserve">柒拾肆万玖仟贰佰伍拾元整（¥749250.00元）；</w:t>
      </w:r>
      <w:r>
        <w:rPr>
          <w:rFonts w:hint="eastAsia" w:ascii="宋体" w:hAnsi="宋体" w:cs="宋体"/>
          <w:bCs/>
          <w:sz w:val="24"/>
        </w:rPr>
      </w:r>
      <w:r/>
    </w:p>
    <w:p>
      <w:pPr>
        <w:pStyle w:val="731"/>
        <w:ind w:firstLine="482"/>
        <w:spacing w:line="360" w:lineRule="auto"/>
        <w:rPr>
          <w:rFonts w:hint="eastAsia" w:ascii="宋体" w:hAnsi="宋体" w:cs="宋体"/>
          <w:bCs/>
          <w:sz w:val="24"/>
        </w:rPr>
      </w:pPr>
      <w:r>
        <w:rPr>
          <w:rFonts w:hint="eastAsia" w:ascii="宋体" w:hAnsi="宋体" w:cs="宋体"/>
          <w:bCs/>
          <w:sz w:val="24"/>
        </w:rPr>
        <w:t xml:space="preserve">采购包6：</w:t>
      </w:r>
      <w:r>
        <w:rPr>
          <w:rFonts w:hint="eastAsia" w:ascii="宋体" w:hAnsi="宋体" w:cs="宋体"/>
          <w:bCs/>
          <w:sz w:val="24"/>
        </w:rPr>
        <w:t xml:space="preserve">人民币</w:t>
      </w:r>
      <w:r>
        <w:rPr>
          <w:rFonts w:hint="eastAsia" w:ascii="宋体" w:hAnsi="宋体" w:cs="宋体"/>
          <w:bCs/>
          <w:sz w:val="24"/>
        </w:rPr>
        <w:t xml:space="preserve">陆拾玖万玖仟叁佰元整（¥699300.00元）。</w:t>
      </w:r>
      <w:r>
        <w:rPr>
          <w:rFonts w:hint="eastAsia" w:ascii="宋体" w:hAnsi="宋体" w:cs="宋体"/>
          <w:bCs/>
          <w:sz w:val="24"/>
        </w:rPr>
      </w:r>
      <w:r/>
    </w:p>
    <w:p>
      <w:pPr>
        <w:pStyle w:val="731"/>
        <w:spacing w:line="360" w:lineRule="auto"/>
        <w:rPr>
          <w:rFonts w:hint="eastAsia" w:ascii="宋体" w:hAnsi="宋体" w:cs="宋体"/>
          <w:b/>
          <w:sz w:val="24"/>
        </w:rPr>
      </w:pPr>
      <w:r>
        <w:rPr>
          <w:rFonts w:hint="eastAsia" w:ascii="宋体" w:hAnsi="宋体" w:cs="宋体"/>
          <w:b/>
          <w:sz w:val="24"/>
        </w:rPr>
        <w:t xml:space="preserve">五</w:t>
      </w:r>
      <w:r>
        <w:rPr>
          <w:rFonts w:hint="eastAsia" w:ascii="宋体" w:hAnsi="宋体" w:cs="宋体"/>
          <w:b/>
          <w:sz w:val="24"/>
        </w:rPr>
        <w:t xml:space="preserve">、</w:t>
      </w:r>
      <w:r>
        <w:rPr>
          <w:rFonts w:hint="eastAsia" w:ascii="宋体" w:hAnsi="宋体" w:cs="宋体"/>
          <w:b/>
          <w:sz w:val="24"/>
        </w:rPr>
        <w:t xml:space="preserve">服务</w:t>
      </w:r>
      <w:r>
        <w:rPr>
          <w:rFonts w:hint="eastAsia" w:ascii="宋体" w:hAnsi="宋体" w:cs="宋体"/>
          <w:b/>
          <w:sz w:val="24"/>
        </w:rPr>
        <w:t xml:space="preserve">期限：</w:t>
      </w:r>
      <w:r>
        <w:rPr>
          <w:rFonts w:hint="eastAsia" w:ascii="宋体" w:hAnsi="宋体" w:cs="宋体"/>
          <w:bCs/>
          <w:sz w:val="24"/>
        </w:rPr>
        <w:t xml:space="preserve">自合同签订之日起12个月</w:t>
      </w:r>
      <w:r>
        <w:rPr>
          <w:rFonts w:hint="eastAsia" w:ascii="宋体" w:hAnsi="宋体" w:cs="宋体"/>
          <w:b/>
          <w:sz w:val="24"/>
        </w:rPr>
      </w:r>
      <w:r/>
    </w:p>
    <w:p>
      <w:pPr>
        <w:pStyle w:val="731"/>
        <w:spacing w:line="360" w:lineRule="auto"/>
        <w:tabs>
          <w:tab w:val="left" w:pos="420" w:leader="none"/>
        </w:tabs>
        <w:rPr>
          <w:rFonts w:hint="eastAsia" w:ascii="宋体" w:hAnsi="宋体" w:cs="宋体"/>
          <w:b/>
          <w:sz w:val="24"/>
        </w:rPr>
      </w:pPr>
      <w:r>
        <w:rPr>
          <w:rFonts w:hint="eastAsia" w:ascii="宋体" w:hAnsi="宋体" w:cs="宋体"/>
          <w:b/>
          <w:sz w:val="24"/>
        </w:rPr>
        <w:t xml:space="preserve">六</w:t>
      </w:r>
      <w:r>
        <w:rPr>
          <w:rFonts w:hint="eastAsia" w:ascii="宋体" w:hAnsi="宋体" w:cs="宋体"/>
          <w:b/>
          <w:sz w:val="24"/>
        </w:rPr>
        <w:t xml:space="preserve">、招标内容：</w:t>
      </w:r>
      <w:r>
        <w:rPr>
          <w:rFonts w:hint="eastAsia" w:ascii="宋体" w:hAnsi="宋体" w:cs="宋体"/>
          <w:b/>
          <w:sz w:val="24"/>
        </w:rPr>
        <w:t xml:space="preserve">（采购包1-采购包6）</w:t>
      </w:r>
      <w:r>
        <w:rPr>
          <w:rFonts w:hint="eastAsia" w:ascii="宋体" w:hAnsi="宋体" w:cs="宋体"/>
          <w:b/>
          <w:sz w:val="24"/>
        </w:rPr>
      </w:r>
      <w:r/>
    </w:p>
    <w:p>
      <w:pPr>
        <w:pStyle w:val="731"/>
        <w:ind w:firstLine="482"/>
        <w:spacing w:line="360" w:lineRule="auto"/>
        <w:tabs>
          <w:tab w:val="left" w:pos="420" w:leader="none"/>
          <w:tab w:val="left" w:pos="540" w:leader="none"/>
        </w:tabs>
        <w:rPr>
          <w:rFonts w:hint="eastAsia" w:ascii="宋体" w:hAnsi="宋体" w:cs="宋体"/>
          <w:b/>
          <w:bCs/>
          <w:sz w:val="24"/>
          <w:szCs w:val="24"/>
        </w:rPr>
      </w:pPr>
      <w:r>
        <w:rPr>
          <w:rFonts w:hint="eastAsia" w:ascii="宋体" w:hAnsi="宋体" w:cs="宋体"/>
          <w:b/>
          <w:bCs/>
          <w:sz w:val="24"/>
          <w:szCs w:val="24"/>
        </w:rPr>
        <w:t xml:space="preserve">（一）基本要求：</w:t>
      </w:r>
      <w:r>
        <w:rPr>
          <w:rFonts w:hint="eastAsia" w:ascii="宋体" w:hAnsi="宋体" w:cs="宋体"/>
          <w:b/>
          <w:bCs/>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1、投标单位有规范操作的抽样程序，质量控制严格的实验室管理，近3年无食品检验数据严重质量问题。</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2、投标单位对投标文件的真实性负责，一旦发现有造假行为将上报给政府采购监督管理部门，由此造成的一切损失由投标单位负责。</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3、抽检食品的种类和检验项目按照最新版《国家食品安全监督抽检实施细则》中规定执行。</w:t>
      </w:r>
      <w:r>
        <w:rPr>
          <w:rFonts w:hint="eastAsia" w:ascii="宋体" w:hAnsi="宋体" w:cs="宋体"/>
          <w:sz w:val="24"/>
          <w:szCs w:val="24"/>
        </w:rPr>
      </w:r>
      <w:r/>
    </w:p>
    <w:p>
      <w:pPr>
        <w:pStyle w:val="731"/>
        <w:ind w:firstLine="482"/>
        <w:spacing w:line="360" w:lineRule="auto"/>
        <w:tabs>
          <w:tab w:val="left" w:pos="420" w:leader="none"/>
          <w:tab w:val="left" w:pos="540" w:leader="none"/>
        </w:tabs>
        <w:rPr>
          <w:rFonts w:hint="eastAsia" w:ascii="宋体" w:hAnsi="宋体" w:cs="宋体"/>
          <w:b/>
          <w:bCs/>
          <w:sz w:val="24"/>
          <w:szCs w:val="24"/>
        </w:rPr>
      </w:pPr>
      <w:r>
        <w:rPr>
          <w:rFonts w:hint="eastAsia" w:ascii="宋体" w:hAnsi="宋体" w:cs="宋体"/>
          <w:b/>
          <w:bCs/>
          <w:sz w:val="24"/>
          <w:szCs w:val="24"/>
        </w:rPr>
        <w:t xml:space="preserve">（二）服务内容及要求：</w:t>
      </w:r>
      <w:r>
        <w:rPr>
          <w:rFonts w:hint="eastAsia" w:ascii="宋体" w:hAnsi="宋体" w:cs="宋体"/>
          <w:b/>
          <w:bCs/>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1、由承检机构负责抽样。承检机构在进行抽样时，应依据国家食品药品监管总局制定的《食品安全抽样检验工作规范》规定的抽样方法及数量抽取、保存和运输，并严格按照招标单位抽检监测计划规定的产品类别、批次、时间、采样安排等要求开展抽检监测有关工作，自备抽样工具和车辆，必须保证抽检、监测分离，（抽样、检验）抽样人员与检验人员不得为同一人。不得向被抽检企</w:t>
      </w:r>
      <w:r>
        <w:rPr>
          <w:rFonts w:hint="eastAsia" w:ascii="宋体" w:hAnsi="宋体" w:cs="宋体"/>
          <w:sz w:val="24"/>
          <w:szCs w:val="24"/>
        </w:rPr>
        <w:t xml:space="preserve">业收取检验费和其他任何费用。</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抽检工作分为以下七个阶段：</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（1）由采购方在中标供应商中确定承检机构；</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（2）抽样；</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（3）检验、检验报告出具以及检验结果的确认；</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（4）异议处理工作；</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（5）汇总材料及上报；</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（6）后处置（后处置由执法部门处理）；</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（7）公告。</w:t>
      </w:r>
      <w:r>
        <w:rPr>
          <w:rFonts w:hint="eastAsia" w:ascii="宋体" w:hAnsi="宋体" w:cs="宋体"/>
          <w:sz w:val="24"/>
          <w:szCs w:val="24"/>
        </w:rPr>
        <w:tab/>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2、承检机构应严格按照最新版《国家食品安全监督抽检实施细则》规定的项目和检验方法开展检验工作，不得擅自增加或者减少检验项目，不得擅自修改实施细则中确定的检验方法，确保检验数据真实、准确、有效。</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3、承检机构应在规定时间内穿着招标单位规定的统一服装完成采购方部署的抽检监测工作，并对抽样环节全程录像。依法出具检验报告，上报数据至指定的数据平台，汇总样品抽检监测结果信息，提交抽检监测工作分析总结报告，未经采购方同意不得擅自发布抽检监测结果。</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4、承担食用农产品抽样检测任务的承检机构要按照要求完成各级食用农产品抽检平台的上报工作，并配合监管部门完成核查处置情况的及时录入。</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5、承检机构必须具备该任务监督抽检所有检验的有效期内的 CMA 资质，如承检机构不具有相应资质或资质已过期，应及时主动提出。各承检机构必须自觉接受招标单位的考核、检查、比对。</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6、承检机构</w:t>
      </w:r>
      <w:r>
        <w:rPr>
          <w:rFonts w:hint="eastAsia" w:ascii="宋体" w:hAnsi="宋体" w:cs="宋体"/>
          <w:sz w:val="24"/>
          <w:szCs w:val="24"/>
        </w:rPr>
        <w:t xml:space="preserve">出现以下情况，采购单位可暂停或终止其承担抽检监测工作任务：</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（1）不能持续满足承检机构的基本条件的；</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（2）漏报食品安全抽检监测数据、结果等信息的；</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（3）积累 2 次未按约定时间及相关要求报送抽样检验信息，不合格样品，问题样品报告以及结果分析报告的；</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（4）在考核中发现存在严重抽样、检验错误的；</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（5）违反经费管理规定的；</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（6）国抽平台数据退修次数频繁、数据退修涉及已完全提交状态、不合格及问题样品；</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以上情况造成抽检任务量减少和相应损失由承检机构承担。</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7、承检机构全年检测任务抽检监测发现问题率≥1.65%。</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8、因违反抽样、检验、信息披露等相关规定的，采购方有权取消其承检资格并追究其经济赔偿责任和法律责任。</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9、检测量在六家机构中的分配,根据实际工作情况,如农产品抽样、餐饮食品、生产流通或应急响应的抽检任务等由招标单位按需分配。</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10、因中标单位原因造成的检测程序违法、检测结果错误，由此造成采购方不能有效使用检测报告，当批次费用不予支付。因中标单位原因造成的检测程序违法、检测结果错误，由此造成采购方在行政复议中被确认违法或行政诉讼败诉，立即终止合作。</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11、抽样检验的工作人员必须为中标单位在职员工，该项</w:t>
      </w:r>
      <w:r>
        <w:rPr>
          <w:rFonts w:hint="eastAsia" w:ascii="宋体" w:hAnsi="宋体" w:cs="宋体"/>
          <w:sz w:val="24"/>
          <w:szCs w:val="24"/>
        </w:rPr>
        <w:t xml:space="preserve">目不得转包分包，如发现有分包转包情况，招标单位有权终止合同。</w:t>
      </w:r>
      <w:r>
        <w:rPr>
          <w:rFonts w:hint="eastAsia" w:ascii="宋体" w:hAnsi="宋体" w:cs="宋体"/>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12、要求具备相关工作用实验室场地，仪器设备的配备。</w:t>
      </w:r>
      <w:r>
        <w:rPr>
          <w:rFonts w:hint="eastAsia" w:ascii="宋体" w:hAnsi="宋体" w:cs="宋体"/>
          <w:sz w:val="24"/>
          <w:szCs w:val="24"/>
        </w:rPr>
      </w:r>
      <w:r/>
    </w:p>
    <w:p>
      <w:pPr>
        <w:pStyle w:val="731"/>
        <w:ind w:firstLine="482"/>
        <w:spacing w:line="360" w:lineRule="auto"/>
        <w:tabs>
          <w:tab w:val="left" w:pos="420" w:leader="none"/>
          <w:tab w:val="left" w:pos="540" w:leader="none"/>
        </w:tabs>
        <w:rPr>
          <w:rFonts w:hint="eastAsia" w:ascii="宋体" w:hAnsi="宋体" w:cs="宋体"/>
          <w:b/>
          <w:bCs/>
          <w:sz w:val="24"/>
          <w:szCs w:val="24"/>
        </w:rPr>
      </w:pPr>
      <w:r>
        <w:rPr>
          <w:rFonts w:hint="eastAsia" w:ascii="宋体" w:hAnsi="宋体" w:cs="宋体"/>
          <w:b/>
          <w:bCs/>
          <w:sz w:val="24"/>
          <w:szCs w:val="24"/>
        </w:rPr>
        <w:t xml:space="preserve">13、第一采购包包含应急机动检测，特殊要求为：</w:t>
      </w:r>
      <w:r>
        <w:rPr>
          <w:rFonts w:hint="eastAsia" w:ascii="宋体" w:hAnsi="宋体" w:cs="宋体"/>
          <w:b/>
          <w:bCs/>
          <w:sz w:val="24"/>
          <w:szCs w:val="24"/>
        </w:rPr>
      </w:r>
      <w:r/>
    </w:p>
    <w:p>
      <w:pPr>
        <w:pStyle w:val="731"/>
        <w:ind w:firstLine="482"/>
        <w:spacing w:line="360" w:lineRule="auto"/>
        <w:tabs>
          <w:tab w:val="left" w:pos="420" w:leader="none"/>
          <w:tab w:val="left" w:pos="540" w:leader="none"/>
        </w:tabs>
        <w:rPr>
          <w:rFonts w:hint="eastAsia" w:ascii="宋体" w:hAnsi="宋体" w:cs="宋体"/>
          <w:b/>
          <w:bCs/>
          <w:sz w:val="24"/>
          <w:szCs w:val="24"/>
        </w:rPr>
      </w:pPr>
      <w:r>
        <w:rPr>
          <w:rFonts w:hint="eastAsia" w:ascii="宋体" w:hAnsi="宋体" w:cs="宋体"/>
          <w:b/>
          <w:bCs/>
          <w:sz w:val="24"/>
          <w:szCs w:val="24"/>
        </w:rPr>
        <w:t xml:space="preserve">13.1．投标单位需配备24小时值班人员对接、执行应急采样及检验任务。（投标文件中提供承诺书，否则为无效投标）。</w:t>
      </w:r>
      <w:r>
        <w:rPr>
          <w:rFonts w:hint="eastAsia" w:ascii="宋体" w:hAnsi="宋体" w:cs="宋体"/>
          <w:b/>
          <w:bCs/>
          <w:sz w:val="24"/>
          <w:szCs w:val="24"/>
        </w:rPr>
      </w:r>
      <w:r/>
    </w:p>
    <w:p>
      <w:pPr>
        <w:pStyle w:val="731"/>
        <w:ind w:firstLine="482"/>
        <w:spacing w:line="360" w:lineRule="auto"/>
        <w:tabs>
          <w:tab w:val="left" w:pos="420" w:leader="none"/>
          <w:tab w:val="left" w:pos="540" w:leader="none"/>
        </w:tabs>
        <w:rPr>
          <w:rFonts w:hint="eastAsia" w:ascii="宋体" w:hAnsi="宋体" w:cs="宋体"/>
          <w:b/>
          <w:bCs/>
          <w:sz w:val="24"/>
          <w:szCs w:val="24"/>
        </w:rPr>
      </w:pPr>
      <w:r>
        <w:rPr>
          <w:rFonts w:hint="eastAsia" w:ascii="宋体" w:hAnsi="宋体" w:cs="宋体"/>
          <w:b/>
          <w:bCs/>
          <w:sz w:val="24"/>
          <w:szCs w:val="24"/>
        </w:rPr>
        <w:t xml:space="preserve">13.2投标单位接到应急采样任务后，到达现场执行抽样任务（采样时间以半小时计）并送至实验室开展检验工作的响应时间需在3.5小时内。（投标文件中提供</w:t>
      </w:r>
      <w:r>
        <w:rPr>
          <w:rFonts w:hint="eastAsia" w:ascii="宋体" w:hAnsi="宋体" w:cs="宋体"/>
          <w:b/>
          <w:bCs/>
          <w:sz w:val="24"/>
          <w:szCs w:val="24"/>
        </w:rPr>
        <w:t xml:space="preserve">①</w:t>
      </w:r>
      <w:r>
        <w:rPr>
          <w:rFonts w:hint="eastAsia" w:ascii="宋体" w:hAnsi="宋体" w:cs="宋体"/>
          <w:b/>
          <w:bCs/>
          <w:sz w:val="24"/>
          <w:szCs w:val="24"/>
        </w:rPr>
        <w:t xml:space="preserve">满足以上要求的承诺书；</w:t>
      </w:r>
      <w:r>
        <w:rPr>
          <w:rFonts w:hint="eastAsia" w:ascii="宋体" w:hAnsi="宋体" w:cs="宋体"/>
          <w:b/>
          <w:bCs/>
          <w:sz w:val="24"/>
          <w:szCs w:val="24"/>
        </w:rPr>
        <w:t xml:space="preserve">②</w:t>
      </w:r>
      <w:r>
        <w:rPr>
          <w:rFonts w:hint="eastAsia" w:ascii="宋体" w:hAnsi="宋体" w:cs="宋体"/>
          <w:b/>
          <w:bCs/>
          <w:sz w:val="24"/>
          <w:szCs w:val="24"/>
        </w:rPr>
        <w:t xml:space="preserve">采样点为苏州高新区狮山龙湖天街（苏州高新区塔园路181号），以工作日9:00-17:00时间段内百度地图驾车导航距离计算，投标单位须提供检验地址、百度电子地图工作时间段从检验地址到招标单位的导航截图作为参考依据，在投标文件中自行标距离，不得以直线距离计算。以上2条内容提供不全为无效投标）</w:t>
      </w:r>
      <w:r>
        <w:rPr>
          <w:rFonts w:hint="eastAsia" w:ascii="宋体" w:hAnsi="宋体" w:cs="宋体"/>
          <w:b/>
          <w:bCs/>
          <w:sz w:val="24"/>
          <w:szCs w:val="24"/>
        </w:rPr>
      </w:r>
      <w:r/>
    </w:p>
    <w:p>
      <w:pPr>
        <w:pStyle w:val="731"/>
        <w:ind w:firstLine="48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14、第二至第六采购包：如遇特殊紧急情况，也需配合应急采样任务。</w:t>
      </w:r>
      <w:r>
        <w:rPr>
          <w:rFonts w:hint="eastAsia" w:ascii="宋体" w:hAnsi="宋体" w:cs="宋体"/>
          <w:sz w:val="24"/>
          <w:szCs w:val="24"/>
        </w:rPr>
      </w:r>
      <w:r/>
    </w:p>
    <w:p>
      <w:pPr>
        <w:pStyle w:val="731"/>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15、本项目年度内累计抽检批次不少于</w:t>
      </w:r>
      <w:r>
        <w:rPr>
          <w:rFonts w:hint="eastAsia" w:ascii="宋体" w:hAnsi="宋体" w:cs="宋体"/>
          <w:sz w:val="24"/>
          <w:szCs w:val="24"/>
        </w:rPr>
        <w:t xml:space="preserve">5000批</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808"/>
        <w:ind w:firstLine="480"/>
        <w:spacing w:line="360" w:lineRule="auto"/>
        <w:rPr>
          <w:rFonts w:hint="eastAsia" w:ascii="宋体" w:hAnsi="宋体" w:cs="宋体"/>
        </w:rPr>
      </w:pPr>
      <w:r>
        <w:rPr>
          <w:rFonts w:hint="eastAsia" w:ascii="宋体" w:hAnsi="宋体" w:cs="宋体"/>
          <w:szCs w:val="24"/>
          <w:lang w:val="zh-CN"/>
        </w:rPr>
        <w:t xml:space="preserve">16、本项目年度内结算的业务费总额不得超过对应采购包的预算金额。</w:t>
      </w:r>
      <w:r>
        <w:rPr>
          <w:rFonts w:hint="eastAsia" w:ascii="宋体" w:hAnsi="宋体" w:cs="宋体"/>
        </w:rPr>
      </w:r>
      <w:r/>
    </w:p>
    <w:p>
      <w:pPr>
        <w:pStyle w:val="731"/>
        <w:ind w:firstLine="361"/>
        <w:spacing w:line="360" w:lineRule="auto"/>
        <w:tabs>
          <w:tab w:val="left" w:pos="420" w:leader="none"/>
          <w:tab w:val="left" w:pos="540" w:leader="none"/>
        </w:tabs>
        <w:rPr>
          <w:rFonts w:hint="eastAsia" w:ascii="宋体" w:hAnsi="宋体" w:cs="宋体"/>
          <w:b/>
          <w:bCs/>
          <w:sz w:val="24"/>
          <w:szCs w:val="24"/>
        </w:rPr>
      </w:pPr>
      <w:r>
        <w:rPr>
          <w:rFonts w:hint="eastAsia" w:ascii="宋体" w:hAnsi="宋体" w:cs="宋体"/>
          <w:b/>
          <w:bCs/>
          <w:sz w:val="24"/>
          <w:szCs w:val="24"/>
        </w:rPr>
        <w:t xml:space="preserve">（三）基础抽检食品种类和检验项目：</w:t>
      </w:r>
      <w:r>
        <w:rPr>
          <w:rFonts w:hint="eastAsia" w:ascii="宋体" w:hAnsi="宋体" w:cs="宋体"/>
          <w:b/>
          <w:bCs/>
          <w:sz w:val="24"/>
          <w:szCs w:val="24"/>
        </w:rPr>
      </w:r>
      <w:r/>
    </w:p>
    <w:tbl>
      <w:tblPr>
        <w:tblW w:w="440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right w:w="0" w:type="dxa"/>
        </w:tblCellMar>
        <w:tblLook w:val="04A0" w:firstRow="1" w:lastRow="0" w:firstColumn="1" w:lastColumn="0" w:noHBand="0" w:noVBand="1"/>
      </w:tblPr>
      <w:tblGrid>
        <w:gridCol w:w="1405"/>
        <w:gridCol w:w="4398"/>
        <w:gridCol w:w="2794"/>
      </w:tblGrid>
      <w:tr>
        <w:trPr>
          <w:trHeight w:val="278"/>
          <w:tblHeader/>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jc w:val="center"/>
              <w:rPr>
                <w:rFonts w:hint="eastAsia" w:ascii="宋体" w:hAnsi="宋体" w:cs="宋体"/>
                <w:b/>
                <w:bCs/>
                <w:sz w:val="24"/>
                <w:szCs w:val="24"/>
                <w:lang w:val="zh-CN"/>
              </w:rPr>
            </w:pPr>
            <w:r>
              <w:rPr>
                <w:rFonts w:hint="eastAsia" w:ascii="宋体" w:hAnsi="宋体" w:cs="宋体"/>
                <w:b/>
                <w:bCs/>
                <w:sz w:val="24"/>
                <w:szCs w:val="24"/>
                <w:lang w:val="zh-CN"/>
              </w:rPr>
              <w:t xml:space="preserve">序号</w:t>
            </w:r>
            <w:r>
              <w:rPr>
                <w:rFonts w:hint="eastAsia" w:ascii="宋体" w:hAnsi="宋体" w:cs="宋体"/>
                <w:b/>
                <w:bCs/>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b/>
                <w:bCs/>
                <w:sz w:val="24"/>
                <w:szCs w:val="24"/>
                <w:lang w:val="zh-CN"/>
              </w:rPr>
            </w:pPr>
            <w:r>
              <w:rPr>
                <w:rFonts w:hint="eastAsia" w:ascii="宋体" w:hAnsi="宋体" w:cs="宋体"/>
                <w:b/>
                <w:bCs/>
                <w:sz w:val="24"/>
                <w:szCs w:val="24"/>
                <w:lang w:val="zh-CN"/>
              </w:rPr>
              <w:t xml:space="preserve">检验项目</w:t>
            </w:r>
            <w:r>
              <w:rPr>
                <w:rFonts w:hint="eastAsia" w:ascii="宋体" w:hAnsi="宋体" w:cs="宋体"/>
                <w:b/>
                <w:bCs/>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b/>
                <w:bCs/>
                <w:sz w:val="24"/>
                <w:szCs w:val="24"/>
                <w:lang w:val="zh-CN"/>
              </w:rPr>
            </w:pPr>
            <w:r>
              <w:rPr>
                <w:rFonts w:hint="eastAsia" w:ascii="宋体" w:hAnsi="宋体" w:cs="宋体"/>
                <w:b/>
                <w:bCs/>
                <w:sz w:val="24"/>
                <w:szCs w:val="24"/>
                <w:lang w:val="zh-CN"/>
              </w:rPr>
              <w:t xml:space="preserve">最高限价(元)</w:t>
            </w:r>
            <w:r>
              <w:rPr>
                <w:rFonts w:hint="eastAsia" w:ascii="宋体" w:hAnsi="宋体" w:cs="宋体"/>
                <w:b/>
                <w:bCs/>
                <w:sz w:val="24"/>
                <w:szCs w:val="24"/>
                <w:lang w:val="zh-CN"/>
              </w:rPr>
            </w:r>
            <w:r/>
          </w:p>
        </w:tc>
      </w:tr>
      <w:tr>
        <w:trPr>
          <w:trHeight w:val="305"/>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菌落总数</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大肠菌群</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霉菌</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酵母</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霉菌和酵母</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商业无菌</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乳酸菌数</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嗜渗酵母计数</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金黄色葡萄球菌</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沙门氏菌</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单核细胞增生李斯特氏菌</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大肠埃希氏菌O157:H7</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铜绿假单胞菌</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副溶血性弧菌</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阪崎肠杆菌</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致泻大肠埃希氏菌</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β型溶血性链球菌</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大肠埃希氏菌</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蜡样芽胞杆菌</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黄曲霉毒素B</w:t>
            </w:r>
            <w:r>
              <w:rPr>
                <w:rFonts w:hint="eastAsia" w:ascii="宋体" w:hAnsi="宋体" w:cs="宋体"/>
                <w:sz w:val="24"/>
                <w:szCs w:val="24"/>
                <w:lang w:val="zh-CN"/>
              </w:rPr>
              <w:t xml:space="preserve">₁</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黄曲霉毒素M</w:t>
            </w:r>
            <w:r>
              <w:rPr>
                <w:rFonts w:hint="eastAsia" w:ascii="宋体" w:hAnsi="宋体" w:cs="宋体"/>
                <w:sz w:val="24"/>
                <w:szCs w:val="24"/>
                <w:lang w:val="zh-CN"/>
              </w:rPr>
              <w:t xml:space="preserve">₁</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黄曲霉毒素(B</w:t>
            </w:r>
            <w:r>
              <w:rPr>
                <w:rFonts w:hint="eastAsia" w:ascii="宋体" w:hAnsi="宋体" w:cs="宋体"/>
                <w:sz w:val="24"/>
                <w:szCs w:val="24"/>
                <w:lang w:val="zh-CN"/>
              </w:rPr>
              <w:t xml:space="preserve">₁</w:t>
            </w:r>
            <w:r>
              <w:rPr>
                <w:rFonts w:hint="eastAsia" w:ascii="宋体" w:hAnsi="宋体" w:cs="宋体"/>
                <w:sz w:val="24"/>
                <w:szCs w:val="24"/>
                <w:lang w:val="zh-CN"/>
              </w:rPr>
              <w:t xml:space="preserve"> 、B</w:t>
            </w:r>
            <w:r>
              <w:rPr>
                <w:rFonts w:hint="eastAsia" w:ascii="宋体" w:hAnsi="宋体" w:cs="宋体"/>
                <w:sz w:val="24"/>
                <w:szCs w:val="24"/>
                <w:lang w:val="zh-CN"/>
              </w:rPr>
              <w:t xml:space="preserve">₂</w:t>
            </w:r>
            <w:r>
              <w:rPr>
                <w:rFonts w:hint="eastAsia" w:ascii="宋体" w:hAnsi="宋体" w:cs="宋体"/>
                <w:sz w:val="24"/>
                <w:szCs w:val="24"/>
                <w:lang w:val="zh-CN"/>
              </w:rPr>
              <w:t xml:space="preserve"> 、G</w:t>
            </w:r>
            <w:r>
              <w:rPr>
                <w:rFonts w:hint="eastAsia" w:ascii="宋体" w:hAnsi="宋体" w:cs="宋体"/>
                <w:sz w:val="24"/>
                <w:szCs w:val="24"/>
                <w:lang w:val="zh-CN"/>
              </w:rPr>
              <w:t xml:space="preserve">₁</w:t>
            </w:r>
            <w:r>
              <w:rPr>
                <w:rFonts w:hint="eastAsia" w:ascii="宋体" w:hAnsi="宋体" w:cs="宋体"/>
                <w:sz w:val="24"/>
                <w:szCs w:val="24"/>
                <w:lang w:val="zh-CN"/>
              </w:rPr>
              <w:t xml:space="preserve"> 、G</w:t>
            </w:r>
            <w:r>
              <w:rPr>
                <w:rFonts w:hint="eastAsia" w:ascii="宋体" w:hAnsi="宋体" w:cs="宋体"/>
                <w:sz w:val="24"/>
                <w:szCs w:val="24"/>
                <w:lang w:val="zh-CN"/>
              </w:rPr>
              <w:t xml:space="preserve">₂</w:t>
            </w:r>
            <w:r>
              <w:rPr>
                <w:rFonts w:hint="eastAsia" w:ascii="宋体" w:hAnsi="宋体" w:cs="宋体"/>
                <w:sz w:val="24"/>
                <w:szCs w:val="24"/>
                <w:lang w:val="zh-CN"/>
              </w:rPr>
              <w:t xml:space="preserve">)总量</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玉米赤霉烯酮</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脱氧雪腐镰刀菌烯醇</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赭曲霉毒素A</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展青霉素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345"/>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井冈霉素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tabs>
                <w:tab w:val="left" w:pos="348" w:leader="none"/>
              </w:tabs>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345"/>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米酵菌酸</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420"/>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伏马毒素B</w:t>
            </w:r>
            <w:r>
              <w:rPr>
                <w:rFonts w:hint="eastAsia" w:ascii="宋体" w:hAnsi="宋体" w:cs="宋体"/>
                <w:sz w:val="24"/>
                <w:szCs w:val="24"/>
                <w:lang w:val="zh-CN"/>
              </w:rPr>
              <w:t xml:space="preserve">₁</w:t>
            </w:r>
            <w:r>
              <w:rPr>
                <w:rFonts w:hint="eastAsia" w:ascii="宋体" w:hAnsi="宋体" w:cs="宋体"/>
                <w:sz w:val="24"/>
                <w:szCs w:val="24"/>
                <w:lang w:val="zh-CN"/>
              </w:rPr>
              <w:t xml:space="preserve"> 、B</w:t>
            </w:r>
            <w:r>
              <w:rPr>
                <w:rFonts w:hint="eastAsia" w:ascii="宋体" w:hAnsi="宋体" w:cs="宋体"/>
                <w:sz w:val="24"/>
                <w:szCs w:val="24"/>
                <w:lang w:val="zh-CN"/>
              </w:rPr>
              <w:t xml:space="preserve">₂</w:t>
            </w:r>
            <w:r>
              <w:rPr>
                <w:rFonts w:hint="eastAsia" w:ascii="宋体" w:hAnsi="宋体" w:cs="宋体"/>
                <w:sz w:val="24"/>
                <w:szCs w:val="24"/>
                <w:lang w:val="zh-CN"/>
              </w:rPr>
              <w:t xml:space="preserve">之和</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420"/>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鸡源性成分鉴定</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455"/>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rPr>
                <w:rFonts w:hint="eastAsia" w:ascii="宋体" w:hAnsi="宋体" w:cs="宋体"/>
                <w:sz w:val="24"/>
                <w:szCs w:val="24"/>
                <w:lang w:val="zh-CN"/>
              </w:rPr>
            </w:pPr>
            <w:r>
              <w:rPr>
                <w:rFonts w:hint="eastAsia" w:ascii="宋体" w:hAnsi="宋体" w:cs="宋体"/>
                <w:sz w:val="24"/>
                <w:szCs w:val="24"/>
                <w:lang w:val="zh-CN"/>
              </w:rPr>
              <w:t xml:space="preserve">核桃源性成分、杏仁源性成分、花生源性成分、大豆源性成分</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434"/>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rPr>
                <w:rFonts w:hint="eastAsia" w:ascii="宋体" w:hAnsi="宋体" w:cs="宋体"/>
                <w:sz w:val="24"/>
                <w:szCs w:val="24"/>
                <w:lang w:val="zh-CN"/>
              </w:rPr>
            </w:pPr>
            <w:r>
              <w:rPr>
                <w:rFonts w:hint="eastAsia" w:ascii="宋体" w:hAnsi="宋体" w:cs="宋体"/>
                <w:sz w:val="24"/>
                <w:szCs w:val="24"/>
                <w:lang w:val="zh-CN"/>
              </w:rPr>
              <w:t xml:space="preserve">动物源性成分鉴定(牛、羊、猪、鸡、鸭)</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345"/>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铅(以Pb计)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345"/>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镉(以Cd计)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345"/>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总汞(以Hg计)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345"/>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总砷(以As计)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345"/>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无机砷(以As计)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345"/>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锡(以Sn计)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345"/>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镍</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345"/>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铬(以Cr计)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345"/>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硝酸盐(以NaNO</w:t>
            </w:r>
            <w:r>
              <w:rPr>
                <w:rFonts w:hint="eastAsia" w:ascii="宋体" w:hAnsi="宋体" w:cs="宋体"/>
                <w:sz w:val="24"/>
                <w:szCs w:val="24"/>
                <w:lang w:val="zh-CN"/>
              </w:rPr>
              <w:t xml:space="preserve">₃</w:t>
            </w:r>
            <w:r>
              <w:rPr>
                <w:rFonts w:hint="eastAsia" w:ascii="宋体" w:hAnsi="宋体" w:cs="宋体"/>
                <w:sz w:val="24"/>
                <w:szCs w:val="24"/>
                <w:lang w:val="zh-CN"/>
              </w:rPr>
              <w:t xml:space="preserve">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345"/>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亚硝酸盐(以NaNO</w:t>
            </w:r>
            <w:r>
              <w:rPr>
                <w:rFonts w:hint="eastAsia" w:ascii="宋体" w:hAnsi="宋体" w:cs="宋体"/>
                <w:sz w:val="24"/>
                <w:szCs w:val="24"/>
                <w:lang w:val="zh-CN"/>
              </w:rPr>
              <w:t xml:space="preserve">₂</w:t>
            </w:r>
            <w:r>
              <w:rPr>
                <w:rFonts w:hint="eastAsia" w:ascii="宋体" w:hAnsi="宋体" w:cs="宋体"/>
                <w:sz w:val="24"/>
                <w:szCs w:val="24"/>
                <w:lang w:val="zh-CN"/>
              </w:rPr>
              <w:t xml:space="preserve">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345"/>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N-二甲基亚硝胺</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345"/>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苯并[a]芘</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405"/>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rPr>
                <w:rFonts w:hint="eastAsia" w:ascii="宋体" w:hAnsi="宋体" w:cs="宋体"/>
                <w:sz w:val="24"/>
                <w:szCs w:val="24"/>
                <w:lang w:val="zh-CN"/>
              </w:rPr>
            </w:pPr>
            <w:r>
              <w:rPr>
                <w:rFonts w:hint="eastAsia" w:ascii="宋体" w:hAnsi="宋体" w:cs="宋体"/>
                <w:sz w:val="24"/>
                <w:szCs w:val="24"/>
                <w:lang w:val="zh-CN"/>
              </w:rPr>
              <w:t xml:space="preserve">多环芳烃(苯并[a]芘、苯并[a]蒽、苯并[b]荧蒽、槿)</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多氯联苯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800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溴酸盐</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三氯甲烷</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氰化物(以HCN计)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双酚A</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胶囊壳中的铬</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螨</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吸虫囊蚴</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线虫幼虫</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绦虫裂头蚴</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缩水甘油酯(以3-MCPD计)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游离棉酚</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3-氯-1,2-丙二醇</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阿斯巴甜</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220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安赛蜜</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苯甲酸及其钠盐(以苯甲酸计)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脱氢乙酸及其钠盐(以脱氢乙酸计)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山梨酸及其钾盐(以山梨酸计)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甜蜜素(以环己基氨基磺酸计)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纳他霉素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丙酸及其钠盐、钙盐(以丙酸计)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呈味核苷酸二钠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茶多酚</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亮蓝</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柠檬黄</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日落黄</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苋菜红</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胭脂红</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酸性橙Ⅱ</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喹啉黄</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赤藓红</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美术绿</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650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糖精钠(以糖精计)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特丁基对苯二酚(TBHQ)</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对羟基苯甲酸酯类及其钠盐(以对羟基苯甲酸计)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丙二醇</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香兰素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二氧化硫残留量</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二氧化硫</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三氯蔗糖</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谷氨酸钠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铝的残留量(以即食海蜇中Al计)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过氧化物</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壬基酚</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曲酸</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三聚硫氰酸三钠盐</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苯甲羟肟酸</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硫脲</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紫外吸光度(270nm)</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硫氰酸钠(以硫氰酸根计)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高氯酸盐</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二硫代氨基甲酸盐</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402"/>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邻苯二甲酸二丁酯(DBP)、邻苯二甲酸二(2-乙基)己酯(DEHP)</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缩水甘油脂肪酸酯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tabs>
                <w:tab w:val="left" w:pos="306" w:leader="none"/>
              </w:tabs>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尿素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甲基汞(以Hg计)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滑石粉</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脲酶试验</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乙基麦芽酚</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cantSplit/>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亚铁氰化钾/亚铁氰化</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vMerge w:val="restart"/>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cantSplit/>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钠(以亚铁氰根计)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vMerge w:val="continue"/>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咖啡因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铝的残留量(干样品，以Al计)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诱惑红</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乙二胺四乙酸二钠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阿力甜</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纽甜</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亚硫酸盐(以SO</w:t>
            </w:r>
            <w:r>
              <w:rPr>
                <w:rFonts w:hint="eastAsia" w:ascii="宋体" w:hAnsi="宋体" w:cs="宋体"/>
                <w:sz w:val="24"/>
                <w:szCs w:val="24"/>
                <w:lang w:val="zh-CN"/>
              </w:rPr>
              <w:t xml:space="preserve">₂</w:t>
            </w:r>
            <w:r>
              <w:rPr>
                <w:rFonts w:hint="eastAsia" w:ascii="宋体" w:hAnsi="宋体" w:cs="宋体"/>
                <w:sz w:val="24"/>
                <w:szCs w:val="24"/>
                <w:lang w:val="zh-CN"/>
              </w:rPr>
              <w:t xml:space="preserve">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丁基羟基茴香醚(BHA)</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二丁基羟基甲苯(BHT)</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酸价(以脂肪计)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酸价(植物油)</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过氧化值(以脂肪计)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溶剂残留量</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余氯(游离氯)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阴离子合成洗涤剂(以十二烷基苯磺酸钠计)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丙二醛</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氨基酸态氮</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全氮(以氮计)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铵盐(以占氨基酸态氮的百分比计)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总酸(以乙酸计)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不挥发酸(以乳酸计)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钡(以Ba计)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酸度</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界限指标</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锑</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电导率</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耗氧量(以O</w:t>
            </w:r>
            <w:r>
              <w:rPr>
                <w:rFonts w:hint="eastAsia" w:ascii="宋体" w:hAnsi="宋体" w:cs="宋体"/>
                <w:sz w:val="24"/>
                <w:szCs w:val="24"/>
                <w:lang w:val="zh-CN"/>
              </w:rPr>
              <w:t xml:space="preserve">₂</w:t>
            </w:r>
            <w:r>
              <w:rPr>
                <w:rFonts w:hint="eastAsia" w:ascii="宋体" w:hAnsi="宋体" w:cs="宋体"/>
                <w:sz w:val="24"/>
                <w:szCs w:val="24"/>
                <w:lang w:val="zh-CN"/>
              </w:rPr>
              <w:t xml:space="preserve">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二氧化碳气容量</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110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水分</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组胺</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酒精度</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甲醇</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蔗糖分</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还原糖分</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色值</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总糖分</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不溶于水杂质</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挥发性盐基氮</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180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果糖和葡萄糖</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蔗糖</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10-羟基-2-癸烯酸</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功效/标志性成分</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可溶性固形物</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崩解时限</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脲酶活性定性测定</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碳水化合物</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铜</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灰分</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杂质度</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固形物</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tabs>
                <w:tab w:val="left" w:pos="306" w:leader="none"/>
              </w:tabs>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总酸</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总酯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酸酯总量</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己酸乙酯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乙酸乙酯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甜菊糖苷</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瑞鲍迪苷A</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干浸出物</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高果糖淀粉糖浆</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碳-4植物糖含量</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麦芽糖</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氯化钠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碘(以I计)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氯化钾</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蛋白质</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脂肪</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非脂乳固体</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氟</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能量</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亚油酸</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月桂酸占总脂肪的比值</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肉豆蔻酸占总脂肪的比值</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维生素A</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维生素B</w:t>
            </w:r>
            <w:r>
              <w:rPr>
                <w:rFonts w:hint="eastAsia" w:ascii="宋体" w:hAnsi="宋体" w:cs="宋体"/>
                <w:sz w:val="24"/>
                <w:szCs w:val="24"/>
                <w:lang w:val="zh-CN"/>
              </w:rPr>
              <w:t xml:space="preserve">₁</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维生素B</w:t>
            </w:r>
            <w:r>
              <w:rPr>
                <w:rFonts w:hint="eastAsia" w:ascii="宋体" w:hAnsi="宋体" w:cs="宋体"/>
                <w:sz w:val="24"/>
                <w:szCs w:val="24"/>
                <w:lang w:val="zh-CN"/>
              </w:rPr>
              <w:t xml:space="preserve">₂</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维生素B</w:t>
            </w:r>
            <w:r>
              <w:rPr>
                <w:rFonts w:hint="eastAsia" w:ascii="宋体" w:hAnsi="宋体" w:cs="宋体"/>
                <w:sz w:val="24"/>
                <w:szCs w:val="24"/>
                <w:lang w:val="zh-CN"/>
              </w:rPr>
              <w:t xml:space="preserve">₆</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维生素B</w:t>
            </w:r>
            <w:r>
              <w:rPr>
                <w:rFonts w:hint="eastAsia" w:ascii="宋体" w:hAnsi="宋体" w:cs="宋体"/>
                <w:sz w:val="24"/>
                <w:szCs w:val="24"/>
                <w:lang w:val="zh-CN"/>
              </w:rPr>
              <w:t xml:space="preserve">₁₂</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维生素C</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维生素D</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维生素E</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tabs>
                <w:tab w:val="left" w:pos="320" w:leader="none"/>
              </w:tabs>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维生素K</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维生素K</w:t>
            </w:r>
            <w:r>
              <w:rPr>
                <w:rFonts w:hint="eastAsia" w:ascii="宋体" w:hAnsi="宋体" w:cs="宋体"/>
                <w:sz w:val="24"/>
                <w:szCs w:val="24"/>
                <w:lang w:val="zh-CN"/>
              </w:rPr>
              <w:t xml:space="preserve">₁</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钙</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铁</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锌</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磷</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钾</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镁</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硒</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锰</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钼</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总钠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烟酸</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叶酸</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泛酸</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生物素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不溶性膳食纤维</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二十二碳六烯酸</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花生四烯酸</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烟酸(烟酰胺)</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胆碱</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α -亚麻酸</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终产品脂肪中月桂酸和肉豆蔻酸(十四烷酸)总量与总脂肪酸的比值</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290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芥酸与总脂肪酸比值</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反式脂肪酸最高含量与总脂肪酸比值</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肌醇</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tabs>
                <w:tab w:val="left" w:pos="377" w:leader="none"/>
              </w:tabs>
              <w:rPr>
                <w:rFonts w:hint="eastAsia" w:ascii="宋体" w:hAnsi="宋体" w:cs="宋体"/>
                <w:sz w:val="24"/>
                <w:szCs w:val="24"/>
                <w:lang w:val="zh-CN"/>
              </w:rPr>
            </w:pPr>
            <w:r>
              <w:rPr>
                <w:rFonts w:hint="eastAsia" w:ascii="宋体" w:hAnsi="宋体" w:cs="宋体"/>
                <w:sz w:val="24"/>
                <w:szCs w:val="24"/>
                <w:lang w:val="zh-CN"/>
              </w:rPr>
              <w:t xml:space="preserve">270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牛磺酸</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320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左旋肉碱</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320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二十二碳六烯酸与总脂肪酸比</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二十碳四烯酸</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二十碳四烯酸与总脂肪酸比</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0</w:t>
            </w:r>
            <w:r>
              <w:rPr>
                <w:rFonts w:hint="eastAsia" w:ascii="宋体" w:hAnsi="宋体" w:cs="宋体"/>
                <w:sz w:val="24"/>
                <w:szCs w:val="24"/>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二十二碳六烯酸(22:6n-3)与二十碳四烯酸(20:4 n-6)的比</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0</w:t>
            </w:r>
            <w:r>
              <w:rPr>
                <w:rFonts w:hint="eastAsia" w:ascii="宋体" w:hAnsi="宋体" w:cs="宋体"/>
                <w:sz w:val="24"/>
                <w:szCs w:val="24"/>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长链不饱和脂肪酸中二十碳五烯酸(20:5 n-3)的量与二十二碳六烯酸的 量的比</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核苷酸</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叶黄素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果聚糖</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亚油酸供能比</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α-亚麻酸供能比</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终产品脂肪中月桂酸和肉豆蔻酸(十四烷酸)总量占总脂肪酸的比值</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反式脂肪酸与总脂肪酸比值</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乳糖占碳水化合物总量比</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苏丹红1、苏丹红Ⅱ、苏丹红Ⅲ、苏丹红IV</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罗丹明B</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碱性嫩黄</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600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甲 醛</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过氧化苯甲酰</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三聚氰胺</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富马酸二甲酯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罂粟碱</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吗 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380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可待因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380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那可丁</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380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4-氯苯氧乙酸钠(以4-氯苯氧乙酸计)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6-苄基腺嘌呤(6-BA)</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硼酸</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地西泮</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草甘膦</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吡虫啉</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克百威</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氟虫腈</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涕灭威</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阿维菌素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灭蝇胺</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甲拌磷</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联苯菊酯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吡蚜酮</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tabs>
                <w:tab w:val="left" w:pos="320" w:leader="none"/>
              </w:tabs>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嘧菌酯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多菌灵</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杀虫脒</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水胺硫磷</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联苯肼酯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氯吡脲</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吡唑醚菌酯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噻虫嗪</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烯酰吗啉</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恩诺沙星</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650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替米考星</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五氯酚酸钠(以五氯酚计)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地塞米松</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利巴韦林</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甲硝唑</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400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喹乙醇</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氯丙嗪</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林可霉素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咪鲜胺和咪鲜胺锰盐</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孔雀石绿</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800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土霉素/金霉素/四环素(组合含量)</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800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2,4-滴和2,4-滴钠盐</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螺螨酯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溴氰菊酯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敌敌畏</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莱克多巴胺</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丙环唑</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灭幼脲</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克螨特</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双甲脒</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tabs>
                <w:tab w:val="left" w:pos="248" w:leader="none"/>
              </w:tabs>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毒死蜱</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辛硫磷</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啶虫脒</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387"/>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氟虫腈(以氟虫腈、氟甲腈、氟虫腈砜、氟虫腈亚砜之和计)</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950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氧氟沙星</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甲氨基阿维菌素苯甲酸盐</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二甲戊灵</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氧乐果</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唑虫酰胺</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苯醚甲环唑</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氯氟氰菊酯和高效氯氟氰菊酯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灭多威</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哒螨灵</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乙酰甲胺磷</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虫螨腈</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马拉硫磷</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百菌清</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乐果</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腈苯唑</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三唑磷</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灭线磷</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三唑醇</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氯唑磷</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甲基异柳磷</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腐霉利</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甲胺磷</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倍硫磷</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噻虫胺</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敌百虫</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氯氰菊酯和高效氯氰菊酯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氰戊菊酯和S-氰戊菊酯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氟硅唑</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丙溴磷</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己唑醇</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嘧霉胺</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戊唑醇</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唑螨酯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霜霉威和霜霉威盐酸盐</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甲氰菊酯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甲萘威</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异丙威</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乙螨唑</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杀扑磷</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甲砜霉素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氯酸盐</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三氯杀螨醇</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300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肟菌酯</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洛硝达唑</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沙丁胺醇</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四环素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呋喃唑酮代谢物</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呋喃西林代谢物</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呋喃妥因代谢物</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呋喃它酮代谢物</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多西环素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氯霉素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克伦特罗</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金霉素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土霉素</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地美硝唑</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沙拉沙星</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磺胺类(总量)</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1000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氟苯尼考</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金刚烷胺</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尼卡巴嗪</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甲氧苄啶</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pStyle w:val="731"/>
              <w:numPr>
                <w:ilvl w:val="0"/>
                <w:numId w:val="5"/>
              </w:numPr>
              <w:ind w:left="0" w:firstLine="0"/>
              <w:jc w:val="center"/>
              <w:widowControl w:val="off"/>
              <w:tabs>
                <w:tab w:val="left" w:pos="420" w:leader="none"/>
              </w:tabs>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金刚乙胺</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sz w:val="24"/>
                <w:szCs w:val="24"/>
                <w:lang w:val="zh-CN"/>
              </w:rPr>
              <w:t xml:space="preserve">500</w:t>
            </w:r>
            <w:r>
              <w:rPr>
                <w:rFonts w:hint="eastAsia" w:ascii="宋体" w:hAnsi="宋体" w:cs="宋体"/>
                <w:sz w:val="24"/>
                <w:szCs w:val="24"/>
                <w:lang w:val="zh-CN"/>
              </w:rPr>
            </w:r>
            <w:r/>
          </w:p>
        </w:tc>
      </w:tr>
      <w:tr>
        <w:trPr>
          <w:trHeight w:val="278"/>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31"/>
              <w:jc w:val="center"/>
              <w:rPr>
                <w:rFonts w:hint="eastAsia" w:ascii="宋体" w:hAnsi="宋体" w:cs="宋体"/>
                <w:sz w:val="24"/>
                <w:szCs w:val="24"/>
                <w:lang w:val="zh-CN"/>
              </w:rPr>
            </w:pPr>
            <w:r>
              <w:rPr>
                <w:rFonts w:hint="eastAsia" w:ascii="宋体" w:hAnsi="宋体" w:cs="宋体"/>
                <w:b/>
                <w:bCs/>
                <w:sz w:val="24"/>
                <w:szCs w:val="24"/>
              </w:rPr>
              <w:t xml:space="preserve">注：针对所列检验项目表，投标单位以统一优惠率报价，投标单位分项报价不得超过对应检测项目的最高限价，否则视为无效投标。</w:t>
            </w:r>
            <w:r>
              <w:rPr>
                <w:rFonts w:hint="eastAsia" w:ascii="宋体" w:hAnsi="宋体" w:cs="宋体"/>
                <w:sz w:val="24"/>
                <w:szCs w:val="24"/>
                <w:lang w:val="zh-CN"/>
              </w:rPr>
            </w:r>
            <w:r/>
          </w:p>
        </w:tc>
      </w:tr>
    </w:tbl>
    <w:p>
      <w:pPr>
        <w:pStyle w:val="731"/>
        <w:ind w:firstLine="482"/>
        <w:spacing w:line="360" w:lineRule="auto"/>
        <w:tabs>
          <w:tab w:val="left" w:pos="420" w:leader="none"/>
          <w:tab w:val="left" w:pos="540" w:leader="none"/>
        </w:tabs>
        <w:rPr>
          <w:rFonts w:hint="eastAsia" w:ascii="宋体" w:hAnsi="宋体" w:cs="宋体"/>
          <w:b/>
          <w:sz w:val="24"/>
          <w:szCs w:val="24"/>
        </w:rPr>
      </w:pPr>
      <w:r>
        <w:rPr>
          <w:rFonts w:hint="eastAsia" w:ascii="宋体" w:hAnsi="宋体" w:cs="宋体"/>
          <w:b/>
          <w:sz w:val="24"/>
          <w:szCs w:val="24"/>
        </w:rPr>
        <w:t xml:space="preserve">注：</w:t>
      </w:r>
      <w:r>
        <w:rPr>
          <w:rFonts w:hint="eastAsia" w:ascii="宋体" w:hAnsi="宋体" w:cs="宋体"/>
          <w:b/>
          <w:bCs/>
          <w:sz w:val="24"/>
          <w:szCs w:val="24"/>
        </w:rPr>
        <w:t xml:space="preserve">监督抽检检验项目及判定依据按国家食品安全监督抽检实施细则(202</w:t>
      </w:r>
      <w:r>
        <w:rPr>
          <w:rFonts w:hint="eastAsia" w:ascii="宋体" w:hAnsi="宋体" w:cs="宋体"/>
          <w:b/>
          <w:bCs/>
          <w:sz w:val="24"/>
          <w:szCs w:val="24"/>
        </w:rPr>
        <w:t xml:space="preserve">6</w:t>
      </w:r>
      <w:r>
        <w:rPr>
          <w:rFonts w:hint="eastAsia" w:ascii="宋体" w:hAnsi="宋体" w:cs="宋体"/>
          <w:b/>
          <w:bCs/>
          <w:sz w:val="24"/>
          <w:szCs w:val="24"/>
        </w:rPr>
        <w:t xml:space="preserve">年版)执行</w:t>
      </w:r>
      <w:r>
        <w:rPr>
          <w:rFonts w:hint="eastAsia" w:ascii="宋体" w:hAnsi="宋体" w:cs="宋体"/>
          <w:b/>
          <w:bCs/>
          <w:sz w:val="24"/>
          <w:szCs w:val="24"/>
        </w:rPr>
        <w:t xml:space="preserve">。</w:t>
      </w:r>
      <w:r>
        <w:rPr>
          <w:rFonts w:hint="eastAsia" w:ascii="宋体" w:hAnsi="宋体" w:cs="宋体"/>
          <w:b/>
          <w:sz w:val="24"/>
          <w:szCs w:val="24"/>
        </w:rPr>
      </w:r>
      <w:r/>
    </w:p>
    <w:p>
      <w:pPr>
        <w:pStyle w:val="731"/>
        <w:spacing w:line="360" w:lineRule="auto"/>
        <w:rPr>
          <w:rFonts w:hint="eastAsia" w:ascii="宋体" w:hAnsi="宋体" w:cs="宋体"/>
          <w:b/>
          <w:sz w:val="24"/>
          <w:szCs w:val="24"/>
        </w:rPr>
      </w:pPr>
      <w:r>
        <w:rPr>
          <w:rFonts w:hint="eastAsia" w:ascii="宋体" w:hAnsi="宋体" w:cs="宋体"/>
          <w:b/>
          <w:sz w:val="24"/>
          <w:szCs w:val="24"/>
        </w:rPr>
        <w:t xml:space="preserve">七</w:t>
      </w:r>
      <w:r>
        <w:rPr>
          <w:rFonts w:hint="eastAsia" w:ascii="宋体" w:hAnsi="宋体" w:cs="宋体"/>
          <w:b/>
          <w:sz w:val="24"/>
          <w:szCs w:val="24"/>
        </w:rPr>
        <w:t xml:space="preserve">、综合说明：</w:t>
      </w:r>
      <w:r>
        <w:rPr>
          <w:rFonts w:hint="eastAsia" w:ascii="宋体" w:hAnsi="宋体" w:cs="宋体"/>
          <w:b/>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1、投标</w:t>
      </w:r>
      <w:r>
        <w:rPr>
          <w:rFonts w:hint="eastAsia" w:ascii="宋体" w:hAnsi="宋体" w:cs="宋体"/>
          <w:sz w:val="24"/>
          <w:szCs w:val="24"/>
        </w:rPr>
        <w:t xml:space="preserve">单位</w:t>
      </w:r>
      <w:r>
        <w:rPr>
          <w:rFonts w:hint="eastAsia" w:ascii="宋体" w:hAnsi="宋体" w:cs="宋体"/>
          <w:sz w:val="24"/>
          <w:szCs w:val="24"/>
        </w:rPr>
        <w:t xml:space="preserve">按照招标文件的要求提交投标文件，并对所提供的全部资料的真实性承担法律责任。</w:t>
      </w:r>
      <w:r>
        <w:rPr>
          <w:rFonts w:hint="eastAsia" w:ascii="宋体" w:hAnsi="宋体" w:cs="宋体"/>
          <w:sz w:val="24"/>
          <w:szCs w:val="24"/>
        </w:rPr>
      </w:r>
      <w:r/>
    </w:p>
    <w:p>
      <w:pPr>
        <w:pStyle w:val="731"/>
        <w:ind w:firstLine="480"/>
        <w:spacing w:line="360" w:lineRule="auto"/>
        <w:rPr>
          <w:rFonts w:hint="eastAsia" w:ascii="宋体" w:hAnsi="宋体" w:cs="宋体"/>
          <w:sz w:val="24"/>
          <w:szCs w:val="24"/>
        </w:rPr>
      </w:pPr>
      <w:r/>
      <w:bookmarkStart w:id="58" w:name="OLE_LINK35"/>
      <w:r>
        <w:rPr>
          <w:rFonts w:hint="eastAsia" w:ascii="宋体" w:hAnsi="宋体" w:cs="宋体"/>
          <w:sz w:val="24"/>
          <w:szCs w:val="24"/>
        </w:rPr>
        <w:t xml:space="preserve">2、投标单位提供的服务能够至少达到以上要求，同时明确详细的服务方案、检测方案；服务期间人员配备方案；服务期间与其他单位、部门的综合协调方案；服务所需的车辆、设备、工具等所投入的数量及保养、维修、使用方案等及公司内部管理制度。</w:t>
      </w:r>
      <w:r>
        <w:rPr>
          <w:rFonts w:hint="eastAsia" w:ascii="宋体" w:hAnsi="宋体" w:cs="宋体"/>
          <w:sz w:val="24"/>
          <w:szCs w:val="24"/>
        </w:rPr>
      </w:r>
      <w:r/>
    </w:p>
    <w:p>
      <w:pPr>
        <w:pStyle w:val="731"/>
        <w:ind w:firstLine="480"/>
        <w:spacing w:line="360" w:lineRule="auto"/>
        <w:tabs>
          <w:tab w:val="left" w:pos="360" w:leader="none"/>
          <w:tab w:val="left" w:pos="753" w:leader="none"/>
          <w:tab w:val="left" w:pos="780" w:leader="none"/>
        </w:tabs>
        <w:rPr>
          <w:rFonts w:hint="eastAsia" w:ascii="宋体" w:hAnsi="宋体" w:cs="宋体"/>
          <w:sz w:val="24"/>
          <w:szCs w:val="24"/>
        </w:rPr>
      </w:pPr>
      <w:r>
        <w:rPr>
          <w:rFonts w:hint="eastAsia" w:ascii="宋体" w:hAnsi="宋体" w:cs="宋体"/>
          <w:sz w:val="24"/>
          <w:szCs w:val="24"/>
        </w:rPr>
        <w:t xml:space="preserve">3、投标单位必须承诺招标文件中提出的全部要求，如果其中某些条款不响应时，应在文件中逐条列出，未列出的视同响应。</w:t>
      </w:r>
      <w:r>
        <w:rPr>
          <w:rFonts w:hint="eastAsia" w:ascii="宋体" w:hAnsi="宋体" w:cs="宋体"/>
          <w:sz w:val="24"/>
          <w:szCs w:val="24"/>
        </w:rPr>
      </w:r>
      <w:r/>
    </w:p>
    <w:p>
      <w:pPr>
        <w:pStyle w:val="731"/>
        <w:ind w:firstLine="480"/>
        <w:spacing w:line="360" w:lineRule="auto"/>
        <w:tabs>
          <w:tab w:val="left" w:pos="360" w:leader="none"/>
          <w:tab w:val="left" w:pos="753" w:leader="none"/>
          <w:tab w:val="left" w:pos="780" w:leader="none"/>
        </w:tabs>
        <w:rPr>
          <w:rFonts w:hint="eastAsia" w:ascii="宋体" w:hAnsi="宋体" w:cs="宋体"/>
          <w:sz w:val="24"/>
          <w:szCs w:val="24"/>
        </w:rPr>
      </w:pPr>
      <w:r>
        <w:rPr>
          <w:rFonts w:hint="eastAsia" w:ascii="宋体" w:hAnsi="宋体" w:cs="宋体"/>
          <w:sz w:val="24"/>
          <w:szCs w:val="24"/>
        </w:rPr>
        <w:t xml:space="preserve">4、中标单位对服务缺陷不予更正，采购方有权另请其他单位更正，所发生的费用由中标单位承担。</w:t>
      </w:r>
      <w:r>
        <w:rPr>
          <w:rFonts w:hint="eastAsia" w:ascii="宋体" w:hAnsi="宋体" w:cs="宋体"/>
          <w:sz w:val="24"/>
          <w:szCs w:val="24"/>
        </w:rPr>
      </w:r>
      <w:r/>
    </w:p>
    <w:p>
      <w:pPr>
        <w:pStyle w:val="731"/>
        <w:ind w:firstLine="480"/>
        <w:spacing w:line="360" w:lineRule="auto"/>
        <w:tabs>
          <w:tab w:val="left" w:pos="360" w:leader="none"/>
          <w:tab w:val="left" w:pos="753" w:leader="none"/>
          <w:tab w:val="left" w:pos="780" w:leader="none"/>
        </w:tabs>
        <w:rPr>
          <w:rFonts w:hint="eastAsia" w:ascii="宋体" w:hAnsi="宋体" w:cs="宋体"/>
          <w:bCs/>
          <w:sz w:val="24"/>
          <w:szCs w:val="24"/>
        </w:rPr>
      </w:pPr>
      <w:r>
        <w:rPr>
          <w:rFonts w:hint="eastAsia" w:ascii="宋体" w:hAnsi="宋体" w:cs="宋体"/>
          <w:sz w:val="24"/>
          <w:szCs w:val="24"/>
        </w:rPr>
        <w:t xml:space="preserve">5、中标后，招标单位根据实际工作需要及各单位的检测能力、检测服务质量和响应情况进行安排检测任务。</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6、人员配备要求：</w:t>
      </w:r>
      <w:r>
        <w:rPr>
          <w:rFonts w:hint="eastAsia" w:ascii="宋体" w:hAnsi="宋体" w:cs="宋体"/>
          <w:bCs/>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right w:w="0" w:type="dxa"/>
        </w:tblCellMar>
        <w:tblLook w:val="04A0" w:firstRow="1" w:lastRow="0" w:firstColumn="1" w:lastColumn="0" w:noHBand="0" w:noVBand="1"/>
      </w:tblPr>
      <w:tblGrid>
        <w:gridCol w:w="1053"/>
        <w:gridCol w:w="1938"/>
        <w:gridCol w:w="1319"/>
        <w:gridCol w:w="5446"/>
      </w:tblGrid>
      <w:tr>
        <w:trPr>
          <w:trHeight w:val="340"/>
        </w:trPr>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pStyle w:val="731"/>
              <w:rPr>
                <w:rFonts w:hint="eastAsia" w:ascii="宋体" w:hAnsi="宋体" w:cs="宋体"/>
                <w:sz w:val="24"/>
                <w:szCs w:val="24"/>
                <w:lang w:eastAsia="en-US"/>
              </w:rPr>
            </w:pPr>
            <w:r>
              <w:rPr>
                <w:rFonts w:hint="eastAsia" w:ascii="宋体" w:hAnsi="宋体" w:cs="宋体"/>
                <w:sz w:val="24"/>
                <w:szCs w:val="24"/>
                <w:lang w:eastAsia="en-US"/>
              </w:rPr>
              <w:t xml:space="preserve">序号</w:t>
            </w:r>
            <w:r>
              <w:rPr>
                <w:rFonts w:hint="eastAsia" w:ascii="宋体"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z w:val="24"/>
                <w:szCs w:val="24"/>
              </w:rPr>
              <w:t xml:space="preserve">人数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791"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z w:val="24"/>
                <w:szCs w:val="24"/>
              </w:rPr>
              <w:t xml:space="preserve">相关要求</w:t>
            </w:r>
            <w:r>
              <w:rPr>
                <w:rFonts w:hint="eastAsia" w:ascii="宋体" w:hAnsi="宋体" w:cs="宋体"/>
                <w:sz w:val="24"/>
                <w:szCs w:val="24"/>
              </w:rPr>
            </w:r>
            <w:r/>
          </w:p>
        </w:tc>
      </w:tr>
      <w:tr>
        <w:trPr>
          <w:cantSplit/>
          <w:trHeight w:val="416"/>
        </w:trPr>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pStyle w:val="731"/>
              <w:rPr>
                <w:rFonts w:hint="eastAsia" w:ascii="宋体" w:hAnsi="宋体" w:cs="宋体"/>
                <w:sz w:val="24"/>
                <w:szCs w:val="24"/>
              </w:rPr>
            </w:pPr>
            <w:r>
              <w:rPr>
                <w:rFonts w:hint="eastAsia" w:ascii="宋体" w:hAnsi="宋体" w:cs="宋体"/>
                <w:sz w:val="24"/>
                <w:szCs w:val="24"/>
              </w:rPr>
              <w:t xml:space="preserve">项目负责人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pStyle w:val="731"/>
              <w:rPr>
                <w:rFonts w:hint="eastAsia" w:ascii="宋体" w:hAnsi="宋体" w:cs="宋体"/>
                <w:sz w:val="24"/>
                <w:szCs w:val="24"/>
              </w:rPr>
            </w:pPr>
            <w:r>
              <w:rPr>
                <w:rFonts w:hint="eastAsia" w:ascii="宋体" w:hAnsi="宋体" w:cs="宋体"/>
                <w:sz w:val="24"/>
                <w:szCs w:val="24"/>
              </w:rPr>
              <w:t xml:space="preserve">1人</w:t>
            </w:r>
            <w:r>
              <w:rPr>
                <w:rFonts w:hint="eastAsia" w:ascii="宋体" w:hAnsi="宋体" w:cs="宋体"/>
                <w:sz w:val="24"/>
                <w:szCs w:val="24"/>
              </w:rPr>
            </w:r>
            <w:r/>
          </w:p>
        </w:tc>
        <w:tc>
          <w:tcPr>
            <w:tcBorders>
              <w:top w:val="single" w:color="000000" w:sz="4" w:space="0"/>
              <w:left w:val="single" w:color="000000" w:sz="4" w:space="0"/>
              <w:right w:val="single" w:color="000000" w:sz="4" w:space="0"/>
            </w:tcBorders>
            <w:tcW w:w="2791" w:type="pct"/>
            <w:vAlign w:val="center"/>
            <w:vMerge w:val="restart"/>
            <w:textDirection w:val="lrTb"/>
            <w:noWrap w:val="false"/>
          </w:tcPr>
          <w:p>
            <w:pPr>
              <w:pStyle w:val="731"/>
              <w:rPr>
                <w:rFonts w:hint="eastAsia" w:ascii="宋体" w:hAnsi="宋体" w:cs="宋体"/>
                <w:sz w:val="24"/>
                <w:szCs w:val="24"/>
              </w:rPr>
            </w:pPr>
            <w:r>
              <w:rPr>
                <w:rFonts w:hint="eastAsia" w:ascii="宋体" w:hAnsi="宋体" w:cs="宋体"/>
                <w:sz w:val="24"/>
                <w:szCs w:val="24"/>
              </w:rPr>
              <w:t xml:space="preserve">相关采样及检验人员均须持证上岗（投标文件中提供相关上岗证书扫描件）</w:t>
            </w:r>
            <w:r>
              <w:rPr>
                <w:rFonts w:hint="eastAsia" w:ascii="宋体" w:hAnsi="宋体" w:cs="宋体"/>
                <w:sz w:val="24"/>
                <w:szCs w:val="24"/>
              </w:rPr>
            </w:r>
            <w:r/>
          </w:p>
        </w:tc>
      </w:tr>
      <w:tr>
        <w:trPr>
          <w:cantSplit/>
          <w:trHeight w:val="416"/>
        </w:trPr>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pStyle w:val="731"/>
              <w:rPr>
                <w:rFonts w:hint="eastAsia" w:ascii="宋体" w:hAnsi="宋体" w:cs="宋体"/>
                <w:sz w:val="24"/>
                <w:szCs w:val="24"/>
              </w:rPr>
            </w:pPr>
            <w:r>
              <w:rPr>
                <w:rFonts w:hint="eastAsia" w:ascii="宋体" w:hAnsi="宋体" w:cs="宋体"/>
                <w:sz w:val="24"/>
                <w:szCs w:val="24"/>
              </w:rPr>
              <w:t xml:space="preserve">采样人员</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pStyle w:val="731"/>
              <w:rPr>
                <w:rFonts w:hint="eastAsia" w:ascii="宋体" w:hAnsi="宋体" w:cs="宋体"/>
                <w:sz w:val="24"/>
                <w:szCs w:val="24"/>
              </w:rPr>
            </w:pPr>
            <w:r>
              <w:rPr>
                <w:rFonts w:hint="eastAsia" w:ascii="宋体" w:hAnsi="宋体" w:cs="宋体"/>
                <w:sz w:val="24"/>
                <w:szCs w:val="24"/>
              </w:rPr>
              <w:t xml:space="preserve">6人</w:t>
            </w:r>
            <w:r>
              <w:rPr>
                <w:rFonts w:hint="eastAsia" w:ascii="宋体" w:hAnsi="宋体" w:cs="宋体"/>
                <w:sz w:val="24"/>
                <w:szCs w:val="24"/>
              </w:rPr>
            </w:r>
            <w:r/>
          </w:p>
        </w:tc>
        <w:tc>
          <w:tcPr>
            <w:tcBorders>
              <w:left w:val="single" w:color="000000" w:sz="4" w:space="0"/>
              <w:right w:val="single" w:color="000000" w:sz="4" w:space="0"/>
            </w:tcBorders>
            <w:tcW w:w="2791" w:type="pct"/>
            <w:vAlign w:val="center"/>
            <w:vMerge w:val="continue"/>
            <w:textDirection w:val="lrTb"/>
            <w:noWrap w:val="false"/>
          </w:tcPr>
          <w:p>
            <w:pPr>
              <w:pStyle w:val="731"/>
              <w:rPr>
                <w:rFonts w:hint="eastAsia" w:ascii="宋体" w:hAnsi="宋体" w:cs="宋体"/>
                <w:sz w:val="24"/>
                <w:szCs w:val="24"/>
              </w:rPr>
            </w:pPr>
            <w:r>
              <w:rPr>
                <w:rFonts w:hint="eastAsia" w:ascii="宋体" w:hAnsi="宋体" w:cs="宋体"/>
                <w:sz w:val="24"/>
                <w:szCs w:val="24"/>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pStyle w:val="731"/>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pStyle w:val="731"/>
              <w:rPr>
                <w:rFonts w:hint="eastAsia" w:ascii="宋体" w:hAnsi="宋体" w:cs="宋体"/>
                <w:sz w:val="24"/>
                <w:szCs w:val="24"/>
              </w:rPr>
            </w:pPr>
            <w:r>
              <w:rPr>
                <w:rFonts w:hint="eastAsia" w:ascii="宋体" w:hAnsi="宋体" w:cs="宋体"/>
                <w:sz w:val="24"/>
                <w:szCs w:val="24"/>
              </w:rPr>
              <w:t xml:space="preserve">检验人员</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pStyle w:val="731"/>
              <w:rPr>
                <w:rFonts w:hint="eastAsia" w:ascii="宋体" w:hAnsi="宋体" w:cs="宋体"/>
                <w:sz w:val="24"/>
                <w:szCs w:val="24"/>
              </w:rPr>
            </w:pPr>
            <w:r>
              <w:rPr>
                <w:rFonts w:hint="eastAsia" w:ascii="宋体" w:hAnsi="宋体" w:cs="宋体"/>
                <w:sz w:val="24"/>
                <w:szCs w:val="24"/>
              </w:rPr>
              <w:t xml:space="preserve">15人</w:t>
            </w:r>
            <w:r>
              <w:rPr>
                <w:rFonts w:hint="eastAsia" w:ascii="宋体" w:hAnsi="宋体" w:cs="宋体"/>
                <w:sz w:val="24"/>
                <w:szCs w:val="24"/>
              </w:rPr>
            </w:r>
            <w:r/>
          </w:p>
        </w:tc>
        <w:tc>
          <w:tcPr>
            <w:tcBorders>
              <w:left w:val="single" w:color="000000" w:sz="4" w:space="0"/>
              <w:bottom w:val="single" w:color="000000" w:sz="4" w:space="0"/>
              <w:right w:val="single" w:color="000000" w:sz="4" w:space="0"/>
            </w:tcBorders>
            <w:tcW w:w="2791" w:type="pct"/>
            <w:vAlign w:val="center"/>
            <w:vMerge w:val="continue"/>
            <w:textDirection w:val="lrTb"/>
            <w:noWrap w:val="false"/>
          </w:tcPr>
          <w:p>
            <w:pPr>
              <w:pStyle w:val="731"/>
              <w:rPr>
                <w:rFonts w:hint="eastAsia" w:ascii="宋体" w:hAnsi="宋体" w:cs="宋体"/>
                <w:sz w:val="24"/>
                <w:szCs w:val="24"/>
              </w:rPr>
            </w:pPr>
            <w:r>
              <w:rPr>
                <w:rFonts w:hint="eastAsia" w:ascii="宋体" w:hAnsi="宋体" w:cs="宋体"/>
                <w:sz w:val="24"/>
                <w:szCs w:val="24"/>
              </w:rPr>
            </w:r>
            <w:r/>
          </w:p>
        </w:tc>
      </w:tr>
      <w:tr>
        <w:trPr>
          <w:trHeight w:val="496"/>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31"/>
              <w:rPr>
                <w:rFonts w:hint="eastAsia" w:ascii="宋体" w:hAnsi="宋体" w:cs="宋体"/>
                <w:b/>
                <w:bCs/>
                <w:sz w:val="24"/>
                <w:szCs w:val="24"/>
                <w:lang w:val="zh-CN"/>
              </w:rPr>
            </w:pPr>
            <w:r>
              <w:rPr>
                <w:rFonts w:hint="eastAsia" w:ascii="宋体" w:hAnsi="宋体" w:cs="宋体"/>
                <w:b/>
                <w:bCs/>
                <w:sz w:val="24"/>
                <w:szCs w:val="24"/>
                <w:lang w:val="zh-CN"/>
              </w:rPr>
              <w:t xml:space="preserve">注：</w:t>
            </w:r>
            <w:r>
              <w:rPr>
                <w:rFonts w:hint="eastAsia" w:ascii="宋体" w:hAnsi="宋体" w:cs="宋体"/>
                <w:b/>
                <w:bCs/>
                <w:sz w:val="24"/>
                <w:szCs w:val="24"/>
              </w:rPr>
              <w:t xml:space="preserve">各采购包投标单位人员配置数量不得低于以上要求，否则为无效标</w:t>
            </w:r>
            <w:r>
              <w:rPr>
                <w:rFonts w:hint="eastAsia" w:ascii="宋体" w:hAnsi="宋体" w:cs="宋体"/>
                <w:b/>
                <w:bCs/>
                <w:sz w:val="24"/>
                <w:szCs w:val="24"/>
                <w:lang w:val="zh-CN"/>
              </w:rPr>
            </w:r>
            <w:r/>
          </w:p>
        </w:tc>
      </w:tr>
    </w:tbl>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7、投标单位须为本项目配备必要的检测设施设备、车辆及冷藏设备。</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8、检测优惠率一次报定，包括采样费、检测费、实验室及检测设备使用费用、耗材、各种税费、人工、保险、劳保、利润、税金、及合同包含的所有风险、责任等各项应有的所有费用。</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9、凡涉及招标文件的补充说明和修改，均以苏州市政府采购网公示的补充通知为准。</w:t>
      </w:r>
      <w:r>
        <w:rPr>
          <w:rFonts w:hint="eastAsia" w:ascii="宋体" w:hAnsi="宋体" w:cs="宋体"/>
          <w:bCs/>
          <w:sz w:val="24"/>
          <w:szCs w:val="24"/>
        </w:rPr>
      </w:r>
      <w:r/>
    </w:p>
    <w:p>
      <w:pPr>
        <w:pStyle w:val="731"/>
        <w:spacing w:line="360" w:lineRule="auto"/>
        <w:rPr>
          <w:rFonts w:hint="eastAsia" w:ascii="宋体" w:hAnsi="宋体" w:cs="宋体"/>
          <w:b/>
          <w:sz w:val="24"/>
          <w:szCs w:val="24"/>
        </w:rPr>
      </w:pPr>
      <w:r>
        <w:rPr>
          <w:rFonts w:hint="eastAsia" w:ascii="宋体" w:hAnsi="宋体" w:cs="宋体"/>
          <w:b/>
          <w:sz w:val="24"/>
          <w:szCs w:val="24"/>
        </w:rPr>
        <w:t xml:space="preserve">八、费用支付：</w:t>
      </w:r>
      <w:r>
        <w:rPr>
          <w:rFonts w:hint="eastAsia" w:ascii="宋体" w:hAnsi="宋体" w:cs="宋体"/>
          <w:b/>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（一）采购方将根据承检机构的实际工作量按实结算。 </w:t>
      </w:r>
      <w:r>
        <w:rPr>
          <w:rFonts w:hint="eastAsia" w:ascii="宋体" w:hAnsi="宋体" w:cs="宋体"/>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（二）</w:t>
      </w:r>
      <w:r>
        <w:rPr>
          <w:rFonts w:hint="eastAsia" w:ascii="宋体" w:hAnsi="宋体" w:cs="宋体"/>
          <w:sz w:val="24"/>
          <w:szCs w:val="24"/>
        </w:rPr>
        <w:t xml:space="preserve">不合格率达到并超过1.65%即为满分，不合格率未达到1.65%，每低0.1%（含），扣除合同总价的1%。（不合格率四舍五入，保留小数点后两位）</w:t>
      </w:r>
      <w:r>
        <w:rPr>
          <w:rFonts w:hint="eastAsia" w:ascii="宋体" w:hAnsi="宋体" w:cs="宋体"/>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（三）中标方应接受采购方对抽样检验工作的考核，</w:t>
      </w:r>
      <w:r>
        <w:rPr>
          <w:rFonts w:hint="eastAsia" w:ascii="宋体" w:hAnsi="宋体" w:cs="宋体"/>
          <w:sz w:val="24"/>
          <w:szCs w:val="24"/>
        </w:rPr>
        <w:t xml:space="preserve">具体考核标准在签订合同时具体商定</w:t>
      </w:r>
      <w:r>
        <w:rPr>
          <w:rFonts w:hint="eastAsia" w:ascii="宋体" w:hAnsi="宋体" w:cs="宋体"/>
          <w:sz w:val="24"/>
          <w:szCs w:val="24"/>
        </w:rPr>
        <w:t xml:space="preserve">。由采购方视考核情况支付服务费用。</w:t>
      </w:r>
      <w:r>
        <w:rPr>
          <w:rFonts w:hint="eastAsia" w:ascii="宋体" w:hAnsi="宋体" w:cs="宋体"/>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sz w:val="24"/>
          <w:szCs w:val="24"/>
        </w:rPr>
        <w:t xml:space="preserve">（四）</w:t>
      </w:r>
      <w:r>
        <w:rPr>
          <w:rFonts w:hint="eastAsia" w:ascii="宋体" w:hAnsi="宋体" w:cs="宋体"/>
          <w:bCs/>
          <w:sz w:val="24"/>
          <w:szCs w:val="24"/>
        </w:rPr>
        <w:t xml:space="preserve">合同金额由检验费用加抽样费用组成，其中：检验价格为招标文件规定的检验基准价格*（1-中标优惠率），该优惠率统一适用于履行合同过程中的全部检验项目。具体合同金额将根据每次抽样检验任务安排、实际检验项目和承检机构检验能力等情况，以抽检批次和项目汇总统计系统核算为准，总额不超过各采购包采购计划金额。</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（五）经费支付：2026年12月31日前根据中标方的服务工作量</w:t>
      </w:r>
      <w:r>
        <w:rPr>
          <w:rFonts w:hint="eastAsia" w:ascii="宋体" w:hAnsi="宋体" w:cs="宋体"/>
          <w:sz w:val="24"/>
          <w:szCs w:val="24"/>
        </w:rPr>
        <w:t xml:space="preserve">支付一次款项，待服务</w:t>
      </w:r>
      <w:r>
        <w:rPr>
          <w:rFonts w:hint="eastAsia" w:ascii="宋体" w:hAnsi="宋体" w:cs="宋体"/>
          <w:sz w:val="24"/>
          <w:szCs w:val="24"/>
        </w:rPr>
        <w:t xml:space="preserve">期结束后，</w:t>
      </w:r>
      <w:r>
        <w:rPr>
          <w:rFonts w:hint="eastAsia" w:ascii="宋体" w:hAnsi="宋体" w:cs="宋体"/>
          <w:bCs/>
          <w:sz w:val="24"/>
          <w:szCs w:val="24"/>
        </w:rPr>
        <w:t xml:space="preserve">根据中标方的服务工作量</w:t>
      </w:r>
      <w:r>
        <w:rPr>
          <w:rFonts w:hint="eastAsia" w:ascii="宋体" w:hAnsi="宋体" w:cs="宋体"/>
          <w:sz w:val="24"/>
          <w:szCs w:val="24"/>
        </w:rPr>
        <w:t xml:space="preserve">及采购方的考核情况，采购方支付剩余款项。</w:t>
      </w:r>
      <w:r>
        <w:rPr>
          <w:rFonts w:hint="eastAsia" w:ascii="宋体" w:hAnsi="宋体" w:cs="宋体"/>
          <w:bCs/>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（六）结算费用包括采样费、检测费、买样费、各种税费、交通费、人工、保险、劳保、利润、税金、及合同包含的所有风险、责任等各项应有的所有费用。</w:t>
      </w:r>
      <w:r>
        <w:rPr>
          <w:rFonts w:hint="eastAsia" w:ascii="宋体" w:hAnsi="宋体" w:cs="宋体"/>
          <w:sz w:val="24"/>
          <w:szCs w:val="24"/>
        </w:rPr>
      </w:r>
      <w:r/>
    </w:p>
    <w:p>
      <w:pPr>
        <w:pStyle w:val="731"/>
        <w:spacing w:line="360" w:lineRule="auto"/>
        <w:rPr>
          <w:rFonts w:hint="eastAsia" w:ascii="宋体" w:hAnsi="宋体" w:cs="宋体"/>
          <w:b/>
          <w:sz w:val="24"/>
          <w:szCs w:val="24"/>
        </w:rPr>
      </w:pPr>
      <w:r>
        <w:rPr>
          <w:rFonts w:hint="eastAsia" w:ascii="宋体" w:hAnsi="宋体" w:cs="宋体"/>
          <w:b/>
          <w:sz w:val="24"/>
          <w:szCs w:val="24"/>
        </w:rPr>
        <w:t xml:space="preserve">九</w:t>
      </w:r>
      <w:r>
        <w:rPr>
          <w:rFonts w:hint="eastAsia" w:ascii="宋体" w:hAnsi="宋体" w:cs="宋体"/>
          <w:b/>
          <w:sz w:val="24"/>
          <w:szCs w:val="24"/>
        </w:rPr>
        <w:t xml:space="preserve">、政府采购政策：</w:t>
      </w:r>
      <w:r>
        <w:rPr>
          <w:rFonts w:hint="eastAsia" w:ascii="宋体" w:hAnsi="宋体" w:cs="宋体"/>
          <w:b/>
          <w:sz w:val="24"/>
          <w:szCs w:val="24"/>
        </w:rPr>
      </w:r>
      <w:r/>
    </w:p>
    <w:p>
      <w:pPr>
        <w:pStyle w:val="731"/>
        <w:ind w:firstLine="482"/>
        <w:spacing w:line="360" w:lineRule="auto"/>
        <w:rPr>
          <w:rFonts w:hint="eastAsia" w:ascii="宋体" w:hAnsi="宋体" w:cs="宋体"/>
          <w:sz w:val="24"/>
          <w:szCs w:val="24"/>
        </w:rPr>
      </w:pPr>
      <w:r>
        <w:rPr>
          <w:rFonts w:hint="eastAsia" w:ascii="宋体" w:hAnsi="宋体" w:cs="宋体"/>
          <w:b/>
          <w:sz w:val="24"/>
          <w:szCs w:val="24"/>
        </w:rPr>
        <w:t xml:space="preserve">1、小、微企业：</w:t>
      </w:r>
      <w:bookmarkEnd w:id="58"/>
      <w:r>
        <w:rPr>
          <w:rFonts w:hint="eastAsia" w:ascii="宋体" w:hAnsi="宋体" w:cs="宋体"/>
          <w:sz w:val="24"/>
          <w:szCs w:val="24"/>
        </w:rPr>
        <w:t xml:space="preserve">根据《政府采购促进中小企业发展管理办法》（财库〔2020〕46号）、《关于做好政府采购支持企业发展有关</w:t>
      </w:r>
      <w:r>
        <w:rPr>
          <w:rFonts w:hint="eastAsia" w:ascii="宋体" w:hAnsi="宋体" w:cs="宋体"/>
          <w:sz w:val="24"/>
          <w:szCs w:val="24"/>
        </w:rPr>
        <w:t xml:space="preserve">事项的通知》（苏财购〔2020〕52号）及《关于印发〈苏州市政府采购促进中小企业发展实施意见〉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sz w:val="24"/>
          <w:szCs w:val="24"/>
        </w:rPr>
      </w:r>
      <w:r/>
    </w:p>
    <w:p>
      <w:pPr>
        <w:pStyle w:val="731"/>
        <w:ind w:firstLine="480"/>
        <w:jc w:val="both"/>
        <w:spacing w:line="360" w:lineRule="auto"/>
        <w:rPr>
          <w:rFonts w:hint="eastAsia" w:ascii="宋体" w:hAnsi="宋体" w:cs="宋体"/>
          <w:b/>
          <w:bCs/>
          <w:sz w:val="24"/>
          <w:szCs w:val="24"/>
        </w:rPr>
      </w:pPr>
      <w:r>
        <w:rPr>
          <w:rFonts w:hint="eastAsia" w:ascii="宋体" w:hAnsi="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w:t>
      </w:r>
      <w:r>
        <w:rPr>
          <w:rFonts w:hint="eastAsia" w:ascii="宋体" w:hAnsi="宋体" w:cs="宋体"/>
          <w:sz w:val="24"/>
          <w:szCs w:val="24"/>
        </w:rPr>
        <w:t xml:space="preserve">服务的人员为中小企业依照《中华人民共和国劳动合同法》订立劳动合同的从业人员。服务类项目中供应商若使用退休人员，将不享受相关扶持政策。根据《政府采购促进中小企业发展管理办法》（财库〔2020〕46号）及《中小企业划型标准规定》（工信部联企业〔2011〕300号），本采购项目对应的中小企业划分标准，</w:t>
      </w:r>
      <w:r>
        <w:rPr>
          <w:rFonts w:hint="eastAsia" w:ascii="宋体" w:hAnsi="宋体" w:cs="宋体"/>
          <w:b/>
          <w:bCs/>
          <w:sz w:val="24"/>
          <w:szCs w:val="24"/>
        </w:rPr>
        <w:t xml:space="preserve">所属行业为：</w:t>
      </w:r>
      <w:r>
        <w:rPr>
          <w:rFonts w:hint="eastAsia" w:ascii="宋体" w:hAnsi="宋体" w:cs="宋体"/>
          <w:b/>
          <w:bCs/>
          <w:sz w:val="24"/>
        </w:rPr>
        <w:t xml:space="preserve">其他未列明行业</w:t>
      </w:r>
      <w:r>
        <w:rPr>
          <w:rFonts w:hint="eastAsia" w:ascii="宋体" w:hAnsi="宋体" w:cs="宋体"/>
          <w:b/>
          <w:bCs/>
          <w:sz w:val="24"/>
          <w:szCs w:val="24"/>
        </w:rPr>
        <w:t xml:space="preserve">。</w:t>
      </w:r>
      <w:r>
        <w:rPr>
          <w:rFonts w:hint="eastAsia" w:ascii="宋体" w:hAnsi="宋体" w:cs="宋体"/>
          <w:b/>
          <w:bCs/>
          <w:sz w:val="24"/>
          <w:szCs w:val="24"/>
        </w:rPr>
      </w:r>
      <w:r/>
    </w:p>
    <w:p>
      <w:pPr>
        <w:pStyle w:val="731"/>
        <w:ind w:firstLine="482"/>
        <w:spacing w:line="360" w:lineRule="auto"/>
        <w:rPr>
          <w:rFonts w:hint="eastAsia" w:ascii="宋体" w:hAnsi="宋体" w:cs="宋体"/>
          <w:sz w:val="24"/>
          <w:szCs w:val="24"/>
        </w:rPr>
      </w:pPr>
      <w:r>
        <w:rPr>
          <w:rFonts w:hint="eastAsia" w:ascii="宋体" w:hAnsi="宋体" w:cs="宋体"/>
          <w:b/>
          <w:sz w:val="24"/>
          <w:szCs w:val="24"/>
        </w:rPr>
        <w:t xml:space="preserve">2、残疾人福利性单位：</w:t>
      </w:r>
      <w:r>
        <w:rPr>
          <w:rFonts w:hint="eastAsia" w:ascii="宋体" w:hAnsi="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sz w:val="24"/>
          <w:szCs w:val="24"/>
        </w:rPr>
      </w:r>
      <w:r/>
    </w:p>
    <w:p>
      <w:pPr>
        <w:pStyle w:val="731"/>
        <w:ind w:firstLine="482"/>
        <w:spacing w:line="360" w:lineRule="auto"/>
        <w:rPr>
          <w:rFonts w:hint="eastAsia" w:ascii="宋体" w:hAnsi="宋体" w:cs="宋体"/>
          <w:sz w:val="24"/>
          <w:szCs w:val="24"/>
        </w:rPr>
      </w:pPr>
      <w:r>
        <w:rPr>
          <w:rFonts w:hint="eastAsia" w:ascii="宋体" w:hAnsi="宋体" w:cs="宋体"/>
          <w:b/>
          <w:sz w:val="24"/>
          <w:szCs w:val="24"/>
        </w:rPr>
        <w:t xml:space="preserve">3、监狱企业：</w:t>
      </w:r>
      <w:r>
        <w:rPr>
          <w:rFonts w:hint="eastAsia" w:ascii="宋体" w:hAnsi="宋体" w:cs="宋体"/>
          <w:sz w:val="24"/>
          <w:szCs w:val="24"/>
        </w:rPr>
        <w:t xml:space="preserve">根据《关于政府采购支持监狱企业发展有关问题的通知》（财库〔2014〕68号）的相关规定，在政府采购活动中，监狱企业视同小型、微型企业，享受预留份额、评审价格扣除等促进中小企业发展的政府采购政策，监狱企业属于小型、微型企业的，不重复享受政策。监狱企业应当提供由省级以上监狱管理局、戒毒管理局（含新疆生产</w:t>
      </w:r>
      <w:r>
        <w:rPr>
          <w:rFonts w:hint="eastAsia" w:ascii="宋体" w:hAnsi="宋体" w:cs="宋体"/>
          <w:sz w:val="24"/>
          <w:szCs w:val="24"/>
        </w:rPr>
        <w:t xml:space="preserve">建设兵团）出具的属于监狱企业的证明文件，未提交则不享受相关政策。</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b/>
          <w:sz w:val="24"/>
          <w:szCs w:val="24"/>
        </w:rPr>
      </w:pPr>
      <w:r>
        <w:rPr>
          <w:rFonts w:hint="eastAsia" w:ascii="宋体" w:hAnsi="宋体" w:cs="宋体"/>
          <w:b/>
          <w:sz w:val="24"/>
          <w:szCs w:val="24"/>
        </w:rPr>
        <w:t xml:space="preserve">4、绿色采购：</w:t>
      </w:r>
      <w:r>
        <w:rPr>
          <w:rFonts w:hint="eastAsia" w:ascii="宋体" w:hAnsi="宋体" w:cs="宋体"/>
          <w:b/>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（1）根据《关于调整优化节能产品、环境标志产品政府采购执行机制的通知》（财库〔</w:t>
      </w:r>
      <w:r>
        <w:rPr>
          <w:rFonts w:hint="eastAsia" w:ascii="宋体" w:hAnsi="宋体" w:cs="宋体"/>
          <w:sz w:val="24"/>
          <w:szCs w:val="24"/>
        </w:rPr>
        <w:t xml:space="preserve">2019</w:t>
      </w:r>
      <w:r>
        <w:rPr>
          <w:rFonts w:hint="eastAsia" w:ascii="宋体" w:hAnsi="宋体" w:cs="宋体"/>
          <w:sz w:val="24"/>
          <w:szCs w:val="24"/>
        </w:rPr>
        <w:t xml:space="preserve">〕</w:t>
      </w:r>
      <w:r>
        <w:rPr>
          <w:rFonts w:hint="eastAsia" w:ascii="宋体" w:hAnsi="宋体" w:cs="宋体"/>
          <w:sz w:val="24"/>
          <w:szCs w:val="24"/>
        </w:rPr>
        <w:t xml:space="preserve">9</w:t>
      </w:r>
      <w:r>
        <w:rPr>
          <w:rFonts w:hint="eastAsia" w:ascii="宋体" w:hAnsi="宋体" w:cs="宋体"/>
          <w:sz w:val="24"/>
          <w:szCs w:val="24"/>
        </w:rPr>
        <w:t xml:space="preserve">号）等相关文件的规定，</w:t>
      </w:r>
      <w:r>
        <w:rPr>
          <w:rFonts w:hint="eastAsia" w:ascii="宋体" w:hAnsi="宋体" w:cs="宋体"/>
          <w:b/>
          <w:sz w:val="24"/>
          <w:szCs w:val="24"/>
        </w:rPr>
        <w:t xml:space="preserve">对属于《节能产品政府采购品目清单》中强制采购范围内产品的，投标单位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投标单位应提供符合标准要求的设备或服务。</w:t>
      </w:r>
      <w:r>
        <w:rPr>
          <w:rFonts w:hint="eastAsia" w:ascii="宋体" w:hAnsi="宋体" w:cs="宋体"/>
          <w:sz w:val="24"/>
          <w:szCs w:val="24"/>
        </w:rPr>
      </w:r>
      <w:r/>
    </w:p>
    <w:p>
      <w:pPr>
        <w:pStyle w:val="731"/>
        <w:ind w:firstLine="480"/>
        <w:spacing w:line="360" w:lineRule="auto"/>
        <w:tabs>
          <w:tab w:val="left" w:pos="851" w:leader="none"/>
        </w:tabs>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w:t>
      </w:r>
      <w:r>
        <w:rPr>
          <w:rFonts w:hint="eastAsia" w:ascii="宋体" w:hAnsi="宋体" w:cs="宋体"/>
          <w:sz w:val="24"/>
          <w:szCs w:val="24"/>
        </w:rPr>
        <w:t xml:space="preserve">财办库〔2020〕123号文）文件规定，投标单位提供产品及相关快递服务的包装应符合标准要求。</w:t>
      </w:r>
      <w:r>
        <w:rPr>
          <w:rFonts w:hint="eastAsia" w:ascii="宋体" w:hAnsi="宋体" w:cs="宋体"/>
          <w:sz w:val="24"/>
          <w:szCs w:val="24"/>
        </w:rPr>
      </w:r>
      <w:r/>
    </w:p>
    <w:p>
      <w:pPr>
        <w:pStyle w:val="731"/>
        <w:ind w:firstLine="420"/>
        <w:spacing w:line="360" w:lineRule="auto"/>
        <w:rPr>
          <w:rFonts w:hint="eastAsia" w:ascii="宋体" w:hAnsi="宋体" w:cs="宋体"/>
          <w:b/>
          <w:sz w:val="24"/>
          <w:szCs w:val="24"/>
          <w:u w:val="single"/>
        </w:rPr>
      </w:pPr>
      <w:r>
        <w:rPr>
          <w:rFonts w:hint="eastAsia" w:ascii="宋体" w:hAnsi="宋体" w:cs="宋体"/>
          <w:b/>
          <w:sz w:val="24"/>
          <w:szCs w:val="24"/>
        </w:rPr>
        <w:t xml:space="preserve">5、</w:t>
      </w:r>
      <w:r>
        <w:rPr>
          <w:rFonts w:hint="eastAsia" w:ascii="宋体" w:hAnsi="宋体" w:cs="宋体"/>
          <w:b/>
          <w:sz w:val="24"/>
          <w:szCs w:val="24"/>
          <w:u w:val="single"/>
        </w:rPr>
        <w:t xml:space="preserve">根据《</w:t>
      </w:r>
      <w:r>
        <w:rPr>
          <w:rFonts w:hint="eastAsia" w:ascii="宋体" w:hAnsi="宋体" w:cs="宋体"/>
          <w:b/>
          <w:sz w:val="24"/>
          <w:szCs w:val="24"/>
          <w:u w:val="single"/>
        </w:rPr>
        <w:t xml:space="preserve">关于推动解决政府采购异常低价问题相关工作的通知</w:t>
      </w:r>
      <w:r>
        <w:rPr>
          <w:rFonts w:hint="eastAsia" w:ascii="宋体" w:hAnsi="宋体" w:cs="宋体"/>
          <w:b/>
          <w:sz w:val="24"/>
          <w:szCs w:val="24"/>
          <w:u w:val="single"/>
        </w:rPr>
        <w:t xml:space="preserve">》：</w:t>
      </w:r>
      <w:r>
        <w:rPr>
          <w:rFonts w:hint="eastAsia" w:ascii="宋体" w:hAnsi="宋体" w:cs="宋体"/>
          <w:b/>
          <w:sz w:val="24"/>
          <w:szCs w:val="24"/>
          <w:u w:val="single"/>
        </w:rPr>
      </w:r>
      <w:r/>
    </w:p>
    <w:p>
      <w:pPr>
        <w:pStyle w:val="1118"/>
        <w:ind w:left="0" w:firstLine="482"/>
        <w:jc w:val="left"/>
        <w:spacing w:line="360" w:lineRule="auto"/>
        <w:rPr>
          <w:rFonts w:hint="eastAsia" w:ascii="宋体" w:hAnsi="宋体" w:cs="宋体"/>
          <w:b/>
          <w:sz w:val="24"/>
          <w:lang w:val="en-US"/>
        </w:rPr>
      </w:pPr>
      <w:r>
        <w:rPr>
          <w:rFonts w:hint="eastAsia" w:ascii="宋体" w:hAnsi="宋体" w:cs="宋体"/>
          <w:b/>
          <w:sz w:val="24"/>
          <w:lang w:val="en-US"/>
        </w:rPr>
        <w:t xml:space="preserve">5.1评标过程中出现下列情形之一的，评标委员会应当启动异常低价投标审查程序：</w:t>
      </w:r>
      <w:r>
        <w:rPr>
          <w:rFonts w:hint="eastAsia" w:ascii="宋体" w:hAnsi="宋体" w:cs="宋体"/>
          <w:b/>
          <w:sz w:val="24"/>
          <w:lang w:val="en-US"/>
        </w:rPr>
      </w:r>
      <w:r/>
    </w:p>
    <w:p>
      <w:pPr>
        <w:pStyle w:val="1118"/>
        <w:ind w:left="0"/>
        <w:jc w:val="left"/>
        <w:spacing w:line="360" w:lineRule="auto"/>
        <w:rPr>
          <w:rFonts w:hint="eastAsia" w:ascii="宋体" w:hAnsi="宋体" w:cs="宋体"/>
          <w:sz w:val="24"/>
          <w:lang w:val="en-US"/>
        </w:rPr>
      </w:pPr>
      <w:r>
        <w:rPr>
          <w:rFonts w:hint="eastAsia" w:ascii="宋体" w:hAnsi="宋体" w:cs="宋体"/>
          <w:sz w:val="24"/>
          <w:lang w:val="en-US"/>
        </w:rPr>
        <w:t xml:space="preserve">1）投标报价低于全部通过符合性审查投标单位投标报价平均值50%的，即投标报价&lt;全部通过符合性审查投标单位投标报价平均值×50%；</w:t>
      </w:r>
      <w:r>
        <w:rPr>
          <w:rFonts w:hint="eastAsia" w:ascii="宋体" w:hAnsi="宋体" w:cs="宋体"/>
          <w:sz w:val="24"/>
          <w:lang w:val="en-US"/>
        </w:rPr>
      </w:r>
      <w:r/>
    </w:p>
    <w:p>
      <w:pPr>
        <w:pStyle w:val="1118"/>
        <w:ind w:left="0"/>
        <w:jc w:val="left"/>
        <w:spacing w:line="360" w:lineRule="auto"/>
        <w:rPr>
          <w:rFonts w:hint="eastAsia" w:ascii="宋体" w:hAnsi="宋体" w:cs="宋体"/>
          <w:sz w:val="24"/>
          <w:lang w:val="en-US"/>
        </w:rPr>
      </w:pPr>
      <w:r>
        <w:rPr>
          <w:rFonts w:hint="eastAsia" w:ascii="宋体" w:hAnsi="宋体" w:cs="宋体"/>
          <w:sz w:val="24"/>
          <w:lang w:val="en-US"/>
        </w:rPr>
        <w:t xml:space="preserve">2）投标报价低于通过符合性审查的次低报价投标单位投标报价50%的，即投标报价&lt;通过符合性审查的次低报价投标单位投标报价×50%；</w:t>
      </w:r>
      <w:r>
        <w:rPr>
          <w:rFonts w:hint="eastAsia" w:ascii="宋体" w:hAnsi="宋体" w:cs="宋体"/>
          <w:sz w:val="24"/>
          <w:lang w:val="en-US"/>
        </w:rPr>
      </w:r>
      <w:r/>
    </w:p>
    <w:p>
      <w:pPr>
        <w:pStyle w:val="1118"/>
        <w:ind w:left="0"/>
        <w:jc w:val="left"/>
        <w:spacing w:line="360" w:lineRule="auto"/>
        <w:rPr>
          <w:rFonts w:hint="eastAsia" w:ascii="宋体" w:hAnsi="宋体" w:cs="宋体"/>
          <w:sz w:val="24"/>
          <w:lang w:val="en-US"/>
        </w:rPr>
      </w:pPr>
      <w:r>
        <w:rPr>
          <w:rFonts w:hint="eastAsia" w:ascii="宋体" w:hAnsi="宋体" w:cs="宋体"/>
          <w:sz w:val="24"/>
          <w:lang w:val="en-US"/>
        </w:rPr>
        <w:t xml:space="preserve">3）投标报价低于采购项目最高限价45%的，即投标报价&lt;采购项目最高限价×45%；</w:t>
      </w:r>
      <w:r>
        <w:rPr>
          <w:rFonts w:hint="eastAsia" w:ascii="宋体" w:hAnsi="宋体" w:cs="宋体"/>
          <w:sz w:val="24"/>
          <w:lang w:val="en-US"/>
        </w:rPr>
      </w:r>
      <w:r/>
    </w:p>
    <w:p>
      <w:pPr>
        <w:pStyle w:val="1118"/>
        <w:ind w:left="0"/>
        <w:jc w:val="left"/>
        <w:spacing w:line="360" w:lineRule="auto"/>
        <w:rPr>
          <w:rFonts w:hint="eastAsia" w:ascii="宋体" w:hAnsi="宋体" w:cs="宋体"/>
          <w:sz w:val="24"/>
          <w:lang w:val="en-US"/>
        </w:rPr>
      </w:pPr>
      <w:r>
        <w:rPr>
          <w:rFonts w:hint="eastAsia" w:ascii="宋体" w:hAnsi="宋体" w:cs="宋体"/>
          <w:sz w:val="24"/>
          <w:lang w:val="en-US"/>
        </w:rPr>
        <w:t xml:space="preserve">4）评标委员会基于专业判断，认为投标单位报价过低，有可能影响产品质量或者不能诚信履约的其他情形。</w:t>
      </w:r>
      <w:r>
        <w:rPr>
          <w:rFonts w:hint="eastAsia" w:ascii="宋体" w:hAnsi="宋体" w:cs="宋体"/>
          <w:sz w:val="24"/>
          <w:lang w:val="en-US"/>
        </w:rPr>
      </w:r>
      <w:r/>
    </w:p>
    <w:p>
      <w:pPr>
        <w:pStyle w:val="1118"/>
        <w:ind w:left="0"/>
        <w:jc w:val="left"/>
        <w:spacing w:line="360" w:lineRule="auto"/>
        <w:rPr>
          <w:rFonts w:hint="eastAsia" w:ascii="宋体" w:hAnsi="宋体" w:cs="宋体"/>
          <w:sz w:val="24"/>
          <w:lang w:val="en-US"/>
        </w:rPr>
      </w:pPr>
      <w:r>
        <w:rPr>
          <w:rFonts w:hint="eastAsia" w:ascii="宋体" w:hAnsi="宋体" w:cs="宋体"/>
          <w:sz w:val="24"/>
          <w:lang w:val="en-US"/>
        </w:rPr>
        <w:t xml:space="preserve">5.2启动异常低价投标审查后，评标委员会应当要求相关投标单位在评标现场合理的时间内对投标价格作出解释，提供项目具体成本测算等与报价合理性相关的书面说明及相关证明材料，包括但不限于原材料成本、人工成本、制造费用等，给予相关投标单位的合理时间一般不少于30分钟。其中，属于5.1第（三）项情形，投标单位已随投标文件一并提交相关书面说明及必要的证明材料的，</w:t>
      </w:r>
      <w:r>
        <w:rPr>
          <w:rFonts w:hint="eastAsia" w:ascii="宋体" w:hAnsi="宋体" w:cs="宋体"/>
          <w:sz w:val="24"/>
          <w:lang w:val="en-US"/>
        </w:rPr>
        <w:t xml:space="preserve">在评审现场可不再重复提交。</w:t>
      </w:r>
      <w:r>
        <w:rPr>
          <w:rFonts w:hint="eastAsia" w:ascii="宋体" w:hAnsi="宋体" w:cs="宋体"/>
          <w:sz w:val="24"/>
          <w:lang w:val="en-US"/>
        </w:rPr>
      </w:r>
      <w:r/>
    </w:p>
    <w:p>
      <w:pPr>
        <w:pStyle w:val="1118"/>
        <w:ind w:left="0"/>
        <w:jc w:val="left"/>
        <w:spacing w:line="360" w:lineRule="auto"/>
        <w:rPr>
          <w:rFonts w:hint="eastAsia" w:ascii="宋体" w:hAnsi="宋体" w:cs="宋体"/>
          <w:sz w:val="24"/>
          <w:lang w:val="en-US"/>
        </w:rPr>
      </w:pPr>
      <w:r>
        <w:rPr>
          <w:rFonts w:hint="eastAsia" w:ascii="宋体" w:hAnsi="宋体" w:cs="宋体"/>
          <w:sz w:val="24"/>
          <w:lang w:val="en-US"/>
        </w:rPr>
        <w:t xml:space="preserve">5.3评标委员会依据专业经验，参考同类项目中标价格、类似产品市场价格水平、行业人工费用标准、国家有关部门指导行业协会发布的行业平均成本等情况，对报价合理性进行判断。投标投标单位不能提供书面说明、证明材料，或者提供的书面说明、证明材料不能证明其报价合理性的，评标委员会应当将其作为无效投标处理。</w:t>
      </w:r>
      <w:r>
        <w:rPr>
          <w:rFonts w:hint="eastAsia" w:ascii="宋体" w:hAnsi="宋体" w:cs="宋体"/>
          <w:sz w:val="24"/>
          <w:lang w:val="en-US"/>
        </w:rPr>
      </w:r>
      <w:r/>
    </w:p>
    <w:p>
      <w:pPr>
        <w:pStyle w:val="1118"/>
        <w:ind w:left="0"/>
        <w:jc w:val="left"/>
        <w:spacing w:line="360" w:lineRule="auto"/>
        <w:rPr>
          <w:rFonts w:hint="eastAsia" w:ascii="宋体" w:hAnsi="宋体" w:cs="宋体"/>
          <w:sz w:val="24"/>
          <w:lang w:val="en-US"/>
        </w:rPr>
      </w:pPr>
      <w:r>
        <w:rPr>
          <w:rFonts w:hint="eastAsia" w:ascii="宋体" w:hAnsi="宋体" w:cs="宋体"/>
          <w:sz w:val="24"/>
          <w:lang w:val="en-US"/>
        </w:rPr>
        <w:t xml:space="preserve">5.4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sz w:val="24"/>
          <w:lang w:val="en-US"/>
        </w:rPr>
      </w:r>
      <w:r/>
    </w:p>
    <w:p>
      <w:pPr>
        <w:pStyle w:val="1118"/>
        <w:ind w:left="0"/>
        <w:jc w:val="left"/>
        <w:spacing w:line="360" w:lineRule="auto"/>
        <w:rPr>
          <w:rFonts w:hint="eastAsia" w:ascii="宋体" w:hAnsi="宋体" w:cs="宋体"/>
          <w:sz w:val="24"/>
          <w:lang w:val="en-US"/>
        </w:rPr>
      </w:pPr>
      <w:r>
        <w:rPr>
          <w:rFonts w:hint="eastAsia" w:ascii="宋体" w:hAnsi="宋体" w:cs="宋体"/>
          <w:sz w:val="24"/>
          <w:lang w:val="en-US"/>
        </w:rPr>
        <w:t xml:space="preserve">异常低价投标（响应）审查的启动原因、审查意见和审查结果应当在评审报告中记录，并随投标单位提供的相关书面说明及证明材料，以及评标委员会有关互联网浏览、查询历史一并归档。</w:t>
      </w:r>
      <w:r>
        <w:rPr>
          <w:rFonts w:hint="eastAsia" w:ascii="宋体" w:hAnsi="宋体" w:cs="宋体"/>
          <w:sz w:val="24"/>
          <w:lang w:val="en-US"/>
        </w:rPr>
      </w:r>
      <w:r/>
    </w:p>
    <w:p>
      <w:pPr>
        <w:pStyle w:val="731"/>
        <w:ind w:firstLine="422"/>
        <w:spacing w:line="360" w:lineRule="auto"/>
        <w:tabs>
          <w:tab w:val="left" w:pos="567" w:leader="none"/>
        </w:tabs>
        <w:rPr>
          <w:rFonts w:hint="eastAsia" w:ascii="宋体" w:hAnsi="宋体" w:cs="宋体"/>
          <w:b/>
          <w:bCs/>
          <w:sz w:val="24"/>
          <w:szCs w:val="24"/>
        </w:rPr>
      </w:pPr>
      <w:r>
        <w:rPr>
          <w:rFonts w:hint="eastAsia" w:ascii="宋体" w:hAnsi="宋体" w:cs="宋体"/>
          <w:b/>
          <w:sz w:val="24"/>
          <w:szCs w:val="24"/>
        </w:rPr>
        <w:t xml:space="preserve">6、</w:t>
      </w:r>
      <w:r>
        <w:rPr>
          <w:rFonts w:hint="eastAsia" w:ascii="宋体" w:hAnsi="宋体" w:cs="宋体"/>
          <w:b/>
          <w:bCs/>
          <w:sz w:val="24"/>
          <w:szCs w:val="24"/>
        </w:rPr>
        <w:t xml:space="preserve">政府采购中实施本国产品标准及相关政策</w:t>
      </w:r>
      <w:r>
        <w:rPr>
          <w:rFonts w:hint="eastAsia" w:ascii="宋体" w:hAnsi="宋体" w:cs="宋体"/>
          <w:b/>
          <w:bCs/>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6.1本项目对采购本国产品给予政策支持：</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（2）当</w:t>
      </w:r>
      <w:r>
        <w:rPr>
          <w:rFonts w:hint="eastAsia" w:ascii="宋体" w:hAnsi="宋体" w:cs="宋体"/>
          <w:sz w:val="24"/>
          <w:szCs w:val="24"/>
        </w:rPr>
        <w:t xml:space="preserve">采购项目或者采购包中含有多种产品，投标单位为该采购项目或者采购包提供的符合本国产品标准的产品成本之和占该投标单位提供的全部产品成本之和的比例达到80%以上时（投标单位需在“投标文件格式”的“附件：投标分项报价表”中填写比例数值），依法对该投标单位提供的全部产品给予价格评审优惠，即对该投标单位提供的全部产品的总报价给予20%的价格扣除，用扣除后的价格参与评审。投标单位未填写比例数值，或比例数值未达到80%的，将不享受本国产品价格评审优惠。</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（3）投标单位需按照招标文件的要求提供《关于符合本国产品标准的声明函》（以下简称《声明函》），如不提供将不享受本国产品价格评审优惠。</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4）投标单位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5）评标过程中，如发现投标单位在《声明函》内容含义不明确、同类事项与投标（响应）文件表述不一致或者有明显文字错误等情况的，评标委员会应当以书面形式要求投标单位作出必要的澄清、说明或者补正。经澄清、说明或者补正的《声明函》仍然不符合《国务院办</w:t>
      </w:r>
      <w:r>
        <w:rPr>
          <w:rFonts w:hint="eastAsia" w:ascii="宋体" w:hAnsi="宋体" w:cs="宋体"/>
          <w:sz w:val="24"/>
          <w:szCs w:val="24"/>
        </w:rPr>
        <w:t xml:space="preserve">公厅关于在政府采购中实施本国产品标准及相关政策的通知》（国办发〔2025〕34号）和招标文件规定的，投标单位提供的相关产品视为不符合本国产品标准。</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rPr>
      </w:r>
      <w:r/>
    </w:p>
    <w:p>
      <w:pPr>
        <w:pStyle w:val="731"/>
        <w:ind w:firstLine="482"/>
        <w:spacing w:line="360" w:lineRule="auto"/>
        <w:rPr>
          <w:rFonts w:hint="eastAsia" w:ascii="宋体" w:hAnsi="宋体" w:cs="宋体"/>
          <w:sz w:val="24"/>
        </w:rPr>
      </w:pPr>
      <w:r>
        <w:rPr>
          <w:rFonts w:hint="eastAsia" w:ascii="宋体" w:hAnsi="宋体" w:cs="宋体"/>
          <w:sz w:val="24"/>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31"/>
        <w:ind w:firstLine="482"/>
        <w:spacing w:line="360" w:lineRule="auto"/>
        <w:rPr>
          <w:rFonts w:hint="eastAsia" w:ascii="宋体" w:hAnsi="宋体" w:cs="宋体"/>
          <w:sz w:val="24"/>
          <w:szCs w:val="24"/>
        </w:rPr>
      </w:pPr>
      <w:r>
        <w:rPr>
          <w:rFonts w:hint="eastAsia" w:ascii="宋体" w:hAnsi="宋体" w:cs="宋体"/>
          <w:b/>
          <w:sz w:val="24"/>
          <w:szCs w:val="24"/>
        </w:rPr>
        <w:t xml:space="preserve">7</w:t>
      </w:r>
      <w:r>
        <w:rPr>
          <w:rFonts w:hint="eastAsia" w:ascii="宋体" w:hAnsi="宋体" w:cs="宋体"/>
          <w:b/>
          <w:sz w:val="24"/>
          <w:szCs w:val="24"/>
        </w:rPr>
        <w:t xml:space="preserve">、</w:t>
      </w:r>
      <w:r>
        <w:rPr>
          <w:rFonts w:hint="eastAsia" w:ascii="宋体" w:hAnsi="宋体" w:cs="宋体"/>
          <w:sz w:val="24"/>
          <w:szCs w:val="24"/>
        </w:rPr>
        <w:t xml:space="preserve">若供应商提供的《中小企业声明函》、《残疾人福利性单位声明函》及监狱企业认定证明等材料为虚假材料，按《政府采购法》相关规定处理并报请政府采购监管部门给予行政处罚。</w:t>
      </w:r>
      <w:r>
        <w:rPr>
          <w:rFonts w:hint="eastAsia" w:ascii="宋体" w:hAnsi="宋体" w:cs="宋体"/>
          <w:sz w:val="24"/>
          <w:szCs w:val="24"/>
        </w:rPr>
      </w:r>
      <w:r/>
    </w:p>
    <w:p>
      <w:pPr>
        <w:pStyle w:val="731"/>
        <w:ind w:firstLine="482"/>
        <w:spacing w:line="360" w:lineRule="auto"/>
        <w:rPr>
          <w:rFonts w:hint="eastAsia" w:ascii="宋体" w:hAnsi="宋体" w:cs="宋体"/>
          <w:b/>
          <w:sz w:val="24"/>
          <w:szCs w:val="24"/>
        </w:rPr>
      </w:pPr>
      <w:r>
        <w:rPr>
          <w:rFonts w:hint="eastAsia" w:ascii="宋体" w:hAnsi="宋体" w:cs="宋体"/>
          <w:b/>
          <w:sz w:val="24"/>
          <w:szCs w:val="24"/>
        </w:rPr>
        <w:t xml:space="preserve">8</w:t>
      </w:r>
      <w:r>
        <w:rPr>
          <w:rFonts w:hint="eastAsia" w:ascii="宋体" w:hAnsi="宋体" w:cs="宋体"/>
          <w:b/>
          <w:sz w:val="24"/>
          <w:szCs w:val="24"/>
        </w:rPr>
        <w:t xml:space="preserve">、价格分的折扣：本项目专门面向中小企业采购，不再执行价格评审优惠的扶持政策。</w:t>
      </w:r>
      <w:r>
        <w:rPr>
          <w:rFonts w:hint="eastAsia" w:ascii="宋体" w:hAnsi="宋体" w:cs="宋体"/>
          <w:b/>
          <w:sz w:val="24"/>
          <w:szCs w:val="24"/>
        </w:rPr>
      </w:r>
      <w:r/>
    </w:p>
    <w:p>
      <w:pPr>
        <w:pStyle w:val="731"/>
        <w:spacing w:line="360" w:lineRule="auto"/>
        <w:rPr>
          <w:rFonts w:hint="eastAsia" w:ascii="宋体" w:hAnsi="宋体" w:cs="宋体"/>
          <w:b/>
          <w:sz w:val="24"/>
          <w:szCs w:val="24"/>
        </w:rPr>
      </w:pPr>
      <w:r>
        <w:rPr>
          <w:rFonts w:hint="eastAsia" w:ascii="宋体" w:hAnsi="宋体" w:cs="宋体"/>
          <w:b/>
          <w:sz w:val="24"/>
          <w:szCs w:val="24"/>
        </w:rPr>
        <w:t xml:space="preserve">十</w:t>
      </w:r>
      <w:r>
        <w:rPr>
          <w:rFonts w:hint="eastAsia" w:ascii="宋体" w:hAnsi="宋体" w:cs="宋体"/>
          <w:b/>
          <w:sz w:val="24"/>
          <w:szCs w:val="24"/>
        </w:rPr>
        <w:t xml:space="preserve">、关于对参与供应商信用记录的政府采购要求</w:t>
      </w:r>
      <w:r>
        <w:rPr>
          <w:rFonts w:hint="eastAsia" w:ascii="宋体" w:hAnsi="宋体" w:cs="宋体"/>
          <w:b/>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1、采购代理机构会在接收</w:t>
      </w:r>
      <w:r>
        <w:rPr>
          <w:rFonts w:hint="eastAsia" w:ascii="宋体" w:hAnsi="宋体" w:cs="宋体"/>
          <w:sz w:val="24"/>
          <w:szCs w:val="24"/>
        </w:rPr>
        <w:t xml:space="preserve">投标文件截止时间后，登录信用中国网站（www.creditchina.gov.cn/）和中国政府采购网（www.ccgp.gov.cn/）查询供应商的信用记录，并将查询结果递交评标委员会。</w:t>
      </w:r>
      <w:r>
        <w:rPr>
          <w:rFonts w:hint="eastAsia" w:ascii="宋体" w:hAnsi="宋体" w:cs="宋体"/>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3、供应商若在经营活动中受到罚款的，请携带相关地方、部门对较大数额认定标准的证明材料，与投标文件一并提交。若无法提供，则可能承担投标无效等相应不利后果。</w:t>
      </w:r>
      <w:r>
        <w:rPr>
          <w:rFonts w:hint="eastAsia" w:ascii="宋体" w:hAnsi="宋体" w:cs="宋体"/>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4、对存在失信信息的供应商，由失信供应商进行确认。同时，采购代理机构工作人员应根据评标委员会确认的失信信息，登陆到相关来源网站页面进行复核并打印，作为证据留存。</w:t>
      </w:r>
      <w:r>
        <w:rPr>
          <w:rFonts w:hint="eastAsia" w:ascii="宋体" w:hAnsi="宋体" w:cs="宋体"/>
          <w:sz w:val="24"/>
          <w:szCs w:val="24"/>
        </w:rPr>
      </w:r>
      <w:r/>
    </w:p>
    <w:p>
      <w:pPr>
        <w:pStyle w:val="731"/>
        <w:spacing w:line="360" w:lineRule="auto"/>
        <w:rPr>
          <w:rFonts w:hint="eastAsia" w:ascii="宋体" w:hAnsi="宋体" w:cs="宋体"/>
          <w:b/>
          <w:bCs/>
          <w:sz w:val="24"/>
          <w:szCs w:val="24"/>
        </w:rPr>
      </w:pPr>
      <w:r>
        <w:rPr>
          <w:rFonts w:hint="eastAsia" w:ascii="宋体" w:hAnsi="宋体" w:cs="宋体"/>
          <w:b/>
          <w:sz w:val="24"/>
          <w:szCs w:val="24"/>
        </w:rPr>
        <w:t xml:space="preserve">十一</w:t>
      </w:r>
      <w:r>
        <w:rPr>
          <w:rFonts w:hint="eastAsia" w:ascii="宋体" w:hAnsi="宋体" w:cs="宋体"/>
          <w:b/>
          <w:sz w:val="24"/>
          <w:szCs w:val="24"/>
        </w:rPr>
        <w:t xml:space="preserve">、凡涉及招标文件的补充说明和修改，均以网上发布的通知为准。</w:t>
      </w:r>
      <w:r>
        <w:rPr>
          <w:rFonts w:hint="eastAsia" w:ascii="宋体" w:hAnsi="宋体" w:cs="宋体"/>
          <w:b/>
          <w:bCs/>
          <w:sz w:val="24"/>
          <w:szCs w:val="24"/>
        </w:rPr>
      </w:r>
      <w:r/>
    </w:p>
    <w:p>
      <w:pPr>
        <w:pStyle w:val="731"/>
        <w:jc w:val="center"/>
        <w:spacing w:line="360" w:lineRule="auto"/>
        <w:rPr>
          <w:rFonts w:hint="eastAsia" w:ascii="宋体" w:hAnsi="宋体" w:cs="宋体"/>
        </w:rPr>
      </w:pPr>
      <w:r>
        <w:rPr>
          <w:rFonts w:hint="eastAsia" w:ascii="宋体" w:hAnsi="宋体" w:cs="宋体"/>
          <w:b/>
          <w:sz w:val="24"/>
        </w:rPr>
        <w:br w:type="page" w:clear="all"/>
      </w:r>
      <w:r>
        <w:rPr>
          <w:rFonts w:hint="eastAsia" w:ascii="宋体" w:hAnsi="宋体" w:cs="宋体"/>
          <w:b/>
          <w:sz w:val="24"/>
        </w:rPr>
        <w:t xml:space="preserve">第五章 合同及主要条款</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4"/>
        </w:rPr>
        <w:t xml:space="preserve">甲方：</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4"/>
        </w:rPr>
        <w:t xml:space="preserve">地址：</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4"/>
        </w:rPr>
        <w:t xml:space="preserve">联系人：</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4"/>
        </w:rPr>
        <w:t xml:space="preserve">联系电话：</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4"/>
        </w:rPr>
        <w:t xml:space="preserve"> </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4"/>
        </w:rPr>
        <w:t xml:space="preserve">乙方：</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4"/>
        </w:rPr>
        <w:t xml:space="preserve">地址：</w:t>
      </w:r>
      <w:r>
        <w:rPr>
          <w:rFonts w:hint="eastAsia" w:ascii="宋体" w:hAnsi="宋体" w:cs="宋体"/>
        </w:rPr>
      </w:r>
      <w:r/>
    </w:p>
    <w:p>
      <w:pPr>
        <w:pStyle w:val="731"/>
        <w:spacing w:line="360" w:lineRule="auto"/>
        <w:rPr>
          <w:rFonts w:hint="eastAsia" w:ascii="宋体" w:hAnsi="宋体" w:cs="宋体"/>
        </w:rPr>
      </w:pPr>
      <w:r>
        <w:rPr>
          <w:rFonts w:hint="eastAsia" w:ascii="宋体" w:hAnsi="宋体" w:cs="宋体"/>
          <w:b/>
          <w:sz w:val="24"/>
        </w:rPr>
        <w:t xml:space="preserve">联系人：</w:t>
      </w:r>
      <w:r>
        <w:rPr>
          <w:rFonts w:hint="eastAsia" w:ascii="宋体" w:hAnsi="宋体" w:cs="宋体"/>
        </w:rPr>
      </w:r>
      <w:r/>
    </w:p>
    <w:p>
      <w:pPr>
        <w:pStyle w:val="731"/>
        <w:spacing w:line="360" w:lineRule="auto"/>
        <w:rPr>
          <w:rFonts w:hint="eastAsia" w:ascii="宋体" w:hAnsi="宋体" w:cs="宋体"/>
          <w:b/>
          <w:sz w:val="24"/>
        </w:rPr>
      </w:pPr>
      <w:r>
        <w:rPr>
          <w:rFonts w:hint="eastAsia" w:ascii="宋体" w:hAnsi="宋体" w:cs="宋体"/>
          <w:b/>
          <w:sz w:val="24"/>
        </w:rPr>
        <w:t xml:space="preserve">联系电话：</w:t>
      </w:r>
      <w:r>
        <w:rPr>
          <w:rFonts w:hint="eastAsia" w:ascii="宋体" w:hAnsi="宋体" w:cs="宋体"/>
          <w:b/>
          <w:sz w:val="24"/>
        </w:rPr>
      </w:r>
      <w:r/>
    </w:p>
    <w:p>
      <w:pPr>
        <w:pStyle w:val="731"/>
        <w:spacing w:line="360" w:lineRule="auto"/>
        <w:rPr>
          <w:rFonts w:hint="eastAsia" w:ascii="宋体" w:hAnsi="宋体" w:cs="宋体"/>
        </w:rPr>
      </w:pPr>
      <w:r>
        <w:rPr>
          <w:rFonts w:hint="eastAsia" w:ascii="宋体" w:hAnsi="宋体" w:cs="宋体"/>
        </w:rPr>
      </w:r>
      <w:r/>
    </w:p>
    <w:p>
      <w:pPr>
        <w:pStyle w:val="731"/>
        <w:ind w:firstLine="480"/>
        <w:spacing w:line="360" w:lineRule="auto"/>
        <w:rPr>
          <w:rFonts w:hint="eastAsia" w:ascii="宋体" w:hAnsi="宋体" w:cs="宋体"/>
        </w:rPr>
      </w:pPr>
      <w:r>
        <w:rPr>
          <w:rFonts w:hint="eastAsia" w:ascii="宋体" w:hAnsi="宋体" w:cs="宋体"/>
          <w:sz w:val="24"/>
        </w:rPr>
        <w:t xml:space="preserve">甲方委托</w:t>
      </w:r>
      <w:r>
        <w:rPr>
          <w:rFonts w:hint="eastAsia" w:ascii="宋体" w:hAnsi="宋体" w:cs="宋体"/>
          <w:b/>
          <w:sz w:val="24"/>
          <w:u w:val="single"/>
        </w:rPr>
        <w:t xml:space="preserve">苏州润启招投标咨询服务有限公司</w:t>
      </w:r>
      <w:r>
        <w:rPr>
          <w:rFonts w:hint="eastAsia" w:ascii="宋体" w:hAnsi="宋体" w:cs="宋体"/>
          <w:sz w:val="24"/>
        </w:rPr>
        <w:t xml:space="preserve">就</w:t>
      </w:r>
      <w:r>
        <w:rPr>
          <w:rFonts w:hint="eastAsia" w:ascii="宋体" w:hAnsi="宋体" w:cs="宋体"/>
          <w:b/>
          <w:sz w:val="24"/>
          <w:u w:val="single"/>
        </w:rPr>
        <w:t xml:space="preserve">苏州高新区食品安全抽检服务</w:t>
      </w:r>
      <w:r>
        <w:rPr>
          <w:rFonts w:hint="eastAsia" w:ascii="宋体" w:hAnsi="宋体" w:cs="宋体"/>
          <w:sz w:val="24"/>
        </w:rPr>
        <w:t xml:space="preserve">政府采购（招标编号：</w:t>
      </w:r>
      <w:r>
        <w:rPr>
          <w:rFonts w:hint="eastAsia" w:ascii="宋体" w:hAnsi="宋体" w:cs="宋体"/>
          <w:b/>
          <w:bCs/>
          <w:sz w:val="24"/>
          <w:u w:val="single"/>
        </w:rPr>
        <w:t xml:space="preserve">JSZC-320505-RQZB-G20</w:t>
      </w:r>
      <w:r>
        <w:rPr>
          <w:rFonts w:hint="eastAsia" w:ascii="宋体" w:hAnsi="宋体" w:cs="宋体"/>
          <w:b/>
          <w:bCs/>
          <w:sz w:val="24"/>
          <w:u w:val="single"/>
        </w:rPr>
        <w:t xml:space="preserve">26-0009</w:t>
      </w:r>
      <w:r>
        <w:rPr>
          <w:rFonts w:hint="eastAsia" w:ascii="宋体" w:hAnsi="宋体" w:cs="宋体"/>
          <w:sz w:val="24"/>
        </w:rPr>
        <w:t xml:space="preserve">）进行公开招标。根据本项目的采购结果确定乙方为本次</w:t>
      </w:r>
      <w:bookmarkStart w:id="59" w:name="OLE_LINK24"/>
      <w:r/>
      <w:bookmarkStart w:id="60" w:name="OLE_LINK23"/>
      <w:r>
        <w:rPr>
          <w:rFonts w:hint="eastAsia" w:ascii="宋体" w:hAnsi="宋体" w:cs="宋体"/>
          <w:sz w:val="24"/>
        </w:rPr>
        <w:t xml:space="preserve">中标单位，现依照招标文件、中标单位的投标文件和中标通知书及相关文件的内容</w:t>
      </w:r>
      <w:bookmarkEnd w:id="59"/>
      <w:r/>
      <w:bookmarkEnd w:id="60"/>
      <w:r>
        <w:rPr>
          <w:rFonts w:hint="eastAsia" w:ascii="宋体" w:hAnsi="宋体" w:cs="宋体"/>
          <w:sz w:val="24"/>
        </w:rPr>
        <w:t xml:space="preserve">，签订本合同书。</w:t>
      </w:r>
      <w:r>
        <w:rPr>
          <w:rFonts w:hint="eastAsia" w:ascii="宋体" w:hAnsi="宋体" w:cs="宋体"/>
        </w:rPr>
      </w:r>
      <w:r/>
    </w:p>
    <w:p>
      <w:pPr>
        <w:pStyle w:val="869"/>
        <w:spacing w:line="360" w:lineRule="auto"/>
        <w:rPr>
          <w:rFonts w:hint="eastAsia" w:hAnsi="宋体" w:cs="宋体"/>
          <w:sz w:val="24"/>
          <w:szCs w:val="24"/>
          <w:lang w:eastAsia="zh-CN"/>
        </w:rPr>
      </w:pPr>
      <w:r>
        <w:rPr>
          <w:rFonts w:hint="eastAsia" w:hAnsi="宋体" w:cs="宋体"/>
          <w:b/>
          <w:sz w:val="24"/>
          <w:szCs w:val="24"/>
          <w:lang w:eastAsia="zh-CN"/>
        </w:rPr>
        <w:t xml:space="preserve">一、</w:t>
      </w:r>
      <w:r>
        <w:rPr>
          <w:rFonts w:hint="eastAsia" w:hAnsi="宋体" w:cs="宋体"/>
          <w:sz w:val="24"/>
          <w:szCs w:val="24"/>
          <w:lang w:eastAsia="zh-CN"/>
        </w:rPr>
        <w:t xml:space="preserve">乙方通过招投标获得</w:t>
      </w:r>
      <w:r>
        <w:rPr>
          <w:rFonts w:hint="eastAsia" w:hAnsi="宋体" w:cs="宋体"/>
          <w:b/>
          <w:sz w:val="24"/>
          <w:u w:val="single"/>
          <w:lang w:eastAsia="zh-CN"/>
        </w:rPr>
        <w:t xml:space="preserve">苏州高新区食品安全抽检服务</w:t>
      </w:r>
      <w:r>
        <w:rPr>
          <w:rFonts w:hint="eastAsia" w:hAnsi="宋体" w:cs="宋体"/>
          <w:b/>
          <w:sz w:val="24"/>
          <w:szCs w:val="24"/>
          <w:u w:val="single"/>
          <w:lang w:eastAsia="zh-CN"/>
        </w:rPr>
        <w:t xml:space="preserve">第   采购包的</w:t>
      </w:r>
      <w:r>
        <w:rPr>
          <w:rFonts w:hint="eastAsia" w:hAnsi="宋体" w:cs="宋体"/>
          <w:sz w:val="24"/>
          <w:szCs w:val="24"/>
          <w:lang w:eastAsia="zh-CN"/>
        </w:rPr>
        <w:t xml:space="preserve">中标资格。</w:t>
      </w:r>
      <w:r>
        <w:rPr>
          <w:rFonts w:hint="eastAsia" w:hAnsi="宋体" w:cs="宋体"/>
          <w:sz w:val="24"/>
          <w:szCs w:val="24"/>
          <w:lang w:eastAsia="zh-CN"/>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（一）抽检食品类别:抽检食品的种类和检验项目包括但不限于按照最新版《国家食品安全监督抽检实施细则》中规定执行。</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（二）抽检对象：根据2026年度江苏省市场监督管理局食品安全抽检任务安排及相关要求。</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（三）抽检任务：</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1、由承检机构负责抽样。承检机构在进行抽样时，应依据国家市场监督管理总局制定的《食品安全抽样检验工作规范》规定的抽样方法及数量抽取、保存和运输，并严格按照甲方抽检监测计划规定的产品类别、批次、时间、采样安排等要求开展抽检监测有关工作，自备抽样工具和车辆，必须保证抽检、监测分离，（抽样、检验）抽样人员与检验人员不得为同一人。不得向被抽检企业收取检验费和其他任何费用。</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抽检工作分为以下七个阶段：</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（1）由甲方在中标供应商中确定承检机构；</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（2）抽样；</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（3）检验、检验报告出具以及检验结果的确认；</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（4）异议处理工作；</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（5）汇总材料及上报；</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（6）后处置（后处置由执法部门处理</w:t>
      </w:r>
      <w:r>
        <w:rPr>
          <w:rFonts w:hint="eastAsia" w:ascii="宋体" w:hAnsi="宋体" w:cs="宋体"/>
          <w:bCs/>
          <w:sz w:val="24"/>
          <w:szCs w:val="24"/>
        </w:rPr>
        <w:t xml:space="preserve">）；</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（7）公告。</w:t>
      </w:r>
      <w:r>
        <w:rPr>
          <w:rFonts w:hint="eastAsia" w:ascii="宋体" w:hAnsi="宋体" w:cs="宋体"/>
          <w:bCs/>
          <w:sz w:val="24"/>
          <w:szCs w:val="24"/>
        </w:rPr>
        <w:tab/>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2、承检机构应严格按照最新版《国家食品安全监督抽检实施细则》规定的项目和检验方法开展检验工作，不得擅自增加或者减少检验项目，不得擅自修改实施细则中确定的检验方法，确保检验数据真实、准确、有效。</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3、承检机构应在规定时间内穿着甲方规定的统一服装完成甲方部署的抽检监测工作，并对抽样环节全程录像。依法出具检验报告，上报数据至指定的数据平台，汇总样品抽检监测结果信息，提交抽检监测工作分析总结报告，未经甲方同意不得擅自发布抽检监测结果。</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4、承担食用农产品抽样检测任务的承检机构要按照要求完成各级食用农产品抽检平台的上报工作，并配合监管部门完成核查处置情况的及时录入。</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5、承检机构必须具备该任务监督抽检所有检验的有效期内的 CMA 资质，如承检机构不具有相应资质或资质已过期，应及时主动提出。各承检机构必须自觉接受甲方的考核、检查、比对。</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6、承检机构出现以下情况，甲方可暂停或终止其承担抽检监测工作任务：</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（1）不能持续满足承检机构的基本条件的；</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（2）漏报食品安全抽检监测数据、结果等信息的；</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（3）积累 2 次未按约定时间及相关要求报送抽样检验信息、不合格样品、问题样品报告以及结果分析报告的；</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）在考核中发现存在严重抽样、检验错误的；</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（5）违反经费管理规定的；</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（6）国抽平台数据退修次数频繁、数据退修涉及已完全提交状态、不合格及问题样品；</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以上情况造成抽检任务量减少和相应损失由承检机构承担。</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7、因违反抽样、检验、信息披露等相关规定的，甲方有权取消其承检资格并追究其经济赔偿责任和法律责任。</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8、检测量在六家机构中的分配,根据实际工作情况,如农产品抽样、餐饮食品、生产流通或应急响应的抽检任务等由甲方按需分配。</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9、因乙方原因造成的检测程序违法、检测结果错误，由此造成甲方不能有效使用检测报告，当批次费用不予支付。因乙方原因造成的检测程序违法、检测结果错误，由此造成甲方在行政复议中被确认违法或行政诉讼败诉，立即终止合作。</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10、抽样检验的工作人员必须为乙方在职员工，该项目不得转包分包，如发现有分包转包情况，甲方有权终止合同。</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11、要求具备相关工作用实验室场地，仪器设备的配备。</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12、第一采购包包含应急机动检测，特殊要求为：</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12.1乙方需配备24小时值班人员对接、执行应急采样及检验任务。</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12.2乙方接到应急采样任务后，到达现场执行抽样任务（采样时间以半小时计）并送至实验室开展检验工作的响应时间需在3</w:t>
      </w:r>
      <w:r>
        <w:rPr>
          <w:rFonts w:hint="eastAsia" w:ascii="宋体" w:hAnsi="宋体" w:cs="宋体"/>
          <w:bCs/>
          <w:sz w:val="24"/>
          <w:szCs w:val="24"/>
        </w:rPr>
        <w:t xml:space="preserve">.5小时内。</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13、第二至第六采购包：如遇特殊紧急情况，也需配合应急采样任务。</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（四）抽检要求：依据甲方相关要求完成抽检样品的采集、确认以及检验工作，按时上报检验数据，并对抽检工作负责。</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（五）抽检结果：严格依据甲方相关要求进行报送。</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（六）抽检时间及结果报送时限要求：按照甲方相关要求进行报送。</w:t>
      </w:r>
      <w:r>
        <w:rPr>
          <w:rFonts w:hint="eastAsia" w:ascii="宋体" w:hAnsi="宋体" w:cs="宋体"/>
          <w:bCs/>
          <w:sz w:val="24"/>
          <w:szCs w:val="24"/>
        </w:rPr>
      </w:r>
      <w:r/>
    </w:p>
    <w:p>
      <w:pPr>
        <w:pStyle w:val="731"/>
        <w:ind w:firstLine="480"/>
        <w:spacing w:line="360" w:lineRule="auto"/>
        <w:tabs>
          <w:tab w:val="left" w:pos="8175" w:leader="none"/>
        </w:tabs>
        <w:rPr>
          <w:rFonts w:hint="eastAsia" w:ascii="宋体" w:hAnsi="宋体" w:cs="宋体"/>
          <w:bCs/>
          <w:sz w:val="24"/>
          <w:szCs w:val="24"/>
        </w:rPr>
      </w:pPr>
      <w:r>
        <w:rPr>
          <w:rFonts w:hint="eastAsia" w:ascii="宋体" w:hAnsi="宋体" w:cs="宋体"/>
          <w:bCs/>
          <w:sz w:val="24"/>
          <w:szCs w:val="24"/>
        </w:rPr>
        <w:t xml:space="preserve">（七）项目验收方式：用抽检数据审阅的方式，由甲方对乙方抽检工作完成进度、检验结果进行审查验收。</w:t>
      </w:r>
      <w:r>
        <w:rPr>
          <w:rFonts w:hint="eastAsia" w:ascii="宋体" w:hAnsi="宋体" w:cs="宋体"/>
          <w:bCs/>
          <w:sz w:val="24"/>
          <w:szCs w:val="24"/>
        </w:rPr>
      </w:r>
      <w:r/>
    </w:p>
    <w:p>
      <w:pPr>
        <w:pStyle w:val="731"/>
        <w:spacing w:line="360" w:lineRule="auto"/>
        <w:tabs>
          <w:tab w:val="left" w:pos="8175" w:leader="none"/>
        </w:tabs>
        <w:rPr>
          <w:rFonts w:hint="eastAsia" w:ascii="宋体" w:hAnsi="宋体" w:cs="宋体"/>
          <w:b/>
          <w:sz w:val="24"/>
          <w:szCs w:val="24"/>
        </w:rPr>
      </w:pPr>
      <w:r>
        <w:rPr>
          <w:rFonts w:hint="eastAsia" w:ascii="宋体" w:hAnsi="宋体" w:cs="宋体"/>
          <w:b/>
          <w:sz w:val="24"/>
          <w:szCs w:val="24"/>
        </w:rPr>
        <w:t xml:space="preserve">二、下列文件为本合同不可分割部分</w:t>
      </w:r>
      <w:r>
        <w:rPr>
          <w:rFonts w:hint="eastAsia" w:ascii="宋体" w:hAnsi="宋体" w:cs="宋体"/>
          <w:b/>
          <w:sz w:val="24"/>
          <w:szCs w:val="24"/>
        </w:rPr>
      </w:r>
      <w:r/>
    </w:p>
    <w:p>
      <w:pPr>
        <w:pStyle w:val="731"/>
        <w:ind w:firstLine="480"/>
        <w:spacing w:line="360" w:lineRule="auto"/>
        <w:tabs>
          <w:tab w:val="left" w:pos="8175" w:leader="none"/>
        </w:tabs>
        <w:rPr>
          <w:rFonts w:hint="eastAsia" w:ascii="宋体" w:hAnsi="宋体" w:cs="宋体"/>
          <w:sz w:val="24"/>
          <w:szCs w:val="24"/>
        </w:rPr>
      </w:pPr>
      <w:r>
        <w:rPr>
          <w:rFonts w:hint="eastAsia" w:ascii="宋体" w:hAnsi="宋体" w:cs="宋体"/>
          <w:sz w:val="24"/>
          <w:szCs w:val="24"/>
        </w:rPr>
        <w:t xml:space="preserve">（一）中标通知书；         </w:t>
      </w:r>
      <w:r>
        <w:rPr>
          <w:rFonts w:hint="eastAsia" w:ascii="宋体" w:hAnsi="宋体" w:cs="宋体"/>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（二）招标文件；    </w:t>
      </w:r>
      <w:r>
        <w:rPr>
          <w:rFonts w:hint="eastAsia" w:ascii="宋体" w:hAnsi="宋体" w:cs="宋体"/>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（三）补充通知（如有）；</w:t>
      </w:r>
      <w:r>
        <w:rPr>
          <w:rFonts w:hint="eastAsia" w:ascii="宋体" w:hAnsi="宋体" w:cs="宋体"/>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（四）乙方中标的投标文件；  </w:t>
      </w:r>
      <w:r>
        <w:rPr>
          <w:rFonts w:hint="eastAsia" w:ascii="宋体" w:hAnsi="宋体" w:cs="宋体"/>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（五）乙方在招投标过程中所作的其它承诺、声明、书面澄清等。</w:t>
      </w:r>
      <w:r>
        <w:rPr>
          <w:rFonts w:hint="eastAsia" w:ascii="宋体" w:hAnsi="宋体" w:cs="宋体"/>
          <w:sz w:val="24"/>
          <w:szCs w:val="24"/>
        </w:rPr>
      </w:r>
      <w:r/>
    </w:p>
    <w:p>
      <w:pPr>
        <w:pStyle w:val="731"/>
        <w:spacing w:line="360" w:lineRule="auto"/>
        <w:rPr>
          <w:rFonts w:hint="eastAsia" w:ascii="宋体" w:hAnsi="宋体" w:cs="宋体"/>
          <w:b/>
          <w:sz w:val="24"/>
          <w:szCs w:val="24"/>
        </w:rPr>
      </w:pPr>
      <w:r>
        <w:rPr>
          <w:rFonts w:hint="eastAsia" w:ascii="宋体" w:hAnsi="宋体" w:cs="宋体"/>
          <w:b/>
          <w:sz w:val="24"/>
          <w:szCs w:val="24"/>
        </w:rPr>
        <w:t xml:space="preserve">三、费用支付：</w:t>
      </w:r>
      <w:r>
        <w:rPr>
          <w:rFonts w:hint="eastAsia" w:ascii="宋体" w:hAnsi="宋体" w:cs="宋体"/>
          <w:b/>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（一）甲方将根据承检机构的实际工作量结算。 </w:t>
      </w:r>
      <w:r>
        <w:rPr>
          <w:rFonts w:hint="eastAsia" w:ascii="宋体" w:hAnsi="宋体" w:cs="宋体"/>
          <w:sz w:val="24"/>
          <w:szCs w:val="24"/>
        </w:rPr>
      </w:r>
      <w:r/>
    </w:p>
    <w:p>
      <w:pPr>
        <w:pStyle w:val="731"/>
        <w:ind w:firstLine="480"/>
        <w:jc w:val="both"/>
        <w:spacing w:line="360" w:lineRule="auto"/>
        <w:rPr>
          <w:rFonts w:hint="eastAsia" w:ascii="宋体" w:hAnsi="宋体" w:cs="宋体"/>
          <w:sz w:val="24"/>
          <w:szCs w:val="24"/>
        </w:rPr>
      </w:pPr>
      <w:r>
        <w:rPr>
          <w:rFonts w:hint="eastAsia" w:ascii="宋体" w:hAnsi="宋体" w:cs="宋体"/>
          <w:sz w:val="24"/>
          <w:szCs w:val="24"/>
        </w:rPr>
        <w:t xml:space="preserve">（二）</w:t>
      </w:r>
      <w:r>
        <w:rPr>
          <w:rFonts w:hint="eastAsia" w:ascii="宋体" w:hAnsi="宋体" w:cs="宋体"/>
          <w:sz w:val="24"/>
          <w:szCs w:val="24"/>
        </w:rPr>
        <w:t xml:space="preserve">不合格率达到并超过1.65%即为满分，不合格率未达到1.65%，每低0.1%（含），扣除合同总价的1%。（不合格率四舍五入，保留小数点后两位）</w:t>
      </w:r>
      <w:r>
        <w:rPr>
          <w:rFonts w:hint="eastAsia" w:ascii="宋体" w:hAnsi="宋体" w:cs="宋体"/>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（三）乙方应接受甲方对抽样检验工作的考核，具体考核标准在签订合同时具体商定。由甲方视考核情况支付服务费用。</w:t>
      </w:r>
      <w:r>
        <w:rPr>
          <w:rFonts w:hint="eastAsia" w:ascii="宋体" w:hAnsi="宋体" w:cs="宋体"/>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sz w:val="24"/>
          <w:szCs w:val="24"/>
        </w:rPr>
        <w:t xml:space="preserve">（四）</w:t>
      </w:r>
      <w:r>
        <w:rPr>
          <w:rFonts w:hint="eastAsia" w:ascii="宋体" w:hAnsi="宋体" w:cs="宋体"/>
          <w:bCs/>
          <w:sz w:val="24"/>
          <w:szCs w:val="24"/>
        </w:rPr>
        <w:t xml:space="preserve">合同金额由检验费用加抽样费用组成，其中：检验价格为招标文件规定的检验基准价格*（1-中标</w:t>
      </w:r>
      <w:r>
        <w:rPr>
          <w:rFonts w:hint="eastAsia" w:ascii="宋体" w:hAnsi="宋体" w:cs="宋体"/>
          <w:bCs/>
          <w:sz w:val="24"/>
          <w:szCs w:val="24"/>
        </w:rPr>
        <w:t xml:space="preserve">优惠率），该优惠率统一适用于履行合同过程中的全部检验项目。具体合同金额将根据每次抽样检验任务安排、实际检验项目和承检机构检验能力等情况，以抽检批次和项目汇总统计系统核算为准，总额不超过各采购包采购计划金额。</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（五）经费支付：2026年12月31日前根据乙方的服务工作量</w:t>
      </w:r>
      <w:r>
        <w:rPr>
          <w:rFonts w:hint="eastAsia" w:ascii="宋体" w:hAnsi="宋体" w:cs="宋体"/>
          <w:sz w:val="24"/>
          <w:szCs w:val="24"/>
        </w:rPr>
        <w:t xml:space="preserve">支付一次款项，待服务期结束后，</w:t>
      </w:r>
      <w:r>
        <w:rPr>
          <w:rFonts w:hint="eastAsia" w:ascii="宋体" w:hAnsi="宋体" w:cs="宋体"/>
          <w:bCs/>
          <w:sz w:val="24"/>
          <w:szCs w:val="24"/>
        </w:rPr>
        <w:t xml:space="preserve">根据乙方的服务工作量</w:t>
      </w:r>
      <w:r>
        <w:rPr>
          <w:rFonts w:hint="eastAsia" w:ascii="宋体" w:hAnsi="宋体" w:cs="宋体"/>
          <w:sz w:val="24"/>
          <w:szCs w:val="24"/>
        </w:rPr>
        <w:t xml:space="preserve">及甲方的考核情况，甲方支付剩余款项（鉴于甲方向政府财政部门申请资金等因素，具体付款进度视财政拨付情况而定）。</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（六）乙方银行账号信息（数币账户）：</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账户名称：</w:t>
      </w:r>
      <w:r>
        <w:rPr>
          <w:rFonts w:hint="eastAsia" w:ascii="宋体" w:hAnsi="宋体" w:cs="宋体"/>
          <w:bCs/>
          <w:sz w:val="24"/>
          <w:szCs w:val="24"/>
        </w:rPr>
      </w:r>
      <w:r/>
    </w:p>
    <w:p>
      <w:pPr>
        <w:pStyle w:val="731"/>
        <w:ind w:left="400"/>
        <w:spacing w:line="360" w:lineRule="auto"/>
        <w:rPr>
          <w:rFonts w:hint="eastAsia" w:ascii="宋体" w:hAnsi="宋体" w:cs="宋体"/>
          <w:bCs/>
          <w:sz w:val="24"/>
          <w:szCs w:val="24"/>
        </w:rPr>
      </w:pPr>
      <w:r>
        <w:rPr>
          <w:rFonts w:hint="eastAsia" w:ascii="宋体" w:hAnsi="宋体" w:cs="宋体"/>
          <w:bCs/>
          <w:sz w:val="24"/>
          <w:szCs w:val="24"/>
        </w:rPr>
        <w:t xml:space="preserve">钱包账号：</w:t>
      </w:r>
      <w:r>
        <w:rPr>
          <w:rFonts w:hint="eastAsia" w:ascii="宋体" w:hAnsi="宋体" w:cs="宋体"/>
          <w:bCs/>
          <w:sz w:val="24"/>
          <w:szCs w:val="24"/>
        </w:rPr>
        <w:br w:type="textWrapping" w:clear="all"/>
      </w:r>
      <w:r>
        <w:rPr>
          <w:rFonts w:hint="eastAsia" w:ascii="宋体" w:hAnsi="宋体" w:cs="宋体"/>
          <w:bCs/>
          <w:sz w:val="24"/>
          <w:szCs w:val="24"/>
        </w:rPr>
        <w:t xml:space="preserve">开户银行：</w:t>
      </w:r>
      <w:r>
        <w:rPr>
          <w:rFonts w:hint="eastAsia" w:ascii="宋体" w:hAnsi="宋体" w:cs="宋体"/>
          <w:bCs/>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（七）第</w:t>
      </w:r>
      <w:r>
        <w:rPr>
          <w:rFonts w:hint="eastAsia" w:ascii="宋体" w:hAnsi="宋体" w:cs="宋体"/>
          <w:sz w:val="24"/>
          <w:szCs w:val="24"/>
          <w:u w:val="single"/>
        </w:rPr>
        <w:t xml:space="preserve">   </w:t>
      </w:r>
      <w:r>
        <w:rPr>
          <w:rFonts w:hint="eastAsia" w:ascii="宋体" w:hAnsi="宋体" w:cs="宋体"/>
          <w:sz w:val="24"/>
          <w:szCs w:val="24"/>
        </w:rPr>
        <w:t xml:space="preserve">采购包中标优惠率为</w:t>
      </w:r>
      <w:r>
        <w:rPr>
          <w:rFonts w:hint="eastAsia" w:ascii="宋体" w:hAnsi="宋体" w:cs="宋体"/>
          <w:sz w:val="24"/>
          <w:szCs w:val="24"/>
          <w:u w:val="single"/>
        </w:rPr>
        <w:t xml:space="preserve">    </w:t>
      </w:r>
      <w:r>
        <w:rPr>
          <w:rFonts w:hint="eastAsia" w:ascii="宋体" w:hAnsi="宋体" w:cs="宋体"/>
          <w:sz w:val="24"/>
          <w:szCs w:val="24"/>
        </w:rPr>
        <w:t xml:space="preserve">%，合同结算总金额为</w:t>
      </w:r>
      <w:r>
        <w:rPr>
          <w:rFonts w:hint="eastAsia" w:ascii="宋体" w:hAnsi="宋体" w:cs="宋体"/>
          <w:sz w:val="24"/>
          <w:szCs w:val="24"/>
          <w:u w:val="single"/>
        </w:rPr>
        <w:t xml:space="preserve">          </w:t>
      </w:r>
      <w:r>
        <w:rPr>
          <w:rFonts w:hint="eastAsia" w:ascii="宋体" w:hAnsi="宋体" w:cs="宋体"/>
          <w:sz w:val="24"/>
          <w:szCs w:val="24"/>
        </w:rPr>
        <w:t xml:space="preserve">。结算费用包括采样费、检测费、买样费、各种税费、交通费、人工、保险、劳保、利润、税金、及合同包含的所有风险、责任等各项应有的所有费用。</w:t>
      </w:r>
      <w:r>
        <w:rPr>
          <w:rFonts w:hint="eastAsia" w:ascii="宋体" w:hAnsi="宋体" w:cs="宋体"/>
          <w:sz w:val="24"/>
          <w:szCs w:val="24"/>
        </w:rPr>
      </w:r>
      <w:r/>
    </w:p>
    <w:p>
      <w:pPr>
        <w:pStyle w:val="731"/>
        <w:spacing w:line="360" w:lineRule="auto"/>
        <w:rPr>
          <w:rFonts w:hint="eastAsia" w:ascii="宋体" w:hAnsi="宋体" w:cs="宋体"/>
          <w:b/>
          <w:sz w:val="24"/>
          <w:szCs w:val="24"/>
        </w:rPr>
      </w:pPr>
      <w:r>
        <w:rPr>
          <w:rFonts w:hint="eastAsia" w:ascii="宋体" w:hAnsi="宋体" w:cs="宋体"/>
          <w:b/>
          <w:sz w:val="24"/>
          <w:szCs w:val="24"/>
        </w:rPr>
        <w:t xml:space="preserve">四、税费:</w:t>
      </w:r>
      <w:r>
        <w:rPr>
          <w:rFonts w:hint="eastAsia" w:ascii="宋体" w:hAnsi="宋体" w:cs="宋体"/>
          <w:b/>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（一）根据国家有关税务法律、法规和规定，乙方应该交纳的与本合同有关的税费由乙方承担．</w:t>
      </w:r>
      <w:r>
        <w:rPr>
          <w:rFonts w:hint="eastAsia" w:ascii="宋体" w:hAnsi="宋体" w:cs="宋体"/>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（二）本合同价格为含税价。乙方提供的服务等所有税费，已全部包含在合同价格内，由乙方承担。</w:t>
      </w:r>
      <w:r>
        <w:rPr>
          <w:rFonts w:hint="eastAsia" w:ascii="宋体" w:hAnsi="宋体" w:cs="宋体"/>
          <w:sz w:val="24"/>
          <w:szCs w:val="24"/>
        </w:rPr>
      </w:r>
      <w:r/>
    </w:p>
    <w:p>
      <w:pPr>
        <w:pStyle w:val="731"/>
        <w:spacing w:line="360" w:lineRule="auto"/>
        <w:rPr>
          <w:rFonts w:hint="eastAsia" w:ascii="宋体" w:hAnsi="宋体" w:cs="宋体"/>
          <w:b/>
          <w:sz w:val="24"/>
          <w:szCs w:val="24"/>
        </w:rPr>
      </w:pPr>
      <w:r>
        <w:rPr>
          <w:rFonts w:hint="eastAsia" w:ascii="宋体" w:hAnsi="宋体" w:cs="宋体"/>
          <w:b/>
          <w:sz w:val="24"/>
          <w:szCs w:val="24"/>
        </w:rPr>
        <w:t xml:space="preserve">五、甲乙双方权力和义务：</w:t>
      </w:r>
      <w:r>
        <w:rPr>
          <w:rFonts w:hint="eastAsia" w:ascii="宋体" w:hAnsi="宋体" w:cs="宋体"/>
          <w:b/>
          <w:sz w:val="24"/>
          <w:szCs w:val="24"/>
        </w:rPr>
      </w:r>
      <w:r/>
    </w:p>
    <w:p>
      <w:pPr>
        <w:pStyle w:val="731"/>
        <w:ind w:firstLine="482"/>
        <w:spacing w:line="360" w:lineRule="auto"/>
        <w:rPr>
          <w:rFonts w:hint="eastAsia" w:ascii="宋体" w:hAnsi="宋体" w:cs="宋体"/>
          <w:b/>
          <w:sz w:val="24"/>
          <w:szCs w:val="24"/>
        </w:rPr>
      </w:pPr>
      <w:r>
        <w:rPr>
          <w:rFonts w:hint="eastAsia" w:ascii="宋体" w:hAnsi="宋体" w:cs="宋体"/>
          <w:b/>
          <w:sz w:val="24"/>
          <w:szCs w:val="24"/>
        </w:rPr>
        <w:t xml:space="preserve">（一）甲方的权利和义务</w:t>
      </w:r>
      <w:r>
        <w:rPr>
          <w:rFonts w:hint="eastAsia" w:ascii="宋体" w:hAnsi="宋体" w:cs="宋体"/>
          <w:b/>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1、负责工作任务的下达和资金的及时拨付。</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2、提供食品安全抽检工作中</w:t>
      </w:r>
      <w:r>
        <w:rPr>
          <w:rFonts w:hint="eastAsia" w:ascii="宋体" w:hAnsi="宋体" w:cs="宋体"/>
          <w:bCs/>
          <w:sz w:val="24"/>
          <w:szCs w:val="24"/>
        </w:rPr>
        <w:t xml:space="preserve">涉及的非标准检验方法。</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3、提供抽检工作所需相关文书。</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4、对乙方完成任务情况及抽检工作质量进行检查考核，并依规定采取相应的处理措施。</w:t>
      </w:r>
      <w:r>
        <w:rPr>
          <w:rFonts w:hint="eastAsia" w:ascii="宋体" w:hAnsi="宋体" w:cs="宋体"/>
          <w:bCs/>
          <w:sz w:val="24"/>
          <w:szCs w:val="24"/>
        </w:rPr>
      </w:r>
      <w:r/>
    </w:p>
    <w:p>
      <w:pPr>
        <w:pStyle w:val="731"/>
        <w:ind w:firstLine="482"/>
        <w:spacing w:line="360" w:lineRule="auto"/>
        <w:rPr>
          <w:rFonts w:hint="eastAsia" w:ascii="宋体" w:hAnsi="宋体" w:cs="宋体"/>
          <w:b/>
          <w:sz w:val="24"/>
          <w:szCs w:val="24"/>
        </w:rPr>
      </w:pPr>
      <w:r>
        <w:rPr>
          <w:rFonts w:hint="eastAsia" w:ascii="宋体" w:hAnsi="宋体" w:cs="宋体"/>
          <w:b/>
          <w:sz w:val="24"/>
          <w:szCs w:val="24"/>
        </w:rPr>
        <w:t xml:space="preserve">（二）乙方的权利和义务</w:t>
      </w:r>
      <w:r>
        <w:rPr>
          <w:rFonts w:hint="eastAsia" w:ascii="宋体" w:hAnsi="宋体" w:cs="宋体"/>
          <w:b/>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遵守食品安全抽检监测承检机构工作规定相关要求，确保具备所承担抽检任务涉及食品以及检验项目的检验能力和相关资质（非标准检验方法除外），能够对检验结论进行准确判定。本合同范围的抽样检验服务，应由乙方直接供应，不得转让他人供应；乙方不得租赁或借用他人检验设备完成所承担的抽检任务。未经甲方书面同意，不得分包。</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2、具备保证完成抽检监测任务所需的仪器设备、实验室环境、技术人员等工作条件，并在任务实施过程中予以保持。</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3、按照甲方要求，及时完成符合要求的抽样地点、抽样时间、抽检单位类型和抽样品种的样品采集工作。</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4、拥有安全有效的实验室信息化管理系统和信息分析汇总人员，保证按时完成高质量的食品安全抽检数据上报工作。</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5、按时上报样品信息、如实报告检验结果和抽检工作总结。对检验工作负责，确保所承担的抽样、检验等相关工作科学、公正、准确。检验过程中发现被检样品存在严重安全问题的，或检验出现明显异常情况的（如食品中检出三聚氰胺等、检出非法添加非食用物质、可能危及人体</w:t>
      </w:r>
      <w:r>
        <w:rPr>
          <w:rFonts w:hint="eastAsia" w:ascii="宋体" w:hAnsi="宋体" w:cs="宋体"/>
          <w:bCs/>
          <w:sz w:val="24"/>
          <w:szCs w:val="24"/>
        </w:rPr>
        <w:t xml:space="preserve">健康的重要安全问题、以及其他重大异常情况等），应当按照甲方相关要求报告。</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6、严格遵守甲方关于抽检工作各环节的时间进度安排，及时将检验报告和规定的材料及有关情况报送甲方。对于无法按时上报的情况要事先向甲方书面说明情况。</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7、按时完成所承担任务抽检数据的小结分析工作，并及时提交甲方。</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8、按照经费使用的各项规定进行资金的管理，严格按预算开支范围列支，专款专用，提高资金使用有效性。</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9、接受甲方对抽检工作质量和经费使用情况的监督检查和考核。</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10、检验报告出具单位名称必须与乙方单位一致。</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11、严格遵守国家法律、法规的规定和抽检工作有关纪律要求。</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11.1不得在开展抽样工作前事先通知被抽检食品生产经营单位；</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11.2不得以承担抽检任务的名义向被抽检食品生产经营单位和其他单位承揽业务；</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11.3在承担抽检任务期间，不与食品生产经营单位签订同类食品的有偿服务协议及其它与本单位利益相关的工作；</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11.4不得接受被抽检企业的馈赠，不发生利用抽检工作牟取利益的其它行为；</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11.5开展抽检工作，不得收取被抽检食品生产经营单位费用；</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11.6不得以各种形式利用抽检结果参与有偿活动，不开展食品推荐、评比活动，不向受检食品生产经营</w:t>
      </w:r>
      <w:r>
        <w:rPr>
          <w:rFonts w:hint="eastAsia" w:ascii="宋体" w:hAnsi="宋体" w:cs="宋体"/>
          <w:bCs/>
          <w:sz w:val="24"/>
          <w:szCs w:val="24"/>
        </w:rPr>
        <w:t xml:space="preserve">单位发放抽检合格证书或牌匾；</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11.7如与食品生产、经营企业存在股权、期权持有或被持有关系，或与食品生产经营企业存在长期有偿服务合同等可能影响食品安全抽检公平、公正情况的，应向甲方报告并主动回避相应食品大类的抽检工作。</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11.8遵守保密纪律要求。未经甲方同意，不得以任何方式向被抽检食品生产经营单位或其他单位、人员以及公众透露任何与检验任务、检验结果有关的信息。</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12、未经甲方同意，不得单方面拒绝或放弃履行承检义务。</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13、安排业务能力强、沟通能力强、工作经验丰富的业务对接人与甲方对接。</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14、（仅限第一采购包）需确保24h可联络、执行应急采样任务。乙方接到应急采样任务后，到达现场执行抽样任务（采样时间以半小时计)并送至实验室开展检验工作的响应时间需在3.5小时内。</w:t>
      </w:r>
      <w:r>
        <w:rPr>
          <w:rFonts w:hint="eastAsia" w:ascii="宋体" w:hAnsi="宋体" w:cs="宋体"/>
          <w:bCs/>
          <w:sz w:val="24"/>
          <w:szCs w:val="24"/>
        </w:rPr>
      </w:r>
      <w:r/>
    </w:p>
    <w:p>
      <w:pPr>
        <w:pStyle w:val="731"/>
        <w:ind w:firstLine="482"/>
        <w:spacing w:line="360" w:lineRule="auto"/>
        <w:rPr>
          <w:rFonts w:hint="eastAsia" w:ascii="宋体" w:hAnsi="宋体" w:cs="宋体"/>
          <w:b/>
          <w:bCs/>
          <w:sz w:val="24"/>
          <w:szCs w:val="24"/>
        </w:rPr>
      </w:pPr>
      <w:r>
        <w:rPr>
          <w:rFonts w:hint="eastAsia" w:ascii="宋体" w:hAnsi="宋体" w:cs="宋体"/>
          <w:b/>
          <w:sz w:val="24"/>
          <w:szCs w:val="24"/>
        </w:rPr>
        <w:t xml:space="preserve">六、</w:t>
      </w:r>
      <w:r>
        <w:rPr>
          <w:rFonts w:hint="eastAsia" w:ascii="宋体" w:hAnsi="宋体" w:cs="宋体"/>
          <w:b/>
          <w:bCs/>
          <w:sz w:val="24"/>
          <w:szCs w:val="24"/>
        </w:rPr>
        <w:t xml:space="preserve">质量与验收：</w:t>
      </w:r>
      <w:r>
        <w:rPr>
          <w:rFonts w:hint="eastAsia" w:ascii="宋体" w:hAnsi="宋体" w:cs="宋体"/>
          <w:b/>
          <w:bCs/>
          <w:sz w:val="24"/>
          <w:szCs w:val="24"/>
        </w:rPr>
      </w:r>
      <w:r/>
    </w:p>
    <w:p>
      <w:pPr>
        <w:pStyle w:val="731"/>
        <w:ind w:firstLine="420"/>
        <w:spacing w:line="360" w:lineRule="auto"/>
        <w:rPr>
          <w:rFonts w:hint="eastAsia" w:ascii="宋体" w:hAnsi="宋体" w:cs="宋体"/>
          <w:sz w:val="24"/>
          <w:szCs w:val="24"/>
        </w:rPr>
      </w:pPr>
      <w:r>
        <w:rPr>
          <w:rFonts w:hint="eastAsia" w:ascii="宋体" w:hAnsi="宋体" w:cs="宋体"/>
          <w:sz w:val="24"/>
          <w:szCs w:val="24"/>
        </w:rPr>
        <w:t xml:space="preserve">1、乙方应按照招标文件的有关规定提供优质服务；</w:t>
      </w:r>
      <w:r>
        <w:rPr>
          <w:rFonts w:hint="eastAsia" w:ascii="宋体" w:hAnsi="宋体" w:cs="宋体"/>
          <w:sz w:val="24"/>
          <w:szCs w:val="24"/>
        </w:rPr>
      </w:r>
      <w:r/>
    </w:p>
    <w:p>
      <w:pPr>
        <w:pStyle w:val="731"/>
        <w:ind w:firstLine="420"/>
        <w:spacing w:line="360" w:lineRule="auto"/>
        <w:rPr>
          <w:rFonts w:hint="eastAsia" w:ascii="宋体" w:hAnsi="宋体" w:cs="宋体"/>
          <w:sz w:val="24"/>
          <w:szCs w:val="24"/>
        </w:rPr>
      </w:pPr>
      <w:r>
        <w:rPr>
          <w:rFonts w:hint="eastAsia" w:ascii="宋体" w:hAnsi="宋体" w:cs="宋体"/>
          <w:sz w:val="24"/>
          <w:szCs w:val="24"/>
        </w:rPr>
        <w:t xml:space="preserve">2、验收标准：</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2.1履约验收标准：根据国家相关法律法规、行业相关标准、政府采购合同要求、招标文件要求、投标文件规定。</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2.2履约验收主体：由甲方进行验收。</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2.3履约验收方式：乙方应当按照政府采购合同的约定，配合甲方做好项目验收，提供与验收相关的生产、技术、服务、数量、质量、安全等</w:t>
      </w:r>
      <w:r>
        <w:rPr>
          <w:rFonts w:hint="eastAsia" w:ascii="宋体" w:hAnsi="宋体" w:cs="宋体"/>
          <w:sz w:val="24"/>
          <w:szCs w:val="24"/>
        </w:rPr>
        <w:t xml:space="preserve">资料，根据实际需要做好技术说明等工作，并对所提供资料和材料的真实性负责。验收结束后，出具验收报告，列明各分项标准的验收情况及项目总体评价，由验收双方共同签署。</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2.4验收程序：</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2.4.1履约验收时间：甲方在合同结束后对乙方提供的项目成果和服务进行验收。</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2.4.2在政府采购合同约定的履行验收条件达到时，乙方可以主动联系甲方启动履约验收工作。</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2.4.3甲方负责采购项目履约验收具体工作。</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2.4.4甲方对乙方提供的服务按照招标文件、投标文件、政府采购合同等进行逐一核对、验收，并做好验收记录。 </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2.4.5履约验收工作结束后，甲方应形成书面验收意见，列明各项标准的验收情况及项目总体评价。</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rPr>
          <w:rFonts w:hint="eastAsia" w:ascii="宋体" w:hAnsi="宋体" w:cs="宋体"/>
          <w:sz w:val="24"/>
          <w:szCs w:val="24"/>
        </w:rPr>
      </w:r>
      <w:r/>
    </w:p>
    <w:p>
      <w:pPr>
        <w:pStyle w:val="731"/>
        <w:ind w:firstLine="420"/>
        <w:spacing w:line="360" w:lineRule="auto"/>
        <w:tabs>
          <w:tab w:val="left" w:pos="567" w:leader="none"/>
        </w:tabs>
        <w:rPr>
          <w:rFonts w:hint="eastAsia" w:ascii="宋体" w:hAnsi="宋体" w:cs="宋体"/>
          <w:b/>
          <w:sz w:val="24"/>
          <w:szCs w:val="24"/>
        </w:rPr>
      </w:pPr>
      <w:r>
        <w:rPr>
          <w:rFonts w:hint="eastAsia" w:ascii="宋体" w:hAnsi="宋体" w:cs="宋体"/>
          <w:sz w:val="24"/>
          <w:szCs w:val="24"/>
        </w:rPr>
        <w:t xml:space="preserve">2.6其他验收要求按照《江苏省政府采购履约验收管理办法》规定执行。</w:t>
      </w:r>
      <w:r>
        <w:rPr>
          <w:rFonts w:hint="eastAsia" w:ascii="宋体" w:hAnsi="宋体" w:cs="宋体"/>
          <w:b/>
          <w:sz w:val="24"/>
          <w:szCs w:val="24"/>
        </w:rPr>
      </w:r>
      <w:r/>
    </w:p>
    <w:p>
      <w:pPr>
        <w:pStyle w:val="731"/>
        <w:spacing w:line="360" w:lineRule="auto"/>
        <w:rPr>
          <w:rFonts w:hint="eastAsia" w:ascii="宋体" w:hAnsi="宋体" w:cs="宋体"/>
          <w:b/>
          <w:sz w:val="24"/>
          <w:szCs w:val="24"/>
        </w:rPr>
      </w:pPr>
      <w:r>
        <w:rPr>
          <w:rFonts w:hint="eastAsia" w:ascii="宋体" w:hAnsi="宋体" w:cs="宋体"/>
          <w:b/>
          <w:sz w:val="24"/>
          <w:szCs w:val="24"/>
        </w:rPr>
        <w:t xml:space="preserve">七、违约责任</w:t>
      </w:r>
      <w:r>
        <w:rPr>
          <w:rFonts w:hint="eastAsia" w:ascii="宋体" w:hAnsi="宋体" w:cs="宋体"/>
          <w:b/>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（一）甲方如出现未提供抽检计划或未拨付相关经费等行为，乙方可停止执行甲方提出的抽检检验任务。</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（二）对乙方出现的如下情形，</w:t>
      </w:r>
      <w:r>
        <w:rPr>
          <w:rFonts w:hint="eastAsia" w:ascii="宋体" w:hAnsi="宋体" w:cs="宋体"/>
          <w:bCs/>
          <w:sz w:val="24"/>
          <w:szCs w:val="24"/>
        </w:rPr>
        <w:t xml:space="preserve">甲方有权暂停乙方抽检任务，乙方需提交整改报告：</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1、乙方随意更换业务对接人，且业务能力不足、沟通能力差、工作经验欠缺，导致未按时完成承检工作、数据上报、工作总结以及其他抽检监测等资料，并未向甲方提出合理说明的。</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2、数据质量抽查问题率高于全省平均问题率的。</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3、（仅限第一采购包）乙方值班人员未实现24小时对接3次。</w:t>
      </w:r>
      <w:r>
        <w:rPr>
          <w:rFonts w:hint="eastAsia" w:ascii="宋体" w:hAnsi="宋体" w:cs="宋体"/>
          <w:bCs/>
          <w:sz w:val="24"/>
          <w:szCs w:val="24"/>
        </w:rPr>
      </w:r>
      <w:r/>
    </w:p>
    <w:p>
      <w:pPr>
        <w:pStyle w:val="731"/>
        <w:ind w:left="400"/>
        <w:spacing w:line="360" w:lineRule="auto"/>
        <w:rPr>
          <w:rFonts w:hint="eastAsia" w:ascii="宋体" w:hAnsi="宋体" w:cs="宋体"/>
          <w:bCs/>
          <w:sz w:val="24"/>
          <w:szCs w:val="24"/>
        </w:rPr>
      </w:pPr>
      <w:r>
        <w:rPr>
          <w:rFonts w:hint="eastAsia" w:ascii="宋体" w:hAnsi="宋体" w:cs="宋体"/>
          <w:bCs/>
          <w:sz w:val="24"/>
          <w:szCs w:val="24"/>
        </w:rPr>
        <w:t xml:space="preserve">（三）对乙方出现的如下情形，甲方有权扣除其部分或全部检验费用、解除合同并取消检验资格：</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1、乙方监督抽检不合格率未达到要求的。</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2、拒绝、阻挠、逃避甲方对抽检工作质量和经费使用情况开展监督检查和考核；</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3、未经甲方许可减少或调换抽样检验品种、批次、项目或抽样时间、区域（地点）、环节的。</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4、（仅限第一采购包）乙方接到应急采样任务后，到达现场执行抽样任务（采样时间以半小时计）并送至实验室开展检验工作的响应时间超过3.5小时的次数超过3次。</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（四）对乙方出现的如下情形，造成不良结果的，甲方将不再委托检验任务、解除合同直至追究法律责任：</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1、出具虚假、错误检验数据和报告的；</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2、违反保密规定，向甲方以外单位或被抽检方泄露检验结果；</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3、超资质范围出具检验报告、未按照规定时限出具检验报告；</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4、因运输、保</w:t>
      </w:r>
      <w:r>
        <w:rPr>
          <w:rFonts w:hint="eastAsia" w:ascii="宋体" w:hAnsi="宋体" w:cs="宋体"/>
          <w:bCs/>
          <w:sz w:val="24"/>
          <w:szCs w:val="24"/>
        </w:rPr>
        <w:t xml:space="preserve">存不当导致备份样品丢失或损毁的；</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5、乙方持有食品生产、经营企业股权、期权或与食品生产经营企业存在长期有偿服务合同等可能影响食品安全抽检公平、公正情况而未向甲方备案；</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6、乙方出具的检验报告单位名称与投标法人不一致，又未提供相关证明文件的。</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7、未经许可分包抽样或检验任务的。</w:t>
      </w:r>
      <w:r>
        <w:rPr>
          <w:rFonts w:hint="eastAsia" w:ascii="宋体" w:hAnsi="宋体" w:cs="宋体"/>
          <w:bCs/>
          <w:sz w:val="24"/>
          <w:szCs w:val="24"/>
        </w:rPr>
      </w:r>
      <w:r/>
    </w:p>
    <w:p>
      <w:pPr>
        <w:pStyle w:val="731"/>
        <w:spacing w:line="360" w:lineRule="auto"/>
        <w:rPr>
          <w:rFonts w:hint="eastAsia" w:ascii="宋体" w:hAnsi="宋体" w:cs="宋体"/>
          <w:b/>
          <w:sz w:val="24"/>
          <w:szCs w:val="24"/>
        </w:rPr>
      </w:pPr>
      <w:r>
        <w:rPr>
          <w:rFonts w:hint="eastAsia" w:ascii="宋体" w:hAnsi="宋体" w:cs="宋体"/>
          <w:b/>
          <w:sz w:val="24"/>
          <w:szCs w:val="24"/>
        </w:rPr>
        <w:t xml:space="preserve">八、合同的解除和转让</w:t>
      </w:r>
      <w:r>
        <w:rPr>
          <w:rFonts w:hint="eastAsia" w:ascii="宋体" w:hAnsi="宋体" w:cs="宋体"/>
          <w:b/>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1、甲方和乙方协商一致，可以解除合同。</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2、有下列情形之一，合同一方可以解除合同：</w:t>
      </w:r>
      <w:r>
        <w:rPr>
          <w:rFonts w:hint="eastAsia" w:ascii="宋体" w:hAnsi="宋体" w:cs="宋体"/>
          <w:bCs/>
          <w:sz w:val="24"/>
          <w:szCs w:val="24"/>
        </w:rPr>
      </w:r>
      <w:r/>
    </w:p>
    <w:p>
      <w:pPr>
        <w:pStyle w:val="731"/>
        <w:ind w:firstLine="240"/>
        <w:spacing w:line="360" w:lineRule="auto"/>
        <w:rPr>
          <w:rFonts w:hint="eastAsia" w:ascii="宋体" w:hAnsi="宋体" w:cs="宋体"/>
          <w:bCs/>
          <w:sz w:val="24"/>
          <w:szCs w:val="24"/>
        </w:rPr>
      </w:pPr>
      <w:r>
        <w:rPr>
          <w:rFonts w:hint="eastAsia" w:ascii="宋体" w:hAnsi="宋体" w:cs="宋体"/>
          <w:bCs/>
          <w:sz w:val="24"/>
          <w:szCs w:val="24"/>
        </w:rPr>
        <w:t xml:space="preserve">（1）因不可抗力致使不能实现合同目的，未受不可抗力影响的一方有权解除合同；</w:t>
      </w:r>
      <w:r>
        <w:rPr>
          <w:rFonts w:hint="eastAsia" w:ascii="宋体" w:hAnsi="宋体" w:cs="宋体"/>
          <w:bCs/>
          <w:sz w:val="24"/>
          <w:szCs w:val="24"/>
        </w:rPr>
      </w:r>
      <w:r/>
    </w:p>
    <w:p>
      <w:pPr>
        <w:pStyle w:val="731"/>
        <w:ind w:firstLine="240"/>
        <w:spacing w:line="360" w:lineRule="auto"/>
        <w:rPr>
          <w:rFonts w:hint="eastAsia" w:ascii="宋体" w:hAnsi="宋体" w:cs="宋体"/>
          <w:bCs/>
          <w:sz w:val="24"/>
          <w:szCs w:val="24"/>
        </w:rPr>
      </w:pPr>
      <w:r>
        <w:rPr>
          <w:rFonts w:hint="eastAsia" w:ascii="宋体" w:hAnsi="宋体" w:cs="宋体"/>
          <w:bCs/>
          <w:sz w:val="24"/>
          <w:szCs w:val="24"/>
        </w:rPr>
        <w:t xml:space="preserve">（2）因合同一方违约导致合同不能履行，另一方有权解除合同。</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3、有权解除合同的一方，应当在违约事实或不可抗力发生之后三十天内书面通知对方提出解除合同，合同在书面通知到达对方时解除。如有异议，应在另一方解除合同的通知到达之日起 30日内提出异议。</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3、合同的部分和全部都不得转让。</w:t>
      </w:r>
      <w:r>
        <w:rPr>
          <w:rFonts w:hint="eastAsia" w:ascii="宋体" w:hAnsi="宋体" w:cs="宋体"/>
          <w:bCs/>
          <w:sz w:val="24"/>
          <w:szCs w:val="24"/>
        </w:rPr>
      </w:r>
      <w:r/>
    </w:p>
    <w:p>
      <w:pPr>
        <w:pStyle w:val="731"/>
        <w:spacing w:line="360" w:lineRule="auto"/>
        <w:rPr>
          <w:rFonts w:hint="eastAsia" w:ascii="宋体" w:hAnsi="宋体" w:cs="宋体"/>
          <w:b/>
          <w:sz w:val="24"/>
          <w:szCs w:val="24"/>
        </w:rPr>
      </w:pPr>
      <w:r>
        <w:rPr>
          <w:rFonts w:hint="eastAsia" w:ascii="宋体" w:hAnsi="宋体" w:cs="宋体"/>
          <w:b/>
          <w:sz w:val="24"/>
          <w:szCs w:val="24"/>
        </w:rPr>
        <w:t xml:space="preserve">九、合同期限</w:t>
      </w:r>
      <w:r>
        <w:rPr>
          <w:rFonts w:hint="eastAsia" w:ascii="宋体" w:hAnsi="宋体" w:cs="宋体"/>
          <w:b/>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1.本项目合同期限为：</w:t>
      </w:r>
      <w:r>
        <w:rPr>
          <w:rFonts w:hint="eastAsia" w:ascii="宋体" w:hAnsi="宋体" w:cs="宋体"/>
          <w:sz w:val="24"/>
          <w:szCs w:val="24"/>
        </w:rPr>
        <w:t xml:space="preserve">自合同签订之日起12个月</w:t>
      </w:r>
      <w:r>
        <w:rPr>
          <w:rFonts w:hint="eastAsia" w:ascii="宋体" w:hAnsi="宋体" w:cs="宋体"/>
          <w:bCs/>
          <w:sz w:val="24"/>
          <w:szCs w:val="24"/>
        </w:rPr>
        <w:t xml:space="preserve">。</w:t>
      </w:r>
      <w:r>
        <w:rPr>
          <w:rFonts w:hint="eastAsia" w:ascii="宋体" w:hAnsi="宋体" w:cs="宋体"/>
          <w:bCs/>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2.在合同执行过程中，如需变更合同内容，应由甲乙双方共同协商，签订补充文件。补充签订的文件与本合同具有同等法律效力。</w:t>
      </w:r>
      <w:r>
        <w:rPr>
          <w:rFonts w:hint="eastAsia" w:ascii="宋体" w:hAnsi="宋体" w:cs="宋体"/>
          <w:bCs/>
          <w:sz w:val="24"/>
          <w:szCs w:val="24"/>
        </w:rPr>
      </w:r>
      <w:r/>
    </w:p>
    <w:p>
      <w:pPr>
        <w:pStyle w:val="731"/>
        <w:spacing w:line="360" w:lineRule="auto"/>
        <w:rPr>
          <w:rFonts w:hint="eastAsia" w:ascii="宋体" w:hAnsi="宋体" w:cs="宋体"/>
          <w:sz w:val="24"/>
          <w:szCs w:val="24"/>
        </w:rPr>
      </w:pPr>
      <w:r>
        <w:rPr>
          <w:rFonts w:hint="eastAsia" w:ascii="宋体" w:hAnsi="宋体" w:cs="宋体"/>
          <w:b/>
          <w:sz w:val="24"/>
          <w:szCs w:val="24"/>
        </w:rPr>
        <w:t xml:space="preserve">十、合同生效及其它</w:t>
      </w:r>
      <w:r>
        <w:rPr>
          <w:rFonts w:hint="eastAsia" w:ascii="宋体" w:hAnsi="宋体" w:cs="宋体"/>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1.合同经招标代理机构加盖骑缝章，甲乙双方法定代表人或其委托代理人签字并加盖公章（</w:t>
      </w:r>
      <w:r>
        <w:rPr>
          <w:rFonts w:hint="eastAsia" w:ascii="宋体" w:hAnsi="宋体" w:cs="宋体"/>
          <w:sz w:val="24"/>
          <w:szCs w:val="24"/>
        </w:rPr>
        <w:t xml:space="preserve">或合同章）后生效。</w:t>
      </w:r>
      <w:r>
        <w:rPr>
          <w:rFonts w:hint="eastAsia" w:ascii="宋体" w:hAnsi="宋体" w:cs="宋体"/>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2.甲乙双方因合同发生争议，应在招标机构的主持下进行调解，协商不成，任何一方可以向甲方所在地人民法院提请诉讼。</w:t>
      </w:r>
      <w:r>
        <w:rPr>
          <w:rFonts w:hint="eastAsia" w:ascii="宋体" w:hAnsi="宋体" w:cs="宋体"/>
          <w:sz w:val="24"/>
          <w:szCs w:val="24"/>
        </w:rPr>
      </w:r>
      <w:r/>
    </w:p>
    <w:p>
      <w:pPr>
        <w:pStyle w:val="731"/>
        <w:contextualSpacing/>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3.本合同一式</w:t>
      </w:r>
      <w:r>
        <w:rPr>
          <w:rFonts w:hint="eastAsia" w:ascii="宋体" w:hAnsi="宋体" w:cs="宋体"/>
          <w:sz w:val="24"/>
          <w:szCs w:val="24"/>
          <w:u w:val="single"/>
        </w:rPr>
        <w:t xml:space="preserve">陆</w:t>
      </w:r>
      <w:r>
        <w:rPr>
          <w:rFonts w:hint="eastAsia" w:ascii="宋体" w:hAnsi="宋体" w:cs="宋体"/>
          <w:sz w:val="24"/>
          <w:szCs w:val="24"/>
        </w:rPr>
        <w:t xml:space="preserve">份，甲、乙双方各执</w:t>
      </w:r>
      <w:r>
        <w:rPr>
          <w:rFonts w:hint="eastAsia" w:ascii="宋体" w:hAnsi="宋体" w:cs="宋体"/>
          <w:sz w:val="24"/>
          <w:szCs w:val="24"/>
          <w:u w:val="single"/>
        </w:rPr>
        <w:t xml:space="preserve">贰</w:t>
      </w:r>
      <w:r>
        <w:rPr>
          <w:rFonts w:hint="eastAsia" w:ascii="宋体" w:hAnsi="宋体" w:cs="宋体"/>
          <w:sz w:val="24"/>
          <w:szCs w:val="24"/>
        </w:rPr>
        <w:t xml:space="preserve">份，采购代理机构</w:t>
      </w:r>
      <w:r>
        <w:rPr>
          <w:rFonts w:hint="eastAsia" w:ascii="宋体" w:hAnsi="宋体" w:cs="宋体"/>
          <w:sz w:val="24"/>
          <w:szCs w:val="24"/>
          <w:u w:val="single"/>
        </w:rPr>
        <w:t xml:space="preserve">贰</w:t>
      </w:r>
      <w:r>
        <w:rPr>
          <w:rFonts w:hint="eastAsia" w:ascii="宋体" w:hAnsi="宋体" w:cs="宋体"/>
          <w:sz w:val="24"/>
          <w:szCs w:val="24"/>
        </w:rPr>
        <w:t xml:space="preserve">份。</w:t>
      </w:r>
      <w:r>
        <w:rPr>
          <w:rFonts w:hint="eastAsia" w:ascii="宋体" w:hAnsi="宋体" w:cs="宋体"/>
          <w:sz w:val="24"/>
          <w:szCs w:val="24"/>
        </w:rPr>
      </w:r>
      <w:r/>
    </w:p>
    <w:p>
      <w:pPr>
        <w:pStyle w:val="731"/>
        <w:contextualSpacing/>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4.</w:t>
      </w:r>
      <w:r>
        <w:rPr>
          <w:rFonts w:hint="eastAsia" w:ascii="宋体" w:hAnsi="宋体" w:cs="宋体"/>
          <w:sz w:val="24"/>
          <w:szCs w:val="24"/>
        </w:rPr>
        <w:t xml:space="preserve">未尽事宜</w:t>
      </w:r>
      <w:r>
        <w:rPr>
          <w:rFonts w:hint="eastAsia" w:ascii="宋体" w:hAnsi="宋体" w:cs="宋体"/>
          <w:sz w:val="24"/>
          <w:szCs w:val="24"/>
        </w:rPr>
      </w:r>
      <w:r/>
    </w:p>
    <w:p>
      <w:pPr>
        <w:pStyle w:val="731"/>
        <w:ind w:firstLine="480"/>
        <w:spacing w:line="360" w:lineRule="auto"/>
        <w:rPr>
          <w:rFonts w:hint="eastAsia" w:ascii="宋体" w:hAnsi="宋体" w:cs="宋体"/>
          <w:sz w:val="24"/>
          <w:szCs w:val="24"/>
        </w:rPr>
      </w:pPr>
      <w:r>
        <w:rPr>
          <w:rFonts w:hint="eastAsia" w:ascii="宋体" w:hAnsi="宋体" w:cs="宋体"/>
          <w:sz w:val="24"/>
          <w:szCs w:val="24"/>
        </w:rPr>
        <w:t xml:space="preserve">本合同未尽事宜应按照《中华人民共和国政府采购法》、《中华人民共和国民法典》之规定解释。</w:t>
      </w:r>
      <w:r>
        <w:rPr>
          <w:rFonts w:hint="eastAsia" w:ascii="宋体" w:hAnsi="宋体" w:cs="宋体"/>
          <w:sz w:val="24"/>
          <w:szCs w:val="24"/>
        </w:rPr>
      </w:r>
      <w:r/>
    </w:p>
    <w:p>
      <w:pPr>
        <w:pStyle w:val="1118"/>
        <w:rPr>
          <w:rFonts w:hint="eastAsia" w:ascii="宋体" w:hAnsi="宋体" w:cs="宋体"/>
          <w:sz w:val="24"/>
          <w:szCs w:val="24"/>
        </w:rPr>
      </w:pPr>
      <w:r>
        <w:rPr>
          <w:rFonts w:hint="eastAsia" w:ascii="宋体" w:hAnsi="宋体" w:cs="宋体"/>
          <w:sz w:val="24"/>
          <w:szCs w:val="24"/>
        </w:rPr>
      </w:r>
      <w:r/>
    </w:p>
    <w:p>
      <w:pPr>
        <w:pStyle w:val="731"/>
        <w:spacing w:line="360" w:lineRule="auto"/>
        <w:rPr>
          <w:rFonts w:hint="eastAsia" w:ascii="宋体" w:hAnsi="宋体" w:cs="宋体"/>
          <w:sz w:val="24"/>
        </w:rPr>
      </w:pPr>
      <w:r>
        <w:rPr>
          <w:rFonts w:hint="eastAsia" w:ascii="宋体" w:hAnsi="宋体" w:cs="宋体"/>
          <w:sz w:val="24"/>
        </w:rPr>
      </w:r>
      <w:r/>
    </w:p>
    <w:p>
      <w:pPr>
        <w:pStyle w:val="731"/>
        <w:spacing w:line="360" w:lineRule="auto"/>
        <w:rPr>
          <w:rFonts w:hint="eastAsia" w:ascii="宋体" w:hAnsi="宋体" w:cs="宋体"/>
          <w:b/>
        </w:rPr>
      </w:pPr>
      <w:r>
        <w:rPr>
          <w:rFonts w:hint="eastAsia" w:ascii="宋体" w:hAnsi="宋体" w:cs="宋体"/>
          <w:b/>
          <w:sz w:val="24"/>
        </w:rPr>
        <w:t xml:space="preserve">甲方（盖章）：</w:t>
      </w:r>
      <w:r>
        <w:rPr>
          <w:rFonts w:hint="eastAsia" w:ascii="宋体" w:hAnsi="宋体" w:cs="宋体"/>
          <w:b/>
        </w:rPr>
      </w:r>
      <w:r/>
    </w:p>
    <w:p>
      <w:pPr>
        <w:pStyle w:val="731"/>
        <w:spacing w:line="360" w:lineRule="auto"/>
        <w:rPr>
          <w:rFonts w:hint="eastAsia" w:ascii="宋体" w:hAnsi="宋体" w:cs="宋体"/>
          <w:b/>
        </w:rPr>
      </w:pPr>
      <w:r>
        <w:rPr>
          <w:rFonts w:hint="eastAsia" w:ascii="宋体" w:hAnsi="宋体" w:cs="宋体"/>
          <w:b/>
          <w:sz w:val="24"/>
        </w:rPr>
        <w:t xml:space="preserve">法定代表人（授权代表）：</w:t>
      </w:r>
      <w:r>
        <w:rPr>
          <w:rFonts w:hint="eastAsia" w:ascii="宋体" w:hAnsi="宋体" w:cs="宋体"/>
          <w:b/>
        </w:rPr>
      </w:r>
      <w:r/>
    </w:p>
    <w:p>
      <w:pPr>
        <w:pStyle w:val="731"/>
        <w:spacing w:line="360" w:lineRule="auto"/>
        <w:rPr>
          <w:rFonts w:hint="eastAsia" w:ascii="宋体" w:hAnsi="宋体" w:cs="宋体"/>
          <w:b/>
        </w:rPr>
      </w:pPr>
      <w:r>
        <w:rPr>
          <w:rFonts w:hint="eastAsia" w:ascii="宋体" w:hAnsi="宋体" w:cs="宋体"/>
          <w:b/>
          <w:sz w:val="24"/>
        </w:rPr>
        <w:t xml:space="preserve">经办人：</w:t>
      </w:r>
      <w:r>
        <w:rPr>
          <w:rFonts w:hint="eastAsia" w:ascii="宋体" w:hAnsi="宋体" w:cs="宋体"/>
          <w:b/>
        </w:rPr>
      </w:r>
      <w:r/>
    </w:p>
    <w:p>
      <w:pPr>
        <w:pStyle w:val="731"/>
        <w:spacing w:line="360" w:lineRule="auto"/>
        <w:rPr>
          <w:rFonts w:hint="eastAsia" w:ascii="宋体" w:hAnsi="宋体" w:cs="宋体"/>
          <w:b/>
          <w:sz w:val="24"/>
        </w:rPr>
      </w:pPr>
      <w:r>
        <w:rPr>
          <w:rFonts w:hint="eastAsia" w:ascii="宋体" w:hAnsi="宋体" w:cs="宋体"/>
          <w:b/>
          <w:sz w:val="24"/>
        </w:rPr>
      </w:r>
      <w:r/>
    </w:p>
    <w:p>
      <w:pPr>
        <w:pStyle w:val="731"/>
        <w:spacing w:line="360" w:lineRule="auto"/>
        <w:rPr>
          <w:rFonts w:hint="eastAsia" w:ascii="宋体" w:hAnsi="宋体" w:cs="宋体"/>
          <w:b/>
        </w:rPr>
      </w:pPr>
      <w:r>
        <w:rPr>
          <w:rFonts w:hint="eastAsia" w:ascii="宋体" w:hAnsi="宋体" w:cs="宋体"/>
          <w:b/>
          <w:sz w:val="24"/>
        </w:rPr>
        <w:t xml:space="preserve">乙方（盖章）：</w:t>
      </w:r>
      <w:r>
        <w:rPr>
          <w:rFonts w:hint="eastAsia" w:ascii="宋体" w:hAnsi="宋体" w:cs="宋体"/>
          <w:b/>
        </w:rPr>
      </w:r>
      <w:r/>
    </w:p>
    <w:p>
      <w:pPr>
        <w:pStyle w:val="731"/>
        <w:spacing w:line="360" w:lineRule="auto"/>
        <w:rPr>
          <w:rFonts w:hint="eastAsia" w:ascii="宋体" w:hAnsi="宋体" w:cs="宋体"/>
          <w:b/>
        </w:rPr>
      </w:pPr>
      <w:r>
        <w:rPr>
          <w:rFonts w:hint="eastAsia" w:ascii="宋体" w:hAnsi="宋体" w:cs="宋体"/>
          <w:b/>
          <w:sz w:val="24"/>
        </w:rPr>
        <w:t xml:space="preserve">法定代表人（授权代表）：</w:t>
      </w:r>
      <w:r>
        <w:rPr>
          <w:rFonts w:hint="eastAsia" w:ascii="宋体" w:hAnsi="宋体" w:cs="宋体"/>
          <w:b/>
        </w:rPr>
      </w:r>
      <w:r/>
    </w:p>
    <w:p>
      <w:pPr>
        <w:pStyle w:val="731"/>
        <w:spacing w:line="360" w:lineRule="auto"/>
        <w:rPr>
          <w:rFonts w:hint="eastAsia" w:ascii="宋体" w:hAnsi="宋体" w:cs="宋体"/>
          <w:b/>
          <w:sz w:val="24"/>
        </w:rPr>
      </w:pPr>
      <w:r>
        <w:rPr>
          <w:rFonts w:hint="eastAsia" w:ascii="宋体" w:hAnsi="宋体" w:cs="宋体"/>
          <w:b/>
          <w:sz w:val="24"/>
        </w:rPr>
        <w:t xml:space="preserve">经办人：</w:t>
      </w:r>
      <w:r>
        <w:rPr>
          <w:rFonts w:hint="eastAsia" w:ascii="宋体" w:hAnsi="宋体" w:cs="宋体"/>
          <w:b/>
          <w:sz w:val="24"/>
        </w:rPr>
      </w:r>
      <w:r/>
    </w:p>
    <w:p>
      <w:pPr>
        <w:pStyle w:val="731"/>
        <w:spacing w:line="360" w:lineRule="auto"/>
        <w:rPr>
          <w:rFonts w:hint="eastAsia" w:ascii="宋体" w:hAnsi="宋体" w:cs="宋体"/>
          <w:b/>
          <w:sz w:val="24"/>
        </w:rPr>
      </w:pPr>
      <w:r>
        <w:rPr>
          <w:rFonts w:hint="eastAsia" w:ascii="宋体" w:hAnsi="宋体" w:cs="宋体"/>
          <w:b/>
          <w:sz w:val="24"/>
        </w:rPr>
      </w:r>
      <w:r/>
    </w:p>
    <w:p>
      <w:pPr>
        <w:pStyle w:val="731"/>
        <w:spacing w:line="360" w:lineRule="auto"/>
        <w:rPr>
          <w:rFonts w:hint="eastAsia" w:ascii="宋体" w:hAnsi="宋体" w:cs="宋体"/>
          <w:b/>
          <w:sz w:val="24"/>
        </w:rPr>
        <w:sectPr>
          <w:footerReference w:type="default" r:id="rId10"/>
          <w:footnotePr/>
          <w:endnotePr/>
          <w:type w:val="nextPage"/>
          <w:pgSz w:w="11906" w:h="16838" w:orient="portrait"/>
          <w:pgMar w:top="1440" w:right="1080" w:bottom="993" w:left="1080" w:header="709" w:footer="303" w:gutter="0"/>
          <w:cols w:num="1" w:sep="0" w:space="720" w:equalWidth="1"/>
          <w:docGrid w:linePitch="360"/>
        </w:sectPr>
      </w:pPr>
      <w:r>
        <w:rPr>
          <w:rFonts w:hint="eastAsia" w:ascii="宋体" w:hAnsi="宋体" w:cs="宋体"/>
          <w:b/>
          <w:sz w:val="24"/>
        </w:rPr>
        <w:t xml:space="preserve">签署日期：</w:t>
      </w:r>
      <w:r>
        <w:rPr>
          <w:rFonts w:hint="eastAsia" w:ascii="宋体" w:hAnsi="宋体" w:cs="宋体"/>
          <w:b/>
          <w:sz w:val="24"/>
        </w:rPr>
      </w:r>
      <w:r/>
    </w:p>
    <w:p>
      <w:pPr>
        <w:pStyle w:val="808"/>
        <w:jc w:val="center"/>
        <w:rPr>
          <w:rFonts w:hint="eastAsia" w:ascii="宋体" w:hAnsi="宋体" w:cs="宋体"/>
          <w:b/>
          <w:bCs/>
          <w:szCs w:val="24"/>
        </w:rPr>
      </w:pPr>
      <w:r>
        <w:rPr>
          <w:rFonts w:hint="eastAsia" w:ascii="宋体" w:hAnsi="宋体" w:cs="宋体"/>
          <w:b/>
          <w:szCs w:val="24"/>
        </w:rPr>
        <w:t xml:space="preserve">第六章 评标办法和评分标准</w:t>
      </w:r>
      <w:r>
        <w:rPr>
          <w:rFonts w:hint="eastAsia" w:ascii="宋体" w:hAnsi="宋体" w:cs="宋体"/>
          <w:b/>
          <w:bCs/>
          <w:szCs w:val="24"/>
        </w:rPr>
      </w:r>
      <w:r/>
    </w:p>
    <w:p>
      <w:pPr>
        <w:pStyle w:val="731"/>
        <w:spacing w:line="360" w:lineRule="auto"/>
        <w:rPr>
          <w:rFonts w:hint="eastAsia" w:ascii="宋体" w:hAnsi="宋体" w:cs="宋体"/>
        </w:rPr>
      </w:pPr>
      <w:r>
        <w:rPr>
          <w:rFonts w:hint="eastAsia" w:ascii="宋体" w:hAnsi="宋体" w:cs="宋体"/>
          <w:b/>
          <w:sz w:val="24"/>
        </w:rPr>
        <w:t xml:space="preserve">一、评标办法：</w:t>
      </w:r>
      <w:r>
        <w:rPr>
          <w:rFonts w:hint="eastAsia" w:ascii="宋体" w:hAnsi="宋体" w:cs="宋体"/>
        </w:rPr>
      </w:r>
      <w:r/>
    </w:p>
    <w:p>
      <w:pPr>
        <w:pStyle w:val="731"/>
        <w:ind w:firstLine="420"/>
        <w:spacing w:line="360" w:lineRule="auto"/>
        <w:rPr>
          <w:rFonts w:hint="eastAsia" w:ascii="宋体" w:hAnsi="宋体" w:cs="宋体"/>
          <w:sz w:val="24"/>
          <w:szCs w:val="24"/>
        </w:rPr>
      </w:pPr>
      <w:r>
        <w:rPr>
          <w:rFonts w:hint="eastAsia" w:ascii="宋体" w:hAnsi="宋体" w:cs="宋体"/>
          <w:sz w:val="24"/>
          <w:szCs w:val="24"/>
        </w:rPr>
        <w:t xml:space="preserve">1．本次招标评标采用综合评分法，即在响应招标文件实质性要求前提下，按照招标文件中规定的评分标准和各项因素进行综合评审后，以评标总得分最高的投标单位作为中标单位。</w:t>
      </w:r>
      <w:r>
        <w:rPr>
          <w:rFonts w:hint="eastAsia" w:ascii="宋体" w:hAnsi="宋体" w:cs="宋体"/>
          <w:sz w:val="24"/>
          <w:szCs w:val="24"/>
        </w:rPr>
      </w:r>
      <w:r/>
    </w:p>
    <w:p>
      <w:pPr>
        <w:pStyle w:val="731"/>
        <w:ind w:firstLine="420"/>
        <w:spacing w:line="360" w:lineRule="auto"/>
        <w:rPr>
          <w:rFonts w:hint="eastAsia" w:ascii="宋体" w:hAnsi="宋体" w:cs="宋体"/>
          <w:sz w:val="24"/>
          <w:szCs w:val="24"/>
        </w:rPr>
      </w:pPr>
      <w:r>
        <w:rPr>
          <w:rFonts w:hint="eastAsia" w:ascii="宋体" w:hAnsi="宋体" w:cs="宋体"/>
          <w:sz w:val="24"/>
          <w:szCs w:val="24"/>
        </w:rPr>
        <w:t xml:space="preserve">2．评标委员会各成员独立对每个进入打分程序的有效投标单位的标书技术和资质部分以打分的形式进行评审和评价。 </w:t>
      </w:r>
      <w:r>
        <w:rPr>
          <w:rFonts w:hint="eastAsia" w:ascii="宋体" w:hAnsi="宋体" w:cs="宋体"/>
          <w:sz w:val="24"/>
          <w:szCs w:val="24"/>
        </w:rPr>
      </w:r>
      <w:r/>
    </w:p>
    <w:p>
      <w:pPr>
        <w:pStyle w:val="731"/>
        <w:ind w:firstLine="420"/>
        <w:spacing w:line="360" w:lineRule="auto"/>
        <w:rPr>
          <w:rFonts w:hint="eastAsia" w:ascii="宋体" w:hAnsi="宋体" w:cs="宋体"/>
          <w:sz w:val="24"/>
          <w:szCs w:val="24"/>
        </w:rPr>
      </w:pPr>
      <w:r>
        <w:rPr>
          <w:rFonts w:hint="eastAsia" w:ascii="宋体" w:hAnsi="宋体" w:cs="宋体"/>
          <w:sz w:val="24"/>
          <w:szCs w:val="24"/>
        </w:rPr>
        <w:t xml:space="preserve">3．对评委的评分(除价格分外)进行统计汇总，直接算术平均计算得分，计算出每个投标单位的得分（四舍五入保留两位小数），加上价格得分即为每个投标单位的综合得分（四舍五入保留两位小数）。 </w:t>
      </w:r>
      <w:r>
        <w:rPr>
          <w:rFonts w:hint="eastAsia" w:ascii="宋体" w:hAnsi="宋体" w:cs="宋体"/>
          <w:sz w:val="24"/>
          <w:szCs w:val="24"/>
        </w:rPr>
      </w:r>
      <w:r/>
    </w:p>
    <w:p>
      <w:pPr>
        <w:pStyle w:val="731"/>
        <w:ind w:firstLine="420"/>
        <w:spacing w:line="360" w:lineRule="auto"/>
        <w:rPr>
          <w:rFonts w:hint="eastAsia" w:ascii="宋体" w:hAnsi="宋体" w:cs="宋体"/>
          <w:sz w:val="24"/>
          <w:szCs w:val="24"/>
        </w:rPr>
      </w:pPr>
      <w:r>
        <w:rPr>
          <w:rFonts w:hint="eastAsia" w:ascii="宋体" w:hAnsi="宋体" w:cs="宋体"/>
          <w:sz w:val="24"/>
          <w:szCs w:val="24"/>
        </w:rPr>
        <w:t xml:space="preserve">4．如出现评标总得分最高的投标单位有两个或两个以上的，以实际投标优惠率较高者优先作为中标单位，如果实际投标优</w:t>
      </w:r>
      <w:r>
        <w:rPr>
          <w:rFonts w:hint="eastAsia" w:ascii="宋体" w:hAnsi="宋体" w:cs="宋体"/>
          <w:sz w:val="24"/>
          <w:szCs w:val="24"/>
        </w:rPr>
        <w:t xml:space="preserve">惠率也相同的，则由评标委员会以抽签方式确定中标单位。 </w:t>
      </w:r>
      <w:r>
        <w:rPr>
          <w:rFonts w:hint="eastAsia" w:ascii="宋体" w:hAnsi="宋体" w:cs="宋体"/>
          <w:sz w:val="24"/>
          <w:szCs w:val="24"/>
        </w:rPr>
      </w:r>
      <w:r/>
    </w:p>
    <w:p>
      <w:pPr>
        <w:pStyle w:val="731"/>
        <w:ind w:firstLine="420"/>
        <w:spacing w:line="360" w:lineRule="auto"/>
        <w:rPr>
          <w:rFonts w:hint="eastAsia" w:ascii="宋体" w:hAnsi="宋体" w:cs="宋体"/>
          <w:sz w:val="24"/>
          <w:szCs w:val="24"/>
        </w:rPr>
      </w:pPr>
      <w:r>
        <w:rPr>
          <w:rFonts w:hint="eastAsia" w:ascii="宋体" w:hAnsi="宋体" w:cs="宋体"/>
          <w:sz w:val="24"/>
          <w:szCs w:val="24"/>
        </w:rPr>
        <w:t xml:space="preserve">5.本项目共有六个采购包，每个</w:t>
      </w:r>
      <w:r>
        <w:rPr>
          <w:rFonts w:hint="eastAsia" w:ascii="宋体" w:hAnsi="宋体" w:cs="宋体"/>
          <w:sz w:val="24"/>
          <w:szCs w:val="24"/>
        </w:rPr>
        <w:t xml:space="preserve">采购包拟中一家单位，开标顺序按采购包的先后顺序进行。投标单位可选择其中一个或多个采购包进行报名，但每家投标单位的累计中标采购包不得超过1个。进入每个采购包评审的实质性响应且具有得标权的供应商不得少于三家，如不足三家，应认定该采购包采购失败。已递交某采购包投标文件且实质性响应采购需求，但已在前期各采购包评审中获得了招标文件规定的得标上限数的供应商，不再具有该采购包的得标权，不应计入该采购包的实质性响应供应商数量内。在合同签订之前，若某采购包因质疑、投诉等事项导致中标结果改变的，不影响其它任何采购包的中标结果。</w:t>
      </w:r>
      <w:r>
        <w:rPr>
          <w:rFonts w:hint="eastAsia" w:ascii="宋体" w:hAnsi="宋体" w:cs="宋体"/>
          <w:sz w:val="24"/>
          <w:szCs w:val="24"/>
        </w:rPr>
      </w:r>
      <w:r/>
    </w:p>
    <w:p>
      <w:pPr>
        <w:pStyle w:val="731"/>
        <w:spacing w:line="360" w:lineRule="auto"/>
        <w:rPr>
          <w:rFonts w:hint="eastAsia" w:ascii="宋体" w:hAnsi="宋体" w:cs="宋体"/>
          <w:b/>
          <w:sz w:val="24"/>
          <w:szCs w:val="24"/>
        </w:rPr>
      </w:pPr>
      <w:r>
        <w:rPr>
          <w:rFonts w:hint="eastAsia" w:ascii="宋体" w:hAnsi="宋体" w:cs="宋体"/>
          <w:b/>
          <w:sz w:val="24"/>
          <w:szCs w:val="24"/>
          <w:lang w:val="zh-CN"/>
        </w:rPr>
        <w:t xml:space="preserve">二、评分标准：（</w:t>
      </w:r>
      <w:r>
        <w:rPr>
          <w:rFonts w:hint="eastAsia" w:ascii="宋体" w:hAnsi="宋体" w:cs="宋体"/>
          <w:b/>
          <w:sz w:val="24"/>
          <w:szCs w:val="24"/>
        </w:rPr>
        <w:t xml:space="preserve">适用于所有采购包）</w:t>
      </w:r>
      <w:r>
        <w:rPr>
          <w:rFonts w:hint="eastAsia" w:ascii="宋体" w:hAnsi="宋体" w:cs="宋体"/>
          <w:b/>
          <w:sz w:val="24"/>
          <w:szCs w:val="24"/>
        </w:rPr>
      </w:r>
      <w:r/>
    </w:p>
    <w:p>
      <w:pPr>
        <w:pStyle w:val="731"/>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（一）价格分（最高</w:t>
      </w:r>
      <w:r>
        <w:rPr>
          <w:rFonts w:hint="eastAsia" w:ascii="宋体" w:hAnsi="宋体" w:cs="宋体"/>
          <w:b/>
          <w:bCs/>
          <w:sz w:val="24"/>
          <w:szCs w:val="24"/>
        </w:rPr>
        <w:t xml:space="preserve">为10</w:t>
      </w:r>
      <w:r>
        <w:rPr>
          <w:rFonts w:hint="eastAsia" w:ascii="宋体" w:hAnsi="宋体" w:cs="宋体"/>
          <w:b/>
          <w:bCs/>
          <w:sz w:val="24"/>
          <w:szCs w:val="24"/>
          <w:lang w:val="zh-CN"/>
        </w:rPr>
        <w:t xml:space="preserve">分）</w:t>
      </w:r>
      <w:r>
        <w:rPr>
          <w:rFonts w:hint="eastAsia" w:ascii="宋体" w:hAnsi="宋体" w:cs="宋体"/>
          <w:b/>
          <w:bCs/>
          <w:sz w:val="24"/>
          <w:szCs w:val="24"/>
          <w:lang w:val="zh-CN"/>
        </w:rPr>
      </w:r>
      <w:r/>
    </w:p>
    <w:p>
      <w:pPr>
        <w:pStyle w:val="731"/>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本次招标，为保证价格的统一性及避免不平衡报价，投标单位报价时报取统一的优惠率（优惠率即下浮率）即可，否则作无效投标处理。无效投标报价的投标文件不得标。</w:t>
      </w:r>
      <w:r>
        <w:rPr>
          <w:rFonts w:hint="eastAsia" w:ascii="宋体" w:hAnsi="宋体" w:cs="宋体"/>
          <w:sz w:val="24"/>
          <w:szCs w:val="24"/>
          <w:lang w:val="zh-CN"/>
        </w:rPr>
      </w:r>
      <w:r/>
    </w:p>
    <w:p>
      <w:pPr>
        <w:pStyle w:val="731"/>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以通过评标初审，实质性响应采购文件要求且（1-最高优惠率）最低为评审基准价，其价格分为满分10分。其他投标单位的价格分统一按照下列公式计算：</w:t>
      </w:r>
      <w:r>
        <w:rPr>
          <w:rFonts w:hint="eastAsia" w:ascii="宋体" w:hAnsi="宋体" w:cs="宋体"/>
          <w:sz w:val="24"/>
          <w:szCs w:val="24"/>
          <w:lang w:val="zh-CN"/>
        </w:rPr>
      </w:r>
      <w:r/>
    </w:p>
    <w:p>
      <w:pPr>
        <w:pStyle w:val="731"/>
        <w:spacing w:line="360" w:lineRule="auto"/>
        <w:rPr>
          <w:rFonts w:hint="eastAsia" w:ascii="宋体" w:hAnsi="宋体" w:cs="宋体"/>
          <w:sz w:val="24"/>
          <w:szCs w:val="24"/>
          <w:lang w:val="zh-CN"/>
        </w:rPr>
      </w:pPr>
      <w:r>
        <w:rPr>
          <w:rFonts w:hint="eastAsia" w:ascii="宋体" w:hAnsi="宋体" w:cs="宋体"/>
          <w:sz w:val="24"/>
          <w:szCs w:val="24"/>
          <w:lang w:val="zh-CN"/>
        </w:rPr>
        <w:t xml:space="preserve">报价得分=（1-最高优惠率）÷（1-投标优惠率）×价格权值×10</w:t>
      </w:r>
      <w:r>
        <w:rPr>
          <w:rFonts w:hint="eastAsia" w:ascii="宋体" w:hAnsi="宋体" w:cs="宋体"/>
          <w:sz w:val="24"/>
          <w:szCs w:val="24"/>
          <w:lang w:val="zh-CN"/>
        </w:rPr>
        <w:t xml:space="preserve">0（价格权值为10%）</w:t>
      </w:r>
      <w:r>
        <w:rPr>
          <w:rFonts w:hint="eastAsia" w:ascii="宋体" w:hAnsi="宋体" w:cs="宋体"/>
          <w:sz w:val="24"/>
          <w:szCs w:val="24"/>
          <w:lang w:val="zh-CN"/>
        </w:rPr>
      </w:r>
      <w:r/>
    </w:p>
    <w:p>
      <w:pPr>
        <w:pStyle w:val="731"/>
        <w:spacing w:line="360" w:lineRule="auto"/>
        <w:rPr>
          <w:rFonts w:hint="eastAsia" w:ascii="宋体" w:hAnsi="宋体" w:cs="宋体"/>
        </w:rPr>
      </w:pPr>
      <w:r>
        <w:rPr>
          <w:rFonts w:hint="eastAsia" w:ascii="宋体" w:hAnsi="宋体" w:cs="宋体"/>
          <w:b/>
          <w:sz w:val="24"/>
        </w:rPr>
        <w:t xml:space="preserve">（二）技术服务</w:t>
      </w:r>
      <w:r>
        <w:rPr>
          <w:rFonts w:hint="eastAsia" w:ascii="宋体" w:hAnsi="宋体" w:cs="宋体"/>
          <w:b/>
          <w:sz w:val="24"/>
        </w:rPr>
        <w:t xml:space="preserve">方案比较</w:t>
      </w:r>
      <w:r>
        <w:rPr>
          <w:rFonts w:hint="eastAsia" w:ascii="宋体" w:hAnsi="宋体" w:cs="宋体"/>
          <w:b/>
          <w:sz w:val="24"/>
        </w:rPr>
        <w:t xml:space="preserve">  45</w:t>
      </w:r>
      <w:r>
        <w:rPr>
          <w:rFonts w:hint="eastAsia" w:ascii="宋体" w:hAnsi="宋体" w:cs="宋体"/>
          <w:b/>
          <w:sz w:val="24"/>
        </w:rPr>
        <w:t xml:space="preserve">分</w:t>
      </w:r>
      <w:r>
        <w:rPr>
          <w:rFonts w:hint="eastAsia" w:ascii="宋体" w:hAnsi="宋体" w:cs="宋体"/>
        </w:rPr>
      </w:r>
      <w:r/>
    </w:p>
    <w:p>
      <w:pPr>
        <w:pStyle w:val="731"/>
        <w:ind w:firstLine="482"/>
        <w:spacing w:line="360" w:lineRule="auto"/>
        <w:rPr>
          <w:rFonts w:hint="eastAsia" w:ascii="宋体" w:hAnsi="宋体" w:cs="宋体"/>
          <w:sz w:val="24"/>
          <w:szCs w:val="24"/>
        </w:rPr>
      </w:pPr>
      <w:r/>
      <w:bookmarkStart w:id="61" w:name="OLE_LINK50"/>
      <w:r/>
      <w:bookmarkStart w:id="62" w:name="OLE_LINK49"/>
      <w:r>
        <w:rPr>
          <w:rFonts w:hint="eastAsia" w:ascii="宋体" w:hAnsi="宋体" w:cs="宋体"/>
          <w:b/>
          <w:sz w:val="24"/>
          <w:szCs w:val="24"/>
        </w:rPr>
        <w:t xml:space="preserve">1、</w:t>
      </w:r>
      <w:bookmarkStart w:id="63" w:name="OLE_LINK108"/>
      <w:r/>
      <w:bookmarkStart w:id="64" w:name="OLE_LINK109"/>
      <w:r>
        <w:rPr>
          <w:rFonts w:hint="eastAsia" w:ascii="宋体" w:hAnsi="宋体" w:cs="宋体"/>
          <w:b/>
          <w:sz w:val="24"/>
          <w:szCs w:val="24"/>
        </w:rPr>
        <w:t xml:space="preserve">服务方案比较</w:t>
      </w:r>
      <w:bookmarkEnd w:id="63"/>
      <w:r/>
      <w:bookmarkEnd w:id="64"/>
      <w:r>
        <w:rPr>
          <w:rFonts w:hint="eastAsia" w:ascii="宋体" w:hAnsi="宋体" w:cs="宋体"/>
          <w:b/>
          <w:sz w:val="24"/>
          <w:szCs w:val="24"/>
        </w:rPr>
        <w:t xml:space="preserve">  9分</w:t>
      </w:r>
      <w:r>
        <w:rPr>
          <w:rFonts w:hint="eastAsia" w:ascii="宋体" w:hAnsi="宋体" w:cs="宋体"/>
          <w:sz w:val="24"/>
          <w:szCs w:val="24"/>
        </w:rPr>
        <w:t xml:space="preserve">  </w:t>
      </w:r>
      <w:bookmarkStart w:id="65" w:name="OLE_LINK110"/>
      <w:r/>
      <w:bookmarkStart w:id="66" w:name="OLE_LINK111"/>
      <w:r>
        <w:rPr>
          <w:rFonts w:hint="eastAsia" w:ascii="宋体" w:hAnsi="宋体" w:cs="宋体"/>
          <w:sz w:val="24"/>
          <w:szCs w:val="24"/>
        </w:rPr>
        <w:t xml:space="preserve">评委根据投标单位针对本项目提供的</w:t>
      </w:r>
      <w:r>
        <w:rPr>
          <w:rFonts w:hint="eastAsia" w:ascii="宋体" w:hAnsi="宋体" w:cs="宋体"/>
          <w:sz w:val="24"/>
          <w:szCs w:val="24"/>
        </w:rPr>
        <w:t xml:space="preserve">服务方案</w:t>
      </w:r>
      <w:r>
        <w:rPr>
          <w:rFonts w:hint="eastAsia" w:ascii="宋体" w:hAnsi="宋体" w:cs="宋体"/>
          <w:sz w:val="24"/>
          <w:szCs w:val="24"/>
        </w:rPr>
        <w:t xml:space="preserve">进行综合比较打分。</w:t>
      </w:r>
      <w:bookmarkStart w:id="67" w:name="OLE_LINK30"/>
      <w:r/>
      <w:bookmarkStart w:id="68" w:name="OLE_LINK29"/>
      <w:r>
        <w:rPr>
          <w:rFonts w:hint="eastAsia" w:ascii="宋体" w:hAnsi="宋体" w:cs="宋体"/>
          <w:sz w:val="24"/>
          <w:szCs w:val="24"/>
        </w:rPr>
        <w:t xml:space="preserve">方案内容、结构详尽，创新性、针对性、可操作性强的得9分；方案内容、结构较详尽，创新性、针对性、可操作性较强的得6分；方案内容、结构一般，创新性针对性可操作性一般的得3分；</w:t>
      </w:r>
      <w:bookmarkStart w:id="69" w:name="OLE_LINK39"/>
      <w:r>
        <w:rPr>
          <w:rFonts w:hint="eastAsia" w:ascii="宋体" w:hAnsi="宋体" w:cs="宋体"/>
          <w:sz w:val="24"/>
          <w:szCs w:val="24"/>
        </w:rPr>
        <w:t xml:space="preserve">方案差或未提供相应内容的不得分。</w:t>
      </w:r>
      <w:bookmarkEnd w:id="65"/>
      <w:r/>
      <w:bookmarkEnd w:id="66"/>
      <w:r/>
      <w:bookmarkEnd w:id="67"/>
      <w:r/>
      <w:bookmarkEnd w:id="68"/>
      <w:r/>
      <w:bookmarkEnd w:id="69"/>
      <w:r>
        <w:rPr>
          <w:rFonts w:hint="eastAsia" w:ascii="宋体" w:hAnsi="宋体" w:cs="宋体"/>
          <w:sz w:val="24"/>
          <w:szCs w:val="24"/>
        </w:rPr>
      </w:r>
      <w:r/>
    </w:p>
    <w:p>
      <w:pPr>
        <w:pStyle w:val="731"/>
        <w:ind w:firstLine="482"/>
        <w:spacing w:line="360" w:lineRule="auto"/>
        <w:rPr>
          <w:rFonts w:hint="eastAsia" w:ascii="宋体" w:hAnsi="宋体" w:cs="宋体"/>
          <w:sz w:val="24"/>
          <w:szCs w:val="24"/>
        </w:rPr>
      </w:pPr>
      <w:r>
        <w:rPr>
          <w:rFonts w:hint="eastAsia" w:ascii="宋体" w:hAnsi="宋体" w:cs="宋体"/>
          <w:b/>
          <w:sz w:val="24"/>
          <w:szCs w:val="24"/>
        </w:rPr>
        <w:t xml:space="preserve">2、</w:t>
      </w:r>
      <w:bookmarkStart w:id="70" w:name="OLE_LINK120"/>
      <w:r/>
      <w:bookmarkStart w:id="71" w:name="OLE_LINK121"/>
      <w:r>
        <w:rPr>
          <w:rFonts w:hint="eastAsia" w:ascii="宋体" w:hAnsi="宋体" w:cs="宋体"/>
          <w:b/>
          <w:bCs/>
          <w:sz w:val="24"/>
          <w:szCs w:val="22"/>
          <w:lang w:val="zh-CN"/>
        </w:rPr>
        <w:t xml:space="preserve">企业内部管理制度</w:t>
      </w:r>
      <w:r>
        <w:rPr>
          <w:rFonts w:hint="eastAsia" w:ascii="宋体" w:hAnsi="宋体" w:cs="宋体"/>
          <w:b/>
          <w:bCs/>
          <w:sz w:val="24"/>
          <w:szCs w:val="22"/>
        </w:rPr>
        <w:t xml:space="preserve">比较</w:t>
      </w:r>
      <w:bookmarkEnd w:id="70"/>
      <w:r/>
      <w:bookmarkEnd w:id="71"/>
      <w:r>
        <w:rPr>
          <w:rFonts w:hint="eastAsia" w:ascii="宋体" w:hAnsi="宋体" w:cs="宋体"/>
          <w:b/>
          <w:bCs/>
          <w:sz w:val="24"/>
          <w:szCs w:val="22"/>
        </w:rPr>
        <w:t xml:space="preserve">  9分</w:t>
      </w:r>
      <w:r>
        <w:rPr>
          <w:rFonts w:hint="eastAsia" w:ascii="宋体" w:hAnsi="宋体" w:cs="宋体"/>
          <w:sz w:val="24"/>
          <w:szCs w:val="22"/>
        </w:rPr>
        <w:t xml:space="preserve">   </w:t>
      </w:r>
      <w:bookmarkStart w:id="72" w:name="OLE_LINK123"/>
      <w:r/>
      <w:bookmarkStart w:id="73" w:name="OLE_LINK122"/>
      <w:r>
        <w:rPr>
          <w:rFonts w:hint="eastAsia" w:ascii="宋体" w:hAnsi="宋体" w:cs="宋体"/>
          <w:sz w:val="24"/>
          <w:szCs w:val="22"/>
        </w:rPr>
        <w:t xml:space="preserve">评委</w:t>
      </w:r>
      <w:r>
        <w:rPr>
          <w:rFonts w:hint="eastAsia" w:ascii="宋体" w:hAnsi="宋体" w:cs="宋体"/>
          <w:sz w:val="24"/>
          <w:szCs w:val="22"/>
        </w:rPr>
        <w:t xml:space="preserve">根据</w:t>
      </w:r>
      <w:r>
        <w:rPr>
          <w:rFonts w:hint="eastAsia" w:ascii="宋体" w:hAnsi="宋体" w:cs="宋体"/>
          <w:sz w:val="24"/>
        </w:rPr>
        <w:t xml:space="preserve">投标单位针对本项目</w:t>
      </w:r>
      <w:r>
        <w:rPr>
          <w:rFonts w:hint="eastAsia" w:ascii="宋体" w:hAnsi="宋体" w:cs="宋体"/>
          <w:sz w:val="24"/>
          <w:szCs w:val="22"/>
        </w:rPr>
        <w:t xml:space="preserve">提供的</w:t>
      </w:r>
      <w:r>
        <w:rPr>
          <w:rFonts w:hint="eastAsia" w:ascii="宋体" w:hAnsi="宋体" w:cs="宋体"/>
          <w:sz w:val="24"/>
          <w:szCs w:val="22"/>
          <w:lang w:val="zh-CN"/>
        </w:rPr>
        <w:t xml:space="preserve">企业内部管理制度</w:t>
      </w:r>
      <w:r>
        <w:rPr>
          <w:rFonts w:hint="eastAsia" w:ascii="宋体" w:hAnsi="宋体" w:cs="宋体"/>
          <w:sz w:val="24"/>
          <w:szCs w:val="22"/>
          <w:lang w:val="zh-CN"/>
        </w:rPr>
        <w:t xml:space="preserve">（</w:t>
      </w:r>
      <w:r>
        <w:rPr>
          <w:rFonts w:hint="eastAsia" w:ascii="宋体" w:hAnsi="宋体" w:cs="宋体"/>
          <w:sz w:val="24"/>
          <w:szCs w:val="22"/>
        </w:rPr>
        <w:t xml:space="preserve">包括</w:t>
      </w:r>
      <w:r>
        <w:rPr>
          <w:rFonts w:hint="eastAsia" w:ascii="宋体" w:hAnsi="宋体" w:cs="宋体"/>
          <w:sz w:val="24"/>
          <w:szCs w:val="22"/>
        </w:rPr>
        <w:t xml:space="preserve">但不限于</w:t>
      </w:r>
      <w:r>
        <w:rPr>
          <w:rFonts w:hint="eastAsia" w:ascii="宋体" w:hAnsi="宋体" w:cs="宋体"/>
          <w:sz w:val="24"/>
          <w:szCs w:val="24"/>
        </w:rPr>
        <w:t xml:space="preserve">人员工作规范、抽样、检验工作的具体要求</w:t>
      </w:r>
      <w:r>
        <w:rPr>
          <w:rFonts w:hint="eastAsia" w:ascii="宋体" w:hAnsi="宋体" w:cs="宋体"/>
          <w:sz w:val="24"/>
          <w:szCs w:val="22"/>
        </w:rPr>
        <w:t xml:space="preserve">，</w:t>
      </w:r>
      <w:r>
        <w:rPr>
          <w:rFonts w:hint="eastAsia" w:ascii="宋体" w:hAnsi="宋体" w:cs="宋体"/>
          <w:sz w:val="24"/>
          <w:szCs w:val="24"/>
        </w:rPr>
        <w:t xml:space="preserve">样品管理、处置工作的具体要求，异议处理、复检及结果上报工作的具体要求</w:t>
      </w:r>
      <w:r>
        <w:rPr>
          <w:rFonts w:hint="eastAsia" w:ascii="宋体" w:hAnsi="宋体" w:cs="宋体"/>
          <w:sz w:val="24"/>
          <w:szCs w:val="22"/>
        </w:rPr>
        <w:t xml:space="preserve">等方面）进行综合比较打分。</w:t>
      </w:r>
      <w:r>
        <w:rPr>
          <w:rFonts w:hint="eastAsia" w:ascii="宋体" w:hAnsi="宋体" w:cs="宋体"/>
          <w:sz w:val="24"/>
          <w:szCs w:val="24"/>
        </w:rPr>
        <w:t xml:space="preserve">方案全面详细、完整、可行性高的得9分；方案较全面、较为完整、可行性较高的得6分；方案内容一般的得3分；方案差或未提供相应内容的不得分。</w:t>
      </w:r>
      <w:bookmarkEnd w:id="72"/>
      <w:r/>
      <w:bookmarkEnd w:id="73"/>
      <w:r>
        <w:rPr>
          <w:rFonts w:hint="eastAsia" w:ascii="宋体" w:hAnsi="宋体" w:cs="宋体"/>
          <w:sz w:val="24"/>
          <w:szCs w:val="24"/>
        </w:rPr>
      </w:r>
      <w:r/>
    </w:p>
    <w:p>
      <w:pPr>
        <w:pStyle w:val="731"/>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w:t>
      </w:r>
      <w:bookmarkStart w:id="74" w:name="OLE_LINK124"/>
      <w:r/>
      <w:bookmarkStart w:id="75" w:name="OLE_LINK125"/>
      <w:r>
        <w:rPr>
          <w:rStyle w:val="1122"/>
          <w:rFonts w:hint="eastAsia" w:ascii="宋体" w:hAnsi="宋体" w:cs="宋体"/>
          <w:b/>
          <w:bCs/>
          <w:sz w:val="24"/>
          <w:szCs w:val="24"/>
        </w:rPr>
        <w:t xml:space="preserve">项目重难点及关键问题分析及解决方案比较</w:t>
      </w:r>
      <w:bookmarkEnd w:id="74"/>
      <w:r/>
      <w:bookmarkEnd w:id="75"/>
      <w:r>
        <w:rPr>
          <w:rStyle w:val="1122"/>
          <w:rFonts w:hint="eastAsia" w:ascii="宋体" w:hAnsi="宋体" w:cs="宋体"/>
          <w:b/>
          <w:bCs/>
          <w:sz w:val="24"/>
          <w:szCs w:val="24"/>
        </w:rPr>
        <w:t xml:space="preserve">  9分</w:t>
      </w:r>
      <w:r>
        <w:rPr>
          <w:rStyle w:val="1122"/>
          <w:rFonts w:hint="eastAsia" w:ascii="宋体" w:hAnsi="宋体" w:cs="宋体"/>
          <w:sz w:val="24"/>
          <w:szCs w:val="24"/>
        </w:rPr>
        <w:t xml:space="preserve">  </w:t>
      </w:r>
      <w:bookmarkStart w:id="76" w:name="OLE_LINK127"/>
      <w:r/>
      <w:bookmarkStart w:id="77" w:name="OLE_LINK126"/>
      <w:r>
        <w:rPr>
          <w:rStyle w:val="1122"/>
          <w:rFonts w:hint="eastAsia" w:ascii="宋体" w:hAnsi="宋体" w:cs="宋体"/>
          <w:sz w:val="24"/>
          <w:szCs w:val="24"/>
        </w:rPr>
        <w:t xml:space="preserve">评委根据投标单位针对本项目提供的项目重难点及关键问题分析及解决方案进行综合比较打分。方案针对可能出现的重难点及关键问题有针对性的分析并提出相应对策和解决途径的得9分；方案能符合本项目特点提出问题并进行分析、提出解决措施的得6分；方案能提出可能出现的问题</w:t>
      </w:r>
      <w:r>
        <w:rPr>
          <w:rStyle w:val="1122"/>
          <w:rFonts w:hint="eastAsia" w:ascii="宋体" w:hAnsi="宋体" w:cs="宋体"/>
          <w:sz w:val="24"/>
          <w:szCs w:val="24"/>
        </w:rPr>
        <w:t xml:space="preserve">有并有一定解决措施的得3分；</w:t>
      </w:r>
      <w:r>
        <w:rPr>
          <w:rFonts w:hint="eastAsia" w:ascii="宋体" w:hAnsi="宋体" w:cs="宋体"/>
          <w:sz w:val="24"/>
          <w:szCs w:val="24"/>
        </w:rPr>
        <w:t xml:space="preserve">方案差或未提供相应内容的不得分。</w:t>
      </w:r>
      <w:bookmarkEnd w:id="76"/>
      <w:r/>
      <w:bookmarkEnd w:id="77"/>
      <w:r>
        <w:rPr>
          <w:rFonts w:hint="eastAsia" w:ascii="宋体" w:hAnsi="宋体" w:cs="宋体"/>
          <w:b/>
          <w:bCs/>
          <w:sz w:val="24"/>
          <w:szCs w:val="24"/>
        </w:rPr>
      </w:r>
      <w:r/>
    </w:p>
    <w:p>
      <w:pPr>
        <w:pStyle w:val="731"/>
        <w:ind w:firstLine="420"/>
        <w:spacing w:line="360" w:lineRule="auto"/>
        <w:rPr>
          <w:rFonts w:hint="eastAsia" w:ascii="宋体" w:hAnsi="宋体" w:cs="宋体"/>
          <w:b/>
          <w:bCs/>
          <w:sz w:val="24"/>
          <w:szCs w:val="24"/>
        </w:rPr>
      </w:pPr>
      <w:r>
        <w:rPr>
          <w:rFonts w:hint="eastAsia" w:ascii="宋体" w:hAnsi="宋体" w:cs="宋体"/>
          <w:b/>
          <w:bCs/>
          <w:sz w:val="24"/>
          <w:szCs w:val="24"/>
        </w:rPr>
        <w:t xml:space="preserve">4、</w:t>
      </w:r>
      <w:bookmarkStart w:id="78" w:name="OLE_LINK132"/>
      <w:r/>
      <w:bookmarkStart w:id="79" w:name="OLE_LINK133"/>
      <w:r>
        <w:rPr>
          <w:rFonts w:hint="eastAsia" w:ascii="宋体" w:hAnsi="宋体" w:cs="宋体"/>
          <w:b/>
          <w:bCs/>
          <w:sz w:val="24"/>
          <w:szCs w:val="24"/>
        </w:rPr>
        <w:t xml:space="preserve">突发事件应急处置方案比较</w:t>
      </w:r>
      <w:bookmarkEnd w:id="78"/>
      <w:r/>
      <w:bookmarkEnd w:id="79"/>
      <w:r>
        <w:rPr>
          <w:rFonts w:hint="eastAsia" w:ascii="宋体" w:hAnsi="宋体" w:cs="宋体"/>
          <w:b/>
          <w:bCs/>
          <w:sz w:val="24"/>
          <w:szCs w:val="24"/>
        </w:rPr>
        <w:t xml:space="preserve">  9分</w:t>
      </w:r>
      <w:r>
        <w:rPr>
          <w:rFonts w:hint="eastAsia" w:ascii="宋体" w:hAnsi="宋体" w:cs="宋体"/>
          <w:sz w:val="24"/>
          <w:szCs w:val="24"/>
        </w:rPr>
        <w:t xml:space="preserve">  </w:t>
      </w:r>
      <w:bookmarkStart w:id="80" w:name="OLE_LINK134"/>
      <w:r/>
      <w:bookmarkStart w:id="81" w:name="OLE_LINK137"/>
      <w:r>
        <w:rPr>
          <w:rFonts w:hint="eastAsia" w:ascii="宋体" w:hAnsi="宋体" w:cs="宋体"/>
          <w:sz w:val="24"/>
          <w:szCs w:val="24"/>
        </w:rPr>
        <w:t xml:space="preserve">评委根据投标单位针对本项目提供突发事件应急处置方案</w:t>
      </w:r>
      <w:r>
        <w:rPr>
          <w:rStyle w:val="1122"/>
          <w:rFonts w:hint="eastAsia" w:ascii="宋体" w:hAnsi="宋体" w:cs="宋体"/>
          <w:sz w:val="24"/>
          <w:szCs w:val="24"/>
        </w:rPr>
        <w:t xml:space="preserve">进行综合比较打分</w:t>
      </w:r>
      <w:r>
        <w:rPr>
          <w:rFonts w:hint="eastAsia" w:ascii="宋体" w:hAnsi="宋体" w:cs="宋体"/>
          <w:sz w:val="24"/>
          <w:szCs w:val="24"/>
        </w:rPr>
        <w:t xml:space="preserve">。方案内容全面，处置应对措施科学有效，可操作性强的得9分；方案内容较全面，处置应对措施较科学有效，可操作性较强的得6分；方案内容一般，处置应对措施一般，可操作性一般的得3分；</w:t>
      </w:r>
      <w:r>
        <w:rPr>
          <w:rFonts w:hint="eastAsia" w:ascii="宋体" w:hAnsi="宋体" w:cs="宋体"/>
          <w:sz w:val="24"/>
          <w:szCs w:val="24"/>
        </w:rPr>
        <w:t xml:space="preserve">方案差或未提供相应内容的不得分。</w:t>
      </w:r>
      <w:bookmarkEnd w:id="80"/>
      <w:r/>
      <w:bookmarkEnd w:id="81"/>
      <w:r>
        <w:rPr>
          <w:rFonts w:hint="eastAsia" w:ascii="宋体" w:hAnsi="宋体" w:cs="宋体"/>
          <w:b/>
          <w:bCs/>
          <w:sz w:val="24"/>
          <w:szCs w:val="24"/>
        </w:rPr>
      </w:r>
      <w:r/>
    </w:p>
    <w:p>
      <w:pPr>
        <w:pStyle w:val="731"/>
        <w:ind w:firstLine="482"/>
        <w:spacing w:line="360" w:lineRule="auto"/>
        <w:rPr>
          <w:rFonts w:hint="eastAsia" w:ascii="宋体" w:hAnsi="宋体" w:cs="宋体"/>
          <w:sz w:val="24"/>
          <w:szCs w:val="24"/>
        </w:rPr>
      </w:pPr>
      <w:r>
        <w:rPr>
          <w:rFonts w:hint="eastAsia" w:ascii="宋体" w:hAnsi="宋体" w:cs="宋体"/>
          <w:b/>
          <w:bCs/>
          <w:sz w:val="24"/>
          <w:szCs w:val="24"/>
        </w:rPr>
        <w:t xml:space="preserve">5、</w:t>
      </w:r>
      <w:bookmarkStart w:id="82" w:name="OLE_LINK139"/>
      <w:r/>
      <w:bookmarkStart w:id="83" w:name="OLE_LINK138"/>
      <w:r>
        <w:rPr>
          <w:rFonts w:hint="eastAsia" w:ascii="宋体" w:hAnsi="宋体" w:cs="宋体"/>
          <w:b/>
          <w:sz w:val="24"/>
          <w:szCs w:val="24"/>
        </w:rPr>
        <w:t xml:space="preserve">服务期间与采购单位的配合方案比较</w:t>
      </w:r>
      <w:bookmarkEnd w:id="82"/>
      <w:r/>
      <w:bookmarkEnd w:id="83"/>
      <w:r>
        <w:rPr>
          <w:rFonts w:hint="eastAsia" w:ascii="宋体" w:hAnsi="宋体" w:cs="宋体"/>
          <w:b/>
          <w:sz w:val="24"/>
          <w:szCs w:val="24"/>
        </w:rPr>
        <w:t xml:space="preserve">  9分</w:t>
      </w:r>
      <w:bookmarkEnd w:id="61"/>
      <w:r/>
      <w:bookmarkEnd w:id="62"/>
      <w:r>
        <w:rPr>
          <w:rFonts w:hint="eastAsia" w:ascii="宋体" w:hAnsi="宋体" w:cs="宋体"/>
          <w:b/>
          <w:sz w:val="24"/>
          <w:szCs w:val="24"/>
        </w:rPr>
        <w:t xml:space="preserve">  </w:t>
      </w:r>
      <w:bookmarkStart w:id="84" w:name="OLE_LINK140"/>
      <w:r/>
      <w:bookmarkStart w:id="85" w:name="OLE_LINK141"/>
      <w:r>
        <w:rPr>
          <w:rFonts w:hint="eastAsia" w:ascii="宋体" w:hAnsi="宋体" w:cs="宋体"/>
          <w:sz w:val="24"/>
          <w:szCs w:val="24"/>
        </w:rPr>
        <w:t xml:space="preserve">评委根据投标单位针对本项目提供的服务期间与采购单位的配合方案（包括但不限于开展宣传培训、风险排查、风险交流等活动方案）进行综合比较打分。方案全面详细、完整、可行性高的得6分；方案较全面、较为完整、可行性较高的得6分；方案内容一般的得3分；方案差或未提供相应内容的不得分。</w:t>
      </w:r>
      <w:bookmarkEnd w:id="84"/>
      <w:r/>
      <w:bookmarkEnd w:id="85"/>
      <w:r>
        <w:rPr>
          <w:rFonts w:hint="eastAsia" w:ascii="宋体" w:hAnsi="宋体" w:cs="宋体"/>
          <w:sz w:val="24"/>
          <w:szCs w:val="24"/>
        </w:rPr>
      </w:r>
      <w:r/>
    </w:p>
    <w:p>
      <w:pPr>
        <w:pStyle w:val="900"/>
        <w:ind w:left="0"/>
        <w:jc w:val="both"/>
        <w:spacing w:line="360" w:lineRule="auto"/>
        <w:widowControl w:val="off"/>
        <w:rPr>
          <w:rFonts w:hint="eastAsia" w:ascii="宋体" w:hAnsi="宋体" w:cs="宋体"/>
          <w:b/>
          <w:bCs/>
          <w:sz w:val="24"/>
          <w:szCs w:val="24"/>
          <w:lang w:val="zh-CN"/>
        </w:rPr>
      </w:pPr>
      <w:r>
        <w:rPr>
          <w:rFonts w:hint="eastAsia" w:ascii="宋体" w:hAnsi="宋体" w:cs="宋体"/>
          <w:b/>
          <w:bCs/>
          <w:sz w:val="24"/>
          <w:szCs w:val="24"/>
        </w:rPr>
        <w:t xml:space="preserve">三、</w:t>
      </w:r>
      <w:r>
        <w:rPr>
          <w:rFonts w:hint="eastAsia" w:ascii="宋体" w:hAnsi="宋体" w:cs="宋体"/>
          <w:b/>
          <w:bCs/>
          <w:sz w:val="24"/>
          <w:szCs w:val="24"/>
        </w:rPr>
        <w:t xml:space="preserve">投标单位基本能力比较  20</w:t>
      </w:r>
      <w:r>
        <w:rPr>
          <w:rFonts w:hint="eastAsia" w:ascii="宋体" w:hAnsi="宋体" w:cs="宋体"/>
          <w:b/>
          <w:bCs/>
          <w:sz w:val="24"/>
          <w:szCs w:val="24"/>
          <w:lang w:val="zh-CN"/>
        </w:rPr>
        <w:t xml:space="preserve">分</w:t>
      </w:r>
      <w:r>
        <w:rPr>
          <w:rFonts w:hint="eastAsia" w:ascii="宋体" w:hAnsi="宋体" w:cs="宋体"/>
          <w:b/>
          <w:bCs/>
          <w:sz w:val="24"/>
          <w:szCs w:val="24"/>
          <w:lang w:val="zh-CN"/>
        </w:rPr>
      </w:r>
      <w:r/>
    </w:p>
    <w:p>
      <w:pPr>
        <w:pStyle w:val="731"/>
        <w:ind w:firstLine="482"/>
        <w:spacing w:line="360" w:lineRule="auto"/>
        <w:rPr>
          <w:rFonts w:hint="eastAsia" w:ascii="宋体" w:hAnsi="宋体" w:cs="宋体"/>
          <w:b/>
          <w:sz w:val="24"/>
          <w:szCs w:val="24"/>
        </w:rPr>
      </w:pPr>
      <w:r>
        <w:rPr>
          <w:rFonts w:hint="eastAsia" w:ascii="宋体" w:hAnsi="宋体" w:cs="宋体"/>
          <w:b/>
          <w:sz w:val="24"/>
          <w:szCs w:val="24"/>
        </w:rPr>
        <w:t xml:space="preserve">1、</w:t>
      </w:r>
      <w:r>
        <w:rPr>
          <w:rFonts w:hint="eastAsia" w:ascii="宋体" w:hAnsi="宋体" w:cs="宋体"/>
          <w:b/>
          <w:bCs/>
          <w:sz w:val="24"/>
          <w:szCs w:val="24"/>
        </w:rPr>
        <w:t xml:space="preserve">类似业绩情况比较 </w:t>
      </w:r>
      <w:r>
        <w:rPr>
          <w:rFonts w:hint="eastAsia" w:ascii="宋体" w:hAnsi="宋体" w:cs="宋体"/>
          <w:b/>
          <w:bCs/>
          <w:sz w:val="24"/>
          <w:szCs w:val="24"/>
        </w:rPr>
        <w:t xml:space="preserve"> </w:t>
      </w:r>
      <w:r>
        <w:rPr>
          <w:rFonts w:hint="eastAsia" w:ascii="宋体" w:hAnsi="宋体" w:cs="宋体"/>
          <w:b/>
          <w:bCs/>
          <w:sz w:val="24"/>
          <w:szCs w:val="24"/>
        </w:rPr>
        <w:t xml:space="preserve">3分 </w:t>
      </w:r>
      <w:r>
        <w:rPr>
          <w:rFonts w:hint="eastAsia" w:ascii="宋体" w:hAnsi="宋体" w:cs="宋体"/>
          <w:bCs/>
          <w:sz w:val="24"/>
          <w:szCs w:val="24"/>
        </w:rPr>
        <w:t xml:space="preserve"> </w:t>
      </w:r>
      <w:r>
        <w:rPr>
          <w:rFonts w:hint="eastAsia" w:ascii="宋体" w:hAnsi="宋体" w:cs="宋体"/>
          <w:bCs/>
          <w:sz w:val="24"/>
          <w:szCs w:val="24"/>
        </w:rPr>
        <w:t xml:space="preserve">投标单位提供自2023年1月1日（以合同签订日期为准）起至今承接过的类似项目业绩，每提供一份得1分，最高3分。</w:t>
      </w:r>
      <w:r>
        <w:rPr>
          <w:rFonts w:hint="eastAsia" w:ascii="宋体" w:hAnsi="宋体" w:cs="宋体"/>
          <w:b/>
          <w:sz w:val="24"/>
          <w:szCs w:val="24"/>
        </w:rPr>
        <w:t xml:space="preserve">（投标文件中提供业绩合同扫描件，否则不得分。）</w:t>
      </w:r>
      <w:r>
        <w:rPr>
          <w:rFonts w:hint="eastAsia" w:ascii="宋体" w:hAnsi="宋体" w:cs="宋体"/>
          <w:b/>
          <w:sz w:val="24"/>
          <w:szCs w:val="24"/>
        </w:rPr>
      </w:r>
      <w:r/>
    </w:p>
    <w:p>
      <w:pPr>
        <w:pStyle w:val="731"/>
        <w:ind w:firstLine="482"/>
        <w:spacing w:line="360" w:lineRule="auto"/>
        <w:rPr>
          <w:rFonts w:hint="eastAsia" w:ascii="宋体" w:hAnsi="宋体" w:cs="宋体"/>
          <w:b/>
          <w:bCs/>
          <w:sz w:val="24"/>
          <w:szCs w:val="24"/>
          <w:lang w:bidi="ar"/>
        </w:rPr>
      </w:pPr>
      <w:r>
        <w:rPr>
          <w:rFonts w:hint="eastAsia" w:ascii="宋体" w:hAnsi="宋体" w:cs="宋体"/>
          <w:b/>
          <w:sz w:val="24"/>
          <w:szCs w:val="24"/>
        </w:rPr>
        <w:t xml:space="preserve">2、</w:t>
      </w:r>
      <w:r>
        <w:rPr>
          <w:rFonts w:hint="eastAsia" w:ascii="宋体" w:hAnsi="宋体" w:cs="宋体"/>
          <w:b/>
          <w:sz w:val="24"/>
          <w:szCs w:val="24"/>
          <w:lang w:val="zh-CN"/>
        </w:rPr>
        <w:t xml:space="preserve">实验室平台情况</w:t>
      </w:r>
      <w:r>
        <w:rPr>
          <w:rFonts w:hint="eastAsia" w:ascii="宋体" w:hAnsi="宋体" w:cs="宋体"/>
          <w:b/>
          <w:sz w:val="24"/>
          <w:szCs w:val="24"/>
        </w:rPr>
        <w:t xml:space="preserve">  2分  </w:t>
      </w:r>
      <w:r>
        <w:rPr>
          <w:rFonts w:hint="eastAsia" w:ascii="宋体" w:hAnsi="宋体" w:cs="宋体"/>
          <w:bCs/>
          <w:sz w:val="24"/>
          <w:szCs w:val="24"/>
        </w:rPr>
        <w:t xml:space="preserve">投标单位</w:t>
      </w:r>
      <w:r>
        <w:rPr>
          <w:rFonts w:hint="eastAsia" w:ascii="宋体" w:hAnsi="宋体" w:cs="宋体"/>
          <w:sz w:val="24"/>
          <w:szCs w:val="24"/>
          <w:lang w:bidi="ar"/>
        </w:rPr>
        <w:t xml:space="preserve">具备行政部门（以公章为准）批复的食品类国家级检测中心或重点实验室</w:t>
      </w:r>
      <w:r>
        <w:rPr>
          <w:rFonts w:hint="eastAsia" w:ascii="宋体" w:hAnsi="宋体" w:cs="宋体"/>
          <w:sz w:val="24"/>
          <w:szCs w:val="24"/>
          <w:lang w:bidi="ar"/>
        </w:rPr>
        <w:t xml:space="preserve">（技术创新中心），得</w:t>
      </w:r>
      <w:r>
        <w:rPr>
          <w:rStyle w:val="1162"/>
          <w:color w:val="000000"/>
          <w:u w:val="none"/>
          <w:lang w:bidi="ar"/>
        </w:rPr>
        <w:t xml:space="preserve">2</w:t>
      </w:r>
      <w:r>
        <w:rPr>
          <w:rFonts w:hint="eastAsia" w:ascii="宋体" w:hAnsi="宋体" w:cs="宋体"/>
          <w:sz w:val="24"/>
          <w:szCs w:val="24"/>
          <w:lang w:bidi="ar"/>
        </w:rPr>
        <w:t xml:space="preserve">分；具备食品类省级检测中心或重点实验室（技术创新中心），得</w:t>
      </w:r>
      <w:r>
        <w:rPr>
          <w:rStyle w:val="1162"/>
          <w:color w:val="000000"/>
          <w:u w:val="none"/>
          <w:lang w:bidi="ar"/>
        </w:rPr>
        <w:t xml:space="preserve">1</w:t>
      </w:r>
      <w:r>
        <w:rPr>
          <w:rFonts w:hint="eastAsia" w:ascii="宋体" w:hAnsi="宋体" w:cs="宋体"/>
          <w:sz w:val="24"/>
          <w:szCs w:val="24"/>
          <w:lang w:bidi="ar"/>
        </w:rPr>
        <w:t xml:space="preserve">分；；不具备的，不得分。</w:t>
      </w:r>
      <w:r>
        <w:rPr>
          <w:rFonts w:hint="eastAsia" w:ascii="宋体" w:hAnsi="宋体" w:cs="宋体"/>
          <w:b/>
          <w:bCs/>
          <w:sz w:val="24"/>
          <w:szCs w:val="24"/>
          <w:lang w:bidi="ar"/>
        </w:rPr>
        <w:t xml:space="preserve">（按最高等级情况打分，得分不作累加。）</w:t>
      </w:r>
      <w:r>
        <w:rPr>
          <w:rFonts w:hint="eastAsia" w:ascii="宋体" w:hAnsi="宋体" w:cs="宋体"/>
          <w:b/>
          <w:bCs/>
          <w:sz w:val="24"/>
          <w:szCs w:val="24"/>
          <w:lang w:bidi="ar"/>
        </w:rPr>
      </w:r>
      <w:r/>
    </w:p>
    <w:p>
      <w:pPr>
        <w:pStyle w:val="731"/>
        <w:ind w:firstLine="482"/>
        <w:spacing w:line="360" w:lineRule="auto"/>
        <w:rPr>
          <w:rFonts w:hint="eastAsia" w:ascii="宋体" w:hAnsi="宋体" w:cs="宋体"/>
          <w:b/>
          <w:bCs/>
          <w:sz w:val="24"/>
          <w:szCs w:val="24"/>
          <w:lang w:bidi="ar"/>
        </w:rPr>
      </w:pPr>
      <w:r>
        <w:rPr>
          <w:rFonts w:hint="eastAsia" w:ascii="宋体" w:hAnsi="宋体" w:cs="宋体"/>
          <w:b/>
          <w:sz w:val="24"/>
          <w:szCs w:val="24"/>
        </w:rPr>
        <w:t xml:space="preserve">3、</w:t>
      </w:r>
      <w:r>
        <w:rPr>
          <w:rFonts w:hint="eastAsia" w:ascii="宋体" w:hAnsi="宋体" w:cs="宋体"/>
          <w:b/>
          <w:sz w:val="24"/>
          <w:szCs w:val="24"/>
          <w:lang w:val="zh-CN"/>
        </w:rPr>
        <w:t xml:space="preserve">能力验证情况</w:t>
      </w:r>
      <w:r>
        <w:rPr>
          <w:rFonts w:hint="eastAsia" w:ascii="宋体" w:hAnsi="宋体" w:cs="宋体"/>
          <w:b/>
          <w:sz w:val="24"/>
          <w:szCs w:val="24"/>
        </w:rPr>
        <w:t xml:space="preserve">  2分  </w:t>
      </w:r>
      <w:r>
        <w:rPr>
          <w:rFonts w:hint="eastAsia" w:ascii="宋体" w:hAnsi="宋体" w:cs="宋体"/>
          <w:bCs/>
          <w:sz w:val="24"/>
          <w:szCs w:val="24"/>
        </w:rPr>
        <w:t xml:space="preserve">投标单位提供</w:t>
      </w:r>
      <w:r>
        <w:rPr>
          <w:rStyle w:val="1157"/>
          <w:color w:val="000000"/>
          <w:sz w:val="24"/>
          <w:szCs w:val="24"/>
          <w:lang w:bidi="ar"/>
        </w:rPr>
        <w:t xml:space="preserve">自2023年1月1日以来参加过国际、国内相关机构组织的食品检测项目的实验室能力验证，或省级及以上市场监管部门组织的盲样考核，并获得满意结果的，覆盖全部领域的得2分；每少一个领域扣0.5分，扣完为止。（9个领域为：农药残留、兽药残留、重金属、真菌毒素、食品添加剂、非法添加、微生物、营养元素、动物源性成分，同一领域参加多次的，按一次计算，不重复计分。）</w:t>
      </w:r>
      <w:r>
        <w:rPr>
          <w:rStyle w:val="1157"/>
          <w:b/>
          <w:bCs/>
          <w:color w:val="000000"/>
          <w:sz w:val="24"/>
          <w:szCs w:val="24"/>
          <w:lang w:bidi="ar"/>
        </w:rPr>
        <w:t xml:space="preserve">(投标文件中提供能力验证报告或证明结果满意的证书扫描件。)</w:t>
      </w:r>
      <w:r>
        <w:rPr>
          <w:rFonts w:hint="eastAsia" w:ascii="宋体" w:hAnsi="宋体" w:cs="宋体"/>
          <w:b/>
          <w:bCs/>
          <w:sz w:val="24"/>
          <w:szCs w:val="24"/>
          <w:lang w:bidi="ar"/>
        </w:rPr>
      </w:r>
      <w:r/>
    </w:p>
    <w:p>
      <w:pPr>
        <w:pStyle w:val="731"/>
        <w:ind w:firstLine="482"/>
        <w:spacing w:line="360" w:lineRule="auto"/>
        <w:rPr>
          <w:rFonts w:hint="eastAsia" w:ascii="宋体" w:hAnsi="宋体" w:cs="宋体"/>
          <w:b/>
          <w:bCs/>
          <w:sz w:val="24"/>
          <w:szCs w:val="24"/>
          <w:lang w:bidi="ar"/>
        </w:rPr>
      </w:pPr>
      <w:r>
        <w:rPr>
          <w:rFonts w:hint="eastAsia" w:ascii="宋体" w:hAnsi="宋体" w:cs="宋体"/>
          <w:b/>
          <w:sz w:val="24"/>
          <w:szCs w:val="24"/>
        </w:rPr>
        <w:t xml:space="preserve">4、</w:t>
      </w:r>
      <w:r>
        <w:rPr>
          <w:rFonts w:hint="eastAsia" w:ascii="宋体" w:hAnsi="宋体" w:cs="宋体"/>
          <w:b/>
          <w:sz w:val="24"/>
          <w:szCs w:val="24"/>
          <w:lang w:val="zh-CN"/>
        </w:rPr>
        <w:t xml:space="preserve">复检能力情况</w:t>
      </w:r>
      <w:r>
        <w:rPr>
          <w:rFonts w:hint="eastAsia" w:ascii="宋体" w:hAnsi="宋体" w:cs="宋体"/>
          <w:b/>
          <w:sz w:val="24"/>
          <w:szCs w:val="24"/>
        </w:rPr>
        <w:t xml:space="preserve">  1分  </w:t>
      </w:r>
      <w:bookmarkStart w:id="86" w:name="OLE_LINK3"/>
      <w:r>
        <w:rPr>
          <w:rFonts w:hint="eastAsia" w:ascii="宋体" w:hAnsi="宋体" w:cs="宋体"/>
          <w:bCs/>
          <w:sz w:val="24"/>
          <w:szCs w:val="24"/>
        </w:rPr>
        <w:t xml:space="preserve">评委根据</w:t>
      </w:r>
      <w:r>
        <w:rPr>
          <w:rFonts w:hint="eastAsia" w:ascii="宋体" w:hAnsi="宋体" w:cs="宋体"/>
          <w:bCs/>
          <w:sz w:val="24"/>
          <w:szCs w:val="24"/>
        </w:rPr>
        <w:t xml:space="preserve">投标单位提供</w:t>
      </w:r>
      <w:r>
        <w:rPr>
          <w:rStyle w:val="1157"/>
          <w:color w:val="000000"/>
          <w:sz w:val="24"/>
          <w:szCs w:val="24"/>
          <w:lang w:bidi="ar"/>
        </w:rPr>
        <w:t xml:space="preserve">自2023年1月1日以来（以出具复检报告时间为准）累计开展食品复检工作的情况进行打分。</w:t>
      </w:r>
      <w:r>
        <w:rPr>
          <w:rStyle w:val="1157"/>
          <w:color w:val="000000"/>
          <w:sz w:val="24"/>
          <w:szCs w:val="24"/>
          <w:lang w:bidi="ar"/>
        </w:rPr>
        <w:t xml:space="preserve">食品复检报告量</w:t>
      </w:r>
      <w:r>
        <w:rPr>
          <w:rStyle w:val="1157"/>
          <w:color w:val="000000"/>
          <w:sz w:val="24"/>
          <w:szCs w:val="24"/>
          <w:lang w:bidi="ar"/>
        </w:rPr>
        <w:t xml:space="preserve">≥</w:t>
      </w:r>
      <w:r>
        <w:rPr>
          <w:rStyle w:val="1157"/>
          <w:color w:val="000000"/>
          <w:sz w:val="24"/>
          <w:szCs w:val="24"/>
          <w:lang w:bidi="ar"/>
        </w:rPr>
        <w:t xml:space="preserve">30</w:t>
      </w:r>
      <w:r>
        <w:rPr>
          <w:rStyle w:val="1157"/>
          <w:color w:val="000000"/>
          <w:sz w:val="24"/>
          <w:szCs w:val="24"/>
          <w:lang w:bidi="ar"/>
        </w:rPr>
        <w:t xml:space="preserve">份</w:t>
      </w:r>
      <w:r>
        <w:rPr>
          <w:rStyle w:val="1157"/>
          <w:color w:val="000000"/>
          <w:sz w:val="24"/>
          <w:szCs w:val="24"/>
          <w:lang w:bidi="ar"/>
        </w:rPr>
        <w:t xml:space="preserve">的，得_1_分；1≤食品复检报告量＜</w:t>
      </w:r>
      <w:r>
        <w:rPr>
          <w:rStyle w:val="1157"/>
          <w:color w:val="000000"/>
          <w:sz w:val="24"/>
          <w:szCs w:val="24"/>
          <w:lang w:bidi="ar"/>
        </w:rPr>
        <w:t xml:space="preserve">3</w:t>
      </w:r>
      <w:r>
        <w:rPr>
          <w:rStyle w:val="1157"/>
          <w:color w:val="000000"/>
          <w:sz w:val="24"/>
          <w:szCs w:val="24"/>
          <w:lang w:bidi="ar"/>
        </w:rPr>
        <w:t xml:space="preserve">0份的，得_0.5_分；无食品复检资质或无食品复检报告的，</w:t>
      </w:r>
      <w:r>
        <w:rPr>
          <w:rStyle w:val="1157"/>
          <w:color w:val="000000"/>
          <w:sz w:val="24"/>
          <w:szCs w:val="24"/>
          <w:lang w:bidi="ar"/>
        </w:rPr>
        <w:t xml:space="preserve">不得分。</w:t>
      </w:r>
      <w:r>
        <w:rPr>
          <w:rStyle w:val="1157"/>
          <w:b/>
          <w:bCs/>
          <w:color w:val="000000"/>
          <w:sz w:val="24"/>
          <w:szCs w:val="24"/>
          <w:lang w:bidi="ar"/>
        </w:rPr>
        <w:t xml:space="preserve">（投标文件中提供复检机构证明材料扫描件、复检报告扫描件。）</w:t>
      </w:r>
      <w:bookmarkEnd w:id="86"/>
      <w:r>
        <w:rPr>
          <w:rFonts w:hint="eastAsia" w:ascii="宋体" w:hAnsi="宋体" w:cs="宋体"/>
          <w:b/>
          <w:bCs/>
          <w:sz w:val="24"/>
          <w:szCs w:val="24"/>
          <w:lang w:bidi="ar"/>
        </w:rPr>
      </w:r>
      <w:r/>
    </w:p>
    <w:p>
      <w:pPr>
        <w:pStyle w:val="731"/>
        <w:ind w:firstLine="482"/>
        <w:spacing w:line="360" w:lineRule="auto"/>
        <w:rPr>
          <w:rFonts w:hint="eastAsia" w:ascii="宋体" w:hAnsi="宋体" w:cs="宋体"/>
          <w:sz w:val="24"/>
          <w:szCs w:val="24"/>
          <w:lang w:bidi="ar"/>
        </w:rPr>
      </w:pPr>
      <w:r>
        <w:rPr>
          <w:rFonts w:hint="eastAsia" w:ascii="宋体" w:hAnsi="宋体" w:cs="宋体"/>
          <w:b/>
          <w:sz w:val="24"/>
          <w:szCs w:val="24"/>
        </w:rPr>
        <w:t xml:space="preserve">5、</w:t>
      </w:r>
      <w:r>
        <w:rPr>
          <w:rFonts w:hint="eastAsia" w:ascii="宋体" w:hAnsi="宋体" w:cs="宋体"/>
          <w:b/>
          <w:sz w:val="24"/>
          <w:szCs w:val="24"/>
          <w:lang w:val="zh-CN"/>
        </w:rPr>
        <w:t xml:space="preserve">科研工作情况</w:t>
      </w:r>
      <w:r>
        <w:rPr>
          <w:rFonts w:hint="eastAsia" w:ascii="宋体" w:hAnsi="宋体" w:cs="宋体"/>
          <w:b/>
          <w:sz w:val="24"/>
          <w:szCs w:val="24"/>
        </w:rPr>
        <w:t xml:space="preserve">  3分  </w:t>
      </w:r>
      <w:r>
        <w:rPr>
          <w:rFonts w:hint="eastAsia" w:ascii="宋体" w:hAnsi="宋体" w:cs="宋体"/>
          <w:bCs/>
          <w:sz w:val="24"/>
          <w:szCs w:val="24"/>
        </w:rPr>
        <w:t xml:space="preserve">投标单位提供</w:t>
      </w:r>
      <w:r>
        <w:rPr>
          <w:rStyle w:val="1157"/>
          <w:color w:val="000000"/>
          <w:sz w:val="24"/>
          <w:szCs w:val="24"/>
          <w:lang w:bidi="ar"/>
        </w:rPr>
        <w:t xml:space="preserve">自2023年1月1日以来（以相关部门的科研立项书或委托书时间为准）主持食品安全相关课题或标准制修订工作的情况的，或参与</w:t>
      </w:r>
      <w:r>
        <w:rPr>
          <w:rFonts w:hint="eastAsia" w:ascii="宋体" w:hAnsi="宋体" w:cs="宋体"/>
          <w:sz w:val="24"/>
          <w:szCs w:val="24"/>
          <w:lang w:bidi="ar"/>
        </w:rPr>
        <w:t xml:space="preserve">2026年食品补充检验方法“揭榜挂帅”项目</w:t>
      </w:r>
      <w:r>
        <w:rPr>
          <w:rFonts w:hint="eastAsia" w:ascii="宋体" w:hAnsi="宋体" w:cs="宋体"/>
          <w:sz w:val="24"/>
          <w:szCs w:val="24"/>
          <w:lang w:bidi="ar"/>
        </w:rPr>
        <w:t xml:space="preserve">的</w:t>
      </w:r>
      <w:r>
        <w:rPr>
          <w:rStyle w:val="1157"/>
          <w:color w:val="000000"/>
          <w:sz w:val="24"/>
          <w:szCs w:val="24"/>
          <w:lang w:bidi="ar"/>
        </w:rPr>
        <w:t xml:space="preserve">，有1份得1分，最高得3分。</w:t>
      </w:r>
      <w:r>
        <w:rPr>
          <w:rStyle w:val="1157"/>
          <w:b/>
          <w:bCs/>
          <w:color w:val="000000"/>
          <w:sz w:val="24"/>
          <w:szCs w:val="24"/>
          <w:lang w:bidi="ar"/>
        </w:rPr>
        <w:t xml:space="preserve">（投标文件中提供相关证明材料，证明材料为政府部门的科研立项书或委托书，以及科研项目文字性成果或标准制修订的文字性成果，市场监管总局发布的榜单截图等材料。）</w:t>
      </w:r>
      <w:r>
        <w:rPr>
          <w:rFonts w:hint="eastAsia" w:ascii="宋体" w:hAnsi="宋体" w:cs="宋体"/>
          <w:sz w:val="24"/>
          <w:szCs w:val="24"/>
          <w:lang w:bidi="ar"/>
        </w:rPr>
      </w:r>
      <w:r/>
    </w:p>
    <w:p>
      <w:pPr>
        <w:pStyle w:val="731"/>
        <w:ind w:firstLine="482"/>
        <w:spacing w:line="360" w:lineRule="auto"/>
        <w:rPr>
          <w:rFonts w:hint="eastAsia" w:ascii="宋体" w:hAnsi="宋体" w:cs="宋体"/>
          <w:b/>
          <w:bCs/>
          <w:sz w:val="24"/>
          <w:szCs w:val="24"/>
          <w:lang w:bidi="ar"/>
        </w:rPr>
      </w:pPr>
      <w:r>
        <w:rPr>
          <w:rFonts w:hint="eastAsia" w:ascii="宋体" w:hAnsi="宋体" w:cs="宋体"/>
          <w:b/>
          <w:sz w:val="24"/>
          <w:szCs w:val="24"/>
        </w:rPr>
        <w:t xml:space="preserve">6、</w:t>
      </w:r>
      <w:r>
        <w:rPr>
          <w:rFonts w:hint="eastAsia" w:ascii="宋体" w:hAnsi="宋体" w:cs="宋体"/>
          <w:b/>
          <w:sz w:val="24"/>
          <w:szCs w:val="24"/>
          <w:lang w:val="zh-CN"/>
        </w:rPr>
        <w:t xml:space="preserve">合格备份样品再利用工作情况</w:t>
      </w:r>
      <w:r>
        <w:rPr>
          <w:rFonts w:hint="eastAsia" w:ascii="宋体" w:hAnsi="宋体" w:cs="宋体"/>
          <w:b/>
          <w:sz w:val="24"/>
          <w:szCs w:val="24"/>
        </w:rPr>
        <w:t xml:space="preserve">  1分  </w:t>
      </w:r>
      <w:r>
        <w:rPr>
          <w:rFonts w:hint="eastAsia" w:ascii="宋体" w:hAnsi="宋体" w:cs="宋体"/>
          <w:bCs/>
          <w:sz w:val="24"/>
          <w:szCs w:val="24"/>
        </w:rPr>
        <w:t xml:space="preserve">投标单位开展的合格备份样品再利用工作取得良好社会效果的（如媒体报道、受益方出具的感谢信等），得1分；不符合上述要求的，不得分。</w:t>
      </w:r>
      <w:r>
        <w:rPr>
          <w:rStyle w:val="1157"/>
          <w:b/>
          <w:bCs/>
          <w:color w:val="000000"/>
          <w:sz w:val="24"/>
          <w:szCs w:val="24"/>
          <w:lang w:bidi="ar"/>
        </w:rPr>
        <w:t xml:space="preserve">（投标文件中提供良好的社会效应新闻稿、照片等证明材料。）</w:t>
      </w:r>
      <w:r>
        <w:rPr>
          <w:rFonts w:hint="eastAsia" w:ascii="宋体" w:hAnsi="宋体" w:cs="宋体"/>
          <w:b/>
          <w:bCs/>
          <w:sz w:val="24"/>
          <w:szCs w:val="24"/>
          <w:lang w:bidi="ar"/>
        </w:rPr>
      </w:r>
      <w:r/>
    </w:p>
    <w:p>
      <w:pPr>
        <w:pStyle w:val="731"/>
        <w:ind w:firstLine="482"/>
        <w:spacing w:line="360" w:lineRule="auto"/>
        <w:rPr>
          <w:rStyle w:val="1157"/>
          <w:color w:val="000000"/>
          <w:sz w:val="24"/>
          <w:szCs w:val="24"/>
          <w:lang w:bidi="ar"/>
        </w:rPr>
      </w:pPr>
      <w:r>
        <w:rPr>
          <w:rFonts w:hint="eastAsia" w:ascii="宋体" w:hAnsi="宋体" w:cs="宋体"/>
          <w:b/>
          <w:sz w:val="24"/>
          <w:szCs w:val="24"/>
        </w:rPr>
        <w:t xml:space="preserve">7、</w:t>
      </w:r>
      <w:r>
        <w:rPr>
          <w:rFonts w:hint="eastAsia" w:ascii="宋体" w:hAnsi="宋体" w:cs="宋体"/>
          <w:b/>
          <w:sz w:val="24"/>
          <w:szCs w:val="24"/>
          <w:lang w:val="zh-CN"/>
        </w:rPr>
        <w:t xml:space="preserve">问题发现能力情况</w:t>
      </w:r>
      <w:r>
        <w:rPr>
          <w:rFonts w:hint="eastAsia" w:ascii="宋体" w:hAnsi="宋体" w:cs="宋体"/>
          <w:b/>
          <w:sz w:val="24"/>
          <w:szCs w:val="24"/>
        </w:rPr>
        <w:t xml:space="preserve">  3分  </w:t>
      </w:r>
      <w:r>
        <w:rPr>
          <w:rFonts w:hint="eastAsia" w:ascii="宋体" w:hAnsi="宋体" w:cs="宋体"/>
          <w:bCs/>
          <w:sz w:val="24"/>
          <w:szCs w:val="24"/>
        </w:rPr>
        <w:t xml:space="preserve">评委根据</w:t>
      </w:r>
      <w:r>
        <w:rPr>
          <w:rFonts w:hint="eastAsia" w:ascii="宋体" w:hAnsi="宋体" w:cs="宋体"/>
          <w:bCs/>
          <w:sz w:val="24"/>
          <w:szCs w:val="24"/>
        </w:rPr>
        <w:t xml:space="preserve">投标单位提供的</w:t>
      </w:r>
      <w:r>
        <w:rPr>
          <w:rStyle w:val="1157"/>
          <w:color w:val="000000"/>
          <w:sz w:val="24"/>
          <w:szCs w:val="24"/>
          <w:lang w:bidi="ar"/>
        </w:rPr>
        <w:t xml:space="preserve">及时发现系统性、区域性食品安全风险隐患，并向市场监管部门报备且取得良好效果的情况进行打分。</w:t>
      </w:r>
      <w:r>
        <w:rPr>
          <w:rStyle w:val="1157"/>
          <w:color w:val="000000"/>
          <w:sz w:val="24"/>
          <w:szCs w:val="24"/>
          <w:lang w:bidi="ar"/>
        </w:rPr>
      </w:r>
      <w:r/>
    </w:p>
    <w:p>
      <w:pPr>
        <w:pStyle w:val="731"/>
        <w:ind w:firstLine="482"/>
        <w:spacing w:line="360" w:lineRule="auto"/>
        <w:rPr>
          <w:rFonts w:hint="eastAsia" w:ascii="宋体" w:hAnsi="宋体" w:cs="宋体"/>
          <w:b/>
          <w:bCs/>
          <w:sz w:val="24"/>
          <w:szCs w:val="24"/>
          <w:lang w:bidi="ar"/>
        </w:rPr>
      </w:pPr>
      <w:r>
        <w:rPr>
          <w:rStyle w:val="1157"/>
          <w:color w:val="000000"/>
          <w:sz w:val="24"/>
          <w:szCs w:val="24"/>
          <w:lang w:bidi="ar"/>
        </w:rPr>
        <w:t xml:space="preserve">（1）发现问题品种（食品细类）超过50种得2分；发现问题品种（食品细类）40-50种得1.5分；发现问题品种（食品细类）30-40种得1分；发现问题品种（食品细类）20-30种得0.5分；发现问题品</w:t>
      </w:r>
      <w:r>
        <w:rPr>
          <w:rStyle w:val="1157"/>
          <w:color w:val="000000"/>
          <w:sz w:val="24"/>
          <w:szCs w:val="24"/>
          <w:lang w:bidi="ar"/>
        </w:rPr>
        <w:t xml:space="preserve">种（食品细类）小于20种不得分；</w:t>
      </w:r>
      <w:r>
        <w:rPr>
          <w:rStyle w:val="1157"/>
          <w:b/>
          <w:bCs/>
          <w:color w:val="000000"/>
          <w:sz w:val="24"/>
          <w:szCs w:val="24"/>
          <w:lang w:bidi="ar"/>
        </w:rPr>
        <w:t xml:space="preserve">（投标文件中提供2023年1月1日以来发现问题品种的相关证明材料。）</w:t>
      </w:r>
      <w:r>
        <w:rPr>
          <w:rFonts w:hint="eastAsia" w:ascii="宋体" w:hAnsi="宋体" w:cs="宋体"/>
          <w:b/>
          <w:bCs/>
          <w:sz w:val="24"/>
          <w:szCs w:val="24"/>
          <w:lang w:bidi="ar"/>
        </w:rPr>
      </w:r>
      <w:r/>
    </w:p>
    <w:p>
      <w:pPr>
        <w:pStyle w:val="731"/>
        <w:ind w:firstLine="482"/>
        <w:spacing w:line="360" w:lineRule="auto"/>
        <w:rPr>
          <w:rFonts w:hint="eastAsia" w:ascii="宋体" w:hAnsi="宋体" w:cs="宋体"/>
          <w:sz w:val="24"/>
          <w:szCs w:val="24"/>
          <w:lang w:bidi="ar"/>
        </w:rPr>
      </w:pPr>
      <w:r>
        <w:rPr>
          <w:rStyle w:val="1157"/>
          <w:color w:val="000000"/>
          <w:sz w:val="24"/>
          <w:szCs w:val="24"/>
          <w:lang w:bidi="ar"/>
        </w:rPr>
        <w:t xml:space="preserve">（2）在抽样过程中发现并上报食品安全隐患（如抽样时发现现场环境极度恶劣、发现违规使用添加剂、发现超范围经营、健康证过期等和市场监管部门报备），得1分。</w:t>
      </w:r>
      <w:r>
        <w:rPr>
          <w:rStyle w:val="1157"/>
          <w:b/>
          <w:bCs/>
          <w:color w:val="000000"/>
          <w:sz w:val="24"/>
          <w:szCs w:val="24"/>
          <w:lang w:bidi="ar"/>
        </w:rPr>
        <w:t xml:space="preserve">（投标文件中提供2023年1月1日以来包含具体隐患的相关证明材料。）</w:t>
      </w:r>
      <w:r>
        <w:rPr>
          <w:rFonts w:hint="eastAsia" w:ascii="宋体" w:hAnsi="宋体" w:cs="宋体"/>
          <w:sz w:val="24"/>
          <w:szCs w:val="24"/>
          <w:lang w:bidi="ar"/>
        </w:rPr>
      </w:r>
      <w:r/>
    </w:p>
    <w:p>
      <w:pPr>
        <w:pStyle w:val="731"/>
        <w:ind w:firstLine="482"/>
        <w:spacing w:line="360" w:lineRule="auto"/>
        <w:rPr>
          <w:rFonts w:hint="eastAsia" w:ascii="宋体" w:hAnsi="宋体" w:cs="宋体"/>
          <w:b/>
          <w:bCs/>
          <w:sz w:val="24"/>
          <w:szCs w:val="24"/>
          <w:lang w:bidi="ar"/>
        </w:rPr>
      </w:pPr>
      <w:r>
        <w:rPr>
          <w:rFonts w:hint="eastAsia" w:ascii="宋体" w:hAnsi="宋体" w:cs="宋体"/>
          <w:b/>
          <w:sz w:val="24"/>
          <w:szCs w:val="24"/>
        </w:rPr>
        <w:t xml:space="preserve">8、</w:t>
      </w:r>
      <w:r>
        <w:rPr>
          <w:rFonts w:hint="eastAsia" w:ascii="宋体" w:hAnsi="宋体" w:cs="宋体"/>
          <w:b/>
          <w:sz w:val="24"/>
          <w:szCs w:val="24"/>
          <w:lang w:val="zh-CN"/>
        </w:rPr>
        <w:t xml:space="preserve">响应时间情况</w:t>
      </w:r>
      <w:r>
        <w:rPr>
          <w:rFonts w:hint="eastAsia" w:ascii="宋体" w:hAnsi="宋体" w:cs="宋体"/>
          <w:b/>
          <w:sz w:val="24"/>
          <w:szCs w:val="24"/>
        </w:rPr>
        <w:t xml:space="preserve">  5分  </w:t>
      </w:r>
      <w:r>
        <w:rPr>
          <w:rFonts w:hint="eastAsia" w:ascii="宋体" w:hAnsi="宋体" w:cs="宋体"/>
          <w:bCs/>
          <w:sz w:val="24"/>
          <w:szCs w:val="24"/>
        </w:rPr>
        <w:t xml:space="preserve">评委根据</w:t>
      </w:r>
      <w:r>
        <w:rPr>
          <w:rFonts w:hint="eastAsia" w:ascii="宋体" w:hAnsi="宋体" w:cs="宋体"/>
          <w:bCs/>
          <w:sz w:val="24"/>
          <w:szCs w:val="24"/>
        </w:rPr>
        <w:t xml:space="preserve">投标单位提供的</w:t>
      </w:r>
      <w:r>
        <w:rPr>
          <w:rFonts w:hint="eastAsia" w:ascii="宋体" w:hAnsi="宋体" w:cs="宋体"/>
          <w:sz w:val="24"/>
          <w:szCs w:val="24"/>
        </w:rPr>
        <w:t xml:space="preserve">实验室接到采购单位通知到完成采样后送至实验室检验</w:t>
      </w:r>
      <w:r>
        <w:rPr>
          <w:rFonts w:hint="eastAsia" w:ascii="宋体" w:hAnsi="宋体" w:cs="宋体"/>
          <w:bCs/>
          <w:sz w:val="24"/>
          <w:szCs w:val="24"/>
        </w:rPr>
        <w:t xml:space="preserve">（实验室——采样点——实验室，采样时间按30分钟计）</w:t>
      </w:r>
      <w:r>
        <w:rPr>
          <w:rFonts w:hint="eastAsia" w:ascii="宋体" w:hAnsi="宋体" w:cs="宋体"/>
          <w:sz w:val="24"/>
          <w:szCs w:val="24"/>
        </w:rPr>
        <w:t xml:space="preserve">的响应时间</w:t>
      </w:r>
      <w:r>
        <w:rPr>
          <w:rFonts w:hint="eastAsia" w:ascii="宋体" w:hAnsi="宋体" w:cs="宋体"/>
          <w:bCs/>
          <w:sz w:val="24"/>
          <w:szCs w:val="24"/>
        </w:rPr>
        <w:t xml:space="preserve">的证明材料进行打分。时间在3.5小时内，得5分；时间在4.5小时内，得3分；</w:t>
      </w:r>
      <w:r>
        <w:rPr>
          <w:rFonts w:hint="eastAsia" w:ascii="宋体" w:hAnsi="宋体" w:cs="宋体"/>
          <w:sz w:val="24"/>
          <w:szCs w:val="24"/>
        </w:rPr>
        <w:t xml:space="preserve">时间在5.5小时内，得2分；时间在6.5小时内，得1分；6.5小时以上不得分。</w:t>
      </w:r>
      <w:r>
        <w:rPr>
          <w:rStyle w:val="1157"/>
          <w:b/>
          <w:bCs/>
          <w:color w:val="000000"/>
          <w:sz w:val="24"/>
          <w:szCs w:val="24"/>
          <w:lang w:bidi="ar"/>
        </w:rPr>
        <w:t xml:space="preserve">（以上采样点为苏州高新区狮山龙湖天街（苏州高新区塔园路181号），以工作日9:00-17:00时间段内百度地图驾车导航距离计算，投标单位须提供检验地址、百度电子地图工作时间段从检验地址到</w:t>
      </w:r>
      <w:r>
        <w:rPr>
          <w:rStyle w:val="1157"/>
          <w:b/>
          <w:bCs/>
          <w:color w:val="000000"/>
          <w:sz w:val="24"/>
          <w:szCs w:val="24"/>
          <w:lang w:bidi="ar"/>
        </w:rPr>
        <w:t xml:space="preserve">采样点</w:t>
      </w:r>
      <w:r>
        <w:rPr>
          <w:rStyle w:val="1157"/>
          <w:b/>
          <w:bCs/>
          <w:color w:val="000000"/>
          <w:sz w:val="24"/>
          <w:szCs w:val="24"/>
          <w:lang w:bidi="ar"/>
        </w:rPr>
        <w:t xml:space="preserve">的导航截图作为参考依据，在投标文件中自行标距离，不得以直线距离计算。）</w:t>
      </w:r>
      <w:r>
        <w:rPr>
          <w:rFonts w:hint="eastAsia" w:ascii="宋体" w:hAnsi="宋体" w:cs="宋体"/>
          <w:b/>
          <w:bCs/>
          <w:sz w:val="24"/>
          <w:szCs w:val="24"/>
          <w:lang w:bidi="ar"/>
        </w:rPr>
      </w:r>
      <w:r/>
    </w:p>
    <w:p>
      <w:pPr>
        <w:pStyle w:val="731"/>
        <w:spacing w:line="360" w:lineRule="auto"/>
        <w:rPr>
          <w:rFonts w:hint="eastAsia" w:ascii="宋体" w:hAnsi="宋体" w:cs="宋体"/>
          <w:sz w:val="24"/>
          <w:szCs w:val="24"/>
        </w:rPr>
      </w:pPr>
      <w:r>
        <w:rPr>
          <w:rFonts w:hint="eastAsia" w:ascii="宋体" w:hAnsi="宋体" w:cs="宋体"/>
          <w:b/>
          <w:bCs/>
          <w:sz w:val="24"/>
          <w:szCs w:val="24"/>
        </w:rPr>
        <w:t xml:space="preserve">四、</w:t>
      </w:r>
      <w:r>
        <w:rPr>
          <w:rFonts w:hint="eastAsia" w:ascii="宋体" w:hAnsi="宋体" w:cs="宋体"/>
          <w:b/>
          <w:bCs/>
          <w:sz w:val="24"/>
          <w:szCs w:val="24"/>
        </w:rPr>
        <w:t xml:space="preserve">拟投入人员、设备及场地情况比较  25</w:t>
      </w:r>
      <w:r>
        <w:rPr>
          <w:rFonts w:hint="eastAsia" w:ascii="宋体" w:hAnsi="宋体" w:cs="宋体"/>
          <w:b/>
          <w:bCs/>
          <w:sz w:val="24"/>
          <w:szCs w:val="24"/>
          <w:lang w:val="zh-CN"/>
        </w:rPr>
        <w:t xml:space="preserve">分</w:t>
      </w:r>
      <w:r>
        <w:rPr>
          <w:rFonts w:hint="eastAsia" w:ascii="宋体" w:hAnsi="宋体" w:cs="宋体"/>
          <w:sz w:val="24"/>
          <w:szCs w:val="24"/>
        </w:rPr>
      </w:r>
      <w:r/>
    </w:p>
    <w:p>
      <w:pPr>
        <w:pStyle w:val="731"/>
        <w:ind w:firstLine="482"/>
        <w:spacing w:line="360" w:lineRule="auto"/>
        <w:rPr>
          <w:rFonts w:hint="eastAsia" w:ascii="宋体" w:hAnsi="宋体" w:cs="宋体"/>
          <w:sz w:val="24"/>
          <w:szCs w:val="24"/>
        </w:rPr>
      </w:pPr>
      <w:r>
        <w:rPr>
          <w:rFonts w:hint="eastAsia" w:ascii="宋体" w:hAnsi="宋体" w:cs="宋体"/>
          <w:b/>
          <w:sz w:val="24"/>
          <w:szCs w:val="24"/>
        </w:rPr>
        <w:t xml:space="preserve">1、</w:t>
      </w:r>
      <w:bookmarkStart w:id="87" w:name="OLE_LINK150"/>
      <w:r/>
      <w:bookmarkStart w:id="88" w:name="OLE_LINK149"/>
      <w:r>
        <w:rPr>
          <w:rFonts w:hint="eastAsia" w:ascii="宋体" w:hAnsi="宋体" w:cs="宋体"/>
          <w:b/>
          <w:sz w:val="24"/>
          <w:szCs w:val="24"/>
        </w:rPr>
        <w:t xml:space="preserve">拟投入项目负责人</w:t>
      </w:r>
      <w:bookmarkEnd w:id="87"/>
      <w:r/>
      <w:bookmarkEnd w:id="88"/>
      <w:r>
        <w:rPr>
          <w:rFonts w:hint="eastAsia" w:ascii="宋体" w:hAnsi="宋体" w:cs="宋体"/>
          <w:b/>
          <w:sz w:val="24"/>
          <w:szCs w:val="24"/>
        </w:rPr>
        <w:t xml:space="preserve">  2分  </w:t>
      </w:r>
      <w:r>
        <w:rPr>
          <w:rFonts w:hint="eastAsia" w:ascii="宋体" w:hAnsi="宋体" w:cs="宋体"/>
          <w:bCs/>
          <w:sz w:val="24"/>
          <w:szCs w:val="24"/>
        </w:rPr>
        <w:t xml:space="preserve">投标单位针对本项目拟投入的项目负责人</w:t>
      </w:r>
      <w:r>
        <w:rPr>
          <w:rStyle w:val="1157"/>
          <w:color w:val="000000"/>
          <w:sz w:val="24"/>
          <w:szCs w:val="24"/>
          <w:lang w:bidi="ar"/>
        </w:rPr>
        <w:t xml:space="preserve">具有食品、化学、生物等与食品检测相关专业的正高级职称，且从事食品抽检工作年限5年以上，得2分；具有食品、化学、生物等与食品检测相关专业的高级职称，且从事食品抽检工作年限3年以上，得_1_分；未提供不得分。</w:t>
      </w:r>
      <w:r>
        <w:rPr>
          <w:rFonts w:hint="eastAsia" w:ascii="宋体" w:hAnsi="宋体" w:cs="宋体"/>
          <w:sz w:val="24"/>
          <w:szCs w:val="24"/>
        </w:rPr>
        <w:t xml:space="preserve">（</w:t>
      </w:r>
      <w:r>
        <w:rPr>
          <w:rFonts w:hint="eastAsia" w:ascii="宋体" w:hAnsi="宋体" w:cs="宋体"/>
          <w:b/>
          <w:bCs/>
          <w:sz w:val="24"/>
          <w:szCs w:val="24"/>
        </w:rPr>
        <w:t xml:space="preserve">投标文件中提供</w:t>
      </w:r>
      <w:r>
        <w:rPr>
          <w:rStyle w:val="1157"/>
          <w:b/>
          <w:bCs/>
          <w:color w:val="000000"/>
          <w:sz w:val="24"/>
          <w:szCs w:val="24"/>
          <w:lang w:bidi="ar"/>
        </w:rPr>
        <w:t xml:space="preserve">人员职称证书、社保记录、专家证书/聘书等证明材料，劳务派遣人员提供用工证明扫描件，未提供有效证明材料的不得分</w:t>
      </w:r>
      <w:r>
        <w:rPr>
          <w:rFonts w:hint="eastAsia" w:ascii="宋体" w:hAnsi="宋体" w:cs="宋体"/>
          <w:sz w:val="24"/>
          <w:szCs w:val="24"/>
        </w:rPr>
        <w:t xml:space="preserve">）</w:t>
      </w:r>
      <w:r>
        <w:rPr>
          <w:rFonts w:hint="eastAsia" w:ascii="宋体" w:hAnsi="宋体" w:cs="宋体"/>
          <w:sz w:val="24"/>
          <w:szCs w:val="24"/>
        </w:rPr>
      </w:r>
      <w:r/>
    </w:p>
    <w:p>
      <w:pPr>
        <w:pStyle w:val="731"/>
        <w:ind w:firstLine="482"/>
        <w:spacing w:line="360" w:lineRule="auto"/>
        <w:rPr>
          <w:rFonts w:hint="eastAsia" w:ascii="宋体" w:hAnsi="宋体" w:cs="宋体"/>
          <w:bCs/>
          <w:sz w:val="24"/>
          <w:szCs w:val="24"/>
        </w:rPr>
      </w:pPr>
      <w:r>
        <w:rPr>
          <w:rFonts w:hint="eastAsia" w:ascii="宋体" w:hAnsi="宋体" w:cs="宋体"/>
          <w:b/>
          <w:sz w:val="24"/>
          <w:szCs w:val="24"/>
        </w:rPr>
        <w:t xml:space="preserve">2、</w:t>
      </w:r>
      <w:bookmarkStart w:id="89" w:name="OLE_LINK168"/>
      <w:r/>
      <w:bookmarkStart w:id="90" w:name="OLE_LINK155"/>
      <w:r/>
      <w:bookmarkStart w:id="91" w:name="OLE_LINK158"/>
      <w:r/>
      <w:bookmarkStart w:id="92" w:name="OLE_LINK165"/>
      <w:r/>
      <w:bookmarkStart w:id="93" w:name="OLE_LINK154"/>
      <w:r/>
      <w:bookmarkStart w:id="94" w:name="OLE_LINK153"/>
      <w:r>
        <w:rPr>
          <w:rFonts w:hint="eastAsia" w:ascii="宋体" w:hAnsi="宋体" w:cs="宋体"/>
          <w:b/>
          <w:sz w:val="24"/>
          <w:szCs w:val="24"/>
        </w:rPr>
        <w:t xml:space="preserve">拟投入</w:t>
      </w:r>
      <w:bookmarkStart w:id="95" w:name="OLE_LINK174"/>
      <w:r/>
      <w:bookmarkStart w:id="96" w:name="OLE_LINK175"/>
      <w:r/>
      <w:bookmarkStart w:id="97" w:name="OLE_LINK162"/>
      <w:r/>
      <w:bookmarkStart w:id="98" w:name="OLE_LINK182"/>
      <w:r/>
      <w:bookmarkStart w:id="99" w:name="OLE_LINK185"/>
      <w:r>
        <w:rPr>
          <w:rFonts w:hint="eastAsia" w:ascii="宋体" w:hAnsi="宋体" w:cs="宋体"/>
          <w:b/>
          <w:sz w:val="24"/>
          <w:szCs w:val="24"/>
        </w:rPr>
        <w:t xml:space="preserve">项目</w:t>
      </w:r>
      <w:bookmarkEnd w:id="89"/>
      <w:r/>
      <w:bookmarkEnd w:id="90"/>
      <w:r/>
      <w:bookmarkEnd w:id="91"/>
      <w:r/>
      <w:bookmarkEnd w:id="92"/>
      <w:r/>
      <w:bookmarkEnd w:id="95"/>
      <w:r/>
      <w:bookmarkEnd w:id="96"/>
      <w:r/>
      <w:bookmarkEnd w:id="97"/>
      <w:r/>
      <w:bookmarkEnd w:id="98"/>
      <w:r/>
      <w:bookmarkEnd w:id="99"/>
      <w:r>
        <w:rPr>
          <w:rFonts w:hint="eastAsia" w:ascii="宋体" w:hAnsi="宋体" w:cs="宋体"/>
          <w:b/>
          <w:sz w:val="24"/>
          <w:szCs w:val="24"/>
        </w:rPr>
        <w:t xml:space="preserve">组成员（项目负责人除外）情况比较  9分</w:t>
      </w:r>
      <w:bookmarkEnd w:id="93"/>
      <w:r/>
      <w:bookmarkEnd w:id="94"/>
      <w:r>
        <w:rPr>
          <w:rFonts w:hint="eastAsia" w:ascii="宋体" w:hAnsi="宋体" w:cs="宋体"/>
          <w:bCs/>
          <w:sz w:val="24"/>
          <w:szCs w:val="24"/>
        </w:rPr>
      </w:r>
      <w:r/>
    </w:p>
    <w:p>
      <w:pPr>
        <w:pStyle w:val="731"/>
        <w:ind w:firstLine="480"/>
        <w:spacing w:line="360" w:lineRule="auto"/>
        <w:rPr>
          <w:rStyle w:val="1157"/>
          <w:color w:val="000000"/>
          <w:sz w:val="24"/>
          <w:szCs w:val="24"/>
          <w:lang w:bidi="ar"/>
        </w:rPr>
      </w:pPr>
      <w:r>
        <w:rPr>
          <w:rFonts w:hint="eastAsia" w:ascii="宋体" w:hAnsi="宋体" w:cs="宋体"/>
          <w:bCs/>
          <w:sz w:val="24"/>
          <w:szCs w:val="24"/>
        </w:rPr>
        <w:t xml:space="preserve">评委根据投标单位提供的</w:t>
      </w:r>
      <w:r>
        <w:rPr>
          <w:rStyle w:val="1157"/>
          <w:color w:val="000000"/>
          <w:sz w:val="24"/>
          <w:szCs w:val="24"/>
          <w:lang w:bidi="ar"/>
        </w:rPr>
        <w:t xml:space="preserve">拟指派的项目组的人员数量、人员构成、专业程度等情况进行评价打分，其中：</w:t>
      </w:r>
      <w:r>
        <w:rPr>
          <w:rStyle w:val="1157"/>
          <w:color w:val="000000"/>
          <w:sz w:val="24"/>
          <w:szCs w:val="24"/>
          <w:lang w:bidi="ar"/>
        </w:rPr>
      </w:r>
      <w:r/>
    </w:p>
    <w:p>
      <w:pPr>
        <w:pStyle w:val="731"/>
        <w:ind w:firstLine="480"/>
        <w:spacing w:line="360" w:lineRule="auto"/>
        <w:rPr>
          <w:rStyle w:val="1157"/>
          <w:color w:val="000000"/>
          <w:sz w:val="24"/>
          <w:szCs w:val="24"/>
          <w:lang w:bidi="ar"/>
        </w:rPr>
      </w:pPr>
      <w:r>
        <w:rPr>
          <w:rStyle w:val="1157"/>
          <w:color w:val="000000"/>
          <w:sz w:val="24"/>
          <w:szCs w:val="24"/>
          <w:lang w:bidi="ar"/>
        </w:rPr>
        <w:t xml:space="preserve">（1）专职抽样人员达到15人，得</w:t>
      </w:r>
      <w:r>
        <w:rPr>
          <w:rStyle w:val="1162"/>
          <w:color w:val="000000"/>
          <w:u w:val="none"/>
          <w:lang w:bidi="ar"/>
        </w:rPr>
        <w:t xml:space="preserve">1.5</w:t>
      </w:r>
      <w:r>
        <w:rPr>
          <w:rStyle w:val="1157"/>
          <w:color w:val="000000"/>
          <w:sz w:val="24"/>
          <w:szCs w:val="24"/>
          <w:lang w:bidi="ar"/>
        </w:rPr>
        <w:t xml:space="preserve">分；11-14人，得</w:t>
      </w:r>
      <w:r>
        <w:rPr>
          <w:rStyle w:val="1162"/>
          <w:color w:val="000000"/>
          <w:u w:val="none"/>
          <w:lang w:bidi="ar"/>
        </w:rPr>
        <w:t xml:space="preserve">1</w:t>
      </w:r>
      <w:r>
        <w:rPr>
          <w:rStyle w:val="1157"/>
          <w:color w:val="000000"/>
          <w:sz w:val="24"/>
          <w:szCs w:val="24"/>
          <w:lang w:bidi="ar"/>
        </w:rPr>
        <w:t xml:space="preserve">分；6-10人，得0.5分；</w:t>
      </w:r>
      <w:r>
        <w:rPr>
          <w:rStyle w:val="1157"/>
          <w:color w:val="000000"/>
          <w:sz w:val="24"/>
          <w:szCs w:val="24"/>
          <w:lang w:bidi="ar"/>
        </w:rPr>
      </w:r>
      <w:r/>
    </w:p>
    <w:p>
      <w:pPr>
        <w:pStyle w:val="731"/>
        <w:ind w:firstLine="480"/>
        <w:spacing w:line="360" w:lineRule="auto"/>
        <w:rPr>
          <w:rStyle w:val="1157"/>
          <w:color w:val="000000"/>
          <w:sz w:val="24"/>
          <w:szCs w:val="24"/>
          <w:lang w:bidi="ar"/>
        </w:rPr>
      </w:pPr>
      <w:r>
        <w:rPr>
          <w:rStyle w:val="1157"/>
          <w:color w:val="000000"/>
          <w:sz w:val="24"/>
          <w:szCs w:val="24"/>
          <w:lang w:bidi="ar"/>
        </w:rPr>
        <w:t xml:space="preserve">（2）工作满2年及以上的专职食品检验人员达到35人，得2分；30-34人，得1.5分；25-29人，得1分；20-24人，得0.5分；</w:t>
      </w:r>
      <w:r>
        <w:rPr>
          <w:rStyle w:val="1157"/>
          <w:color w:val="000000"/>
          <w:sz w:val="24"/>
          <w:szCs w:val="24"/>
          <w:lang w:bidi="ar"/>
        </w:rPr>
      </w:r>
      <w:r/>
    </w:p>
    <w:p>
      <w:pPr>
        <w:pStyle w:val="731"/>
        <w:ind w:firstLine="480"/>
        <w:spacing w:line="360" w:lineRule="auto"/>
        <w:rPr>
          <w:rStyle w:val="1157"/>
          <w:color w:val="000000"/>
          <w:sz w:val="24"/>
          <w:szCs w:val="24"/>
          <w:lang w:bidi="ar"/>
        </w:rPr>
      </w:pPr>
      <w:r>
        <w:rPr>
          <w:rStyle w:val="1157"/>
          <w:color w:val="000000"/>
          <w:sz w:val="24"/>
          <w:szCs w:val="24"/>
          <w:lang w:bidi="ar"/>
        </w:rPr>
        <w:t xml:space="preserve">（3）工作满2年及以上的食品检验业务领域正高级技术职称人员达到6人，得_2_分；4-5人，得1.5分；2-3人，得1分；仅有1人，</w:t>
      </w:r>
      <w:r>
        <w:rPr>
          <w:rStyle w:val="1157"/>
          <w:color w:val="000000"/>
          <w:sz w:val="24"/>
          <w:szCs w:val="24"/>
          <w:lang w:bidi="ar"/>
        </w:rPr>
        <w:t xml:space="preserve">得0.5分；</w:t>
      </w:r>
      <w:r>
        <w:rPr>
          <w:rStyle w:val="1157"/>
          <w:color w:val="000000"/>
          <w:sz w:val="24"/>
          <w:szCs w:val="24"/>
          <w:lang w:bidi="ar"/>
        </w:rPr>
      </w:r>
      <w:r/>
    </w:p>
    <w:p>
      <w:pPr>
        <w:pStyle w:val="731"/>
        <w:ind w:firstLine="480"/>
        <w:spacing w:line="360" w:lineRule="auto"/>
        <w:rPr>
          <w:rStyle w:val="1157"/>
          <w:color w:val="000000"/>
          <w:sz w:val="24"/>
          <w:szCs w:val="24"/>
          <w:lang w:bidi="ar"/>
        </w:rPr>
      </w:pPr>
      <w:r>
        <w:rPr>
          <w:rStyle w:val="1157"/>
          <w:color w:val="000000"/>
          <w:sz w:val="24"/>
          <w:szCs w:val="24"/>
          <w:lang w:bidi="ar"/>
        </w:rPr>
        <w:t xml:space="preserve">（4）工作满2年及以上的食品检验业务领域副高级技术职称人员达到6人，得</w:t>
      </w:r>
      <w:r>
        <w:rPr>
          <w:rStyle w:val="1162"/>
          <w:color w:val="000000"/>
          <w:u w:val="none"/>
          <w:lang w:bidi="ar"/>
        </w:rPr>
        <w:t xml:space="preserve">2</w:t>
      </w:r>
      <w:r>
        <w:rPr>
          <w:rStyle w:val="1157"/>
          <w:color w:val="000000"/>
          <w:sz w:val="24"/>
          <w:szCs w:val="24"/>
          <w:lang w:bidi="ar"/>
        </w:rPr>
        <w:t xml:space="preserve">分；4-5人，得</w:t>
      </w:r>
      <w:r>
        <w:rPr>
          <w:rStyle w:val="1162"/>
          <w:color w:val="000000"/>
          <w:u w:val="none"/>
          <w:lang w:bidi="ar"/>
        </w:rPr>
        <w:t xml:space="preserve">1.5</w:t>
      </w:r>
      <w:r>
        <w:rPr>
          <w:rStyle w:val="1157"/>
          <w:color w:val="000000"/>
          <w:sz w:val="24"/>
          <w:szCs w:val="24"/>
          <w:lang w:bidi="ar"/>
        </w:rPr>
        <w:t xml:space="preserve">分；2-3人，得</w:t>
      </w:r>
      <w:r>
        <w:rPr>
          <w:rStyle w:val="1162"/>
          <w:color w:val="000000"/>
          <w:u w:val="none"/>
          <w:lang w:bidi="ar"/>
        </w:rPr>
        <w:t xml:space="preserve">1</w:t>
      </w:r>
      <w:r>
        <w:rPr>
          <w:rStyle w:val="1157"/>
          <w:color w:val="000000"/>
          <w:sz w:val="24"/>
          <w:szCs w:val="24"/>
          <w:lang w:bidi="ar"/>
        </w:rPr>
        <w:t xml:space="preserve">分；仅有1人，得0.5分_；</w:t>
      </w:r>
      <w:r>
        <w:rPr>
          <w:rStyle w:val="1157"/>
          <w:color w:val="000000"/>
          <w:sz w:val="24"/>
          <w:szCs w:val="24"/>
          <w:lang w:bidi="ar"/>
        </w:rPr>
      </w:r>
      <w:r/>
    </w:p>
    <w:p>
      <w:pPr>
        <w:pStyle w:val="731"/>
        <w:ind w:firstLine="480"/>
        <w:spacing w:line="360" w:lineRule="auto"/>
        <w:rPr>
          <w:rStyle w:val="1157"/>
          <w:color w:val="000000"/>
          <w:sz w:val="24"/>
          <w:szCs w:val="24"/>
          <w:lang w:bidi="ar"/>
        </w:rPr>
      </w:pPr>
      <w:r>
        <w:rPr>
          <w:rStyle w:val="1157"/>
          <w:color w:val="000000"/>
          <w:sz w:val="24"/>
          <w:szCs w:val="24"/>
          <w:lang w:bidi="ar"/>
        </w:rPr>
        <w:t xml:space="preserve">（5）具备从事数据统计分析、结果信息公布的人员达到5人，得_1.5_分；3-4人，得_1_分；1-2人，得_0.5_分；</w:t>
      </w:r>
      <w:r>
        <w:rPr>
          <w:rStyle w:val="1157"/>
          <w:color w:val="000000"/>
          <w:sz w:val="24"/>
          <w:szCs w:val="24"/>
          <w:lang w:bidi="ar"/>
        </w:rPr>
      </w:r>
      <w:r/>
    </w:p>
    <w:p>
      <w:pPr>
        <w:pStyle w:val="731"/>
        <w:ind w:firstLine="482"/>
        <w:spacing w:line="360" w:lineRule="auto"/>
        <w:rPr>
          <w:rStyle w:val="1157"/>
          <w:b/>
          <w:bCs/>
          <w:color w:val="000000"/>
          <w:sz w:val="24"/>
          <w:szCs w:val="24"/>
          <w:lang w:bidi="ar"/>
        </w:rPr>
      </w:pPr>
      <w:r>
        <w:rPr>
          <w:rFonts w:hint="eastAsia" w:ascii="宋体" w:hAnsi="宋体" w:cs="宋体"/>
          <w:b/>
          <w:bCs/>
          <w:sz w:val="24"/>
          <w:szCs w:val="24"/>
        </w:rPr>
        <w:t xml:space="preserve">投标文件中提供</w:t>
      </w:r>
      <w:r>
        <w:rPr>
          <w:rStyle w:val="1157"/>
          <w:b/>
          <w:bCs/>
          <w:color w:val="000000"/>
          <w:sz w:val="24"/>
          <w:szCs w:val="24"/>
          <w:lang w:bidi="ar"/>
        </w:rPr>
        <w:t xml:space="preserve">人员职称证书、社保记录、专家证书/聘书等证明材料，劳务派遣人员提供用工证明扫描件，未提供有效证明材料的不得分。</w:t>
      </w:r>
      <w:r>
        <w:rPr>
          <w:rStyle w:val="1157"/>
          <w:color w:val="000000"/>
          <w:sz w:val="24"/>
          <w:szCs w:val="24"/>
          <w:lang w:bidi="ar"/>
        </w:rPr>
        <w:t xml:space="preserve">（以上证明材料均需与投标单位相关，分公司或其他公司相关不计分。（1）（2）人员不重复计分；（3）-（5）一人只计一证，不重复计分，按最高级别计分。）</w:t>
      </w:r>
      <w:r>
        <w:rPr>
          <w:rStyle w:val="1157"/>
          <w:b/>
          <w:bCs/>
          <w:color w:val="000000"/>
          <w:sz w:val="24"/>
          <w:szCs w:val="24"/>
          <w:lang w:bidi="ar"/>
        </w:rPr>
      </w:r>
      <w:r/>
    </w:p>
    <w:p>
      <w:pPr>
        <w:pStyle w:val="731"/>
        <w:ind w:firstLine="482"/>
        <w:spacing w:line="360" w:lineRule="auto"/>
        <w:rPr>
          <w:rFonts w:hint="eastAsia" w:ascii="宋体" w:hAnsi="宋体" w:cs="宋体"/>
          <w:b/>
          <w:sz w:val="24"/>
          <w:szCs w:val="24"/>
        </w:rPr>
      </w:pPr>
      <w:r>
        <w:rPr>
          <w:rFonts w:hint="eastAsia" w:ascii="宋体" w:hAnsi="宋体" w:cs="宋体"/>
          <w:b/>
          <w:sz w:val="24"/>
          <w:szCs w:val="24"/>
        </w:rPr>
        <w:t xml:space="preserve">3、</w:t>
      </w:r>
      <w:bookmarkStart w:id="100" w:name="OLE_LINK197"/>
      <w:r/>
      <w:bookmarkStart w:id="101" w:name="OLE_LINK196"/>
      <w:r>
        <w:rPr>
          <w:rFonts w:hint="eastAsia" w:ascii="宋体" w:hAnsi="宋体" w:cs="宋体"/>
          <w:b/>
          <w:sz w:val="24"/>
          <w:szCs w:val="24"/>
        </w:rPr>
        <w:t xml:space="preserve">人员技术规范性比较  2分</w:t>
      </w:r>
      <w:bookmarkEnd w:id="100"/>
      <w:r/>
      <w:bookmarkEnd w:id="101"/>
      <w:r/>
      <w:bookmarkStart w:id="102" w:name="OLE_LINK194"/>
      <w:r/>
      <w:bookmarkStart w:id="103" w:name="OLE_LINK195"/>
      <w:r>
        <w:rPr>
          <w:rFonts w:hint="eastAsia" w:ascii="宋体" w:hAnsi="宋体" w:cs="宋体"/>
          <w:b/>
          <w:sz w:val="24"/>
          <w:szCs w:val="24"/>
        </w:rPr>
        <w:t xml:space="preserve">  </w:t>
      </w:r>
      <w:r>
        <w:rPr>
          <w:rFonts w:hint="eastAsia" w:ascii="宋体" w:hAnsi="宋体" w:cs="宋体"/>
          <w:bCs/>
          <w:sz w:val="24"/>
          <w:szCs w:val="24"/>
        </w:rPr>
        <w:t xml:space="preserve">投标单位</w:t>
      </w:r>
      <w:r>
        <w:rPr>
          <w:rStyle w:val="1157"/>
          <w:color w:val="000000"/>
          <w:sz w:val="24"/>
          <w:szCs w:val="24"/>
          <w:lang w:bidi="ar"/>
        </w:rPr>
        <w:t xml:space="preserve">提供近1年以上所有人员技术能力考核记录及外部培训证明，考核覆盖全部拟投入检测人员，且结果均为合格以上，得2分；考核覆盖不全或存在不合格人员仍上岗的，得1分；未提供相关记录或存在重大技术事故未整改的，不得分。</w:t>
      </w:r>
      <w:r>
        <w:rPr>
          <w:rFonts w:hint="eastAsia" w:ascii="宋体" w:hAnsi="宋体" w:cs="宋体"/>
          <w:sz w:val="24"/>
          <w:szCs w:val="24"/>
        </w:rPr>
        <w:t xml:space="preserve">（</w:t>
      </w:r>
      <w:r>
        <w:rPr>
          <w:rFonts w:hint="eastAsia" w:ascii="宋体" w:hAnsi="宋体" w:cs="宋体"/>
          <w:b/>
          <w:bCs/>
          <w:sz w:val="24"/>
          <w:szCs w:val="24"/>
        </w:rPr>
        <w:t xml:space="preserve">投标文件中</w:t>
      </w:r>
      <w:r>
        <w:rPr>
          <w:rStyle w:val="1157"/>
          <w:b/>
          <w:bCs/>
          <w:color w:val="000000"/>
          <w:sz w:val="24"/>
          <w:szCs w:val="24"/>
          <w:lang w:bidi="ar"/>
        </w:rPr>
        <w:t xml:space="preserve">提供考核或培训合格的证明材料扫描件。</w:t>
      </w:r>
      <w:r>
        <w:rPr>
          <w:rFonts w:hint="eastAsia" w:ascii="宋体" w:hAnsi="宋体" w:cs="宋体"/>
          <w:sz w:val="24"/>
          <w:szCs w:val="24"/>
        </w:rPr>
        <w:t xml:space="preserve">）</w:t>
      </w:r>
      <w:bookmarkEnd w:id="102"/>
      <w:r/>
      <w:bookmarkEnd w:id="103"/>
      <w:r>
        <w:rPr>
          <w:rFonts w:hint="eastAsia" w:ascii="宋体" w:hAnsi="宋体" w:cs="宋体"/>
          <w:b/>
          <w:sz w:val="24"/>
          <w:szCs w:val="24"/>
        </w:rPr>
      </w:r>
      <w:r/>
    </w:p>
    <w:p>
      <w:pPr>
        <w:pStyle w:val="731"/>
        <w:ind w:firstLine="482"/>
        <w:spacing w:line="360" w:lineRule="auto"/>
        <w:rPr>
          <w:rFonts w:hint="eastAsia" w:ascii="宋体" w:hAnsi="宋体" w:cs="宋体"/>
          <w:b/>
          <w:sz w:val="24"/>
          <w:szCs w:val="24"/>
        </w:rPr>
      </w:pPr>
      <w:r>
        <w:rPr>
          <w:rFonts w:hint="eastAsia" w:ascii="宋体" w:hAnsi="宋体" w:cs="宋体"/>
          <w:b/>
          <w:sz w:val="24"/>
          <w:szCs w:val="24"/>
        </w:rPr>
        <w:t xml:space="preserve">4、</w:t>
      </w:r>
      <w:bookmarkStart w:id="104" w:name="OLE_LINK203"/>
      <w:r/>
      <w:bookmarkStart w:id="105" w:name="OLE_LINK204"/>
      <w:r/>
      <w:bookmarkStart w:id="106" w:name="OLE_LINK205"/>
      <w:r>
        <w:rPr>
          <w:rFonts w:hint="eastAsia" w:ascii="宋体" w:hAnsi="宋体" w:cs="宋体"/>
          <w:b/>
          <w:sz w:val="24"/>
          <w:szCs w:val="24"/>
        </w:rPr>
        <w:t xml:space="preserve">检验仪器情况比较  3分</w:t>
      </w:r>
      <w:bookmarkEnd w:id="104"/>
      <w:r>
        <w:rPr>
          <w:rFonts w:hint="eastAsia" w:ascii="宋体" w:hAnsi="宋体" w:cs="宋体"/>
          <w:b/>
          <w:sz w:val="24"/>
          <w:szCs w:val="24"/>
        </w:rPr>
      </w:r>
      <w:r/>
    </w:p>
    <w:p>
      <w:pPr>
        <w:pStyle w:val="731"/>
        <w:ind w:firstLine="482"/>
        <w:spacing w:line="360" w:lineRule="auto"/>
        <w:rPr>
          <w:rStyle w:val="1157"/>
          <w:bCs/>
          <w:color w:val="000000"/>
          <w:sz w:val="24"/>
          <w:szCs w:val="24"/>
        </w:rPr>
      </w:pPr>
      <w:r>
        <w:rPr>
          <w:rFonts w:hint="eastAsia" w:ascii="宋体" w:hAnsi="宋体" w:cs="宋体"/>
          <w:bCs/>
          <w:sz w:val="24"/>
          <w:szCs w:val="24"/>
        </w:rPr>
        <w:t xml:space="preserve">（1）评委根据投标单位</w:t>
      </w:r>
      <w:r>
        <w:rPr>
          <w:rStyle w:val="1157"/>
          <w:color w:val="000000"/>
          <w:sz w:val="24"/>
          <w:szCs w:val="24"/>
          <w:lang w:bidi="ar"/>
        </w:rPr>
        <w:t xml:space="preserve">配备的满足检验项目需求的自有检验设备：液相色谱串联质谱联用仪、气相色谱质谱联用仪、电感耦合等离子体质谱仪、离子色谱仪、高效液相色谱仪、气相色谱仪、原子吸收光谱仪、原子荧光光谱仪、PCR检测仪进行打分，以上9类设备每类同时配备至少1台且满足招标文件要求的，得</w:t>
      </w:r>
      <w:r>
        <w:rPr>
          <w:rStyle w:val="1162"/>
          <w:color w:val="000000"/>
          <w:lang w:bidi="ar"/>
        </w:rPr>
        <w:t xml:space="preserve">2</w:t>
      </w:r>
      <w:r>
        <w:rPr>
          <w:rStyle w:val="1157"/>
          <w:color w:val="000000"/>
          <w:sz w:val="24"/>
          <w:szCs w:val="24"/>
          <w:lang w:bidi="ar"/>
        </w:rPr>
        <w:t xml:space="preserve">分，每少1类扣</w:t>
      </w:r>
      <w:r>
        <w:rPr>
          <w:rStyle w:val="1162"/>
          <w:color w:val="000000"/>
          <w:lang w:bidi="ar"/>
        </w:rPr>
        <w:t xml:space="preserve">0</w:t>
      </w:r>
      <w:r>
        <w:rPr>
          <w:rStyle w:val="1162"/>
          <w:color w:val="000000"/>
          <w:lang w:bidi="ar"/>
        </w:rPr>
        <w:t xml:space="preserve">.5</w:t>
      </w:r>
      <w:r>
        <w:rPr>
          <w:rStyle w:val="1157"/>
          <w:color w:val="000000"/>
          <w:sz w:val="24"/>
          <w:szCs w:val="24"/>
          <w:lang w:bidi="ar"/>
        </w:rPr>
        <w:t xml:space="preserve">分，扣完为止；</w:t>
      </w:r>
      <w:r>
        <w:rPr>
          <w:rStyle w:val="1157"/>
          <w:bCs/>
          <w:color w:val="000000"/>
          <w:sz w:val="24"/>
          <w:szCs w:val="24"/>
        </w:rPr>
      </w:r>
      <w:r/>
    </w:p>
    <w:p>
      <w:pPr>
        <w:pStyle w:val="731"/>
        <w:ind w:firstLine="480"/>
        <w:spacing w:line="360" w:lineRule="auto"/>
        <w:rPr>
          <w:rStyle w:val="1157"/>
          <w:color w:val="000000"/>
          <w:sz w:val="24"/>
          <w:szCs w:val="24"/>
          <w:lang w:bidi="ar"/>
        </w:rPr>
      </w:pPr>
      <w:r>
        <w:rPr>
          <w:rFonts w:hint="eastAsia" w:ascii="宋体" w:hAnsi="宋体" w:cs="宋体"/>
          <w:sz w:val="24"/>
          <w:szCs w:val="24"/>
        </w:rPr>
        <w:t xml:space="preserve">（2）评委根据投标单位</w:t>
      </w:r>
      <w:r>
        <w:rPr>
          <w:rStyle w:val="1157"/>
          <w:color w:val="000000"/>
          <w:sz w:val="24"/>
          <w:szCs w:val="24"/>
          <w:lang w:bidi="ar"/>
        </w:rPr>
        <w:t xml:space="preserve">在满足前述检验设备能力要求的基础上，对多配备的设备进行打分：液相色谱三重四级杆质谱联用仪、气相色谱质谱联用仪、电感耦合等离子体质谱仪，以上3类设备每类同时配备2台及以上且满足招标文件要求的，得</w:t>
      </w:r>
      <w:r>
        <w:rPr>
          <w:rStyle w:val="1162"/>
          <w:color w:val="000000"/>
          <w:lang w:bidi="ar"/>
        </w:rPr>
        <w:t xml:space="preserve">1</w:t>
      </w:r>
      <w:r>
        <w:rPr>
          <w:rStyle w:val="1157"/>
          <w:color w:val="000000"/>
          <w:sz w:val="24"/>
          <w:szCs w:val="24"/>
          <w:lang w:bidi="ar"/>
        </w:rPr>
        <w:t xml:space="preserve">分，不满足不得分；</w:t>
      </w:r>
      <w:r>
        <w:rPr>
          <w:rStyle w:val="1157"/>
          <w:color w:val="000000"/>
          <w:sz w:val="24"/>
          <w:szCs w:val="24"/>
          <w:lang w:bidi="ar"/>
        </w:rPr>
      </w:r>
      <w:r/>
    </w:p>
    <w:p>
      <w:pPr>
        <w:pStyle w:val="731"/>
        <w:ind w:firstLine="482"/>
        <w:spacing w:line="360" w:lineRule="auto"/>
        <w:rPr>
          <w:rFonts w:hint="eastAsia" w:ascii="宋体" w:hAnsi="宋体" w:cs="宋体"/>
          <w:b/>
          <w:sz w:val="24"/>
          <w:szCs w:val="24"/>
        </w:rPr>
      </w:pPr>
      <w:r>
        <w:rPr>
          <w:rFonts w:hint="eastAsia" w:ascii="宋体" w:hAnsi="宋体" w:cs="宋体"/>
          <w:sz w:val="24"/>
          <w:szCs w:val="24"/>
        </w:rPr>
        <w:t xml:space="preserve">（</w:t>
      </w:r>
      <w:r>
        <w:rPr>
          <w:rFonts w:hint="eastAsia" w:ascii="宋体" w:hAnsi="宋体" w:cs="宋体"/>
          <w:b/>
          <w:bCs/>
          <w:sz w:val="24"/>
          <w:szCs w:val="24"/>
        </w:rPr>
        <w:t xml:space="preserve">投标文件中须提供有效的检定或校准证书和购置发票、检验原始记录、设备近照和存放位置照片等证明材料，表明能有效应用于食品检验上。</w:t>
      </w:r>
      <w:r>
        <w:rPr>
          <w:rFonts w:hint="eastAsia" w:ascii="宋体" w:hAnsi="宋体" w:cs="宋体"/>
          <w:sz w:val="24"/>
          <w:szCs w:val="24"/>
        </w:rPr>
        <w:t xml:space="preserve">）</w:t>
      </w:r>
      <w:bookmarkEnd w:id="105"/>
      <w:r/>
      <w:bookmarkEnd w:id="106"/>
      <w:r>
        <w:rPr>
          <w:rFonts w:hint="eastAsia" w:ascii="宋体" w:hAnsi="宋体" w:cs="宋体"/>
          <w:b/>
          <w:sz w:val="24"/>
          <w:szCs w:val="24"/>
        </w:rPr>
      </w:r>
      <w:r/>
    </w:p>
    <w:p>
      <w:pPr>
        <w:pStyle w:val="731"/>
        <w:ind w:firstLine="482"/>
        <w:spacing w:line="360" w:lineRule="auto"/>
        <w:rPr>
          <w:rFonts w:hint="eastAsia" w:ascii="宋体" w:hAnsi="宋体" w:cs="宋体"/>
          <w:b/>
          <w:sz w:val="24"/>
          <w:szCs w:val="24"/>
        </w:rPr>
      </w:pPr>
      <w:r>
        <w:rPr>
          <w:rFonts w:hint="eastAsia" w:ascii="宋体" w:hAnsi="宋体" w:cs="宋体"/>
          <w:b/>
          <w:sz w:val="24"/>
          <w:szCs w:val="24"/>
        </w:rPr>
        <w:t xml:space="preserve">5、抽样设备情况比较  7分</w:t>
      </w:r>
      <w:r>
        <w:rPr>
          <w:rFonts w:hint="eastAsia" w:ascii="宋体" w:hAnsi="宋体" w:cs="宋体"/>
          <w:b/>
          <w:sz w:val="24"/>
          <w:szCs w:val="24"/>
        </w:rPr>
      </w:r>
      <w:r/>
    </w:p>
    <w:p>
      <w:pPr>
        <w:pStyle w:val="731"/>
        <w:ind w:firstLine="480"/>
        <w:spacing w:line="360" w:lineRule="auto"/>
        <w:rPr>
          <w:rFonts w:hint="eastAsia" w:ascii="宋体" w:hAnsi="宋体" w:cs="宋体"/>
          <w:bCs/>
          <w:sz w:val="24"/>
          <w:szCs w:val="24"/>
        </w:rPr>
      </w:pPr>
      <w:r>
        <w:rPr>
          <w:rFonts w:hint="eastAsia" w:ascii="宋体" w:hAnsi="宋体" w:cs="宋体"/>
          <w:bCs/>
          <w:sz w:val="24"/>
          <w:szCs w:val="24"/>
        </w:rPr>
        <w:t xml:space="preserve">评委根据投标单位提供的抽样设备情况进行打分。</w:t>
      </w:r>
      <w:r>
        <w:rPr>
          <w:rFonts w:hint="eastAsia" w:ascii="宋体" w:hAnsi="宋体" w:cs="宋体"/>
          <w:bCs/>
          <w:sz w:val="24"/>
          <w:szCs w:val="24"/>
        </w:rPr>
      </w:r>
      <w:r/>
    </w:p>
    <w:p>
      <w:pPr>
        <w:pStyle w:val="808"/>
        <w:ind w:firstLine="480"/>
        <w:spacing w:line="360" w:lineRule="auto"/>
        <w:rPr>
          <w:rFonts w:hint="eastAsia" w:ascii="宋体" w:hAnsi="宋体" w:cs="宋体"/>
        </w:rPr>
      </w:pPr>
      <w:r>
        <w:rPr>
          <w:rFonts w:hint="eastAsia" w:ascii="宋体" w:hAnsi="宋体" w:cs="宋体"/>
        </w:rPr>
        <w:t xml:space="preserve">（1）用于食品抽样的车辆达到6辆，得1.5分；4-5辆，得1分；2-3辆，得0.5分；</w:t>
      </w:r>
      <w:r/>
    </w:p>
    <w:p>
      <w:pPr>
        <w:pStyle w:val="808"/>
        <w:ind w:firstLine="480"/>
        <w:spacing w:line="360" w:lineRule="auto"/>
        <w:rPr>
          <w:rFonts w:hint="eastAsia" w:ascii="宋体" w:hAnsi="宋体" w:cs="宋体"/>
        </w:rPr>
      </w:pPr>
      <w:r>
        <w:rPr>
          <w:rFonts w:hint="eastAsia" w:ascii="宋体" w:hAnsi="宋体" w:cs="宋体"/>
        </w:rPr>
        <w:t xml:space="preserve">（2）用于食品抽样的冷链运输车辆达到1辆，得0.5分；</w:t>
      </w:r>
      <w:r/>
    </w:p>
    <w:p>
      <w:pPr>
        <w:pStyle w:val="808"/>
        <w:ind w:firstLine="480"/>
        <w:spacing w:line="360" w:lineRule="auto"/>
        <w:rPr>
          <w:rFonts w:hint="eastAsia" w:ascii="宋体" w:hAnsi="宋体" w:cs="宋体"/>
        </w:rPr>
      </w:pPr>
      <w:r>
        <w:rPr>
          <w:rFonts w:hint="eastAsia" w:ascii="宋体" w:hAnsi="宋体" w:cs="宋体"/>
        </w:rPr>
        <w:t xml:space="preserve">（3）用于食品保存的车载冰箱达到4台得1分；2-3台，得0.5分；</w:t>
      </w:r>
      <w:r/>
    </w:p>
    <w:p>
      <w:pPr>
        <w:pStyle w:val="808"/>
        <w:ind w:firstLine="480"/>
        <w:spacing w:line="360" w:lineRule="auto"/>
        <w:rPr>
          <w:rFonts w:hint="eastAsia" w:ascii="宋体" w:hAnsi="宋体" w:cs="宋体"/>
        </w:rPr>
      </w:pPr>
      <w:r>
        <w:rPr>
          <w:rFonts w:hint="eastAsia" w:ascii="宋体" w:hAnsi="宋体" w:cs="宋体"/>
        </w:rPr>
        <w:t xml:space="preserve">（4）用于食品保存的食品保温箱达到6个得1.5分；4-5台，得1分；2-3台，得0.5分；</w:t>
      </w:r>
      <w:r/>
    </w:p>
    <w:p>
      <w:pPr>
        <w:pStyle w:val="808"/>
        <w:ind w:firstLine="480"/>
        <w:spacing w:line="360" w:lineRule="auto"/>
        <w:rPr>
          <w:rFonts w:hint="eastAsia" w:ascii="宋体" w:hAnsi="宋体" w:cs="宋体"/>
        </w:rPr>
      </w:pPr>
      <w:r>
        <w:rPr>
          <w:rFonts w:hint="eastAsia" w:ascii="宋体" w:hAnsi="宋体" w:cs="宋体"/>
        </w:rPr>
        <w:t xml:space="preserve">（5）用于抽样过程取证的执法记录仪达到6部，得1.5分；4-6部，得_1分；1-3部，得0.5分；</w:t>
      </w:r>
      <w:r/>
    </w:p>
    <w:p>
      <w:pPr>
        <w:pStyle w:val="808"/>
        <w:ind w:firstLine="480"/>
        <w:spacing w:line="360" w:lineRule="auto"/>
        <w:rPr>
          <w:rFonts w:hint="eastAsia" w:ascii="宋体" w:hAnsi="宋体" w:cs="宋体"/>
        </w:rPr>
      </w:pPr>
      <w:r>
        <w:rPr>
          <w:rFonts w:hint="eastAsia" w:ascii="宋体" w:hAnsi="宋体" w:cs="宋体"/>
        </w:rPr>
        <w:t xml:space="preserve">（6）具备食品保存用专用冷藏库的，得_0.5_分；具备食品保存用专用冷冻库的，得_0.5_分。</w:t>
      </w:r>
      <w:r/>
    </w:p>
    <w:p>
      <w:pPr>
        <w:pStyle w:val="731"/>
        <w:ind w:firstLine="422"/>
        <w:spacing w:line="360" w:lineRule="auto"/>
        <w:rPr>
          <w:rFonts w:hint="eastAsia" w:ascii="宋体" w:hAnsi="宋体" w:cs="宋体"/>
          <w:b/>
          <w:bCs/>
          <w:sz w:val="24"/>
          <w:szCs w:val="24"/>
        </w:rPr>
      </w:pPr>
      <w:r>
        <w:rPr>
          <w:rFonts w:hint="eastAsia" w:ascii="宋体" w:hAnsi="宋体" w:cs="宋体"/>
          <w:b/>
          <w:bCs/>
          <w:sz w:val="24"/>
          <w:szCs w:val="24"/>
        </w:rPr>
        <w:t xml:space="preserve">（</w:t>
      </w:r>
      <w:r>
        <w:rPr>
          <w:rStyle w:val="1157"/>
          <w:b/>
          <w:bCs/>
          <w:color w:val="000000"/>
          <w:sz w:val="24"/>
          <w:szCs w:val="24"/>
          <w:lang w:bidi="ar"/>
        </w:rPr>
        <w:t xml:space="preserve">投标文件中提供有效的购置发票及相关证明材料。车辆可为自有或租</w:t>
      </w:r>
      <w:r>
        <w:rPr>
          <w:rStyle w:val="1157"/>
          <w:b/>
          <w:bCs/>
          <w:color w:val="000000"/>
          <w:sz w:val="24"/>
          <w:szCs w:val="24"/>
          <w:lang w:bidi="ar"/>
        </w:rPr>
        <w:t xml:space="preserve">赁，自有车辆须提供购置发票或车辆行驶证扫描件，租赁车辆须提供有效租赁合同扫描件，租赁期须覆盖整个招标任务履行期。冷藏库和冷冻库需提供自有或租赁的相关的材料，另需提供冷库温度等参数校准证书。</w:t>
      </w:r>
      <w:r>
        <w:rPr>
          <w:rFonts w:hint="eastAsia" w:ascii="宋体" w:hAnsi="宋体" w:cs="宋体"/>
          <w:b/>
          <w:bCs/>
          <w:sz w:val="24"/>
          <w:szCs w:val="24"/>
        </w:rPr>
        <w:t xml:space="preserve">）</w:t>
      </w:r>
      <w:r>
        <w:rPr>
          <w:rFonts w:hint="eastAsia" w:ascii="宋体" w:hAnsi="宋体" w:cs="宋体"/>
          <w:b/>
          <w:bCs/>
          <w:sz w:val="24"/>
          <w:szCs w:val="24"/>
        </w:rPr>
      </w:r>
      <w:r/>
    </w:p>
    <w:p>
      <w:pPr>
        <w:pStyle w:val="731"/>
        <w:ind w:firstLine="482"/>
        <w:spacing w:line="360" w:lineRule="auto"/>
        <w:rPr>
          <w:rFonts w:hint="eastAsia" w:ascii="宋体" w:hAnsi="宋体" w:cs="宋体"/>
          <w:b/>
          <w:sz w:val="24"/>
          <w:szCs w:val="24"/>
        </w:rPr>
      </w:pPr>
      <w:r>
        <w:rPr>
          <w:rFonts w:hint="eastAsia" w:ascii="宋体" w:hAnsi="宋体" w:cs="宋体"/>
          <w:b/>
          <w:sz w:val="24"/>
          <w:szCs w:val="24"/>
        </w:rPr>
        <w:t xml:space="preserve">6、检验场所情况比较  2分  </w:t>
      </w:r>
      <w:r>
        <w:rPr>
          <w:rFonts w:hint="eastAsia" w:ascii="宋体" w:hAnsi="宋体" w:cs="宋体"/>
          <w:bCs/>
          <w:sz w:val="24"/>
          <w:szCs w:val="24"/>
        </w:rPr>
        <w:t xml:space="preserve">评委根据投标单位提供的</w:t>
      </w:r>
      <w:r>
        <w:rPr>
          <w:rFonts w:hint="eastAsia" w:ascii="宋体" w:hAnsi="宋体" w:cs="宋体"/>
          <w:sz w:val="24"/>
          <w:szCs w:val="24"/>
          <w:lang w:bidi="ar"/>
        </w:rPr>
        <w:t xml:space="preserve">用于开展本项目食品检验工作实验场所的面积</w:t>
      </w:r>
      <w:r>
        <w:rPr>
          <w:rFonts w:hint="eastAsia" w:ascii="宋体" w:hAnsi="宋体" w:cs="宋体"/>
          <w:bCs/>
          <w:sz w:val="24"/>
          <w:szCs w:val="24"/>
        </w:rPr>
        <w:t xml:space="preserve">进行打分。面积为3000（含）-5000（不含）平方米，得2分；2000（含）-3000（不含）平方米，得1.5分；1000（含）-2000（不含）平方米，得1分；不符合上述要求的，不得分。（</w:t>
      </w:r>
      <w:r>
        <w:rPr>
          <w:rFonts w:hint="eastAsia" w:ascii="宋体" w:hAnsi="宋体" w:cs="宋体"/>
          <w:b/>
          <w:sz w:val="24"/>
          <w:szCs w:val="24"/>
        </w:rPr>
        <w:t xml:space="preserve">投标文件中提供实验场所的房产证扫描件，或所有权证明文件，或有效期内的房屋租赁合同扫描件及相关证明材料，提供实验场所的平面布局图和各组成部分的面积清单。</w:t>
      </w:r>
      <w:r>
        <w:rPr>
          <w:rFonts w:hint="eastAsia" w:ascii="宋体" w:hAnsi="宋体" w:cs="宋体"/>
          <w:bCs/>
          <w:sz w:val="24"/>
          <w:szCs w:val="24"/>
        </w:rPr>
        <w:t xml:space="preserve">）</w:t>
      </w:r>
      <w:r>
        <w:rPr>
          <w:rFonts w:hint="eastAsia" w:ascii="宋体" w:hAnsi="宋体" w:cs="宋体"/>
          <w:b/>
          <w:sz w:val="24"/>
          <w:szCs w:val="24"/>
        </w:rPr>
      </w:r>
      <w:r/>
    </w:p>
    <w:p>
      <w:pPr>
        <w:pStyle w:val="808"/>
        <w:spacing w:line="360" w:lineRule="auto"/>
        <w:rPr>
          <w:rFonts w:hint="eastAsia" w:ascii="宋体" w:hAnsi="宋体" w:cs="宋体"/>
        </w:rPr>
      </w:pPr>
      <w:r>
        <w:rPr>
          <w:rFonts w:hint="eastAsia" w:ascii="宋体" w:hAnsi="宋体" w:cs="宋体"/>
        </w:rPr>
      </w:r>
      <w:r/>
    </w:p>
    <w:p>
      <w:pPr>
        <w:pStyle w:val="731"/>
        <w:ind w:firstLine="422"/>
        <w:spacing w:line="360" w:lineRule="auto"/>
        <w:rPr>
          <w:rFonts w:hint="eastAsia" w:ascii="宋体" w:hAnsi="宋体" w:cs="宋体"/>
          <w:b/>
          <w:bCs/>
          <w:sz w:val="24"/>
          <w:szCs w:val="24"/>
        </w:rPr>
      </w:pPr>
      <w:r>
        <w:rPr>
          <w:rFonts w:hint="eastAsia" w:ascii="宋体" w:hAnsi="宋体" w:cs="宋体"/>
          <w:b/>
          <w:bCs/>
          <w:sz w:val="24"/>
          <w:szCs w:val="24"/>
        </w:rPr>
        <w:t xml:space="preserve">注：</w:t>
      </w:r>
      <w:r>
        <w:rPr>
          <w:rFonts w:hint="eastAsia" w:ascii="宋体" w:hAnsi="宋体" w:cs="宋体"/>
          <w:b/>
          <w:bCs/>
          <w:sz w:val="24"/>
          <w:szCs w:val="24"/>
        </w:rPr>
      </w:r>
      <w:r/>
    </w:p>
    <w:p>
      <w:pPr>
        <w:pStyle w:val="808"/>
        <w:ind w:firstLine="482"/>
        <w:spacing w:line="360" w:lineRule="auto"/>
        <w:rPr>
          <w:rFonts w:hint="eastAsia" w:ascii="宋体" w:hAnsi="宋体" w:cs="宋体"/>
          <w:b/>
          <w:bCs/>
          <w:szCs w:val="24"/>
        </w:rPr>
      </w:pPr>
      <w:r>
        <w:rPr>
          <w:rFonts w:hint="eastAsia" w:ascii="宋体" w:hAnsi="宋体" w:cs="宋体"/>
          <w:b/>
          <w:bCs/>
          <w:szCs w:val="24"/>
        </w:rPr>
        <w:t xml:space="preserve">1、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rPr>
          <w:rFonts w:hint="eastAsia" w:ascii="宋体" w:hAnsi="宋体" w:cs="宋体"/>
          <w:b/>
          <w:bCs/>
          <w:szCs w:val="24"/>
        </w:rPr>
      </w:r>
      <w:r/>
    </w:p>
    <w:p>
      <w:pPr>
        <w:pStyle w:val="808"/>
        <w:ind w:firstLine="482"/>
        <w:spacing w:line="360" w:lineRule="auto"/>
        <w:rPr>
          <w:rFonts w:hint="eastAsia" w:ascii="宋体" w:hAnsi="宋体" w:cs="宋体"/>
          <w:b/>
          <w:bCs/>
          <w:szCs w:val="24"/>
        </w:rPr>
      </w:pPr>
      <w:r>
        <w:rPr>
          <w:rFonts w:hint="eastAsia" w:ascii="宋体" w:hAnsi="宋体" w:cs="宋体"/>
          <w:b/>
          <w:bCs/>
          <w:szCs w:val="24"/>
        </w:rPr>
        <w:t xml:space="preserve">2、要求加盖公章的，电子投标文件中可用电子签章（除特别说明外）。</w:t>
      </w:r>
      <w:r>
        <w:rPr>
          <w:rFonts w:hint="eastAsia" w:ascii="宋体" w:hAnsi="宋体" w:cs="宋体"/>
          <w:b/>
          <w:bCs/>
          <w:szCs w:val="24"/>
        </w:rPr>
      </w:r>
      <w:r/>
    </w:p>
    <w:p>
      <w:pPr>
        <w:pStyle w:val="808"/>
        <w:ind w:firstLine="482"/>
        <w:spacing w:line="360" w:lineRule="auto"/>
        <w:rPr>
          <w:rFonts w:hint="eastAsia" w:ascii="宋体" w:hAnsi="宋体" w:cs="宋体"/>
        </w:rPr>
      </w:pPr>
      <w:r>
        <w:rPr>
          <w:rFonts w:hint="eastAsia" w:ascii="宋体" w:hAnsi="宋体" w:cs="宋体"/>
          <w:b/>
          <w:bCs/>
          <w:szCs w:val="24"/>
        </w:rPr>
        <w:t xml:space="preserve">3、投标单位必须保证全部投标资料的真实性，采购人有权在采购的任何阶段进行调查和核实，如有虚假或对招标文件所要求说明的情况故意</w:t>
      </w:r>
      <w:r>
        <w:rPr>
          <w:rFonts w:hint="eastAsia" w:ascii="宋体" w:hAnsi="宋体" w:cs="宋体"/>
          <w:b/>
          <w:bCs/>
          <w:szCs w:val="24"/>
        </w:rPr>
        <w:t xml:space="preserve">隐瞒或虚报，视为不实质性响应招标文件，为无效投标。已中标的将取消中标资格，并按《中华人民共和国政府采购法》第七十七条“提供虚假材料谋取中标、成交”相关处理办法处理。</w:t>
      </w:r>
      <w:r>
        <w:rPr>
          <w:rFonts w:hint="eastAsia" w:ascii="宋体" w:hAnsi="宋体" w:cs="宋体"/>
        </w:rPr>
      </w:r>
      <w:r/>
    </w:p>
    <w:p>
      <w:pPr>
        <w:pStyle w:val="731"/>
        <w:jc w:val="right"/>
        <w:spacing w:line="360" w:lineRule="auto"/>
        <w:rPr>
          <w:rFonts w:hint="eastAsia" w:ascii="宋体" w:hAnsi="宋体" w:cs="宋体"/>
          <w:b/>
          <w:sz w:val="24"/>
        </w:rPr>
      </w:pPr>
      <w:r>
        <w:rPr>
          <w:rFonts w:hint="eastAsia" w:ascii="宋体" w:hAnsi="宋体" w:cs="宋体"/>
          <w:b/>
          <w:sz w:val="24"/>
        </w:rPr>
        <w:t xml:space="preserve">全文完</w:t>
      </w:r>
      <w:r/>
    </w:p>
    <w:sectPr>
      <w:footnotePr/>
      <w:endnotePr/>
      <w:type w:val="nextPage"/>
      <w:pgSz w:w="11906" w:h="16838" w:orient="portrait"/>
      <w:pgMar w:top="992" w:right="1077" w:bottom="992" w:left="1077" w:header="709" w:footer="30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6"/>
                          </w:pPr>
                          <w:r>
                            <w:fldChar w:fldCharType="begin"/>
                          </w:r>
                          <w:r>
                            <w:instrText xml:space="preserve"> PAGE  \* MERGEFORMAT </w:instrText>
                          </w:r>
                          <w:r>
                            <w:fldChar w:fldCharType="separate"/>
                          </w:r>
                          <w:r>
                            <w:t xml:space="preserve">1</w:t>
                          </w:r>
                          <w:r>
                            <w:fldChar w:fldCharType="end"/>
                          </w:r>
                          <w:r/>
                        </w:p>
                        <w:p>
                          <w:pPr>
                            <w:pStyle w:val="731"/>
                          </w:pPr>
                          <w:r/>
                          <w:r/>
                        </w:p>
                        <w:p>
                          <w:pPr>
                            <w:pStyle w:val="73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6"/>
                    </w:pPr>
                    <w:r>
                      <w:fldChar w:fldCharType="begin"/>
                    </w:r>
                    <w:r>
                      <w:instrText xml:space="preserve"> PAGE  \* MERGEFORMAT </w:instrText>
                    </w:r>
                    <w:r>
                      <w:fldChar w:fldCharType="separate"/>
                    </w:r>
                    <w:r>
                      <w:t xml:space="preserve">1</w:t>
                    </w:r>
                    <w:r>
                      <w:fldChar w:fldCharType="end"/>
                    </w:r>
                    <w:r/>
                  </w:p>
                  <w:p>
                    <w:pPr>
                      <w:pStyle w:val="731"/>
                    </w:pPr>
                    <w:r/>
                    <w:r/>
                  </w:p>
                  <w:p>
                    <w:pPr>
                      <w:pStyle w:val="73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ascii="宋体" w:hAnsi="宋体"/>
        <w:sz w:val="18"/>
        <w:szCs w:val="18"/>
      </w:rPr>
    </w:pPr>
    <w:r>
      <w:rPr>
        <w:lang w:val="zh-CN"/>
      </w:rPr>
      <w:t xml:space="preserve"> </w:t>
    </w:r>
    <w:r>
      <w:rPr>
        <w:rFonts w:ascii="宋体" w:hAnsi="宋体"/>
        <w:bCs/>
        <w:sz w:val="18"/>
        <w:szCs w:val="18"/>
      </w:rPr>
      <w:fldChar w:fldCharType="begin"/>
    </w:r>
    <w:r>
      <w:rPr>
        <w:rFonts w:ascii="宋体" w:hAnsi="宋体"/>
        <w:bCs/>
        <w:sz w:val="18"/>
        <w:szCs w:val="18"/>
      </w:rPr>
      <w:instrText xml:space="preserve">PAGE</w:instrText>
    </w:r>
    <w:r>
      <w:rPr>
        <w:rFonts w:ascii="宋体" w:hAnsi="宋体"/>
        <w:bCs/>
        <w:sz w:val="18"/>
        <w:szCs w:val="18"/>
      </w:rPr>
      <w:fldChar w:fldCharType="separate"/>
    </w:r>
    <w:r>
      <w:rPr>
        <w:rFonts w:ascii="宋体" w:hAnsi="宋体"/>
        <w:bCs/>
        <w:sz w:val="18"/>
        <w:szCs w:val="18"/>
      </w:rPr>
      <w:t xml:space="preserve">64</w:t>
    </w:r>
    <w:r>
      <w:rPr>
        <w:rFonts w:ascii="宋体" w:hAnsi="宋体"/>
        <w:bCs/>
        <w:sz w:val="18"/>
        <w:szCs w:val="18"/>
      </w:rPr>
      <w:fldChar w:fldCharType="end"/>
    </w:r>
    <w:r>
      <w:rPr>
        <w:rFonts w:ascii="宋体" w:hAnsi="宋体"/>
        <w:sz w:val="18"/>
        <w:szCs w:val="18"/>
        <w:lang w:val="zh-CN"/>
      </w:rPr>
      <w:t xml:space="preserve"> / </w:t>
    </w:r>
    <w:r>
      <w:rPr>
        <w:rFonts w:ascii="宋体" w:hAnsi="宋体"/>
        <w:bCs/>
        <w:sz w:val="18"/>
        <w:szCs w:val="18"/>
      </w:rPr>
      <w:fldChar w:fldCharType="begin"/>
    </w:r>
    <w:r>
      <w:rPr>
        <w:rFonts w:ascii="宋体" w:hAnsi="宋体"/>
        <w:bCs/>
        <w:sz w:val="18"/>
        <w:szCs w:val="18"/>
      </w:rPr>
      <w:instrText xml:space="preserve">NUMPAGES</w:instrText>
    </w:r>
    <w:r>
      <w:rPr>
        <w:rFonts w:ascii="宋体" w:hAnsi="宋体"/>
        <w:bCs/>
        <w:sz w:val="18"/>
        <w:szCs w:val="18"/>
      </w:rPr>
      <w:fldChar w:fldCharType="separate"/>
    </w:r>
    <w:r>
      <w:rPr>
        <w:rFonts w:ascii="宋体" w:hAnsi="宋体"/>
        <w:bCs/>
        <w:sz w:val="18"/>
        <w:szCs w:val="18"/>
      </w:rPr>
      <w:t xml:space="preserve">76</w:t>
    </w:r>
    <w:r>
      <w:rPr>
        <w:rFonts w:ascii="宋体" w:hAnsi="宋体"/>
        <w:bCs/>
        <w:sz w:val="18"/>
        <w:szCs w:val="18"/>
      </w:rPr>
      <w:fldChar w:fldCharType="end"/>
    </w:r>
    <w:r>
      <w:rPr>
        <w:rFonts w:ascii="宋体" w:hAnsi="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65"/>
      <w:isLgl w:val="false"/>
      <w:suff w:val="tab"/>
      <w:lvlText w:val=""/>
      <w:lvlJc w:val="left"/>
      <w:pPr>
        <w:pStyle w:val="731"/>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31"/>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731"/>
      </w:pPr>
      <w:rPr>
        <w:rFonts w:hint="eastAsia"/>
      </w:r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31"/>
        <w:ind w:left="3119" w:firstLine="0"/>
      </w:pPr>
      <w:rPr>
        <w:rFonts w:hint="eastAsia"/>
      </w:rPr>
    </w:lvl>
    <w:lvl w:ilvl="1">
      <w:start w:val="1"/>
      <w:numFmt w:val="decimal"/>
      <w:pStyle w:val="733"/>
      <w:isLgl w:val="false"/>
      <w:suff w:val="nothing"/>
      <w:lvlText w:val=""/>
      <w:lvlJc w:val="left"/>
      <w:pPr>
        <w:pStyle w:val="731"/>
        <w:ind w:left="-2520" w:firstLine="0"/>
      </w:pPr>
      <w:rPr>
        <w:rFonts w:hint="eastAsia"/>
      </w:rPr>
    </w:lvl>
    <w:lvl w:ilvl="2">
      <w:start w:val="1"/>
      <w:numFmt w:val="upperRoman"/>
      <w:isLgl w:val="false"/>
      <w:suff w:val="tab"/>
      <w:lvlText w:val="%3."/>
      <w:lvlJc w:val="left"/>
      <w:pPr>
        <w:pStyle w:val="731"/>
        <w:ind w:left="-2100" w:hanging="420"/>
        <w:tabs>
          <w:tab w:val="num" w:pos="-2100" w:leader="none"/>
        </w:tabs>
      </w:pPr>
      <w:rPr>
        <w:rFonts w:hint="eastAsia"/>
      </w:rPr>
    </w:lvl>
    <w:lvl w:ilvl="3">
      <w:start w:val="1"/>
      <w:numFmt w:val="decimal"/>
      <w:isLgl w:val="false"/>
      <w:suff w:val="nothing"/>
      <w:lvlText w:val=""/>
      <w:lvlJc w:val="left"/>
      <w:pPr>
        <w:pStyle w:val="731"/>
        <w:ind w:left="-2520" w:firstLine="0"/>
      </w:pPr>
      <w:rPr>
        <w:rFonts w:hint="eastAsia"/>
      </w:rPr>
    </w:lvl>
    <w:lvl w:ilvl="4">
      <w:start w:val="1"/>
      <w:numFmt w:val="decimal"/>
      <w:isLgl w:val="false"/>
      <w:suff w:val="nothing"/>
      <w:lvlText w:val=""/>
      <w:lvlJc w:val="left"/>
      <w:pPr>
        <w:pStyle w:val="731"/>
        <w:ind w:left="-2520" w:firstLine="0"/>
      </w:pPr>
      <w:rPr>
        <w:rFonts w:hint="eastAsia"/>
      </w:rPr>
    </w:lvl>
    <w:lvl w:ilvl="5">
      <w:start w:val="1"/>
      <w:numFmt w:val="decimal"/>
      <w:pStyle w:val="736"/>
      <w:isLgl w:val="false"/>
      <w:suff w:val="nothing"/>
      <w:lvlText w:val=""/>
      <w:lvlJc w:val="left"/>
      <w:pPr>
        <w:pStyle w:val="731"/>
        <w:ind w:left="-2520" w:firstLine="0"/>
      </w:pPr>
      <w:rPr>
        <w:rFonts w:hint="eastAsia"/>
      </w:rPr>
    </w:lvl>
    <w:lvl w:ilvl="6">
      <w:start w:val="1"/>
      <w:numFmt w:val="decimal"/>
      <w:isLgl w:val="false"/>
      <w:suff w:val="nothing"/>
      <w:lvlText w:val=""/>
      <w:lvlJc w:val="left"/>
      <w:pPr>
        <w:pStyle w:val="731"/>
        <w:ind w:left="-2520" w:firstLine="0"/>
      </w:pPr>
      <w:rPr>
        <w:rFonts w:hint="eastAsia"/>
      </w:rPr>
    </w:lvl>
    <w:lvl w:ilvl="7">
      <w:start w:val="1"/>
      <w:numFmt w:val="decimal"/>
      <w:isLgl w:val="false"/>
      <w:suff w:val="nothing"/>
      <w:lvlText w:val=""/>
      <w:lvlJc w:val="left"/>
      <w:pPr>
        <w:pStyle w:val="731"/>
        <w:ind w:left="-2520" w:firstLine="0"/>
      </w:pPr>
      <w:rPr>
        <w:rFonts w:hint="eastAsia"/>
      </w:rPr>
    </w:lvl>
    <w:lvl w:ilvl="8">
      <w:start w:val="1"/>
      <w:numFmt w:val="decimal"/>
      <w:isLgl w:val="false"/>
      <w:suff w:val="nothing"/>
      <w:lvlText w:val=""/>
      <w:lvlJc w:val="left"/>
      <w:pPr>
        <w:pStyle w:val="731"/>
        <w:ind w:left="-2520" w:firstLine="0"/>
      </w:pPr>
      <w:rPr>
        <w:rFonts w:hint="eastAsia"/>
      </w:rPr>
    </w:lvl>
  </w:abstractNum>
  <w:abstractNum w:abstractNumId="4">
    <w:multiLevelType w:val="hybridMultilevel"/>
    <w:lvl w:ilvl="0">
      <w:start w:val="1"/>
      <w:numFmt w:val="decimal"/>
      <w:isLgl w:val="false"/>
      <w:suff w:val="tab"/>
      <w:lvlText w:val="%1"/>
      <w:lvlJc w:val="left"/>
      <w:pPr>
        <w:pStyle w:val="731"/>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List Paragraph"/>
    <w:basedOn w:val="731"/>
    <w:uiPriority w:val="34"/>
    <w:qFormat/>
    <w:pPr>
      <w:contextualSpacing/>
      <w:ind w:left="720"/>
    </w:pPr>
  </w:style>
  <w:style w:type="paragraph" w:styleId="709">
    <w:name w:val="No Spacing"/>
    <w:uiPriority w:val="1"/>
    <w:qFormat/>
    <w:pPr>
      <w:spacing w:before="0" w:after="0" w:line="240" w:lineRule="auto"/>
    </w:pPr>
  </w:style>
  <w:style w:type="paragraph" w:styleId="710">
    <w:name w:val="Title"/>
    <w:basedOn w:val="731"/>
    <w:next w:val="731"/>
    <w:link w:val="711"/>
    <w:uiPriority w:val="10"/>
    <w:qFormat/>
    <w:pPr>
      <w:contextualSpacing/>
      <w:spacing w:before="300" w:after="200"/>
    </w:pPr>
    <w:rPr>
      <w:sz w:val="48"/>
      <w:szCs w:val="48"/>
    </w:rPr>
  </w:style>
  <w:style w:type="character" w:styleId="711">
    <w:name w:val="Title Char"/>
    <w:link w:val="710"/>
    <w:uiPriority w:val="10"/>
    <w:rPr>
      <w:sz w:val="48"/>
      <w:szCs w:val="48"/>
    </w:rPr>
  </w:style>
  <w:style w:type="paragraph" w:styleId="712">
    <w:name w:val="Subtitle"/>
    <w:basedOn w:val="731"/>
    <w:next w:val="731"/>
    <w:link w:val="713"/>
    <w:uiPriority w:val="11"/>
    <w:qFormat/>
    <w:pPr>
      <w:spacing w:before="200" w:after="200"/>
    </w:pPr>
    <w:rPr>
      <w:sz w:val="24"/>
      <w:szCs w:val="24"/>
    </w:rPr>
  </w:style>
  <w:style w:type="character" w:styleId="713">
    <w:name w:val="Subtitle Char"/>
    <w:link w:val="712"/>
    <w:uiPriority w:val="11"/>
    <w:rPr>
      <w:sz w:val="24"/>
      <w:szCs w:val="24"/>
    </w:rPr>
  </w:style>
  <w:style w:type="paragraph" w:styleId="714">
    <w:name w:val="Quote"/>
    <w:basedOn w:val="731"/>
    <w:next w:val="731"/>
    <w:link w:val="715"/>
    <w:uiPriority w:val="29"/>
    <w:qFormat/>
    <w:pPr>
      <w:ind w:left="720" w:right="720"/>
    </w:pPr>
    <w:rPr>
      <w:i/>
    </w:rPr>
  </w:style>
  <w:style w:type="character" w:styleId="715">
    <w:name w:val="Quote Char"/>
    <w:link w:val="714"/>
    <w:uiPriority w:val="29"/>
    <w:rPr>
      <w:i/>
    </w:rPr>
  </w:style>
  <w:style w:type="paragraph" w:styleId="716">
    <w:name w:val="Intense Quote"/>
    <w:basedOn w:val="731"/>
    <w:next w:val="731"/>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paragraph" w:styleId="718">
    <w:name w:val="Header"/>
    <w:basedOn w:val="731"/>
    <w:link w:val="834"/>
    <w:uiPriority w:val="99"/>
    <w:unhideWhenUsed/>
    <w:pPr>
      <w:spacing w:after="0" w:line="240" w:lineRule="auto"/>
      <w:tabs>
        <w:tab w:val="center" w:pos="7143" w:leader="none"/>
        <w:tab w:val="right" w:pos="14287" w:leader="none"/>
      </w:tabs>
    </w:pPr>
  </w:style>
  <w:style w:type="paragraph" w:styleId="719">
    <w:name w:val="Footer"/>
    <w:basedOn w:val="731"/>
    <w:link w:val="836"/>
    <w:uiPriority w:val="99"/>
    <w:unhideWhenUsed/>
    <w:pPr>
      <w:spacing w:after="0" w:line="240" w:lineRule="auto"/>
      <w:tabs>
        <w:tab w:val="center" w:pos="7143" w:leader="none"/>
        <w:tab w:val="right" w:pos="14287" w:leader="none"/>
      </w:tabs>
    </w:pPr>
  </w:style>
  <w:style w:type="paragraph" w:styleId="720">
    <w:name w:val="Caption"/>
    <w:basedOn w:val="731"/>
    <w:next w:val="731"/>
    <w:uiPriority w:val="35"/>
    <w:semiHidden/>
    <w:unhideWhenUsed/>
    <w:qFormat/>
    <w:pPr>
      <w:spacing w:line="276" w:lineRule="auto"/>
    </w:pPr>
    <w:rPr>
      <w:b/>
      <w:bCs/>
      <w:color w:val="4f81bd" w:themeColor="accent1"/>
      <w:sz w:val="18"/>
      <w:szCs w:val="18"/>
    </w:rPr>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Hyperlink"/>
    <w:uiPriority w:val="99"/>
    <w:unhideWhenUsed/>
    <w:rPr>
      <w:color w:val="0000ff" w:themeColor="hyperlink"/>
      <w:u w:val="single"/>
    </w:rPr>
  </w:style>
  <w:style w:type="paragraph" w:styleId="723">
    <w:name w:val="footnote text"/>
    <w:basedOn w:val="731"/>
    <w:link w:val="724"/>
    <w:uiPriority w:val="99"/>
    <w:semiHidden/>
    <w:unhideWhenUsed/>
    <w:pPr>
      <w:spacing w:after="40" w:line="240" w:lineRule="auto"/>
    </w:pPr>
    <w:rPr>
      <w:sz w:val="18"/>
    </w:rPr>
  </w:style>
  <w:style w:type="character" w:styleId="724">
    <w:name w:val="Footnote Text Char"/>
    <w:link w:val="723"/>
    <w:uiPriority w:val="99"/>
    <w:rPr>
      <w:sz w:val="18"/>
    </w:rPr>
  </w:style>
  <w:style w:type="character" w:styleId="725">
    <w:name w:val="footnote reference"/>
    <w:uiPriority w:val="99"/>
    <w:unhideWhenUsed/>
    <w:rPr>
      <w:vertAlign w:val="superscript"/>
    </w:rPr>
  </w:style>
  <w:style w:type="paragraph" w:styleId="726">
    <w:name w:val="endnote text"/>
    <w:basedOn w:val="731"/>
    <w:link w:val="727"/>
    <w:uiPriority w:val="99"/>
    <w:semiHidden/>
    <w:unhideWhenUsed/>
    <w:pPr>
      <w:spacing w:after="0" w:line="240" w:lineRule="auto"/>
    </w:pPr>
    <w:rPr>
      <w:sz w:val="20"/>
    </w:rPr>
  </w:style>
  <w:style w:type="character" w:styleId="727">
    <w:name w:val="Endnote Text Char"/>
    <w:link w:val="726"/>
    <w:uiPriority w:val="99"/>
    <w:rPr>
      <w:sz w:val="20"/>
    </w:rPr>
  </w:style>
  <w:style w:type="character" w:styleId="728">
    <w:name w:val="endnote reference"/>
    <w:uiPriority w:val="99"/>
    <w:semiHidden/>
    <w:unhideWhenUsed/>
    <w:rPr>
      <w:vertAlign w:val="superscript"/>
    </w:rPr>
  </w:style>
  <w:style w:type="paragraph" w:styleId="729">
    <w:name w:val="TOC Heading"/>
    <w:uiPriority w:val="39"/>
    <w:unhideWhenUsed/>
  </w:style>
  <w:style w:type="paragraph" w:styleId="730">
    <w:name w:val="table of figures"/>
    <w:basedOn w:val="731"/>
    <w:next w:val="731"/>
    <w:uiPriority w:val="99"/>
    <w:unhideWhenUsed/>
    <w:pPr>
      <w:spacing w:after="0" w:afterAutospacing="0"/>
    </w:pPr>
  </w:style>
  <w:style w:type="paragraph" w:styleId="731" w:default="1">
    <w:name w:val="Normal"/>
    <w:next w:val="731"/>
    <w:link w:val="731"/>
    <w:qFormat/>
    <w:rPr>
      <w:lang w:val="en-US" w:eastAsia="zh-CN" w:bidi="ar-SA"/>
    </w:rPr>
  </w:style>
  <w:style w:type="paragraph" w:styleId="732">
    <w:name w:val="标题 1"/>
    <w:basedOn w:val="731"/>
    <w:next w:val="731"/>
    <w:link w:val="740"/>
    <w:qFormat/>
    <w:pPr>
      <w:jc w:val="both"/>
      <w:keepLines/>
      <w:keepNext/>
      <w:spacing w:before="340" w:after="330" w:line="578" w:lineRule="auto"/>
      <w:widowControl w:val="off"/>
      <w:outlineLvl w:val="0"/>
    </w:pPr>
    <w:rPr>
      <w:b/>
      <w:bCs/>
      <w:sz w:val="44"/>
      <w:szCs w:val="44"/>
    </w:rPr>
  </w:style>
  <w:style w:type="paragraph" w:styleId="733">
    <w:name w:val="标题 2"/>
    <w:basedOn w:val="731"/>
    <w:next w:val="731"/>
    <w:link w:val="741"/>
    <w:qFormat/>
    <w:pPr>
      <w:numPr>
        <w:ilvl w:val="1"/>
        <w:numId w:val="1"/>
      </w:numPr>
      <w:ind w:left="0"/>
      <w:jc w:val="both"/>
      <w:spacing w:before="156" w:after="156" w:line="360" w:lineRule="auto"/>
      <w:widowControl w:val="off"/>
      <w:outlineLvl w:val="1"/>
    </w:pPr>
    <w:rPr>
      <w:rFonts w:ascii="Cambria" w:hAnsi="Cambria"/>
      <w:b/>
      <w:bCs/>
      <w:sz w:val="32"/>
      <w:szCs w:val="32"/>
    </w:rPr>
  </w:style>
  <w:style w:type="paragraph" w:styleId="734">
    <w:name w:val="标题 3"/>
    <w:basedOn w:val="731"/>
    <w:next w:val="743"/>
    <w:link w:val="742"/>
    <w:qFormat/>
    <w:pPr>
      <w:jc w:val="both"/>
      <w:keepLines/>
      <w:keepNext/>
      <w:spacing w:before="260" w:after="260" w:line="416" w:lineRule="auto"/>
      <w:widowControl w:val="off"/>
      <w:outlineLvl w:val="2"/>
    </w:pPr>
    <w:rPr>
      <w:b/>
      <w:sz w:val="32"/>
    </w:rPr>
  </w:style>
  <w:style w:type="paragraph" w:styleId="735">
    <w:name w:val="标题 5"/>
    <w:basedOn w:val="731"/>
    <w:next w:val="731"/>
    <w:link w:val="745"/>
    <w:qFormat/>
    <w:pPr>
      <w:keepLines/>
      <w:keepNext/>
      <w:spacing w:before="280" w:after="290" w:line="376" w:lineRule="auto"/>
      <w:outlineLvl w:val="4"/>
    </w:pPr>
    <w:rPr>
      <w:b/>
      <w:bCs/>
      <w:sz w:val="28"/>
      <w:szCs w:val="28"/>
    </w:rPr>
  </w:style>
  <w:style w:type="paragraph" w:styleId="736">
    <w:name w:val="标题 6"/>
    <w:basedOn w:val="731"/>
    <w:next w:val="731"/>
    <w:link w:val="746"/>
    <w:uiPriority w:val="9"/>
    <w:qFormat/>
    <w:pPr>
      <w:numPr>
        <w:ilvl w:val="5"/>
        <w:numId w:val="1"/>
      </w:numPr>
      <w:ind w:left="0"/>
      <w:jc w:val="both"/>
      <w:keepLines/>
      <w:keepNext/>
      <w:spacing w:before="120" w:after="64" w:line="300" w:lineRule="auto"/>
      <w:widowControl w:val="off"/>
      <w:outlineLvl w:val="5"/>
    </w:pPr>
    <w:rPr>
      <w:rFonts w:ascii="Arial" w:hAnsi="Arial"/>
      <w:bCs/>
      <w:sz w:val="24"/>
      <w:szCs w:val="24"/>
    </w:rPr>
  </w:style>
  <w:style w:type="character" w:styleId="737">
    <w:name w:val="默认段落字体"/>
    <w:next w:val="737"/>
    <w:link w:val="731"/>
    <w:uiPriority w:val="1"/>
    <w:unhideWhenUsed/>
  </w:style>
  <w:style w:type="table" w:styleId="738">
    <w:name w:val="普通表格"/>
    <w:next w:val="738"/>
    <w:link w:val="731"/>
    <w:uiPriority w:val="99"/>
    <w:unhideWhenUsed/>
    <w:tblPr/>
  </w:style>
  <w:style w:type="numbering" w:styleId="739">
    <w:name w:val="无列表"/>
    <w:next w:val="739"/>
    <w:link w:val="731"/>
    <w:uiPriority w:val="99"/>
    <w:semiHidden/>
    <w:unhideWhenUsed/>
  </w:style>
  <w:style w:type="character" w:styleId="740">
    <w:name w:val="标题 1 字符"/>
    <w:next w:val="740"/>
    <w:link w:val="732"/>
    <w:qFormat/>
    <w:rPr>
      <w:b/>
      <w:bCs/>
      <w:sz w:val="44"/>
      <w:szCs w:val="44"/>
    </w:rPr>
  </w:style>
  <w:style w:type="character" w:styleId="741">
    <w:name w:val="标题 2 字符"/>
    <w:next w:val="741"/>
    <w:link w:val="733"/>
    <w:qFormat/>
    <w:rPr>
      <w:rFonts w:ascii="Cambria" w:hAnsi="Cambria"/>
      <w:b/>
      <w:bCs/>
      <w:sz w:val="32"/>
      <w:szCs w:val="32"/>
    </w:rPr>
  </w:style>
  <w:style w:type="character" w:styleId="742">
    <w:name w:val="标题 3 字符"/>
    <w:next w:val="742"/>
    <w:link w:val="734"/>
    <w:qFormat/>
    <w:rPr>
      <w:b/>
      <w:sz w:val="32"/>
    </w:rPr>
  </w:style>
  <w:style w:type="paragraph" w:styleId="743">
    <w:name w:val="正文缩进"/>
    <w:basedOn w:val="731"/>
    <w:next w:val="731"/>
    <w:link w:val="744"/>
    <w:qFormat/>
    <w:pPr>
      <w:ind w:firstLine="420"/>
      <w:jc w:val="both"/>
      <w:widowControl w:val="off"/>
    </w:pPr>
    <w:rPr>
      <w:rFonts w:eastAsia="楷体_GB2312"/>
      <w:sz w:val="24"/>
    </w:rPr>
  </w:style>
  <w:style w:type="character" w:styleId="744">
    <w:name w:val="正文缩进 字符"/>
    <w:next w:val="744"/>
    <w:link w:val="743"/>
    <w:qFormat/>
    <w:rPr>
      <w:rFonts w:eastAsia="楷体_GB2312"/>
      <w:sz w:val="24"/>
    </w:rPr>
  </w:style>
  <w:style w:type="character" w:styleId="745">
    <w:name w:val="标题 5 字符"/>
    <w:next w:val="745"/>
    <w:link w:val="735"/>
    <w:qFormat/>
    <w:rPr>
      <w:b/>
      <w:bCs/>
      <w:sz w:val="28"/>
      <w:szCs w:val="28"/>
    </w:rPr>
  </w:style>
  <w:style w:type="character" w:styleId="746">
    <w:name w:val="标题 6 字符"/>
    <w:next w:val="746"/>
    <w:link w:val="736"/>
    <w:uiPriority w:val="9"/>
    <w:qFormat/>
    <w:rPr>
      <w:rFonts w:ascii="Arial" w:hAnsi="Arial"/>
      <w:bCs/>
      <w:sz w:val="24"/>
      <w:szCs w:val="24"/>
    </w:rPr>
  </w:style>
  <w:style w:type="paragraph" w:styleId="747">
    <w:name w:val="toc 7"/>
    <w:basedOn w:val="731"/>
    <w:next w:val="731"/>
    <w:link w:val="731"/>
    <w:uiPriority w:val="39"/>
    <w:unhideWhenUsed/>
    <w:pPr>
      <w:ind w:left="1701" w:right="0" w:firstLine="0"/>
      <w:spacing w:after="57"/>
    </w:pPr>
  </w:style>
  <w:style w:type="paragraph" w:styleId="748">
    <w:name w:val="引文目录"/>
    <w:basedOn w:val="731"/>
    <w:next w:val="731"/>
    <w:link w:val="731"/>
    <w:uiPriority w:val="99"/>
    <w:unhideWhenUsed/>
    <w:qFormat/>
    <w:pPr>
      <w:ind w:left="420"/>
      <w:jc w:val="both"/>
      <w:widowControl w:val="off"/>
    </w:pPr>
    <w:rPr>
      <w:sz w:val="21"/>
      <w:szCs w:val="24"/>
    </w:rPr>
  </w:style>
  <w:style w:type="paragraph" w:styleId="749">
    <w:name w:val="文档结构图"/>
    <w:basedOn w:val="731"/>
    <w:next w:val="751"/>
    <w:link w:val="750"/>
    <w:qFormat/>
    <w:pPr>
      <w:jc w:val="both"/>
      <w:widowControl w:val="off"/>
    </w:pPr>
    <w:rPr>
      <w:rFonts w:ascii="宋体"/>
      <w:sz w:val="18"/>
      <w:szCs w:val="18"/>
    </w:rPr>
  </w:style>
  <w:style w:type="character" w:styleId="750">
    <w:name w:val="文档结构图 字符"/>
    <w:next w:val="750"/>
    <w:link w:val="749"/>
    <w:rPr>
      <w:rFonts w:ascii="宋体"/>
      <w:sz w:val="18"/>
      <w:szCs w:val="18"/>
    </w:rPr>
  </w:style>
  <w:style w:type="paragraph" w:styleId="751">
    <w:name w:val="批注主题"/>
    <w:basedOn w:val="752"/>
    <w:next w:val="731"/>
    <w:link w:val="754"/>
    <w:qFormat/>
    <w:pPr>
      <w:widowControl w:val="off"/>
    </w:pPr>
    <w:rPr>
      <w:b/>
      <w:bCs/>
      <w:sz w:val="21"/>
      <w:szCs w:val="24"/>
    </w:rPr>
  </w:style>
  <w:style w:type="paragraph" w:styleId="752">
    <w:name w:val="批注文字"/>
    <w:basedOn w:val="731"/>
    <w:next w:val="752"/>
    <w:link w:val="753"/>
    <w:unhideWhenUsed/>
    <w:qFormat/>
  </w:style>
  <w:style w:type="character" w:styleId="753">
    <w:name w:val="批注文字 字符"/>
    <w:next w:val="753"/>
    <w:link w:val="752"/>
    <w:qFormat/>
  </w:style>
  <w:style w:type="character" w:styleId="754">
    <w:name w:val="批注主题 字符"/>
    <w:next w:val="754"/>
    <w:link w:val="751"/>
    <w:qFormat/>
    <w:rPr>
      <w:b/>
      <w:bCs/>
      <w:sz w:val="21"/>
      <w:szCs w:val="24"/>
    </w:rPr>
  </w:style>
  <w:style w:type="paragraph" w:styleId="755">
    <w:name w:val="正文文本"/>
    <w:basedOn w:val="731"/>
    <w:next w:val="755"/>
    <w:link w:val="756"/>
    <w:uiPriority w:val="99"/>
    <w:unhideWhenUsed/>
    <w:qFormat/>
    <w:pPr>
      <w:jc w:val="both"/>
      <w:spacing w:after="120"/>
      <w:widowControl w:val="off"/>
    </w:pPr>
    <w:rPr>
      <w:szCs w:val="24"/>
    </w:rPr>
  </w:style>
  <w:style w:type="character" w:styleId="756">
    <w:name w:val="正文文本 字符"/>
    <w:next w:val="756"/>
    <w:link w:val="755"/>
    <w:uiPriority w:val="99"/>
    <w:qFormat/>
    <w:rPr>
      <w:szCs w:val="24"/>
    </w:rPr>
  </w:style>
  <w:style w:type="paragraph" w:styleId="757">
    <w:name w:val="正文文本缩进"/>
    <w:basedOn w:val="731"/>
    <w:next w:val="759"/>
    <w:link w:val="758"/>
    <w:qFormat/>
    <w:pPr>
      <w:ind w:firstLine="425"/>
      <w:jc w:val="both"/>
      <w:spacing w:line="360" w:lineRule="auto"/>
      <w:widowControl w:val="off"/>
    </w:pPr>
    <w:rPr>
      <w:sz w:val="24"/>
      <w:szCs w:val="24"/>
    </w:rPr>
  </w:style>
  <w:style w:type="character" w:styleId="758">
    <w:name w:val="正文文本缩进 字符"/>
    <w:next w:val="758"/>
    <w:link w:val="757"/>
    <w:qFormat/>
    <w:rPr>
      <w:sz w:val="24"/>
      <w:szCs w:val="24"/>
    </w:rPr>
  </w:style>
  <w:style w:type="paragraph" w:styleId="759">
    <w:name w:val="寄信人地址"/>
    <w:basedOn w:val="731"/>
    <w:next w:val="759"/>
    <w:link w:val="731"/>
    <w:qFormat/>
    <w:pPr>
      <w:jc w:val="both"/>
      <w:widowControl w:val="off"/>
    </w:pPr>
    <w:rPr>
      <w:rFonts w:ascii="Arial" w:hAnsi="Arial" w:eastAsia="楷体_GB2312"/>
      <w:sz w:val="26"/>
      <w:szCs w:val="24"/>
    </w:rPr>
  </w:style>
  <w:style w:type="paragraph" w:styleId="760">
    <w:name w:val="文本块"/>
    <w:basedOn w:val="732"/>
    <w:next w:val="731"/>
    <w:link w:val="731"/>
    <w:qFormat/>
    <w:pPr>
      <w:ind w:left="630" w:right="-609" w:firstLine="420"/>
      <w:spacing w:line="360" w:lineRule="auto"/>
    </w:pPr>
    <w:rPr>
      <w:rFonts w:hint="eastAsia" w:ascii="仿宋_GB2312" w:eastAsia="仿宋_GB2312"/>
      <w:szCs w:val="20"/>
    </w:rPr>
  </w:style>
  <w:style w:type="paragraph" w:styleId="761">
    <w:name w:val="toc 5"/>
    <w:basedOn w:val="731"/>
    <w:next w:val="731"/>
    <w:link w:val="731"/>
    <w:uiPriority w:val="39"/>
    <w:unhideWhenUsed/>
    <w:pPr>
      <w:ind w:left="1134" w:right="0" w:firstLine="0"/>
      <w:spacing w:after="57"/>
    </w:pPr>
  </w:style>
  <w:style w:type="paragraph" w:styleId="762">
    <w:name w:val="toc 3"/>
    <w:basedOn w:val="731"/>
    <w:next w:val="731"/>
    <w:link w:val="731"/>
    <w:uiPriority w:val="39"/>
    <w:unhideWhenUsed/>
    <w:pPr>
      <w:ind w:left="567" w:right="0" w:firstLine="0"/>
      <w:spacing w:after="57"/>
    </w:pPr>
  </w:style>
  <w:style w:type="paragraph" w:styleId="763">
    <w:name w:val="纯文本"/>
    <w:basedOn w:val="731"/>
    <w:next w:val="763"/>
    <w:link w:val="764"/>
    <w:qFormat/>
    <w:pPr>
      <w:jc w:val="both"/>
      <w:widowControl w:val="off"/>
    </w:pPr>
    <w:rPr>
      <w:rFonts w:ascii="宋体" w:hAnsi="Courier New" w:eastAsia="楷体_GB2312"/>
      <w:sz w:val="26"/>
      <w:szCs w:val="24"/>
    </w:rPr>
  </w:style>
  <w:style w:type="character" w:styleId="764">
    <w:name w:val="纯文本 字符"/>
    <w:next w:val="764"/>
    <w:link w:val="763"/>
    <w:qFormat/>
    <w:rPr>
      <w:rFonts w:ascii="宋体" w:hAnsi="Courier New" w:eastAsia="楷体_GB2312"/>
      <w:sz w:val="26"/>
      <w:szCs w:val="24"/>
    </w:rPr>
  </w:style>
  <w:style w:type="paragraph" w:styleId="765">
    <w:name w:val="列表项目符号 5"/>
    <w:basedOn w:val="731"/>
    <w:next w:val="765"/>
    <w:link w:val="731"/>
    <w:uiPriority w:val="99"/>
    <w:unhideWhenUsed/>
    <w:qFormat/>
    <w:pPr>
      <w:numPr>
        <w:ilvl w:val="0"/>
        <w:numId w:val="2"/>
      </w:numPr>
      <w:ind w:left="0" w:firstLine="0"/>
      <w:jc w:val="both"/>
      <w:widowControl w:val="off"/>
      <w:tabs>
        <w:tab w:val="clear" w:pos="2040" w:leader="none"/>
      </w:tabs>
    </w:pPr>
    <w:rPr>
      <w:sz w:val="21"/>
      <w:szCs w:val="24"/>
    </w:rPr>
  </w:style>
  <w:style w:type="paragraph" w:styleId="766">
    <w:name w:val="toc 8"/>
    <w:basedOn w:val="731"/>
    <w:next w:val="731"/>
    <w:link w:val="731"/>
    <w:uiPriority w:val="39"/>
    <w:unhideWhenUsed/>
    <w:pPr>
      <w:ind w:left="1984" w:right="0" w:firstLine="0"/>
      <w:spacing w:after="57"/>
    </w:pPr>
  </w:style>
  <w:style w:type="paragraph" w:styleId="767">
    <w:name w:val="日期"/>
    <w:basedOn w:val="731"/>
    <w:next w:val="731"/>
    <w:link w:val="768"/>
    <w:qFormat/>
    <w:pPr>
      <w:jc w:val="both"/>
      <w:widowControl w:val="off"/>
    </w:pPr>
    <w:rPr>
      <w:b/>
      <w:bCs/>
      <w:spacing w:val="20"/>
      <w:szCs w:val="24"/>
    </w:rPr>
  </w:style>
  <w:style w:type="character" w:styleId="768">
    <w:name w:val="日期 字符"/>
    <w:next w:val="768"/>
    <w:link w:val="767"/>
    <w:qFormat/>
    <w:rPr>
      <w:b/>
      <w:bCs/>
      <w:spacing w:val="20"/>
      <w:szCs w:val="24"/>
    </w:rPr>
  </w:style>
  <w:style w:type="paragraph" w:styleId="769">
    <w:name w:val="尾注文本"/>
    <w:basedOn w:val="731"/>
    <w:next w:val="769"/>
    <w:link w:val="770"/>
    <w:uiPriority w:val="99"/>
    <w:unhideWhenUsed/>
    <w:pPr>
      <w:spacing w:after="0" w:line="240" w:lineRule="auto"/>
    </w:pPr>
    <w:rPr>
      <w:sz w:val="20"/>
    </w:rPr>
  </w:style>
  <w:style w:type="character" w:styleId="770">
    <w:name w:val="尾注文本 字符"/>
    <w:next w:val="770"/>
    <w:link w:val="769"/>
    <w:uiPriority w:val="99"/>
    <w:rPr>
      <w:sz w:val="20"/>
    </w:rPr>
  </w:style>
  <w:style w:type="paragraph" w:styleId="771">
    <w:name w:val="批注框文本"/>
    <w:basedOn w:val="731"/>
    <w:next w:val="771"/>
    <w:link w:val="772"/>
    <w:unhideWhenUsed/>
    <w:qFormat/>
    <w:rPr>
      <w:sz w:val="18"/>
      <w:szCs w:val="18"/>
    </w:rPr>
  </w:style>
  <w:style w:type="character" w:styleId="772">
    <w:name w:val="批注框文本 字符1"/>
    <w:next w:val="772"/>
    <w:link w:val="771"/>
    <w:uiPriority w:val="99"/>
    <w:semiHidden/>
    <w:rPr>
      <w:sz w:val="18"/>
      <w:szCs w:val="18"/>
    </w:rPr>
  </w:style>
  <w:style w:type="paragraph" w:styleId="773">
    <w:name w:val="页脚"/>
    <w:basedOn w:val="731"/>
    <w:next w:val="773"/>
    <w:link w:val="774"/>
    <w:uiPriority w:val="99"/>
    <w:unhideWhenUsed/>
    <w:qFormat/>
    <w:pPr>
      <w:tabs>
        <w:tab w:val="center" w:pos="4153" w:leader="none"/>
        <w:tab w:val="right" w:pos="8306" w:leader="none"/>
      </w:tabs>
    </w:pPr>
    <w:rPr>
      <w:sz w:val="18"/>
      <w:szCs w:val="18"/>
    </w:rPr>
  </w:style>
  <w:style w:type="character" w:styleId="774">
    <w:name w:val="页脚 字符1"/>
    <w:next w:val="774"/>
    <w:link w:val="773"/>
    <w:uiPriority w:val="99"/>
    <w:rPr>
      <w:sz w:val="18"/>
      <w:szCs w:val="18"/>
    </w:rPr>
  </w:style>
  <w:style w:type="paragraph" w:styleId="775">
    <w:name w:val="页眉"/>
    <w:basedOn w:val="731"/>
    <w:next w:val="775"/>
    <w:link w:val="776"/>
    <w:unhideWhenUsed/>
    <w:qFormat/>
    <w:pPr>
      <w:jc w:val="center"/>
      <w:tabs>
        <w:tab w:val="center" w:pos="4153" w:leader="none"/>
        <w:tab w:val="right" w:pos="8306" w:leader="none"/>
      </w:tabs>
      <w:pBdr>
        <w:bottom w:val="single" w:color="000000" w:sz="6" w:space="1"/>
      </w:pBdr>
    </w:pPr>
    <w:rPr>
      <w:sz w:val="18"/>
      <w:szCs w:val="18"/>
    </w:rPr>
  </w:style>
  <w:style w:type="character" w:styleId="776">
    <w:name w:val="页眉 字符1"/>
    <w:next w:val="776"/>
    <w:link w:val="775"/>
    <w:uiPriority w:val="99"/>
    <w:rPr>
      <w:sz w:val="18"/>
      <w:szCs w:val="18"/>
    </w:rPr>
  </w:style>
  <w:style w:type="paragraph" w:styleId="777">
    <w:name w:val="toc 1"/>
    <w:basedOn w:val="731"/>
    <w:next w:val="731"/>
    <w:link w:val="731"/>
    <w:unhideWhenUsed/>
    <w:qFormat/>
    <w:pPr>
      <w:ind w:left="0" w:right="0" w:firstLine="0"/>
      <w:spacing w:after="57"/>
    </w:pPr>
  </w:style>
  <w:style w:type="paragraph" w:styleId="778">
    <w:name w:val="toc 4"/>
    <w:basedOn w:val="731"/>
    <w:next w:val="731"/>
    <w:link w:val="731"/>
    <w:unhideWhenUsed/>
    <w:qFormat/>
    <w:pPr>
      <w:ind w:left="850" w:right="0" w:firstLine="0"/>
      <w:spacing w:after="57"/>
    </w:pPr>
  </w:style>
  <w:style w:type="paragraph" w:styleId="779">
    <w:name w:val="副标题"/>
    <w:basedOn w:val="731"/>
    <w:next w:val="731"/>
    <w:link w:val="780"/>
    <w:qFormat/>
    <w:pPr>
      <w:spacing w:before="200" w:after="200"/>
    </w:pPr>
    <w:rPr>
      <w:sz w:val="24"/>
      <w:szCs w:val="24"/>
    </w:rPr>
  </w:style>
  <w:style w:type="character" w:styleId="780">
    <w:name w:val="副标题 字符1"/>
    <w:next w:val="780"/>
    <w:link w:val="779"/>
    <w:uiPriority w:val="11"/>
    <w:rPr>
      <w:sz w:val="24"/>
      <w:szCs w:val="24"/>
    </w:rPr>
  </w:style>
  <w:style w:type="paragraph" w:styleId="781">
    <w:name w:val="脚注文本"/>
    <w:basedOn w:val="731"/>
    <w:next w:val="781"/>
    <w:link w:val="782"/>
    <w:unhideWhenUsed/>
    <w:qFormat/>
    <w:pPr>
      <w:spacing w:after="40" w:line="240" w:lineRule="auto"/>
    </w:pPr>
    <w:rPr>
      <w:sz w:val="18"/>
    </w:rPr>
  </w:style>
  <w:style w:type="character" w:styleId="782">
    <w:name w:val="脚注文本 字符"/>
    <w:next w:val="782"/>
    <w:link w:val="781"/>
    <w:uiPriority w:val="99"/>
    <w:rPr>
      <w:sz w:val="18"/>
    </w:rPr>
  </w:style>
  <w:style w:type="paragraph" w:styleId="783">
    <w:name w:val="toc 6"/>
    <w:basedOn w:val="731"/>
    <w:next w:val="731"/>
    <w:link w:val="731"/>
    <w:uiPriority w:val="39"/>
    <w:unhideWhenUsed/>
    <w:pPr>
      <w:ind w:left="1417" w:right="0" w:firstLine="0"/>
      <w:spacing w:after="57"/>
    </w:pPr>
  </w:style>
  <w:style w:type="paragraph" w:styleId="784">
    <w:name w:val="正文文本缩进 3"/>
    <w:basedOn w:val="731"/>
    <w:next w:val="784"/>
    <w:link w:val="785"/>
    <w:qFormat/>
    <w:pPr>
      <w:ind w:firstLine="480"/>
      <w:spacing w:line="440" w:lineRule="atLeast"/>
      <w:widowControl w:val="off"/>
    </w:pPr>
    <w:rPr>
      <w:sz w:val="24"/>
      <w:szCs w:val="24"/>
    </w:rPr>
  </w:style>
  <w:style w:type="character" w:styleId="785">
    <w:name w:val="正文文本缩进 3 字符"/>
    <w:next w:val="785"/>
    <w:link w:val="784"/>
    <w:qFormat/>
    <w:rPr>
      <w:sz w:val="24"/>
      <w:szCs w:val="24"/>
    </w:rPr>
  </w:style>
  <w:style w:type="paragraph" w:styleId="786">
    <w:name w:val="图表目录"/>
    <w:basedOn w:val="731"/>
    <w:next w:val="731"/>
    <w:link w:val="731"/>
    <w:uiPriority w:val="99"/>
    <w:unhideWhenUsed/>
    <w:pPr>
      <w:spacing w:after="0" w:afterAutospacing="0"/>
    </w:pPr>
  </w:style>
  <w:style w:type="paragraph" w:styleId="787">
    <w:name w:val="toc 2"/>
    <w:basedOn w:val="731"/>
    <w:next w:val="731"/>
    <w:link w:val="731"/>
    <w:uiPriority w:val="39"/>
    <w:unhideWhenUsed/>
    <w:pPr>
      <w:ind w:left="283" w:right="0" w:firstLine="0"/>
      <w:spacing w:after="57"/>
    </w:pPr>
  </w:style>
  <w:style w:type="paragraph" w:styleId="788">
    <w:name w:val="toc 9"/>
    <w:basedOn w:val="731"/>
    <w:next w:val="731"/>
    <w:link w:val="731"/>
    <w:uiPriority w:val="39"/>
    <w:unhideWhenUsed/>
    <w:pPr>
      <w:ind w:left="2268" w:right="0" w:firstLine="0"/>
      <w:spacing w:after="57"/>
    </w:pPr>
  </w:style>
  <w:style w:type="paragraph" w:styleId="789">
    <w:name w:val="普通(网站)"/>
    <w:basedOn w:val="731"/>
    <w:next w:val="789"/>
    <w:link w:val="731"/>
    <w:qFormat/>
    <w:pPr>
      <w:spacing w:beforeAutospacing="1" w:afterAutospacing="1"/>
      <w:widowControl w:val="off"/>
    </w:pPr>
    <w:rPr>
      <w:sz w:val="24"/>
      <w:szCs w:val="24"/>
    </w:rPr>
  </w:style>
  <w:style w:type="paragraph" w:styleId="790">
    <w:name w:val="标题"/>
    <w:basedOn w:val="731"/>
    <w:next w:val="731"/>
    <w:link w:val="791"/>
    <w:uiPriority w:val="10"/>
    <w:qFormat/>
    <w:pPr>
      <w:contextualSpacing/>
      <w:spacing w:before="300" w:after="200"/>
    </w:pPr>
    <w:rPr>
      <w:sz w:val="48"/>
      <w:szCs w:val="48"/>
    </w:rPr>
  </w:style>
  <w:style w:type="character" w:styleId="791">
    <w:name w:val="标题 字符"/>
    <w:next w:val="791"/>
    <w:link w:val="790"/>
    <w:uiPriority w:val="10"/>
    <w:rPr>
      <w:sz w:val="48"/>
      <w:szCs w:val="48"/>
    </w:rPr>
  </w:style>
  <w:style w:type="paragraph" w:styleId="792">
    <w:name w:val="正文文本首行缩进"/>
    <w:basedOn w:val="755"/>
    <w:next w:val="731"/>
    <w:link w:val="793"/>
    <w:qFormat/>
    <w:pPr>
      <w:ind w:firstLine="420"/>
    </w:pPr>
  </w:style>
  <w:style w:type="character" w:styleId="793">
    <w:name w:val="正文文本首行缩进 字符"/>
    <w:next w:val="793"/>
    <w:link w:val="792"/>
  </w:style>
  <w:style w:type="paragraph" w:styleId="794">
    <w:name w:val="正文文本首行缩进 2"/>
    <w:basedOn w:val="757"/>
    <w:next w:val="794"/>
    <w:link w:val="795"/>
    <w:qFormat/>
    <w:pPr>
      <w:ind w:left="420" w:firstLine="210"/>
      <w:spacing w:after="120" w:line="240" w:lineRule="auto"/>
    </w:pPr>
    <w:rPr>
      <w:rFonts w:eastAsia="仿宋_GB2312"/>
      <w:sz w:val="30"/>
    </w:rPr>
  </w:style>
  <w:style w:type="character" w:styleId="795">
    <w:name w:val="正文文本首行缩进 2 字符"/>
    <w:next w:val="795"/>
    <w:link w:val="794"/>
    <w:rPr>
      <w:rFonts w:eastAsia="仿宋_GB2312"/>
      <w:sz w:val="30"/>
      <w:szCs w:val="24"/>
    </w:rPr>
  </w:style>
  <w:style w:type="table" w:styleId="796">
    <w:name w:val="网格型"/>
    <w:next w:val="796"/>
    <w:link w:val="731"/>
    <w:qFormat/>
    <w:rPr>
      <w:lang w:val="en-US" w:eastAsia="zh-CN" w:bidi="ar-SA"/>
    </w:rPr>
    <w:tblPr/>
  </w:style>
  <w:style w:type="character" w:styleId="797">
    <w:name w:val="要点"/>
    <w:next w:val="797"/>
    <w:link w:val="731"/>
    <w:qFormat/>
    <w:rPr>
      <w:rFonts w:ascii="Calibri" w:hAnsi="Calibri" w:eastAsia="宋体" w:cs="Times New Roman"/>
      <w:b/>
    </w:rPr>
  </w:style>
  <w:style w:type="character" w:styleId="798">
    <w:name w:val="尾注引用"/>
    <w:next w:val="798"/>
    <w:link w:val="731"/>
    <w:uiPriority w:val="99"/>
    <w:unhideWhenUsed/>
    <w:rPr>
      <w:vertAlign w:val="superscript"/>
    </w:rPr>
  </w:style>
  <w:style w:type="character" w:styleId="799">
    <w:name w:val="访问过的超链接"/>
    <w:next w:val="799"/>
    <w:link w:val="731"/>
    <w:qFormat/>
    <w:rPr>
      <w:color w:val="337ab7"/>
      <w:u w:val="none"/>
    </w:rPr>
  </w:style>
  <w:style w:type="character" w:styleId="800">
    <w:name w:val="强调"/>
    <w:next w:val="800"/>
    <w:link w:val="731"/>
    <w:uiPriority w:val="20"/>
    <w:qFormat/>
    <w:rPr>
      <w:i/>
      <w:iCs/>
    </w:rPr>
  </w:style>
  <w:style w:type="character" w:styleId="801">
    <w:name w:val="HTML 定义"/>
    <w:next w:val="801"/>
    <w:link w:val="731"/>
    <w:qFormat/>
    <w:rPr>
      <w:i/>
    </w:rPr>
  </w:style>
  <w:style w:type="character" w:styleId="802">
    <w:name w:val="超链接"/>
    <w:next w:val="802"/>
    <w:link w:val="731"/>
    <w:unhideWhenUsed/>
    <w:qFormat/>
    <w:rPr>
      <w:color w:val="0000ff"/>
      <w:u w:val="single"/>
    </w:rPr>
  </w:style>
  <w:style w:type="character" w:styleId="803">
    <w:name w:val="HTML 代码"/>
    <w:next w:val="803"/>
    <w:link w:val="731"/>
    <w:qFormat/>
    <w:rPr>
      <w:rFonts w:ascii="Consolas" w:hAnsi="Consolas" w:eastAsia="Consolas" w:cs="Consolas"/>
      <w:color w:val="c7254e"/>
      <w:sz w:val="21"/>
      <w:szCs w:val="21"/>
      <w:shd w:val="clear" w:color="auto" w:fill="f9f2f4"/>
    </w:rPr>
  </w:style>
  <w:style w:type="character" w:styleId="804">
    <w:name w:val="批注引用"/>
    <w:next w:val="804"/>
    <w:link w:val="731"/>
    <w:qFormat/>
    <w:rPr>
      <w:rFonts w:ascii="Calibri" w:hAnsi="Calibri" w:eastAsia="宋体" w:cs="Times New Roman"/>
      <w:sz w:val="21"/>
      <w:szCs w:val="21"/>
    </w:rPr>
  </w:style>
  <w:style w:type="character" w:styleId="805">
    <w:name w:val="脚注引用"/>
    <w:next w:val="805"/>
    <w:link w:val="731"/>
    <w:uiPriority w:val="99"/>
    <w:unhideWhenUsed/>
    <w:rPr>
      <w:vertAlign w:val="superscript"/>
    </w:rPr>
  </w:style>
  <w:style w:type="character" w:styleId="806">
    <w:name w:val="HTML 键盘"/>
    <w:next w:val="806"/>
    <w:link w:val="731"/>
    <w:qFormat/>
    <w:rPr>
      <w:rFonts w:ascii="Consolas" w:hAnsi="Consolas" w:eastAsia="Consolas" w:cs="Consolas"/>
      <w:color w:val="ffffff"/>
      <w:sz w:val="21"/>
      <w:szCs w:val="21"/>
      <w:shd w:val="clear" w:color="auto" w:fill="333333"/>
    </w:rPr>
  </w:style>
  <w:style w:type="character" w:styleId="807">
    <w:name w:val="HTML 样本"/>
    <w:next w:val="807"/>
    <w:link w:val="731"/>
    <w:qFormat/>
    <w:rPr>
      <w:rFonts w:ascii="Consolas" w:hAnsi="Consolas" w:eastAsia="Consolas" w:cs="Consolas"/>
      <w:sz w:val="21"/>
      <w:szCs w:val="21"/>
    </w:rPr>
  </w:style>
  <w:style w:type="paragraph" w:styleId="808">
    <w:name w:val="正文文本2"/>
    <w:basedOn w:val="731"/>
    <w:next w:val="808"/>
    <w:link w:val="731"/>
    <w:qFormat/>
    <w:rPr>
      <w:sz w:val="24"/>
    </w:rPr>
  </w:style>
  <w:style w:type="paragraph" w:styleId="809">
    <w:name w:val="Heading 1"/>
    <w:basedOn w:val="731"/>
    <w:next w:val="731"/>
    <w:link w:val="810"/>
    <w:uiPriority w:val="9"/>
    <w:qFormat/>
    <w:pPr>
      <w:keepLines/>
      <w:keepNext/>
      <w:spacing w:before="480" w:after="200"/>
      <w:outlineLvl w:val="0"/>
    </w:pPr>
    <w:rPr>
      <w:rFonts w:ascii="Arial" w:hAnsi="Arial" w:eastAsia="Arial" w:cs="Arial"/>
      <w:sz w:val="40"/>
      <w:szCs w:val="40"/>
    </w:rPr>
  </w:style>
  <w:style w:type="character" w:styleId="810">
    <w:name w:val="Heading 1 Char"/>
    <w:next w:val="810"/>
    <w:link w:val="809"/>
    <w:uiPriority w:val="9"/>
    <w:rPr>
      <w:rFonts w:ascii="Arial" w:hAnsi="Arial" w:eastAsia="Arial" w:cs="Arial"/>
      <w:sz w:val="40"/>
      <w:szCs w:val="40"/>
    </w:rPr>
  </w:style>
  <w:style w:type="paragraph" w:styleId="811">
    <w:name w:val="Heading 2"/>
    <w:basedOn w:val="731"/>
    <w:next w:val="731"/>
    <w:link w:val="812"/>
    <w:uiPriority w:val="9"/>
    <w:unhideWhenUsed/>
    <w:qFormat/>
    <w:pPr>
      <w:keepLines/>
      <w:keepNext/>
      <w:spacing w:before="360" w:after="200"/>
      <w:outlineLvl w:val="1"/>
    </w:pPr>
    <w:rPr>
      <w:rFonts w:ascii="Arial" w:hAnsi="Arial" w:eastAsia="Arial" w:cs="Arial"/>
      <w:sz w:val="34"/>
    </w:rPr>
  </w:style>
  <w:style w:type="character" w:styleId="812">
    <w:name w:val="Heading 2 Char"/>
    <w:next w:val="812"/>
    <w:link w:val="811"/>
    <w:uiPriority w:val="9"/>
    <w:rPr>
      <w:rFonts w:ascii="Arial" w:hAnsi="Arial" w:eastAsia="Arial" w:cs="Arial"/>
      <w:sz w:val="34"/>
    </w:rPr>
  </w:style>
  <w:style w:type="paragraph" w:styleId="813">
    <w:name w:val="Heading 3"/>
    <w:basedOn w:val="731"/>
    <w:next w:val="731"/>
    <w:link w:val="814"/>
    <w:uiPriority w:val="9"/>
    <w:unhideWhenUsed/>
    <w:qFormat/>
    <w:pPr>
      <w:keepLines/>
      <w:keepNext/>
      <w:spacing w:before="320" w:after="200"/>
      <w:outlineLvl w:val="2"/>
    </w:pPr>
    <w:rPr>
      <w:rFonts w:ascii="Arial" w:hAnsi="Arial" w:eastAsia="Arial" w:cs="Arial"/>
      <w:sz w:val="30"/>
      <w:szCs w:val="30"/>
    </w:rPr>
  </w:style>
  <w:style w:type="character" w:styleId="814">
    <w:name w:val="Heading 3 Char"/>
    <w:next w:val="814"/>
    <w:link w:val="813"/>
    <w:uiPriority w:val="9"/>
    <w:rPr>
      <w:rFonts w:ascii="Arial" w:hAnsi="Arial" w:eastAsia="Arial" w:cs="Arial"/>
      <w:sz w:val="30"/>
      <w:szCs w:val="30"/>
    </w:rPr>
  </w:style>
  <w:style w:type="paragraph" w:styleId="815">
    <w:name w:val="Heading 4"/>
    <w:basedOn w:val="731"/>
    <w:next w:val="731"/>
    <w:link w:val="816"/>
    <w:uiPriority w:val="9"/>
    <w:unhideWhenUsed/>
    <w:qFormat/>
    <w:pPr>
      <w:keepLines/>
      <w:keepNext/>
      <w:spacing w:before="320" w:after="200"/>
      <w:outlineLvl w:val="3"/>
    </w:pPr>
    <w:rPr>
      <w:rFonts w:ascii="Arial" w:hAnsi="Arial" w:eastAsia="Arial" w:cs="Arial"/>
      <w:b/>
      <w:bCs/>
      <w:sz w:val="26"/>
      <w:szCs w:val="26"/>
    </w:rPr>
  </w:style>
  <w:style w:type="character" w:styleId="816">
    <w:name w:val="Heading 4 Char"/>
    <w:next w:val="816"/>
    <w:link w:val="815"/>
    <w:uiPriority w:val="9"/>
    <w:rPr>
      <w:rFonts w:ascii="Arial" w:hAnsi="Arial" w:eastAsia="Arial" w:cs="Arial"/>
      <w:b/>
      <w:bCs/>
      <w:sz w:val="26"/>
      <w:szCs w:val="26"/>
    </w:rPr>
  </w:style>
  <w:style w:type="paragraph" w:styleId="817">
    <w:name w:val="Heading 5"/>
    <w:basedOn w:val="731"/>
    <w:next w:val="731"/>
    <w:link w:val="818"/>
    <w:uiPriority w:val="9"/>
    <w:unhideWhenUsed/>
    <w:qFormat/>
    <w:pPr>
      <w:keepLines/>
      <w:keepNext/>
      <w:spacing w:before="320" w:after="200"/>
      <w:outlineLvl w:val="4"/>
    </w:pPr>
    <w:rPr>
      <w:rFonts w:ascii="Arial" w:hAnsi="Arial" w:eastAsia="Arial" w:cs="Arial"/>
      <w:b/>
      <w:bCs/>
      <w:sz w:val="24"/>
      <w:szCs w:val="24"/>
    </w:rPr>
  </w:style>
  <w:style w:type="character" w:styleId="818">
    <w:name w:val="Heading 5 Char"/>
    <w:next w:val="818"/>
    <w:link w:val="817"/>
    <w:uiPriority w:val="9"/>
    <w:rPr>
      <w:rFonts w:ascii="Arial" w:hAnsi="Arial" w:eastAsia="Arial" w:cs="Arial"/>
      <w:b/>
      <w:bCs/>
      <w:sz w:val="24"/>
      <w:szCs w:val="24"/>
    </w:rPr>
  </w:style>
  <w:style w:type="paragraph" w:styleId="819">
    <w:name w:val="Heading 6"/>
    <w:basedOn w:val="731"/>
    <w:next w:val="731"/>
    <w:link w:val="820"/>
    <w:uiPriority w:val="9"/>
    <w:unhideWhenUsed/>
    <w:qFormat/>
    <w:pPr>
      <w:keepLines/>
      <w:keepNext/>
      <w:spacing w:before="320" w:after="200"/>
      <w:outlineLvl w:val="5"/>
    </w:pPr>
    <w:rPr>
      <w:rFonts w:ascii="Arial" w:hAnsi="Arial" w:eastAsia="Arial" w:cs="Arial"/>
      <w:b/>
      <w:bCs/>
      <w:sz w:val="22"/>
      <w:szCs w:val="22"/>
    </w:rPr>
  </w:style>
  <w:style w:type="character" w:styleId="820">
    <w:name w:val="Heading 6 Char"/>
    <w:next w:val="820"/>
    <w:link w:val="819"/>
    <w:uiPriority w:val="9"/>
    <w:rPr>
      <w:rFonts w:ascii="Arial" w:hAnsi="Arial" w:eastAsia="Arial" w:cs="Arial"/>
      <w:b/>
      <w:bCs/>
      <w:sz w:val="22"/>
      <w:szCs w:val="22"/>
    </w:rPr>
  </w:style>
  <w:style w:type="paragraph" w:styleId="821">
    <w:name w:val="Heading 7"/>
    <w:basedOn w:val="731"/>
    <w:next w:val="731"/>
    <w:link w:val="822"/>
    <w:uiPriority w:val="9"/>
    <w:unhideWhenUsed/>
    <w:qFormat/>
    <w:pPr>
      <w:keepLines/>
      <w:keepNext/>
      <w:spacing w:before="320" w:after="200"/>
      <w:outlineLvl w:val="6"/>
    </w:pPr>
    <w:rPr>
      <w:rFonts w:ascii="Arial" w:hAnsi="Arial" w:eastAsia="Arial" w:cs="Arial"/>
      <w:b/>
      <w:bCs/>
      <w:i/>
      <w:iCs/>
      <w:sz w:val="22"/>
      <w:szCs w:val="22"/>
    </w:rPr>
  </w:style>
  <w:style w:type="character" w:styleId="822">
    <w:name w:val="Heading 7 Char"/>
    <w:next w:val="822"/>
    <w:link w:val="821"/>
    <w:uiPriority w:val="9"/>
    <w:rPr>
      <w:rFonts w:ascii="Arial" w:hAnsi="Arial" w:eastAsia="Arial" w:cs="Arial"/>
      <w:b/>
      <w:bCs/>
      <w:i/>
      <w:iCs/>
      <w:sz w:val="22"/>
      <w:szCs w:val="22"/>
    </w:rPr>
  </w:style>
  <w:style w:type="paragraph" w:styleId="823">
    <w:name w:val="Heading 8"/>
    <w:basedOn w:val="731"/>
    <w:next w:val="731"/>
    <w:link w:val="824"/>
    <w:uiPriority w:val="9"/>
    <w:unhideWhenUsed/>
    <w:qFormat/>
    <w:pPr>
      <w:keepLines/>
      <w:keepNext/>
      <w:spacing w:before="320" w:after="200"/>
      <w:outlineLvl w:val="7"/>
    </w:pPr>
    <w:rPr>
      <w:rFonts w:ascii="Arial" w:hAnsi="Arial" w:eastAsia="Arial" w:cs="Arial"/>
      <w:i/>
      <w:iCs/>
      <w:sz w:val="22"/>
      <w:szCs w:val="22"/>
    </w:rPr>
  </w:style>
  <w:style w:type="character" w:styleId="824">
    <w:name w:val="Heading 8 Char"/>
    <w:next w:val="824"/>
    <w:link w:val="823"/>
    <w:uiPriority w:val="9"/>
    <w:rPr>
      <w:rFonts w:ascii="Arial" w:hAnsi="Arial" w:eastAsia="Arial" w:cs="Arial"/>
      <w:i/>
      <w:iCs/>
      <w:sz w:val="22"/>
      <w:szCs w:val="22"/>
    </w:rPr>
  </w:style>
  <w:style w:type="paragraph" w:styleId="825">
    <w:name w:val="Heading 9"/>
    <w:basedOn w:val="731"/>
    <w:next w:val="731"/>
    <w:link w:val="826"/>
    <w:uiPriority w:val="9"/>
    <w:unhideWhenUsed/>
    <w:qFormat/>
    <w:pPr>
      <w:keepLines/>
      <w:keepNext/>
      <w:spacing w:before="320" w:after="200"/>
      <w:outlineLvl w:val="8"/>
    </w:pPr>
    <w:rPr>
      <w:rFonts w:ascii="Arial" w:hAnsi="Arial" w:eastAsia="Arial" w:cs="Arial"/>
      <w:i/>
      <w:iCs/>
      <w:sz w:val="21"/>
      <w:szCs w:val="21"/>
    </w:rPr>
  </w:style>
  <w:style w:type="character" w:styleId="826">
    <w:name w:val="Heading 9 Char"/>
    <w:next w:val="826"/>
    <w:link w:val="825"/>
    <w:uiPriority w:val="9"/>
    <w:rPr>
      <w:rFonts w:ascii="Arial" w:hAnsi="Arial" w:eastAsia="Arial" w:cs="Arial"/>
      <w:i/>
      <w:iCs/>
      <w:sz w:val="21"/>
      <w:szCs w:val="21"/>
    </w:rPr>
  </w:style>
  <w:style w:type="paragraph" w:styleId="827">
    <w:name w:val="列表段落"/>
    <w:basedOn w:val="731"/>
    <w:next w:val="827"/>
    <w:link w:val="731"/>
    <w:uiPriority w:val="99"/>
    <w:qFormat/>
    <w:pPr>
      <w:contextualSpacing/>
      <w:ind w:left="720"/>
    </w:pPr>
  </w:style>
  <w:style w:type="paragraph" w:styleId="828">
    <w:name w:val="无间隔"/>
    <w:next w:val="828"/>
    <w:link w:val="731"/>
    <w:uiPriority w:val="1"/>
    <w:qFormat/>
    <w:rPr>
      <w:lang w:val="en-US" w:eastAsia="zh-CN" w:bidi="ar-SA"/>
    </w:rPr>
  </w:style>
  <w:style w:type="paragraph" w:styleId="829">
    <w:name w:val="引用"/>
    <w:basedOn w:val="731"/>
    <w:next w:val="731"/>
    <w:link w:val="830"/>
    <w:uiPriority w:val="29"/>
    <w:qFormat/>
    <w:pPr>
      <w:ind w:left="720" w:right="720"/>
    </w:pPr>
    <w:rPr>
      <w:i/>
    </w:rPr>
  </w:style>
  <w:style w:type="character" w:styleId="830">
    <w:name w:val="引用 字符"/>
    <w:next w:val="830"/>
    <w:link w:val="829"/>
    <w:uiPriority w:val="29"/>
    <w:rPr>
      <w:i/>
    </w:rPr>
  </w:style>
  <w:style w:type="paragraph" w:styleId="831">
    <w:name w:val="明显引用"/>
    <w:basedOn w:val="731"/>
    <w:next w:val="731"/>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name w:val="明显引用 字符"/>
    <w:next w:val="832"/>
    <w:link w:val="831"/>
    <w:uiPriority w:val="30"/>
    <w:rPr>
      <w:i/>
    </w:rPr>
  </w:style>
  <w:style w:type="paragraph" w:styleId="833">
    <w:name w:val="Header1"/>
    <w:basedOn w:val="731"/>
    <w:next w:val="833"/>
    <w:link w:val="834"/>
    <w:uiPriority w:val="99"/>
    <w:unhideWhenUsed/>
    <w:pPr>
      <w:spacing w:after="0" w:line="240" w:lineRule="auto"/>
      <w:tabs>
        <w:tab w:val="center" w:pos="7143" w:leader="none"/>
        <w:tab w:val="right" w:pos="14287" w:leader="none"/>
      </w:tabs>
    </w:pPr>
  </w:style>
  <w:style w:type="character" w:styleId="834">
    <w:name w:val="Header Char"/>
    <w:next w:val="834"/>
    <w:link w:val="833"/>
    <w:uiPriority w:val="99"/>
  </w:style>
  <w:style w:type="paragraph" w:styleId="835">
    <w:name w:val="Footer1"/>
    <w:basedOn w:val="731"/>
    <w:next w:val="835"/>
    <w:link w:val="836"/>
    <w:uiPriority w:val="99"/>
    <w:unhideWhenUsed/>
    <w:pPr>
      <w:spacing w:after="0" w:line="240" w:lineRule="auto"/>
      <w:tabs>
        <w:tab w:val="center" w:pos="7143" w:leader="none"/>
        <w:tab w:val="right" w:pos="14287" w:leader="none"/>
      </w:tabs>
    </w:pPr>
  </w:style>
  <w:style w:type="character" w:styleId="836">
    <w:name w:val="Caption Char"/>
    <w:next w:val="836"/>
    <w:link w:val="835"/>
    <w:uiPriority w:val="99"/>
  </w:style>
  <w:style w:type="paragraph" w:styleId="837">
    <w:name w:val="Caption1"/>
    <w:basedOn w:val="731"/>
    <w:next w:val="731"/>
    <w:link w:val="731"/>
    <w:uiPriority w:val="35"/>
    <w:unhideWhenUsed/>
    <w:qFormat/>
    <w:pPr>
      <w:spacing w:line="276" w:lineRule="auto"/>
    </w:pPr>
    <w:rPr>
      <w:b/>
      <w:bCs/>
      <w:color w:val="4f81bd"/>
      <w:sz w:val="18"/>
      <w:szCs w:val="18"/>
    </w:rPr>
  </w:style>
  <w:style w:type="paragraph" w:styleId="838">
    <w:name w:val="TOC 标题"/>
    <w:next w:val="838"/>
    <w:link w:val="731"/>
    <w:uiPriority w:val="39"/>
    <w:qFormat/>
    <w:rPr>
      <w:lang w:val="en-US" w:eastAsia="zh-CN" w:bidi="ar-SA"/>
    </w:rPr>
  </w:style>
  <w:style w:type="paragraph" w:styleId="839">
    <w:name w:val="标题 12"/>
    <w:basedOn w:val="731"/>
    <w:next w:val="731"/>
    <w:link w:val="840"/>
    <w:uiPriority w:val="9"/>
    <w:qFormat/>
    <w:pPr>
      <w:keepLines/>
      <w:keepNext/>
      <w:spacing w:before="480" w:after="200"/>
      <w:outlineLvl w:val="0"/>
    </w:pPr>
    <w:rPr>
      <w:rFonts w:ascii="Arial" w:hAnsi="Arial" w:eastAsia="Arial"/>
      <w:sz w:val="40"/>
      <w:szCs w:val="40"/>
      <w:lang w:val="en-US" w:eastAsia="en-US"/>
    </w:rPr>
  </w:style>
  <w:style w:type="character" w:styleId="840">
    <w:name w:val="标题 1 Char1"/>
    <w:next w:val="840"/>
    <w:link w:val="839"/>
    <w:uiPriority w:val="9"/>
    <w:qFormat/>
    <w:rPr>
      <w:rFonts w:ascii="Arial" w:hAnsi="Arial" w:eastAsia="Arial" w:cs="Arial"/>
      <w:sz w:val="40"/>
      <w:szCs w:val="40"/>
    </w:rPr>
  </w:style>
  <w:style w:type="paragraph" w:styleId="841">
    <w:name w:val="标题 22"/>
    <w:basedOn w:val="731"/>
    <w:next w:val="731"/>
    <w:link w:val="842"/>
    <w:uiPriority w:val="9"/>
    <w:qFormat/>
    <w:pPr>
      <w:keepLines/>
      <w:keepNext/>
      <w:spacing w:before="360" w:after="200"/>
      <w:outlineLvl w:val="1"/>
    </w:pPr>
    <w:rPr>
      <w:rFonts w:ascii="Arial" w:hAnsi="Arial" w:eastAsia="Arial"/>
      <w:sz w:val="34"/>
      <w:lang w:val="en-US" w:eastAsia="en-US"/>
    </w:rPr>
  </w:style>
  <w:style w:type="character" w:styleId="842">
    <w:name w:val="标题 2 Char1"/>
    <w:next w:val="842"/>
    <w:link w:val="841"/>
    <w:uiPriority w:val="9"/>
    <w:qFormat/>
    <w:rPr>
      <w:rFonts w:ascii="Arial" w:hAnsi="Arial" w:eastAsia="Arial" w:cs="Arial"/>
      <w:sz w:val="34"/>
    </w:rPr>
  </w:style>
  <w:style w:type="paragraph" w:styleId="843">
    <w:name w:val="标题 32"/>
    <w:basedOn w:val="731"/>
    <w:next w:val="731"/>
    <w:link w:val="844"/>
    <w:uiPriority w:val="9"/>
    <w:qFormat/>
    <w:pPr>
      <w:keepLines/>
      <w:keepNext/>
      <w:spacing w:before="320" w:after="200"/>
      <w:outlineLvl w:val="2"/>
    </w:pPr>
    <w:rPr>
      <w:rFonts w:ascii="Arial" w:hAnsi="Arial" w:eastAsia="Arial"/>
      <w:sz w:val="30"/>
      <w:szCs w:val="30"/>
      <w:lang w:val="en-US" w:eastAsia="en-US"/>
    </w:rPr>
  </w:style>
  <w:style w:type="character" w:styleId="844">
    <w:name w:val="标题 3 Char1"/>
    <w:next w:val="844"/>
    <w:link w:val="843"/>
    <w:uiPriority w:val="9"/>
    <w:rPr>
      <w:rFonts w:ascii="Arial" w:hAnsi="Arial" w:eastAsia="Arial" w:cs="Arial"/>
      <w:sz w:val="30"/>
      <w:szCs w:val="30"/>
    </w:rPr>
  </w:style>
  <w:style w:type="paragraph" w:styleId="845">
    <w:name w:val="标题 42"/>
    <w:basedOn w:val="731"/>
    <w:next w:val="731"/>
    <w:link w:val="846"/>
    <w:uiPriority w:val="9"/>
    <w:qFormat/>
    <w:pPr>
      <w:keepLines/>
      <w:keepNext/>
      <w:spacing w:before="320" w:after="200"/>
      <w:outlineLvl w:val="3"/>
    </w:pPr>
    <w:rPr>
      <w:rFonts w:ascii="Arial" w:hAnsi="Arial" w:eastAsia="Arial"/>
      <w:b/>
      <w:bCs/>
      <w:sz w:val="26"/>
      <w:szCs w:val="26"/>
      <w:lang w:val="en-US" w:eastAsia="en-US"/>
    </w:rPr>
  </w:style>
  <w:style w:type="character" w:styleId="846">
    <w:name w:val="标题 4 Char1"/>
    <w:next w:val="846"/>
    <w:link w:val="845"/>
    <w:uiPriority w:val="9"/>
    <w:rPr>
      <w:rFonts w:ascii="Arial" w:hAnsi="Arial" w:eastAsia="Arial" w:cs="Arial"/>
      <w:b/>
      <w:bCs/>
      <w:sz w:val="26"/>
      <w:szCs w:val="26"/>
    </w:rPr>
  </w:style>
  <w:style w:type="paragraph" w:styleId="847">
    <w:name w:val="标题 52"/>
    <w:basedOn w:val="731"/>
    <w:next w:val="731"/>
    <w:link w:val="848"/>
    <w:uiPriority w:val="9"/>
    <w:qFormat/>
    <w:pPr>
      <w:keepLines/>
      <w:keepNext/>
      <w:spacing w:before="320" w:after="200"/>
      <w:outlineLvl w:val="4"/>
    </w:pPr>
    <w:rPr>
      <w:rFonts w:ascii="Arial" w:hAnsi="Arial" w:eastAsia="Arial"/>
      <w:b/>
      <w:bCs/>
      <w:sz w:val="24"/>
      <w:szCs w:val="24"/>
      <w:lang w:val="en-US" w:eastAsia="en-US"/>
    </w:rPr>
  </w:style>
  <w:style w:type="character" w:styleId="848">
    <w:name w:val="标题 5 Char1"/>
    <w:next w:val="848"/>
    <w:link w:val="847"/>
    <w:uiPriority w:val="9"/>
    <w:rPr>
      <w:rFonts w:ascii="Arial" w:hAnsi="Arial" w:eastAsia="Arial" w:cs="Arial"/>
      <w:b/>
      <w:bCs/>
      <w:sz w:val="24"/>
      <w:szCs w:val="24"/>
    </w:rPr>
  </w:style>
  <w:style w:type="paragraph" w:styleId="849">
    <w:name w:val="标题 62"/>
    <w:basedOn w:val="731"/>
    <w:next w:val="731"/>
    <w:link w:val="850"/>
    <w:uiPriority w:val="9"/>
    <w:qFormat/>
    <w:pPr>
      <w:keepLines/>
      <w:keepNext/>
      <w:spacing w:before="320" w:after="200"/>
      <w:outlineLvl w:val="5"/>
    </w:pPr>
    <w:rPr>
      <w:rFonts w:ascii="Arial" w:hAnsi="Arial" w:eastAsia="Arial"/>
      <w:b/>
      <w:bCs/>
      <w:sz w:val="22"/>
      <w:szCs w:val="22"/>
      <w:lang w:val="en-US" w:eastAsia="en-US"/>
    </w:rPr>
  </w:style>
  <w:style w:type="character" w:styleId="850">
    <w:name w:val="标题 6 Char1"/>
    <w:next w:val="850"/>
    <w:link w:val="849"/>
    <w:uiPriority w:val="9"/>
    <w:qFormat/>
    <w:rPr>
      <w:rFonts w:ascii="Arial" w:hAnsi="Arial" w:eastAsia="Arial" w:cs="Arial"/>
      <w:b/>
      <w:bCs/>
      <w:sz w:val="22"/>
      <w:szCs w:val="22"/>
    </w:rPr>
  </w:style>
  <w:style w:type="paragraph" w:styleId="851">
    <w:name w:val="标题 72"/>
    <w:basedOn w:val="731"/>
    <w:next w:val="731"/>
    <w:link w:val="852"/>
    <w:uiPriority w:val="9"/>
    <w:qFormat/>
    <w:pPr>
      <w:keepLines/>
      <w:keepNext/>
      <w:spacing w:before="320" w:after="200"/>
      <w:outlineLvl w:val="6"/>
    </w:pPr>
    <w:rPr>
      <w:rFonts w:ascii="Arial" w:hAnsi="Arial" w:eastAsia="Arial"/>
      <w:b/>
      <w:bCs/>
      <w:i/>
      <w:iCs/>
      <w:sz w:val="22"/>
      <w:szCs w:val="22"/>
      <w:lang w:val="en-US" w:eastAsia="en-US"/>
    </w:rPr>
  </w:style>
  <w:style w:type="character" w:styleId="852">
    <w:name w:val="标题 7 Char1"/>
    <w:next w:val="852"/>
    <w:link w:val="851"/>
    <w:uiPriority w:val="9"/>
    <w:qFormat/>
    <w:rPr>
      <w:rFonts w:ascii="Arial" w:hAnsi="Arial" w:eastAsia="Arial" w:cs="Arial"/>
      <w:b/>
      <w:bCs/>
      <w:i/>
      <w:iCs/>
      <w:sz w:val="22"/>
      <w:szCs w:val="22"/>
    </w:rPr>
  </w:style>
  <w:style w:type="paragraph" w:styleId="853">
    <w:name w:val="标题 82"/>
    <w:basedOn w:val="731"/>
    <w:next w:val="731"/>
    <w:link w:val="854"/>
    <w:uiPriority w:val="9"/>
    <w:qFormat/>
    <w:pPr>
      <w:keepLines/>
      <w:keepNext/>
      <w:spacing w:before="320" w:after="200"/>
      <w:outlineLvl w:val="7"/>
    </w:pPr>
    <w:rPr>
      <w:rFonts w:ascii="Arial" w:hAnsi="Arial" w:eastAsia="Arial"/>
      <w:i/>
      <w:iCs/>
      <w:sz w:val="22"/>
      <w:szCs w:val="22"/>
      <w:lang w:val="en-US" w:eastAsia="en-US"/>
    </w:rPr>
  </w:style>
  <w:style w:type="character" w:styleId="854">
    <w:name w:val="标题 8 Char1"/>
    <w:next w:val="854"/>
    <w:link w:val="853"/>
    <w:uiPriority w:val="9"/>
    <w:rPr>
      <w:rFonts w:ascii="Arial" w:hAnsi="Arial" w:eastAsia="Arial" w:cs="Arial"/>
      <w:i/>
      <w:iCs/>
      <w:sz w:val="22"/>
      <w:szCs w:val="22"/>
    </w:rPr>
  </w:style>
  <w:style w:type="paragraph" w:styleId="855">
    <w:name w:val="标题 92"/>
    <w:basedOn w:val="731"/>
    <w:next w:val="731"/>
    <w:link w:val="856"/>
    <w:uiPriority w:val="9"/>
    <w:qFormat/>
    <w:pPr>
      <w:keepLines/>
      <w:keepNext/>
      <w:spacing w:before="320" w:after="200"/>
      <w:outlineLvl w:val="8"/>
    </w:pPr>
    <w:rPr>
      <w:rFonts w:ascii="Arial" w:hAnsi="Arial" w:eastAsia="Arial"/>
      <w:i/>
      <w:iCs/>
      <w:sz w:val="21"/>
      <w:szCs w:val="21"/>
      <w:lang w:val="en-US" w:eastAsia="en-US"/>
    </w:rPr>
  </w:style>
  <w:style w:type="character" w:styleId="856">
    <w:name w:val="标题 9 Char1"/>
    <w:next w:val="856"/>
    <w:link w:val="855"/>
    <w:uiPriority w:val="9"/>
    <w:rPr>
      <w:rFonts w:ascii="Arial" w:hAnsi="Arial" w:eastAsia="Arial" w:cs="Arial"/>
      <w:i/>
      <w:iCs/>
      <w:sz w:val="21"/>
      <w:szCs w:val="21"/>
    </w:rPr>
  </w:style>
  <w:style w:type="character" w:styleId="857">
    <w:name w:val="默认段落字体2"/>
    <w:next w:val="857"/>
    <w:link w:val="731"/>
    <w:uiPriority w:val="1"/>
    <w:unhideWhenUsed/>
  </w:style>
  <w:style w:type="table" w:styleId="858">
    <w:name w:val="普通表格2"/>
    <w:next w:val="858"/>
    <w:link w:val="731"/>
    <w:uiPriority w:val="99"/>
    <w:unhideWhenUsed/>
    <w:rPr>
      <w:lang w:val="en-US" w:eastAsia="zh-CN" w:bidi="ar-SA"/>
    </w:rPr>
    <w:tblPr/>
  </w:style>
  <w:style w:type="paragraph" w:styleId="859">
    <w:name w:val="目录 72"/>
    <w:basedOn w:val="731"/>
    <w:next w:val="731"/>
    <w:link w:val="731"/>
    <w:uiPriority w:val="39"/>
    <w:unhideWhenUsed/>
    <w:pPr>
      <w:ind w:left="1701"/>
      <w:spacing w:after="57"/>
    </w:pPr>
  </w:style>
  <w:style w:type="paragraph" w:styleId="860">
    <w:name w:val="正文缩进1"/>
    <w:basedOn w:val="731"/>
    <w:next w:val="860"/>
    <w:link w:val="861"/>
    <w:qFormat/>
    <w:pPr>
      <w:ind w:firstLine="420"/>
      <w:widowControl w:val="off"/>
    </w:pPr>
    <w:rPr>
      <w:rFonts w:eastAsia="楷体_GB2312"/>
      <w:sz w:val="24"/>
      <w:lang w:val="en-US" w:eastAsia="en-US"/>
    </w:rPr>
  </w:style>
  <w:style w:type="character" w:styleId="861">
    <w:name w:val="正文缩进 Char"/>
    <w:next w:val="861"/>
    <w:link w:val="860"/>
    <w:qFormat/>
    <w:rPr>
      <w:rFonts w:eastAsia="楷体_GB2312"/>
      <w:sz w:val="24"/>
    </w:rPr>
  </w:style>
  <w:style w:type="paragraph" w:styleId="862">
    <w:name w:val="题注2"/>
    <w:basedOn w:val="731"/>
    <w:next w:val="731"/>
    <w:link w:val="731"/>
    <w:uiPriority w:val="35"/>
    <w:qFormat/>
    <w:pPr>
      <w:spacing w:line="276" w:lineRule="auto"/>
    </w:pPr>
    <w:rPr>
      <w:b/>
      <w:bCs/>
      <w:color w:val="4f81bd"/>
      <w:sz w:val="18"/>
      <w:szCs w:val="18"/>
    </w:rPr>
  </w:style>
  <w:style w:type="paragraph" w:styleId="863">
    <w:name w:val="批注文字2"/>
    <w:basedOn w:val="731"/>
    <w:next w:val="863"/>
    <w:link w:val="864"/>
    <w:uiPriority w:val="99"/>
    <w:unhideWhenUsed/>
  </w:style>
  <w:style w:type="character" w:styleId="864">
    <w:name w:val="批注文字 Char1"/>
    <w:next w:val="864"/>
    <w:link w:val="863"/>
    <w:uiPriority w:val="99"/>
    <w:semiHidden/>
  </w:style>
  <w:style w:type="paragraph" w:styleId="865">
    <w:name w:val="正文文本缩进2"/>
    <w:basedOn w:val="731"/>
    <w:next w:val="865"/>
    <w:link w:val="866"/>
    <w:uiPriority w:val="99"/>
    <w:unhideWhenUsed/>
    <w:pPr>
      <w:ind w:left="420"/>
      <w:spacing w:after="120"/>
    </w:pPr>
  </w:style>
  <w:style w:type="character" w:styleId="866">
    <w:name w:val="正文文本缩进 Char1"/>
    <w:next w:val="866"/>
    <w:link w:val="865"/>
    <w:uiPriority w:val="99"/>
    <w:semiHidden/>
  </w:style>
  <w:style w:type="paragraph" w:styleId="867">
    <w:name w:val="目录 52"/>
    <w:basedOn w:val="731"/>
    <w:next w:val="731"/>
    <w:link w:val="731"/>
    <w:uiPriority w:val="39"/>
    <w:unhideWhenUsed/>
    <w:qFormat/>
    <w:pPr>
      <w:ind w:left="1134"/>
      <w:spacing w:after="57"/>
    </w:pPr>
  </w:style>
  <w:style w:type="paragraph" w:styleId="868">
    <w:name w:val="目录 32"/>
    <w:basedOn w:val="731"/>
    <w:next w:val="731"/>
    <w:link w:val="731"/>
    <w:uiPriority w:val="39"/>
    <w:unhideWhenUsed/>
    <w:pPr>
      <w:ind w:left="567"/>
      <w:spacing w:after="57"/>
    </w:pPr>
  </w:style>
  <w:style w:type="paragraph" w:styleId="869">
    <w:name w:val="纯文本1"/>
    <w:basedOn w:val="731"/>
    <w:next w:val="869"/>
    <w:link w:val="870"/>
    <w:qFormat/>
    <w:pPr>
      <w:jc w:val="both"/>
      <w:widowControl w:val="off"/>
    </w:pPr>
    <w:rPr>
      <w:rFonts w:ascii="宋体" w:hAnsi="Courier New"/>
      <w:sz w:val="21"/>
      <w:lang w:val="en-US" w:eastAsia="en-US"/>
    </w:rPr>
  </w:style>
  <w:style w:type="character" w:styleId="870">
    <w:name w:val="纯文本 Char"/>
    <w:next w:val="870"/>
    <w:link w:val="869"/>
    <w:qFormat/>
    <w:rPr>
      <w:rFonts w:ascii="宋体" w:hAnsi="Courier New"/>
      <w:sz w:val="21"/>
    </w:rPr>
  </w:style>
  <w:style w:type="paragraph" w:styleId="871">
    <w:name w:val="目录 82"/>
    <w:basedOn w:val="731"/>
    <w:next w:val="731"/>
    <w:link w:val="731"/>
    <w:uiPriority w:val="39"/>
    <w:unhideWhenUsed/>
    <w:pPr>
      <w:ind w:left="1984"/>
      <w:spacing w:after="57"/>
    </w:pPr>
  </w:style>
  <w:style w:type="paragraph" w:styleId="872">
    <w:name w:val="尾注文本2"/>
    <w:basedOn w:val="731"/>
    <w:next w:val="872"/>
    <w:link w:val="873"/>
    <w:uiPriority w:val="99"/>
    <w:unhideWhenUsed/>
    <w:rPr>
      <w:lang w:val="en-US" w:eastAsia="en-US"/>
    </w:rPr>
  </w:style>
  <w:style w:type="character" w:styleId="873">
    <w:name w:val="尾注文本 Char1"/>
    <w:next w:val="873"/>
    <w:link w:val="872"/>
    <w:uiPriority w:val="99"/>
    <w:qFormat/>
    <w:rPr>
      <w:sz w:val="20"/>
    </w:rPr>
  </w:style>
  <w:style w:type="paragraph" w:styleId="874">
    <w:name w:val="批注框文本2"/>
    <w:basedOn w:val="731"/>
    <w:next w:val="874"/>
    <w:link w:val="875"/>
    <w:uiPriority w:val="99"/>
    <w:unhideWhenUsed/>
    <w:rPr>
      <w:sz w:val="18"/>
      <w:szCs w:val="18"/>
      <w:lang w:val="en-US" w:eastAsia="en-US"/>
    </w:rPr>
  </w:style>
  <w:style w:type="character" w:styleId="875">
    <w:name w:val="批注框文本 Char1"/>
    <w:next w:val="875"/>
    <w:link w:val="874"/>
    <w:uiPriority w:val="99"/>
    <w:semiHidden/>
    <w:rPr>
      <w:sz w:val="18"/>
      <w:szCs w:val="18"/>
    </w:rPr>
  </w:style>
  <w:style w:type="paragraph" w:styleId="876">
    <w:name w:val="页脚2"/>
    <w:basedOn w:val="731"/>
    <w:next w:val="876"/>
    <w:link w:val="877"/>
    <w:uiPriority w:val="99"/>
    <w:unhideWhenUsed/>
    <w:qFormat/>
    <w:pPr>
      <w:tabs>
        <w:tab w:val="center" w:pos="7143" w:leader="none"/>
        <w:tab w:val="right" w:pos="14287" w:leader="none"/>
      </w:tabs>
    </w:pPr>
  </w:style>
  <w:style w:type="character" w:styleId="877">
    <w:name w:val="页脚 Char2"/>
    <w:next w:val="877"/>
    <w:link w:val="876"/>
    <w:uiPriority w:val="99"/>
    <w:qFormat/>
  </w:style>
  <w:style w:type="paragraph" w:styleId="878">
    <w:name w:val="页眉2"/>
    <w:basedOn w:val="731"/>
    <w:next w:val="878"/>
    <w:link w:val="879"/>
    <w:uiPriority w:val="99"/>
    <w:unhideWhenUsed/>
    <w:qFormat/>
    <w:pPr>
      <w:tabs>
        <w:tab w:val="center" w:pos="7143" w:leader="none"/>
        <w:tab w:val="right" w:pos="14287" w:leader="none"/>
      </w:tabs>
    </w:pPr>
  </w:style>
  <w:style w:type="character" w:styleId="879">
    <w:name w:val="页眉 Char1"/>
    <w:next w:val="879"/>
    <w:link w:val="878"/>
    <w:uiPriority w:val="99"/>
    <w:qFormat/>
  </w:style>
  <w:style w:type="paragraph" w:styleId="880">
    <w:name w:val="目录 12"/>
    <w:basedOn w:val="731"/>
    <w:next w:val="731"/>
    <w:link w:val="731"/>
    <w:uiPriority w:val="39"/>
    <w:unhideWhenUsed/>
    <w:qFormat/>
    <w:pPr>
      <w:spacing w:after="57"/>
    </w:pPr>
  </w:style>
  <w:style w:type="paragraph" w:styleId="881">
    <w:name w:val="目录 42"/>
    <w:basedOn w:val="731"/>
    <w:next w:val="731"/>
    <w:link w:val="731"/>
    <w:uiPriority w:val="39"/>
    <w:unhideWhenUsed/>
    <w:pPr>
      <w:ind w:left="850"/>
      <w:spacing w:after="57"/>
    </w:pPr>
  </w:style>
  <w:style w:type="paragraph" w:styleId="882">
    <w:name w:val="副标题2"/>
    <w:basedOn w:val="731"/>
    <w:next w:val="731"/>
    <w:link w:val="883"/>
    <w:uiPriority w:val="11"/>
    <w:qFormat/>
    <w:pPr>
      <w:spacing w:before="200" w:after="200"/>
    </w:pPr>
    <w:rPr>
      <w:sz w:val="24"/>
      <w:szCs w:val="24"/>
      <w:lang w:val="en-US" w:eastAsia="en-US"/>
    </w:rPr>
  </w:style>
  <w:style w:type="character" w:styleId="883">
    <w:name w:val="副标题 Char1"/>
    <w:next w:val="883"/>
    <w:link w:val="882"/>
    <w:uiPriority w:val="11"/>
    <w:rPr>
      <w:sz w:val="24"/>
      <w:szCs w:val="24"/>
    </w:rPr>
  </w:style>
  <w:style w:type="paragraph" w:styleId="884">
    <w:name w:val="脚注文本2"/>
    <w:basedOn w:val="731"/>
    <w:next w:val="884"/>
    <w:link w:val="885"/>
    <w:uiPriority w:val="99"/>
    <w:unhideWhenUsed/>
    <w:pPr>
      <w:spacing w:after="40"/>
    </w:pPr>
    <w:rPr>
      <w:sz w:val="18"/>
      <w:lang w:val="en-US" w:eastAsia="en-US"/>
    </w:rPr>
  </w:style>
  <w:style w:type="character" w:styleId="885">
    <w:name w:val="脚注文本 Char1"/>
    <w:next w:val="885"/>
    <w:link w:val="884"/>
    <w:uiPriority w:val="99"/>
    <w:qFormat/>
    <w:rPr>
      <w:sz w:val="18"/>
    </w:rPr>
  </w:style>
  <w:style w:type="paragraph" w:styleId="886">
    <w:name w:val="目录 62"/>
    <w:basedOn w:val="731"/>
    <w:next w:val="731"/>
    <w:link w:val="731"/>
    <w:uiPriority w:val="39"/>
    <w:unhideWhenUsed/>
    <w:pPr>
      <w:ind w:left="1417"/>
      <w:spacing w:after="57"/>
    </w:pPr>
  </w:style>
  <w:style w:type="paragraph" w:styleId="887">
    <w:name w:val="图表目录2"/>
    <w:basedOn w:val="731"/>
    <w:next w:val="731"/>
    <w:link w:val="731"/>
    <w:uiPriority w:val="99"/>
    <w:unhideWhenUsed/>
  </w:style>
  <w:style w:type="paragraph" w:styleId="888">
    <w:name w:val="目录 22"/>
    <w:basedOn w:val="731"/>
    <w:next w:val="731"/>
    <w:link w:val="731"/>
    <w:uiPriority w:val="39"/>
    <w:unhideWhenUsed/>
    <w:pPr>
      <w:ind w:left="283"/>
      <w:spacing w:after="57"/>
    </w:pPr>
  </w:style>
  <w:style w:type="paragraph" w:styleId="889">
    <w:name w:val="目录 92"/>
    <w:basedOn w:val="731"/>
    <w:next w:val="731"/>
    <w:link w:val="731"/>
    <w:uiPriority w:val="39"/>
    <w:unhideWhenUsed/>
    <w:pPr>
      <w:ind w:left="2268"/>
      <w:spacing w:after="57"/>
    </w:pPr>
  </w:style>
  <w:style w:type="paragraph" w:styleId="890">
    <w:name w:val="标题2"/>
    <w:basedOn w:val="731"/>
    <w:next w:val="731"/>
    <w:link w:val="891"/>
    <w:uiPriority w:val="10"/>
    <w:qFormat/>
    <w:pPr>
      <w:contextualSpacing/>
      <w:spacing w:before="300" w:after="200"/>
    </w:pPr>
    <w:rPr>
      <w:sz w:val="48"/>
      <w:szCs w:val="48"/>
      <w:lang w:val="en-US" w:eastAsia="en-US"/>
    </w:rPr>
  </w:style>
  <w:style w:type="character" w:styleId="891">
    <w:name w:val="标题 Char1"/>
    <w:next w:val="891"/>
    <w:link w:val="890"/>
    <w:uiPriority w:val="10"/>
    <w:qFormat/>
    <w:rPr>
      <w:sz w:val="48"/>
      <w:szCs w:val="48"/>
    </w:rPr>
  </w:style>
  <w:style w:type="paragraph" w:styleId="892">
    <w:name w:val="批注主题2"/>
    <w:basedOn w:val="863"/>
    <w:next w:val="863"/>
    <w:link w:val="893"/>
    <w:uiPriority w:val="99"/>
    <w:unhideWhenUsed/>
    <w:rPr>
      <w:b/>
      <w:bCs/>
      <w:lang w:val="en-US" w:eastAsia="en-US"/>
    </w:rPr>
  </w:style>
  <w:style w:type="character" w:styleId="893">
    <w:name w:val="批注主题 Char1"/>
    <w:next w:val="893"/>
    <w:link w:val="892"/>
    <w:uiPriority w:val="99"/>
    <w:semiHidden/>
    <w:rPr>
      <w:b/>
      <w:bCs/>
    </w:rPr>
  </w:style>
  <w:style w:type="table" w:styleId="894">
    <w:name w:val="网格型2"/>
    <w:next w:val="894"/>
    <w:link w:val="731"/>
    <w:uiPriority w:val="59"/>
    <w:qFormat/>
    <w:rPr>
      <w:lang w:val="en-US" w:eastAsia="zh-CN" w:bidi="ar-SA"/>
    </w:rPr>
    <w:tblPr/>
  </w:style>
  <w:style w:type="character" w:styleId="895">
    <w:name w:val="要点1"/>
    <w:next w:val="895"/>
    <w:link w:val="731"/>
    <w:uiPriority w:val="22"/>
    <w:qFormat/>
    <w:rPr>
      <w:b/>
      <w:bCs/>
    </w:rPr>
  </w:style>
  <w:style w:type="character" w:styleId="896">
    <w:name w:val="尾注引用2"/>
    <w:next w:val="896"/>
    <w:link w:val="731"/>
    <w:uiPriority w:val="99"/>
    <w:unhideWhenUsed/>
    <w:rPr>
      <w:vertAlign w:val="superscript"/>
    </w:rPr>
  </w:style>
  <w:style w:type="character" w:styleId="897">
    <w:name w:val="超链接2"/>
    <w:next w:val="897"/>
    <w:link w:val="731"/>
    <w:uiPriority w:val="99"/>
    <w:unhideWhenUsed/>
    <w:rPr>
      <w:color w:val="0000ff"/>
      <w:u w:val="single"/>
    </w:rPr>
  </w:style>
  <w:style w:type="character" w:styleId="898">
    <w:name w:val="批注引用2"/>
    <w:next w:val="898"/>
    <w:link w:val="731"/>
    <w:uiPriority w:val="99"/>
    <w:unhideWhenUsed/>
    <w:rPr>
      <w:sz w:val="21"/>
      <w:szCs w:val="21"/>
    </w:rPr>
  </w:style>
  <w:style w:type="character" w:styleId="899">
    <w:name w:val="脚注引用2"/>
    <w:next w:val="899"/>
    <w:link w:val="731"/>
    <w:uiPriority w:val="99"/>
    <w:unhideWhenUsed/>
    <w:rPr>
      <w:vertAlign w:val="superscript"/>
    </w:rPr>
  </w:style>
  <w:style w:type="paragraph" w:styleId="900">
    <w:name w:val="列出段落2"/>
    <w:basedOn w:val="731"/>
    <w:next w:val="900"/>
    <w:link w:val="731"/>
    <w:uiPriority w:val="34"/>
    <w:qFormat/>
    <w:pPr>
      <w:contextualSpacing/>
      <w:ind w:left="720"/>
    </w:pPr>
  </w:style>
  <w:style w:type="paragraph" w:styleId="901">
    <w:name w:val="无间隔2"/>
    <w:next w:val="901"/>
    <w:link w:val="731"/>
    <w:uiPriority w:val="1"/>
    <w:qFormat/>
    <w:rPr>
      <w:lang w:val="en-US" w:eastAsia="zh-CN" w:bidi="ar-SA"/>
    </w:rPr>
  </w:style>
  <w:style w:type="paragraph" w:styleId="902">
    <w:name w:val="引用2"/>
    <w:basedOn w:val="731"/>
    <w:next w:val="731"/>
    <w:link w:val="903"/>
    <w:uiPriority w:val="29"/>
    <w:qFormat/>
    <w:pPr>
      <w:ind w:left="720" w:right="720"/>
    </w:pPr>
    <w:rPr>
      <w:i/>
      <w:lang w:val="en-US" w:eastAsia="en-US"/>
    </w:rPr>
  </w:style>
  <w:style w:type="character" w:styleId="903">
    <w:name w:val="引用 Char1"/>
    <w:next w:val="903"/>
    <w:link w:val="902"/>
    <w:uiPriority w:val="29"/>
    <w:qFormat/>
    <w:rPr>
      <w:i/>
    </w:rPr>
  </w:style>
  <w:style w:type="paragraph" w:styleId="904">
    <w:name w:val="明显引用2"/>
    <w:basedOn w:val="731"/>
    <w:next w:val="731"/>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en-US"/>
    </w:rPr>
  </w:style>
  <w:style w:type="character" w:styleId="905">
    <w:name w:val="明显引用 Char1"/>
    <w:next w:val="905"/>
    <w:link w:val="904"/>
    <w:uiPriority w:val="30"/>
    <w:qFormat/>
    <w:rPr>
      <w:i/>
    </w:rPr>
  </w:style>
  <w:style w:type="table" w:styleId="906">
    <w:name w:val="Plain Table 1"/>
    <w:next w:val="906"/>
    <w:link w:val="731"/>
    <w:uiPriority w:val="59"/>
    <w:qFormat/>
    <w:rPr>
      <w:lang w:val="en-US" w:eastAsia="zh-CN" w:bidi="ar-SA"/>
    </w:rPr>
    <w:tblPr/>
  </w:style>
  <w:style w:type="table" w:styleId="907">
    <w:name w:val="Plain Table 2"/>
    <w:next w:val="907"/>
    <w:link w:val="731"/>
    <w:uiPriority w:val="59"/>
    <w:qFormat/>
    <w:rPr>
      <w:lang w:val="en-US" w:eastAsia="zh-CN" w:bidi="ar-SA"/>
    </w:rPr>
    <w:tblPr/>
  </w:style>
  <w:style w:type="table" w:styleId="908">
    <w:name w:val="Plain Table 3"/>
    <w:next w:val="908"/>
    <w:link w:val="731"/>
    <w:uiPriority w:val="99"/>
    <w:qFormat/>
    <w:rPr>
      <w:lang w:val="en-US" w:eastAsia="zh-CN" w:bidi="ar-SA"/>
    </w:rPr>
    <w:tblPr/>
  </w:style>
  <w:style w:type="table" w:styleId="909">
    <w:name w:val="Plain Table 4"/>
    <w:next w:val="909"/>
    <w:link w:val="731"/>
    <w:uiPriority w:val="99"/>
    <w:qFormat/>
    <w:rPr>
      <w:lang w:val="en-US" w:eastAsia="zh-CN" w:bidi="ar-SA"/>
    </w:rPr>
    <w:tblPr/>
  </w:style>
  <w:style w:type="table" w:styleId="910">
    <w:name w:val="Plain Table 5"/>
    <w:next w:val="910"/>
    <w:link w:val="731"/>
    <w:uiPriority w:val="99"/>
    <w:qFormat/>
    <w:rPr>
      <w:lang w:val="en-US" w:eastAsia="zh-CN" w:bidi="ar-SA"/>
    </w:rPr>
    <w:tblPr/>
  </w:style>
  <w:style w:type="table" w:styleId="911">
    <w:name w:val="Grid Table 1 Light"/>
    <w:next w:val="911"/>
    <w:link w:val="731"/>
    <w:uiPriority w:val="99"/>
    <w:qFormat/>
    <w:rPr>
      <w:lang w:val="en-US" w:eastAsia="zh-CN" w:bidi="ar-SA"/>
    </w:rPr>
    <w:tblPr/>
  </w:style>
  <w:style w:type="table" w:styleId="912">
    <w:name w:val="Grid Table 2"/>
    <w:next w:val="912"/>
    <w:link w:val="731"/>
    <w:uiPriority w:val="99"/>
    <w:qFormat/>
    <w:rPr>
      <w:lang w:val="en-US" w:eastAsia="zh-CN" w:bidi="ar-SA"/>
    </w:rPr>
    <w:tblPr/>
  </w:style>
  <w:style w:type="table" w:styleId="913">
    <w:name w:val="Grid Table 3"/>
    <w:next w:val="913"/>
    <w:link w:val="731"/>
    <w:uiPriority w:val="99"/>
    <w:qFormat/>
    <w:rPr>
      <w:lang w:val="en-US" w:eastAsia="zh-CN" w:bidi="ar-SA"/>
    </w:rPr>
    <w:tblPr/>
  </w:style>
  <w:style w:type="table" w:styleId="914">
    <w:name w:val="Grid Table 4"/>
    <w:next w:val="914"/>
    <w:link w:val="731"/>
    <w:uiPriority w:val="59"/>
    <w:qFormat/>
    <w:rPr>
      <w:lang w:val="en-US" w:eastAsia="zh-CN" w:bidi="ar-SA"/>
    </w:rPr>
    <w:tblPr/>
  </w:style>
  <w:style w:type="table" w:styleId="915">
    <w:name w:val="Grid Table 5 Dark"/>
    <w:next w:val="915"/>
    <w:link w:val="731"/>
    <w:uiPriority w:val="99"/>
    <w:qFormat/>
    <w:rPr>
      <w:lang w:val="en-US" w:eastAsia="zh-CN" w:bidi="ar-SA"/>
    </w:rPr>
    <w:tblPr/>
  </w:style>
  <w:style w:type="table" w:styleId="916">
    <w:name w:val="Grid Table 6 Colorful"/>
    <w:next w:val="916"/>
    <w:link w:val="731"/>
    <w:uiPriority w:val="99"/>
    <w:qFormat/>
    <w:rPr>
      <w:lang w:val="en-US" w:eastAsia="zh-CN" w:bidi="ar-SA"/>
    </w:rPr>
    <w:tblPr/>
  </w:style>
  <w:style w:type="table" w:styleId="917">
    <w:name w:val="Grid Table 7 Colorful"/>
    <w:next w:val="917"/>
    <w:link w:val="731"/>
    <w:uiPriority w:val="99"/>
    <w:qFormat/>
    <w:rPr>
      <w:lang w:val="en-US" w:eastAsia="zh-CN" w:bidi="ar-SA"/>
    </w:rPr>
    <w:tblPr/>
  </w:style>
  <w:style w:type="table" w:styleId="918">
    <w:name w:val="List Table 1 Light"/>
    <w:next w:val="918"/>
    <w:link w:val="731"/>
    <w:uiPriority w:val="99"/>
    <w:qFormat/>
    <w:rPr>
      <w:lang w:val="en-US" w:eastAsia="zh-CN" w:bidi="ar-SA"/>
    </w:rPr>
    <w:tblPr/>
  </w:style>
  <w:style w:type="table" w:styleId="919">
    <w:name w:val="List Table 2"/>
    <w:next w:val="919"/>
    <w:link w:val="731"/>
    <w:uiPriority w:val="99"/>
    <w:qFormat/>
    <w:rPr>
      <w:lang w:val="en-US" w:eastAsia="zh-CN" w:bidi="ar-SA"/>
    </w:rPr>
    <w:tblPr/>
  </w:style>
  <w:style w:type="table" w:styleId="920">
    <w:name w:val="List Table 3"/>
    <w:next w:val="920"/>
    <w:link w:val="731"/>
    <w:uiPriority w:val="99"/>
    <w:qFormat/>
    <w:rPr>
      <w:lang w:val="en-US" w:eastAsia="zh-CN" w:bidi="ar-SA"/>
    </w:rPr>
    <w:tblPr/>
  </w:style>
  <w:style w:type="table" w:styleId="921">
    <w:name w:val="List Table 4"/>
    <w:next w:val="921"/>
    <w:link w:val="731"/>
    <w:uiPriority w:val="99"/>
    <w:qFormat/>
    <w:rPr>
      <w:lang w:val="en-US" w:eastAsia="zh-CN" w:bidi="ar-SA"/>
    </w:rPr>
    <w:tblPr/>
  </w:style>
  <w:style w:type="table" w:styleId="922">
    <w:name w:val="List Table 5 Dark"/>
    <w:next w:val="922"/>
    <w:link w:val="731"/>
    <w:uiPriority w:val="99"/>
    <w:qFormat/>
    <w:rPr>
      <w:lang w:val="en-US" w:eastAsia="zh-CN" w:bidi="ar-SA"/>
    </w:rPr>
    <w:tblPr/>
  </w:style>
  <w:style w:type="table" w:styleId="923">
    <w:name w:val="List Table 6 Colorful"/>
    <w:next w:val="923"/>
    <w:link w:val="731"/>
    <w:uiPriority w:val="99"/>
    <w:qFormat/>
    <w:rPr>
      <w:lang w:val="en-US" w:eastAsia="zh-CN" w:bidi="ar-SA"/>
    </w:rPr>
    <w:tblPr/>
  </w:style>
  <w:style w:type="table" w:styleId="924">
    <w:name w:val="List Table 7 Colorful"/>
    <w:next w:val="924"/>
    <w:link w:val="731"/>
    <w:uiPriority w:val="99"/>
    <w:qFormat/>
    <w:rPr>
      <w:lang w:val="en-US" w:eastAsia="zh-CN" w:bidi="ar-SA"/>
    </w:rPr>
    <w:tblPr/>
  </w:style>
  <w:style w:type="paragraph" w:styleId="925">
    <w:name w:val="TOC 标题1"/>
    <w:next w:val="925"/>
    <w:link w:val="731"/>
    <w:uiPriority w:val="39"/>
    <w:unhideWhenUsed/>
    <w:qFormat/>
    <w:rPr>
      <w:lang w:val="en-US" w:eastAsia="zh-CN" w:bidi="ar-SA"/>
    </w:rPr>
  </w:style>
  <w:style w:type="paragraph" w:styleId="926">
    <w:name w:val="标题 11"/>
    <w:next w:val="926"/>
    <w:link w:val="927"/>
    <w:uiPriority w:val="9"/>
    <w:qFormat/>
    <w:pPr>
      <w:keepLines/>
      <w:keepNext/>
      <w:spacing w:before="480" w:after="200"/>
      <w:outlineLvl w:val="0"/>
    </w:pPr>
    <w:rPr>
      <w:rFonts w:ascii="Arial" w:hAnsi="Arial" w:eastAsia="Arial"/>
      <w:sz w:val="40"/>
      <w:szCs w:val="40"/>
      <w:lang w:val="en-US" w:eastAsia="zh-CN" w:bidi="ar-SA"/>
    </w:rPr>
  </w:style>
  <w:style w:type="character" w:styleId="927">
    <w:name w:val="标题 1 Char"/>
    <w:next w:val="927"/>
    <w:link w:val="926"/>
    <w:uiPriority w:val="9"/>
    <w:qFormat/>
    <w:rPr>
      <w:rFonts w:ascii="Arial" w:hAnsi="Arial" w:eastAsia="Arial"/>
      <w:sz w:val="40"/>
      <w:szCs w:val="40"/>
      <w:lang w:bidi="ar-SA"/>
    </w:rPr>
  </w:style>
  <w:style w:type="paragraph" w:styleId="928">
    <w:name w:val="标题 21"/>
    <w:next w:val="928"/>
    <w:link w:val="929"/>
    <w:uiPriority w:val="9"/>
    <w:qFormat/>
    <w:pPr>
      <w:keepLines/>
      <w:keepNext/>
      <w:spacing w:before="360" w:after="200"/>
      <w:outlineLvl w:val="1"/>
    </w:pPr>
    <w:rPr>
      <w:rFonts w:ascii="Arial" w:hAnsi="Arial" w:eastAsia="Arial"/>
      <w:sz w:val="34"/>
      <w:lang w:val="en-US" w:eastAsia="zh-CN" w:bidi="ar-SA"/>
    </w:rPr>
  </w:style>
  <w:style w:type="character" w:styleId="929">
    <w:name w:val="标题 2 Char"/>
    <w:next w:val="929"/>
    <w:link w:val="928"/>
    <w:uiPriority w:val="9"/>
    <w:qFormat/>
    <w:rPr>
      <w:rFonts w:ascii="Arial" w:hAnsi="Arial" w:eastAsia="Arial"/>
      <w:sz w:val="34"/>
      <w:lang w:bidi="ar-SA"/>
    </w:rPr>
  </w:style>
  <w:style w:type="paragraph" w:styleId="930">
    <w:name w:val="标题 31"/>
    <w:next w:val="930"/>
    <w:link w:val="931"/>
    <w:uiPriority w:val="9"/>
    <w:qFormat/>
    <w:pPr>
      <w:keepLines/>
      <w:keepNext/>
      <w:spacing w:before="320" w:after="200"/>
      <w:outlineLvl w:val="2"/>
    </w:pPr>
    <w:rPr>
      <w:rFonts w:ascii="Arial" w:hAnsi="Arial" w:eastAsia="Arial"/>
      <w:sz w:val="30"/>
      <w:szCs w:val="30"/>
      <w:lang w:val="en-US" w:eastAsia="zh-CN" w:bidi="ar-SA"/>
    </w:rPr>
  </w:style>
  <w:style w:type="character" w:styleId="931">
    <w:name w:val="标题 3 Char"/>
    <w:next w:val="931"/>
    <w:link w:val="930"/>
    <w:uiPriority w:val="9"/>
    <w:qFormat/>
    <w:rPr>
      <w:rFonts w:ascii="Arial" w:hAnsi="Arial" w:eastAsia="Arial"/>
      <w:sz w:val="30"/>
      <w:szCs w:val="30"/>
      <w:lang w:bidi="ar-SA"/>
    </w:rPr>
  </w:style>
  <w:style w:type="paragraph" w:styleId="932">
    <w:name w:val="标题 41"/>
    <w:next w:val="932"/>
    <w:link w:val="933"/>
    <w:uiPriority w:val="9"/>
    <w:qFormat/>
    <w:pPr>
      <w:keepLines/>
      <w:keepNext/>
      <w:spacing w:before="320" w:after="200"/>
      <w:outlineLvl w:val="3"/>
    </w:pPr>
    <w:rPr>
      <w:rFonts w:ascii="Arial" w:hAnsi="Arial" w:eastAsia="Arial"/>
      <w:b/>
      <w:bCs/>
      <w:sz w:val="26"/>
      <w:szCs w:val="26"/>
      <w:lang w:val="en-US" w:eastAsia="zh-CN" w:bidi="ar-SA"/>
    </w:rPr>
  </w:style>
  <w:style w:type="character" w:styleId="933">
    <w:name w:val="标题 4 Char"/>
    <w:next w:val="933"/>
    <w:link w:val="932"/>
    <w:uiPriority w:val="9"/>
    <w:qFormat/>
    <w:rPr>
      <w:rFonts w:ascii="Arial" w:hAnsi="Arial" w:eastAsia="Arial"/>
      <w:b/>
      <w:bCs/>
      <w:sz w:val="26"/>
      <w:szCs w:val="26"/>
      <w:lang w:bidi="ar-SA"/>
    </w:rPr>
  </w:style>
  <w:style w:type="paragraph" w:styleId="934">
    <w:name w:val="标题 51"/>
    <w:next w:val="934"/>
    <w:link w:val="935"/>
    <w:uiPriority w:val="9"/>
    <w:qFormat/>
    <w:pPr>
      <w:keepLines/>
      <w:keepNext/>
      <w:spacing w:before="320" w:after="200"/>
      <w:outlineLvl w:val="4"/>
    </w:pPr>
    <w:rPr>
      <w:rFonts w:ascii="Arial" w:hAnsi="Arial" w:eastAsia="Arial"/>
      <w:b/>
      <w:bCs/>
      <w:sz w:val="24"/>
      <w:szCs w:val="24"/>
      <w:lang w:val="en-US" w:eastAsia="zh-CN" w:bidi="ar-SA"/>
    </w:rPr>
  </w:style>
  <w:style w:type="character" w:styleId="935">
    <w:name w:val="标题 5 Char"/>
    <w:next w:val="935"/>
    <w:link w:val="934"/>
    <w:uiPriority w:val="9"/>
    <w:qFormat/>
    <w:rPr>
      <w:rFonts w:ascii="Arial" w:hAnsi="Arial" w:eastAsia="Arial"/>
      <w:b/>
      <w:bCs/>
      <w:sz w:val="24"/>
      <w:szCs w:val="24"/>
      <w:lang w:bidi="ar-SA"/>
    </w:rPr>
  </w:style>
  <w:style w:type="paragraph" w:styleId="936">
    <w:name w:val="标题 61"/>
    <w:next w:val="936"/>
    <w:link w:val="937"/>
    <w:uiPriority w:val="9"/>
    <w:qFormat/>
    <w:pPr>
      <w:keepLines/>
      <w:keepNext/>
      <w:spacing w:before="320" w:after="200"/>
      <w:outlineLvl w:val="5"/>
    </w:pPr>
    <w:rPr>
      <w:rFonts w:ascii="Arial" w:hAnsi="Arial" w:eastAsia="Arial"/>
      <w:b/>
      <w:bCs/>
      <w:sz w:val="22"/>
      <w:szCs w:val="22"/>
      <w:lang w:val="en-US" w:eastAsia="zh-CN" w:bidi="ar-SA"/>
    </w:rPr>
  </w:style>
  <w:style w:type="character" w:styleId="937">
    <w:name w:val="标题 6 Char"/>
    <w:next w:val="937"/>
    <w:link w:val="936"/>
    <w:uiPriority w:val="9"/>
    <w:qFormat/>
    <w:rPr>
      <w:rFonts w:ascii="Arial" w:hAnsi="Arial" w:eastAsia="Arial"/>
      <w:b/>
      <w:bCs/>
      <w:sz w:val="22"/>
      <w:szCs w:val="22"/>
      <w:lang w:bidi="ar-SA"/>
    </w:rPr>
  </w:style>
  <w:style w:type="paragraph" w:styleId="938">
    <w:name w:val="标题 71"/>
    <w:next w:val="938"/>
    <w:link w:val="939"/>
    <w:uiPriority w:val="9"/>
    <w:qFormat/>
    <w:pPr>
      <w:keepLines/>
      <w:keepNext/>
      <w:spacing w:before="320" w:after="200"/>
      <w:outlineLvl w:val="6"/>
    </w:pPr>
    <w:rPr>
      <w:rFonts w:ascii="Arial" w:hAnsi="Arial" w:eastAsia="Arial"/>
      <w:b/>
      <w:bCs/>
      <w:i/>
      <w:iCs/>
      <w:sz w:val="22"/>
      <w:szCs w:val="22"/>
      <w:lang w:val="en-US" w:eastAsia="zh-CN" w:bidi="ar-SA"/>
    </w:rPr>
  </w:style>
  <w:style w:type="character" w:styleId="939">
    <w:name w:val="标题 7 Char"/>
    <w:next w:val="939"/>
    <w:link w:val="938"/>
    <w:uiPriority w:val="9"/>
    <w:qFormat/>
    <w:rPr>
      <w:rFonts w:ascii="Arial" w:hAnsi="Arial" w:eastAsia="Arial"/>
      <w:b/>
      <w:bCs/>
      <w:i/>
      <w:iCs/>
      <w:sz w:val="22"/>
      <w:szCs w:val="22"/>
      <w:lang w:bidi="ar-SA"/>
    </w:rPr>
  </w:style>
  <w:style w:type="paragraph" w:styleId="940">
    <w:name w:val="标题 81"/>
    <w:next w:val="940"/>
    <w:link w:val="941"/>
    <w:uiPriority w:val="9"/>
    <w:qFormat/>
    <w:pPr>
      <w:keepLines/>
      <w:keepNext/>
      <w:spacing w:before="320" w:after="200"/>
      <w:outlineLvl w:val="7"/>
    </w:pPr>
    <w:rPr>
      <w:rFonts w:ascii="Arial" w:hAnsi="Arial" w:eastAsia="Arial"/>
      <w:i/>
      <w:iCs/>
      <w:sz w:val="22"/>
      <w:szCs w:val="22"/>
      <w:lang w:val="en-US" w:eastAsia="zh-CN" w:bidi="ar-SA"/>
    </w:rPr>
  </w:style>
  <w:style w:type="character" w:styleId="941">
    <w:name w:val="标题 8 Char"/>
    <w:next w:val="941"/>
    <w:link w:val="940"/>
    <w:uiPriority w:val="9"/>
    <w:qFormat/>
    <w:rPr>
      <w:rFonts w:ascii="Arial" w:hAnsi="Arial" w:eastAsia="Arial"/>
      <w:i/>
      <w:iCs/>
      <w:sz w:val="22"/>
      <w:szCs w:val="22"/>
      <w:lang w:bidi="ar-SA"/>
    </w:rPr>
  </w:style>
  <w:style w:type="paragraph" w:styleId="942">
    <w:name w:val="标题 91"/>
    <w:next w:val="942"/>
    <w:link w:val="943"/>
    <w:uiPriority w:val="9"/>
    <w:qFormat/>
    <w:pPr>
      <w:keepLines/>
      <w:keepNext/>
      <w:spacing w:before="320" w:after="200"/>
      <w:outlineLvl w:val="8"/>
    </w:pPr>
    <w:rPr>
      <w:rFonts w:ascii="Arial" w:hAnsi="Arial" w:eastAsia="Arial"/>
      <w:i/>
      <w:iCs/>
      <w:sz w:val="21"/>
      <w:szCs w:val="21"/>
      <w:lang w:val="en-US" w:eastAsia="zh-CN" w:bidi="ar-SA"/>
    </w:rPr>
  </w:style>
  <w:style w:type="character" w:styleId="943">
    <w:name w:val="标题 9 Char"/>
    <w:next w:val="943"/>
    <w:link w:val="942"/>
    <w:uiPriority w:val="9"/>
    <w:qFormat/>
    <w:rPr>
      <w:rFonts w:ascii="Arial" w:hAnsi="Arial" w:eastAsia="Arial"/>
      <w:i/>
      <w:iCs/>
      <w:sz w:val="21"/>
      <w:szCs w:val="21"/>
      <w:lang w:bidi="ar-SA"/>
    </w:rPr>
  </w:style>
  <w:style w:type="character" w:styleId="944">
    <w:name w:val="默认段落字体1"/>
    <w:next w:val="944"/>
    <w:link w:val="731"/>
    <w:uiPriority w:val="1"/>
    <w:unhideWhenUsed/>
    <w:qFormat/>
  </w:style>
  <w:style w:type="table" w:styleId="945">
    <w:name w:val="普通表格1"/>
    <w:next w:val="945"/>
    <w:link w:val="731"/>
    <w:uiPriority w:val="99"/>
    <w:unhideWhenUsed/>
    <w:qFormat/>
    <w:rPr>
      <w:lang w:val="en-US" w:eastAsia="zh-CN" w:bidi="ar-SA"/>
    </w:rPr>
    <w:tblPr/>
  </w:style>
  <w:style w:type="paragraph" w:styleId="946">
    <w:name w:val="目录 71"/>
    <w:next w:val="946"/>
    <w:link w:val="731"/>
    <w:uiPriority w:val="39"/>
    <w:unhideWhenUsed/>
    <w:qFormat/>
    <w:pPr>
      <w:ind w:left="1701"/>
      <w:spacing w:after="57"/>
    </w:pPr>
    <w:rPr>
      <w:lang w:val="en-US" w:eastAsia="zh-CN" w:bidi="ar-SA"/>
    </w:rPr>
  </w:style>
  <w:style w:type="paragraph" w:styleId="947">
    <w:name w:val="题注1"/>
    <w:next w:val="947"/>
    <w:link w:val="731"/>
    <w:uiPriority w:val="35"/>
    <w:qFormat/>
    <w:pPr>
      <w:spacing w:line="276" w:lineRule="auto"/>
    </w:pPr>
    <w:rPr>
      <w:b/>
      <w:bCs/>
      <w:color w:val="4f81bd"/>
      <w:sz w:val="18"/>
      <w:szCs w:val="18"/>
      <w:lang w:val="en-US" w:eastAsia="zh-CN" w:bidi="ar-SA"/>
    </w:rPr>
  </w:style>
  <w:style w:type="paragraph" w:styleId="948">
    <w:name w:val="批注文字1"/>
    <w:basedOn w:val="731"/>
    <w:next w:val="948"/>
    <w:link w:val="949"/>
    <w:uiPriority w:val="99"/>
    <w:unhideWhenUsed/>
    <w:qFormat/>
  </w:style>
  <w:style w:type="character" w:styleId="949">
    <w:name w:val="批注文字 Char"/>
    <w:next w:val="949"/>
    <w:link w:val="948"/>
    <w:uiPriority w:val="99"/>
    <w:semiHidden/>
    <w:qFormat/>
  </w:style>
  <w:style w:type="paragraph" w:styleId="950">
    <w:name w:val="正文文本1"/>
    <w:basedOn w:val="731"/>
    <w:next w:val="950"/>
    <w:link w:val="951"/>
    <w:uiPriority w:val="99"/>
    <w:unhideWhenUsed/>
    <w:qFormat/>
    <w:pPr>
      <w:spacing w:after="120"/>
    </w:pPr>
  </w:style>
  <w:style w:type="character" w:styleId="951">
    <w:name w:val="正文文本 Char"/>
    <w:next w:val="951"/>
    <w:link w:val="950"/>
    <w:uiPriority w:val="99"/>
    <w:qFormat/>
  </w:style>
  <w:style w:type="paragraph" w:styleId="952">
    <w:name w:val="正文文本缩进1"/>
    <w:basedOn w:val="731"/>
    <w:next w:val="731"/>
    <w:link w:val="953"/>
    <w:qFormat/>
    <w:pPr>
      <w:ind w:left="420" w:firstLine="1188"/>
      <w:jc w:val="both"/>
      <w:spacing w:line="360" w:lineRule="exact"/>
    </w:pPr>
    <w:rPr>
      <w:lang w:val="en-US" w:eastAsia="en-US"/>
    </w:rPr>
  </w:style>
  <w:style w:type="character" w:styleId="953">
    <w:name w:val="正文文本缩进 Char"/>
    <w:next w:val="953"/>
    <w:link w:val="952"/>
    <w:qFormat/>
    <w:rPr>
      <w:rFonts w:eastAsia="宋体"/>
    </w:rPr>
  </w:style>
  <w:style w:type="paragraph" w:styleId="954">
    <w:name w:val="目录 51"/>
    <w:next w:val="954"/>
    <w:link w:val="731"/>
    <w:uiPriority w:val="39"/>
    <w:unhideWhenUsed/>
    <w:qFormat/>
    <w:pPr>
      <w:ind w:left="1134"/>
      <w:spacing w:after="57"/>
    </w:pPr>
    <w:rPr>
      <w:lang w:val="en-US" w:eastAsia="zh-CN" w:bidi="ar-SA"/>
    </w:rPr>
  </w:style>
  <w:style w:type="paragraph" w:styleId="955">
    <w:name w:val="目录 31"/>
    <w:next w:val="955"/>
    <w:link w:val="731"/>
    <w:uiPriority w:val="39"/>
    <w:unhideWhenUsed/>
    <w:qFormat/>
    <w:pPr>
      <w:ind w:left="567"/>
      <w:spacing w:after="57"/>
    </w:pPr>
    <w:rPr>
      <w:lang w:val="en-US" w:eastAsia="zh-CN" w:bidi="ar-SA"/>
    </w:rPr>
  </w:style>
  <w:style w:type="paragraph" w:styleId="956">
    <w:name w:val="目录 81"/>
    <w:next w:val="956"/>
    <w:link w:val="731"/>
    <w:uiPriority w:val="39"/>
    <w:unhideWhenUsed/>
    <w:qFormat/>
    <w:pPr>
      <w:ind w:left="1984"/>
      <w:spacing w:after="57"/>
    </w:pPr>
    <w:rPr>
      <w:lang w:val="en-US" w:eastAsia="zh-CN" w:bidi="ar-SA"/>
    </w:rPr>
  </w:style>
  <w:style w:type="paragraph" w:styleId="957">
    <w:name w:val="尾注文本1"/>
    <w:next w:val="957"/>
    <w:link w:val="958"/>
    <w:uiPriority w:val="99"/>
    <w:unhideWhenUsed/>
    <w:qFormat/>
    <w:rPr>
      <w:lang w:val="en-US" w:eastAsia="zh-CN" w:bidi="ar-SA"/>
    </w:rPr>
  </w:style>
  <w:style w:type="character" w:styleId="958">
    <w:name w:val="尾注文本 Char"/>
    <w:next w:val="958"/>
    <w:link w:val="957"/>
    <w:uiPriority w:val="99"/>
    <w:rPr>
      <w:lang w:val="en-US" w:eastAsia="zh-CN" w:bidi="ar-SA"/>
    </w:rPr>
  </w:style>
  <w:style w:type="paragraph" w:styleId="959">
    <w:name w:val="批注框文本1"/>
    <w:basedOn w:val="731"/>
    <w:next w:val="959"/>
    <w:link w:val="960"/>
    <w:uiPriority w:val="99"/>
    <w:unhideWhenUsed/>
    <w:rPr>
      <w:sz w:val="18"/>
      <w:szCs w:val="18"/>
      <w:lang w:val="en-US" w:eastAsia="en-US"/>
    </w:rPr>
  </w:style>
  <w:style w:type="character" w:styleId="960">
    <w:name w:val="批注框文本 Char"/>
    <w:next w:val="960"/>
    <w:link w:val="959"/>
    <w:uiPriority w:val="99"/>
    <w:semiHidden/>
    <w:rPr>
      <w:sz w:val="18"/>
      <w:szCs w:val="18"/>
    </w:rPr>
  </w:style>
  <w:style w:type="paragraph" w:styleId="961">
    <w:name w:val="页脚1"/>
    <w:next w:val="961"/>
    <w:link w:val="962"/>
    <w:uiPriority w:val="99"/>
    <w:unhideWhenUsed/>
    <w:pPr>
      <w:tabs>
        <w:tab w:val="center" w:pos="7143" w:leader="none"/>
        <w:tab w:val="right" w:pos="14287" w:leader="none"/>
      </w:tabs>
    </w:pPr>
    <w:rPr>
      <w:lang w:val="en-US" w:eastAsia="zh-CN" w:bidi="ar-SA"/>
    </w:rPr>
  </w:style>
  <w:style w:type="character" w:styleId="962">
    <w:name w:val="页脚 Char1"/>
    <w:next w:val="962"/>
    <w:link w:val="961"/>
    <w:uiPriority w:val="99"/>
    <w:rPr>
      <w:lang w:val="en-US" w:eastAsia="zh-CN" w:bidi="ar-SA"/>
    </w:rPr>
  </w:style>
  <w:style w:type="paragraph" w:styleId="963">
    <w:name w:val="页眉1"/>
    <w:next w:val="963"/>
    <w:link w:val="964"/>
    <w:uiPriority w:val="99"/>
    <w:unhideWhenUsed/>
    <w:pPr>
      <w:tabs>
        <w:tab w:val="center" w:pos="7143" w:leader="none"/>
        <w:tab w:val="right" w:pos="14287" w:leader="none"/>
      </w:tabs>
    </w:pPr>
    <w:rPr>
      <w:lang w:val="en-US" w:eastAsia="zh-CN" w:bidi="ar-SA"/>
    </w:rPr>
  </w:style>
  <w:style w:type="character" w:styleId="964">
    <w:name w:val="页眉 Char"/>
    <w:next w:val="964"/>
    <w:link w:val="963"/>
    <w:uiPriority w:val="99"/>
    <w:rPr>
      <w:lang w:val="en-US" w:eastAsia="zh-CN" w:bidi="ar-SA"/>
    </w:rPr>
  </w:style>
  <w:style w:type="paragraph" w:styleId="965">
    <w:name w:val="目录 11"/>
    <w:next w:val="965"/>
    <w:link w:val="731"/>
    <w:uiPriority w:val="39"/>
    <w:unhideWhenUsed/>
    <w:pPr>
      <w:spacing w:after="57"/>
    </w:pPr>
    <w:rPr>
      <w:lang w:val="en-US" w:eastAsia="zh-CN" w:bidi="ar-SA"/>
    </w:rPr>
  </w:style>
  <w:style w:type="paragraph" w:styleId="966">
    <w:name w:val="目录 41"/>
    <w:next w:val="966"/>
    <w:link w:val="731"/>
    <w:uiPriority w:val="39"/>
    <w:unhideWhenUsed/>
    <w:pPr>
      <w:ind w:left="850"/>
      <w:spacing w:after="57"/>
    </w:pPr>
    <w:rPr>
      <w:lang w:val="en-US" w:eastAsia="zh-CN" w:bidi="ar-SA"/>
    </w:rPr>
  </w:style>
  <w:style w:type="paragraph" w:styleId="967">
    <w:name w:val="副标题1"/>
    <w:next w:val="967"/>
    <w:link w:val="968"/>
    <w:uiPriority w:val="11"/>
    <w:qFormat/>
    <w:pPr>
      <w:spacing w:before="200" w:after="200"/>
    </w:pPr>
    <w:rPr>
      <w:sz w:val="24"/>
      <w:szCs w:val="24"/>
      <w:lang w:val="en-US" w:eastAsia="zh-CN" w:bidi="ar-SA"/>
    </w:rPr>
  </w:style>
  <w:style w:type="character" w:styleId="968">
    <w:name w:val="副标题 Char"/>
    <w:next w:val="968"/>
    <w:link w:val="967"/>
    <w:uiPriority w:val="11"/>
    <w:rPr>
      <w:sz w:val="24"/>
      <w:szCs w:val="24"/>
      <w:lang w:bidi="ar-SA"/>
    </w:rPr>
  </w:style>
  <w:style w:type="paragraph" w:styleId="969">
    <w:name w:val="脚注文本1"/>
    <w:next w:val="969"/>
    <w:link w:val="970"/>
    <w:uiPriority w:val="99"/>
    <w:unhideWhenUsed/>
    <w:pPr>
      <w:spacing w:after="40"/>
    </w:pPr>
    <w:rPr>
      <w:sz w:val="18"/>
      <w:lang w:val="en-US" w:eastAsia="zh-CN" w:bidi="ar-SA"/>
    </w:rPr>
  </w:style>
  <w:style w:type="character" w:styleId="970">
    <w:name w:val="脚注文本 Char"/>
    <w:next w:val="970"/>
    <w:link w:val="969"/>
    <w:uiPriority w:val="99"/>
    <w:rPr>
      <w:sz w:val="18"/>
      <w:lang w:bidi="ar-SA"/>
    </w:rPr>
  </w:style>
  <w:style w:type="paragraph" w:styleId="971">
    <w:name w:val="目录 61"/>
    <w:next w:val="971"/>
    <w:link w:val="731"/>
    <w:uiPriority w:val="39"/>
    <w:unhideWhenUsed/>
    <w:pPr>
      <w:ind w:left="1417"/>
      <w:spacing w:after="57"/>
    </w:pPr>
    <w:rPr>
      <w:lang w:val="en-US" w:eastAsia="zh-CN" w:bidi="ar-SA"/>
    </w:rPr>
  </w:style>
  <w:style w:type="paragraph" w:styleId="972">
    <w:name w:val="图表目录1"/>
    <w:next w:val="972"/>
    <w:link w:val="731"/>
    <w:uiPriority w:val="99"/>
    <w:unhideWhenUsed/>
    <w:rPr>
      <w:lang w:val="en-US" w:eastAsia="zh-CN" w:bidi="ar-SA"/>
    </w:rPr>
  </w:style>
  <w:style w:type="paragraph" w:styleId="973">
    <w:name w:val="目录 21"/>
    <w:next w:val="973"/>
    <w:link w:val="731"/>
    <w:uiPriority w:val="39"/>
    <w:unhideWhenUsed/>
    <w:pPr>
      <w:ind w:left="283"/>
      <w:spacing w:after="57"/>
    </w:pPr>
    <w:rPr>
      <w:lang w:val="en-US" w:eastAsia="zh-CN" w:bidi="ar-SA"/>
    </w:rPr>
  </w:style>
  <w:style w:type="paragraph" w:styleId="974">
    <w:name w:val="目录 91"/>
    <w:next w:val="974"/>
    <w:link w:val="731"/>
    <w:uiPriority w:val="39"/>
    <w:unhideWhenUsed/>
    <w:pPr>
      <w:ind w:left="2268"/>
      <w:spacing w:after="57"/>
    </w:pPr>
    <w:rPr>
      <w:lang w:val="en-US" w:eastAsia="zh-CN" w:bidi="ar-SA"/>
    </w:rPr>
  </w:style>
  <w:style w:type="paragraph" w:styleId="975">
    <w:name w:val="标题1"/>
    <w:next w:val="975"/>
    <w:link w:val="976"/>
    <w:uiPriority w:val="10"/>
    <w:qFormat/>
    <w:pPr>
      <w:contextualSpacing/>
      <w:spacing w:before="300" w:after="200"/>
    </w:pPr>
    <w:rPr>
      <w:sz w:val="48"/>
      <w:szCs w:val="48"/>
      <w:lang w:val="en-US" w:eastAsia="zh-CN" w:bidi="ar-SA"/>
    </w:rPr>
  </w:style>
  <w:style w:type="character" w:styleId="976">
    <w:name w:val="标题 Char"/>
    <w:next w:val="976"/>
    <w:link w:val="975"/>
    <w:uiPriority w:val="10"/>
    <w:rPr>
      <w:sz w:val="48"/>
      <w:szCs w:val="48"/>
      <w:lang w:bidi="ar-SA"/>
    </w:rPr>
  </w:style>
  <w:style w:type="paragraph" w:styleId="977">
    <w:name w:val="批注主题1"/>
    <w:basedOn w:val="948"/>
    <w:next w:val="948"/>
    <w:link w:val="978"/>
    <w:uiPriority w:val="99"/>
    <w:unhideWhenUsed/>
    <w:rPr>
      <w:b/>
      <w:bCs/>
      <w:lang w:val="en-US" w:eastAsia="en-US"/>
    </w:rPr>
  </w:style>
  <w:style w:type="character" w:styleId="978">
    <w:name w:val="批注主题 Char"/>
    <w:next w:val="978"/>
    <w:link w:val="977"/>
    <w:uiPriority w:val="99"/>
    <w:semiHidden/>
    <w:rPr>
      <w:b/>
      <w:bCs/>
    </w:rPr>
  </w:style>
  <w:style w:type="table" w:styleId="979">
    <w:name w:val="网格型1"/>
    <w:next w:val="979"/>
    <w:link w:val="731"/>
    <w:uiPriority w:val="59"/>
    <w:rPr>
      <w:lang w:val="en-US" w:eastAsia="zh-CN" w:bidi="ar-SA"/>
    </w:rPr>
    <w:tblPr/>
  </w:style>
  <w:style w:type="character" w:styleId="980">
    <w:name w:val="尾注引用1"/>
    <w:next w:val="980"/>
    <w:link w:val="731"/>
    <w:uiPriority w:val="99"/>
    <w:unhideWhenUsed/>
    <w:rPr>
      <w:vertAlign w:val="superscript"/>
    </w:rPr>
  </w:style>
  <w:style w:type="character" w:styleId="981">
    <w:name w:val="超链接1"/>
    <w:next w:val="981"/>
    <w:link w:val="731"/>
    <w:uiPriority w:val="99"/>
    <w:unhideWhenUsed/>
    <w:rPr>
      <w:color w:val="0000ff"/>
      <w:u w:val="single"/>
    </w:rPr>
  </w:style>
  <w:style w:type="character" w:styleId="982">
    <w:name w:val="批注引用1"/>
    <w:next w:val="982"/>
    <w:link w:val="731"/>
    <w:uiPriority w:val="99"/>
    <w:unhideWhenUsed/>
    <w:rPr>
      <w:sz w:val="21"/>
      <w:szCs w:val="21"/>
    </w:rPr>
  </w:style>
  <w:style w:type="character" w:styleId="983">
    <w:name w:val="脚注引用1"/>
    <w:next w:val="983"/>
    <w:link w:val="731"/>
    <w:uiPriority w:val="99"/>
    <w:unhideWhenUsed/>
    <w:rPr>
      <w:vertAlign w:val="superscript"/>
    </w:rPr>
  </w:style>
  <w:style w:type="paragraph" w:styleId="984">
    <w:name w:val="列出段落1"/>
    <w:next w:val="984"/>
    <w:link w:val="731"/>
    <w:uiPriority w:val="34"/>
    <w:qFormat/>
    <w:pPr>
      <w:contextualSpacing/>
      <w:ind w:left="720"/>
    </w:pPr>
    <w:rPr>
      <w:lang w:val="en-US" w:eastAsia="zh-CN" w:bidi="ar-SA"/>
    </w:rPr>
  </w:style>
  <w:style w:type="paragraph" w:styleId="985">
    <w:name w:val="无间隔1"/>
    <w:next w:val="985"/>
    <w:link w:val="731"/>
    <w:uiPriority w:val="1"/>
    <w:qFormat/>
    <w:rPr>
      <w:lang w:val="en-US" w:eastAsia="zh-CN" w:bidi="ar-SA"/>
    </w:rPr>
  </w:style>
  <w:style w:type="paragraph" w:styleId="986">
    <w:name w:val="引用1"/>
    <w:next w:val="986"/>
    <w:link w:val="987"/>
    <w:uiPriority w:val="29"/>
    <w:qFormat/>
    <w:pPr>
      <w:ind w:left="720" w:right="720"/>
    </w:pPr>
    <w:rPr>
      <w:i/>
      <w:lang w:val="en-US" w:eastAsia="zh-CN" w:bidi="ar-SA"/>
    </w:rPr>
  </w:style>
  <w:style w:type="character" w:styleId="987">
    <w:name w:val="引用 Char"/>
    <w:next w:val="987"/>
    <w:link w:val="986"/>
    <w:uiPriority w:val="29"/>
    <w:rPr>
      <w:i/>
      <w:lang w:val="en-US" w:eastAsia="zh-CN" w:bidi="ar-SA"/>
    </w:rPr>
  </w:style>
  <w:style w:type="paragraph" w:styleId="988">
    <w:name w:val="明显引用1"/>
    <w:next w:val="988"/>
    <w:link w:val="9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989">
    <w:name w:val="明显引用 Char"/>
    <w:next w:val="989"/>
    <w:link w:val="988"/>
    <w:uiPriority w:val="30"/>
    <w:rPr>
      <w:i/>
      <w:shd w:val="clear" w:color="auto" w:fill="f2f2f2"/>
      <w:lang w:val="en-US" w:eastAsia="zh-CN" w:bidi="ar-SA"/>
    </w:rPr>
  </w:style>
  <w:style w:type="character" w:styleId="990">
    <w:name w:val="Footer Char"/>
    <w:next w:val="990"/>
    <w:link w:val="731"/>
    <w:uiPriority w:val="99"/>
  </w:style>
  <w:style w:type="table" w:styleId="991">
    <w:name w:val="Table Grid Light"/>
    <w:next w:val="991"/>
    <w:link w:val="731"/>
    <w:uiPriority w:val="59"/>
    <w:rPr>
      <w:lang w:val="en-US" w:eastAsia="zh-CN" w:bidi="ar-SA"/>
    </w:rPr>
    <w:tblPr/>
  </w:style>
  <w:style w:type="table" w:styleId="992">
    <w:name w:val="无格式表格 11"/>
    <w:next w:val="992"/>
    <w:link w:val="731"/>
    <w:uiPriority w:val="59"/>
    <w:rPr>
      <w:lang w:val="en-US" w:eastAsia="zh-CN" w:bidi="ar-SA"/>
    </w:rPr>
    <w:tblPr/>
  </w:style>
  <w:style w:type="table" w:styleId="993">
    <w:name w:val="无格式表格 21"/>
    <w:next w:val="993"/>
    <w:link w:val="731"/>
    <w:uiPriority w:val="59"/>
    <w:rPr>
      <w:lang w:val="en-US" w:eastAsia="zh-CN" w:bidi="ar-SA"/>
    </w:rPr>
    <w:tblPr/>
  </w:style>
  <w:style w:type="table" w:styleId="994">
    <w:name w:val="无格式表格 31"/>
    <w:next w:val="994"/>
    <w:link w:val="731"/>
    <w:uiPriority w:val="99"/>
    <w:rPr>
      <w:lang w:val="en-US" w:eastAsia="zh-CN" w:bidi="ar-SA"/>
    </w:rPr>
    <w:tblPr/>
  </w:style>
  <w:style w:type="table" w:styleId="995">
    <w:name w:val="无格式表格 41"/>
    <w:next w:val="995"/>
    <w:link w:val="731"/>
    <w:uiPriority w:val="99"/>
    <w:rPr>
      <w:lang w:val="en-US" w:eastAsia="zh-CN" w:bidi="ar-SA"/>
    </w:rPr>
    <w:tblPr/>
  </w:style>
  <w:style w:type="table" w:styleId="996">
    <w:name w:val="无格式表格 51"/>
    <w:next w:val="996"/>
    <w:link w:val="731"/>
    <w:uiPriority w:val="99"/>
    <w:rPr>
      <w:lang w:val="en-US" w:eastAsia="zh-CN" w:bidi="ar-SA"/>
    </w:rPr>
    <w:tblPr/>
  </w:style>
  <w:style w:type="table" w:styleId="997">
    <w:name w:val="网格表 1 浅色1"/>
    <w:next w:val="997"/>
    <w:link w:val="731"/>
    <w:uiPriority w:val="99"/>
    <w:rPr>
      <w:lang w:val="en-US" w:eastAsia="zh-CN" w:bidi="ar-SA"/>
    </w:rPr>
    <w:tblPr/>
  </w:style>
  <w:style w:type="table" w:styleId="998">
    <w:name w:val="Grid Table 1 Light - Accent 1"/>
    <w:next w:val="998"/>
    <w:link w:val="731"/>
    <w:uiPriority w:val="99"/>
    <w:rPr>
      <w:lang w:val="en-US" w:eastAsia="zh-CN" w:bidi="ar-SA"/>
    </w:rPr>
    <w:tblPr/>
  </w:style>
  <w:style w:type="table" w:styleId="999">
    <w:name w:val="Grid Table 1 Light - Accent 2"/>
    <w:next w:val="999"/>
    <w:link w:val="731"/>
    <w:uiPriority w:val="99"/>
    <w:rPr>
      <w:lang w:val="en-US" w:eastAsia="zh-CN" w:bidi="ar-SA"/>
    </w:rPr>
    <w:tblPr/>
  </w:style>
  <w:style w:type="table" w:styleId="1000">
    <w:name w:val="Grid Table 1 Light - Accent 3"/>
    <w:next w:val="1000"/>
    <w:link w:val="731"/>
    <w:uiPriority w:val="99"/>
    <w:rPr>
      <w:lang w:val="en-US" w:eastAsia="zh-CN" w:bidi="ar-SA"/>
    </w:rPr>
    <w:tblPr/>
  </w:style>
  <w:style w:type="table" w:styleId="1001">
    <w:name w:val="Grid Table 1 Light - Accent 4"/>
    <w:next w:val="1001"/>
    <w:link w:val="731"/>
    <w:uiPriority w:val="99"/>
    <w:rPr>
      <w:lang w:val="en-US" w:eastAsia="zh-CN" w:bidi="ar-SA"/>
    </w:rPr>
    <w:tblPr/>
  </w:style>
  <w:style w:type="table" w:styleId="1002">
    <w:name w:val="Grid Table 1 Light - Accent 5"/>
    <w:next w:val="1002"/>
    <w:link w:val="731"/>
    <w:uiPriority w:val="99"/>
    <w:rPr>
      <w:lang w:val="en-US" w:eastAsia="zh-CN" w:bidi="ar-SA"/>
    </w:rPr>
    <w:tblPr/>
  </w:style>
  <w:style w:type="table" w:styleId="1003">
    <w:name w:val="Grid Table 1 Light - Accent 6"/>
    <w:next w:val="1003"/>
    <w:link w:val="731"/>
    <w:uiPriority w:val="99"/>
    <w:rPr>
      <w:lang w:val="en-US" w:eastAsia="zh-CN" w:bidi="ar-SA"/>
    </w:rPr>
    <w:tblPr/>
  </w:style>
  <w:style w:type="table" w:styleId="1004">
    <w:name w:val="网格表 21"/>
    <w:next w:val="1004"/>
    <w:link w:val="731"/>
    <w:uiPriority w:val="99"/>
    <w:rPr>
      <w:lang w:val="en-US" w:eastAsia="zh-CN" w:bidi="ar-SA"/>
    </w:rPr>
    <w:tblPr/>
  </w:style>
  <w:style w:type="table" w:styleId="1005">
    <w:name w:val="Grid Table 2 - Accent 1"/>
    <w:next w:val="1005"/>
    <w:link w:val="731"/>
    <w:uiPriority w:val="99"/>
    <w:rPr>
      <w:lang w:val="en-US" w:eastAsia="zh-CN" w:bidi="ar-SA"/>
    </w:rPr>
    <w:tblPr/>
  </w:style>
  <w:style w:type="table" w:styleId="1006">
    <w:name w:val="Grid Table 2 - Accent 2"/>
    <w:next w:val="1006"/>
    <w:link w:val="731"/>
    <w:uiPriority w:val="99"/>
    <w:rPr>
      <w:lang w:val="en-US" w:eastAsia="zh-CN" w:bidi="ar-SA"/>
    </w:rPr>
    <w:tblPr/>
  </w:style>
  <w:style w:type="table" w:styleId="1007">
    <w:name w:val="Grid Table 2 - Accent 3"/>
    <w:next w:val="1007"/>
    <w:link w:val="731"/>
    <w:uiPriority w:val="99"/>
    <w:rPr>
      <w:lang w:val="en-US" w:eastAsia="zh-CN" w:bidi="ar-SA"/>
    </w:rPr>
    <w:tblPr/>
  </w:style>
  <w:style w:type="table" w:styleId="1008">
    <w:name w:val="Grid Table 2 - Accent 4"/>
    <w:next w:val="1008"/>
    <w:link w:val="731"/>
    <w:uiPriority w:val="99"/>
    <w:rPr>
      <w:lang w:val="en-US" w:eastAsia="zh-CN" w:bidi="ar-SA"/>
    </w:rPr>
    <w:tblPr/>
  </w:style>
  <w:style w:type="table" w:styleId="1009">
    <w:name w:val="Grid Table 2 - Accent 5"/>
    <w:next w:val="1009"/>
    <w:link w:val="731"/>
    <w:uiPriority w:val="99"/>
    <w:rPr>
      <w:lang w:val="en-US" w:eastAsia="zh-CN" w:bidi="ar-SA"/>
    </w:rPr>
    <w:tblPr/>
  </w:style>
  <w:style w:type="table" w:styleId="1010">
    <w:name w:val="Grid Table 2 - Accent 6"/>
    <w:next w:val="1010"/>
    <w:link w:val="731"/>
    <w:uiPriority w:val="99"/>
    <w:rPr>
      <w:lang w:val="en-US" w:eastAsia="zh-CN" w:bidi="ar-SA"/>
    </w:rPr>
    <w:tblPr/>
  </w:style>
  <w:style w:type="table" w:styleId="1011">
    <w:name w:val="网格表 31"/>
    <w:next w:val="1011"/>
    <w:link w:val="731"/>
    <w:uiPriority w:val="99"/>
    <w:rPr>
      <w:lang w:val="en-US" w:eastAsia="zh-CN" w:bidi="ar-SA"/>
    </w:rPr>
    <w:tblPr/>
  </w:style>
  <w:style w:type="table" w:styleId="1012">
    <w:name w:val="Grid Table 3 - Accent 1"/>
    <w:next w:val="1012"/>
    <w:link w:val="731"/>
    <w:uiPriority w:val="99"/>
    <w:rPr>
      <w:lang w:val="en-US" w:eastAsia="zh-CN" w:bidi="ar-SA"/>
    </w:rPr>
    <w:tblPr/>
  </w:style>
  <w:style w:type="table" w:styleId="1013">
    <w:name w:val="Grid Table 3 - Accent 2"/>
    <w:next w:val="1013"/>
    <w:link w:val="731"/>
    <w:uiPriority w:val="99"/>
    <w:rPr>
      <w:lang w:val="en-US" w:eastAsia="zh-CN" w:bidi="ar-SA"/>
    </w:rPr>
    <w:tblPr/>
  </w:style>
  <w:style w:type="table" w:styleId="1014">
    <w:name w:val="Grid Table 3 - Accent 3"/>
    <w:next w:val="1014"/>
    <w:link w:val="731"/>
    <w:uiPriority w:val="99"/>
    <w:rPr>
      <w:lang w:val="en-US" w:eastAsia="zh-CN" w:bidi="ar-SA"/>
    </w:rPr>
    <w:tblPr/>
  </w:style>
  <w:style w:type="table" w:styleId="1015">
    <w:name w:val="Grid Table 3 - Accent 4"/>
    <w:next w:val="1015"/>
    <w:link w:val="731"/>
    <w:uiPriority w:val="99"/>
    <w:rPr>
      <w:lang w:val="en-US" w:eastAsia="zh-CN" w:bidi="ar-SA"/>
    </w:rPr>
    <w:tblPr/>
  </w:style>
  <w:style w:type="table" w:styleId="1016">
    <w:name w:val="Grid Table 3 - Accent 5"/>
    <w:next w:val="1016"/>
    <w:link w:val="731"/>
    <w:uiPriority w:val="99"/>
    <w:rPr>
      <w:lang w:val="en-US" w:eastAsia="zh-CN" w:bidi="ar-SA"/>
    </w:rPr>
    <w:tblPr/>
  </w:style>
  <w:style w:type="table" w:styleId="1017">
    <w:name w:val="Grid Table 3 - Accent 6"/>
    <w:next w:val="1017"/>
    <w:link w:val="731"/>
    <w:uiPriority w:val="99"/>
    <w:rPr>
      <w:lang w:val="en-US" w:eastAsia="zh-CN" w:bidi="ar-SA"/>
    </w:rPr>
    <w:tblPr/>
  </w:style>
  <w:style w:type="table" w:styleId="1018">
    <w:name w:val="网格表 41"/>
    <w:next w:val="1018"/>
    <w:link w:val="731"/>
    <w:uiPriority w:val="59"/>
    <w:rPr>
      <w:lang w:val="en-US" w:eastAsia="zh-CN" w:bidi="ar-SA"/>
    </w:rPr>
    <w:tblPr/>
  </w:style>
  <w:style w:type="table" w:styleId="1019">
    <w:name w:val="Grid Table 4 - Accent 1"/>
    <w:next w:val="1019"/>
    <w:link w:val="731"/>
    <w:uiPriority w:val="59"/>
    <w:rPr>
      <w:lang w:val="en-US" w:eastAsia="zh-CN" w:bidi="ar-SA"/>
    </w:rPr>
    <w:tblPr/>
  </w:style>
  <w:style w:type="table" w:styleId="1020">
    <w:name w:val="Grid Table 4 - Accent 2"/>
    <w:next w:val="1020"/>
    <w:link w:val="731"/>
    <w:uiPriority w:val="59"/>
    <w:rPr>
      <w:lang w:val="en-US" w:eastAsia="zh-CN" w:bidi="ar-SA"/>
    </w:rPr>
    <w:tblPr/>
  </w:style>
  <w:style w:type="table" w:styleId="1021">
    <w:name w:val="Grid Table 4 - Accent 3"/>
    <w:next w:val="1021"/>
    <w:link w:val="731"/>
    <w:uiPriority w:val="59"/>
    <w:rPr>
      <w:lang w:val="en-US" w:eastAsia="zh-CN" w:bidi="ar-SA"/>
    </w:rPr>
    <w:tblPr/>
  </w:style>
  <w:style w:type="table" w:styleId="1022">
    <w:name w:val="Grid Table 4 - Accent 4"/>
    <w:next w:val="1022"/>
    <w:link w:val="731"/>
    <w:uiPriority w:val="59"/>
    <w:rPr>
      <w:lang w:val="en-US" w:eastAsia="zh-CN" w:bidi="ar-SA"/>
    </w:rPr>
    <w:tblPr/>
  </w:style>
  <w:style w:type="table" w:styleId="1023">
    <w:name w:val="Grid Table 4 - Accent 5"/>
    <w:next w:val="1023"/>
    <w:link w:val="731"/>
    <w:uiPriority w:val="59"/>
    <w:rPr>
      <w:lang w:val="en-US" w:eastAsia="zh-CN" w:bidi="ar-SA"/>
    </w:rPr>
    <w:tblPr/>
  </w:style>
  <w:style w:type="table" w:styleId="1024">
    <w:name w:val="Grid Table 4 - Accent 6"/>
    <w:next w:val="1024"/>
    <w:link w:val="731"/>
    <w:uiPriority w:val="59"/>
    <w:rPr>
      <w:lang w:val="en-US" w:eastAsia="zh-CN" w:bidi="ar-SA"/>
    </w:rPr>
    <w:tblPr/>
  </w:style>
  <w:style w:type="table" w:styleId="1025">
    <w:name w:val="网格表 5 深色1"/>
    <w:next w:val="1025"/>
    <w:link w:val="731"/>
    <w:uiPriority w:val="99"/>
    <w:rPr>
      <w:lang w:val="en-US" w:eastAsia="zh-CN" w:bidi="ar-SA"/>
    </w:rPr>
    <w:tblPr/>
  </w:style>
  <w:style w:type="table" w:styleId="1026">
    <w:name w:val="Grid Table 5 Dark- Accent 1"/>
    <w:next w:val="1026"/>
    <w:link w:val="731"/>
    <w:uiPriority w:val="99"/>
    <w:rPr>
      <w:lang w:val="en-US" w:eastAsia="zh-CN" w:bidi="ar-SA"/>
    </w:rPr>
    <w:tblPr/>
  </w:style>
  <w:style w:type="table" w:styleId="1027">
    <w:name w:val="Grid Table 5 Dark - Accent 2"/>
    <w:next w:val="1027"/>
    <w:link w:val="731"/>
    <w:uiPriority w:val="99"/>
    <w:rPr>
      <w:lang w:val="en-US" w:eastAsia="zh-CN" w:bidi="ar-SA"/>
    </w:rPr>
    <w:tblPr/>
  </w:style>
  <w:style w:type="table" w:styleId="1028">
    <w:name w:val="Grid Table 5 Dark - Accent 3"/>
    <w:next w:val="1028"/>
    <w:link w:val="731"/>
    <w:uiPriority w:val="99"/>
    <w:rPr>
      <w:lang w:val="en-US" w:eastAsia="zh-CN" w:bidi="ar-SA"/>
    </w:rPr>
    <w:tblPr/>
  </w:style>
  <w:style w:type="table" w:styleId="1029">
    <w:name w:val="Grid Table 5 Dark- Accent 4"/>
    <w:next w:val="1029"/>
    <w:link w:val="731"/>
    <w:uiPriority w:val="99"/>
    <w:rPr>
      <w:lang w:val="en-US" w:eastAsia="zh-CN" w:bidi="ar-SA"/>
    </w:rPr>
    <w:tblPr/>
  </w:style>
  <w:style w:type="table" w:styleId="1030">
    <w:name w:val="Grid Table 5 Dark - Accent 5"/>
    <w:next w:val="1030"/>
    <w:link w:val="731"/>
    <w:uiPriority w:val="99"/>
    <w:rPr>
      <w:lang w:val="en-US" w:eastAsia="zh-CN" w:bidi="ar-SA"/>
    </w:rPr>
    <w:tblPr/>
  </w:style>
  <w:style w:type="table" w:styleId="1031">
    <w:name w:val="Grid Table 5 Dark - Accent 6"/>
    <w:next w:val="1031"/>
    <w:link w:val="731"/>
    <w:uiPriority w:val="99"/>
    <w:rPr>
      <w:lang w:val="en-US" w:eastAsia="zh-CN" w:bidi="ar-SA"/>
    </w:rPr>
    <w:tblPr/>
  </w:style>
  <w:style w:type="table" w:styleId="1032">
    <w:name w:val="网格表 6 彩色1"/>
    <w:next w:val="1032"/>
    <w:link w:val="731"/>
    <w:uiPriority w:val="99"/>
    <w:rPr>
      <w:lang w:val="en-US" w:eastAsia="zh-CN" w:bidi="ar-SA"/>
    </w:rPr>
    <w:tblPr/>
  </w:style>
  <w:style w:type="table" w:styleId="1033">
    <w:name w:val="Grid Table 6 Colorful - Accent 1"/>
    <w:next w:val="1033"/>
    <w:link w:val="731"/>
    <w:uiPriority w:val="99"/>
    <w:rPr>
      <w:lang w:val="en-US" w:eastAsia="zh-CN" w:bidi="ar-SA"/>
    </w:rPr>
    <w:tblPr/>
  </w:style>
  <w:style w:type="table" w:styleId="1034">
    <w:name w:val="Grid Table 6 Colorful - Accent 2"/>
    <w:next w:val="1034"/>
    <w:link w:val="731"/>
    <w:uiPriority w:val="99"/>
    <w:rPr>
      <w:lang w:val="en-US" w:eastAsia="zh-CN" w:bidi="ar-SA"/>
    </w:rPr>
    <w:tblPr/>
  </w:style>
  <w:style w:type="table" w:styleId="1035">
    <w:name w:val="Grid Table 6 Colorful - Accent 3"/>
    <w:next w:val="1035"/>
    <w:link w:val="731"/>
    <w:uiPriority w:val="99"/>
    <w:rPr>
      <w:lang w:val="en-US" w:eastAsia="zh-CN" w:bidi="ar-SA"/>
    </w:rPr>
    <w:tblPr/>
  </w:style>
  <w:style w:type="table" w:styleId="1036">
    <w:name w:val="Grid Table 6 Colorful - Accent 4"/>
    <w:next w:val="1036"/>
    <w:link w:val="731"/>
    <w:uiPriority w:val="99"/>
    <w:rPr>
      <w:lang w:val="en-US" w:eastAsia="zh-CN" w:bidi="ar-SA"/>
    </w:rPr>
    <w:tblPr/>
  </w:style>
  <w:style w:type="table" w:styleId="1037">
    <w:name w:val="Grid Table 6 Colorful - Accent 5"/>
    <w:next w:val="1037"/>
    <w:link w:val="731"/>
    <w:uiPriority w:val="99"/>
    <w:rPr>
      <w:lang w:val="en-US" w:eastAsia="zh-CN" w:bidi="ar-SA"/>
    </w:rPr>
    <w:tblPr/>
  </w:style>
  <w:style w:type="table" w:styleId="1038">
    <w:name w:val="Grid Table 6 Colorful - Accent 6"/>
    <w:next w:val="1038"/>
    <w:link w:val="731"/>
    <w:uiPriority w:val="99"/>
    <w:rPr>
      <w:lang w:val="en-US" w:eastAsia="zh-CN" w:bidi="ar-SA"/>
    </w:rPr>
    <w:tblPr/>
  </w:style>
  <w:style w:type="table" w:styleId="1039">
    <w:name w:val="网格表 7 彩色1"/>
    <w:next w:val="1039"/>
    <w:link w:val="731"/>
    <w:uiPriority w:val="99"/>
    <w:rPr>
      <w:lang w:val="en-US" w:eastAsia="zh-CN" w:bidi="ar-SA"/>
    </w:rPr>
    <w:tblPr/>
  </w:style>
  <w:style w:type="table" w:styleId="1040">
    <w:name w:val="Grid Table 7 Colorful - Accent 1"/>
    <w:next w:val="1040"/>
    <w:link w:val="731"/>
    <w:uiPriority w:val="99"/>
    <w:rPr>
      <w:lang w:val="en-US" w:eastAsia="zh-CN" w:bidi="ar-SA"/>
    </w:rPr>
    <w:tblPr/>
  </w:style>
  <w:style w:type="table" w:styleId="1041">
    <w:name w:val="Grid Table 7 Colorful - Accent 2"/>
    <w:next w:val="1041"/>
    <w:link w:val="731"/>
    <w:uiPriority w:val="99"/>
    <w:rPr>
      <w:lang w:val="en-US" w:eastAsia="zh-CN" w:bidi="ar-SA"/>
    </w:rPr>
    <w:tblPr/>
  </w:style>
  <w:style w:type="table" w:styleId="1042">
    <w:name w:val="Grid Table 7 Colorful - Accent 3"/>
    <w:next w:val="1042"/>
    <w:link w:val="731"/>
    <w:uiPriority w:val="99"/>
    <w:rPr>
      <w:lang w:val="en-US" w:eastAsia="zh-CN" w:bidi="ar-SA"/>
    </w:rPr>
    <w:tblPr/>
  </w:style>
  <w:style w:type="table" w:styleId="1043">
    <w:name w:val="Grid Table 7 Colorful - Accent 4"/>
    <w:next w:val="1043"/>
    <w:link w:val="731"/>
    <w:uiPriority w:val="99"/>
    <w:rPr>
      <w:lang w:val="en-US" w:eastAsia="zh-CN" w:bidi="ar-SA"/>
    </w:rPr>
    <w:tblPr/>
  </w:style>
  <w:style w:type="table" w:styleId="1044">
    <w:name w:val="Grid Table 7 Colorful - Accent 5"/>
    <w:next w:val="1044"/>
    <w:link w:val="731"/>
    <w:uiPriority w:val="99"/>
    <w:rPr>
      <w:lang w:val="en-US" w:eastAsia="zh-CN" w:bidi="ar-SA"/>
    </w:rPr>
    <w:tblPr/>
  </w:style>
  <w:style w:type="table" w:styleId="1045">
    <w:name w:val="Grid Table 7 Colorful - Accent 6"/>
    <w:next w:val="1045"/>
    <w:link w:val="731"/>
    <w:uiPriority w:val="99"/>
    <w:rPr>
      <w:lang w:val="en-US" w:eastAsia="zh-CN" w:bidi="ar-SA"/>
    </w:rPr>
    <w:tblPr/>
  </w:style>
  <w:style w:type="table" w:styleId="1046">
    <w:name w:val="清单表 1 浅色1"/>
    <w:next w:val="1046"/>
    <w:link w:val="731"/>
    <w:uiPriority w:val="99"/>
    <w:rPr>
      <w:lang w:val="en-US" w:eastAsia="zh-CN" w:bidi="ar-SA"/>
    </w:rPr>
    <w:tblPr/>
  </w:style>
  <w:style w:type="table" w:styleId="1047">
    <w:name w:val="List Table 1 Light - Accent 1"/>
    <w:next w:val="1047"/>
    <w:link w:val="731"/>
    <w:uiPriority w:val="99"/>
    <w:rPr>
      <w:lang w:val="en-US" w:eastAsia="zh-CN" w:bidi="ar-SA"/>
    </w:rPr>
    <w:tblPr/>
  </w:style>
  <w:style w:type="table" w:styleId="1048">
    <w:name w:val="List Table 1 Light - Accent 2"/>
    <w:next w:val="1048"/>
    <w:link w:val="731"/>
    <w:uiPriority w:val="99"/>
    <w:rPr>
      <w:lang w:val="en-US" w:eastAsia="zh-CN" w:bidi="ar-SA"/>
    </w:rPr>
    <w:tblPr/>
  </w:style>
  <w:style w:type="table" w:styleId="1049">
    <w:name w:val="List Table 1 Light - Accent 3"/>
    <w:next w:val="1049"/>
    <w:link w:val="731"/>
    <w:uiPriority w:val="99"/>
    <w:rPr>
      <w:lang w:val="en-US" w:eastAsia="zh-CN" w:bidi="ar-SA"/>
    </w:rPr>
    <w:tblPr/>
  </w:style>
  <w:style w:type="table" w:styleId="1050">
    <w:name w:val="List Table 1 Light - Accent 4"/>
    <w:next w:val="1050"/>
    <w:link w:val="731"/>
    <w:uiPriority w:val="99"/>
    <w:rPr>
      <w:lang w:val="en-US" w:eastAsia="zh-CN" w:bidi="ar-SA"/>
    </w:rPr>
    <w:tblPr/>
  </w:style>
  <w:style w:type="table" w:styleId="1051">
    <w:name w:val="List Table 1 Light - Accent 5"/>
    <w:next w:val="1051"/>
    <w:link w:val="731"/>
    <w:uiPriority w:val="99"/>
    <w:rPr>
      <w:lang w:val="en-US" w:eastAsia="zh-CN" w:bidi="ar-SA"/>
    </w:rPr>
    <w:tblPr/>
  </w:style>
  <w:style w:type="table" w:styleId="1052">
    <w:name w:val="List Table 1 Light - Accent 6"/>
    <w:next w:val="1052"/>
    <w:link w:val="731"/>
    <w:uiPriority w:val="99"/>
    <w:rPr>
      <w:lang w:val="en-US" w:eastAsia="zh-CN" w:bidi="ar-SA"/>
    </w:rPr>
    <w:tblPr/>
  </w:style>
  <w:style w:type="table" w:styleId="1053">
    <w:name w:val="清单表 21"/>
    <w:next w:val="1053"/>
    <w:link w:val="731"/>
    <w:uiPriority w:val="99"/>
    <w:rPr>
      <w:lang w:val="en-US" w:eastAsia="zh-CN" w:bidi="ar-SA"/>
    </w:rPr>
    <w:tblPr/>
  </w:style>
  <w:style w:type="table" w:styleId="1054">
    <w:name w:val="List Table 2 - Accent 1"/>
    <w:next w:val="1054"/>
    <w:link w:val="731"/>
    <w:uiPriority w:val="99"/>
    <w:rPr>
      <w:lang w:val="en-US" w:eastAsia="zh-CN" w:bidi="ar-SA"/>
    </w:rPr>
    <w:tblPr/>
  </w:style>
  <w:style w:type="table" w:styleId="1055">
    <w:name w:val="List Table 2 - Accent 2"/>
    <w:next w:val="1055"/>
    <w:link w:val="731"/>
    <w:uiPriority w:val="99"/>
    <w:rPr>
      <w:lang w:val="en-US" w:eastAsia="zh-CN" w:bidi="ar-SA"/>
    </w:rPr>
    <w:tblPr/>
  </w:style>
  <w:style w:type="table" w:styleId="1056">
    <w:name w:val="List Table 2 - Accent 3"/>
    <w:next w:val="1056"/>
    <w:link w:val="731"/>
    <w:uiPriority w:val="99"/>
    <w:rPr>
      <w:lang w:val="en-US" w:eastAsia="zh-CN" w:bidi="ar-SA"/>
    </w:rPr>
    <w:tblPr/>
  </w:style>
  <w:style w:type="table" w:styleId="1057">
    <w:name w:val="List Table 2 - Accent 4"/>
    <w:next w:val="1057"/>
    <w:link w:val="731"/>
    <w:uiPriority w:val="99"/>
    <w:rPr>
      <w:lang w:val="en-US" w:eastAsia="zh-CN" w:bidi="ar-SA"/>
    </w:rPr>
    <w:tblPr/>
  </w:style>
  <w:style w:type="table" w:styleId="1058">
    <w:name w:val="List Table 2 - Accent 5"/>
    <w:next w:val="1058"/>
    <w:link w:val="731"/>
    <w:uiPriority w:val="99"/>
    <w:rPr>
      <w:lang w:val="en-US" w:eastAsia="zh-CN" w:bidi="ar-SA"/>
    </w:rPr>
    <w:tblPr/>
  </w:style>
  <w:style w:type="table" w:styleId="1059">
    <w:name w:val="List Table 2 - Accent 6"/>
    <w:next w:val="1059"/>
    <w:link w:val="731"/>
    <w:uiPriority w:val="99"/>
    <w:rPr>
      <w:lang w:val="en-US" w:eastAsia="zh-CN" w:bidi="ar-SA"/>
    </w:rPr>
    <w:tblPr/>
  </w:style>
  <w:style w:type="table" w:styleId="1060">
    <w:name w:val="清单表 31"/>
    <w:next w:val="1060"/>
    <w:link w:val="731"/>
    <w:uiPriority w:val="99"/>
    <w:rPr>
      <w:lang w:val="en-US" w:eastAsia="zh-CN" w:bidi="ar-SA"/>
    </w:rPr>
    <w:tblPr/>
  </w:style>
  <w:style w:type="table" w:styleId="1061">
    <w:name w:val="List Table 3 - Accent 1"/>
    <w:next w:val="1061"/>
    <w:link w:val="731"/>
    <w:uiPriority w:val="99"/>
    <w:rPr>
      <w:lang w:val="en-US" w:eastAsia="zh-CN" w:bidi="ar-SA"/>
    </w:rPr>
    <w:tblPr/>
  </w:style>
  <w:style w:type="table" w:styleId="1062">
    <w:name w:val="List Table 3 - Accent 2"/>
    <w:next w:val="1062"/>
    <w:link w:val="731"/>
    <w:uiPriority w:val="99"/>
    <w:rPr>
      <w:lang w:val="en-US" w:eastAsia="zh-CN" w:bidi="ar-SA"/>
    </w:rPr>
    <w:tblPr/>
  </w:style>
  <w:style w:type="table" w:styleId="1063">
    <w:name w:val="List Table 3 - Accent 3"/>
    <w:next w:val="1063"/>
    <w:link w:val="731"/>
    <w:uiPriority w:val="99"/>
    <w:rPr>
      <w:lang w:val="en-US" w:eastAsia="zh-CN" w:bidi="ar-SA"/>
    </w:rPr>
    <w:tblPr/>
  </w:style>
  <w:style w:type="table" w:styleId="1064">
    <w:name w:val="List Table 3 - Accent 4"/>
    <w:next w:val="1064"/>
    <w:link w:val="731"/>
    <w:uiPriority w:val="99"/>
    <w:rPr>
      <w:lang w:val="en-US" w:eastAsia="zh-CN" w:bidi="ar-SA"/>
    </w:rPr>
    <w:tblPr/>
  </w:style>
  <w:style w:type="table" w:styleId="1065">
    <w:name w:val="List Table 3 - Accent 5"/>
    <w:next w:val="1065"/>
    <w:link w:val="731"/>
    <w:uiPriority w:val="99"/>
    <w:rPr>
      <w:lang w:val="en-US" w:eastAsia="zh-CN" w:bidi="ar-SA"/>
    </w:rPr>
    <w:tblPr/>
  </w:style>
  <w:style w:type="table" w:styleId="1066">
    <w:name w:val="List Table 3 - Accent 6"/>
    <w:next w:val="1066"/>
    <w:link w:val="731"/>
    <w:uiPriority w:val="99"/>
    <w:rPr>
      <w:lang w:val="en-US" w:eastAsia="zh-CN" w:bidi="ar-SA"/>
    </w:rPr>
    <w:tblPr/>
  </w:style>
  <w:style w:type="table" w:styleId="1067">
    <w:name w:val="清单表 41"/>
    <w:next w:val="1067"/>
    <w:link w:val="731"/>
    <w:uiPriority w:val="99"/>
    <w:rPr>
      <w:lang w:val="en-US" w:eastAsia="zh-CN" w:bidi="ar-SA"/>
    </w:rPr>
    <w:tblPr/>
  </w:style>
  <w:style w:type="table" w:styleId="1068">
    <w:name w:val="List Table 4 - Accent 1"/>
    <w:next w:val="1068"/>
    <w:link w:val="731"/>
    <w:uiPriority w:val="99"/>
    <w:rPr>
      <w:lang w:val="en-US" w:eastAsia="zh-CN" w:bidi="ar-SA"/>
    </w:rPr>
    <w:tblPr/>
  </w:style>
  <w:style w:type="table" w:styleId="1069">
    <w:name w:val="List Table 4 - Accent 2"/>
    <w:next w:val="1069"/>
    <w:link w:val="731"/>
    <w:uiPriority w:val="99"/>
    <w:rPr>
      <w:lang w:val="en-US" w:eastAsia="zh-CN" w:bidi="ar-SA"/>
    </w:rPr>
    <w:tblPr/>
  </w:style>
  <w:style w:type="table" w:styleId="1070">
    <w:name w:val="List Table 4 - Accent 3"/>
    <w:next w:val="1070"/>
    <w:link w:val="731"/>
    <w:uiPriority w:val="99"/>
    <w:rPr>
      <w:lang w:val="en-US" w:eastAsia="zh-CN" w:bidi="ar-SA"/>
    </w:rPr>
    <w:tblPr/>
  </w:style>
  <w:style w:type="table" w:styleId="1071">
    <w:name w:val="List Table 4 - Accent 4"/>
    <w:next w:val="1071"/>
    <w:link w:val="731"/>
    <w:uiPriority w:val="99"/>
    <w:rPr>
      <w:lang w:val="en-US" w:eastAsia="zh-CN" w:bidi="ar-SA"/>
    </w:rPr>
    <w:tblPr/>
  </w:style>
  <w:style w:type="table" w:styleId="1072">
    <w:name w:val="List Table 4 - Accent 5"/>
    <w:next w:val="1072"/>
    <w:link w:val="731"/>
    <w:uiPriority w:val="99"/>
    <w:rPr>
      <w:lang w:val="en-US" w:eastAsia="zh-CN" w:bidi="ar-SA"/>
    </w:rPr>
    <w:tblPr/>
  </w:style>
  <w:style w:type="table" w:styleId="1073">
    <w:name w:val="List Table 4 - Accent 6"/>
    <w:next w:val="1073"/>
    <w:link w:val="731"/>
    <w:uiPriority w:val="99"/>
    <w:rPr>
      <w:lang w:val="en-US" w:eastAsia="zh-CN" w:bidi="ar-SA"/>
    </w:rPr>
    <w:tblPr/>
  </w:style>
  <w:style w:type="table" w:styleId="1074">
    <w:name w:val="清单表 5 深色1"/>
    <w:next w:val="1074"/>
    <w:link w:val="731"/>
    <w:uiPriority w:val="99"/>
    <w:rPr>
      <w:lang w:val="en-US" w:eastAsia="zh-CN" w:bidi="ar-SA"/>
    </w:rPr>
    <w:tblPr/>
  </w:style>
  <w:style w:type="table" w:styleId="1075">
    <w:name w:val="List Table 5 Dark - Accent 1"/>
    <w:next w:val="1075"/>
    <w:link w:val="731"/>
    <w:uiPriority w:val="99"/>
    <w:rPr>
      <w:lang w:val="en-US" w:eastAsia="zh-CN" w:bidi="ar-SA"/>
    </w:rPr>
    <w:tblPr/>
  </w:style>
  <w:style w:type="table" w:styleId="1076">
    <w:name w:val="List Table 5 Dark - Accent 2"/>
    <w:next w:val="1076"/>
    <w:link w:val="731"/>
    <w:uiPriority w:val="99"/>
    <w:rPr>
      <w:lang w:val="en-US" w:eastAsia="zh-CN" w:bidi="ar-SA"/>
    </w:rPr>
    <w:tblPr/>
  </w:style>
  <w:style w:type="table" w:styleId="1077">
    <w:name w:val="List Table 5 Dark - Accent 3"/>
    <w:next w:val="1077"/>
    <w:link w:val="731"/>
    <w:uiPriority w:val="99"/>
    <w:rPr>
      <w:lang w:val="en-US" w:eastAsia="zh-CN" w:bidi="ar-SA"/>
    </w:rPr>
    <w:tblPr/>
  </w:style>
  <w:style w:type="table" w:styleId="1078">
    <w:name w:val="List Table 5 Dark - Accent 4"/>
    <w:next w:val="1078"/>
    <w:link w:val="731"/>
    <w:uiPriority w:val="99"/>
    <w:rPr>
      <w:lang w:val="en-US" w:eastAsia="zh-CN" w:bidi="ar-SA"/>
    </w:rPr>
    <w:tblPr/>
  </w:style>
  <w:style w:type="table" w:styleId="1079">
    <w:name w:val="List Table 5 Dark - Accent 5"/>
    <w:next w:val="1079"/>
    <w:link w:val="731"/>
    <w:uiPriority w:val="99"/>
    <w:rPr>
      <w:lang w:val="en-US" w:eastAsia="zh-CN" w:bidi="ar-SA"/>
    </w:rPr>
    <w:tblPr/>
  </w:style>
  <w:style w:type="table" w:styleId="1080">
    <w:name w:val="List Table 5 Dark - Accent 6"/>
    <w:next w:val="1080"/>
    <w:link w:val="731"/>
    <w:uiPriority w:val="99"/>
    <w:rPr>
      <w:lang w:val="en-US" w:eastAsia="zh-CN" w:bidi="ar-SA"/>
    </w:rPr>
    <w:tblPr/>
  </w:style>
  <w:style w:type="table" w:styleId="1081">
    <w:name w:val="清单表 6 彩色1"/>
    <w:next w:val="1081"/>
    <w:link w:val="731"/>
    <w:uiPriority w:val="99"/>
    <w:rPr>
      <w:lang w:val="en-US" w:eastAsia="zh-CN" w:bidi="ar-SA"/>
    </w:rPr>
    <w:tblPr/>
  </w:style>
  <w:style w:type="table" w:styleId="1082">
    <w:name w:val="List Table 6 Colorful - Accent 1"/>
    <w:next w:val="1082"/>
    <w:link w:val="731"/>
    <w:uiPriority w:val="99"/>
    <w:rPr>
      <w:lang w:val="en-US" w:eastAsia="zh-CN" w:bidi="ar-SA"/>
    </w:rPr>
    <w:tblPr/>
  </w:style>
  <w:style w:type="table" w:styleId="1083">
    <w:name w:val="List Table 6 Colorful - Accent 2"/>
    <w:next w:val="1083"/>
    <w:link w:val="731"/>
    <w:uiPriority w:val="99"/>
    <w:rPr>
      <w:lang w:val="en-US" w:eastAsia="zh-CN" w:bidi="ar-SA"/>
    </w:rPr>
    <w:tblPr/>
  </w:style>
  <w:style w:type="table" w:styleId="1084">
    <w:name w:val="List Table 6 Colorful - Accent 3"/>
    <w:next w:val="1084"/>
    <w:link w:val="731"/>
    <w:uiPriority w:val="99"/>
    <w:rPr>
      <w:lang w:val="en-US" w:eastAsia="zh-CN" w:bidi="ar-SA"/>
    </w:rPr>
    <w:tblPr/>
  </w:style>
  <w:style w:type="table" w:styleId="1085">
    <w:name w:val="List Table 6 Colorful - Accent 4"/>
    <w:next w:val="1085"/>
    <w:link w:val="731"/>
    <w:uiPriority w:val="99"/>
    <w:rPr>
      <w:lang w:val="en-US" w:eastAsia="zh-CN" w:bidi="ar-SA"/>
    </w:rPr>
    <w:tblPr/>
  </w:style>
  <w:style w:type="table" w:styleId="1086">
    <w:name w:val="List Table 6 Colorful - Accent 5"/>
    <w:next w:val="1086"/>
    <w:link w:val="731"/>
    <w:uiPriority w:val="99"/>
    <w:qFormat/>
    <w:rPr>
      <w:lang w:val="en-US" w:eastAsia="zh-CN" w:bidi="ar-SA"/>
    </w:rPr>
    <w:tblPr/>
  </w:style>
  <w:style w:type="table" w:styleId="1087">
    <w:name w:val="List Table 6 Colorful - Accent 6"/>
    <w:next w:val="1087"/>
    <w:link w:val="731"/>
    <w:uiPriority w:val="99"/>
    <w:rPr>
      <w:lang w:val="en-US" w:eastAsia="zh-CN" w:bidi="ar-SA"/>
    </w:rPr>
    <w:tblPr/>
  </w:style>
  <w:style w:type="table" w:styleId="1088">
    <w:name w:val="清单表 7 彩色1"/>
    <w:next w:val="1088"/>
    <w:link w:val="731"/>
    <w:uiPriority w:val="99"/>
    <w:rPr>
      <w:lang w:val="en-US" w:eastAsia="zh-CN" w:bidi="ar-SA"/>
    </w:rPr>
    <w:tblPr/>
  </w:style>
  <w:style w:type="table" w:styleId="1089">
    <w:name w:val="List Table 7 Colorful - Accent 1"/>
    <w:next w:val="1089"/>
    <w:link w:val="731"/>
    <w:uiPriority w:val="99"/>
    <w:rPr>
      <w:lang w:val="en-US" w:eastAsia="zh-CN" w:bidi="ar-SA"/>
    </w:rPr>
    <w:tblPr/>
  </w:style>
  <w:style w:type="table" w:styleId="1090">
    <w:name w:val="List Table 7 Colorful - Accent 2"/>
    <w:next w:val="1090"/>
    <w:link w:val="731"/>
    <w:uiPriority w:val="99"/>
    <w:rPr>
      <w:lang w:val="en-US" w:eastAsia="zh-CN" w:bidi="ar-SA"/>
    </w:rPr>
    <w:tblPr/>
  </w:style>
  <w:style w:type="table" w:styleId="1091">
    <w:name w:val="List Table 7 Colorful - Accent 3"/>
    <w:next w:val="1091"/>
    <w:link w:val="731"/>
    <w:uiPriority w:val="99"/>
    <w:rPr>
      <w:lang w:val="en-US" w:eastAsia="zh-CN" w:bidi="ar-SA"/>
    </w:rPr>
    <w:tblPr/>
  </w:style>
  <w:style w:type="table" w:styleId="1092">
    <w:name w:val="List Table 7 Colorful - Accent 4"/>
    <w:next w:val="1092"/>
    <w:link w:val="731"/>
    <w:uiPriority w:val="99"/>
    <w:rPr>
      <w:lang w:val="en-US" w:eastAsia="zh-CN" w:bidi="ar-SA"/>
    </w:rPr>
    <w:tblPr/>
  </w:style>
  <w:style w:type="table" w:styleId="1093">
    <w:name w:val="List Table 7 Colorful - Accent 5"/>
    <w:next w:val="1093"/>
    <w:link w:val="731"/>
    <w:uiPriority w:val="99"/>
    <w:rPr>
      <w:lang w:val="en-US" w:eastAsia="zh-CN" w:bidi="ar-SA"/>
    </w:rPr>
    <w:tblPr/>
  </w:style>
  <w:style w:type="table" w:styleId="1094">
    <w:name w:val="List Table 7 Colorful - Accent 6"/>
    <w:next w:val="1094"/>
    <w:link w:val="731"/>
    <w:uiPriority w:val="99"/>
    <w:rPr>
      <w:lang w:val="en-US" w:eastAsia="zh-CN" w:bidi="ar-SA"/>
    </w:rPr>
    <w:tblPr/>
  </w:style>
  <w:style w:type="table" w:styleId="1095">
    <w:name w:val="Lined - Accent"/>
    <w:next w:val="1095"/>
    <w:link w:val="731"/>
    <w:uiPriority w:val="99"/>
    <w:rPr>
      <w:color w:val="404040"/>
      <w:lang w:val="en-US" w:eastAsia="zh-CN" w:bidi="ar-SA"/>
    </w:rPr>
    <w:tblPr/>
  </w:style>
  <w:style w:type="table" w:styleId="1096">
    <w:name w:val="Lined - Accent 1"/>
    <w:next w:val="1096"/>
    <w:link w:val="731"/>
    <w:uiPriority w:val="99"/>
    <w:rPr>
      <w:color w:val="404040"/>
      <w:lang w:val="en-US" w:eastAsia="zh-CN" w:bidi="ar-SA"/>
    </w:rPr>
    <w:tblPr/>
  </w:style>
  <w:style w:type="table" w:styleId="1097">
    <w:name w:val="Lined - Accent 2"/>
    <w:next w:val="1097"/>
    <w:link w:val="731"/>
    <w:uiPriority w:val="99"/>
    <w:rPr>
      <w:color w:val="404040"/>
      <w:lang w:val="en-US" w:eastAsia="zh-CN" w:bidi="ar-SA"/>
    </w:rPr>
    <w:tblPr/>
  </w:style>
  <w:style w:type="table" w:styleId="1098">
    <w:name w:val="Lined - Accent 3"/>
    <w:next w:val="1098"/>
    <w:link w:val="731"/>
    <w:uiPriority w:val="99"/>
    <w:rPr>
      <w:color w:val="404040"/>
      <w:lang w:val="en-US" w:eastAsia="zh-CN" w:bidi="ar-SA"/>
    </w:rPr>
    <w:tblPr/>
  </w:style>
  <w:style w:type="table" w:styleId="1099">
    <w:name w:val="Lined - Accent 4"/>
    <w:next w:val="1099"/>
    <w:link w:val="731"/>
    <w:uiPriority w:val="99"/>
    <w:rPr>
      <w:color w:val="404040"/>
      <w:lang w:val="en-US" w:eastAsia="zh-CN" w:bidi="ar-SA"/>
    </w:rPr>
    <w:tblPr/>
  </w:style>
  <w:style w:type="table" w:styleId="1100">
    <w:name w:val="Lined - Accent 5"/>
    <w:next w:val="1100"/>
    <w:link w:val="731"/>
    <w:uiPriority w:val="99"/>
    <w:rPr>
      <w:color w:val="404040"/>
      <w:lang w:val="en-US" w:eastAsia="zh-CN" w:bidi="ar-SA"/>
    </w:rPr>
    <w:tblPr/>
  </w:style>
  <w:style w:type="table" w:styleId="1101">
    <w:name w:val="Lined - Accent 6"/>
    <w:next w:val="1101"/>
    <w:link w:val="731"/>
    <w:uiPriority w:val="99"/>
    <w:rPr>
      <w:color w:val="404040"/>
      <w:lang w:val="en-US" w:eastAsia="zh-CN" w:bidi="ar-SA"/>
    </w:rPr>
    <w:tblPr/>
  </w:style>
  <w:style w:type="table" w:styleId="1102">
    <w:name w:val="Bordered &amp; Lined - Accent"/>
    <w:next w:val="1102"/>
    <w:link w:val="731"/>
    <w:uiPriority w:val="99"/>
    <w:rPr>
      <w:color w:val="404040"/>
      <w:lang w:val="en-US" w:eastAsia="zh-CN" w:bidi="ar-SA"/>
    </w:rPr>
    <w:tblPr/>
  </w:style>
  <w:style w:type="table" w:styleId="1103">
    <w:name w:val="Bordered &amp; Lined - Accent 1"/>
    <w:next w:val="1103"/>
    <w:link w:val="731"/>
    <w:uiPriority w:val="99"/>
    <w:rPr>
      <w:color w:val="404040"/>
      <w:lang w:val="en-US" w:eastAsia="zh-CN" w:bidi="ar-SA"/>
    </w:rPr>
    <w:tblPr/>
  </w:style>
  <w:style w:type="table" w:styleId="1104">
    <w:name w:val="Bordered &amp; Lined - Accent 2"/>
    <w:next w:val="1104"/>
    <w:link w:val="731"/>
    <w:uiPriority w:val="99"/>
    <w:rPr>
      <w:color w:val="404040"/>
      <w:lang w:val="en-US" w:eastAsia="zh-CN" w:bidi="ar-SA"/>
    </w:rPr>
    <w:tblPr/>
  </w:style>
  <w:style w:type="table" w:styleId="1105">
    <w:name w:val="Bordered &amp; Lined - Accent 3"/>
    <w:next w:val="1105"/>
    <w:link w:val="731"/>
    <w:uiPriority w:val="99"/>
    <w:rPr>
      <w:color w:val="404040"/>
      <w:lang w:val="en-US" w:eastAsia="zh-CN" w:bidi="ar-SA"/>
    </w:rPr>
    <w:tblPr/>
  </w:style>
  <w:style w:type="table" w:styleId="1106">
    <w:name w:val="Bordered &amp; Lined - Accent 4"/>
    <w:next w:val="1106"/>
    <w:link w:val="731"/>
    <w:uiPriority w:val="99"/>
    <w:rPr>
      <w:color w:val="404040"/>
      <w:lang w:val="en-US" w:eastAsia="zh-CN" w:bidi="ar-SA"/>
    </w:rPr>
    <w:tblPr/>
  </w:style>
  <w:style w:type="table" w:styleId="1107">
    <w:name w:val="Bordered &amp; Lined - Accent 5"/>
    <w:next w:val="1107"/>
    <w:link w:val="731"/>
    <w:uiPriority w:val="99"/>
    <w:rPr>
      <w:color w:val="404040"/>
      <w:lang w:val="en-US" w:eastAsia="zh-CN" w:bidi="ar-SA"/>
    </w:rPr>
    <w:tblPr/>
  </w:style>
  <w:style w:type="table" w:styleId="1108">
    <w:name w:val="Bordered &amp; Lined - Accent 6"/>
    <w:next w:val="1108"/>
    <w:link w:val="731"/>
    <w:uiPriority w:val="99"/>
    <w:rPr>
      <w:color w:val="404040"/>
      <w:lang w:val="en-US" w:eastAsia="zh-CN" w:bidi="ar-SA"/>
    </w:rPr>
    <w:tblPr/>
  </w:style>
  <w:style w:type="table" w:styleId="1109">
    <w:name w:val="Bordered"/>
    <w:next w:val="1109"/>
    <w:link w:val="731"/>
    <w:uiPriority w:val="99"/>
    <w:rPr>
      <w:lang w:val="en-US" w:eastAsia="zh-CN" w:bidi="ar-SA"/>
    </w:rPr>
    <w:tblPr/>
  </w:style>
  <w:style w:type="table" w:styleId="1110">
    <w:name w:val="Bordered - Accent 1"/>
    <w:next w:val="1110"/>
    <w:link w:val="731"/>
    <w:uiPriority w:val="99"/>
    <w:rPr>
      <w:lang w:val="en-US" w:eastAsia="zh-CN" w:bidi="ar-SA"/>
    </w:rPr>
    <w:tblPr/>
  </w:style>
  <w:style w:type="table" w:styleId="1111">
    <w:name w:val="Bordered - Accent 2"/>
    <w:next w:val="1111"/>
    <w:link w:val="731"/>
    <w:uiPriority w:val="99"/>
    <w:rPr>
      <w:lang w:val="en-US" w:eastAsia="zh-CN" w:bidi="ar-SA"/>
    </w:rPr>
    <w:tblPr/>
  </w:style>
  <w:style w:type="table" w:styleId="1112">
    <w:name w:val="Bordered - Accent 3"/>
    <w:next w:val="1112"/>
    <w:link w:val="731"/>
    <w:uiPriority w:val="99"/>
    <w:rPr>
      <w:lang w:val="en-US" w:eastAsia="zh-CN" w:bidi="ar-SA"/>
    </w:rPr>
    <w:tblPr/>
  </w:style>
  <w:style w:type="table" w:styleId="1113">
    <w:name w:val="Bordered - Accent 4"/>
    <w:next w:val="1113"/>
    <w:link w:val="731"/>
    <w:uiPriority w:val="99"/>
    <w:rPr>
      <w:lang w:val="en-US" w:eastAsia="zh-CN" w:bidi="ar-SA"/>
    </w:rPr>
    <w:tblPr/>
  </w:style>
  <w:style w:type="table" w:styleId="1114">
    <w:name w:val="Bordered - Accent 5"/>
    <w:next w:val="1114"/>
    <w:link w:val="731"/>
    <w:uiPriority w:val="99"/>
    <w:rPr>
      <w:lang w:val="en-US" w:eastAsia="zh-CN" w:bidi="ar-SA"/>
    </w:rPr>
    <w:tblPr/>
  </w:style>
  <w:style w:type="table" w:styleId="1115">
    <w:name w:val="Bordered - Accent 6"/>
    <w:next w:val="1115"/>
    <w:link w:val="731"/>
    <w:uiPriority w:val="99"/>
    <w:rPr>
      <w:lang w:val="en-US" w:eastAsia="zh-CN" w:bidi="ar-SA"/>
    </w:rPr>
    <w:tblPr/>
  </w:style>
  <w:style w:type="paragraph" w:styleId="1116">
    <w:name w:val="TOC 标题2"/>
    <w:next w:val="1116"/>
    <w:link w:val="731"/>
    <w:uiPriority w:val="39"/>
    <w:qFormat/>
    <w:rPr>
      <w:lang w:val="en-US" w:eastAsia="zh-CN" w:bidi="ar-SA"/>
    </w:rPr>
  </w:style>
  <w:style w:type="paragraph" w:styleId="1117">
    <w:name w:val="_paragraph_4sbbx_1"/>
    <w:basedOn w:val="731"/>
    <w:next w:val="1117"/>
    <w:link w:val="731"/>
    <w:qFormat/>
    <w:pPr>
      <w:spacing w:before="100" w:beforeAutospacing="1" w:after="100" w:afterAutospacing="1"/>
    </w:pPr>
    <w:rPr>
      <w:rFonts w:ascii="宋体" w:hAnsi="宋体" w:cs="宋体"/>
      <w:sz w:val="24"/>
      <w:szCs w:val="24"/>
    </w:rPr>
  </w:style>
  <w:style w:type="paragraph" w:styleId="1118">
    <w:name w:val="首行缩进"/>
    <w:basedOn w:val="731"/>
    <w:next w:val="1118"/>
    <w:link w:val="731"/>
    <w:qFormat/>
    <w:pPr>
      <w:ind w:left="1024" w:firstLine="480"/>
      <w:jc w:val="both"/>
    </w:pPr>
    <w:rPr>
      <w:lang w:val="zh-CN"/>
    </w:rPr>
  </w:style>
  <w:style w:type="paragraph" w:styleId="1119">
    <w:name w:val="段"/>
    <w:next w:val="731"/>
    <w:link w:val="731"/>
    <w:qFormat/>
    <w:pPr>
      <w:ind w:firstLine="200"/>
      <w:jc w:val="both"/>
      <w:spacing w:line="360" w:lineRule="auto"/>
    </w:pPr>
    <w:rPr>
      <w:rFonts w:ascii="宋体" w:hAnsi="宋体" w:cs="宋体"/>
      <w:sz w:val="24"/>
      <w:szCs w:val="22"/>
      <w:lang w:val="en-US" w:eastAsia="zh-CN" w:bidi="ar-SA"/>
    </w:rPr>
  </w:style>
  <w:style w:type="character" w:styleId="1120">
    <w:name w:val="页脚 Char"/>
    <w:next w:val="1120"/>
    <w:link w:val="731"/>
    <w:uiPriority w:val="99"/>
    <w:rPr>
      <w:rFonts w:eastAsia="Calibri"/>
      <w:sz w:val="21"/>
    </w:rPr>
  </w:style>
  <w:style w:type="paragraph" w:styleId="1121">
    <w:name w:val="Default"/>
    <w:next w:val="1121"/>
    <w:link w:val="731"/>
    <w:qFormat/>
    <w:pPr>
      <w:widowControl w:val="off"/>
    </w:pPr>
    <w:rPr>
      <w:rFonts w:ascii="宋体" w:hAnsi="Calibri" w:cs="宋体"/>
      <w:color w:val="000000"/>
      <w:sz w:val="24"/>
      <w:szCs w:val="24"/>
      <w:lang w:val="en-US" w:eastAsia="zh-CN" w:bidi="ar-SA"/>
    </w:rPr>
  </w:style>
  <w:style w:type="character" w:styleId="1122">
    <w:name w:val="NormalCharacter1"/>
    <w:next w:val="1122"/>
    <w:link w:val="731"/>
    <w:qFormat/>
  </w:style>
  <w:style w:type="paragraph" w:styleId="1123">
    <w:name w:val="修订1"/>
    <w:next w:val="1123"/>
    <w:link w:val="731"/>
    <w:uiPriority w:val="99"/>
    <w:unhideWhenUsed/>
    <w:qFormat/>
    <w:rPr>
      <w:lang w:val="en-US" w:eastAsia="zh-CN" w:bidi="ar-SA"/>
    </w:rPr>
  </w:style>
  <w:style w:type="paragraph" w:styleId="1124">
    <w:name w:val="日期1"/>
    <w:basedOn w:val="731"/>
    <w:next w:val="731"/>
    <w:link w:val="1125"/>
    <w:uiPriority w:val="99"/>
    <w:unhideWhenUsed/>
    <w:pPr>
      <w:ind w:left="100"/>
    </w:pPr>
  </w:style>
  <w:style w:type="character" w:styleId="1125">
    <w:name w:val="日期 Char"/>
    <w:next w:val="1125"/>
    <w:link w:val="1124"/>
    <w:uiPriority w:val="99"/>
    <w:semiHidden/>
  </w:style>
  <w:style w:type="character" w:styleId="1126">
    <w:name w:val="批注框文本 字符"/>
    <w:next w:val="1126"/>
    <w:link w:val="731"/>
    <w:qFormat/>
    <w:rPr>
      <w:rFonts w:ascii="Times New Roman" w:hAnsi="Times New Roman" w:eastAsia="宋体" w:cs="Times New Roman"/>
      <w:sz w:val="18"/>
      <w:szCs w:val="18"/>
    </w:rPr>
  </w:style>
  <w:style w:type="character" w:styleId="1127">
    <w:name w:val="页脚 字符"/>
    <w:next w:val="1127"/>
    <w:link w:val="731"/>
    <w:uiPriority w:val="99"/>
    <w:qFormat/>
    <w:rPr>
      <w:rFonts w:ascii="Times New Roman" w:hAnsi="Times New Roman" w:eastAsia="宋体" w:cs="Times New Roman"/>
      <w:sz w:val="18"/>
      <w:szCs w:val="18"/>
    </w:rPr>
  </w:style>
  <w:style w:type="character" w:styleId="1128">
    <w:name w:val="页眉 字符"/>
    <w:next w:val="1128"/>
    <w:link w:val="731"/>
    <w:qFormat/>
    <w:rPr>
      <w:rFonts w:ascii="Times New Roman" w:hAnsi="Times New Roman" w:eastAsia="宋体" w:cs="Times New Roman"/>
      <w:sz w:val="18"/>
      <w:szCs w:val="18"/>
    </w:rPr>
  </w:style>
  <w:style w:type="character" w:styleId="1129">
    <w:name w:val="副标题 字符"/>
    <w:next w:val="1129"/>
    <w:link w:val="731"/>
    <w:qFormat/>
    <w:rPr>
      <w:rFonts w:ascii="宋体" w:hAnsi="Courier New" w:eastAsia="楷体_GB2312" w:cs="Times New Roman"/>
      <w:sz w:val="26"/>
      <w:szCs w:val="20"/>
    </w:rPr>
  </w:style>
  <w:style w:type="character" w:styleId="1130">
    <w:name w:val="hover14"/>
    <w:next w:val="1130"/>
    <w:link w:val="731"/>
    <w:qFormat/>
    <w:rPr>
      <w:shd w:val="clear" w:color="auto" w:fill="eeeeee"/>
    </w:rPr>
  </w:style>
  <w:style w:type="character" w:styleId="1131">
    <w:name w:val="hour_pm"/>
    <w:next w:val="1131"/>
    <w:link w:val="731"/>
    <w:qFormat/>
  </w:style>
  <w:style w:type="character" w:styleId="1132">
    <w:name w:val="first-child"/>
    <w:next w:val="1132"/>
    <w:link w:val="731"/>
    <w:qFormat/>
  </w:style>
  <w:style w:type="character" w:styleId="1133">
    <w:name w:val="font81"/>
    <w:next w:val="1133"/>
    <w:link w:val="731"/>
    <w:qFormat/>
    <w:rPr>
      <w:rFonts w:hint="eastAsia" w:ascii="宋体" w:hAnsi="宋体" w:eastAsia="宋体" w:cs="宋体"/>
      <w:b/>
      <w:color w:val="000000"/>
      <w:sz w:val="22"/>
      <w:szCs w:val="22"/>
      <w:u w:val="none"/>
    </w:rPr>
  </w:style>
  <w:style w:type="character" w:styleId="1134">
    <w:name w:val="日期 Char1"/>
    <w:next w:val="1134"/>
    <w:link w:val="731"/>
    <w:qFormat/>
    <w:rPr>
      <w:rFonts w:ascii="Calibri" w:hAnsi="Calibri" w:eastAsia="宋体" w:cs="Times New Roman"/>
      <w:szCs w:val="24"/>
    </w:rPr>
  </w:style>
  <w:style w:type="character" w:styleId="1135">
    <w:name w:val="hover13"/>
    <w:next w:val="1135"/>
    <w:link w:val="731"/>
    <w:qFormat/>
    <w:rPr>
      <w:shd w:val="clear" w:color="auto" w:fill="eeeeee"/>
    </w:rPr>
  </w:style>
  <w:style w:type="character" w:styleId="1136">
    <w:name w:val="font71"/>
    <w:next w:val="1136"/>
    <w:link w:val="731"/>
    <w:qFormat/>
    <w:rPr>
      <w:rFonts w:hint="eastAsia" w:ascii="宋体" w:hAnsi="宋体" w:eastAsia="宋体" w:cs="宋体"/>
      <w:b/>
      <w:color w:val="000000"/>
      <w:sz w:val="22"/>
      <w:szCs w:val="22"/>
      <w:u w:val="none"/>
      <w:vertAlign w:val="superscript"/>
    </w:rPr>
  </w:style>
  <w:style w:type="character" w:styleId="1137">
    <w:name w:val="select2-selection__rendered"/>
    <w:next w:val="1137"/>
    <w:link w:val="731"/>
    <w:qFormat/>
    <w:rPr>
      <w:sz w:val="18"/>
      <w:szCs w:val="18"/>
    </w:rPr>
  </w:style>
  <w:style w:type="character" w:styleId="1138">
    <w:name w:val="first-child1"/>
    <w:next w:val="1138"/>
    <w:link w:val="731"/>
    <w:qFormat/>
  </w:style>
  <w:style w:type="character" w:styleId="1139">
    <w:name w:val="old"/>
    <w:next w:val="1139"/>
    <w:link w:val="731"/>
    <w:qFormat/>
    <w:rPr>
      <w:color w:val="999999"/>
    </w:rPr>
  </w:style>
  <w:style w:type="character" w:styleId="1140">
    <w:name w:val="time"/>
    <w:next w:val="1140"/>
    <w:link w:val="731"/>
    <w:qFormat/>
    <w:rPr>
      <w:rFonts w:ascii="Arial" w:hAnsi="Arial" w:cs="Arial"/>
    </w:rPr>
  </w:style>
  <w:style w:type="character" w:styleId="1141">
    <w:name w:val="Plain Text Char"/>
    <w:next w:val="1141"/>
    <w:link w:val="1142"/>
    <w:qFormat/>
    <w:rPr>
      <w:rFonts w:ascii="宋体" w:hAnsi="Courier New" w:eastAsia="楷体_GB2312"/>
      <w:sz w:val="26"/>
    </w:rPr>
  </w:style>
  <w:style w:type="paragraph" w:styleId="1142">
    <w:name w:val="纯文本3"/>
    <w:basedOn w:val="731"/>
    <w:next w:val="1142"/>
    <w:link w:val="1141"/>
    <w:qFormat/>
    <w:pPr>
      <w:jc w:val="both"/>
      <w:widowControl w:val="off"/>
    </w:pPr>
    <w:rPr>
      <w:rFonts w:ascii="宋体" w:hAnsi="Courier New" w:eastAsia="楷体_GB2312"/>
      <w:sz w:val="26"/>
    </w:rPr>
  </w:style>
  <w:style w:type="character" w:styleId="1143">
    <w:name w:val="hour_am"/>
    <w:next w:val="1143"/>
    <w:link w:val="731"/>
    <w:qFormat/>
  </w:style>
  <w:style w:type="character" w:styleId="1144">
    <w:name w:val="NormalCharacter1"/>
    <w:next w:val="1144"/>
    <w:link w:val="731"/>
    <w:semiHidden/>
    <w:qFormat/>
    <w:rPr>
      <w:rFonts w:ascii="Times New Roman" w:hAnsi="Times New Roman" w:eastAsia="宋体" w:cs="Times New Roman"/>
    </w:rPr>
  </w:style>
  <w:style w:type="paragraph" w:styleId="1145">
    <w:name w:val="纯文本2"/>
    <w:basedOn w:val="731"/>
    <w:next w:val="1145"/>
    <w:link w:val="731"/>
    <w:qFormat/>
    <w:pPr>
      <w:jc w:val="both"/>
      <w:widowControl w:val="off"/>
    </w:pPr>
    <w:rPr>
      <w:rFonts w:ascii="宋体" w:hAnsi="Courier New"/>
      <w:sz w:val="21"/>
      <w:szCs w:val="24"/>
    </w:rPr>
  </w:style>
  <w:style w:type="paragraph" w:styleId="1146">
    <w:name w:val="文本正文"/>
    <w:basedOn w:val="731"/>
    <w:next w:val="1146"/>
    <w:link w:val="731"/>
    <w:qFormat/>
    <w:pPr>
      <w:ind w:firstLine="560"/>
      <w:spacing w:line="360" w:lineRule="auto"/>
      <w:widowControl w:val="off"/>
    </w:pPr>
    <w:rPr>
      <w:sz w:val="28"/>
      <w:szCs w:val="28"/>
    </w:rPr>
  </w:style>
  <w:style w:type="paragraph" w:styleId="1147">
    <w:name w:val="Plain Text1"/>
    <w:basedOn w:val="731"/>
    <w:next w:val="1147"/>
    <w:link w:val="731"/>
    <w:qFormat/>
    <w:rPr>
      <w:rFonts w:ascii="宋体" w:hAnsi="Courier New" w:eastAsia="楷体_GB2312"/>
      <w:sz w:val="26"/>
    </w:rPr>
  </w:style>
  <w:style w:type="paragraph" w:styleId="1148">
    <w:name w:val="纯文本4"/>
    <w:basedOn w:val="731"/>
    <w:next w:val="1148"/>
    <w:link w:val="731"/>
    <w:qFormat/>
    <w:pPr>
      <w:jc w:val="both"/>
      <w:widowControl w:val="off"/>
    </w:pPr>
    <w:rPr>
      <w:rFonts w:ascii="宋体" w:hAnsi="Courier New" w:eastAsia="楷体_GB2312"/>
      <w:sz w:val="26"/>
    </w:rPr>
  </w:style>
  <w:style w:type="paragraph" w:styleId="1149">
    <w:name w:val="纯文本5"/>
    <w:basedOn w:val="731"/>
    <w:next w:val="1149"/>
    <w:link w:val="731"/>
    <w:qFormat/>
    <w:pPr>
      <w:jc w:val="both"/>
      <w:widowControl w:val="off"/>
    </w:pPr>
    <w:rPr>
      <w:rFonts w:ascii="宋体" w:hAnsi="Courier New" w:eastAsia="楷体_GB2312"/>
      <w:sz w:val="26"/>
    </w:rPr>
  </w:style>
  <w:style w:type="paragraph" w:styleId="1150">
    <w:name w:val="纯文本6"/>
    <w:basedOn w:val="731"/>
    <w:next w:val="1150"/>
    <w:link w:val="731"/>
    <w:qFormat/>
    <w:pPr>
      <w:jc w:val="both"/>
      <w:widowControl w:val="off"/>
    </w:pPr>
    <w:rPr>
      <w:rFonts w:ascii="宋体" w:hAnsi="Courier New" w:eastAsia="楷体_GB2312"/>
      <w:sz w:val="26"/>
    </w:rPr>
  </w:style>
  <w:style w:type="character" w:styleId="1151">
    <w:name w:val="font21"/>
    <w:next w:val="1151"/>
    <w:link w:val="731"/>
    <w:qFormat/>
    <w:rPr>
      <w:rFonts w:hint="eastAsia" w:ascii="宋体" w:hAnsi="宋体" w:eastAsia="宋体" w:cs="宋体"/>
      <w:color w:val="000000"/>
      <w:sz w:val="22"/>
      <w:szCs w:val="22"/>
      <w:u w:val="none"/>
    </w:rPr>
  </w:style>
  <w:style w:type="paragraph" w:styleId="1152">
    <w:name w:val="正文1"/>
    <w:basedOn w:val="731"/>
    <w:next w:val="1152"/>
    <w:link w:val="731"/>
    <w:qFormat/>
    <w:pPr>
      <w:jc w:val="both"/>
      <w:widowControl w:val="off"/>
    </w:pPr>
    <w:rPr>
      <w:rFonts w:ascii="宋体" w:hAnsi="宋体" w:cs="宋体"/>
      <w:sz w:val="24"/>
      <w:lang w:eastAsia="en-US"/>
    </w:rPr>
  </w:style>
  <w:style w:type="paragraph" w:styleId="1153">
    <w:name w:val="Table Paragraph"/>
    <w:basedOn w:val="731"/>
    <w:next w:val="1153"/>
    <w:link w:val="731"/>
    <w:uiPriority w:val="1"/>
    <w:qFormat/>
    <w:pPr>
      <w:jc w:val="both"/>
      <w:widowControl w:val="off"/>
    </w:pPr>
    <w:rPr>
      <w:rFonts w:ascii="宋体" w:hAnsi="宋体" w:cs="宋体"/>
      <w:sz w:val="21"/>
      <w:szCs w:val="24"/>
      <w:lang w:val="zh-CN" w:bidi="zh-CN"/>
    </w:rPr>
  </w:style>
  <w:style w:type="paragraph" w:styleId="1154">
    <w:name w:val="Andy_3级"/>
    <w:basedOn w:val="731"/>
    <w:next w:val="1154"/>
    <w:link w:val="731"/>
    <w:qFormat/>
    <w:pPr>
      <w:ind w:firstLine="510"/>
      <w:jc w:val="both"/>
      <w:spacing w:line="360" w:lineRule="auto"/>
      <w:widowControl w:val="off"/>
    </w:pPr>
    <w:rPr>
      <w:rFonts w:ascii="Calibri" w:hAnsi="Calibri"/>
      <w:sz w:val="24"/>
      <w:szCs w:val="24"/>
    </w:rPr>
  </w:style>
  <w:style w:type="character" w:styleId="1155">
    <w:name w:val="font51"/>
    <w:next w:val="1155"/>
    <w:link w:val="731"/>
    <w:qFormat/>
    <w:rPr>
      <w:rFonts w:hint="eastAsia" w:ascii="宋体" w:hAnsi="宋体" w:eastAsia="宋体" w:cs="宋体"/>
      <w:color w:val="000000"/>
      <w:sz w:val="22"/>
      <w:szCs w:val="22"/>
      <w:u w:val="none"/>
    </w:rPr>
  </w:style>
  <w:style w:type="character" w:styleId="1156">
    <w:name w:val="font31"/>
    <w:next w:val="1156"/>
    <w:link w:val="731"/>
    <w:qFormat/>
    <w:rPr>
      <w:rFonts w:ascii="Times New Roman" w:hAnsi="Times New Roman" w:cs="Times New Roman"/>
      <w:color w:val="000000"/>
      <w:sz w:val="22"/>
      <w:szCs w:val="22"/>
      <w:u w:val="none"/>
    </w:rPr>
  </w:style>
  <w:style w:type="character" w:styleId="1157">
    <w:name w:val="font11"/>
    <w:next w:val="1157"/>
    <w:link w:val="731"/>
    <w:qFormat/>
    <w:rPr>
      <w:rFonts w:hint="eastAsia" w:ascii="宋体" w:hAnsi="宋体" w:eastAsia="宋体" w:cs="宋体"/>
      <w:color w:val="000000"/>
      <w:sz w:val="22"/>
      <w:szCs w:val="22"/>
      <w:u w:val="none"/>
    </w:rPr>
  </w:style>
  <w:style w:type="paragraph" w:styleId="1158">
    <w:name w:val="文档结构图1"/>
    <w:basedOn w:val="731"/>
    <w:next w:val="1158"/>
    <w:link w:val="731"/>
    <w:uiPriority w:val="99"/>
    <w:qFormat/>
    <w:pPr>
      <w:jc w:val="both"/>
      <w:shd w:val="clear" w:color="auto" w:fill="000080"/>
      <w:widowControl w:val="off"/>
    </w:pPr>
    <w:rPr>
      <w:sz w:val="21"/>
      <w:szCs w:val="24"/>
    </w:rPr>
  </w:style>
  <w:style w:type="paragraph" w:styleId="1159">
    <w:name w:val="纯文本8"/>
    <w:basedOn w:val="731"/>
    <w:next w:val="1159"/>
    <w:link w:val="731"/>
    <w:qFormat/>
    <w:pPr>
      <w:jc w:val="both"/>
      <w:widowControl w:val="off"/>
    </w:pPr>
    <w:rPr>
      <w:rFonts w:ascii="宋体" w:hAnsi="Courier New" w:eastAsia="楷体_GB2312"/>
      <w:sz w:val="26"/>
      <w:szCs w:val="24"/>
    </w:rPr>
  </w:style>
  <w:style w:type="table" w:styleId="1160">
    <w:name w:val="Table Normal"/>
    <w:next w:val="1160"/>
    <w:link w:val="731"/>
    <w:unhideWhenUsed/>
    <w:qFormat/>
    <w:rPr>
      <w:lang w:val="en-US" w:eastAsia="zh-CN" w:bidi="ar-SA"/>
    </w:rPr>
    <w:tblPr/>
  </w:style>
  <w:style w:type="paragraph" w:styleId="1161">
    <w:name w:val="Table Text"/>
    <w:basedOn w:val="731"/>
    <w:next w:val="1161"/>
    <w:link w:val="731"/>
    <w:semiHidden/>
    <w:qFormat/>
    <w:pPr>
      <w:jc w:val="both"/>
      <w:widowControl w:val="off"/>
    </w:pPr>
    <w:rPr>
      <w:rFonts w:ascii="Arial" w:hAnsi="Arial" w:eastAsia="Arial" w:cs="Arial"/>
      <w:sz w:val="21"/>
      <w:szCs w:val="21"/>
      <w:lang w:eastAsia="en-US"/>
    </w:rPr>
  </w:style>
  <w:style w:type="character" w:styleId="1162">
    <w:name w:val="font41"/>
    <w:next w:val="1162"/>
    <w:link w:val="731"/>
    <w:qFormat/>
    <w:rPr>
      <w:rFonts w:hint="eastAsia" w:ascii="宋体" w:hAnsi="宋体" w:eastAsia="宋体" w:cs="宋体"/>
      <w:color w:val="000000"/>
      <w:sz w:val="24"/>
      <w:szCs w:val="24"/>
      <w:u w:val="single"/>
    </w:rPr>
  </w:style>
  <w:style w:type="character" w:styleId="1163" w:default="1">
    <w:name w:val="Default Paragraph Font"/>
    <w:uiPriority w:val="1"/>
    <w:semiHidden/>
    <w:unhideWhenUsed/>
  </w:style>
  <w:style w:type="numbering" w:styleId="1164" w:default="1">
    <w:name w:val="No List"/>
    <w:uiPriority w:val="99"/>
    <w:semiHidden/>
    <w:unhideWhenUsed/>
  </w:style>
  <w:style w:type="table" w:styleId="11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Yanty</dc:creator>
  <cp:lastModifiedBy>王长林</cp:lastModifiedBy>
  <cp:revision>7</cp:revision>
  <dcterms:created xsi:type="dcterms:W3CDTF">2026-07-06T08:54:00Z</dcterms:created>
  <dcterms:modified xsi:type="dcterms:W3CDTF">2026-07-07T09:18:58Z</dcterms:modified>
  <cp:version>1048576</cp:version>
</cp:coreProperties>
</file>