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宋体" w:hAnsi="宋体" w:cs="宋体"/>
          <w:b/>
          <w:sz w:val="56"/>
          <w:szCs w:val="56"/>
          <w:highlight w:val="none"/>
        </w:rPr>
      </w:pPr>
      <w:r>
        <w:rPr>
          <w:rFonts w:ascii="宋体" w:hAnsi="宋体" w:cs="宋体"/>
          <w:b/>
          <w:sz w:val="56"/>
          <w:szCs w:val="56"/>
          <w:highlight w:val="none"/>
        </w:rPr>
      </w:r>
      <w:r/>
    </w:p>
    <w:p>
      <w:pPr>
        <w:jc w:val="center"/>
        <w:spacing w:line="480" w:lineRule="auto"/>
        <w:rPr>
          <w:rFonts w:ascii="宋体" w:hAnsi="宋体" w:cs="宋体"/>
          <w:b/>
          <w:sz w:val="56"/>
          <w:szCs w:val="56"/>
          <w:highlight w:val="none"/>
        </w:rPr>
      </w:pPr>
      <w:r>
        <w:rPr>
          <w:rFonts w:hint="eastAsia" w:ascii="宋体" w:hAnsi="宋体" w:cs="宋体"/>
          <w:b/>
          <w:sz w:val="56"/>
          <w:szCs w:val="56"/>
          <w:highlight w:val="none"/>
        </w:rPr>
        <w:t xml:space="preserve">无锡市政府采购</w:t>
      </w:r>
      <w:r/>
    </w:p>
    <w:p>
      <w:pPr>
        <w:jc w:val="center"/>
        <w:spacing w:line="360" w:lineRule="auto"/>
        <w:rPr>
          <w:rFonts w:ascii="宋体" w:hAnsi="宋体" w:cs="宋体"/>
          <w:b/>
          <w:sz w:val="56"/>
          <w:szCs w:val="56"/>
          <w:highlight w:val="none"/>
        </w:rPr>
      </w:pPr>
      <w:r>
        <w:rPr>
          <w:rFonts w:ascii="宋体" w:hAnsi="宋体" w:cs="宋体"/>
          <w:b/>
          <w:sz w:val="56"/>
          <w:szCs w:val="56"/>
          <w:highlight w:val="none"/>
        </w:rPr>
      </w:r>
      <w:r/>
    </w:p>
    <w:p>
      <w:pPr>
        <w:jc w:val="center"/>
        <w:spacing w:line="360" w:lineRule="auto"/>
        <w:rPr>
          <w:rFonts w:ascii="宋体" w:hAnsi="宋体" w:cs="宋体"/>
          <w:b/>
          <w:sz w:val="72"/>
          <w:szCs w:val="72"/>
          <w:highlight w:val="none"/>
        </w:rPr>
      </w:pPr>
      <w:r>
        <w:rPr>
          <w:rFonts w:hint="eastAsia" w:ascii="宋体" w:hAnsi="宋体" w:cs="宋体"/>
          <w:b/>
          <w:sz w:val="56"/>
          <w:szCs w:val="56"/>
          <w:highlight w:val="none"/>
        </w:rPr>
        <w:t xml:space="preserve">竞争性磋商文件</w:t>
      </w:r>
      <w:r/>
    </w:p>
    <w:p>
      <w:pPr>
        <w:jc w:val="center"/>
        <w:spacing w:line="360" w:lineRule="auto"/>
        <w:rPr>
          <w:rFonts w:ascii="宋体" w:hAnsi="宋体" w:cs="宋体"/>
          <w:b/>
          <w:sz w:val="24"/>
          <w:highlight w:val="none"/>
        </w:rPr>
      </w:pPr>
      <w:r>
        <w:rPr>
          <w:rFonts w:hint="eastAsia" w:ascii="宋体" w:hAnsi="宋体" w:cs="宋体"/>
          <w:b/>
          <w:sz w:val="28"/>
          <w:szCs w:val="28"/>
          <w:highlight w:val="none"/>
        </w:rPr>
        <w:t xml:space="preserve">（全流程电子化）</w:t>
      </w:r>
      <w:r/>
    </w:p>
    <w:p>
      <w:pPr>
        <w:jc w:val="center"/>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cs="宋体"/>
          <w:b/>
          <w:sz w:val="24"/>
          <w:highlight w:val="none"/>
        </w:rPr>
      </w:pPr>
      <w:r/>
      <w:bookmarkStart w:id="0" w:name="OLE_LINK1"/>
      <w:r/>
      <w:r/>
    </w:p>
    <w:p>
      <w:pPr>
        <w:spacing w:line="360" w:lineRule="auto"/>
        <w:rPr>
          <w:rFonts w:ascii="宋体" w:hAnsi="宋体" w:cs="宋体"/>
          <w:b/>
          <w:sz w:val="24"/>
          <w:highlight w:val="none"/>
        </w:rPr>
      </w:pPr>
      <w:r>
        <w:rPr>
          <w:rFonts w:ascii="宋体" w:hAnsi="宋体" w:cs="宋体"/>
          <w:b/>
          <w:sz w:val="24"/>
          <w:highlight w:val="none"/>
        </w:rPr>
      </w:r>
      <w:r/>
    </w:p>
    <w:p>
      <w:pPr>
        <w:ind w:firstLine="562"/>
        <w:spacing w:line="360" w:lineRule="auto"/>
        <w:rPr>
          <w:rFonts w:ascii="宋体" w:hAnsi="宋体" w:cs="宋体"/>
          <w:b/>
          <w:sz w:val="28"/>
          <w:szCs w:val="28"/>
          <w:highlight w:val="none"/>
        </w:rPr>
      </w:pPr>
      <w:r>
        <w:rPr>
          <w:rFonts w:ascii="宋体" w:hAnsi="宋体" w:cs="宋体"/>
          <w:b/>
          <w:sz w:val="28"/>
          <w:szCs w:val="28"/>
          <w:highlight w:val="none"/>
        </w:rPr>
      </w:r>
      <w:r/>
    </w:p>
    <w:p>
      <w:pPr>
        <w:ind w:firstLine="562"/>
        <w:spacing w:line="360" w:lineRule="auto"/>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政府采购编号：</w:t>
      </w:r>
      <w:r>
        <w:rPr>
          <w:rFonts w:hint="eastAsia" w:ascii="宋体" w:hAnsi="宋体" w:cs="宋体"/>
          <w:b/>
          <w:sz w:val="28"/>
          <w:szCs w:val="28"/>
          <w:highlight w:val="none"/>
          <w:lang w:eastAsia="zh-CN"/>
        </w:rPr>
        <w:t xml:space="preserve">JSZC-320200-JSZH-C2026-0051</w:t>
      </w:r>
      <w:r/>
    </w:p>
    <w:p>
      <w:pPr>
        <w:ind w:firstLine="562"/>
        <w:spacing w:line="360" w:lineRule="auto"/>
        <w:rPr>
          <w:rFonts w:ascii="宋体" w:hAnsi="宋体" w:cs="宋体"/>
          <w:b/>
          <w:sz w:val="28"/>
          <w:szCs w:val="28"/>
          <w:highlight w:val="none"/>
        </w:rPr>
      </w:pPr>
      <w:r>
        <w:rPr>
          <w:rFonts w:ascii="宋体" w:hAnsi="宋体" w:cs="宋体"/>
          <w:b/>
          <w:sz w:val="28"/>
          <w:szCs w:val="28"/>
          <w:highlight w:val="none"/>
        </w:rPr>
      </w:r>
      <w:r/>
    </w:p>
    <w:p>
      <w:pPr>
        <w:ind w:firstLine="562"/>
        <w:spacing w:line="360" w:lineRule="auto"/>
        <w:rPr>
          <w:rFonts w:ascii="宋体" w:hAnsi="宋体" w:cs="宋体"/>
          <w:b/>
          <w:sz w:val="28"/>
          <w:szCs w:val="28"/>
          <w:highlight w:val="none"/>
        </w:rPr>
      </w:pPr>
      <w:r>
        <w:rPr>
          <w:rFonts w:hint="eastAsia" w:ascii="宋体" w:hAnsi="宋体" w:cs="宋体"/>
          <w:b/>
          <w:sz w:val="28"/>
          <w:szCs w:val="28"/>
          <w:highlight w:val="none"/>
        </w:rPr>
        <w:t xml:space="preserve">项 目 名  称：</w:t>
      </w:r>
      <w:bookmarkEnd w:id="0"/>
      <w:r>
        <w:rPr>
          <w:rFonts w:hint="eastAsia" w:ascii="宋体" w:hAnsi="宋体" w:cs="宋体"/>
          <w:b/>
          <w:sz w:val="28"/>
          <w:szCs w:val="28"/>
          <w:highlight w:val="none"/>
        </w:rPr>
        <w:t xml:space="preserve">无锡学院公共楼宇墙体维修项目</w:t>
      </w:r>
      <w:r/>
    </w:p>
    <w:p>
      <w:pPr>
        <w:ind w:firstLine="562"/>
        <w:spacing w:line="360" w:lineRule="auto"/>
        <w:rPr>
          <w:rFonts w:ascii="宋体" w:hAnsi="宋体" w:cs="宋体"/>
          <w:b/>
          <w:sz w:val="28"/>
          <w:szCs w:val="28"/>
          <w:highlight w:val="none"/>
        </w:rPr>
      </w:pPr>
      <w:r>
        <w:rPr>
          <w:rFonts w:ascii="宋体" w:hAnsi="宋体" w:cs="宋体"/>
          <w:b/>
          <w:sz w:val="28"/>
          <w:szCs w:val="28"/>
          <w:highlight w:val="none"/>
        </w:rPr>
      </w:r>
      <w:r/>
    </w:p>
    <w:p>
      <w:pPr>
        <w:ind w:firstLine="562"/>
        <w:spacing w:line="360" w:lineRule="auto"/>
        <w:rPr>
          <w:rFonts w:ascii="宋体" w:hAnsi="宋体" w:cs="宋体"/>
          <w:b/>
          <w:sz w:val="28"/>
          <w:szCs w:val="28"/>
          <w:highlight w:val="none"/>
        </w:rPr>
      </w:pPr>
      <w:r>
        <w:rPr>
          <w:rFonts w:hint="eastAsia" w:ascii="宋体" w:hAnsi="宋体" w:cs="宋体"/>
          <w:b/>
          <w:sz w:val="28"/>
          <w:szCs w:val="28"/>
          <w:highlight w:val="none"/>
        </w:rPr>
        <w:t xml:space="preserve">采   购   人：无锡学院</w:t>
      </w:r>
      <w:r/>
    </w:p>
    <w:p>
      <w:pPr>
        <w:ind w:firstLine="562"/>
        <w:spacing w:line="360" w:lineRule="auto"/>
        <w:rPr>
          <w:rFonts w:ascii="宋体" w:hAnsi="宋体" w:cs="宋体"/>
          <w:b/>
          <w:sz w:val="28"/>
          <w:szCs w:val="28"/>
          <w:highlight w:val="none"/>
        </w:rPr>
      </w:pPr>
      <w:r>
        <w:rPr>
          <w:rFonts w:ascii="宋体" w:hAnsi="宋体" w:cs="宋体"/>
          <w:b/>
          <w:sz w:val="28"/>
          <w:szCs w:val="28"/>
          <w:highlight w:val="none"/>
        </w:rPr>
      </w:r>
      <w:r/>
    </w:p>
    <w:p>
      <w:pPr>
        <w:ind w:firstLine="562"/>
        <w:spacing w:line="360" w:lineRule="auto"/>
        <w:rPr>
          <w:rFonts w:ascii="宋体" w:hAnsi="宋体" w:cs="宋体"/>
          <w:b/>
          <w:sz w:val="32"/>
          <w:szCs w:val="32"/>
          <w:highlight w:val="none"/>
        </w:rPr>
      </w:pPr>
      <w:r>
        <w:rPr>
          <w:rFonts w:hint="eastAsia" w:ascii="宋体" w:hAnsi="宋体" w:cs="宋体"/>
          <w:b/>
          <w:sz w:val="28"/>
          <w:szCs w:val="28"/>
          <w:highlight w:val="none"/>
        </w:rPr>
        <w:t xml:space="preserve">采购代理机构：江苏智汇锡建工程项目管理有限公司</w:t>
      </w:r>
      <w:r/>
    </w:p>
    <w:p>
      <w:pPr>
        <w:spacing w:line="360" w:lineRule="auto"/>
        <w:rPr>
          <w:rFonts w:ascii="宋体" w:hAnsi="宋体" w:cs="宋体"/>
          <w:b/>
          <w:sz w:val="24"/>
          <w:highlight w:val="none"/>
        </w:rPr>
      </w:pPr>
      <w:r>
        <w:rPr>
          <w:rFonts w:ascii="宋体" w:hAnsi="宋体" w:cs="宋体"/>
          <w:b/>
          <w:sz w:val="24"/>
          <w:highlight w:val="none"/>
        </w:rPr>
      </w:r>
      <w:r/>
    </w:p>
    <w:p>
      <w:pPr>
        <w:spacing w:line="360" w:lineRule="auto"/>
        <w:rPr>
          <w:rFonts w:ascii="宋体" w:hAnsi="宋体" w:cs="宋体"/>
          <w:b/>
          <w:sz w:val="24"/>
          <w:highlight w:val="none"/>
        </w:rPr>
      </w:pPr>
      <w:r/>
      <w:bookmarkStart w:id="140" w:name="_GoBack"/>
      <w:r/>
      <w:bookmarkEnd w:id="140"/>
      <w:r/>
      <w:r/>
    </w:p>
    <w:p>
      <w:pPr>
        <w:pStyle w:val="1197"/>
        <w:rPr>
          <w:rFonts w:ascii="宋体" w:hAnsi="宋体" w:cs="宋体"/>
          <w:highlight w:val="none"/>
        </w:rPr>
      </w:pPr>
      <w:r>
        <w:rPr>
          <w:rFonts w:ascii="宋体" w:hAnsi="宋体" w:cs="宋体"/>
          <w:highlight w:val="none"/>
        </w:rPr>
      </w:r>
      <w:r/>
    </w:p>
    <w:p>
      <w:pPr>
        <w:jc w:val="center"/>
        <w:spacing w:line="360" w:lineRule="auto"/>
        <w:rPr>
          <w:rFonts w:ascii="宋体" w:hAnsi="宋体" w:cs="宋体"/>
          <w:b/>
          <w:sz w:val="44"/>
          <w:szCs w:val="44"/>
          <w:highlight w:val="none"/>
        </w:rPr>
      </w:pPr>
      <w:r>
        <w:rPr>
          <w:rFonts w:hint="eastAsia" w:ascii="宋体" w:hAnsi="宋体" w:cs="宋体"/>
          <w:b/>
          <w:sz w:val="32"/>
          <w:szCs w:val="32"/>
          <w:highlight w:val="none"/>
        </w:rPr>
        <w:t xml:space="preserve">2026年</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月</w:t>
      </w:r>
      <w:r/>
    </w:p>
    <w:p>
      <w:pPr>
        <w:jc w:val="center"/>
        <w:rPr>
          <w:rStyle w:val="1031"/>
          <w:rFonts w:ascii="宋体" w:hAnsi="宋体" w:cs="宋体"/>
          <w:bCs/>
          <w:sz w:val="48"/>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7" w:right="1417" w:bottom="1417" w:left="1417" w:header="850" w:footer="992" w:gutter="0"/>
          <w:cols w:num="1" w:sep="0" w:space="0" w:equalWidth="1"/>
          <w:docGrid w:linePitch="360"/>
        </w:sectPr>
      </w:pPr>
      <w:r>
        <w:rPr>
          <w:rFonts w:ascii="宋体" w:hAnsi="宋体" w:cs="宋体"/>
          <w:bCs/>
          <w:sz w:val="48"/>
          <w:highlight w:val="none"/>
        </w:rPr>
      </w:r>
      <w:r/>
    </w:p>
    <w:p>
      <w:pPr>
        <w:jc w:val="center"/>
        <w:spacing w:line="720" w:lineRule="auto"/>
        <w:rPr>
          <w:rStyle w:val="1031"/>
          <w:rFonts w:ascii="宋体" w:hAnsi="宋体" w:cs="宋体"/>
          <w:bCs/>
          <w:sz w:val="48"/>
          <w:highlight w:val="none"/>
        </w:rPr>
      </w:pPr>
      <w:r>
        <w:rPr>
          <w:rStyle w:val="1031"/>
          <w:rFonts w:hint="eastAsia" w:ascii="宋体" w:hAnsi="宋体" w:cs="宋体"/>
          <w:bCs/>
          <w:sz w:val="48"/>
          <w:highlight w:val="none"/>
        </w:rPr>
        <w:t xml:space="preserve">目 录</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一、投标须知前附表</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二、投标供应商须知</w:t>
      </w:r>
      <w:bookmarkStart w:id="1" w:name="OLE_LINK2"/>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三、采购需求</w:t>
      </w:r>
      <w:r/>
    </w:p>
    <w:p>
      <w:pPr>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四、合同书（格式）</w:t>
      </w:r>
      <w:r/>
    </w:p>
    <w:p>
      <w:pPr>
        <w:spacing w:line="720" w:lineRule="auto"/>
        <w:rPr>
          <w:rFonts w:ascii="宋体" w:hAnsi="宋体" w:cs="宋体"/>
          <w:bCs/>
          <w:sz w:val="28"/>
          <w:szCs w:val="28"/>
          <w:highlight w:val="none"/>
        </w:rPr>
      </w:pPr>
      <w:r>
        <w:rPr>
          <w:rFonts w:hint="eastAsia" w:ascii="宋体" w:hAnsi="宋体" w:cs="宋体"/>
          <w:bCs/>
          <w:sz w:val="30"/>
          <w:szCs w:val="30"/>
          <w:highlight w:val="none"/>
        </w:rPr>
        <w:t xml:space="preserve">五、附件（响应文件格式）</w:t>
      </w:r>
      <w:bookmarkEnd w:id="1"/>
      <w:r/>
    </w:p>
    <w:p>
      <w:pPr>
        <w:jc w:val="center"/>
        <w:rPr>
          <w:rStyle w:val="1031"/>
          <w:rFonts w:ascii="宋体" w:hAnsi="宋体" w:cs="宋体"/>
          <w:bCs/>
          <w:sz w:val="48"/>
          <w:highlight w:val="none"/>
        </w:rPr>
      </w:pPr>
      <w:r>
        <w:rPr>
          <w:rFonts w:ascii="宋体" w:hAnsi="宋体" w:cs="宋体"/>
          <w:bCs/>
          <w:sz w:val="48"/>
          <w:highlight w:val="none"/>
        </w:rPr>
      </w:r>
      <w:r/>
    </w:p>
    <w:p>
      <w:pPr>
        <w:pStyle w:val="981"/>
        <w:rPr>
          <w:rFonts w:ascii="宋体" w:hAnsi="宋体" w:cs="宋体"/>
          <w:sz w:val="28"/>
          <w:szCs w:val="28"/>
          <w:highlight w:val="none"/>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141" w:left="1417" w:header="850" w:footer="992" w:gutter="0"/>
          <w:cols w:num="1" w:sep="0" w:space="0" w:equalWidth="1"/>
          <w:docGrid w:linePitch="360"/>
          <w:titlePg/>
        </w:sectPr>
      </w:pPr>
      <w:r/>
      <w:bookmarkStart w:id="2" w:name="报价方须知前附表"/>
      <w:r/>
      <w:bookmarkEnd w:id="2"/>
      <w:r/>
      <w:bookmarkStart w:id="3" w:name="_Toc66735271"/>
      <w:r/>
      <w:r/>
    </w:p>
    <w:p>
      <w:pPr>
        <w:pStyle w:val="981"/>
        <w:spacing w:before="0" w:after="0" w:line="360" w:lineRule="auto"/>
        <w:rPr>
          <w:rFonts w:ascii="宋体" w:hAnsi="宋体" w:cs="宋体"/>
          <w:sz w:val="28"/>
          <w:szCs w:val="28"/>
          <w:highlight w:val="none"/>
        </w:rPr>
      </w:pPr>
      <w:r>
        <w:rPr>
          <w:rFonts w:hint="eastAsia" w:ascii="宋体" w:hAnsi="宋体" w:cs="宋体"/>
          <w:sz w:val="28"/>
          <w:szCs w:val="28"/>
          <w:highlight w:val="none"/>
        </w:rPr>
        <w:t xml:space="preserve">一、投标须知前附表</w:t>
      </w:r>
      <w:bookmarkEnd w:id="3"/>
      <w:r/>
      <w:r/>
    </w:p>
    <w:p>
      <w:pPr>
        <w:ind w:firstLine="482"/>
        <w:spacing w:line="360" w:lineRule="auto"/>
        <w:rPr>
          <w:rFonts w:ascii="宋体" w:hAnsi="宋体" w:cs="宋体"/>
          <w:bCs/>
          <w:sz w:val="24"/>
          <w:szCs w:val="24"/>
          <w:highlight w:val="none"/>
        </w:rPr>
      </w:pPr>
      <w:r>
        <w:rPr>
          <w:rFonts w:hint="eastAsia" w:ascii="宋体" w:hAnsi="宋体" w:cs="宋体"/>
          <w:sz w:val="24"/>
          <w:highlight w:val="none"/>
          <w:u w:val="single"/>
        </w:rPr>
        <w:t xml:space="preserve">江苏智汇锡建工程项目管理有限公司</w:t>
      </w:r>
      <w:r>
        <w:rPr>
          <w:rFonts w:hint="eastAsia" w:ascii="宋体" w:hAnsi="宋体" w:cs="宋体"/>
          <w:sz w:val="24"/>
          <w:highlight w:val="none"/>
        </w:rPr>
        <w:t xml:space="preserve">受</w:t>
      </w:r>
      <w:r>
        <w:rPr>
          <w:rFonts w:hint="eastAsia" w:ascii="宋体" w:hAnsi="宋体" w:cs="宋体"/>
          <w:bCs/>
          <w:sz w:val="24"/>
          <w:highlight w:val="none"/>
          <w:u w:val="single"/>
        </w:rPr>
        <w:t xml:space="preserve">无锡学院</w:t>
      </w:r>
      <w:r>
        <w:rPr>
          <w:rFonts w:hint="eastAsia" w:ascii="宋体" w:hAnsi="宋体" w:cs="宋体"/>
          <w:sz w:val="24"/>
          <w:highlight w:val="none"/>
        </w:rPr>
        <w:t xml:space="preserve">的委托，</w:t>
      </w:r>
      <w:r>
        <w:rPr>
          <w:rFonts w:hint="eastAsia" w:ascii="宋体" w:hAnsi="宋体" w:cs="宋体"/>
          <w:bCs/>
          <w:sz w:val="24"/>
          <w:szCs w:val="24"/>
          <w:highlight w:val="none"/>
        </w:rPr>
        <w:t xml:space="preserve">对</w:t>
      </w:r>
      <w:r>
        <w:rPr>
          <w:rFonts w:hint="eastAsia" w:ascii="宋体" w:hAnsi="宋体" w:cs="宋体"/>
          <w:sz w:val="24"/>
          <w:highlight w:val="none"/>
          <w:u w:val="single"/>
        </w:rPr>
        <w:t xml:space="preserve">无锡学院公共楼宇墙体维修项目</w:t>
      </w:r>
      <w:r>
        <w:rPr>
          <w:rFonts w:hint="eastAsia" w:ascii="宋体" w:hAnsi="宋体" w:cs="宋体"/>
          <w:sz w:val="24"/>
          <w:highlight w:val="none"/>
        </w:rPr>
        <w:t xml:space="preserve">进行竞争性磋商，欢迎你单位参加投标并提请注意下列附表中的相关事项</w:t>
      </w:r>
      <w:r>
        <w:rPr>
          <w:rFonts w:hint="eastAsia" w:ascii="宋体" w:hAnsi="宋体" w:cs="宋体"/>
          <w:bCs/>
          <w:sz w:val="24"/>
          <w:szCs w:val="24"/>
          <w:highlight w:val="none"/>
        </w:rPr>
        <w:t xml:space="preserve">：</w:t>
      </w:r>
      <w:r/>
    </w:p>
    <w:tbl>
      <w:tblPr>
        <w:tblStyle w:val="991"/>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8626"/>
      </w:tblGrid>
      <w:tr>
        <w:trPr>
          <w:jc w:val="center"/>
          <w:trHeight w:val="70"/>
        </w:trPr>
        <w:tc>
          <w:tcPr>
            <w:tcW w:w="757" w:type="dxa"/>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8626" w:type="dxa"/>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内    容</w:t>
            </w:r>
            <w:r/>
          </w:p>
        </w:tc>
      </w:tr>
      <w:tr>
        <w:trPr>
          <w:jc w:val="center"/>
          <w:trHeight w:val="489"/>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8626" w:type="dxa"/>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项目名称：无锡学院公共楼宇墙体维修项目</w:t>
            </w:r>
            <w:r/>
          </w:p>
          <w:p>
            <w:pPr>
              <w:spacing w:line="312"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采购编</w:t>
            </w:r>
            <w:bookmarkStart w:id="4" w:name="OLE_LINK3"/>
            <w:r>
              <w:rPr>
                <w:rFonts w:hint="eastAsia" w:ascii="宋体" w:hAnsi="宋体" w:cs="宋体"/>
                <w:bCs/>
                <w:sz w:val="24"/>
                <w:szCs w:val="24"/>
                <w:highlight w:val="none"/>
              </w:rPr>
              <w:t xml:space="preserve">号：</w:t>
            </w:r>
            <w:r>
              <w:rPr>
                <w:rFonts w:hint="eastAsia" w:ascii="宋体" w:hAnsi="宋体" w:cs="宋体"/>
                <w:bCs/>
                <w:sz w:val="24"/>
                <w:szCs w:val="24"/>
                <w:highlight w:val="none"/>
                <w:lang w:eastAsia="zh-CN"/>
              </w:rPr>
              <w:t xml:space="preserve">JSZC-320200-JSZH-C2026-0051</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采购方式：</w:t>
            </w:r>
            <w:bookmarkEnd w:id="4"/>
            <w:r>
              <w:rPr>
                <w:rFonts w:hint="eastAsia" w:ascii="宋体" w:hAnsi="宋体" w:cs="宋体"/>
                <w:bCs/>
                <w:sz w:val="24"/>
                <w:szCs w:val="24"/>
                <w:highlight w:val="none"/>
              </w:rPr>
              <w:t xml:space="preserve">竞争性磋商</w:t>
            </w:r>
            <w:r/>
          </w:p>
        </w:tc>
      </w:tr>
      <w:tr>
        <w:trPr>
          <w:jc w:val="center"/>
          <w:trHeight w:val="336"/>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8626" w:type="dxa"/>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投标供应商的资格要求：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①具有独立承担民事责任的能力；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②具有良好的商业信誉和健全的财务会计制度；</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③具有履行合同所必需的设备和专业技术能力；</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④有依法缴纳税收和社会保障资金的良好记录；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⑤参加政府采购活动前三年内，在经营活动中没有重大违法记录；</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⑥法律、行政法规规定的其他条件。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2.落实政府采购政策需满足的要求：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③投标供应商如为残疾人福利性单位的，应当按照《财政部、民政部、中国残疾人联合会关于促</w:t>
            </w:r>
            <w:bookmarkStart w:id="5" w:name="OLE_LINK6"/>
            <w:r>
              <w:rPr>
                <w:rFonts w:hint="eastAsia" w:ascii="宋体" w:hAnsi="宋体" w:cs="宋体"/>
                <w:bCs/>
                <w:sz w:val="24"/>
                <w:szCs w:val="24"/>
                <w:highlight w:val="none"/>
              </w:rPr>
              <w:t xml:space="preserve">进残疾人就业政府采购政策的通知》（财库〔2017〕141号）的规定提供《</w:t>
            </w:r>
            <w:bookmarkStart w:id="6" w:name="OLE_LINK4"/>
            <w:r>
              <w:rPr>
                <w:rFonts w:hint="eastAsia" w:ascii="宋体" w:hAnsi="宋体" w:cs="宋体"/>
                <w:bCs/>
                <w:sz w:val="24"/>
                <w:szCs w:val="24"/>
                <w:highlight w:val="none"/>
              </w:rPr>
              <w:t xml:space="preserve">残疾</w:t>
            </w:r>
            <w:bookmarkStart w:id="7" w:name="OLE_LINK5"/>
            <w:r>
              <w:rPr>
                <w:rFonts w:hint="eastAsia" w:ascii="宋体" w:hAnsi="宋体" w:cs="宋体"/>
                <w:bCs/>
                <w:sz w:val="24"/>
                <w:szCs w:val="24"/>
                <w:highlight w:val="none"/>
              </w:rPr>
              <w:t xml:space="preserve">人福利性单位声明函》；</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④残疾人</w:t>
            </w:r>
            <w:r>
              <w:rPr>
                <w:rFonts w:hint="eastAsia" w:ascii="宋体" w:hAnsi="宋体" w:cs="宋体"/>
                <w:bCs/>
                <w:sz w:val="24"/>
                <w:szCs w:val="24"/>
                <w:highlight w:val="none"/>
                <w:lang w:eastAsia="zh-CN"/>
              </w:rPr>
              <w:t xml:space="preserve">福利性</w:t>
            </w:r>
            <w:r>
              <w:rPr>
                <w:rFonts w:hint="eastAsia" w:ascii="宋体" w:hAnsi="宋体" w:cs="宋体"/>
                <w:bCs/>
                <w:sz w:val="24"/>
                <w:szCs w:val="24"/>
                <w:highlight w:val="none"/>
              </w:rPr>
              <w:t xml:space="preserve">单位、监狱企业属于小型、微型企业的，不重复享受政策。 </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3.本项目的特定资格要求：</w:t>
            </w:r>
            <w:bookmarkStart w:id="8" w:name="OLE_LINK32"/>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①供应商须具备有效期内的[建筑工程(2015新标准)三级](含)以上资质，且具备有效期内的施工安全生产许可证；</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②供应商拟派项目负责人须具备[房屋建筑工程注册建造师二级](含)以上资格，且具备有效期内的安全生产考核合格证书（B证）；</w:t>
            </w:r>
            <w:bookmarkEnd w:id="8"/>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4.</w:t>
            </w:r>
            <w:bookmarkEnd w:id="5"/>
            <w:r/>
            <w:bookmarkEnd w:id="6"/>
            <w:r/>
            <w:bookmarkEnd w:id="7"/>
            <w:r>
              <w:rPr>
                <w:rFonts w:hint="eastAsia" w:ascii="宋体" w:hAnsi="宋体" w:cs="宋体"/>
                <w:bCs/>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5.本项目</w:t>
            </w:r>
            <w:r>
              <w:rPr>
                <w:rFonts w:hint="eastAsia" w:ascii="宋体" w:hAnsi="宋体" w:cs="宋体"/>
                <w:b/>
                <w:sz w:val="24"/>
                <w:szCs w:val="24"/>
                <w:highlight w:val="none"/>
              </w:rPr>
              <w:t xml:space="preserve">不接受</w:t>
            </w:r>
            <w:r>
              <w:rPr>
                <w:rFonts w:hint="eastAsia" w:ascii="宋体" w:hAnsi="宋体" w:cs="宋体"/>
                <w:bCs/>
                <w:sz w:val="24"/>
                <w:szCs w:val="24"/>
                <w:highlight w:val="none"/>
              </w:rPr>
              <w:t xml:space="preserve">联合体磋商。</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注：</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以上在建工程是指在其他项目担任项目负责人职务。</w:t>
            </w:r>
            <w:r/>
          </w:p>
          <w:p>
            <w:pPr>
              <w:spacing w:line="312" w:lineRule="auto"/>
              <w:rPr>
                <w:rFonts w:ascii="宋体" w:hAnsi="宋体" w:cs="宋体"/>
                <w:highlight w:val="none"/>
              </w:rPr>
            </w:pPr>
            <w:r>
              <w:rPr>
                <w:rFonts w:hint="eastAsia" w:ascii="宋体" w:hAnsi="宋体" w:cs="宋体"/>
                <w:bCs/>
                <w:sz w:val="24"/>
                <w:szCs w:val="24"/>
                <w:highlight w:val="none"/>
              </w:rPr>
              <w:t xml:space="preserve">2.根据住房和城乡建设部办公厅关于全面实行一级建</w:t>
            </w:r>
            <w:r>
              <w:rPr>
                <w:rFonts w:hint="eastAsia" w:ascii="宋体" w:hAnsi="宋体" w:cs="宋体"/>
                <w:bCs/>
                <w:sz w:val="24"/>
                <w:szCs w:val="24"/>
                <w:highlight w:val="none"/>
              </w:rPr>
              <w:t xml:space="preserve">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供应商提供的一级建造师证书电子注册证书，电子注册证书应当符合相关文件规定，签名图像应当与持证人个人手写签名笔迹一致，证书应当在使用有效期限内。若提供的电子文件无法识别有效信息的，视为无效。投标供应商将自行承担资格审查不通过等相应后果。</w:t>
            </w:r>
            <w:r/>
          </w:p>
        </w:tc>
      </w:tr>
      <w:tr>
        <w:trPr>
          <w:jc w:val="center"/>
          <w:trHeight w:val="957"/>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8626" w:type="dxa"/>
            <w:textDirection w:val="lrTb"/>
            <w:noWrap w:val="false"/>
          </w:tcPr>
          <w:p>
            <w:pPr>
              <w:spacing w:line="312" w:lineRule="auto"/>
              <w:rPr>
                <w:rFonts w:ascii="宋体" w:hAnsi="宋体" w:cs="宋体"/>
                <w:b/>
                <w:sz w:val="24"/>
                <w:szCs w:val="24"/>
                <w:highlight w:val="none"/>
              </w:rPr>
            </w:pPr>
            <w:r>
              <w:rPr>
                <w:rFonts w:hint="eastAsia" w:ascii="宋体" w:hAnsi="宋体" w:cs="宋体"/>
                <w:b/>
                <w:sz w:val="24"/>
                <w:szCs w:val="24"/>
                <w:highlight w:val="none"/>
              </w:rPr>
              <w:t xml:space="preserve">采购项目概况：</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1.项目地点：</w:t>
            </w:r>
            <w:r>
              <w:rPr>
                <w:rFonts w:hint="eastAsia" w:ascii="宋体" w:hAnsi="宋体" w:cs="宋体"/>
                <w:sz w:val="24"/>
                <w:szCs w:val="24"/>
                <w:highlight w:val="none"/>
              </w:rPr>
              <w:t xml:space="preserve">无锡学院。</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2.采购内容：本项目为无锡学院公共楼宇墙体维修，维修范围为铲除李园七号、李园八号、勤学楼和敏学楼的小面砖，根据外墙体自保温砖强度与完整程度的实际情况进行外墙体及外墙面改造(凿除砂浆层或外墙砖、砌筑外墙砖及内面层或实施外墙防水砂浆、辅以防水涂料面层、重做外立面真石漆等)方式进行维修。具体内容详见工程量清单。</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3.工期：60天。</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4.质量要求：</w:t>
            </w:r>
            <w:r>
              <w:rPr>
                <w:rFonts w:hint="eastAsia" w:ascii="宋体" w:hAnsi="宋体" w:cs="宋体"/>
                <w:sz w:val="24"/>
                <w:szCs w:val="24"/>
                <w:highlight w:val="none"/>
              </w:rPr>
              <w:t xml:space="preserve">一次性验收合格，根据国家有关规定及合同约定的内容进行质量控制，并按照验收标准进行验收</w:t>
            </w:r>
            <w:r>
              <w:rPr>
                <w:rFonts w:hint="eastAsia" w:ascii="宋体" w:hAnsi="宋体" w:cs="宋体"/>
                <w:bCs/>
                <w:sz w:val="24"/>
                <w:szCs w:val="24"/>
                <w:highlight w:val="none"/>
              </w:rPr>
              <w:t xml:space="preserve">；</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5.质保期：满足工程质量保修书要求。</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6.质量保证金：合同价的3%。</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7.</w:t>
            </w:r>
            <w:r>
              <w:rPr>
                <w:rFonts w:hint="eastAsia" w:ascii="宋体" w:hAnsi="宋体" w:cs="宋体"/>
                <w:b/>
                <w:sz w:val="24"/>
                <w:szCs w:val="24"/>
                <w:highlight w:val="none"/>
              </w:rPr>
              <w:t xml:space="preserve">最高限价：394</w:t>
            </w:r>
            <w:r>
              <w:rPr>
                <w:rFonts w:hint="eastAsia" w:ascii="宋体" w:hAnsi="宋体" w:cs="宋体"/>
                <w:b/>
                <w:sz w:val="24"/>
                <w:szCs w:val="24"/>
                <w:highlight w:val="none"/>
                <w:lang w:val="en-US" w:eastAsia="zh-CN"/>
              </w:rPr>
              <w:t xml:space="preserve">.</w:t>
            </w:r>
            <w:r>
              <w:rPr>
                <w:rFonts w:hint="eastAsia" w:ascii="宋体" w:hAnsi="宋体" w:cs="宋体"/>
                <w:b/>
                <w:sz w:val="24"/>
                <w:szCs w:val="24"/>
                <w:highlight w:val="none"/>
              </w:rPr>
              <w:t xml:space="preserve">803493万元</w:t>
            </w:r>
            <w:r>
              <w:rPr>
                <w:rFonts w:hint="eastAsia" w:ascii="宋体" w:hAnsi="宋体" w:cs="宋体"/>
                <w:bCs/>
                <w:sz w:val="24"/>
                <w:szCs w:val="24"/>
                <w:highlight w:val="none"/>
              </w:rPr>
              <w:t xml:space="preserve">，报价超过最高限价的为无效报价，按照无效响应处理。</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8.成交供应商数量：1家。</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9.本项目请供应商按图纸和清单报价。如对方案有疑义，可联系采购人询问或进行现场踏勘（踏勘方式见采购人联系方式）。</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10.本项目是否专门面向中小企业：</w:t>
            </w:r>
            <w:r>
              <w:rPr>
                <w:rFonts w:hint="eastAsia" w:ascii="宋体" w:hAnsi="宋体" w:cs="宋体"/>
                <w:b/>
                <w:sz w:val="24"/>
                <w:szCs w:val="24"/>
                <w:highlight w:val="none"/>
                <w:u w:val="single"/>
              </w:rPr>
              <w:t xml:space="preserve">否</w:t>
            </w:r>
            <w:r>
              <w:rPr>
                <w:rFonts w:hint="eastAsia" w:ascii="宋体" w:hAnsi="宋体" w:cs="宋体"/>
                <w:bCs/>
                <w:sz w:val="24"/>
                <w:szCs w:val="24"/>
                <w:highlight w:val="none"/>
              </w:rPr>
              <w:t xml:space="preserve">。</w:t>
            </w:r>
            <w:r/>
          </w:p>
          <w:p>
            <w:pPr>
              <w:spacing w:line="312" w:lineRule="auto"/>
              <w:rPr>
                <w:rFonts w:ascii="宋体" w:hAnsi="宋体" w:cs="宋体"/>
                <w:sz w:val="24"/>
                <w:szCs w:val="24"/>
                <w:highlight w:val="none"/>
              </w:rPr>
            </w:pPr>
            <w:r>
              <w:rPr>
                <w:rFonts w:hint="eastAsia" w:ascii="宋体" w:hAnsi="宋体" w:cs="宋体"/>
                <w:bCs/>
                <w:sz w:val="24"/>
                <w:szCs w:val="24"/>
                <w:highlight w:val="none"/>
              </w:rPr>
              <w:t xml:space="preserve">11.本项目标的所属行业：</w:t>
            </w:r>
            <w:r>
              <w:rPr>
                <w:rFonts w:hint="eastAsia" w:ascii="宋体" w:hAnsi="宋体" w:cs="宋体"/>
                <w:b/>
                <w:sz w:val="24"/>
                <w:szCs w:val="24"/>
                <w:highlight w:val="none"/>
              </w:rPr>
              <w:t xml:space="preserve">建筑业</w:t>
            </w:r>
            <w:r>
              <w:rPr>
                <w:rFonts w:hint="eastAsia" w:ascii="宋体" w:hAnsi="宋体" w:cs="宋体"/>
                <w:bCs/>
                <w:sz w:val="24"/>
                <w:szCs w:val="24"/>
                <w:highlight w:val="none"/>
              </w:rPr>
              <w:t xml:space="preserve">。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7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获取磋商文件相关事宜：</w:t>
            </w:r>
            <w:r/>
          </w:p>
          <w:p>
            <w:pPr>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（1）获取磋商文件时间：2026年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日9:00至2026年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日</w:t>
            </w:r>
            <w:r>
              <w:rPr>
                <w:rFonts w:hint="eastAsia" w:ascii="宋体" w:hAnsi="宋体" w:cs="宋体"/>
                <w:sz w:val="24"/>
                <w:szCs w:val="24"/>
                <w:highlight w:val="none"/>
                <w:lang w:val="zh-CN"/>
              </w:rPr>
              <w:t xml:space="preserve">23:59时止（法定假日除外）。</w:t>
            </w:r>
            <w:r>
              <w:rPr>
                <w:rFonts w:hint="eastAsia" w:ascii="宋体" w:hAnsi="宋体" w:cs="宋体"/>
                <w:b/>
                <w:bCs/>
                <w:sz w:val="24"/>
                <w:szCs w:val="24"/>
                <w:highlight w:val="none"/>
                <w:lang w:val="zh-CN"/>
              </w:rPr>
              <w:t xml:space="preserve">五个工作日后仍可下载磋商文件，但不作为供应商权益受到损害的证明材料和依据。</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（2）售价：0元</w:t>
            </w:r>
            <w:r/>
          </w:p>
          <w:p>
            <w:pPr>
              <w:spacing w:line="312" w:lineRule="auto"/>
              <w:rPr>
                <w:rFonts w:ascii="宋体" w:hAnsi="宋体" w:cs="宋体"/>
                <w:bCs/>
                <w:sz w:val="24"/>
                <w:szCs w:val="24"/>
                <w:highlight w:val="none"/>
              </w:rPr>
            </w:pPr>
            <w:r>
              <w:rPr>
                <w:rFonts w:hint="eastAsia" w:ascii="宋体" w:hAnsi="宋体" w:cs="宋体"/>
                <w:sz w:val="24"/>
                <w:szCs w:val="24"/>
                <w:highlight w:val="none"/>
              </w:rPr>
              <w:t xml:space="preserve">（3）磋商文件获取方式：</w:t>
            </w:r>
            <w:r>
              <w:rPr>
                <w:rFonts w:hint="eastAsia" w:ascii="宋体" w:hAnsi="宋体" w:cs="宋体"/>
                <w:sz w:val="24"/>
                <w:szCs w:val="24"/>
                <w:highlight w:val="none"/>
                <w:lang w:val="zh-CN"/>
              </w:rPr>
              <w:t xml:space="preserve">网上获取，潜在投标供应商可在项目磋商公告附件中查看</w:t>
            </w:r>
            <w:r>
              <w:rPr>
                <w:rFonts w:hint="eastAsia" w:ascii="宋体" w:hAnsi="宋体" w:cs="宋体"/>
                <w:sz w:val="24"/>
                <w:szCs w:val="24"/>
                <w:highlight w:val="none"/>
              </w:rPr>
              <w:t xml:space="preserve">磋商文件</w:t>
            </w:r>
            <w:r>
              <w:rPr>
                <w:rFonts w:hint="eastAsia" w:ascii="宋体" w:hAnsi="宋体" w:cs="宋体"/>
                <w:sz w:val="24"/>
                <w:szCs w:val="24"/>
                <w:highlight w:val="none"/>
                <w:lang w:val="zh-CN"/>
              </w:rPr>
              <w:t xml:space="preserve">，如确定投标，必须在苏采云平台（http://jszfcg.jscz.gov.cn/jszc/login）中免费下载</w:t>
            </w:r>
            <w:r>
              <w:rPr>
                <w:rFonts w:hint="eastAsia" w:ascii="宋体" w:hAnsi="宋体" w:cs="宋体"/>
                <w:sz w:val="24"/>
                <w:szCs w:val="24"/>
                <w:highlight w:val="none"/>
              </w:rPr>
              <w:t xml:space="preserve">磋商文件</w:t>
            </w:r>
            <w:r>
              <w:rPr>
                <w:rFonts w:hint="eastAsia" w:ascii="宋体" w:hAnsi="宋体" w:cs="宋体"/>
                <w:sz w:val="24"/>
                <w:szCs w:val="24"/>
                <w:highlight w:val="none"/>
                <w:lang w:eastAsia="zh-CN"/>
              </w:rPr>
              <w:t xml:space="preserve">（通过</w:t>
            </w:r>
            <w:r>
              <w:rPr>
                <w:rFonts w:hint="eastAsia" w:ascii="宋体" w:hAnsi="宋体" w:cs="宋体"/>
                <w:sz w:val="24"/>
                <w:szCs w:val="24"/>
                <w:highlight w:val="none"/>
              </w:rPr>
              <w:t xml:space="preserve">江苏</w:t>
            </w:r>
            <w:r>
              <w:rPr>
                <w:rFonts w:hint="eastAsia" w:ascii="宋体" w:hAnsi="宋体" w:cs="宋体"/>
                <w:sz w:val="24"/>
                <w:szCs w:val="24"/>
                <w:highlight w:val="none"/>
                <w:lang w:val="zh-CN"/>
              </w:rPr>
              <w:t xml:space="preserve">政府采购网——江苏省政府采购（苏采云）平台或“政府采购客户端（苏采云）”，在“项目参与”中找到需要获取磋商文件的项目，点击“我要参与”——“参与投标”——“下载文件”）</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，完成磋商文件</w:t>
            </w:r>
            <w:r>
              <w:rPr>
                <w:rFonts w:hint="eastAsia" w:ascii="宋体" w:hAnsi="宋体" w:cs="宋体"/>
                <w:sz w:val="24"/>
                <w:szCs w:val="24"/>
                <w:highlight w:val="none"/>
              </w:rPr>
              <w:t xml:space="preserve">获取</w:t>
            </w:r>
            <w:r>
              <w:rPr>
                <w:rFonts w:hint="eastAsia" w:ascii="宋体" w:hAnsi="宋体" w:cs="宋体"/>
                <w:sz w:val="24"/>
                <w:szCs w:val="24"/>
                <w:highlight w:val="none"/>
                <w:lang w:val="zh-CN"/>
              </w:rPr>
              <w:t xml:space="preserve">，方可按要求制作、上传响应文件。</w:t>
            </w:r>
            <w:r>
              <w:rPr>
                <w:rFonts w:hint="eastAsia" w:ascii="宋体" w:hAnsi="宋体" w:cs="宋体"/>
                <w:sz w:val="24"/>
                <w:szCs w:val="24"/>
                <w:highlight w:val="none"/>
              </w:rPr>
              <w:t xml:space="preserve">供应商须</w:t>
            </w:r>
            <w:r>
              <w:rPr>
                <w:rFonts w:hint="eastAsia" w:ascii="宋体" w:hAnsi="宋体" w:cs="宋体"/>
                <w:sz w:val="24"/>
                <w:szCs w:val="24"/>
                <w:highlight w:val="none"/>
                <w:lang w:val="zh-CN"/>
              </w:rPr>
              <w:t xml:space="preserve">对磋商文件各项内容做出实质性响应，否则其响应文件无效。供应商应承担其编制响应文件以及递交响应文件所涉及的一切费用。无论投标结果如何，采购人对上述费用不负任何责任。</w:t>
            </w:r>
            <w:r/>
          </w:p>
        </w:tc>
      </w:tr>
      <w:tr>
        <w:trPr>
          <w:jc w:val="center"/>
          <w:trHeight w:val="7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5</w:t>
            </w:r>
            <w:r/>
          </w:p>
        </w:tc>
        <w:tc>
          <w:tcPr>
            <w:tcW w:w="8626" w:type="dxa"/>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提疑截止时间：2026年</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15</w:t>
            </w:r>
            <w:r>
              <w:rPr>
                <w:rFonts w:hint="eastAsia" w:ascii="宋体" w:hAnsi="宋体" w:cs="宋体"/>
                <w:bCs/>
                <w:sz w:val="24"/>
                <w:szCs w:val="24"/>
                <w:highlight w:val="none"/>
              </w:rPr>
              <w:t xml:space="preserve">日10时，以书面传真形式或电子邮件形式发送给采购代理机构。</w:t>
            </w:r>
            <w:r/>
          </w:p>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答疑时间：2026年</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15</w:t>
            </w:r>
            <w:r>
              <w:rPr>
                <w:rFonts w:hint="eastAsia" w:ascii="宋体" w:hAnsi="宋体" w:cs="宋体"/>
                <w:bCs/>
                <w:sz w:val="24"/>
                <w:szCs w:val="24"/>
                <w:highlight w:val="none"/>
              </w:rPr>
              <w:t xml:space="preserve">日17时，以书面传真形式或电子邮件形式回复投标供应商。</w:t>
            </w:r>
            <w:r/>
          </w:p>
        </w:tc>
      </w:tr>
      <w:tr>
        <w:trPr>
          <w:jc w:val="center"/>
          <w:trHeight w:val="53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6</w:t>
            </w:r>
            <w:r/>
          </w:p>
        </w:tc>
        <w:tc>
          <w:tcPr>
            <w:tcW w:w="8626" w:type="dxa"/>
            <w:vAlign w:val="center"/>
            <w:textDirection w:val="lrTb"/>
            <w:noWrap w:val="false"/>
          </w:tcPr>
          <w:p>
            <w:pPr>
              <w:spacing w:line="312" w:lineRule="auto"/>
              <w:rPr>
                <w:rFonts w:ascii="宋体" w:hAnsi="宋体" w:cs="宋体"/>
                <w:highlight w:val="none"/>
              </w:rPr>
            </w:pPr>
            <w:r>
              <w:rPr>
                <w:rFonts w:hint="eastAsia" w:ascii="宋体" w:hAnsi="宋体" w:cs="宋体"/>
                <w:sz w:val="24"/>
                <w:szCs w:val="24"/>
                <w:highlight w:val="none"/>
              </w:rPr>
              <w:t xml:space="preserve">本项目无需缴纳投标保证金及履约保证金。</w:t>
            </w:r>
            <w:r/>
          </w:p>
        </w:tc>
      </w:tr>
      <w:tr>
        <w:trPr>
          <w:jc w:val="center"/>
          <w:trHeight w:val="50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7</w:t>
            </w:r>
            <w:r/>
          </w:p>
        </w:tc>
        <w:tc>
          <w:tcPr>
            <w:tcW w:w="8626" w:type="dxa"/>
            <w:vAlign w:val="center"/>
            <w:textDirection w:val="lrTb"/>
            <w:noWrap w:val="false"/>
          </w:tcPr>
          <w:p>
            <w:pPr>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投标有效期：投标截止之日起90天。</w:t>
            </w:r>
            <w:r/>
          </w:p>
        </w:tc>
      </w:tr>
      <w:tr>
        <w:trPr>
          <w:jc w:val="center"/>
          <w:trHeight w:val="509"/>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8</w:t>
            </w:r>
            <w:r/>
          </w:p>
        </w:tc>
        <w:tc>
          <w:tcPr>
            <w:tcW w:w="8626" w:type="dxa"/>
            <w:vAlign w:val="center"/>
            <w:textDirection w:val="lrTb"/>
            <w:noWrap w:val="false"/>
          </w:tcPr>
          <w:p>
            <w:pPr>
              <w:spacing w:line="312" w:lineRule="auto"/>
              <w:widowControl/>
              <w:rPr>
                <w:rFonts w:ascii="宋体" w:hAnsi="宋体" w:cs="宋体"/>
                <w:b/>
                <w:bCs/>
                <w:sz w:val="24"/>
                <w:szCs w:val="24"/>
                <w:highlight w:val="none"/>
                <w:shd w:val="clear" w:color="auto" w:fill="ffffff"/>
              </w:rPr>
            </w:pPr>
            <w:r>
              <w:rPr>
                <w:rFonts w:hint="eastAsia" w:ascii="宋体" w:hAnsi="宋体" w:cs="宋体"/>
                <w:b/>
                <w:bCs/>
                <w:sz w:val="24"/>
                <w:szCs w:val="24"/>
                <w:highlight w:val="none"/>
                <w:shd w:val="clear" w:color="auto" w:fill="ffffff"/>
              </w:rPr>
              <w:t xml:space="preserve">响应文件提交</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shd w:val="clear" w:color="auto" w:fill="ffffff"/>
              </w:rPr>
              <w:t xml:space="preserve">响应文件接收截止时间：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日9:30（北京时间）</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投标地点：</w:t>
            </w:r>
            <w:r>
              <w:rPr>
                <w:rFonts w:hint="eastAsia" w:ascii="宋体" w:hAnsi="宋体" w:cs="宋体"/>
                <w:sz w:val="24"/>
                <w:szCs w:val="24"/>
                <w:highlight w:val="none"/>
                <w:shd w:val="clear" w:color="auto" w:fill="ffffff"/>
              </w:rPr>
              <w:t xml:space="preserve">江苏省政府采购（苏采云）平台</w:t>
            </w:r>
            <w:r/>
          </w:p>
          <w:p>
            <w:pPr>
              <w:spacing w:line="312" w:lineRule="auto"/>
              <w:widowControl/>
              <w:rPr>
                <w:rFonts w:ascii="宋体" w:hAnsi="宋体" w:cs="宋体"/>
                <w:bCs/>
                <w:sz w:val="24"/>
                <w:szCs w:val="24"/>
                <w:highlight w:val="none"/>
              </w:rPr>
            </w:pPr>
            <w:r>
              <w:rPr>
                <w:rFonts w:hint="eastAsia" w:ascii="宋体" w:hAnsi="宋体" w:cs="宋体"/>
                <w:bCs/>
                <w:sz w:val="24"/>
                <w:szCs w:val="24"/>
                <w:highlight w:val="none"/>
              </w:rPr>
              <w:t xml:space="preserve">注：</w:t>
            </w:r>
            <w:r/>
          </w:p>
          <w:p>
            <w:pPr>
              <w:spacing w:line="312" w:lineRule="auto"/>
              <w:widowControl/>
              <w:rPr>
                <w:rFonts w:ascii="宋体" w:hAnsi="宋体" w:cs="宋体"/>
                <w:bCs/>
                <w:sz w:val="24"/>
                <w:szCs w:val="24"/>
                <w:highlight w:val="none"/>
              </w:rPr>
            </w:pPr>
            <w:r>
              <w:rPr>
                <w:rFonts w:hint="eastAsia" w:ascii="宋体" w:hAnsi="宋体" w:cs="宋体"/>
                <w:bCs/>
                <w:sz w:val="24"/>
                <w:szCs w:val="24"/>
                <w:highlight w:val="none"/>
              </w:rPr>
              <w:t xml:space="preserve">1.投标截止时间后将无法上传</w:t>
            </w:r>
            <w:r>
              <w:rPr>
                <w:rFonts w:hint="eastAsia" w:ascii="宋体" w:hAnsi="宋体" w:cs="宋体"/>
                <w:bCs/>
                <w:sz w:val="24"/>
                <w:szCs w:val="24"/>
                <w:highlight w:val="none"/>
                <w:lang w:eastAsia="zh-CN"/>
              </w:rPr>
              <w:t xml:space="preserve">、撤回或</w:t>
            </w:r>
            <w:r>
              <w:rPr>
                <w:rFonts w:hint="eastAsia" w:ascii="宋体" w:hAnsi="宋体" w:cs="宋体"/>
                <w:bCs/>
                <w:sz w:val="24"/>
                <w:szCs w:val="24"/>
                <w:highlight w:val="none"/>
              </w:rPr>
              <w:t xml:space="preserve">修改响应文件，请投标供应商谨慎处理。</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2.请投标供应商关注开标大厅的提示进行解密，解密时间为30分钟，供应商未解密</w:t>
            </w:r>
            <w:r>
              <w:rPr>
                <w:rFonts w:hint="eastAsia" w:ascii="宋体" w:hAnsi="宋体" w:cs="宋体"/>
                <w:sz w:val="24"/>
                <w:szCs w:val="24"/>
                <w:highlight w:val="none"/>
                <w:lang w:val="en-US" w:eastAsia="zh-CN"/>
              </w:rPr>
              <w:t xml:space="preserve">且</w:t>
            </w:r>
            <w:r>
              <w:rPr>
                <w:rFonts w:hint="eastAsia" w:ascii="宋体" w:hAnsi="宋体" w:cs="宋体"/>
                <w:sz w:val="24"/>
                <w:szCs w:val="24"/>
                <w:highlight w:val="none"/>
              </w:rPr>
              <w:t xml:space="preserve">解密剩余时间为0秒后，视为投标供应商放弃投标。</w:t>
            </w:r>
            <w:r/>
          </w:p>
        </w:tc>
      </w:tr>
      <w:tr>
        <w:trPr>
          <w:jc w:val="center"/>
          <w:trHeight w:val="90"/>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9</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开启：</w:t>
            </w:r>
            <w:r/>
          </w:p>
          <w:p>
            <w:pPr>
              <w:spacing w:line="312" w:lineRule="auto"/>
              <w:widowControl/>
              <w:tabs>
                <w:tab w:val="left" w:pos="5460" w:leader="none"/>
              </w:tabs>
              <w:rPr>
                <w:rFonts w:ascii="宋体" w:hAnsi="宋体" w:cs="宋体"/>
                <w:sz w:val="24"/>
                <w:szCs w:val="24"/>
                <w:highlight w:val="none"/>
              </w:rPr>
            </w:pP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日9:30（北京时间）</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地点：无锡市新吴区和风路19号启迪协信中心6号楼9楼 </w:t>
            </w:r>
            <w:r/>
          </w:p>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注：</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本项目进行线上不见面采购活动，投标供应商无需到达开标现场。供应商准备好制作标书的笔记本电脑、CA锁（政务CA），在规定时间内登录苏采云网上开标大厅，等待开标流程进入“解锁环境”，点击“立即解密”进行标书解密，解锁完成后及时关注开标大厅，等待后续多次报价、答疑澄清等提示。具体操作流程详见《“苏采云”系统供应商操作手册》。</w:t>
            </w:r>
            <w:r/>
          </w:p>
          <w:p>
            <w:pPr>
              <w:spacing w:line="312" w:lineRule="auto"/>
              <w:widowControl/>
              <w:rPr>
                <w:rFonts w:ascii="宋体" w:hAnsi="宋体" w:cs="宋体"/>
                <w:sz w:val="24"/>
                <w:szCs w:val="24"/>
                <w:highlight w:val="none"/>
              </w:rPr>
            </w:pPr>
            <w:r>
              <w:rPr>
                <w:rFonts w:hint="eastAsia" w:ascii="宋体" w:hAnsi="宋体" w:cs="宋体"/>
                <w:bCs/>
                <w:sz w:val="24"/>
                <w:szCs w:val="24"/>
                <w:highlight w:val="none"/>
              </w:rPr>
              <w:t xml:space="preserve">2.响应文件的授权委托书中需明确授权委托人的联系方式（手机），否则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由于无法及时联系相关授权委托人而造成的一切后果由各投标供应商自行承担。</w:t>
            </w:r>
            <w:r/>
          </w:p>
        </w:tc>
      </w:tr>
      <w:tr>
        <w:trPr>
          <w:jc w:val="center"/>
          <w:trHeight w:val="752"/>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10</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公告期限：</w:t>
            </w:r>
            <w:r/>
          </w:p>
          <w:p>
            <w:pPr>
              <w:spacing w:line="312" w:lineRule="auto"/>
              <w:widowControl/>
              <w:rPr>
                <w:rFonts w:ascii="宋体" w:hAnsi="宋体" w:cs="宋体"/>
                <w:bCs/>
                <w:sz w:val="24"/>
                <w:szCs w:val="24"/>
                <w:highlight w:val="none"/>
              </w:rPr>
            </w:pPr>
            <w:r>
              <w:rPr>
                <w:rFonts w:hint="eastAsia" w:ascii="宋体" w:hAnsi="宋体" w:cs="宋体"/>
                <w:sz w:val="24"/>
                <w:szCs w:val="24"/>
                <w:highlight w:val="none"/>
              </w:rPr>
              <w:t xml:space="preserve">磋商公告及磋商文件公告期限为自本公告发布之日起3个工作日。</w:t>
            </w:r>
            <w:r/>
          </w:p>
        </w:tc>
      </w:tr>
      <w:tr>
        <w:trPr>
          <w:jc w:val="center"/>
          <w:trHeight w:val="867"/>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11</w:t>
            </w:r>
            <w:r/>
          </w:p>
        </w:tc>
        <w:tc>
          <w:tcPr>
            <w:tcW w:w="8626" w:type="dxa"/>
            <w:vAlign w:val="center"/>
            <w:textDirection w:val="lrTb"/>
            <w:noWrap w:val="false"/>
          </w:tcPr>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Height w:val="64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12</w:t>
            </w:r>
            <w:r/>
          </w:p>
        </w:tc>
        <w:tc>
          <w:tcPr>
            <w:tcW w:w="8626" w:type="dxa"/>
            <w:vAlign w:val="center"/>
            <w:textDirection w:val="lrTb"/>
            <w:noWrap w:val="false"/>
          </w:tcPr>
          <w:p>
            <w:pPr>
              <w:spacing w:line="312" w:lineRule="auto"/>
              <w:widowControl/>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响应文件份数：</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1.因供应商可能会存在操作不熟练、业务不熟悉等因素，为保证开评标流程顺利，供应商如有问题应及时反馈，供应商应在投标截止时间前</w:t>
            </w:r>
            <w:r>
              <w:rPr>
                <w:rFonts w:hint="eastAsia" w:ascii="宋体" w:hAnsi="宋体" w:cs="宋体"/>
                <w:sz w:val="24"/>
                <w:szCs w:val="24"/>
                <w:highlight w:val="none"/>
                <w:lang w:eastAsia="zh-CN"/>
              </w:rPr>
              <w:t xml:space="preserve">在网上</w:t>
            </w:r>
            <w:r>
              <w:rPr>
                <w:rFonts w:hint="eastAsia" w:ascii="宋体" w:hAnsi="宋体" w:cs="宋体"/>
                <w:sz w:val="24"/>
                <w:szCs w:val="24"/>
                <w:highlight w:val="none"/>
              </w:rPr>
              <w:t xml:space="preserve">上传电子响应文件。</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2.供应商在开标前务必确认电脑浏览器设置、CA证书软件下载等</w:t>
            </w:r>
            <w:r>
              <w:rPr>
                <w:rFonts w:hint="eastAsia" w:ascii="宋体" w:hAnsi="宋体" w:cs="宋体"/>
                <w:sz w:val="24"/>
                <w:szCs w:val="24"/>
                <w:highlight w:val="none"/>
                <w:lang w:eastAsia="zh-CN"/>
              </w:rPr>
              <w:t xml:space="preserve">情况，</w:t>
            </w:r>
            <w:r>
              <w:rPr>
                <w:rFonts w:hint="eastAsia" w:ascii="宋体" w:hAnsi="宋体" w:cs="宋体"/>
                <w:sz w:val="24"/>
                <w:szCs w:val="24"/>
                <w:highlight w:val="none"/>
              </w:rPr>
              <w:t xml:space="preserve">确保其与CA证书匹配</w:t>
            </w:r>
            <w:r>
              <w:rPr>
                <w:rFonts w:hint="eastAsia" w:ascii="宋体" w:hAnsi="宋体" w:cs="宋体"/>
                <w:sz w:val="24"/>
                <w:szCs w:val="24"/>
                <w:highlight w:val="none"/>
                <w:lang w:eastAsia="zh-CN"/>
              </w:rPr>
              <w:t xml:space="preserve">，可以</w:t>
            </w:r>
            <w:r>
              <w:rPr>
                <w:rFonts w:hint="eastAsia" w:ascii="宋体" w:hAnsi="宋体" w:cs="宋体"/>
                <w:sz w:val="24"/>
                <w:szCs w:val="24"/>
                <w:highlight w:val="none"/>
              </w:rPr>
              <w:t xml:space="preserve">正常登录苏采云投标客户端。</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3.本项目为不见面开标，投标供应商无需递交纸质响应文件至现场。</w:t>
            </w:r>
            <w:r>
              <w:rPr>
                <w:rFonts w:hint="eastAsia" w:ascii="宋体" w:hAnsi="宋体" w:cs="宋体"/>
                <w:b/>
                <w:bCs/>
                <w:sz w:val="24"/>
                <w:szCs w:val="24"/>
                <w:highlight w:val="none"/>
              </w:rPr>
              <w:t xml:space="preserve">成交供应商在成交公告结束后递交纸质版响应文件一正一副至采购代理机构。若纸质响应文件与电子响应文件不符，则以电子响应文件为准。</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4.供应商请仔细阅读供应商注册流程和磋商文件中关于电子开评标等相关事项，如有问题可发送邮件或电话咨询。</w:t>
            </w:r>
            <w:r/>
          </w:p>
          <w:p>
            <w:pPr>
              <w:pStyle w:val="1026"/>
              <w:ind w:firstLine="0"/>
              <w:spacing w:line="312" w:lineRule="auto"/>
              <w:rPr>
                <w:rFonts w:ascii="宋体" w:hAnsi="宋体" w:cs="宋体"/>
                <w:sz w:val="24"/>
                <w:szCs w:val="24"/>
                <w:highlight w:val="none"/>
              </w:rPr>
            </w:pPr>
            <w:r>
              <w:rPr>
                <w:rFonts w:hint="eastAsia" w:ascii="宋体" w:hAnsi="宋体" w:cs="宋体"/>
                <w:sz w:val="24"/>
                <w:szCs w:val="24"/>
                <w:highlight w:val="none"/>
              </w:rPr>
              <w:t xml:space="preserve">5.本次采购采用江苏省政府采购（苏采云）平台进行采购活动，磋商文件发布、报价、磋商和中标结果发布全程电子化。</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bookmarkStart w:id="9" w:name="二．报价方须知"/>
            <w:r/>
            <w:bookmarkEnd w:id="9"/>
            <w:r>
              <w:rPr>
                <w:rFonts w:hint="eastAsia" w:ascii="宋体" w:hAnsi="宋体" w:cs="宋体"/>
                <w:bCs/>
                <w:sz w:val="24"/>
                <w:szCs w:val="24"/>
                <w:highlight w:val="none"/>
              </w:rPr>
              <w:t xml:space="preserve">13</w:t>
            </w:r>
            <w:r/>
          </w:p>
        </w:tc>
        <w:tc>
          <w:tcPr>
            <w:tcW w:w="8626" w:type="dxa"/>
            <w:vAlign w:val="center"/>
            <w:textDirection w:val="lrTb"/>
            <w:noWrap w:val="false"/>
          </w:tcPr>
          <w:p>
            <w:pPr>
              <w:spacing w:line="312" w:lineRule="auto"/>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312" w:lineRule="auto"/>
              <w:widowControl/>
              <w:rPr>
                <w:rFonts w:ascii="宋体" w:hAnsi="宋体" w:cs="宋体"/>
                <w:sz w:val="24"/>
                <w:szCs w:val="24"/>
                <w:highlight w:val="none"/>
              </w:rPr>
            </w:pPr>
            <w:r>
              <w:rPr>
                <w:rFonts w:hint="eastAsia" w:ascii="宋体" w:hAnsi="宋体" w:cs="宋体"/>
                <w:b/>
                <w:bCs/>
                <w:sz w:val="24"/>
                <w:szCs w:val="24"/>
                <w:highlight w:val="none"/>
              </w:rPr>
              <w:t xml:space="preserve">若资格审查中或磋商过程中，采购人/代理机构/磋商小组对响应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磋商结果。</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bookmarkStart w:id="10" w:name="_Toc66735272"/>
            <w:r>
              <w:rPr>
                <w:rFonts w:hint="eastAsia" w:ascii="宋体" w:hAnsi="宋体" w:cs="宋体"/>
                <w:bCs/>
                <w:sz w:val="24"/>
                <w:szCs w:val="24"/>
                <w:highlight w:val="none"/>
              </w:rPr>
              <w:t xml:space="preserve">14</w:t>
            </w:r>
            <w:r/>
          </w:p>
        </w:tc>
        <w:tc>
          <w:tcPr>
            <w:tcW w:w="8626" w:type="dxa"/>
            <w:vAlign w:val="center"/>
            <w:textDirection w:val="lrTb"/>
            <w:noWrap w:val="false"/>
          </w:tcPr>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有关本次活动程序方面的问题，可来人、来函（传真）或电话联系。</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采购</w:t>
            </w:r>
            <w:bookmarkStart w:id="11" w:name="OLE_LINK11"/>
            <w:r>
              <w:rPr>
                <w:rFonts w:hint="eastAsia" w:ascii="宋体" w:hAnsi="宋体" w:cs="宋体"/>
                <w:sz w:val="24"/>
                <w:szCs w:val="24"/>
                <w:highlight w:val="none"/>
              </w:rPr>
              <w:t xml:space="preserve">人：无锡学院</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联系人： 姜老师</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联系电话：</w:t>
            </w:r>
            <w:bookmarkEnd w:id="11"/>
            <w:r>
              <w:rPr>
                <w:rFonts w:hint="eastAsia" w:ascii="宋体" w:hAnsi="宋体" w:cs="宋体"/>
                <w:sz w:val="24"/>
                <w:szCs w:val="24"/>
                <w:highlight w:val="none"/>
              </w:rPr>
              <w:t xml:space="preserve"> 0510-80560317</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联系地址：无锡市锡山区锡山大道333号</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代理机构：江苏智汇锡建工程项目管理有限公司</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联系地址：无锡市新吴区和风路19号启迪协信中心6号楼9楼 </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联系人：许居磊</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联系电话：18013775326</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联系邮箱：2726537@qq.com</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15</w:t>
            </w:r>
            <w:r/>
          </w:p>
        </w:tc>
        <w:tc>
          <w:tcPr>
            <w:tcW w:w="8626" w:type="dxa"/>
            <w:vAlign w:val="center"/>
            <w:textDirection w:val="lrTb"/>
            <w:noWrap w:val="false"/>
          </w:tcPr>
          <w:p>
            <w:pPr>
              <w:spacing w:line="312"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供应商主体信息库注册：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1.请有意参加本项目采购活动的供应商按以下流程进行操作：</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（1）访问“江苏政府采购网”点击“江苏省政府采购（苏采云）平台”（以下简称“苏采云”）进行账号注册，注册完成后需在系统中填写资质信息并提交审核。也可以直接通过http://jszfcg.jsczt.cn/进入注册界面。</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（2）办理“意源”CA数字证书和“方正”电子签章（办理地址：无锡市滨湖区观山路199号12号楼二楼9号、10号窗口），办理指南链接：http://jsxcmm.com/help/help.html。</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（3）CA驱动下载：</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技术服务电话：0510-81827781（服务时间：工作日9:00-11:30，13:00-17:00）</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2.完成苏采云注册的供应商方可在苏采云中进行CA绑定。登录“江苏省政府采购（苏采云）平台”，插入CA后，点击【账号设置】——【绑定CA】。</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3.供应商应按上述要求提供相关材料及注册登记信息，所提供的材料应均是真实的、准确的，若有违背，供应商自行承担由此而产生的一切后果。</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4.如供应商未按上述要求操作，由此所产生的损失及风险由供应商自行承担。具体操作步骤详见《“苏采云”系统供应商操作手册》（以下简称《操作手册》）。</w:t>
            </w:r>
            <w:r/>
          </w:p>
          <w:p>
            <w:pPr>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技术支持QQ：田女士：3071474382 ；王先生：897651173。</w:t>
            </w:r>
            <w:r/>
          </w:p>
        </w:tc>
      </w:tr>
      <w:tr>
        <w:trPr>
          <w:jc w:val="center"/>
          <w:trHeight w:val="333"/>
        </w:trPr>
        <w:tc>
          <w:tcPr>
            <w:tcW w:w="757" w:type="dxa"/>
            <w:vAlign w:val="center"/>
            <w:textDirection w:val="lrTb"/>
            <w:noWrap w:val="false"/>
          </w:tcPr>
          <w:p>
            <w:pPr>
              <w:jc w:val="center"/>
              <w:spacing w:line="288" w:lineRule="auto"/>
              <w:rPr>
                <w:rFonts w:ascii="宋体" w:hAnsi="宋体" w:cs="宋体"/>
                <w:bCs/>
                <w:sz w:val="24"/>
                <w:szCs w:val="24"/>
                <w:highlight w:val="none"/>
              </w:rPr>
            </w:pPr>
            <w:r>
              <w:rPr>
                <w:rFonts w:hint="eastAsia" w:ascii="宋体" w:hAnsi="宋体" w:cs="宋体"/>
                <w:bCs/>
                <w:sz w:val="24"/>
                <w:szCs w:val="24"/>
                <w:highlight w:val="none"/>
              </w:rPr>
              <w:t xml:space="preserve">16</w:t>
            </w:r>
            <w:r/>
          </w:p>
        </w:tc>
        <w:tc>
          <w:tcPr>
            <w:tcW w:w="862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相关政策功能解释及定义：</w:t>
            </w:r>
            <w:r/>
          </w:p>
          <w:p>
            <w:pPr>
              <w:jc w:val="left"/>
              <w:spacing w:line="360" w:lineRule="auto"/>
              <w:rPr>
                <w:rFonts w:ascii="宋体" w:hAnsi="宋体" w:cs="宋体"/>
                <w:bCs/>
                <w:sz w:val="24"/>
                <w:highlight w:val="none"/>
              </w:rPr>
            </w:pPr>
            <w:r>
              <w:rPr>
                <w:rFonts w:hint="eastAsia" w:ascii="宋体" w:hAnsi="宋体" w:cs="宋体"/>
                <w:bCs/>
                <w:sz w:val="24"/>
                <w:szCs w:val="24"/>
                <w:highlight w:val="none"/>
              </w:rPr>
              <w:t xml:space="preserve">1.</w:t>
            </w:r>
            <w:r>
              <w:rPr>
                <w:rFonts w:hint="eastAsia" w:ascii="宋体" w:hAnsi="宋体" w:cs="宋体"/>
                <w:bCs/>
                <w:sz w:val="24"/>
                <w:highlight w:val="none"/>
              </w:rPr>
              <w:t xml:space="preserve">政府采购原则上采购本国生产的</w:t>
            </w:r>
            <w:r>
              <w:rPr>
                <w:rFonts w:hint="eastAsia" w:ascii="宋体" w:hAnsi="宋体" w:cs="宋体"/>
                <w:bCs/>
                <w:sz w:val="24"/>
                <w:szCs w:val="24"/>
                <w:highlight w:val="none"/>
                <w:lang w:val="zh-CN"/>
              </w:rPr>
              <w:t xml:space="preserve">产品</w:t>
            </w:r>
            <w:r>
              <w:rPr>
                <w:rFonts w:hint="eastAsia" w:ascii="宋体" w:hAnsi="宋体" w:cs="宋体"/>
                <w:bCs/>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2.政府采购支持中小企业发展</w:t>
            </w:r>
            <w:r/>
          </w:p>
          <w:p>
            <w:pPr>
              <w:jc w:val="left"/>
              <w:spacing w:line="360" w:lineRule="auto"/>
              <w:rPr>
                <w:rFonts w:ascii="宋体" w:hAnsi="宋体" w:cs="宋体"/>
                <w:bCs/>
                <w:sz w:val="24"/>
                <w:highlight w:val="none"/>
              </w:rPr>
            </w:pPr>
            <w:r>
              <w:rPr>
                <w:rFonts w:hint="eastAsia" w:ascii="宋体" w:hAnsi="宋体" w:cs="宋体"/>
                <w:bCs/>
                <w:sz w:val="24"/>
                <w:szCs w:val="24"/>
                <w:highlight w:val="none"/>
              </w:rPr>
              <w:t xml:space="preserve">（1）“</w:t>
            </w:r>
            <w:r>
              <w:rPr>
                <w:rFonts w:hint="eastAsia" w:ascii="宋体" w:hAnsi="宋体" w:cs="宋体"/>
                <w:bCs/>
                <w:sz w:val="24"/>
                <w:highlight w:val="none"/>
              </w:rPr>
              <w:t xml:space="preserve">中小企业”是指在中华人民共和国境内依法设立，依据</w:t>
            </w:r>
            <w:r>
              <w:rPr>
                <w:rFonts w:hint="eastAsia" w:ascii="宋体" w:hAnsi="宋体" w:cs="宋体"/>
                <w:bCs/>
                <w:sz w:val="24"/>
                <w:szCs w:val="24"/>
                <w:highlight w:val="none"/>
              </w:rPr>
              <w:t xml:space="preserve">《关于印发中小企业划型标准规定的通知》（工信部联企业〔2011〕300号）</w:t>
            </w:r>
            <w:r>
              <w:rPr>
                <w:rFonts w:hint="eastAsia" w:ascii="宋体" w:hAnsi="宋体" w:cs="宋体"/>
                <w:bCs/>
                <w:sz w:val="24"/>
                <w:highlight w:val="none"/>
              </w:rPr>
              <w:t xml:space="preserve">确定的中型企业、小型企业和微型企业，但与大企业的负责人为同一人，或者与大企业存在直接控股、管理关系的除外。“</w:t>
            </w:r>
            <w:r>
              <w:rPr>
                <w:rFonts w:hint="eastAsia" w:ascii="宋体" w:hAnsi="宋体" w:cs="宋体"/>
                <w:bCs/>
                <w:sz w:val="24"/>
                <w:szCs w:val="24"/>
                <w:highlight w:val="none"/>
              </w:rPr>
              <w:t xml:space="preserve">小微企业”是指小型、微型企业。</w:t>
            </w:r>
            <w:r>
              <w:rPr>
                <w:rFonts w:hint="eastAsia" w:ascii="宋体" w:hAnsi="宋体" w:cs="宋体"/>
                <w:bCs/>
                <w:sz w:val="24"/>
                <w:highlight w:val="none"/>
              </w:rPr>
              <w:t xml:space="preserve">符合中小企业划分标准的个体工商户，在政府采购活动中视同中小企业。</w:t>
            </w:r>
            <w:r/>
          </w:p>
          <w:p>
            <w:pPr>
              <w:jc w:val="left"/>
              <w:spacing w:line="360" w:lineRule="auto"/>
              <w:widowControl/>
              <w:rPr>
                <w:rFonts w:ascii="宋体" w:hAnsi="宋体" w:cs="宋体"/>
                <w:b/>
                <w:sz w:val="24"/>
                <w:highlight w:val="none"/>
              </w:rPr>
            </w:pPr>
            <w:r>
              <w:rPr>
                <w:rFonts w:hint="eastAsia" w:ascii="宋体" w:hAnsi="宋体" w:cs="宋体"/>
                <w:bCs/>
                <w:sz w:val="24"/>
                <w:highlight w:val="none"/>
              </w:rPr>
              <w:t xml:space="preserve">（2）在政府采购活动中，投标供应商符合下列情形的，享受中小企业扶持政策：在货物采购项目中，货物由中小企业制造，即货物由中小企业生产且使用该中小企业商号或者注册商标；在货物采购项目中，投标供应商提供的货物既有中小企业制造货物，也有大型企业制造货物的，不享受中小企业扶持政策。</w:t>
            </w:r>
            <w:bookmarkStart w:id="12" w:name="_Hlk161824916"/>
            <w:r>
              <w:rPr>
                <w:rFonts w:hint="eastAsia" w:ascii="宋体" w:hAnsi="宋体" w:cs="宋体"/>
                <w:bCs/>
                <w:sz w:val="24"/>
                <w:highlight w:val="none"/>
              </w:rPr>
              <w:t xml:space="preserve">根据采购项目类型，若为货物类项目，只对货物的制造商是否为中小企业进行认定，不再对投标供应商提供的配套服务作出要求</w:t>
            </w:r>
            <w:bookmarkEnd w:id="12"/>
            <w:r>
              <w:rPr>
                <w:rFonts w:hint="eastAsia" w:ascii="宋体" w:hAnsi="宋体" w:cs="宋体"/>
                <w:bCs/>
                <w:sz w:val="24"/>
                <w:highlight w:val="none"/>
              </w:rPr>
              <w:t xml:space="preserve">；</w:t>
            </w:r>
            <w:r>
              <w:rPr>
                <w:rFonts w:hint="eastAsia" w:ascii="宋体" w:hAnsi="宋体" w:cs="宋体"/>
                <w:b/>
                <w:sz w:val="24"/>
                <w:highlight w:val="none"/>
              </w:rPr>
              <w:t xml:space="preserve">在工程采购项目中，工程由中小企业承建，即工程施工单位为中小企业；</w:t>
            </w:r>
            <w:r>
              <w:rPr>
                <w:rFonts w:hint="eastAsia" w:ascii="宋体" w:hAnsi="宋体" w:cs="宋体"/>
                <w:sz w:val="24"/>
                <w:szCs w:val="24"/>
                <w:highlight w:val="none"/>
              </w:rPr>
              <w:t xml:space="preserve">在服务采购项目中，服务由中小企业承接，即提供服务的人员为中小企业依照《中华人民共和国劳动合同法》 订立劳动合同的从业人员。</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以联合体形式参加政府采购活动，联合体各方均为中小企业的，联合体视同中小企业。其中，联合体各方均为小微企业的，联合体视同小微企业。</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（3）对于专门面向中小企业采购的项目，只面向中小企业采购，且磋商时不予报价扣除；对于非专门面向中小企业采购的项目，对符合规定的小微企业报价给予扣除，用扣除后的价格参与磋商。</w:t>
            </w:r>
            <w:r>
              <w:rPr>
                <w:rFonts w:hint="eastAsia" w:ascii="宋体" w:hAnsi="宋体" w:cs="宋体"/>
                <w:bCs/>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bCs/>
                <w:sz w:val="24"/>
                <w:highlight w:val="none"/>
              </w:rPr>
              <w:t xml:space="preserve">联合协议或者分包意向协议约定小微企业的合同份额占到合同总金额30%及以上的</w:t>
            </w:r>
            <w:bookmarkEnd w:id="13"/>
            <w:r>
              <w:rPr>
                <w:rFonts w:hint="eastAsia" w:ascii="宋体" w:hAnsi="宋体" w:cs="宋体"/>
                <w:bCs/>
                <w:sz w:val="24"/>
                <w:highlight w:val="none"/>
              </w:rPr>
              <w:t xml:space="preserve">，对联合体或者大中型企业的报价给予扣除，用扣除后的价格参加磋商。组成联合体或者接受分包的小微企业与联合体内其他企业、分包企业之间存在直接控股、管理关系的，不享受价格扣除优惠政策。</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（4）可享受中小企业扶持政策的投标供应商应按照招标文件要求提供中小企业声明，投标供应商提供的中小企业声明与实际情况不符的，不享受中小企业扶持政策。</w:t>
            </w: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应按照中小企业声明格式准确完整填写相关内容，其中《中小企业声明函》</w:t>
            </w:r>
            <w:bookmarkStart w:id="14" w:name="_Hlk160697267"/>
            <w:r>
              <w:rPr>
                <w:rFonts w:hint="eastAsia" w:ascii="宋体" w:hAnsi="宋体" w:cs="宋体"/>
                <w:bCs/>
                <w:sz w:val="24"/>
                <w:szCs w:val="24"/>
                <w:highlight w:val="none"/>
              </w:rPr>
              <w:t xml:space="preserve">须按“三、采购需求”中</w:t>
            </w:r>
            <w:bookmarkStart w:id="15" w:name="_Hlk164238594"/>
            <w:r>
              <w:rPr>
                <w:rFonts w:hint="eastAsia" w:ascii="宋体" w:hAnsi="宋体" w:cs="宋体"/>
                <w:bCs/>
                <w:sz w:val="24"/>
                <w:szCs w:val="24"/>
                <w:highlight w:val="none"/>
              </w:rPr>
              <w:t xml:space="preserve">采购标的及所属行业等内容填报</w:t>
            </w:r>
            <w:bookmarkEnd w:id="15"/>
            <w:r>
              <w:rPr>
                <w:rFonts w:hint="eastAsia" w:ascii="宋体" w:hAnsi="宋体" w:cs="宋体"/>
                <w:bCs/>
                <w:sz w:val="24"/>
                <w:szCs w:val="24"/>
                <w:highlight w:val="none"/>
              </w:rPr>
              <w:t xml:space="preserve">，并明确相关企业类型（中型、小型或微型），否则中小企业声明函无效。</w:t>
            </w:r>
            <w:bookmarkEnd w:id="14"/>
            <w:r>
              <w:rPr>
                <w:rFonts w:hint="eastAsia" w:ascii="宋体" w:hAnsi="宋体" w:cs="宋体"/>
                <w:bCs/>
                <w:sz w:val="24"/>
                <w:szCs w:val="24"/>
                <w:highlight w:val="none"/>
              </w:rPr>
              <w:t xml:space="preserve">新成立企业时间认定以相关部门颁发证书的发证、登记日期为准。</w:t>
            </w:r>
            <w:r>
              <w:rPr>
                <w:rFonts w:hint="eastAsia" w:ascii="宋体" w:hAnsi="宋体" w:cs="宋体"/>
                <w:bCs/>
                <w:sz w:val="24"/>
                <w:highlight w:val="none"/>
              </w:rPr>
              <w:t xml:space="preserve">声明内容不实的，属于提供虚假材料谋取中标、成交的，应依法承担法律责任。</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（5）符合《关于促进残疾人就业政府采购政策的通知》（财库〔2017〕141号）规定的条件并提供《残疾人福利性单位声明函》的残疾人福利性单位视同小型、微型企业；</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6）符合《关于政府采购支持监狱企业发展有关问题的通知》（财库〔2014〕68号）规定的监狱企业并提供由省级以上监狱管理局、戒毒管理局（含新疆生产建设兵团）出具的属于监狱企业证明文件的，视同为小型、微型企业。</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对于专门面向中小企业的项目，投标供应商未提供有效的中小企业声明，资格审查不予通过；对于非专门面向中小企业的项目，投标供应商未提供有效的中小企业声明，不享受政府采购小微企业优惠政策，即不给予小微企业报价扣除；</w:t>
            </w:r>
            <w:bookmarkStart w:id="16" w:name="_Hlk159419640"/>
            <w:r>
              <w:rPr>
                <w:rFonts w:hint="eastAsia" w:ascii="宋体" w:hAnsi="宋体" w:cs="宋体"/>
                <w:bCs/>
                <w:sz w:val="24"/>
                <w:szCs w:val="24"/>
                <w:highlight w:val="none"/>
              </w:rPr>
              <w:t xml:space="preserve">若投标供应商提供的货物</w:t>
            </w:r>
            <w:bookmarkEnd w:id="16"/>
            <w:r>
              <w:rPr>
                <w:rFonts w:hint="eastAsia" w:ascii="宋体" w:hAnsi="宋体" w:cs="宋体"/>
                <w:bCs/>
                <w:sz w:val="24"/>
                <w:szCs w:val="24"/>
                <w:highlight w:val="none"/>
              </w:rPr>
              <w:t xml:space="preserve">同时为小微企业产品、残疾人福利性单位产品（或监狱企业产品），只享受一次针对小微企业产品的价格优惠。</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（8）中小企业依据《政府采购促进中小企业发展管理办法》（财库〔2020〕46号）规定的扶持政策获得政府采购合同后，小微企业不得将合同分包给大中型企业，中型企业不得将合同分包给大型企业。</w:t>
            </w:r>
            <w:r/>
          </w:p>
          <w:p>
            <w:pPr>
              <w:jc w:val="left"/>
              <w:spacing w:line="360" w:lineRule="auto"/>
              <w:widowControl/>
              <w:rPr>
                <w:rFonts w:ascii="宋体" w:hAnsi="宋体" w:cs="宋体"/>
                <w:bCs/>
                <w:sz w:val="24"/>
                <w:szCs w:val="24"/>
                <w:highlight w:val="none"/>
                <w:lang w:val="zh-CN"/>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zh-CN"/>
              </w:rPr>
              <w:t xml:space="preserve">“投标供应商”是指参加投标竞争，并符合</w:t>
            </w:r>
            <w:r>
              <w:rPr>
                <w:rFonts w:hint="eastAsia" w:ascii="宋体" w:hAnsi="宋体" w:cs="宋体"/>
                <w:bCs/>
                <w:sz w:val="24"/>
                <w:szCs w:val="24"/>
                <w:highlight w:val="none"/>
              </w:rPr>
              <w:t xml:space="preserve">磋商</w:t>
            </w:r>
            <w:r>
              <w:rPr>
                <w:rFonts w:hint="eastAsia" w:ascii="宋体" w:hAnsi="宋体" w:cs="宋体"/>
                <w:bCs/>
                <w:sz w:val="24"/>
                <w:szCs w:val="24"/>
                <w:highlight w:val="none"/>
                <w:lang w:val="zh-CN"/>
              </w:rPr>
              <w:t xml:space="preserve">文件规定资格条件的法人、其他组织或者自然人</w:t>
            </w:r>
            <w:bookmarkStart w:id="17" w:name="_Hlk151625213"/>
            <w:r>
              <w:rPr>
                <w:rFonts w:hint="eastAsia" w:ascii="宋体" w:hAnsi="宋体" w:cs="宋体"/>
                <w:bCs/>
                <w:sz w:val="24"/>
                <w:szCs w:val="24"/>
                <w:highlight w:val="none"/>
                <w:lang w:val="zh-CN"/>
              </w:rPr>
              <w:t xml:space="preserve">，即参与</w:t>
            </w:r>
            <w:r>
              <w:rPr>
                <w:rFonts w:hint="eastAsia" w:ascii="宋体" w:hAnsi="宋体" w:cs="宋体"/>
                <w:bCs/>
                <w:sz w:val="24"/>
                <w:szCs w:val="24"/>
                <w:highlight w:val="none"/>
              </w:rPr>
              <w:t xml:space="preserve">磋商</w:t>
            </w:r>
            <w:r>
              <w:rPr>
                <w:rFonts w:hint="eastAsia" w:ascii="宋体" w:hAnsi="宋体" w:cs="宋体"/>
                <w:bCs/>
                <w:sz w:val="24"/>
                <w:szCs w:val="24"/>
                <w:highlight w:val="none"/>
                <w:lang w:val="zh-CN"/>
              </w:rPr>
              <w:t xml:space="preserve">的</w:t>
            </w:r>
            <w:bookmarkEnd w:id="17"/>
            <w:r>
              <w:rPr>
                <w:rFonts w:hint="eastAsia" w:ascii="宋体" w:hAnsi="宋体" w:cs="宋体"/>
                <w:bCs/>
                <w:sz w:val="24"/>
                <w:szCs w:val="24"/>
                <w:highlight w:val="none"/>
                <w:lang w:val="zh-CN"/>
              </w:rPr>
              <w:t xml:space="preserve">投标</w:t>
            </w: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zh-CN"/>
              </w:rPr>
              <w:t xml:space="preserve">；</w:t>
            </w:r>
            <w:bookmarkStart w:id="18" w:name="_Hlk164149790"/>
            <w:r>
              <w:rPr>
                <w:rFonts w:hint="eastAsia" w:ascii="宋体" w:hAnsi="宋体" w:cs="宋体"/>
                <w:bCs/>
                <w:sz w:val="24"/>
                <w:szCs w:val="24"/>
                <w:highlight w:val="none"/>
                <w:lang w:val="zh-CN"/>
              </w:rPr>
              <w:t xml:space="preserve">银行、保险、石油石化、电力、电信等有行业特殊情况的，可以分支机构直接参加政府采购活动；分支机构可以使用总公司的人员、证书、业绩等，但分支机构与总公司或同一总公司下的分支机构不得同时参与同一合同项下的政府采购活动。</w:t>
            </w:r>
            <w:bookmarkEnd w:id="18"/>
            <w:r/>
            <w:r/>
          </w:p>
          <w:p>
            <w:pPr>
              <w:spacing w:line="360" w:lineRule="auto"/>
              <w:widowControl/>
              <w:rPr>
                <w:rFonts w:ascii="宋体" w:hAnsi="宋体" w:cs="宋体"/>
                <w:sz w:val="24"/>
                <w:szCs w:val="24"/>
                <w:highlight w:val="none"/>
              </w:rPr>
            </w:pPr>
            <w:r>
              <w:rPr>
                <w:rFonts w:hint="eastAsia" w:ascii="宋体" w:hAnsi="宋体" w:cs="宋体"/>
                <w:bCs/>
                <w:sz w:val="24"/>
                <w:szCs w:val="24"/>
                <w:highlight w:val="none"/>
              </w:rPr>
              <w:t xml:space="preserve">4.磋商</w:t>
            </w:r>
            <w:r>
              <w:rPr>
                <w:rFonts w:hint="eastAsia" w:ascii="宋体" w:hAnsi="宋体" w:cs="宋体"/>
                <w:bCs/>
                <w:sz w:val="24"/>
                <w:szCs w:val="24"/>
                <w:highlight w:val="none"/>
                <w:lang w:val="zh-CN"/>
              </w:rPr>
              <w:t xml:space="preserve">文件中的“</w:t>
            </w:r>
            <w:bookmarkStart w:id="19" w:name="_Hlk164149389"/>
            <w:r>
              <w:rPr>
                <w:rFonts w:hint="eastAsia" w:ascii="宋体" w:hAnsi="宋体" w:cs="宋体"/>
                <w:bCs/>
                <w:sz w:val="24"/>
                <w:szCs w:val="24"/>
                <w:highlight w:val="none"/>
                <w:lang w:val="zh-CN"/>
              </w:rPr>
              <w:t xml:space="preserve">法定代表人”是指投标</w:t>
            </w:r>
            <w:r>
              <w:rPr>
                <w:rFonts w:hint="eastAsia" w:ascii="宋体" w:hAnsi="宋体" w:cs="宋体"/>
                <w:bCs/>
                <w:sz w:val="24"/>
                <w:szCs w:val="24"/>
                <w:highlight w:val="none"/>
              </w:rPr>
              <w:t xml:space="preserve">供应商</w:t>
            </w:r>
            <w:r>
              <w:rPr>
                <w:rFonts w:hint="eastAsia" w:ascii="宋体" w:hAnsi="宋体" w:cs="宋体"/>
                <w:bCs/>
                <w:sz w:val="24"/>
                <w:szCs w:val="24"/>
                <w:highlight w:val="none"/>
                <w:lang w:val="zh-CN"/>
              </w:rPr>
              <w:t xml:space="preserve">的营业执照或相关部门的有效登记证明文件中的“法定代表人”“执行事务合伙人”“经营者”“负责人”，若为自然人的指自然人本人。</w:t>
            </w:r>
            <w:bookmarkEnd w:id="19"/>
            <w:r/>
            <w:r/>
          </w:p>
        </w:tc>
      </w:tr>
    </w:tbl>
    <w:p>
      <w:pPr>
        <w:rPr>
          <w:rFonts w:ascii="宋体" w:hAnsi="宋体" w:cs="宋体"/>
          <w:bCs/>
          <w:sz w:val="28"/>
          <w:szCs w:val="28"/>
          <w:highlight w:val="none"/>
        </w:rPr>
      </w:pPr>
      <w:r>
        <w:rPr>
          <w:rFonts w:hint="eastAsia" w:ascii="宋体" w:hAnsi="宋体" w:cs="宋体"/>
          <w:bCs/>
          <w:sz w:val="28"/>
          <w:szCs w:val="28"/>
          <w:highlight w:val="none"/>
        </w:rPr>
        <w:br w:type="page" w:clear="all"/>
      </w:r>
      <w:r/>
    </w:p>
    <w:p>
      <w:pPr>
        <w:pStyle w:val="981"/>
        <w:spacing w:before="0" w:after="0" w:line="360" w:lineRule="auto"/>
        <w:rPr>
          <w:rFonts w:ascii="宋体" w:hAnsi="宋体" w:cs="宋体"/>
          <w:sz w:val="30"/>
          <w:szCs w:val="30"/>
          <w:highlight w:val="none"/>
        </w:rPr>
      </w:pPr>
      <w:r>
        <w:rPr>
          <w:rFonts w:hint="eastAsia" w:ascii="宋体" w:hAnsi="宋体" w:cs="宋体"/>
          <w:sz w:val="28"/>
          <w:szCs w:val="28"/>
          <w:highlight w:val="none"/>
        </w:rPr>
        <w:t xml:space="preserve">二、投标供应商须知</w:t>
      </w:r>
      <w:bookmarkEnd w:id="10"/>
      <w:r/>
      <w:r/>
    </w:p>
    <w:p>
      <w:pPr>
        <w:pStyle w:val="982"/>
        <w:spacing w:before="0" w:after="0" w:line="360" w:lineRule="auto"/>
        <w:rPr>
          <w:rFonts w:ascii="宋体" w:hAnsi="宋体" w:eastAsia="宋体" w:cs="宋体"/>
          <w:sz w:val="24"/>
          <w:szCs w:val="24"/>
          <w:highlight w:val="none"/>
        </w:rPr>
      </w:pPr>
      <w:r/>
      <w:bookmarkStart w:id="20" w:name="_Toc66735273"/>
      <w:r>
        <w:rPr>
          <w:rFonts w:hint="eastAsia" w:ascii="宋体" w:hAnsi="宋体" w:eastAsia="宋体" w:cs="宋体"/>
          <w:sz w:val="24"/>
          <w:szCs w:val="24"/>
          <w:highlight w:val="none"/>
        </w:rPr>
        <w:t xml:space="preserve">（一）遵循原则：</w:t>
      </w:r>
      <w:bookmarkEnd w:id="20"/>
      <w:r/>
      <w:r/>
    </w:p>
    <w:p>
      <w:pPr>
        <w:ind w:firstLine="523"/>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pStyle w:val="982"/>
        <w:spacing w:before="0" w:after="0" w:line="360" w:lineRule="auto"/>
        <w:rPr>
          <w:rFonts w:ascii="宋体" w:hAnsi="宋体" w:eastAsia="宋体" w:cs="宋体"/>
          <w:sz w:val="24"/>
          <w:szCs w:val="24"/>
          <w:highlight w:val="none"/>
        </w:rPr>
      </w:pPr>
      <w:r/>
      <w:bookmarkStart w:id="21" w:name="_Toc66735274"/>
      <w:r>
        <w:rPr>
          <w:rFonts w:hint="eastAsia" w:ascii="宋体" w:hAnsi="宋体" w:eastAsia="宋体" w:cs="宋体"/>
          <w:sz w:val="24"/>
          <w:szCs w:val="24"/>
          <w:highlight w:val="none"/>
        </w:rPr>
        <w:t xml:space="preserve">（二）磋商文件：</w:t>
      </w:r>
      <w:bookmarkEnd w:id="21"/>
      <w:r/>
      <w:r/>
    </w:p>
    <w:p>
      <w:pPr>
        <w:numPr>
          <w:ilvl w:val="0"/>
          <w:numId w:val="1"/>
        </w:numPr>
        <w:ind w:left="0" w:firstLine="628"/>
        <w:spacing w:line="360" w:lineRule="auto"/>
        <w:tabs>
          <w:tab w:val="left" w:pos="-126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磋商文件包括本文件目录所列全部内容，投标供应商应仔细阅读，并在响应文件中充分响应磋商文件的所有要求。</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sz w:val="24"/>
          <w:highlight w:val="none"/>
        </w:rPr>
        <w:t xml:space="preserve">投标供应商应登录苏采云平台http://jszfcg.jsczt.cn/jszc/login在线申请获取磋商文件及有关资料，按磋商文件要求提交全部资料并对磋商文件各项内容做出实质性响应，否则该投标供应商的投标无效</w:t>
      </w:r>
      <w:r>
        <w:rPr>
          <w:rFonts w:hint="eastAsia" w:ascii="宋体" w:hAnsi="宋体" w:cs="宋体"/>
          <w:bCs/>
          <w:sz w:val="24"/>
          <w:szCs w:val="24"/>
          <w:highlight w:val="none"/>
        </w:rPr>
        <w:t xml:space="preserve">。</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投标供应商一旦参加本项目投标，即表明承诺接受了本磋商文件中的所有条件和规定。</w:t>
      </w:r>
      <w:r/>
    </w:p>
    <w:p>
      <w:pPr>
        <w:numPr>
          <w:ilvl w:val="0"/>
          <w:numId w:val="1"/>
        </w:numPr>
        <w:ind w:left="0" w:firstLine="628"/>
        <w:spacing w:line="360" w:lineRule="auto"/>
        <w:tabs>
          <w:tab w:val="left" w:pos="0" w:leader="none"/>
          <w:tab w:val="left" w:pos="525" w:leader="none"/>
          <w:tab w:val="clear" w:pos="552"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磋商文件仅作为本次招投标使用。</w:t>
      </w:r>
      <w:r/>
    </w:p>
    <w:p>
      <w:pPr>
        <w:pStyle w:val="982"/>
        <w:spacing w:before="0" w:after="0" w:line="360" w:lineRule="auto"/>
        <w:rPr>
          <w:rFonts w:ascii="宋体" w:hAnsi="宋体" w:eastAsia="宋体" w:cs="宋体"/>
          <w:sz w:val="24"/>
          <w:szCs w:val="24"/>
          <w:highlight w:val="none"/>
        </w:rPr>
      </w:pPr>
      <w:r/>
      <w:bookmarkStart w:id="22" w:name="_Toc66735275"/>
      <w:r>
        <w:rPr>
          <w:rFonts w:hint="eastAsia" w:ascii="宋体" w:hAnsi="宋体" w:eastAsia="宋体" w:cs="宋体"/>
          <w:sz w:val="24"/>
          <w:szCs w:val="24"/>
          <w:highlight w:val="none"/>
        </w:rPr>
        <w:t xml:space="preserve">（三）磋商文件的解释：</w:t>
      </w:r>
      <w:bookmarkEnd w:id="22"/>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投标供应商自行踏勘现场，如有需要对磋商文件要求澄清的问题，请以书面形式提出，并于投标须知前附表规定的时间前送达采购代理机构。提疑截止时间后的相关提疑内容，恕不接受。</w:t>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采购人、采购代理机构将于投标须知前附表规定的时间</w:t>
      </w:r>
      <w:r>
        <w:rPr>
          <w:rFonts w:hint="eastAsia" w:ascii="宋体" w:hAnsi="宋体" w:cs="宋体"/>
          <w:sz w:val="24"/>
          <w:szCs w:val="24"/>
          <w:highlight w:val="none"/>
        </w:rPr>
        <w:t xml:space="preserve">前，以书面形式或电子邮件形式</w:t>
      </w:r>
      <w:r>
        <w:rPr>
          <w:rFonts w:hint="eastAsia" w:ascii="宋体" w:hAnsi="宋体" w:cs="宋体"/>
          <w:bCs/>
          <w:sz w:val="24"/>
          <w:szCs w:val="24"/>
          <w:highlight w:val="none"/>
        </w:rPr>
        <w:t xml:space="preserve">对投标供应商针对磋商文件书面提出的要求澄清的问题进行答疑。</w:t>
      </w:r>
      <w:r/>
    </w:p>
    <w:p>
      <w:pPr>
        <w:numPr>
          <w:ilvl w:val="2"/>
          <w:numId w:val="2"/>
        </w:numPr>
        <w:ind w:left="0" w:firstLine="628"/>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本磋商文件的最终解释权归采购人。</w:t>
      </w:r>
      <w:r/>
    </w:p>
    <w:p>
      <w:pPr>
        <w:pStyle w:val="982"/>
        <w:ind w:left="420" w:hanging="420"/>
        <w:spacing w:before="0" w:after="0" w:line="360" w:lineRule="auto"/>
        <w:rPr>
          <w:rFonts w:ascii="宋体" w:hAnsi="宋体" w:eastAsia="宋体" w:cs="宋体"/>
          <w:sz w:val="24"/>
          <w:szCs w:val="24"/>
          <w:highlight w:val="none"/>
        </w:rPr>
      </w:pPr>
      <w:r/>
      <w:bookmarkStart w:id="23" w:name="_Toc66735276"/>
      <w:r>
        <w:rPr>
          <w:rFonts w:hint="eastAsia" w:ascii="宋体" w:hAnsi="宋体" w:eastAsia="宋体" w:cs="宋体"/>
          <w:sz w:val="24"/>
          <w:szCs w:val="24"/>
          <w:highlight w:val="none"/>
        </w:rPr>
        <w:t xml:space="preserve">（四）磋商文件的补充或修正：</w:t>
      </w:r>
      <w:bookmarkEnd w:id="23"/>
      <w:r/>
      <w:r/>
    </w:p>
    <w:p>
      <w:pPr>
        <w:numPr>
          <w:ilvl w:val="0"/>
          <w:numId w:val="3"/>
        </w:numPr>
        <w:ind w:left="1" w:firstLine="523"/>
        <w:spacing w:line="360" w:lineRule="auto"/>
        <w:tabs>
          <w:tab w:val="left" w:pos="525" w:leader="none"/>
          <w:tab w:val="clear" w:pos="898"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采购代理机构可以对已发出的磋商文件进行必要的澄清或者修改，但不得改变采购标的和资格条件。澄清或者修改应该在中国政府采购网、江苏政府采购网上发布澄清公告。澄清或者修改的内容为磋商文件的组成部分。</w:t>
      </w:r>
      <w:r/>
    </w:p>
    <w:p>
      <w:pPr>
        <w:numPr>
          <w:ilvl w:val="0"/>
          <w:numId w:val="3"/>
        </w:numPr>
        <w:ind w:left="1" w:firstLine="523"/>
        <w:spacing w:line="360" w:lineRule="auto"/>
        <w:tabs>
          <w:tab w:val="left" w:pos="525" w:leader="none"/>
          <w:tab w:val="clear" w:pos="898"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澄清或者修改的内容可能影响响应文件的编制的，采购代理机构应当在投标截止时间至少5日前，以书面形式通知所有获取磋商文件的潜在投标供应商；不足5日的，采购代理机构应当顺延提交响应文件的截止时间。因投标供应商未尽注意义务，未及时全面地关注澄清或修改内容导致其提交的响应文件不符合磋商文件要求，而造成的损失及风险（包括但不限于未中标）由投标供应商自行承担。</w:t>
      </w:r>
      <w:r/>
    </w:p>
    <w:p>
      <w:pPr>
        <w:pStyle w:val="982"/>
        <w:ind w:left="420" w:hanging="420"/>
        <w:spacing w:before="0" w:after="0" w:line="360" w:lineRule="auto"/>
        <w:rPr>
          <w:rFonts w:ascii="宋体" w:hAnsi="宋体" w:eastAsia="宋体" w:cs="宋体"/>
          <w:sz w:val="24"/>
          <w:szCs w:val="24"/>
          <w:highlight w:val="none"/>
        </w:rPr>
      </w:pPr>
      <w:r/>
      <w:bookmarkStart w:id="24" w:name="_Toc66735277"/>
      <w:r>
        <w:rPr>
          <w:rFonts w:hint="eastAsia" w:ascii="宋体" w:hAnsi="宋体" w:eastAsia="宋体" w:cs="宋体"/>
          <w:sz w:val="24"/>
          <w:szCs w:val="24"/>
          <w:highlight w:val="none"/>
        </w:rPr>
        <w:t xml:space="preserve">（五）响应文件的组成：</w:t>
      </w:r>
      <w:bookmarkEnd w:id="24"/>
      <w:r/>
      <w:bookmarkStart w:id="25" w:name="OLE_LINK12"/>
      <w:r/>
      <w:r/>
    </w:p>
    <w:p>
      <w:pPr>
        <w:ind w:firstLine="482"/>
        <w:spacing w:line="360" w:lineRule="auto"/>
        <w:tabs>
          <w:tab w:val="left" w:pos="0" w:leader="none"/>
          <w:tab w:val="left" w:pos="945" w:leader="none"/>
        </w:tabs>
        <w:rPr>
          <w:rFonts w:ascii="宋体" w:hAnsi="宋体" w:cs="宋体"/>
          <w:bCs/>
          <w:sz w:val="24"/>
          <w:szCs w:val="24"/>
          <w:highlight w:val="none"/>
        </w:rPr>
      </w:pPr>
      <w:r>
        <w:rPr>
          <w:rStyle w:val="1206"/>
          <w:rFonts w:hint="eastAsia" w:ascii="宋体" w:hAnsi="宋体" w:cs="宋体"/>
          <w:b/>
          <w:bCs/>
          <w:sz w:val="24"/>
          <w:szCs w:val="24"/>
          <w:highlight w:val="none"/>
        </w:rPr>
        <w:t xml:space="preserve">响应文件分为</w:t>
      </w:r>
      <w:r>
        <w:rPr>
          <w:rFonts w:hint="eastAsia" w:ascii="宋体" w:hAnsi="宋体" w:cs="宋体"/>
          <w:b/>
          <w:bCs/>
          <w:sz w:val="24"/>
          <w:szCs w:val="24"/>
          <w:highlight w:val="none"/>
        </w:rPr>
        <w:t xml:space="preserve">证明文件部分、响应函部分、技术方案部分。</w:t>
      </w:r>
      <w:r>
        <w:rPr>
          <w:rFonts w:hint="eastAsia" w:ascii="宋体" w:hAnsi="宋体" w:cs="宋体"/>
          <w:b/>
          <w:sz w:val="24"/>
          <w:highlight w:val="none"/>
        </w:rPr>
        <w:t xml:space="preserve">（相应内容上传至投标客户端）</w:t>
      </w:r>
      <w:bookmarkEnd w:id="25"/>
      <w:r/>
      <w:r/>
    </w:p>
    <w:p>
      <w:pPr>
        <w:numPr>
          <w:ilvl w:val="0"/>
          <w:numId w:val="4"/>
        </w:numPr>
        <w:spacing w:line="360" w:lineRule="auto"/>
        <w:tabs>
          <w:tab w:val="left" w:pos="52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证明文件部分</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（1）资格、资信证明文件：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①投标供应商有效期内法人注册登记证明材料（如营业执照等）</w:t>
      </w:r>
      <w:r>
        <w:rPr>
          <w:rFonts w:hint="eastAsia" w:ascii="宋体" w:hAnsi="宋体" w:cs="宋体"/>
          <w:bCs/>
          <w:sz w:val="24"/>
          <w:szCs w:val="24"/>
          <w:highlight w:val="none"/>
        </w:rPr>
        <w:t xml:space="preserve">；</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②法定代表人</w:t>
      </w:r>
      <w:r>
        <w:rPr>
          <w:rFonts w:hint="eastAsia" w:ascii="宋体" w:hAnsi="宋体" w:cs="宋体"/>
          <w:sz w:val="24"/>
          <w:szCs w:val="24"/>
          <w:highlight w:val="none"/>
        </w:rPr>
        <w:t xml:space="preserve">身份证明书（格式见附件）；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③投标供应商法定代表人授权委托书（法定代表人亲自参与投标的除外，格式见附件）；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highlight w:val="none"/>
        </w:rPr>
        <w:t xml:space="preserve">提供授权代表及项目负责人由</w:t>
      </w:r>
      <w:r>
        <w:rPr>
          <w:rFonts w:hint="eastAsia" w:ascii="宋体" w:hAnsi="宋体" w:cs="宋体"/>
          <w:bCs/>
          <w:sz w:val="24"/>
          <w:szCs w:val="24"/>
          <w:highlight w:val="none"/>
        </w:rPr>
        <w:t xml:space="preserve">法定的社保收缴部门出具的</w:t>
      </w:r>
      <w:r>
        <w:rPr>
          <w:rFonts w:hint="eastAsia" w:ascii="宋体" w:hAnsi="宋体" w:cs="宋体"/>
          <w:sz w:val="24"/>
          <w:highlight w:val="none"/>
        </w:rPr>
        <w:t xml:space="preserve">近三个月（2026年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月—2026年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bCs/>
          <w:sz w:val="24"/>
          <w:highlight w:val="none"/>
        </w:rPr>
        <w:t xml:space="preserve">中任意一个月</w:t>
      </w:r>
      <w:r>
        <w:rPr>
          <w:rFonts w:hint="eastAsia" w:ascii="宋体" w:hAnsi="宋体" w:cs="宋体"/>
          <w:bCs/>
          <w:sz w:val="24"/>
          <w:szCs w:val="24"/>
          <w:highlight w:val="none"/>
        </w:rPr>
        <w:t xml:space="preserve">的投标供应商依法为其缴纳社会保险证明（由相关主管部门出具；法定代表人亲自参加投标的除外；社保缴费证明必须提交带有社保部门公章的或含有县区级及以上社保部门电子加盖公章或签电子公章或带二维码等方式在线验证的扫描件）</w:t>
      </w:r>
      <w:r>
        <w:rPr>
          <w:rFonts w:hint="eastAsia" w:ascii="宋体" w:hAnsi="宋体" w:cs="宋体"/>
          <w:sz w:val="24"/>
          <w:szCs w:val="24"/>
          <w:highlight w:val="none"/>
        </w:rPr>
        <w:t xml:space="preserve">；</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⑤投标供应商的[建筑工程(2015新标准)三级](含)以上资质证书原件扫描件；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⑥投标供应商有效期内的安全生产许可证原件扫描件；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sz w:val="24"/>
          <w:szCs w:val="24"/>
          <w:highlight w:val="none"/>
        </w:rPr>
        <w:t xml:space="preserve">⑦项目负责人[房屋建筑工程注册建造师二级](含)以上资格证书原件扫描件；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⑧</w:t>
      </w:r>
      <w:r>
        <w:rPr>
          <w:rFonts w:hint="eastAsia" w:ascii="宋体" w:hAnsi="宋体" w:cs="宋体"/>
          <w:sz w:val="24"/>
          <w:szCs w:val="24"/>
          <w:highlight w:val="none"/>
        </w:rPr>
        <w:t xml:space="preserve">项目负责人有效期内的《建筑施工企业项目负责人安全生产考核合格证》B证原件扫描件；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⑨</w:t>
      </w:r>
      <w:r>
        <w:rPr>
          <w:rFonts w:hint="eastAsia" w:ascii="宋体" w:hAnsi="宋体" w:cs="宋体"/>
          <w:sz w:val="24"/>
          <w:szCs w:val="24"/>
          <w:highlight w:val="none"/>
        </w:rPr>
        <w:t xml:space="preserve">投标供应商近三个月（2026年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月）中任意一个月份的财务状况报表（至少包含资产负债表和利润表）或由会计师事务所出具的2024年度的审计报告原件扫描件；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⑩</w:t>
      </w:r>
      <w:r>
        <w:rPr>
          <w:rFonts w:hint="eastAsia" w:ascii="宋体" w:hAnsi="宋体" w:cs="宋体"/>
          <w:sz w:val="24"/>
          <w:szCs w:val="24"/>
          <w:highlight w:val="none"/>
        </w:rPr>
        <w:t xml:space="preserve">投标供应商近三个月（2026年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月）中任意一个月份的依法缴纳税收的相关材料</w:t>
      </w:r>
      <w:r>
        <w:rPr>
          <w:rFonts w:hint="eastAsia" w:ascii="宋体" w:hAnsi="宋体" w:cs="宋体"/>
          <w:bCs/>
          <w:sz w:val="24"/>
          <w:highlight w:val="none"/>
        </w:rPr>
        <w:t xml:space="preserve">（提供相关主管部门证明或银行代扣证明，或者提供依法免税的主管部门出具的相关证明材料）</w:t>
      </w:r>
      <w:r>
        <w:rPr>
          <w:rFonts w:hint="eastAsia" w:ascii="宋体" w:hAnsi="宋体" w:cs="宋体"/>
          <w:sz w:val="24"/>
          <w:szCs w:val="24"/>
          <w:highlight w:val="none"/>
        </w:rPr>
        <w:t xml:space="preserve">原件扫描件；</w:t>
      </w:r>
      <w:r/>
    </w:p>
    <w:p>
      <w:pPr>
        <w:numPr>
          <w:ilvl w:val="1"/>
          <w:numId w:val="0"/>
        </w:numPr>
        <w:ind w:firstLine="480"/>
        <w:spacing w:line="360" w:lineRule="auto"/>
        <w:tabs>
          <w:tab w:val="left" w:pos="1050" w:leader="none"/>
        </w:tabs>
        <w:rPr>
          <w:rFonts w:ascii="宋体" w:hAnsi="宋体" w:cs="宋体"/>
          <w:sz w:val="24"/>
          <w:szCs w:val="24"/>
          <w:highlight w:val="none"/>
        </w:rPr>
      </w:pPr>
      <w:r>
        <w:rPr>
          <w:rFonts w:hint="eastAsia" w:ascii="宋体" w:hAnsi="宋体" w:cs="宋体"/>
          <w:bCs/>
          <w:sz w:val="24"/>
          <w:szCs w:val="24"/>
          <w:highlight w:val="none"/>
        </w:rPr>
        <w:t xml:space="preserve">⑪</w:t>
      </w:r>
      <w:r>
        <w:rPr>
          <w:rFonts w:hint="eastAsia" w:ascii="宋体" w:hAnsi="宋体" w:cs="宋体"/>
          <w:sz w:val="24"/>
          <w:szCs w:val="24"/>
          <w:highlight w:val="none"/>
        </w:rPr>
        <w:t xml:space="preserve">投标供应商近三个月（2026年</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月—2026年</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月）中任意一个月份的依法缴纳社会保障资金的相关材料</w:t>
      </w:r>
      <w:r>
        <w:rPr>
          <w:rFonts w:hint="eastAsia" w:ascii="宋体" w:hAnsi="宋体" w:cs="宋体"/>
          <w:sz w:val="24"/>
          <w:highlight w:val="none"/>
        </w:rPr>
        <w:t xml:space="preserve">（提供相关主管部门证明或银行代扣证明，或者提供依法不需要缴纳社会保障资金的主管部门出具的相关证明材料）</w:t>
      </w:r>
      <w:r>
        <w:rPr>
          <w:rFonts w:hint="eastAsia" w:ascii="宋体" w:hAnsi="宋体" w:cs="宋体"/>
          <w:sz w:val="24"/>
          <w:szCs w:val="24"/>
          <w:highlight w:val="none"/>
        </w:rPr>
        <w:t xml:space="preserve">原件扫描件；</w:t>
      </w:r>
      <w:r/>
    </w:p>
    <w:p>
      <w:pPr>
        <w:numPr>
          <w:ilvl w:val="1"/>
          <w:numId w:val="0"/>
        </w:numPr>
        <w:ind w:firstLine="480"/>
        <w:spacing w:line="360" w:lineRule="auto"/>
        <w:tabs>
          <w:tab w:val="left" w:pos="1050" w:leader="none"/>
          <w:tab w:val="left" w:pos="1575" w:leader="none"/>
        </w:tabs>
        <w:rPr>
          <w:rFonts w:ascii="宋体" w:hAnsi="宋体" w:cs="宋体"/>
          <w:bCs/>
          <w:sz w:val="24"/>
          <w:szCs w:val="24"/>
          <w:highlight w:val="none"/>
        </w:rPr>
      </w:pPr>
      <w:r>
        <w:rPr>
          <w:rFonts w:hint="eastAsia" w:ascii="宋体" w:hAnsi="宋体" w:cs="宋体"/>
          <w:bCs/>
          <w:sz w:val="24"/>
          <w:szCs w:val="24"/>
          <w:highlight w:val="none"/>
        </w:rPr>
        <w:t xml:space="preserve">⑫承诺书一、二、三、四（格式见附件）；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⑬关于资格的声明函（格式见附件）；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⑭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⑮未被“信用中国”(www.creditchina.gov.cn)、中国政府采购网（www.ccgp.gov.cn)列入失信被执行人、重大税收违法失信主体、政府采购严重违法失信行为记录名单(有上述处罚记录但处罚期已届满的，视为无记录)。</w:t>
      </w:r>
      <w:r/>
    </w:p>
    <w:p>
      <w:pPr>
        <w:numPr>
          <w:ilvl w:val="1"/>
          <w:numId w:val="0"/>
        </w:numPr>
        <w:ind w:firstLine="482"/>
        <w:spacing w:line="360" w:lineRule="auto"/>
        <w:tabs>
          <w:tab w:val="left" w:pos="1050" w:leader="none"/>
          <w:tab w:val="left" w:pos="1575" w:leader="none"/>
        </w:tabs>
        <w:rPr>
          <w:rFonts w:ascii="宋体" w:hAnsi="宋体" w:cs="宋体"/>
          <w:bCs/>
          <w:sz w:val="24"/>
          <w:szCs w:val="24"/>
          <w:highlight w:val="none"/>
        </w:rPr>
      </w:pPr>
      <w:r>
        <w:rPr>
          <w:rFonts w:hint="eastAsia" w:ascii="宋体" w:hAnsi="宋体" w:cs="宋体"/>
          <w:b/>
          <w:sz w:val="24"/>
          <w:szCs w:val="24"/>
          <w:highlight w:val="none"/>
        </w:rPr>
        <w:t xml:space="preserve">上述证明文件中的资格、资信证明文件必须全部提供，否则将影响资格审查结果。</w:t>
      </w:r>
      <w:r>
        <w:rPr>
          <w:rFonts w:hint="eastAsia" w:ascii="宋体" w:hAnsi="宋体" w:cs="宋体"/>
          <w:bCs/>
          <w:sz w:val="24"/>
          <w:szCs w:val="24"/>
          <w:highlight w:val="none"/>
        </w:rPr>
        <w:t xml:space="preserve">如上述资格证明文件正在年检（或换证）或遇到国家相关政策规定不具备的，必须提供相关政策规定或相关单位出具的有效证明原件扫描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响应文件的审核和评分结果。</w:t>
      </w:r>
      <w:r/>
    </w:p>
    <w:p>
      <w:pPr>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（2）补充性文件：</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①</w:t>
      </w:r>
      <w:r>
        <w:rPr>
          <w:rFonts w:hint="eastAsia" w:ascii="宋体" w:hAnsi="宋体" w:cs="宋体"/>
          <w:bCs/>
          <w:sz w:val="24"/>
          <w:highlight w:val="none"/>
        </w:rPr>
        <w:t xml:space="preserve">投标供应商简介和经营情况说明</w:t>
      </w:r>
      <w:r>
        <w:rPr>
          <w:rFonts w:hint="eastAsia" w:ascii="宋体" w:hAnsi="宋体" w:cs="宋体"/>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735" w:leader="none"/>
          <w:tab w:val="left" w:pos="1050" w:leader="none"/>
          <w:tab w:val="left" w:pos="1080" w:leader="none"/>
        </w:tabs>
        <w:rPr>
          <w:rFonts w:ascii="宋体" w:hAnsi="宋体" w:cs="宋体"/>
          <w:bCs/>
          <w:sz w:val="24"/>
          <w:szCs w:val="24"/>
          <w:highlight w:val="none"/>
        </w:rPr>
      </w:pPr>
      <w:r>
        <w:rPr>
          <w:rFonts w:hint="eastAsia" w:ascii="宋体" w:hAnsi="宋体" w:cs="宋体"/>
          <w:bCs/>
          <w:sz w:val="24"/>
          <w:szCs w:val="24"/>
          <w:highlight w:val="none"/>
        </w:rPr>
        <w:t xml:space="preserve">②投标供应商认为必须提供的其他证明材料（参照评分标准要求）。</w:t>
      </w:r>
      <w:r/>
    </w:p>
    <w:p>
      <w:pPr>
        <w:ind w:firstLine="4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2.响应函部分（格式见附件）：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（1）响应函；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（2）开标一览表；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（3）投标偏离表；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（4）实施项目管理机构配备情况；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（5）拟投入主要设备清单；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（6）报价清单；</w:t>
      </w:r>
      <w:r/>
    </w:p>
    <w:p>
      <w:pPr>
        <w:numPr>
          <w:ilvl w:val="255"/>
          <w:numId w:val="0"/>
        </w:numPr>
        <w:ind w:firstLine="480"/>
        <w:spacing w:line="360" w:lineRule="auto"/>
        <w:rPr>
          <w:rFonts w:ascii="宋体" w:hAnsi="宋体" w:cs="宋体"/>
          <w:sz w:val="24"/>
          <w:szCs w:val="24"/>
          <w:highlight w:val="none"/>
        </w:rPr>
      </w:pPr>
      <w:r>
        <w:rPr>
          <w:rFonts w:hint="eastAsia" w:ascii="宋体" w:hAnsi="宋体" w:cs="宋体"/>
          <w:b/>
          <w:sz w:val="24"/>
          <w:szCs w:val="24"/>
          <w:highlight w:val="none"/>
        </w:rPr>
        <w:t xml:space="preserve">3. 技术方案部分（暗标，内容参照评分标准）</w:t>
      </w:r>
      <w:r>
        <w:rPr>
          <w:rFonts w:hint="eastAsia" w:ascii="宋体" w:hAnsi="宋体" w:cs="宋体"/>
          <w:sz w:val="24"/>
          <w:szCs w:val="24"/>
          <w:highlight w:val="none"/>
        </w:rPr>
        <w:t xml:space="preserve">。</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（1）暗标编制应按采购文件规定的格式制作，要求版面整洁、字迹清楚、不得涂改、不得标注。</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（3）字体、段落、页面布局的设置：</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字体：一级标题为宋体黑色二号字，其余正文均采用宋体黑色小四号字体，不得出现手写。</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段落：使用1.5倍行间距、字间距标准、每段段前空两格。</w:t>
      </w:r>
      <w:r/>
    </w:p>
    <w:p>
      <w:pPr>
        <w:ind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页面布局：不得设置页眉、页脚（系统自动生成页码除外），纸张方向纵向、不得有空白页、页面底色白色，分栏为一栏。</w:t>
      </w:r>
      <w:r/>
    </w:p>
    <w:p>
      <w:pPr>
        <w:numPr>
          <w:ilvl w:val="255"/>
          <w:numId w:val="0"/>
        </w:numPr>
        <w:ind w:firstLine="480"/>
        <w:spacing w:line="360" w:lineRule="auto"/>
        <w:rPr>
          <w:rFonts w:ascii="宋体" w:hAnsi="宋体" w:cs="宋体"/>
          <w:sz w:val="24"/>
          <w:szCs w:val="24"/>
          <w:highlight w:val="none"/>
        </w:rPr>
      </w:pPr>
      <w:r>
        <w:rPr>
          <w:rFonts w:hint="eastAsia" w:ascii="宋体" w:hAnsi="宋体"/>
          <w:b/>
          <w:bCs/>
          <w:sz w:val="24"/>
          <w:szCs w:val="24"/>
          <w:highlight w:val="none"/>
        </w:rPr>
        <w:t xml:space="preserve">本项目服务方案为暗标，采用暗标形式，须按上述要求编制，否则视为符合性不通过。</w:t>
      </w:r>
      <w:r/>
    </w:p>
    <w:p>
      <w:pPr>
        <w:pStyle w:val="982"/>
        <w:spacing w:before="0" w:after="0" w:line="360" w:lineRule="auto"/>
        <w:rPr>
          <w:rFonts w:ascii="宋体" w:hAnsi="宋体" w:eastAsia="宋体" w:cs="宋体"/>
          <w:sz w:val="24"/>
          <w:szCs w:val="24"/>
          <w:highlight w:val="none"/>
        </w:rPr>
      </w:pPr>
      <w:r/>
      <w:bookmarkStart w:id="26" w:name="OLE_LINK15"/>
      <w:r/>
      <w:bookmarkStart w:id="27" w:name="_Toc66735278"/>
      <w:r>
        <w:rPr>
          <w:rFonts w:hint="eastAsia" w:ascii="宋体" w:hAnsi="宋体" w:eastAsia="宋体" w:cs="宋体"/>
          <w:sz w:val="24"/>
          <w:szCs w:val="24"/>
          <w:highlight w:val="none"/>
        </w:rPr>
        <w:t xml:space="preserve">（六）投标报价说明：</w:t>
      </w:r>
      <w:r/>
    </w:p>
    <w:p>
      <w:pPr>
        <w:ind w:firstLine="480"/>
        <w:spacing w:line="360" w:lineRule="auto"/>
        <w:rPr>
          <w:rFonts w:ascii="宋体" w:hAnsi="宋体" w:cs="宋体"/>
          <w:bCs/>
          <w:sz w:val="24"/>
          <w:highlight w:val="none"/>
        </w:rPr>
      </w:pPr>
      <w:r>
        <w:rPr>
          <w:rFonts w:hint="eastAsia" w:ascii="宋体" w:hAnsi="宋体" w:cs="宋体"/>
          <w:bCs/>
          <w:sz w:val="24"/>
          <w:szCs w:val="22"/>
          <w:highlight w:val="none"/>
        </w:rPr>
        <w:t xml:space="preserve">1.投标供应商的投标报价的总额应是投标供应商在响应文件中提出的各项支付金额的总和，也应是完成磋商文件项目的全部费用</w:t>
      </w:r>
      <w:r>
        <w:rPr>
          <w:rFonts w:hint="eastAsia" w:ascii="宋体" w:hAnsi="宋体" w:cs="宋体"/>
          <w:bCs/>
          <w:sz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2.</w:t>
      </w:r>
      <w:r>
        <w:rPr>
          <w:rFonts w:hint="eastAsia" w:ascii="宋体" w:hAnsi="宋体" w:cs="宋体"/>
          <w:bCs/>
          <w:sz w:val="24"/>
          <w:szCs w:val="24"/>
          <w:highlight w:val="none"/>
        </w:rPr>
        <w:t xml:space="preserve">磋商小组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pStyle w:val="982"/>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（七）响应文件的要求：</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1.所有文件、往来函件均应使用简体中文（规格、型号辅助符号除外）。</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2.响应文件由投标供应商按给定格式如实填写（编写），须有法人（盖章）、法定代表人或法定代表人授权代表签字或盖章，方为有效，未尽事宜可自行补充。</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3.投标供应商报价一律以人民币为报价结算货币，结算单位为“元”。</w:t>
      </w:r>
      <w:r/>
    </w:p>
    <w:p>
      <w:pPr>
        <w:ind w:firstLine="360"/>
        <w:spacing w:line="360" w:lineRule="auto"/>
        <w:tabs>
          <w:tab w:val="left" w:pos="0" w:leader="none"/>
          <w:tab w:val="left" w:pos="704" w:leader="none"/>
        </w:tabs>
        <w:rPr>
          <w:rFonts w:ascii="宋体" w:hAnsi="宋体" w:cs="宋体"/>
          <w:b/>
          <w:bCs/>
          <w:sz w:val="24"/>
          <w:highlight w:val="none"/>
        </w:rPr>
      </w:pPr>
      <w:r>
        <w:rPr>
          <w:rFonts w:hint="eastAsia" w:ascii="宋体" w:hAnsi="宋体" w:cs="宋体"/>
          <w:sz w:val="24"/>
          <w:highlight w:val="none"/>
        </w:rPr>
        <w:t xml:space="preserve">4.响应文件格式部分，应由投标供应商按给定格式提供，不得更改。</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5.成交供应商在成交公告结束后递交纸质版响应文件一正一副至采购代理机构，</w:t>
      </w:r>
      <w:r>
        <w:rPr>
          <w:rFonts w:hint="eastAsia" w:ascii="宋体" w:hAnsi="宋体" w:cs="宋体"/>
          <w:sz w:val="24"/>
          <w:highlight w:val="none"/>
          <w:lang w:val="zh-CN"/>
        </w:rPr>
        <w:t xml:space="preserve">若纸质响应文件与电子响应文件不符，则以电子响应文件为准</w:t>
      </w:r>
      <w:r>
        <w:rPr>
          <w:rFonts w:hint="eastAsia" w:ascii="宋体" w:hAnsi="宋体" w:cs="宋体"/>
          <w:sz w:val="24"/>
          <w:highlight w:val="none"/>
        </w:rPr>
        <w:t xml:space="preserve">。</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6.供应商在开标前务必确认电脑浏览器设置、CA证书软件下载等，确保和CA证书匹配可以正常登录苏采云投标客户端。</w:t>
      </w:r>
      <w:r/>
    </w:p>
    <w:p>
      <w:pPr>
        <w:ind w:firstLine="36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7.供应商请仔细阅读供应商注册流程和磋商文件中关于电子开评标等相关事项，如有问题可发送邮件或电话咨询。</w:t>
      </w:r>
      <w:r/>
    </w:p>
    <w:p>
      <w:pPr>
        <w:ind w:firstLine="360"/>
        <w:spacing w:line="360" w:lineRule="auto"/>
        <w:tabs>
          <w:tab w:val="left" w:pos="0" w:leader="none"/>
          <w:tab w:val="left" w:pos="704" w:leader="none"/>
        </w:tabs>
        <w:rPr>
          <w:rFonts w:ascii="宋体" w:hAnsi="宋体" w:cs="宋体"/>
          <w:bCs/>
          <w:sz w:val="24"/>
          <w:szCs w:val="24"/>
          <w:highlight w:val="none"/>
        </w:rPr>
      </w:pPr>
      <w:r>
        <w:rPr>
          <w:rFonts w:hint="eastAsia" w:ascii="宋体" w:hAnsi="宋体" w:cs="宋体"/>
          <w:sz w:val="24"/>
          <w:highlight w:val="none"/>
        </w:rPr>
        <w:t xml:space="preserve">8.本次采购采用“苏采云”系统进行采购活动，磋商文件发布、报价、磋商和中标结果发布全程电子化。</w:t>
      </w:r>
      <w:bookmarkEnd w:id="26"/>
      <w:r/>
      <w:bookmarkEnd w:id="27"/>
      <w:r/>
      <w:r/>
    </w:p>
    <w:p>
      <w:pPr>
        <w:pStyle w:val="982"/>
        <w:spacing w:before="0" w:after="0" w:line="360" w:lineRule="auto"/>
        <w:rPr>
          <w:rFonts w:ascii="宋体" w:hAnsi="宋体" w:eastAsia="宋体" w:cs="宋体"/>
          <w:sz w:val="24"/>
          <w:szCs w:val="24"/>
          <w:highlight w:val="none"/>
        </w:rPr>
      </w:pPr>
      <w:r/>
      <w:bookmarkStart w:id="28" w:name="_Toc66735280"/>
      <w:r>
        <w:rPr>
          <w:rFonts w:hint="eastAsia" w:ascii="宋体" w:hAnsi="宋体" w:eastAsia="宋体" w:cs="宋体"/>
          <w:sz w:val="24"/>
          <w:szCs w:val="24"/>
          <w:highlight w:val="none"/>
        </w:rPr>
        <w:t xml:space="preserve">（八）无效响应文件的确认：</w:t>
      </w:r>
      <w:bookmarkEnd w:id="28"/>
      <w:r/>
      <w:r/>
    </w:p>
    <w:p>
      <w:pPr>
        <w:ind w:firstLine="480"/>
        <w:spacing w:line="360" w:lineRule="auto"/>
        <w:tabs>
          <w:tab w:val="left" w:pos="0" w:leader="none"/>
          <w:tab w:val="left" w:pos="704" w:leader="none"/>
        </w:tabs>
        <w:rPr>
          <w:rFonts w:ascii="宋体" w:hAnsi="宋体" w:cs="宋体"/>
          <w:sz w:val="24"/>
          <w:highlight w:val="none"/>
        </w:rPr>
      </w:pPr>
      <w:r>
        <w:rPr>
          <w:rFonts w:hint="eastAsia" w:ascii="宋体" w:hAnsi="宋体" w:cs="宋体"/>
          <w:sz w:val="24"/>
          <w:highlight w:val="none"/>
        </w:rPr>
        <w:t xml:space="preserve">投标供应商有下列情况之一者，响应文件无效：</w:t>
      </w:r>
      <w:r/>
    </w:p>
    <w:p>
      <w:pPr>
        <w:numPr>
          <w:ilvl w:val="0"/>
          <w:numId w:val="5"/>
        </w:numPr>
        <w:ind w:left="0" w:firstLine="480"/>
        <w:spacing w:line="360" w:lineRule="auto"/>
        <w:rPr>
          <w:rFonts w:ascii="宋体" w:hAnsi="宋体" w:cs="宋体"/>
          <w:b/>
          <w:bCs/>
          <w:sz w:val="24"/>
          <w:highlight w:val="none"/>
        </w:rPr>
      </w:pPr>
      <w:r>
        <w:rPr>
          <w:rFonts w:hint="eastAsia" w:ascii="宋体" w:hAnsi="宋体" w:cs="宋体"/>
          <w:sz w:val="24"/>
          <w:highlight w:val="none"/>
        </w:rPr>
        <w:t xml:space="preserve">未按规定在江苏省政府采购管理交易系统（苏采云）首页入口进行供应商注册</w:t>
      </w:r>
      <w:r>
        <w:rPr>
          <w:rFonts w:hint="eastAsia" w:ascii="宋体" w:hAnsi="宋体" w:cs="宋体"/>
          <w:b/>
          <w:bCs/>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电子响应文件未按规定期限投标的；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电子响应文件未按磋商文件要求签章的；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供应商未按磋商文件要求解密响应文件的；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供应商的法定代表人授权代表无法定代表人授权委托书的；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不具备磋商文件中规定的资格要求及未按磋商文件规定的要求提供资格证明文件的；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响应文件含有采购人不能接受的附加条件的；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响应文件未按磋商文件规定的内容和要求填写的；没有在投标系统指定位置上传对应文件、材料的；</w:t>
      </w:r>
      <w:r/>
    </w:p>
    <w:p>
      <w:pPr>
        <w:numPr>
          <w:ilvl w:val="0"/>
          <w:numId w:val="5"/>
        </w:numPr>
        <w:ind w:left="0" w:firstLine="480"/>
        <w:spacing w:line="360" w:lineRule="auto"/>
        <w:rPr>
          <w:rFonts w:ascii="宋体" w:hAnsi="宋体" w:cs="宋体"/>
          <w:sz w:val="24"/>
          <w:highlight w:val="none"/>
        </w:rPr>
      </w:pPr>
      <w:r>
        <w:rPr>
          <w:rFonts w:hint="eastAsia" w:ascii="宋体" w:hAnsi="宋体" w:cs="宋体"/>
          <w:bCs/>
          <w:sz w:val="24"/>
          <w:szCs w:val="24"/>
          <w:highlight w:val="none"/>
        </w:rPr>
        <w:t xml:space="preserve">不同投标供应商报价细目呈明显规律性变化，</w:t>
      </w:r>
      <w:r>
        <w:rPr>
          <w:rFonts w:hint="eastAsia" w:ascii="宋体" w:hAnsi="宋体" w:cs="宋体"/>
          <w:sz w:val="24"/>
          <w:highlight w:val="none"/>
        </w:rPr>
        <w:t xml:space="preserve">恶意串通其他投标供应商，故意哄抬价格或压价</w:t>
      </w:r>
      <w:r>
        <w:rPr>
          <w:rFonts w:hint="eastAsia" w:ascii="宋体" w:hAnsi="宋体" w:cs="宋体"/>
          <w:bCs/>
          <w:sz w:val="24"/>
          <w:szCs w:val="24"/>
          <w:highlight w:val="none"/>
        </w:rPr>
        <w:t xml:space="preserve">等其他恶意串通投标的</w:t>
      </w:r>
      <w:r>
        <w:rPr>
          <w:rFonts w:hint="eastAsia" w:ascii="宋体" w:hAnsi="宋体" w:cs="宋体"/>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提供虚假材料的（包括工商营业执照、财务报表、资格证明文件等）；</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不同投标供应商响应文件中的项目相关人员出现同一人的；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不同投标供应商聘请同一人为其投标提供技术或经济咨询服务的；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不同投标供应商的单位负责人为同一人或者存在直接控股、管理关系的；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不同投标供应商的响应文件异常一致或者投标报价呈规律性差异；</w:t>
      </w:r>
      <w:r/>
    </w:p>
    <w:p>
      <w:pPr>
        <w:numPr>
          <w:ilvl w:val="0"/>
          <w:numId w:val="5"/>
        </w:numPr>
        <w:ind w:left="0"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改变磋商文件规定的暂定价格或不可竞争费用的；</w:t>
      </w:r>
      <w:r>
        <w:rPr>
          <w:rFonts w:hint="eastAsia" w:ascii="宋体" w:hAnsi="宋体" w:cs="宋体"/>
          <w:bCs/>
          <w:sz w:val="24"/>
          <w:szCs w:val="24"/>
          <w:highlight w:val="none"/>
        </w:rPr>
        <w:t xml:space="preserve">改变招标文件规定的工期、误期违约金、质量标准及质量保证金的；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改变磋商文件提供的工程量清单中的名称、计量单位、采购数量、项目特征；</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响应文件未按要求提供技术文件的；</w:t>
      </w:r>
      <w:r/>
    </w:p>
    <w:p>
      <w:pPr>
        <w:numPr>
          <w:ilvl w:val="0"/>
          <w:numId w:val="5"/>
        </w:numPr>
        <w:ind w:left="0" w:firstLine="480"/>
        <w:spacing w:line="360" w:lineRule="auto"/>
        <w:rPr>
          <w:rFonts w:ascii="宋体" w:hAnsi="宋体" w:cs="宋体"/>
          <w:sz w:val="24"/>
          <w:highlight w:val="none"/>
        </w:rPr>
      </w:pPr>
      <w:r/>
      <w:bookmarkStart w:id="29" w:name="_Hlk99223021"/>
      <w:r>
        <w:rPr>
          <w:rFonts w:hint="eastAsia" w:ascii="宋体" w:hAnsi="宋体" w:cs="宋体"/>
          <w:sz w:val="24"/>
          <w:highlight w:val="none"/>
        </w:rPr>
        <w:t xml:space="preserve">响应文件中同一方案有选择性报价且未声明以哪一个为准</w:t>
      </w:r>
      <w:bookmarkEnd w:id="29"/>
      <w:r>
        <w:rPr>
          <w:rFonts w:hint="eastAsia" w:ascii="宋体" w:hAnsi="宋体" w:cs="宋体"/>
          <w:sz w:val="24"/>
          <w:highlight w:val="none"/>
        </w:rPr>
        <w:t xml:space="preserve">；</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首次报价或最终报价超过磋商文件规定的最高限价的；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磋商小组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未通过响应文件资格性检查、响应文件符合性检查的；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不同投标供应商的响应文件的目录序号、排版格式、文字风格等存在明显的相似性或一致性，特征显示由同一单位或者同一个人编制的；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不同投标供应商响应文件内容存在非正常一致、项目组成员或者联系人员出现同一人、响应文件中错误（或异常）一致或雷同、电子文档信息一致或雷同的；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不同投标供应商的委托代理人、项目负责人以及其他相关人员有在同一个单位缴纳社会保险的；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同一响应文件中单位名称落款与公章不是同一单位的；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不同投标供应商的响应文件由同一台电脑编制或者同一把数字证书加密锁加密或者同一台附属设备打印的；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各投标供应商的响应文件上传使用的MAC地址、标书制作工具客户端标识码一致的，不同响应文件留有相同标记标识、存在两处以上一致性错误或雷同等情况，视为投标供应商相互围标、串标，其投标无效；</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单位负责人为同一人或者存在直接控股、管理关系的不同供应商；</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电子响应文件与磋商文件要求格式不一致而无法导入计算机评标系统；</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响应文件报价出现前后不一致，投标供应商拒不确认修正后的报价的；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响应文件内容不全或不符合招标文件中规定的其他实质性要求的，暗标未按招标文件要求编制的；</w:t>
      </w:r>
      <w:r/>
    </w:p>
    <w:p>
      <w:pPr>
        <w:numPr>
          <w:ilvl w:val="0"/>
          <w:numId w:val="5"/>
        </w:numPr>
        <w:ind w:left="0" w:firstLine="480"/>
        <w:spacing w:line="360" w:lineRule="auto"/>
        <w:rPr>
          <w:rFonts w:ascii="宋体" w:hAnsi="宋体" w:cs="宋体"/>
          <w:sz w:val="24"/>
          <w:highlight w:val="none"/>
        </w:rPr>
      </w:pPr>
      <w:r>
        <w:rPr>
          <w:rFonts w:hint="eastAsia" w:ascii="宋体" w:hAnsi="宋体" w:cs="宋体"/>
          <w:sz w:val="24"/>
          <w:highlight w:val="none"/>
        </w:rPr>
        <w:t xml:space="preserve">响应文件内容不全或不符合法律法规和磋商文件中规定的其他实质性要求的。</w:t>
      </w:r>
      <w:r/>
    </w:p>
    <w:p>
      <w:pPr>
        <w:pStyle w:val="982"/>
        <w:ind w:left="420" w:hanging="420"/>
        <w:spacing w:before="0" w:after="0" w:line="360" w:lineRule="auto"/>
        <w:rPr>
          <w:rFonts w:ascii="宋体" w:hAnsi="宋体" w:eastAsia="宋体" w:cs="宋体"/>
          <w:sz w:val="24"/>
          <w:szCs w:val="24"/>
          <w:highlight w:val="none"/>
        </w:rPr>
      </w:pPr>
      <w:r/>
      <w:bookmarkStart w:id="30" w:name="_Toc66735281"/>
      <w:r>
        <w:rPr>
          <w:rFonts w:hint="eastAsia" w:ascii="宋体" w:hAnsi="宋体" w:eastAsia="宋体" w:cs="宋体"/>
          <w:sz w:val="24"/>
          <w:szCs w:val="24"/>
          <w:highlight w:val="none"/>
        </w:rPr>
        <w:t xml:space="preserve">（九）磋商：</w:t>
      </w:r>
      <w:bookmarkEnd w:id="30"/>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1.采购代理机构按磋商文件规定的时间在“苏采云开标大厅”开标。供应商应当在报价前做好充分准备，携带 CA 数字证书准时参加。</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2.响应文件递交截止时间后，采购代理机构将在系统内公布供应商名单然后通过开标会议区发出响应文件解密的指令，供应商在各自地点按规定时间自行实施远程解</w:t>
      </w:r>
      <w:r>
        <w:rPr>
          <w:rFonts w:hint="eastAsia" w:ascii="宋体" w:hAnsi="宋体" w:cs="宋体"/>
          <w:bCs/>
          <w:sz w:val="24"/>
          <w:szCs w:val="24"/>
          <w:highlight w:val="none"/>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3.磋商时，响应文件报价出现前后不一致的，按照下列规定修正：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（1）响应文件中开标一览表（报价表）内容与响应文件中相应内容不一致的，以开标一览表（报价表）为准；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同时出现两种以上不一致的，按照前款规定的顺序修正。修正后的报价磋商小组应当以书面形式要求供应商作出必要的澄清、说明或者补正，经供应商确认后产生约束力，供应商不确认的，其响应文件无效。</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4.评标程序</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4.1依法组建磋商小组，并实行回避制度，具体评标事务由依法组建的磋商小组负责。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4.2响应文件初审：初审分为资格性检查和符合性检查。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4.3资格性检查。磋商小组依据法律法规和采购文件的规定，对响应文件中的资格证明等进行审查。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4.3.1信用查询</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① 查询时间：采购人或代理机构将在资审环节查询投标供应商的信用记录，投标供应商存在不良信用记录的，资格审查不通过，其投标无效。</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600"/>
        <w:spacing w:line="360" w:lineRule="auto"/>
        <w:tabs>
          <w:tab w:val="left" w:pos="525" w:leader="none"/>
        </w:tabs>
        <w:rPr>
          <w:rFonts w:ascii="宋体" w:hAnsi="宋体" w:cs="宋体"/>
          <w:bCs/>
          <w:sz w:val="24"/>
          <w:szCs w:val="24"/>
          <w:highlight w:val="none"/>
        </w:rPr>
      </w:pPr>
      <w:r>
        <w:rPr>
          <w:rFonts w:hint="eastAsia" w:ascii="宋体" w:hAnsi="宋体" w:cs="宋体"/>
          <w:bCs/>
          <w:sz w:val="24"/>
          <w:szCs w:val="24"/>
          <w:highlight w:val="none"/>
        </w:rPr>
        <w:t xml:space="preserve">③查询及记录方式：磋商当日，采购人或代理机构在以上网站查询并打印查询结果、签字、存档备查。投标供应商不良信用记录以采购人代表在磋商现场实时查询结果为准，磋商结束后，不因投标供应商不良信用记录改变而改变信用查询结果；投标供应商自行提供的与网站信息不一致的其他证明材料不作为资格审查依据；若在以上两个网站查询不到投标供应商企业信息的，以投标供应商提供的资格声明函中作出的无不良信用记录承诺为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④</w:t>
      </w: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4.3.2动态查询</w:t>
      </w:r>
      <w:r/>
    </w:p>
    <w:p>
      <w:pPr>
        <w:ind w:firstLine="480"/>
        <w:jc w:val="left"/>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① 查询时间：采购人或代理机构在响应文件递交截止时间当日，登录“江苏省建筑市场监管与诚信信息一体化平台”，检查各投标供应商的建筑业企业资质动态监管状态，对本次招标中需要的建筑业企业资质动态监管处于不合格状态的投标供应商进行截图保存，提供给磋商小组。查询网址：https://zhfwpt.jsszfhcxjst.jiangsu.gov.cn:12443/ms/admin/#/open/dthc-list</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②投标供应商在响应文件递交截止时间当日，本次招标中需要的建筑业企业资质动态监管结果不处于不合格状态，否则其投标无效。</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4.5符合性检查</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4.5.1磋商小组对响应文件的有效性、完整性和响应程度进行检查。响应文件符合性、有效性、完整性审查由磋商小组负责。</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4.5.2对于响应文件含义不明确、同类问题表述不一致或者有明显文字和计算错误的内容，磋商小组应当以书面形式要求投标供应商作出必要的澄清、说明或者补正。</w:t>
      </w:r>
      <w:r/>
    </w:p>
    <w:p>
      <w:pPr>
        <w:ind w:firstLine="564"/>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4.5.3符合性审查内容详见下表</w:t>
      </w:r>
      <w:r/>
    </w:p>
    <w:tbl>
      <w:tblPr>
        <w:tblStyle w:val="991"/>
        <w:tblW w:w="10269"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8088"/>
      </w:tblGrid>
      <w:tr>
        <w:trPr>
          <w:trHeight w:val="913"/>
        </w:trPr>
        <w:tc>
          <w:tcPr>
            <w:tcW w:w="675"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506"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评审点要求概况</w:t>
            </w:r>
            <w:r/>
          </w:p>
        </w:tc>
        <w:tc>
          <w:tcPr>
            <w:tcW w:w="8088"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评审点具体描述</w:t>
            </w:r>
            <w:r/>
          </w:p>
        </w:tc>
      </w:tr>
      <w:tr>
        <w:trPr>
          <w:trHeight w:val="281"/>
        </w:trPr>
        <w:tc>
          <w:tcPr>
            <w:gridSpan w:val="3"/>
            <w:tcW w:w="10269"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不同投标供应商的响应文件异常一致或者投标报价呈规律性差异；未出现响应文件中同一方案有选择性报价且未声明以哪一个为准的；未出现投标报价超过磋商文件规定的预算金额或者最高限价或综合单价限价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报价修正</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如出现投标报价错误的，按照处理原则修正后的报价，投标供应商须按规定进行在线确认。</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报价合理性</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如出现属于启动异常低价投标（响应）审查的情形，启动异常低价投标（响应）审查程序后，投标供应商未按磋商文件要求提供书面说明、证明材料，或者提供的书面说明、证明材料不能证明其报价合理性的，磋商小组应当将其作为无效投标（响应）处理。审查相关情况应当在评审报告中进行记录。</w:t>
            </w:r>
            <w:r/>
          </w:p>
        </w:tc>
      </w:tr>
      <w:tr>
        <w:trPr>
          <w:trHeight w:val="454"/>
        </w:trPr>
        <w:tc>
          <w:tcPr>
            <w:gridSpan w:val="3"/>
            <w:tcW w:w="10269" w:type="dxa"/>
            <w:vAlign w:val="bottom"/>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4</w:t>
            </w:r>
            <w:r/>
          </w:p>
        </w:tc>
        <w:tc>
          <w:tcPr>
            <w:tcW w:w="1506"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磋商有效期</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磋商有效期满足</w:t>
            </w:r>
            <w:r>
              <w:rPr>
                <w:rFonts w:hint="eastAsia" w:ascii="宋体" w:hAnsi="宋体" w:cs="宋体"/>
                <w:sz w:val="24"/>
                <w:szCs w:val="24"/>
                <w:highlight w:val="none"/>
              </w:rPr>
              <w:t xml:space="preserve">磋商</w:t>
            </w:r>
            <w:r>
              <w:rPr>
                <w:rFonts w:hint="eastAsia" w:ascii="宋体" w:hAnsi="宋体" w:cs="宋体"/>
                <w:color w:val="000000"/>
                <w:sz w:val="24"/>
                <w:szCs w:val="24"/>
                <w:highlight w:val="none"/>
              </w:rPr>
              <w:t xml:space="preserve">文件要求。</w:t>
            </w:r>
            <w:r/>
          </w:p>
        </w:tc>
      </w:tr>
      <w:tr>
        <w:trPr>
          <w:trHeight w:val="703"/>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响应文件的签署和盖章</w:t>
            </w:r>
            <w:r/>
          </w:p>
        </w:tc>
        <w:tc>
          <w:tcPr>
            <w:tcW w:w="8088"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电子响应文件未按磋商文件要求签章的；未出现响应文件未按磋商文件规定的内容和要求填写的或没有在投标系统指定位置上传对应文件、材料的；未出现电子响应文件图片、字迹模糊不清、无法辨认的；未出现响应文件未加盖投标供应商公章及法定代表人或授权代表签字和盖章的；未出现响应文件中有磋商文件未允许提供的选择性内容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响应文件内容</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满足磋商文件实质性要求，未出现不同投标供应商委托同一单位或者个人办理投标事宜；未出现不同投标供应商的响应文件载明的项目管理成员或者联系人为同一人的；未出现不同投标供应商的委托代理人、项目负责人以及其他相关人员有在同一个单位缴纳社会保险的；未出现同一响应文件中单位名称落款与公章不是同一单位的。</w:t>
            </w:r>
            <w:r/>
          </w:p>
        </w:tc>
      </w:tr>
      <w:tr>
        <w:trPr>
          <w:trHeight w:val="90"/>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附加条件</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未出现响应文件中含有采购人不能接受的附加条件的。</w:t>
            </w:r>
            <w:r/>
          </w:p>
        </w:tc>
      </w:tr>
      <w:tr>
        <w:trPr>
          <w:trHeight w:val="454"/>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p>
        </w:tc>
        <w:tc>
          <w:tcPr>
            <w:tcW w:w="1506"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无效情形</w:t>
            </w:r>
            <w:r/>
          </w:p>
        </w:tc>
        <w:tc>
          <w:tcPr>
            <w:tcW w:w="8088" w:type="dxa"/>
            <w:vAlign w:val="bottom"/>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响应文件中未有法律法规和磋商文件规定的其他无效情形。</w:t>
            </w:r>
            <w:r/>
          </w:p>
        </w:tc>
      </w:tr>
      <w:tr>
        <w:trPr>
          <w:trHeight w:val="337"/>
        </w:trPr>
        <w:tc>
          <w:tcPr>
            <w:gridSpan w:val="3"/>
            <w:tcW w:w="10269" w:type="dxa"/>
            <w:vAlign w:val="bottom"/>
            <w:textDirection w:val="lrTb"/>
            <w:noWrap w:val="false"/>
          </w:tcPr>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（三）技术要求</w:t>
            </w:r>
            <w:r/>
          </w:p>
        </w:tc>
      </w:tr>
      <w:tr>
        <w:trPr>
          <w:trHeight w:val="889"/>
        </w:trPr>
        <w:tc>
          <w:tcPr>
            <w:tcW w:w="67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p>
        </w:tc>
        <w:tc>
          <w:tcPr>
            <w:tcW w:w="150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技术标</w:t>
            </w:r>
            <w:r/>
          </w:p>
        </w:tc>
        <w:tc>
          <w:tcPr>
            <w:tcW w:w="8088" w:type="dxa"/>
            <w:vAlign w:val="center"/>
            <w:textDirection w:val="lrTb"/>
            <w:noWrap w:val="false"/>
          </w:tcPr>
          <w:p>
            <w:pPr>
              <w:numPr>
                <w:ilvl w:val="255"/>
                <w:numId w:val="0"/>
              </w:numPr>
              <w:spacing w:line="440" w:lineRule="exact"/>
              <w:tabs>
                <w:tab w:val="left" w:pos="0" w:leader="none"/>
              </w:tabs>
              <w:rPr>
                <w:rFonts w:ascii="宋体" w:hAnsi="宋体" w:cs="宋体"/>
                <w:sz w:val="24"/>
                <w:szCs w:val="24"/>
                <w:highlight w:val="none"/>
              </w:rPr>
            </w:pPr>
            <w:r>
              <w:rPr>
                <w:rFonts w:hint="eastAsia" w:ascii="宋体" w:hAnsi="宋体" w:cs="宋体"/>
                <w:b/>
                <w:sz w:val="24"/>
                <w:szCs w:val="24"/>
                <w:highlight w:val="none"/>
              </w:rPr>
              <w:t xml:space="preserve">投标供应商按磋商文件要求提供技术标。</w:t>
            </w:r>
            <w:r/>
          </w:p>
        </w:tc>
      </w:tr>
      <w:tr>
        <w:trPr>
          <w:trHeight w:val="472"/>
        </w:trPr>
        <w:tc>
          <w:tcPr>
            <w:gridSpan w:val="3"/>
            <w:tcW w:w="10269" w:type="dxa"/>
            <w:vAlign w:val="center"/>
            <w:textDirection w:val="lrTb"/>
            <w:noWrap w:val="false"/>
          </w:tcPr>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特别说明：</w:t>
            </w:r>
            <w:r>
              <w:rPr>
                <w:rFonts w:hint="eastAsia" w:ascii="宋体" w:hAnsi="宋体" w:cs="宋体"/>
                <w:b/>
                <w:bCs/>
                <w:color w:val="000000"/>
                <w:sz w:val="24"/>
                <w:szCs w:val="24"/>
                <w:highlight w:val="none"/>
              </w:rPr>
              <w:t xml:space="preserve">以上符合性审查内容</w:t>
            </w:r>
            <w:r>
              <w:rPr>
                <w:rFonts w:hint="eastAsia" w:ascii="宋体" w:hAnsi="宋体" w:cs="宋体"/>
                <w:b/>
                <w:bCs/>
                <w:sz w:val="24"/>
                <w:szCs w:val="24"/>
                <w:highlight w:val="none"/>
              </w:rPr>
              <w:t xml:space="preserve">，由评磋商小组依据上述符合性审查的相应要求，对响应文件的有效性、完整性和具体响应情况进行整体性审查，以确定是否满足符合性审查的要求。响应文件制作过程中，响应文件内容在制作工具中无对应模块的，可统一上传在符合性条件的报价、商务、技术模块中。</w:t>
            </w:r>
            <w:r/>
          </w:p>
        </w:tc>
      </w:tr>
    </w:tbl>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投标供应商的澄清、说明或者补正应当采用书面形式，并加盖公章，或者由法定代表人或其授权的代表签字。投标供应商的澄清、说明或者补正不得超出响应文件的范围或者改变响应文件的实质内容。</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4.7供应商须自行准备设备（包括但不限于笔记本电脑、无线网络）登录“苏采云系统”，按磋商文件规定时间解密后，在磋商过程中保持在线，等待磋商小组的询问、按要求报价，并等待磋商结果，中途不得离开。如未按要求应答，由此所产生的损失及风险由供应商自行承担。</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4.9最后报价是供应商响应文件的有效组成部分。</w:t>
      </w:r>
      <w:r/>
    </w:p>
    <w:p>
      <w:pPr>
        <w:ind w:firstLine="480"/>
        <w:spacing w:line="360" w:lineRule="auto"/>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4.10磋商结束后，磋商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4.11经磋商确定最终采购需求和提交最后报价的供应商后，由磋商小组采用综合评分法对提交最后报价的供应商的响应文件和最后报价进行综合评分。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5.评标方法</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投标供应商通过初审的，方可进入比较与评价程序。</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highlight w:val="none"/>
        </w:rPr>
        <w:t xml:space="preserve">本次评标采用综合评分法，即在最大限度地满足磋商文件实质性要求前提下，按照磋商文件中规定的各项因素进行综合磋商后，按磋商后得分由高到低顺序排列。得分相同的，按投标报价由低到高顺序排列。得分且投标报价相同的，按技术标指标优劣顺序排列。</w:t>
      </w:r>
      <w:r/>
    </w:p>
    <w:p>
      <w:pPr>
        <w:ind w:firstLine="480"/>
        <w:spacing w:line="360" w:lineRule="auto"/>
        <w:tabs>
          <w:tab w:val="left" w:pos="52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 评标标准：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（一）评分项目及分值（总分100分）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（1）投标价格 30分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（2）商务标   20分</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（3）技术方案 50分（暗标）</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（二）各项目评分标准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1.投标价格（30分）</w:t>
      </w:r>
      <w:r/>
    </w:p>
    <w:p>
      <w:pPr>
        <w:contextualSpacing/>
        <w:ind w:firstLine="480"/>
        <w:spacing w:line="360" w:lineRule="auto"/>
        <w:tabs>
          <w:tab w:val="left" w:pos="426" w:leader="none"/>
        </w:tabs>
        <w:rPr>
          <w:rFonts w:ascii="宋体" w:hAnsi="宋体" w:cs="宋体"/>
          <w:b/>
          <w:bCs/>
          <w:sz w:val="24"/>
          <w:szCs w:val="24"/>
          <w:highlight w:val="none"/>
        </w:rPr>
      </w:pPr>
      <w:r>
        <w:rPr>
          <w:rFonts w:hint="eastAsia" w:ascii="宋体" w:hAnsi="宋体" w:cs="宋体"/>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磋商报价得分=（磋商基准价/最后磋商报价）×价格权值。</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备注：</w:t>
      </w:r>
      <w:r/>
    </w:p>
    <w:p>
      <w:pPr>
        <w:contextualSpacing/>
        <w:ind w:firstLine="482"/>
        <w:jc w:val="left"/>
        <w:spacing w:line="360" w:lineRule="auto"/>
        <w:tabs>
          <w:tab w:val="left" w:pos="1365" w:leader="none"/>
        </w:tabs>
        <w:rPr>
          <w:rFonts w:ascii="宋体" w:hAnsi="宋体" w:cs="宋体"/>
          <w:b/>
          <w:bCs/>
          <w:sz w:val="24"/>
          <w:szCs w:val="24"/>
          <w:highlight w:val="none"/>
        </w:rPr>
      </w:pPr>
      <w:r>
        <w:rPr>
          <w:rFonts w:hint="eastAsia" w:ascii="宋体" w:hAnsi="宋体" w:cs="宋体"/>
          <w:b/>
          <w:bCs/>
          <w:sz w:val="24"/>
          <w:szCs w:val="24"/>
          <w:highlight w:val="none"/>
        </w:rPr>
        <w:t xml:space="preserve">供应商的报价不得超过采购人设定的最高限价，否则作无效响应文件处理。</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价格扣除：专门面向中小/小微企业的项目除外。</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①对中小型和微型企业的价格给予5%的扣除，用扣除后的价格参与评审。参加投标的中小企业，应当按照《政府采购促进中小企业发展管理办法》（财库﹝2020﹞46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②监狱企业视同小型、微型企业，对其价格给予5%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③残疾人福利性单位视同小型、微型企业，对其产品价格给予5%的扣除，用扣除后的价格参与评审。参加投标的残疾人福利性单位，应当按照《财政部、民政部、中国残疾人联合会关于促进残疾人就业政府采购政策的通知》（财库〔2017〕141号）的规定提供《残疾人福利性单位声明函》。</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同一投标供应商，上述三项价格扣除优惠不得重复享受。</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磋商小组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1）磋商中出现下列情形之一的，磋商小组应当启动异常低价投标（响应）审查程序：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①投标（响应）报价低于全部通过符合性审查供应商投标（响应）报价平均值65%的，即投标（响应）报价&lt;全部通过符合性审查供应商投标（响应）报价平均值×65%；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②投标（响应）报价低于通过符合性审查的次低报价供应商投标（响应）报价65%的，即投标（响应）报价&lt;通过符合性审查的次低报价供应商投标（响应）报价×65%；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③投标（响应）报价低于采购项目最高限价 65%的，即投标（响应）报价&lt;采购项目最高限价×65%；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④磋商小组基于专业判断，认为供应商报价过低，有可能影响产品质量或者不能诚信履约的其他情形。</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磋商小组启动异常低价投标（响应）审查后，属于前述第①项至第④项情形的，应当要求相关供应商在磋商现场合理的时间内对投标（响应）价格作出解释，提供项目具体成本测算等与报价合理性相关的书面说明及必要的证明材料，包括但不限于原材料成本、</w:t>
      </w:r>
      <w:r>
        <w:rPr>
          <w:rFonts w:hint="eastAsia" w:ascii="宋体" w:hAnsi="宋体" w:cs="宋体"/>
          <w:b/>
          <w:bCs/>
          <w:sz w:val="24"/>
          <w:szCs w:val="24"/>
          <w:highlight w:val="none"/>
        </w:rPr>
        <w:t xml:space="preserve">人工成本、制造费用等，给予相关供应商的合理时间一般不少于30分钟（本项目约定为：30分钟）。其中，属于第③项情形，供应商已随投标（响应）文件一并提交相关书面说明及必要的证明材料的，在磋商现场可不再重复提交。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采购人、采购代理机构应当为磋商小组在磋商现场及时获取同类项目中标（成交）价格、类似产品市场价格水平、行业人工费用标准、国家有关部门指导行业协会发布的行业平均成本等相关信息资料提供便利。磋商小组借助互联网等渠道查询相关信息的，应当严格遵守磋商工作纪律，不得实施影响磋商公正的行为。 </w:t>
      </w:r>
      <w:r/>
    </w:p>
    <w:p>
      <w:pPr>
        <w:contextualSpacing/>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异常低价投标（响应）审查的启动原因、审查意见和审查结果应当在磋商报告中记录，并随供应商提供的相关书面说明及证明材料，以及磋商小组有关互联网浏览、查询历史一并归档。</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2.商务标（20分）</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1）业绩（3分）</w:t>
      </w:r>
      <w:r/>
    </w:p>
    <w:p>
      <w:pPr>
        <w:ind w:firstLine="480"/>
        <w:jc w:val="left"/>
        <w:spacing w:line="360" w:lineRule="auto"/>
        <w:rPr>
          <w:rFonts w:ascii="宋体" w:hAnsi="宋体" w:cs="Arial"/>
          <w:b/>
          <w:bCs/>
          <w:sz w:val="24"/>
          <w:highlight w:val="none"/>
        </w:rPr>
      </w:pPr>
      <w:r>
        <w:rPr>
          <w:rFonts w:hint="eastAsia" w:ascii="宋体" w:hAnsi="宋体" w:cs="宋体"/>
          <w:color w:val="000000"/>
          <w:sz w:val="24"/>
          <w:highlight w:val="none"/>
        </w:rPr>
        <w:t xml:space="preserve">投标供应商自2022年1月1日以来完成过房屋改造、修缮、整修、维修等类似项目业绩的，有1个得1分，最高得3分</w:t>
      </w:r>
      <w:bookmarkStart w:id="31" w:name="_Hlk34505482"/>
      <w:r>
        <w:rPr>
          <w:rFonts w:hint="eastAsia" w:ascii="宋体" w:hAnsi="宋体" w:cs="宋体"/>
          <w:color w:val="000000"/>
          <w:sz w:val="24"/>
          <w:highlight w:val="none"/>
        </w:rPr>
        <w:t xml:space="preserve">。</w:t>
      </w:r>
      <w:r>
        <w:rPr>
          <w:rFonts w:hint="eastAsia" w:ascii="宋体" w:hAnsi="宋体" w:cs="Arial"/>
          <w:b/>
          <w:bCs/>
          <w:sz w:val="24"/>
          <w:highlight w:val="none"/>
        </w:rPr>
        <w:t xml:space="preserve">（响应文件中提供中标通知书、中标（成交）公告截图、合同及竣工验收证明材料（竣工验收证明上须发包人（建设单位）、设计单位、监理单位和施工单位四方盖章（非项目章、科室章），否则不予采信）扫描件并加盖供应商公章，</w:t>
      </w:r>
      <w:r>
        <w:rPr>
          <w:rFonts w:ascii="宋体" w:hAnsi="宋体" w:cs="Arial"/>
          <w:b/>
          <w:bCs/>
          <w:sz w:val="24"/>
          <w:highlight w:val="none"/>
        </w:rPr>
        <w:t xml:space="preserve">不提供</w:t>
      </w:r>
      <w:r>
        <w:rPr>
          <w:rFonts w:hint="eastAsia" w:ascii="宋体" w:hAnsi="宋体" w:cs="Arial"/>
          <w:b/>
          <w:bCs/>
          <w:sz w:val="24"/>
          <w:highlight w:val="none"/>
        </w:rPr>
        <w:t xml:space="preserve">或提供不全</w:t>
      </w:r>
      <w:r>
        <w:rPr>
          <w:rFonts w:ascii="宋体" w:hAnsi="宋体" w:cs="Arial"/>
          <w:b/>
          <w:bCs/>
          <w:sz w:val="24"/>
          <w:highlight w:val="none"/>
        </w:rPr>
        <w:t xml:space="preserve">不得分</w:t>
      </w:r>
      <w:r>
        <w:rPr>
          <w:rFonts w:hint="eastAsia" w:ascii="宋体" w:hAnsi="宋体" w:cs="Arial"/>
          <w:b/>
          <w:bCs/>
          <w:sz w:val="24"/>
          <w:highlight w:val="none"/>
        </w:rPr>
        <w:t xml:space="preserve">。同一个施工地点或受维修单位算一个有效合同，时间以合同竣工验收合格日期为准</w:t>
      </w:r>
      <w:bookmarkEnd w:id="31"/>
      <w:r>
        <w:rPr>
          <w:rFonts w:hint="eastAsia" w:ascii="宋体" w:hAnsi="宋体" w:cs="Arial"/>
          <w:b/>
          <w:bCs/>
          <w:sz w:val="24"/>
          <w:highlight w:val="none"/>
        </w:rPr>
        <w:t xml:space="preserve">）</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2）企业荣誉（7分）</w:t>
      </w:r>
      <w:r/>
    </w:p>
    <w:p>
      <w:pPr>
        <w:ind w:firstLine="480"/>
        <w:jc w:val="left"/>
        <w:spacing w:line="360" w:lineRule="auto"/>
        <w:rPr>
          <w:rFonts w:hint="eastAsia" w:ascii="宋体" w:hAnsi="宋体" w:cs="宋体"/>
          <w:color w:val="000000"/>
          <w:sz w:val="24"/>
          <w:highlight w:val="none"/>
          <w:shd w:val="pct15" w:color="auto" w:fill="ffffff"/>
        </w:rPr>
      </w:pPr>
      <w:r>
        <w:rPr>
          <w:rFonts w:hint="eastAsia" w:ascii="宋体" w:hAnsi="宋体" w:cs="宋体"/>
          <w:color w:val="000000"/>
          <w:sz w:val="24"/>
          <w:highlight w:val="none"/>
        </w:rPr>
        <w:t xml:space="preserve">①供应商具备有效期内的职业健康安全管理体系认证证书、质量管理体系认证证书、环境管理体系认证证书，缺一项不得分，全部提供得1分。</w:t>
      </w:r>
      <w:r/>
    </w:p>
    <w:p>
      <w:pPr>
        <w:ind w:firstLine="241"/>
        <w:jc w:val="left"/>
        <w:spacing w:line="360" w:lineRule="auto"/>
        <w:widowControl/>
        <w:rPr>
          <w:rFonts w:ascii="宋体" w:hAnsi="宋体" w:cs="Arial"/>
          <w:b/>
          <w:bCs/>
          <w:sz w:val="24"/>
          <w:highlight w:val="none"/>
        </w:rPr>
      </w:pPr>
      <w:r>
        <w:rPr>
          <w:rFonts w:hint="eastAsia" w:ascii="宋体" w:hAnsi="宋体" w:cs="宋体"/>
          <w:b/>
          <w:bCs/>
          <w:sz w:val="24"/>
          <w:highlight w:val="none"/>
        </w:rPr>
        <w:t xml:space="preserve">（响应文件中提供</w:t>
      </w:r>
      <w:r>
        <w:rPr>
          <w:rFonts w:ascii="宋体" w:hAnsi="宋体" w:cs="Arial"/>
          <w:b/>
          <w:bCs/>
          <w:sz w:val="24"/>
          <w:highlight w:val="none"/>
        </w:rPr>
        <w:t xml:space="preserve">相关证书</w:t>
      </w:r>
      <w:r>
        <w:rPr>
          <w:rFonts w:hint="eastAsia" w:ascii="宋体" w:hAnsi="宋体" w:cs="Arial"/>
          <w:b/>
          <w:bCs/>
          <w:sz w:val="24"/>
          <w:highlight w:val="none"/>
        </w:rPr>
        <w:t xml:space="preserve">的扫描件并加盖供应商公章，</w:t>
      </w:r>
      <w:r>
        <w:rPr>
          <w:rFonts w:ascii="宋体" w:hAnsi="宋体" w:cs="Arial"/>
          <w:b/>
          <w:bCs/>
          <w:sz w:val="24"/>
          <w:highlight w:val="none"/>
        </w:rPr>
        <w:t xml:space="preserve">以上证书的全国认证认可信息公共服务平台官</w:t>
      </w:r>
      <w:r>
        <w:rPr>
          <w:rFonts w:hint="eastAsia" w:ascii="宋体" w:hAnsi="宋体" w:cs="Arial"/>
          <w:b/>
          <w:bCs/>
          <w:sz w:val="24"/>
          <w:highlight w:val="none"/>
        </w:rPr>
        <w:t xml:space="preserve">网</w:t>
      </w:r>
      <w:r>
        <w:rPr>
          <w:rFonts w:ascii="宋体" w:hAnsi="宋体" w:cs="Arial"/>
          <w:b/>
          <w:bCs/>
          <w:sz w:val="24"/>
          <w:highlight w:val="none"/>
        </w:rPr>
        <w:t xml:space="preserve">证书信息查询截图</w:t>
      </w:r>
      <w:r>
        <w:rPr>
          <w:rFonts w:hint="eastAsia" w:ascii="宋体" w:hAnsi="宋体" w:cs="Arial"/>
          <w:b/>
          <w:bCs/>
          <w:sz w:val="24"/>
          <w:highlight w:val="none"/>
        </w:rPr>
        <w:t xml:space="preserve">扫描件件</w:t>
      </w:r>
      <w:r>
        <w:rPr>
          <w:rFonts w:ascii="宋体" w:hAnsi="宋体" w:cs="Arial"/>
          <w:b/>
          <w:bCs/>
          <w:sz w:val="24"/>
          <w:highlight w:val="none"/>
        </w:rPr>
        <w:t xml:space="preserve">，不提供</w:t>
      </w:r>
      <w:r>
        <w:rPr>
          <w:rFonts w:hint="eastAsia" w:ascii="宋体" w:hAnsi="宋体" w:cs="Arial"/>
          <w:b/>
          <w:bCs/>
          <w:sz w:val="24"/>
          <w:highlight w:val="none"/>
        </w:rPr>
        <w:t xml:space="preserve">或提供不全</w:t>
      </w:r>
      <w:r>
        <w:rPr>
          <w:rFonts w:ascii="宋体" w:hAnsi="宋体" w:cs="Arial"/>
          <w:b/>
          <w:bCs/>
          <w:sz w:val="24"/>
          <w:highlight w:val="none"/>
        </w:rPr>
        <w:t xml:space="preserve">不得分</w:t>
      </w:r>
      <w:r>
        <w:rPr>
          <w:rFonts w:hint="eastAsia" w:ascii="宋体" w:hAnsi="宋体" w:cs="Arial"/>
          <w:b/>
          <w:bCs/>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w:t>
      </w:r>
      <w:bookmarkStart w:id="32" w:name="OLE_LINK14"/>
      <w:r>
        <w:rPr>
          <w:rFonts w:hint="eastAsia" w:ascii="宋体" w:hAnsi="宋体" w:cs="宋体"/>
          <w:color w:val="000000"/>
          <w:sz w:val="24"/>
          <w:highlight w:val="none"/>
        </w:rPr>
        <w:t xml:space="preserve">供应商承担的房建类工程获得过优质工程奖的</w:t>
      </w:r>
      <w:bookmarkEnd w:id="32"/>
      <w:r>
        <w:rPr>
          <w:rFonts w:hint="eastAsia" w:ascii="宋体" w:hAnsi="宋体" w:cs="宋体"/>
          <w:color w:val="000000"/>
          <w:sz w:val="24"/>
          <w:highlight w:val="none"/>
        </w:rPr>
        <w:t xml:space="preserve">，省优级的每个得1分，国优级的每个得2分，本项最高得2分（限评一项）。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③供应商承担的房建类工程获得过建筑施工安全生产标准化星级工地或文明工地，市级的得1分，省级（含）以上的得2分，本项最高得4分（限评</w:t>
      </w:r>
      <w:r>
        <w:rPr>
          <w:rFonts w:hint="eastAsia" w:ascii="宋体" w:hAnsi="宋体" w:cs="宋体"/>
          <w:color w:val="000000"/>
          <w:sz w:val="24"/>
          <w:highlight w:val="none"/>
          <w:lang w:eastAsia="zh-CN"/>
        </w:rPr>
        <w:t xml:space="preserve">两项</w:t>
      </w:r>
      <w:r>
        <w:rPr>
          <w:rFonts w:hint="eastAsia" w:ascii="宋体" w:hAnsi="宋体" w:cs="宋体"/>
          <w:color w:val="000000"/>
          <w:sz w:val="24"/>
          <w:highlight w:val="none"/>
        </w:rPr>
        <w:t xml:space="preserve">）；</w:t>
      </w:r>
      <w:r/>
    </w:p>
    <w:p>
      <w:pPr>
        <w:ind w:firstLine="480"/>
        <w:jc w:val="left"/>
        <w:spacing w:line="360" w:lineRule="auto"/>
        <w:rPr>
          <w:rFonts w:hint="eastAsia" w:ascii="宋体" w:hAnsi="宋体" w:eastAsia="宋体" w:cs="宋体"/>
          <w:b/>
          <w:bCs/>
          <w:sz w:val="24"/>
          <w:highlight w:val="none"/>
          <w:shd w:val="pct15" w:color="auto" w:fill="ffffff"/>
          <w:lang w:eastAsia="zh-CN"/>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以上荣誉奖项，同一项目按最高奖项得分，不重复计分；不同项目可累计得分。1）颁奖机构必须为经国家、省、市主管部门认可并依法注册的机构；2）奖项期限以获奖证书或者发文日期计算，获奖证书或者发文日期不一致的，以发文日期为准。国家级奖项有效期三年，省级奖项有效期两年；获奖证书或者发文复印件签章后上传至电子标书，不提供或提供不全不得分</w:t>
      </w:r>
      <w:r>
        <w:rPr>
          <w:rFonts w:hint="eastAsia" w:ascii="宋体" w:hAnsi="宋体" w:cs="宋体"/>
          <w:b/>
          <w:bCs/>
          <w:color w:val="000000"/>
          <w:sz w:val="24"/>
          <w:highlight w:val="none"/>
          <w:lang w:eastAsia="zh-CN"/>
        </w:rPr>
        <w:t xml:space="preserve">）</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3）项目成员能力（10分）</w:t>
      </w:r>
      <w:r/>
    </w:p>
    <w:p>
      <w:pPr>
        <w:ind w:firstLine="480"/>
        <w:jc w:val="left"/>
        <w:spacing w:line="360" w:lineRule="auto"/>
        <w:rPr>
          <w:rFonts w:ascii="宋体" w:hAnsi="宋体" w:cs="宋体"/>
          <w:color w:val="000000"/>
          <w:sz w:val="24"/>
          <w:highlight w:val="none"/>
        </w:rPr>
      </w:pPr>
      <w:r>
        <w:rPr>
          <w:rFonts w:hint="eastAsia" w:ascii="宋体" w:hAnsi="宋体" w:cs="宋体"/>
          <w:sz w:val="24"/>
          <w:highlight w:val="none"/>
        </w:rPr>
        <w:t xml:space="preserve">① </w:t>
      </w:r>
      <w:r>
        <w:rPr>
          <w:rFonts w:hint="eastAsia" w:ascii="宋体" w:hAnsi="宋体" w:cs="宋体"/>
          <w:color w:val="000000"/>
          <w:sz w:val="24"/>
          <w:highlight w:val="none"/>
        </w:rPr>
        <w:t xml:space="preserve">供应商拟派项目负责人具备建设工程类高级工程师及以上职称的得2分，建设工程类中级工程师职称的得1分，不提供不得分。</w:t>
      </w:r>
      <w:r/>
    </w:p>
    <w:p>
      <w:pPr>
        <w:ind w:firstLine="480"/>
        <w:jc w:val="left"/>
        <w:spacing w:line="360" w:lineRule="auto"/>
        <w:rPr>
          <w:rFonts w:ascii="宋体" w:hAnsi="宋体" w:cs="宋体"/>
          <w:color w:val="000000"/>
          <w:sz w:val="24"/>
          <w:highlight w:val="none"/>
        </w:rPr>
      </w:pPr>
      <w:r>
        <w:rPr>
          <w:rFonts w:hint="eastAsia" w:ascii="宋体" w:hAnsi="宋体" w:cs="宋体"/>
          <w:sz w:val="24"/>
          <w:highlight w:val="none"/>
        </w:rPr>
        <w:t xml:space="preserve">② </w:t>
      </w:r>
      <w:r>
        <w:rPr>
          <w:rFonts w:hint="eastAsia" w:ascii="宋体" w:hAnsi="宋体" w:cs="宋体"/>
          <w:color w:val="000000"/>
          <w:sz w:val="24"/>
          <w:highlight w:val="none"/>
        </w:rPr>
        <w:t xml:space="preserve">供应商拟派项目其他组成人员（除项目负责人外）中具备建设工程类中级工程师及以上职称的，每有一人得1分，最高得6分，不提供不得分。</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③供应商拟派项目其他组成人员（除项目负责人外）具有注册安全工程师（建筑施工安全）的得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①上述人员岗位不可兼任，同一人员不重复得分，按得分高的计算得分；②职称证书无法显示专业的，另提供毕业证书或专业技术资格评审申报表，以毕业证书或专业技术资格评审申报表上所填专业为准。响应文件中提供以上人员证书扫描件</w:t>
      </w:r>
      <w:r>
        <w:rPr>
          <w:rFonts w:hint="eastAsia" w:ascii="宋体" w:hAnsi="宋体" w:cs="Arial"/>
          <w:b/>
          <w:bCs/>
          <w:sz w:val="24"/>
          <w:highlight w:val="none"/>
        </w:rPr>
        <w:t xml:space="preserve">并加盖供应商公章</w:t>
      </w:r>
      <w:r>
        <w:rPr>
          <w:rFonts w:hint="eastAsia" w:ascii="宋体" w:hAnsi="宋体" w:cs="宋体"/>
          <w:b/>
          <w:bCs/>
          <w:sz w:val="24"/>
          <w:highlight w:val="none"/>
        </w:rPr>
        <w:t xml:space="preserve">及投标供应商为其缴纳的近三个月中任意一个月（不含报价当月）的社会保险证明，</w:t>
      </w:r>
      <w:r>
        <w:rPr>
          <w:rFonts w:ascii="宋体" w:hAnsi="宋体" w:cs="Arial"/>
          <w:b/>
          <w:bCs/>
          <w:sz w:val="24"/>
          <w:highlight w:val="none"/>
        </w:rPr>
        <w:t xml:space="preserve">不提供</w:t>
      </w:r>
      <w:r>
        <w:rPr>
          <w:rFonts w:hint="eastAsia" w:ascii="宋体" w:hAnsi="宋体" w:cs="Arial"/>
          <w:b/>
          <w:bCs/>
          <w:sz w:val="24"/>
          <w:highlight w:val="none"/>
        </w:rPr>
        <w:t xml:space="preserve">或提供不全</w:t>
      </w:r>
      <w:r>
        <w:rPr>
          <w:rFonts w:ascii="宋体" w:hAnsi="宋体" w:cs="Arial"/>
          <w:b/>
          <w:bCs/>
          <w:sz w:val="24"/>
          <w:highlight w:val="none"/>
        </w:rPr>
        <w:t xml:space="preserve">不得分</w:t>
      </w:r>
      <w:r>
        <w:rPr>
          <w:rFonts w:hint="eastAsia" w:ascii="宋体" w:hAnsi="宋体" w:cs="宋体"/>
          <w:b/>
          <w:bCs/>
          <w:sz w:val="24"/>
          <w:highlight w:val="none"/>
        </w:rPr>
        <w:t xml:space="preserve">）</w:t>
      </w:r>
      <w:r/>
    </w:p>
    <w:p>
      <w:pPr>
        <w:ind w:firstLine="482"/>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3.技术方案（50分）暗标</w:t>
      </w:r>
      <w:r/>
    </w:p>
    <w:p>
      <w:pPr>
        <w:ind w:firstLine="480"/>
        <w:jc w:val="left"/>
        <w:spacing w:line="360" w:lineRule="auto"/>
        <w:rPr>
          <w:rFonts w:ascii="宋体" w:hAnsi="宋体" w:cs="宋体"/>
          <w:sz w:val="24"/>
          <w:highlight w:val="none"/>
        </w:rPr>
      </w:pPr>
      <w:r/>
      <w:bookmarkStart w:id="33" w:name="OLE_LINK29"/>
      <w:r/>
      <w:bookmarkStart w:id="34" w:name="_Toc66735282"/>
      <w:r>
        <w:rPr>
          <w:rFonts w:hint="eastAsia" w:ascii="宋体" w:hAnsi="宋体" w:cs="宋体"/>
          <w:b/>
          <w:bCs/>
          <w:sz w:val="24"/>
          <w:highlight w:val="none"/>
        </w:rPr>
        <w:t xml:space="preserve">1）总体概述：施工组织总体设想、方案针对性及施工段划分（6分）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内容包括但不限于①编制说明及编制依据；②施工组织总体设想、方案针对性。  </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方案详细完整，针对性强、施工标段划分合理的，该条</w:t>
      </w:r>
      <w:r>
        <w:rPr>
          <w:rFonts w:hint="eastAsia" w:ascii="宋体" w:hAnsi="宋体" w:cs="宋体"/>
          <w:sz w:val="24"/>
          <w:highlight w:val="none"/>
        </w:rPr>
        <w:t xml:space="preserve">得3分；</w:t>
      </w:r>
      <w:r>
        <w:rPr>
          <w:rFonts w:hint="eastAsia" w:ascii="宋体" w:hAnsi="宋体" w:cs="宋体"/>
          <w:bCs/>
          <w:sz w:val="24"/>
          <w:highlight w:val="none"/>
        </w:rPr>
        <w:t xml:space="preserve">方案简单，针对性一般、施工标段划分合理性一般的，该条</w:t>
      </w:r>
      <w:r>
        <w:rPr>
          <w:rFonts w:hint="eastAsia" w:ascii="宋体" w:hAnsi="宋体" w:cs="宋体"/>
          <w:sz w:val="24"/>
          <w:highlight w:val="none"/>
        </w:rPr>
        <w:t xml:space="preserve">得2分；</w:t>
      </w:r>
      <w:r>
        <w:rPr>
          <w:rFonts w:hint="eastAsia" w:ascii="宋体" w:hAnsi="宋体" w:cs="宋体"/>
          <w:bCs/>
          <w:sz w:val="24"/>
          <w:highlight w:val="none"/>
        </w:rPr>
        <w:t xml:space="preserve">方案无针对性，施工标段划分、执行方案不合理的，</w:t>
      </w:r>
      <w:r>
        <w:rPr>
          <w:rFonts w:hint="eastAsia" w:ascii="宋体" w:hAnsi="宋体" w:cs="宋体"/>
          <w:sz w:val="24"/>
          <w:highlight w:val="none"/>
        </w:rPr>
        <w:t xml:space="preserve">该条得1分；未进行阐述的，该条得0分；本项最高得6分。</w:t>
      </w:r>
      <w:r/>
    </w:p>
    <w:p>
      <w:pPr>
        <w:ind w:firstLine="480"/>
        <w:jc w:val="left"/>
        <w:spacing w:line="360" w:lineRule="auto"/>
        <w:rPr>
          <w:rFonts w:ascii="宋体" w:hAnsi="宋体" w:cs="宋体"/>
          <w:b/>
          <w:bCs/>
          <w:sz w:val="24"/>
          <w:highlight w:val="none"/>
        </w:rPr>
      </w:pPr>
      <w:r>
        <w:rPr>
          <w:rFonts w:hint="eastAsia" w:ascii="宋体" w:hAnsi="宋体" w:cs="宋体"/>
          <w:b/>
          <w:bCs/>
          <w:sz w:val="24"/>
          <w:highlight w:val="none"/>
        </w:rPr>
        <w:t xml:space="preserve">2）施工的进度计划和各阶段进度的保证措施（6分）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内容包括但不限于①施工进度计划；②确保工期的保证措施。</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施工进度计划详细完整，各阶段进度合理全面的，该条</w:t>
      </w:r>
      <w:r>
        <w:rPr>
          <w:rFonts w:hint="eastAsia" w:ascii="宋体" w:hAnsi="宋体" w:cs="宋体"/>
          <w:sz w:val="24"/>
          <w:highlight w:val="none"/>
        </w:rPr>
        <w:t xml:space="preserve">得3分；</w:t>
      </w:r>
      <w:r>
        <w:rPr>
          <w:rFonts w:hint="eastAsia" w:ascii="宋体" w:hAnsi="宋体" w:cs="宋体"/>
          <w:bCs/>
          <w:sz w:val="24"/>
          <w:highlight w:val="none"/>
        </w:rPr>
        <w:t xml:space="preserve">方案简单，针对性、可操作性一般的，该条</w:t>
      </w:r>
      <w:r>
        <w:rPr>
          <w:rFonts w:hint="eastAsia" w:ascii="宋体" w:hAnsi="宋体" w:cs="宋体"/>
          <w:sz w:val="24"/>
          <w:highlight w:val="none"/>
        </w:rPr>
        <w:t xml:space="preserve">得2分；计划简单、</w:t>
      </w:r>
      <w:r>
        <w:rPr>
          <w:rFonts w:hint="eastAsia" w:ascii="宋体" w:hAnsi="宋体" w:cs="宋体"/>
          <w:bCs/>
          <w:sz w:val="24"/>
          <w:highlight w:val="none"/>
        </w:rPr>
        <w:t xml:space="preserve">针对性不强</w:t>
      </w:r>
      <w:r>
        <w:rPr>
          <w:rFonts w:hint="eastAsia" w:ascii="宋体" w:hAnsi="宋体" w:cs="宋体"/>
          <w:sz w:val="24"/>
          <w:highlight w:val="none"/>
        </w:rPr>
        <w:t xml:space="preserve">的，该条得1分；未进行阐述，该条得0分；本项最高得6分。 </w:t>
      </w:r>
      <w:r/>
    </w:p>
    <w:p>
      <w:pPr>
        <w:ind w:firstLine="480"/>
        <w:jc w:val="left"/>
        <w:spacing w:line="360" w:lineRule="auto"/>
        <w:rPr>
          <w:rFonts w:ascii="宋体" w:hAnsi="宋体" w:cs="宋体"/>
          <w:sz w:val="24"/>
          <w:highlight w:val="none"/>
        </w:rPr>
      </w:pPr>
      <w:r>
        <w:rPr>
          <w:rFonts w:hint="eastAsia" w:ascii="宋体" w:hAnsi="宋体" w:cs="宋体"/>
          <w:b/>
          <w:bCs/>
          <w:sz w:val="24"/>
          <w:highlight w:val="none"/>
        </w:rPr>
        <w:t xml:space="preserve">3）各分部分项工程的施工方案及质量保证措施（9分）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内容包括但不限于①主要工程项目的施工方案；②确保工程质量的保证措施。 ③关键施工技术、工艺及工程项目实施的重点、难点和解决方案。</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方案详细完整，针对性强、可操作性强的，</w:t>
      </w:r>
      <w:r>
        <w:rPr>
          <w:rFonts w:hint="eastAsia" w:ascii="宋体" w:hAnsi="宋体" w:cs="宋体"/>
          <w:sz w:val="24"/>
          <w:highlight w:val="none"/>
        </w:rPr>
        <w:t xml:space="preserve">该条得3分；方</w:t>
      </w:r>
      <w:r>
        <w:rPr>
          <w:rFonts w:hint="eastAsia" w:ascii="宋体" w:hAnsi="宋体" w:cs="宋体"/>
          <w:bCs/>
          <w:sz w:val="24"/>
          <w:highlight w:val="none"/>
        </w:rPr>
        <w:t xml:space="preserve">案简单，针对性、可操作性一般</w:t>
      </w:r>
      <w:r>
        <w:rPr>
          <w:rFonts w:hint="eastAsia" w:ascii="宋体" w:hAnsi="宋体" w:cs="宋体"/>
          <w:sz w:val="24"/>
          <w:highlight w:val="none"/>
        </w:rPr>
        <w:t xml:space="preserve">的，该条得2分；</w:t>
      </w:r>
      <w:r>
        <w:rPr>
          <w:rFonts w:hint="eastAsia" w:ascii="宋体" w:hAnsi="宋体" w:cs="宋体"/>
          <w:bCs/>
          <w:sz w:val="24"/>
          <w:highlight w:val="none"/>
        </w:rPr>
        <w:t xml:space="preserve">方案可操作性不强、针对性不强</w:t>
      </w:r>
      <w:r>
        <w:rPr>
          <w:rFonts w:hint="eastAsia" w:ascii="宋体" w:hAnsi="宋体" w:cs="宋体"/>
          <w:sz w:val="24"/>
          <w:highlight w:val="none"/>
        </w:rPr>
        <w:t xml:space="preserve">的该条得1分；未进行阐述的，该条得0分；本项最高得9分。</w:t>
      </w:r>
      <w:r/>
    </w:p>
    <w:p>
      <w:pPr>
        <w:ind w:firstLine="480"/>
        <w:jc w:val="left"/>
        <w:spacing w:line="360" w:lineRule="auto"/>
        <w:rPr>
          <w:rFonts w:ascii="宋体" w:hAnsi="宋体" w:cs="宋体"/>
          <w:sz w:val="24"/>
          <w:highlight w:val="none"/>
        </w:rPr>
      </w:pPr>
      <w:r>
        <w:rPr>
          <w:rFonts w:hint="eastAsia" w:ascii="宋体" w:hAnsi="宋体" w:cs="宋体"/>
          <w:b/>
          <w:bCs/>
          <w:sz w:val="24"/>
          <w:highlight w:val="none"/>
        </w:rPr>
        <w:t xml:space="preserve">4）安全文明施工及施工环境保护措施（6分）</w:t>
      </w:r>
      <w:r/>
    </w:p>
    <w:p>
      <w:pPr>
        <w:ind w:firstLine="480"/>
        <w:jc w:val="left"/>
        <w:spacing w:line="360" w:lineRule="auto"/>
        <w:rPr>
          <w:rFonts w:ascii="宋体" w:hAnsi="宋体" w:cs="宋体"/>
          <w:strike/>
          <w:sz w:val="24"/>
          <w:highlight w:val="none"/>
        </w:rPr>
      </w:pPr>
      <w:r>
        <w:rPr>
          <w:rFonts w:hint="eastAsia" w:ascii="宋体" w:hAnsi="宋体" w:cs="宋体"/>
          <w:sz w:val="24"/>
          <w:highlight w:val="none"/>
        </w:rPr>
        <w:t xml:space="preserve">内容包括但不限于①安全保证措施；②文明施工及保证措施。</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措施方案详细完整，针对性强、可操作性强</w:t>
      </w:r>
      <w:r>
        <w:rPr>
          <w:rFonts w:hint="eastAsia" w:ascii="宋体" w:hAnsi="宋体" w:cs="宋体"/>
          <w:sz w:val="24"/>
          <w:highlight w:val="none"/>
        </w:rPr>
        <w:t xml:space="preserve">的，该条得3分；</w:t>
      </w:r>
      <w:r>
        <w:rPr>
          <w:rFonts w:hint="eastAsia" w:ascii="宋体" w:hAnsi="宋体" w:cs="宋体"/>
          <w:bCs/>
          <w:sz w:val="24"/>
          <w:highlight w:val="none"/>
        </w:rPr>
        <w:t xml:space="preserve">措施方案简单，针对性、可操作性一般</w:t>
      </w:r>
      <w:r>
        <w:rPr>
          <w:rFonts w:hint="eastAsia" w:ascii="宋体" w:hAnsi="宋体" w:cs="宋体"/>
          <w:sz w:val="24"/>
          <w:highlight w:val="none"/>
        </w:rPr>
        <w:t xml:space="preserve">的，该条得2分；</w:t>
      </w:r>
      <w:r>
        <w:rPr>
          <w:rFonts w:hint="eastAsia" w:ascii="宋体" w:hAnsi="宋体" w:cs="宋体"/>
          <w:bCs/>
          <w:sz w:val="24"/>
          <w:highlight w:val="none"/>
        </w:rPr>
        <w:t xml:space="preserve">措施方案无可操作性、针对性不强</w:t>
      </w:r>
      <w:r>
        <w:rPr>
          <w:rFonts w:hint="eastAsia" w:ascii="宋体" w:hAnsi="宋体" w:cs="宋体"/>
          <w:sz w:val="24"/>
          <w:highlight w:val="none"/>
        </w:rPr>
        <w:t xml:space="preserve">的，该条得1分；未进行阐述的，该条得0分；本项最高得6分。</w:t>
      </w:r>
      <w:r/>
    </w:p>
    <w:p>
      <w:pPr>
        <w:ind w:firstLine="480"/>
        <w:jc w:val="left"/>
        <w:spacing w:line="360" w:lineRule="auto"/>
        <w:rPr>
          <w:rFonts w:ascii="宋体" w:hAnsi="宋体" w:cs="宋体"/>
          <w:sz w:val="24"/>
          <w:highlight w:val="none"/>
        </w:rPr>
      </w:pPr>
      <w:r>
        <w:rPr>
          <w:rFonts w:hint="eastAsia" w:ascii="宋体" w:hAnsi="宋体" w:cs="宋体"/>
          <w:b/>
          <w:bCs/>
          <w:sz w:val="24"/>
          <w:highlight w:val="none"/>
        </w:rPr>
        <w:t xml:space="preserve">5）劳动力、机械设备和材料投入计划（9分）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内容包括但不限于①劳动力投入计划；②施工机械投入计划；</w:t>
      </w:r>
      <w:bookmarkStart w:id="35" w:name="OLE_LINK8"/>
      <w:r/>
      <w:bookmarkStart w:id="36" w:name="OLE_LINK7"/>
      <w:r>
        <w:rPr>
          <w:rFonts w:hint="eastAsia" w:ascii="宋体" w:hAnsi="宋体" w:cs="宋体"/>
          <w:sz w:val="24"/>
          <w:highlight w:val="none"/>
        </w:rPr>
        <w:t xml:space="preserve">③</w:t>
      </w:r>
      <w:bookmarkEnd w:id="35"/>
      <w:r/>
      <w:bookmarkEnd w:id="36"/>
      <w:r>
        <w:rPr>
          <w:rFonts w:hint="eastAsia" w:ascii="宋体" w:hAnsi="宋体" w:cs="宋体"/>
          <w:sz w:val="24"/>
          <w:highlight w:val="none"/>
        </w:rPr>
        <w:t xml:space="preserve">材料投入计划。</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计划详细完整，针对性强、可操作性强</w:t>
      </w:r>
      <w:r>
        <w:rPr>
          <w:rFonts w:hint="eastAsia" w:ascii="宋体" w:hAnsi="宋体" w:cs="宋体"/>
          <w:sz w:val="24"/>
          <w:highlight w:val="none"/>
        </w:rPr>
        <w:t xml:space="preserve">的，该条得3分；</w:t>
      </w:r>
      <w:r>
        <w:rPr>
          <w:rFonts w:hint="eastAsia" w:ascii="宋体" w:hAnsi="宋体" w:cs="宋体"/>
          <w:bCs/>
          <w:sz w:val="24"/>
          <w:highlight w:val="none"/>
        </w:rPr>
        <w:t xml:space="preserve">计划简单，针对性一般、可操作性一般的</w:t>
      </w:r>
      <w:r>
        <w:rPr>
          <w:rFonts w:hint="eastAsia" w:ascii="宋体" w:hAnsi="宋体" w:cs="宋体"/>
          <w:sz w:val="24"/>
          <w:highlight w:val="none"/>
        </w:rPr>
        <w:t xml:space="preserve">，该条得2分；计划</w:t>
      </w:r>
      <w:r>
        <w:rPr>
          <w:rFonts w:hint="eastAsia" w:ascii="宋体" w:hAnsi="宋体" w:cs="宋体"/>
          <w:bCs/>
          <w:sz w:val="24"/>
          <w:highlight w:val="none"/>
        </w:rPr>
        <w:t xml:space="preserve">可操作性不强、针对性不强</w:t>
      </w:r>
      <w:r>
        <w:rPr>
          <w:rFonts w:hint="eastAsia" w:ascii="宋体" w:hAnsi="宋体" w:cs="宋体"/>
          <w:sz w:val="24"/>
          <w:highlight w:val="none"/>
        </w:rPr>
        <w:t xml:space="preserve">的，该条得1分；未进行阐述的，该条得0分；本项最高得9分。</w:t>
      </w:r>
      <w:r/>
    </w:p>
    <w:p>
      <w:pPr>
        <w:ind w:firstLine="480"/>
        <w:jc w:val="left"/>
        <w:spacing w:line="360" w:lineRule="auto"/>
        <w:rPr>
          <w:rFonts w:ascii="宋体" w:hAnsi="宋体" w:cs="宋体"/>
          <w:b/>
          <w:bCs/>
          <w:sz w:val="24"/>
          <w:highlight w:val="none"/>
        </w:rPr>
      </w:pPr>
      <w:r>
        <w:rPr>
          <w:rFonts w:hint="eastAsia" w:ascii="宋体" w:hAnsi="宋体" w:cs="宋体"/>
          <w:b/>
          <w:bCs/>
          <w:sz w:val="24"/>
          <w:highlight w:val="none"/>
        </w:rPr>
        <w:t xml:space="preserve">6）安全保障措施（6分）</w:t>
      </w:r>
      <w:r/>
    </w:p>
    <w:p>
      <w:pPr>
        <w:ind w:firstLine="480"/>
        <w:jc w:val="left"/>
        <w:spacing w:line="360" w:lineRule="auto"/>
        <w:rPr>
          <w:rFonts w:ascii="宋体" w:hAnsi="宋体" w:cs="宋体"/>
          <w:strike/>
          <w:sz w:val="24"/>
          <w:highlight w:val="none"/>
        </w:rPr>
      </w:pPr>
      <w:r>
        <w:rPr>
          <w:rFonts w:hint="eastAsia" w:ascii="宋体" w:hAnsi="宋体" w:cs="宋体"/>
          <w:sz w:val="24"/>
          <w:highlight w:val="none"/>
        </w:rPr>
        <w:t xml:space="preserve">内容包括但不限于①临时用电、防火及施工机械安全管理措施；②施工现场人员安全、脚手架搭设施工、电焊操作等现场管理、安全防护措施。</w:t>
      </w:r>
      <w:r/>
    </w:p>
    <w:p>
      <w:pPr>
        <w:ind w:firstLine="480"/>
        <w:jc w:val="left"/>
        <w:spacing w:line="360" w:lineRule="auto"/>
        <w:rPr>
          <w:rFonts w:ascii="宋体" w:hAnsi="宋体" w:cs="宋体"/>
          <w:sz w:val="24"/>
          <w:highlight w:val="none"/>
        </w:rPr>
      </w:pPr>
      <w:r>
        <w:rPr>
          <w:rFonts w:hint="eastAsia" w:ascii="宋体" w:hAnsi="宋体" w:cs="宋体"/>
          <w:bCs/>
          <w:sz w:val="24"/>
          <w:highlight w:val="none"/>
        </w:rPr>
        <w:t xml:space="preserve">措施方案详细完整，针对性强、可操作性强</w:t>
      </w:r>
      <w:r>
        <w:rPr>
          <w:rFonts w:hint="eastAsia" w:ascii="宋体" w:hAnsi="宋体" w:cs="宋体"/>
          <w:sz w:val="24"/>
          <w:highlight w:val="none"/>
        </w:rPr>
        <w:t xml:space="preserve">的，该条得3分；</w:t>
      </w:r>
      <w:r>
        <w:rPr>
          <w:rFonts w:hint="eastAsia" w:ascii="宋体" w:hAnsi="宋体" w:cs="宋体"/>
          <w:bCs/>
          <w:sz w:val="24"/>
          <w:highlight w:val="none"/>
        </w:rPr>
        <w:t xml:space="preserve">措施方案简单，针对性、可操作性一般</w:t>
      </w:r>
      <w:r>
        <w:rPr>
          <w:rFonts w:hint="eastAsia" w:ascii="宋体" w:hAnsi="宋体" w:cs="宋体"/>
          <w:sz w:val="24"/>
          <w:highlight w:val="none"/>
        </w:rPr>
        <w:t xml:space="preserve">的，该条得2分；</w:t>
      </w:r>
      <w:r>
        <w:rPr>
          <w:rFonts w:hint="eastAsia" w:ascii="宋体" w:hAnsi="宋体" w:cs="宋体"/>
          <w:bCs/>
          <w:sz w:val="24"/>
          <w:highlight w:val="none"/>
        </w:rPr>
        <w:t xml:space="preserve">措施方案可操作性差、针对性不强</w:t>
      </w:r>
      <w:r>
        <w:rPr>
          <w:rFonts w:hint="eastAsia" w:ascii="宋体" w:hAnsi="宋体" w:cs="宋体"/>
          <w:sz w:val="24"/>
          <w:highlight w:val="none"/>
        </w:rPr>
        <w:t xml:space="preserve">的，该条得1分；未进行阐述的，该条得0分；本项最高得6分。</w:t>
      </w:r>
      <w:bookmarkEnd w:id="33"/>
      <w:r/>
      <w:r/>
    </w:p>
    <w:p>
      <w:pPr>
        <w:ind w:firstLine="480"/>
        <w:jc w:val="left"/>
        <w:spacing w:line="360" w:lineRule="auto"/>
        <w:rPr>
          <w:rFonts w:ascii="宋体" w:hAnsi="宋体" w:cs="宋体"/>
          <w:sz w:val="24"/>
          <w:highlight w:val="none"/>
        </w:rPr>
      </w:pPr>
      <w:r>
        <w:rPr>
          <w:rFonts w:hint="eastAsia" w:ascii="宋体" w:hAnsi="宋体" w:cs="宋体"/>
          <w:b/>
          <w:bCs/>
          <w:sz w:val="24"/>
          <w:highlight w:val="none"/>
        </w:rPr>
        <w:t xml:space="preserve">7）实际实用问题阐述（8分）</w:t>
      </w:r>
      <w:r/>
    </w:p>
    <w:p>
      <w:pPr>
        <w:ind w:firstLine="480"/>
        <w:jc w:val="left"/>
        <w:spacing w:line="360" w:lineRule="auto"/>
        <w:rPr>
          <w:rFonts w:ascii="宋体" w:hAnsi="宋体" w:cs="宋体"/>
          <w:b/>
          <w:bCs/>
          <w:sz w:val="24"/>
          <w:highlight w:val="none"/>
        </w:rPr>
      </w:pPr>
      <w:r>
        <w:rPr>
          <w:rFonts w:hint="eastAsia" w:ascii="宋体" w:hAnsi="宋体" w:cs="宋体"/>
          <w:b/>
          <w:bCs/>
          <w:sz w:val="24"/>
          <w:highlight w:val="none"/>
        </w:rPr>
        <w:t xml:space="preserve">①成品及原有设施保护方面(4分)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本项目墙体维修施工范围内及周边原有建筑构件、公共设施、绿化、装饰面层、水电管线等均为既有成品，需全程做好防护。供应商</w:t>
      </w:r>
      <w:r>
        <w:rPr>
          <w:rFonts w:hint="eastAsia" w:ascii="宋体" w:hAnsi="宋体" w:cs="宋体"/>
          <w:sz w:val="24"/>
          <w:highlight w:val="none"/>
          <w:lang w:eastAsia="zh-CN"/>
        </w:rPr>
        <w:t xml:space="preserve">需</w:t>
      </w:r>
      <w:r>
        <w:rPr>
          <w:rFonts w:hint="eastAsia" w:ascii="宋体" w:hAnsi="宋体" w:cs="宋体"/>
          <w:sz w:val="24"/>
          <w:highlight w:val="none"/>
        </w:rPr>
        <w:t xml:space="preserve">对该成品及原有设施保护工作提出一些合理实用建议和具体措施。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理解完整深刻，关键节点剖析准确、全面，保护方案和措施针对性强、合理易做、价低实用，能够贴合采购人需求的，得4分</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理解基本完整、针对性较强的，得2分</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内容空泛，套用标准模板，针对性一般的，得1分。未提供不得分。</w:t>
      </w:r>
      <w:r/>
    </w:p>
    <w:p>
      <w:pPr>
        <w:ind w:firstLine="480"/>
        <w:jc w:val="left"/>
        <w:spacing w:line="360" w:lineRule="auto"/>
        <w:rPr>
          <w:rFonts w:ascii="宋体" w:hAnsi="宋体" w:cs="宋体"/>
          <w:b/>
          <w:bCs/>
          <w:sz w:val="24"/>
          <w:highlight w:val="none"/>
        </w:rPr>
      </w:pPr>
      <w:r>
        <w:rPr>
          <w:rFonts w:hint="eastAsia" w:ascii="宋体" w:hAnsi="宋体" w:cs="宋体"/>
          <w:b/>
          <w:bCs/>
          <w:sz w:val="24"/>
          <w:highlight w:val="none"/>
        </w:rPr>
        <w:t xml:space="preserve">②外墙开裂、面层空鼓脱落及墙体防水疑难问题分析处理(4分)</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现实条件:教学楼C1、教学楼C3、学生公寓A11、A12外墙存在大量墙体开裂、面层空鼓脱落、外墙渗水防水失效等病害。针对这个情况，在施工规范要求内，怎样合理有效处理好</w:t>
      </w:r>
      <w:r>
        <w:rPr>
          <w:rFonts w:hint="eastAsia" w:ascii="宋体" w:hAnsi="宋体" w:cs="宋体"/>
          <w:sz w:val="24"/>
          <w:highlight w:val="none"/>
          <w:lang w:eastAsia="zh-CN"/>
        </w:rPr>
        <w:t xml:space="preserve">？</w:t>
      </w:r>
      <w:r>
        <w:rPr>
          <w:rFonts w:hint="eastAsia" w:ascii="宋体" w:hAnsi="宋体" w:cs="宋体"/>
          <w:sz w:val="24"/>
          <w:highlight w:val="none"/>
        </w:rPr>
        <w:t xml:space="preserve">如何解决高处作业、专业防水、安全防护、防水堵漏等问题</w:t>
      </w:r>
      <w:r>
        <w:rPr>
          <w:rFonts w:hint="eastAsia" w:ascii="宋体" w:hAnsi="宋体" w:cs="宋体"/>
          <w:sz w:val="24"/>
          <w:highlight w:val="none"/>
          <w:lang w:eastAsia="zh-CN"/>
        </w:rPr>
        <w:t xml:space="preserve">？</w:t>
      </w:r>
      <w:r/>
    </w:p>
    <w:p>
      <w:pPr>
        <w:ind w:firstLine="480"/>
        <w:spacing w:line="360" w:lineRule="auto"/>
        <w:tabs>
          <w:tab w:val="left" w:pos="945" w:leader="none"/>
          <w:tab w:val="left" w:pos="1155" w:leader="none"/>
        </w:tabs>
        <w:rPr>
          <w:rFonts w:hint="eastAsia" w:ascii="宋体" w:hAnsi="宋体" w:cs="Courier New"/>
          <w:b/>
          <w:sz w:val="24"/>
          <w:szCs w:val="24"/>
          <w:highlight w:val="none"/>
        </w:rPr>
      </w:pPr>
      <w:r>
        <w:rPr>
          <w:rFonts w:hint="eastAsia" w:ascii="宋体" w:hAnsi="宋体" w:cs="宋体"/>
          <w:sz w:val="24"/>
          <w:highlight w:val="none"/>
        </w:rPr>
        <w:t xml:space="preserve">理解完整深刻，关键节点剖析准确、全面，方案和措施合理、针对性强，能够贴合采购人需求的，得4分;理解基本完整、针对性较强的，得2分;内容空泛，套用标准模板，针对性一般的，得1分。未提供不得分。</w:t>
      </w:r>
      <w:r/>
    </w:p>
    <w:p>
      <w:pPr>
        <w:ind w:firstLine="480"/>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注：磋商小组计算分项得分时取平均值为投标供应商的得分，各分项得分合计即为投标供应商的总得分。所有评委打分的平均值为各投标供应商最终得分。最终得分最高者为推荐中标候选人。评分办法及评分细则的解释权属于采购人。未列入本评分细则的其他条件不作为评分内容。</w:t>
      </w:r>
      <w:r/>
    </w:p>
    <w:p>
      <w:pPr>
        <w:pStyle w:val="982"/>
        <w:spacing w:before="0" w:after="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（十）确定成交供应商：</w:t>
      </w:r>
      <w:bookmarkEnd w:id="34"/>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磋商小组根据磋商文件规定的评标方法和评分标准进行磋商，按磋商文件的要求依法推荐成交供应商。自磋商结束之日起2个工作日内将磋商报告送交采购人。采购人自收到磋商报告之日起5个工作日内按磋商文件的要求，在磋商报告推荐的中标候选单位中，依法确定成交供应商。采购代理机构自成交供应商确定之日起2个工作日内，发出中标通知书，并将在财政部门指定的信息发布媒体（中国政府采购网、江苏政府采购网）上发布中标结果公告。</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投标供应商如有质疑，应在</w:t>
      </w:r>
      <w:r>
        <w:rPr>
          <w:rFonts w:hint="eastAsia" w:ascii="宋体" w:hAnsi="宋体" w:cs="宋体"/>
          <w:sz w:val="24"/>
          <w:szCs w:val="24"/>
          <w:highlight w:val="none"/>
        </w:rPr>
        <w:t xml:space="preserve">成交公告</w:t>
      </w:r>
      <w:r>
        <w:rPr>
          <w:rFonts w:hint="eastAsia" w:ascii="宋体" w:hAnsi="宋体" w:cs="宋体"/>
          <w:bCs/>
          <w:sz w:val="24"/>
          <w:szCs w:val="24"/>
          <w:highlight w:val="none"/>
        </w:rPr>
        <w:t xml:space="preserve">发布</w:t>
      </w:r>
      <w:r>
        <w:rPr>
          <w:rFonts w:hint="eastAsia" w:ascii="宋体" w:hAnsi="宋体" w:cs="宋体"/>
          <w:sz w:val="24"/>
          <w:szCs w:val="24"/>
          <w:highlight w:val="none"/>
        </w:rPr>
        <w:t xml:space="preserve">之日起7个工作日</w:t>
      </w:r>
      <w:r>
        <w:rPr>
          <w:rFonts w:hint="eastAsia" w:ascii="宋体" w:hAnsi="宋体" w:cs="宋体"/>
          <w:bCs/>
          <w:sz w:val="24"/>
          <w:szCs w:val="24"/>
          <w:highlight w:val="none"/>
        </w:rPr>
        <w:t xml:space="preserve">内，以书面形式一次性向采购人提出质疑，同时该质疑应由投标供应商法定代表人或参加投标的授权委托人签署和加盖公章（原件）。</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供应商提出质疑应当提交质疑函和必要的证明材料。质疑函应当包括下列内容：</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①供应商的姓名或者名称、地址、邮编、联系人及联系电话；</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②质疑项目的名称、编号；</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③具体、明确的质疑事项和与质疑事项相关的请求；</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④事实依据；</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⑤必要的法律依据；</w:t>
      </w:r>
      <w:r/>
    </w:p>
    <w:p>
      <w:pPr>
        <w:ind w:left="458"/>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⑥提出质疑的日期。</w:t>
      </w:r>
      <w:r/>
    </w:p>
    <w:p>
      <w:pPr>
        <w:ind w:left="17" w:firstLine="439"/>
        <w:spacing w:line="360" w:lineRule="auto"/>
        <w:tabs>
          <w:tab w:val="left" w:pos="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供应商为法人或者其他组织的，应当由法定代表人或者其授权代表签字或者盖章，并加盖公章。</w:t>
      </w:r>
      <w:r/>
    </w:p>
    <w:p>
      <w:pPr>
        <w:numPr>
          <w:ilvl w:val="0"/>
          <w:numId w:val="6"/>
        </w:numPr>
        <w:ind w:left="0" w:firstLine="523"/>
        <w:spacing w:line="360" w:lineRule="auto"/>
        <w:tabs>
          <w:tab w:val="left" w:pos="525" w:leader="none"/>
          <w:tab w:val="clear" w:pos="552"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采购人将在收到经投标供应商法定代表人或参加投标的授权代表签署和加盖公章（原件）的</w:t>
      </w:r>
      <w:r>
        <w:rPr>
          <w:rFonts w:hint="eastAsia" w:ascii="宋体" w:hAnsi="宋体" w:cs="宋体"/>
          <w:bCs/>
          <w:sz w:val="24"/>
          <w:szCs w:val="24"/>
          <w:highlight w:val="none"/>
        </w:rPr>
        <w:t xml:space="preserve">书面质疑后7个工作日内，对质疑内容作出答复。如投标供应商在成交公告发布之日起7个工作日后向采购人提出质疑或质疑未经投标供应商法定代表人或参加投标的授权代表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982"/>
        <w:ind w:left="420" w:hanging="420"/>
        <w:spacing w:before="0" w:after="0" w:line="360" w:lineRule="auto"/>
        <w:rPr>
          <w:rFonts w:ascii="宋体" w:hAnsi="宋体" w:eastAsia="宋体" w:cs="宋体"/>
          <w:sz w:val="24"/>
          <w:szCs w:val="24"/>
          <w:highlight w:val="none"/>
        </w:rPr>
      </w:pPr>
      <w:r/>
      <w:bookmarkStart w:id="37" w:name="_Toc66735283"/>
      <w:r>
        <w:rPr>
          <w:rFonts w:hint="eastAsia" w:ascii="宋体" w:hAnsi="宋体" w:eastAsia="宋体" w:cs="宋体"/>
          <w:sz w:val="24"/>
          <w:szCs w:val="24"/>
          <w:highlight w:val="none"/>
        </w:rPr>
        <w:t xml:space="preserve">（十一）采购项目的中止：</w:t>
      </w:r>
      <w:bookmarkEnd w:id="37"/>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在竞争性磋商采购中，出现下列情况之一的，本次采购活动终止</w:t>
      </w:r>
      <w:r>
        <w:rPr>
          <w:rFonts w:hint="eastAsia" w:ascii="宋体" w:hAnsi="宋体" w:cs="宋体"/>
          <w:bCs/>
          <w:sz w:val="24"/>
          <w:szCs w:val="24"/>
          <w:highlight w:val="none"/>
        </w:rPr>
        <w:t xml:space="preserve">：</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cs="宋体"/>
          <w:bCs/>
          <w:sz w:val="24"/>
          <w:szCs w:val="24"/>
          <w:highlight w:val="none"/>
        </w:rPr>
        <w:t xml:space="preserve">；</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投标供应商的报价均超过采购预算，采购人不能支付的；</w:t>
      </w:r>
      <w:r/>
    </w:p>
    <w:p>
      <w:pPr>
        <w:numPr>
          <w:ilvl w:val="0"/>
          <w:numId w:val="7"/>
        </w:numPr>
        <w:ind w:left="0" w:firstLine="525"/>
        <w:spacing w:line="360" w:lineRule="auto"/>
        <w:tabs>
          <w:tab w:val="right" w:pos="180" w:leader="none"/>
          <w:tab w:val="left" w:pos="525" w:leader="none"/>
          <w:tab w:val="clear" w:pos="570"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因重大变故，采购任务取消。</w:t>
      </w:r>
      <w:r/>
    </w:p>
    <w:p>
      <w:pPr>
        <w:numPr>
          <w:ilvl w:val="255"/>
          <w:numId w:val="0"/>
        </w:numPr>
        <w:ind w:firstLine="480"/>
        <w:spacing w:line="360" w:lineRule="auto"/>
        <w:tabs>
          <w:tab w:val="right" w:pos="180" w:leader="none"/>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highlight w:val="none"/>
        </w:rPr>
        <w:t xml:space="preserve">终止采购的，代理机构将及时在原公告发布媒体上发布终止公告，以终止公告的形式通知已经获取磋商文件的供应商，并将项目实施情况和采购任务取消原因报告本级财政部门。发布本项目终止公告后采购人已尽通知义务。敬请各供应商关注本项目的终止公告，否则，将自行承担相应的风险。</w:t>
      </w:r>
      <w:r/>
    </w:p>
    <w:p>
      <w:pPr>
        <w:pStyle w:val="982"/>
        <w:ind w:left="420" w:hanging="420"/>
        <w:spacing w:before="0" w:after="0" w:line="360" w:lineRule="auto"/>
        <w:rPr>
          <w:rFonts w:ascii="宋体" w:hAnsi="宋体" w:eastAsia="宋体" w:cs="宋体"/>
          <w:sz w:val="24"/>
          <w:szCs w:val="24"/>
          <w:highlight w:val="none"/>
        </w:rPr>
      </w:pPr>
      <w:r/>
      <w:bookmarkStart w:id="38" w:name="_Toc66735284"/>
      <w:r>
        <w:rPr>
          <w:rFonts w:hint="eastAsia" w:ascii="宋体" w:hAnsi="宋体" w:eastAsia="宋体" w:cs="宋体"/>
          <w:sz w:val="24"/>
          <w:szCs w:val="24"/>
          <w:highlight w:val="none"/>
        </w:rPr>
        <w:t xml:space="preserve">（十二）成交无效的确认：</w:t>
      </w:r>
      <w:bookmarkEnd w:id="38"/>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提供虚假材料谋取</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采取不正当手段诋毁、排挤其他投标供应商的；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hAnsi="宋体" w:cs="宋体"/>
          <w:bCs/>
          <w:sz w:val="24"/>
          <w:szCs w:val="24"/>
          <w:highlight w:val="none"/>
        </w:rPr>
      </w:pPr>
      <w:r>
        <w:rPr>
          <w:rFonts w:hint="eastAsia" w:ascii="宋体" w:hAnsi="宋体" w:cs="宋体"/>
          <w:bCs/>
          <w:sz w:val="24"/>
          <w:szCs w:val="24"/>
          <w:highlight w:val="none"/>
        </w:rPr>
        <w:t xml:space="preserve">与采购人、其他投标供应商恶意串通的；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（4）向采购人行贿或者提供其他不正当利益的；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（5）在采购过程中与采购人进行协商谈判、不按照磋商文件和成交供应商的响应</w:t>
      </w:r>
      <w:r/>
    </w:p>
    <w:p>
      <w:pPr>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文件订立合同，或者与采购人另行订立背离合同实质性内容的协议的；</w:t>
      </w:r>
      <w:r/>
    </w:p>
    <w:p>
      <w:pPr>
        <w:ind w:left="458"/>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（6）拒绝有关部门监督检查或者提供虚假情况的。</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投标供应商有上述（1）至（5）项情形之一的，</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无效。有上述（1）至（6）项情形之一的，处以政府采购项目</w:t>
      </w:r>
      <w:r>
        <w:rPr>
          <w:rFonts w:hint="eastAsia" w:ascii="宋体" w:hAnsi="宋体" w:cs="宋体"/>
          <w:bCs/>
          <w:sz w:val="24"/>
          <w:highlight w:val="none"/>
        </w:rPr>
        <w:t xml:space="preserve">中标（成交）</w:t>
      </w:r>
      <w:r>
        <w:rPr>
          <w:rFonts w:hint="eastAsia" w:ascii="宋体" w:hAnsi="宋体" w:cs="宋体"/>
          <w:bCs/>
          <w:sz w:val="24"/>
          <w:szCs w:val="24"/>
          <w:highlight w:val="none"/>
        </w:rPr>
        <w:t xml:space="preserve">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2"/>
        <w:ind w:left="420" w:hanging="420"/>
        <w:spacing w:before="0" w:after="0" w:line="360" w:lineRule="auto"/>
        <w:rPr>
          <w:rFonts w:ascii="宋体" w:hAnsi="宋体" w:eastAsia="宋体" w:cs="宋体"/>
          <w:sz w:val="24"/>
          <w:szCs w:val="24"/>
          <w:highlight w:val="none"/>
        </w:rPr>
      </w:pPr>
      <w:r/>
      <w:bookmarkStart w:id="39" w:name="_Toc66735285"/>
      <w:r>
        <w:rPr>
          <w:rFonts w:hint="eastAsia" w:ascii="宋体" w:hAnsi="宋体" w:eastAsia="宋体" w:cs="宋体"/>
          <w:sz w:val="24"/>
          <w:szCs w:val="24"/>
          <w:highlight w:val="none"/>
        </w:rPr>
        <w:t xml:space="preserve">（十三）签订、履行合同：</w:t>
      </w:r>
      <w:bookmarkEnd w:id="39"/>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1.根据苏财办购〔2024〕1号相关要求，采购人应当严格按照政府采购法有关规定，在中标、成交通知书发出之日起30日内，按照磋商文件确定的事项与中标、成交供应商签订政</w:t>
      </w:r>
      <w:r>
        <w:rPr>
          <w:rFonts w:hint="eastAsia" w:ascii="宋体" w:hAnsi="宋体" w:cs="宋体"/>
          <w:bCs/>
          <w:sz w:val="24"/>
          <w:szCs w:val="24"/>
          <w:highlight w:val="none"/>
        </w:rPr>
        <w:t xml:space="preserve">府采购合同。采购人因不可抗力原因迟延签订合同的，应当自不可抗力事由消除之日起7日内完成合同签订事宜。所签订的合同不得对磋商文件和成交供应商响应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40" w:name="OLE_LINK30"/>
      <w:r>
        <w:rPr>
          <w:rFonts w:hint="eastAsia" w:ascii="宋体" w:hAnsi="宋体" w:cs="宋体"/>
          <w:bCs/>
          <w:sz w:val="24"/>
          <w:szCs w:val="24"/>
          <w:highlight w:val="none"/>
        </w:rPr>
        <w:t xml:space="preserve">采购人原则上应当自收到发票后10个工作日内将资金支付到合同约定的供应商账户。</w:t>
      </w:r>
      <w:bookmarkEnd w:id="40"/>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2.采购代理机构见证、监督合同的履行。成交供应商非因不可抗力未履行磋商文件、响应文件和合同规定的义务，一经查实，采购代理机构将根据具体情况提请政府采购管理部门作出相应处理。</w:t>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3.若由于相应国家法律法规、地方性法规、行业规章、政策文件等变动造成项目中止，项目参与各方均不承担违约责任。</w:t>
      </w:r>
      <w:r/>
    </w:p>
    <w:p>
      <w:pPr>
        <w:pStyle w:val="982"/>
        <w:ind w:left="420" w:hanging="420"/>
        <w:spacing w:before="0" w:after="0" w:line="360" w:lineRule="auto"/>
        <w:rPr>
          <w:rFonts w:ascii="宋体" w:hAnsi="宋体" w:eastAsia="宋体" w:cs="宋体"/>
          <w:sz w:val="24"/>
          <w:szCs w:val="24"/>
          <w:highlight w:val="none"/>
        </w:rPr>
      </w:pPr>
      <w:r/>
      <w:bookmarkStart w:id="41" w:name="_Toc66735286"/>
      <w:r>
        <w:rPr>
          <w:rFonts w:hint="eastAsia" w:ascii="宋体" w:hAnsi="宋体" w:eastAsia="宋体" w:cs="宋体"/>
          <w:sz w:val="24"/>
          <w:szCs w:val="24"/>
          <w:highlight w:val="none"/>
        </w:rPr>
        <w:t xml:space="preserve">（十五）招标代理费：</w:t>
      </w:r>
      <w:bookmarkEnd w:id="41"/>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1.本次招标采购项目的代理服务费，由成交供应商领取中标通知书时支付。 </w:t>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2.供应商的投标报价（含按优惠率折算后的结算价）应当包含本次项目的代理服务费，该费用已计入投标总价/结算价中，采购人不另行支付。 </w:t>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3.代理服务费：以成交金额为计费基础，按差额累进法计算，收费标准为：中标金额100</w:t>
      </w:r>
      <w:r>
        <w:rPr>
          <w:rFonts w:hint="eastAsia" w:ascii="宋体" w:hAnsi="宋体" w:cs="宋体"/>
          <w:bCs/>
          <w:sz w:val="24"/>
          <w:szCs w:val="24"/>
          <w:highlight w:val="none"/>
          <w:lang w:eastAsia="zh-CN"/>
        </w:rPr>
        <w:t xml:space="preserve">万元</w:t>
      </w:r>
      <w:r>
        <w:rPr>
          <w:rFonts w:hint="eastAsia" w:ascii="宋体" w:hAnsi="宋体" w:cs="宋体"/>
          <w:bCs/>
          <w:sz w:val="24"/>
          <w:szCs w:val="24"/>
          <w:highlight w:val="none"/>
        </w:rPr>
        <w:t xml:space="preserve">（含100万元）以下部分费率为中标金额的0.3%；中标</w:t>
      </w:r>
      <w:r>
        <w:rPr>
          <w:rFonts w:hint="eastAsia" w:ascii="宋体" w:hAnsi="宋体" w:cs="宋体"/>
          <w:bCs/>
          <w:sz w:val="24"/>
          <w:szCs w:val="24"/>
          <w:highlight w:val="none"/>
          <w:lang w:eastAsia="zh-CN"/>
        </w:rPr>
        <w:t xml:space="preserve">金额100万元</w:t>
      </w:r>
      <w:r>
        <w:rPr>
          <w:rFonts w:hint="eastAsia" w:ascii="宋体" w:hAnsi="宋体" w:cs="宋体"/>
          <w:bCs/>
          <w:sz w:val="24"/>
          <w:szCs w:val="24"/>
          <w:highlight w:val="none"/>
        </w:rPr>
        <w:t xml:space="preserve">—500</w:t>
      </w:r>
      <w:r>
        <w:rPr>
          <w:rFonts w:hint="eastAsia" w:ascii="宋体" w:hAnsi="宋体" w:cs="宋体"/>
          <w:bCs/>
          <w:sz w:val="24"/>
          <w:szCs w:val="24"/>
          <w:highlight w:val="none"/>
          <w:lang w:eastAsia="zh-CN"/>
        </w:rPr>
        <w:t xml:space="preserve">万元</w:t>
      </w:r>
      <w:r>
        <w:rPr>
          <w:rFonts w:hint="eastAsia" w:ascii="宋体" w:hAnsi="宋体" w:cs="宋体"/>
          <w:bCs/>
          <w:sz w:val="24"/>
          <w:szCs w:val="24"/>
          <w:highlight w:val="none"/>
        </w:rPr>
        <w:t xml:space="preserve">部分费率为中标金额的0.21%（单个项目不满2000元按2000元计算；单个项目最高限价不超过50000元），由成交供应商支付。</w:t>
      </w:r>
      <w:r/>
    </w:p>
    <w:p>
      <w:pPr>
        <w:ind w:firstLine="480"/>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4.供应商应在投标报价/测算优惠率时，自行将该笔代理服务费纳入成本测算并包含在内；采购人不承担任何因供应商对代理服务费计取方式理解偏差、漏算费用而产生的额外费用或相关责任。</w:t>
      </w:r>
      <w:r/>
    </w:p>
    <w:p>
      <w:pPr>
        <w:pStyle w:val="982"/>
        <w:ind w:left="420" w:hanging="420"/>
        <w:spacing w:before="0" w:after="0" w:line="360" w:lineRule="auto"/>
        <w:rPr>
          <w:rFonts w:ascii="宋体" w:hAnsi="宋体" w:eastAsia="宋体" w:cs="宋体"/>
          <w:sz w:val="24"/>
          <w:szCs w:val="24"/>
          <w:highlight w:val="none"/>
          <w:lang w:val="zh-CN"/>
        </w:rPr>
      </w:pPr>
      <w:r/>
      <w:bookmarkStart w:id="42" w:name="_Toc66735287"/>
      <w:r>
        <w:rPr>
          <w:rFonts w:hint="eastAsia" w:ascii="宋体" w:hAnsi="宋体" w:eastAsia="宋体" w:cs="宋体"/>
          <w:sz w:val="24"/>
          <w:szCs w:val="24"/>
          <w:highlight w:val="none"/>
        </w:rPr>
        <w:t xml:space="preserve">（十六）</w:t>
      </w:r>
      <w:r>
        <w:rPr>
          <w:rFonts w:hint="eastAsia" w:ascii="宋体" w:hAnsi="宋体" w:eastAsia="宋体" w:cs="宋体"/>
          <w:sz w:val="24"/>
          <w:szCs w:val="24"/>
          <w:highlight w:val="none"/>
          <w:lang w:val="zh-CN"/>
        </w:rPr>
        <w:t xml:space="preserve">政府采购信用担保：</w:t>
      </w:r>
      <w:r/>
    </w:p>
    <w:p>
      <w:pPr>
        <w:ind w:firstLine="482"/>
        <w:jc w:val="left"/>
        <w:spacing w:line="360" w:lineRule="auto"/>
        <w:tabs>
          <w:tab w:val="left" w:pos="525" w:leader="none"/>
          <w:tab w:val="left" w:pos="945" w:leader="none"/>
          <w:tab w:val="left" w:pos="1050" w:leader="none"/>
        </w:tabs>
        <w:rPr>
          <w:rFonts w:ascii="宋体" w:hAnsi="宋体" w:cs="宋体"/>
          <w:sz w:val="24"/>
          <w:szCs w:val="24"/>
          <w:highlight w:val="none"/>
        </w:rPr>
      </w:pPr>
      <w:r>
        <w:rPr>
          <w:rFonts w:hint="eastAsia" w:ascii="宋体" w:hAnsi="宋体" w:cs="宋体"/>
          <w:b/>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 具 体 地 址 为 ：http://www.ccgp-jiangsu.gov.cn/jiangsu/zlxz/。</w:t>
      </w:r>
      <w:r/>
    </w:p>
    <w:p>
      <w:pPr>
        <w:pStyle w:val="982"/>
        <w:ind w:left="420" w:hanging="420"/>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（十七）其他：</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根据无锡市《关于开展政府采购合同融资工作的通知》（锡财购〔2020〕17号） 要求：合同融资，是指参与政府采购的供应商，凭借中</w:t>
      </w:r>
      <w:r>
        <w:rPr>
          <w:rFonts w:hint="eastAsia" w:ascii="宋体" w:hAnsi="宋体" w:cs="宋体"/>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政府采购合同融资政策告知：</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中标、成交供应商可依法依规使用本项目合同向金融机构融资，但采购人不为中标、成交供应商的融资行为提供担保。</w:t>
      </w:r>
      <w:r/>
    </w:p>
    <w:p>
      <w:pPr>
        <w:rPr>
          <w:rFonts w:ascii="宋体" w:hAnsi="宋体" w:cs="宋体"/>
          <w:bCs/>
          <w:sz w:val="24"/>
          <w:highlight w:val="none"/>
        </w:rPr>
      </w:pPr>
      <w:r>
        <w:rPr>
          <w:rFonts w:hint="eastAsia" w:ascii="宋体" w:hAnsi="宋体" w:cs="宋体"/>
          <w:bCs/>
          <w:sz w:val="24"/>
          <w:highlight w:val="none"/>
        </w:rPr>
        <w:br w:type="page" w:clear="all"/>
      </w:r>
      <w:r/>
    </w:p>
    <w:p>
      <w:pPr>
        <w:ind w:firstLine="480"/>
        <w:jc w:val="center"/>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《无锡市政府采购合同融资政策告知函》</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各供应商：</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欢迎贵公司参与无锡市政府采购活动！</w:t>
      </w:r>
      <w:r/>
    </w:p>
    <w:p>
      <w:pPr>
        <w:ind w:firstLine="480"/>
        <w:spacing w:line="360" w:lineRule="auto"/>
        <w:tabs>
          <w:tab w:val="left" w:pos="900" w:leader="none"/>
        </w:tabs>
        <w:rPr>
          <w:rFonts w:ascii="宋体" w:hAnsi="宋体" w:cs="宋体"/>
          <w:bCs/>
          <w:sz w:val="24"/>
          <w:highlight w:val="none"/>
        </w:rPr>
      </w:pPr>
      <w:r>
        <w:rPr>
          <w:rFonts w:hint="eastAsia" w:ascii="宋体" w:hAnsi="宋体" w:cs="宋体"/>
          <w:bCs/>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ascii="宋体" w:hAnsi="宋体" w:cs="宋体"/>
          <w:bCs/>
          <w:sz w:val="24"/>
          <w:szCs w:val="24"/>
          <w:highlight w:val="none"/>
        </w:rPr>
      </w:pPr>
      <w:r>
        <w:rPr>
          <w:rFonts w:hint="eastAsia" w:ascii="宋体" w:hAnsi="宋体" w:cs="宋体"/>
          <w:bCs/>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3.本项目中如有涉及数据库、操作系统、通用</w:t>
      </w:r>
      <w:r>
        <w:rPr>
          <w:rFonts w:hint="eastAsia" w:ascii="宋体" w:hAnsi="宋体" w:cs="宋体"/>
          <w:bCs/>
          <w:sz w:val="24"/>
          <w:szCs w:val="24"/>
          <w:highlight w:val="none"/>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投标供应商应满足磋商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cs="宋体"/>
          <w:bCs/>
          <w:sz w:val="30"/>
          <w:szCs w:val="30"/>
          <w:highlight w:val="none"/>
        </w:rPr>
      </w:pPr>
      <w:r>
        <w:rPr>
          <w:rFonts w:hint="eastAsia" w:ascii="宋体" w:hAnsi="宋体" w:cs="宋体"/>
          <w:bCs/>
          <w:sz w:val="24"/>
          <w:szCs w:val="24"/>
          <w:highlight w:val="none"/>
        </w:rPr>
        <w:t xml:space="preserve">4.磋商文件的条款必须认真审阅，投标供应商应自行检查磋商文件页数是否齐全。若有遗漏、重复或不清楚，需立刻通知采购人予以更正；凡属对条款的误解所造成的投标价格失误，由投标供应商负责。</w:t>
      </w:r>
      <w:bookmarkEnd w:id="42"/>
      <w:r/>
      <w:r/>
    </w:p>
    <w:p>
      <w:pPr>
        <w:ind w:firstLine="480"/>
        <w:spacing w:line="360" w:lineRule="auto"/>
        <w:tabs>
          <w:tab w:val="left" w:pos="525" w:leader="none"/>
          <w:tab w:val="left" w:pos="1050" w:leader="none"/>
        </w:tabs>
        <w:rPr>
          <w:rFonts w:ascii="宋体" w:hAnsi="宋体" w:cs="宋体"/>
          <w:bCs/>
          <w:sz w:val="24"/>
          <w:szCs w:val="24"/>
          <w:highlight w:val="none"/>
        </w:rPr>
      </w:pPr>
      <w:r/>
      <w:bookmarkStart w:id="43" w:name="_Toc66735289"/>
      <w:r>
        <w:rPr>
          <w:rFonts w:hint="eastAsia" w:ascii="宋体" w:hAnsi="宋体" w:cs="宋体"/>
          <w:bCs/>
          <w:sz w:val="24"/>
          <w:szCs w:val="24"/>
          <w:highlight w:val="none"/>
        </w:rPr>
        <w:t xml:space="preserve">5.有不法分子利用短信等方式与成交供应商建立联系后，诱导成交供应商缴纳“平台使用及技术服务费、代理费”等。监管部门提醒各政府采购当事人，无锡政府采购项目的各项采购活动均在苏采云平台内操作，苏采云平台不会向政府采购当事人收取任何费用。各级政府采购当事人要切实增强防范意识和警惕各类诈骗短信，谨慎访问不安全的网站链接或者使用不安全的第三方APP，避免财物受损。</w:t>
      </w:r>
      <w:r/>
      <w:r>
        <w:rPr>
          <w:rFonts w:hint="eastAsia" w:ascii="宋体" w:hAnsi="宋体" w:cs="宋体"/>
          <w:szCs w:val="24"/>
          <w:highlight w:val="none"/>
        </w:rPr>
        <w:br w:type="page" w:clear="all"/>
      </w:r>
      <w:r/>
      <w:r>
        <w:rPr>
          <w:rFonts w:ascii="宋体" w:hAnsi="宋体" w:cs="宋体"/>
          <w:bCs/>
          <w:sz w:val="24"/>
          <w:szCs w:val="24"/>
          <w:highlight w:val="none"/>
        </w:rPr>
      </w:r>
    </w:p>
    <w:p>
      <w:pPr>
        <w:pStyle w:val="981"/>
        <w:spacing w:before="0" w:after="0" w:line="360" w:lineRule="auto"/>
        <w:rPr>
          <w:rFonts w:ascii="宋体" w:hAnsi="宋体" w:cs="宋体"/>
          <w:szCs w:val="24"/>
          <w:highlight w:val="none"/>
        </w:rPr>
      </w:pPr>
      <w:r>
        <w:rPr>
          <w:rFonts w:hint="eastAsia" w:ascii="宋体" w:hAnsi="宋体" w:cs="宋体"/>
          <w:szCs w:val="24"/>
          <w:highlight w:val="none"/>
        </w:rPr>
        <w:t xml:space="preserve">三、采购需求</w:t>
      </w:r>
      <w:bookmarkEnd w:id="43"/>
      <w:r/>
      <w:r/>
    </w:p>
    <w:p>
      <w:pPr>
        <w:spacing w:line="360" w:lineRule="auto"/>
        <w:rPr>
          <w:rFonts w:ascii="宋体" w:hAnsi="宋体" w:cs="宋体"/>
          <w:sz w:val="28"/>
          <w:szCs w:val="28"/>
          <w:highlight w:val="none"/>
        </w:rPr>
      </w:pPr>
      <w:r/>
      <w:bookmarkStart w:id="44" w:name="_Toc32496"/>
      <w:r/>
      <w:bookmarkStart w:id="45" w:name="_Toc66735305"/>
      <w:r>
        <w:rPr>
          <w:rFonts w:hint="eastAsia" w:ascii="宋体" w:hAnsi="宋体" w:cs="宋体"/>
          <w:b/>
          <w:bCs/>
          <w:sz w:val="24"/>
          <w:szCs w:val="24"/>
          <w:highlight w:val="none"/>
        </w:rPr>
        <w:t xml:space="preserve">投标供应商所投内容必须满足以下要求，不得有负偏离：</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（一）工程概况及要求</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1.项目名称：无锡学院公共楼宇墙体维修项目。</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2.项目简要说明：本项目为无锡学院公共楼宇墙体维修，维修范围为铲除李园七号、李园八号、勤学楼和敏学楼的小面砖，根据外墙体自保温砖强度与完整程度的实际情况进行外墙体及外墙面改造(凿除砂浆层或外墙砖、砌筑外墙砖及内面层或实施外墙防水砂浆、辅以防水涂料面层、重做外立面真石漆等)方式进行维修。具体内容详见工程量清单。</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Cs/>
          <w:sz w:val="24"/>
          <w:szCs w:val="24"/>
          <w:highlight w:val="none"/>
        </w:rPr>
        <w:t xml:space="preserve">工期：60天。</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4.</w:t>
      </w:r>
      <w:r>
        <w:rPr>
          <w:rFonts w:hint="eastAsia" w:ascii="宋体" w:hAnsi="宋体" w:cs="宋体"/>
          <w:bCs/>
          <w:sz w:val="24"/>
          <w:szCs w:val="24"/>
          <w:highlight w:val="none"/>
        </w:rPr>
        <w:t xml:space="preserve">质保期：满足</w:t>
      </w:r>
      <w:r>
        <w:rPr>
          <w:rFonts w:hint="eastAsia" w:ascii="宋体" w:hAnsi="宋体" w:cs="宋体"/>
          <w:sz w:val="24"/>
          <w:highlight w:val="none"/>
        </w:rPr>
        <w:t xml:space="preserve">工程质量保修书要求</w:t>
      </w:r>
      <w:r>
        <w:rPr>
          <w:rFonts w:hint="eastAsia" w:ascii="宋体" w:hAnsi="宋体" w:cs="宋体"/>
          <w:bCs/>
          <w:sz w:val="24"/>
          <w:szCs w:val="24"/>
          <w:highlight w:val="none"/>
        </w:rPr>
        <w:t xml:space="preserve">。</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bCs/>
          <w:sz w:val="24"/>
          <w:szCs w:val="24"/>
          <w:highlight w:val="none"/>
        </w:rPr>
        <w:t xml:space="preserve">5.质量保证金：</w:t>
      </w:r>
      <w:r>
        <w:rPr>
          <w:rFonts w:hint="eastAsia" w:ascii="宋体" w:hAnsi="宋体" w:cs="宋体"/>
          <w:sz w:val="24"/>
          <w:szCs w:val="24"/>
          <w:highlight w:val="none"/>
        </w:rPr>
        <w:t xml:space="preserve">合同价的3%。</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6.最高限价：394.803493万元，报价超过最高限价的为无效报价，按照无效响应处理。</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7.质量要求：一次性验收合格，均根据国家有关规定及合同约定的内容进行质量要求控制和验收标准进行验收。</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bCs/>
          <w:sz w:val="24"/>
          <w:szCs w:val="24"/>
          <w:highlight w:val="none"/>
        </w:rPr>
        <w:t xml:space="preserve">项目地点：</w:t>
      </w:r>
      <w:r>
        <w:rPr>
          <w:rFonts w:hint="eastAsia" w:ascii="宋体" w:hAnsi="宋体" w:cs="宋体"/>
          <w:sz w:val="24"/>
          <w:szCs w:val="24"/>
          <w:highlight w:val="none"/>
        </w:rPr>
        <w:t xml:space="preserve">无锡学院。</w:t>
      </w: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9.成交供应商数量：1家。</w:t>
      </w:r>
      <w:r/>
    </w:p>
    <w:p>
      <w:pPr>
        <w:ind w:firstLine="480"/>
        <w:spacing w:line="360" w:lineRule="auto"/>
        <w:tabs>
          <w:tab w:val="left" w:pos="0" w:leader="none"/>
          <w:tab w:val="left" w:pos="945" w:leader="none"/>
        </w:tabs>
        <w:rPr>
          <w:rFonts w:hint="eastAsia" w:ascii="宋体" w:hAnsi="宋体" w:cs="宋体"/>
          <w:sz w:val="24"/>
          <w:szCs w:val="24"/>
          <w:highlight w:val="none"/>
        </w:rPr>
      </w:pPr>
      <w:r>
        <w:rPr>
          <w:rFonts w:hint="eastAsia" w:ascii="宋体" w:hAnsi="宋体" w:cs="宋体"/>
          <w:sz w:val="24"/>
          <w:szCs w:val="24"/>
          <w:highlight w:val="none"/>
        </w:rPr>
        <w:t xml:space="preserve">10.付款方式：项目完工并通过竣工验收后支付合同金额的65%；经结算审计后支付至审定价的85%；质保期满后支付至审定价的100%。每次支付前，成交供应商须向采购人开具等额发票。</w:t>
      </w:r>
      <w:r>
        <w:rPr>
          <w:rFonts w:ascii="宋体" w:hAnsi="宋体" w:cs="宋体"/>
          <w:sz w:val="24"/>
          <w:szCs w:val="24"/>
          <w:highlight w:val="none"/>
        </w:rPr>
      </w:r>
    </w:p>
    <w:p>
      <w:pPr>
        <w:ind w:firstLine="480"/>
        <w:spacing w:line="360" w:lineRule="auto"/>
        <w:tabs>
          <w:tab w:val="left" w:pos="0" w:leader="none"/>
          <w:tab w:val="left" w:pos="945" w:leader="none"/>
        </w:tabs>
        <w:rPr>
          <w:rFonts w:ascii="宋体" w:hAnsi="宋体" w:cs="宋体"/>
          <w:sz w:val="24"/>
          <w:szCs w:val="24"/>
          <w:highlight w:val="none"/>
        </w:rPr>
      </w:pPr>
      <w:r>
        <w:rPr>
          <w:rFonts w:hint="eastAsia" w:ascii="宋体" w:hAnsi="宋体" w:cs="宋体"/>
          <w:sz w:val="24"/>
          <w:szCs w:val="24"/>
          <w:highlight w:val="none"/>
        </w:rPr>
      </w:r>
      <w:r>
        <w:rPr>
          <w:rFonts w:hint="eastAsia" w:ascii="宋体" w:hAnsi="宋体" w:cs="宋体"/>
          <w:bCs/>
          <w:sz w:val="24"/>
          <w:szCs w:val="24"/>
          <w:highlight w:val="none"/>
        </w:rPr>
        <w:t xml:space="preserve">11.审计费</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审计核减率不足5%(含5%)，审计费由采购人承担；审计核减率超过5%，不足10%(含10%)，审计费双方各承担50%；审计核减率超过10%，审计费用全部由投标供应商承担。</w:t>
      </w:r>
      <w:r>
        <w:rPr>
          <w:rFonts w:ascii="宋体" w:hAnsi="宋体" w:cs="宋体"/>
          <w:sz w:val="24"/>
          <w:szCs w:val="24"/>
          <w:highlight w:val="none"/>
        </w:rPr>
      </w:r>
      <w:r/>
    </w:p>
    <w:p>
      <w:pPr>
        <w:spacing w:line="360" w:lineRule="auto"/>
        <w:tabs>
          <w:tab w:val="left" w:pos="525" w:leader="none"/>
          <w:tab w:val="left" w:pos="630" w:leader="none"/>
          <w:tab w:val="left" w:pos="735" w:leader="none"/>
          <w:tab w:val="left" w:pos="1050" w:leader="none"/>
        </w:tabs>
        <w:rPr>
          <w:rFonts w:ascii="宋体" w:hAnsi="宋体" w:cs="宋体"/>
          <w:b/>
          <w:sz w:val="24"/>
          <w:szCs w:val="24"/>
          <w:highlight w:val="none"/>
        </w:rPr>
      </w:pPr>
      <w:r>
        <w:rPr>
          <w:rFonts w:hint="eastAsia" w:ascii="宋体" w:hAnsi="宋体" w:cs="宋体"/>
          <w:b/>
          <w:sz w:val="24"/>
          <w:szCs w:val="24"/>
          <w:highlight w:val="none"/>
        </w:rPr>
        <w:t xml:space="preserve">（二）规范及标准</w:t>
      </w:r>
      <w:bookmarkEnd w:id="44"/>
      <w:r/>
      <w:r/>
    </w:p>
    <w:p>
      <w:pPr>
        <w:contextualSpacing/>
        <w:ind w:firstLine="480"/>
        <w:spacing w:line="360" w:lineRule="auto"/>
        <w:tabs>
          <w:tab w:val="left" w:pos="525" w:leader="none"/>
          <w:tab w:val="left" w:pos="630" w:leader="none"/>
          <w:tab w:val="left" w:pos="73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1.计价方式：</w:t>
      </w:r>
      <w:r>
        <w:rPr>
          <w:rFonts w:hint="eastAsia" w:ascii="宋体" w:hAnsi="宋体" w:eastAsia="宋体" w:cs="宋体"/>
          <w:color w:val="auto"/>
          <w:sz w:val="24"/>
          <w:szCs w:val="24"/>
          <w:highlight w:val="none"/>
        </w:rPr>
        <w:t xml:space="preserve">中华人民共和国建设部《建设工程工程量清单计价</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》GB50</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；《房屋建筑与装饰工程工程量计算</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》GB50854-20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；《通用安装工程工程量计算</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》GB50856-20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市政</w:t>
      </w:r>
      <w:r>
        <w:rPr>
          <w:rFonts w:hint="eastAsia" w:ascii="宋体" w:hAnsi="宋体" w:eastAsia="宋体" w:cs="宋体"/>
          <w:color w:val="auto"/>
          <w:sz w:val="24"/>
          <w:szCs w:val="24"/>
          <w:highlight w:val="none"/>
        </w:rPr>
        <w:t xml:space="preserve">工程工程量计算</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》GB5085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园林绿化</w:t>
      </w:r>
      <w:r>
        <w:rPr>
          <w:rFonts w:hint="eastAsia" w:ascii="宋体" w:hAnsi="宋体" w:eastAsia="宋体" w:cs="宋体"/>
          <w:color w:val="auto"/>
          <w:sz w:val="24"/>
          <w:szCs w:val="24"/>
          <w:highlight w:val="none"/>
        </w:rPr>
        <w:t xml:space="preserve">工程工程量计算</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》GB5085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及其他配套工程量计算规范；《建筑面积计算规范》GBT-50353-2013</w:t>
      </w:r>
      <w:r>
        <w:rPr>
          <w:rFonts w:hint="eastAsia" w:ascii="宋体" w:hAnsi="宋体" w:eastAsia="宋体" w:cs="宋体"/>
          <w:color w:val="auto"/>
          <w:sz w:val="24"/>
          <w:szCs w:val="24"/>
          <w:highlight w:val="none"/>
          <w:lang w:val="en-US" w:eastAsia="zh-CN"/>
        </w:rPr>
        <w:t xml:space="preserve">等</w:t>
      </w:r>
      <w:r>
        <w:rPr>
          <w:rFonts w:hint="eastAsia" w:ascii="宋体" w:hAnsi="宋体" w:cs="宋体"/>
          <w:sz w:val="24"/>
          <w:szCs w:val="24"/>
          <w:highlight w:val="none"/>
        </w:rPr>
        <w:t xml:space="preserve">。</w:t>
      </w:r>
      <w:r/>
    </w:p>
    <w:p>
      <w:pPr>
        <w:contextualSpacing/>
        <w:ind w:firstLine="480"/>
        <w:spacing w:line="360" w:lineRule="auto"/>
        <w:tabs>
          <w:tab w:val="left" w:pos="525" w:leader="none"/>
          <w:tab w:val="left" w:pos="630" w:leader="none"/>
          <w:tab w:val="left" w:pos="73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2.本项目验收标准：采购人根据国家有关规定、磋商文件、成交供应商的响应文件以及合同约定的内容和验收标准进行验收，验收情况作为支付货款的依据。</w:t>
      </w:r>
      <w:r/>
    </w:p>
    <w:p>
      <w:pPr>
        <w:contextualSpacing/>
        <w:ind w:firstLine="480"/>
        <w:spacing w:line="360" w:lineRule="auto"/>
        <w:tabs>
          <w:tab w:val="left" w:pos="525" w:leader="none"/>
          <w:tab w:val="left" w:pos="630" w:leader="none"/>
          <w:tab w:val="left" w:pos="735" w:leader="none"/>
          <w:tab w:val="left" w:pos="1050" w:leader="none"/>
        </w:tabs>
        <w:rPr>
          <w:rFonts w:ascii="宋体" w:hAnsi="宋体" w:cs="宋体"/>
          <w:sz w:val="24"/>
          <w:szCs w:val="24"/>
          <w:highlight w:val="none"/>
        </w:rPr>
      </w:pPr>
      <w:r>
        <w:rPr>
          <w:rFonts w:hint="eastAsia" w:ascii="宋体" w:hAnsi="宋体" w:cs="宋体"/>
          <w:sz w:val="24"/>
          <w:szCs w:val="24"/>
          <w:highlight w:val="none"/>
        </w:rPr>
        <w:t xml:space="preserve">3.工程量清单及图纸详见附件。</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（三）施工通用要求</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施工组织设计：</w:t>
      </w:r>
      <w:r>
        <w:rPr>
          <w:rFonts w:hint="eastAsia" w:ascii="宋体" w:hAnsi="宋体" w:cs="宋体"/>
          <w:color w:val="000000"/>
          <w:sz w:val="24"/>
          <w:szCs w:val="24"/>
          <w:highlight w:val="none"/>
        </w:rPr>
        <w:t xml:space="preserve">供应商需编制详细的施工组织设计，包括施工进度计划、施工工艺流程、质量保证措施、安全文明施工措施、应急预案等，经采购人确认后方可实施。</w:t>
      </w:r>
      <w:r/>
    </w:p>
    <w:p>
      <w:pPr>
        <w:numPr>
          <w:ilvl w:val="0"/>
          <w:numId w:val="9"/>
        </w:numPr>
        <w:contextualSpacing/>
        <w:ind w:left="5" w:firstLine="415"/>
        <w:spacing w:line="360" w:lineRule="auto"/>
        <w:tabs>
          <w:tab w:val="left" w:pos="0" w:leader="none"/>
          <w:tab w:val="clear" w:pos="420" w:leader="none"/>
          <w:tab w:val="left" w:pos="525" w:leader="none"/>
          <w:tab w:val="left" w:pos="630" w:leader="none"/>
        </w:tabs>
        <w:rPr>
          <w:rFonts w:ascii="宋体" w:hAnsi="宋体" w:cs="宋体"/>
          <w:color w:val="000000"/>
          <w:sz w:val="24"/>
          <w:szCs w:val="24"/>
          <w:highlight w:val="none"/>
        </w:rPr>
      </w:pPr>
      <w:r>
        <w:rPr>
          <w:rFonts w:hint="eastAsia" w:ascii="宋体" w:hAnsi="宋体" w:cs="宋体"/>
          <w:sz w:val="24"/>
          <w:szCs w:val="24"/>
          <w:highlight w:val="none"/>
        </w:rPr>
        <w:t xml:space="preserve">材料管理：</w:t>
      </w:r>
      <w:r>
        <w:rPr>
          <w:rFonts w:hint="eastAsia" w:ascii="宋体" w:hAnsi="宋体" w:cs="宋体"/>
          <w:color w:val="000000"/>
          <w:sz w:val="24"/>
          <w:szCs w:val="24"/>
          <w:highlight w:val="none"/>
        </w:rPr>
        <w:t xml:space="preserve">所有进场材料（如中粗砂、土壤改良剂、有机肥、复合底肥、管材、草皮、碎石、水泥、标线漆等）均需提供产品合格证、检测报告、质量保证书等证明文件；主要材料需经采购人抽样检验合格后方可使用，严禁使用不合格、假冒伪劣材料。</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工序验收：</w:t>
      </w:r>
      <w:r>
        <w:rPr>
          <w:rFonts w:hint="eastAsia" w:ascii="宋体" w:hAnsi="宋体" w:cs="宋体"/>
          <w:color w:val="000000"/>
          <w:sz w:val="24"/>
          <w:szCs w:val="24"/>
          <w:highlight w:val="none"/>
        </w:rPr>
        <w:t xml:space="preserve">各分部分项工程施工完成后，供应商先进行自检，自检合格后报采购人验收，验收合格后方可进入下一道工序施工，所有验收记录需存档备查。</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安全文明施工：</w:t>
      </w:r>
      <w:r>
        <w:rPr>
          <w:rFonts w:hint="eastAsia" w:ascii="宋体" w:hAnsi="宋体" w:cs="宋体"/>
          <w:color w:val="000000"/>
          <w:sz w:val="24"/>
          <w:szCs w:val="24"/>
          <w:highlight w:val="none"/>
        </w:rPr>
        <w:t xml:space="preserve">施工过程中做好现场围挡、扬尘治理、噪音控制，施工垃圾及时清理、分类处置，做到工完场清；避免对校园内教学、生活秩序造成影响，严格遵守无锡学院校园管理相关规定；施工期间设置安全警示标识，配备专职安全员，杜绝安全事故。</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人员管理：</w:t>
      </w:r>
      <w:r>
        <w:rPr>
          <w:rFonts w:hint="eastAsia" w:ascii="宋体" w:hAnsi="宋体" w:cs="宋体"/>
          <w:color w:val="000000"/>
          <w:sz w:val="24"/>
          <w:szCs w:val="24"/>
          <w:highlight w:val="none"/>
        </w:rPr>
        <w:t xml:space="preserve">按投标承诺委派项目管理团队和施工队伍，项目负责人及主要施工人员具备相应资质和类似工程施工经验；施工过程中不得擅自更换项目负责人及主要施工人员，如需更换，需经采购人书面同意；项目负责人必须天天到现场，每周在岗时间不少于 20 小时，由总监和采购人代表考核。</w:t>
      </w:r>
      <w:r/>
    </w:p>
    <w:p>
      <w:pPr>
        <w:numPr>
          <w:ilvl w:val="0"/>
          <w:numId w:val="9"/>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成品保护：</w:t>
      </w:r>
      <w:r>
        <w:rPr>
          <w:rFonts w:hint="eastAsia" w:ascii="宋体" w:hAnsi="宋体" w:cs="宋体"/>
          <w:color w:val="000000"/>
          <w:sz w:val="24"/>
          <w:szCs w:val="24"/>
          <w:highlight w:val="none"/>
        </w:rPr>
        <w:t xml:space="preserve">施工过程中做好对原有设施的成品保护，若造成损坏，供应商需免费修复并承担相应经济损失。</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（四）竣工资料与移交要求</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竣工资料编制：</w:t>
      </w:r>
      <w:r>
        <w:rPr>
          <w:rFonts w:hint="eastAsia" w:ascii="宋体" w:hAnsi="宋体" w:cs="宋体"/>
          <w:color w:val="000000"/>
          <w:sz w:val="24"/>
          <w:szCs w:val="24"/>
          <w:highlight w:val="none"/>
        </w:rPr>
        <w:t xml:space="preserve">施工完成后，供应商需提供完整的竣工资料，包括施工图纸、竣工图（含电子版）、材料合格证及检测报告、各工序验收记录、工程试验报告、设备使用说明书等，资料需符合无锡市建设工程档案归档规范要求。</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竣工资料份数：</w:t>
      </w:r>
      <w:r>
        <w:rPr>
          <w:rFonts w:hint="eastAsia" w:ascii="宋体" w:hAnsi="宋体" w:cs="宋体"/>
          <w:color w:val="000000"/>
          <w:sz w:val="24"/>
          <w:szCs w:val="24"/>
          <w:highlight w:val="none"/>
        </w:rPr>
        <w:t xml:space="preserve">提供竣工资料正本 1 份、副本 3 份，电子版资料 1 份（U 盘存储），所有资料装订成册、标注清晰。</w:t>
      </w:r>
      <w:r/>
    </w:p>
    <w:p>
      <w:pPr>
        <w:numPr>
          <w:ilvl w:val="0"/>
          <w:numId w:val="10"/>
        </w:numPr>
        <w:contextualSpacing/>
        <w:ind w:left="5" w:firstLine="415"/>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场地移交：</w:t>
      </w:r>
      <w:r>
        <w:rPr>
          <w:rFonts w:hint="eastAsia" w:ascii="宋体" w:hAnsi="宋体" w:cs="宋体"/>
          <w:color w:val="000000"/>
          <w:sz w:val="24"/>
          <w:szCs w:val="24"/>
          <w:highlight w:val="none"/>
        </w:rPr>
        <w:t xml:space="preserve">工程竣工验收合格后，供应商需清理现场所有施工设备、材料、垃圾，恢复场地周边环境原貌，经采购人验收合格后办理场地移交手续；移交时提供完整的工程使用及养护手册，对采购人相关人员进行操作、养护培训。</w:t>
      </w:r>
      <w:r/>
    </w:p>
    <w:p>
      <w:pPr>
        <w:contextualSpacing/>
        <w:spacing w:line="360" w:lineRule="auto"/>
        <w:rPr>
          <w:rFonts w:ascii="宋体" w:hAnsi="宋体" w:cs="宋体"/>
          <w:b/>
          <w:sz w:val="24"/>
          <w:szCs w:val="24"/>
          <w:highlight w:val="none"/>
        </w:rPr>
      </w:pPr>
      <w:r>
        <w:rPr>
          <w:rFonts w:hint="eastAsia" w:ascii="宋体" w:hAnsi="宋体" w:cs="宋体"/>
          <w:b/>
          <w:sz w:val="24"/>
          <w:szCs w:val="24"/>
          <w:highlight w:val="none"/>
        </w:rPr>
        <w:t xml:space="preserve">（五）质保期与售后服务要求</w:t>
      </w:r>
      <w:r/>
    </w:p>
    <w:p>
      <w:pPr>
        <w:numPr>
          <w:ilvl w:val="0"/>
          <w:numId w:val="11"/>
        </w:numPr>
        <w:contextualSpacing/>
        <w:ind w:left="0" w:firstLine="420"/>
        <w:spacing w:line="360" w:lineRule="auto"/>
        <w:tabs>
          <w:tab w:val="clear" w:pos="420" w:leader="none"/>
          <w:tab w:val="left" w:pos="525" w:leader="none"/>
          <w:tab w:val="left" w:pos="630" w:leader="none"/>
          <w:tab w:val="left" w:pos="735" w:leader="none"/>
          <w:tab w:val="left" w:pos="1050" w:leader="none"/>
        </w:tabs>
        <w:rPr>
          <w:rFonts w:ascii="宋体" w:hAnsi="宋体" w:cs="宋体"/>
          <w:color w:val="000000"/>
          <w:sz w:val="24"/>
          <w:szCs w:val="24"/>
          <w:highlight w:val="none"/>
        </w:rPr>
      </w:pPr>
      <w:r>
        <w:rPr>
          <w:rFonts w:hint="eastAsia" w:ascii="宋体" w:hAnsi="宋体" w:cs="宋体"/>
          <w:sz w:val="24"/>
          <w:szCs w:val="24"/>
          <w:highlight w:val="none"/>
        </w:rPr>
        <w:t xml:space="preserve">质保期责任：</w:t>
      </w:r>
      <w:r>
        <w:rPr>
          <w:rFonts w:hint="eastAsia" w:ascii="宋体" w:hAnsi="宋体" w:cs="宋体"/>
          <w:color w:val="000000"/>
          <w:sz w:val="24"/>
          <w:szCs w:val="24"/>
          <w:highlight w:val="none"/>
        </w:rPr>
        <w:t xml:space="preserve">质保期内，因施工质量、材料质量等原因造成的工程质量问题，供应商需在接到采购人通知后24 小时内到场处理，免费进行维修、更换，确保工程正常使用；若逾期未到场，采购人可委托第三方处理，相关费用由供应商承担。</w:t>
      </w:r>
      <w:r/>
    </w:p>
    <w:p>
      <w:pPr>
        <w:numPr>
          <w:ilvl w:val="0"/>
          <w:numId w:val="11"/>
        </w:numPr>
        <w:contextualSpacing/>
        <w:ind w:left="0" w:firstLine="420"/>
        <w:spacing w:line="360" w:lineRule="auto"/>
        <w:tabs>
          <w:tab w:val="clear" w:pos="420" w:leader="none"/>
          <w:tab w:val="left" w:pos="525" w:leader="none"/>
          <w:tab w:val="left" w:pos="630" w:leader="none"/>
          <w:tab w:val="left" w:pos="735" w:leader="none"/>
          <w:tab w:val="left" w:pos="1050" w:leader="none"/>
        </w:tabs>
        <w:rPr>
          <w:rFonts w:ascii="宋体" w:hAnsi="宋体" w:cs="宋体"/>
          <w:szCs w:val="24"/>
          <w:highlight w:val="none"/>
        </w:rPr>
      </w:pPr>
      <w:r>
        <w:rPr>
          <w:rFonts w:hint="eastAsia" w:ascii="宋体" w:hAnsi="宋体" w:cs="宋体"/>
          <w:sz w:val="24"/>
          <w:szCs w:val="24"/>
          <w:highlight w:val="none"/>
        </w:rPr>
        <w:t xml:space="preserve">质保期满验收：</w:t>
      </w:r>
      <w:r>
        <w:rPr>
          <w:rFonts w:hint="eastAsia" w:ascii="宋体" w:hAnsi="宋体" w:cs="宋体"/>
          <w:color w:val="000000"/>
          <w:sz w:val="24"/>
          <w:szCs w:val="24"/>
          <w:highlight w:val="none"/>
        </w:rPr>
        <w:t xml:space="preserve">质保期满前1个月，供应商向采购人提交质保期满验收申请，采购人组织现场验收；验收合格的，办理质保期终止手续；验收不合格的，供应商需继续整改，直至合格，质保期顺延，且承担相应违约责任。</w:t>
      </w:r>
      <w:bookmarkEnd w:id="45"/>
      <w:r/>
      <w:r/>
    </w:p>
    <w:p>
      <w:pPr>
        <w:jc w:val="center"/>
        <w:spacing w:line="360" w:lineRule="auto"/>
        <w:rPr>
          <w:rFonts w:hint="eastAsia" w:ascii="宋体" w:hAnsi="宋体" w:cs="宋体"/>
          <w:b/>
          <w:bCs/>
          <w:sz w:val="32"/>
          <w:szCs w:val="32"/>
          <w:highlight w:val="none"/>
        </w:rPr>
      </w:pPr>
      <w:r/>
      <w:bookmarkStart w:id="46" w:name="_Toc535245890"/>
      <w:r/>
      <w:bookmarkStart w:id="47" w:name="_Toc66735306"/>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四、合同书</w:t>
      </w:r>
      <w:r/>
    </w:p>
    <w:p>
      <w:pPr>
        <w:jc w:val="left"/>
        <w:spacing w:line="360" w:lineRule="auto"/>
        <w:widowControl/>
        <w:rPr>
          <w:rFonts w:ascii="宋体" w:hAnsi="宋体" w:cs="宋体"/>
          <w:sz w:val="24"/>
          <w:highlight w:val="none"/>
          <w:lang w:bidi="ar"/>
        </w:rPr>
      </w:pPr>
      <w:r>
        <w:rPr>
          <w:rFonts w:ascii="宋体" w:hAnsi="宋体" w:cs="宋体"/>
          <w:sz w:val="24"/>
          <w:highlight w:val="none"/>
          <w:lang w:bidi="ar"/>
        </w:rPr>
      </w:r>
      <w:r/>
    </w:p>
    <w:p>
      <w:pPr>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ind w:firstLine="420"/>
        <w:rPr>
          <w:rFonts w:ascii="宋体" w:hAnsi="宋体" w:cs="宋体"/>
          <w:szCs w:val="21"/>
          <w:highlight w:val="none"/>
        </w:rPr>
      </w:pPr>
      <w:r>
        <w:rPr>
          <w:rFonts w:ascii="宋体" w:hAnsi="宋体" w:cs="宋体"/>
          <w:szCs w:val="21"/>
          <w:highlight w:val="none"/>
        </w:rPr>
      </w:r>
      <w:r/>
    </w:p>
    <w:p>
      <w:pPr>
        <w:jc w:val="center"/>
        <w:rPr>
          <w:rFonts w:ascii="宋体" w:hAnsi="宋体" w:cs="宋体"/>
          <w:bCs/>
          <w:sz w:val="32"/>
          <w:szCs w:val="32"/>
          <w:highlight w:val="none"/>
        </w:rPr>
      </w:pPr>
      <w:r>
        <w:rPr>
          <w:rFonts w:hint="eastAsia" w:ascii="宋体" w:hAnsi="宋体" w:cs="宋体"/>
          <w:bCs/>
          <w:sz w:val="32"/>
          <w:szCs w:val="32"/>
          <w:highlight w:val="none"/>
        </w:rPr>
        <w:t xml:space="preserve">(GF—2017—0201)</w:t>
      </w:r>
      <w:r/>
    </w:p>
    <w:p>
      <w:pPr>
        <w:jc w:val="center"/>
        <w:rPr>
          <w:rFonts w:ascii="宋体" w:hAnsi="宋体" w:cs="宋体"/>
          <w:b/>
          <w:sz w:val="72"/>
          <w:szCs w:val="52"/>
          <w:highlight w:val="none"/>
        </w:rPr>
      </w:pPr>
      <w:r>
        <w:rPr>
          <w:rFonts w:hint="eastAsia" w:ascii="宋体" w:hAnsi="宋体" w:cs="宋体"/>
          <w:b/>
          <w:sz w:val="72"/>
          <w:szCs w:val="52"/>
          <w:highlight w:val="none"/>
        </w:rPr>
        <w:t xml:space="preserve">建设工程施工合同</w:t>
      </w:r>
      <w:r/>
    </w:p>
    <w:p>
      <w:pPr>
        <w:jc w:val="center"/>
        <w:rPr>
          <w:rFonts w:ascii="宋体" w:hAnsi="宋体" w:cs="宋体"/>
          <w:b/>
          <w:sz w:val="52"/>
          <w:szCs w:val="52"/>
          <w:highlight w:val="none"/>
        </w:rPr>
      </w:pPr>
      <w:r>
        <w:rPr>
          <w:rFonts w:hint="eastAsia" w:ascii="宋体" w:hAnsi="宋体" w:cs="宋体"/>
          <w:b/>
          <w:sz w:val="52"/>
          <w:szCs w:val="52"/>
          <w:highlight w:val="none"/>
        </w:rPr>
        <w:t xml:space="preserve">（示范文本）</w:t>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72"/>
          <w:szCs w:val="72"/>
          <w:highlight w:val="none"/>
        </w:rPr>
      </w:pPr>
      <w:r>
        <w:rPr>
          <w:rFonts w:ascii="宋体" w:hAnsi="宋体" w:cs="宋体"/>
          <w:b/>
          <w:sz w:val="72"/>
          <w:szCs w:val="72"/>
          <w:highlight w:val="none"/>
        </w:rPr>
      </w:r>
      <w:r/>
    </w:p>
    <w:p>
      <w:pPr>
        <w:jc w:val="center"/>
        <w:rPr>
          <w:rFonts w:ascii="宋体" w:hAnsi="宋体" w:cs="宋体"/>
          <w:b/>
          <w:sz w:val="72"/>
          <w:szCs w:val="72"/>
          <w:highlight w:val="none"/>
        </w:rPr>
      </w:pPr>
      <w:r>
        <w:rPr>
          <w:rFonts w:ascii="宋体" w:hAnsi="宋体" w:cs="宋体"/>
          <w:b/>
          <w:sz w:val="72"/>
          <w:szCs w:val="7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ascii="宋体" w:hAnsi="宋体" w:cs="宋体"/>
          <w:b/>
          <w:sz w:val="52"/>
          <w:szCs w:val="52"/>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ind w:right="2719"/>
        <w:rPr>
          <w:rFonts w:ascii="宋体" w:hAnsi="宋体" w:cs="宋体"/>
          <w:b/>
          <w:sz w:val="32"/>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4481195</wp:posOffset>
                </wp:positionH>
                <wp:positionV relativeFrom="paragraph">
                  <wp:posOffset>46990</wp:posOffset>
                </wp:positionV>
                <wp:extent cx="723900" cy="457200"/>
                <wp:effectExtent l="4445" t="4445" r="14604" b="14604"/>
                <wp:wrapNone/>
                <wp:docPr id="9"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59264;o:allowoverlap:true;o:allowincell:true;mso-position-horizontal-relative:text;margin-left:352.8pt;mso-position-horizontal:absolute;mso-position-vertical-relative:text;margin-top:3.7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highlight w:val="none"/>
        </w:rPr>
        <w:t xml:space="preserve">                 住房和城乡建设部</w:t>
      </w:r>
      <w:r/>
    </w:p>
    <w:p>
      <w:pPr>
        <w:ind w:right="2719" w:firstLine="2750"/>
        <w:rPr>
          <w:rFonts w:ascii="宋体" w:hAnsi="宋体" w:cs="宋体"/>
          <w:b/>
          <w:sz w:val="32"/>
          <w:szCs w:val="28"/>
          <w:highlight w:val="none"/>
        </w:rPr>
      </w:pPr>
      <w:r>
        <w:rPr>
          <w:rFonts w:hint="eastAsia" w:ascii="宋体" w:hAnsi="宋体" w:cs="宋体"/>
          <w:b/>
          <w:sz w:val="32"/>
          <w:szCs w:val="28"/>
          <w:highlight w:val="none"/>
        </w:rPr>
        <w:t xml:space="preserve">国家工商行政管理总局</w:t>
      </w:r>
      <w:r/>
    </w:p>
    <w:p>
      <w:pPr>
        <w:jc w:val="center"/>
        <w:keepLines/>
        <w:keepNext/>
        <w:tabs>
          <w:tab w:val="left" w:pos="1800" w:leader="none"/>
        </w:tabs>
        <w:rPr>
          <w:rFonts w:ascii="宋体" w:hAnsi="宋体" w:cs="宋体"/>
          <w:b/>
          <w:bCs/>
          <w:sz w:val="32"/>
          <w:szCs w:val="32"/>
          <w:highlight w:val="none"/>
          <w:lang w:val="zh-CN"/>
        </w:rPr>
        <w:outlineLvl w:val="0"/>
      </w:pPr>
      <w:r>
        <w:rPr>
          <w:rFonts w:hint="eastAsia" w:ascii="宋体" w:hAnsi="宋体" w:cs="宋体"/>
          <w:b/>
          <w:bCs/>
          <w:sz w:val="32"/>
          <w:szCs w:val="32"/>
          <w:highlight w:val="none"/>
          <w:lang w:val="zh-CN"/>
        </w:rPr>
        <w:t xml:space="preserve">说  明</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12" w:lineRule="auto"/>
        <w:rPr>
          <w:rFonts w:ascii="宋体" w:hAnsi="宋体" w:cs="宋体"/>
          <w:bCs/>
          <w:szCs w:val="21"/>
          <w:highlight w:val="none"/>
        </w:rPr>
        <w:outlineLvl w:val="0"/>
      </w:pPr>
      <w:r>
        <w:rPr>
          <w:rFonts w:hint="eastAsia" w:ascii="宋体" w:hAnsi="宋体" w:cs="宋体"/>
          <w:bCs/>
          <w:szCs w:val="21"/>
          <w:highlight w:val="none"/>
        </w:rPr>
        <w:t xml:space="preserve">一、《示范文本》的组成</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《示范文本》由合同协议书、通用合同条款和专用合同条款三部分组成。</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（一）合同协议书</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合同协议书共计13条，主要包括：工程概况、合同工期、质量标准、签约合同价和合同价格形式、项目负责人、合同文件构成、承诺以及合同生效条件等重要内容，集中约定了合同当事人基本的合同权利义务。</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（二）通用合同条款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12" w:lineRule="auto"/>
        <w:rPr>
          <w:rFonts w:ascii="宋体" w:hAnsi="宋体" w:cs="宋体"/>
          <w:szCs w:val="21"/>
          <w:highlight w:val="none"/>
        </w:rPr>
        <w:outlineLvl w:val="0"/>
      </w:pPr>
      <w:r>
        <w:rPr>
          <w:rFonts w:hint="eastAsia" w:ascii="宋体" w:hAnsi="宋体" w:cs="宋体"/>
          <w:szCs w:val="21"/>
          <w:highlight w:val="none"/>
        </w:rPr>
        <w:t xml:space="preserve">（三）专用合同条款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12" w:lineRule="auto"/>
        <w:rPr>
          <w:rFonts w:ascii="宋体" w:hAnsi="宋体" w:cs="宋体"/>
          <w:szCs w:val="21"/>
          <w:highlight w:val="none"/>
        </w:rPr>
      </w:pPr>
      <w:r>
        <w:rPr>
          <w:rFonts w:hint="eastAsia" w:ascii="宋体" w:hAnsi="宋体" w:cs="宋体"/>
          <w:szCs w:val="21"/>
          <w:highlight w:val="none"/>
        </w:rPr>
        <w:t xml:space="preserve">1.专用合同条款的编号应与相应的通用合同条款的编号一致；</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2.合同当事人可以通过对专用合同条款的修改，满足具体建设工程的特殊要求，避免直接修改通用合同条款；</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12" w:lineRule="auto"/>
        <w:rPr>
          <w:rFonts w:ascii="宋体" w:hAnsi="宋体" w:cs="宋体"/>
          <w:b/>
          <w:szCs w:val="21"/>
          <w:highlight w:val="none"/>
        </w:rPr>
        <w:outlineLvl w:val="0"/>
      </w:pPr>
      <w:r>
        <w:rPr>
          <w:rFonts w:hint="eastAsia" w:ascii="宋体" w:hAnsi="宋体" w:cs="宋体"/>
          <w:bCs/>
          <w:szCs w:val="21"/>
          <w:highlight w:val="none"/>
        </w:rPr>
        <w:t xml:space="preserve">二、《示范文本》的性质和适用范围</w:t>
      </w:r>
      <w:r/>
    </w:p>
    <w:p>
      <w:pPr>
        <w:ind w:firstLine="420"/>
        <w:spacing w:line="312" w:lineRule="auto"/>
        <w:rPr>
          <w:rFonts w:ascii="宋体" w:hAnsi="宋体" w:cs="宋体"/>
          <w:szCs w:val="21"/>
          <w:highlight w:val="none"/>
        </w:rPr>
      </w:pPr>
      <w:r>
        <w:rPr>
          <w:rFonts w:hint="eastAsia" w:ascii="宋体" w:hAnsi="宋体" w:cs="宋体"/>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before="260" w:after="260"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第一部分 合同协议书</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发包人（全称）：</w:t>
      </w:r>
      <w:r>
        <w:rPr>
          <w:rFonts w:hint="eastAsia" w:ascii="宋体" w:hAnsi="宋体" w:cs="宋体"/>
          <w:sz w:val="24"/>
          <w:highlight w:val="none"/>
          <w:u w:val="single"/>
        </w:rPr>
        <w:t xml:space="preserve">            </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highlight w:val="none"/>
          <w:u w:val="single"/>
        </w:rPr>
        <w:t xml:space="preserve">            </w:t>
      </w:r>
      <w:r>
        <w:rPr>
          <w:rFonts w:hint="eastAsia" w:ascii="宋体" w:hAnsi="宋体" w:cs="宋体"/>
          <w:sz w:val="24"/>
          <w:highlight w:val="none"/>
        </w:rPr>
        <w:t xml:space="preserve">工程施工及有关事项协商一致，共同达成如下协议：</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一、工程概况</w:t>
      </w:r>
      <w:r/>
    </w:p>
    <w:p>
      <w:pPr>
        <w:ind w:firstLine="470"/>
        <w:spacing w:line="360" w:lineRule="auto"/>
        <w:rPr>
          <w:rFonts w:ascii="宋体" w:hAnsi="宋体" w:cs="宋体"/>
          <w:sz w:val="24"/>
          <w:highlight w:val="none"/>
          <w:u w:val="single"/>
        </w:rPr>
      </w:pPr>
      <w:r>
        <w:rPr>
          <w:rFonts w:hint="eastAsia" w:ascii="宋体" w:hAnsi="宋体" w:cs="宋体"/>
          <w:bCs/>
          <w:sz w:val="24"/>
          <w:highlight w:val="none"/>
        </w:rPr>
        <w:t xml:space="preserve">1.工程名称</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2.工程地点：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3.工程立项批准文号：</w:t>
      </w:r>
      <w:r>
        <w:rPr>
          <w:rFonts w:hint="eastAsia" w:ascii="宋体" w:hAnsi="宋体" w:cs="宋体"/>
          <w:sz w:val="24"/>
          <w:highlight w:val="none"/>
          <w:u w:val="single"/>
        </w:rPr>
        <w:t xml:space="preserve">            /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4.资金来源：</w:t>
      </w:r>
      <w:r>
        <w:rPr>
          <w:rFonts w:hint="eastAsia" w:ascii="宋体" w:hAnsi="宋体" w:cs="宋体"/>
          <w:sz w:val="24"/>
          <w:highlight w:val="none"/>
          <w:u w:val="single"/>
        </w:rPr>
        <w:t xml:space="preserve">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bCs/>
          <w:sz w:val="24"/>
          <w:highlight w:val="none"/>
        </w:rPr>
        <w:t xml:space="preserve">5.工程内容：</w:t>
      </w:r>
      <w:r>
        <w:rPr>
          <w:rFonts w:hint="eastAsia" w:ascii="宋体" w:hAnsi="宋体" w:cs="宋体"/>
          <w:sz w:val="24"/>
          <w:highlight w:val="none"/>
          <w:u w:val="single"/>
        </w:rPr>
        <w:t xml:space="preserve">           </w:t>
      </w:r>
      <w:r>
        <w:rPr>
          <w:rFonts w:hint="eastAsia" w:ascii="宋体" w:hAnsi="宋体" w:cs="宋体"/>
          <w:bCs/>
          <w:sz w:val="24"/>
          <w:highlight w:val="none"/>
        </w:rPr>
        <w:t xml:space="preserve">。</w:t>
      </w:r>
      <w:r/>
    </w:p>
    <w:p>
      <w:pPr>
        <w:ind w:firstLine="470"/>
        <w:spacing w:line="360" w:lineRule="auto"/>
        <w:rPr>
          <w:rFonts w:ascii="宋体" w:hAnsi="宋体" w:cs="宋体"/>
          <w:bCs/>
          <w:sz w:val="24"/>
          <w:highlight w:val="none"/>
        </w:rPr>
      </w:pPr>
      <w:r>
        <w:rPr>
          <w:rFonts w:hint="eastAsia" w:ascii="宋体" w:hAnsi="宋体" w:cs="宋体"/>
          <w:sz w:val="24"/>
          <w:highlight w:val="none"/>
        </w:rPr>
        <w:t xml:space="preserve">群体工程应附《承包人承揽工程项目一览表》。</w:t>
      </w:r>
      <w:r/>
    </w:p>
    <w:p>
      <w:pPr>
        <w:ind w:firstLine="470"/>
        <w:spacing w:line="360" w:lineRule="auto"/>
        <w:rPr>
          <w:rFonts w:ascii="宋体" w:hAnsi="宋体" w:cs="宋体"/>
          <w:sz w:val="24"/>
          <w:highlight w:val="none"/>
        </w:rPr>
      </w:pPr>
      <w:r>
        <w:rPr>
          <w:rFonts w:hint="eastAsia" w:ascii="宋体" w:hAnsi="宋体" w:cs="宋体"/>
          <w:bCs/>
          <w:sz w:val="24"/>
          <w:highlight w:val="none"/>
        </w:rPr>
        <w:t xml:space="preserve">6.工程承包范围：</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   二、合同工期</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计划开工日期：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工期总日历天数：</w:t>
      </w:r>
      <w:r>
        <w:rPr>
          <w:rFonts w:hint="eastAsia" w:ascii="宋体" w:hAnsi="宋体" w:cs="宋体"/>
          <w:sz w:val="24"/>
          <w:highlight w:val="none"/>
          <w:u w:val="single"/>
        </w:rPr>
        <w:t xml:space="preserve">            </w:t>
      </w:r>
      <w:r>
        <w:rPr>
          <w:rFonts w:hint="eastAsia" w:ascii="宋体" w:hAnsi="宋体" w:cs="宋体"/>
          <w:sz w:val="24"/>
          <w:highlight w:val="none"/>
        </w:rPr>
        <w:t xml:space="preserve">天。工期总日历天数与根据前述计划开竣工日期计算的工期天数不一致的，以工期总日历天数为准。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三、质量标准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工程质量符合</w:t>
      </w:r>
      <w:r>
        <w:rPr>
          <w:rFonts w:hint="eastAsia" w:ascii="宋体" w:hAnsi="宋体" w:cs="宋体"/>
          <w:sz w:val="24"/>
          <w:highlight w:val="none"/>
          <w:u w:val="single"/>
        </w:rPr>
        <w:t xml:space="preserve">            </w:t>
      </w:r>
      <w:r>
        <w:rPr>
          <w:rFonts w:hint="eastAsia" w:ascii="宋体" w:hAnsi="宋体" w:cs="宋体"/>
          <w:sz w:val="24"/>
          <w:highlight w:val="none"/>
        </w:rPr>
        <w:t xml:space="preserve">标准。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四、签约合同价与合同价格形式</w:t>
      </w:r>
      <w:r>
        <w:rPr>
          <w:rFonts w:hint="eastAsia" w:ascii="宋体" w:hAnsi="宋体" w:cs="宋体"/>
          <w:sz w:val="24"/>
          <w:highlight w:val="none"/>
          <w:lang w:val="zh-CN"/>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1.签约合同价为：</w:t>
      </w:r>
      <w:r/>
    </w:p>
    <w:p>
      <w:pPr>
        <w:ind w:firstLine="60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（1）安全文明施工费：</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（2）材料和工程设备暂估价金额：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（3）专业工程暂估价金额：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（4）暂列金额：</w:t>
      </w:r>
      <w:r/>
    </w:p>
    <w:p>
      <w:pPr>
        <w:ind w:firstLine="1080"/>
        <w:spacing w:line="360" w:lineRule="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2.合同价格形式：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    五、项目负责人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承包人项目负责人：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六、合同文件构成</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（1）中标通知书（如果有）；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（2）投标函及其附录（如果有）；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（3）专用合同条款及其附件；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（4）通用合同条款；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（5）技术标准和要求；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（6）图纸；</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（8）其他合同文件。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center"/>
        <w:keepLines/>
        <w:keepNext/>
        <w:spacing w:before="120" w:after="120" w:line="360" w:lineRule="auto"/>
        <w:widowControl/>
        <w:rPr>
          <w:rFonts w:ascii="宋体" w:hAnsi="宋体" w:cs="宋体"/>
          <w:b/>
          <w:bCs/>
          <w:sz w:val="24"/>
          <w:highlight w:val="none"/>
          <w:lang w:val="zh-CN"/>
        </w:rPr>
        <w:outlineLvl w:val="3"/>
      </w:pPr>
      <w:r>
        <w:rPr>
          <w:rFonts w:hint="eastAsia" w:ascii="宋体" w:hAnsi="宋体" w:cs="宋体"/>
          <w:sz w:val="24"/>
          <w:highlight w:val="none"/>
          <w:lang w:val="zh-CN"/>
        </w:rPr>
        <w:t xml:space="preserve">    七、承诺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Cs/>
          <w:sz w:val="24"/>
          <w:highlight w:val="none"/>
        </w:rPr>
      </w:pPr>
      <w:r>
        <w:rPr>
          <w:rFonts w:hint="eastAsia" w:ascii="宋体" w:hAnsi="宋体" w:cs="宋体"/>
          <w:b/>
          <w:sz w:val="24"/>
          <w:highlight w:val="none"/>
        </w:rPr>
        <w:t xml:space="preserve">    八、词语含义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九、签订时间</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本合同于</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日签订。</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十、签订地点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本合同在</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签订。</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十一、补充协议</w:t>
      </w:r>
      <w:r/>
    </w:p>
    <w:p>
      <w:pPr>
        <w:ind w:firstLine="480"/>
        <w:spacing w:line="360" w:lineRule="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十二、合同生效</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本合同自</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生效。</w:t>
      </w:r>
      <w:r/>
    </w:p>
    <w:p>
      <w:pPr>
        <w:jc w:val="center"/>
        <w:keepLines/>
        <w:keepNext/>
        <w:spacing w:before="120" w:after="120" w:line="360" w:lineRule="auto"/>
        <w:widowControl/>
        <w:rPr>
          <w:rFonts w:ascii="宋体" w:hAnsi="宋体" w:cs="宋体"/>
          <w:bCs/>
          <w:sz w:val="24"/>
          <w:highlight w:val="none"/>
          <w:lang w:val="zh-CN"/>
        </w:rPr>
        <w:outlineLvl w:val="3"/>
      </w:pPr>
      <w:r>
        <w:rPr>
          <w:rFonts w:hint="eastAsia" w:ascii="宋体" w:hAnsi="宋体" w:cs="宋体"/>
          <w:sz w:val="24"/>
          <w:highlight w:val="none"/>
          <w:lang w:val="zh-CN"/>
        </w:rPr>
        <w:t xml:space="preserve">    十三、合同份数</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本合同一式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w:t>
      </w:r>
      <w:r/>
    </w:p>
    <w:p>
      <w:pPr>
        <w:spacing w:line="360" w:lineRule="auto"/>
        <w:rPr>
          <w:rFonts w:ascii="宋体" w:hAnsi="宋体" w:cs="宋体"/>
          <w:bCs/>
          <w:sz w:val="24"/>
          <w:highlight w:val="none"/>
        </w:rPr>
      </w:pPr>
      <w:r>
        <w:rPr>
          <w:rFonts w:ascii="宋体" w:hAnsi="宋体" w:cs="宋体"/>
          <w:bCs/>
          <w:sz w:val="24"/>
          <w:highlight w:val="none"/>
        </w:rPr>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发包人：      </w:t>
      </w:r>
      <w:r>
        <w:rPr>
          <w:rFonts w:hint="eastAsia" w:ascii="宋体" w:hAnsi="宋体" w:cs="宋体"/>
          <w:sz w:val="24"/>
          <w:highlight w:val="none"/>
        </w:rPr>
        <w:tab/>
      </w:r>
      <w:r>
        <w:rPr>
          <w:rFonts w:hint="eastAsia" w:ascii="宋体" w:hAnsi="宋体" w:cs="宋体"/>
          <w:sz w:val="24"/>
          <w:highlight w:val="none"/>
        </w:rPr>
        <w:t xml:space="preserve">承包人：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rPr>
        <w:tab/>
      </w:r>
      <w:r>
        <w:rPr>
          <w:rFonts w:hint="eastAsia" w:ascii="宋体" w:hAnsi="宋体" w:cs="宋体"/>
          <w:sz w:val="24"/>
          <w:highlight w:val="none"/>
        </w:rPr>
        <w:t xml:space="preserve">地        址：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法定代表人：    </w:t>
      </w:r>
      <w:r>
        <w:rPr>
          <w:rFonts w:hint="eastAsia" w:ascii="宋体" w:hAnsi="宋体" w:cs="宋体"/>
          <w:sz w:val="24"/>
          <w:highlight w:val="none"/>
        </w:rPr>
        <w:tab/>
      </w:r>
      <w:r>
        <w:rPr>
          <w:rFonts w:hint="eastAsia" w:ascii="宋体" w:hAnsi="宋体" w:cs="宋体"/>
          <w:sz w:val="24"/>
          <w:highlight w:val="none"/>
        </w:rPr>
        <w:t xml:space="preserve">法定代表人：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委托代理人：      </w:t>
      </w:r>
      <w:r>
        <w:rPr>
          <w:rFonts w:hint="eastAsia" w:ascii="宋体" w:hAnsi="宋体" w:cs="宋体"/>
          <w:sz w:val="24"/>
          <w:highlight w:val="none"/>
        </w:rPr>
        <w:tab/>
      </w:r>
      <w:r>
        <w:rPr>
          <w:rFonts w:hint="eastAsia" w:ascii="宋体" w:hAnsi="宋体" w:cs="宋体"/>
          <w:sz w:val="24"/>
          <w:highlight w:val="none"/>
        </w:rPr>
        <w:t xml:space="preserve">委托代理人：      </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电        话：</w:t>
      </w:r>
      <w:r>
        <w:rPr>
          <w:rFonts w:hint="eastAsia" w:ascii="宋体" w:hAnsi="宋体" w:cs="宋体"/>
          <w:sz w:val="24"/>
          <w:highlight w:val="none"/>
        </w:rPr>
        <w:tab/>
      </w:r>
      <w:r>
        <w:rPr>
          <w:rFonts w:hint="eastAsia" w:ascii="宋体" w:hAnsi="宋体" w:cs="宋体"/>
          <w:sz w:val="24"/>
          <w:highlight w:val="none"/>
        </w:rPr>
        <w:t xml:space="preserve">电        话：</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传        真：</w:t>
      </w:r>
      <w:r>
        <w:rPr>
          <w:rFonts w:hint="eastAsia" w:ascii="宋体" w:hAnsi="宋体" w:cs="宋体"/>
          <w:sz w:val="24"/>
          <w:highlight w:val="none"/>
        </w:rPr>
        <w:tab/>
      </w:r>
      <w:r>
        <w:rPr>
          <w:rFonts w:hint="eastAsia" w:ascii="宋体" w:hAnsi="宋体" w:cs="宋体"/>
          <w:sz w:val="24"/>
          <w:highlight w:val="none"/>
        </w:rPr>
        <w:t xml:space="preserve">传        真：</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rPr>
        <w:tab/>
      </w:r>
      <w:r>
        <w:rPr>
          <w:rFonts w:hint="eastAsia" w:ascii="宋体" w:hAnsi="宋体" w:cs="宋体"/>
          <w:sz w:val="24"/>
          <w:highlight w:val="none"/>
        </w:rPr>
        <w:t xml:space="preserve">开户银行：</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账        号：</w:t>
      </w:r>
      <w:r>
        <w:rPr>
          <w:rFonts w:hint="eastAsia" w:ascii="宋体" w:hAnsi="宋体" w:cs="宋体"/>
          <w:sz w:val="24"/>
          <w:highlight w:val="none"/>
        </w:rPr>
        <w:tab/>
      </w:r>
      <w:r>
        <w:rPr>
          <w:rFonts w:hint="eastAsia" w:ascii="宋体" w:hAnsi="宋体" w:cs="宋体"/>
          <w:sz w:val="24"/>
          <w:highlight w:val="none"/>
        </w:rPr>
        <w:t xml:space="preserve">账        号：</w:t>
      </w:r>
      <w:r/>
    </w:p>
    <w:p>
      <w:pPr>
        <w:ind w:firstLine="539"/>
        <w:spacing w:line="360" w:lineRule="auto"/>
        <w:tabs>
          <w:tab w:val="left" w:pos="5064" w:leader="none"/>
        </w:tabs>
        <w:rPr>
          <w:rFonts w:ascii="宋体" w:hAnsi="宋体" w:cs="宋体"/>
          <w:sz w:val="24"/>
          <w:highlight w:val="none"/>
        </w:rPr>
      </w:pPr>
      <w:r>
        <w:rPr>
          <w:rFonts w:hint="eastAsia" w:ascii="宋体" w:hAnsi="宋体" w:cs="宋体"/>
          <w:sz w:val="24"/>
          <w:highlight w:val="none"/>
        </w:rPr>
        <w:t xml:space="preserve">邮政编码：    </w:t>
      </w:r>
      <w:r>
        <w:rPr>
          <w:rFonts w:hint="eastAsia" w:ascii="宋体" w:hAnsi="宋体" w:cs="宋体"/>
          <w:sz w:val="24"/>
          <w:highlight w:val="none"/>
        </w:rPr>
        <w:tab/>
      </w:r>
      <w:r>
        <w:rPr>
          <w:rFonts w:hint="eastAsia" w:ascii="宋体" w:hAnsi="宋体" w:cs="宋体"/>
          <w:sz w:val="24"/>
          <w:highlight w:val="none"/>
        </w:rPr>
        <w:t xml:space="preserve">邮政编码：</w:t>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第二部分    通用条款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按照住房和城乡建设部、国家工商行政管理总局制定的《建设工程施工合同（示范文本）》（GF-2017-0201）第二部分 通用合同条款执行。</w:t>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ind w:firstLine="420"/>
        <w:rPr>
          <w:rFonts w:ascii="宋体" w:hAnsi="宋体" w:cs="宋体"/>
          <w:highlight w:val="none"/>
        </w:rPr>
      </w:pPr>
      <w:r>
        <w:rPr>
          <w:rFonts w:ascii="宋体" w:hAnsi="宋体" w:cs="宋体"/>
          <w:highlight w:val="none"/>
        </w:rPr>
      </w:r>
      <w:r/>
    </w:p>
    <w:p>
      <w:pPr>
        <w:rPr>
          <w:rFonts w:ascii="宋体" w:hAnsi="宋体" w:cs="宋体"/>
          <w:b/>
          <w:sz w:val="36"/>
          <w:highlight w:val="none"/>
          <w:lang w:val="zh-CN"/>
        </w:rPr>
      </w:pPr>
      <w:r>
        <w:rPr>
          <w:rFonts w:hint="eastAsia" w:ascii="宋体" w:hAnsi="宋体" w:cs="宋体"/>
          <w:b/>
          <w:sz w:val="36"/>
          <w:highlight w:val="none"/>
          <w:lang w:val="zh-CN"/>
        </w:rPr>
        <w:br w:type="page" w:clear="all"/>
      </w:r>
      <w:r/>
    </w:p>
    <w:p>
      <w:pPr>
        <w:jc w:val="center"/>
        <w:keepLines/>
        <w:keepNext/>
        <w:spacing w:line="480" w:lineRule="auto"/>
        <w:widowControl/>
        <w:rPr>
          <w:rFonts w:ascii="宋体" w:hAnsi="宋体" w:cs="宋体"/>
          <w:b/>
          <w:sz w:val="36"/>
          <w:highlight w:val="none"/>
          <w:lang w:val="zh-CN"/>
        </w:rPr>
        <w:outlineLvl w:val="1"/>
      </w:pPr>
      <w:r>
        <w:rPr>
          <w:rFonts w:hint="eastAsia" w:ascii="宋体" w:hAnsi="宋体" w:cs="宋体"/>
          <w:b/>
          <w:sz w:val="36"/>
          <w:highlight w:val="none"/>
          <w:lang w:val="zh-CN"/>
        </w:rPr>
        <w:t xml:space="preserve">第三部分 专用合同条款</w:t>
      </w:r>
      <w:r/>
    </w:p>
    <w:p>
      <w:pPr>
        <w:jc w:val="center"/>
        <w:keepLines/>
        <w:keepNext/>
        <w:spacing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 一般约定</w:t>
      </w:r>
      <w:r/>
    </w:p>
    <w:p>
      <w:pPr>
        <w:ind w:firstLine="480"/>
        <w:spacing w:line="360" w:lineRule="auto"/>
        <w:rPr>
          <w:rFonts w:ascii="宋体" w:hAnsi="宋体" w:cs="宋体"/>
          <w:sz w:val="24"/>
          <w:highlight w:val="none"/>
        </w:rPr>
      </w:pPr>
      <w:r/>
      <w:bookmarkStart w:id="48" w:name="_Toc532827060"/>
      <w:r>
        <w:rPr>
          <w:rFonts w:hint="eastAsia" w:ascii="宋体" w:hAnsi="宋体" w:cs="宋体"/>
          <w:sz w:val="24"/>
          <w:highlight w:val="none"/>
        </w:rPr>
        <w:t xml:space="preserve">1.1 词语定义</w:t>
      </w:r>
      <w:bookmarkEnd w:id="4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pacing w:val="-3"/>
          <w:sz w:val="24"/>
          <w:highlight w:val="none"/>
          <w:u w:val="single"/>
        </w:rPr>
        <w:t xml:space="preserve">1、本协议书；2、中标通知书；3、本合同专用条款；4、招标文件（含澄清答疑）；5、投标书及附件（包括询标承诺）；6、本合同通用条款；7、技术标准和要求；8、图纸；9、工程量清单；10、工程报价单或预算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建设</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地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1.3法律 </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建设工程质量管理条例》《中华人民共和国招标投标法》《工程建设项目施工招标投标办法》（七部委30号令）、《建设工程施工发包与承包价格管理暂行规定》《工程量清单计价规范》、其他法律法规以及江苏省和无锡市行业主管部门颁布的相关文件规定，如地方性法规与国家法规相抵触，按国家法规执行。</w:t>
      </w:r>
      <w:r/>
    </w:p>
    <w:p>
      <w:pPr>
        <w:ind w:firstLine="480"/>
        <w:spacing w:line="360" w:lineRule="auto"/>
        <w:rPr>
          <w:rFonts w:ascii="宋体" w:hAnsi="宋体" w:cs="宋体"/>
          <w:sz w:val="24"/>
          <w:highlight w:val="none"/>
        </w:rPr>
        <w:outlineLvl w:val="0"/>
      </w:pPr>
      <w:r/>
      <w:bookmarkStart w:id="49" w:name="_Toc532827061"/>
      <w:r/>
      <w:bookmarkStart w:id="50" w:name="_Toc57822380"/>
      <w:r>
        <w:rPr>
          <w:rFonts w:hint="eastAsia" w:ascii="宋体" w:hAnsi="宋体" w:cs="宋体"/>
          <w:sz w:val="24"/>
          <w:highlight w:val="none"/>
        </w:rPr>
        <w:t xml:space="preserve">1</w:t>
      </w:r>
      <w:r>
        <w:rPr>
          <w:rFonts w:hint="eastAsia" w:ascii="宋体" w:hAnsi="宋体" w:cs="宋体"/>
          <w:sz w:val="24"/>
          <w:highlight w:val="none"/>
          <w:u w:val="single"/>
        </w:rPr>
        <w:t xml:space="preserve">.</w:t>
      </w:r>
      <w:r>
        <w:rPr>
          <w:rFonts w:hint="eastAsia" w:ascii="宋体" w:hAnsi="宋体" w:cs="宋体"/>
          <w:sz w:val="24"/>
          <w:highlight w:val="none"/>
        </w:rPr>
        <w:t xml:space="preserve">4.2 发包人提供国外标准、规范的名称：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如</w:t>
      </w:r>
      <w:r>
        <w:rPr>
          <w:rFonts w:hint="eastAsia" w:ascii="宋体" w:hAnsi="宋体" w:cs="宋体"/>
          <w:sz w:val="24"/>
          <w:highlight w:val="none"/>
          <w:u w:val="single"/>
        </w:rPr>
        <w:t xml:space="preserve">有</w:t>
      </w:r>
      <w:r>
        <w:rPr>
          <w:rFonts w:hint="eastAsia" w:ascii="宋体" w:hAnsi="宋体" w:cs="宋体"/>
          <w:spacing w:val="-3"/>
          <w:sz w:val="24"/>
          <w:highlight w:val="none"/>
          <w:u w:val="single"/>
        </w:rPr>
        <w:t xml:space="preserve">涉</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双</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rPr>
          <w:rFonts w:hint="eastAsia" w:ascii="宋体" w:hAnsi="宋体" w:cs="宋体"/>
          <w:sz w:val="24"/>
          <w:highlight w:val="none"/>
        </w:rPr>
        <w:t xml:space="preserve">。</w:t>
      </w:r>
      <w:r/>
    </w:p>
    <w:p>
      <w:pPr>
        <w:ind w:left="596"/>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1" w:name="_Toc57822381"/>
      <w:r/>
      <w:bookmarkStart w:id="52" w:name="_Toc532827062"/>
      <w:r>
        <w:rPr>
          <w:rFonts w:hint="eastAsia" w:ascii="宋体" w:hAnsi="宋体" w:cs="宋体"/>
          <w:sz w:val="24"/>
          <w:highlight w:val="none"/>
        </w:rPr>
        <w:t xml:space="preserve">1.5 合同文件的优先顺序</w:t>
      </w:r>
      <w:bookmarkEnd w:id="51"/>
      <w:r/>
      <w:bookmarkEnd w:id="5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3" w:name="_Toc532827063"/>
      <w:r/>
      <w:bookmarkStart w:id="54" w:name="_Toc57822382"/>
      <w:r>
        <w:rPr>
          <w:rFonts w:hint="eastAsia" w:ascii="宋体" w:hAnsi="宋体" w:cs="宋体"/>
          <w:sz w:val="24"/>
          <w:highlight w:val="none"/>
        </w:rPr>
        <w:t xml:space="preserve">1.6 图纸和承包人文件</w:t>
      </w:r>
      <w:bookmarkEnd w:id="53"/>
      <w:r/>
      <w:bookmarkEnd w:id="54"/>
      <w:r>
        <w:rPr>
          <w:rFonts w:hint="eastAsia" w:ascii="宋体" w:hAnsi="宋体" w:cs="宋体"/>
          <w:sz w:val="24"/>
          <w:highlight w:val="none"/>
        </w:rPr>
        <w:tab/>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pacing w:val="-3"/>
          <w:sz w:val="24"/>
          <w:highlight w:val="none"/>
          <w:u w:val="single"/>
        </w:rPr>
        <w:t xml:space="preserve">开</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知</w:t>
      </w:r>
      <w:r>
        <w:rPr>
          <w:rFonts w:hint="eastAsia" w:ascii="宋体" w:hAnsi="宋体" w:cs="宋体"/>
          <w:spacing w:val="-3"/>
          <w:sz w:val="24"/>
          <w:highlight w:val="none"/>
          <w:u w:val="single"/>
        </w:rPr>
        <w:t xml:space="preserve">载</w:t>
      </w:r>
      <w:r>
        <w:rPr>
          <w:rFonts w:hint="eastAsia" w:ascii="宋体" w:hAnsi="宋体" w:cs="宋体"/>
          <w:sz w:val="24"/>
          <w:highlight w:val="none"/>
          <w:u w:val="single"/>
        </w:rPr>
        <w:t xml:space="preserve">明</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开工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3</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pacing w:val="-3"/>
          <w:sz w:val="24"/>
          <w:highlight w:val="none"/>
          <w:u w:val="single"/>
        </w:rPr>
        <w:t xml:space="preserve">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pacing w:val="-3"/>
          <w:sz w:val="24"/>
          <w:highlight w:val="none"/>
          <w:u w:val="single"/>
        </w:rPr>
        <w:t xml:space="preserve">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firstLine="595"/>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pacing w:val="-3"/>
          <w:sz w:val="24"/>
          <w:highlight w:val="none"/>
          <w:u w:val="single"/>
        </w:rPr>
        <w:t xml:space="preserve">完</w:t>
      </w:r>
      <w:r>
        <w:rPr>
          <w:rFonts w:hint="eastAsia" w:ascii="宋体" w:hAnsi="宋体" w:cs="宋体"/>
          <w:sz w:val="24"/>
          <w:highlight w:val="none"/>
          <w:u w:val="single"/>
        </w:rPr>
        <w:t xml:space="preserve">善</w:t>
      </w:r>
      <w:r>
        <w:rPr>
          <w:rFonts w:hint="eastAsia" w:ascii="宋体" w:hAnsi="宋体" w:cs="宋体"/>
          <w:spacing w:val="-3"/>
          <w:sz w:val="24"/>
          <w:highlight w:val="none"/>
          <w:u w:val="single"/>
        </w:rPr>
        <w:t xml:space="preserve">细</w:t>
      </w:r>
      <w:r>
        <w:rPr>
          <w:rFonts w:hint="eastAsia" w:ascii="宋体" w:hAnsi="宋体" w:cs="宋体"/>
          <w:sz w:val="24"/>
          <w:highlight w:val="none"/>
          <w:u w:val="single"/>
        </w:rPr>
        <w:t xml:space="preserve">化</w:t>
      </w:r>
      <w:r>
        <w:rPr>
          <w:rFonts w:hint="eastAsia" w:ascii="宋体" w:hAnsi="宋体" w:cs="宋体"/>
          <w:spacing w:val="-3"/>
          <w:sz w:val="24"/>
          <w:highlight w:val="none"/>
          <w:u w:val="single"/>
        </w:rPr>
        <w:t xml:space="preserve">投</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施工</w:t>
      </w:r>
      <w:r>
        <w:rPr>
          <w:rFonts w:hint="eastAsia" w:ascii="宋体" w:hAnsi="宋体" w:cs="宋体"/>
          <w:spacing w:val="-3"/>
          <w:sz w:val="24"/>
          <w:highlight w:val="none"/>
          <w:u w:val="single"/>
        </w:rPr>
        <w:t xml:space="preserve">组</w:t>
      </w:r>
      <w:r>
        <w:rPr>
          <w:rFonts w:hint="eastAsia" w:ascii="宋体" w:hAnsi="宋体" w:cs="宋体"/>
          <w:sz w:val="24"/>
          <w:highlight w:val="none"/>
          <w:u w:val="single"/>
        </w:rPr>
        <w:t xml:space="preserve">织</w:t>
      </w:r>
      <w:r>
        <w:rPr>
          <w:rFonts w:hint="eastAsia" w:ascii="宋体" w:hAnsi="宋体" w:cs="宋体"/>
          <w:spacing w:val="-3"/>
          <w:sz w:val="24"/>
          <w:highlight w:val="none"/>
          <w:u w:val="single"/>
        </w:rPr>
        <w:t xml:space="preserve">设</w:t>
      </w:r>
      <w:r>
        <w:rPr>
          <w:rFonts w:hint="eastAsia" w:ascii="宋体" w:hAnsi="宋体" w:cs="宋体"/>
          <w:sz w:val="24"/>
          <w:highlight w:val="none"/>
          <w:u w:val="single"/>
        </w:rPr>
        <w:t xml:space="preserve">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提</w:t>
      </w:r>
      <w:r>
        <w:rPr>
          <w:rFonts w:hint="eastAsia" w:ascii="宋体" w:hAnsi="宋体" w:cs="宋体"/>
          <w:spacing w:val="-3"/>
          <w:sz w:val="24"/>
          <w:highlight w:val="none"/>
          <w:u w:val="single"/>
        </w:rPr>
        <w:t xml:space="preserve">供</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性的</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组织</w:t>
      </w:r>
      <w:r>
        <w:rPr>
          <w:rFonts w:hint="eastAsia" w:ascii="宋体" w:hAnsi="宋体" w:cs="宋体"/>
          <w:sz w:val="24"/>
          <w:highlight w:val="none"/>
          <w:u w:val="single"/>
        </w:rPr>
        <w:t xml:space="preserve">设计，</w:t>
      </w:r>
      <w:r>
        <w:rPr>
          <w:rFonts w:hint="eastAsia" w:ascii="宋体" w:hAnsi="宋体" w:cs="宋体"/>
          <w:spacing w:val="-3"/>
          <w:sz w:val="24"/>
          <w:highlight w:val="none"/>
          <w:u w:val="single"/>
        </w:rPr>
        <w:t xml:space="preserve">材</w:t>
      </w:r>
      <w:r>
        <w:rPr>
          <w:rFonts w:hint="eastAsia" w:ascii="宋体" w:hAnsi="宋体" w:cs="宋体"/>
          <w:sz w:val="24"/>
          <w:highlight w:val="none"/>
          <w:u w:val="single"/>
        </w:rPr>
        <w:t xml:space="preserve">料</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总</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划等</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进</w:t>
      </w:r>
      <w:r>
        <w:rPr>
          <w:rFonts w:hint="eastAsia" w:ascii="宋体" w:hAnsi="宋体" w:cs="宋体"/>
          <w:spacing w:val="-3"/>
          <w:sz w:val="24"/>
          <w:highlight w:val="none"/>
          <w:u w:val="single"/>
        </w:rPr>
        <w:t xml:space="preserve">度</w:t>
      </w:r>
      <w:r>
        <w:rPr>
          <w:rFonts w:hint="eastAsia" w:ascii="宋体" w:hAnsi="宋体" w:cs="宋体"/>
          <w:sz w:val="24"/>
          <w:highlight w:val="none"/>
          <w:u w:val="single"/>
        </w:rPr>
        <w:t xml:space="preserve">计</w:t>
      </w:r>
      <w:r>
        <w:rPr>
          <w:rFonts w:hint="eastAsia" w:ascii="宋体" w:hAnsi="宋体" w:cs="宋体"/>
          <w:spacing w:val="-3"/>
          <w:sz w:val="24"/>
          <w:highlight w:val="none"/>
          <w:u w:val="single"/>
        </w:rPr>
        <w:t xml:space="preserve">划</w:t>
      </w:r>
      <w:r>
        <w:rPr>
          <w:rFonts w:hint="eastAsia" w:ascii="宋体" w:hAnsi="宋体" w:cs="宋体"/>
          <w:sz w:val="24"/>
          <w:highlight w:val="none"/>
          <w:u w:val="single"/>
        </w:rPr>
        <w:t xml:space="preserve">要</w:t>
      </w:r>
      <w:r>
        <w:rPr>
          <w:rFonts w:hint="eastAsia" w:ascii="宋体" w:hAnsi="宋体" w:cs="宋体"/>
          <w:spacing w:val="-3"/>
          <w:sz w:val="24"/>
          <w:highlight w:val="none"/>
          <w:u w:val="single"/>
        </w:rPr>
        <w:t xml:space="preserve">充</w:t>
      </w:r>
      <w:r>
        <w:rPr>
          <w:rFonts w:hint="eastAsia" w:ascii="宋体" w:hAnsi="宋体" w:cs="宋体"/>
          <w:sz w:val="24"/>
          <w:highlight w:val="none"/>
          <w:u w:val="single"/>
        </w:rPr>
        <w:t xml:space="preserve">分考</w:t>
      </w:r>
      <w:r>
        <w:rPr>
          <w:rFonts w:hint="eastAsia" w:ascii="宋体" w:hAnsi="宋体" w:cs="宋体"/>
          <w:spacing w:val="-3"/>
          <w:sz w:val="24"/>
          <w:highlight w:val="none"/>
          <w:u w:val="single"/>
        </w:rPr>
        <w:t xml:space="preserve">虑</w:t>
      </w:r>
      <w:r>
        <w:rPr>
          <w:rFonts w:hint="eastAsia" w:ascii="宋体" w:hAnsi="宋体" w:cs="宋体"/>
          <w:sz w:val="24"/>
          <w:highlight w:val="none"/>
          <w:u w:val="single"/>
        </w:rPr>
        <w:t xml:space="preserve">邻</w:t>
      </w:r>
      <w:r>
        <w:rPr>
          <w:rFonts w:hint="eastAsia" w:ascii="宋体" w:hAnsi="宋体" w:cs="宋体"/>
          <w:spacing w:val="-3"/>
          <w:sz w:val="24"/>
          <w:highlight w:val="none"/>
          <w:u w:val="single"/>
        </w:rPr>
        <w:t xml:space="preserve">近</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情</w:t>
      </w:r>
      <w:r>
        <w:rPr>
          <w:rFonts w:hint="eastAsia" w:ascii="宋体" w:hAnsi="宋体" w:cs="宋体"/>
          <w:sz w:val="24"/>
          <w:highlight w:val="none"/>
          <w:u w:val="single"/>
        </w:rPr>
        <w:t xml:space="preserve">况；</w:t>
      </w:r>
      <w:r>
        <w:rPr>
          <w:rFonts w:hint="eastAsia" w:ascii="宋体" w:hAnsi="宋体" w:cs="宋体"/>
          <w:spacing w:val="-3"/>
          <w:sz w:val="24"/>
          <w:highlight w:val="none"/>
          <w:u w:val="single"/>
        </w:rPr>
        <w:t xml:space="preserve">其</w:t>
      </w:r>
      <w:r>
        <w:rPr>
          <w:rFonts w:hint="eastAsia" w:ascii="宋体" w:hAnsi="宋体" w:cs="宋体"/>
          <w:sz w:val="24"/>
          <w:highlight w:val="none"/>
          <w:u w:val="single"/>
        </w:rPr>
        <w:t xml:space="preserve">它</w:t>
      </w:r>
      <w:r>
        <w:rPr>
          <w:rFonts w:hint="eastAsia" w:ascii="宋体" w:hAnsi="宋体" w:cs="宋体"/>
          <w:spacing w:val="-3"/>
          <w:sz w:val="24"/>
          <w:highlight w:val="none"/>
          <w:u w:val="single"/>
        </w:rPr>
        <w:t xml:space="preserve">文</w:t>
      </w:r>
      <w:r>
        <w:rPr>
          <w:rFonts w:hint="eastAsia" w:ascii="宋体" w:hAnsi="宋体" w:cs="宋体"/>
          <w:sz w:val="24"/>
          <w:highlight w:val="none"/>
          <w:u w:val="single"/>
        </w:rPr>
        <w:t xml:space="preserve">件</w:t>
      </w:r>
      <w:r>
        <w:rPr>
          <w:rFonts w:hint="eastAsia" w:ascii="宋体" w:hAnsi="宋体" w:cs="宋体"/>
          <w:spacing w:val="-3"/>
          <w:sz w:val="24"/>
          <w:highlight w:val="none"/>
          <w:u w:val="single"/>
        </w:rPr>
        <w:t xml:space="preserve">按监</w:t>
      </w:r>
      <w:r>
        <w:rPr>
          <w:rFonts w:hint="eastAsia" w:ascii="宋体" w:hAnsi="宋体" w:cs="宋体"/>
          <w:sz w:val="24"/>
          <w:highlight w:val="none"/>
          <w:u w:val="single"/>
        </w:rPr>
        <w:t xml:space="preserve">理人要求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pacing w:val="-3"/>
          <w:sz w:val="24"/>
          <w:highlight w:val="none"/>
          <w:u w:val="single"/>
        </w:rPr>
        <w:t xml:space="preserve">正</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开工</w:t>
      </w:r>
      <w:r>
        <w:rPr>
          <w:rFonts w:hint="eastAsia" w:ascii="宋体" w:hAnsi="宋体" w:cs="宋体"/>
          <w:sz w:val="24"/>
          <w:highlight w:val="none"/>
          <w:u w:val="single"/>
        </w:rPr>
        <w:t xml:space="preserve">前</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pacing w:val="-3"/>
          <w:sz w:val="24"/>
          <w:highlight w:val="none"/>
          <w:u w:val="single"/>
        </w:rPr>
        <w:t xml:space="preserve">一</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三</w:t>
      </w:r>
      <w:r>
        <w:rPr>
          <w:rFonts w:hint="eastAsia" w:ascii="宋体" w:hAnsi="宋体" w:cs="宋体"/>
          <w:spacing w:val="-1"/>
          <w:sz w:val="24"/>
          <w:highlight w:val="none"/>
          <w:u w:val="single"/>
        </w:rPr>
        <w:t xml:space="preserve">份</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面</w:t>
      </w:r>
      <w:r>
        <w:rPr>
          <w:rFonts w:hint="eastAsia" w:ascii="宋体" w:hAnsi="宋体" w:cs="宋体"/>
          <w:spacing w:val="-3"/>
          <w:sz w:val="24"/>
          <w:highlight w:val="none"/>
          <w:u w:val="single"/>
        </w:rPr>
        <w:t xml:space="preserve">文</w:t>
      </w:r>
      <w:r>
        <w:rPr>
          <w:rFonts w:hint="eastAsia" w:ascii="宋体" w:hAnsi="宋体" w:cs="宋体"/>
          <w:spacing w:val="-1"/>
          <w:sz w:val="24"/>
          <w:highlight w:val="none"/>
          <w:u w:val="single"/>
        </w:rPr>
        <w:t xml:space="preserve">本</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规</w:t>
      </w:r>
      <w:r>
        <w:rPr>
          <w:rFonts w:hint="eastAsia" w:ascii="宋体" w:hAnsi="宋体" w:cs="宋体"/>
          <w:spacing w:val="-1"/>
          <w:sz w:val="24"/>
          <w:highlight w:val="none"/>
          <w:u w:val="single"/>
        </w:rPr>
        <w:t xml:space="preserve">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w:t>
      </w:r>
      <w:r>
        <w:rPr>
          <w:rFonts w:hint="eastAsia" w:ascii="宋体" w:hAnsi="宋体" w:cs="宋体"/>
          <w:spacing w:val="-1"/>
          <w:sz w:val="24"/>
          <w:highlight w:val="none"/>
          <w:u w:val="single"/>
        </w:rPr>
        <w:t xml:space="preserve">款</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5" w:name="_Toc532827064"/>
      <w:r/>
      <w:bookmarkStart w:id="56" w:name="_Toc57822383"/>
      <w:r>
        <w:rPr>
          <w:rFonts w:hint="eastAsia" w:ascii="宋体" w:hAnsi="宋体" w:cs="宋体"/>
          <w:sz w:val="24"/>
          <w:highlight w:val="none"/>
        </w:rPr>
        <w:t xml:space="preserve">1.7 联络</w:t>
      </w:r>
      <w:bookmarkEnd w:id="55"/>
      <w:r/>
      <w:bookmarkEnd w:id="5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  7  </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地</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办</w:t>
      </w:r>
      <w:r>
        <w:rPr>
          <w:rFonts w:hint="eastAsia" w:ascii="宋体" w:hAnsi="宋体" w:cs="宋体"/>
          <w:sz w:val="24"/>
          <w:highlight w:val="none"/>
          <w:u w:val="single"/>
        </w:rPr>
        <w:t xml:space="preserve">公</w:t>
      </w:r>
      <w:r>
        <w:rPr>
          <w:rFonts w:hint="eastAsia" w:ascii="宋体" w:hAnsi="宋体" w:cs="宋体"/>
          <w:spacing w:val="-3"/>
          <w:sz w:val="24"/>
          <w:highlight w:val="none"/>
          <w:u w:val="single"/>
        </w:rPr>
        <w:t xml:space="preserve">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57" w:name="_Toc532827065"/>
      <w:r/>
      <w:bookmarkStart w:id="58" w:name="_Toc57822384"/>
      <w:r>
        <w:rPr>
          <w:rFonts w:hint="eastAsia" w:ascii="宋体" w:hAnsi="宋体" w:cs="宋体"/>
          <w:sz w:val="24"/>
          <w:highlight w:val="none"/>
        </w:rPr>
        <w:t xml:space="preserve">1.10 交通运输</w:t>
      </w:r>
      <w:bookmarkEnd w:id="57"/>
      <w:r/>
      <w:bookmarkEnd w:id="58"/>
      <w:r/>
      <w:r/>
    </w:p>
    <w:p>
      <w:pPr>
        <w:ind w:firstLine="480"/>
        <w:spacing w:line="360" w:lineRule="auto"/>
        <w:rPr>
          <w:rFonts w:ascii="宋体" w:hAnsi="宋体" w:cs="宋体"/>
          <w:sz w:val="24"/>
          <w:highlight w:val="none"/>
        </w:rPr>
        <w:outlineLvl w:val="0"/>
      </w:pPr>
      <w:r/>
      <w:bookmarkStart w:id="59" w:name="_Toc57822385"/>
      <w:r/>
      <w:bookmarkStart w:id="60" w:name="_Toc532827066"/>
      <w:r>
        <w:rPr>
          <w:rFonts w:hint="eastAsia" w:ascii="宋体" w:hAnsi="宋体" w:cs="宋体"/>
          <w:sz w:val="24"/>
          <w:highlight w:val="none"/>
        </w:rPr>
        <w:t xml:space="preserve">1.10.1 出入现场的权利</w:t>
      </w:r>
      <w:bookmarkEnd w:id="59"/>
      <w:r/>
      <w:bookmarkEnd w:id="60"/>
      <w:r/>
      <w:r/>
    </w:p>
    <w:p>
      <w:pPr>
        <w:ind w:left="596"/>
        <w:spacing w:line="360" w:lineRule="auto"/>
        <w:rPr>
          <w:rFonts w:ascii="宋体" w:hAnsi="宋体" w:cs="宋体"/>
          <w:sz w:val="24"/>
          <w:highlight w:val="none"/>
          <w:u w:val="singl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1" w:name="_Toc57822386"/>
      <w:r/>
      <w:bookmarkStart w:id="62" w:name="_Toc532827067"/>
      <w:r>
        <w:rPr>
          <w:rFonts w:hint="eastAsia" w:ascii="宋体" w:hAnsi="宋体" w:cs="宋体"/>
          <w:sz w:val="24"/>
          <w:highlight w:val="none"/>
        </w:rPr>
        <w:t xml:space="preserve">1.10.3 场内交通</w:t>
      </w:r>
      <w:bookmarkEnd w:id="61"/>
      <w:r/>
      <w:bookmarkEnd w:id="6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由承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负</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实</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相关</w:t>
      </w:r>
      <w:r>
        <w:rPr>
          <w:rFonts w:hint="eastAsia" w:ascii="宋体" w:hAnsi="宋体" w:cs="宋体"/>
          <w:spacing w:val="-3"/>
          <w:sz w:val="24"/>
          <w:highlight w:val="none"/>
          <w:u w:val="single"/>
        </w:rPr>
        <w:t xml:space="preserve">费</w:t>
      </w:r>
      <w:r>
        <w:rPr>
          <w:rFonts w:hint="eastAsia" w:ascii="宋体" w:hAnsi="宋体" w:cs="宋体"/>
          <w:sz w:val="24"/>
          <w:highlight w:val="none"/>
          <w:u w:val="single"/>
        </w:rPr>
        <w:t xml:space="preserve">用</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 承包</w:t>
      </w:r>
      <w:r>
        <w:rPr>
          <w:rFonts w:hint="eastAsia" w:ascii="宋体" w:hAnsi="宋体" w:cs="宋体"/>
          <w:spacing w:val="-2"/>
          <w:sz w:val="24"/>
          <w:highlight w:val="none"/>
          <w:u w:val="single"/>
        </w:rPr>
        <w:t xml:space="preserve">人</w:t>
      </w:r>
      <w:r>
        <w:rPr>
          <w:rFonts w:hint="eastAsia" w:ascii="宋体" w:hAnsi="宋体" w:cs="宋体"/>
          <w:sz w:val="24"/>
          <w:highlight w:val="none"/>
        </w:rPr>
        <w:t xml:space="preserve">承担。</w:t>
      </w:r>
      <w:r/>
    </w:p>
    <w:p>
      <w:pPr>
        <w:ind w:firstLine="480"/>
        <w:spacing w:after="120" w:line="360" w:lineRule="auto"/>
        <w:rPr>
          <w:rFonts w:ascii="宋体" w:hAnsi="宋体" w:cs="宋体"/>
          <w:sz w:val="24"/>
          <w:highlight w:val="none"/>
        </w:rPr>
        <w:outlineLvl w:val="0"/>
      </w:pPr>
      <w:r/>
      <w:bookmarkStart w:id="63" w:name="_Toc532827068"/>
      <w:r/>
      <w:bookmarkStart w:id="64" w:name="_Toc57822387"/>
      <w:r>
        <w:rPr>
          <w:rFonts w:hint="eastAsia" w:ascii="宋体" w:hAnsi="宋体" w:cs="宋体"/>
          <w:sz w:val="24"/>
          <w:highlight w:val="none"/>
        </w:rPr>
        <w:t xml:space="preserve">1.11 知识产权</w:t>
      </w:r>
      <w:bookmarkEnd w:id="63"/>
      <w:r/>
      <w:bookmarkEnd w:id="6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rPr>
        <w:t xml:space="preserve">。</w:t>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 按通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rPr>
        <w:t xml:space="preserve">。</w:t>
      </w:r>
      <w:r/>
    </w:p>
    <w:p>
      <w:pPr>
        <w:ind w:left="596"/>
        <w:spacing w:line="360" w:lineRule="auto"/>
        <w:rPr>
          <w:rFonts w:ascii="宋体" w:hAnsi="宋体" w:cs="宋体"/>
          <w:sz w:val="24"/>
          <w:highlight w:val="none"/>
        </w:rPr>
        <w:outlineLvl w:val="0"/>
      </w:pPr>
      <w:r/>
      <w:bookmarkStart w:id="65" w:name="_Toc532827069"/>
      <w:r/>
      <w:bookmarkStart w:id="66" w:name="_Toc57822388"/>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rPr>
        <w:t xml:space="preserve">。</w:t>
      </w:r>
      <w:bookmarkEnd w:id="65"/>
      <w:r/>
      <w:bookmarkEnd w:id="6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无限</w:t>
      </w:r>
      <w:r>
        <w:rPr>
          <w:rFonts w:hint="eastAsia" w:ascii="宋体" w:hAnsi="宋体" w:cs="宋体"/>
          <w:spacing w:val="-3"/>
          <w:sz w:val="24"/>
          <w:highlight w:val="none"/>
          <w:u w:val="single"/>
        </w:rPr>
        <w:t xml:space="preserve">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67" w:name="_Toc532827070"/>
      <w:r/>
      <w:bookmarkStart w:id="68" w:name="_Toc57822389"/>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rPr>
        <w:t xml:space="preserve">。</w:t>
      </w:r>
      <w:bookmarkEnd w:id="67"/>
      <w:r/>
      <w:bookmarkEnd w:id="6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424" w:firstLine="2"/>
        <w:spacing w:line="360" w:lineRule="auto"/>
        <w:rPr>
          <w:rFonts w:ascii="宋体" w:hAnsi="宋体" w:cs="宋体"/>
          <w:sz w:val="24"/>
          <w:highlight w:val="none"/>
        </w:rPr>
      </w:pPr>
      <w:r>
        <w:rPr>
          <w:rFonts w:hint="eastAsia" w:ascii="宋体" w:hAnsi="宋体" w:cs="宋体"/>
          <w:sz w:val="24"/>
          <w:highlight w:val="none"/>
        </w:rPr>
        <w:t xml:space="preserve">允许调整合同价格的工程量偏差范围：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2. 发包人</w:t>
      </w:r>
      <w:r/>
    </w:p>
    <w:p>
      <w:pPr>
        <w:ind w:firstLine="480"/>
        <w:spacing w:after="120" w:line="360" w:lineRule="auto"/>
        <w:rPr>
          <w:rFonts w:ascii="宋体" w:hAnsi="宋体" w:cs="宋体"/>
          <w:sz w:val="24"/>
          <w:highlight w:val="none"/>
        </w:rPr>
        <w:outlineLvl w:val="0"/>
      </w:pPr>
      <w:r/>
      <w:bookmarkStart w:id="69" w:name="_Toc57822390"/>
      <w:r/>
      <w:bookmarkStart w:id="70" w:name="_Toc532827071"/>
      <w:r>
        <w:rPr>
          <w:rFonts w:hint="eastAsia" w:ascii="宋体" w:hAnsi="宋体" w:cs="宋体"/>
          <w:sz w:val="24"/>
          <w:highlight w:val="none"/>
        </w:rPr>
        <w:t xml:space="preserve">2.2 发包人代表</w:t>
      </w:r>
      <w:bookmarkEnd w:id="69"/>
      <w:r/>
      <w:bookmarkEnd w:id="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pacing w:val="-3"/>
          <w:sz w:val="24"/>
          <w:highlight w:val="none"/>
          <w:u w:val="single"/>
        </w:rPr>
        <w:t xml:space="preserve">经发包人授权并在授权范围内代表发包人行使业主权利，全面负责本工程的组织、协调和管</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10"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3175">
                          <a:solidFill>
                            <a:srgbClr val="000000"/>
                          </a:solidFill>
                          <a:miter lim="800000"/>
                        </a:ln>
                      </wps:spPr>
                      <wps:txbx>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wps:txbx>
                      <wps:bodyPr rot="0" vert="horz" wrap="square" lIns="0" tIns="0" rIns="0" bIns="0" anchor="t" anchorCtr="0" upright="1">
                        <a:noAutofit/>
                      </wps:bodyPr>
                    </wps:wsp>
                  </a:graphicData>
                </a:graphic>
              </wp:anchor>
            </w:drawing>
          </mc:Choice>
          <mc:Fallback>
            <w:pict>
              <v:shape id="shape 9" o:spid="_x0000_s9"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0.25pt">
                <v:textbox inset="0,0,0,0">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v:textbox>
              </v:shape>
            </w:pict>
          </mc:Fallback>
        </mc:AlternateContent>
      </w:r>
      <w:r>
        <w:rPr>
          <w:rFonts w:hint="eastAsia" w:ascii="宋体" w:hAnsi="宋体" w:cs="宋体"/>
          <w:spacing w:val="-3"/>
          <w:sz w:val="24"/>
          <w:highlight w:val="none"/>
          <w:u w:val="single"/>
        </w:rPr>
        <w:t xml:space="preserve">理，签发或签署各种相关指令，报表及支付凭证，处理施工过程中的各有关事宜</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71" w:name="_Toc57822391"/>
      <w:r/>
      <w:bookmarkStart w:id="72" w:name="_Toc532827072"/>
      <w:r>
        <w:rPr>
          <w:rFonts w:hint="eastAsia" w:ascii="宋体" w:hAnsi="宋体" w:cs="宋体"/>
          <w:sz w:val="24"/>
          <w:highlight w:val="none"/>
        </w:rPr>
        <w:t xml:space="preserve">2.4 施工现场、施工条件和基础资料的提供</w:t>
      </w:r>
      <w:bookmarkEnd w:id="71"/>
      <w:r/>
      <w:bookmarkEnd w:id="7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pacing w:val="-3"/>
          <w:sz w:val="24"/>
          <w:highlight w:val="none"/>
          <w:u w:val="single"/>
        </w:rPr>
        <w:t xml:space="preserve">开</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开</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前提</w:t>
      </w:r>
      <w:r>
        <w:rPr>
          <w:rFonts w:hint="eastAsia" w:ascii="宋体" w:hAnsi="宋体" w:cs="宋体"/>
          <w:spacing w:val="-3"/>
          <w:sz w:val="24"/>
          <w:highlight w:val="none"/>
          <w:u w:val="single"/>
        </w:rPr>
        <w:t xml:space="preserve">供</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电</w:t>
      </w:r>
      <w:r>
        <w:rPr>
          <w:rFonts w:hint="eastAsia" w:ascii="宋体" w:hAnsi="宋体" w:cs="宋体"/>
          <w:sz w:val="24"/>
          <w:highlight w:val="none"/>
          <w:u w:val="single"/>
        </w:rPr>
        <w:t xml:space="preserve">电</w:t>
      </w:r>
      <w:r>
        <w:rPr>
          <w:rFonts w:hint="eastAsia" w:ascii="宋体" w:hAnsi="宋体" w:cs="宋体"/>
          <w:spacing w:val="-3"/>
          <w:sz w:val="24"/>
          <w:highlight w:val="none"/>
          <w:u w:val="single"/>
        </w:rPr>
        <w:t xml:space="preserve">源</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提</w:t>
      </w:r>
      <w:r>
        <w:rPr>
          <w:rFonts w:hint="eastAsia" w:ascii="宋体" w:hAnsi="宋体" w:cs="宋体"/>
          <w:sz w:val="24"/>
          <w:highlight w:val="none"/>
          <w:u w:val="single"/>
        </w:rPr>
        <w:t xml:space="preserve">供</w:t>
      </w:r>
      <w:r>
        <w:rPr>
          <w:rFonts w:hint="eastAsia" w:ascii="宋体" w:hAnsi="宋体" w:cs="宋体"/>
          <w:spacing w:val="-3"/>
          <w:sz w:val="24"/>
          <w:highlight w:val="none"/>
          <w:u w:val="single"/>
        </w:rPr>
        <w:t xml:space="preserve">正</w:t>
      </w:r>
      <w:r>
        <w:rPr>
          <w:rFonts w:hint="eastAsia" w:ascii="宋体" w:hAnsi="宋体" w:cs="宋体"/>
          <w:sz w:val="24"/>
          <w:highlight w:val="none"/>
          <w:u w:val="single"/>
        </w:rPr>
        <w:t xml:space="preserve">式</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水</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源</w:t>
      </w:r>
      <w:r>
        <w:rPr>
          <w:rFonts w:hint="eastAsia" w:ascii="宋体" w:hAnsi="宋体" w:cs="宋体"/>
          <w:spacing w:val="-3"/>
          <w:sz w:val="24"/>
          <w:highlight w:val="none"/>
          <w:u w:val="single"/>
        </w:rPr>
        <w:t xml:space="preserve">前</w:t>
      </w:r>
      <w:r>
        <w:rPr>
          <w:rFonts w:hint="eastAsia" w:ascii="宋体" w:hAnsi="宋体" w:cs="宋体"/>
          <w:sz w:val="24"/>
          <w:highlight w:val="none"/>
          <w:u w:val="single"/>
        </w:rPr>
        <w:t xml:space="preserve">的先</w:t>
      </w:r>
      <w:r>
        <w:rPr>
          <w:rFonts w:hint="eastAsia" w:ascii="宋体" w:hAnsi="宋体" w:cs="宋体"/>
          <w:spacing w:val="-3"/>
          <w:sz w:val="24"/>
          <w:highlight w:val="none"/>
          <w:u w:val="single"/>
        </w:rPr>
        <w:t xml:space="preserve">期</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承包</w:t>
      </w:r>
      <w:r>
        <w:rPr>
          <w:rFonts w:hint="eastAsia" w:ascii="宋体" w:hAnsi="宋体" w:cs="宋体"/>
          <w:sz w:val="24"/>
          <w:highlight w:val="none"/>
          <w:u w:val="single"/>
        </w:rPr>
        <w:t xml:space="preserve">人自行</w:t>
      </w:r>
      <w:r>
        <w:rPr>
          <w:rFonts w:hint="eastAsia" w:ascii="宋体" w:hAnsi="宋体" w:cs="宋体"/>
          <w:spacing w:val="-3"/>
          <w:sz w:val="24"/>
          <w:highlight w:val="none"/>
          <w:u w:val="single"/>
        </w:rPr>
        <w:t xml:space="preserve">解</w:t>
      </w:r>
      <w:r>
        <w:rPr>
          <w:rFonts w:hint="eastAsia" w:ascii="宋体" w:hAnsi="宋体" w:cs="宋体"/>
          <w:sz w:val="24"/>
          <w:highlight w:val="none"/>
          <w:u w:val="single"/>
        </w:rPr>
        <w:t xml:space="preserve">决</w:t>
      </w:r>
      <w:r>
        <w:rPr>
          <w:rFonts w:hint="eastAsia" w:ascii="宋体" w:hAnsi="宋体" w:cs="宋体"/>
          <w:spacing w:val="-29"/>
          <w:sz w:val="24"/>
          <w:highlight w:val="none"/>
          <w:u w:val="single"/>
        </w:rPr>
        <w:t xml:space="preserve">，</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铺</w:t>
      </w:r>
      <w:r>
        <w:rPr>
          <w:rFonts w:hint="eastAsia" w:ascii="宋体" w:hAnsi="宋体" w:cs="宋体"/>
          <w:spacing w:val="-3"/>
          <w:sz w:val="24"/>
          <w:highlight w:val="none"/>
          <w:u w:val="single"/>
        </w:rPr>
        <w:t xml:space="preserve">设</w:t>
      </w:r>
      <w:r>
        <w:rPr>
          <w:rFonts w:hint="eastAsia" w:ascii="宋体" w:hAnsi="宋体" w:cs="宋体"/>
          <w:sz w:val="24"/>
          <w:highlight w:val="none"/>
          <w:u w:val="single"/>
        </w:rPr>
        <w:t xml:space="preserve">电</w:t>
      </w:r>
      <w:r>
        <w:rPr>
          <w:rFonts w:hint="eastAsia" w:ascii="宋体" w:hAnsi="宋体" w:cs="宋体"/>
          <w:spacing w:val="-3"/>
          <w:sz w:val="24"/>
          <w:highlight w:val="none"/>
          <w:u w:val="single"/>
        </w:rPr>
        <w:t xml:space="preserve">路</w:t>
      </w:r>
      <w:r>
        <w:rPr>
          <w:rFonts w:hint="eastAsia" w:ascii="宋体" w:hAnsi="宋体" w:cs="宋体"/>
          <w:spacing w:val="-27"/>
          <w:sz w:val="24"/>
          <w:highlight w:val="none"/>
          <w:u w:val="single"/>
        </w:rPr>
        <w:t xml:space="preserve">、</w:t>
      </w:r>
      <w:r>
        <w:rPr>
          <w:rFonts w:hint="eastAsia" w:ascii="宋体" w:hAnsi="宋体" w:cs="宋体"/>
          <w:sz w:val="24"/>
          <w:highlight w:val="none"/>
          <w:u w:val="single"/>
        </w:rPr>
        <w:t xml:space="preserve">水</w:t>
      </w:r>
      <w:r>
        <w:rPr>
          <w:rFonts w:hint="eastAsia" w:ascii="宋体" w:hAnsi="宋体" w:cs="宋体"/>
          <w:spacing w:val="-3"/>
          <w:sz w:val="24"/>
          <w:highlight w:val="none"/>
          <w:u w:val="single"/>
        </w:rPr>
        <w:t xml:space="preserve">路</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自</w:t>
      </w:r>
      <w:r>
        <w:rPr>
          <w:rFonts w:hint="eastAsia" w:ascii="宋体" w:hAnsi="宋体" w:cs="宋体"/>
          <w:spacing w:val="-3"/>
          <w:sz w:val="24"/>
          <w:highlight w:val="none"/>
          <w:u w:val="single"/>
        </w:rPr>
        <w:t xml:space="preserve">理</w:t>
      </w:r>
      <w:r>
        <w:rPr>
          <w:rFonts w:hint="eastAsia" w:ascii="宋体" w:hAnsi="宋体" w:cs="宋体"/>
          <w:spacing w:val="-27"/>
          <w:sz w:val="24"/>
          <w:highlight w:val="none"/>
          <w:u w:val="single"/>
        </w:rPr>
        <w:t xml:space="preserve">，</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工用</w:t>
      </w:r>
      <w:r>
        <w:rPr>
          <w:rFonts w:hint="eastAsia" w:ascii="宋体" w:hAnsi="宋体" w:cs="宋体"/>
          <w:spacing w:val="-3"/>
          <w:sz w:val="24"/>
          <w:highlight w:val="none"/>
          <w:u w:val="single"/>
        </w:rPr>
        <w:t xml:space="preserve">电</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水</w:t>
      </w:r>
      <w:r>
        <w:rPr>
          <w:rFonts w:hint="eastAsia" w:ascii="宋体" w:hAnsi="宋体" w:cs="宋体"/>
          <w:sz w:val="24"/>
          <w:highlight w:val="none"/>
          <w:u w:val="single"/>
        </w:rPr>
        <w:t xml:space="preserve">费</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含</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中</w:t>
      </w:r>
      <w:r>
        <w:rPr>
          <w:rFonts w:hint="eastAsia" w:ascii="宋体" w:hAnsi="宋体" w:cs="宋体"/>
          <w:spacing w:val="-27"/>
          <w:sz w:val="24"/>
          <w:highlight w:val="none"/>
          <w:u w:val="single"/>
        </w:rPr>
        <w:t xml:space="preserve">。</w:t>
      </w:r>
      <w:r/>
    </w:p>
    <w:p>
      <w:pPr>
        <w:ind w:firstLine="480"/>
        <w:spacing w:after="120" w:line="360" w:lineRule="auto"/>
        <w:rPr>
          <w:rFonts w:ascii="宋体" w:hAnsi="宋体" w:cs="宋体"/>
          <w:sz w:val="24"/>
          <w:highlight w:val="none"/>
        </w:rPr>
        <w:outlineLvl w:val="0"/>
      </w:pPr>
      <w:r/>
      <w:bookmarkStart w:id="73" w:name="_Toc532827073"/>
      <w:r/>
      <w:bookmarkStart w:id="74" w:name="_Toc57822392"/>
      <w:r>
        <w:rPr>
          <w:rFonts w:hint="eastAsia" w:ascii="宋体" w:hAnsi="宋体" w:cs="宋体"/>
          <w:sz w:val="24"/>
          <w:highlight w:val="none"/>
        </w:rPr>
        <w:t xml:space="preserve">2.5 资金来源证明及支付担保</w:t>
      </w:r>
      <w:bookmarkEnd w:id="73"/>
      <w:r/>
      <w:bookmarkEnd w:id="7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3. 承包人</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（5）承包人提交的竣工资料的内容：</w:t>
      </w:r>
      <w:r>
        <w:rPr>
          <w:rFonts w:hint="eastAsia" w:ascii="宋体" w:hAnsi="宋体" w:cs="宋体"/>
          <w:sz w:val="24"/>
          <w:highlight w:val="none"/>
          <w:u w:val="single"/>
        </w:rPr>
        <w:t xml:space="preserve">提供符合无锡市建设工程档案归档规范要求及无锡市城建档案馆要求的竣工图纸及资料，并向发包人提供竣工图电子版。</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           3            </w:t>
      </w:r>
      <w:r>
        <w:rPr>
          <w:rFonts w:hint="eastAsia" w:ascii="宋体" w:hAnsi="宋体" w:cs="宋体"/>
          <w:sz w:val="24"/>
          <w:highlight w:val="none"/>
        </w:rPr>
        <w:t xml:space="preserve">。</w:t>
      </w:r>
      <w:r/>
    </w:p>
    <w:p>
      <w:pPr>
        <w:ind w:left="638"/>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pacing w:val="-1"/>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638"/>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竣</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验</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合格</w:t>
      </w:r>
      <w:r>
        <w:rPr>
          <w:rFonts w:hint="eastAsia" w:ascii="宋体" w:hAnsi="宋体" w:cs="宋体"/>
          <w:sz w:val="24"/>
          <w:highlight w:val="none"/>
          <w:u w:val="single"/>
        </w:rPr>
        <w:t xml:space="preserve">后</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30</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面</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竣</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图</w:t>
      </w:r>
      <w:r>
        <w:rPr>
          <w:rFonts w:hint="eastAsia" w:ascii="宋体" w:hAnsi="宋体" w:cs="宋体"/>
          <w:spacing w:val="-3"/>
          <w:sz w:val="24"/>
          <w:highlight w:val="none"/>
          <w:u w:val="single"/>
        </w:rPr>
        <w:t xml:space="preserve">含</w:t>
      </w:r>
      <w:r>
        <w:rPr>
          <w:rFonts w:hint="eastAsia" w:ascii="宋体" w:hAnsi="宋体" w:cs="宋体"/>
          <w:sz w:val="24"/>
          <w:highlight w:val="none"/>
          <w:u w:val="single"/>
        </w:rPr>
        <w:t xml:space="preserve">电子</w:t>
      </w:r>
      <w:r>
        <w:rPr>
          <w:rFonts w:hint="eastAsia" w:ascii="宋体" w:hAnsi="宋体" w:cs="宋体"/>
          <w:spacing w:val="-3"/>
          <w:sz w:val="24"/>
          <w:highlight w:val="none"/>
          <w:u w:val="single"/>
        </w:rPr>
        <w:t xml:space="preserve">版</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（6）承包人应履行的其他义务：</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1.按照《无锡建设工程民工工资保证金实施办法》要求缴纳民工工资保证金。</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按投标承诺委派项目负责人，应保证及时到位并常驻现场，如果需更换，应事先取得发包人同意。如果监理人或发包人认为委派的项目负责人的工作能力、业务水平不称职，承包人在接到通知后，应尽快撤回上述人员，同时委派发包人同意的新的项目负责人，否则将视为违约，发包人有权扣除中标价的 1%的违约金直</w:t>
      </w:r>
      <w:r>
        <w:rPr>
          <w:rFonts w:hint="eastAsia" w:ascii="宋体" w:hAnsi="宋体" w:cs="宋体"/>
          <w:sz w:val="24"/>
          <w:highlight w:val="none"/>
          <w:u w:val="single"/>
        </w:rPr>
        <w:t xml:space="preserve">至终止施工合同并没收履约保证金。承包人在投标书所列的各类专业技术人员、质检人员、管理人员，未经发包人批准，不准无故不到位或被替换，若确实无法到位或需替换，应安排同等资历的人员且经发包人批准。尽管承包人已按投标承诺派遣了各类人员，如果发包人认为这些人员仍不适应现场施工需要且无法保证工程质量时，发包人有权要求承包人增派人员，承包人在接到通知后应立即执行，不得无故拖延。本工程承包人的现场项目管理机构的人员不得同时兼任其他工程项目的工作。项目负责人证书在合同签订的同时暂交发包人保管，至工程竣工验收通过后退还承包人。</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w:t>
      </w:r>
      <w:r>
        <w:rPr>
          <w:rFonts w:hint="eastAsia" w:ascii="宋体" w:hAnsi="宋体" w:cs="宋体"/>
          <w:sz w:val="24"/>
          <w:highlight w:val="none"/>
          <w:u w:val="single"/>
        </w:rPr>
        <w:t xml:space="preserve">开工前承包人对施工图纸应认真核查，积极配合发包人组织的施工图纸交底及会审工作，指出图纸上任何不符合施工常规、惯例或规范之处，以及设计图纸中错、漏、碰的问题及各系统管线的综合平衡工作。如因承包人未能在施工该道工序前 10 天协调解决好此类矛盾、问题而造成工程费用增加和工期损失，承包人承担全部责任。如承包人面对设计缺陷，未及时向发包人报告，亦未采取任何有效的措施来解决缺陷，则不能免除承包人的责任。在实施过程中，承包人有义务对施工图进行细部深化、优化设计及节点调整，无论设计工程量大小，均不得向发包人收取任何费用。</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4.施工用水电费由承包人支付。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5.承包人在本工程施工前，须全面检查在工地上已完成而又会影响本工程的有关工程的标高、定位、尺寸、质量等，若此等已完成的工程有误或不符合本工程的需要，承包人须立刻以书面通知发包人。若承包人没有按上述要求通知发包人而进行施工，则被视为已全面接受此等已完成的工程，而任何以后因上列原因而引起之延误及损失，一概由承包人承担。</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6.根据《关于解决农民工医疗保险问题的意见》，承包人承诺按照有关法律规定使用农民工，为其项目所用的农民工办理与其他职工同样的城镇职工基本医疗保险。项目有分包的，承包人应当承诺要求其项目分包人为分包所用农民工办理与其他职工同样的城镇职工基本医疗保险，并连带承担分包人不为农民工办理与其他职工同样的城镇职工基本医疗保险的一切责任。对于交通项目短期使用灵活就业的农民工的，承包人应当承诺使用的农民工参加了其户籍所在地新型农村合作医疗或者参加了用工所在地不同保证层次的城镇职工基本医疗保险。</w:t>
      </w:r>
      <w:r/>
    </w:p>
    <w:p>
      <w:pPr>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7.承包人负责与管辖区域相关部门进行协调机械、设备进出场及施工垃圾堆放等与施工相关的一切事宜，相关费用由承包人自行承担。</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 项目负责人：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职称证书号：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承包人对项目负责人的授权范围如下：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关于项目负责人每月在施工现场的时间要求：</w:t>
      </w:r>
      <w:r>
        <w:rPr>
          <w:rFonts w:hint="eastAsia" w:ascii="宋体" w:hAnsi="宋体" w:cs="宋体"/>
          <w:sz w:val="24"/>
          <w:highlight w:val="none"/>
          <w:u w:val="single"/>
        </w:rPr>
        <w:t xml:space="preserve"> 项目负责人必</w:t>
      </w:r>
      <w:r>
        <w:rPr>
          <w:rFonts w:hint="eastAsia" w:ascii="宋体" w:hAnsi="宋体" w:cs="宋体"/>
          <w:spacing w:val="-3"/>
          <w:sz w:val="24"/>
          <w:highlight w:val="none"/>
          <w:u w:val="single"/>
        </w:rPr>
        <w:t xml:space="preserve">须</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到</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且</w:t>
      </w:r>
      <w:r>
        <w:rPr>
          <w:rFonts w:hint="eastAsia" w:ascii="宋体" w:hAnsi="宋体" w:cs="宋体"/>
          <w:sz w:val="24"/>
          <w:highlight w:val="none"/>
          <w:u w:val="single"/>
        </w:rPr>
        <w:t xml:space="preserve">每</w:t>
      </w:r>
      <w:r>
        <w:rPr>
          <w:rFonts w:hint="eastAsia" w:ascii="宋体" w:hAnsi="宋体" w:cs="宋体"/>
          <w:spacing w:val="-3"/>
          <w:sz w:val="24"/>
          <w:highlight w:val="none"/>
          <w:u w:val="single"/>
        </w:rPr>
        <w:t xml:space="preserve">周</w:t>
      </w:r>
      <w:r>
        <w:rPr>
          <w:rFonts w:hint="eastAsia" w:ascii="宋体" w:hAnsi="宋体" w:cs="宋体"/>
          <w:sz w:val="24"/>
          <w:highlight w:val="none"/>
          <w:u w:val="single"/>
        </w:rPr>
        <w:t xml:space="preserve">到现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少</w:t>
      </w:r>
      <w:r>
        <w:rPr>
          <w:rFonts w:hint="eastAsia" w:ascii="宋体" w:hAnsi="宋体" w:cs="宋体"/>
          <w:sz w:val="24"/>
          <w:highlight w:val="none"/>
          <w:u w:val="single"/>
        </w:rPr>
        <w:t xml:space="preserve">于</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20</w:t>
      </w:r>
      <w:r>
        <w:rPr>
          <w:rFonts w:hint="eastAsia" w:ascii="宋体" w:hAnsi="宋体" w:cs="宋体"/>
          <w:sz w:val="24"/>
          <w:highlight w:val="none"/>
          <w:u w:val="single"/>
        </w:rPr>
        <w:t xml:space="preserve">小时</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总</w:t>
      </w:r>
      <w:r>
        <w:rPr>
          <w:rFonts w:hint="eastAsia" w:ascii="宋体" w:hAnsi="宋体" w:cs="宋体"/>
          <w:sz w:val="24"/>
          <w:highlight w:val="none"/>
          <w:u w:val="single"/>
        </w:rPr>
        <w:t xml:space="preserve">监</w:t>
      </w:r>
      <w:r>
        <w:rPr>
          <w:rFonts w:hint="eastAsia" w:ascii="宋体" w:hAnsi="宋体" w:cs="宋体"/>
          <w:spacing w:val="-3"/>
          <w:sz w:val="24"/>
          <w:highlight w:val="none"/>
          <w:u w:val="single"/>
        </w:rPr>
        <w:t xml:space="preserve">和发包人</w:t>
      </w:r>
      <w:r>
        <w:rPr>
          <w:rFonts w:hint="eastAsia" w:ascii="宋体" w:hAnsi="宋体" w:cs="宋体"/>
          <w:sz w:val="24"/>
          <w:highlight w:val="none"/>
          <w:u w:val="single"/>
        </w:rPr>
        <w:t xml:space="preserve">代</w:t>
      </w:r>
      <w:r>
        <w:rPr>
          <w:rFonts w:hint="eastAsia" w:ascii="宋体" w:hAnsi="宋体" w:cs="宋体"/>
          <w:spacing w:val="-3"/>
          <w:sz w:val="24"/>
          <w:highlight w:val="none"/>
          <w:u w:val="single"/>
        </w:rPr>
        <w:t xml:space="preserve">表</w:t>
      </w:r>
      <w:r>
        <w:rPr>
          <w:rFonts w:hint="eastAsia" w:ascii="宋体" w:hAnsi="宋体" w:cs="宋体"/>
          <w:sz w:val="24"/>
          <w:highlight w:val="none"/>
          <w:u w:val="single"/>
        </w:rPr>
        <w:t xml:space="preserve">考核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承包人未提交劳动合同，以及没有为项目负责人缴纳社会保险证明的违约责任：</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条款</w:t>
      </w:r>
      <w:r>
        <w:rPr>
          <w:rFonts w:hint="eastAsia" w:ascii="宋体" w:hAnsi="宋体" w:cs="宋体"/>
          <w:sz w:val="24"/>
          <w:highlight w:val="none"/>
          <w:u w:val="single"/>
        </w:rPr>
        <w:t xml:space="preserve">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项目负责人未经批准，擅自离开施工现场的违约责任：</w:t>
      </w:r>
      <w:r>
        <w:rPr>
          <w:rFonts w:hint="eastAsia" w:ascii="宋体" w:hAnsi="宋体" w:cs="宋体"/>
          <w:spacing w:val="-3"/>
          <w:sz w:val="24"/>
          <w:highlight w:val="none"/>
          <w:u w:val="single"/>
        </w:rPr>
        <w:t xml:space="preserve">若</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现</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次</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场罚</w:t>
      </w:r>
      <w:r>
        <w:rPr>
          <w:rFonts w:hint="eastAsia" w:ascii="宋体" w:hAnsi="宋体" w:cs="宋体"/>
          <w:sz w:val="24"/>
          <w:highlight w:val="none"/>
          <w:u w:val="single"/>
        </w:rPr>
        <w:t xml:space="preserve">款</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50</w:t>
      </w:r>
      <w:r>
        <w:rPr>
          <w:rFonts w:hint="eastAsia" w:ascii="宋体" w:hAnsi="宋体" w:cs="宋体"/>
          <w:spacing w:val="-3"/>
          <w:sz w:val="24"/>
          <w:highlight w:val="none"/>
          <w:u w:val="single"/>
        </w:rPr>
        <w:t xml:space="preserve">0</w:t>
      </w:r>
      <w:r>
        <w:rPr>
          <w:rFonts w:hint="eastAsia" w:ascii="宋体" w:hAnsi="宋体" w:cs="宋体"/>
          <w:sz w:val="24"/>
          <w:highlight w:val="none"/>
          <w:u w:val="single"/>
        </w:rPr>
        <w:t xml:space="preserve">0</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 承包人擅自更换项目负责人的违约责任：</w:t>
      </w:r>
      <w:r>
        <w:rPr>
          <w:rFonts w:hint="eastAsia" w:ascii="宋体" w:hAnsi="宋体" w:cs="宋体"/>
          <w:sz w:val="24"/>
          <w:highlight w:val="none"/>
          <w:u w:val="single"/>
        </w:rPr>
        <w:t xml:space="preserve">处以</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20</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元/</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罚</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同时</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权</w:t>
      </w:r>
      <w:r>
        <w:rPr>
          <w:rFonts w:hint="eastAsia" w:ascii="宋体" w:hAnsi="宋体" w:cs="宋体"/>
          <w:spacing w:val="-3"/>
          <w:sz w:val="24"/>
          <w:highlight w:val="none"/>
          <w:u w:val="single"/>
        </w:rPr>
        <w:t xml:space="preserve">终</w:t>
      </w:r>
      <w:r>
        <w:rPr>
          <w:rFonts w:hint="eastAsia" w:ascii="宋体" w:hAnsi="宋体" w:cs="宋体"/>
          <w:sz w:val="24"/>
          <w:highlight w:val="none"/>
          <w:u w:val="single"/>
        </w:rPr>
        <w:t xml:space="preserve">止</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并</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权</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求</w:t>
      </w:r>
      <w:r>
        <w:rPr>
          <w:rFonts w:hint="eastAsia" w:ascii="宋体" w:hAnsi="宋体" w:cs="宋体"/>
          <w:spacing w:val="-3"/>
          <w:sz w:val="24"/>
          <w:highlight w:val="none"/>
          <w:u w:val="single"/>
        </w:rPr>
        <w:t xml:space="preserve">其</w:t>
      </w:r>
      <w:r>
        <w:rPr>
          <w:rFonts w:hint="eastAsia" w:ascii="宋体" w:hAnsi="宋体" w:cs="宋体"/>
          <w:sz w:val="24"/>
          <w:highlight w:val="none"/>
          <w:u w:val="single"/>
        </w:rPr>
        <w:t xml:space="preserve">退</w:t>
      </w:r>
      <w:r>
        <w:rPr>
          <w:rFonts w:hint="eastAsia" w:ascii="宋体" w:hAnsi="宋体" w:cs="宋体"/>
          <w:spacing w:val="-3"/>
          <w:sz w:val="24"/>
          <w:highlight w:val="none"/>
          <w:u w:val="single"/>
        </w:rPr>
        <w:t xml:space="preserve">场。</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75" w:name="_Toc57822393"/>
      <w:r/>
      <w:bookmarkStart w:id="76" w:name="_Toc532827074"/>
      <w:r>
        <w:rPr>
          <w:rFonts w:hint="eastAsia" w:ascii="宋体" w:hAnsi="宋体" w:cs="宋体"/>
          <w:sz w:val="24"/>
          <w:highlight w:val="none"/>
        </w:rPr>
        <w:t xml:space="preserve">3.2.4 承包人无正当理由拒绝更换项目负责人的违约责任：由</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担</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另</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协商。</w:t>
      </w:r>
      <w:bookmarkEnd w:id="75"/>
      <w:r/>
      <w:bookmarkEnd w:id="76"/>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开</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3</w:t>
      </w:r>
      <w:r>
        <w:rPr>
          <w:rFonts w:hint="eastAsia" w:ascii="宋体" w:hAnsi="宋体" w:cs="宋体"/>
          <w:spacing w:val="-52"/>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 承包人无正当理由拒绝撤换主要施工管理人员的违约责任：由</w:t>
      </w:r>
      <w:r>
        <w:rPr>
          <w:rFonts w:hint="eastAsia" w:ascii="宋体" w:hAnsi="宋体" w:cs="宋体"/>
          <w:spacing w:val="-3"/>
          <w:sz w:val="24"/>
          <w:highlight w:val="none"/>
          <w:u w:val="single"/>
        </w:rPr>
        <w:t xml:space="preserve">承包人承担，另行协商</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 </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监</w:t>
      </w:r>
      <w:r>
        <w:rPr>
          <w:rFonts w:hint="eastAsia" w:ascii="宋体" w:hAnsi="宋体" w:cs="宋体"/>
          <w:sz w:val="24"/>
          <w:highlight w:val="none"/>
          <w:u w:val="single"/>
        </w:rPr>
        <w:t xml:space="preserve">理</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双</w:t>
      </w:r>
      <w:r>
        <w:rPr>
          <w:rFonts w:hint="eastAsia" w:ascii="宋体" w:hAnsi="宋体" w:cs="宋体"/>
          <w:spacing w:val="-3"/>
          <w:sz w:val="24"/>
          <w:highlight w:val="none"/>
          <w:u w:val="single"/>
        </w:rPr>
        <w:t xml:space="preserve">方</w:t>
      </w:r>
      <w:r>
        <w:rPr>
          <w:rFonts w:hint="eastAsia" w:ascii="宋体" w:hAnsi="宋体" w:cs="宋体"/>
          <w:sz w:val="24"/>
          <w:highlight w:val="none"/>
          <w:u w:val="single"/>
        </w:rPr>
        <w:t xml:space="preserve">批</w:t>
      </w:r>
      <w:r>
        <w:rPr>
          <w:rFonts w:hint="eastAsia" w:ascii="宋体" w:hAnsi="宋体" w:cs="宋体"/>
          <w:spacing w:val="-3"/>
          <w:sz w:val="24"/>
          <w:highlight w:val="none"/>
          <w:u w:val="single"/>
        </w:rPr>
        <w:t xml:space="preserve">准</w:t>
      </w:r>
      <w:r>
        <w:rPr>
          <w:rFonts w:hint="eastAsia" w:ascii="宋体" w:hAnsi="宋体" w:cs="宋体"/>
          <w:sz w:val="24"/>
          <w:highlight w:val="none"/>
          <w:u w:val="singl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处以</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5</w:t>
      </w:r>
      <w:r>
        <w:rPr>
          <w:rFonts w:hint="eastAsia" w:ascii="宋体" w:hAnsi="宋体" w:cs="宋体"/>
          <w:spacing w:val="-55"/>
          <w:sz w:val="24"/>
          <w:highlight w:val="none"/>
          <w:u w:val="single"/>
        </w:rPr>
        <w:t xml:space="preserve"> </w:t>
      </w:r>
      <w:r>
        <w:rPr>
          <w:rFonts w:hint="eastAsia" w:ascii="宋体" w:hAnsi="宋体" w:cs="宋体"/>
          <w:sz w:val="24"/>
          <w:highlight w:val="none"/>
          <w:u w:val="single"/>
        </w:rPr>
        <w:t xml:space="preserve">万</w:t>
      </w:r>
      <w:r>
        <w:rPr>
          <w:rFonts w:hint="eastAsia" w:ascii="宋体" w:hAnsi="宋体" w:cs="宋体"/>
          <w:spacing w:val="-3"/>
          <w:sz w:val="24"/>
          <w:highlight w:val="none"/>
          <w:u w:val="single"/>
        </w:rPr>
        <w:t xml:space="preserve">元</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罚</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，限</w:t>
      </w:r>
      <w:r>
        <w:rPr>
          <w:rFonts w:hint="eastAsia" w:ascii="宋体" w:hAnsi="宋体" w:cs="宋体"/>
          <w:sz w:val="24"/>
          <w:highlight w:val="none"/>
          <w:u w:val="single"/>
        </w:rPr>
        <w:t xml:space="preserve">期整</w:t>
      </w:r>
      <w:r>
        <w:rPr>
          <w:rFonts w:hint="eastAsia" w:ascii="宋体" w:hAnsi="宋体" w:cs="宋体"/>
          <w:spacing w:val="-3"/>
          <w:sz w:val="24"/>
          <w:highlight w:val="none"/>
          <w:u w:val="single"/>
        </w:rPr>
        <w:t xml:space="preserve">改</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报</w:t>
      </w:r>
      <w:r>
        <w:rPr>
          <w:rFonts w:hint="eastAsia" w:ascii="宋体" w:hAnsi="宋体" w:cs="宋体"/>
          <w:spacing w:val="-3"/>
          <w:sz w:val="24"/>
          <w:highlight w:val="none"/>
          <w:u w:val="single"/>
        </w:rPr>
        <w:t xml:space="preserve">建</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政</w:t>
      </w:r>
      <w:r>
        <w:rPr>
          <w:rFonts w:hint="eastAsia" w:ascii="宋体" w:hAnsi="宋体" w:cs="宋体"/>
          <w:spacing w:val="-3"/>
          <w:sz w:val="24"/>
          <w:highlight w:val="none"/>
          <w:u w:val="single"/>
        </w:rPr>
        <w:t xml:space="preserve">主</w:t>
      </w:r>
      <w:r>
        <w:rPr>
          <w:rFonts w:hint="eastAsia" w:ascii="宋体" w:hAnsi="宋体" w:cs="宋体"/>
          <w:sz w:val="24"/>
          <w:highlight w:val="none"/>
          <w:u w:val="single"/>
        </w:rPr>
        <w:t xml:space="preserve">管部</w:t>
      </w:r>
      <w:r>
        <w:rPr>
          <w:rFonts w:hint="eastAsia" w:ascii="宋体" w:hAnsi="宋体" w:cs="宋体"/>
          <w:spacing w:val="-3"/>
          <w:sz w:val="24"/>
          <w:highlight w:val="none"/>
          <w:u w:val="single"/>
        </w:rPr>
        <w:t xml:space="preserve">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承包人主要施工管理人员擅自离开施工现场的违约责任：由</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协</w:t>
      </w:r>
      <w:r>
        <w:rPr>
          <w:rFonts w:hint="eastAsia" w:ascii="宋体" w:hAnsi="宋体" w:cs="宋体"/>
          <w:sz w:val="24"/>
          <w:highlight w:val="none"/>
          <w:u w:val="single"/>
        </w:rPr>
        <w:t xml:space="preserve">商。</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3.5 分包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3.5.1 分包的一般约定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主体</w:t>
      </w:r>
      <w:r>
        <w:rPr>
          <w:rFonts w:hint="eastAsia" w:ascii="宋体" w:hAnsi="宋体" w:cs="宋体"/>
          <w:spacing w:val="-3"/>
          <w:sz w:val="24"/>
          <w:highlight w:val="none"/>
          <w:u w:val="single"/>
        </w:rPr>
        <w:t xml:space="preserve">结</w:t>
      </w:r>
      <w:r>
        <w:rPr>
          <w:rFonts w:hint="eastAsia" w:ascii="宋体" w:hAnsi="宋体" w:cs="宋体"/>
          <w:sz w:val="24"/>
          <w:highlight w:val="none"/>
          <w:u w:val="single"/>
        </w:rPr>
        <w:t xml:space="preserve">构</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键</w:t>
      </w:r>
      <w:r>
        <w:rPr>
          <w:rFonts w:hint="eastAsia" w:ascii="宋体" w:hAnsi="宋体" w:cs="宋体"/>
          <w:sz w:val="24"/>
          <w:highlight w:val="none"/>
          <w:u w:val="single"/>
        </w:rPr>
        <w:t xml:space="preserve">性</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作</w:t>
      </w:r>
      <w:r>
        <w:rPr>
          <w:rFonts w:hint="eastAsia" w:ascii="宋体" w:hAnsi="宋体" w:cs="宋体"/>
          <w:spacing w:val="-3"/>
          <w:sz w:val="24"/>
          <w:highlight w:val="none"/>
          <w:u w:val="single"/>
        </w:rPr>
        <w:t xml:space="preserve">及</w:t>
      </w:r>
      <w:r>
        <w:rPr>
          <w:rFonts w:hint="eastAsia" w:ascii="宋体" w:hAnsi="宋体" w:cs="宋体"/>
          <w:sz w:val="24"/>
          <w:highlight w:val="none"/>
          <w:u w:val="single"/>
        </w:rPr>
        <w:t xml:space="preserve">其它法律法规规</w:t>
      </w:r>
      <w:r>
        <w:rPr>
          <w:rFonts w:hint="eastAsia" w:ascii="宋体" w:hAnsi="宋体" w:cs="宋体"/>
          <w:spacing w:val="-3"/>
          <w:sz w:val="24"/>
          <w:highlight w:val="none"/>
          <w:u w:val="single"/>
        </w:rPr>
        <w:t xml:space="preserve">定</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禁</w:t>
      </w:r>
      <w:r>
        <w:rPr>
          <w:rFonts w:hint="eastAsia" w:ascii="宋体" w:hAnsi="宋体" w:cs="宋体"/>
          <w:sz w:val="24"/>
          <w:highlight w:val="none"/>
          <w:u w:val="single"/>
        </w:rPr>
        <w:t xml:space="preserve">止分</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主体</w:t>
      </w:r>
      <w:r>
        <w:rPr>
          <w:rFonts w:hint="eastAsia" w:ascii="宋体" w:hAnsi="宋体" w:cs="宋体"/>
          <w:spacing w:val="-3"/>
          <w:sz w:val="24"/>
          <w:highlight w:val="none"/>
          <w:u w:val="single"/>
        </w:rPr>
        <w:t xml:space="preserve">钢</w:t>
      </w:r>
      <w:r>
        <w:rPr>
          <w:rFonts w:hint="eastAsia" w:ascii="宋体" w:hAnsi="宋体" w:cs="宋体"/>
          <w:sz w:val="24"/>
          <w:highlight w:val="none"/>
          <w:u w:val="single"/>
        </w:rPr>
        <w:t xml:space="preserve">筋</w:t>
      </w:r>
      <w:r>
        <w:rPr>
          <w:rFonts w:hint="eastAsia" w:ascii="宋体" w:hAnsi="宋体" w:cs="宋体"/>
          <w:spacing w:val="-3"/>
          <w:sz w:val="24"/>
          <w:highlight w:val="none"/>
          <w:u w:val="single"/>
        </w:rPr>
        <w:t xml:space="preserve">混</w:t>
      </w:r>
      <w:r>
        <w:rPr>
          <w:rFonts w:hint="eastAsia" w:ascii="宋体" w:hAnsi="宋体" w:cs="宋体"/>
          <w:sz w:val="24"/>
          <w:highlight w:val="none"/>
          <w:u w:val="single"/>
        </w:rPr>
        <w:t xml:space="preserve">凝</w:t>
      </w:r>
      <w:r>
        <w:rPr>
          <w:rFonts w:hint="eastAsia" w:ascii="宋体" w:hAnsi="宋体" w:cs="宋体"/>
          <w:spacing w:val="-3"/>
          <w:sz w:val="24"/>
          <w:highlight w:val="none"/>
          <w:u w:val="single"/>
        </w:rPr>
        <w:t xml:space="preserve">土</w:t>
      </w:r>
      <w:r>
        <w:rPr>
          <w:rFonts w:hint="eastAsia" w:ascii="宋体" w:hAnsi="宋体" w:cs="宋体"/>
          <w:sz w:val="24"/>
          <w:highlight w:val="none"/>
          <w:u w:val="single"/>
        </w:rPr>
        <w:t xml:space="preserve">结</w:t>
      </w:r>
      <w:r>
        <w:rPr>
          <w:rFonts w:hint="eastAsia" w:ascii="宋体" w:hAnsi="宋体" w:cs="宋体"/>
          <w:spacing w:val="-3"/>
          <w:sz w:val="24"/>
          <w:highlight w:val="none"/>
          <w:u w:val="single"/>
        </w:rPr>
        <w:t xml:space="preserve">构</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及其</w:t>
      </w:r>
      <w:r>
        <w:rPr>
          <w:rFonts w:hint="eastAsia" w:ascii="宋体" w:hAnsi="宋体" w:cs="宋体"/>
          <w:spacing w:val="-3"/>
          <w:sz w:val="24"/>
          <w:highlight w:val="none"/>
          <w:u w:val="single"/>
        </w:rPr>
        <w:t xml:space="preserve">它法律法规规</w:t>
      </w:r>
      <w:r>
        <w:rPr>
          <w:rFonts w:hint="eastAsia" w:ascii="宋体" w:hAnsi="宋体" w:cs="宋体"/>
          <w:sz w:val="24"/>
          <w:highlight w:val="none"/>
          <w:u w:val="single"/>
        </w:rPr>
        <w:t xml:space="preserve">定</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禁止</w:t>
      </w:r>
      <w:r>
        <w:rPr>
          <w:rFonts w:hint="eastAsia" w:ascii="宋体" w:hAnsi="宋体" w:cs="宋体"/>
          <w:spacing w:val="-3"/>
          <w:sz w:val="24"/>
          <w:highlight w:val="none"/>
          <w:u w:val="single"/>
        </w:rPr>
        <w:t xml:space="preserve">分</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pacing w:val="-106"/>
          <w:sz w:val="24"/>
          <w:highlight w:val="none"/>
          <w:u w:val="singl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    3.5.2分包的确定</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               /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p>
    <w:p>
      <w:pPr>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地</w:t>
      </w:r>
      <w:r>
        <w:rPr>
          <w:rFonts w:hint="eastAsia" w:ascii="宋体" w:hAnsi="宋体" w:cs="宋体"/>
          <w:spacing w:val="-3"/>
          <w:sz w:val="24"/>
          <w:highlight w:val="none"/>
          <w:u w:val="single"/>
        </w:rPr>
        <w:t xml:space="preserve">移</w:t>
      </w:r>
      <w:r>
        <w:rPr>
          <w:rFonts w:hint="eastAsia" w:ascii="宋体" w:hAnsi="宋体" w:cs="宋体"/>
          <w:sz w:val="24"/>
          <w:highlight w:val="none"/>
          <w:u w:val="single"/>
        </w:rPr>
        <w:t xml:space="preserve">交之</w:t>
      </w:r>
      <w:r>
        <w:rPr>
          <w:rFonts w:hint="eastAsia" w:ascii="宋体" w:hAnsi="宋体" w:cs="宋体"/>
          <w:spacing w:val="-3"/>
          <w:sz w:val="24"/>
          <w:highlight w:val="none"/>
          <w:u w:val="single"/>
        </w:rPr>
        <w:t xml:space="preserve">日</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履约保证金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承包人是否提供履约保证金：</w:t>
      </w:r>
      <w:r>
        <w:rPr>
          <w:rFonts w:hint="eastAsia" w:ascii="宋体" w:hAnsi="宋体" w:cs="宋体"/>
          <w:sz w:val="24"/>
          <w:highlight w:val="none"/>
          <w:u w:val="single"/>
        </w:rPr>
        <w:t xml:space="preserve">  否。 </w:t>
      </w:r>
      <w:r/>
    </w:p>
    <w:p>
      <w:pPr>
        <w:ind w:firstLine="482"/>
        <w:jc w:val="center"/>
        <w:spacing w:line="360" w:lineRule="auto"/>
        <w:rPr>
          <w:rFonts w:ascii="宋体" w:hAnsi="宋体" w:cs="宋体"/>
          <w:b/>
          <w:sz w:val="24"/>
          <w:highlight w:val="none"/>
        </w:rPr>
      </w:pPr>
      <w:r>
        <w:rPr>
          <w:rFonts w:hint="eastAsia" w:ascii="宋体" w:hAnsi="宋体" w:cs="宋体"/>
          <w:b/>
          <w:sz w:val="24"/>
          <w:highlight w:val="none"/>
        </w:rPr>
        <w:t xml:space="preserve">4. 监理人</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关于监理人的监理权限：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施工期间的“五控”“二管”“一协调”；需要取得发包人批准才能行使的职权：A、同时担任多个项目的总监；B、调整批准的监理规划；C、调换总监代表或主要专业监理工程师；D、签发开、停工令；E、处理施工索赔问题，审批工期延长；F、审批工程变更的费用和工期费用；G、同意分包工程或指定分包人；（8）因不可抗力因素产生的费用；（9）其他需要发包人行使的权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5. 工程质量</w:t>
      </w:r>
      <w:r/>
    </w:p>
    <w:p>
      <w:pPr>
        <w:ind w:firstLine="480"/>
        <w:spacing w:after="120" w:line="360" w:lineRule="auto"/>
        <w:rPr>
          <w:rFonts w:ascii="宋体" w:hAnsi="宋体" w:cs="宋体"/>
          <w:sz w:val="24"/>
          <w:highlight w:val="none"/>
        </w:rPr>
        <w:outlineLvl w:val="0"/>
      </w:pPr>
      <w:r/>
      <w:bookmarkStart w:id="77" w:name="_Toc532827075"/>
      <w:r/>
      <w:bookmarkStart w:id="78" w:name="_Toc57822394"/>
      <w:r>
        <w:rPr>
          <w:rFonts w:hint="eastAsia" w:ascii="宋体" w:hAnsi="宋体" w:cs="宋体"/>
          <w:sz w:val="24"/>
          <w:highlight w:val="none"/>
        </w:rPr>
        <w:t xml:space="preserve">5.1 质量要求</w:t>
      </w:r>
      <w:bookmarkEnd w:id="77"/>
      <w:r/>
      <w:bookmarkEnd w:id="7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5.1.1 特殊质量标准和要求：</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一次性验收，100%“合格”</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left"/>
        <w:spacing w:line="360" w:lineRule="auto"/>
        <w:rPr>
          <w:rFonts w:ascii="宋体" w:hAnsi="宋体" w:cs="宋体"/>
          <w:sz w:val="24"/>
          <w:highlight w:val="none"/>
        </w:rPr>
      </w:pPr>
      <w:r>
        <w:rPr>
          <w:rFonts w:hint="eastAsia" w:ascii="宋体" w:hAnsi="宋体" w:cs="宋体"/>
          <w:sz w:val="24"/>
          <w:highlight w:val="none"/>
        </w:rPr>
        <w:t xml:space="preserve">关于工程奖项的约定：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79" w:name="_Toc532827076"/>
      <w:r/>
      <w:bookmarkStart w:id="80" w:name="_Toc57822395"/>
      <w:r>
        <w:rPr>
          <w:rFonts w:hint="eastAsia" w:ascii="宋体" w:hAnsi="宋体" w:cs="宋体"/>
          <w:sz w:val="24"/>
          <w:highlight w:val="none"/>
        </w:rPr>
        <w:t xml:space="preserve">5.3 隐蔽工程检查</w:t>
      </w:r>
      <w:bookmarkEnd w:id="79"/>
      <w:r/>
      <w:bookmarkEnd w:id="80"/>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5.3.2承包人提前通知监理人隐蔽工程检查的期限的约定：</w:t>
      </w:r>
      <w:r>
        <w:rPr>
          <w:rFonts w:hint="eastAsia" w:ascii="宋体" w:hAnsi="宋体" w:cs="宋体"/>
          <w:sz w:val="24"/>
          <w:highlight w:val="none"/>
          <w:u w:val="single"/>
        </w:rPr>
        <w:t xml:space="preserve">共同</w:t>
      </w:r>
      <w:r>
        <w:rPr>
          <w:rFonts w:hint="eastAsia" w:ascii="宋体" w:hAnsi="宋体" w:cs="宋体"/>
          <w:spacing w:val="-3"/>
          <w:sz w:val="24"/>
          <w:highlight w:val="none"/>
          <w:u w:val="single"/>
        </w:rPr>
        <w:t xml:space="preserve">检查</w:t>
      </w:r>
      <w:r>
        <w:rPr>
          <w:rFonts w:hint="eastAsia" w:ascii="宋体" w:hAnsi="宋体" w:cs="宋体"/>
          <w:sz w:val="24"/>
          <w:highlight w:val="none"/>
          <w:u w:val="single"/>
        </w:rPr>
        <w:t xml:space="preserve">前</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48</w:t>
      </w:r>
      <w:r>
        <w:rPr>
          <w:rFonts w:hint="eastAsia" w:ascii="宋体" w:hAnsi="宋体" w:cs="宋体"/>
          <w:spacing w:val="-55"/>
          <w:sz w:val="24"/>
          <w:highlight w:val="none"/>
          <w:u w:val="single"/>
        </w:rPr>
        <w:t xml:space="preserve"> </w:t>
      </w:r>
      <w:r>
        <w:rPr>
          <w:rFonts w:hint="eastAsia" w:ascii="宋体" w:hAnsi="宋体" w:cs="宋体"/>
          <w:sz w:val="24"/>
          <w:highlight w:val="none"/>
          <w:u w:val="single"/>
        </w:rPr>
        <w:t xml:space="preserve">小</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面通</w:t>
      </w:r>
      <w:r>
        <w:rPr>
          <w:rFonts w:hint="eastAsia" w:ascii="宋体" w:hAnsi="宋体" w:cs="宋体"/>
          <w:sz w:val="24"/>
          <w:highlight w:val="none"/>
          <w:u w:val="single"/>
        </w:rPr>
        <w:t xml:space="preserve">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6. 安全文明施工与环境保护</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  按建设部现行的《建设工程安全生产管理条例》的有关规定、《无锡市建设工程文明施工管理办法》（市人民政府令第 120 号）的有关条款以及招标文件中技术标准和要求规定执行，由承包人 负责管理，监理和发包人监督执行，安全事故由责任方承担一切后果。环境保护按苏建招〔2010〕10 号文：关于在建设工程招标文件和施工合同中增加防止扬尘等要求的通知。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6.1.4 关于治安保卫的特别约定：</w:t>
      </w:r>
      <w:r>
        <w:rPr>
          <w:rFonts w:hint="eastAsia" w:ascii="宋体" w:hAnsi="宋体" w:cs="宋体"/>
          <w:sz w:val="24"/>
          <w:highlight w:val="none"/>
          <w:u w:val="single"/>
        </w:rPr>
        <w:t xml:space="preserve">  安全</w:t>
      </w:r>
      <w:r>
        <w:rPr>
          <w:rFonts w:hint="eastAsia" w:ascii="宋体" w:hAnsi="宋体" w:cs="宋体"/>
          <w:spacing w:val="-3"/>
          <w:sz w:val="24"/>
          <w:highlight w:val="none"/>
          <w:u w:val="single"/>
        </w:rPr>
        <w:t xml:space="preserve">事</w:t>
      </w:r>
      <w:r>
        <w:rPr>
          <w:rFonts w:hint="eastAsia" w:ascii="宋体" w:hAnsi="宋体" w:cs="宋体"/>
          <w:sz w:val="24"/>
          <w:highlight w:val="none"/>
          <w:u w:val="single"/>
        </w:rPr>
        <w:t xml:space="preserve">故</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任</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担</w:t>
      </w:r>
      <w:r>
        <w:rPr>
          <w:rFonts w:hint="eastAsia" w:ascii="宋体" w:hAnsi="宋体" w:cs="宋体"/>
          <w:spacing w:val="-3"/>
          <w:sz w:val="24"/>
          <w:highlight w:val="none"/>
          <w:u w:val="single"/>
        </w:rPr>
        <w:t xml:space="preserve">一</w:t>
      </w:r>
      <w:r>
        <w:rPr>
          <w:rFonts w:hint="eastAsia" w:ascii="宋体" w:hAnsi="宋体" w:cs="宋体"/>
          <w:sz w:val="24"/>
          <w:highlight w:val="none"/>
          <w:u w:val="single"/>
        </w:rPr>
        <w:t xml:space="preserve">切后</w:t>
      </w:r>
      <w:r>
        <w:rPr>
          <w:rFonts w:hint="eastAsia" w:ascii="宋体" w:hAnsi="宋体" w:cs="宋体"/>
          <w:spacing w:val="-3"/>
          <w:sz w:val="24"/>
          <w:highlight w:val="none"/>
          <w:u w:val="single"/>
        </w:rPr>
        <w:t xml:space="preserve">果</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6.1.5 文明施工</w:t>
      </w:r>
      <w:r/>
    </w:p>
    <w:p>
      <w:pPr>
        <w:ind w:left="63" w:right="63" w:firstLine="480"/>
        <w:spacing w:before="51" w:line="360" w:lineRule="auto"/>
        <w:rPr>
          <w:rFonts w:ascii="宋体" w:hAnsi="宋体" w:cs="宋体"/>
          <w:sz w:val="24"/>
          <w:highlight w:val="none"/>
          <w:lang w:val="zh-CN"/>
        </w:rPr>
      </w:pPr>
      <w:r>
        <w:rPr>
          <w:rFonts w:hint="eastAsia" w:ascii="宋体" w:hAnsi="宋体" w:cs="宋体"/>
          <w:sz w:val="24"/>
          <w:highlight w:val="none"/>
          <w:lang w:val="zh-CN"/>
        </w:rPr>
        <w:t xml:space="preserve">合同当事人对文明施工的要求：</w:t>
      </w:r>
      <w:r>
        <w:rPr>
          <w:rFonts w:hint="eastAsia" w:ascii="宋体" w:hAnsi="宋体" w:cs="宋体"/>
          <w:sz w:val="24"/>
          <w:highlight w:val="none"/>
          <w:u w:val="single"/>
          <w:lang w:val="zh-CN"/>
        </w:rPr>
        <w:t xml:space="preserve"> </w:t>
      </w:r>
      <w:r>
        <w:rPr>
          <w:rFonts w:hint="eastAsia" w:ascii="宋体" w:hAnsi="宋体" w:cs="宋体"/>
          <w:sz w:val="24"/>
          <w:highlight w:val="none"/>
          <w:u w:val="single"/>
        </w:rPr>
        <w:t xml:space="preserve">按招标文件中技术标准和要求规定执行。</w:t>
      </w:r>
      <w:r/>
    </w:p>
    <w:p>
      <w:pPr>
        <w:ind w:left="563" w:hanging="139"/>
        <w:jc w:val="left"/>
        <w:spacing w:line="360" w:lineRule="auto"/>
        <w:rPr>
          <w:rFonts w:ascii="宋体" w:hAnsi="宋体" w:cs="宋体"/>
          <w:sz w:val="24"/>
          <w:highlight w:val="none"/>
        </w:rPr>
      </w:pPr>
      <w:r>
        <w:rPr>
          <w:rFonts w:hint="eastAsia" w:ascii="宋体" w:hAnsi="宋体" w:cs="宋体"/>
          <w:sz w:val="24"/>
          <w:highlight w:val="none"/>
        </w:rPr>
        <w:t xml:space="preserve">6.1.6 关于安全文明施工费支付比例和支付期限的约定：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7. 工期和进度</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p>
    <w:p>
      <w:pPr>
        <w:ind w:left="424" w:firstLine="1"/>
        <w:jc w:val="left"/>
        <w:spacing w:line="360" w:lineRule="auto"/>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  合同</w:t>
      </w:r>
      <w:r>
        <w:rPr>
          <w:rFonts w:hint="eastAsia" w:ascii="宋体" w:hAnsi="宋体" w:cs="宋体"/>
          <w:spacing w:val="-3"/>
          <w:sz w:val="24"/>
          <w:highlight w:val="none"/>
          <w:u w:val="single"/>
        </w:rPr>
        <w:t xml:space="preserve">签订</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109"/>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7.2 施工进度计划</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  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签订</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天内发出开工通知的，承包人有权提出价格调整要求，或者解除合同。</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   开工</w:t>
      </w:r>
      <w:r>
        <w:rPr>
          <w:rFonts w:hint="eastAsia" w:ascii="宋体" w:hAnsi="宋体" w:cs="宋体"/>
          <w:spacing w:val="-3"/>
          <w:sz w:val="24"/>
          <w:highlight w:val="none"/>
          <w:u w:val="single"/>
        </w:rPr>
        <w:t xml:space="preserve">日期</w:t>
      </w:r>
      <w:r>
        <w:rPr>
          <w:rFonts w:hint="eastAsia" w:ascii="宋体" w:hAnsi="宋体" w:cs="宋体"/>
          <w:sz w:val="24"/>
          <w:highlight w:val="none"/>
          <w:u w:val="single"/>
        </w:rPr>
        <w:t xml:space="preserve">前</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7.5 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 按通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7.5.2 因承包人原因导致工期延误</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因承包人原因造成工期延误，逾期竣工违约金的计算方法为：</w:t>
      </w:r>
      <w:r>
        <w:rPr>
          <w:rFonts w:hint="eastAsia" w:ascii="宋体" w:hAnsi="宋体" w:cs="宋体"/>
          <w:sz w:val="24"/>
          <w:highlight w:val="none"/>
          <w:u w:val="single"/>
        </w:rPr>
        <w:t xml:space="preserve">每拖</w:t>
      </w:r>
      <w:r>
        <w:rPr>
          <w:rFonts w:hint="eastAsia" w:ascii="宋体" w:hAnsi="宋体" w:cs="宋体"/>
          <w:spacing w:val="-3"/>
          <w:sz w:val="24"/>
          <w:highlight w:val="none"/>
          <w:u w:val="single"/>
        </w:rPr>
        <w:t xml:space="preserve">延</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乙</w:t>
      </w:r>
      <w:r>
        <w:rPr>
          <w:rFonts w:hint="eastAsia" w:ascii="宋体" w:hAnsi="宋体" w:cs="宋体"/>
          <w:spacing w:val="-3"/>
          <w:sz w:val="24"/>
          <w:highlight w:val="none"/>
          <w:u w:val="single"/>
        </w:rPr>
        <w:t xml:space="preserve">方</w:t>
      </w:r>
      <w:r>
        <w:rPr>
          <w:rFonts w:hint="eastAsia" w:ascii="宋体" w:hAnsi="宋体" w:cs="宋体"/>
          <w:sz w:val="24"/>
          <w:highlight w:val="none"/>
          <w:u w:val="single"/>
        </w:rPr>
        <w:t xml:space="preserve">须</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价的</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之二支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因承包人原因造成工期延误，逾期竣工违约金的上限：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最</w:t>
      </w:r>
      <w:r>
        <w:rPr>
          <w:rFonts w:hint="eastAsia" w:ascii="宋体" w:hAnsi="宋体" w:cs="宋体"/>
          <w:sz w:val="24"/>
          <w:highlight w:val="none"/>
          <w:u w:val="single"/>
        </w:rPr>
        <w:t xml:space="preserve">高</w:t>
      </w:r>
      <w:r>
        <w:rPr>
          <w:rFonts w:hint="eastAsia" w:ascii="宋体" w:hAnsi="宋体" w:cs="宋体"/>
          <w:spacing w:val="-3"/>
          <w:sz w:val="24"/>
          <w:highlight w:val="none"/>
          <w:u w:val="single"/>
        </w:rPr>
        <w:t xml:space="preserve">扣</w:t>
      </w:r>
      <w:r>
        <w:rPr>
          <w:rFonts w:hint="eastAsia" w:ascii="宋体" w:hAnsi="宋体" w:cs="宋体"/>
          <w:sz w:val="24"/>
          <w:highlight w:val="none"/>
          <w:u w:val="single"/>
        </w:rPr>
        <w:t xml:space="preserve">除</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rPr>
        <w:t xml:space="preserve"> </w:t>
      </w:r>
      <w:r>
        <w:rPr>
          <w:rFonts w:hint="eastAsia" w:ascii="宋体" w:hAnsi="宋体" w:cs="宋体"/>
          <w:spacing w:val="-3"/>
          <w:sz w:val="24"/>
          <w:highlight w:val="none"/>
          <w:u w:val="single"/>
        </w:rPr>
        <w:t xml:space="preserve">5%</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7.6 不利物质条件</w:t>
      </w:r>
      <w:r/>
    </w:p>
    <w:p>
      <w:pPr>
        <w:jc w:val="left"/>
        <w:spacing w:line="360" w:lineRule="auto"/>
        <w:rPr>
          <w:rFonts w:ascii="宋体" w:hAnsi="宋体" w:cs="宋体"/>
          <w:sz w:val="24"/>
          <w:highlight w:val="none"/>
        </w:rPr>
      </w:pPr>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7.7异常恶劣的气候条件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                        .</w:t>
      </w:r>
      <w:r/>
    </w:p>
    <w:p>
      <w:pPr>
        <w:ind w:firstLine="480"/>
        <w:spacing w:after="120" w:line="360" w:lineRule="auto"/>
        <w:rPr>
          <w:rFonts w:ascii="宋体" w:hAnsi="宋体" w:cs="宋体"/>
          <w:sz w:val="24"/>
          <w:highlight w:val="none"/>
        </w:rPr>
        <w:outlineLvl w:val="0"/>
      </w:pPr>
      <w:r/>
      <w:bookmarkStart w:id="81" w:name="_Toc532827077"/>
      <w:r/>
      <w:bookmarkStart w:id="82" w:name="_Toc57822396"/>
      <w:r>
        <w:rPr>
          <w:rFonts w:hint="eastAsia" w:ascii="宋体" w:hAnsi="宋体" w:cs="宋体"/>
          <w:sz w:val="24"/>
          <w:highlight w:val="none"/>
        </w:rPr>
        <w:t xml:space="preserve">7.9 提前竣工的奖励</w:t>
      </w:r>
      <w:bookmarkEnd w:id="81"/>
      <w:r/>
      <w:bookmarkEnd w:id="8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8. 材料与设备</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8.4材料与工程设备的保管与使用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8.4.1发包人供应的材料设备的保管费用的承担：</w:t>
      </w:r>
      <w:r>
        <w:rPr>
          <w:rFonts w:hint="eastAsia" w:ascii="宋体" w:hAnsi="宋体" w:cs="宋体"/>
          <w:sz w:val="24"/>
          <w:highlight w:val="none"/>
          <w:u w:val="single"/>
        </w:rPr>
        <w:t xml:space="preserve">  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3" w:name="_Toc57822397"/>
      <w:r/>
      <w:bookmarkStart w:id="84" w:name="_Toc532827078"/>
      <w:r>
        <w:rPr>
          <w:rFonts w:hint="eastAsia" w:ascii="宋体" w:hAnsi="宋体" w:cs="宋体"/>
          <w:sz w:val="24"/>
          <w:highlight w:val="none"/>
        </w:rPr>
        <w:t xml:space="preserve">8.6 样品</w:t>
      </w:r>
      <w:bookmarkEnd w:id="83"/>
      <w:r/>
      <w:bookmarkEnd w:id="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8.6.1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ind w:firstLine="480"/>
        <w:jc w:val="left"/>
        <w:spacing w:line="360" w:lineRule="auto"/>
        <w:rPr>
          <w:rFonts w:ascii="宋体" w:hAnsi="宋体" w:cs="宋体"/>
          <w:spacing w:val="-3"/>
          <w:sz w:val="24"/>
          <w:highlight w:val="none"/>
          <w:u w:val="single"/>
        </w:rPr>
      </w:pPr>
      <w:r>
        <w:rPr>
          <w:rFonts w:hint="eastAsia" w:ascii="宋体" w:hAnsi="宋体" w:cs="宋体"/>
          <w:sz w:val="24"/>
          <w:highlight w:val="none"/>
        </w:rPr>
        <w:t xml:space="preserve">需要承包人报送样品的材料或工程设备，样品的种类、名称、规格、数量要求：</w:t>
      </w:r>
      <w:r/>
    </w:p>
    <w:p>
      <w:pPr>
        <w:jc w:val="left"/>
        <w:spacing w:line="360" w:lineRule="auto"/>
        <w:rPr>
          <w:rFonts w:ascii="宋体" w:hAnsi="宋体" w:cs="宋体"/>
          <w:sz w:val="24"/>
          <w:highlight w:val="none"/>
        </w:rPr>
      </w:pPr>
      <w:r>
        <w:rPr>
          <w:rFonts w:hint="eastAsia" w:ascii="宋体" w:hAnsi="宋体" w:cs="宋体"/>
          <w:spacing w:val="-3"/>
          <w:sz w:val="24"/>
          <w:highlight w:val="none"/>
          <w:u w:val="single"/>
        </w:rPr>
        <w:t xml:space="preserve">根</w:t>
      </w:r>
      <w:r>
        <w:rPr>
          <w:rFonts w:hint="eastAsia" w:ascii="宋体" w:hAnsi="宋体" w:cs="宋体"/>
          <w:sz w:val="24"/>
          <w:highlight w:val="none"/>
          <w:u w:val="single"/>
        </w:rPr>
        <w:t xml:space="preserve">据</w:t>
      </w:r>
      <w:r>
        <w:rPr>
          <w:rFonts w:hint="eastAsia" w:ascii="宋体" w:hAnsi="宋体" w:cs="宋体"/>
          <w:spacing w:val="-3"/>
          <w:sz w:val="24"/>
          <w:highlight w:val="none"/>
          <w:u w:val="single"/>
        </w:rPr>
        <w:t xml:space="preserve">工程</w:t>
      </w:r>
      <w:r>
        <w:rPr>
          <w:rFonts w:hint="eastAsia" w:ascii="宋体" w:hAnsi="宋体" w:cs="宋体"/>
          <w:sz w:val="24"/>
          <w:highlight w:val="none"/>
          <w:u w:val="single"/>
        </w:rPr>
        <w:t xml:space="preserve">进展，</w:t>
      </w:r>
      <w:r>
        <w:rPr>
          <w:rFonts w:hint="eastAsia" w:ascii="宋体" w:hAnsi="宋体" w:cs="宋体"/>
          <w:spacing w:val="-3"/>
          <w:sz w:val="24"/>
          <w:highlight w:val="none"/>
          <w:u w:val="single"/>
        </w:rPr>
        <w:t xml:space="preserve">另</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定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5" w:name="_Toc532827079"/>
      <w:r/>
      <w:bookmarkStart w:id="86" w:name="_Toc57822398"/>
      <w:r>
        <w:rPr>
          <w:rFonts w:hint="eastAsia" w:ascii="宋体" w:hAnsi="宋体" w:cs="宋体"/>
          <w:sz w:val="24"/>
          <w:highlight w:val="none"/>
        </w:rPr>
        <w:t xml:space="preserve">8.8 施工设备和临时设施</w:t>
      </w:r>
      <w:bookmarkEnd w:id="85"/>
      <w:r/>
      <w:bookmarkEnd w:id="8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8.8.1 承包人提供的施工设备和临时设施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应</w:t>
      </w:r>
      <w:r>
        <w:rPr>
          <w:rFonts w:hint="eastAsia" w:ascii="宋体" w:hAnsi="宋体" w:cs="宋体"/>
          <w:sz w:val="24"/>
          <w:highlight w:val="none"/>
          <w:u w:val="single"/>
        </w:rPr>
        <w:t xml:space="preserve">针</w:t>
      </w:r>
      <w:r>
        <w:rPr>
          <w:rFonts w:hint="eastAsia" w:ascii="宋体" w:hAnsi="宋体" w:cs="宋体"/>
          <w:spacing w:val="-3"/>
          <w:sz w:val="24"/>
          <w:highlight w:val="none"/>
          <w:u w:val="single"/>
        </w:rPr>
        <w:t xml:space="preserve">对</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际</w:t>
      </w:r>
      <w:r>
        <w:rPr>
          <w:rFonts w:hint="eastAsia" w:ascii="宋体" w:hAnsi="宋体" w:cs="宋体"/>
          <w:sz w:val="24"/>
          <w:highlight w:val="none"/>
          <w:u w:val="single"/>
        </w:rPr>
        <w:t xml:space="preserve">情况</w:t>
      </w:r>
      <w:r>
        <w:rPr>
          <w:rFonts w:hint="eastAsia" w:ascii="宋体" w:hAnsi="宋体" w:cs="宋体"/>
          <w:spacing w:val="-3"/>
          <w:sz w:val="24"/>
          <w:highlight w:val="none"/>
          <w:u w:val="single"/>
        </w:rPr>
        <w:t xml:space="preserve">及</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同的</w:t>
      </w:r>
      <w:r>
        <w:rPr>
          <w:rFonts w:hint="eastAsia" w:ascii="宋体" w:hAnsi="宋体" w:cs="宋体"/>
          <w:sz w:val="24"/>
          <w:highlight w:val="none"/>
          <w:u w:val="single"/>
        </w:rPr>
        <w:t xml:space="preserve">要求，</w:t>
      </w:r>
      <w:r>
        <w:rPr>
          <w:rFonts w:hint="eastAsia" w:ascii="宋体" w:hAnsi="宋体" w:cs="宋体"/>
          <w:spacing w:val="-3"/>
          <w:sz w:val="24"/>
          <w:highlight w:val="none"/>
          <w:u w:val="single"/>
        </w:rPr>
        <w:t xml:space="preserve">自</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判</w:t>
      </w:r>
      <w:r>
        <w:rPr>
          <w:rFonts w:hint="eastAsia" w:ascii="宋体" w:hAnsi="宋体" w:cs="宋体"/>
          <w:sz w:val="24"/>
          <w:highlight w:val="none"/>
          <w:u w:val="single"/>
        </w:rPr>
        <w:t xml:space="preserve">断</w:t>
      </w:r>
      <w:r>
        <w:rPr>
          <w:rFonts w:hint="eastAsia" w:ascii="宋体" w:hAnsi="宋体" w:cs="宋体"/>
          <w:spacing w:val="-3"/>
          <w:sz w:val="24"/>
          <w:highlight w:val="none"/>
          <w:u w:val="single"/>
        </w:rPr>
        <w:t xml:space="preserve">是</w:t>
      </w:r>
      <w:r>
        <w:rPr>
          <w:rFonts w:hint="eastAsia" w:ascii="宋体" w:hAnsi="宋体" w:cs="宋体"/>
          <w:sz w:val="24"/>
          <w:highlight w:val="none"/>
          <w:u w:val="single"/>
        </w:rPr>
        <w:t xml:space="preserve">否</w:t>
      </w:r>
      <w:r>
        <w:rPr>
          <w:rFonts w:hint="eastAsia" w:ascii="宋体" w:hAnsi="宋体" w:cs="宋体"/>
          <w:spacing w:val="-3"/>
          <w:sz w:val="24"/>
          <w:highlight w:val="none"/>
          <w:u w:val="single"/>
        </w:rPr>
        <w:t xml:space="preserve">需</w:t>
      </w:r>
      <w:r>
        <w:rPr>
          <w:rFonts w:hint="eastAsia" w:ascii="宋体" w:hAnsi="宋体" w:cs="宋体"/>
          <w:sz w:val="24"/>
          <w:highlight w:val="none"/>
          <w:u w:val="single"/>
        </w:rPr>
        <w:t xml:space="preserve">要</w:t>
      </w:r>
      <w:r>
        <w:rPr>
          <w:rFonts w:hint="eastAsia" w:ascii="宋体" w:hAnsi="宋体" w:cs="宋体"/>
          <w:spacing w:val="-3"/>
          <w:sz w:val="24"/>
          <w:highlight w:val="none"/>
          <w:u w:val="single"/>
        </w:rPr>
        <w:t xml:space="preserve">安</w:t>
      </w:r>
      <w:r>
        <w:rPr>
          <w:rFonts w:hint="eastAsia" w:ascii="宋体" w:hAnsi="宋体" w:cs="宋体"/>
          <w:sz w:val="24"/>
          <w:highlight w:val="none"/>
          <w:u w:val="single"/>
        </w:rPr>
        <w:t xml:space="preserve">排场</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临</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或</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工用</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此</w:t>
      </w:r>
      <w:r>
        <w:rPr>
          <w:rFonts w:hint="eastAsia" w:ascii="宋体" w:hAnsi="宋体" w:cs="宋体"/>
          <w:spacing w:val="-3"/>
          <w:sz w:val="24"/>
          <w:highlight w:val="none"/>
          <w:u w:val="single"/>
        </w:rPr>
        <w:t xml:space="preserve">产</w:t>
      </w:r>
      <w:r>
        <w:rPr>
          <w:rFonts w:hint="eastAsia" w:ascii="宋体" w:hAnsi="宋体" w:cs="宋体"/>
          <w:sz w:val="24"/>
          <w:highlight w:val="none"/>
          <w:u w:val="single"/>
        </w:rPr>
        <w:t xml:space="preserve">生</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费</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承包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已</w:t>
      </w:r>
      <w:r>
        <w:rPr>
          <w:rFonts w:hint="eastAsia" w:ascii="宋体" w:hAnsi="宋体" w:cs="宋体"/>
          <w:spacing w:val="-3"/>
          <w:sz w:val="24"/>
          <w:highlight w:val="none"/>
          <w:u w:val="single"/>
        </w:rPr>
        <w:t xml:space="preserve">综</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考虑</w:t>
      </w:r>
      <w:r>
        <w:rPr>
          <w:rFonts w:hint="eastAsia" w:ascii="宋体" w:hAnsi="宋体" w:cs="宋体"/>
          <w:sz w:val="24"/>
          <w:highlight w:val="none"/>
          <w:u w:val="single"/>
        </w:rPr>
        <w:t xml:space="preserve">列入合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格</w:t>
      </w:r>
      <w:r>
        <w:rPr>
          <w:rFonts w:hint="eastAsia" w:ascii="宋体" w:hAnsi="宋体" w:cs="宋体"/>
          <w:spacing w:val="-1"/>
          <w:sz w:val="24"/>
          <w:highlight w:val="none"/>
          <w:u w:val="single"/>
        </w:rPr>
        <w:t xml:space="preserve">中</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9. 试验与检验</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9.1试验设备与试验人员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9.1.2 试验设备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施工现场需要配置的试验场所：</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7" w:name="_Toc57822399"/>
      <w:r/>
      <w:bookmarkStart w:id="88" w:name="_Toc532827080"/>
      <w:r>
        <w:rPr>
          <w:rFonts w:hint="eastAsia" w:ascii="宋体" w:hAnsi="宋体" w:cs="宋体"/>
          <w:sz w:val="24"/>
          <w:highlight w:val="none"/>
        </w:rPr>
        <w:t xml:space="preserve">9.4 现场工艺试验</w:t>
      </w:r>
      <w:bookmarkEnd w:id="87"/>
      <w:r/>
      <w:bookmarkEnd w:id="88"/>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10. 变更</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10.1变更的范围</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89" w:name="_Toc57822400"/>
      <w:r/>
      <w:bookmarkStart w:id="90" w:name="_Toc532827081"/>
      <w:r>
        <w:rPr>
          <w:rFonts w:hint="eastAsia" w:ascii="宋体" w:hAnsi="宋体" w:cs="宋体"/>
          <w:sz w:val="24"/>
          <w:highlight w:val="none"/>
        </w:rPr>
        <w:t xml:space="preserve">10.4 变更估价</w:t>
      </w:r>
      <w:bookmarkEnd w:id="89"/>
      <w:r/>
      <w:bookmarkEnd w:id="9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10.4.1 变更估价原则</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1）</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实</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过</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出</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变</w:t>
      </w:r>
      <w:r>
        <w:rPr>
          <w:rFonts w:hint="eastAsia" w:ascii="宋体" w:hAnsi="宋体" w:cs="宋体"/>
          <w:spacing w:val="-3"/>
          <w:sz w:val="24"/>
          <w:highlight w:val="none"/>
          <w:u w:val="single"/>
        </w:rPr>
        <w:t xml:space="preserve">更</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证，</w:t>
      </w:r>
      <w:r>
        <w:rPr>
          <w:rFonts w:hint="eastAsia" w:ascii="宋体" w:hAnsi="宋体" w:cs="宋体"/>
          <w:spacing w:val="-3"/>
          <w:sz w:val="24"/>
          <w:highlight w:val="none"/>
          <w:u w:val="single"/>
        </w:rPr>
        <w:t xml:space="preserve">增</w:t>
      </w:r>
      <w:r>
        <w:rPr>
          <w:rFonts w:hint="eastAsia" w:ascii="宋体" w:hAnsi="宋体" w:cs="宋体"/>
          <w:sz w:val="24"/>
          <w:highlight w:val="none"/>
          <w:u w:val="single"/>
        </w:rPr>
        <w:t xml:space="preserve">减</w:t>
      </w:r>
      <w:r>
        <w:rPr>
          <w:rFonts w:hint="eastAsia" w:ascii="宋体" w:hAnsi="宋体" w:cs="宋体"/>
          <w:spacing w:val="-3"/>
          <w:sz w:val="24"/>
          <w:highlight w:val="none"/>
          <w:u w:val="single"/>
        </w:rPr>
        <w:t xml:space="preserve">或</w:t>
      </w:r>
      <w:r>
        <w:rPr>
          <w:rFonts w:hint="eastAsia" w:ascii="宋体" w:hAnsi="宋体" w:cs="宋体"/>
          <w:sz w:val="24"/>
          <w:highlight w:val="none"/>
          <w:u w:val="single"/>
        </w:rPr>
        <w:t xml:space="preserve">调整工</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内</w:t>
      </w:r>
      <w:r>
        <w:rPr>
          <w:rFonts w:hint="eastAsia" w:ascii="宋体" w:hAnsi="宋体" w:cs="宋体"/>
          <w:spacing w:val="-3"/>
          <w:sz w:val="24"/>
          <w:highlight w:val="none"/>
          <w:u w:val="single"/>
        </w:rPr>
        <w:t xml:space="preserve">容</w:t>
      </w:r>
      <w:r>
        <w:rPr>
          <w:rFonts w:hint="eastAsia" w:ascii="宋体" w:hAnsi="宋体" w:cs="宋体"/>
          <w:sz w:val="24"/>
          <w:highlight w:val="none"/>
          <w:u w:val="single"/>
        </w:rPr>
        <w:t xml:space="preserve">及</w:t>
      </w:r>
      <w:r>
        <w:rPr>
          <w:rFonts w:hint="eastAsia" w:ascii="宋体" w:hAnsi="宋体" w:cs="宋体"/>
          <w:spacing w:val="-3"/>
          <w:sz w:val="24"/>
          <w:highlight w:val="none"/>
          <w:u w:val="single"/>
        </w:rPr>
        <w:t xml:space="preserve">施</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变更</w:t>
      </w:r>
      <w:r>
        <w:rPr>
          <w:rFonts w:hint="eastAsia" w:ascii="宋体" w:hAnsi="宋体" w:cs="宋体"/>
          <w:spacing w:val="-3"/>
          <w:sz w:val="24"/>
          <w:highlight w:val="none"/>
          <w:u w:val="single"/>
        </w:rPr>
        <w:t xml:space="preserve">材</w:t>
      </w:r>
      <w:r>
        <w:rPr>
          <w:rFonts w:hint="eastAsia" w:ascii="宋体" w:hAnsi="宋体" w:cs="宋体"/>
          <w:sz w:val="24"/>
          <w:highlight w:val="none"/>
          <w:u w:val="single"/>
        </w:rPr>
        <w:t xml:space="preserve">料</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材</w:t>
      </w:r>
      <w:r>
        <w:rPr>
          <w:rFonts w:hint="eastAsia" w:ascii="宋体" w:hAnsi="宋体" w:cs="宋体"/>
          <w:spacing w:val="-3"/>
          <w:sz w:val="24"/>
          <w:highlight w:val="none"/>
          <w:u w:val="single"/>
        </w:rPr>
        <w:t xml:space="preserve">质</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指</w:t>
      </w:r>
      <w:r>
        <w:rPr>
          <w:rFonts w:hint="eastAsia" w:ascii="宋体" w:hAnsi="宋体" w:cs="宋体"/>
          <w:spacing w:val="-1"/>
          <w:sz w:val="24"/>
          <w:highlight w:val="none"/>
          <w:u w:val="single"/>
        </w:rPr>
        <w:t xml:space="preserve">令</w:t>
      </w:r>
      <w:r>
        <w:rPr>
          <w:rFonts w:hint="eastAsia" w:ascii="宋体" w:hAnsi="宋体" w:cs="宋体"/>
          <w:spacing w:val="-3"/>
          <w:sz w:val="24"/>
          <w:highlight w:val="none"/>
          <w:u w:val="single"/>
        </w:rPr>
        <w:t xml:space="preserve">等</w:t>
      </w:r>
      <w:r>
        <w:rPr>
          <w:rFonts w:hint="eastAsia" w:ascii="宋体" w:hAnsi="宋体" w:cs="宋体"/>
          <w:sz w:val="24"/>
          <w:highlight w:val="none"/>
          <w:u w:val="single"/>
        </w:rPr>
        <w:t xml:space="preserve">，是</w:t>
      </w:r>
      <w:r>
        <w:rPr>
          <w:rFonts w:hint="eastAsia" w:ascii="宋体" w:hAnsi="宋体" w:cs="宋体"/>
          <w:spacing w:val="-3"/>
          <w:sz w:val="24"/>
          <w:highlight w:val="none"/>
          <w:u w:val="single"/>
        </w:rPr>
        <w:t xml:space="preserve">合</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部</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中</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单位</w:t>
      </w:r>
      <w:r>
        <w:rPr>
          <w:rFonts w:hint="eastAsia" w:ascii="宋体" w:hAnsi="宋体" w:cs="宋体"/>
          <w:spacing w:val="-3"/>
          <w:sz w:val="24"/>
          <w:highlight w:val="none"/>
          <w:u w:val="single"/>
        </w:rPr>
        <w:t xml:space="preserve">须</w:t>
      </w:r>
      <w:r>
        <w:rPr>
          <w:rFonts w:hint="eastAsia" w:ascii="宋体" w:hAnsi="宋体" w:cs="宋体"/>
          <w:sz w:val="24"/>
          <w:highlight w:val="none"/>
          <w:u w:val="single"/>
        </w:rPr>
        <w:t xml:space="preserve">无</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件</w:t>
      </w:r>
      <w:r>
        <w:rPr>
          <w:rFonts w:hint="eastAsia" w:ascii="宋体" w:hAnsi="宋体" w:cs="宋体"/>
          <w:spacing w:val="-3"/>
          <w:sz w:val="24"/>
          <w:highlight w:val="none"/>
          <w:u w:val="single"/>
        </w:rPr>
        <w:t xml:space="preserve">按发</w:t>
      </w:r>
      <w:r>
        <w:rPr>
          <w:rFonts w:hint="eastAsia" w:ascii="宋体" w:hAnsi="宋体" w:cs="宋体"/>
          <w:sz w:val="24"/>
          <w:highlight w:val="none"/>
          <w:u w:val="single"/>
        </w:rPr>
        <w:t xml:space="preserve">包人的</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求</w:t>
      </w:r>
      <w:r>
        <w:rPr>
          <w:rFonts w:hint="eastAsia" w:ascii="宋体" w:hAnsi="宋体" w:cs="宋体"/>
          <w:spacing w:val="-3"/>
          <w:sz w:val="24"/>
          <w:highlight w:val="none"/>
          <w:u w:val="single"/>
        </w:rPr>
        <w:t xml:space="preserve">实</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并</w:t>
      </w:r>
      <w:r>
        <w:rPr>
          <w:rFonts w:hint="eastAsia" w:ascii="宋体" w:hAnsi="宋体" w:cs="宋体"/>
          <w:sz w:val="24"/>
          <w:highlight w:val="none"/>
          <w:u w:val="single"/>
        </w:rPr>
        <w:t xml:space="preserve">承</w:t>
      </w:r>
      <w:r>
        <w:rPr>
          <w:rFonts w:hint="eastAsia" w:ascii="宋体" w:hAnsi="宋体" w:cs="宋体"/>
          <w:spacing w:val="-3"/>
          <w:sz w:val="24"/>
          <w:highlight w:val="none"/>
          <w:u w:val="single"/>
        </w:rPr>
        <w:t xml:space="preserve">担</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义务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否</w:t>
      </w:r>
      <w:r>
        <w:rPr>
          <w:rFonts w:hint="eastAsia" w:ascii="宋体" w:hAnsi="宋体" w:cs="宋体"/>
          <w:spacing w:val="-3"/>
          <w:sz w:val="24"/>
          <w:highlight w:val="none"/>
          <w:u w:val="single"/>
        </w:rPr>
        <w:t xml:space="preserve">则</w:t>
      </w:r>
      <w:r>
        <w:rPr>
          <w:rFonts w:hint="eastAsia" w:ascii="宋体" w:hAnsi="宋体" w:cs="宋体"/>
          <w:sz w:val="24"/>
          <w:highlight w:val="none"/>
          <w:u w:val="single"/>
        </w:rPr>
        <w:t xml:space="preserve">视</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违</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量方</w:t>
      </w:r>
      <w:r>
        <w:rPr>
          <w:rFonts w:hint="eastAsia" w:ascii="宋体" w:hAnsi="宋体" w:cs="宋体"/>
          <w:spacing w:val="-3"/>
          <w:sz w:val="24"/>
          <w:highlight w:val="none"/>
          <w:u w:val="single"/>
        </w:rPr>
        <w:t xml:space="preserve">法</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定</w:t>
      </w:r>
      <w:r>
        <w:rPr>
          <w:rFonts w:hint="eastAsia" w:ascii="宋体" w:hAnsi="宋体" w:cs="宋体"/>
          <w:spacing w:val="-108"/>
          <w:sz w:val="24"/>
          <w:highlight w:val="none"/>
          <w:u w:val="single"/>
        </w:rPr>
        <w:t xml:space="preserve">。</w:t>
      </w:r>
      <w:r>
        <w:rPr>
          <w:rFonts w:hint="eastAsia" w:ascii="宋体" w:hAnsi="宋体" w:cs="宋体"/>
          <w:spacing w:val="-1"/>
          <w:sz w:val="24"/>
          <w:highlight w:val="none"/>
          <w:u w:val="single"/>
        </w:rPr>
        <w:t xml:space="preserve">（</w:t>
      </w:r>
      <w:r>
        <w:rPr>
          <w:rFonts w:hint="eastAsia" w:ascii="宋体" w:hAnsi="宋体" w:cs="宋体"/>
          <w:sz w:val="24"/>
          <w:highlight w:val="none"/>
          <w:u w:val="single"/>
        </w:rPr>
        <w:t xml:space="preserve">2</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生</w:t>
      </w:r>
      <w:r>
        <w:rPr>
          <w:rFonts w:hint="eastAsia" w:ascii="宋体" w:hAnsi="宋体" w:cs="宋体"/>
          <w:sz w:val="24"/>
          <w:highlight w:val="none"/>
          <w:u w:val="single"/>
        </w:rPr>
        <w:t xml:space="preserve">变更</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件变</w:t>
      </w:r>
      <w:r>
        <w:rPr>
          <w:rFonts w:hint="eastAsia" w:ascii="宋体" w:hAnsi="宋体" w:cs="宋体"/>
          <w:sz w:val="24"/>
          <w:highlight w:val="none"/>
          <w:u w:val="single"/>
        </w:rPr>
        <w:t xml:space="preserve">化等，</w:t>
      </w:r>
      <w:r>
        <w:rPr>
          <w:rFonts w:hint="eastAsia" w:ascii="宋体" w:hAnsi="宋体" w:cs="宋体"/>
          <w:spacing w:val="-3"/>
          <w:sz w:val="24"/>
          <w:highlight w:val="none"/>
          <w:u w:val="single"/>
        </w:rPr>
        <w:t xml:space="preserve">要</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监</w:t>
      </w:r>
      <w:r>
        <w:rPr>
          <w:rFonts w:hint="eastAsia" w:ascii="宋体" w:hAnsi="宋体" w:cs="宋体"/>
          <w:sz w:val="24"/>
          <w:highlight w:val="none"/>
          <w:u w:val="single"/>
        </w:rPr>
        <w:t xml:space="preserve">理</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师</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跟</w:t>
      </w:r>
      <w:r>
        <w:rPr>
          <w:rFonts w:hint="eastAsia" w:ascii="宋体" w:hAnsi="宋体" w:cs="宋体"/>
          <w:spacing w:val="-3"/>
          <w:sz w:val="24"/>
          <w:highlight w:val="none"/>
          <w:u w:val="single"/>
        </w:rPr>
        <w:t xml:space="preserve">踪</w:t>
      </w:r>
      <w:r>
        <w:rPr>
          <w:rFonts w:hint="eastAsia" w:ascii="宋体" w:hAnsi="宋体" w:cs="宋体"/>
          <w:sz w:val="24"/>
          <w:highlight w:val="none"/>
          <w:u w:val="single"/>
        </w:rPr>
        <w:t xml:space="preserve">审</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同</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确</w:t>
      </w:r>
      <w:r>
        <w:rPr>
          <w:rFonts w:hint="eastAsia" w:ascii="宋体" w:hAnsi="宋体" w:cs="宋体"/>
          <w:spacing w:val="-3"/>
          <w:sz w:val="24"/>
          <w:highlight w:val="none"/>
          <w:u w:val="single"/>
        </w:rPr>
        <w:t xml:space="preserve">认</w:t>
      </w:r>
      <w:r>
        <w:rPr>
          <w:rFonts w:hint="eastAsia" w:ascii="宋体" w:hAnsi="宋体" w:cs="宋体"/>
          <w:sz w:val="24"/>
          <w:highlight w:val="none"/>
          <w:u w:val="single"/>
        </w:rPr>
        <w:t xml:space="preserve">方为</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效</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由</w:t>
      </w:r>
      <w:r>
        <w:rPr>
          <w:rFonts w:hint="eastAsia" w:ascii="宋体" w:hAnsi="宋体" w:cs="宋体"/>
          <w:spacing w:val="-3"/>
          <w:sz w:val="24"/>
          <w:highlight w:val="none"/>
          <w:u w:val="single"/>
        </w:rPr>
        <w:t xml:space="preserve">于</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计</w:t>
      </w:r>
      <w:r>
        <w:rPr>
          <w:rFonts w:hint="eastAsia" w:ascii="宋体" w:hAnsi="宋体" w:cs="宋体"/>
          <w:sz w:val="24"/>
          <w:highlight w:val="none"/>
          <w:u w:val="single"/>
        </w:rPr>
        <w:t xml:space="preserve">变</w:t>
      </w:r>
      <w:r>
        <w:rPr>
          <w:rFonts w:hint="eastAsia" w:ascii="宋体" w:hAnsi="宋体" w:cs="宋体"/>
          <w:spacing w:val="-3"/>
          <w:sz w:val="24"/>
          <w:highlight w:val="none"/>
          <w:u w:val="single"/>
        </w:rPr>
        <w:t xml:space="preserve">更</w:t>
      </w:r>
      <w:r>
        <w:rPr>
          <w:rFonts w:hint="eastAsia" w:ascii="宋体" w:hAnsi="宋体" w:cs="宋体"/>
          <w:sz w:val="24"/>
          <w:highlight w:val="none"/>
          <w:u w:val="single"/>
        </w:rPr>
        <w:t xml:space="preserve">、现</w:t>
      </w:r>
      <w:r>
        <w:rPr>
          <w:rFonts w:hint="eastAsia" w:ascii="宋体" w:hAnsi="宋体" w:cs="宋体"/>
          <w:spacing w:val="-3"/>
          <w:sz w:val="24"/>
          <w:highlight w:val="none"/>
          <w:u w:val="single"/>
        </w:rPr>
        <w:t xml:space="preserve">场</w:t>
      </w:r>
      <w:r>
        <w:rPr>
          <w:rFonts w:hint="eastAsia" w:ascii="宋体" w:hAnsi="宋体" w:cs="宋体"/>
          <w:sz w:val="24"/>
          <w:highlight w:val="none"/>
          <w:u w:val="single"/>
        </w:rPr>
        <w:t xml:space="preserve">签</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等</w:t>
      </w:r>
      <w:r>
        <w:rPr>
          <w:rFonts w:hint="eastAsia" w:ascii="宋体" w:hAnsi="宋体" w:cs="宋体"/>
          <w:spacing w:val="-3"/>
          <w:sz w:val="24"/>
          <w:highlight w:val="none"/>
          <w:u w:val="single"/>
        </w:rPr>
        <w:t xml:space="preserve">引起</w:t>
      </w:r>
      <w:r>
        <w:rPr>
          <w:rFonts w:hint="eastAsia" w:ascii="宋体" w:hAnsi="宋体" w:cs="宋体"/>
          <w:sz w:val="24"/>
          <w:highlight w:val="none"/>
          <w:u w:val="single"/>
        </w:rPr>
        <w:t xml:space="preserve">的新的</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量</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单</w:t>
      </w:r>
      <w:r>
        <w:rPr>
          <w:rFonts w:hint="eastAsia" w:ascii="宋体" w:hAnsi="宋体" w:cs="宋体"/>
          <w:sz w:val="24"/>
          <w:highlight w:val="none"/>
          <w:u w:val="single"/>
        </w:rPr>
        <w:t xml:space="preserve">项</w:t>
      </w:r>
      <w:r>
        <w:rPr>
          <w:rFonts w:hint="eastAsia" w:ascii="宋体" w:hAnsi="宋体" w:cs="宋体"/>
          <w:spacing w:val="-3"/>
          <w:sz w:val="24"/>
          <w:highlight w:val="none"/>
          <w:u w:val="single"/>
        </w:rPr>
        <w:t xml:space="preserve">目</w:t>
      </w:r>
      <w:r>
        <w:rPr>
          <w:rFonts w:hint="eastAsia" w:ascii="宋体" w:hAnsi="宋体" w:cs="宋体"/>
          <w:sz w:val="24"/>
          <w:highlight w:val="none"/>
          <w:u w:val="single"/>
        </w:rPr>
        <w:t xml:space="preserve">或</w:t>
      </w:r>
      <w:r>
        <w:rPr>
          <w:rFonts w:hint="eastAsia" w:ascii="宋体" w:hAnsi="宋体" w:cs="宋体"/>
          <w:spacing w:val="-3"/>
          <w:sz w:val="24"/>
          <w:highlight w:val="none"/>
          <w:u w:val="single"/>
        </w:rPr>
        <w:t xml:space="preserve">清</w:t>
      </w:r>
      <w:r>
        <w:rPr>
          <w:rFonts w:hint="eastAsia" w:ascii="宋体" w:hAnsi="宋体" w:cs="宋体"/>
          <w:sz w:val="24"/>
          <w:highlight w:val="none"/>
          <w:u w:val="single"/>
        </w:rPr>
        <w:t xml:space="preserve">单项</w:t>
      </w:r>
      <w:r>
        <w:rPr>
          <w:rFonts w:hint="eastAsia" w:ascii="宋体" w:hAnsi="宋体" w:cs="宋体"/>
          <w:spacing w:val="-3"/>
          <w:sz w:val="24"/>
          <w:highlight w:val="none"/>
          <w:u w:val="single"/>
        </w:rPr>
        <w:t xml:space="preserve">目</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程</w:t>
      </w:r>
      <w:r>
        <w:rPr>
          <w:rFonts w:hint="eastAsia" w:ascii="宋体" w:hAnsi="宋体" w:cs="宋体"/>
          <w:sz w:val="24"/>
          <w:highlight w:val="none"/>
          <w:u w:val="single"/>
        </w:rPr>
        <w:t xml:space="preserve">数</w:t>
      </w:r>
      <w:r>
        <w:rPr>
          <w:rFonts w:hint="eastAsia" w:ascii="宋体" w:hAnsi="宋体" w:cs="宋体"/>
          <w:spacing w:val="-3"/>
          <w:sz w:val="24"/>
          <w:highlight w:val="none"/>
          <w:u w:val="single"/>
        </w:rPr>
        <w:t xml:space="preserve">量</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增</w:t>
      </w:r>
      <w:r>
        <w:rPr>
          <w:rFonts w:hint="eastAsia" w:ascii="宋体" w:hAnsi="宋体" w:cs="宋体"/>
          <w:sz w:val="24"/>
          <w:highlight w:val="none"/>
          <w:u w:val="single"/>
        </w:rPr>
        <w:t xml:space="preserve">减</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其工</w:t>
      </w:r>
      <w:r>
        <w:rPr>
          <w:rFonts w:hint="eastAsia" w:ascii="宋体" w:hAnsi="宋体" w:cs="宋体"/>
          <w:spacing w:val="-3"/>
          <w:sz w:val="24"/>
          <w:highlight w:val="none"/>
          <w:u w:val="single"/>
        </w:rPr>
        <w:t xml:space="preserve">作</w:t>
      </w:r>
      <w:r>
        <w:rPr>
          <w:rFonts w:hint="eastAsia" w:ascii="宋体" w:hAnsi="宋体" w:cs="宋体"/>
          <w:sz w:val="24"/>
          <w:highlight w:val="none"/>
          <w:u w:val="single"/>
        </w:rPr>
        <w:t xml:space="preserve">量</w:t>
      </w:r>
      <w:r>
        <w:rPr>
          <w:rFonts w:hint="eastAsia" w:ascii="宋体" w:hAnsi="宋体" w:cs="宋体"/>
          <w:spacing w:val="-3"/>
          <w:sz w:val="24"/>
          <w:highlight w:val="none"/>
          <w:u w:val="single"/>
        </w:rPr>
        <w:t xml:space="preserve">由</w:t>
      </w:r>
      <w:r>
        <w:rPr>
          <w:rFonts w:hint="eastAsia" w:ascii="宋体" w:hAnsi="宋体" w:cs="宋体"/>
          <w:sz w:val="24"/>
          <w:highlight w:val="none"/>
          <w:u w:val="single"/>
        </w:rPr>
        <w:t xml:space="preserve">承包人提出，经发包人及跟踪审计确认后，作为竣工结算依据。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10.5承包人的合理化建议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见</w:t>
      </w:r>
      <w:r>
        <w:rPr>
          <w:rFonts w:hint="eastAsia" w:ascii="宋体" w:hAnsi="宋体" w:cs="宋体"/>
          <w:sz w:val="24"/>
          <w:highlight w:val="none"/>
          <w:u w:val="single"/>
        </w:rPr>
        <w:t xml:space="preserve">本合</w:t>
      </w:r>
      <w:r>
        <w:rPr>
          <w:rFonts w:hint="eastAsia" w:ascii="宋体" w:hAnsi="宋体" w:cs="宋体"/>
          <w:spacing w:val="-3"/>
          <w:sz w:val="24"/>
          <w:highlight w:val="none"/>
          <w:u w:val="single"/>
        </w:rPr>
        <w:t xml:space="preserve">同条款第</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12</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条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收到后</w:t>
      </w:r>
      <w:r>
        <w:rPr>
          <w:rFonts w:hint="eastAsia" w:ascii="宋体" w:hAnsi="宋体" w:cs="宋体"/>
          <w:spacing w:val="-51"/>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承包人提出的合理化建议降低了合同价格或者提高了工程经济效益的奖励的方法和金额为：</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收到后</w:t>
      </w:r>
      <w:r>
        <w:rPr>
          <w:rFonts w:hint="eastAsia" w:ascii="宋体" w:hAnsi="宋体" w:cs="宋体"/>
          <w:spacing w:val="-51"/>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91" w:name="_Toc532827082"/>
      <w:r/>
      <w:bookmarkStart w:id="92" w:name="_Toc57822401"/>
      <w:r>
        <w:rPr>
          <w:rFonts w:hint="eastAsia" w:ascii="宋体" w:hAnsi="宋体" w:cs="宋体"/>
          <w:sz w:val="24"/>
          <w:highlight w:val="none"/>
        </w:rPr>
        <w:t xml:space="preserve">10.7 暂估价</w:t>
      </w:r>
      <w:bookmarkEnd w:id="91"/>
      <w:r/>
      <w:bookmarkEnd w:id="9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暂估价材料和工程设备的明细详见附件11：《暂估价一览表》。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10.7.1 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10.7.2 不属于依法必须招标的暂估价项目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对于不属于依法必须招标的暂估价项目的确认和批准采取第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 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第3种方式：承包人直接实施的暂估价项目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承包人直接实施的暂估价项目的约定：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10.8 暂列金额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合同当事人关于暂列金额使用的约定：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11. 价格调整</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11.1 市场价格波动引起的调整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种方式对合同价格进行调整：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第1种方式：采用价格指数进行价格调整。</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关于各可调因子、定值和变值权重，以及基本价格指数及其来源的约定：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第2种方式：采用造价信息进行价格调整。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（2）关于基准价格的约定：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%时，或材料单价跌幅以已标价工程量清单或预算书中载明材料单价为基础超过</w:t>
      </w:r>
      <w:r>
        <w:rPr>
          <w:rFonts w:hint="eastAsia" w:ascii="宋体" w:hAnsi="宋体" w:cs="宋体"/>
          <w:sz w:val="24"/>
          <w:highlight w:val="none"/>
          <w:u w:val="single"/>
        </w:rPr>
        <w:t xml:space="preserve">   </w:t>
      </w:r>
      <w:r>
        <w:rPr>
          <w:rFonts w:hint="eastAsia" w:ascii="宋体" w:hAnsi="宋体" w:cs="宋体"/>
          <w:sz w:val="24"/>
          <w:highlight w:val="none"/>
        </w:rPr>
        <w:t xml:space="preserve">%时，其超过部分据实调整。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%时，材料单价涨幅以已标价工程量清单或预算书中载明材料单价为基础超过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645"/>
        <w:jc w:val="left"/>
        <w:spacing w:line="360" w:lineRule="auto"/>
        <w:rPr>
          <w:rFonts w:ascii="宋体" w:hAnsi="宋体" w:cs="宋体"/>
          <w:sz w:val="24"/>
          <w:highlight w:val="none"/>
        </w:rPr>
      </w:pPr>
      <w:r>
        <w:rPr>
          <w:rFonts w:hint="eastAsia" w:ascii="宋体" w:hAnsi="宋体" w:cs="宋体"/>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第3种方式：其他价格调整方式：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12. 合同价格、计量与支付</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12.1 合同价格形式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除</w:t>
      </w:r>
      <w:r>
        <w:rPr>
          <w:rFonts w:hint="eastAsia" w:ascii="宋体" w:hAnsi="宋体" w:cs="宋体"/>
          <w:spacing w:val="-3"/>
          <w:sz w:val="24"/>
          <w:highlight w:val="none"/>
          <w:u w:val="single"/>
        </w:rPr>
        <w:t xml:space="preserve">本</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风</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范</w:t>
      </w:r>
      <w:r>
        <w:rPr>
          <w:rFonts w:hint="eastAsia" w:ascii="宋体" w:hAnsi="宋体" w:cs="宋体"/>
          <w:spacing w:val="-3"/>
          <w:sz w:val="24"/>
          <w:highlight w:val="none"/>
          <w:u w:val="single"/>
        </w:rPr>
        <w:t xml:space="preserve">围</w:t>
      </w:r>
      <w:r>
        <w:rPr>
          <w:rFonts w:hint="eastAsia" w:ascii="宋体" w:hAnsi="宋体" w:cs="宋体"/>
          <w:sz w:val="24"/>
          <w:highlight w:val="none"/>
          <w:u w:val="single"/>
        </w:rPr>
        <w:t xml:space="preserve">以</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合同</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格</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调</w:t>
      </w:r>
      <w:r>
        <w:rPr>
          <w:rFonts w:hint="eastAsia" w:ascii="宋体" w:hAnsi="宋体" w:cs="宋体"/>
          <w:spacing w:val="-3"/>
          <w:sz w:val="24"/>
          <w:highlight w:val="none"/>
          <w:u w:val="single"/>
        </w:rPr>
        <w:t xml:space="preserve">整</w:t>
      </w:r>
      <w:r>
        <w:rPr>
          <w:rFonts w:hint="eastAsia" w:ascii="宋体" w:hAnsi="宋体" w:cs="宋体"/>
          <w:sz w:val="24"/>
          <w:highlight w:val="none"/>
          <w:u w:val="single"/>
        </w:rPr>
        <w:t xml:space="preserve">方</w:t>
      </w:r>
      <w:r>
        <w:rPr>
          <w:rFonts w:hint="eastAsia" w:ascii="宋体" w:hAnsi="宋体" w:cs="宋体"/>
          <w:spacing w:val="-3"/>
          <w:sz w:val="24"/>
          <w:highlight w:val="none"/>
          <w:u w:val="single"/>
        </w:rPr>
        <w:t xml:space="preserve">法</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价</w:t>
      </w:r>
      <w:r>
        <w:rPr>
          <w:rFonts w:hint="eastAsia" w:ascii="宋体" w:hAnsi="宋体" w:cs="宋体"/>
          <w:spacing w:val="-3"/>
          <w:sz w:val="24"/>
          <w:highlight w:val="none"/>
          <w:u w:val="single"/>
        </w:rPr>
        <w:t xml:space="preserve">款不</w:t>
      </w:r>
      <w:r>
        <w:rPr>
          <w:rFonts w:hint="eastAsia" w:ascii="宋体" w:hAnsi="宋体" w:cs="宋体"/>
          <w:sz w:val="24"/>
          <w:highlight w:val="none"/>
          <w:u w:val="single"/>
        </w:rPr>
        <w:t xml:space="preserve">调整。</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包人</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投</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时</w:t>
      </w:r>
      <w:r>
        <w:rPr>
          <w:rFonts w:hint="eastAsia" w:ascii="宋体" w:hAnsi="宋体" w:cs="宋体"/>
          <w:spacing w:val="-3"/>
          <w:sz w:val="24"/>
          <w:highlight w:val="none"/>
          <w:u w:val="single"/>
        </w:rPr>
        <w:t xml:space="preserve">纳</w:t>
      </w:r>
      <w:r>
        <w:rPr>
          <w:rFonts w:hint="eastAsia" w:ascii="宋体" w:hAnsi="宋体" w:cs="宋体"/>
          <w:sz w:val="24"/>
          <w:highlight w:val="none"/>
          <w:u w:val="single"/>
        </w:rPr>
        <w:t xml:space="preserve">入</w:t>
      </w:r>
      <w:r>
        <w:rPr>
          <w:rFonts w:hint="eastAsia" w:ascii="宋体" w:hAnsi="宋体" w:cs="宋体"/>
          <w:spacing w:val="-3"/>
          <w:sz w:val="24"/>
          <w:highlight w:val="none"/>
          <w:u w:val="single"/>
        </w:rPr>
        <w:t xml:space="preserve">投</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报</w:t>
      </w:r>
      <w:r>
        <w:rPr>
          <w:rFonts w:hint="eastAsia" w:ascii="宋体" w:hAnsi="宋体" w:cs="宋体"/>
          <w:sz w:val="24"/>
          <w:highlight w:val="none"/>
          <w:u w:val="single"/>
        </w:rPr>
        <w:t xml:space="preserve">价</w:t>
      </w:r>
      <w:r>
        <w:rPr>
          <w:rFonts w:hint="eastAsia" w:ascii="宋体" w:hAnsi="宋体" w:cs="宋体"/>
          <w:spacing w:val="-1"/>
          <w:sz w:val="24"/>
          <w:highlight w:val="none"/>
          <w:u w:val="single"/>
        </w:rPr>
        <w:t xml:space="preserve">中</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1、投标报价的综合单价及相应的措施费不得调整（不论工程量变更作多大增减）；工程量按实调整（工程数量由监理人、跟踪审计人员、发包人共同签证作为结算的依据）。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工程量清单漏项或变更引起的新增工程量清单，其综合单价确定方式：①合同中已有适用综合单价，执行已有综合单价。②合同中有类似综合单价的，参照类似综合单价。③合同中没有适用的和类似的综合单价，承包人按江苏省及无锡市工程计价的规定，组成新的综合单价提出申请，然后进行同等让利（参照中标价与最高限价的同等让利水准），最后需经发包人审查同意后，作为结算依据。若该变更内容仅为材料的更换，只能进行材料差价的调整。</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用上述方式确定的综合单价，同时作为新增措施项目费用的计价依据。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3.如果因投标用的工程量清单中的工程量数量有误，应按实调整，引起的工程数量增减，应执行原有的综合单价。</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4.不可抗力因素所造成的损失经发包人审核认可调整合同价款。</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5.最终结算总价以审计为准。</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6.现场安全文明施工措施费费率取定：按有关规定执行。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7.临时设施费费率取定：按有关规定执行。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8.规费费率取定：按照市建设局有关文件计费。</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9.人工费：按照市建设局有关文件计费。</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10.工程结算审计过程中，不再增加任何结算资料，送审的结算书中若有遗漏项目均作为让利给发包人，不作增加调整。工程签证变更审批程序和流程按发包人有关规定执行。</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11.根据苏建价〔2016〕154号文《省住房城乡建设厅关于建筑业实施营改增后江苏省建设工程计价依据调整的通知》，计税方法按一般计税方法。</w:t>
      </w:r>
      <w:r/>
    </w:p>
    <w:p>
      <w:pPr>
        <w:pStyle w:val="992"/>
        <w:spacing w:line="360" w:lineRule="auto"/>
        <w:rPr>
          <w:rFonts w:ascii="宋体" w:hAnsi="宋体" w:cs="宋体"/>
          <w:sz w:val="24"/>
          <w:highlight w:val="none"/>
          <w:u w:val="single"/>
        </w:rPr>
      </w:pPr>
      <w:r>
        <w:rPr>
          <w:rFonts w:hint="eastAsia" w:ascii="宋体" w:hAnsi="宋体" w:cs="宋体"/>
          <w:sz w:val="24"/>
          <w:highlight w:val="none"/>
          <w:u w:val="single"/>
        </w:rPr>
        <w:tab/>
      </w:r>
      <w:r>
        <w:rPr>
          <w:rFonts w:hint="eastAsia" w:ascii="宋体" w:hAnsi="宋体" w:cs="宋体"/>
          <w:sz w:val="24"/>
          <w:highlight w:val="none"/>
          <w:u w:val="single"/>
        </w:rPr>
        <w:t xml:space="preserve">    12.审计费: 审计核减率不足5%(含5%)，审计费由发包人承担；审计核减率超过5%，不足10%(含10%)，审计费双方各承担50%；审计核减率超过10%，审计费用全部由承包人承担。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566"/>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24"/>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12.2 预付款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中华人民共和国建设部《建设工程工程量清单计价</w:t>
      </w:r>
      <w:r>
        <w:rPr>
          <w:rFonts w:hint="eastAsia" w:ascii="宋体" w:hAnsi="宋体" w:cs="宋体"/>
          <w:sz w:val="24"/>
          <w:highlight w:val="none"/>
          <w:u w:val="single"/>
          <w:lang w:val="en-US" w:eastAsia="zh-CN"/>
        </w:rPr>
        <w:t xml:space="preserve">标准</w:t>
      </w:r>
      <w:r>
        <w:rPr>
          <w:rFonts w:hint="eastAsia" w:ascii="宋体" w:hAnsi="宋体" w:cs="宋体"/>
          <w:sz w:val="24"/>
          <w:highlight w:val="none"/>
          <w:u w:val="single"/>
        </w:rPr>
        <w:t xml:space="preserve">》GB50</w:t>
      </w:r>
      <w:r>
        <w:rPr>
          <w:rFonts w:hint="eastAsia" w:ascii="宋体" w:hAnsi="宋体" w:cs="宋体"/>
          <w:sz w:val="24"/>
          <w:highlight w:val="none"/>
          <w:u w:val="single"/>
          <w:lang w:val="en-US" w:eastAsia="zh-CN"/>
        </w:rPr>
        <w:t xml:space="preserve">500</w:t>
      </w:r>
      <w:r>
        <w:rPr>
          <w:rFonts w:hint="eastAsia" w:ascii="宋体" w:hAnsi="宋体" w:cs="宋体"/>
          <w:sz w:val="24"/>
          <w:highlight w:val="none"/>
          <w:u w:val="single"/>
        </w:rPr>
        <w:t xml:space="preserve">-20</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；《房屋建筑与装饰工程工程量计算</w:t>
      </w:r>
      <w:r>
        <w:rPr>
          <w:rFonts w:hint="eastAsia" w:ascii="宋体" w:hAnsi="宋体" w:cs="宋体"/>
          <w:sz w:val="24"/>
          <w:highlight w:val="none"/>
          <w:u w:val="single"/>
          <w:lang w:val="en-US" w:eastAsia="zh-CN"/>
        </w:rPr>
        <w:t xml:space="preserve">标准</w:t>
      </w:r>
      <w:r>
        <w:rPr>
          <w:rFonts w:hint="eastAsia" w:ascii="宋体" w:hAnsi="宋体" w:cs="宋体"/>
          <w:sz w:val="24"/>
          <w:highlight w:val="none"/>
          <w:u w:val="single"/>
        </w:rPr>
        <w:t xml:space="preserve">》GB50854-20</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；《通用安装工程工程量计算</w:t>
      </w:r>
      <w:r>
        <w:rPr>
          <w:rFonts w:hint="eastAsia" w:ascii="宋体" w:hAnsi="宋体" w:cs="宋体"/>
          <w:sz w:val="24"/>
          <w:highlight w:val="none"/>
          <w:u w:val="single"/>
          <w:lang w:val="en-US" w:eastAsia="zh-CN"/>
        </w:rPr>
        <w:t xml:space="preserve">标准</w:t>
      </w:r>
      <w:r>
        <w:rPr>
          <w:rFonts w:hint="eastAsia" w:ascii="宋体" w:hAnsi="宋体" w:cs="宋体"/>
          <w:sz w:val="24"/>
          <w:highlight w:val="none"/>
          <w:u w:val="single"/>
        </w:rPr>
        <w:t xml:space="preserve">》GB50856-20</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w:t>
      </w:r>
      <w:r>
        <w:rPr>
          <w:rFonts w:hint="eastAsia" w:ascii="宋体" w:hAnsi="宋体" w:cs="宋体"/>
          <w:sz w:val="24"/>
          <w:highlight w:val="none"/>
          <w:u w:val="single"/>
          <w:lang w:val="en-US" w:eastAsia="zh-CN"/>
        </w:rPr>
        <w:t xml:space="preserve">市政</w:t>
      </w:r>
      <w:r>
        <w:rPr>
          <w:rFonts w:hint="eastAsia" w:ascii="宋体" w:hAnsi="宋体" w:cs="宋体"/>
          <w:sz w:val="24"/>
          <w:highlight w:val="none"/>
          <w:u w:val="single"/>
        </w:rPr>
        <w:t xml:space="preserve">工程工程量计算</w:t>
      </w:r>
      <w:r>
        <w:rPr>
          <w:rFonts w:hint="eastAsia" w:ascii="宋体" w:hAnsi="宋体" w:cs="宋体"/>
          <w:sz w:val="24"/>
          <w:highlight w:val="none"/>
          <w:u w:val="single"/>
          <w:lang w:val="en-US" w:eastAsia="zh-CN"/>
        </w:rPr>
        <w:t xml:space="preserve">标准</w:t>
      </w:r>
      <w:r>
        <w:rPr>
          <w:rFonts w:hint="eastAsia" w:ascii="宋体" w:hAnsi="宋体" w:cs="宋体"/>
          <w:sz w:val="24"/>
          <w:highlight w:val="none"/>
          <w:u w:val="single"/>
        </w:rPr>
        <w:t xml:space="preserve">》GB5085</w:t>
      </w:r>
      <w:r>
        <w:rPr>
          <w:rFonts w:hint="eastAsia" w:ascii="宋体" w:hAnsi="宋体" w:cs="宋体"/>
          <w:sz w:val="24"/>
          <w:highlight w:val="none"/>
          <w:u w:val="single"/>
          <w:lang w:val="en-US" w:eastAsia="zh-CN"/>
        </w:rPr>
        <w:t xml:space="preserve">7</w:t>
      </w:r>
      <w:r>
        <w:rPr>
          <w:rFonts w:hint="eastAsia" w:ascii="宋体" w:hAnsi="宋体" w:cs="宋体"/>
          <w:sz w:val="24"/>
          <w:highlight w:val="none"/>
          <w:u w:val="single"/>
        </w:rPr>
        <w:t xml:space="preserve">-20</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w:t>
      </w:r>
      <w:r>
        <w:rPr>
          <w:rFonts w:hint="eastAsia" w:ascii="宋体" w:hAnsi="宋体" w:cs="宋体"/>
          <w:sz w:val="24"/>
          <w:highlight w:val="none"/>
          <w:u w:val="single"/>
          <w:lang w:val="en-US" w:eastAsia="zh-CN"/>
        </w:rPr>
        <w:t xml:space="preserve">园林绿化</w:t>
      </w:r>
      <w:r>
        <w:rPr>
          <w:rFonts w:hint="eastAsia" w:ascii="宋体" w:hAnsi="宋体" w:cs="宋体"/>
          <w:sz w:val="24"/>
          <w:highlight w:val="none"/>
          <w:u w:val="single"/>
        </w:rPr>
        <w:t xml:space="preserve">工程工程量计算</w:t>
      </w:r>
      <w:r>
        <w:rPr>
          <w:rFonts w:hint="eastAsia" w:ascii="宋体" w:hAnsi="宋体" w:cs="宋体"/>
          <w:sz w:val="24"/>
          <w:highlight w:val="none"/>
          <w:u w:val="single"/>
          <w:lang w:val="en-US" w:eastAsia="zh-CN"/>
        </w:rPr>
        <w:t xml:space="preserve">标准</w:t>
      </w:r>
      <w:r>
        <w:rPr>
          <w:rFonts w:hint="eastAsia" w:ascii="宋体" w:hAnsi="宋体" w:cs="宋体"/>
          <w:sz w:val="24"/>
          <w:highlight w:val="none"/>
          <w:u w:val="single"/>
        </w:rPr>
        <w:t xml:space="preserve">》GB5085</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rPr>
        <w:t xml:space="preserve">-20</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及其他配套工程量计算规范；《建筑面积计算规范》GBT-50353-2013</w:t>
      </w:r>
      <w:r>
        <w:rPr>
          <w:rFonts w:hint="eastAsia" w:ascii="宋体" w:hAnsi="宋体" w:cs="宋体"/>
          <w:sz w:val="24"/>
          <w:highlight w:val="none"/>
          <w:u w:val="single"/>
          <w:lang w:val="en-US" w:eastAsia="zh-CN"/>
        </w:rPr>
        <w:t xml:space="preserve">等</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关于付款周期的约定：</w:t>
      </w:r>
      <w:r>
        <w:rPr>
          <w:rFonts w:hint="eastAsia" w:ascii="宋体" w:hAnsi="宋体" w:cs="宋体"/>
          <w:sz w:val="24"/>
          <w:highlight w:val="none"/>
          <w:u w:val="single"/>
        </w:rPr>
        <w:t xml:space="preserve">项目完工并通过竣工验收后支付合同金额的65%；经结算审计后支付至审定价的85%；质保期满后支付至审定价的100%。每次支付前，承包人须向发包人开具等额发票。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12.4.2 进度付款申请单的编制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12.4.3 进度付款申请单的提交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每月</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25</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日</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到付</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申</w:t>
      </w:r>
      <w:r>
        <w:rPr>
          <w:rFonts w:hint="eastAsia" w:ascii="宋体" w:hAnsi="宋体" w:cs="宋体"/>
          <w:spacing w:val="-3"/>
          <w:sz w:val="24"/>
          <w:highlight w:val="none"/>
          <w:u w:val="single"/>
        </w:rPr>
        <w:t xml:space="preserve">请</w:t>
      </w:r>
      <w:r>
        <w:rPr>
          <w:rFonts w:hint="eastAsia" w:ascii="宋体" w:hAnsi="宋体" w:cs="宋体"/>
          <w:sz w:val="24"/>
          <w:highlight w:val="none"/>
          <w:u w:val="single"/>
        </w:rPr>
        <w:t xml:space="preserve">单后</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0</wp:posOffset>
                </wp:positionH>
                <wp:positionV relativeFrom="page">
                  <wp:posOffset>10692130</wp:posOffset>
                </wp:positionV>
                <wp:extent cx="1270" cy="1270"/>
                <wp:effectExtent l="0" t="0" r="0" b="0"/>
                <wp:wrapNone/>
                <wp:docPr id="1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3175">
                          <a:solidFill>
                            <a:srgbClr val="000000"/>
                          </a:solidFill>
                          <a:miter lim="800000"/>
                        </a:ln>
                      </wps:spPr>
                      <wps:txbx>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wps:txbx>
                      <wps:bodyPr rot="0" vert="horz" wrap="square" lIns="0" tIns="0" rIns="0" bIns="0" anchor="t" anchorCtr="0" upright="1">
                        <a:noAutofit/>
                      </wps:bodyPr>
                    </wps:wsp>
                  </a:graphicData>
                </a:graphic>
              </wp:anchor>
            </w:drawing>
          </mc:Choice>
          <mc:Fallback>
            <w:pict>
              <v:shape id="shape 10" o:spid="_x0000_s10" o:spt="202" type="#_x0000_t202" style="position:absolute;z-index:251662336;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0.25pt">
                <v:textbox inset="0,0,0,0">
                  <w:txbxContent>
                    <w:p>
                      <w:pPr>
                        <w:ind w:left="40" w:right="40" w:hanging="40"/>
                        <w:jc w:val="right"/>
                        <w:spacing w:before="92"/>
                        <w:rPr>
                          <w:rFonts w:ascii="Arial" w:hAnsi="Arial" w:eastAsia="Times New Roman" w:cs="Arial"/>
                          <w:sz w:val="20"/>
                        </w:rPr>
                      </w:pPr>
                      <w:r>
                        <w:rPr>
                          <w:rFonts w:ascii="Arial" w:hAnsi="Arial" w:eastAsia="Times New Roman" w:cs="Arial"/>
                          <w:sz w:val="20"/>
                        </w:rPr>
                        <w:t xml:space="preserve">--------------------------------------------</w:t>
                      </w:r>
                      <w:r/>
                    </w:p>
                    <w:p>
                      <w:pPr>
                        <w:ind w:left="40" w:right="40" w:hanging="40"/>
                        <w:jc w:val="right"/>
                        <w:spacing w:before="7" w:line="330" w:lineRule="atLeast"/>
                        <w:rPr>
                          <w:rFonts w:ascii="Arial" w:hAnsi="Arial" w:eastAsia="Times New Roman" w:cs="Arial"/>
                          <w:sz w:val="16"/>
                          <w:szCs w:val="16"/>
                        </w:rPr>
                      </w:pPr>
                      <w:r>
                        <w:rPr>
                          <w:rFonts w:ascii="Arial" w:hAnsi="Arial" w:eastAsia="Times New Roman" w:cs="Arial"/>
                          <w:i/>
                          <w:sz w:val="16"/>
                          <w:szCs w:val="16"/>
                        </w:rPr>
                        <w:t xml:space="preserve"> </w:t>
                      </w:r>
                      <w:r/>
                    </w:p>
                  </w:txbxContent>
                </v:textbox>
              </v:shape>
            </w:pict>
          </mc:Fallback>
        </mc:AlternateConten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到付</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申</w:t>
      </w:r>
      <w:r>
        <w:rPr>
          <w:rFonts w:hint="eastAsia" w:ascii="宋体" w:hAnsi="宋体" w:cs="宋体"/>
          <w:spacing w:val="-3"/>
          <w:sz w:val="24"/>
          <w:highlight w:val="none"/>
          <w:u w:val="single"/>
        </w:rPr>
        <w:t xml:space="preserve">请单</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在</w:t>
      </w:r>
      <w:r>
        <w:rPr>
          <w:rFonts w:hint="eastAsia" w:ascii="宋体" w:hAnsi="宋体" w:cs="宋体"/>
          <w:spacing w:val="-3"/>
          <w:sz w:val="24"/>
          <w:highlight w:val="none"/>
          <w:u w:val="single"/>
        </w:rPr>
        <w:t xml:space="preserve">进</w:t>
      </w:r>
      <w:r>
        <w:rPr>
          <w:rFonts w:hint="eastAsia" w:ascii="宋体" w:hAnsi="宋体" w:cs="宋体"/>
          <w:sz w:val="24"/>
          <w:highlight w:val="none"/>
          <w:u w:val="single"/>
        </w:rPr>
        <w:t xml:space="preserve">度</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支</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证</w:t>
      </w:r>
      <w:r>
        <w:rPr>
          <w:rFonts w:hint="eastAsia" w:ascii="宋体" w:hAnsi="宋体" w:cs="宋体"/>
          <w:spacing w:val="-3"/>
          <w:sz w:val="24"/>
          <w:highlight w:val="none"/>
          <w:u w:val="single"/>
        </w:rPr>
        <w:t xml:space="preserve">书</w:t>
      </w:r>
      <w:r>
        <w:rPr>
          <w:rFonts w:hint="eastAsia" w:ascii="宋体" w:hAnsi="宋体" w:cs="宋体"/>
          <w:sz w:val="24"/>
          <w:highlight w:val="none"/>
          <w:u w:val="single"/>
        </w:rPr>
        <w:t xml:space="preserve">或临</w:t>
      </w:r>
      <w:r>
        <w:rPr>
          <w:rFonts w:hint="eastAsia" w:ascii="宋体" w:hAnsi="宋体" w:cs="宋体"/>
          <w:spacing w:val="-3"/>
          <w:sz w:val="24"/>
          <w:highlight w:val="none"/>
          <w:u w:val="single"/>
        </w:rPr>
        <w:t xml:space="preserve">时</w:t>
      </w:r>
      <w:r>
        <w:rPr>
          <w:rFonts w:hint="eastAsia" w:ascii="宋体" w:hAnsi="宋体" w:cs="宋体"/>
          <w:sz w:val="24"/>
          <w:highlight w:val="none"/>
          <w:u w:val="single"/>
        </w:rPr>
        <w:t xml:space="preserve">进</w:t>
      </w:r>
      <w:r>
        <w:rPr>
          <w:rFonts w:hint="eastAsia" w:ascii="宋体" w:hAnsi="宋体" w:cs="宋体"/>
          <w:spacing w:val="-3"/>
          <w:sz w:val="24"/>
          <w:highlight w:val="none"/>
          <w:u w:val="single"/>
        </w:rPr>
        <w:t xml:space="preserve">度</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发后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完成支</w:t>
      </w:r>
      <w:r>
        <w:rPr>
          <w:rFonts w:hint="eastAsia" w:ascii="宋体" w:hAnsi="宋体" w:cs="宋体"/>
          <w:spacing w:val="-3"/>
          <w:sz w:val="24"/>
          <w:highlight w:val="none"/>
          <w:u w:val="single"/>
        </w:rPr>
        <w:t xml:space="preserve">付</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不</w:t>
      </w:r>
      <w:r>
        <w:rPr>
          <w:rFonts w:hint="eastAsia" w:ascii="宋体" w:hAnsi="宋体" w:cs="宋体"/>
          <w:spacing w:val="-3"/>
          <w:sz w:val="24"/>
          <w:highlight w:val="none"/>
          <w:u w:val="single"/>
        </w:rPr>
        <w:t xml:space="preserve">需</w:t>
      </w:r>
      <w:r>
        <w:rPr>
          <w:rFonts w:hint="eastAsia" w:ascii="宋体" w:hAnsi="宋体" w:cs="宋体"/>
          <w:sz w:val="24"/>
          <w:highlight w:val="none"/>
          <w:u w:val="single"/>
        </w:rPr>
        <w:t xml:space="preserve">要支</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违</w:t>
      </w:r>
      <w:r>
        <w:rPr>
          <w:rFonts w:hint="eastAsia" w:ascii="宋体" w:hAnsi="宋体" w:cs="宋体"/>
          <w:spacing w:val="-3"/>
          <w:sz w:val="24"/>
          <w:highlight w:val="none"/>
          <w:u w:val="single"/>
        </w:rPr>
        <w:t xml:space="preserve">约</w:t>
      </w:r>
      <w:r>
        <w:rPr>
          <w:rFonts w:hint="eastAsia" w:ascii="宋体" w:hAnsi="宋体" w:cs="宋体"/>
          <w:sz w:val="24"/>
          <w:highlight w:val="none"/>
          <w:u w:val="single"/>
        </w:rPr>
        <w:t xml:space="preserve">金</w:t>
      </w:r>
      <w:r>
        <w:rPr>
          <w:rFonts w:hint="eastAsia" w:ascii="宋体" w:hAnsi="宋体" w:cs="宋体"/>
          <w:sz w:val="24"/>
          <w:highlight w:val="none"/>
        </w:rPr>
        <w:t xml:space="preserve">。</w:t>
      </w:r>
      <w:r/>
    </w:p>
    <w:p>
      <w:pPr>
        <w:ind w:firstLine="60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left="4798" w:hanging="4231"/>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4798" w:hanging="4231"/>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13. 验收和工程试车</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13.2 竣工验收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13.2.2竣工验收程序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283"/>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颁</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程</w:t>
      </w:r>
      <w:r>
        <w:rPr>
          <w:rFonts w:hint="eastAsia" w:ascii="宋体" w:hAnsi="宋体" w:cs="宋体"/>
          <w:spacing w:val="-3"/>
          <w:sz w:val="24"/>
          <w:highlight w:val="none"/>
          <w:u w:val="single"/>
        </w:rPr>
        <w:t xml:space="preserve">接</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2"/>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按通</w:t>
      </w:r>
      <w:r>
        <w:rPr>
          <w:rFonts w:hint="eastAsia" w:ascii="宋体" w:hAnsi="宋体" w:cs="宋体"/>
          <w:sz w:val="24"/>
          <w:highlight w:val="none"/>
          <w:u w:val="single"/>
        </w:rPr>
        <w:t xml:space="preserve">用条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13.3 工程试车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13.3.1 试车程序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13.3.3 投料试车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执</w:t>
      </w:r>
      <w:r>
        <w:rPr>
          <w:rFonts w:hint="eastAsia" w:ascii="宋体" w:hAnsi="宋体" w:cs="宋体"/>
          <w:spacing w:val="-3"/>
          <w:sz w:val="24"/>
          <w:highlight w:val="none"/>
          <w:u w:val="single"/>
        </w:rPr>
        <w:t xml:space="preserve">行</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93" w:name="_Toc532827083"/>
      <w:r/>
      <w:bookmarkStart w:id="94" w:name="_Toc57822402"/>
      <w:r>
        <w:rPr>
          <w:rFonts w:hint="eastAsia" w:ascii="宋体" w:hAnsi="宋体" w:cs="宋体"/>
          <w:sz w:val="24"/>
          <w:highlight w:val="none"/>
        </w:rPr>
        <w:t xml:space="preserve">13.6 竣工退场</w:t>
      </w:r>
      <w:bookmarkEnd w:id="93"/>
      <w:r/>
      <w:bookmarkEnd w:id="9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13.6.1 竣工退场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14</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场</w:t>
      </w:r>
      <w:r>
        <w:rPr>
          <w:rFonts w:hint="eastAsia" w:ascii="宋体" w:hAnsi="宋体" w:cs="宋体"/>
          <w:spacing w:val="-3"/>
          <w:sz w:val="24"/>
          <w:highlight w:val="none"/>
          <w:u w:val="single"/>
        </w:rPr>
        <w:t xml:space="preserve">地</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理按</w:t>
      </w:r>
      <w:r>
        <w:rPr>
          <w:rFonts w:hint="eastAsia" w:ascii="宋体" w:hAnsi="宋体" w:cs="宋体"/>
          <w:sz w:val="24"/>
          <w:highlight w:val="none"/>
          <w:u w:val="single"/>
        </w:rPr>
        <w:t xml:space="preserve">通用</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款）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14. 竣工结算</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承包人提交竣工结算申请单的期限：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应</w:t>
      </w:r>
      <w:r>
        <w:rPr>
          <w:rFonts w:hint="eastAsia" w:ascii="宋体" w:hAnsi="宋体" w:cs="宋体"/>
          <w:spacing w:val="-3"/>
          <w:sz w:val="24"/>
          <w:highlight w:val="none"/>
          <w:u w:val="single"/>
        </w:rPr>
        <w:t xml:space="preserve">在通</w:t>
      </w:r>
      <w:r>
        <w:rPr>
          <w:rFonts w:hint="eastAsia" w:ascii="宋体" w:hAnsi="宋体" w:cs="宋体"/>
          <w:sz w:val="24"/>
          <w:highlight w:val="none"/>
          <w:u w:val="single"/>
        </w:rPr>
        <w:t xml:space="preserve">过工</w:t>
      </w:r>
      <w:r>
        <w:rPr>
          <w:rFonts w:hint="eastAsia" w:ascii="宋体" w:hAnsi="宋体" w:cs="宋体"/>
          <w:spacing w:val="-3"/>
          <w:sz w:val="24"/>
          <w:highlight w:val="none"/>
          <w:u w:val="single"/>
        </w:rPr>
        <w:t xml:space="preserve">程</w:t>
      </w:r>
      <w:r>
        <w:rPr>
          <w:rFonts w:hint="eastAsia" w:ascii="宋体" w:hAnsi="宋体" w:cs="宋体"/>
          <w:spacing w:val="-36"/>
          <w:sz w:val="24"/>
          <w:highlight w:val="none"/>
          <w:u w:val="single"/>
        </w:rPr>
        <w:t xml:space="preserve">交</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竣</w:t>
      </w:r>
      <w:r>
        <w:rPr>
          <w:rFonts w:hint="eastAsia" w:ascii="宋体" w:hAnsi="宋体" w:cs="宋体"/>
          <w:spacing w:val="-36"/>
          <w:sz w:val="24"/>
          <w:highlight w:val="none"/>
          <w:u w:val="single"/>
        </w:rPr>
        <w:t xml:space="preserve">）</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验</w:t>
      </w:r>
      <w:r>
        <w:rPr>
          <w:rFonts w:hint="eastAsia" w:ascii="宋体" w:hAnsi="宋体" w:cs="宋体"/>
          <w:sz w:val="24"/>
          <w:highlight w:val="none"/>
          <w:u w:val="single"/>
        </w:rPr>
        <w:t xml:space="preserve">收</w:t>
      </w:r>
      <w:r>
        <w:rPr>
          <w:rFonts w:hint="eastAsia" w:ascii="宋体" w:hAnsi="宋体" w:cs="宋体"/>
          <w:spacing w:val="-54"/>
          <w:sz w:val="24"/>
          <w:highlight w:val="none"/>
          <w:u w:val="single"/>
        </w:rPr>
        <w:t xml:space="preserve"> </w:t>
      </w:r>
      <w:r>
        <w:rPr>
          <w:rFonts w:hint="eastAsia" w:ascii="宋体" w:hAnsi="宋体" w:cs="宋体"/>
          <w:spacing w:val="-3"/>
          <w:sz w:val="24"/>
          <w:highlight w:val="none"/>
          <w:u w:val="single"/>
        </w:rPr>
        <w:t xml:space="preserve">60</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3"/>
          <w:sz w:val="24"/>
          <w:highlight w:val="none"/>
          <w:u w:val="single"/>
        </w:rPr>
        <w:t xml:space="preserve">将</w:t>
      </w:r>
      <w:r>
        <w:rPr>
          <w:rFonts w:hint="eastAsia" w:ascii="宋体" w:hAnsi="宋体" w:cs="宋体"/>
          <w:sz w:val="24"/>
          <w:highlight w:val="none"/>
          <w:u w:val="single"/>
        </w:rPr>
        <w:t xml:space="preserve">完</w:t>
      </w:r>
      <w:r>
        <w:rPr>
          <w:rFonts w:hint="eastAsia" w:ascii="宋体" w:hAnsi="宋体" w:cs="宋体"/>
          <w:spacing w:val="-3"/>
          <w:sz w:val="24"/>
          <w:highlight w:val="none"/>
          <w:u w:val="single"/>
        </w:rPr>
        <w:t xml:space="preserve">整</w:t>
      </w:r>
      <w:r>
        <w:rPr>
          <w:rFonts w:hint="eastAsia" w:ascii="宋体" w:hAnsi="宋体" w:cs="宋体"/>
          <w:sz w:val="24"/>
          <w:highlight w:val="none"/>
          <w:u w:val="single"/>
        </w:rPr>
        <w:t xml:space="preserve">的结算资</w:t>
      </w:r>
      <w:r>
        <w:rPr>
          <w:rFonts w:hint="eastAsia" w:ascii="宋体" w:hAnsi="宋体" w:cs="宋体"/>
          <w:spacing w:val="-3"/>
          <w:sz w:val="24"/>
          <w:highlight w:val="none"/>
          <w:u w:val="single"/>
        </w:rPr>
        <w:t xml:space="preserve">料</w:t>
      </w:r>
      <w:r>
        <w:rPr>
          <w:rFonts w:hint="eastAsia" w:ascii="宋体" w:hAnsi="宋体" w:cs="宋体"/>
          <w:sz w:val="24"/>
          <w:highlight w:val="none"/>
          <w:u w:val="single"/>
        </w:rPr>
        <w:t xml:space="preserve">送</w:t>
      </w:r>
      <w:r>
        <w:rPr>
          <w:rFonts w:hint="eastAsia" w:ascii="宋体" w:hAnsi="宋体" w:cs="宋体"/>
          <w:spacing w:val="-3"/>
          <w:sz w:val="24"/>
          <w:highlight w:val="none"/>
          <w:u w:val="single"/>
        </w:rPr>
        <w:t xml:space="preserve">交</w:t>
      </w:r>
      <w:r>
        <w:rPr>
          <w:rFonts w:hint="eastAsia" w:ascii="宋体" w:hAnsi="宋体" w:cs="宋体"/>
          <w:sz w:val="24"/>
          <w:highlight w:val="none"/>
          <w:u w:val="single"/>
        </w:rPr>
        <w:t xml:space="preserve">给</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逾</w:t>
      </w:r>
      <w:r>
        <w:rPr>
          <w:rFonts w:hint="eastAsia" w:ascii="宋体" w:hAnsi="宋体" w:cs="宋体"/>
          <w:sz w:val="24"/>
          <w:highlight w:val="none"/>
          <w:u w:val="single"/>
        </w:rPr>
        <w:t xml:space="preserve">期由</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向</w:t>
      </w:r>
      <w:r>
        <w:rPr>
          <w:rFonts w:hint="eastAsia" w:ascii="宋体" w:hAnsi="宋体" w:cs="宋体"/>
          <w:spacing w:val="-3"/>
          <w:sz w:val="24"/>
          <w:highlight w:val="none"/>
          <w:u w:val="single"/>
        </w:rPr>
        <w:t xml:space="preserve">承</w:t>
      </w:r>
      <w:r>
        <w:rPr>
          <w:rFonts w:hint="eastAsia" w:ascii="宋体" w:hAnsi="宋体" w:cs="宋体"/>
          <w:sz w:val="24"/>
          <w:highlight w:val="none"/>
          <w:u w:val="single"/>
        </w:rPr>
        <w:t xml:space="preserve">包人按</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3000</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元/</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的</w:t>
      </w:r>
      <w:r>
        <w:rPr>
          <w:rFonts w:hint="eastAsia" w:ascii="宋体" w:hAnsi="宋体" w:cs="宋体"/>
          <w:spacing w:val="-3"/>
          <w:sz w:val="24"/>
          <w:highlight w:val="none"/>
          <w:u w:val="single"/>
        </w:rPr>
        <w:t xml:space="preserve">标</w:t>
      </w:r>
      <w:r>
        <w:rPr>
          <w:rFonts w:hint="eastAsia" w:ascii="宋体" w:hAnsi="宋体" w:cs="宋体"/>
          <w:sz w:val="24"/>
          <w:highlight w:val="none"/>
          <w:u w:val="single"/>
        </w:rPr>
        <w:t xml:space="preserve">准</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取</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rPr>
          <w:rFonts w:hint="eastAsia" w:ascii="宋体" w:hAnsi="宋体" w:cs="宋体"/>
          <w:sz w:val="24"/>
          <w:highlight w:val="none"/>
          <w:u w:val="single"/>
        </w:rPr>
        <w:t xml:space="preserve">发包</w:t>
      </w:r>
      <w:r>
        <w:rPr>
          <w:rFonts w:hint="eastAsia" w:ascii="宋体" w:hAnsi="宋体" w:cs="宋体"/>
          <w:spacing w:val="-3"/>
          <w:sz w:val="24"/>
          <w:highlight w:val="none"/>
          <w:u w:val="single"/>
        </w:rPr>
        <w:t xml:space="preserve">人</w:t>
      </w:r>
      <w:r>
        <w:rPr>
          <w:rFonts w:hint="eastAsia" w:ascii="宋体" w:hAnsi="宋体" w:cs="宋体"/>
          <w:sz w:val="24"/>
          <w:highlight w:val="none"/>
          <w:u w:val="single"/>
        </w:rPr>
        <w:t xml:space="preserve">在</w:t>
      </w:r>
      <w:r>
        <w:rPr>
          <w:rFonts w:hint="eastAsia" w:ascii="宋体" w:hAnsi="宋体" w:cs="宋体"/>
          <w:spacing w:val="-3"/>
          <w:sz w:val="24"/>
          <w:highlight w:val="none"/>
          <w:u w:val="single"/>
        </w:rPr>
        <w:t xml:space="preserve">收</w:t>
      </w:r>
      <w:r>
        <w:rPr>
          <w:rFonts w:hint="eastAsia" w:ascii="宋体" w:hAnsi="宋体" w:cs="宋体"/>
          <w:sz w:val="24"/>
          <w:highlight w:val="none"/>
          <w:u w:val="single"/>
        </w:rPr>
        <w:t xml:space="preserve">到</w:t>
      </w:r>
      <w:r>
        <w:rPr>
          <w:rFonts w:hint="eastAsia" w:ascii="宋体" w:hAnsi="宋体" w:cs="宋体"/>
          <w:spacing w:val="-3"/>
          <w:sz w:val="24"/>
          <w:highlight w:val="none"/>
          <w:u w:val="single"/>
        </w:rPr>
        <w:t xml:space="preserve">完</w:t>
      </w:r>
      <w:r>
        <w:rPr>
          <w:rFonts w:hint="eastAsia" w:ascii="宋体" w:hAnsi="宋体" w:cs="宋体"/>
          <w:sz w:val="24"/>
          <w:highlight w:val="none"/>
          <w:u w:val="single"/>
        </w:rPr>
        <w:t xml:space="preserve">成结算</w:t>
      </w:r>
      <w:r>
        <w:rPr>
          <w:rFonts w:hint="eastAsia" w:ascii="宋体" w:hAnsi="宋体" w:cs="宋体"/>
          <w:spacing w:val="-3"/>
          <w:sz w:val="24"/>
          <w:highlight w:val="none"/>
          <w:u w:val="single"/>
        </w:rPr>
        <w:t xml:space="preserve">资料</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30</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送</w:t>
      </w:r>
      <w:r>
        <w:rPr>
          <w:rFonts w:hint="eastAsia" w:ascii="宋体" w:hAnsi="宋体" w:cs="宋体"/>
          <w:sz w:val="24"/>
          <w:highlight w:val="none"/>
          <w:u w:val="single"/>
        </w:rPr>
        <w:t xml:space="preserve">审</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（1）竣工结算合同价格；（2）发包人已支付承包人的款项；（3）应扣留的质量保证金；（4）发包人应支付承包人的合同价款。</w:t>
      </w:r>
      <w:r/>
    </w:p>
    <w:p>
      <w:pPr>
        <w:ind w:firstLine="480"/>
        <w:spacing w:after="120" w:line="360" w:lineRule="auto"/>
        <w:rPr>
          <w:rFonts w:ascii="宋体" w:hAnsi="宋体" w:cs="宋体"/>
          <w:sz w:val="24"/>
          <w:highlight w:val="none"/>
        </w:rPr>
        <w:outlineLvl w:val="0"/>
      </w:pPr>
      <w:r/>
      <w:bookmarkStart w:id="95" w:name="_Toc532827084"/>
      <w:r/>
      <w:bookmarkStart w:id="96" w:name="_Toc57822403"/>
      <w:r>
        <w:rPr>
          <w:rFonts w:hint="eastAsia" w:ascii="宋体" w:hAnsi="宋体" w:cs="宋体"/>
          <w:sz w:val="24"/>
          <w:highlight w:val="none"/>
        </w:rPr>
        <w:t xml:space="preserve">14.2 竣工结算审核</w:t>
      </w:r>
      <w:bookmarkEnd w:id="95"/>
      <w:r/>
      <w:bookmarkEnd w:id="9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  收</w:t>
      </w:r>
      <w:r>
        <w:rPr>
          <w:rFonts w:hint="eastAsia" w:ascii="宋体" w:hAnsi="宋体" w:cs="宋体"/>
          <w:spacing w:val="-3"/>
          <w:sz w:val="24"/>
          <w:highlight w:val="none"/>
          <w:u w:val="single"/>
        </w:rPr>
        <w:t xml:space="preserve">到</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28</w:t>
      </w:r>
      <w:r>
        <w:rPr>
          <w:rFonts w:hint="eastAsia" w:ascii="宋体" w:hAnsi="宋体" w:cs="宋体"/>
          <w:spacing w:val="-51"/>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pacing w:val="-2"/>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签</w:t>
      </w:r>
      <w:r>
        <w:rPr>
          <w:rFonts w:hint="eastAsia" w:ascii="宋体" w:hAnsi="宋体" w:cs="宋体"/>
          <w:sz w:val="24"/>
          <w:highlight w:val="none"/>
          <w:u w:val="single"/>
        </w:rPr>
        <w:t xml:space="preserve">发</w:t>
      </w:r>
      <w:r>
        <w:rPr>
          <w:rFonts w:hint="eastAsia" w:ascii="宋体" w:hAnsi="宋体" w:cs="宋体"/>
          <w:spacing w:val="-3"/>
          <w:sz w:val="24"/>
          <w:highlight w:val="none"/>
          <w:u w:val="single"/>
        </w:rPr>
        <w:t xml:space="preserve">竣</w:t>
      </w:r>
      <w:r>
        <w:rPr>
          <w:rFonts w:hint="eastAsia" w:ascii="宋体" w:hAnsi="宋体" w:cs="宋体"/>
          <w:sz w:val="24"/>
          <w:highlight w:val="none"/>
          <w:u w:val="single"/>
        </w:rPr>
        <w:t xml:space="preserve">工</w:t>
      </w:r>
      <w:r>
        <w:rPr>
          <w:rFonts w:hint="eastAsia" w:ascii="宋体" w:hAnsi="宋体" w:cs="宋体"/>
          <w:spacing w:val="-3"/>
          <w:sz w:val="24"/>
          <w:highlight w:val="none"/>
          <w:u w:val="single"/>
        </w:rPr>
        <w:t xml:space="preserve">付</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w:t>
      </w:r>
      <w:r>
        <w:rPr>
          <w:rFonts w:hint="eastAsia" w:ascii="宋体" w:hAnsi="宋体" w:cs="宋体"/>
          <w:spacing w:val="-3"/>
          <w:sz w:val="24"/>
          <w:highlight w:val="none"/>
          <w:u w:val="single"/>
        </w:rPr>
        <w:t xml:space="preserve">后</w:t>
      </w:r>
      <w:r>
        <w:rPr>
          <w:rFonts w:hint="eastAsia" w:ascii="宋体" w:hAnsi="宋体" w:cs="宋体"/>
          <w:sz w:val="24"/>
          <w:highlight w:val="none"/>
          <w:u w:val="single"/>
        </w:rPr>
        <w:t xml:space="preserve">的</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通用</w:t>
      </w:r>
      <w:r>
        <w:rPr>
          <w:rFonts w:hint="eastAsia" w:ascii="宋体" w:hAnsi="宋体" w:cs="宋体"/>
          <w:spacing w:val="-3"/>
          <w:sz w:val="24"/>
          <w:highlight w:val="none"/>
          <w:u w:val="single"/>
        </w:rPr>
        <w:t xml:space="preserve">条</w:t>
      </w:r>
      <w:r>
        <w:rPr>
          <w:rFonts w:hint="eastAsia" w:ascii="宋体" w:hAnsi="宋体" w:cs="宋体"/>
          <w:sz w:val="24"/>
          <w:highlight w:val="none"/>
          <w:u w:val="single"/>
        </w:rPr>
        <w:t xml:space="preserve">款</w:t>
      </w:r>
      <w:r>
        <w:rPr>
          <w:rFonts w:hint="eastAsia" w:ascii="宋体" w:hAnsi="宋体" w:cs="宋体"/>
          <w:spacing w:val="-3"/>
          <w:sz w:val="24"/>
          <w:highlight w:val="none"/>
          <w:u w:val="single"/>
        </w:rPr>
        <w:t xml:space="preserve">执</w:t>
      </w:r>
      <w:r>
        <w:rPr>
          <w:rFonts w:hint="eastAsia" w:ascii="宋体" w:hAnsi="宋体" w:cs="宋体"/>
          <w:sz w:val="24"/>
          <w:highlight w:val="none"/>
          <w:u w:val="single"/>
        </w:rPr>
        <w:t xml:space="preserve">行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14.4 最终结清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6</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份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款执</w:t>
      </w:r>
      <w:r>
        <w:rPr>
          <w:rFonts w:hint="eastAsia" w:ascii="宋体" w:hAnsi="宋体" w:cs="宋体"/>
          <w:sz w:val="24"/>
          <w:highlight w:val="none"/>
          <w:u w:val="single"/>
        </w:rPr>
        <w:t xml:space="preserve">行（</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缺</w:t>
      </w:r>
      <w:r>
        <w:rPr>
          <w:rFonts w:hint="eastAsia" w:ascii="宋体" w:hAnsi="宋体" w:cs="宋体"/>
          <w:spacing w:val="-3"/>
          <w:sz w:val="24"/>
          <w:highlight w:val="none"/>
          <w:u w:val="single"/>
        </w:rPr>
        <w:t xml:space="preserve">陷</w:t>
      </w:r>
      <w:r>
        <w:rPr>
          <w:rFonts w:hint="eastAsia" w:ascii="宋体" w:hAnsi="宋体" w:cs="宋体"/>
          <w:sz w:val="24"/>
          <w:highlight w:val="none"/>
          <w:u w:val="single"/>
        </w:rPr>
        <w:t xml:space="preserve">责</w:t>
      </w:r>
      <w:r>
        <w:rPr>
          <w:rFonts w:hint="eastAsia" w:ascii="宋体" w:hAnsi="宋体" w:cs="宋体"/>
          <w:spacing w:val="-3"/>
          <w:sz w:val="24"/>
          <w:highlight w:val="none"/>
          <w:u w:val="single"/>
        </w:rPr>
        <w:t xml:space="preserve">任</w:t>
      </w:r>
      <w:r>
        <w:rPr>
          <w:rFonts w:hint="eastAsia" w:ascii="宋体" w:hAnsi="宋体" w:cs="宋体"/>
          <w:sz w:val="24"/>
          <w:highlight w:val="none"/>
          <w:u w:val="single"/>
        </w:rPr>
        <w:t xml:space="preserve">期</w:t>
      </w:r>
      <w:r>
        <w:rPr>
          <w:rFonts w:hint="eastAsia" w:ascii="宋体" w:hAnsi="宋体" w:cs="宋体"/>
          <w:spacing w:val="-3"/>
          <w:sz w:val="24"/>
          <w:highlight w:val="none"/>
          <w:u w:val="single"/>
        </w:rPr>
        <w:t xml:space="preserve">终</w:t>
      </w:r>
      <w:r>
        <w:rPr>
          <w:rFonts w:hint="eastAsia" w:ascii="宋体" w:hAnsi="宋体" w:cs="宋体"/>
          <w:sz w:val="24"/>
          <w:highlight w:val="none"/>
          <w:u w:val="single"/>
        </w:rPr>
        <w:t xml:space="preserve">止</w:t>
      </w:r>
      <w:r>
        <w:rPr>
          <w:rFonts w:hint="eastAsia" w:ascii="宋体" w:hAnsi="宋体" w:cs="宋体"/>
          <w:spacing w:val="-3"/>
          <w:sz w:val="24"/>
          <w:highlight w:val="none"/>
          <w:u w:val="single"/>
        </w:rPr>
        <w:t xml:space="preserve">证</w:t>
      </w:r>
      <w:r>
        <w:rPr>
          <w:rFonts w:hint="eastAsia" w:ascii="宋体" w:hAnsi="宋体" w:cs="宋体"/>
          <w:sz w:val="24"/>
          <w:highlight w:val="none"/>
          <w:u w:val="single"/>
        </w:rPr>
        <w:t xml:space="preserve">书颁</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后</w:t>
      </w:r>
      <w:r>
        <w:rPr>
          <w:rFonts w:hint="eastAsia" w:ascii="宋体" w:hAnsi="宋体" w:cs="宋体"/>
          <w:spacing w:val="-3"/>
          <w:sz w:val="24"/>
          <w:highlight w:val="none"/>
          <w:u w:val="single"/>
        </w:rPr>
        <w:t xml:space="preserve"> </w:t>
      </w:r>
      <w:r>
        <w:rPr>
          <w:rFonts w:hint="eastAsia" w:ascii="宋体" w:hAnsi="宋体" w:cs="宋体"/>
          <w:sz w:val="24"/>
          <w:highlight w:val="none"/>
          <w:u w:val="single"/>
        </w:rPr>
        <w:t xml:space="preserve">7 天内</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通用</w:t>
      </w:r>
      <w:r>
        <w:rPr>
          <w:rFonts w:hint="eastAsia" w:ascii="宋体" w:hAnsi="宋体" w:cs="宋体"/>
          <w:sz w:val="24"/>
          <w:highlight w:val="none"/>
          <w:u w:val="single"/>
        </w:rPr>
        <w:t xml:space="preserve">条</w:t>
      </w:r>
      <w:r>
        <w:rPr>
          <w:rFonts w:hint="eastAsia" w:ascii="宋体" w:hAnsi="宋体" w:cs="宋体"/>
          <w:spacing w:val="-36"/>
          <w:sz w:val="24"/>
          <w:highlight w:val="none"/>
          <w:u w:val="single"/>
        </w:rPr>
        <w:t xml:space="preserve">款</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收</w:t>
      </w:r>
      <w:r>
        <w:rPr>
          <w:rFonts w:hint="eastAsia" w:ascii="宋体" w:hAnsi="宋体" w:cs="宋体"/>
          <w:spacing w:val="-3"/>
          <w:sz w:val="24"/>
          <w:highlight w:val="none"/>
          <w:u w:val="single"/>
        </w:rPr>
        <w:t xml:space="preserve">到</w:t>
      </w:r>
      <w:r>
        <w:rPr>
          <w:rFonts w:hint="eastAsia" w:ascii="宋体" w:hAnsi="宋体" w:cs="宋体"/>
          <w:sz w:val="24"/>
          <w:highlight w:val="none"/>
          <w:u w:val="single"/>
        </w:rPr>
        <w:t xml:space="preserve">结清申</w:t>
      </w:r>
      <w:r>
        <w:rPr>
          <w:rFonts w:hint="eastAsia" w:ascii="宋体" w:hAnsi="宋体" w:cs="宋体"/>
          <w:spacing w:val="-3"/>
          <w:sz w:val="24"/>
          <w:highlight w:val="none"/>
          <w:u w:val="single"/>
        </w:rPr>
        <w:t xml:space="preserve">请单</w:t>
      </w:r>
      <w:r>
        <w:rPr>
          <w:rFonts w:hint="eastAsia" w:ascii="宋体" w:hAnsi="宋体" w:cs="宋体"/>
          <w:sz w:val="24"/>
          <w:highlight w:val="none"/>
          <w:u w:val="single"/>
        </w:rPr>
        <w:t xml:space="preserve">后</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14</w:t>
      </w:r>
      <w:r>
        <w:rPr>
          <w:rFonts w:hint="eastAsia" w:ascii="宋体" w:hAnsi="宋体" w:cs="宋体"/>
          <w:spacing w:val="-56"/>
          <w:sz w:val="24"/>
          <w:highlight w:val="none"/>
          <w:u w:val="single"/>
        </w:rPr>
        <w:t xml:space="preserve"> </w:t>
      </w:r>
      <w:r>
        <w:rPr>
          <w:rFonts w:hint="eastAsia" w:ascii="宋体" w:hAnsi="宋体" w:cs="宋体"/>
          <w:sz w:val="24"/>
          <w:highlight w:val="none"/>
          <w:u w:val="single"/>
        </w:rPr>
        <w:t xml:space="preserve">天内</w:t>
      </w:r>
      <w:r>
        <w:rPr>
          <w:rFonts w:hint="eastAsia" w:ascii="宋体" w:hAnsi="宋体" w:cs="宋体"/>
          <w:spacing w:val="-108"/>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按</w:t>
      </w:r>
      <w:r>
        <w:rPr>
          <w:rFonts w:hint="eastAsia" w:ascii="宋体" w:hAnsi="宋体" w:cs="宋体"/>
          <w:sz w:val="24"/>
          <w:highlight w:val="none"/>
          <w:u w:val="single"/>
        </w:rPr>
        <w:t xml:space="preserve">通</w:t>
      </w:r>
      <w:r>
        <w:rPr>
          <w:rFonts w:hint="eastAsia" w:ascii="宋体" w:hAnsi="宋体" w:cs="宋体"/>
          <w:spacing w:val="-3"/>
          <w:sz w:val="24"/>
          <w:highlight w:val="none"/>
          <w:u w:val="single"/>
        </w:rPr>
        <w:t xml:space="preserve">用</w:t>
      </w:r>
      <w:r>
        <w:rPr>
          <w:rFonts w:hint="eastAsia" w:ascii="宋体" w:hAnsi="宋体" w:cs="宋体"/>
          <w:sz w:val="24"/>
          <w:highlight w:val="none"/>
          <w:u w:val="single"/>
        </w:rPr>
        <w:t xml:space="preserve">条</w:t>
      </w:r>
      <w:r>
        <w:rPr>
          <w:rFonts w:hint="eastAsia" w:ascii="宋体" w:hAnsi="宋体" w:cs="宋体"/>
          <w:spacing w:val="-3"/>
          <w:sz w:val="24"/>
          <w:highlight w:val="none"/>
          <w:u w:val="single"/>
        </w:rPr>
        <w:t xml:space="preserve">款</w:t>
      </w:r>
      <w:r>
        <w:rPr>
          <w:rFonts w:hint="eastAsia" w:ascii="宋体" w:hAnsi="宋体" w:cs="宋体"/>
          <w:sz w:val="24"/>
          <w:highlight w:val="none"/>
          <w:u w:val="single"/>
        </w:rPr>
        <w:t xml:space="preserve">（</w:t>
      </w:r>
      <w:r>
        <w:rPr>
          <w:rFonts w:hint="eastAsia" w:ascii="宋体" w:hAnsi="宋体" w:cs="宋体"/>
          <w:spacing w:val="-3"/>
          <w:sz w:val="24"/>
          <w:highlight w:val="none"/>
          <w:u w:val="single"/>
        </w:rPr>
        <w:t xml:space="preserve">在</w:t>
      </w:r>
      <w:r>
        <w:rPr>
          <w:rFonts w:hint="eastAsia" w:ascii="宋体" w:hAnsi="宋体" w:cs="宋体"/>
          <w:sz w:val="24"/>
          <w:highlight w:val="none"/>
          <w:u w:val="single"/>
        </w:rPr>
        <w:t xml:space="preserve">颁</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最终</w:t>
      </w:r>
      <w:r>
        <w:rPr>
          <w:rFonts w:hint="eastAsia" w:ascii="宋体" w:hAnsi="宋体" w:cs="宋体"/>
          <w:spacing w:val="-3"/>
          <w:sz w:val="24"/>
          <w:highlight w:val="none"/>
          <w:u w:val="single"/>
        </w:rPr>
        <w:t xml:space="preserve">结</w:t>
      </w:r>
      <w:r>
        <w:rPr>
          <w:rFonts w:hint="eastAsia" w:ascii="宋体" w:hAnsi="宋体" w:cs="宋体"/>
          <w:sz w:val="24"/>
          <w:highlight w:val="none"/>
          <w:u w:val="single"/>
        </w:rPr>
        <w:t xml:space="preserve">清</w:t>
      </w:r>
      <w:r>
        <w:rPr>
          <w:rFonts w:hint="eastAsia" w:ascii="宋体" w:hAnsi="宋体" w:cs="宋体"/>
          <w:spacing w:val="-3"/>
          <w:sz w:val="24"/>
          <w:highlight w:val="none"/>
          <w:u w:val="single"/>
        </w:rPr>
        <w:t xml:space="preserve">证书</w:t>
      </w:r>
      <w:r>
        <w:rPr>
          <w:rFonts w:hint="eastAsia" w:ascii="宋体" w:hAnsi="宋体" w:cs="宋体"/>
          <w:sz w:val="24"/>
          <w:highlight w:val="none"/>
          <w:u w:val="single"/>
        </w:rPr>
        <w:t xml:space="preserve">后</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7</w:t>
      </w:r>
      <w:r>
        <w:rPr>
          <w:rFonts w:hint="eastAsia" w:ascii="宋体" w:hAnsi="宋体" w:cs="宋体"/>
          <w:spacing w:val="-53"/>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内</w:t>
      </w:r>
      <w:r>
        <w:rPr>
          <w:rFonts w:hint="eastAsia" w:ascii="宋体" w:hAnsi="宋体" w:cs="宋体"/>
          <w:spacing w:val="-109"/>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15. 缺陷责任期与保修</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15.2缺陷责任期</w:t>
      </w:r>
      <w:r/>
    </w:p>
    <w:p>
      <w:pPr>
        <w:ind w:firstLine="849"/>
        <w:jc w:val="left"/>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按照工程质量保修书规定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97" w:name="_Toc57822404"/>
      <w:r/>
      <w:bookmarkStart w:id="98" w:name="_Toc532827085"/>
      <w:r>
        <w:rPr>
          <w:rFonts w:hint="eastAsia" w:ascii="宋体" w:hAnsi="宋体" w:cs="宋体"/>
          <w:sz w:val="24"/>
          <w:highlight w:val="none"/>
        </w:rPr>
        <w:t xml:space="preserve">15.3 质量保证金</w:t>
      </w:r>
      <w:bookmarkEnd w:id="97"/>
      <w:r/>
      <w:bookmarkEnd w:id="9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扣</w:t>
      </w:r>
      <w:r>
        <w:rPr>
          <w:rFonts w:hint="eastAsia" w:ascii="宋体" w:hAnsi="宋体" w:cs="宋体"/>
          <w:sz w:val="24"/>
          <w:highlight w:val="none"/>
          <w:u w:val="single"/>
        </w:rPr>
        <w:t xml:space="preserve">留</w:t>
      </w:r>
      <w:r>
        <w:rPr>
          <w:rFonts w:hint="eastAsia" w:ascii="宋体" w:hAnsi="宋体" w:cs="宋体"/>
          <w:spacing w:val="-3"/>
          <w:sz w:val="24"/>
          <w:highlight w:val="none"/>
          <w:u w:val="single"/>
        </w:rPr>
        <w:t xml:space="preserve">中</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rPr>
        <w:t xml:space="preserve"> 3 %</w:t>
      </w:r>
      <w:r>
        <w:rPr>
          <w:rFonts w:hint="eastAsia" w:ascii="宋体" w:hAnsi="宋体" w:cs="宋体"/>
          <w:sz w:val="24"/>
          <w:highlight w:val="none"/>
          <w:u w:val="single"/>
        </w:rPr>
        <w:t xml:space="preserve">        </w:t>
      </w:r>
      <w:r>
        <w:rPr>
          <w:rFonts w:hint="eastAsia" w:ascii="宋体" w:hAnsi="宋体" w:cs="宋体"/>
          <w:sz w:val="24"/>
          <w:highlight w:val="none"/>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cs="宋体"/>
          <w:sz w:val="24"/>
          <w:highlight w:val="none"/>
        </w:rPr>
        <w:outlineLvl w:val="0"/>
      </w:pPr>
      <w:r/>
      <w:bookmarkStart w:id="99" w:name="_Toc57822405"/>
      <w:r/>
      <w:bookmarkStart w:id="100" w:name="_Toc532827086"/>
      <w:r>
        <w:rPr>
          <w:rFonts w:hint="eastAsia" w:ascii="宋体" w:hAnsi="宋体" w:cs="宋体"/>
          <w:sz w:val="24"/>
          <w:highlight w:val="none"/>
        </w:rPr>
        <w:t xml:space="preserve">15.3.1 承包人提供质量保证金的方式</w:t>
      </w:r>
      <w:bookmarkEnd w:id="99"/>
      <w:r/>
      <w:bookmarkEnd w:id="10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3 </w:t>
      </w:r>
      <w:r>
        <w:rPr>
          <w:rFonts w:hint="eastAsia" w:ascii="宋体" w:hAnsi="宋体" w:cs="宋体"/>
          <w:sz w:val="24"/>
          <w:highlight w:val="none"/>
        </w:rPr>
        <w:t xml:space="preserve">%的工程款；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1" w:name="_Toc532827087"/>
      <w:r/>
      <w:bookmarkStart w:id="102" w:name="_Toc57822406"/>
      <w:r>
        <w:rPr>
          <w:rFonts w:hint="eastAsia" w:ascii="宋体" w:hAnsi="宋体" w:cs="宋体"/>
          <w:sz w:val="24"/>
          <w:highlight w:val="none"/>
        </w:rPr>
        <w:t xml:space="preserve">15.3.2 质量保证金的扣留</w:t>
      </w:r>
      <w:bookmarkEnd w:id="101"/>
      <w:r/>
      <w:bookmarkEnd w:id="102"/>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质量保证金的扣留采取以下第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highlight w:val="none"/>
        </w:rPr>
        <w:outlineLvl w:val="0"/>
      </w:pPr>
      <w:r/>
      <w:bookmarkStart w:id="103" w:name="_Toc57822407"/>
      <w:r/>
      <w:bookmarkStart w:id="104" w:name="_Toc532827088"/>
      <w:r>
        <w:rPr>
          <w:rFonts w:hint="eastAsia" w:ascii="宋体" w:hAnsi="宋体" w:cs="宋体"/>
          <w:sz w:val="24"/>
          <w:highlight w:val="none"/>
        </w:rPr>
        <w:t xml:space="preserve">（2）工程竣工结算时一次性扣留质量保证金；</w:t>
      </w:r>
      <w:bookmarkEnd w:id="103"/>
      <w:r/>
      <w:bookmarkEnd w:id="10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（3）其他扣留方式：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991"/>
        <w:jc w:val="left"/>
        <w:spacing w:line="360" w:lineRule="auto"/>
        <w:rPr>
          <w:rFonts w:ascii="宋体" w:hAnsi="宋体" w:cs="宋体"/>
          <w:sz w:val="24"/>
          <w:highlight w:val="none"/>
        </w:rPr>
      </w:pPr>
      <w:r>
        <w:rPr>
          <w:rFonts w:hint="eastAsia" w:ascii="宋体" w:hAnsi="宋体" w:cs="宋体"/>
          <w:sz w:val="24"/>
          <w:highlight w:val="none"/>
        </w:rPr>
        <w:t xml:space="preserve">关于质量保证金的补充约定：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15.4保修</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15.4.1 保修责任</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按</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关</w:t>
      </w:r>
      <w:r>
        <w:rPr>
          <w:rFonts w:hint="eastAsia" w:ascii="宋体" w:hAnsi="宋体" w:cs="宋体"/>
          <w:spacing w:val="-3"/>
          <w:sz w:val="24"/>
          <w:highlight w:val="none"/>
          <w:u w:val="single"/>
        </w:rPr>
        <w:t xml:space="preserve">规</w:t>
      </w:r>
      <w:r>
        <w:rPr>
          <w:rFonts w:hint="eastAsia" w:ascii="宋体" w:hAnsi="宋体" w:cs="宋体"/>
          <w:sz w:val="24"/>
          <w:highlight w:val="none"/>
          <w:u w:val="single"/>
        </w:rPr>
        <w:t xml:space="preserve">定  </w:t>
      </w:r>
      <w:r>
        <w:rPr>
          <w:rFonts w:hint="eastAsia" w:ascii="宋体" w:hAnsi="宋体" w:cs="宋体"/>
          <w:sz w:val="24"/>
          <w:highlight w:val="none"/>
        </w:rPr>
        <w:t xml:space="preserve">。</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15.4.3 修复通知</w:t>
      </w:r>
      <w:r/>
    </w:p>
    <w:p>
      <w:pPr>
        <w:ind w:firstLine="468"/>
        <w:jc w:val="left"/>
        <w:spacing w:line="360" w:lineRule="auto"/>
        <w:rPr>
          <w:rFonts w:ascii="宋体" w:hAnsi="宋体" w:cs="宋体"/>
          <w:sz w:val="24"/>
          <w:highlight w:val="non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    1</w:t>
      </w:r>
      <w:r>
        <w:rPr>
          <w:rFonts w:hint="eastAsia" w:ascii="宋体" w:hAnsi="宋体" w:cs="宋体"/>
          <w:spacing w:val="-53"/>
          <w:sz w:val="24"/>
          <w:highlight w:val="none"/>
          <w:u w:val="single"/>
        </w:rPr>
        <w:t xml:space="preserve"> </w:t>
      </w:r>
      <w:r>
        <w:rPr>
          <w:rFonts w:hint="eastAsia" w:ascii="宋体" w:hAnsi="宋体" w:cs="宋体"/>
          <w:sz w:val="24"/>
          <w:highlight w:val="none"/>
          <w:u w:val="single"/>
        </w:rPr>
        <w:t xml:space="preserve">天</w:t>
      </w:r>
      <w:r>
        <w:rPr>
          <w:rFonts w:hint="eastAsia" w:ascii="宋体" w:hAnsi="宋体" w:cs="宋体"/>
          <w:spacing w:val="-108"/>
          <w:sz w:val="24"/>
          <w:highlight w:val="none"/>
          <w:u w:val="single"/>
        </w:rPr>
        <w:t xml:space="preserve">。</w:t>
      </w:r>
      <w:r>
        <w:rPr>
          <w:rFonts w:hint="eastAsia" w:ascii="宋体" w:hAnsi="宋体" w:cs="宋体"/>
          <w:sz w:val="24"/>
          <w:highlight w:val="none"/>
          <w:u w:val="single"/>
        </w:rPr>
        <w:t xml:space="preserve">   </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16. 违约</w:t>
      </w:r>
      <w:r/>
    </w:p>
    <w:p>
      <w:pPr>
        <w:ind w:firstLine="480"/>
        <w:spacing w:after="120" w:line="360" w:lineRule="auto"/>
        <w:rPr>
          <w:rFonts w:ascii="宋体" w:hAnsi="宋体" w:cs="宋体"/>
          <w:sz w:val="24"/>
          <w:highlight w:val="none"/>
        </w:rPr>
        <w:outlineLvl w:val="0"/>
      </w:pPr>
      <w:r/>
      <w:bookmarkStart w:id="105" w:name="_Toc57822408"/>
      <w:r/>
      <w:bookmarkStart w:id="106" w:name="_Toc532827089"/>
      <w:r>
        <w:rPr>
          <w:rFonts w:hint="eastAsia" w:ascii="宋体" w:hAnsi="宋体" w:cs="宋体"/>
          <w:sz w:val="24"/>
          <w:highlight w:val="none"/>
        </w:rPr>
        <w:t xml:space="preserve">16.1 发包人违约</w:t>
      </w:r>
      <w:bookmarkEnd w:id="105"/>
      <w:r/>
      <w:bookmarkEnd w:id="10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p>
    <w:p>
      <w:pPr>
        <w:ind w:left="1198" w:hanging="631"/>
        <w:jc w:val="left"/>
        <w:spacing w:line="360" w:lineRule="auto"/>
        <w:rPr>
          <w:rFonts w:ascii="宋体" w:hAnsi="宋体" w:cs="宋体"/>
          <w:sz w:val="24"/>
          <w:highlight w:val="non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1200" w:hanging="1200"/>
        <w:jc w:val="left"/>
        <w:spacing w:line="360" w:lineRule="auto"/>
        <w:rPr>
          <w:rFonts w:ascii="宋体" w:hAnsi="宋体" w:cs="宋体"/>
          <w:sz w:val="24"/>
          <w:highlight w:val="none"/>
        </w:rPr>
      </w:pPr>
      <w:r>
        <w:rPr>
          <w:rFonts w:hint="eastAsia" w:ascii="宋体" w:hAnsi="宋体" w:cs="宋体"/>
          <w:sz w:val="24"/>
          <w:highlight w:val="none"/>
        </w:rPr>
        <w:t xml:space="preserve">    16.1.2 发包人违约的责任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  </w:t>
      </w:r>
      <w:r>
        <w:rPr>
          <w:rFonts w:hint="eastAsia" w:ascii="宋体" w:hAnsi="宋体" w:cs="宋体"/>
          <w:sz w:val="24"/>
          <w:highlight w:val="none"/>
        </w:rPr>
        <w:t xml:space="preserve">天后发包人仍不纠正其违约行为并致使合同目的不能实现的，承包人有权解除合同。</w:t>
      </w:r>
      <w:r/>
    </w:p>
    <w:p>
      <w:pPr>
        <w:ind w:firstLine="480"/>
        <w:spacing w:after="120" w:line="360" w:lineRule="auto"/>
        <w:rPr>
          <w:rFonts w:ascii="宋体" w:hAnsi="宋体" w:cs="宋体"/>
          <w:sz w:val="24"/>
          <w:highlight w:val="none"/>
        </w:rPr>
        <w:outlineLvl w:val="0"/>
      </w:pPr>
      <w:r/>
      <w:bookmarkStart w:id="107" w:name="_Toc532827090"/>
      <w:r/>
      <w:bookmarkStart w:id="108" w:name="_Toc57822409"/>
      <w:r>
        <w:rPr>
          <w:rFonts w:hint="eastAsia" w:ascii="宋体" w:hAnsi="宋体" w:cs="宋体"/>
          <w:sz w:val="24"/>
          <w:highlight w:val="none"/>
        </w:rPr>
        <w:t xml:space="preserve">16.2 承包人违约</w:t>
      </w:r>
      <w:bookmarkEnd w:id="107"/>
      <w:r/>
      <w:bookmarkEnd w:id="1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left="210"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pacing w:val="2"/>
          <w:sz w:val="24"/>
          <w:highlight w:val="none"/>
          <w:u w:val="single"/>
        </w:rPr>
        <w:t xml:space="preserve">如</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2"/>
          <w:sz w:val="24"/>
          <w:highlight w:val="none"/>
          <w:u w:val="single"/>
        </w:rPr>
        <w:t xml:space="preserve">不能在</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诺</w:t>
      </w:r>
      <w:r>
        <w:rPr>
          <w:rFonts w:hint="eastAsia" w:ascii="宋体" w:hAnsi="宋体" w:cs="宋体"/>
          <w:sz w:val="24"/>
          <w:highlight w:val="none"/>
          <w:u w:val="single"/>
        </w:rPr>
        <w:t xml:space="preserve">工</w:t>
      </w:r>
      <w:r>
        <w:rPr>
          <w:rFonts w:hint="eastAsia" w:ascii="宋体" w:hAnsi="宋体" w:cs="宋体"/>
          <w:spacing w:val="2"/>
          <w:sz w:val="24"/>
          <w:highlight w:val="none"/>
          <w:u w:val="single"/>
        </w:rPr>
        <w:t xml:space="preserve">期内</w:t>
      </w:r>
      <w:r>
        <w:rPr>
          <w:rFonts w:hint="eastAsia" w:ascii="宋体" w:hAnsi="宋体" w:cs="宋体"/>
          <w:sz w:val="24"/>
          <w:highlight w:val="none"/>
          <w:u w:val="single"/>
        </w:rPr>
        <w:t xml:space="preserve">完</w:t>
      </w:r>
      <w:r>
        <w:rPr>
          <w:rFonts w:hint="eastAsia" w:ascii="宋体" w:hAnsi="宋体" w:cs="宋体"/>
          <w:spacing w:val="2"/>
          <w:sz w:val="24"/>
          <w:highlight w:val="none"/>
          <w:u w:val="single"/>
        </w:rPr>
        <w:t xml:space="preserve">成</w:t>
      </w:r>
      <w:r>
        <w:rPr>
          <w:rFonts w:hint="eastAsia" w:ascii="宋体" w:hAnsi="宋体" w:cs="宋体"/>
          <w:sz w:val="24"/>
          <w:highlight w:val="none"/>
          <w:u w:val="single"/>
        </w:rPr>
        <w:t xml:space="preserve">承</w:t>
      </w:r>
      <w:r>
        <w:rPr>
          <w:rFonts w:hint="eastAsia" w:ascii="宋体" w:hAnsi="宋体" w:cs="宋体"/>
          <w:spacing w:val="2"/>
          <w:sz w:val="24"/>
          <w:highlight w:val="none"/>
          <w:u w:val="single"/>
        </w:rPr>
        <w:t xml:space="preserve">包范围</w:t>
      </w:r>
      <w:r>
        <w:rPr>
          <w:rFonts w:hint="eastAsia" w:ascii="宋体" w:hAnsi="宋体" w:cs="宋体"/>
          <w:sz w:val="24"/>
          <w:highlight w:val="none"/>
          <w:u w:val="single"/>
        </w:rPr>
        <w:t xml:space="preserve">内</w:t>
      </w:r>
      <w:r>
        <w:rPr>
          <w:rFonts w:hint="eastAsia" w:ascii="宋体" w:hAnsi="宋体" w:cs="宋体"/>
          <w:spacing w:val="2"/>
          <w:sz w:val="24"/>
          <w:highlight w:val="none"/>
          <w:u w:val="single"/>
        </w:rPr>
        <w:t xml:space="preserve">的</w:t>
      </w:r>
      <w:r>
        <w:rPr>
          <w:rFonts w:hint="eastAsia" w:ascii="宋体" w:hAnsi="宋体" w:cs="宋体"/>
          <w:sz w:val="24"/>
          <w:highlight w:val="none"/>
          <w:u w:val="single"/>
        </w:rPr>
        <w:t xml:space="preserve">工程</w:t>
      </w:r>
      <w:r>
        <w:rPr>
          <w:rFonts w:hint="eastAsia" w:ascii="宋体" w:hAnsi="宋体" w:cs="宋体"/>
          <w:spacing w:val="-20"/>
          <w:sz w:val="24"/>
          <w:highlight w:val="none"/>
          <w:u w:val="single"/>
        </w:rPr>
        <w:t xml:space="preserve">，</w:t>
      </w:r>
      <w:r>
        <w:rPr>
          <w:rFonts w:hint="eastAsia" w:ascii="宋体" w:hAnsi="宋体" w:cs="宋体"/>
          <w:sz w:val="24"/>
          <w:highlight w:val="none"/>
          <w:u w:val="single"/>
        </w:rPr>
        <w:t xml:space="preserve">则</w:t>
      </w:r>
      <w:r>
        <w:rPr>
          <w:rFonts w:hint="eastAsia" w:ascii="宋体" w:hAnsi="宋体" w:cs="宋体"/>
          <w:spacing w:val="-3"/>
          <w:sz w:val="24"/>
          <w:highlight w:val="none"/>
          <w:u w:val="single"/>
        </w:rPr>
        <w:t xml:space="preserve">每</w:t>
      </w:r>
      <w:r>
        <w:rPr>
          <w:rFonts w:hint="eastAsia" w:ascii="宋体" w:hAnsi="宋体" w:cs="宋体"/>
          <w:sz w:val="24"/>
          <w:highlight w:val="none"/>
          <w:u w:val="single"/>
        </w:rPr>
        <w:t xml:space="preserve">拖</w:t>
      </w:r>
      <w:r>
        <w:rPr>
          <w:rFonts w:hint="eastAsia" w:ascii="宋体" w:hAnsi="宋体" w:cs="宋体"/>
          <w:spacing w:val="-3"/>
          <w:sz w:val="24"/>
          <w:highlight w:val="none"/>
          <w:u w:val="single"/>
        </w:rPr>
        <w:t xml:space="preserve">延</w:t>
      </w:r>
      <w:r>
        <w:rPr>
          <w:rFonts w:hint="eastAsia" w:ascii="宋体" w:hAnsi="宋体" w:cs="宋体"/>
          <w:sz w:val="24"/>
          <w:highlight w:val="none"/>
          <w:u w:val="single"/>
        </w:rPr>
        <w:t xml:space="preserve">一</w:t>
      </w:r>
      <w:r>
        <w:rPr>
          <w:rFonts w:hint="eastAsia" w:ascii="宋体" w:hAnsi="宋体" w:cs="宋体"/>
          <w:spacing w:val="-3"/>
          <w:sz w:val="24"/>
          <w:highlight w:val="none"/>
          <w:u w:val="single"/>
        </w:rPr>
        <w:t xml:space="preserve">天</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中标</w:t>
      </w:r>
      <w:r>
        <w:rPr>
          <w:rFonts w:hint="eastAsia" w:ascii="宋体" w:hAnsi="宋体" w:cs="宋体"/>
          <w:sz w:val="24"/>
          <w:highlight w:val="none"/>
          <w:u w:val="single"/>
        </w:rPr>
        <w:t xml:space="preserve">价的</w:t>
      </w:r>
      <w:r>
        <w:rPr>
          <w:rFonts w:hint="eastAsia" w:ascii="宋体" w:hAnsi="宋体" w:cs="宋体"/>
          <w:spacing w:val="-3"/>
          <w:sz w:val="24"/>
          <w:highlight w:val="none"/>
          <w:u w:val="single"/>
        </w:rPr>
        <w:t xml:space="preserve">万</w:t>
      </w:r>
      <w:r>
        <w:rPr>
          <w:rFonts w:hint="eastAsia" w:ascii="宋体" w:hAnsi="宋体" w:cs="宋体"/>
          <w:sz w:val="24"/>
          <w:highlight w:val="none"/>
          <w:u w:val="single"/>
        </w:rPr>
        <w:t xml:space="preserve">分</w:t>
      </w:r>
      <w:r>
        <w:rPr>
          <w:rFonts w:hint="eastAsia" w:ascii="宋体" w:hAnsi="宋体" w:cs="宋体"/>
          <w:spacing w:val="-3"/>
          <w:sz w:val="24"/>
          <w:highlight w:val="none"/>
          <w:u w:val="single"/>
        </w:rPr>
        <w:t xml:space="preserve">之二支</w:t>
      </w:r>
      <w:r>
        <w:rPr>
          <w:rFonts w:hint="eastAsia" w:ascii="宋体" w:hAnsi="宋体" w:cs="宋体"/>
          <w:sz w:val="24"/>
          <w:highlight w:val="none"/>
          <w:u w:val="single"/>
        </w:rPr>
        <w:t xml:space="preserve">付</w:t>
      </w:r>
      <w:r>
        <w:rPr>
          <w:rFonts w:hint="eastAsia" w:ascii="宋体" w:hAnsi="宋体" w:cs="宋体"/>
          <w:spacing w:val="-3"/>
          <w:sz w:val="24"/>
          <w:highlight w:val="none"/>
          <w:u w:val="single"/>
        </w:rPr>
        <w:t xml:space="preserve">违</w:t>
      </w:r>
      <w:r>
        <w:rPr>
          <w:rFonts w:hint="eastAsia" w:ascii="宋体" w:hAnsi="宋体" w:cs="宋体"/>
          <w:sz w:val="24"/>
          <w:highlight w:val="none"/>
          <w:u w:val="single"/>
        </w:rPr>
        <w:t xml:space="preserve">约</w:t>
      </w:r>
      <w:r>
        <w:rPr>
          <w:rFonts w:hint="eastAsia" w:ascii="宋体" w:hAnsi="宋体" w:cs="宋体"/>
          <w:spacing w:val="-3"/>
          <w:sz w:val="24"/>
          <w:highlight w:val="none"/>
          <w:u w:val="single"/>
        </w:rPr>
        <w:t xml:space="preserve">金</w:t>
      </w:r>
      <w:r>
        <w:rPr>
          <w:rFonts w:hint="eastAsia" w:ascii="宋体" w:hAnsi="宋体" w:cs="宋体"/>
          <w:sz w:val="24"/>
          <w:highlight w:val="none"/>
          <w:u w:val="single"/>
        </w:rPr>
        <w:t xml:space="preserve">发给</w:t>
      </w:r>
      <w:r>
        <w:rPr>
          <w:rFonts w:hint="eastAsia" w:ascii="宋体" w:hAnsi="宋体" w:cs="宋体"/>
          <w:spacing w:val="-3"/>
          <w:sz w:val="24"/>
          <w:highlight w:val="none"/>
          <w:u w:val="single"/>
        </w:rPr>
        <w:t xml:space="preserve">发</w:t>
      </w:r>
      <w:r>
        <w:rPr>
          <w:rFonts w:hint="eastAsia" w:ascii="宋体" w:hAnsi="宋体" w:cs="宋体"/>
          <w:sz w:val="24"/>
          <w:highlight w:val="none"/>
          <w:u w:val="single"/>
        </w:rPr>
        <w:t xml:space="preserve">包</w:t>
      </w:r>
      <w:r>
        <w:rPr>
          <w:rFonts w:hint="eastAsia" w:ascii="宋体" w:hAnsi="宋体" w:cs="宋体"/>
          <w:spacing w:val="-3"/>
          <w:sz w:val="24"/>
          <w:highlight w:val="none"/>
          <w:u w:val="single"/>
        </w:rPr>
        <w:t xml:space="preserve">人</w:t>
      </w:r>
      <w:r>
        <w:rPr>
          <w:rFonts w:hint="eastAsia" w:ascii="宋体" w:hAnsi="宋体" w:cs="宋体"/>
          <w:spacing w:val="-20"/>
          <w:sz w:val="24"/>
          <w:highlight w:val="none"/>
          <w:u w:val="single"/>
        </w:rPr>
        <w:t xml:space="preserve">，</w:t>
      </w:r>
      <w:r>
        <w:rPr>
          <w:rFonts w:hint="eastAsia" w:ascii="宋体" w:hAnsi="宋体" w:cs="宋体"/>
          <w:sz w:val="24"/>
          <w:highlight w:val="none"/>
          <w:u w:val="single"/>
        </w:rPr>
        <w:t xml:space="preserve">最</w:t>
      </w:r>
      <w:r>
        <w:rPr>
          <w:rFonts w:hint="eastAsia" w:ascii="宋体" w:hAnsi="宋体" w:cs="宋体"/>
          <w:spacing w:val="-3"/>
          <w:sz w:val="24"/>
          <w:highlight w:val="none"/>
          <w:u w:val="single"/>
        </w:rPr>
        <w:t xml:space="preserve">高</w:t>
      </w:r>
      <w:r>
        <w:rPr>
          <w:rFonts w:hint="eastAsia" w:ascii="宋体" w:hAnsi="宋体" w:cs="宋体"/>
          <w:sz w:val="24"/>
          <w:highlight w:val="none"/>
          <w:u w:val="single"/>
        </w:rPr>
        <w:t xml:space="preserve">扣</w:t>
      </w:r>
      <w:r>
        <w:rPr>
          <w:rFonts w:hint="eastAsia" w:ascii="宋体" w:hAnsi="宋体" w:cs="宋体"/>
          <w:spacing w:val="-3"/>
          <w:sz w:val="24"/>
          <w:highlight w:val="none"/>
          <w:u w:val="single"/>
        </w:rPr>
        <w:t xml:space="preserve">至中</w:t>
      </w:r>
      <w:r>
        <w:rPr>
          <w:rFonts w:hint="eastAsia" w:ascii="宋体" w:hAnsi="宋体" w:cs="宋体"/>
          <w:sz w:val="24"/>
          <w:highlight w:val="none"/>
          <w:u w:val="single"/>
        </w:rPr>
        <w:t xml:space="preserve">标</w:t>
      </w:r>
      <w:r>
        <w:rPr>
          <w:rFonts w:hint="eastAsia" w:ascii="宋体" w:hAnsi="宋体" w:cs="宋体"/>
          <w:spacing w:val="-3"/>
          <w:sz w:val="24"/>
          <w:highlight w:val="none"/>
          <w:u w:val="single"/>
        </w:rPr>
        <w:t xml:space="preserve">价</w:t>
      </w:r>
      <w:r>
        <w:rPr>
          <w:rFonts w:hint="eastAsia" w:ascii="宋体" w:hAnsi="宋体" w:cs="宋体"/>
          <w:sz w:val="24"/>
          <w:highlight w:val="none"/>
          <w:u w:val="single"/>
        </w:rPr>
        <w:t xml:space="preserve">的</w:t>
      </w:r>
      <w:r>
        <w:rPr>
          <w:rFonts w:hint="eastAsia" w:ascii="宋体" w:hAnsi="宋体" w:cs="宋体"/>
          <w:spacing w:val="-54"/>
          <w:sz w:val="24"/>
          <w:highlight w:val="none"/>
          <w:u w:val="single"/>
        </w:rPr>
        <w:t xml:space="preserve"> </w:t>
      </w:r>
      <w:r>
        <w:rPr>
          <w:rFonts w:hint="eastAsia" w:ascii="宋体" w:hAnsi="宋体" w:cs="宋体"/>
          <w:sz w:val="24"/>
          <w:highlight w:val="none"/>
          <w:u w:val="single"/>
        </w:rPr>
        <w:t xml:space="preserve">5</w:t>
      </w:r>
      <w:r>
        <w:rPr>
          <w:rFonts w:hint="eastAsia" w:ascii="宋体" w:hAnsi="宋体" w:cs="宋体"/>
          <w:spacing w:val="-2"/>
          <w:sz w:val="24"/>
          <w:highlight w:val="none"/>
          <w:u w:val="single"/>
        </w:rPr>
        <w:t xml:space="preserve">%</w:t>
      </w:r>
      <w:r>
        <w:rPr>
          <w:rFonts w:hint="eastAsia" w:ascii="宋体" w:hAnsi="宋体" w:cs="宋体"/>
          <w:spacing w:val="-17"/>
          <w:sz w:val="24"/>
          <w:highlight w:val="none"/>
          <w:u w:val="single"/>
        </w:rPr>
        <w:t xml:space="preserve">。</w:t>
      </w:r>
      <w:r>
        <w:rPr>
          <w:rFonts w:hint="eastAsia" w:ascii="宋体" w:hAnsi="宋体" w:cs="宋体"/>
          <w:spacing w:val="-3"/>
          <w:sz w:val="24"/>
          <w:highlight w:val="none"/>
          <w:u w:val="single"/>
        </w:rPr>
        <w:t xml:space="preserve">若竣工验收综合评定工程质量达不到一次验收合格，则承包人应承担违约责任，扣除承包人中标价的 5%作为违约金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spacing w:before="120" w:after="120"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before="120" w:after="120"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承担</w:t>
      </w:r>
      <w:r>
        <w:rPr>
          <w:rFonts w:hint="eastAsia" w:ascii="宋体" w:hAnsi="宋体" w:cs="宋体"/>
          <w:spacing w:val="-106"/>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17. 不可抗力 </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w:t>
      </w:r>
      <w:r>
        <w:rPr>
          <w:rFonts w:hint="eastAsia" w:ascii="宋体" w:hAnsi="宋体" w:cs="宋体"/>
          <w:sz w:val="24"/>
          <w:highlight w:val="none"/>
          <w:u w:val="single"/>
        </w:rPr>
        <w:t xml:space="preserve">按</w:t>
      </w:r>
      <w:r>
        <w:rPr>
          <w:rFonts w:hint="eastAsia" w:ascii="宋体" w:hAnsi="宋体" w:cs="宋体"/>
          <w:spacing w:val="-3"/>
          <w:sz w:val="24"/>
          <w:highlight w:val="none"/>
          <w:u w:val="single"/>
        </w:rPr>
        <w:t xml:space="preserve">保</w:t>
      </w:r>
      <w:r>
        <w:rPr>
          <w:rFonts w:hint="eastAsia" w:ascii="宋体" w:hAnsi="宋体" w:cs="宋体"/>
          <w:sz w:val="24"/>
          <w:highlight w:val="none"/>
          <w:u w:val="single"/>
        </w:rPr>
        <w:t xml:space="preserve">险合</w:t>
      </w:r>
      <w:r>
        <w:rPr>
          <w:rFonts w:hint="eastAsia" w:ascii="宋体" w:hAnsi="宋体" w:cs="宋体"/>
          <w:spacing w:val="-3"/>
          <w:sz w:val="24"/>
          <w:highlight w:val="none"/>
          <w:u w:val="single"/>
        </w:rPr>
        <w:t xml:space="preserve">同</w:t>
      </w:r>
      <w:r>
        <w:rPr>
          <w:rFonts w:hint="eastAsia" w:ascii="宋体" w:hAnsi="宋体" w:cs="宋体"/>
          <w:sz w:val="24"/>
          <w:highlight w:val="none"/>
          <w:u w:val="single"/>
        </w:rPr>
        <w:t xml:space="preserve">解</w:t>
      </w:r>
      <w:r>
        <w:rPr>
          <w:rFonts w:hint="eastAsia" w:ascii="宋体" w:hAnsi="宋体" w:cs="宋体"/>
          <w:spacing w:val="-3"/>
          <w:sz w:val="24"/>
          <w:highlight w:val="none"/>
          <w:u w:val="single"/>
        </w:rPr>
        <w:t xml:space="preserve">释</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9" w:name="_Toc57822410"/>
      <w:r/>
      <w:bookmarkStart w:id="110" w:name="_Toc532827091"/>
      <w:r>
        <w:rPr>
          <w:rFonts w:hint="eastAsia" w:ascii="宋体" w:hAnsi="宋体" w:cs="宋体"/>
          <w:sz w:val="24"/>
          <w:highlight w:val="none"/>
        </w:rPr>
        <w:t xml:space="preserve">17.4 因不可抗力解除合同</w:t>
      </w:r>
      <w:bookmarkEnd w:id="109"/>
      <w:r/>
      <w:bookmarkEnd w:id="11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  按</w:t>
      </w:r>
      <w:r>
        <w:rPr>
          <w:rFonts w:hint="eastAsia" w:ascii="宋体" w:hAnsi="宋体" w:cs="宋体"/>
          <w:spacing w:val="-3"/>
          <w:sz w:val="24"/>
          <w:highlight w:val="none"/>
          <w:u w:val="single"/>
        </w:rPr>
        <w:t xml:space="preserve">通</w:t>
      </w:r>
      <w:r>
        <w:rPr>
          <w:rFonts w:hint="eastAsia" w:ascii="宋体" w:hAnsi="宋体" w:cs="宋体"/>
          <w:sz w:val="24"/>
          <w:highlight w:val="none"/>
          <w:u w:val="single"/>
        </w:rPr>
        <w:t xml:space="preserve">用</w:t>
      </w:r>
      <w:r>
        <w:rPr>
          <w:rFonts w:hint="eastAsia" w:ascii="宋体" w:hAnsi="宋体" w:cs="宋体"/>
          <w:spacing w:val="-3"/>
          <w:sz w:val="24"/>
          <w:highlight w:val="none"/>
          <w:u w:val="single"/>
        </w:rPr>
        <w:t xml:space="preserve">条</w:t>
      </w:r>
      <w:r>
        <w:rPr>
          <w:rFonts w:hint="eastAsia" w:ascii="宋体" w:hAnsi="宋体" w:cs="宋体"/>
          <w:spacing w:val="-20"/>
          <w:sz w:val="24"/>
          <w:highlight w:val="none"/>
          <w:u w:val="single"/>
        </w:rPr>
        <w:t xml:space="preserve">款</w:t>
      </w:r>
      <w:r>
        <w:rPr>
          <w:rFonts w:hint="eastAsia" w:ascii="宋体" w:hAnsi="宋体" w:cs="宋体"/>
          <w:spacing w:val="-1"/>
          <w:sz w:val="24"/>
          <w:highlight w:val="none"/>
          <w:u w:val="single"/>
        </w:rPr>
        <w:t xml:space="preserve">（</w:t>
      </w:r>
      <w:r>
        <w:rPr>
          <w:rFonts w:hint="eastAsia" w:ascii="宋体" w:hAnsi="宋体" w:cs="宋体"/>
          <w:sz w:val="24"/>
          <w:highlight w:val="none"/>
          <w:u w:val="single"/>
        </w:rPr>
        <w:t xml:space="preserve">28</w:t>
      </w:r>
      <w:r>
        <w:rPr>
          <w:rFonts w:hint="eastAsia" w:ascii="宋体" w:hAnsi="宋体" w:cs="宋体"/>
          <w:spacing w:val="-56"/>
          <w:sz w:val="24"/>
          <w:highlight w:val="none"/>
          <w:u w:val="single"/>
        </w:rPr>
        <w:t xml:space="preserve"> </w:t>
      </w:r>
      <w:r>
        <w:rPr>
          <w:rFonts w:hint="eastAsia" w:ascii="宋体" w:hAnsi="宋体" w:cs="宋体"/>
          <w:spacing w:val="-3"/>
          <w:sz w:val="24"/>
          <w:highlight w:val="none"/>
          <w:u w:val="single"/>
        </w:rPr>
        <w:t xml:space="preserve">天</w:t>
      </w:r>
      <w:r>
        <w:rPr>
          <w:rFonts w:hint="eastAsia" w:ascii="宋体" w:hAnsi="宋体" w:cs="宋体"/>
          <w:spacing w:val="-17"/>
          <w:sz w:val="24"/>
          <w:highlight w:val="none"/>
          <w:u w:val="singl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天内完成款项的支付。</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18. 保险</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承</w:t>
      </w:r>
      <w:r>
        <w:rPr>
          <w:rFonts w:hint="eastAsia" w:ascii="宋体" w:hAnsi="宋体" w:cs="宋体"/>
          <w:spacing w:val="-3"/>
          <w:sz w:val="24"/>
          <w:highlight w:val="none"/>
          <w:u w:val="single"/>
        </w:rPr>
        <w:t xml:space="preserve">包</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必</w:t>
      </w:r>
      <w:r>
        <w:rPr>
          <w:rFonts w:hint="eastAsia" w:ascii="宋体" w:hAnsi="宋体" w:cs="宋体"/>
          <w:sz w:val="24"/>
          <w:highlight w:val="none"/>
          <w:u w:val="single"/>
        </w:rPr>
        <w:t xml:space="preserve">须</w:t>
      </w:r>
      <w:r>
        <w:rPr>
          <w:rFonts w:hint="eastAsia" w:ascii="宋体" w:hAnsi="宋体" w:cs="宋体"/>
          <w:spacing w:val="-3"/>
          <w:sz w:val="24"/>
          <w:highlight w:val="none"/>
          <w:u w:val="single"/>
        </w:rPr>
        <w:t xml:space="preserve">为</w:t>
      </w:r>
      <w:r>
        <w:rPr>
          <w:rFonts w:hint="eastAsia" w:ascii="宋体" w:hAnsi="宋体" w:cs="宋体"/>
          <w:sz w:val="24"/>
          <w:highlight w:val="none"/>
          <w:u w:val="single"/>
        </w:rPr>
        <w:t xml:space="preserve">从</w:t>
      </w:r>
      <w:r>
        <w:rPr>
          <w:rFonts w:hint="eastAsia" w:ascii="宋体" w:hAnsi="宋体" w:cs="宋体"/>
          <w:spacing w:val="-3"/>
          <w:sz w:val="24"/>
          <w:highlight w:val="none"/>
          <w:u w:val="single"/>
        </w:rPr>
        <w:t xml:space="preserve">事</w:t>
      </w:r>
      <w:r>
        <w:rPr>
          <w:rFonts w:hint="eastAsia" w:ascii="宋体" w:hAnsi="宋体" w:cs="宋体"/>
          <w:sz w:val="24"/>
          <w:highlight w:val="none"/>
          <w:u w:val="single"/>
        </w:rPr>
        <w:t xml:space="preserve">危</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作业</w:t>
      </w:r>
      <w:r>
        <w:rPr>
          <w:rFonts w:hint="eastAsia" w:ascii="宋体" w:hAnsi="宋体" w:cs="宋体"/>
          <w:spacing w:val="-3"/>
          <w:sz w:val="24"/>
          <w:highlight w:val="none"/>
          <w:u w:val="single"/>
        </w:rPr>
        <w:t xml:space="preserve">的</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员</w:t>
      </w:r>
      <w:r>
        <w:rPr>
          <w:rFonts w:hint="eastAsia" w:ascii="宋体" w:hAnsi="宋体" w:cs="宋体"/>
          <w:sz w:val="24"/>
          <w:highlight w:val="none"/>
          <w:u w:val="single"/>
        </w:rPr>
        <w:t xml:space="preserve">办</w:t>
      </w:r>
      <w:r>
        <w:rPr>
          <w:rFonts w:hint="eastAsia" w:ascii="宋体" w:hAnsi="宋体" w:cs="宋体"/>
          <w:spacing w:val="-3"/>
          <w:sz w:val="24"/>
          <w:highlight w:val="none"/>
          <w:u w:val="single"/>
        </w:rPr>
        <w:t xml:space="preserve">理</w:t>
      </w:r>
      <w:r>
        <w:rPr>
          <w:rFonts w:hint="eastAsia" w:ascii="宋体" w:hAnsi="宋体" w:cs="宋体"/>
          <w:sz w:val="24"/>
          <w:highlight w:val="none"/>
          <w:u w:val="single"/>
        </w:rPr>
        <w:t xml:space="preserve">意</w:t>
      </w:r>
      <w:r>
        <w:rPr>
          <w:rFonts w:hint="eastAsia" w:ascii="宋体" w:hAnsi="宋体" w:cs="宋体"/>
          <w:spacing w:val="-3"/>
          <w:sz w:val="24"/>
          <w:highlight w:val="none"/>
          <w:u w:val="single"/>
        </w:rPr>
        <w:t xml:space="preserve">外</w:t>
      </w:r>
      <w:r>
        <w:rPr>
          <w:rFonts w:hint="eastAsia" w:ascii="宋体" w:hAnsi="宋体" w:cs="宋体"/>
          <w:sz w:val="24"/>
          <w:highlight w:val="none"/>
          <w:u w:val="single"/>
        </w:rPr>
        <w:t xml:space="preserve">伤</w:t>
      </w:r>
      <w:r>
        <w:rPr>
          <w:rFonts w:hint="eastAsia" w:ascii="宋体" w:hAnsi="宋体" w:cs="宋体"/>
          <w:spacing w:val="-3"/>
          <w:sz w:val="24"/>
          <w:highlight w:val="none"/>
          <w:u w:val="single"/>
        </w:rPr>
        <w:t xml:space="preserve">害</w:t>
      </w:r>
      <w:r>
        <w:rPr>
          <w:rFonts w:hint="eastAsia" w:ascii="宋体" w:hAnsi="宋体" w:cs="宋体"/>
          <w:sz w:val="24"/>
          <w:highlight w:val="none"/>
          <w:u w:val="single"/>
        </w:rPr>
        <w:t xml:space="preserve">保险</w:t>
      </w:r>
      <w:r>
        <w:rPr>
          <w:rFonts w:hint="eastAsia" w:ascii="宋体" w:hAnsi="宋体" w:cs="宋体"/>
          <w:spacing w:val="-3"/>
          <w:sz w:val="24"/>
          <w:highlight w:val="none"/>
          <w:u w:val="single"/>
        </w:rPr>
        <w:t xml:space="preserve">，</w:t>
      </w:r>
      <w:r>
        <w:rPr>
          <w:rFonts w:hint="eastAsia" w:ascii="宋体" w:hAnsi="宋体" w:cs="宋体"/>
          <w:sz w:val="24"/>
          <w:highlight w:val="none"/>
          <w:u w:val="single"/>
        </w:rPr>
        <w:t xml:space="preserve">并</w:t>
      </w:r>
      <w:r>
        <w:rPr>
          <w:rFonts w:hint="eastAsia" w:ascii="宋体" w:hAnsi="宋体" w:cs="宋体"/>
          <w:spacing w:val="-3"/>
          <w:sz w:val="24"/>
          <w:highlight w:val="none"/>
          <w:u w:val="single"/>
        </w:rPr>
        <w:t xml:space="preserve">为施</w:t>
      </w:r>
      <w:r>
        <w:rPr>
          <w:rFonts w:hint="eastAsia" w:ascii="宋体" w:hAnsi="宋体" w:cs="宋体"/>
          <w:sz w:val="24"/>
          <w:highlight w:val="none"/>
          <w:u w:val="single"/>
        </w:rPr>
        <w:t xml:space="preserve">工场地</w:t>
      </w:r>
      <w:r>
        <w:rPr>
          <w:rFonts w:hint="eastAsia" w:ascii="宋体" w:hAnsi="宋体" w:cs="宋体"/>
          <w:spacing w:val="-3"/>
          <w:sz w:val="24"/>
          <w:highlight w:val="none"/>
          <w:u w:val="single"/>
        </w:rPr>
        <w:t xml:space="preserve">内</w:t>
      </w:r>
      <w:r>
        <w:rPr>
          <w:rFonts w:hint="eastAsia" w:ascii="宋体" w:hAnsi="宋体" w:cs="宋体"/>
          <w:sz w:val="24"/>
          <w:highlight w:val="none"/>
          <w:u w:val="single"/>
        </w:rPr>
        <w:t xml:space="preserve">自</w:t>
      </w:r>
      <w:r>
        <w:rPr>
          <w:rFonts w:hint="eastAsia" w:ascii="宋体" w:hAnsi="宋体" w:cs="宋体"/>
          <w:spacing w:val="-3"/>
          <w:sz w:val="24"/>
          <w:highlight w:val="none"/>
          <w:u w:val="single"/>
        </w:rPr>
        <w:t xml:space="preserve">有</w:t>
      </w:r>
      <w:r>
        <w:rPr>
          <w:rFonts w:hint="eastAsia" w:ascii="宋体" w:hAnsi="宋体" w:cs="宋体"/>
          <w:sz w:val="24"/>
          <w:highlight w:val="none"/>
          <w:u w:val="single"/>
        </w:rPr>
        <w:t xml:space="preserve">人</w:t>
      </w:r>
      <w:r>
        <w:rPr>
          <w:rFonts w:hint="eastAsia" w:ascii="宋体" w:hAnsi="宋体" w:cs="宋体"/>
          <w:spacing w:val="-3"/>
          <w:sz w:val="24"/>
          <w:highlight w:val="none"/>
          <w:u w:val="single"/>
        </w:rPr>
        <w:t xml:space="preserve">员</w:t>
      </w:r>
      <w:r>
        <w:rPr>
          <w:rFonts w:hint="eastAsia" w:ascii="宋体" w:hAnsi="宋体" w:cs="宋体"/>
          <w:sz w:val="24"/>
          <w:highlight w:val="none"/>
          <w:u w:val="single"/>
        </w:rPr>
        <w:t xml:space="preserve">生</w:t>
      </w:r>
      <w:r>
        <w:rPr>
          <w:rFonts w:hint="eastAsia" w:ascii="宋体" w:hAnsi="宋体" w:cs="宋体"/>
          <w:spacing w:val="-3"/>
          <w:sz w:val="24"/>
          <w:highlight w:val="none"/>
          <w:u w:val="single"/>
        </w:rPr>
        <w:t xml:space="preserve">命</w:t>
      </w:r>
      <w:r>
        <w:rPr>
          <w:rFonts w:hint="eastAsia" w:ascii="宋体" w:hAnsi="宋体" w:cs="宋体"/>
          <w:sz w:val="24"/>
          <w:highlight w:val="none"/>
          <w:u w:val="single"/>
        </w:rPr>
        <w:t xml:space="preserve">财</w:t>
      </w:r>
      <w:r>
        <w:rPr>
          <w:rFonts w:hint="eastAsia" w:ascii="宋体" w:hAnsi="宋体" w:cs="宋体"/>
          <w:spacing w:val="-3"/>
          <w:sz w:val="24"/>
          <w:highlight w:val="none"/>
          <w:u w:val="single"/>
        </w:rPr>
        <w:t xml:space="preserve">产</w:t>
      </w:r>
      <w:r>
        <w:rPr>
          <w:rFonts w:hint="eastAsia" w:ascii="宋体" w:hAnsi="宋体" w:cs="宋体"/>
          <w:sz w:val="24"/>
          <w:highlight w:val="none"/>
          <w:u w:val="single"/>
        </w:rPr>
        <w:t xml:space="preserve">和施</w:t>
      </w:r>
      <w:r>
        <w:rPr>
          <w:rFonts w:hint="eastAsia" w:ascii="宋体" w:hAnsi="宋体" w:cs="宋体"/>
          <w:spacing w:val="-3"/>
          <w:sz w:val="24"/>
          <w:highlight w:val="none"/>
          <w:u w:val="single"/>
        </w:rPr>
        <w:t xml:space="preserve">工</w:t>
      </w:r>
      <w:r>
        <w:rPr>
          <w:rFonts w:hint="eastAsia" w:ascii="宋体" w:hAnsi="宋体" w:cs="宋体"/>
          <w:sz w:val="24"/>
          <w:highlight w:val="none"/>
          <w:u w:val="single"/>
        </w:rPr>
        <w:t xml:space="preserve">机</w:t>
      </w:r>
      <w:r>
        <w:rPr>
          <w:rFonts w:hint="eastAsia" w:ascii="宋体" w:hAnsi="宋体" w:cs="宋体"/>
          <w:spacing w:val="-3"/>
          <w:sz w:val="24"/>
          <w:highlight w:val="none"/>
          <w:u w:val="single"/>
        </w:rPr>
        <w:t xml:space="preserve">械</w:t>
      </w:r>
      <w:r>
        <w:rPr>
          <w:rFonts w:hint="eastAsia" w:ascii="宋体" w:hAnsi="宋体" w:cs="宋体"/>
          <w:sz w:val="24"/>
          <w:highlight w:val="none"/>
          <w:u w:val="single"/>
        </w:rPr>
        <w:t xml:space="preserve">设</w:t>
      </w:r>
      <w:r>
        <w:rPr>
          <w:rFonts w:hint="eastAsia" w:ascii="宋体" w:hAnsi="宋体" w:cs="宋体"/>
          <w:spacing w:val="-3"/>
          <w:sz w:val="24"/>
          <w:highlight w:val="none"/>
          <w:u w:val="single"/>
        </w:rPr>
        <w:t xml:space="preserve">备</w:t>
      </w:r>
      <w:r>
        <w:rPr>
          <w:rFonts w:hint="eastAsia" w:ascii="宋体" w:hAnsi="宋体" w:cs="宋体"/>
          <w:sz w:val="24"/>
          <w:highlight w:val="none"/>
          <w:u w:val="single"/>
        </w:rPr>
        <w:t xml:space="preserve">办</w:t>
      </w:r>
      <w:r>
        <w:rPr>
          <w:rFonts w:hint="eastAsia" w:ascii="宋体" w:hAnsi="宋体" w:cs="宋体"/>
          <w:spacing w:val="-3"/>
          <w:sz w:val="24"/>
          <w:highlight w:val="none"/>
          <w:u w:val="single"/>
        </w:rPr>
        <w:t xml:space="preserve">理</w:t>
      </w:r>
      <w:r>
        <w:rPr>
          <w:rFonts w:hint="eastAsia" w:ascii="宋体" w:hAnsi="宋体" w:cs="宋体"/>
          <w:sz w:val="24"/>
          <w:highlight w:val="none"/>
          <w:u w:val="single"/>
        </w:rPr>
        <w:t xml:space="preserve">保</w:t>
      </w:r>
      <w:r>
        <w:rPr>
          <w:rFonts w:hint="eastAsia" w:ascii="宋体" w:hAnsi="宋体" w:cs="宋体"/>
          <w:spacing w:val="-3"/>
          <w:sz w:val="24"/>
          <w:highlight w:val="none"/>
          <w:u w:val="single"/>
        </w:rPr>
        <w:t xml:space="preserve">险</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11" w:name="_Toc57822411"/>
      <w:r/>
      <w:bookmarkStart w:id="112" w:name="_Toc532827092"/>
      <w:r>
        <w:rPr>
          <w:rFonts w:hint="eastAsia" w:ascii="宋体" w:hAnsi="宋体" w:cs="宋体"/>
          <w:sz w:val="24"/>
          <w:highlight w:val="none"/>
        </w:rPr>
        <w:t xml:space="preserve">18.3 其他保险</w:t>
      </w:r>
      <w:bookmarkEnd w:id="111"/>
      <w:r/>
      <w:bookmarkEnd w:id="11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center"/>
        <w:keepLines/>
        <w:keepNext/>
        <w:spacing w:before="120" w:after="120" w:line="360" w:lineRule="auto"/>
        <w:widowControl/>
        <w:rPr>
          <w:rFonts w:ascii="宋体" w:hAnsi="宋体" w:cs="宋体"/>
          <w:b/>
          <w:sz w:val="24"/>
          <w:highlight w:val="none"/>
          <w:lang w:val="zh-CN"/>
        </w:rPr>
        <w:outlineLvl w:val="3"/>
      </w:pPr>
      <w:r>
        <w:rPr>
          <w:rFonts w:hint="eastAsia" w:ascii="宋体" w:hAnsi="宋体" w:cs="宋体"/>
          <w:sz w:val="24"/>
          <w:highlight w:val="none"/>
          <w:lang w:val="zh-CN"/>
        </w:rPr>
        <w:t xml:space="preserve">20. 争议解决</w:t>
      </w:r>
      <w:r/>
    </w:p>
    <w:p>
      <w:pPr>
        <w:ind w:firstLine="480"/>
        <w:spacing w:after="120" w:line="360" w:lineRule="auto"/>
        <w:rPr>
          <w:rFonts w:ascii="宋体" w:hAnsi="宋体" w:cs="宋体"/>
          <w:sz w:val="24"/>
          <w:highlight w:val="none"/>
        </w:rPr>
        <w:outlineLvl w:val="0"/>
      </w:pPr>
      <w:r/>
      <w:bookmarkStart w:id="113" w:name="_Toc57822412"/>
      <w:r/>
      <w:bookmarkStart w:id="114" w:name="_Toc532827093"/>
      <w:r>
        <w:rPr>
          <w:rFonts w:hint="eastAsia" w:ascii="宋体" w:hAnsi="宋体" w:cs="宋体"/>
          <w:sz w:val="24"/>
          <w:highlight w:val="none"/>
        </w:rPr>
        <w:t xml:space="preserve">20.3 争议评审</w:t>
      </w:r>
      <w:bookmarkEnd w:id="113"/>
      <w:r/>
      <w:bookmarkEnd w:id="11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outlineLvl w:val="0"/>
      </w:pPr>
      <w:r/>
      <w:bookmarkStart w:id="115" w:name="_Toc532827094"/>
      <w:r/>
      <w:bookmarkStart w:id="116" w:name="_Toc57822413"/>
      <w:r>
        <w:rPr>
          <w:rFonts w:hint="eastAsia" w:ascii="宋体" w:hAnsi="宋体" w:cs="宋体"/>
          <w:sz w:val="24"/>
          <w:highlight w:val="none"/>
        </w:rPr>
        <w:t xml:space="preserve">20.3.1 争议评审小组的确定</w:t>
      </w:r>
      <w:bookmarkEnd w:id="115"/>
      <w:r/>
      <w:bookmarkEnd w:id="116"/>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17" w:name="_Toc57822414"/>
      <w:r/>
      <w:bookmarkStart w:id="118" w:name="_Toc532827095"/>
      <w:r>
        <w:rPr>
          <w:rFonts w:hint="eastAsia" w:ascii="宋体" w:hAnsi="宋体" w:cs="宋体"/>
          <w:sz w:val="24"/>
          <w:highlight w:val="none"/>
        </w:rPr>
        <w:t xml:space="preserve">20.3.2 争议评审小组的决定</w:t>
      </w:r>
      <w:bookmarkEnd w:id="117"/>
      <w:r/>
      <w:bookmarkEnd w:id="11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19" w:name="_Toc57822415"/>
      <w:r/>
      <w:bookmarkStart w:id="120" w:name="_Toc532827096"/>
      <w:r>
        <w:rPr>
          <w:rFonts w:hint="eastAsia" w:ascii="宋体" w:hAnsi="宋体" w:cs="宋体"/>
          <w:sz w:val="24"/>
          <w:highlight w:val="none"/>
        </w:rPr>
        <w:t xml:space="preserve">20.4仲裁或诉讼</w:t>
      </w:r>
      <w:bookmarkEnd w:id="119"/>
      <w:r/>
      <w:bookmarkEnd w:id="120"/>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无锡   </w:t>
      </w:r>
      <w:r>
        <w:rPr>
          <w:rFonts w:hint="eastAsia" w:ascii="宋体" w:hAnsi="宋体" w:cs="宋体"/>
          <w:sz w:val="24"/>
          <w:highlight w:val="none"/>
        </w:rPr>
        <w:t xml:space="preserve">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w:t>
      </w:r>
      <w:r>
        <w:rPr>
          <w:rFonts w:hint="eastAsia" w:ascii="宋体" w:hAnsi="宋体" w:cs="宋体"/>
          <w:spacing w:val="-3"/>
          <w:sz w:val="24"/>
          <w:highlight w:val="none"/>
          <w:u w:val="single"/>
        </w:rPr>
        <w:t xml:space="preserve">无</w:t>
      </w:r>
      <w:r>
        <w:rPr>
          <w:rFonts w:hint="eastAsia" w:ascii="宋体" w:hAnsi="宋体" w:cs="宋体"/>
          <w:sz w:val="24"/>
          <w:highlight w:val="none"/>
          <w:u w:val="single"/>
        </w:rPr>
        <w:t xml:space="preserve">锡</w:t>
      </w:r>
      <w:r>
        <w:rPr>
          <w:rFonts w:hint="eastAsia" w:ascii="宋体" w:hAnsi="宋体" w:cs="宋体"/>
          <w:spacing w:val="-3"/>
          <w:sz w:val="24"/>
          <w:highlight w:val="none"/>
          <w:u w:val="single"/>
        </w:rPr>
        <w:t xml:space="preserve">市</w:t>
      </w:r>
      <w:r>
        <w:rPr>
          <w:rFonts w:hint="eastAsia" w:ascii="宋体" w:hAnsi="宋体" w:cs="宋体"/>
          <w:sz w:val="24"/>
          <w:highlight w:val="none"/>
          <w:u w:val="single"/>
        </w:rPr>
        <w:t xml:space="preserve">锡</w:t>
      </w:r>
      <w:r>
        <w:rPr>
          <w:rFonts w:hint="eastAsia" w:ascii="宋体" w:hAnsi="宋体" w:cs="宋体"/>
          <w:spacing w:val="-3"/>
          <w:sz w:val="24"/>
          <w:highlight w:val="none"/>
          <w:u w:val="single"/>
        </w:rPr>
        <w:t xml:space="preserve">山</w:t>
      </w:r>
      <w:r>
        <w:rPr>
          <w:rFonts w:hint="eastAsia" w:ascii="宋体" w:hAnsi="宋体" w:cs="宋体"/>
          <w:spacing w:val="-1"/>
          <w:sz w:val="24"/>
          <w:highlight w:val="none"/>
          <w:u w:val="single"/>
        </w:rPr>
        <w:t xml:space="preserve">区</w:t>
      </w:r>
      <w:r>
        <w:rPr>
          <w:rFonts w:hint="eastAsia" w:ascii="宋体" w:hAnsi="宋体" w:cs="宋体"/>
          <w:sz w:val="24"/>
          <w:highlight w:val="none"/>
          <w:u w:val="single"/>
        </w:rPr>
        <w:t xml:space="preserve">   </w:t>
      </w:r>
      <w:r>
        <w:rPr>
          <w:rFonts w:hint="eastAsia" w:ascii="宋体" w:hAnsi="宋体" w:cs="宋体"/>
          <w:sz w:val="24"/>
          <w:highlight w:val="none"/>
        </w:rPr>
        <w:t xml:space="preserve">人民法院起诉。</w:t>
      </w:r>
      <w:r/>
    </w:p>
    <w:p>
      <w:pPr>
        <w:jc w:val="left"/>
        <w:spacing w:line="360" w:lineRule="auto"/>
        <w:rPr>
          <w:rFonts w:ascii="宋体" w:hAnsi="宋体" w:cs="宋体"/>
          <w:b/>
          <w:sz w:val="24"/>
          <w:highlight w:val="none"/>
        </w:rPr>
      </w:pPr>
      <w:r>
        <w:rPr>
          <w:rFonts w:hint="eastAsia" w:ascii="宋体" w:hAnsi="宋体" w:cs="宋体"/>
          <w:sz w:val="24"/>
          <w:highlight w:val="none"/>
        </w:rPr>
        <w:br w:type="page" w:clear="all"/>
      </w:r>
      <w:r>
        <w:rPr>
          <w:rFonts w:hint="eastAsia" w:ascii="宋体" w:hAnsi="宋体" w:cs="宋体"/>
          <w:b/>
          <w:sz w:val="24"/>
          <w:highlight w:val="none"/>
        </w:rPr>
        <w:t xml:space="preserve">附件：</w:t>
      </w:r>
      <w:r/>
    </w:p>
    <w:p>
      <w:pPr>
        <w:jc w:val="center"/>
        <w:spacing w:before="120" w:after="120" w:line="360" w:lineRule="auto"/>
        <w:rPr>
          <w:rFonts w:ascii="宋体" w:hAnsi="宋体" w:cs="宋体"/>
          <w:sz w:val="24"/>
          <w:highlight w:val="none"/>
        </w:rPr>
      </w:pPr>
      <w:r>
        <w:rPr>
          <w:rFonts w:hint="eastAsia" w:ascii="宋体" w:hAnsi="宋体" w:cs="宋体"/>
          <w:sz w:val="24"/>
          <w:highlight w:val="none"/>
        </w:rPr>
        <w:t xml:space="preserve">工程质量保修书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　　承包人（全称）：</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　　发包人和承包人根据《中华人民共和国建筑法》和《建设工程质量管理条例》，经协商一致就</w:t>
      </w:r>
      <w:r>
        <w:rPr>
          <w:rFonts w:hint="eastAsia" w:ascii="宋体" w:hAnsi="宋体" w:cs="宋体"/>
          <w:sz w:val="24"/>
          <w:highlight w:val="none"/>
          <w:u w:val="single"/>
        </w:rPr>
        <w:t xml:space="preserve">                </w:t>
      </w:r>
      <w:r>
        <w:rPr>
          <w:rFonts w:hint="eastAsia" w:ascii="宋体" w:hAnsi="宋体" w:cs="宋体"/>
          <w:sz w:val="24"/>
          <w:highlight w:val="none"/>
        </w:rPr>
        <w:t xml:space="preserve">（工程全称）签订工程质量保修书。</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21" w:name="_Toc57822416"/>
      <w:r/>
      <w:bookmarkStart w:id="122" w:name="_Toc532827097"/>
      <w:r>
        <w:rPr>
          <w:rFonts w:hint="eastAsia" w:ascii="宋体" w:hAnsi="宋体" w:cs="宋体"/>
          <w:sz w:val="24"/>
          <w:highlight w:val="none"/>
        </w:rPr>
        <w:t xml:space="preserve">一、工程质量保修范围和内容</w:t>
      </w:r>
      <w:bookmarkEnd w:id="121"/>
      <w:r/>
      <w:bookmarkEnd w:id="122"/>
      <w:r/>
      <w:r/>
    </w:p>
    <w:p>
      <w:pPr>
        <w:spacing w:line="360" w:lineRule="auto"/>
        <w:rPr>
          <w:rFonts w:ascii="宋体" w:hAnsi="宋体" w:cs="宋体"/>
          <w:sz w:val="24"/>
          <w:highlight w:val="none"/>
        </w:rPr>
      </w:pPr>
      <w:r>
        <w:rPr>
          <w:rFonts w:hint="eastAsia" w:ascii="宋体" w:hAnsi="宋体" w:cs="宋体"/>
          <w:sz w:val="24"/>
          <w:highlight w:val="none"/>
        </w:rPr>
        <w:t xml:space="preserve">　　承包人在质量保修期内，按照有关法律规定和合同约定，承担工程质量保修责任。</w:t>
      </w:r>
      <w:r/>
    </w:p>
    <w:p>
      <w:pPr>
        <w:spacing w:line="360" w:lineRule="auto"/>
        <w:rPr>
          <w:rFonts w:ascii="宋体" w:hAnsi="宋体" w:cs="宋体"/>
          <w:sz w:val="24"/>
          <w:highlight w:val="none"/>
        </w:rPr>
      </w:pPr>
      <w:r>
        <w:rPr>
          <w:rFonts w:hint="eastAsia" w:ascii="宋体" w:hAnsi="宋体" w:cs="宋体"/>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highlight w:val="none"/>
        </w:rPr>
        <w:outlineLvl w:val="0"/>
      </w:pPr>
      <w:r>
        <w:rPr>
          <w:rFonts w:hint="eastAsia" w:ascii="宋体" w:hAnsi="宋体" w:cs="宋体"/>
          <w:b/>
          <w:sz w:val="24"/>
          <w:highlight w:val="none"/>
        </w:rPr>
        <w:t xml:space="preserve">　　</w:t>
      </w:r>
      <w:bookmarkStart w:id="123" w:name="_Toc57822417"/>
      <w:r/>
      <w:bookmarkStart w:id="124" w:name="_Toc532827098"/>
      <w:r>
        <w:rPr>
          <w:rFonts w:hint="eastAsia" w:ascii="宋体" w:hAnsi="宋体" w:cs="宋体"/>
          <w:sz w:val="24"/>
          <w:highlight w:val="none"/>
        </w:rPr>
        <w:t xml:space="preserve">二、质量保修期</w:t>
      </w:r>
      <w:bookmarkEnd w:id="123"/>
      <w:r/>
      <w:bookmarkEnd w:id="12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根据《建设工程质量管理条例》及有关规定，工程的质量保修期如下：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1.地基基础工程和主体结构工程为设计文件规定的工程合理使用年限；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2.屋面防水工程、有防水要求的卫生间、房间和外墙面的防渗为</w:t>
      </w:r>
      <w:r>
        <w:rPr>
          <w:rFonts w:hint="eastAsia" w:ascii="宋体" w:hAnsi="宋体" w:cs="宋体"/>
          <w:sz w:val="24"/>
          <w:highlight w:val="none"/>
          <w:u w:val="single"/>
        </w:rPr>
        <w:t xml:space="preserve">   5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3.装修工程为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4.电气管线、给排水管道、设备安装工程为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5.供热与供冷系统为</w:t>
      </w:r>
      <w:r>
        <w:rPr>
          <w:rFonts w:hint="eastAsia" w:ascii="宋体" w:hAnsi="宋体" w:cs="宋体"/>
          <w:sz w:val="24"/>
          <w:highlight w:val="none"/>
          <w:u w:val="single"/>
        </w:rPr>
        <w:t xml:space="preserve">     2  </w:t>
      </w:r>
      <w:r>
        <w:rPr>
          <w:rFonts w:hint="eastAsia" w:ascii="宋体" w:hAnsi="宋体" w:cs="宋体"/>
          <w:sz w:val="24"/>
          <w:highlight w:val="none"/>
        </w:rPr>
        <w:t xml:space="preserve">个采暖期、供冷期；</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6.住宅小区内的给排水设施、道路等配套工程为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7.其他项目保修期限约定如下：</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　　质量保修期自工程竣工验收合格之日起计算。</w:t>
      </w:r>
      <w:r/>
    </w:p>
    <w:p>
      <w:pPr>
        <w:ind w:firstLine="480"/>
        <w:spacing w:line="360" w:lineRule="auto"/>
        <w:rPr>
          <w:rFonts w:ascii="宋体" w:hAnsi="宋体" w:cs="宋体"/>
          <w:sz w:val="24"/>
          <w:highlight w:val="none"/>
        </w:rPr>
        <w:outlineLvl w:val="0"/>
      </w:pPr>
      <w:r/>
      <w:bookmarkStart w:id="125" w:name="_Toc57822418"/>
      <w:r/>
      <w:bookmarkStart w:id="126" w:name="_Toc532827099"/>
      <w:r>
        <w:rPr>
          <w:rFonts w:hint="eastAsia" w:ascii="宋体" w:hAnsi="宋体" w:cs="宋体"/>
          <w:sz w:val="24"/>
          <w:highlight w:val="none"/>
        </w:rPr>
        <w:t xml:space="preserve">三、缺陷责任期</w:t>
      </w:r>
      <w:bookmarkEnd w:id="125"/>
      <w:r/>
      <w:bookmarkEnd w:id="12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工程缺陷责任期为</w:t>
      </w:r>
      <w:r>
        <w:rPr>
          <w:rFonts w:hint="eastAsia" w:ascii="宋体" w:hAnsi="宋体" w:cs="宋体"/>
          <w:sz w:val="24"/>
          <w:highlight w:val="none"/>
          <w:u w:val="single"/>
        </w:rPr>
        <w:t xml:space="preserve">   24    </w:t>
      </w:r>
      <w:r>
        <w:rPr>
          <w:rFonts w:hint="eastAsia" w:ascii="宋体" w:hAnsi="宋体" w:cs="宋体"/>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缺陷责任期终止后，发包人应退还剩余的质量保证金。</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27" w:name="_Toc57822419"/>
      <w:r/>
      <w:bookmarkStart w:id="128" w:name="_Toc532827100"/>
      <w:r>
        <w:rPr>
          <w:rFonts w:hint="eastAsia" w:ascii="宋体" w:hAnsi="宋体" w:cs="宋体"/>
          <w:sz w:val="24"/>
          <w:highlight w:val="none"/>
        </w:rPr>
        <w:t xml:space="preserve">四、质量保修责任</w:t>
      </w:r>
      <w:bookmarkEnd w:id="127"/>
      <w:r/>
      <w:bookmarkEnd w:id="128"/>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2.发生紧急事故需抢修的，承包人在接到事故通知后，应当立即到达事故现场抢修。</w:t>
      </w:r>
      <w:r/>
    </w:p>
    <w:p>
      <w:pPr>
        <w:ind w:left="105" w:firstLine="491"/>
        <w:spacing w:line="360" w:lineRule="auto"/>
        <w:rPr>
          <w:rFonts w:ascii="宋体" w:hAnsi="宋体" w:cs="宋体"/>
          <w:sz w:val="24"/>
          <w:highlight w:val="none"/>
        </w:rPr>
      </w:pPr>
      <w:r>
        <w:rPr>
          <w:rFonts w:hint="eastAsia" w:ascii="宋体" w:hAnsi="宋体" w:cs="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highlight w:val="none"/>
        </w:rPr>
      </w:pPr>
      <w:r>
        <w:rPr>
          <w:rFonts w:hint="eastAsia" w:ascii="宋体" w:hAnsi="宋体" w:cs="宋体"/>
          <w:sz w:val="24"/>
          <w:highlight w:val="none"/>
        </w:rPr>
        <w:t xml:space="preserve">4.质量保修完成后，由发包人组织验收。</w:t>
      </w:r>
      <w:r/>
    </w:p>
    <w:p>
      <w:pPr>
        <w:spacing w:line="360" w:lineRule="auto"/>
        <w:rPr>
          <w:rFonts w:ascii="宋体" w:hAnsi="宋体" w:cs="宋体"/>
          <w:sz w:val="24"/>
          <w:highlight w:val="none"/>
        </w:rPr>
        <w:outlineLvl w:val="0"/>
      </w:pPr>
      <w:r>
        <w:rPr>
          <w:rFonts w:hint="eastAsia" w:ascii="宋体" w:hAnsi="宋体" w:cs="宋体"/>
          <w:sz w:val="24"/>
          <w:highlight w:val="none"/>
        </w:rPr>
        <w:t xml:space="preserve">　　</w:t>
      </w:r>
      <w:bookmarkStart w:id="129" w:name="_Toc57822420"/>
      <w:r/>
      <w:bookmarkStart w:id="130" w:name="_Toc532827101"/>
      <w:r>
        <w:rPr>
          <w:rFonts w:hint="eastAsia" w:ascii="宋体" w:hAnsi="宋体" w:cs="宋体"/>
          <w:sz w:val="24"/>
          <w:highlight w:val="none"/>
        </w:rPr>
        <w:t xml:space="preserve">五、保修费用</w:t>
      </w:r>
      <w:bookmarkEnd w:id="129"/>
      <w:r/>
      <w:bookmarkEnd w:id="130"/>
      <w:r/>
      <w:r/>
    </w:p>
    <w:p>
      <w:pPr>
        <w:spacing w:line="360" w:lineRule="auto"/>
        <w:rPr>
          <w:rFonts w:ascii="宋体" w:hAnsi="宋体" w:cs="宋体"/>
          <w:sz w:val="24"/>
          <w:highlight w:val="none"/>
        </w:rPr>
      </w:pPr>
      <w:r>
        <w:rPr>
          <w:rFonts w:hint="eastAsia" w:ascii="宋体" w:hAnsi="宋体" w:cs="宋体"/>
          <w:sz w:val="24"/>
          <w:highlight w:val="none"/>
        </w:rPr>
        <w:t xml:space="preserve">　　保修费用由造成质量缺陷的责任方承担。</w:t>
      </w:r>
      <w:r/>
    </w:p>
    <w:p>
      <w:pPr>
        <w:ind w:firstLine="600"/>
        <w:jc w:val="left"/>
        <w:spacing w:line="360" w:lineRule="auto"/>
        <w:rPr>
          <w:rFonts w:ascii="宋体" w:hAnsi="宋体" w:cs="宋体"/>
          <w:sz w:val="24"/>
          <w:highlight w:val="none"/>
        </w:rPr>
        <w:outlineLvl w:val="0"/>
      </w:pPr>
      <w:r/>
      <w:bookmarkStart w:id="131" w:name="_Toc532827102"/>
      <w:r/>
      <w:bookmarkStart w:id="132" w:name="_Toc57822421"/>
      <w:r>
        <w:rPr>
          <w:rFonts w:hint="eastAsia" w:ascii="宋体" w:hAnsi="宋体" w:cs="宋体"/>
          <w:sz w:val="24"/>
          <w:highlight w:val="none"/>
        </w:rPr>
        <w:t xml:space="preserve">六、双方约定的其他工程质量保修事项：    。</w:t>
      </w:r>
      <w:bookmarkEnd w:id="131"/>
      <w:r/>
      <w:bookmarkEnd w:id="132"/>
      <w:r/>
      <w:r/>
    </w:p>
    <w:p>
      <w:pPr>
        <w:ind w:firstLine="600"/>
        <w:jc w:val="left"/>
        <w:spacing w:line="360" w:lineRule="auto"/>
        <w:rPr>
          <w:rFonts w:ascii="宋体" w:hAnsi="宋体" w:cs="宋体"/>
          <w:sz w:val="24"/>
          <w:highlight w:val="none"/>
        </w:rPr>
        <w:outlineLvl w:val="0"/>
      </w:pPr>
      <w:r>
        <w:rPr>
          <w:rFonts w:hint="eastAsia" w:ascii="宋体" w:hAnsi="宋体" w:cs="宋体"/>
          <w:sz w:val="24"/>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发包人（公章）：</w:t>
      </w:r>
      <w:r>
        <w:rPr>
          <w:rFonts w:hint="eastAsia" w:ascii="宋体" w:hAnsi="宋体" w:cs="宋体"/>
          <w:sz w:val="24"/>
          <w:highlight w:val="none"/>
          <w:u w:val="single"/>
        </w:rPr>
        <w:t xml:space="preserve">                         </w:t>
      </w:r>
      <w:r>
        <w:rPr>
          <w:rFonts w:hint="eastAsia" w:ascii="宋体" w:hAnsi="宋体" w:cs="宋体"/>
          <w:sz w:val="24"/>
          <w:highlight w:val="none"/>
        </w:rPr>
        <w:t xml:space="preserve">承包人（公章）：</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法定代表人（签字）：</w:t>
      </w:r>
      <w:r>
        <w:rPr>
          <w:rFonts w:hint="eastAsia" w:ascii="宋体" w:hAnsi="宋体" w:cs="宋体"/>
          <w:sz w:val="24"/>
          <w:highlight w:val="none"/>
          <w:u w:val="single"/>
        </w:rPr>
        <w:t xml:space="preserve">                     </w:t>
      </w:r>
      <w:r>
        <w:rPr>
          <w:rFonts w:hint="eastAsia" w:ascii="宋体" w:hAnsi="宋体" w:cs="宋体"/>
          <w:sz w:val="24"/>
          <w:highlight w:val="none"/>
        </w:rPr>
        <w:t xml:space="preserve">法定代表人（签字）：</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委托代理人（签字）：</w:t>
      </w:r>
      <w:r>
        <w:rPr>
          <w:rFonts w:hint="eastAsia" w:ascii="宋体" w:hAnsi="宋体" w:cs="宋体"/>
          <w:sz w:val="24"/>
          <w:highlight w:val="none"/>
          <w:u w:val="single"/>
        </w:rPr>
        <w:t xml:space="preserve">                     </w:t>
      </w:r>
      <w:r>
        <w:rPr>
          <w:rFonts w:hint="eastAsia" w:ascii="宋体" w:hAnsi="宋体" w:cs="宋体"/>
          <w:sz w:val="24"/>
          <w:highlight w:val="none"/>
        </w:rPr>
        <w:t xml:space="preserve">委托代理人（签字）：</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rPr>
          <w:rFonts w:hint="eastAsia" w:ascii="宋体" w:hAnsi="宋体" w:cs="宋体"/>
          <w:sz w:val="24"/>
          <w:highlight w:val="none"/>
        </w:rPr>
        <w:t xml:space="preserve">电话：</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rPr>
          <w:rFonts w:hint="eastAsia" w:ascii="宋体" w:hAnsi="宋体" w:cs="宋体"/>
          <w:sz w:val="24"/>
          <w:highlight w:val="none"/>
        </w:rPr>
        <w:t xml:space="preserve">传真：</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开户银行：</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账号：</w:t>
      </w:r>
      <w:r>
        <w:rPr>
          <w:rFonts w:hint="eastAsia" w:ascii="宋体" w:hAnsi="宋体" w:cs="宋体"/>
          <w:sz w:val="24"/>
          <w:highlight w:val="none"/>
          <w:u w:val="single"/>
        </w:rPr>
        <w:t xml:space="preserve">                                   </w:t>
      </w:r>
      <w:r>
        <w:rPr>
          <w:rFonts w:hint="eastAsia" w:ascii="宋体" w:hAnsi="宋体" w:cs="宋体"/>
          <w:sz w:val="24"/>
          <w:highlight w:val="none"/>
        </w:rPr>
        <w:t xml:space="preserve">账号：</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邮政编码：</w:t>
      </w:r>
      <w:r>
        <w:rPr>
          <w:rFonts w:hint="eastAsia" w:ascii="宋体" w:hAnsi="宋体" w:cs="宋体"/>
          <w:sz w:val="24"/>
          <w:highlight w:val="none"/>
          <w:u w:val="single"/>
        </w:rPr>
        <w:t xml:space="preserve">                     </w:t>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keepLines/>
        <w:keepNext/>
        <w:widowControl/>
        <w:rPr>
          <w:rFonts w:ascii="宋体" w:hAnsi="宋体" w:cs="宋体"/>
          <w:b/>
          <w:sz w:val="44"/>
          <w:highlight w:val="none"/>
        </w:rPr>
        <w:outlineLvl w:val="1"/>
      </w:pPr>
      <w:r>
        <w:rPr>
          <w:rFonts w:hint="eastAsia" w:ascii="宋体" w:hAnsi="宋体" w:cs="宋体"/>
          <w:b/>
          <w:sz w:val="32"/>
          <w:szCs w:val="32"/>
          <w:highlight w:val="none"/>
        </w:rPr>
        <w:t xml:space="preserve">第四部分 图纸</w:t>
      </w:r>
      <w:bookmarkEnd w:id="46"/>
      <w:r/>
      <w:r/>
    </w:p>
    <w:p>
      <w:pPr>
        <w:ind w:left="560"/>
        <w:rPr>
          <w:rFonts w:ascii="宋体" w:hAnsi="宋体" w:cs="宋体"/>
          <w:sz w:val="28"/>
          <w:szCs w:val="28"/>
          <w:highlight w:val="none"/>
        </w:rPr>
      </w:pPr>
      <w:r>
        <w:rPr>
          <w:rFonts w:ascii="宋体" w:hAnsi="宋体" w:cs="宋体"/>
          <w:sz w:val="28"/>
          <w:szCs w:val="28"/>
          <w:highlight w:val="none"/>
        </w:rPr>
      </w:r>
      <w:r/>
    </w:p>
    <w:p>
      <w:pPr>
        <w:ind w:left="42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与本工程施工招标文件同时分发。</w:t>
      </w:r>
      <w:r/>
    </w:p>
    <w:p>
      <w:pPr>
        <w:ind w:left="420" w:firstLine="480"/>
        <w:spacing w:line="360" w:lineRule="auto"/>
        <w:rPr>
          <w:rFonts w:ascii="宋体" w:hAnsi="宋体" w:cs="宋体"/>
          <w:sz w:val="24"/>
          <w:highlight w:val="none"/>
        </w:rPr>
        <w:sectPr>
          <w:headerReference w:type="default" r:id="rId14"/>
          <w:headerReference w:type="even" r:id="rId15"/>
          <w:footnotePr/>
          <w:endnotePr/>
          <w:type w:val="nextPage"/>
          <w:pgSz w:w="11907" w:h="16840" w:orient="portrait"/>
          <w:pgMar w:top="1389" w:right="1134" w:bottom="777" w:left="1077" w:header="624" w:footer="567" w:gutter="0"/>
          <w:cols w:num="1" w:sep="0" w:space="720" w:equalWidth="1"/>
          <w:docGrid w:linePitch="360"/>
        </w:sectPr>
      </w:pPr>
      <w:r>
        <w:rPr>
          <w:rFonts w:ascii="宋体" w:hAnsi="宋体" w:cs="宋体"/>
          <w:sz w:val="24"/>
          <w:highlight w:val="none"/>
        </w:rPr>
      </w:r>
      <w:r/>
    </w:p>
    <w:p>
      <w:pPr>
        <w:jc w:val="center"/>
        <w:keepLines/>
        <w:keepNext/>
        <w:spacing w:before="240" w:after="240"/>
        <w:widowControl/>
        <w:rPr>
          <w:rFonts w:ascii="宋体" w:hAnsi="宋体" w:cs="宋体"/>
          <w:b/>
          <w:sz w:val="32"/>
          <w:szCs w:val="32"/>
          <w:highlight w:val="none"/>
        </w:rPr>
        <w:outlineLvl w:val="1"/>
      </w:pPr>
      <w:r/>
      <w:bookmarkStart w:id="133" w:name="_Toc535245891"/>
      <w:r>
        <w:rPr>
          <w:rFonts w:hint="eastAsia" w:ascii="宋体" w:hAnsi="宋体" w:cs="宋体"/>
          <w:b/>
          <w:sz w:val="32"/>
          <w:szCs w:val="32"/>
          <w:highlight w:val="none"/>
        </w:rPr>
        <w:t xml:space="preserve">第五部分 工程量清单</w:t>
      </w:r>
      <w:bookmarkEnd w:id="133"/>
      <w:r/>
      <w:r/>
    </w:p>
    <w:p>
      <w:pPr>
        <w:ind w:left="420"/>
        <w:jc w:val="center"/>
        <w:rPr>
          <w:rFonts w:ascii="宋体" w:hAnsi="宋体" w:cs="宋体"/>
          <w:b/>
          <w:sz w:val="52"/>
          <w:highlight w:val="none"/>
        </w:rPr>
      </w:pPr>
      <w:r>
        <w:rPr>
          <w:rFonts w:ascii="宋体" w:hAnsi="宋体" w:cs="宋体"/>
          <w:b/>
          <w:sz w:val="52"/>
          <w:highlight w:val="none"/>
        </w:rPr>
      </w:r>
      <w:r/>
    </w:p>
    <w:p>
      <w:pPr>
        <w:keepLines/>
        <w:keepNext/>
        <w:spacing w:before="260" w:after="260" w:line="360" w:lineRule="auto"/>
        <w:widowControl/>
        <w:rPr>
          <w:rFonts w:ascii="宋体" w:hAnsi="宋体" w:cs="宋体"/>
          <w:b/>
          <w:sz w:val="28"/>
          <w:highlight w:val="none"/>
        </w:rPr>
        <w:outlineLvl w:val="1"/>
      </w:pPr>
      <w:r>
        <w:rPr>
          <w:rFonts w:hint="eastAsia" w:ascii="宋体" w:hAnsi="宋体" w:cs="宋体"/>
          <w:b/>
          <w:sz w:val="28"/>
          <w:highlight w:val="none"/>
        </w:rPr>
        <w:t xml:space="preserve">一、工程量清单说明（详见工程量清单附件）</w:t>
      </w:r>
      <w:r/>
    </w:p>
    <w:p>
      <w:pPr>
        <w:ind w:firstLine="420"/>
        <w:spacing w:line="360" w:lineRule="auto"/>
        <w:rPr>
          <w:rFonts w:ascii="宋体" w:hAnsi="宋体" w:cs="宋体"/>
          <w:szCs w:val="24"/>
          <w:highlight w:val="none"/>
        </w:rPr>
      </w:pPr>
      <w:r>
        <w:rPr>
          <w:rFonts w:ascii="宋体" w:hAnsi="宋体" w:cs="宋体"/>
          <w:szCs w:val="24"/>
          <w:highlight w:val="none"/>
        </w:rPr>
      </w:r>
      <w:r/>
    </w:p>
    <w:p>
      <w:pPr>
        <w:keepLines/>
        <w:keepNext/>
        <w:spacing w:before="260" w:after="260" w:line="360" w:lineRule="auto"/>
        <w:widowControl/>
        <w:rPr>
          <w:rFonts w:ascii="宋体" w:hAnsi="宋体" w:cs="宋体"/>
          <w:b/>
          <w:sz w:val="28"/>
          <w:highlight w:val="none"/>
        </w:rPr>
        <w:outlineLvl w:val="1"/>
      </w:pPr>
      <w:r>
        <w:rPr>
          <w:rFonts w:hint="eastAsia" w:ascii="宋体" w:hAnsi="宋体" w:cs="宋体"/>
          <w:b/>
          <w:sz w:val="28"/>
          <w:highlight w:val="none"/>
        </w:rPr>
        <w:t xml:space="preserve">二、工程量清单：（详见附件）</w:t>
      </w:r>
      <w:r/>
    </w:p>
    <w:p>
      <w:pPr>
        <w:rPr>
          <w:rFonts w:ascii="宋体" w:hAnsi="宋体" w:cs="宋体"/>
          <w:highlight w:val="none"/>
        </w:rPr>
      </w:pPr>
      <w:r>
        <w:rPr>
          <w:rFonts w:ascii="宋体" w:hAnsi="宋体" w:cs="宋体"/>
          <w:highlight w:val="none"/>
        </w:rPr>
      </w:r>
      <w:r/>
    </w:p>
    <w:p>
      <w:pPr>
        <w:pStyle w:val="981"/>
        <w:spacing w:before="0" w:after="0" w:line="360" w:lineRule="auto"/>
        <w:rPr>
          <w:rFonts w:ascii="宋体" w:hAnsi="宋体" w:cs="宋体"/>
          <w:szCs w:val="24"/>
          <w:highlight w:val="none"/>
        </w:rPr>
      </w:pPr>
      <w:r>
        <w:rPr>
          <w:rFonts w:hint="eastAsia" w:ascii="宋体" w:hAnsi="宋体" w:cs="宋体"/>
          <w:sz w:val="24"/>
          <w:highlight w:val="none"/>
        </w:rPr>
        <w:br w:type="page" w:clear="all"/>
      </w:r>
      <w:r>
        <w:rPr>
          <w:rFonts w:hint="eastAsia" w:ascii="宋体" w:hAnsi="宋体" w:cs="宋体"/>
          <w:szCs w:val="24"/>
          <w:highlight w:val="none"/>
        </w:rPr>
        <w:t xml:space="preserve">五、附件（响应文件部分格式）</w:t>
      </w:r>
      <w:bookmarkEnd w:id="47"/>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1.证明文件部分</w:t>
      </w:r>
      <w:r/>
    </w:p>
    <w:p>
      <w:pPr>
        <w:pStyle w:val="983"/>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（1）（投标供应商）法定代表人身份证明书（格式）：</w:t>
      </w:r>
      <w:r/>
    </w:p>
    <w:p>
      <w:pPr>
        <w:ind w:left="420"/>
        <w:spacing w:before="181" w:line="480" w:lineRule="auto"/>
        <w:rPr>
          <w:rFonts w:ascii="宋体" w:hAnsi="宋体" w:cs="宋体"/>
          <w:bCs/>
          <w:sz w:val="24"/>
          <w:szCs w:val="24"/>
          <w:highlight w:val="none"/>
          <w:u w:val="single"/>
        </w:rPr>
      </w:pPr>
      <w:r>
        <w:rPr>
          <w:rFonts w:hint="eastAsia" w:ascii="宋体" w:hAnsi="宋体" w:cs="宋体"/>
          <w:bCs/>
          <w:sz w:val="24"/>
          <w:szCs w:val="24"/>
          <w:highlight w:val="none"/>
        </w:rPr>
        <w:t xml:space="preserve">投标供应商名称：</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单位性质：</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成立时间：   年   月   日</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经营期限：</w:t>
      </w:r>
      <w:r/>
    </w:p>
    <w:p>
      <w:pPr>
        <w:ind w:left="420"/>
        <w:spacing w:line="480" w:lineRule="auto"/>
        <w:rPr>
          <w:rFonts w:ascii="宋体" w:hAnsi="宋体" w:cs="宋体"/>
          <w:bCs/>
          <w:sz w:val="24"/>
          <w:szCs w:val="24"/>
          <w:highlight w:val="none"/>
          <w:u w:val="single"/>
        </w:rPr>
      </w:pPr>
      <w:r>
        <w:rPr>
          <w:rFonts w:hint="eastAsia" w:ascii="宋体" w:hAnsi="宋体" w:cs="宋体"/>
          <w:bCs/>
          <w:sz w:val="24"/>
          <w:szCs w:val="24"/>
          <w:highlight w:val="none"/>
        </w:rPr>
        <w:t xml:space="preserve">姓名：    性别：     年龄：      职务：</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系（投标供应商名称）的法定代表人。</w:t>
      </w:r>
      <w:r/>
    </w:p>
    <w:p>
      <w:pPr>
        <w:ind w:left="42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特此证明。</w:t>
      </w:r>
      <w:r/>
    </w:p>
    <w:p>
      <w:pPr>
        <w:ind w:left="420"/>
        <w:spacing w:line="480" w:lineRule="auto"/>
        <w:rPr>
          <w:rFonts w:ascii="宋体" w:hAnsi="宋体" w:cs="宋体"/>
          <w:highlight w:val="none"/>
        </w:rPr>
      </w:pPr>
      <w:r>
        <w:rPr>
          <w:rFonts w:hint="eastAsia" w:ascii="宋体" w:hAnsi="宋体" w:cs="宋体"/>
          <w:sz w:val="24"/>
          <w:szCs w:val="24"/>
          <w:highlight w:val="none"/>
        </w:rPr>
        <w:t xml:space="preserve">附：法定代表人身份证原件扫描件（需同时提供正面及背面）</w:t>
      </w:r>
      <w:r/>
    </w:p>
    <w:p>
      <w:pPr>
        <w:ind w:left="420"/>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                               投标供应商（盖章）：</w:t>
      </w:r>
      <w:r/>
    </w:p>
    <w:p>
      <w:pPr>
        <w:ind w:left="420" w:firstLine="6720"/>
        <w:spacing w:line="440" w:lineRule="exact"/>
        <w:rPr>
          <w:rFonts w:ascii="宋体" w:hAnsi="宋体" w:cs="宋体"/>
          <w:szCs w:val="21"/>
          <w:highlight w:val="none"/>
        </w:rPr>
      </w:pPr>
      <w:r>
        <w:rPr>
          <w:rFonts w:hint="eastAsia" w:ascii="宋体" w:hAnsi="宋体" w:cs="宋体"/>
          <w:sz w:val="24"/>
          <w:szCs w:val="24"/>
          <w:highlight w:val="none"/>
        </w:rPr>
        <w:t xml:space="preserve">日期：</w:t>
      </w:r>
      <w:r/>
    </w:p>
    <w:p>
      <w:pPr>
        <w:ind w:left="420"/>
        <w:spacing w:line="500" w:lineRule="exact"/>
        <w:rPr>
          <w:rFonts w:ascii="宋体" w:hAnsi="宋体" w:cs="宋体"/>
          <w:szCs w:val="21"/>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-125730</wp:posOffset>
                </wp:positionH>
                <wp:positionV relativeFrom="paragraph">
                  <wp:posOffset>263525</wp:posOffset>
                </wp:positionV>
                <wp:extent cx="2869565" cy="1976120"/>
                <wp:effectExtent l="4445" t="4445" r="21590" b="19685"/>
                <wp:wrapNone/>
                <wp:docPr id="12"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1" o:spid="_x0000_s11" style="position:absolute;z-index:251660288;o:allowoverlap:true;o:allowincell:true;mso-position-horizontal-relative:text;margin-left:-9.9pt;mso-position-horizontal:absolute;mso-position-vertical-relative:text;margin-top:20.8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13" name="流程图: 可选过程 3"/>
                <wp:cNvGraphicFramePr/>
                <a:graphic xmlns:a="http://schemas.openxmlformats.org/drawingml/2006/main">
                  <a:graphicData uri="http://schemas.microsoft.com/office/word/2010/wordprocessingShape">
                    <wps:wsp>
                      <wps:cNvPr id="0" name=""/>
                      <wps:cNvSpPr/>
                      <wps:spPr bwMode="auto">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Cs w:val="21"/>
                              </w:rPr>
                            </w:pPr>
                            <w:r>
                              <w:rPr>
                                <w:szCs w:val="21"/>
                              </w:rPr>
                            </w:r>
                            <w:r/>
                          </w:p>
                        </w:txbxContent>
                      </wps:txbx>
                      <wps:bodyPr upright="1"/>
                    </wps:wsp>
                  </a:graphicData>
                </a:graphic>
              </wp:anchor>
            </w:drawing>
          </mc:Choice>
          <mc:Fallback>
            <w:pict>
              <v:shape id="shape 12" o:spid="_x0000_s12" style="position:absolute;z-index:251662336;o:allowoverlap:true;o:allowincell:true;mso-position-horizontal-relative:text;margin-left:219.3pt;mso-position-horizontal:absolute;mso-position-vertical-relative:text;margin-top:20.3pt;mso-position-vertical:absolute;width:231.0pt;height:157.6pt;mso-wrap-distance-left:9.0pt;mso-wrap-distance-top:0.0pt;mso-wrap-distance-right:9.0pt;mso-wrap-distance-bottom:0.0pt;visibility:visible;" fillcolor="#FFFFFF" strokecolor="#000000" strokeweight="0.75pt">
                <v:stroke dashstyle="solid"/>
                <v:textbox inset="0,0,0,0">
                  <w:txbxContent>
                    <w:p>
                      <w:pPr>
                        <w:jc w:val="center"/>
                        <w:rPr>
                          <w:szCs w:val="21"/>
                        </w:rPr>
                      </w:pPr>
                      <w:r>
                        <w:rPr>
                          <w:szCs w:val="21"/>
                        </w:rPr>
                      </w:r>
                      <w:r/>
                    </w:p>
                  </w:txbxContent>
                </v:textbox>
              </v:shape>
            </w:pict>
          </mc:Fallback>
        </mc:AlternateContent>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420"/>
        <w:spacing w:line="500" w:lineRule="exact"/>
        <w:rPr>
          <w:rFonts w:ascii="宋体" w:hAnsi="宋体" w:cs="宋体"/>
          <w:szCs w:val="21"/>
          <w:highlight w:val="none"/>
        </w:rPr>
      </w:pPr>
      <w:r>
        <w:rPr>
          <w:rFonts w:ascii="宋体" w:hAnsi="宋体" w:cs="宋体"/>
          <w:szCs w:val="21"/>
          <w:highlight w:val="none"/>
        </w:rPr>
      </w:r>
      <w:r/>
    </w:p>
    <w:p>
      <w:pPr>
        <w:ind w:left="420"/>
        <w:spacing w:line="440" w:lineRule="exact"/>
        <w:rPr>
          <w:rFonts w:ascii="宋体" w:hAnsi="宋体" w:cs="宋体"/>
          <w:szCs w:val="21"/>
          <w:highlight w:val="none"/>
        </w:rPr>
      </w:pPr>
      <w:r>
        <w:rPr>
          <w:rFonts w:ascii="宋体" w:hAnsi="宋体" w:cs="宋体"/>
          <w:szCs w:val="21"/>
          <w:highlight w:val="none"/>
        </w:rPr>
      </w:r>
      <w:r/>
    </w:p>
    <w:p>
      <w:pPr>
        <w:ind w:left="5040" w:firstLine="420"/>
        <w:jc w:val="center"/>
        <w:spacing w:line="440" w:lineRule="exact"/>
        <w:rPr>
          <w:rFonts w:ascii="宋体" w:hAnsi="宋体" w:cs="宋体"/>
          <w:szCs w:val="21"/>
          <w:highlight w:val="none"/>
        </w:rPr>
      </w:pPr>
      <w:r>
        <w:rPr>
          <w:rFonts w:hint="eastAsia" w:ascii="宋体" w:hAnsi="宋体" w:cs="宋体"/>
          <w:szCs w:val="21"/>
          <w:highlight w:val="none"/>
        </w:rPr>
        <w:br w:type="page" w:clear="all"/>
      </w:r>
      <w:r/>
    </w:p>
    <w:p>
      <w:pPr>
        <w:pStyle w:val="983"/>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（2）（投标供应商）法定代表人授权委托书（格式）：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法定代表人授权委托书</w:t>
      </w:r>
      <w:r/>
    </w:p>
    <w:p>
      <w:pPr>
        <w:jc w:val="center"/>
        <w:spacing w:line="360" w:lineRule="auto"/>
        <w:rPr>
          <w:rFonts w:ascii="宋体" w:hAnsi="宋体" w:cs="宋体"/>
          <w:bCs/>
          <w:sz w:val="36"/>
          <w:highlight w:val="none"/>
        </w:rPr>
      </w:pPr>
      <w:r>
        <w:rPr>
          <w:rFonts w:ascii="宋体" w:hAnsi="宋体" w:cs="宋体"/>
          <w:bCs/>
          <w:sz w:val="36"/>
          <w:highlight w:val="none"/>
        </w:rPr>
      </w:r>
      <w:r/>
    </w:p>
    <w:p>
      <w:pPr>
        <w:jc w:val="lef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（采购代理机构）：</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系中华人民共和国合法单位，特授权代表我公司</w:t>
      </w:r>
      <w:r>
        <w:rPr>
          <w:rFonts w:hint="eastAsia" w:ascii="宋体" w:hAnsi="宋体" w:cs="宋体"/>
          <w:bCs/>
          <w:sz w:val="24"/>
          <w:szCs w:val="24"/>
          <w:highlight w:val="none"/>
          <w:u w:val="single"/>
        </w:rPr>
        <w:t xml:space="preserve">（授权代表姓名）</w:t>
      </w:r>
      <w:r>
        <w:rPr>
          <w:rFonts w:hint="eastAsia" w:ascii="宋体" w:hAnsi="宋体" w:cs="宋体"/>
          <w:bCs/>
          <w:sz w:val="24"/>
          <w:szCs w:val="24"/>
          <w:highlight w:val="none"/>
        </w:rPr>
        <w:t xml:space="preserve">全权办理针对</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项目（编号：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我公司（单位）对被授权代表的签名负全部责任。</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被授权代表情况：</w:t>
      </w:r>
      <w:r/>
    </w:p>
    <w:p>
      <w:pPr>
        <w:ind w:firstLine="525"/>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482"/>
        <w:spacing w:line="580" w:lineRule="exact"/>
        <w:rPr>
          <w:rFonts w:ascii="宋体" w:hAnsi="宋体" w:cs="宋体"/>
          <w:bCs/>
          <w:sz w:val="24"/>
          <w:szCs w:val="24"/>
          <w:highlight w:val="none"/>
        </w:rPr>
      </w:pPr>
      <w:r>
        <w:rPr>
          <w:rFonts w:hint="eastAsia" w:ascii="宋体" w:hAnsi="宋体" w:cs="宋体"/>
          <w:b/>
          <w:bCs/>
          <w:sz w:val="24"/>
          <w:szCs w:val="24"/>
          <w:highlight w:val="none"/>
        </w:rPr>
        <w:t xml:space="preserve">后附授权代表身份证原件扫描件（正反面）加盖公章。</w:t>
      </w:r>
      <w:r/>
    </w:p>
    <w:p>
      <w:pPr>
        <w:ind w:firstLine="324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               投标供应商（公章）：</w:t>
      </w:r>
      <w:r/>
    </w:p>
    <w:p>
      <w:pPr>
        <w:ind w:firstLine="432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ind w:firstLine="420"/>
        <w:jc w:val="center"/>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                                        日期：</w:t>
      </w:r>
      <w:r/>
    </w:p>
    <w:p>
      <w:pPr>
        <w:rPr>
          <w:rFonts w:ascii="宋体" w:hAnsi="宋体" w:cs="宋体"/>
          <w:szCs w:val="21"/>
          <w:highlight w:val="none"/>
        </w:rPr>
      </w:pPr>
      <w:r>
        <w:rPr>
          <w:rFonts w:ascii="宋体" w:hAnsi="宋体" w:cs="宋体"/>
          <w:szCs w:val="21"/>
          <w:highlight w:val="none"/>
        </w:rPr>
      </w:r>
      <w:r/>
    </w:p>
    <w:p>
      <w:pPr>
        <w:ind w:firstLine="420"/>
        <w:jc w:val="center"/>
        <w:spacing w:line="580" w:lineRule="exact"/>
        <w:rPr>
          <w:rFonts w:ascii="宋体" w:hAnsi="宋体" w:cs="宋体"/>
          <w:bCs/>
          <w:sz w:val="24"/>
          <w:szCs w:val="24"/>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3050540</wp:posOffset>
                </wp:positionH>
                <wp:positionV relativeFrom="paragraph">
                  <wp:posOffset>285750</wp:posOffset>
                </wp:positionV>
                <wp:extent cx="2869565" cy="1976120"/>
                <wp:effectExtent l="4445" t="4445" r="21590" b="19685"/>
                <wp:wrapNone/>
                <wp:docPr id="14"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3" o:spid="_x0000_s13" style="position:absolute;z-index:251664384;o:allowoverlap:true;o:allowincell:true;mso-position-horizontal-relative:text;margin-left:240.2pt;mso-position-horizontal:absolute;mso-position-vertical-relative:text;margin-top:22.5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-93980</wp:posOffset>
                </wp:positionH>
                <wp:positionV relativeFrom="paragraph">
                  <wp:posOffset>292100</wp:posOffset>
                </wp:positionV>
                <wp:extent cx="2869565" cy="1976120"/>
                <wp:effectExtent l="4445" t="4445" r="21590" b="19685"/>
                <wp:wrapNone/>
                <wp:docPr id="15" name="流程图: 可选过程 4"/>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14" o:spid="_x0000_s14" style="position:absolute;z-index:251663360;o:allowoverlap:true;o:allowincell:true;mso-position-horizontal-relative:text;margin-left:-7.4pt;mso-position-horizontal:absolute;mso-position-vertical-relative:text;margin-top:23.0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rPr>
          <w:rFonts w:hint="eastAsia" w:ascii="宋体" w:hAnsi="宋体" w:cs="宋体"/>
          <w:bCs/>
          <w:sz w:val="24"/>
          <w:szCs w:val="24"/>
          <w:highlight w:val="none"/>
        </w:rPr>
        <w:br w:type="page" w:clear="all"/>
      </w:r>
      <w:r/>
    </w:p>
    <w:p>
      <w:pPr>
        <w:pStyle w:val="983"/>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（3）承诺书（格式）</w:t>
      </w:r>
      <w:r/>
    </w:p>
    <w:p>
      <w:pPr>
        <w:pStyle w:val="983"/>
        <w:rPr>
          <w:rFonts w:ascii="宋体" w:hAnsi="宋体" w:eastAsia="宋体" w:cs="宋体"/>
          <w:bCs w:val="0"/>
          <w:sz w:val="24"/>
          <w:szCs w:val="24"/>
          <w:highlight w:val="none"/>
        </w:rPr>
      </w:pPr>
      <w:r>
        <w:rPr>
          <w:rFonts w:hint="eastAsia" w:ascii="宋体" w:hAnsi="宋体" w:eastAsia="宋体" w:cs="宋体"/>
          <w:bCs w:val="0"/>
          <w:sz w:val="24"/>
          <w:szCs w:val="24"/>
          <w:highlight w:val="none"/>
        </w:rPr>
        <w:t xml:space="preserve">承诺书一 （格式）</w:t>
      </w:r>
      <w:r/>
    </w:p>
    <w:p>
      <w:pPr>
        <w:pStyle w:val="983"/>
        <w:rPr>
          <w:rFonts w:ascii="宋体" w:hAnsi="宋体" w:eastAsia="宋体" w:cs="宋体"/>
          <w:bCs w:val="0"/>
          <w:sz w:val="24"/>
          <w:szCs w:val="24"/>
          <w:highlight w:val="none"/>
        </w:rPr>
      </w:pPr>
      <w:r>
        <w:rPr>
          <w:rFonts w:ascii="宋体" w:hAnsi="宋体" w:eastAsia="宋体" w:cs="宋体"/>
          <w:bCs w:val="0"/>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（采购人名称）           </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作出的任何处理。</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我公司自愿参加贵单位项目的报价，在响应文件递交截止时间当日，本次招标中需要的建筑业企业资质动态监管结果不处于不合格状态。</w:t>
      </w:r>
      <w:r/>
    </w:p>
    <w:p>
      <w:pPr>
        <w:ind w:firstLine="480"/>
        <w:spacing w:before="240" w:line="360" w:lineRule="auto"/>
        <w:rPr>
          <w:rFonts w:ascii="宋体" w:hAnsi="宋体" w:cs="宋体"/>
          <w:sz w:val="24"/>
          <w:szCs w:val="24"/>
          <w:highlight w:val="none"/>
        </w:rPr>
      </w:pPr>
      <w:r>
        <w:rPr>
          <w:rFonts w:ascii="宋体" w:hAnsi="宋体" w:cs="宋体"/>
          <w:sz w:val="24"/>
          <w:szCs w:val="24"/>
          <w:highlight w:val="none"/>
        </w:rPr>
      </w:r>
      <w:r/>
    </w:p>
    <w:p>
      <w:pPr>
        <w:ind w:firstLine="480"/>
        <w:spacing w:before="240" w:line="360" w:lineRule="auto"/>
        <w:rPr>
          <w:rFonts w:ascii="宋体" w:hAnsi="宋体" w:cs="宋体"/>
          <w:sz w:val="24"/>
          <w:szCs w:val="24"/>
          <w:highlight w:val="none"/>
        </w:rPr>
      </w:pPr>
      <w:r>
        <w:rPr>
          <w:rFonts w:ascii="宋体" w:hAnsi="宋体" w:cs="宋体"/>
          <w:sz w:val="24"/>
          <w:szCs w:val="24"/>
          <w:highlight w:val="none"/>
        </w:rPr>
      </w:r>
      <w:r/>
    </w:p>
    <w:p>
      <w:pPr>
        <w:ind w:right="480" w:firstLine="468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法定代表人或其授权代理人（签字或盖章）：   </w:t>
      </w:r>
      <w:r/>
    </w:p>
    <w:p>
      <w:pPr>
        <w:ind w:right="480"/>
        <w:spacing w:before="240" w:line="360" w:lineRule="auto"/>
        <w:rPr>
          <w:rFonts w:ascii="宋体" w:hAnsi="宋体" w:cs="宋体"/>
          <w:sz w:val="24"/>
          <w:highlight w:val="none"/>
        </w:rPr>
      </w:pPr>
      <w:r>
        <w:rPr>
          <w:rFonts w:hint="eastAsia" w:ascii="宋体" w:hAnsi="宋体" w:cs="宋体"/>
          <w:sz w:val="24"/>
          <w:szCs w:val="24"/>
          <w:highlight w:val="none"/>
        </w:rPr>
        <w:t xml:space="preserve">                                              年    月    日</w:t>
      </w:r>
      <w:r>
        <w:rPr>
          <w:rFonts w:hint="eastAsia" w:ascii="宋体" w:hAnsi="宋体" w:cs="宋体"/>
          <w:sz w:val="24"/>
          <w:highlight w:val="none"/>
        </w:rPr>
        <w:t xml:space="preserve">  </w:t>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rPr>
          <w:rFonts w:ascii="宋体" w:hAnsi="宋体" w:cs="宋体"/>
          <w:b/>
          <w:sz w:val="28"/>
          <w:szCs w:val="28"/>
          <w:highlight w:val="none"/>
        </w:rPr>
      </w:pPr>
      <w:r>
        <w:rPr>
          <w:rFonts w:hint="eastAsia" w:ascii="宋体" w:hAnsi="宋体" w:cs="宋体"/>
          <w:b/>
          <w:sz w:val="28"/>
          <w:szCs w:val="28"/>
          <w:highlight w:val="none"/>
        </w:rPr>
        <w:br w:type="page" w:clear="all"/>
      </w:r>
      <w:r/>
    </w:p>
    <w:p>
      <w:pPr>
        <w:jc w:val="center"/>
        <w:keepNext/>
        <w:rPr>
          <w:rFonts w:ascii="宋体" w:hAnsi="宋体" w:cs="宋体"/>
          <w:b/>
          <w:sz w:val="15"/>
          <w:highlight w:val="none"/>
        </w:rPr>
        <w:outlineLvl w:val="2"/>
      </w:pPr>
      <w:r>
        <w:rPr>
          <w:rFonts w:hint="eastAsia" w:ascii="宋体" w:hAnsi="宋体" w:cs="宋体"/>
          <w:b/>
          <w:sz w:val="24"/>
          <w:szCs w:val="24"/>
          <w:highlight w:val="none"/>
        </w:rPr>
        <w:t xml:space="preserve">承诺书二（无在建工程格式）</w:t>
      </w:r>
      <w:r/>
    </w:p>
    <w:p>
      <w:pPr>
        <w:spacing w:before="240" w:line="360" w:lineRule="auto"/>
        <w:rPr>
          <w:rFonts w:ascii="宋体" w:hAnsi="宋体" w:cs="宋体"/>
          <w:sz w:val="24"/>
          <w:highlight w:val="none"/>
          <w:u w:val="single"/>
        </w:rPr>
      </w:pPr>
      <w:r>
        <w:rPr>
          <w:rFonts w:ascii="宋体" w:hAnsi="宋体" w:cs="宋体"/>
          <w:sz w:val="24"/>
          <w:highlight w:val="none"/>
          <w:u w:val="single"/>
        </w:rPr>
      </w:r>
      <w:r/>
    </w:p>
    <w:p>
      <w:pPr>
        <w:spacing w:before="240" w:line="360" w:lineRule="auto"/>
        <w:rPr>
          <w:rFonts w:ascii="宋体" w:hAnsi="宋体" w:cs="宋体"/>
          <w:sz w:val="24"/>
          <w:highlight w:val="none"/>
        </w:rPr>
      </w:pP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我公司保证参与（拟采购项目名称）投标的拟派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我公司保证提交的项目负责人的职称证书/注册建造师注册证书原件是真实的，以上承诺如有不实，采购人可取消我方投标资格，如中标采购人可取消本公司的中标资格，我公司承担一切由此造成的法律后果。</w:t>
      </w:r>
      <w:r/>
    </w:p>
    <w:p>
      <w:pPr>
        <w:ind w:firstLine="480"/>
        <w:spacing w:before="240" w:line="360" w:lineRule="auto"/>
        <w:rPr>
          <w:rFonts w:ascii="宋体" w:hAnsi="宋体" w:cs="宋体"/>
          <w:sz w:val="24"/>
          <w:highlight w:val="none"/>
        </w:rPr>
      </w:pPr>
      <w:r>
        <w:rPr>
          <w:rFonts w:hint="eastAsia" w:ascii="宋体" w:hAnsi="宋体" w:cs="宋体"/>
          <w:sz w:val="24"/>
          <w:highlight w:val="none"/>
        </w:rPr>
        <w:t xml:space="preserve">  </w:t>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highlight w:val="none"/>
        </w:rPr>
        <w:t xml:space="preserve">                                     </w:t>
      </w: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法定代表人或其授权代理人（签字或盖章）：</w:t>
      </w:r>
      <w:r/>
    </w:p>
    <w:p>
      <w:pPr>
        <w:ind w:right="480"/>
        <w:spacing w:before="240" w:line="360" w:lineRule="auto"/>
        <w:rPr>
          <w:rFonts w:ascii="宋体" w:hAnsi="宋体" w:cs="宋体"/>
          <w:sz w:val="24"/>
          <w:highlight w:val="none"/>
        </w:rPr>
      </w:pPr>
      <w:r>
        <w:rPr>
          <w:rFonts w:hint="eastAsia" w:ascii="宋体" w:hAnsi="宋体" w:cs="宋体"/>
          <w:sz w:val="24"/>
          <w:highlight w:val="none"/>
        </w:rPr>
        <w:t xml:space="preserve">                                             年    月    日 </w:t>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pStyle w:val="983"/>
        <w:rPr>
          <w:rFonts w:ascii="宋体" w:hAnsi="宋体" w:eastAsia="宋体" w:cs="宋体"/>
          <w:bCs w:val="0"/>
          <w:sz w:val="24"/>
          <w:szCs w:val="24"/>
          <w:highlight w:val="none"/>
        </w:rPr>
      </w:pPr>
      <w:r>
        <w:rPr>
          <w:rFonts w:hint="eastAsia" w:ascii="宋体" w:hAnsi="宋体" w:eastAsia="宋体" w:cs="宋体"/>
          <w:sz w:val="24"/>
          <w:szCs w:val="24"/>
          <w:highlight w:val="none"/>
        </w:rPr>
        <w:t xml:space="preserve">承诺书三</w:t>
      </w:r>
      <w:r>
        <w:rPr>
          <w:rFonts w:hint="eastAsia" w:ascii="宋体" w:hAnsi="宋体" w:eastAsia="宋体" w:cs="宋体"/>
          <w:b w:val="0"/>
          <w:bCs w:val="0"/>
          <w:sz w:val="24"/>
          <w:szCs w:val="24"/>
          <w:highlight w:val="none"/>
        </w:rPr>
        <w:t xml:space="preserve"> </w:t>
      </w:r>
      <w:r>
        <w:rPr>
          <w:rFonts w:hint="eastAsia" w:ascii="宋体" w:hAnsi="宋体" w:eastAsia="宋体" w:cs="宋体"/>
          <w:bCs w:val="0"/>
          <w:sz w:val="24"/>
          <w:szCs w:val="24"/>
          <w:highlight w:val="none"/>
        </w:rPr>
        <w:t xml:space="preserve">（廉洁承诺书格式）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bCs/>
          <w:sz w:val="24"/>
          <w:szCs w:val="24"/>
          <w:highlight w:val="none"/>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3.不使用不正当手段妨碍、排挤其他投标供应商或串通投标。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4.按照磋商文件规定的方式进行投标，不隐瞒本单位投标资质的真实情况，投标资质符合规定。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6.不向涉及招标的单位及个人购置或提供通信工具、交通工具和高档办公用品等。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我们若违反上述承诺，自愿接受取消投标资格及其他任何形式的处理。</w:t>
      </w:r>
      <w:r/>
    </w:p>
    <w:p>
      <w:pPr>
        <w:ind w:right="480" w:firstLine="4680"/>
        <w:spacing w:before="240" w:line="360" w:lineRule="auto"/>
        <w:rPr>
          <w:rFonts w:ascii="宋体" w:hAnsi="宋体" w:cs="宋体"/>
          <w:sz w:val="24"/>
          <w:szCs w:val="24"/>
          <w:highlight w:val="none"/>
        </w:rPr>
      </w:pPr>
      <w:r>
        <w:rPr>
          <w:rFonts w:ascii="宋体" w:hAnsi="宋体" w:cs="宋体"/>
          <w:sz w:val="24"/>
          <w:szCs w:val="24"/>
          <w:highlight w:val="none"/>
        </w:rPr>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法定代表人或其授权代理人（签字或盖章）：</w:t>
      </w:r>
      <w:r/>
    </w:p>
    <w:p>
      <w:pPr>
        <w:ind w:right="480" w:firstLine="480"/>
        <w:jc w:val="center"/>
        <w:spacing w:before="240" w:line="360" w:lineRule="auto"/>
        <w:rPr>
          <w:rFonts w:ascii="宋体" w:hAnsi="宋体" w:cs="宋体"/>
          <w:sz w:val="24"/>
          <w:szCs w:val="24"/>
          <w:highlight w:val="none"/>
        </w:rPr>
      </w:pPr>
      <w:r>
        <w:rPr>
          <w:rFonts w:hint="eastAsia" w:ascii="宋体" w:hAnsi="宋体" w:cs="宋体"/>
          <w:sz w:val="24"/>
          <w:highlight w:val="none"/>
        </w:rPr>
        <w:t xml:space="preserve">                                      年    月    日</w:t>
      </w:r>
      <w:r>
        <w:rPr>
          <w:rFonts w:hint="eastAsia" w:ascii="宋体" w:hAnsi="宋体" w:cs="宋体"/>
          <w:sz w:val="24"/>
          <w:szCs w:val="24"/>
          <w:highlight w:val="none"/>
        </w:rPr>
        <w:t xml:space="preserve">  </w:t>
      </w:r>
      <w:r/>
    </w:p>
    <w:p>
      <w:pPr>
        <w:pStyle w:val="1003"/>
        <w:ind w:left="0" w:right="34"/>
        <w:spacing w:line="360" w:lineRule="auto"/>
        <w:rPr>
          <w:rFonts w:ascii="宋体" w:hAnsi="宋体" w:cs="宋体"/>
          <w:szCs w:val="24"/>
          <w:highlight w:val="none"/>
        </w:rPr>
      </w:pPr>
      <w:r>
        <w:rPr>
          <w:rFonts w:ascii="宋体" w:hAnsi="宋体" w:cs="宋体"/>
          <w:szCs w:val="24"/>
          <w:highlight w:val="none"/>
        </w:rPr>
      </w:r>
      <w:r/>
    </w:p>
    <w:p>
      <w:pPr>
        <w:pStyle w:val="1003"/>
        <w:ind w:left="0" w:right="34"/>
        <w:spacing w:line="360" w:lineRule="auto"/>
        <w:rPr>
          <w:rFonts w:ascii="宋体" w:hAnsi="宋体" w:cs="宋体"/>
          <w:szCs w:val="24"/>
          <w:highlight w:val="none"/>
        </w:rPr>
      </w:pPr>
      <w:r>
        <w:rPr>
          <w:rFonts w:ascii="宋体" w:hAnsi="宋体" w:cs="宋体"/>
          <w:szCs w:val="24"/>
          <w:highlight w:val="none"/>
        </w:rPr>
      </w:r>
      <w:r/>
    </w:p>
    <w:p>
      <w:pPr>
        <w:jc w:val="center"/>
        <w:keepNext/>
        <w:rPr>
          <w:rFonts w:ascii="宋体" w:hAnsi="宋体" w:cs="宋体"/>
          <w:b/>
          <w:sz w:val="28"/>
          <w:szCs w:val="22"/>
          <w:highlight w:val="none"/>
        </w:rPr>
        <w:outlineLvl w:val="2"/>
      </w:pPr>
      <w:r>
        <w:rPr>
          <w:rFonts w:hint="eastAsia" w:ascii="宋体" w:hAnsi="宋体" w:cs="宋体"/>
          <w:bCs/>
          <w:sz w:val="24"/>
          <w:szCs w:val="24"/>
          <w:highlight w:val="none"/>
        </w:rPr>
        <w:br w:type="page" w:clear="all"/>
      </w:r>
      <w:r>
        <w:rPr>
          <w:rFonts w:hint="eastAsia" w:ascii="宋体" w:hAnsi="宋体" w:cs="宋体"/>
          <w:b/>
          <w:bCs/>
          <w:sz w:val="24"/>
          <w:szCs w:val="24"/>
          <w:highlight w:val="none"/>
        </w:rPr>
        <w:t xml:space="preserve">承诺书四</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u w:val="single"/>
        </w:rPr>
      </w:pPr>
      <w:r>
        <w:rPr>
          <w:rFonts w:hint="eastAsia" w:ascii="宋体" w:hAnsi="宋体" w:cs="宋体"/>
          <w:sz w:val="24"/>
          <w:highlight w:val="none"/>
        </w:rPr>
        <w:t xml:space="preserve">（采购人名称）：</w:t>
      </w:r>
      <w:r/>
    </w:p>
    <w:p>
      <w:pPr>
        <w:rPr>
          <w:rFonts w:ascii="宋体" w:hAnsi="宋体" w:cs="宋体"/>
          <w:sz w:val="24"/>
          <w:highlight w:val="none"/>
          <w:u w:val="single"/>
        </w:rPr>
      </w:pPr>
      <w:r>
        <w:rPr>
          <w:rFonts w:ascii="宋体" w:hAnsi="宋体" w:cs="宋体"/>
          <w:sz w:val="24"/>
          <w:highlight w:val="none"/>
          <w:u w:val="single"/>
        </w:rPr>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负责人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ascii="宋体" w:hAnsi="宋体" w:cs="宋体"/>
          <w:sz w:val="24"/>
          <w:highlight w:val="none"/>
        </w:rPr>
      </w:pPr>
      <w:r>
        <w:rPr>
          <w:rFonts w:ascii="宋体" w:hAnsi="宋体" w:cs="宋体"/>
          <w:sz w:val="24"/>
          <w:highlight w:val="none"/>
        </w:rPr>
      </w:r>
      <w:r/>
    </w:p>
    <w:p>
      <w:pPr>
        <w:ind w:firstLine="420"/>
        <w:rPr>
          <w:rFonts w:ascii="宋体" w:hAnsi="宋体" w:cs="宋体"/>
          <w:sz w:val="24"/>
          <w:highlight w:val="none"/>
        </w:rPr>
      </w:pPr>
      <w:r>
        <w:rPr>
          <w:rFonts w:hint="eastAsia" w:ascii="宋体" w:hAnsi="宋体" w:cs="宋体"/>
          <w:sz w:val="24"/>
          <w:highlight w:val="none"/>
        </w:rPr>
        <w:t xml:space="preserve">特此承诺。</w:t>
      </w:r>
      <w:r/>
    </w:p>
    <w:p>
      <w:pPr>
        <w:ind w:firstLine="420"/>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left="4788" w:right="480" w:firstLine="54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ind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法定代表人或其授权代理人（签字或盖章）：</w:t>
      </w:r>
      <w:r/>
    </w:p>
    <w:p>
      <w:pPr>
        <w:pStyle w:val="1003"/>
        <w:ind w:right="0" w:firstLine="5520"/>
        <w:spacing w:line="360" w:lineRule="auto"/>
        <w:rPr>
          <w:rFonts w:ascii="宋体" w:hAnsi="宋体" w:cs="宋体"/>
          <w:szCs w:val="24"/>
          <w:highlight w:val="none"/>
        </w:rPr>
      </w:pPr>
      <w:r>
        <w:rPr>
          <w:rFonts w:hint="eastAsia" w:ascii="宋体" w:hAnsi="宋体" w:cs="宋体"/>
          <w:highlight w:val="none"/>
        </w:rPr>
        <w:t xml:space="preserve"> 年    月    日</w:t>
      </w:r>
      <w:r/>
    </w:p>
    <w:p>
      <w:pPr>
        <w:rPr>
          <w:rFonts w:ascii="宋体" w:hAnsi="宋体" w:cs="宋体"/>
          <w:highlight w:val="none"/>
        </w:rPr>
      </w:pPr>
      <w:r>
        <w:rPr>
          <w:rFonts w:ascii="宋体" w:hAnsi="宋体" w:cs="宋体"/>
          <w:highlight w:val="none"/>
        </w:rPr>
      </w:r>
      <w:r/>
    </w:p>
    <w:p>
      <w:pPr>
        <w:ind w:right="480"/>
        <w:spacing w:before="240" w:line="360" w:lineRule="auto"/>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highlight w:val="none"/>
        </w:rPr>
      </w:pPr>
      <w:r>
        <w:rPr>
          <w:rFonts w:hint="eastAsia" w:ascii="宋体" w:hAnsi="宋体" w:cs="宋体"/>
          <w:sz w:val="24"/>
          <w:highlight w:val="none"/>
        </w:rPr>
        <w:br w:type="page" w:clear="all"/>
      </w:r>
      <w:r/>
    </w:p>
    <w:p>
      <w:pPr>
        <w:pStyle w:val="983"/>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（4）（投标供应商）关于资格的声明函（格式）：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关于资格的声明函</w:t>
      </w:r>
      <w:r/>
    </w:p>
    <w:p>
      <w:pPr>
        <w:jc w:val="center"/>
        <w:rPr>
          <w:rFonts w:ascii="宋体" w:hAnsi="宋体" w:cs="宋体"/>
          <w:bCs/>
          <w:sz w:val="32"/>
          <w:highlight w:val="none"/>
        </w:rPr>
      </w:pPr>
      <w:r>
        <w:rPr>
          <w:rFonts w:ascii="宋体" w:hAnsi="宋体" w:cs="宋体"/>
          <w:bCs/>
          <w:sz w:val="32"/>
          <w:highlight w:val="none"/>
        </w:rPr>
      </w:r>
      <w:r/>
    </w:p>
    <w:p>
      <w:pPr>
        <w:jc w:val="center"/>
        <w:spacing w:line="480" w:lineRule="auto"/>
        <w:tabs>
          <w:tab w:val="left" w:pos="6300" w:leader="none"/>
        </w:tabs>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hint="eastAsia" w:ascii="宋体" w:hAnsi="宋体" w:cs="宋体"/>
          <w:bCs/>
          <w:sz w:val="24"/>
          <w:szCs w:val="24"/>
          <w:highlight w:val="none"/>
          <w:u w:val="single"/>
        </w:rPr>
        <w:t xml:space="preserve">     （采购人）         </w:t>
      </w:r>
      <w:r>
        <w:rPr>
          <w:rFonts w:hint="eastAsia" w:ascii="宋体" w:hAnsi="宋体" w:cs="宋体"/>
          <w:bCs/>
          <w:sz w:val="24"/>
          <w:szCs w:val="24"/>
          <w:highlight w:val="none"/>
        </w:rPr>
        <w:t xml:space="preserve">：</w:t>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我公司（单位）参加本次项目（编号：________）政府采购活动前三年内，在经营活动中没有重大违法记录。</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我公司（单位）愿针对本次项目（编号：________）进行投标，响应文件中所有关于投标资格的文件、证明、陈述均是真实的、准确的。若有违背，我公司（单位）愿意承担由此而产生的一切后果。</w:t>
      </w:r>
      <w:r/>
    </w:p>
    <w:p>
      <w:pPr>
        <w:pStyle w:val="1026"/>
        <w:ind w:firstLine="482"/>
        <w:spacing w:line="360" w:lineRule="auto"/>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投标供应商（盖章）：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法定代表人（签字或签章）：</w:t>
      </w:r>
      <w:r/>
    </w:p>
    <w:p>
      <w:pPr>
        <w:jc w:val="center"/>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                         日期：</w:t>
      </w:r>
      <w:r/>
    </w:p>
    <w:p>
      <w:pPr>
        <w:jc w:val="left"/>
        <w:spacing w:line="480" w:lineRule="auto"/>
        <w:tabs>
          <w:tab w:val="left" w:pos="6300" w:leader="none"/>
        </w:tabs>
        <w:rPr>
          <w:rFonts w:ascii="宋体" w:hAnsi="宋体" w:cs="宋体"/>
          <w:bCs/>
          <w:sz w:val="24"/>
          <w:szCs w:val="24"/>
          <w:highlight w:val="none"/>
        </w:rPr>
      </w:pPr>
      <w:r>
        <w:rPr>
          <w:rFonts w:ascii="宋体" w:hAnsi="宋体" w:cs="宋体"/>
          <w:bCs/>
          <w:sz w:val="24"/>
          <w:szCs w:val="24"/>
          <w:highlight w:val="none"/>
        </w:rPr>
      </w:r>
      <w:r/>
    </w:p>
    <w:p>
      <w:pPr>
        <w:ind w:firstLine="480"/>
        <w:jc w:val="left"/>
        <w:spacing w:line="480" w:lineRule="auto"/>
        <w:tabs>
          <w:tab w:val="left" w:pos="6300" w:leader="none"/>
        </w:tabs>
        <w:rPr>
          <w:rFonts w:ascii="宋体" w:hAnsi="宋体" w:cs="宋体"/>
          <w:sz w:val="28"/>
          <w:szCs w:val="28"/>
          <w:highlight w:val="none"/>
        </w:rPr>
      </w:pPr>
      <w:r>
        <w:rPr>
          <w:rFonts w:hint="eastAsia" w:ascii="宋体" w:hAnsi="宋体" w:cs="宋体"/>
          <w:sz w:val="24"/>
          <w:szCs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983"/>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（5）（投标供应商）中小企业声明函（格式）：</w:t>
      </w:r>
      <w:r/>
    </w:p>
    <w:p>
      <w:pPr>
        <w:pStyle w:val="1003"/>
        <w:ind w:left="0" w:right="34"/>
        <w:spacing w:line="360" w:lineRule="auto"/>
        <w:rPr>
          <w:rFonts w:ascii="宋体" w:hAnsi="宋体" w:cs="宋体"/>
          <w:highlight w:val="none"/>
        </w:rPr>
      </w:pPr>
      <w:r>
        <w:rPr>
          <w:rFonts w:hint="eastAsia" w:ascii="宋体" w:hAnsi="宋体" w:cs="宋体"/>
          <w:highlight w:val="none"/>
        </w:rPr>
        <w:t xml:space="preserve">一、常规说明：</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磋商过程中无需提供证明其企业规模的其他材料。</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2.中小企业声明函</w:t>
      </w:r>
      <w:r>
        <w:rPr>
          <w:rFonts w:hint="eastAsia" w:ascii="宋体" w:hAnsi="宋体" w:cs="宋体"/>
          <w:b/>
          <w:bCs/>
          <w:i/>
          <w:iCs/>
          <w:sz w:val="32"/>
          <w:szCs w:val="22"/>
          <w:highlight w:val="none"/>
          <w:u w:val="single"/>
        </w:rPr>
        <w:t xml:space="preserve">不可删除</w:t>
      </w:r>
      <w:r>
        <w:rPr>
          <w:rFonts w:hint="eastAsia" w:ascii="宋体" w:hAnsi="宋体" w:cs="宋体"/>
          <w:highlight w:val="none"/>
        </w:rPr>
        <w:t xml:space="preserve">，投标供应商非中小企业，请将空表列入响应文件。</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3.从业人员、营业收入、资产总额填报上一年度数据，无上一年度数据的新成立企业可不填报。</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4.投标供应商需提供《中小企业声明函》方可享受政府采购政策支持。</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5.在货物采购项目中，供应商提供的货物既有中小企业制造的货物，也有大型企业制造的货物的，不享受本办法规定的中小企业扶持政策。</w:t>
      </w:r>
      <w:r/>
    </w:p>
    <w:p>
      <w:pPr>
        <w:pStyle w:val="1003"/>
        <w:ind w:left="0" w:right="34" w:firstLine="403"/>
        <w:spacing w:line="360" w:lineRule="auto"/>
        <w:rPr>
          <w:rFonts w:ascii="宋体" w:hAnsi="宋体" w:cs="宋体"/>
          <w:highlight w:val="none"/>
        </w:rPr>
      </w:pPr>
      <w:r>
        <w:rPr>
          <w:rFonts w:hint="eastAsia" w:ascii="宋体" w:hAnsi="宋体" w:cs="宋体"/>
          <w:highlight w:val="none"/>
        </w:rPr>
        <w:t xml:space="preserve">6.中标、成交供应商的《中小企业声明函》将随中标、成交公告进行公示。供应商提供的声明函内容不实的，属于提供虚假材料谋取中标、成交，依照《中华人民共和国政府采购法》等国家有关规定追究相应责任。</w:t>
      </w:r>
      <w:r/>
    </w:p>
    <w:p>
      <w:pPr>
        <w:jc w:val="center"/>
        <w:spacing w:line="480" w:lineRule="auto"/>
        <w:rPr>
          <w:rFonts w:ascii="宋体" w:hAnsi="宋体" w:cs="宋体"/>
          <w:sz w:val="24"/>
          <w:highlight w:val="none"/>
        </w:rPr>
      </w:pPr>
      <w:r>
        <w:rPr>
          <w:rFonts w:hint="eastAsia" w:ascii="宋体" w:hAnsi="宋体" w:cs="宋体"/>
          <w:b/>
          <w:bCs/>
          <w:highlight w:val="none"/>
        </w:rPr>
        <w:br w:type="column"/>
      </w:r>
      <w:r>
        <w:rPr>
          <w:rFonts w:hint="eastAsia" w:ascii="宋体" w:hAnsi="宋体" w:cs="宋体"/>
          <w:bCs/>
          <w:sz w:val="28"/>
          <w:szCs w:val="28"/>
          <w:highlight w:val="none"/>
        </w:rPr>
        <w:t xml:space="preserve">（5-1）中小企业声明函</w:t>
      </w:r>
      <w:r/>
    </w:p>
    <w:p>
      <w:pPr>
        <w:spacing w:line="360" w:lineRule="auto"/>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采购活动，工程的施工单位全部为符合政策要求的中小企业（或者：服务全部由符合政策要求的中小企业承接）。相关企业（含联合体中的中小企业、签订分包意向协议的中</w:t>
      </w:r>
      <w:r/>
    </w:p>
    <w:p>
      <w:pPr>
        <w:spacing w:line="360" w:lineRule="auto"/>
        <w:rPr>
          <w:rFonts w:ascii="宋体" w:hAnsi="宋体" w:cs="宋体"/>
          <w:sz w:val="24"/>
          <w:highlight w:val="none"/>
        </w:rPr>
      </w:pPr>
      <w:r>
        <w:rPr>
          <w:rFonts w:hint="eastAsia" w:ascii="宋体" w:hAnsi="宋体" w:cs="宋体"/>
          <w:sz w:val="24"/>
          <w:highlight w:val="none"/>
        </w:rPr>
        <w:t xml:space="preserve">小企业）的具体情况如下：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（招标文件中明确的所属行业）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 ，属于</w:t>
      </w:r>
      <w:r>
        <w:rPr>
          <w:rFonts w:hint="eastAsia" w:ascii="宋体" w:hAnsi="宋体" w:cs="宋体"/>
          <w:sz w:val="24"/>
          <w:highlight w:val="none"/>
          <w:u w:val="single"/>
        </w:rPr>
        <w:t xml:space="preserve">（招标文件中明确的所属行业）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（中型企业、 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0"/>
        <w:spacing w:line="360" w:lineRule="auto"/>
        <w:rPr>
          <w:rFonts w:ascii="宋体" w:hAnsi="宋体" w:cs="宋体"/>
          <w:bCs/>
          <w:sz w:val="24"/>
          <w:highlight w:val="none"/>
        </w:rPr>
      </w:pPr>
      <w:r>
        <w:rPr>
          <w:rFonts w:ascii="宋体" w:hAnsi="宋体" w:cs="宋体"/>
          <w:bCs/>
          <w:sz w:val="24"/>
          <w:highlight w:val="none"/>
        </w:rPr>
      </w:r>
      <w:r/>
    </w:p>
    <w:p>
      <w:pPr>
        <w:ind w:firstLine="4800"/>
        <w:spacing w:line="360" w:lineRule="auto"/>
        <w:rPr>
          <w:rFonts w:ascii="宋体" w:hAnsi="宋体" w:cs="宋体"/>
          <w:bCs/>
          <w:sz w:val="24"/>
          <w:highlight w:val="none"/>
        </w:rPr>
      </w:pPr>
      <w:r>
        <w:rPr>
          <w:rFonts w:hint="eastAsia" w:ascii="宋体" w:hAnsi="宋体" w:cs="宋体"/>
          <w:bCs/>
          <w:sz w:val="24"/>
          <w:highlight w:val="none"/>
        </w:rPr>
        <w:t xml:space="preserve">投标供应商（公章）：</w:t>
      </w:r>
      <w:r/>
    </w:p>
    <w:p>
      <w:pPr>
        <w:ind w:firstLine="6054"/>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ind w:firstLine="482"/>
        <w:spacing w:line="580" w:lineRule="exact"/>
        <w:rPr>
          <w:rFonts w:ascii="宋体" w:hAnsi="宋体" w:cs="宋体"/>
          <w:b/>
          <w:bCs/>
          <w:sz w:val="24"/>
          <w:szCs w:val="24"/>
          <w:highlight w:val="none"/>
        </w:rPr>
      </w:pPr>
      <w:r>
        <w:rPr>
          <w:rFonts w:ascii="宋体" w:hAnsi="宋体" w:cs="宋体"/>
          <w:b/>
          <w:bCs/>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pStyle w:val="983"/>
        <w:ind w:left="420"/>
        <w:jc w:val="left"/>
        <w:spacing w:before="120" w:after="120"/>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（5-2）残疾人福利性单位声明函</w:t>
      </w:r>
      <w:r/>
    </w:p>
    <w:p>
      <w:pPr>
        <w:jc w:val="center"/>
        <w:spacing w:line="588" w:lineRule="exact"/>
        <w:rPr>
          <w:rFonts w:ascii="宋体" w:hAnsi="宋体" w:cs="宋体"/>
          <w:b/>
          <w:spacing w:val="6"/>
          <w:sz w:val="24"/>
          <w:szCs w:val="24"/>
          <w:highlight w:val="none"/>
        </w:rPr>
      </w:pPr>
      <w:r>
        <w:rPr>
          <w:rFonts w:hint="eastAsia" w:ascii="宋体" w:hAnsi="宋体" w:cs="宋体"/>
          <w:b/>
          <w:spacing w:val="6"/>
          <w:sz w:val="24"/>
          <w:szCs w:val="24"/>
          <w:highlight w:val="none"/>
        </w:rPr>
        <w:t xml:space="preserve">残疾人福利性单位声明函</w:t>
      </w:r>
      <w:r/>
    </w:p>
    <w:p>
      <w:pPr>
        <w:spacing w:line="588" w:lineRule="exact"/>
        <w:rPr>
          <w:rFonts w:ascii="宋体" w:hAnsi="宋体" w:cs="宋体"/>
          <w:b/>
          <w:spacing w:val="6"/>
          <w:sz w:val="24"/>
          <w:szCs w:val="24"/>
          <w:highlight w:val="none"/>
        </w:rPr>
      </w:pPr>
      <w:r>
        <w:rPr>
          <w:rFonts w:ascii="宋体" w:hAnsi="宋体" w:cs="宋体"/>
          <w:b/>
          <w:spacing w:val="6"/>
          <w:sz w:val="24"/>
          <w:szCs w:val="24"/>
          <w:highlight w:val="none"/>
        </w:rPr>
      </w:r>
      <w:r/>
    </w:p>
    <w:p>
      <w:pPr>
        <w:ind w:firstLine="504"/>
        <w:spacing w:line="588" w:lineRule="exact"/>
        <w:rPr>
          <w:rFonts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〔2017〕141</w:t>
      </w:r>
      <w:r>
        <w:rPr>
          <w:rFonts w:hint="eastAsia" w:ascii="宋体" w:hAnsi="宋体" w:cs="宋体"/>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szCs w:val="24"/>
          <w:highlight w:val="none"/>
        </w:rPr>
      </w:pPr>
      <w:r>
        <w:rPr>
          <w:rFonts w:ascii="宋体" w:hAnsi="宋体" w:cs="宋体"/>
          <w:spacing w:val="6"/>
          <w:sz w:val="24"/>
          <w:szCs w:val="24"/>
          <w:highlight w:val="none"/>
        </w:rPr>
      </w:r>
      <w:r/>
    </w:p>
    <w:p>
      <w:pPr>
        <w:ind w:firstLine="504"/>
        <w:spacing w:line="588" w:lineRule="exact"/>
        <w:rPr>
          <w:rFonts w:ascii="宋体" w:hAnsi="宋体" w:cs="宋体"/>
          <w:spacing w:val="6"/>
          <w:sz w:val="24"/>
          <w:szCs w:val="24"/>
          <w:highlight w:val="none"/>
        </w:rPr>
      </w:pPr>
      <w:r>
        <w:rPr>
          <w:rFonts w:ascii="宋体" w:hAnsi="宋体" w:cs="宋体"/>
          <w:spacing w:val="6"/>
          <w:sz w:val="24"/>
          <w:szCs w:val="24"/>
          <w:highlight w:val="none"/>
        </w:rPr>
      </w:r>
      <w:r/>
    </w:p>
    <w:p>
      <w:pPr>
        <w:ind w:right="1560" w:firstLine="480"/>
        <w:jc w:val="center"/>
        <w:spacing w:line="588" w:lineRule="exact"/>
        <w:tabs>
          <w:tab w:val="left" w:pos="4860" w:leader="none"/>
        </w:tabs>
        <w:rPr>
          <w:rFonts w:ascii="宋体" w:hAnsi="宋体" w:cs="宋体"/>
          <w:spacing w:val="6"/>
          <w:sz w:val="24"/>
          <w:szCs w:val="24"/>
          <w:highlight w:val="none"/>
        </w:rPr>
      </w:pPr>
      <w:r>
        <w:rPr>
          <w:rFonts w:hint="eastAsia" w:ascii="宋体" w:hAnsi="宋体" w:cs="宋体"/>
          <w:bCs/>
          <w:sz w:val="24"/>
          <w:highlight w:val="none"/>
        </w:rPr>
        <w:t xml:space="preserve">投标供应商</w:t>
      </w:r>
      <w:r>
        <w:rPr>
          <w:rFonts w:hint="eastAsia" w:ascii="宋体" w:hAnsi="宋体" w:cs="宋体"/>
          <w:spacing w:val="6"/>
          <w:sz w:val="24"/>
          <w:szCs w:val="24"/>
          <w:highlight w:val="none"/>
        </w:rPr>
        <w:t xml:space="preserve">（盖章）：</w:t>
      </w:r>
      <w:r/>
    </w:p>
    <w:p>
      <w:pPr>
        <w:ind w:right="1560" w:firstLine="504"/>
        <w:jc w:val="center"/>
        <w:spacing w:line="588" w:lineRule="exact"/>
        <w:tabs>
          <w:tab w:val="left" w:pos="4860" w:leader="none"/>
        </w:tabs>
        <w:rPr>
          <w:rFonts w:ascii="宋体" w:hAnsi="宋体" w:cs="宋体"/>
          <w:spacing w:val="6"/>
          <w:sz w:val="24"/>
          <w:szCs w:val="24"/>
          <w:highlight w:val="none"/>
        </w:rPr>
      </w:pPr>
      <w:r>
        <w:rPr>
          <w:rFonts w:hint="eastAsia" w:ascii="宋体" w:hAnsi="宋体" w:cs="宋体"/>
          <w:spacing w:val="6"/>
          <w:sz w:val="24"/>
          <w:szCs w:val="24"/>
          <w:highlight w:val="none"/>
        </w:rPr>
        <w:t xml:space="preserve">           日  期：</w:t>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left"/>
        <w:rPr>
          <w:rFonts w:ascii="宋体" w:hAnsi="宋体" w:cs="宋体"/>
          <w:bCs/>
          <w:sz w:val="24"/>
          <w:szCs w:val="24"/>
          <w:highlight w:val="none"/>
        </w:rPr>
      </w:pPr>
      <w:r>
        <w:rPr>
          <w:rFonts w:hint="eastAsia" w:ascii="宋体" w:hAnsi="宋体" w:cs="宋体"/>
          <w:bCs/>
          <w:sz w:val="24"/>
          <w:szCs w:val="24"/>
          <w:highlight w:val="none"/>
        </w:rPr>
        <w:t xml:space="preserve">如投标供应商不符合相关标准，本表可删除，无需列入响应文件。</w:t>
      </w:r>
      <w:r>
        <w:rPr>
          <w:rFonts w:hint="eastAsia" w:ascii="宋体" w:hAnsi="宋体" w:cs="宋体"/>
          <w:highlight w:val="none"/>
        </w:rPr>
        <w:br w:type="page" w:clear="all"/>
      </w:r>
      <w:r/>
    </w:p>
    <w:p>
      <w:pPr>
        <w:pStyle w:val="983"/>
        <w:rPr>
          <w:rFonts w:ascii="宋体" w:hAnsi="宋体" w:eastAsia="宋体" w:cs="宋体"/>
          <w:bCs w:val="0"/>
          <w:sz w:val="28"/>
          <w:szCs w:val="28"/>
          <w:highlight w:val="none"/>
        </w:rPr>
      </w:pPr>
      <w:r/>
      <w:bookmarkStart w:id="134" w:name="_Toc66735308"/>
      <w:r>
        <w:rPr>
          <w:rFonts w:hint="eastAsia" w:ascii="宋体" w:hAnsi="宋体" w:eastAsia="宋体" w:cs="宋体"/>
          <w:bCs w:val="0"/>
          <w:sz w:val="28"/>
          <w:szCs w:val="28"/>
          <w:highlight w:val="none"/>
        </w:rPr>
        <w:t xml:space="preserve">（6）投标供应商简介和经营情况说明</w:t>
      </w:r>
      <w:r/>
    </w:p>
    <w:p>
      <w:pPr>
        <w:jc w:val="center"/>
        <w:spacing w:line="460" w:lineRule="exact"/>
        <w:rPr>
          <w:rFonts w:ascii="宋体" w:hAnsi="宋体" w:cs="宋体"/>
          <w:sz w:val="24"/>
          <w:highlight w:val="none"/>
        </w:rPr>
      </w:pPr>
      <w:r>
        <w:rPr>
          <w:rFonts w:hint="eastAsia" w:ascii="宋体" w:hAnsi="宋体" w:cs="宋体"/>
          <w:sz w:val="24"/>
          <w:highlight w:val="none"/>
        </w:rPr>
        <w:t xml:space="preserve">（内容写不完的栏目可相应扩展）</w:t>
      </w:r>
      <w:r/>
    </w:p>
    <w:p>
      <w:pPr>
        <w:pStyle w:val="995"/>
        <w:ind w:firstLine="0"/>
        <w:jc w:val="center"/>
        <w:rPr>
          <w:rFonts w:ascii="宋体" w:hAnsi="宋体" w:cs="宋体"/>
          <w:sz w:val="24"/>
          <w:highlight w:val="none"/>
        </w:rPr>
      </w:pPr>
      <w:r>
        <w:rPr>
          <w:rFonts w:hint="eastAsia" w:ascii="宋体" w:hAnsi="宋体" w:cs="宋体"/>
          <w:sz w:val="24"/>
          <w:highlight w:val="none"/>
        </w:rPr>
        <w:t xml:space="preserve">投标供应商情况表</w:t>
      </w:r>
      <w:r/>
    </w:p>
    <w:tbl>
      <w:tblPr>
        <w:tblStyle w:val="991"/>
        <w:tblW w:w="9517" w:type="dxa"/>
        <w:tblInd w:w="-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56"/>
        <w:gridCol w:w="2062"/>
        <w:gridCol w:w="155"/>
        <w:gridCol w:w="1980"/>
        <w:gridCol w:w="2564"/>
      </w:tblGrid>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17"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17"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980"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840"/>
              <w:jc w:val="left"/>
              <w:spacing w:line="400" w:lineRule="exact"/>
              <w:widowControl/>
              <w:rPr>
                <w:rFonts w:ascii="宋体" w:hAnsi="宋体" w:cs="宋体"/>
                <w:sz w:val="24"/>
                <w:highlight w:val="none"/>
              </w:rPr>
            </w:pPr>
            <w:r>
              <w:rPr>
                <w:rFonts w:hint="eastAsia" w:ascii="宋体" w:hAnsi="宋体" w:cs="宋体"/>
                <w:sz w:val="24"/>
                <w:highlight w:val="none"/>
              </w:rPr>
              <w:t xml:space="preserve">万元</w:t>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761"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1371"/>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其中：</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中级职称</w:t>
            </w:r>
            <w:r>
              <w:rPr>
                <w:rFonts w:hint="eastAsia" w:ascii="宋体" w:hAnsi="宋体" w:cs="宋体"/>
                <w:sz w:val="24"/>
                <w:highlight w:val="none"/>
                <w:u w:val="single"/>
              </w:rPr>
              <w:t xml:space="preserve">    </w:t>
            </w:r>
            <w:r>
              <w:rPr>
                <w:rFonts w:hint="eastAsia" w:ascii="宋体" w:hAnsi="宋体" w:cs="宋体"/>
                <w:sz w:val="24"/>
                <w:highlight w:val="none"/>
              </w:rPr>
              <w:t xml:space="preserve">人数、</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高级职称</w:t>
            </w:r>
            <w:r>
              <w:rPr>
                <w:rFonts w:hint="eastAsia" w:ascii="宋体" w:hAnsi="宋体" w:cs="宋体"/>
                <w:sz w:val="24"/>
                <w:highlight w:val="none"/>
                <w:u w:val="single"/>
              </w:rPr>
              <w:t xml:space="preserve">     </w:t>
            </w:r>
            <w:r>
              <w:rPr>
                <w:rFonts w:hint="eastAsia" w:ascii="宋体" w:hAnsi="宋体" w:cs="宋体"/>
                <w:sz w:val="24"/>
                <w:highlight w:val="none"/>
              </w:rPr>
              <w:t xml:space="preserve">人数</w:t>
            </w:r>
            <w:r/>
          </w:p>
        </w:tc>
      </w:tr>
      <w:tr>
        <w:trPr>
          <w:trHeight w:val="655"/>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r>
      <w:tr>
        <w:trPr>
          <w:trHeight w:val="468"/>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万元</w:t>
            </w:r>
            <w:r/>
          </w:p>
        </w:tc>
      </w:tr>
      <w:tr>
        <w:trPr>
          <w:trHeight w:val="564"/>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highlight w:val="none"/>
              </w:rPr>
            </w:pPr>
            <w:r>
              <w:rPr>
                <w:rFonts w:hint="eastAsia" w:ascii="宋体" w:hAnsi="宋体" w:cs="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tcBorders>
              <w:top w:val="single" w:color="auto" w:sz="6" w:space="0"/>
              <w:left w:val="single" w:color="auto" w:sz="6" w:space="0"/>
              <w:bottom w:val="single" w:color="auto" w:sz="6" w:space="0"/>
              <w:right w:val="single" w:color="auto" w:sz="6" w:space="0"/>
            </w:tcBorders>
            <w:tcW w:w="2756"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办公面积</w:t>
            </w:r>
            <w:r/>
          </w:p>
          <w:p>
            <w:pPr>
              <w:jc w:val="left"/>
              <w:spacing w:line="400" w:lineRule="exact"/>
              <w:widowControl/>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2062"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2135"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564"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自有面积    平方米</w:t>
            </w:r>
            <w:r/>
          </w:p>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承租面积    平方米</w:t>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468"/>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bCs/>
                <w:sz w:val="24"/>
                <w:highlight w:val="none"/>
              </w:rPr>
              <w:t xml:space="preserve">近三年来受行业主管部门考核评价及甲方评价意见</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（包括解决方式和结果）</w:t>
            </w:r>
            <w:r/>
          </w:p>
        </w:tc>
      </w:tr>
      <w:tr>
        <w:trPr>
          <w:trHeight w:val="919"/>
        </w:trPr>
        <w:tc>
          <w:tcPr>
            <w:gridSpan w:val="2"/>
            <w:tcBorders>
              <w:top w:val="single" w:color="auto" w:sz="6" w:space="0"/>
              <w:left w:val="single" w:color="auto" w:sz="6" w:space="0"/>
              <w:bottom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699" w:type="dxa"/>
            <w:textDirection w:val="lrTb"/>
            <w:noWrap w:val="false"/>
          </w:tcPr>
          <w:p>
            <w:pPr>
              <w:ind w:firstLine="480"/>
              <w:spacing w:line="360" w:lineRule="auto"/>
              <w:rPr>
                <w:rFonts w:ascii="宋体" w:hAnsi="宋体" w:cs="宋体"/>
                <w:sz w:val="24"/>
                <w:highlight w:val="none"/>
              </w:rPr>
            </w:pPr>
            <w:r>
              <w:rPr>
                <w:rFonts w:ascii="宋体" w:hAnsi="宋体" w:cs="宋体"/>
                <w:sz w:val="24"/>
                <w:highlight w:val="none"/>
              </w:rPr>
            </w:r>
            <w:r/>
          </w:p>
        </w:tc>
      </w:tr>
      <w:tr>
        <w:trPr>
          <w:trHeight w:val="538"/>
        </w:trPr>
        <w:tc>
          <w:tcPr>
            <w:gridSpan w:val="2"/>
            <w:tcBorders>
              <w:top w:val="single" w:color="auto" w:sz="6" w:space="0"/>
              <w:left w:val="single" w:color="auto" w:sz="6" w:space="0"/>
              <w:right w:val="single" w:color="auto" w:sz="6" w:space="0"/>
            </w:tcBorders>
            <w:tcW w:w="4818" w:type="dxa"/>
            <w:textDirection w:val="lrTb"/>
            <w:noWrap w:val="false"/>
          </w:tcPr>
          <w:p>
            <w:pPr>
              <w:jc w:val="left"/>
              <w:spacing w:line="400" w:lineRule="exact"/>
              <w:widowControl/>
              <w:rPr>
                <w:rFonts w:ascii="宋体" w:hAnsi="宋体" w:cs="宋体"/>
                <w:sz w:val="24"/>
                <w:highlight w:val="none"/>
              </w:rPr>
            </w:pPr>
            <w:r>
              <w:rPr>
                <w:rFonts w:hint="eastAsia" w:ascii="宋体" w:hAnsi="宋体" w:cs="宋体"/>
                <w:sz w:val="24"/>
                <w:highlight w:val="none"/>
              </w:rPr>
              <w:t xml:space="preserve">其他需要说明的情况</w:t>
            </w:r>
            <w:r/>
          </w:p>
        </w:tc>
        <w:tc>
          <w:tcPr>
            <w:gridSpan w:val="3"/>
            <w:tcBorders>
              <w:top w:val="single" w:color="auto" w:sz="6" w:space="0"/>
              <w:left w:val="single" w:color="auto" w:sz="6" w:space="0"/>
              <w:right w:val="single" w:color="auto" w:sz="6" w:space="0"/>
            </w:tcBorders>
            <w:tcW w:w="4699" w:type="dxa"/>
            <w:textDirection w:val="lrTb"/>
            <w:noWrap w:val="false"/>
          </w:tcPr>
          <w:p>
            <w:pPr>
              <w:ind w:firstLine="480"/>
              <w:jc w:val="left"/>
              <w:spacing w:line="400" w:lineRule="exact"/>
              <w:widowControl/>
              <w:rPr>
                <w:rFonts w:ascii="宋体" w:hAnsi="宋体" w:cs="宋体"/>
                <w:sz w:val="24"/>
                <w:highlight w:val="none"/>
              </w:rPr>
            </w:pPr>
            <w:r>
              <w:rPr>
                <w:rFonts w:ascii="宋体" w:hAnsi="宋体" w:cs="宋体"/>
                <w:sz w:val="24"/>
                <w:highlight w:val="none"/>
              </w:rPr>
            </w:r>
            <w:r/>
          </w:p>
        </w:tc>
      </w:tr>
    </w:tbl>
    <w:p>
      <w:pPr>
        <w:pStyle w:val="995"/>
        <w:ind w:left="2940" w:firstLine="480"/>
        <w:rPr>
          <w:rFonts w:ascii="宋体" w:hAnsi="宋体" w:cs="宋体"/>
          <w:sz w:val="24"/>
          <w:highlight w:val="none"/>
        </w:rPr>
      </w:pPr>
      <w:r>
        <w:rPr>
          <w:rFonts w:ascii="宋体" w:hAnsi="宋体" w:cs="宋体"/>
          <w:sz w:val="24"/>
          <w:highlight w:val="none"/>
        </w:rPr>
      </w:r>
      <w:r/>
    </w:p>
    <w:p>
      <w:pPr>
        <w:ind w:right="480"/>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jc w:val="left"/>
        <w:rPr>
          <w:rFonts w:ascii="宋体" w:hAnsi="宋体" w:cs="宋体"/>
          <w:sz w:val="24"/>
          <w:highlight w:val="none"/>
        </w:rPr>
      </w:pPr>
      <w:r>
        <w:rPr>
          <w:rFonts w:hint="eastAsia" w:ascii="宋体" w:hAnsi="宋体" w:cs="宋体"/>
          <w:sz w:val="24"/>
          <w:szCs w:val="24"/>
          <w:highlight w:val="none"/>
        </w:rPr>
        <w:t xml:space="preserve">法定代表人或其授权代理人（签字或盖章）：</w:t>
      </w:r>
      <w:r/>
    </w:p>
    <w:p>
      <w:pPr>
        <w:rPr>
          <w:rFonts w:ascii="宋体" w:hAnsi="宋体" w:cs="宋体"/>
          <w:b/>
          <w:sz w:val="24"/>
          <w:szCs w:val="24"/>
          <w:highlight w:val="none"/>
        </w:rPr>
      </w:pPr>
      <w:r>
        <w:rPr>
          <w:rFonts w:hint="eastAsia" w:ascii="宋体" w:hAnsi="宋体" w:cs="宋体"/>
          <w:b/>
          <w:sz w:val="24"/>
          <w:szCs w:val="24"/>
          <w:highlight w:val="none"/>
        </w:rPr>
        <w:br w:type="page" w:clear="all"/>
      </w:r>
      <w:r/>
    </w:p>
    <w:p>
      <w:pPr>
        <w:pStyle w:val="1196"/>
        <w:numPr>
          <w:ilvl w:val="255"/>
          <w:numId w:val="0"/>
        </w:numPr>
        <w:rPr>
          <w:rFonts w:ascii="宋体" w:hAnsi="宋体" w:cs="宋体"/>
          <w:bCs/>
          <w:sz w:val="36"/>
          <w:szCs w:val="24"/>
          <w:highlight w:val="none"/>
        </w:rPr>
        <w:outlineLvl w:val="0"/>
      </w:pPr>
      <w:r>
        <w:rPr>
          <w:rFonts w:hint="eastAsia" w:ascii="宋体" w:hAnsi="宋体" w:cs="宋体"/>
          <w:b/>
          <w:sz w:val="24"/>
          <w:szCs w:val="24"/>
          <w:highlight w:val="none"/>
        </w:rPr>
        <w:t xml:space="preserve">2.响应函部分</w:t>
      </w:r>
      <w:bookmarkEnd w:id="134"/>
      <w:r/>
      <w:r/>
    </w:p>
    <w:p>
      <w:pPr>
        <w:pStyle w:val="983"/>
        <w:jc w:val="left"/>
        <w:spacing w:before="120" w:after="120"/>
        <w:rPr>
          <w:rFonts w:ascii="宋体" w:hAnsi="宋体" w:eastAsia="宋体" w:cs="宋体"/>
          <w:sz w:val="28"/>
          <w:szCs w:val="28"/>
          <w:highlight w:val="none"/>
        </w:rPr>
      </w:pPr>
      <w:r/>
      <w:bookmarkStart w:id="135" w:name="_Toc60301604"/>
      <w:r/>
      <w:bookmarkStart w:id="136" w:name="_Toc55324260"/>
      <w:r/>
      <w:bookmarkStart w:id="137" w:name="_Toc64989714"/>
      <w:r/>
      <w:bookmarkStart w:id="138" w:name="_Toc60236192"/>
      <w:r/>
      <w:bookmarkStart w:id="139" w:name="_Toc57380469"/>
      <w:r>
        <w:rPr>
          <w:rFonts w:hint="eastAsia" w:ascii="宋体" w:hAnsi="宋体" w:eastAsia="宋体" w:cs="宋体"/>
          <w:sz w:val="28"/>
          <w:szCs w:val="28"/>
          <w:highlight w:val="none"/>
        </w:rPr>
        <w:t xml:space="preserve">（1）响应函（格式）：</w:t>
      </w:r>
      <w:r/>
    </w:p>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响应函</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致无锡学院：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一、根据已收到的采购编号为：的</w:t>
      </w:r>
      <w:r>
        <w:rPr>
          <w:rFonts w:hint="eastAsia" w:ascii="宋体" w:hAnsi="宋体" w:cs="宋体"/>
          <w:sz w:val="24"/>
          <w:highlight w:val="none"/>
          <w:u w:val="single"/>
        </w:rPr>
        <w:t xml:space="preserve">  （采购项目名称）   </w:t>
      </w:r>
      <w:r>
        <w:rPr>
          <w:rFonts w:hint="eastAsia" w:ascii="宋体" w:hAnsi="宋体" w:cs="宋体"/>
          <w:sz w:val="24"/>
          <w:highlight w:val="none"/>
        </w:rPr>
        <w:t xml:space="preserve">的竞争性磋商文件，遵照国家法律法规和规章的有关规定，我方经过对磋商文件等所有文件的研究后，我方愿承接本项目。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二、我方已详细审核全部磋商文件，包括修改文件（如有）及有关附件，并响应磋商文件各条款。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三、一旦我方中标，我方将按照磋商文件的规定，严格履行合同期限，保证于承诺的时间内完成，并交付采购人验收、使用。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四、除非另外达成协议并生效，你方的中标通知书和本响应文件将成为约束双方的合同文件的组成部分；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五、我方拟派的项目负责人为：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六、我方愿意提供江苏智汇锡建工程项目管理有限公司在磋商文件中要求的文件、资料。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七、我方同意按照磋商文件中的规定，本响应文件投标的有效期限为投标截止之日起90天。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八、如果我方的响应文件被接受，我方将履行磋商文件中规定的每一项要求，按期、按质、按量，完成任务。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九、我方认为贵单位有权决定中标者。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我方愿意遵守《中华人民共和国政府采购法》，并按照《中华人民共和国民法典》、财政部《政府采购货物和服务招标投标管理办法》和合同条款履行自己的全部责任。在合同履行过程中，双方如有争议，按相关法规和有关文件规定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十一、我方认可并遵守磋商文件的所有规定，放弃对磋商文件提出质疑的权利。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二、如果我方被确定为成交供应商且我方如无不可抗力，在投标截止期后撤回投标或中标后拒绝遵守投标承诺或拒绝在规定时间内与采购人签订合同或未履行磋商文件、响应文件和合同条款的，一经查实，我方愿意赔偿由此而造成的一切损失，并同意接受按磋商文件的相关要求对我方进行的处理。</w:t>
      </w:r>
      <w:r/>
    </w:p>
    <w:p>
      <w:pPr>
        <w:ind w:firstLine="720"/>
        <w:spacing w:line="360" w:lineRule="auto"/>
        <w:rPr>
          <w:rFonts w:ascii="宋体" w:hAnsi="宋体" w:cs="宋体"/>
          <w:bCs/>
          <w:sz w:val="24"/>
          <w:szCs w:val="24"/>
          <w:highlight w:val="none"/>
        </w:rPr>
      </w:pPr>
      <w:r>
        <w:rPr>
          <w:rFonts w:ascii="宋体" w:hAnsi="宋体" w:cs="宋体"/>
          <w:bCs/>
          <w:sz w:val="24"/>
          <w:szCs w:val="24"/>
          <w:highlight w:val="none"/>
        </w:rPr>
      </w:r>
      <w:r/>
    </w:p>
    <w:p>
      <w:pPr>
        <w:ind w:right="480"/>
        <w:jc w:val="left"/>
        <w:spacing w:before="240" w:line="360" w:lineRule="auto"/>
        <w:rPr>
          <w:rFonts w:ascii="宋体" w:hAnsi="宋体" w:cs="宋体"/>
          <w:sz w:val="24"/>
          <w:szCs w:val="24"/>
          <w:highlight w:val="none"/>
        </w:rPr>
      </w:pPr>
      <w:r>
        <w:rPr>
          <w:rFonts w:hint="eastAsia" w:ascii="宋体" w:hAnsi="宋体" w:cs="宋体"/>
          <w:sz w:val="24"/>
          <w:szCs w:val="24"/>
          <w:highlight w:val="none"/>
        </w:rPr>
        <w:t xml:space="preserve">投标供应商（公章）：</w:t>
      </w:r>
      <w:r/>
    </w:p>
    <w:p>
      <w:pPr>
        <w:spacing w:line="360" w:lineRule="auto"/>
        <w:rPr>
          <w:rFonts w:ascii="宋体" w:hAnsi="宋体" w:cs="宋体"/>
          <w:bCs/>
          <w:sz w:val="24"/>
          <w:szCs w:val="24"/>
          <w:highlight w:val="none"/>
        </w:rPr>
      </w:pPr>
      <w:r>
        <w:rPr>
          <w:rFonts w:hint="eastAsia" w:ascii="宋体" w:hAnsi="宋体" w:cs="宋体"/>
          <w:sz w:val="24"/>
          <w:szCs w:val="24"/>
          <w:highlight w:val="none"/>
        </w:rPr>
        <w:t xml:space="preserve">法定代表人或其授权代理人（签字或盖章）</w:t>
      </w:r>
      <w:r>
        <w:rPr>
          <w:rFonts w:hint="eastAsia" w:ascii="宋体" w:hAnsi="宋体" w:cs="宋体"/>
          <w:bCs/>
          <w:sz w:val="24"/>
          <w:szCs w:val="24"/>
          <w:highlight w:val="none"/>
        </w:rPr>
        <w:t xml:space="preserve">：</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电话：                              传真：</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br w:type="page" w:clear="all"/>
      </w:r>
      <w:r/>
    </w:p>
    <w:p>
      <w:pPr>
        <w:pStyle w:val="983"/>
        <w:numPr>
          <w:ilvl w:val="0"/>
          <w:numId w:val="12"/>
        </w:numPr>
        <w:ind w:left="420"/>
        <w:jc w:val="left"/>
        <w:spacing w:before="120" w:after="120"/>
        <w:rPr>
          <w:rFonts w:ascii="宋体" w:hAnsi="宋体" w:eastAsia="宋体" w:cs="宋体"/>
          <w:sz w:val="28"/>
          <w:szCs w:val="28"/>
          <w:highlight w:val="none"/>
        </w:rPr>
      </w:pPr>
      <w:r>
        <w:rPr>
          <w:rFonts w:hint="eastAsia" w:ascii="宋体" w:hAnsi="宋体" w:eastAsia="宋体" w:cs="宋体"/>
          <w:sz w:val="28"/>
          <w:szCs w:val="28"/>
          <w:highlight w:val="none"/>
        </w:rPr>
        <w:t xml:space="preserve">开标一览表（格式）：</w:t>
      </w:r>
      <w:r/>
    </w:p>
    <w:p>
      <w:pPr>
        <w:rPr>
          <w:rFonts w:ascii="宋体" w:hAnsi="宋体" w:cs="宋体"/>
          <w:highlight w:val="none"/>
        </w:rPr>
      </w:pPr>
      <w:r>
        <w:rPr>
          <w:rFonts w:ascii="宋体" w:hAnsi="宋体" w:cs="宋体"/>
          <w:highlight w:val="none"/>
        </w:rPr>
      </w:r>
      <w:r/>
    </w:p>
    <w:p>
      <w:pPr>
        <w:jc w:val="center"/>
        <w:rPr>
          <w:rFonts w:ascii="宋体" w:hAnsi="宋体" w:cs="宋体"/>
          <w:b/>
          <w:sz w:val="28"/>
          <w:highlight w:val="none"/>
        </w:rPr>
      </w:pPr>
      <w:r>
        <w:rPr>
          <w:rFonts w:hint="eastAsia" w:ascii="宋体" w:hAnsi="宋体" w:cs="宋体"/>
          <w:b/>
          <w:sz w:val="28"/>
          <w:highlight w:val="none"/>
        </w:rPr>
        <w:t xml:space="preserve">开标一览表</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项目编号：</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项目名称：</w:t>
      </w:r>
      <w:r/>
    </w:p>
    <w:tbl>
      <w:tblPr>
        <w:tblStyle w:val="99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350"/>
        <w:gridCol w:w="6087"/>
      </w:tblGrid>
      <w:tr>
        <w:trPr>
          <w:jc w:val="center"/>
          <w:trHeight w:val="605"/>
        </w:trPr>
        <w:tc>
          <w:tcPr>
            <w:tcW w:w="744"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序号</w:t>
            </w:r>
            <w:r/>
          </w:p>
        </w:tc>
        <w:tc>
          <w:tcPr>
            <w:tcW w:w="2350"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投标内容</w:t>
            </w:r>
            <w:r/>
          </w:p>
        </w:tc>
        <w:tc>
          <w:tcPr>
            <w:tcW w:w="6087" w:type="dxa"/>
            <w:vAlign w:val="center"/>
            <w:textDirection w:val="lrTb"/>
            <w:noWrap w:val="false"/>
          </w:tcPr>
          <w:p>
            <w:pPr>
              <w:jc w:val="center"/>
              <w:spacing w:line="400" w:lineRule="exact"/>
              <w:rPr>
                <w:rFonts w:ascii="宋体" w:hAnsi="宋体" w:cs="宋体"/>
                <w:b/>
                <w:sz w:val="24"/>
                <w:szCs w:val="24"/>
                <w:highlight w:val="none"/>
              </w:rPr>
            </w:pPr>
            <w:r>
              <w:rPr>
                <w:rFonts w:hint="eastAsia" w:ascii="宋体" w:hAnsi="宋体" w:cs="宋体"/>
                <w:b/>
                <w:sz w:val="24"/>
                <w:szCs w:val="24"/>
                <w:highlight w:val="none"/>
              </w:rPr>
              <w:t xml:space="preserve">投标明细</w:t>
            </w:r>
            <w:r/>
          </w:p>
        </w:tc>
      </w:tr>
      <w:tr>
        <w:trPr>
          <w:cantSplit/>
          <w:jc w:val="center"/>
          <w:trHeight w:val="99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bCs/>
                <w:sz w:val="24"/>
                <w:highlight w:val="none"/>
              </w:rPr>
              <w:t xml:space="preserve">投标报价</w:t>
            </w:r>
            <w:r/>
          </w:p>
        </w:tc>
        <w:tc>
          <w:tcPr>
            <w:tcW w:w="6087" w:type="dxa"/>
            <w:vAlign w:val="center"/>
            <w:textDirection w:val="lrTb"/>
            <w:noWrap w:val="false"/>
          </w:tcPr>
          <w:p>
            <w:pPr>
              <w:ind w:firstLine="1680"/>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984"/>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工期</w:t>
            </w:r>
            <w:r/>
          </w:p>
        </w:tc>
        <w:tc>
          <w:tcPr>
            <w:tcW w:w="6087" w:type="dxa"/>
            <w:vAlign w:val="center"/>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106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质量标准</w:t>
            </w:r>
            <w:r/>
          </w:p>
        </w:tc>
        <w:tc>
          <w:tcPr>
            <w:tcW w:w="6087" w:type="dxa"/>
            <w:vAlign w:val="center"/>
            <w:textDirection w:val="lrTb"/>
            <w:noWrap w:val="false"/>
          </w:tcPr>
          <w:p>
            <w:pPr>
              <w:spacing w:line="400" w:lineRule="exact"/>
              <w:rPr>
                <w:rFonts w:ascii="宋体" w:hAnsi="宋体" w:cs="宋体"/>
                <w:sz w:val="24"/>
                <w:szCs w:val="24"/>
                <w:highlight w:val="none"/>
              </w:rPr>
            </w:pPr>
            <w:r>
              <w:rPr>
                <w:rFonts w:ascii="宋体" w:hAnsi="宋体" w:cs="宋体"/>
                <w:sz w:val="24"/>
                <w:szCs w:val="24"/>
                <w:highlight w:val="none"/>
              </w:rPr>
            </w:r>
            <w:r/>
          </w:p>
        </w:tc>
      </w:tr>
      <w:tr>
        <w:trPr>
          <w:cantSplit/>
          <w:jc w:val="center"/>
          <w:trHeight w:val="1144"/>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项目负责人</w:t>
            </w:r>
            <w:r/>
          </w:p>
        </w:tc>
        <w:tc>
          <w:tcPr>
            <w:tcW w:w="6087"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姓名：</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联系方式：</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证书编号：</w:t>
            </w:r>
            <w:r/>
          </w:p>
        </w:tc>
      </w:tr>
      <w:tr>
        <w:trPr>
          <w:cantSplit/>
          <w:jc w:val="center"/>
          <w:trHeight w:val="1069"/>
        </w:trPr>
        <w:tc>
          <w:tcPr>
            <w:tcW w:w="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2350"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质保期</w:t>
            </w:r>
            <w:r/>
          </w:p>
        </w:tc>
        <w:tc>
          <w:tcPr>
            <w:tcW w:w="6087" w:type="dxa"/>
            <w:vAlign w:val="center"/>
            <w:textDirection w:val="lrTb"/>
            <w:noWrap w:val="false"/>
          </w:tcPr>
          <w:p>
            <w:pPr>
              <w:spacing w:line="40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p>
        </w:tc>
      </w:tr>
    </w:tbl>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b/>
          <w:bCs/>
          <w:sz w:val="24"/>
          <w:szCs w:val="24"/>
          <w:highlight w:val="none"/>
        </w:rPr>
      </w:pPr>
      <w:r>
        <w:rPr>
          <w:rFonts w:hint="eastAsia" w:ascii="宋体" w:hAnsi="宋体" w:cs="宋体"/>
          <w:b/>
          <w:bCs/>
          <w:sz w:val="24"/>
          <w:szCs w:val="24"/>
          <w:highlight w:val="none"/>
        </w:rPr>
        <w:t xml:space="preserve">投标供应商（公章）：                </w:t>
      </w:r>
      <w:r/>
    </w:p>
    <w:p>
      <w:pPr>
        <w:pStyle w:val="1197"/>
        <w:rPr>
          <w:rFonts w:ascii="宋体" w:hAnsi="宋体" w:cs="宋体"/>
          <w:highlight w:val="none"/>
        </w:rPr>
      </w:pPr>
      <w:r>
        <w:rPr>
          <w:rFonts w:ascii="宋体" w:hAnsi="宋体" w:cs="宋体"/>
          <w:highlight w:val="none"/>
        </w:rPr>
      </w:r>
      <w:r/>
    </w:p>
    <w:p>
      <w:pPr>
        <w:spacing w:before="5"/>
        <w:rPr>
          <w:rFonts w:ascii="宋体" w:hAnsi="宋体" w:cs="宋体"/>
          <w:b/>
          <w:bCs/>
          <w:sz w:val="24"/>
          <w:szCs w:val="24"/>
          <w:highlight w:val="none"/>
        </w:rPr>
      </w:pPr>
      <w:r>
        <w:rPr>
          <w:rFonts w:hint="eastAsia" w:ascii="宋体" w:hAnsi="宋体" w:cs="宋体"/>
          <w:b/>
          <w:bCs/>
          <w:sz w:val="24"/>
          <w:szCs w:val="24"/>
          <w:highlight w:val="none"/>
        </w:rPr>
        <w:t xml:space="preserve">法定代表人或其授权代理人（签字或盖章）：</w:t>
      </w:r>
      <w:r/>
    </w:p>
    <w:p>
      <w:pPr>
        <w:pStyle w:val="1197"/>
        <w:rPr>
          <w:rFonts w:ascii="宋体" w:hAnsi="宋体" w:cs="宋体"/>
          <w:b/>
          <w:bCs/>
          <w:sz w:val="24"/>
          <w:szCs w:val="24"/>
          <w:highlight w:val="none"/>
        </w:rPr>
      </w:pPr>
      <w:r>
        <w:rPr>
          <w:rFonts w:ascii="宋体" w:hAnsi="宋体" w:cs="宋体"/>
          <w:b/>
          <w:bCs/>
          <w:sz w:val="24"/>
          <w:szCs w:val="24"/>
          <w:highlight w:val="none"/>
        </w:rPr>
      </w:r>
      <w:r/>
    </w:p>
    <w:p>
      <w:pPr>
        <w:pStyle w:val="1197"/>
        <w:rPr>
          <w:rFonts w:ascii="宋体" w:hAnsi="宋体" w:cs="宋体"/>
          <w:b/>
          <w:bCs/>
          <w:sz w:val="24"/>
          <w:szCs w:val="24"/>
          <w:highlight w:val="none"/>
        </w:rPr>
      </w:pPr>
      <w:r>
        <w:rPr>
          <w:rFonts w:hint="eastAsia" w:ascii="宋体" w:hAnsi="宋体" w:cs="宋体"/>
          <w:b/>
          <w:bCs/>
          <w:sz w:val="24"/>
          <w:szCs w:val="24"/>
          <w:highlight w:val="none"/>
        </w:rPr>
        <w:t xml:space="preserve">日期：</w:t>
      </w:r>
      <w:r>
        <w:rPr>
          <w:rFonts w:hint="eastAsia" w:ascii="宋体" w:hAnsi="宋体" w:cs="宋体"/>
          <w:b/>
          <w:bCs/>
          <w:sz w:val="24"/>
          <w:szCs w:val="24"/>
          <w:highlight w:val="none"/>
        </w:rPr>
        <w:br w:type="page" w:clear="all"/>
      </w:r>
      <w:r/>
    </w:p>
    <w:p>
      <w:pPr>
        <w:spacing w:line="460" w:lineRule="exact"/>
        <w:rPr>
          <w:rFonts w:ascii="宋体" w:hAnsi="宋体" w:cs="宋体"/>
          <w:bCs/>
          <w:sz w:val="28"/>
          <w:szCs w:val="28"/>
          <w:highlight w:val="none"/>
        </w:rPr>
      </w:pPr>
      <w:r>
        <w:rPr>
          <w:rFonts w:hint="eastAsia" w:ascii="宋体" w:hAnsi="宋体" w:cs="宋体"/>
          <w:b/>
          <w:bCs/>
          <w:sz w:val="28"/>
          <w:szCs w:val="28"/>
          <w:highlight w:val="none"/>
        </w:rPr>
        <w:t xml:space="preserve">（3）投标偏离表（格式）：</w:t>
      </w:r>
      <w:r/>
    </w:p>
    <w:p>
      <w:pPr>
        <w:jc w:val="center"/>
        <w:spacing w:line="460" w:lineRule="exact"/>
        <w:rPr>
          <w:rFonts w:ascii="宋体" w:hAnsi="宋体" w:cs="宋体"/>
          <w:b/>
          <w:bCs/>
          <w:spacing w:val="20"/>
          <w:sz w:val="28"/>
          <w:szCs w:val="28"/>
          <w:highlight w:val="none"/>
        </w:rPr>
      </w:pPr>
      <w:r>
        <w:rPr>
          <w:rFonts w:hint="eastAsia" w:ascii="宋体" w:hAnsi="宋体" w:cs="宋体"/>
          <w:bCs/>
          <w:sz w:val="28"/>
          <w:szCs w:val="28"/>
          <w:highlight w:val="none"/>
        </w:rPr>
        <w:t xml:space="preserve">投标偏离表</w:t>
      </w:r>
      <w:r/>
    </w:p>
    <w:p>
      <w:pPr>
        <w:ind w:firstLine="2569"/>
        <w:spacing w:line="400" w:lineRule="exact"/>
        <w:rPr>
          <w:rFonts w:ascii="宋体" w:hAnsi="宋体" w:cs="宋体"/>
          <w:b/>
          <w:bCs/>
          <w:spacing w:val="20"/>
          <w:sz w:val="28"/>
          <w:szCs w:val="28"/>
          <w:highlight w:val="none"/>
        </w:rPr>
      </w:pPr>
      <w:r>
        <w:rPr>
          <w:rFonts w:ascii="宋体" w:hAnsi="宋体" w:cs="宋体"/>
          <w:b/>
          <w:bCs/>
          <w:spacing w:val="20"/>
          <w:sz w:val="28"/>
          <w:szCs w:val="28"/>
          <w:highlight w:val="none"/>
        </w:rPr>
      </w:r>
      <w:r/>
    </w:p>
    <w:tbl>
      <w:tblPr>
        <w:tblStyle w:val="9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52"/>
        <w:gridCol w:w="2168"/>
        <w:gridCol w:w="2413"/>
      </w:tblGrid>
      <w:tr>
        <w:trPr>
          <w:jc w:val="center"/>
          <w:trHeight w:val="760"/>
        </w:trPr>
        <w:tc>
          <w:tcPr>
            <w:tcW w:w="792"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序号</w:t>
            </w:r>
            <w:r/>
          </w:p>
        </w:tc>
        <w:tc>
          <w:tcPr>
            <w:tcW w:w="2852"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招标技术要求</w:t>
            </w:r>
            <w:r/>
          </w:p>
        </w:tc>
        <w:tc>
          <w:tcPr>
            <w:tcW w:w="2168" w:type="dxa"/>
            <w:vAlign w:val="center"/>
            <w:textDirection w:val="lrTb"/>
            <w:noWrap w:val="false"/>
          </w:tcPr>
          <w:p>
            <w:pPr>
              <w:jc w:val="center"/>
              <w:spacing w:line="400" w:lineRule="exact"/>
              <w:rPr>
                <w:rFonts w:ascii="宋体" w:hAnsi="宋体" w:cs="宋体"/>
                <w:b/>
                <w:spacing w:val="20"/>
                <w:sz w:val="24"/>
                <w:szCs w:val="24"/>
                <w:highlight w:val="none"/>
              </w:rPr>
            </w:pPr>
            <w:r>
              <w:rPr>
                <w:rFonts w:hint="eastAsia" w:ascii="宋体" w:hAnsi="宋体" w:cs="宋体"/>
                <w:b/>
                <w:spacing w:val="20"/>
                <w:sz w:val="24"/>
                <w:szCs w:val="24"/>
                <w:highlight w:val="none"/>
              </w:rPr>
              <w:t xml:space="preserve">投标内容</w:t>
            </w:r>
            <w:r/>
          </w:p>
        </w:tc>
        <w:tc>
          <w:tcPr>
            <w:tcW w:w="2413" w:type="dxa"/>
            <w:vAlign w:val="center"/>
            <w:textDirection w:val="lrTb"/>
            <w:noWrap w:val="false"/>
          </w:tcPr>
          <w:p>
            <w:pPr>
              <w:pStyle w:val="1011"/>
              <w:spacing w:line="400" w:lineRule="exact"/>
              <w:tabs>
                <w:tab w:val="clear" w:pos="4153" w:leader="none"/>
                <w:tab w:val="clear" w:pos="8306" w:leader="none"/>
              </w:tabs>
              <w:rPr>
                <w:rFonts w:ascii="宋体" w:hAnsi="宋体" w:cs="宋体"/>
                <w:b/>
                <w:spacing w:val="20"/>
                <w:sz w:val="24"/>
                <w:szCs w:val="24"/>
                <w:highlight w:val="none"/>
              </w:rPr>
              <w:pBdr>
                <w:bottom w:val="none" w:color="auto" w:sz="0" w:space="0"/>
              </w:pBdr>
            </w:pPr>
            <w:r>
              <w:rPr>
                <w:rFonts w:hint="eastAsia" w:ascii="宋体" w:hAnsi="宋体" w:cs="宋体"/>
                <w:b/>
                <w:spacing w:val="20"/>
                <w:sz w:val="24"/>
                <w:szCs w:val="24"/>
                <w:highlight w:val="none"/>
              </w:rPr>
              <w:t xml:space="preserve">选择项</w:t>
            </w:r>
            <w:r/>
          </w:p>
          <w:p>
            <w:pPr>
              <w:pStyle w:val="1011"/>
              <w:spacing w:line="400" w:lineRule="exact"/>
              <w:tabs>
                <w:tab w:val="clear" w:pos="4153" w:leader="none"/>
                <w:tab w:val="clear" w:pos="8306" w:leader="none"/>
              </w:tabs>
              <w:rPr>
                <w:rFonts w:ascii="宋体" w:hAnsi="宋体" w:cs="宋体"/>
                <w:b/>
                <w:spacing w:val="20"/>
                <w:sz w:val="24"/>
                <w:szCs w:val="24"/>
                <w:highlight w:val="none"/>
              </w:rPr>
              <w:pBdr>
                <w:bottom w:val="none" w:color="auto" w:sz="0" w:space="0"/>
              </w:pBdr>
            </w:pPr>
            <w:r>
              <w:rPr>
                <w:rFonts w:hint="eastAsia" w:ascii="宋体" w:hAnsi="宋体" w:cs="宋体"/>
                <w:b/>
                <w:spacing w:val="20"/>
                <w:sz w:val="24"/>
                <w:szCs w:val="24"/>
                <w:highlight w:val="none"/>
              </w:rPr>
              <w:t xml:space="preserve">（偏离或符合）</w:t>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textDirection w:val="lrTb"/>
            <w:noWrap w:val="false"/>
          </w:tcPr>
          <w:p>
            <w:pPr>
              <w:ind w:firstLine="500"/>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ind w:firstLine="500"/>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r>
        <w:trPr>
          <w:cantSplit/>
          <w:jc w:val="center"/>
        </w:trPr>
        <w:tc>
          <w:tcPr>
            <w:tcW w:w="792" w:type="dxa"/>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852" w:type="dxa"/>
            <w:vAlign w:val="center"/>
            <w:textDirection w:val="lrTb"/>
            <w:noWrap w:val="false"/>
          </w:tcPr>
          <w:p>
            <w:pPr>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168"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c>
          <w:tcPr>
            <w:tcW w:w="2413" w:type="dxa"/>
            <w:vAlign w:val="center"/>
            <w:textDirection w:val="lrTb"/>
            <w:noWrap w:val="false"/>
          </w:tcPr>
          <w:p>
            <w:pPr>
              <w:ind w:firstLine="500"/>
              <w:jc w:val="center"/>
              <w:spacing w:line="400" w:lineRule="exact"/>
              <w:rPr>
                <w:rFonts w:ascii="宋体" w:hAnsi="宋体" w:cs="宋体"/>
                <w:spacing w:val="20"/>
                <w:szCs w:val="21"/>
                <w:highlight w:val="none"/>
              </w:rPr>
            </w:pPr>
            <w:r>
              <w:rPr>
                <w:rFonts w:ascii="宋体" w:hAnsi="宋体" w:cs="宋体"/>
                <w:spacing w:val="20"/>
                <w:szCs w:val="21"/>
                <w:highlight w:val="none"/>
              </w:rPr>
            </w:r>
            <w:r/>
          </w:p>
        </w:tc>
      </w:tr>
    </w:tbl>
    <w:p>
      <w:pPr>
        <w:spacing w:line="400" w:lineRule="exact"/>
        <w:rPr>
          <w:rFonts w:ascii="宋体" w:hAnsi="宋体" w:cs="宋体"/>
          <w:sz w:val="24"/>
          <w:szCs w:val="24"/>
          <w:highlight w:val="none"/>
        </w:rPr>
      </w:pPr>
      <w:r>
        <w:rPr>
          <w:rFonts w:hint="eastAsia" w:ascii="宋体" w:hAnsi="宋体" w:cs="宋体"/>
          <w:sz w:val="24"/>
          <w:szCs w:val="24"/>
          <w:highlight w:val="none"/>
        </w:rPr>
        <w:t xml:space="preserve">备注：</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1.本表根据磋商文件第三章采购需求制作。</w:t>
      </w:r>
      <w:r/>
    </w:p>
    <w:p>
      <w:pPr>
        <w:spacing w:line="400" w:lineRule="exact"/>
        <w:rPr>
          <w:rFonts w:ascii="宋体" w:hAnsi="宋体" w:cs="宋体"/>
          <w:sz w:val="24"/>
          <w:szCs w:val="24"/>
          <w:highlight w:val="none"/>
        </w:rPr>
      </w:pPr>
      <w:r>
        <w:rPr>
          <w:rFonts w:hint="eastAsia" w:ascii="宋体" w:hAnsi="宋体" w:cs="宋体"/>
          <w:sz w:val="24"/>
          <w:szCs w:val="24"/>
          <w:highlight w:val="none"/>
        </w:rPr>
        <w:t xml:space="preserve">2.若完全响应，请在任一空格中标注“无偏离”。</w:t>
      </w:r>
      <w:r/>
    </w:p>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sz w:val="24"/>
          <w:szCs w:val="24"/>
          <w:highlight w:val="none"/>
        </w:rPr>
      </w:pPr>
      <w:r>
        <w:rPr>
          <w:rFonts w:hint="eastAsia" w:ascii="宋体" w:hAnsi="宋体" w:cs="宋体"/>
          <w:sz w:val="24"/>
          <w:szCs w:val="24"/>
          <w:highlight w:val="none"/>
        </w:rPr>
        <w:t xml:space="preserve">投标供应商（公章）：                </w:t>
      </w:r>
      <w:r/>
    </w:p>
    <w:p>
      <w:pPr>
        <w:pStyle w:val="1197"/>
        <w:rPr>
          <w:rFonts w:ascii="宋体" w:hAnsi="宋体" w:cs="宋体"/>
          <w:highlight w:val="none"/>
        </w:rPr>
      </w:pPr>
      <w:r>
        <w:rPr>
          <w:rFonts w:ascii="宋体" w:hAnsi="宋体" w:cs="宋体"/>
          <w:highlight w:val="none"/>
        </w:rPr>
      </w:r>
      <w:r/>
    </w:p>
    <w:p>
      <w:pPr>
        <w:spacing w:before="5"/>
        <w:rPr>
          <w:rFonts w:ascii="宋体" w:hAnsi="宋体" w:cs="宋体"/>
          <w:sz w:val="24"/>
          <w:szCs w:val="24"/>
          <w:highlight w:val="none"/>
        </w:rPr>
      </w:pPr>
      <w:r>
        <w:rPr>
          <w:rFonts w:hint="eastAsia" w:ascii="宋体" w:hAnsi="宋体" w:cs="宋体"/>
          <w:sz w:val="24"/>
          <w:szCs w:val="24"/>
          <w:highlight w:val="none"/>
        </w:rPr>
        <w:t xml:space="preserve">法定代表人或其授权代理人（签字或盖章）：</w:t>
      </w:r>
      <w:r/>
    </w:p>
    <w:p>
      <w:pPr>
        <w:pStyle w:val="1197"/>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sectPr>
          <w:footerReference w:type="default" r:id="rId21"/>
          <w:footerReference w:type="first" r:id="rId22"/>
          <w:footnotePr/>
          <w:endnotePr/>
          <w:type w:val="nextPage"/>
          <w:pgSz w:w="11906" w:h="16838" w:orient="portrait"/>
          <w:pgMar w:top="1417" w:right="1417" w:bottom="1417" w:left="1417" w:header="850" w:footer="992" w:gutter="0"/>
          <w:cols w:num="1" w:sep="0" w:space="0" w:equalWidth="1"/>
          <w:docGrid w:linePitch="360"/>
          <w:titlePg/>
        </w:sectPr>
        <w:outlineLvl w:val="0"/>
      </w:pPr>
      <w:r>
        <w:rPr>
          <w:rFonts w:hint="eastAsia" w:ascii="宋体" w:hAnsi="宋体" w:cs="宋体"/>
          <w:sz w:val="24"/>
          <w:szCs w:val="24"/>
          <w:highlight w:val="none"/>
        </w:rPr>
        <w:t xml:space="preserve">日期：</w:t>
      </w:r>
      <w:bookmarkEnd w:id="135"/>
      <w:r/>
      <w:bookmarkEnd w:id="136"/>
      <w:r/>
      <w:bookmarkEnd w:id="137"/>
      <w:r/>
      <w:bookmarkEnd w:id="138"/>
      <w:r/>
      <w:bookmarkEnd w:id="139"/>
      <w:r/>
      <w:r/>
    </w:p>
    <w:p>
      <w:pPr>
        <w:jc w:val="left"/>
        <w:spacing w:line="360" w:lineRule="auto"/>
        <w:rPr>
          <w:rFonts w:ascii="宋体" w:hAnsi="宋体" w:cs="宋体"/>
          <w:b/>
          <w:sz w:val="28"/>
          <w:szCs w:val="28"/>
          <w:highlight w:val="none"/>
        </w:rPr>
      </w:pPr>
      <w:r>
        <w:rPr>
          <w:rFonts w:hint="eastAsia" w:ascii="宋体" w:hAnsi="宋体" w:cs="宋体"/>
          <w:b/>
          <w:sz w:val="30"/>
          <w:szCs w:val="30"/>
          <w:highlight w:val="none"/>
        </w:rPr>
        <w:t xml:space="preserve">（4） 实施项目管理机构配备情况（格式）</w:t>
      </w:r>
      <w:r/>
    </w:p>
    <w:p>
      <w:pPr>
        <w:jc w:val="center"/>
        <w:spacing w:after="200" w:line="360" w:lineRule="auto"/>
        <w:widowControl/>
        <w:rPr>
          <w:rFonts w:ascii="宋体" w:hAnsi="宋体" w:cs="宋体"/>
          <w:bCs/>
          <w:sz w:val="24"/>
          <w:highlight w:val="none"/>
        </w:rPr>
      </w:pPr>
      <w:r>
        <w:rPr>
          <w:rFonts w:hint="eastAsia" w:ascii="宋体" w:hAnsi="宋体" w:cs="宋体"/>
          <w:bCs/>
          <w:sz w:val="24"/>
          <w:highlight w:val="none"/>
        </w:rPr>
        <w:t xml:space="preserve">（1）项目管理机构配备情况表</w:t>
      </w:r>
      <w:r/>
    </w:p>
    <w:p>
      <w:pPr>
        <w:jc w:val="left"/>
        <w:spacing w:after="200" w:line="360" w:lineRule="auto"/>
        <w:widowControl/>
        <w:rPr>
          <w:rFonts w:ascii="宋体" w:hAnsi="宋体" w:cs="宋体"/>
          <w:bCs/>
          <w:sz w:val="24"/>
          <w:highlight w:val="none"/>
        </w:rPr>
      </w:pPr>
      <w:r>
        <w:rPr>
          <w:rFonts w:hint="eastAsia" w:ascii="宋体" w:hAnsi="宋体" w:cs="宋体"/>
          <w:sz w:val="24"/>
          <w:highlight w:val="none"/>
        </w:rPr>
        <w:t xml:space="preserve">项目</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 xml:space="preserve"> 表1</w:t>
      </w:r>
      <w:r>
        <w:rPr>
          <w:rFonts w:hint="eastAsia" w:ascii="宋体" w:hAnsi="宋体" w:cs="宋体"/>
          <w:bCs/>
          <w:sz w:val="24"/>
          <w:highlight w:val="none"/>
        </w:rPr>
        <w:t xml:space="preserve"> </w:t>
      </w:r>
      <w:r/>
    </w:p>
    <w:tbl>
      <w:tblPr>
        <w:tblStyle w:val="991"/>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tcW w:w="686"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tcW w:w="686" w:type="dxa"/>
            <w:vAlign w:val="center"/>
            <w:vMerge w:val="restart"/>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6"/>
            <w:tcW w:w="508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已承担项目情况</w:t>
            </w:r>
            <w:r/>
          </w:p>
        </w:tc>
      </w:tr>
      <w:tr>
        <w:trPr>
          <w:cantSplit/>
          <w:trHeight w:val="444"/>
        </w:trPr>
        <w:tc>
          <w:tcPr>
            <w:tcW w:w="690"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vMerge w:val="continue"/>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证书名称</w:t>
            </w:r>
            <w:r/>
          </w:p>
        </w:tc>
        <w:tc>
          <w:tcPr>
            <w:tcW w:w="80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级别</w:t>
            </w:r>
            <w:r/>
          </w:p>
        </w:tc>
        <w:tc>
          <w:tcPr>
            <w:tcW w:w="73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证号</w:t>
            </w:r>
            <w:r/>
          </w:p>
        </w:tc>
        <w:tc>
          <w:tcPr>
            <w:tcW w:w="773"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专业</w:t>
            </w:r>
            <w:r/>
          </w:p>
        </w:tc>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身份证号</w:t>
            </w:r>
            <w:r/>
          </w:p>
        </w:tc>
        <w:tc>
          <w:tcPr>
            <w:tcW w:w="82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原服务单位</w:t>
            </w:r>
            <w:r/>
          </w:p>
        </w:tc>
        <w:tc>
          <w:tcPr>
            <w:tcW w:w="106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项目数</w:t>
            </w:r>
            <w:r/>
          </w:p>
        </w:tc>
        <w:tc>
          <w:tcPr>
            <w:tcW w:w="12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主要项目名称</w:t>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trHeight w:val="660"/>
        </w:trPr>
        <w:tc>
          <w:tcPr>
            <w:tcW w:w="69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686"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07"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0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8"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73"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73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820"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06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c>
          <w:tcPr>
            <w:tcW w:w="1245" w:type="dxa"/>
            <w:textDirection w:val="lrTb"/>
            <w:noWrap w:val="false"/>
          </w:tcPr>
          <w:p>
            <w:pPr>
              <w:spacing w:line="360" w:lineRule="auto"/>
              <w:rPr>
                <w:rFonts w:ascii="宋体" w:hAnsi="宋体" w:cs="宋体"/>
                <w:sz w:val="24"/>
                <w:highlight w:val="none"/>
              </w:rPr>
            </w:pPr>
            <w:r>
              <w:rPr>
                <w:rFonts w:ascii="宋体" w:hAnsi="宋体" w:cs="宋体"/>
                <w:sz w:val="24"/>
                <w:highlight w:val="none"/>
              </w:rPr>
            </w:r>
            <w:r/>
          </w:p>
        </w:tc>
      </w:tr>
      <w:tr>
        <w:trPr>
          <w:cantSplit/>
          <w:trHeight w:val="979"/>
        </w:trPr>
        <w:tc>
          <w:tcPr>
            <w:gridSpan w:val="11"/>
            <w:tcW w:w="9453" w:type="dxa"/>
            <w:textDirection w:val="lrTb"/>
            <w:noWrap w:val="false"/>
          </w:tcPr>
          <w:p>
            <w:pPr>
              <w:ind w:firstLine="360"/>
              <w:spacing w:line="360" w:lineRule="auto"/>
              <w:rPr>
                <w:rFonts w:ascii="宋体" w:hAnsi="宋体" w:cs="宋体"/>
                <w:sz w:val="24"/>
                <w:highlight w:val="none"/>
              </w:rPr>
            </w:pPr>
            <w:r>
              <w:rPr>
                <w:rFonts w:hint="eastAsia" w:ascii="宋体" w:hAnsi="宋体" w:cs="宋体"/>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left"/>
        <w:spacing w:line="360" w:lineRule="auto"/>
        <w:rPr>
          <w:rFonts w:ascii="宋体" w:hAnsi="宋体" w:cs="宋体"/>
          <w:bCs/>
          <w:sz w:val="24"/>
          <w:highlight w:val="none"/>
        </w:rPr>
      </w:pPr>
      <w:r>
        <w:rPr>
          <w:rFonts w:ascii="宋体" w:hAnsi="宋体" w:cs="宋体"/>
          <w:bCs/>
          <w:sz w:val="24"/>
          <w:highlight w:val="none"/>
        </w:rPr>
      </w:r>
      <w:r/>
    </w:p>
    <w:p>
      <w:pPr>
        <w:jc w:val="center"/>
        <w:spacing w:line="360" w:lineRule="auto"/>
        <w:rPr>
          <w:rFonts w:ascii="宋体" w:hAnsi="宋体" w:cs="宋体"/>
          <w:bCs/>
          <w:sz w:val="24"/>
          <w:highlight w:val="none"/>
        </w:rPr>
      </w:pPr>
      <w:r>
        <w:rPr>
          <w:rFonts w:ascii="宋体" w:hAnsi="宋体" w:cs="宋体"/>
          <w:bCs/>
          <w:sz w:val="24"/>
          <w:highlight w:val="none"/>
        </w:rPr>
      </w:r>
      <w:r/>
    </w:p>
    <w:p>
      <w:pPr>
        <w:jc w:val="center"/>
        <w:spacing w:line="360" w:lineRule="auto"/>
        <w:rPr>
          <w:rFonts w:ascii="宋体" w:hAnsi="宋体" w:cs="宋体"/>
          <w:sz w:val="24"/>
          <w:highlight w:val="none"/>
        </w:rPr>
      </w:pPr>
      <w:r>
        <w:rPr>
          <w:rFonts w:hint="eastAsia" w:ascii="宋体" w:hAnsi="宋体" w:cs="宋体"/>
          <w:sz w:val="24"/>
          <w:highlight w:val="none"/>
        </w:rPr>
        <w:t xml:space="preserve">（2）项目负责人简历</w:t>
      </w:r>
      <w:r/>
    </w:p>
    <w:p>
      <w:pPr>
        <w:ind w:left="959" w:hanging="720"/>
        <w:keepNext/>
        <w:spacing w:line="360" w:lineRule="auto"/>
        <w:rPr>
          <w:rFonts w:ascii="宋体" w:hAnsi="宋体" w:cs="宋体"/>
          <w:sz w:val="24"/>
          <w:highlight w:val="none"/>
        </w:rPr>
        <w:outlineLvl w:val="2"/>
      </w:pPr>
      <w:r>
        <w:rPr>
          <w:rFonts w:hint="eastAsia" w:ascii="宋体" w:hAnsi="宋体" w:cs="宋体"/>
          <w:sz w:val="24"/>
          <w:highlight w:val="none"/>
        </w:rPr>
        <w:t xml:space="preserve">项目                                                            表2  </w:t>
      </w:r>
      <w:r/>
    </w:p>
    <w:tbl>
      <w:tblPr>
        <w:tblStyle w:val="991"/>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性别</w:t>
            </w:r>
            <w:r/>
          </w:p>
        </w:tc>
        <w:tc>
          <w:tcPr>
            <w:gridSpan w:val="3"/>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年龄</w:t>
            </w:r>
            <w:r/>
          </w:p>
        </w:tc>
        <w:tc>
          <w:tcPr>
            <w:gridSpan w:val="2"/>
            <w:tcW w:w="2222"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3"/>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3"/>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学历</w:t>
            </w:r>
            <w:r/>
          </w:p>
        </w:tc>
        <w:tc>
          <w:tcPr>
            <w:gridSpan w:val="2"/>
            <w:tcW w:w="2222"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3"/>
            <w:tcW w:w="28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参加工作时间</w:t>
            </w:r>
            <w:r/>
          </w:p>
        </w:tc>
        <w:tc>
          <w:tcPr>
            <w:gridSpan w:val="4"/>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5"/>
            <w:tcW w:w="26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担任项目负责人年限</w:t>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0"/>
        </w:trPr>
        <w:tc>
          <w:tcPr>
            <w:gridSpan w:val="13"/>
            <w:tcW w:w="916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在建和已完项目情况</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建设单位</w:t>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建设规模</w:t>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开、竣工</w:t>
            </w:r>
            <w:r/>
          </w:p>
          <w:p>
            <w:pPr>
              <w:jc w:val="center"/>
              <w:spacing w:line="360" w:lineRule="auto"/>
              <w:rPr>
                <w:rFonts w:ascii="宋体" w:hAnsi="宋体" w:cs="宋体"/>
                <w:sz w:val="24"/>
                <w:highlight w:val="none"/>
              </w:rPr>
            </w:pPr>
            <w:r>
              <w:rPr>
                <w:rFonts w:hint="eastAsia" w:ascii="宋体" w:hAnsi="宋体" w:cs="宋体"/>
                <w:sz w:val="24"/>
                <w:highlight w:val="none"/>
              </w:rPr>
              <w:t xml:space="preserve">日期</w:t>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在建或已 完</w:t>
            </w:r>
            <w:r/>
          </w:p>
        </w:tc>
        <w:tc>
          <w:tcPr>
            <w:tcW w:w="1817"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项目质量</w:t>
            </w:r>
            <w:r/>
          </w:p>
        </w:tc>
      </w:tr>
      <w:tr>
        <w:trPr>
          <w:trHeight w:val="616"/>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16"/>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05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1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pStyle w:val="999"/>
        <w:spacing w:line="360" w:lineRule="auto"/>
        <w:rPr>
          <w:rFonts w:ascii="宋体" w:hAnsi="宋体" w:eastAsia="宋体" w:cs="宋体"/>
          <w:sz w:val="24"/>
          <w:highlight w:val="none"/>
        </w:rPr>
      </w:pPr>
      <w:r>
        <w:rPr>
          <w:rFonts w:ascii="宋体" w:hAnsi="宋体" w:eastAsia="宋体" w:cs="宋体"/>
          <w:sz w:val="24"/>
          <w:highlight w:val="none"/>
        </w:rPr>
      </w:r>
      <w:r/>
    </w:p>
    <w:p>
      <w:pPr>
        <w:jc w:val="center"/>
        <w:keepNext/>
        <w:spacing w:line="360" w:lineRule="auto"/>
        <w:rPr>
          <w:rFonts w:ascii="宋体" w:hAnsi="宋体" w:cs="宋体"/>
          <w:bCs/>
          <w:sz w:val="24"/>
          <w:highlight w:val="none"/>
        </w:rPr>
        <w:outlineLvl w:val="2"/>
      </w:pPr>
      <w:r>
        <w:rPr>
          <w:rFonts w:hint="eastAsia" w:ascii="宋体" w:hAnsi="宋体" w:cs="宋体"/>
          <w:bCs/>
          <w:sz w:val="24"/>
          <w:highlight w:val="none"/>
        </w:rPr>
        <w:t xml:space="preserve">（3）</w:t>
      </w:r>
      <w:r>
        <w:rPr>
          <w:rFonts w:hint="eastAsia" w:ascii="宋体" w:hAnsi="宋体" w:cs="宋体"/>
          <w:sz w:val="24"/>
          <w:highlight w:val="none"/>
        </w:rPr>
        <w:t xml:space="preserve">项目技术负责人简历表</w:t>
      </w:r>
      <w:r/>
    </w:p>
    <w:p>
      <w:pPr>
        <w:spacing w:line="360" w:lineRule="auto"/>
        <w:rPr>
          <w:rFonts w:ascii="宋体" w:hAnsi="宋体" w:cs="宋体"/>
          <w:sz w:val="24"/>
          <w:highlight w:val="none"/>
        </w:rPr>
      </w:pPr>
      <w:r>
        <w:rPr>
          <w:rFonts w:hint="eastAsia" w:ascii="宋体" w:hAnsi="宋体" w:cs="宋体"/>
          <w:sz w:val="24"/>
          <w:highlight w:val="none"/>
        </w:rPr>
        <w:t xml:space="preserve">项目                                                              表3</w:t>
      </w:r>
      <w:r/>
    </w:p>
    <w:tbl>
      <w:tblPr>
        <w:tblStyle w:val="991"/>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1050"/>
        <w:gridCol w:w="315"/>
        <w:gridCol w:w="1890"/>
      </w:tblGrid>
      <w:tr>
        <w:trPr>
          <w:trHeight w:val="600"/>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姓名</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性别</w:t>
            </w:r>
            <w:r/>
          </w:p>
        </w:tc>
        <w:tc>
          <w:tcPr>
            <w:gridSpan w:val="3"/>
            <w:tcW w:w="204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1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年龄</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3"/>
        </w:trPr>
        <w:tc>
          <w:tcPr>
            <w:tcW w:w="73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职务</w:t>
            </w:r>
            <w:r/>
          </w:p>
        </w:tc>
        <w:tc>
          <w:tcPr>
            <w:gridSpan w:val="4"/>
            <w:tcW w:w="26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84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职称</w:t>
            </w:r>
            <w:r/>
          </w:p>
        </w:tc>
        <w:tc>
          <w:tcPr>
            <w:gridSpan w:val="3"/>
            <w:tcW w:w="204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1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学历</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3"/>
            <w:tcW w:w="241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参加工作时间</w:t>
            </w:r>
            <w:r/>
          </w:p>
        </w:tc>
        <w:tc>
          <w:tcPr>
            <w:gridSpan w:val="4"/>
            <w:tcW w:w="231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262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20"/>
        </w:trPr>
        <w:tc>
          <w:tcPr>
            <w:gridSpan w:val="13"/>
            <w:tcW w:w="955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在建和已完项目情况</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建设单位</w:t>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建设规模</w:t>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开、竣工</w:t>
            </w:r>
            <w:r/>
          </w:p>
          <w:p>
            <w:pPr>
              <w:jc w:val="center"/>
              <w:spacing w:line="360" w:lineRule="auto"/>
              <w:rPr>
                <w:rFonts w:ascii="宋体" w:hAnsi="宋体" w:cs="宋体"/>
                <w:sz w:val="24"/>
                <w:highlight w:val="none"/>
              </w:rPr>
            </w:pPr>
            <w:r>
              <w:rPr>
                <w:rFonts w:hint="eastAsia" w:ascii="宋体" w:hAnsi="宋体" w:cs="宋体"/>
                <w:sz w:val="24"/>
                <w:highlight w:val="none"/>
              </w:rPr>
              <w:t xml:space="preserve">日期</w:t>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在建或</w:t>
            </w:r>
            <w:r/>
          </w:p>
          <w:p>
            <w:pPr>
              <w:jc w:val="center"/>
              <w:spacing w:line="360" w:lineRule="auto"/>
              <w:rPr>
                <w:rFonts w:ascii="宋体" w:hAnsi="宋体" w:cs="宋体"/>
                <w:sz w:val="24"/>
                <w:highlight w:val="none"/>
              </w:rPr>
            </w:pPr>
            <w:r>
              <w:rPr>
                <w:rFonts w:hint="eastAsia" w:ascii="宋体" w:hAnsi="宋体" w:cs="宋体"/>
                <w:sz w:val="24"/>
                <w:highlight w:val="none"/>
              </w:rPr>
              <w:t xml:space="preserve">已 完</w:t>
            </w:r>
            <w:r/>
          </w:p>
        </w:tc>
        <w:tc>
          <w:tcPr>
            <w:tcW w:w="189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项目质量</w:t>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2"/>
            <w:tcW w:w="14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6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4"/>
            <w:tcW w:w="158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56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gridSpan w:val="2"/>
            <w:tcW w:w="1365"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90"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jc w:val="center"/>
        <w:keepNext/>
        <w:spacing w:before="240" w:line="360" w:lineRule="auto"/>
        <w:rPr>
          <w:rFonts w:ascii="宋体" w:hAnsi="宋体" w:cs="宋体"/>
          <w:bCs/>
          <w:sz w:val="24"/>
          <w:highlight w:val="none"/>
        </w:rPr>
        <w:outlineLvl w:val="2"/>
      </w:pPr>
      <w:r>
        <w:rPr>
          <w:rFonts w:hint="eastAsia" w:ascii="宋体" w:hAnsi="宋体" w:cs="宋体"/>
          <w:bCs/>
          <w:sz w:val="24"/>
          <w:highlight w:val="none"/>
        </w:rPr>
        <w:t xml:space="preserve">（4）</w:t>
      </w:r>
      <w:r>
        <w:rPr>
          <w:rFonts w:hint="eastAsia" w:ascii="宋体" w:hAnsi="宋体" w:cs="宋体"/>
          <w:sz w:val="24"/>
          <w:highlight w:val="none"/>
        </w:rPr>
        <w:t xml:space="preserve">项目管理机构配备情况辅助说明资料</w:t>
      </w:r>
      <w:r/>
    </w:p>
    <w:p>
      <w:pPr>
        <w:spacing w:line="360" w:lineRule="auto"/>
        <w:rPr>
          <w:rFonts w:ascii="宋体" w:hAnsi="宋体" w:cs="宋体"/>
          <w:sz w:val="24"/>
          <w:highlight w:val="none"/>
        </w:rPr>
      </w:pPr>
      <w:r>
        <w:rPr>
          <w:rFonts w:hint="eastAsia" w:ascii="宋体" w:hAnsi="宋体" w:cs="宋体"/>
          <w:sz w:val="24"/>
          <w:highlight w:val="none"/>
        </w:rPr>
        <w:t xml:space="preserve">项目                                                              表4</w:t>
      </w:r>
      <w:r/>
    </w:p>
    <w:tbl>
      <w:tblPr>
        <w:tblStyle w:val="991"/>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jc w:val="center"/>
              <w:spacing w:line="360" w:lineRule="auto"/>
              <w:tabs>
                <w:tab w:val="left" w:pos="0" w:leader="none"/>
              </w:tabs>
              <w:rPr>
                <w:rFonts w:ascii="宋体" w:hAnsi="宋体" w:cs="宋体"/>
                <w:b/>
                <w:sz w:val="24"/>
                <w:highlight w:val="none"/>
              </w:rPr>
            </w:pPr>
            <w:r>
              <w:rPr>
                <w:rFonts w:ascii="宋体" w:hAnsi="宋体" w:cs="宋体"/>
                <w:b/>
                <w:sz w:val="24"/>
                <w:highlight w:val="none"/>
              </w:rPr>
            </w:r>
            <w:r/>
          </w:p>
          <w:p>
            <w:pPr>
              <w:ind w:right="-212"/>
              <w:spacing w:line="360" w:lineRule="auto"/>
              <w:tabs>
                <w:tab w:val="left" w:pos="0" w:leader="none"/>
              </w:tabs>
              <w:rPr>
                <w:rFonts w:ascii="宋体" w:hAnsi="宋体" w:cs="宋体"/>
                <w:sz w:val="24"/>
                <w:highlight w:val="none"/>
              </w:rPr>
            </w:pPr>
            <w:r>
              <w:rPr>
                <w:rFonts w:ascii="宋体" w:hAnsi="宋体" w:cs="宋体"/>
                <w:sz w:val="24"/>
                <w:highlight w:val="none"/>
              </w:rPr>
            </w:r>
            <w:r/>
          </w:p>
        </w:tc>
      </w:tr>
    </w:tbl>
    <w:p>
      <w:pPr>
        <w:ind w:right="34"/>
        <w:spacing w:before="120" w:line="360" w:lineRule="auto"/>
        <w:rPr>
          <w:rFonts w:ascii="宋体" w:hAnsi="宋体" w:cs="宋体"/>
          <w:sz w:val="24"/>
          <w:highlight w:val="none"/>
        </w:rPr>
      </w:pPr>
      <w:r>
        <w:rPr>
          <w:rFonts w:hint="eastAsia" w:ascii="宋体" w:hAnsi="宋体" w:cs="宋体"/>
          <w:sz w:val="24"/>
          <w:highlight w:val="none"/>
        </w:rPr>
        <w:t xml:space="preserve">注：1.辅助说明资料主要包括管理机构的机构设置、职责分工、有关复印证明资料以及投标供应商认为有必要提供的资料。辅助说明资料格式不作统一规定，由投标供应商自行设计。</w:t>
      </w:r>
      <w:r/>
    </w:p>
    <w:p>
      <w:pPr>
        <w:ind w:right="34"/>
        <w:spacing w:line="360" w:lineRule="auto"/>
        <w:rPr>
          <w:rFonts w:ascii="宋体" w:hAnsi="宋体" w:cs="宋体"/>
          <w:sz w:val="24"/>
          <w:highlight w:val="none"/>
        </w:rPr>
      </w:pPr>
      <w:r>
        <w:rPr>
          <w:rFonts w:hint="eastAsia" w:ascii="宋体" w:hAnsi="宋体" w:cs="宋体"/>
          <w:sz w:val="24"/>
          <w:highlight w:val="none"/>
        </w:rPr>
        <w:t xml:space="preserve">2.项目管理班子配备情况辅助说明资料另附（与本响应文件一起装订）。</w:t>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（5）拟投入主要设备清单（格式）</w:t>
      </w:r>
      <w:r/>
    </w:p>
    <w:p>
      <w:pPr>
        <w:rPr>
          <w:rFonts w:ascii="宋体" w:hAnsi="宋体" w:cs="宋体"/>
          <w:b/>
          <w:bCs/>
          <w:sz w:val="28"/>
          <w:szCs w:val="28"/>
          <w:highlight w:val="none"/>
        </w:rPr>
      </w:pPr>
      <w:r>
        <w:rPr>
          <w:rFonts w:ascii="宋体" w:hAnsi="宋体" w:cs="宋体"/>
          <w:b/>
          <w:bCs/>
          <w:sz w:val="28"/>
          <w:szCs w:val="28"/>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拟投入本项目的主要施工及养护设备清单</w:t>
      </w:r>
      <w:r/>
    </w:p>
    <w:p>
      <w:pPr>
        <w:jc w:val="cente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sz w:val="28"/>
          <w:szCs w:val="28"/>
          <w:highlight w:val="none"/>
        </w:rPr>
      </w:pPr>
      <w:r>
        <w:rPr>
          <w:rFonts w:hint="eastAsia" w:ascii="宋体" w:hAnsi="宋体" w:cs="宋体"/>
          <w:sz w:val="28"/>
          <w:szCs w:val="28"/>
          <w:highlight w:val="none"/>
        </w:rPr>
        <w:t xml:space="preserve">项目名称：</w:t>
      </w:r>
      <w:r/>
    </w:p>
    <w:p>
      <w:pPr>
        <w:rPr>
          <w:rFonts w:ascii="宋体" w:hAnsi="宋体" w:cs="宋体"/>
          <w:sz w:val="28"/>
          <w:szCs w:val="28"/>
          <w:highlight w:val="none"/>
        </w:rPr>
      </w:pPr>
      <w:r>
        <w:rPr>
          <w:rFonts w:hint="eastAsia" w:ascii="宋体" w:hAnsi="宋体" w:cs="宋体"/>
          <w:sz w:val="28"/>
          <w:szCs w:val="28"/>
          <w:highlight w:val="none"/>
        </w:rPr>
        <w:t xml:space="preserve">投标供应商名称（盖章）：</w:t>
      </w:r>
      <w:r/>
    </w:p>
    <w:p>
      <w:pPr>
        <w:rPr>
          <w:rFonts w:ascii="宋体" w:hAnsi="宋体" w:cs="宋体"/>
          <w:b/>
          <w:bCs/>
          <w:sz w:val="28"/>
          <w:szCs w:val="28"/>
          <w:highlight w:val="none"/>
        </w:rPr>
      </w:pPr>
      <w:r>
        <w:rPr>
          <w:rFonts w:ascii="宋体" w:hAnsi="宋体" w:cs="宋体"/>
          <w:b/>
          <w:bCs/>
          <w:sz w:val="28"/>
          <w:szCs w:val="28"/>
          <w:highlight w:val="none"/>
        </w:rPr>
      </w:r>
      <w:r/>
    </w:p>
    <w:tbl>
      <w:tblPr>
        <w:tblStyle w:val="991"/>
        <w:tblW w:w="9956" w:type="dxa"/>
        <w:jc w:val="center"/>
        <w:tblLayout w:type="autofit"/>
        <w:tblCellMar>
          <w:left w:w="108" w:type="dxa"/>
          <w:top w:w="0" w:type="dxa"/>
          <w:right w:w="108" w:type="dxa"/>
          <w:bottom w:w="0" w:type="dxa"/>
        </w:tblCellMar>
        <w:tblLook w:val="04A0" w:firstRow="1" w:lastRow="0" w:firstColumn="1" w:lastColumn="0" w:noHBand="0" w:noVBand="1"/>
      </w:tblPr>
      <w:tblGrid>
        <w:gridCol w:w="777"/>
        <w:gridCol w:w="1218"/>
        <w:gridCol w:w="1522"/>
        <w:gridCol w:w="2162"/>
        <w:gridCol w:w="1089"/>
        <w:gridCol w:w="1328"/>
        <w:gridCol w:w="1860"/>
      </w:tblGrid>
      <w:tr>
        <w:trPr>
          <w:jc w:val="center"/>
          <w:trHeight w:val="624"/>
          <w:tblHeader/>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设备权属</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☑自有 □租赁</w:t>
            </w:r>
            <w:r/>
          </w:p>
        </w:tc>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hint="eastAsia" w:ascii="宋体" w:hAnsi="宋体" w:cs="宋体"/>
          <w:b/>
          <w:bCs/>
          <w:sz w:val="28"/>
          <w:szCs w:val="28"/>
          <w:highlight w:val="none"/>
        </w:rPr>
        <w:t xml:space="preserve">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1.以上材料请附本表之后。</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2.真实性承诺：本公司承诺以上信息真实有效，并接受采购人核查。</w:t>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hint="eastAsia" w:ascii="宋体" w:hAnsi="宋体" w:cs="宋体"/>
          <w:b/>
          <w:bCs/>
          <w:sz w:val="28"/>
          <w:szCs w:val="28"/>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（6）报价清单</w:t>
      </w:r>
      <w:r/>
    </w:p>
    <w:p>
      <w:pPr>
        <w:numPr>
          <w:ilvl w:val="255"/>
          <w:numId w:val="0"/>
        </w:numPr>
        <w:rPr>
          <w:rFonts w:ascii="宋体" w:hAnsi="宋体" w:cs="宋体"/>
          <w:b/>
          <w:bCs/>
          <w:sz w:val="28"/>
          <w:szCs w:val="28"/>
          <w:highlight w:val="none"/>
        </w:rPr>
      </w:pPr>
      <w:r>
        <w:rPr>
          <w:rFonts w:ascii="宋体" w:hAnsi="宋体" w:cs="宋体"/>
          <w:b/>
          <w:bCs/>
          <w:sz w:val="28"/>
          <w:szCs w:val="28"/>
          <w:highlight w:val="none"/>
        </w:rPr>
      </w:r>
      <w:r/>
    </w:p>
    <w:p>
      <w:pPr>
        <w:numPr>
          <w:ilvl w:val="255"/>
          <w:numId w:val="0"/>
        </w:numPr>
        <w:rPr>
          <w:rFonts w:ascii="宋体" w:hAnsi="宋体" w:cs="宋体"/>
          <w:sz w:val="28"/>
          <w:szCs w:val="28"/>
          <w:highlight w:val="none"/>
        </w:rPr>
      </w:pPr>
      <w:r>
        <w:rPr>
          <w:rFonts w:hint="eastAsia" w:ascii="宋体" w:hAnsi="宋体" w:cs="宋体"/>
          <w:sz w:val="28"/>
          <w:szCs w:val="28"/>
          <w:highlight w:val="none"/>
        </w:rPr>
        <w:t xml:space="preserve">根据工程量清单及其编制说明进行填报。</w:t>
      </w:r>
      <w:r/>
    </w:p>
    <w:p>
      <w:pPr>
        <w:numPr>
          <w:ilvl w:val="255"/>
          <w:numId w:val="0"/>
        </w:num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left"/>
        <w:tabs>
          <w:tab w:val="left" w:pos="3884" w:leader="none"/>
        </w:tabs>
        <w:rPr>
          <w:rFonts w:ascii="宋体" w:hAnsi="宋体" w:cs="宋体"/>
          <w:highlight w:val="none"/>
        </w:rPr>
      </w:pPr>
      <w:r>
        <w:rPr>
          <w:rFonts w:hint="eastAsia" w:ascii="宋体" w:hAnsi="宋体" w:cs="宋体"/>
          <w:highlight w:val="none"/>
        </w:rPr>
        <w:tab/>
      </w:r>
      <w:r/>
    </w:p>
    <w:p>
      <w:pPr>
        <w:rPr>
          <w:rFonts w:ascii="宋体" w:hAnsi="宋体" w:cs="宋体"/>
          <w:highlight w:val="none"/>
        </w:rPr>
      </w:pPr>
      <w:r>
        <w:rPr>
          <w:rFonts w:hint="eastAsia" w:ascii="宋体" w:hAnsi="宋体" w:cs="宋体"/>
          <w:highlight w:val="none"/>
        </w:rPr>
        <w:br w:type="page" w:clear="all"/>
      </w:r>
      <w:r/>
    </w:p>
    <w:p>
      <w:pPr>
        <w:rPr>
          <w:rFonts w:ascii="宋体" w:hAnsi="宋体" w:cs="宋体"/>
          <w:b/>
          <w:bCs/>
          <w:sz w:val="28"/>
          <w:szCs w:val="28"/>
          <w:highlight w:val="none"/>
        </w:rPr>
      </w:pPr>
      <w:r>
        <w:rPr>
          <w:rFonts w:hint="eastAsia" w:ascii="宋体" w:hAnsi="宋体" w:cs="宋体"/>
          <w:b/>
          <w:bCs/>
          <w:sz w:val="28"/>
          <w:szCs w:val="28"/>
          <w:highlight w:val="none"/>
        </w:rPr>
        <w:t xml:space="preserve">3.技术方案部分</w:t>
      </w:r>
      <w:r/>
    </w:p>
    <w:p>
      <w:pPr>
        <w:spacing w:before="181"/>
        <w:rPr>
          <w:rFonts w:ascii="宋体" w:hAnsi="宋体" w:cs="宋体"/>
          <w:b/>
          <w:bCs/>
          <w:sz w:val="28"/>
          <w:szCs w:val="28"/>
          <w:highlight w:val="none"/>
        </w:rPr>
      </w:pPr>
      <w:r>
        <w:rPr>
          <w:rFonts w:hint="eastAsia" w:ascii="宋体" w:hAnsi="宋体" w:cs="宋体"/>
          <w:b/>
          <w:bCs/>
          <w:sz w:val="28"/>
          <w:szCs w:val="28"/>
          <w:highlight w:val="none"/>
        </w:rPr>
        <w:t xml:space="preserve">（根据采购需求及评分细则编写，格式自拟）</w:t>
      </w:r>
      <w:r/>
    </w:p>
    <w:sectPr>
      <w:footerReference w:type="default" r:id="rId23"/>
      <w:footerReference w:type="first" r:id="rId24"/>
      <w:footnotePr/>
      <w:endnotePr/>
      <w:type w:val="nextPage"/>
      <w:pgSz w:w="11906" w:h="16838" w:orient="portrait"/>
      <w:pgMar w:top="1417" w:right="1417"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ExtB">
    <w:panose1 w:val="02020500000000000000"/>
  </w:font>
  <w:font w:name="Wingdings">
    <w:panose1 w:val="05000000000000000000"/>
  </w:font>
  <w:font w:name="Cambria">
    <w:panose1 w:val="02040503050406030204"/>
  </w:font>
  <w:font w:name="Mongolian Baiti">
    <w:panose1 w:val="03000500000000000000"/>
  </w:font>
  <w:font w:name="Courier New">
    <w:panose1 w:val="02070309020205020404"/>
  </w:font>
  <w:font w:name="Webdings">
    <w:panose1 w:val="05030102010509060703"/>
  </w:font>
  <w:font w:name="等线">
    <w:panose1 w:val="02010600030101010101"/>
  </w:font>
  <w:font w:name="黑体">
    <w:panose1 w:val="02010609060101010101"/>
  </w:font>
  <w:font w:name="华文中宋">
    <w:panose1 w:val="02010600040101010101"/>
  </w:font>
  <w:font w:name="Calibri">
    <w:panose1 w:val="020F0502020204030204"/>
  </w:font>
  <w:font w:name="微软雅黑">
    <w:panose1 w:val="020B0503020204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24460" cy="131445"/>
              <wp:effectExtent l="3175" t="3175" r="3175" b="3175"/>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2469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7155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33985" cy="131445"/>
              <wp:effectExtent l="3175" t="3175" r="3175" b="3175"/>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3407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2613025</wp:posOffset>
              </wp:positionH>
              <wp:positionV relativeFrom="paragraph">
                <wp:posOffset>0</wp:posOffset>
              </wp:positionV>
              <wp:extent cx="375920" cy="11557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375920" cy="115570"/>
                      </a:xfrm>
                      <a:prstGeom prst="rect">
                        <a:avLst/>
                      </a:prstGeom>
                      <a:noFill/>
                      <a:ln w="6350">
                        <a:noFill/>
                      </a:ln>
                      <a:effectLst/>
                    </wps:spPr>
                    <wps:txbx>
                      <w:txbxContent>
                        <w:p>
                          <w:pPr>
                            <w:pStyle w:val="992"/>
                            <w:jc w:val="center"/>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5408;o:allowoverlap:true;o:allowincell:true;mso-position-horizontal-relative:margin;margin-left:205.8pt;mso-position-horizontal:absolute;mso-position-vertical-relative:text;margin-top:0.0pt;mso-position-vertical:absolute;width:29.6pt;height:9.1pt;mso-wrap-distance-left:9.0pt;mso-wrap-distance-top:0.0pt;mso-wrap-distance-right:9.0pt;mso-wrap-distance-bottom:0.0pt;v-text-anchor:top;visibility:visible;" filled="f" stroked="f" strokeweight="0.50pt">
              <v:textbox inset="0,0,0,0">
                <w:txbxContent>
                  <w:p>
                    <w:pPr>
                      <w:pStyle w:val="992"/>
                      <w:jc w:val="center"/>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2"/>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u w:val="single"/>
      </w:rPr>
      <w:pBdr>
        <w:bottom w:val="none" w:color="auto" w:sz="0" w:space="0"/>
      </w:pBdr>
    </w:pPr>
    <w:r>
      <w:rPr>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center" w:pos="4153" w:leader="none"/>
        <w:tab w:val="right" w:pos="8306" w:leader="none"/>
      </w:tabs>
      <w:pBdr>
        <w:bottom w:val="none" w:color="auto"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center" w:pos="4153" w:leader="none"/>
        <w:tab w:val="right" w:pos="8306" w:leader="none"/>
      </w:tabs>
    </w:pPr>
    <w:r>
      <w:rPr>
        <w:rFonts w:hint="eastAsia"/>
      </w:rPr>
      <w:t xml:space="preserve">图纸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98" w:hanging="720"/>
        <w:tabs>
          <w:tab w:val="left" w:pos="898" w:leader="none"/>
        </w:tabs>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ff0000"/>
      </w:rPr>
    </w:lvl>
    <w:lvl w:ilvl="3">
      <w:start w:val="1"/>
      <w:numFmt w:val="decimal"/>
      <w:isLgl w:val="false"/>
      <w:suff w:val="tab"/>
      <w:lvlText w:val="%4."/>
      <w:lvlJc w:val="left"/>
      <w:pPr>
        <w:ind w:left="1858" w:hanging="420"/>
        <w:tabs>
          <w:tab w:val="left" w:pos="1858" w:leader="none"/>
        </w:tabs>
      </w:pPr>
    </w:lvl>
    <w:lvl w:ilvl="4">
      <w:start w:val="1"/>
      <w:numFmt w:val="lowerLetter"/>
      <w:isLgl w:val="false"/>
      <w:suff w:val="tab"/>
      <w:lvlText w:val="%5)"/>
      <w:lvlJc w:val="left"/>
      <w:pPr>
        <w:ind w:left="2278" w:hanging="420"/>
        <w:tabs>
          <w:tab w:val="left" w:pos="2278" w:leader="none"/>
        </w:tabs>
      </w:pPr>
    </w:lvl>
    <w:lvl w:ilvl="5">
      <w:start w:val="1"/>
      <w:numFmt w:val="lowerRoman"/>
      <w:isLgl w:val="false"/>
      <w:suff w:val="tab"/>
      <w:lvlText w:val="%6."/>
      <w:lvlJc w:val="right"/>
      <w:pPr>
        <w:ind w:left="2698" w:hanging="420"/>
        <w:tabs>
          <w:tab w:val="left" w:pos="2698" w:leader="none"/>
        </w:tabs>
      </w:pPr>
    </w:lvl>
    <w:lvl w:ilvl="6">
      <w:start w:val="1"/>
      <w:numFmt w:val="decimal"/>
      <w:isLgl w:val="false"/>
      <w:suff w:val="tab"/>
      <w:lvlText w:val="%7."/>
      <w:lvlJc w:val="left"/>
      <w:pPr>
        <w:ind w:left="3118" w:hanging="420"/>
        <w:tabs>
          <w:tab w:val="left" w:pos="3118" w:leader="none"/>
        </w:tabs>
      </w:pPr>
    </w:lvl>
    <w:lvl w:ilvl="7">
      <w:start w:val="1"/>
      <w:numFmt w:val="lowerLetter"/>
      <w:isLgl w:val="false"/>
      <w:suff w:val="tab"/>
      <w:lvlText w:val="%8)"/>
      <w:lvlJc w:val="left"/>
      <w:pPr>
        <w:ind w:left="3538" w:hanging="420"/>
        <w:tabs>
          <w:tab w:val="left" w:pos="3538" w:leader="none"/>
        </w:tabs>
      </w:pPr>
    </w:lvl>
    <w:lvl w:ilvl="8">
      <w:start w:val="1"/>
      <w:numFmt w:val="lowerRoman"/>
      <w:isLgl w:val="false"/>
      <w:suff w:val="tab"/>
      <w:lvlText w:val="%9."/>
      <w:lvlJc w:val="right"/>
      <w:pPr>
        <w:ind w:left="3958" w:hanging="420"/>
        <w:tabs>
          <w:tab w:val="left" w:pos="3958"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80" w:default="1">
    <w:name w:val="Normal"/>
    <w:next w:val="992"/>
    <w:uiPriority w:val="0"/>
    <w:qFormat/>
    <w:pPr>
      <w:jc w:val="both"/>
      <w:widowControl w:val="off"/>
    </w:pPr>
    <w:rPr>
      <w:rFonts w:ascii="Times New Roman" w:hAnsi="Times New Roman" w:eastAsia="宋体" w:cs="Times New Roman"/>
      <w:sz w:val="21"/>
      <w:lang w:val="en-US" w:eastAsia="zh-CN" w:bidi="ar-SA"/>
    </w:rPr>
  </w:style>
  <w:style w:type="paragraph" w:styleId="981">
    <w:name w:val="Heading 1"/>
    <w:basedOn w:val="980"/>
    <w:next w:val="980"/>
    <w:link w:val="1194"/>
    <w:uiPriority w:val="0"/>
    <w:qFormat/>
    <w:pPr>
      <w:jc w:val="center"/>
      <w:keepLines/>
      <w:keepNext/>
      <w:spacing w:before="340" w:after="330" w:line="578" w:lineRule="auto"/>
      <w:outlineLvl w:val="0"/>
    </w:pPr>
    <w:rPr>
      <w:b/>
      <w:bCs/>
      <w:sz w:val="36"/>
      <w:szCs w:val="44"/>
    </w:rPr>
  </w:style>
  <w:style w:type="paragraph" w:styleId="982">
    <w:name w:val="Heading 2"/>
    <w:basedOn w:val="980"/>
    <w:next w:val="980"/>
    <w:link w:val="1195"/>
    <w:uiPriority w:val="9"/>
    <w:unhideWhenUsed/>
    <w:qFormat/>
    <w:pPr>
      <w:jc w:val="left"/>
      <w:keepLines/>
      <w:keepNext/>
      <w:spacing w:before="260" w:after="260" w:line="416" w:lineRule="auto"/>
      <w:outlineLvl w:val="1"/>
    </w:pPr>
    <w:rPr>
      <w:rFonts w:asciiTheme="majorHAnsi" w:hAnsiTheme="majorHAnsi" w:eastAsiaTheme="majorEastAsia" w:cstheme="majorBidi"/>
      <w:b/>
      <w:bCs/>
      <w:sz w:val="30"/>
      <w:szCs w:val="32"/>
    </w:rPr>
  </w:style>
  <w:style w:type="paragraph" w:styleId="983">
    <w:name w:val="Heading 3"/>
    <w:basedOn w:val="980"/>
    <w:next w:val="980"/>
    <w:uiPriority w:val="0"/>
    <w:qFormat/>
    <w:pPr>
      <w:jc w:val="center"/>
      <w:keepNext/>
      <w:outlineLvl w:val="2"/>
    </w:pPr>
    <w:rPr>
      <w:rFonts w:eastAsia="楷体_GB2312"/>
      <w:b/>
      <w:bCs/>
      <w:sz w:val="15"/>
    </w:rPr>
  </w:style>
  <w:style w:type="paragraph" w:styleId="984">
    <w:name w:val="Heading 4"/>
    <w:basedOn w:val="980"/>
    <w:next w:val="980"/>
    <w:link w:val="1203"/>
    <w:uiPriority w:val="0"/>
    <w:qFormat/>
    <w:pPr>
      <w:jc w:val="center"/>
      <w:keepNext/>
      <w:outlineLvl w:val="3"/>
    </w:pPr>
    <w:rPr>
      <w:rFonts w:eastAsia="楷体_GB2312"/>
      <w:b/>
      <w:bCs/>
      <w:sz w:val="13"/>
    </w:rPr>
  </w:style>
  <w:style w:type="paragraph" w:styleId="985">
    <w:name w:val="Heading 5"/>
    <w:basedOn w:val="980"/>
    <w:next w:val="980"/>
    <w:link w:val="1070"/>
    <w:uiPriority w:val="9"/>
    <w:unhideWhenUsed/>
    <w:qFormat/>
    <w:pPr>
      <w:keepLines/>
      <w:keepNext/>
      <w:spacing w:before="320" w:after="200"/>
      <w:outlineLvl w:val="4"/>
    </w:pPr>
    <w:rPr>
      <w:rFonts w:ascii="Arial" w:hAnsi="Arial" w:eastAsia="Arial" w:cs="Arial"/>
      <w:b/>
      <w:bCs/>
      <w:sz w:val="24"/>
      <w:szCs w:val="24"/>
    </w:rPr>
  </w:style>
  <w:style w:type="paragraph" w:styleId="986">
    <w:name w:val="Heading 6"/>
    <w:basedOn w:val="980"/>
    <w:next w:val="980"/>
    <w:link w:val="1071"/>
    <w:uiPriority w:val="9"/>
    <w:unhideWhenUsed/>
    <w:qFormat/>
    <w:pPr>
      <w:keepLines/>
      <w:keepNext/>
      <w:spacing w:before="320" w:after="200"/>
      <w:outlineLvl w:val="5"/>
    </w:pPr>
    <w:rPr>
      <w:rFonts w:ascii="Arial" w:hAnsi="Arial" w:eastAsia="Arial" w:cs="Arial"/>
      <w:b/>
      <w:bCs/>
      <w:sz w:val="22"/>
      <w:szCs w:val="22"/>
    </w:rPr>
  </w:style>
  <w:style w:type="paragraph" w:styleId="987">
    <w:name w:val="Heading 7"/>
    <w:basedOn w:val="980"/>
    <w:next w:val="980"/>
    <w:link w:val="1072"/>
    <w:uiPriority w:val="9"/>
    <w:unhideWhenUsed/>
    <w:qFormat/>
    <w:pPr>
      <w:keepLines/>
      <w:keepNext/>
      <w:spacing w:before="320" w:after="200"/>
      <w:outlineLvl w:val="6"/>
    </w:pPr>
    <w:rPr>
      <w:rFonts w:ascii="Arial" w:hAnsi="Arial" w:eastAsia="Arial" w:cs="Arial"/>
      <w:b/>
      <w:bCs/>
      <w:i/>
      <w:iCs/>
      <w:sz w:val="22"/>
      <w:szCs w:val="22"/>
    </w:rPr>
  </w:style>
  <w:style w:type="paragraph" w:styleId="988">
    <w:name w:val="Heading 8"/>
    <w:basedOn w:val="980"/>
    <w:next w:val="980"/>
    <w:link w:val="1073"/>
    <w:uiPriority w:val="9"/>
    <w:unhideWhenUsed/>
    <w:qFormat/>
    <w:pPr>
      <w:keepLines/>
      <w:keepNext/>
      <w:spacing w:before="320" w:after="200"/>
      <w:outlineLvl w:val="7"/>
    </w:pPr>
    <w:rPr>
      <w:rFonts w:ascii="Arial" w:hAnsi="Arial" w:eastAsia="Arial" w:cs="Arial"/>
      <w:i/>
      <w:iCs/>
      <w:sz w:val="22"/>
      <w:szCs w:val="22"/>
    </w:rPr>
  </w:style>
  <w:style w:type="paragraph" w:styleId="989">
    <w:name w:val="Heading 9"/>
    <w:basedOn w:val="980"/>
    <w:next w:val="980"/>
    <w:link w:val="1074"/>
    <w:uiPriority w:val="9"/>
    <w:unhideWhenUsed/>
    <w:qFormat/>
    <w:pPr>
      <w:keepLines/>
      <w:keepNext/>
      <w:spacing w:before="320" w:after="200"/>
      <w:outlineLvl w:val="8"/>
    </w:pPr>
    <w:rPr>
      <w:rFonts w:ascii="Arial" w:hAnsi="Arial" w:eastAsia="Arial" w:cs="Arial"/>
      <w:i/>
      <w:iCs/>
      <w:szCs w:val="21"/>
    </w:rPr>
  </w:style>
  <w:style w:type="character" w:styleId="990" w:default="1">
    <w:name w:val="Default Paragraph Font"/>
    <w:uiPriority w:val="1"/>
    <w:semiHidden/>
    <w:unhideWhenUsed/>
    <w:qFormat/>
  </w:style>
  <w:style w:type="table" w:styleId="991" w:default="1">
    <w:name w:val="Normal Table"/>
    <w:uiPriority w:val="99"/>
    <w:semiHidden/>
    <w:unhideWhenUsed/>
    <w:qFormat/>
    <w:tblPr>
      <w:tblCellMar>
        <w:left w:w="108" w:type="dxa"/>
        <w:top w:w="0" w:type="dxa"/>
        <w:right w:w="108" w:type="dxa"/>
        <w:bottom w:w="0" w:type="dxa"/>
      </w:tblCellMar>
    </w:tblPr>
  </w:style>
  <w:style w:type="paragraph" w:styleId="992">
    <w:name w:val="Footer"/>
    <w:basedOn w:val="980"/>
    <w:next w:val="993"/>
    <w:link w:val="1202"/>
    <w:uiPriority w:val="99"/>
    <w:qFormat/>
    <w:pPr>
      <w:jc w:val="left"/>
      <w:tabs>
        <w:tab w:val="center" w:pos="4153" w:leader="none"/>
        <w:tab w:val="right" w:pos="8306" w:leader="none"/>
      </w:tabs>
    </w:pPr>
    <w:rPr>
      <w:sz w:val="18"/>
    </w:rPr>
  </w:style>
  <w:style w:type="paragraph" w:styleId="993" w:customStyle="1">
    <w:name w:val="TOC Heading1"/>
    <w:next w:val="980"/>
    <w:uiPriority w:val="0"/>
    <w:qFormat/>
    <w:rPr>
      <w:rFonts w:ascii="Calibri" w:hAnsi="Calibri" w:eastAsia="宋体" w:cs="Times New Roman"/>
      <w:sz w:val="32"/>
      <w:lang w:val="en-US" w:eastAsia="zh-CN" w:bidi="ar-SA"/>
    </w:rPr>
  </w:style>
  <w:style w:type="paragraph" w:styleId="994">
    <w:name w:val="toc 7"/>
    <w:basedOn w:val="980"/>
    <w:next w:val="980"/>
    <w:uiPriority w:val="39"/>
    <w:unhideWhenUsed/>
    <w:qFormat/>
    <w:pPr>
      <w:ind w:left="1701"/>
      <w:spacing w:after="57"/>
    </w:pPr>
  </w:style>
  <w:style w:type="paragraph" w:styleId="995">
    <w:name w:val="Normal Indent"/>
    <w:basedOn w:val="980"/>
    <w:uiPriority w:val="0"/>
    <w:unhideWhenUsed/>
    <w:qFormat/>
    <w:pPr>
      <w:ind w:firstLine="420"/>
    </w:pPr>
  </w:style>
  <w:style w:type="paragraph" w:styleId="996">
    <w:name w:val="Caption"/>
    <w:basedOn w:val="980"/>
    <w:next w:val="9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97">
    <w:name w:val="Document Map"/>
    <w:basedOn w:val="980"/>
    <w:link w:val="1213"/>
    <w:uiPriority w:val="0"/>
    <w:semiHidden/>
    <w:unhideWhenUsed/>
    <w:qFormat/>
    <w:rPr>
      <w:rFonts w:ascii="宋体"/>
      <w:sz w:val="18"/>
      <w:szCs w:val="18"/>
    </w:rPr>
  </w:style>
  <w:style w:type="paragraph" w:styleId="998">
    <w:name w:val="annotation text"/>
    <w:basedOn w:val="980"/>
    <w:link w:val="1198"/>
    <w:uiPriority w:val="0"/>
    <w:qFormat/>
    <w:pPr>
      <w:jc w:val="left"/>
    </w:pPr>
  </w:style>
  <w:style w:type="paragraph" w:styleId="999">
    <w:name w:val="Body Text"/>
    <w:basedOn w:val="980"/>
    <w:next w:val="1000"/>
    <w:uiPriority w:val="0"/>
    <w:qFormat/>
    <w:rPr>
      <w:rFonts w:ascii="华文中宋" w:eastAsia="华文中宋"/>
      <w:bCs/>
      <w:sz w:val="28"/>
    </w:rPr>
  </w:style>
  <w:style w:type="paragraph" w:styleId="1000">
    <w:name w:val="Body Text First Indent"/>
    <w:basedOn w:val="999"/>
    <w:uiPriority w:val="0"/>
    <w:qFormat/>
    <w:pPr>
      <w:jc w:val="left"/>
    </w:pPr>
  </w:style>
  <w:style w:type="paragraph" w:styleId="1001">
    <w:name w:val="Body Text Indent"/>
    <w:basedOn w:val="980"/>
    <w:next w:val="1002"/>
    <w:uiPriority w:val="0"/>
    <w:qFormat/>
    <w:pPr>
      <w:ind w:firstLine="576"/>
    </w:pPr>
    <w:rPr>
      <w:b/>
      <w:sz w:val="30"/>
    </w:rPr>
  </w:style>
  <w:style w:type="paragraph" w:styleId="1002">
    <w:name w:val="envelope return"/>
    <w:basedOn w:val="980"/>
    <w:uiPriority w:val="0"/>
    <w:qFormat/>
    <w:pPr>
      <w:jc w:val="left"/>
      <w:tabs>
        <w:tab w:val="left" w:pos="1630" w:leader="none"/>
      </w:tabs>
    </w:pPr>
    <w:rPr>
      <w:rFonts w:ascii="Arial" w:hAnsi="Arial" w:eastAsia="Webdings" w:cs="Arial"/>
      <w:sz w:val="28"/>
      <w:lang w:eastAsia="zh-TW"/>
    </w:rPr>
  </w:style>
  <w:style w:type="paragraph" w:styleId="1003">
    <w:name w:val="Block Text"/>
    <w:basedOn w:val="980"/>
    <w:uiPriority w:val="0"/>
    <w:qFormat/>
    <w:pPr>
      <w:ind w:left="420" w:right="33"/>
      <w:jc w:val="left"/>
    </w:pPr>
    <w:rPr>
      <w:sz w:val="24"/>
    </w:rPr>
  </w:style>
  <w:style w:type="paragraph" w:styleId="1004">
    <w:name w:val="index 4"/>
    <w:basedOn w:val="980"/>
    <w:next w:val="980"/>
    <w:uiPriority w:val="0"/>
    <w:qFormat/>
    <w:pPr>
      <w:ind w:left="600"/>
    </w:pPr>
  </w:style>
  <w:style w:type="paragraph" w:styleId="1005">
    <w:name w:val="toc 5"/>
    <w:basedOn w:val="980"/>
    <w:next w:val="980"/>
    <w:uiPriority w:val="39"/>
    <w:unhideWhenUsed/>
    <w:qFormat/>
    <w:pPr>
      <w:ind w:left="1134"/>
      <w:spacing w:after="57"/>
    </w:pPr>
  </w:style>
  <w:style w:type="paragraph" w:styleId="1006">
    <w:name w:val="toc 3"/>
    <w:basedOn w:val="980"/>
    <w:next w:val="980"/>
    <w:uiPriority w:val="39"/>
    <w:unhideWhenUsed/>
    <w:qFormat/>
    <w:pPr>
      <w:ind w:left="567"/>
      <w:spacing w:after="57"/>
    </w:pPr>
  </w:style>
  <w:style w:type="paragraph" w:styleId="1007">
    <w:name w:val="Plain Text"/>
    <w:basedOn w:val="980"/>
    <w:uiPriority w:val="0"/>
    <w:qFormat/>
    <w:rPr>
      <w:rFonts w:ascii="宋体" w:hAnsi="Courier New" w:eastAsia="楷体_GB2312"/>
      <w:sz w:val="26"/>
    </w:rPr>
  </w:style>
  <w:style w:type="paragraph" w:styleId="1008">
    <w:name w:val="toc 8"/>
    <w:basedOn w:val="980"/>
    <w:next w:val="980"/>
    <w:uiPriority w:val="0"/>
    <w:qFormat/>
    <w:pPr>
      <w:ind w:left="2940"/>
    </w:pPr>
    <w:rPr>
      <w:rFonts w:eastAsia="楷体_GB2312"/>
      <w:sz w:val="26"/>
    </w:rPr>
  </w:style>
  <w:style w:type="paragraph" w:styleId="1009">
    <w:name w:val="endnote text"/>
    <w:basedOn w:val="980"/>
    <w:link w:val="1192"/>
    <w:uiPriority w:val="99"/>
    <w:semiHidden/>
    <w:unhideWhenUsed/>
    <w:qFormat/>
    <w:rPr>
      <w:sz w:val="20"/>
    </w:rPr>
  </w:style>
  <w:style w:type="paragraph" w:styleId="1010">
    <w:name w:val="Balloon Text"/>
    <w:basedOn w:val="980"/>
    <w:link w:val="1200"/>
    <w:uiPriority w:val="0"/>
    <w:qFormat/>
    <w:rPr>
      <w:sz w:val="18"/>
      <w:szCs w:val="18"/>
    </w:rPr>
  </w:style>
  <w:style w:type="paragraph" w:styleId="1011">
    <w:name w:val="Header"/>
    <w:basedOn w:val="980"/>
    <w:uiPriority w:val="0"/>
    <w:qFormat/>
    <w:pPr>
      <w:jc w:val="center"/>
      <w:tabs>
        <w:tab w:val="center" w:pos="4153" w:leader="none"/>
        <w:tab w:val="right" w:pos="8306" w:leader="none"/>
      </w:tabs>
      <w:pBdr>
        <w:bottom w:val="single" w:color="auto" w:sz="6" w:space="1"/>
      </w:pBdr>
    </w:pPr>
    <w:rPr>
      <w:sz w:val="18"/>
    </w:rPr>
  </w:style>
  <w:style w:type="paragraph" w:styleId="1012">
    <w:name w:val="toc 1"/>
    <w:basedOn w:val="980"/>
    <w:next w:val="980"/>
    <w:uiPriority w:val="39"/>
    <w:qFormat/>
  </w:style>
  <w:style w:type="paragraph" w:styleId="1013">
    <w:name w:val="toc 4"/>
    <w:basedOn w:val="980"/>
    <w:next w:val="980"/>
    <w:uiPriority w:val="39"/>
    <w:unhideWhenUsed/>
    <w:qFormat/>
    <w:pPr>
      <w:ind w:left="850"/>
      <w:spacing w:after="57"/>
    </w:pPr>
  </w:style>
  <w:style w:type="paragraph" w:styleId="1014">
    <w:name w:val="Subtitle"/>
    <w:basedOn w:val="980"/>
    <w:next w:val="980"/>
    <w:link w:val="1077"/>
    <w:uiPriority w:val="11"/>
    <w:qFormat/>
    <w:pPr>
      <w:spacing w:before="200" w:after="200"/>
    </w:pPr>
    <w:rPr>
      <w:sz w:val="24"/>
      <w:szCs w:val="24"/>
    </w:rPr>
  </w:style>
  <w:style w:type="paragraph" w:styleId="1015">
    <w:name w:val="footnote text"/>
    <w:basedOn w:val="980"/>
    <w:link w:val="1191"/>
    <w:uiPriority w:val="99"/>
    <w:semiHidden/>
    <w:unhideWhenUsed/>
    <w:qFormat/>
    <w:pPr>
      <w:spacing w:after="40"/>
    </w:pPr>
    <w:rPr>
      <w:sz w:val="18"/>
    </w:rPr>
  </w:style>
  <w:style w:type="paragraph" w:styleId="1016">
    <w:name w:val="toc 6"/>
    <w:basedOn w:val="980"/>
    <w:next w:val="980"/>
    <w:uiPriority w:val="39"/>
    <w:unhideWhenUsed/>
    <w:qFormat/>
    <w:pPr>
      <w:ind w:left="1417"/>
      <w:spacing w:after="57"/>
    </w:pPr>
  </w:style>
  <w:style w:type="paragraph" w:styleId="1017">
    <w:name w:val="Body Text Indent 3"/>
    <w:basedOn w:val="980"/>
    <w:uiPriority w:val="0"/>
    <w:qFormat/>
    <w:pPr>
      <w:ind w:left="359" w:firstLine="359"/>
    </w:pPr>
  </w:style>
  <w:style w:type="paragraph" w:styleId="1018">
    <w:name w:val="table of figures"/>
    <w:basedOn w:val="980"/>
    <w:next w:val="980"/>
    <w:uiPriority w:val="99"/>
    <w:unhideWhenUsed/>
    <w:qFormat/>
  </w:style>
  <w:style w:type="paragraph" w:styleId="1019">
    <w:name w:val="toc 2"/>
    <w:basedOn w:val="980"/>
    <w:next w:val="980"/>
    <w:uiPriority w:val="39"/>
    <w:qFormat/>
    <w:pPr>
      <w:ind w:left="420"/>
    </w:pPr>
  </w:style>
  <w:style w:type="paragraph" w:styleId="1020">
    <w:name w:val="toc 9"/>
    <w:basedOn w:val="980"/>
    <w:next w:val="980"/>
    <w:uiPriority w:val="39"/>
    <w:unhideWhenUsed/>
    <w:qFormat/>
    <w:pPr>
      <w:ind w:left="2268"/>
      <w:spacing w:after="57"/>
    </w:pPr>
  </w:style>
  <w:style w:type="paragraph" w:styleId="1021">
    <w:name w:val="Body Text 2"/>
    <w:basedOn w:val="980"/>
    <w:uiPriority w:val="0"/>
    <w:qFormat/>
    <w:pPr>
      <w:spacing w:after="120" w:line="480" w:lineRule="auto"/>
    </w:pPr>
  </w:style>
  <w:style w:type="paragraph" w:styleId="1022">
    <w:name w:val="HTML Preformatted"/>
    <w:basedOn w:val="9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23">
    <w:name w:val="Normal (Web)"/>
    <w:basedOn w:val="980"/>
    <w:uiPriority w:val="0"/>
    <w:qFormat/>
    <w:pPr>
      <w:jc w:val="left"/>
      <w:spacing w:before="100" w:beforeAutospacing="1" w:after="100" w:afterAutospacing="1"/>
      <w:widowControl/>
    </w:pPr>
    <w:rPr>
      <w:rFonts w:ascii="宋体" w:hAnsi="宋体" w:cs="宋体"/>
      <w:sz w:val="24"/>
    </w:rPr>
  </w:style>
  <w:style w:type="paragraph" w:styleId="1024">
    <w:name w:val="Title"/>
    <w:basedOn w:val="980"/>
    <w:next w:val="980"/>
    <w:uiPriority w:val="0"/>
    <w:qFormat/>
    <w:pPr>
      <w:jc w:val="center"/>
      <w:spacing w:before="240" w:after="60"/>
      <w:outlineLvl w:val="0"/>
    </w:pPr>
    <w:rPr>
      <w:rFonts w:ascii="Cambria" w:hAnsi="Cambria" w:cs="Mongolian Baiti"/>
      <w:b/>
      <w:bCs/>
      <w:sz w:val="32"/>
      <w:szCs w:val="32"/>
    </w:rPr>
  </w:style>
  <w:style w:type="paragraph" w:styleId="1025">
    <w:name w:val="annotation subject"/>
    <w:basedOn w:val="998"/>
    <w:next w:val="998"/>
    <w:link w:val="1199"/>
    <w:uiPriority w:val="0"/>
    <w:qFormat/>
    <w:rPr>
      <w:b/>
      <w:bCs/>
    </w:rPr>
  </w:style>
  <w:style w:type="paragraph" w:styleId="1026">
    <w:name w:val="Body Text First Indent 2"/>
    <w:basedOn w:val="1001"/>
    <w:uiPriority w:val="99"/>
    <w:unhideWhenUsed/>
    <w:qFormat/>
    <w:pPr>
      <w:ind w:firstLine="420"/>
    </w:pPr>
  </w:style>
  <w:style w:type="table" w:styleId="1027">
    <w:name w:val="Table Grid"/>
    <w:basedOn w:val="991"/>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8">
    <w:name w:val="Strong"/>
    <w:uiPriority w:val="22"/>
    <w:qFormat/>
    <w:rPr>
      <w:b/>
      <w:bCs/>
    </w:rPr>
  </w:style>
  <w:style w:type="character" w:styleId="1029">
    <w:name w:val="endnote reference"/>
    <w:basedOn w:val="990"/>
    <w:uiPriority w:val="99"/>
    <w:semiHidden/>
    <w:unhideWhenUsed/>
    <w:qFormat/>
    <w:rPr>
      <w:vertAlign w:val="superscript"/>
    </w:rPr>
  </w:style>
  <w:style w:type="character" w:styleId="1030">
    <w:name w:val="page number"/>
    <w:uiPriority w:val="0"/>
    <w:qFormat/>
  </w:style>
  <w:style w:type="character" w:styleId="1031">
    <w:name w:val="FollowedHyperlink"/>
    <w:basedOn w:val="990"/>
    <w:uiPriority w:val="0"/>
    <w:qFormat/>
    <w:rPr>
      <w:color w:val="auto"/>
      <w:u w:val="none"/>
    </w:rPr>
  </w:style>
  <w:style w:type="character" w:styleId="1032">
    <w:name w:val="Emphasis"/>
    <w:basedOn w:val="990"/>
    <w:uiPriority w:val="20"/>
    <w:qFormat/>
    <w:rPr>
      <w:i/>
    </w:rPr>
  </w:style>
  <w:style w:type="character" w:styleId="1033">
    <w:name w:val="Hyperlink"/>
    <w:basedOn w:val="990"/>
    <w:uiPriority w:val="99"/>
    <w:unhideWhenUsed/>
    <w:qFormat/>
    <w:rPr>
      <w:color w:val="0563c1" w:themeColor="hyperlink"/>
      <w:u w:val="single"/>
      <w14:textFill>
        <w14:solidFill>
          <w14:schemeClr w14:val="hlink"/>
        </w14:solidFill>
      </w14:textFill>
    </w:rPr>
  </w:style>
  <w:style w:type="character" w:styleId="1034">
    <w:name w:val="annotation reference"/>
    <w:basedOn w:val="990"/>
    <w:uiPriority w:val="0"/>
    <w:qFormat/>
    <w:rPr>
      <w:sz w:val="21"/>
      <w:szCs w:val="21"/>
    </w:rPr>
  </w:style>
  <w:style w:type="character" w:styleId="1035">
    <w:name w:val="footnote reference"/>
    <w:basedOn w:val="990"/>
    <w:uiPriority w:val="99"/>
    <w:unhideWhenUsed/>
    <w:qFormat/>
    <w:rPr>
      <w:vertAlign w:val="superscript"/>
    </w:rPr>
  </w:style>
  <w:style w:type="character" w:styleId="1036" w:customStyle="1">
    <w:name w:val="Heading 5 Char"/>
    <w:basedOn w:val="990"/>
    <w:uiPriority w:val="9"/>
    <w:qFormat/>
    <w:rPr>
      <w:rFonts w:ascii="Arial" w:hAnsi="Arial" w:eastAsia="Arial" w:cs="Arial"/>
      <w:b/>
      <w:bCs/>
      <w:sz w:val="24"/>
      <w:szCs w:val="24"/>
    </w:rPr>
  </w:style>
  <w:style w:type="character" w:styleId="1037" w:customStyle="1">
    <w:name w:val="Heading 6 Char"/>
    <w:basedOn w:val="990"/>
    <w:uiPriority w:val="9"/>
    <w:qFormat/>
    <w:rPr>
      <w:rFonts w:ascii="Arial" w:hAnsi="Arial" w:eastAsia="Arial" w:cs="Arial"/>
      <w:b/>
      <w:bCs/>
      <w:sz w:val="22"/>
      <w:szCs w:val="22"/>
    </w:rPr>
  </w:style>
  <w:style w:type="character" w:styleId="1038" w:customStyle="1">
    <w:name w:val="Heading 7 Char"/>
    <w:basedOn w:val="990"/>
    <w:uiPriority w:val="9"/>
    <w:qFormat/>
    <w:rPr>
      <w:rFonts w:ascii="Arial" w:hAnsi="Arial" w:eastAsia="Arial" w:cs="Arial"/>
      <w:b/>
      <w:bCs/>
      <w:i/>
      <w:iCs/>
      <w:sz w:val="22"/>
      <w:szCs w:val="22"/>
    </w:rPr>
  </w:style>
  <w:style w:type="character" w:styleId="1039" w:customStyle="1">
    <w:name w:val="Heading 8 Char"/>
    <w:basedOn w:val="990"/>
    <w:uiPriority w:val="9"/>
    <w:qFormat/>
    <w:rPr>
      <w:rFonts w:ascii="Arial" w:hAnsi="Arial" w:eastAsia="Arial" w:cs="Arial"/>
      <w:i/>
      <w:iCs/>
      <w:sz w:val="22"/>
      <w:szCs w:val="22"/>
    </w:rPr>
  </w:style>
  <w:style w:type="character" w:styleId="1040" w:customStyle="1">
    <w:name w:val="Heading 9 Char"/>
    <w:basedOn w:val="990"/>
    <w:uiPriority w:val="9"/>
    <w:qFormat/>
    <w:rPr>
      <w:rFonts w:ascii="Arial" w:hAnsi="Arial" w:eastAsia="Arial" w:cs="Arial"/>
      <w:i/>
      <w:iCs/>
      <w:sz w:val="21"/>
      <w:szCs w:val="21"/>
    </w:rPr>
  </w:style>
  <w:style w:type="character" w:styleId="1041" w:customStyle="1">
    <w:name w:val="Subtitle Char"/>
    <w:basedOn w:val="990"/>
    <w:uiPriority w:val="11"/>
    <w:qFormat/>
    <w:rPr>
      <w:sz w:val="24"/>
      <w:szCs w:val="24"/>
    </w:rPr>
  </w:style>
  <w:style w:type="character" w:styleId="1042" w:customStyle="1">
    <w:name w:val="Quote Char"/>
    <w:uiPriority w:val="29"/>
    <w:qFormat/>
    <w:rPr>
      <w:i/>
    </w:rPr>
  </w:style>
  <w:style w:type="character" w:styleId="1043" w:customStyle="1">
    <w:name w:val="Intense Quote Char"/>
    <w:uiPriority w:val="30"/>
    <w:qFormat/>
    <w:rPr>
      <w:i/>
    </w:rPr>
  </w:style>
  <w:style w:type="table" w:styleId="1044" w:customStyle="1">
    <w:name w:val="无格式表格 11"/>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5" w:customStyle="1">
    <w:name w:val="无格式表格 21"/>
    <w:basedOn w:val="9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无格式表格 3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7" w:customStyle="1">
    <w:name w:val="无格式表格 4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8" w:customStyle="1">
    <w:name w:val="无格式表格 51"/>
    <w:basedOn w:val="9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9" w:customStyle="1">
    <w:name w:val="网格表 1 浅色1"/>
    <w:basedOn w:val="9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0" w:customStyle="1">
    <w:name w:val="网格表 2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1" w:customStyle="1">
    <w:name w:val="网格表 3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网格表 5 深色1"/>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网格表 6 彩色1"/>
    <w:basedOn w:val="9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网格表 7 彩色1"/>
    <w:basedOn w:val="9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清单表 1 浅色1"/>
    <w:basedOn w:val="9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customStyle="1">
    <w:name w:val="清单表 21"/>
    <w:basedOn w:val="9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清单表 3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清单表 4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清单表 5 深色1"/>
    <w:basedOn w:val="9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清单表 6 彩色1"/>
    <w:basedOn w:val="9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清单表 7 彩色1"/>
    <w:basedOn w:val="9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63" w:customStyle="1">
    <w:name w:val="Footnote Text Char"/>
    <w:uiPriority w:val="99"/>
    <w:qFormat/>
    <w:rPr>
      <w:sz w:val="18"/>
    </w:rPr>
  </w:style>
  <w:style w:type="character" w:styleId="1064" w:customStyle="1">
    <w:name w:val="Endnote Text Char"/>
    <w:uiPriority w:val="99"/>
    <w:qFormat/>
    <w:rPr>
      <w:sz w:val="20"/>
    </w:rPr>
  </w:style>
  <w:style w:type="paragraph" w:styleId="1065" w:customStyle="1">
    <w:name w:val="TOC 标题1"/>
    <w:uiPriority w:val="39"/>
    <w:unhideWhenUsed/>
    <w:qFormat/>
    <w:rPr>
      <w:rFonts w:ascii="Times New Roman" w:hAnsi="Times New Roman" w:eastAsia="宋体" w:cs="Times New Roman"/>
      <w:lang w:val="en-US" w:eastAsia="zh-CN" w:bidi="ar-SA"/>
    </w:rPr>
  </w:style>
  <w:style w:type="character" w:styleId="1066" w:customStyle="1">
    <w:name w:val="Heading 1 Char"/>
    <w:basedOn w:val="990"/>
    <w:uiPriority w:val="9"/>
    <w:qFormat/>
    <w:rPr>
      <w:rFonts w:ascii="Arial" w:hAnsi="Arial" w:eastAsia="Arial" w:cs="Arial"/>
      <w:sz w:val="40"/>
      <w:szCs w:val="40"/>
    </w:rPr>
  </w:style>
  <w:style w:type="character" w:styleId="1067" w:customStyle="1">
    <w:name w:val="Heading 2 Char"/>
    <w:basedOn w:val="990"/>
    <w:uiPriority w:val="9"/>
    <w:qFormat/>
    <w:rPr>
      <w:rFonts w:ascii="Arial" w:hAnsi="Arial" w:eastAsia="Arial" w:cs="Arial"/>
      <w:sz w:val="34"/>
    </w:rPr>
  </w:style>
  <w:style w:type="character" w:styleId="1068" w:customStyle="1">
    <w:name w:val="Heading 3 Char"/>
    <w:basedOn w:val="990"/>
    <w:uiPriority w:val="9"/>
    <w:qFormat/>
    <w:rPr>
      <w:rFonts w:ascii="Arial" w:hAnsi="Arial" w:eastAsia="Arial" w:cs="Arial"/>
      <w:sz w:val="30"/>
      <w:szCs w:val="30"/>
    </w:rPr>
  </w:style>
  <w:style w:type="character" w:styleId="1069" w:customStyle="1">
    <w:name w:val="Heading 4 Char"/>
    <w:basedOn w:val="990"/>
    <w:uiPriority w:val="9"/>
    <w:qFormat/>
    <w:rPr>
      <w:rFonts w:ascii="Arial" w:hAnsi="Arial" w:eastAsia="Arial" w:cs="Arial"/>
      <w:b/>
      <w:bCs/>
      <w:sz w:val="26"/>
      <w:szCs w:val="26"/>
    </w:rPr>
  </w:style>
  <w:style w:type="character" w:styleId="1070" w:customStyle="1">
    <w:name w:val="标题 5 字符"/>
    <w:basedOn w:val="990"/>
    <w:link w:val="985"/>
    <w:uiPriority w:val="9"/>
    <w:qFormat/>
    <w:rPr>
      <w:rFonts w:ascii="Arial" w:hAnsi="Arial" w:eastAsia="Arial" w:cs="Arial"/>
      <w:b/>
      <w:bCs/>
      <w:sz w:val="24"/>
      <w:szCs w:val="24"/>
    </w:rPr>
  </w:style>
  <w:style w:type="character" w:styleId="1071" w:customStyle="1">
    <w:name w:val="标题 6 字符"/>
    <w:basedOn w:val="990"/>
    <w:link w:val="986"/>
    <w:uiPriority w:val="9"/>
    <w:qFormat/>
    <w:rPr>
      <w:rFonts w:ascii="Arial" w:hAnsi="Arial" w:eastAsia="Arial" w:cs="Arial"/>
      <w:b/>
      <w:bCs/>
      <w:sz w:val="22"/>
      <w:szCs w:val="22"/>
    </w:rPr>
  </w:style>
  <w:style w:type="character" w:styleId="1072" w:customStyle="1">
    <w:name w:val="标题 7 字符"/>
    <w:basedOn w:val="990"/>
    <w:link w:val="987"/>
    <w:uiPriority w:val="9"/>
    <w:qFormat/>
    <w:rPr>
      <w:rFonts w:ascii="Arial" w:hAnsi="Arial" w:eastAsia="Arial" w:cs="Arial"/>
      <w:b/>
      <w:bCs/>
      <w:i/>
      <w:iCs/>
      <w:sz w:val="22"/>
      <w:szCs w:val="22"/>
    </w:rPr>
  </w:style>
  <w:style w:type="character" w:styleId="1073" w:customStyle="1">
    <w:name w:val="标题 8 字符"/>
    <w:basedOn w:val="990"/>
    <w:link w:val="988"/>
    <w:uiPriority w:val="9"/>
    <w:qFormat/>
    <w:rPr>
      <w:rFonts w:ascii="Arial" w:hAnsi="Arial" w:eastAsia="Arial" w:cs="Arial"/>
      <w:i/>
      <w:iCs/>
      <w:sz w:val="22"/>
      <w:szCs w:val="22"/>
    </w:rPr>
  </w:style>
  <w:style w:type="character" w:styleId="1074" w:customStyle="1">
    <w:name w:val="标题 9 字符"/>
    <w:basedOn w:val="990"/>
    <w:link w:val="989"/>
    <w:uiPriority w:val="9"/>
    <w:qFormat/>
    <w:rPr>
      <w:rFonts w:ascii="Arial" w:hAnsi="Arial" w:eastAsia="Arial" w:cs="Arial"/>
      <w:i/>
      <w:iCs/>
      <w:sz w:val="21"/>
      <w:szCs w:val="21"/>
    </w:rPr>
  </w:style>
  <w:style w:type="paragraph" w:styleId="1075">
    <w:name w:val="No Spacing"/>
    <w:uiPriority w:val="1"/>
    <w:qFormat/>
    <w:rPr>
      <w:rFonts w:ascii="Times New Roman" w:hAnsi="Times New Roman" w:eastAsia="宋体" w:cs="Times New Roman"/>
      <w:lang w:val="en-US" w:eastAsia="zh-CN" w:bidi="ar-SA"/>
    </w:rPr>
  </w:style>
  <w:style w:type="character" w:styleId="1076" w:customStyle="1">
    <w:name w:val="Title Char"/>
    <w:basedOn w:val="990"/>
    <w:uiPriority w:val="10"/>
    <w:qFormat/>
    <w:rPr>
      <w:sz w:val="48"/>
      <w:szCs w:val="48"/>
    </w:rPr>
  </w:style>
  <w:style w:type="character" w:styleId="1077" w:customStyle="1">
    <w:name w:val="副标题 字符"/>
    <w:basedOn w:val="990"/>
    <w:link w:val="1014"/>
    <w:uiPriority w:val="11"/>
    <w:qFormat/>
    <w:rPr>
      <w:sz w:val="24"/>
      <w:szCs w:val="24"/>
    </w:rPr>
  </w:style>
  <w:style w:type="paragraph" w:styleId="1078">
    <w:name w:val="Quote"/>
    <w:basedOn w:val="980"/>
    <w:next w:val="980"/>
    <w:link w:val="1079"/>
    <w:uiPriority w:val="29"/>
    <w:qFormat/>
    <w:pPr>
      <w:ind w:left="720" w:right="720"/>
    </w:pPr>
    <w:rPr>
      <w:i/>
    </w:rPr>
  </w:style>
  <w:style w:type="character" w:styleId="1079" w:customStyle="1">
    <w:name w:val="引用 字符"/>
    <w:link w:val="1078"/>
    <w:uiPriority w:val="29"/>
    <w:qFormat/>
    <w:rPr>
      <w:i/>
    </w:rPr>
  </w:style>
  <w:style w:type="paragraph" w:styleId="1080">
    <w:name w:val="Intense Quote"/>
    <w:basedOn w:val="980"/>
    <w:next w:val="980"/>
    <w:link w:val="10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1" w:customStyle="1">
    <w:name w:val="明显引用 字符"/>
    <w:link w:val="1080"/>
    <w:uiPriority w:val="30"/>
    <w:qFormat/>
    <w:rPr>
      <w:i/>
    </w:rPr>
  </w:style>
  <w:style w:type="character" w:styleId="1082" w:customStyle="1">
    <w:name w:val="Header Char"/>
    <w:basedOn w:val="990"/>
    <w:uiPriority w:val="99"/>
    <w:qFormat/>
  </w:style>
  <w:style w:type="character" w:styleId="1083" w:customStyle="1">
    <w:name w:val="Footer Char"/>
    <w:basedOn w:val="990"/>
    <w:uiPriority w:val="99"/>
    <w:qFormat/>
  </w:style>
  <w:style w:type="character" w:styleId="1084" w:customStyle="1">
    <w:name w:val="Caption Char"/>
    <w:uiPriority w:val="99"/>
    <w:qFormat/>
  </w:style>
  <w:style w:type="table" w:styleId="1085" w:customStyle="1">
    <w:name w:val="Table Grid Light"/>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86" w:customStyle="1">
    <w:name w:val="Grid Table 1 Light - Accent 1"/>
    <w:basedOn w:val="9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2"/>
    <w:basedOn w:val="9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3"/>
    <w:basedOn w:val="9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4"/>
    <w:basedOn w:val="9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5"/>
    <w:basedOn w:val="9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6"/>
    <w:basedOn w:val="9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92" w:customStyle="1">
    <w:name w:val="Grid Table 2 - Accent 1"/>
    <w:basedOn w:val="9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3" w:customStyle="1">
    <w:name w:val="Grid Table 2 - Accent 2"/>
    <w:basedOn w:val="9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4" w:customStyle="1">
    <w:name w:val="Grid Table 2 - Accent 3"/>
    <w:basedOn w:val="9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5" w:customStyle="1">
    <w:name w:val="Grid Table 2 - Accent 4"/>
    <w:basedOn w:val="9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6" w:customStyle="1">
    <w:name w:val="Grid Table 2 - Accent 5"/>
    <w:basedOn w:val="9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7" w:customStyle="1">
    <w:name w:val="Grid Table 2 - Accent 6"/>
    <w:basedOn w:val="9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8" w:customStyle="1">
    <w:name w:val="Grid Table 3 - Accent 1"/>
    <w:basedOn w:val="9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
    <w:basedOn w:val="9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
    <w:basedOn w:val="9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
    <w:basedOn w:val="9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
    <w:basedOn w:val="9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
    <w:basedOn w:val="9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 - Accent 1"/>
    <w:basedOn w:val="9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5" w:customStyle="1">
    <w:name w:val="Grid Table 4 - Accent 2"/>
    <w:basedOn w:val="9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6" w:customStyle="1">
    <w:name w:val="Grid Table 4 - Accent 3"/>
    <w:basedOn w:val="9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7" w:customStyle="1">
    <w:name w:val="Grid Table 4 - Accent 4"/>
    <w:basedOn w:val="9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8" w:customStyle="1">
    <w:name w:val="Grid Table 4 - Accent 5"/>
    <w:basedOn w:val="9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9" w:customStyle="1">
    <w:name w:val="Grid Table 4 - Accent 6"/>
    <w:basedOn w:val="9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10" w:customStyle="1">
    <w:name w:val="Grid Table 5 Dark- Accent 1"/>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1" w:customStyle="1">
    <w:name w:val="Grid Table 5 Dark - Accent 2"/>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2" w:customStyle="1">
    <w:name w:val="Grid Table 5 Dark - Accent 3"/>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3" w:customStyle="1">
    <w:name w:val="Grid Table 5 Dark- Accent 4"/>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4" w:customStyle="1">
    <w:name w:val="Grid Table 5 Dark - Accent 5"/>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5" w:customStyle="1">
    <w:name w:val="Grid Table 5 Dark - Accent 6"/>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6" w:customStyle="1">
    <w:name w:val="Grid Table 6 Colorful - Accent 1"/>
    <w:basedOn w:val="9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7" w:customStyle="1">
    <w:name w:val="Grid Table 6 Colorful - Accent 2"/>
    <w:basedOn w:val="9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8" w:customStyle="1">
    <w:name w:val="Grid Table 6 Colorful - Accent 3"/>
    <w:basedOn w:val="9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19" w:customStyle="1">
    <w:name w:val="Grid Table 6 Colorful - Accent 4"/>
    <w:basedOn w:val="9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0" w:customStyle="1">
    <w:name w:val="Grid Table 6 Colorful - Accent 5"/>
    <w:basedOn w:val="9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1" w:customStyle="1">
    <w:name w:val="Grid Table 6 Colorful - Accent 6"/>
    <w:basedOn w:val="9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2" w:customStyle="1">
    <w:name w:val="Grid Table 7 Colorful - Accent 1"/>
    <w:basedOn w:val="9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3" w:customStyle="1">
    <w:name w:val="Grid Table 7 Colorful - Accent 2"/>
    <w:basedOn w:val="9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4" w:customStyle="1">
    <w:name w:val="Grid Table 7 Colorful - Accent 3"/>
    <w:basedOn w:val="9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5" w:customStyle="1">
    <w:name w:val="Grid Table 7 Colorful - Accent 4"/>
    <w:basedOn w:val="9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6" w:customStyle="1">
    <w:name w:val="Grid Table 7 Colorful - Accent 5"/>
    <w:basedOn w:val="9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7" w:customStyle="1">
    <w:name w:val="Grid Table 7 Colorful - Accent 6"/>
    <w:basedOn w:val="9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28" w:customStyle="1">
    <w:name w:val="List Table 1 Light - Accent 1"/>
    <w:basedOn w:val="9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29" w:customStyle="1">
    <w:name w:val="List Table 1 Light - Accent 2"/>
    <w:basedOn w:val="9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0" w:customStyle="1">
    <w:name w:val="List Table 1 Light - Accent 3"/>
    <w:basedOn w:val="9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1" w:customStyle="1">
    <w:name w:val="List Table 1 Light - Accent 4"/>
    <w:basedOn w:val="9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2" w:customStyle="1">
    <w:name w:val="List Table 1 Light - Accent 5"/>
    <w:basedOn w:val="9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3" w:customStyle="1">
    <w:name w:val="List Table 1 Light - Accent 6"/>
    <w:basedOn w:val="9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4" w:customStyle="1">
    <w:name w:val="List Table 2 - Accent 1"/>
    <w:basedOn w:val="9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5" w:customStyle="1">
    <w:name w:val="List Table 2 - Accent 2"/>
    <w:basedOn w:val="9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36" w:customStyle="1">
    <w:name w:val="List Table 2 - Accent 3"/>
    <w:basedOn w:val="9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37" w:customStyle="1">
    <w:name w:val="List Table 2 - Accent 4"/>
    <w:basedOn w:val="9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38" w:customStyle="1">
    <w:name w:val="List Table 2 - Accent 5"/>
    <w:basedOn w:val="9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39" w:customStyle="1">
    <w:name w:val="List Table 2 - Accent 6"/>
    <w:basedOn w:val="9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0" w:customStyle="1">
    <w:name w:val="List Table 3 - Accent 1"/>
    <w:basedOn w:val="9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1" w:customStyle="1">
    <w:name w:val="List Table 3 - Accent 2"/>
    <w:basedOn w:val="9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2" w:customStyle="1">
    <w:name w:val="List Table 3 - Accent 3"/>
    <w:basedOn w:val="9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3" w:customStyle="1">
    <w:name w:val="List Table 3 - Accent 4"/>
    <w:basedOn w:val="9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4" w:customStyle="1">
    <w:name w:val="List Table 3 - Accent 5"/>
    <w:basedOn w:val="9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45" w:customStyle="1">
    <w:name w:val="List Table 3 - Accent 6"/>
    <w:basedOn w:val="9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46" w:customStyle="1">
    <w:name w:val="List Table 4 - Accent 1"/>
    <w:basedOn w:val="9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7" w:customStyle="1">
    <w:name w:val="List Table 4 - Accent 2"/>
    <w:basedOn w:val="9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48" w:customStyle="1">
    <w:name w:val="List Table 4 - Accent 3"/>
    <w:basedOn w:val="9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49" w:customStyle="1">
    <w:name w:val="List Table 4 - Accent 4"/>
    <w:basedOn w:val="9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0" w:customStyle="1">
    <w:name w:val="List Table 4 - Accent 5"/>
    <w:basedOn w:val="9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1" w:customStyle="1">
    <w:name w:val="List Table 4 - Accent 6"/>
    <w:basedOn w:val="9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2" w:customStyle="1">
    <w:name w:val="List Table 5 Dark - Accent 1"/>
    <w:basedOn w:val="9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2"/>
    <w:basedOn w:val="9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3"/>
    <w:basedOn w:val="9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4"/>
    <w:basedOn w:val="9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5"/>
    <w:basedOn w:val="9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6"/>
    <w:basedOn w:val="9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6 Colorful - Accent 1"/>
    <w:basedOn w:val="9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59" w:customStyle="1">
    <w:name w:val="List Table 6 Colorful - Accent 2"/>
    <w:basedOn w:val="9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0" w:customStyle="1">
    <w:name w:val="List Table 6 Colorful - Accent 3"/>
    <w:basedOn w:val="9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1" w:customStyle="1">
    <w:name w:val="List Table 6 Colorful - Accent 4"/>
    <w:basedOn w:val="9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62" w:customStyle="1">
    <w:name w:val="List Table 6 Colorful - Accent 5"/>
    <w:basedOn w:val="9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63" w:customStyle="1">
    <w:name w:val="List Table 6 Colorful - Accent 6"/>
    <w:basedOn w:val="9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64" w:customStyle="1">
    <w:name w:val="List Table 7 Colorful - Accent 1"/>
    <w:basedOn w:val="9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65" w:customStyle="1">
    <w:name w:val="List Table 7 Colorful - Accent 2"/>
    <w:basedOn w:val="9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66" w:customStyle="1">
    <w:name w:val="List Table 7 Colorful - Accent 3"/>
    <w:basedOn w:val="9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67" w:customStyle="1">
    <w:name w:val="List Table 7 Colorful - Accent 4"/>
    <w:basedOn w:val="9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68" w:customStyle="1">
    <w:name w:val="List Table 7 Colorful - Accent 5"/>
    <w:basedOn w:val="9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69" w:customStyle="1">
    <w:name w:val="List Table 7 Colorful - Accent 6"/>
    <w:basedOn w:val="9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0" w:customStyle="1">
    <w:name w:val="Lined - Accent"/>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1" w:customStyle="1">
    <w:name w:val="Lined - Accent 1"/>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72" w:customStyle="1">
    <w:name w:val="Lined - Accent 2"/>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73" w:customStyle="1">
    <w:name w:val="Lined - Accent 3"/>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4" w:customStyle="1">
    <w:name w:val="Lined - Accent 4"/>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5" w:customStyle="1">
    <w:name w:val="Lined - Accent 5"/>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76" w:customStyle="1">
    <w:name w:val="Lined - Accent 6"/>
    <w:basedOn w:val="9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7" w:customStyle="1">
    <w:name w:val="Bordered &amp; Lined - Accent"/>
    <w:basedOn w:val="9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Bordered &amp; Lined - Accent 1"/>
    <w:basedOn w:val="9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79" w:customStyle="1">
    <w:name w:val="Bordered &amp; Lined - Accent 2"/>
    <w:basedOn w:val="9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0" w:customStyle="1">
    <w:name w:val="Bordered &amp; Lined - Accent 3"/>
    <w:basedOn w:val="9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1" w:customStyle="1">
    <w:name w:val="Bordered &amp; Lined - Accent 4"/>
    <w:basedOn w:val="9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2" w:customStyle="1">
    <w:name w:val="Bordered &amp; Lined - Accent 5"/>
    <w:basedOn w:val="9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3" w:customStyle="1">
    <w:name w:val="Bordered &amp; Lined - Accent 6"/>
    <w:basedOn w:val="9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4" w:customStyle="1">
    <w:name w:val="Bordered"/>
    <w:basedOn w:val="9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5" w:customStyle="1">
    <w:name w:val="Bordered - Accent 1"/>
    <w:basedOn w:val="9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86" w:customStyle="1">
    <w:name w:val="Bordered - Accent 2"/>
    <w:basedOn w:val="9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87" w:customStyle="1">
    <w:name w:val="Bordered - Accent 3"/>
    <w:basedOn w:val="9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88" w:customStyle="1">
    <w:name w:val="Bordered - Accent 4"/>
    <w:basedOn w:val="9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89" w:customStyle="1">
    <w:name w:val="Bordered - Accent 5"/>
    <w:basedOn w:val="9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0" w:customStyle="1">
    <w:name w:val="Bordered - Accent 6"/>
    <w:basedOn w:val="9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91" w:customStyle="1">
    <w:name w:val="脚注文本 字符"/>
    <w:link w:val="1015"/>
    <w:uiPriority w:val="99"/>
    <w:qFormat/>
    <w:rPr>
      <w:sz w:val="18"/>
    </w:rPr>
  </w:style>
  <w:style w:type="character" w:styleId="1192" w:customStyle="1">
    <w:name w:val="尾注文本 字符"/>
    <w:link w:val="1009"/>
    <w:uiPriority w:val="99"/>
    <w:qFormat/>
    <w:rPr>
      <w:sz w:val="20"/>
    </w:rPr>
  </w:style>
  <w:style w:type="paragraph" w:styleId="1193" w:customStyle="1">
    <w:name w:val="TOC 标题11"/>
    <w:uiPriority w:val="39"/>
    <w:unhideWhenUsed/>
    <w:qFormat/>
    <w:rPr>
      <w:rFonts w:ascii="Times New Roman" w:hAnsi="Times New Roman" w:eastAsia="宋体" w:cs="Times New Roman"/>
      <w:lang w:val="en-US" w:eastAsia="zh-CN" w:bidi="ar-SA"/>
    </w:rPr>
  </w:style>
  <w:style w:type="character" w:styleId="1194" w:customStyle="1">
    <w:name w:val="标题 1 字符"/>
    <w:basedOn w:val="990"/>
    <w:link w:val="981"/>
    <w:uiPriority w:val="0"/>
    <w:qFormat/>
    <w:rPr>
      <w:b/>
      <w:bCs/>
      <w:sz w:val="36"/>
      <w:szCs w:val="44"/>
    </w:rPr>
  </w:style>
  <w:style w:type="character" w:styleId="1195" w:customStyle="1">
    <w:name w:val="标题 2 字符"/>
    <w:basedOn w:val="990"/>
    <w:link w:val="982"/>
    <w:uiPriority w:val="0"/>
    <w:qFormat/>
    <w:rPr>
      <w:rFonts w:asciiTheme="majorHAnsi" w:hAnsiTheme="majorHAnsi" w:eastAsiaTheme="majorEastAsia" w:cstheme="majorBidi"/>
      <w:b/>
      <w:bCs/>
      <w:sz w:val="30"/>
      <w:szCs w:val="32"/>
    </w:rPr>
  </w:style>
  <w:style w:type="paragraph" w:styleId="1196">
    <w:name w:val="List Paragraph"/>
    <w:basedOn w:val="980"/>
    <w:uiPriority w:val="34"/>
    <w:qFormat/>
    <w:pPr>
      <w:ind w:firstLine="420"/>
    </w:pPr>
    <w:rPr>
      <w:rFonts w:ascii="Calibri" w:hAnsi="Calibri"/>
      <w:szCs w:val="22"/>
    </w:rPr>
  </w:style>
  <w:style w:type="paragraph" w:styleId="1197"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1198" w:customStyle="1">
    <w:name w:val="批注文字 字符"/>
    <w:basedOn w:val="990"/>
    <w:link w:val="998"/>
    <w:uiPriority w:val="0"/>
    <w:qFormat/>
    <w:rPr>
      <w:sz w:val="21"/>
    </w:rPr>
  </w:style>
  <w:style w:type="character" w:styleId="1199" w:customStyle="1">
    <w:name w:val="批注主题 字符"/>
    <w:basedOn w:val="1198"/>
    <w:link w:val="1025"/>
    <w:uiPriority w:val="0"/>
    <w:qFormat/>
    <w:rPr>
      <w:b/>
      <w:bCs/>
      <w:sz w:val="21"/>
    </w:rPr>
  </w:style>
  <w:style w:type="character" w:styleId="1200" w:customStyle="1">
    <w:name w:val="批注框文本 字符"/>
    <w:basedOn w:val="990"/>
    <w:link w:val="1010"/>
    <w:uiPriority w:val="0"/>
    <w:qFormat/>
    <w:rPr>
      <w:sz w:val="18"/>
      <w:szCs w:val="18"/>
    </w:rPr>
  </w:style>
  <w:style w:type="paragraph" w:styleId="1201" w:customStyle="1">
    <w:name w:val="列出段落1"/>
    <w:basedOn w:val="980"/>
    <w:uiPriority w:val="34"/>
    <w:qFormat/>
    <w:pPr>
      <w:ind w:firstLine="420"/>
    </w:pPr>
  </w:style>
  <w:style w:type="character" w:styleId="1202" w:customStyle="1">
    <w:name w:val="页脚 字符"/>
    <w:link w:val="992"/>
    <w:uiPriority w:val="99"/>
    <w:qFormat/>
    <w:rPr>
      <w:sz w:val="18"/>
    </w:rPr>
  </w:style>
  <w:style w:type="character" w:styleId="1203" w:customStyle="1">
    <w:name w:val="标题 4 字符"/>
    <w:link w:val="984"/>
    <w:uiPriority w:val="0"/>
    <w:qFormat/>
    <w:rPr>
      <w:rFonts w:eastAsia="楷体_GB2312"/>
      <w:b/>
      <w:bCs/>
      <w:sz w:val="13"/>
    </w:rPr>
  </w:style>
  <w:style w:type="paragraph" w:styleId="1204" w:customStyle="1">
    <w:name w:val="_Style 37"/>
    <w:basedOn w:val="980"/>
    <w:next w:val="1196"/>
    <w:uiPriority w:val="99"/>
    <w:qFormat/>
    <w:pPr>
      <w:ind w:firstLine="420"/>
    </w:pPr>
    <w:rPr>
      <w:szCs w:val="24"/>
    </w:rPr>
  </w:style>
  <w:style w:type="paragraph" w:styleId="1205" w:customStyle="1">
    <w:name w:val="正文1"/>
    <w:basedOn w:val="980"/>
    <w:next w:val="980"/>
    <w:uiPriority w:val="0"/>
    <w:qFormat/>
    <w:rPr>
      <w:rFonts w:ascii="宋体" w:hAnsi="宋体" w:cs="宋体"/>
      <w:sz w:val="24"/>
      <w:lang w:eastAsia="en-US"/>
    </w:rPr>
  </w:style>
  <w:style w:type="character" w:styleId="1206" w:customStyle="1">
    <w:name w:val="NormalCharacter"/>
    <w:link w:val="1207"/>
    <w:uiPriority w:val="99"/>
    <w:qFormat/>
  </w:style>
  <w:style w:type="paragraph" w:styleId="1207" w:customStyle="1">
    <w:name w:val="UserStyle_4"/>
    <w:basedOn w:val="980"/>
    <w:link w:val="1206"/>
    <w:uiPriority w:val="99"/>
    <w:qFormat/>
  </w:style>
  <w:style w:type="paragraph" w:styleId="1208" w:customStyle="1">
    <w:name w:val="UserStyle_11"/>
    <w:basedOn w:val="980"/>
    <w:uiPriority w:val="99"/>
    <w:qFormat/>
    <w:pPr>
      <w:ind w:firstLine="420"/>
    </w:pPr>
  </w:style>
  <w:style w:type="paragraph" w:styleId="1209" w:customStyle="1">
    <w:name w:val="UserStyle_10"/>
    <w:basedOn w:val="980"/>
    <w:uiPriority w:val="99"/>
    <w:qFormat/>
    <w:pPr>
      <w:ind w:firstLine="420"/>
    </w:pPr>
    <w:rPr>
      <w:rFonts w:ascii="Calibri" w:hAnsi="Calibri"/>
      <w:sz w:val="22"/>
      <w:szCs w:val="22"/>
    </w:rPr>
  </w:style>
  <w:style w:type="paragraph" w:styleId="1210" w:customStyle="1">
    <w:name w:val="Default"/>
    <w:uiPriority w:val="0"/>
    <w:qFormat/>
    <w:pPr>
      <w:widowControl w:val="off"/>
    </w:pPr>
    <w:rPr>
      <w:rFonts w:ascii="Wingdings" w:hAnsi="Wingdings" w:eastAsia="宋体" w:cs="Wingdings"/>
      <w:color w:val="000000"/>
      <w:sz w:val="24"/>
      <w:szCs w:val="24"/>
      <w:lang w:val="en-US" w:eastAsia="zh-CN" w:bidi="ar-SA"/>
    </w:rPr>
  </w:style>
  <w:style w:type="paragraph" w:styleId="1211" w:customStyle="1">
    <w:name w:val="正文文本 (3)"/>
    <w:basedOn w:val="980"/>
    <w:uiPriority w:val="0"/>
    <w:qFormat/>
    <w:pPr>
      <w:spacing w:before="7380" w:line="619" w:lineRule="exact"/>
      <w:shd w:val="clear" w:color="auto" w:fill="ffffff"/>
    </w:pPr>
    <w:rPr>
      <w:rFonts w:ascii="MingLiU-ExtB" w:hAnsi="MingLiU-ExtB" w:eastAsia="MingLiU-ExtB" w:cs="MingLiU-ExtB"/>
      <w:sz w:val="30"/>
      <w:szCs w:val="30"/>
    </w:rPr>
  </w:style>
  <w:style w:type="paragraph" w:styleId="1212" w:customStyle="1">
    <w:name w:val="_Style 1"/>
    <w:basedOn w:val="980"/>
    <w:uiPriority w:val="0"/>
    <w:qFormat/>
    <w:pPr>
      <w:ind w:firstLine="420"/>
      <w:spacing w:line="360" w:lineRule="auto"/>
    </w:pPr>
    <w:rPr>
      <w:rFonts w:ascii="Calibri" w:hAnsi="Calibri"/>
      <w:sz w:val="24"/>
      <w:szCs w:val="22"/>
    </w:rPr>
  </w:style>
  <w:style w:type="character" w:styleId="1213" w:customStyle="1">
    <w:name w:val="文档结构图 字符"/>
    <w:basedOn w:val="990"/>
    <w:link w:val="997"/>
    <w:uiPriority w:val="0"/>
    <w:semiHidden/>
    <w:qFormat/>
    <w:rPr>
      <w:rFonts w:ascii="宋体"/>
      <w:sz w:val="18"/>
      <w:szCs w:val="18"/>
    </w:rPr>
  </w:style>
  <w:style w:type="paragraph" w:styleId="1214" w:customStyle="1">
    <w:name w:val="修订1"/>
    <w:hidden/>
    <w:uiPriority w:val="99"/>
    <w:semiHidden/>
    <w:qFormat/>
    <w:rPr>
      <w:rFonts w:ascii="Times New Roman" w:hAnsi="Times New Roman" w:eastAsia="宋体" w:cs="Times New Roman"/>
      <w:sz w:val="21"/>
      <w:lang w:val="en-US" w:eastAsia="zh-CN" w:bidi="ar-SA"/>
    </w:rPr>
  </w:style>
  <w:style w:type="paragraph" w:styleId="1215"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6"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table" w:styleId="1217" w:customStyle="1">
    <w:name w:val="Table Normal"/>
    <w:uiPriority w:val="0"/>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218" w:customStyle="1">
    <w:name w:val="Table Text"/>
    <w:basedOn w:val="980"/>
    <w:uiPriority w:val="0"/>
    <w:semiHidden/>
    <w:qFormat/>
    <w:pPr>
      <w:jc w:val="left"/>
      <w:widowControl/>
    </w:pPr>
    <w:rPr>
      <w:rFonts w:ascii="等线" w:hAnsi="等线" w:eastAsia="等线" w:cs="等线"/>
      <w:color w:val="000000"/>
      <w:sz w:val="22"/>
      <w:szCs w:val="22"/>
      <w:lang w:eastAsia="en-US"/>
    </w:rPr>
  </w:style>
  <w:style w:type="paragraph" w:styleId="1219"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220" w:customStyle="1">
    <w:name w:val="页眉雅黑"/>
    <w:uiPriority w:val="0"/>
    <w:qFormat/>
    <w:pPr>
      <w:jc w:val="center"/>
      <w:tabs>
        <w:tab w:val="left" w:pos="600" w:leader="none"/>
        <w:tab w:val="center" w:pos="4848" w:leader="none"/>
      </w:tabs>
      <w:pBdr>
        <w:bottom w:val="single" w:color="auto" w:sz="6" w:space="3"/>
      </w:pBdr>
    </w:pPr>
    <w:rPr>
      <w:rFonts w:ascii="微软雅黑" w:hAnsi="Times New Roman" w:eastAsia="微软雅黑" w:cs="Times New Roman"/>
      <w:color w:val="000000"/>
      <w:sz w:val="21"/>
      <w:szCs w:val="21"/>
      <w:lang w:val="en-US" w:eastAsia="zh-CN" w:bidi="ar-SA"/>
    </w:rPr>
  </w:style>
  <w:style w:type="numbering" w:styleId="13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1dd76447-e579-4f9e-a249-334ccc75a286</errorID>
      <errorWord>福利</errorWord>
      <group>L1_AI</group>
      <groupName>深度校对</groupName>
      <ability>L2_AI_Word</ability>
      <abilityName>字词纠错</abilityName>
      <candidateList>
        <item>福利性</item>
      </candidateList>
      <explain/>
      <paraID>4F93F662</paraID>
      <start>4</start>
      <end>7</end>
      <status>modified</status>
      <modifiedWord>福利性</modifiedWord>
      <trackRevisions>false</trackRevisions>
    </reviewItem>
    <reviewItem>
      <errorID>0bf6ace0-a830-420c-895e-0f89df5a1a83</errorID>
      <errorWord>(</errorWord>
      <group>L1_Format</group>
      <groupName>格式问题</groupName>
      <ability>L2_HalfPunc</ability>
      <abilityName>全半角检查</abilityName>
      <candidateList>
        <item>（</item>
      </candidateList>
      <explain>文本全半角错误。</explain>
      <paraID>43016F78</paraID>
      <start>17</start>
      <end>18</end>
      <status>unmodified</status>
      <modifiedWord/>
      <trackRevisions>false</trackRevisions>
    </reviewItem>
    <reviewItem>
      <errorID>75ddc332-549f-4672-88ee-eb6263e77985</errorID>
      <errorWord>)</errorWord>
      <group>L1_Format</group>
      <groupName>格式问题</groupName>
      <ability>L2_HalfPunc</ability>
      <abilityName>全半角检查</abilityName>
      <candidateList>
        <item>）</item>
      </candidateList>
      <explain>文本全半角错误。</explain>
      <paraID>43016F78</paraID>
      <start>25</start>
      <end>26</end>
      <status>unmodified</status>
      <modifiedWord/>
      <trackRevisions>false</trackRevisions>
    </reviewItem>
    <reviewItem>
      <errorID>28a67613-4024-4891-8ccd-b2be43e63a98</errorID>
      <errorWord>(</errorWord>
      <group>L1_Format</group>
      <groupName>格式问题</groupName>
      <ability>L2_HalfPunc</ability>
      <abilityName>全半角检查</abilityName>
      <candidateList>
        <item>（</item>
      </candidateList>
      <explain>文本全半角错误。</explain>
      <paraID>43016F78</paraID>
      <start>29</start>
      <end>30</end>
      <status>unmodified</status>
      <modifiedWord/>
      <trackRevisions>false</trackRevisions>
    </reviewItem>
    <reviewItem>
      <errorID>70871ced-8fc1-47ce-b543-c1c5170caf03</errorID>
      <errorWord>)</errorWord>
      <group>L1_Format</group>
      <groupName>格式问题</groupName>
      <ability>L2_HalfPunc</ability>
      <abilityName>全半角检查</abilityName>
      <candidateList>
        <item>）</item>
      </candidateList>
      <explain>文本全半角错误。</explain>
      <paraID>43016F78</paraID>
      <start>31</start>
      <end>32</end>
      <status>unmodified</status>
      <modifiedWord/>
      <trackRevisions>false</trackRevisions>
    </reviewItem>
    <reviewItem>
      <errorID>da7b9412-3b9b-4ccf-a14b-ef2b2a35187e</errorID>
      <errorWord>(</errorWord>
      <group>L1_Format</group>
      <groupName>格式问题</groupName>
      <ability>L2_HalfPunc</ability>
      <abilityName>全半角检查</abilityName>
      <candidateList>
        <item>（</item>
      </candidateList>
      <explain>文本全半角错误。</explain>
      <paraID>1DB0FE8E</paraID>
      <start>29</start>
      <end>30</end>
      <status>unmodified</status>
      <modifiedWord/>
      <trackRevisions>false</trackRevisions>
    </reviewItem>
    <reviewItem>
      <errorID>f358f9c5-3fb3-485e-8834-02e540812d40</errorID>
      <errorWord>)</errorWord>
      <group>L1_Format</group>
      <groupName>格式问题</groupName>
      <ability>L2_HalfPunc</ability>
      <abilityName>全半角检查</abilityName>
      <candidateList>
        <item>）</item>
      </candidateList>
      <explain>文本全半角错误。</explain>
      <paraID>1DB0FE8E</paraID>
      <start>31</start>
      <end>32</end>
      <status>unmodified</status>
      <modifiedWord/>
      <trackRevisions>false</trackRevisions>
    </reviewItem>
    <reviewItem>
      <errorID>c6d002b9-1ab0-4727-a16a-471f0e653568</errorID>
      <errorWord>(</errorWord>
      <group>L1_Format</group>
      <groupName>格式问题</groupName>
      <ability>L2_HalfPunc</ability>
      <abilityName>全半角检查</abilityName>
      <candidateList>
        <item>（</item>
      </candidateList>
      <explain>文本全半角错误。</explain>
      <paraID>761009B5</paraID>
      <start>10</start>
      <end>11</end>
      <status>unmodified</status>
      <modifiedWord/>
      <trackRevisions>false</trackRevisions>
    </reviewItem>
    <reviewItem>
      <errorID>f7e9ae6e-0fc8-4a29-abc6-7da2cfc89dba</errorID>
      <errorWord>)</errorWord>
      <group>L1_Format</group>
      <groupName>格式问题</groupName>
      <ability>L2_HalfPunc</ability>
      <abilityName>全半角检查</abilityName>
      <candidateList>
        <item>）</item>
      </candidateList>
      <explain>文本全半角错误。</explain>
      <paraID>761009B5</paraID>
      <start>33</start>
      <end>34</end>
      <status>unmodified</status>
      <modifiedWord/>
      <trackRevisions>false</trackRevisions>
    </reviewItem>
    <reviewItem>
      <errorID>cfe1e496-b8c3-45ea-a4d9-e02a860b1ddf</errorID>
      <errorWord>)</errorWord>
      <group>L1_Format</group>
      <groupName>格式问题</groupName>
      <ability>L2_HalfPunc</ability>
      <abilityName>全半角检查</abilityName>
      <candidateList>
        <item>）</item>
      </candidateList>
      <explain>文本全半角错误。</explain>
      <paraID>761009B5</paraID>
      <start>58</start>
      <end>59</end>
      <status>unmodified</status>
      <modifiedWord/>
      <trackRevisions>false</trackRevisions>
    </reviewItem>
    <reviewItem>
      <errorID>b18b2094-c46a-4018-b77a-e8eedbed2774</errorID>
      <errorWord>(</errorWord>
      <group>L1_Format</group>
      <groupName>格式问题</groupName>
      <ability>L2_HalfPunc</ability>
      <abilityName>全半角检查</abilityName>
      <candidateList>
        <item>（</item>
      </candidateList>
      <explain>文本全半角错误。</explain>
      <paraID>761009B5</paraID>
      <start>95</start>
      <end>96</end>
      <status>unmodified</status>
      <modifiedWord/>
      <trackRevisions>false</trackRevisions>
    </reviewItem>
    <reviewItem>
      <errorID>f7221c1d-0692-4d37-a5f8-8999f4d655f3</errorID>
      <errorWord>)</errorWord>
      <group>L1_Format</group>
      <groupName>格式问题</groupName>
      <ability>L2_HalfPunc</ability>
      <abilityName>全半角检查</abilityName>
      <candidateList>
        <item>）</item>
      </candidateList>
      <explain>文本全半角错误。</explain>
      <paraID>761009B5</paraID>
      <start>117</start>
      <end>118</end>
      <status>unmodified</status>
      <modifiedWord/>
      <trackRevisions>false</trackRevisions>
    </reviewItem>
    <reviewItem>
      <errorID>84180f7f-482e-4255-a7c7-606f26fadad1</errorID>
      <errorWord>(</errorWord>
      <group>L1_Format</group>
      <groupName>格式问题</groupName>
      <ability>L2_HalfPunc</ability>
      <abilityName>全半角检查</abilityName>
      <candidateList>
        <item>（</item>
      </candidateList>
      <explain>文本全半角错误。</explain>
      <paraID>5524FF5B</paraID>
      <start>85</start>
      <end>86</end>
      <status>unmodified</status>
      <modifiedWord/>
      <trackRevisions>false</trackRevisions>
    </reviewItem>
    <reviewItem>
      <errorID>225541a1-7096-432e-a968-c1f06cb947b8</errorID>
      <errorWord>)</errorWord>
      <group>L1_Format</group>
      <groupName>格式问题</groupName>
      <ability>L2_HalfPunc</ability>
      <abilityName>全半角检查</abilityName>
      <candidateList>
        <item>）</item>
      </candidateList>
      <explain>文本全半角错误。</explain>
      <paraID>5524FF5B</paraID>
      <start>133</start>
      <end>134</end>
      <status>unmodified</status>
      <modifiedWord/>
      <trackRevisions>false</trackRevisions>
    </reviewItem>
    <reviewItem>
      <errorID>c84bf202-4802-436f-8ad1-fbbdda84aace</errorID>
      <errorWord>59时止</errorWord>
      <group>L1_AI</group>
      <groupName>深度校对</groupName>
      <ability>L2_AI_Grammar</ability>
      <abilityName>语法纠错</abilityName>
      <candidateList>
        <item>59</item>
      </candidateList>
      <explain/>
      <paraID>26284859</paraID>
      <start>38</start>
      <end>42</end>
      <status>unmodified</status>
      <modifiedWord/>
      <trackRevisions>false</trackRevisions>
    </reviewItem>
    <reviewItem>
      <errorID>708198a2-58d0-4fc3-8d2c-d7522943abaf</errorID>
      <errorWord>，</errorWord>
      <group>L1_AI</group>
      <groupName>深度校对</groupName>
      <ability>L2_AI_Punc</ability>
      <abilityName>标点纠错</abilityName>
      <candidateList>
        <item>。</item>
      </candidateList>
      <explain/>
      <paraID>49756932</paraID>
      <start>41</start>
      <end>42</end>
      <status>unmodified</status>
      <modifiedWord/>
      <trackRevisions>false</trackRevisions>
    </reviewItem>
    <reviewItem>
      <errorID>3ff14f59-b70d-402b-8eca-75e3d5617cb3</errorID>
      <errorWord>[</errorWord>
      <group>L1_AI</group>
      <groupName>深度校对</groupName>
      <ability>L2_AI_Grammar</ability>
      <abilityName>语法纠错</abilityName>
      <candidateList>
        <item>（通过</item>
      </candidateList>
      <explain/>
      <paraID>49756932</paraID>
      <start>103</start>
      <end>106</end>
      <status>modified</status>
      <modifiedWord>（通过</modifiedWord>
      <trackRevisions>false</trackRevisions>
    </reviewItem>
    <reviewItem>
      <errorID>f2d02e12-f6aa-48d5-9367-14894d47f0ed</errorID>
      <errorWord>中免费下载文件（</errorWord>
      <group>L1_AI</group>
      <groupName>深度校对</groupName>
      <ability>L2_AI_Grammar</ability>
      <abilityName>语法纠错</abilityName>
      <candidateList>
        <item>，在</item>
      </candidateList>
      <explain/>
      <paraID>49756932</paraID>
      <start>144</start>
      <end>146</end>
      <status>modified</status>
      <modifiedWord>，在</modifiedWord>
      <trackRevisions>false</trackRevisions>
    </reviewItem>
    <reviewItem>
      <errorID>4641fd18-019e-4a75-826a-d8a46f9a30ef</errorID>
      <errorWord>——</errorWord>
      <group>L1_AI</group>
      <groupName>深度校对</groupName>
      <ability>L2_AI_Word</ability>
      <abilityName>字词纠错</abilityName>
      <candidateList>
        <item>中</item>
      </candidateList>
      <explain/>
      <paraID>49756932</paraID>
      <start>152</start>
      <end>153</end>
      <status>modified</status>
      <modifiedWord>中</modifiedWord>
      <trackRevisions>false</trackRevisions>
    </reviewItem>
    <reviewItem>
      <errorID>4b9c6afa-db65-41bf-8679-fd38e54eb131</errorID>
      <errorWord>或撤回、</errorWord>
      <group>L1_AI</group>
      <groupName>深度校对</groupName>
      <ability>L2_AI_Word</ability>
      <abilityName>字词纠错</abilityName>
      <candidateList>
        <item>、撤回或</item>
      </candidateList>
      <explain/>
      <paraID>3553D965</paraID>
      <start>14</start>
      <end>18</end>
      <status>modified</status>
      <modifiedWord>、撤回或</modifiedWord>
      <trackRevisions>false</trackRevisions>
    </reviewItem>
    <reviewItem>
      <errorID>90d66fbb-c1cd-4dec-b9bf-5a5389b69c33</errorID>
      <errorWord>后</errorWord>
      <group>L1_AI</group>
      <groupName>深度校对</groupName>
      <ability>L2_AI_Grammar</ability>
      <abilityName>语法纠错</abilityName>
      <candidateList>
        <item>前解密</item>
      </candidateList>
      <explain/>
      <paraID>532E97ED</paraID>
      <start>48</start>
      <end>49</end>
      <status>unmodified</status>
      <modifiedWord/>
      <trackRevisions>false</trackRevisions>
    </reviewItem>
    <reviewItem>
      <errorID>757b78e4-76f3-401d-881f-ed0e82f4bad7</errorID>
      <errorWord>，</errorWord>
      <group>L1_AI</group>
      <groupName>深度校对</groupName>
      <ability>L2_AI_Punc</ability>
      <abilityName>标点纠错</abilityName>
      <candidateList>
        <item>。</item>
      </candidateList>
      <explain/>
      <paraID>16E4E713</paraID>
      <start>30</start>
      <end>31</end>
      <status>unmodified</status>
      <modifiedWord/>
      <trackRevisions>false</trackRevisions>
    </reviewItem>
    <reviewItem>
      <errorID>5c7041a2-8309-473a-be0e-3b58c1d0f83d</errorID>
      <errorWord>如</errorWord>
      <group>L1_AI</group>
      <groupName>深度校对</groupName>
      <ability>L2_AI_Word</ability>
      <abilityName>字词纠错</abilityName>
      <candidateList>
        <item>，</item>
      </candidateList>
      <explain/>
      <paraID>16E4E713</paraID>
      <start>33</start>
      <end>34</end>
      <status>modified</status>
      <modifiedWord>，</modifiedWord>
      <trackRevisions>false</trackRevisions>
    </reviewItem>
    <reviewItem>
      <errorID>d4a63aa6-03f5-45d4-a492-37a796fa060a</errorID>
      <errorWord>网上</errorWord>
      <group>L1_AI</group>
      <groupName>深度校对</groupName>
      <ability>L2_AI_Word</ability>
      <abilityName>字词纠错</abilityName>
      <candidateList>
        <item>在网上</item>
      </candidateList>
      <explain/>
      <paraID>6EEA01FC</paraID>
      <start>62</start>
      <end>65</end>
      <status>modified</status>
      <modifiedWord>在网上</modifiedWord>
      <trackRevisions>false</trackRevisions>
    </reviewItem>
    <reviewItem>
      <errorID>2fd5c6f1-56e5-42c6-aa11-91c3d968b0b6</errorID>
      <errorWord>，</errorWord>
      <group>L1_AI</group>
      <groupName>深度校对</groupName>
      <ability>L2_AI_Grammar</ability>
      <abilityName>语法纠错</abilityName>
      <candidateList>
        <item>情况，</item>
      </candidateList>
      <explain/>
      <paraID>2217A4B1</paraID>
      <start>30</start>
      <end>33</end>
      <status>modified</status>
      <modifiedWord>情况，</modifiedWord>
      <trackRevisions>false</trackRevisions>
    </reviewItem>
    <reviewItem>
      <errorID>6a2ab1ff-8ea8-4929-a366-5a80705e23a5</errorID>
      <errorWord>可以</errorWord>
      <group>L1_AI</group>
      <groupName>深度校对</groupName>
      <ability>L2_AI_Punc</ability>
      <abilityName>标点纠错</abilityName>
      <candidateList>
        <item>，可以</item>
      </candidateList>
      <explain/>
      <paraID>2217A4B1</paraID>
      <start>43</start>
      <end>46</end>
      <status>modified</status>
      <modifiedWord>，可以</modifiedWord>
      <trackRevisions>false</trackRevisions>
    </reviewItem>
    <reviewItem>
      <errorID>10e28e43-00e0-405b-93c0-38b8d2c2f4f4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E4DCB0A</paraID>
      <start>49</start>
      <end>51</end>
      <status>modified</status>
      <modifiedWord>”“</modifiedWord>
      <trackRevisions>false</trackRevisions>
    </reviewItem>
    <reviewItem>
      <errorID>0a3225a5-c3e1-4ad5-bdf4-c4757ed47836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E4DCB0A</paraID>
      <start>58</start>
      <end>60</end>
      <status>modified</status>
      <modifiedWord>”“</modifiedWord>
      <trackRevisions>false</trackRevisions>
    </reviewItem>
    <reviewItem>
      <errorID>c52282f7-3734-4e27-8539-1f40c875706d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E4DCB0A</paraID>
      <start>63</start>
      <end>65</end>
      <status>modified</status>
      <modifiedWord>”“</modifiedWord>
      <trackRevisions>false</trackRevisions>
    </reviewItem>
    <reviewItem>
      <errorID>b64bbc0e-cf0e-4763-aa80-b17e7b8bb394</errorID>
      <errorWord>(</errorWord>
      <group>L1_Format</group>
      <groupName>格式问题</groupName>
      <ability>L2_HalfPunc</ability>
      <abilityName>全半角检查</abilityName>
      <candidateList>
        <item>（</item>
      </candidateList>
      <explain>文本全半角错误。</explain>
      <paraID>70CE9000</paraID>
      <start>12</start>
      <end>13</end>
      <status>unmodified</status>
      <modifiedWord/>
      <trackRevisions>false</trackRevisions>
    </reviewItem>
    <reviewItem>
      <errorID>3fff148f-0de3-482d-9ce0-f9fe68d9a5ac</errorID>
      <errorWord>)</errorWord>
      <group>L1_Format</group>
      <groupName>格式问题</groupName>
      <ability>L2_HalfPunc</ability>
      <abilityName>全半角检查</abilityName>
      <candidateList>
        <item>）</item>
      </candidateList>
      <explain>文本全半角错误。</explain>
      <paraID>70CE9000</paraID>
      <start>20</start>
      <end>21</end>
      <status>unmodified</status>
      <modifiedWord/>
      <trackRevisions>false</trackRevisions>
    </reviewItem>
    <reviewItem>
      <errorID>5f02d192-85ac-4a93-80d4-e48ee246e3e5</errorID>
      <errorWord>(</errorWord>
      <group>L1_Format</group>
      <groupName>格式问题</groupName>
      <ability>L2_HalfPunc</ability>
      <abilityName>全半角检查</abilityName>
      <candidateList>
        <item>（</item>
      </candidateList>
      <explain>文本全半角错误。</explain>
      <paraID>70CE9000</paraID>
      <start>24</start>
      <end>25</end>
      <status>unmodified</status>
      <modifiedWord/>
      <trackRevisions>false</trackRevisions>
    </reviewItem>
    <reviewItem>
      <errorID>4befc6c1-9844-4dfc-9119-431f3d63b65c</errorID>
      <errorWord>)</errorWord>
      <group>L1_Format</group>
      <groupName>格式问题</groupName>
      <ability>L2_HalfPunc</ability>
      <abilityName>全半角检查</abilityName>
      <candidateList>
        <item>）</item>
      </candidateList>
      <explain>文本全半角错误。</explain>
      <paraID>70CE9000</paraID>
      <start>26</start>
      <end>27</end>
      <status>unmodified</status>
      <modifiedWord/>
      <trackRevisions>false</trackRevisions>
    </reviewItem>
    <reviewItem>
      <errorID>85c5823e-f174-420c-97a4-f3efcbefff5e</errorID>
      <errorWord>(</errorWord>
      <group>L1_Format</group>
      <groupName>格式问题</groupName>
      <ability>L2_HalfPunc</ability>
      <abilityName>全半角检查</abilityName>
      <candidateList>
        <item>（</item>
      </candidateList>
      <explain>文本全半角错误。</explain>
      <paraID>2C5CD581</paraID>
      <start>21</start>
      <end>22</end>
      <status>unmodified</status>
      <modifiedWord/>
      <trackRevisions>false</trackRevisions>
    </reviewItem>
    <reviewItem>
      <errorID>d5546bd4-88d7-436f-9c64-6d9af23d5eae</errorID>
      <errorWord>)</errorWord>
      <group>L1_Format</group>
      <groupName>格式问题</groupName>
      <ability>L2_HalfPunc</ability>
      <abilityName>全半角检查</abilityName>
      <candidateList>
        <item>）</item>
      </candidateList>
      <explain>文本全半角错误。</explain>
      <paraID>2C5CD581</paraID>
      <start>23</start>
      <end>24</end>
      <status>unmodified</status>
      <modifiedWord/>
      <trackRevisions>false</trackRevisions>
    </reviewItem>
    <reviewItem>
      <errorID>010c1550-9e52-4045-b5d3-22fc7111bae9</errorID>
      <errorWord>(</errorWord>
      <group>L1_Format</group>
      <groupName>格式问题</groupName>
      <ability>L2_HalfPunc</ability>
      <abilityName>全半角检查</abilityName>
      <candidateList>
        <item>（</item>
      </candidateList>
      <explain>文本全半角错误。</explain>
      <paraID>258AFB26</paraID>
      <start>9</start>
      <end>10</end>
      <status>unmodified</status>
      <modifiedWord/>
      <trackRevisions>false</trackRevisions>
    </reviewItem>
    <reviewItem>
      <errorID>4a256683-c9ac-49b9-99aa-afda47691fac</errorID>
      <errorWord>)</errorWord>
      <group>L1_Format</group>
      <groupName>格式问题</groupName>
      <ability>L2_HalfPunc</ability>
      <abilityName>全半角检查</abilityName>
      <candidateList>
        <item>）</item>
      </candidateList>
      <explain>文本全半角错误。</explain>
      <paraID>258AFB26</paraID>
      <start>32</start>
      <end>33</end>
      <status>unmodified</status>
      <modifiedWord/>
      <trackRevisions>false</trackRevisions>
    </reviewItem>
    <reviewItem>
      <errorID>4d7a847d-0168-4274-9b7f-6dc59f0a0557</errorID>
      <errorWord>)</errorWord>
      <group>L1_Format</group>
      <groupName>格式问题</groupName>
      <ability>L2_HalfPunc</ability>
      <abilityName>全半角检查</abilityName>
      <candidateList>
        <item>）</item>
      </candidateList>
      <explain>文本全半角错误。</explain>
      <paraID>258AFB26</paraID>
      <start>57</start>
      <end>58</end>
      <status>unmodified</status>
      <modifiedWord/>
      <trackRevisions>false</trackRevisions>
    </reviewItem>
    <reviewItem>
      <errorID>492d5f34-41cd-48ba-a2d1-b9b23ca85938</errorID>
      <errorWord>(</errorWord>
      <group>L1_Format</group>
      <groupName>格式问题</groupName>
      <ability>L2_HalfPunc</ability>
      <abilityName>全半角检查</abilityName>
      <candidateList>
        <item>（</item>
      </candidateList>
      <explain>文本全半角错误。</explain>
      <paraID>258AFB26</paraID>
      <start>94</start>
      <end>95</end>
      <status>unmodified</status>
      <modifiedWord/>
      <trackRevisions>false</trackRevisions>
    </reviewItem>
    <reviewItem>
      <errorID>99bca564-42ab-4669-ba2d-dabd89dc5684</errorID>
      <errorWord>)</errorWord>
      <group>L1_Format</group>
      <groupName>格式问题</groupName>
      <ability>L2_HalfPunc</ability>
      <abilityName>全半角检查</abilityName>
      <candidateList>
        <item>）</item>
      </candidateList>
      <explain>文本全半角错误。</explain>
      <paraID>258AFB26</paraID>
      <start>116</start>
      <end>117</end>
      <status>unmodified</status>
      <modifiedWord/>
      <trackRevisions>false</trackRevisions>
    </reviewItem>
    <reviewItem>
      <errorID>48008fbb-8109-40f8-bf0c-2df31aaadd94</errorID>
      <errorWord>,</errorWord>
      <group>L1_Format</group>
      <groupName>格式问题</groupName>
      <ability>L2_HalfPunc</ability>
      <abilityName>全半角检查</abilityName>
      <candidateList>
        <item>，</item>
      </candidateList>
      <explain>文本全半角错误。</explain>
      <paraID>11FDFC06</paraID>
      <start>82</start>
      <end>83</end>
      <status>unmodified</status>
      <modifiedWord/>
      <trackRevisions>false</trackRevisions>
    </reviewItem>
    <reviewItem>
      <errorID>8bd6fff0-2251-475d-b268-a93bd85dd55b</errorID>
      <errorWord>（</errorWord>
      <group>L1_Punc</group>
      <groupName>标点问题</groupName>
      <ability>L2_Punc</ability>
      <abilityName>标点符号检查</abilityName>
      <candidateList/>
      <explain>同一形式括号套用。</explain>
      <paraID>23C168C9</paraID>
      <start>270</start>
      <end>271</end>
      <status>unmodified</status>
      <modifiedWord/>
      <trackRevisions>false</trackRevisions>
    </reviewItem>
    <reviewItem>
      <errorID>10161ff0-3de3-4ed4-97d1-3b782cc3d55a</errorID>
      <errorWord>）</errorWord>
      <group>L1_Punc</group>
      <groupName>标点问题</groupName>
      <ability>L2_Punc</ability>
      <abilityName>标点符号检查</abilityName>
      <candidateList/>
      <explain>同一形式括号套用。</explain>
      <paraID>23C168C9</paraID>
      <start>276</start>
      <end>277</end>
      <status>unmodified</status>
      <modifiedWord/>
      <trackRevisions>false</trackRevisions>
    </reviewItem>
    <reviewItem>
      <errorID>28277021-a205-4e1c-b2ac-d945b892d67d</errorID>
      <errorWord>&lt;</errorWord>
      <group>L1_Format</group>
      <groupName>格式问题</groupName>
      <ability>L2_HalfPunc</ability>
      <abilityName>全半角检查</abilityName>
      <candidateList>
        <item>〈</item>
      </candidateList>
      <explain>文本全半角错误。</explain>
      <paraID> 7D50028</paraID>
      <start>48</start>
      <end>49</end>
      <status>unmodified</status>
      <modifiedWord/>
      <trackRevisions>false</trackRevisions>
    </reviewItem>
    <reviewItem>
      <errorID>1c5c4c7c-3fca-4c9a-9f37-82178df10be2</errorID>
      <errorWord>&lt;</errorWord>
      <group>L1_Format</group>
      <groupName>格式问题</groupName>
      <ability>L2_HalfPunc</ability>
      <abilityName>全半角检查</abilityName>
      <candidateList>
        <item>〈</item>
      </candidateList>
      <explain>文本全半角错误。</explain>
      <paraID>6F069F5D</paraID>
      <start>48</start>
      <end>49</end>
      <status>unmodified</status>
      <modifiedWord/>
      <trackRevisions>false</trackRevisions>
    </reviewItem>
    <reviewItem>
      <errorID>583a510a-9885-467a-85b5-007c1dd83b74</errorID>
      <errorWord>&lt;</errorWord>
      <group>L1_Format</group>
      <groupName>格式问题</groupName>
      <ability>L2_HalfPunc</ability>
      <abilityName>全半角检查</abilityName>
      <candidateList>
        <item>〈</item>
      </candidateList>
      <explain>文本全半角错误。</explain>
      <paraID>5A53F900</paraID>
      <start>34</start>
      <end>35</end>
      <status>unmodified</status>
      <modifiedWord/>
      <trackRevisions>false</trackRevisions>
    </reviewItem>
    <reviewItem>
      <errorID>ee7f953f-b834-41aa-8008-07b704025690</errorID>
      <errorWord>二项</errorWord>
      <group>L1_Word</group>
      <groupName>字词问题</groupName>
      <ability>L2_Typo</ability>
      <abilityName>字词错误</abilityName>
      <candidateList>
        <item>两项</item>
      </candidateList>
      <explain/>
      <paraID>6323E5C9</paraID>
      <start>65</start>
      <end>67</end>
      <status>modified</status>
      <modifiedWord>两项</modifiedWord>
      <trackRevisions>false</trackRevisions>
    </reviewItem>
    <reviewItem>
      <errorID>e5cbae7c-e5fe-4f6c-a26d-db6d288dbbe6</errorID>
      <errorWord>(</errorWord>
      <group>L1_Format</group>
      <groupName>格式问题</groupName>
      <ability>L2_HalfPunc</ability>
      <abilityName>全半角检查</abilityName>
      <candidateList>
        <item>（</item>
      </candidateList>
      <explain>文本全半角错误。</explain>
      <paraID>54FB3778</paraID>
      <start>12</start>
      <end>13</end>
      <status>unmodified</status>
      <modifiedWord/>
      <trackRevisions>false</trackRevisions>
    </reviewItem>
    <reviewItem>
      <errorID>ae53e658-c44b-493c-ac46-78c3dac2f9c5</errorID>
      <errorWord>)</errorWord>
      <group>L1_Format</group>
      <groupName>格式问题</groupName>
      <ability>L2_HalfPunc</ability>
      <abilityName>全半角检查</abilityName>
      <candidateList>
        <item>）</item>
      </candidateList>
      <explain>文本全半角错误。</explain>
      <paraID>54FB3778</paraID>
      <start>15</start>
      <end>16</end>
      <status>unmodified</status>
      <modifiedWord/>
      <trackRevisions>false</trackRevisions>
    </reviewItem>
    <reviewItem>
      <errorID>10dc879c-842c-4c76-ab2e-da90796983d6</errorID>
      <errorWord>须</errorWord>
      <group>L1_Word</group>
      <groupName>字词问题</groupName>
      <ability>L2_Typo</ability>
      <abilityName>字词错误</abilityName>
      <candidateList>
        <item>需</item>
      </candidateList>
      <explain>存在发音相同字词的误用。</explain>
      <paraID>5AF420A9</paraID>
      <start>58</start>
      <end>59</end>
      <status>modified</status>
      <modifiedWord>需</modifiedWord>
      <trackRevisions>false</trackRevisions>
    </reviewItem>
    <reviewItem>
      <errorID>f6a370d0-b8bd-446b-920c-5265b47dfe00</errorID>
      <errorWord>;</errorWord>
      <group>L1_Format</group>
      <groupName>格式问题</groupName>
      <ability>L2_HalfPunc</ability>
      <abilityName>全半角检查</abilityName>
      <candidateList>
        <item>；</item>
      </candidateList>
      <explain>文本全半角错误。</explain>
      <paraID>21933601</paraID>
      <start>55</start>
      <end>56</end>
      <status>unmodified</status>
      <modifiedWord/>
      <trackRevisions>false</trackRevisions>
    </reviewItem>
    <reviewItem>
      <errorID>69721a85-d133-412c-acb1-34fc44170c58</errorID>
      <errorWord>:</errorWord>
      <group>L1_Format</group>
      <groupName>格式问题</groupName>
      <ability>L2_HalfPunc</ability>
      <abilityName>全半角检查</abilityName>
      <candidateList>
        <item>：</item>
      </candidateList>
      <explain>文本全半角错误。</explain>
      <paraID>21933601</paraID>
      <start>73</start>
      <end>74</end>
      <status>unmodified</status>
      <modifiedWord/>
      <trackRevisions>false</trackRevisions>
    </reviewItem>
    <reviewItem>
      <errorID>63bc9150-6dc9-49eb-9c0d-1b3a11640f17</errorID>
      <errorWord>(</errorWord>
      <group>L1_Format</group>
      <groupName>格式问题</groupName>
      <ability>L2_HalfPunc</ability>
      <abilityName>全半角检查</abilityName>
      <candidateList>
        <item>（</item>
      </candidateList>
      <explain>文本全半角错误。</explain>
      <paraID>2685D9F8</paraID>
      <start>25</start>
      <end>26</end>
      <status>unmodified</status>
      <modifiedWord/>
      <trackRevisions>false</trackRevisions>
    </reviewItem>
    <reviewItem>
      <errorID>ef47a651-0617-4604-8710-b76f1a0bd9cf</errorID>
      <errorWord>)</errorWord>
      <group>L1_Format</group>
      <groupName>格式问题</groupName>
      <ability>L2_HalfPunc</ability>
      <abilityName>全半角检查</abilityName>
      <candidateList>
        <item>）</item>
      </candidateList>
      <explain>文本全半角错误。</explain>
      <paraID>2685D9F8</paraID>
      <start>28</start>
      <end>29</end>
      <status>unmodified</status>
      <modifiedWord/>
      <trackRevisions>false</trackRevisions>
    </reviewItem>
    <reviewItem>
      <errorID>b92d36b5-c18e-4a0d-9927-39fd686db098</errorID>
      <errorWord>:</errorWord>
      <group>L1_Format</group>
      <groupName>格式问题</groupName>
      <ability>L2_HalfPunc</ability>
      <abilityName>全半角检查</abilityName>
      <candidateList>
        <item>：</item>
      </candidateList>
      <explain>文本全半角错误。</explain>
      <paraID>7B664F5F</paraID>
      <start>4</start>
      <end>5</end>
      <status>unmodified</status>
      <modifiedWord/>
      <trackRevisions>false</trackRevisions>
    </reviewItem>
    <reviewItem>
      <errorID>1b39cb15-d585-48a9-b0bc-57646c483e5d</errorID>
      <errorWord>?</errorWord>
      <group>L1_Format</group>
      <groupName>格式问题</groupName>
      <ability>L2_HalfPunc</ability>
      <abilityName>全半角检查</abilityName>
      <candidateList>
        <item>？</item>
      </candidateList>
      <explain>文本全半角错误。</explain>
      <paraID>7B664F5F</paraID>
      <start>83</start>
      <end>84</end>
      <status>unmodified</status>
      <modifiedWord/>
      <trackRevisions>false</trackRevisions>
    </reviewItem>
    <reviewItem>
      <errorID>c7180506-b039-40ad-afc4-dfc3e2a61e8e</errorID>
      <errorWord>?</errorWord>
      <group>L1_Format</group>
      <groupName>格式问题</groupName>
      <ability>L2_HalfPunc</ability>
      <abilityName>全半角检查</abilityName>
      <candidateList>
        <item>？</item>
      </candidateList>
      <explain>文本全半角错误。</explain>
      <paraID>7B664F5F</paraID>
      <start>110</start>
      <end>111</end>
      <status>unmodified</status>
      <modifiedWord/>
      <trackRevisions>false</trackRevisions>
    </reviewItem>
    <reviewItem>
      <errorID>f44f325c-d867-4280-92a9-377e2dbb3c09</errorID>
      <errorWord>;</errorWord>
      <group>L1_Format</group>
      <groupName>格式问题</groupName>
      <ability>L2_HalfPunc</ability>
      <abilityName>全半角检查</abilityName>
      <candidateList>
        <item>；</item>
      </candidateList>
      <explain>文本全半角错误。</explain>
      <paraID>1B6D79C3</paraID>
      <start>46</start>
      <end>47</end>
      <status>unmodified</status>
      <modifiedWord/>
      <trackRevisions>false</trackRevisions>
    </reviewItem>
    <reviewItem>
      <errorID>b566b56d-93bc-4b18-8bd0-bc5b5296f117</errorID>
      <errorWord>;</errorWord>
      <group>L1_Format</group>
      <groupName>格式问题</groupName>
      <ability>L2_HalfPunc</ability>
      <abilityName>全半角检查</abilityName>
      <candidateList>
        <item>；</item>
      </candidateList>
      <explain>文本全半角错误。</explain>
      <paraID>1B6D79C3</paraID>
      <start>64</start>
      <end>65</end>
      <status>unmodified</status>
      <modifiedWord/>
      <trackRevisions>false</trackRevisions>
    </reviewItem>
    <reviewItem>
      <errorID>6bd71885-1494-49cb-acd0-df973c8a701d</errorID>
      <errorWord>万</errorWord>
      <group>L1_Word</group>
      <groupName>字词问题</groupName>
      <ability>L2_Typo</ability>
      <abilityName>字词错误</abilityName>
      <candidateList>
        <item>万元</item>
      </candidateList>
      <explain/>
      <paraID>1E1B710B</paraID>
      <start>41</start>
      <end>43</end>
      <status>modified</status>
      <modifiedWord>万元</modifiedWord>
      <trackRevisions>false</trackRevisions>
    </reviewItem>
    <reviewItem>
      <errorID>aa23393f-3bd5-4a6f-8820-9efbe4b032c5</errorID>
      <errorWord>金额100万</errorWord>
      <group>L1_Word</group>
      <groupName>字词问题</groupName>
      <ability>L2_Typo</ability>
      <abilityName>字词错误</abilityName>
      <candidateList>
        <item>金额100万元</item>
      </candidateList>
      <explain/>
      <paraID>1E1B710B</paraID>
      <start>70</start>
      <end>77</end>
      <status>modified</status>
      <modifiedWord>金额100万元</modifiedWord>
      <trackRevisions>false</trackRevisions>
    </reviewItem>
    <reviewItem>
      <errorID>fa90701f-7111-4384-855f-cfa8291bbfb2</errorID>
      <errorWord>万</errorWord>
      <group>L1_Word</group>
      <groupName>字词问题</groupName>
      <ability>L2_Typo</ability>
      <abilityName>字词错误</abilityName>
      <candidateList>
        <item>万元</item>
      </candidateList>
      <explain/>
      <paraID>1E1B710B</paraID>
      <start>81</start>
      <end>83</end>
      <status>modified</status>
      <modifiedWord>万元</modifiedWord>
      <trackRevisions>false</trackRevisions>
    </reviewItem>
    <reviewItem>
      <errorID>3f52e2de-7214-4ded-a4e8-5b8534dd21e4</errorID>
      <errorWord>/。</errorWord>
      <group>L1_Punc</group>
      <groupName>标点问题</groupName>
      <ability>L2_Punc</ability>
      <abilityName>标点符号检查</abilityName>
      <candidateList>
        <item>/</item>
      </candidateList>
      <explain/>
      <paraID> 252402F</paraID>
      <start>193</start>
      <end>195</end>
      <status>unmodified</status>
      <modifiedWord/>
      <trackRevisions>false</trackRevisions>
    </reviewItem>
    <reviewItem>
      <errorID>0b1af2c7-f82c-49b5-9228-85d1fd456a84</errorID>
      <errorWord>(</errorWord>
      <group>L1_Format</group>
      <groupName>格式问题</groupName>
      <ability>L2_HalfPunc</ability>
      <abilityName>全半角检查</abilityName>
      <candidateList>
        <item>（</item>
      </candidateList>
      <explain>文本全半角错误。</explain>
      <paraID>63423BD3</paraID>
      <start>87</start>
      <end>88</end>
      <status>unmodified</status>
      <modifiedWord/>
      <trackRevisions>false</trackRevisions>
    </reviewItem>
    <reviewItem>
      <errorID>94a17625-dedd-4be5-8fd8-331a589f6961</errorID>
      <errorWord>)</errorWord>
      <group>L1_Format</group>
      <groupName>格式问题</groupName>
      <ability>L2_HalfPunc</ability>
      <abilityName>全半角检查</abilityName>
      <candidateList>
        <item>）</item>
      </candidateList>
      <explain>文本全半角错误。</explain>
      <paraID>63423BD3</paraID>
      <start>135</start>
      <end>136</end>
      <status>unmodified</status>
      <modifiedWord/>
      <trackRevisions>false</trackRevisions>
    </reviewItem>
    <reviewItem>
      <errorID>80030ee2-51df-4870-8779-28ffa91b9d08</errorID>
      <errorWord>:</errorWord>
      <group>L1_Format</group>
      <groupName>格式问题</groupName>
      <ability>L2_HalfPunc</ability>
      <abilityName>全半角检查</abilityName>
      <candidateList>
        <item>：</item>
      </candidateList>
      <explain>文本全半角错误。</explain>
      <paraID>4D23D26E</paraID>
      <start>6</start>
      <end>7</end>
      <status>unmodified</status>
      <modifiedWord/>
      <trackRevisions>false</trackRevisions>
    </reviewItem>
    <reviewItem>
      <errorID>8f36f975-f1b5-4852-84bd-272987ffdae5</errorID>
      <errorWord>(</errorWord>
      <group>L1_Format</group>
      <groupName>格式问题</groupName>
      <ability>L2_HalfPunc</ability>
      <abilityName>全半角检查</abilityName>
      <candidateList>
        <item>（</item>
      </candidateList>
      <explain>文本全半角错误。</explain>
      <paraID>4D23D26E</paraID>
      <start>17</start>
      <end>18</end>
      <status>unmodified</status>
      <modifiedWord/>
      <trackRevisions>false</trackRevisions>
    </reviewItem>
    <reviewItem>
      <errorID>e04f8b9d-3de9-44ea-ac62-1ab2f98b79d6</errorID>
      <errorWord>)</errorWord>
      <group>L1_Format</group>
      <groupName>格式问题</groupName>
      <ability>L2_HalfPunc</ability>
      <abilityName>全半角检查</abilityName>
      <candidateList>
        <item>）</item>
      </candidateList>
      <explain>文本全半角错误。</explain>
      <paraID>4D23D26E</paraID>
      <start>21</start>
      <end>22</end>
      <status>unmodified</status>
      <modifiedWord/>
      <trackRevisions>false</trackRevisions>
    </reviewItem>
    <reviewItem>
      <errorID>7794a57d-f782-43d1-83ce-67af861d0eb0</errorID>
      <errorWord>(</errorWord>
      <group>L1_Format</group>
      <groupName>格式问题</groupName>
      <ability>L2_HalfPunc</ability>
      <abilityName>全半角检查</abilityName>
      <candidateList>
        <item>（</item>
      </candidateList>
      <explain>文本全半角错误。</explain>
      <paraID>4D23D26E</paraID>
      <start>48</start>
      <end>49</end>
      <status>unmodified</status>
      <modifiedWord/>
      <trackRevisions>false</trackRevisions>
    </reviewItem>
    <reviewItem>
      <errorID>96162d6d-1036-470e-ad53-160b53abae8c</errorID>
      <errorWord>)</errorWord>
      <group>L1_Format</group>
      <groupName>格式问题</groupName>
      <ability>L2_HalfPunc</ability>
      <abilityName>全半角检查</abilityName>
      <candidateList>
        <item>）</item>
      </candidateList>
      <explain>文本全半角错误。</explain>
      <paraID>4D23D26E</paraID>
      <start>53</start>
      <end>54</end>
      <status>unmodified</status>
      <modifiedWord/>
      <trackRevisions>false</trackRevisions>
    </reviewItem>
    <reviewItem>
      <errorID>c3b4180b-99e7-4890-a6d0-58f56c99fc57</errorID>
      <errorWord>(</errorWord>
      <group>L1_Format</group>
      <groupName>格式问题</groupName>
      <ability>L2_HalfPunc</ability>
      <abilityName>全半角检查</abilityName>
      <candidateList>
        <item>（</item>
      </candidateList>
      <explain>文本全半角错误。</explain>
      <paraID> 6E4B8D5</paraID>
      <start>24</start>
      <end>25</end>
      <status>unmodified</status>
      <modifiedWord/>
      <trackRevisions>false</trackRevisions>
    </reviewItem>
    <reviewItem>
      <errorID>a11e28c7-5510-461b-a48c-e4c524243c84</errorID>
      <errorWord>(</errorWord>
      <group>L1_Format</group>
      <groupName>格式问题</groupName>
      <ability>L2_HalfPunc</ability>
      <abilityName>全半角检查</abilityName>
      <candidateList>
        <item>（</item>
      </candidateList>
      <explain>文本全半角错误。</explain>
      <paraID>581ACC34</paraID>
      <start>22</start>
      <end>23</end>
      <status>unmodified</status>
      <modifiedWord/>
      <trackRevisions>false</trackRevisions>
    </reviewItem>
    <reviewItem>
      <errorID>8aa67b0e-55f5-4710-bd3f-b8221cf5adf8</errorID>
      <errorWord>(</errorWord>
      <group>L1_Format</group>
      <groupName>格式问题</groupName>
      <ability>L2_HalfPunc</ability>
      <abilityName>全半角检查</abilityName>
      <candidateList>
        <item>（</item>
      </candidateList>
      <explain>文本全半角错误。</explain>
      <paraID>6DBFD6C1</paraID>
      <start>22</start>
      <end>23</end>
      <status>unmodified</status>
      <modifiedWord/>
      <trackRevisions>false</trackRevisions>
    </reviewItem>
    <reviewItem>
      <errorID>7bb7540e-6ba2-40eb-9bbc-64929cf899d5</errorID>
      <errorWord>(</errorWord>
      <group>L1_Format</group>
      <groupName>格式问题</groupName>
      <ability>L2_HalfPunc</ability>
      <abilityName>全半角检查</abilityName>
      <candidateList>
        <item>（</item>
      </candidateList>
      <explain>文本全半角错误。</explain>
      <paraID> 998FB9B</paraID>
      <start>22</start>
      <end>23</end>
      <status>unmodified</status>
      <modifiedWord/>
      <trackRevisions>false</trackRevisions>
    </reviewItem>
    <reviewItem>
      <errorID>0798ccaf-acf1-4947-aa5a-313e3b37be8f</errorID>
      <errorWord>(</errorWord>
      <group>L1_Format</group>
      <groupName>格式问题</groupName>
      <ability>L2_HalfPunc</ability>
      <abilityName>全半角检查</abilityName>
      <candidateList>
        <item>（</item>
      </candidateList>
      <explain>文本全半角错误。</explain>
      <paraID>232F9721</paraID>
      <start>22</start>
      <end>23</end>
      <status>unmodified</status>
      <modifiedWord/>
      <trackRevisions>false</trackRevisions>
    </reviewItem>
    <reviewItem>
      <errorID>e476817e-e862-4846-b0ff-3de04acfb863</errorID>
      <errorWord>取定</errorWord>
      <group>L1_Word</group>
      <groupName>字词问题</groupName>
      <ability>L2_Typo</ability>
      <abilityName>字词错误</abilityName>
      <candidateList>
        <item>确定</item>
      </candidateList>
      <explain/>
      <paraID>12DD1EAA</paraID>
      <start>6</start>
      <end>8</end>
      <status>unmodified</status>
      <modifiedWord/>
      <trackRevisions>false</trackRevisions>
    </reviewItem>
    <reviewItem>
      <errorID>6c5342ba-0887-44b6-bf75-9d158622b9f5</errorID>
      <errorWord>作</errorWord>
      <group>L1_Word</group>
      <groupName>字词问题</groupName>
      <ability>L2_Typo</ability>
      <abilityName>字词错误</abilityName>
      <candidateList>
        <item>做</item>
      </candidateList>
      <explain>存在发音相同字词的误用。</explain>
      <paraID>517761D0</paraID>
      <start>48</start>
      <end>49</end>
      <status>unmodified</status>
      <modifiedWord/>
      <trackRevisions>false</trackRevisions>
    </reviewItem>
    <reviewItem>
      <errorID>b6339510-b38f-4b58-9083-b47e00c1688a</errorID>
      <errorWord>:</errorWord>
      <group>L1_Format</group>
      <groupName>格式问题</groupName>
      <ability>L2_HalfPunc</ability>
      <abilityName>全半角检查</abilityName>
      <candidateList>
        <item>：</item>
      </candidateList>
      <explain>文本全半角错误。</explain>
      <paraID>2C341D4F</paraID>
      <start>11</start>
      <end>12</end>
      <status>unmodified</status>
      <modifiedWord/>
      <trackRevisions>false</trackRevisions>
    </reviewItem>
    <reviewItem>
      <errorID>792a7783-49f5-4f16-88ca-bfac4b4898e4</errorID>
      <errorWord>(</errorWord>
      <group>L1_Format</group>
      <groupName>格式问题</groupName>
      <ability>L2_HalfPunc</ability>
      <abilityName>全半角检查</abilityName>
      <candidateList>
        <item>（</item>
      </candidateList>
      <explain>文本全半角错误。</explain>
      <paraID>2C341D4F</paraID>
      <start>22</start>
      <end>23</end>
      <status>unmodified</status>
      <modifiedWord/>
      <trackRevisions>false</trackRevisions>
    </reviewItem>
    <reviewItem>
      <errorID>dbd315c9-1a9e-4a07-b67e-240c4c5c41d0</errorID>
      <errorWord>)</errorWord>
      <group>L1_Format</group>
      <groupName>格式问题</groupName>
      <ability>L2_HalfPunc</ability>
      <abilityName>全半角检查</abilityName>
      <candidateList>
        <item>）</item>
      </candidateList>
      <explain>文本全半角错误。</explain>
      <paraID>2C341D4F</paraID>
      <start>26</start>
      <end>27</end>
      <status>unmodified</status>
      <modifiedWord/>
      <trackRevisions>false</trackRevisions>
    </reviewItem>
    <reviewItem>
      <errorID>fdd1ab18-4ba4-4426-ae14-960dad57dcea</errorID>
      <errorWord>(</errorWord>
      <group>L1_Format</group>
      <groupName>格式问题</groupName>
      <ability>L2_HalfPunc</ability>
      <abilityName>全半角检查</abilityName>
      <candidateList>
        <item>（</item>
      </candidateList>
      <explain>文本全半角错误。</explain>
      <paraID>2C341D4F</paraID>
      <start>53</start>
      <end>54</end>
      <status>unmodified</status>
      <modifiedWord/>
      <trackRevisions>false</trackRevisions>
    </reviewItem>
    <reviewItem>
      <errorID>6ea995d6-f28f-497c-bc14-d270d6676201</errorID>
      <errorWord>)</errorWord>
      <group>L1_Format</group>
      <groupName>格式问题</groupName>
      <ability>L2_HalfPunc</ability>
      <abilityName>全半角检查</abilityName>
      <candidateList>
        <item>）</item>
      </candidateList>
      <explain>文本全半角错误。</explain>
      <paraID>2C341D4F</paraID>
      <start>58</start>
      <end>59</end>
      <status>unmodified</status>
      <modifiedWord/>
      <trackRevisions>false</trackRevisions>
    </reviewItem>
    <reviewItem>
      <errorID>33084e51-d0cf-4f2c-ab21-5005373b470b</errorID>
      <errorWord>：/。</errorWord>
      <group>L1_Punc</group>
      <groupName>标点问题</groupName>
      <ability>L2_Punc</ability>
      <abilityName>标点符号检查</abilityName>
      <candidateList>
        <item>：</item>
      </candidateList>
      <explain/>
      <paraID>3631F7D1</paraID>
      <start>34</start>
      <end>37</end>
      <status>unmodified</status>
      <modifiedWord/>
      <trackRevisions>false</trackRevisions>
    </reviewItem>
    <reviewItem>
      <errorID>414dacaf-a129-4129-ab46-3ceedd728749</errorID>
      <errorWord>/。</errorWord>
      <group>L1_Punc</group>
      <groupName>标点问题</groupName>
      <ability>L2_Punc</ability>
      <abilityName>标点符号检查</abilityName>
      <candidateList>
        <item>/</item>
      </candidateList>
      <explain/>
      <paraID> A1773F1</paraID>
      <start>21</start>
      <end>23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D40816-13A1-4DD4-AFA4-B77F5F7BDD6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许居磊</cp:lastModifiedBy>
  <cp:revision>21</cp:revision>
  <dcterms:created xsi:type="dcterms:W3CDTF">2024-12-23T02:44:00Z</dcterms:created>
  <dcterms:modified xsi:type="dcterms:W3CDTF">2026-07-06T05:59:54Z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D0E0968CBA674167BCDFA914D82E9C42_13</vt:lpwstr>
  </property>
  <property fmtid="{D5CDD505-2E9C-101B-9397-08002B2CF9AE}" pid="4" name="KSOTemplateDocerSaveRecord">
    <vt:lpwstr>eyJoZGlkIjoiZjBiOTA0OGIzNmM5Zjc2ZTMyNjg0YTBkZTM2MzY3NDUiLCJ1c2VySWQiOiI3OTgxNzg4NzEifQ==</vt:lpwstr>
  </property>
</Properties>
</file>