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C8DDE33">
      <w:pPr>
        <w:widowControl/>
        <w:shd w:val="clear" w:color="auto" w:fill="FFFFFF"/>
        <w:spacing w:line="360" w:lineRule="auto"/>
        <w:jc w:val="center"/>
        <w:rPr>
          <w:rFonts w:eastAsia="黑体"/>
          <w:b/>
          <w:sz w:val="40"/>
          <w:szCs w:val="40"/>
          <w:lang w:val="zh-CN"/>
        </w:rPr>
      </w:pPr>
    </w:p>
    <w:p w14:paraId="59921681">
      <w:pPr>
        <w:widowControl/>
        <w:shd w:val="clear" w:color="auto" w:fill="FFFFFF"/>
        <w:spacing w:line="360" w:lineRule="auto"/>
        <w:jc w:val="center"/>
        <w:rPr>
          <w:rFonts w:eastAsia="黑体"/>
          <w:b/>
          <w:sz w:val="40"/>
          <w:szCs w:val="40"/>
        </w:rPr>
      </w:pPr>
      <w:r>
        <w:rPr>
          <w:rFonts w:eastAsia="黑体"/>
          <w:b/>
          <w:sz w:val="40"/>
          <w:szCs w:val="40"/>
          <w:lang w:val="zh-CN"/>
        </w:rPr>
        <w:t>江苏省血吸虫病防治研究所</w:t>
      </w:r>
    </w:p>
    <w:p w14:paraId="27E415D0">
      <w:pPr>
        <w:widowControl/>
        <w:shd w:val="clear" w:color="auto" w:fill="FFFFFF"/>
        <w:spacing w:line="360" w:lineRule="auto"/>
        <w:jc w:val="center"/>
        <w:rPr>
          <w:rFonts w:eastAsia="黑体"/>
          <w:b/>
          <w:sz w:val="40"/>
          <w:szCs w:val="40"/>
          <w:lang w:val="zh-CN"/>
        </w:rPr>
      </w:pPr>
      <w:r>
        <w:rPr>
          <w:rFonts w:hint="eastAsia" w:eastAsia="黑体"/>
          <w:b/>
          <w:sz w:val="40"/>
          <w:szCs w:val="40"/>
          <w:lang w:val="zh-CN"/>
        </w:rPr>
        <w:t>全自动动态毛蚴识别系统</w:t>
      </w:r>
      <w:r>
        <w:rPr>
          <w:rFonts w:eastAsia="黑体"/>
          <w:b/>
          <w:sz w:val="40"/>
          <w:szCs w:val="40"/>
          <w:lang w:val="zh-CN"/>
        </w:rPr>
        <w:t>采购项目</w:t>
      </w:r>
    </w:p>
    <w:p w14:paraId="55ABFAE8">
      <w:pPr>
        <w:widowControl/>
        <w:shd w:val="clear" w:color="auto" w:fill="FFFFFF"/>
        <w:spacing w:line="360" w:lineRule="auto"/>
        <w:rPr>
          <w:b/>
          <w:sz w:val="32"/>
          <w:szCs w:val="32"/>
        </w:rPr>
      </w:pPr>
    </w:p>
    <w:p w14:paraId="215D63AB">
      <w:pPr>
        <w:widowControl/>
        <w:shd w:val="clear" w:color="auto" w:fill="FFFFFF"/>
        <w:spacing w:line="360" w:lineRule="auto"/>
        <w:rPr>
          <w:b/>
          <w:sz w:val="32"/>
          <w:szCs w:val="32"/>
        </w:rPr>
      </w:pPr>
    </w:p>
    <w:p w14:paraId="4DCA2E2D">
      <w:pPr>
        <w:widowControl/>
        <w:spacing w:line="360" w:lineRule="auto"/>
        <w:jc w:val="both"/>
        <w:rPr>
          <w:b/>
          <w:sz w:val="52"/>
          <w:szCs w:val="52"/>
        </w:rPr>
      </w:pPr>
    </w:p>
    <w:p w14:paraId="605A4E56">
      <w:pPr>
        <w:widowControl/>
        <w:spacing w:line="360" w:lineRule="auto"/>
        <w:jc w:val="center"/>
        <w:rPr>
          <w:b/>
          <w:sz w:val="52"/>
          <w:szCs w:val="52"/>
        </w:rPr>
      </w:pPr>
      <w:r>
        <w:rPr>
          <w:rFonts w:hint="eastAsia"/>
          <w:b/>
          <w:sz w:val="52"/>
          <w:szCs w:val="52"/>
        </w:rPr>
        <w:t>单一来源采购文件</w:t>
      </w:r>
    </w:p>
    <w:p w14:paraId="037C18DB">
      <w:pPr>
        <w:widowControl/>
        <w:spacing w:line="360" w:lineRule="auto"/>
        <w:jc w:val="center"/>
        <w:rPr>
          <w:rFonts w:hint="eastAsia"/>
          <w:b/>
          <w:sz w:val="36"/>
          <w:szCs w:val="36"/>
          <w:lang w:eastAsia="zh-CN"/>
        </w:rPr>
      </w:pPr>
      <w:r>
        <w:rPr>
          <w:b/>
          <w:sz w:val="36"/>
          <w:szCs w:val="36"/>
        </w:rPr>
        <w:t>项目编号：</w:t>
      </w:r>
      <w:r>
        <w:rPr>
          <w:rFonts w:hint="eastAsia"/>
          <w:b/>
          <w:sz w:val="36"/>
          <w:szCs w:val="36"/>
          <w:lang w:eastAsia="zh-CN"/>
        </w:rPr>
        <w:t>JD066026N3ZC01109</w:t>
      </w:r>
    </w:p>
    <w:p w14:paraId="4D932F15">
      <w:pPr>
        <w:widowControl/>
        <w:spacing w:line="360" w:lineRule="auto"/>
        <w:jc w:val="center"/>
        <w:rPr>
          <w:rFonts w:hint="default"/>
          <w:b/>
          <w:sz w:val="36"/>
          <w:szCs w:val="36"/>
          <w:lang w:val="en-US" w:eastAsia="zh-CN"/>
        </w:rPr>
      </w:pPr>
      <w:r>
        <w:rPr>
          <w:rFonts w:hint="eastAsia"/>
          <w:b/>
          <w:sz w:val="36"/>
          <w:szCs w:val="36"/>
          <w:lang w:val="en-US" w:eastAsia="zh-CN"/>
        </w:rPr>
        <w:t>（苏采云编号：JSZC-320000-JCEC-D2026-0250）</w:t>
      </w:r>
    </w:p>
    <w:p w14:paraId="4AD23458">
      <w:pPr>
        <w:widowControl/>
        <w:spacing w:line="360" w:lineRule="auto"/>
        <w:jc w:val="center"/>
        <w:rPr>
          <w:b/>
          <w:sz w:val="72"/>
          <w:szCs w:val="72"/>
        </w:rPr>
      </w:pPr>
    </w:p>
    <w:p w14:paraId="7D2EE2F1">
      <w:pPr>
        <w:pStyle w:val="46"/>
        <w:ind w:firstLine="1446"/>
        <w:rPr>
          <w:b/>
          <w:sz w:val="72"/>
          <w:szCs w:val="72"/>
        </w:rPr>
      </w:pPr>
    </w:p>
    <w:p w14:paraId="6BDF2B14">
      <w:pPr>
        <w:widowControl/>
        <w:shd w:val="clear" w:color="auto" w:fill="FFFFFF"/>
        <w:spacing w:line="360" w:lineRule="auto"/>
        <w:rPr>
          <w:b/>
          <w:sz w:val="36"/>
          <w:szCs w:val="36"/>
        </w:rPr>
      </w:pPr>
    </w:p>
    <w:p w14:paraId="6B848C68">
      <w:pPr>
        <w:widowControl/>
        <w:spacing w:line="360" w:lineRule="auto"/>
        <w:jc w:val="center"/>
        <w:rPr>
          <w:b/>
          <w:sz w:val="36"/>
          <w:szCs w:val="36"/>
        </w:rPr>
      </w:pPr>
    </w:p>
    <w:p w14:paraId="570B7295">
      <w:pPr>
        <w:widowControl/>
        <w:spacing w:line="360" w:lineRule="auto"/>
        <w:jc w:val="center"/>
        <w:rPr>
          <w:b/>
          <w:color w:val="000000" w:themeColor="text1"/>
          <w:sz w:val="32"/>
          <w14:textFill>
            <w14:solidFill>
              <w14:schemeClr w14:val="tx1"/>
            </w14:solidFill>
          </w14:textFill>
        </w:rPr>
      </w:pPr>
      <w:r>
        <w:rPr>
          <w:b/>
          <w:color w:val="000000" w:themeColor="text1"/>
          <w:sz w:val="32"/>
          <w14:textFill>
            <w14:solidFill>
              <w14:schemeClr w14:val="tx1"/>
            </w14:solidFill>
          </w14:textFill>
        </w:rPr>
        <w:t>采购人：江苏省血吸虫病防治研究所</w:t>
      </w:r>
    </w:p>
    <w:p w14:paraId="6D37A142">
      <w:pPr>
        <w:widowControl/>
        <w:spacing w:line="360" w:lineRule="auto"/>
        <w:jc w:val="center"/>
        <w:rPr>
          <w:b/>
          <w:color w:val="000000" w:themeColor="text1"/>
          <w:sz w:val="32"/>
          <w14:textFill>
            <w14:solidFill>
              <w14:schemeClr w14:val="tx1"/>
            </w14:solidFill>
          </w14:textFill>
        </w:rPr>
      </w:pPr>
      <w:r>
        <w:rPr>
          <w:b/>
          <w:color w:val="000000" w:themeColor="text1"/>
          <w:sz w:val="32"/>
          <w14:textFill>
            <w14:solidFill>
              <w14:schemeClr w14:val="tx1"/>
            </w14:solidFill>
          </w14:textFill>
        </w:rPr>
        <w:t>采购代理机构：江苏省设备成套股份有限公司</w:t>
      </w:r>
    </w:p>
    <w:p w14:paraId="0A3246BC">
      <w:pPr>
        <w:widowControl/>
        <w:shd w:val="clear" w:color="auto" w:fill="FFFFFF"/>
        <w:spacing w:line="360" w:lineRule="auto"/>
        <w:jc w:val="center"/>
        <w:rPr>
          <w:b/>
          <w:sz w:val="36"/>
          <w:szCs w:val="36"/>
        </w:rPr>
      </w:pPr>
      <w:r>
        <w:rPr>
          <w:b/>
          <w:sz w:val="36"/>
          <w:szCs w:val="36"/>
        </w:rPr>
        <w:t>202</w:t>
      </w:r>
      <w:r>
        <w:rPr>
          <w:rFonts w:hint="eastAsia"/>
          <w:b/>
          <w:sz w:val="36"/>
          <w:szCs w:val="36"/>
        </w:rPr>
        <w:t>6</w:t>
      </w:r>
      <w:r>
        <w:rPr>
          <w:b/>
          <w:sz w:val="36"/>
          <w:szCs w:val="36"/>
        </w:rPr>
        <w:t>年</w:t>
      </w:r>
      <w:r>
        <w:rPr>
          <w:rFonts w:hint="eastAsia"/>
          <w:b/>
          <w:sz w:val="36"/>
          <w:szCs w:val="36"/>
          <w:lang w:val="en-US" w:eastAsia="zh-CN"/>
        </w:rPr>
        <w:t>7</w:t>
      </w:r>
      <w:r>
        <w:rPr>
          <w:b/>
          <w:sz w:val="36"/>
          <w:szCs w:val="36"/>
        </w:rPr>
        <w:t>月</w:t>
      </w:r>
    </w:p>
    <w:p w14:paraId="45D0412F">
      <w:pPr>
        <w:pStyle w:val="308"/>
        <w:jc w:val="center"/>
        <w:rPr>
          <w:rFonts w:ascii="Times New Roman" w:hAnsi="Times New Roman"/>
          <w:color w:val="auto"/>
          <w:sz w:val="36"/>
          <w:szCs w:val="36"/>
          <w:lang w:val="zh-CN"/>
        </w:rPr>
        <w:sectPr>
          <w:headerReference r:id="rId4" w:type="first"/>
          <w:headerReference r:id="rId3" w:type="default"/>
          <w:footerReference r:id="rId5" w:type="default"/>
          <w:pgSz w:w="11906" w:h="16838"/>
          <w:pgMar w:top="1440" w:right="1800" w:bottom="1440" w:left="1600" w:header="851" w:footer="992" w:gutter="0"/>
          <w:pgNumType w:start="0"/>
          <w:cols w:space="0" w:num="1"/>
          <w:titlePg/>
          <w:docGrid w:linePitch="360" w:charSpace="0"/>
        </w:sectPr>
      </w:pPr>
    </w:p>
    <w:p w14:paraId="61618C54">
      <w:pPr>
        <w:pStyle w:val="308"/>
        <w:jc w:val="center"/>
        <w:rPr>
          <w:rFonts w:ascii="Times New Roman" w:hAnsi="Times New Roman"/>
          <w:color w:val="auto"/>
          <w:sz w:val="36"/>
          <w:szCs w:val="36"/>
        </w:rPr>
      </w:pPr>
      <w:r>
        <w:rPr>
          <w:rFonts w:ascii="Times New Roman" w:hAnsi="Times New Roman"/>
          <w:color w:val="auto"/>
          <w:sz w:val="36"/>
          <w:szCs w:val="36"/>
          <w:lang w:val="zh-CN"/>
        </w:rPr>
        <w:t>目  录</w:t>
      </w:r>
    </w:p>
    <w:p w14:paraId="76514DB3">
      <w:pPr>
        <w:pStyle w:val="32"/>
        <w:tabs>
          <w:tab w:val="right" w:leader="dot" w:pos="8296"/>
        </w:tabs>
        <w:rPr>
          <w:sz w:val="28"/>
          <w:szCs w:val="28"/>
        </w:rPr>
      </w:pPr>
    </w:p>
    <w:p w14:paraId="4DDCBA8E">
      <w:pPr>
        <w:pStyle w:val="32"/>
        <w:keepNext w:val="0"/>
        <w:keepLines w:val="0"/>
        <w:pageBreakBefore w:val="0"/>
        <w:widowControl w:val="0"/>
        <w:tabs>
          <w:tab w:val="right" w:leader="dot" w:pos="8506"/>
        </w:tabs>
        <w:kinsoku/>
        <w:wordWrap/>
        <w:overflowPunct/>
        <w:topLinePunct w:val="0"/>
        <w:autoSpaceDE/>
        <w:autoSpaceDN/>
        <w:bidi w:val="0"/>
        <w:adjustRightInd/>
        <w:snapToGrid/>
        <w:spacing w:line="480" w:lineRule="auto"/>
        <w:textAlignment w:val="auto"/>
        <w:rPr>
          <w:sz w:val="28"/>
          <w:szCs w:val="28"/>
        </w:rPr>
      </w:pPr>
      <w:r>
        <w:rPr>
          <w:sz w:val="28"/>
          <w:szCs w:val="28"/>
        </w:rPr>
        <w:fldChar w:fldCharType="begin"/>
      </w:r>
      <w:r>
        <w:rPr>
          <w:sz w:val="28"/>
          <w:szCs w:val="28"/>
        </w:rPr>
        <w:instrText xml:space="preserve">TOC \o "1-1" \h \u </w:instrText>
      </w:r>
      <w:r>
        <w:rPr>
          <w:sz w:val="28"/>
          <w:szCs w:val="28"/>
        </w:rPr>
        <w:fldChar w:fldCharType="separate"/>
      </w:r>
      <w:r>
        <w:rPr>
          <w:sz w:val="28"/>
          <w:szCs w:val="28"/>
        </w:rPr>
        <w:fldChar w:fldCharType="begin"/>
      </w:r>
      <w:r>
        <w:rPr>
          <w:sz w:val="28"/>
          <w:szCs w:val="28"/>
        </w:rPr>
        <w:instrText xml:space="preserve"> HYPERLINK \l _Toc26583 </w:instrText>
      </w:r>
      <w:r>
        <w:rPr>
          <w:sz w:val="28"/>
          <w:szCs w:val="28"/>
        </w:rPr>
        <w:fldChar w:fldCharType="separate"/>
      </w:r>
      <w:r>
        <w:rPr>
          <w:sz w:val="28"/>
          <w:szCs w:val="28"/>
        </w:rPr>
        <w:t xml:space="preserve">第一章 </w:t>
      </w:r>
      <w:r>
        <w:rPr>
          <w:rFonts w:hint="eastAsia"/>
          <w:sz w:val="28"/>
          <w:szCs w:val="28"/>
          <w:shd w:val="clear" w:color="auto" w:fill="FFFFFF"/>
        </w:rPr>
        <w:t>单一来源采购邀请函</w:t>
      </w:r>
      <w:r>
        <w:rPr>
          <w:sz w:val="28"/>
          <w:szCs w:val="28"/>
        </w:rPr>
        <w:tab/>
      </w:r>
      <w:r>
        <w:rPr>
          <w:sz w:val="28"/>
          <w:szCs w:val="28"/>
        </w:rPr>
        <w:fldChar w:fldCharType="begin"/>
      </w:r>
      <w:r>
        <w:rPr>
          <w:sz w:val="28"/>
          <w:szCs w:val="28"/>
        </w:rPr>
        <w:instrText xml:space="preserve"> PAGEREF _Toc26583 \h </w:instrText>
      </w:r>
      <w:r>
        <w:rPr>
          <w:sz w:val="28"/>
          <w:szCs w:val="28"/>
        </w:rPr>
        <w:fldChar w:fldCharType="separate"/>
      </w:r>
      <w:r>
        <w:rPr>
          <w:sz w:val="28"/>
          <w:szCs w:val="28"/>
        </w:rPr>
        <w:t>2</w:t>
      </w:r>
      <w:r>
        <w:rPr>
          <w:sz w:val="28"/>
          <w:szCs w:val="28"/>
        </w:rPr>
        <w:fldChar w:fldCharType="end"/>
      </w:r>
      <w:r>
        <w:rPr>
          <w:sz w:val="28"/>
          <w:szCs w:val="28"/>
        </w:rPr>
        <w:fldChar w:fldCharType="end"/>
      </w:r>
    </w:p>
    <w:p w14:paraId="5B66FB0C">
      <w:pPr>
        <w:pStyle w:val="32"/>
        <w:keepNext w:val="0"/>
        <w:keepLines w:val="0"/>
        <w:pageBreakBefore w:val="0"/>
        <w:widowControl w:val="0"/>
        <w:tabs>
          <w:tab w:val="right" w:leader="dot" w:pos="8506"/>
        </w:tabs>
        <w:kinsoku/>
        <w:wordWrap/>
        <w:overflowPunct/>
        <w:topLinePunct w:val="0"/>
        <w:autoSpaceDE/>
        <w:autoSpaceDN/>
        <w:bidi w:val="0"/>
        <w:adjustRightInd/>
        <w:snapToGrid/>
        <w:spacing w:line="480" w:lineRule="auto"/>
        <w:textAlignment w:val="auto"/>
        <w:rPr>
          <w:sz w:val="28"/>
          <w:szCs w:val="28"/>
        </w:rPr>
      </w:pPr>
      <w:r>
        <w:rPr>
          <w:sz w:val="28"/>
          <w:szCs w:val="28"/>
        </w:rPr>
        <w:fldChar w:fldCharType="begin"/>
      </w:r>
      <w:r>
        <w:rPr>
          <w:sz w:val="28"/>
          <w:szCs w:val="28"/>
        </w:rPr>
        <w:instrText xml:space="preserve"> HYPERLINK \l _Toc32143 </w:instrText>
      </w:r>
      <w:r>
        <w:rPr>
          <w:sz w:val="28"/>
          <w:szCs w:val="28"/>
        </w:rPr>
        <w:fldChar w:fldCharType="separate"/>
      </w:r>
      <w:r>
        <w:rPr>
          <w:rFonts w:hint="eastAsia"/>
          <w:sz w:val="28"/>
          <w:szCs w:val="28"/>
        </w:rPr>
        <w:t>第</w:t>
      </w:r>
      <w:r>
        <w:rPr>
          <w:rFonts w:hint="eastAsia"/>
          <w:sz w:val="28"/>
          <w:szCs w:val="28"/>
          <w:lang w:val="en-US" w:eastAsia="zh-CN"/>
        </w:rPr>
        <w:t>二</w:t>
      </w:r>
      <w:r>
        <w:rPr>
          <w:rFonts w:hint="eastAsia"/>
          <w:sz w:val="28"/>
          <w:szCs w:val="28"/>
        </w:rPr>
        <w:t xml:space="preserve">章 </w:t>
      </w:r>
      <w:r>
        <w:rPr>
          <w:sz w:val="28"/>
          <w:szCs w:val="28"/>
        </w:rPr>
        <w:t>采购需求</w:t>
      </w:r>
      <w:r>
        <w:rPr>
          <w:sz w:val="28"/>
          <w:szCs w:val="28"/>
        </w:rPr>
        <w:tab/>
      </w:r>
      <w:r>
        <w:rPr>
          <w:sz w:val="28"/>
          <w:szCs w:val="28"/>
        </w:rPr>
        <w:fldChar w:fldCharType="begin"/>
      </w:r>
      <w:r>
        <w:rPr>
          <w:sz w:val="28"/>
          <w:szCs w:val="28"/>
        </w:rPr>
        <w:instrText xml:space="preserve"> PAGEREF _Toc32143 \h </w:instrText>
      </w:r>
      <w:r>
        <w:rPr>
          <w:sz w:val="28"/>
          <w:szCs w:val="28"/>
        </w:rPr>
        <w:fldChar w:fldCharType="separate"/>
      </w:r>
      <w:r>
        <w:rPr>
          <w:sz w:val="28"/>
          <w:szCs w:val="28"/>
        </w:rPr>
        <w:t>5</w:t>
      </w:r>
      <w:r>
        <w:rPr>
          <w:sz w:val="28"/>
          <w:szCs w:val="28"/>
        </w:rPr>
        <w:fldChar w:fldCharType="end"/>
      </w:r>
      <w:r>
        <w:rPr>
          <w:sz w:val="28"/>
          <w:szCs w:val="28"/>
        </w:rPr>
        <w:fldChar w:fldCharType="end"/>
      </w:r>
    </w:p>
    <w:p w14:paraId="4F97490C">
      <w:pPr>
        <w:pStyle w:val="32"/>
        <w:keepNext w:val="0"/>
        <w:keepLines w:val="0"/>
        <w:pageBreakBefore w:val="0"/>
        <w:widowControl w:val="0"/>
        <w:tabs>
          <w:tab w:val="right" w:leader="dot" w:pos="8506"/>
        </w:tabs>
        <w:kinsoku/>
        <w:wordWrap/>
        <w:overflowPunct/>
        <w:topLinePunct w:val="0"/>
        <w:autoSpaceDE/>
        <w:autoSpaceDN/>
        <w:bidi w:val="0"/>
        <w:adjustRightInd/>
        <w:snapToGrid/>
        <w:spacing w:line="480" w:lineRule="auto"/>
        <w:textAlignment w:val="auto"/>
        <w:rPr>
          <w:sz w:val="28"/>
          <w:szCs w:val="28"/>
        </w:rPr>
      </w:pPr>
      <w:r>
        <w:rPr>
          <w:sz w:val="28"/>
          <w:szCs w:val="28"/>
        </w:rPr>
        <w:fldChar w:fldCharType="begin"/>
      </w:r>
      <w:r>
        <w:rPr>
          <w:sz w:val="28"/>
          <w:szCs w:val="28"/>
        </w:rPr>
        <w:instrText xml:space="preserve"> HYPERLINK \l _Toc11517 </w:instrText>
      </w:r>
      <w:r>
        <w:rPr>
          <w:sz w:val="28"/>
          <w:szCs w:val="28"/>
        </w:rPr>
        <w:fldChar w:fldCharType="separate"/>
      </w:r>
      <w:r>
        <w:rPr>
          <w:rFonts w:hint="eastAsia"/>
          <w:sz w:val="28"/>
          <w:szCs w:val="28"/>
        </w:rPr>
        <w:t>第三章 主要合同条款</w:t>
      </w:r>
      <w:r>
        <w:rPr>
          <w:sz w:val="28"/>
          <w:szCs w:val="28"/>
        </w:rPr>
        <w:tab/>
      </w:r>
      <w:r>
        <w:rPr>
          <w:sz w:val="28"/>
          <w:szCs w:val="28"/>
        </w:rPr>
        <w:fldChar w:fldCharType="begin"/>
      </w:r>
      <w:r>
        <w:rPr>
          <w:sz w:val="28"/>
          <w:szCs w:val="28"/>
        </w:rPr>
        <w:instrText xml:space="preserve"> PAGEREF _Toc11517 \h </w:instrText>
      </w:r>
      <w:r>
        <w:rPr>
          <w:sz w:val="28"/>
          <w:szCs w:val="28"/>
        </w:rPr>
        <w:fldChar w:fldCharType="separate"/>
      </w:r>
      <w:r>
        <w:rPr>
          <w:sz w:val="28"/>
          <w:szCs w:val="28"/>
        </w:rPr>
        <w:t>8</w:t>
      </w:r>
      <w:r>
        <w:rPr>
          <w:sz w:val="28"/>
          <w:szCs w:val="28"/>
        </w:rPr>
        <w:fldChar w:fldCharType="end"/>
      </w:r>
      <w:r>
        <w:rPr>
          <w:sz w:val="28"/>
          <w:szCs w:val="28"/>
        </w:rPr>
        <w:fldChar w:fldCharType="end"/>
      </w:r>
    </w:p>
    <w:p w14:paraId="5041D22D">
      <w:pPr>
        <w:pStyle w:val="32"/>
        <w:keepNext w:val="0"/>
        <w:keepLines w:val="0"/>
        <w:pageBreakBefore w:val="0"/>
        <w:widowControl w:val="0"/>
        <w:tabs>
          <w:tab w:val="right" w:leader="dot" w:pos="8506"/>
        </w:tabs>
        <w:kinsoku/>
        <w:wordWrap/>
        <w:overflowPunct/>
        <w:topLinePunct w:val="0"/>
        <w:autoSpaceDE/>
        <w:autoSpaceDN/>
        <w:bidi w:val="0"/>
        <w:adjustRightInd/>
        <w:snapToGrid/>
        <w:spacing w:line="480" w:lineRule="auto"/>
        <w:textAlignment w:val="auto"/>
        <w:rPr>
          <w:sz w:val="28"/>
          <w:szCs w:val="28"/>
        </w:rPr>
      </w:pPr>
      <w:r>
        <w:rPr>
          <w:sz w:val="28"/>
          <w:szCs w:val="28"/>
        </w:rPr>
        <w:fldChar w:fldCharType="begin"/>
      </w:r>
      <w:r>
        <w:rPr>
          <w:sz w:val="28"/>
          <w:szCs w:val="28"/>
        </w:rPr>
        <w:instrText xml:space="preserve"> HYPERLINK \l _Toc8099 </w:instrText>
      </w:r>
      <w:r>
        <w:rPr>
          <w:sz w:val="28"/>
          <w:szCs w:val="28"/>
        </w:rPr>
        <w:fldChar w:fldCharType="separate"/>
      </w:r>
      <w:r>
        <w:rPr>
          <w:rFonts w:hint="eastAsia"/>
          <w:bCs/>
          <w:sz w:val="28"/>
          <w:szCs w:val="28"/>
        </w:rPr>
        <w:t>第四章 单一来源谈判响应文件格式</w:t>
      </w:r>
      <w:r>
        <w:rPr>
          <w:sz w:val="28"/>
          <w:szCs w:val="28"/>
        </w:rPr>
        <w:tab/>
      </w:r>
      <w:r>
        <w:rPr>
          <w:sz w:val="28"/>
          <w:szCs w:val="28"/>
        </w:rPr>
        <w:fldChar w:fldCharType="begin"/>
      </w:r>
      <w:r>
        <w:rPr>
          <w:sz w:val="28"/>
          <w:szCs w:val="28"/>
        </w:rPr>
        <w:instrText xml:space="preserve"> PAGEREF _Toc8099 \h </w:instrText>
      </w:r>
      <w:r>
        <w:rPr>
          <w:sz w:val="28"/>
          <w:szCs w:val="28"/>
        </w:rPr>
        <w:fldChar w:fldCharType="separate"/>
      </w:r>
      <w:r>
        <w:rPr>
          <w:sz w:val="28"/>
          <w:szCs w:val="28"/>
        </w:rPr>
        <w:t>12</w:t>
      </w:r>
      <w:r>
        <w:rPr>
          <w:sz w:val="28"/>
          <w:szCs w:val="28"/>
        </w:rPr>
        <w:fldChar w:fldCharType="end"/>
      </w:r>
      <w:r>
        <w:rPr>
          <w:sz w:val="28"/>
          <w:szCs w:val="28"/>
        </w:rPr>
        <w:fldChar w:fldCharType="end"/>
      </w:r>
    </w:p>
    <w:p w14:paraId="2CC5AE7D">
      <w:pPr>
        <w:keepNext w:val="0"/>
        <w:keepLines w:val="0"/>
        <w:pageBreakBefore w:val="0"/>
        <w:widowControl w:val="0"/>
        <w:kinsoku/>
        <w:wordWrap/>
        <w:overflowPunct/>
        <w:topLinePunct w:val="0"/>
        <w:autoSpaceDE/>
        <w:autoSpaceDN/>
        <w:bidi w:val="0"/>
        <w:adjustRightInd/>
        <w:snapToGrid/>
        <w:spacing w:line="480" w:lineRule="auto"/>
        <w:textAlignment w:val="auto"/>
        <w:rPr>
          <w:sz w:val="28"/>
          <w:szCs w:val="28"/>
        </w:rPr>
      </w:pPr>
      <w:r>
        <w:rPr>
          <w:sz w:val="28"/>
          <w:szCs w:val="28"/>
        </w:rPr>
        <w:fldChar w:fldCharType="end"/>
      </w:r>
    </w:p>
    <w:p w14:paraId="36C3BA04">
      <w:pPr>
        <w:widowControl/>
        <w:shd w:val="clear" w:color="auto" w:fill="FFFFFF"/>
        <w:spacing w:line="360" w:lineRule="auto"/>
        <w:jc w:val="center"/>
        <w:rPr>
          <w:b/>
          <w:sz w:val="36"/>
          <w:szCs w:val="36"/>
        </w:rPr>
      </w:pPr>
    </w:p>
    <w:p w14:paraId="0DC405AC">
      <w:pPr>
        <w:pStyle w:val="2"/>
        <w:rPr>
          <w:szCs w:val="21"/>
        </w:rPr>
        <w:sectPr>
          <w:footerReference r:id="rId7" w:type="first"/>
          <w:footerReference r:id="rId6" w:type="default"/>
          <w:pgSz w:w="11906" w:h="16838"/>
          <w:pgMar w:top="1440" w:right="1800" w:bottom="1440" w:left="1600" w:header="851" w:footer="992" w:gutter="0"/>
          <w:pgNumType w:start="1"/>
          <w:cols w:space="0" w:num="1"/>
          <w:docGrid w:linePitch="360" w:charSpace="0"/>
        </w:sectPr>
      </w:pPr>
    </w:p>
    <w:p w14:paraId="341A3F46">
      <w:pPr>
        <w:pStyle w:val="2"/>
        <w:rPr>
          <w:szCs w:val="21"/>
        </w:rPr>
        <w:sectPr>
          <w:footerReference r:id="rId8" w:type="default"/>
          <w:type w:val="continuous"/>
          <w:pgSz w:w="11906" w:h="16838"/>
          <w:pgMar w:top="1440" w:right="1800" w:bottom="1440" w:left="1600" w:header="851" w:footer="992" w:gutter="0"/>
          <w:pgNumType w:start="1"/>
          <w:cols w:space="0" w:num="1"/>
          <w:docGrid w:linePitch="360" w:charSpace="0"/>
        </w:sectPr>
      </w:pPr>
      <w:bookmarkStart w:id="10" w:name="_GoBack"/>
      <w:bookmarkEnd w:id="10"/>
      <w:bookmarkStart w:id="0" w:name="_Toc481057143"/>
    </w:p>
    <w:p w14:paraId="6DFA2536">
      <w:pPr>
        <w:pStyle w:val="2"/>
        <w:rPr>
          <w:szCs w:val="21"/>
        </w:rPr>
      </w:pPr>
      <w:r>
        <w:rPr>
          <w:sz w:val="36"/>
          <w:szCs w:val="36"/>
          <w:shd w:val="clear" w:color="auto" w:fill="FFFFFF"/>
        </w:rPr>
        <w:t xml:space="preserve">  </w:t>
      </w:r>
      <w:bookmarkEnd w:id="0"/>
      <w:bookmarkStart w:id="1" w:name="_Toc26583"/>
      <w:r>
        <w:rPr>
          <w:rFonts w:hint="eastAsia"/>
          <w:sz w:val="36"/>
          <w:szCs w:val="36"/>
          <w:shd w:val="clear" w:color="auto" w:fill="FFFFFF"/>
        </w:rPr>
        <w:t>单一来源采购邀请函</w:t>
      </w:r>
      <w:bookmarkEnd w:id="1"/>
    </w:p>
    <w:p w14:paraId="5E220D5D">
      <w:pPr>
        <w:widowControl/>
        <w:shd w:val="clear" w:color="auto" w:fill="FFFFFF" w:themeFill="background1"/>
        <w:spacing w:line="460" w:lineRule="exact"/>
        <w:ind w:firstLine="360"/>
        <w:rPr>
          <w:rFonts w:hint="eastAsia"/>
          <w:spacing w:val="8"/>
          <w:szCs w:val="21"/>
          <w:lang w:val="en-US" w:eastAsia="zh-CN"/>
        </w:rPr>
      </w:pPr>
      <w:r>
        <w:rPr>
          <w:rFonts w:hint="eastAsia"/>
          <w:spacing w:val="8"/>
          <w:szCs w:val="21"/>
          <w:lang w:val="en-US" w:eastAsia="zh-CN"/>
        </w:rPr>
        <w:t>南京泽原生物科技有限公司：</w:t>
      </w:r>
    </w:p>
    <w:p w14:paraId="338202D9">
      <w:pPr>
        <w:widowControl/>
        <w:shd w:val="clear" w:color="auto" w:fill="FFFFFF" w:themeFill="background1"/>
        <w:spacing w:line="460" w:lineRule="exact"/>
        <w:ind w:firstLine="360"/>
        <w:rPr>
          <w:spacing w:val="8"/>
          <w:szCs w:val="21"/>
        </w:rPr>
      </w:pPr>
      <w:r>
        <w:rPr>
          <w:rFonts w:hint="eastAsia"/>
          <w:spacing w:val="8"/>
          <w:szCs w:val="21"/>
        </w:rPr>
        <w:t>我公司受江苏省血吸虫病防治研究所委托，并根据相关法规对</w:t>
      </w:r>
      <w:r>
        <w:rPr>
          <w:rFonts w:hint="eastAsia"/>
          <w:spacing w:val="8"/>
          <w:szCs w:val="21"/>
          <w:u w:val="single"/>
        </w:rPr>
        <w:t>江苏省血吸虫病防治研究所全自动动态毛蚴识别系统采购项目</w:t>
      </w:r>
      <w:r>
        <w:rPr>
          <w:rFonts w:hint="eastAsia"/>
          <w:spacing w:val="8"/>
          <w:szCs w:val="21"/>
        </w:rPr>
        <w:t xml:space="preserve">进行单一来源采购(本次采购预算为 </w:t>
      </w:r>
      <w:r>
        <w:rPr>
          <w:rFonts w:hint="eastAsia"/>
          <w:spacing w:val="8"/>
          <w:szCs w:val="21"/>
          <w:lang w:val="en-US" w:eastAsia="zh-CN"/>
        </w:rPr>
        <w:t>174</w:t>
      </w:r>
      <w:r>
        <w:rPr>
          <w:rFonts w:hint="eastAsia"/>
          <w:spacing w:val="8"/>
          <w:szCs w:val="21"/>
        </w:rPr>
        <w:t>.00 万元人民币)，现邀请贵单位参加谈判，并提请注意以下事项：</w:t>
      </w:r>
    </w:p>
    <w:p w14:paraId="0FAF4D33">
      <w:pPr>
        <w:widowControl/>
        <w:shd w:val="clear" w:color="auto" w:fill="FFFFFF" w:themeFill="background1"/>
        <w:spacing w:line="460" w:lineRule="exact"/>
        <w:rPr>
          <w:spacing w:val="8"/>
          <w:szCs w:val="21"/>
        </w:rPr>
      </w:pPr>
    </w:p>
    <w:p w14:paraId="53314DEE">
      <w:pPr>
        <w:snapToGrid w:val="0"/>
        <w:spacing w:line="360" w:lineRule="auto"/>
        <w:ind w:firstLine="369" w:firstLineChars="175"/>
        <w:rPr>
          <w:rFonts w:hint="eastAsia" w:ascii="宋体" w:hAnsi="宋体" w:cs="宋体"/>
          <w:b/>
          <w:bCs/>
          <w:szCs w:val="21"/>
        </w:rPr>
      </w:pPr>
      <w:r>
        <w:rPr>
          <w:rFonts w:hint="eastAsia" w:ascii="宋体" w:hAnsi="宋体" w:cs="宋体"/>
          <w:b/>
          <w:bCs/>
          <w:szCs w:val="21"/>
          <w:lang w:val="en-US" w:eastAsia="zh-CN"/>
        </w:rPr>
        <w:t>1、供应商</w:t>
      </w:r>
      <w:r>
        <w:rPr>
          <w:rFonts w:hint="eastAsia" w:ascii="宋体" w:hAnsi="宋体" w:cs="宋体"/>
          <w:b/>
          <w:bCs/>
          <w:szCs w:val="21"/>
        </w:rPr>
        <w:t>资格要求</w:t>
      </w:r>
    </w:p>
    <w:p w14:paraId="25878A57">
      <w:pPr>
        <w:snapToGrid w:val="0"/>
        <w:spacing w:line="360" w:lineRule="auto"/>
        <w:ind w:firstLine="369" w:firstLineChars="175"/>
        <w:rPr>
          <w:b/>
          <w:spacing w:val="8"/>
          <w:szCs w:val="21"/>
        </w:rPr>
      </w:pPr>
      <w:r>
        <w:rPr>
          <w:rFonts w:hint="eastAsia" w:ascii="宋体" w:hAnsi="宋体" w:cs="宋体"/>
          <w:b/>
          <w:bCs/>
          <w:szCs w:val="21"/>
        </w:rPr>
        <w:t>1.1参</w:t>
      </w:r>
      <w:r>
        <w:rPr>
          <w:rFonts w:hint="eastAsia"/>
          <w:b/>
          <w:spacing w:val="8"/>
          <w:szCs w:val="21"/>
        </w:rPr>
        <w:t>加政府采购活动的供应商应当具备政府采购法第二十二条第一款规定的条件，并依照政府采购法实施条例第十七条规定提供材料：</w:t>
      </w:r>
    </w:p>
    <w:p w14:paraId="5BD2EE24">
      <w:pPr>
        <w:spacing w:line="460" w:lineRule="exact"/>
        <w:ind w:firstLine="424"/>
        <w:rPr>
          <w:bCs/>
          <w:szCs w:val="21"/>
        </w:rPr>
      </w:pPr>
      <w:r>
        <w:rPr>
          <w:bCs/>
          <w:szCs w:val="21"/>
        </w:rPr>
        <w:t xml:space="preserve">（1）具有独立承担民事责任的能力（提供法人或者其他组织的营业执照；供应商为自然人的，提供其身份证）； </w:t>
      </w:r>
    </w:p>
    <w:p w14:paraId="4606C04E">
      <w:pPr>
        <w:spacing w:line="460" w:lineRule="exact"/>
        <w:ind w:firstLine="424"/>
        <w:rPr>
          <w:bCs/>
          <w:szCs w:val="21"/>
        </w:rPr>
      </w:pPr>
      <w:r>
        <w:rPr>
          <w:bCs/>
          <w:szCs w:val="21"/>
        </w:rPr>
        <w:t>（2）具有良好的商业信誉和健全的财务会计制度（提供</w:t>
      </w:r>
      <w:r>
        <w:rPr>
          <w:rStyle w:val="56"/>
          <w:rFonts w:hint="eastAsia"/>
          <w:bCs/>
          <w:lang w:val="en-US" w:eastAsia="zh-CN"/>
        </w:rPr>
        <w:t>2025年度</w:t>
      </w:r>
      <w:r>
        <w:rPr>
          <w:bCs/>
          <w:szCs w:val="21"/>
        </w:rPr>
        <w:t>财务报表（公司成立不满一年，至少提供投标截止时间前近一个月的财务报表），或投标截止时间前六个月内银行出具的资信证明）；</w:t>
      </w:r>
    </w:p>
    <w:p w14:paraId="0C0C5964">
      <w:pPr>
        <w:spacing w:line="460" w:lineRule="exact"/>
        <w:ind w:firstLine="424"/>
        <w:rPr>
          <w:bCs/>
          <w:szCs w:val="21"/>
        </w:rPr>
      </w:pPr>
      <w:r>
        <w:rPr>
          <w:bCs/>
          <w:szCs w:val="21"/>
        </w:rPr>
        <w:t>（3）具有履行合同所必需的设备和专业技术能力（供应商根据履行采购项目合同需要，提供履行合同所必需的设备和专业技术能力的证明材料）；</w:t>
      </w:r>
    </w:p>
    <w:p w14:paraId="50CDF7C4">
      <w:pPr>
        <w:spacing w:line="460" w:lineRule="exact"/>
        <w:ind w:firstLine="424"/>
        <w:rPr>
          <w:bCs/>
          <w:szCs w:val="21"/>
        </w:rPr>
      </w:pPr>
      <w:r>
        <w:rPr>
          <w:bCs/>
          <w:szCs w:val="21"/>
        </w:rPr>
        <w:t>（4）有依法缴纳税收和社会保障资金的良好记录（提供参加本次政府采购活动前半年内至少一个月：①提供缴纳税收的凭证；②提供缴纳社会保险的凭据），依法享受免缴、缓缴的，提供证明材料；</w:t>
      </w:r>
    </w:p>
    <w:p w14:paraId="08A6FB04">
      <w:pPr>
        <w:spacing w:line="460" w:lineRule="exact"/>
        <w:ind w:firstLine="424"/>
        <w:rPr>
          <w:bCs/>
          <w:szCs w:val="21"/>
        </w:rPr>
      </w:pPr>
      <w:r>
        <w:rPr>
          <w:bCs/>
          <w:szCs w:val="21"/>
        </w:rPr>
        <w:t>（5）参加政府采购活动前三年内，在经营活动中没有重大违法记录（提供承诺书）；</w:t>
      </w:r>
    </w:p>
    <w:p w14:paraId="08F86FA5">
      <w:pPr>
        <w:spacing w:line="460" w:lineRule="exact"/>
        <w:ind w:firstLine="424"/>
        <w:rPr>
          <w:rFonts w:hint="eastAsia" w:eastAsia="宋体"/>
          <w:bCs/>
          <w:szCs w:val="21"/>
          <w:lang w:eastAsia="zh-CN"/>
        </w:rPr>
      </w:pPr>
      <w:r>
        <w:rPr>
          <w:bCs/>
          <w:szCs w:val="21"/>
        </w:rPr>
        <w:t>（6）法律、行政法规规定的其他条件：无</w:t>
      </w:r>
      <w:r>
        <w:rPr>
          <w:rFonts w:hint="eastAsia"/>
          <w:bCs/>
          <w:szCs w:val="21"/>
          <w:lang w:eastAsia="zh-CN"/>
        </w:rPr>
        <w:t>。</w:t>
      </w:r>
    </w:p>
    <w:p w14:paraId="3DDFC058">
      <w:pPr>
        <w:widowControl/>
        <w:shd w:val="clear" w:color="auto" w:fill="FFFFFF" w:themeFill="background1"/>
        <w:spacing w:line="460" w:lineRule="exact"/>
        <w:ind w:firstLine="370"/>
        <w:rPr>
          <w:rFonts w:hint="eastAsia" w:eastAsia="宋体"/>
          <w:spacing w:val="8"/>
          <w:szCs w:val="21"/>
          <w:lang w:eastAsia="zh-CN"/>
        </w:rPr>
      </w:pPr>
      <w:r>
        <w:rPr>
          <w:rFonts w:hint="eastAsia"/>
          <w:b/>
          <w:spacing w:val="8"/>
          <w:szCs w:val="21"/>
          <w:lang w:val="en-US" w:eastAsia="zh-CN"/>
        </w:rPr>
        <w:t>1</w:t>
      </w:r>
      <w:r>
        <w:rPr>
          <w:b/>
          <w:spacing w:val="8"/>
          <w:szCs w:val="21"/>
        </w:rPr>
        <w:t>.2落实政府采购政策需满足的资格要求：无</w:t>
      </w:r>
      <w:r>
        <w:rPr>
          <w:rFonts w:hint="eastAsia"/>
          <w:b/>
          <w:spacing w:val="8"/>
          <w:szCs w:val="21"/>
          <w:lang w:eastAsia="zh-CN"/>
        </w:rPr>
        <w:t>。</w:t>
      </w:r>
    </w:p>
    <w:p w14:paraId="4BE2BAAC">
      <w:pPr>
        <w:widowControl/>
        <w:shd w:val="clear" w:color="auto" w:fill="FFFFFF" w:themeFill="background1"/>
        <w:spacing w:line="460" w:lineRule="exact"/>
        <w:ind w:firstLine="370"/>
        <w:rPr>
          <w:rFonts w:hint="eastAsia" w:eastAsia="宋体"/>
          <w:spacing w:val="8"/>
          <w:szCs w:val="21"/>
          <w:lang w:eastAsia="zh-CN"/>
        </w:rPr>
      </w:pPr>
      <w:r>
        <w:rPr>
          <w:rFonts w:hint="eastAsia"/>
          <w:b/>
          <w:spacing w:val="8"/>
          <w:szCs w:val="21"/>
          <w:lang w:val="en-US" w:eastAsia="zh-CN"/>
        </w:rPr>
        <w:t>1</w:t>
      </w:r>
      <w:r>
        <w:rPr>
          <w:b/>
          <w:spacing w:val="8"/>
          <w:szCs w:val="21"/>
        </w:rPr>
        <w:t>.3</w:t>
      </w:r>
      <w:r>
        <w:rPr>
          <w:b/>
          <w:szCs w:val="21"/>
        </w:rPr>
        <w:t>采购人根据采购项目的特殊要求规定的特定条件，并提供符合特殊要求的证明材料或者情况说明：无</w:t>
      </w:r>
      <w:r>
        <w:rPr>
          <w:rFonts w:hint="eastAsia"/>
          <w:b/>
          <w:szCs w:val="21"/>
          <w:lang w:eastAsia="zh-CN"/>
        </w:rPr>
        <w:t>。</w:t>
      </w:r>
    </w:p>
    <w:p w14:paraId="542035FE">
      <w:pPr>
        <w:spacing w:line="460" w:lineRule="exact"/>
        <w:ind w:firstLine="369"/>
        <w:rPr>
          <w:bCs/>
          <w:szCs w:val="21"/>
        </w:rPr>
      </w:pPr>
      <w:r>
        <w:rPr>
          <w:rFonts w:hint="eastAsia"/>
          <w:spacing w:val="8"/>
          <w:szCs w:val="21"/>
          <w:lang w:val="en-US" w:eastAsia="zh-CN"/>
        </w:rPr>
        <w:t>1</w:t>
      </w:r>
      <w:r>
        <w:rPr>
          <w:spacing w:val="8"/>
          <w:szCs w:val="21"/>
        </w:rPr>
        <w:t>.4</w:t>
      </w:r>
      <w:r>
        <w:rPr>
          <w:bCs/>
          <w:szCs w:val="21"/>
        </w:rPr>
        <w:t>第2.1（5）条所称重大违法记录，是指供应商因违法经营受到刑事处罚或者责令停产停业、吊销许可证或者执照、较大数额罚款等行政处罚。</w:t>
      </w:r>
    </w:p>
    <w:p w14:paraId="72C4457C">
      <w:pPr>
        <w:spacing w:line="460" w:lineRule="exact"/>
        <w:ind w:firstLine="369"/>
        <w:rPr>
          <w:bCs/>
          <w:szCs w:val="21"/>
        </w:rPr>
      </w:pPr>
      <w:r>
        <w:rPr>
          <w:rFonts w:hint="eastAsia"/>
          <w:bCs/>
          <w:szCs w:val="21"/>
          <w:lang w:val="en-US" w:eastAsia="zh-CN"/>
        </w:rPr>
        <w:t>1</w:t>
      </w:r>
      <w:r>
        <w:rPr>
          <w:bCs/>
          <w:szCs w:val="21"/>
        </w:rPr>
        <w:t>.5供应商在参加政府采购活动前3年内因违法经营被禁止在一定期限内参加政府采购活动，期限届满的，可以参加政府采购活动。</w:t>
      </w:r>
    </w:p>
    <w:p w14:paraId="6EAA9BAF">
      <w:pPr>
        <w:spacing w:line="460" w:lineRule="exact"/>
        <w:ind w:firstLine="369"/>
        <w:rPr>
          <w:bCs/>
          <w:szCs w:val="21"/>
        </w:rPr>
      </w:pPr>
      <w:r>
        <w:rPr>
          <w:rFonts w:hint="eastAsia"/>
          <w:bCs/>
          <w:szCs w:val="21"/>
          <w:lang w:val="en-US" w:eastAsia="zh-CN"/>
        </w:rPr>
        <w:t>1</w:t>
      </w:r>
      <w:r>
        <w:rPr>
          <w:bCs/>
          <w:szCs w:val="21"/>
        </w:rPr>
        <w:t>.6单位负责人为同一人或者存在直接控股、管理关系的不同供应商，不得参加同一合同项下的政府采购活动。</w:t>
      </w:r>
    </w:p>
    <w:p w14:paraId="2223694F">
      <w:pPr>
        <w:spacing w:line="460" w:lineRule="exact"/>
        <w:ind w:firstLine="369"/>
        <w:rPr>
          <w:bCs/>
          <w:szCs w:val="21"/>
        </w:rPr>
      </w:pPr>
      <w:r>
        <w:rPr>
          <w:bCs/>
          <w:szCs w:val="21"/>
        </w:rPr>
        <w:t>为采购项目提供整体设计、规范编制或者项目管理、监理、检测等服务的供应商，不得再参加该采购项目的其他采购活动。</w:t>
      </w:r>
    </w:p>
    <w:p w14:paraId="438BC25B">
      <w:pPr>
        <w:spacing w:line="460" w:lineRule="exact"/>
        <w:ind w:firstLine="369"/>
        <w:rPr>
          <w:bCs/>
          <w:szCs w:val="21"/>
        </w:rPr>
      </w:pPr>
      <w:r>
        <w:rPr>
          <w:rFonts w:hint="eastAsia"/>
          <w:bCs/>
          <w:szCs w:val="21"/>
          <w:lang w:val="en-US" w:eastAsia="zh-CN"/>
        </w:rPr>
        <w:t>1</w:t>
      </w:r>
      <w:r>
        <w:rPr>
          <w:bCs/>
          <w:szCs w:val="21"/>
        </w:rPr>
        <w:t>.7拒绝列入失信被执行人、重大税收违法</w:t>
      </w:r>
      <w:r>
        <w:rPr>
          <w:rFonts w:hint="eastAsia"/>
          <w:bCs/>
          <w:szCs w:val="21"/>
          <w:lang w:val="en-US" w:eastAsia="zh-CN"/>
        </w:rPr>
        <w:t>失信主体</w:t>
      </w:r>
      <w:r>
        <w:rPr>
          <w:bCs/>
          <w:szCs w:val="21"/>
        </w:rPr>
        <w:t>名单、政府采购严重违法失信行为记录名单</w:t>
      </w:r>
      <w:r>
        <w:rPr>
          <w:szCs w:val="21"/>
          <w:shd w:val="clear" w:color="auto" w:fill="FFFFFF"/>
        </w:rPr>
        <w:t>及其他不符合《中华人民共和国政府采购法》第二十二条规定条件的供应商</w:t>
      </w:r>
      <w:r>
        <w:rPr>
          <w:bCs/>
          <w:szCs w:val="21"/>
        </w:rPr>
        <w:t>参与政府采购活动。采购人或者采购代理机构在进行资格审查的同时，依法通过“中国政府采购网”、“信用中国”网站等渠道查询投标人信用记录并保存。</w:t>
      </w:r>
    </w:p>
    <w:p w14:paraId="63AC01E9">
      <w:pPr>
        <w:spacing w:line="460" w:lineRule="exact"/>
        <w:ind w:firstLine="420"/>
        <w:rPr>
          <w:bCs/>
          <w:szCs w:val="21"/>
        </w:rPr>
      </w:pPr>
    </w:p>
    <w:p w14:paraId="7A10C2EB">
      <w:pPr>
        <w:snapToGrid w:val="0"/>
        <w:spacing w:line="360" w:lineRule="auto"/>
        <w:ind w:firstLine="369" w:firstLineChars="175"/>
        <w:rPr>
          <w:rFonts w:ascii="宋体" w:hAnsi="宋体" w:cs="宋体"/>
          <w:b/>
          <w:bCs/>
          <w:szCs w:val="21"/>
        </w:rPr>
      </w:pPr>
      <w:r>
        <w:rPr>
          <w:rFonts w:hint="eastAsia" w:ascii="宋体" w:hAnsi="宋体" w:cs="宋体"/>
          <w:b/>
          <w:bCs/>
          <w:szCs w:val="21"/>
        </w:rPr>
        <w:t>2、采购文件获取信息：</w:t>
      </w:r>
    </w:p>
    <w:p w14:paraId="45483712">
      <w:pPr>
        <w:pStyle w:val="42"/>
        <w:shd w:val="clear" w:color="auto" w:fill="FFFFFF"/>
        <w:spacing w:before="0" w:beforeAutospacing="0" w:after="0" w:afterAutospacing="0" w:line="360" w:lineRule="auto"/>
        <w:ind w:firstLine="369"/>
        <w:jc w:val="both"/>
        <w:rPr>
          <w:rFonts w:ascii="Times New Roman" w:hAnsi="Times New Roman" w:cs="Times New Roman"/>
          <w:spacing w:val="8"/>
          <w:sz w:val="21"/>
          <w:szCs w:val="21"/>
        </w:rPr>
      </w:pPr>
      <w:r>
        <w:rPr>
          <w:rFonts w:hint="eastAsia" w:ascii="Times New Roman" w:hAnsi="Times New Roman" w:cs="Times New Roman"/>
          <w:spacing w:val="8"/>
          <w:sz w:val="21"/>
          <w:szCs w:val="21"/>
          <w:lang w:val="en-US" w:eastAsia="zh-CN"/>
        </w:rPr>
        <w:t>2</w:t>
      </w:r>
      <w:r>
        <w:rPr>
          <w:rFonts w:ascii="Times New Roman" w:hAnsi="Times New Roman" w:cs="Times New Roman"/>
          <w:spacing w:val="8"/>
          <w:sz w:val="21"/>
          <w:szCs w:val="21"/>
        </w:rPr>
        <w:t>.1时间：</w:t>
      </w:r>
      <w:r>
        <w:rPr>
          <w:rFonts w:hint="eastAsia" w:ascii="Times New Roman" w:hAnsi="Times New Roman" w:cs="Times New Roman"/>
          <w:spacing w:val="8"/>
          <w:sz w:val="21"/>
          <w:szCs w:val="21"/>
        </w:rPr>
        <w:t>自</w:t>
      </w:r>
      <w:r>
        <w:rPr>
          <w:rFonts w:hint="eastAsia" w:ascii="Times New Roman" w:hAnsi="Times New Roman" w:cs="Times New Roman"/>
          <w:spacing w:val="8"/>
          <w:sz w:val="21"/>
          <w:szCs w:val="21"/>
          <w:lang w:val="en-US" w:eastAsia="zh-CN"/>
        </w:rPr>
        <w:t>单一来源采购邀请函</w:t>
      </w:r>
      <w:r>
        <w:rPr>
          <w:rFonts w:hint="eastAsia" w:ascii="Times New Roman" w:hAnsi="Times New Roman" w:cs="Times New Roman"/>
          <w:spacing w:val="8"/>
          <w:sz w:val="21"/>
          <w:szCs w:val="21"/>
        </w:rPr>
        <w:t>发布之日起</w:t>
      </w:r>
      <w:r>
        <w:rPr>
          <w:rFonts w:hint="eastAsia" w:ascii="Times New Roman" w:hAnsi="Times New Roman" w:cs="Times New Roman"/>
          <w:spacing w:val="8"/>
          <w:sz w:val="21"/>
          <w:szCs w:val="21"/>
          <w:lang w:val="en-US" w:eastAsia="zh-CN"/>
        </w:rPr>
        <w:t>3</w:t>
      </w:r>
      <w:r>
        <w:rPr>
          <w:rFonts w:hint="eastAsia" w:ascii="Times New Roman" w:hAnsi="Times New Roman" w:cs="Times New Roman"/>
          <w:spacing w:val="8"/>
          <w:sz w:val="21"/>
          <w:szCs w:val="21"/>
        </w:rPr>
        <w:t>个工作日。</w:t>
      </w:r>
    </w:p>
    <w:p w14:paraId="0EBEBAD0">
      <w:pPr>
        <w:pStyle w:val="42"/>
        <w:shd w:val="clear" w:color="auto" w:fill="FFFFFF"/>
        <w:spacing w:before="0" w:beforeAutospacing="0" w:after="0" w:afterAutospacing="0" w:line="360" w:lineRule="auto"/>
        <w:ind w:firstLine="369"/>
        <w:jc w:val="both"/>
        <w:rPr>
          <w:rFonts w:ascii="Times New Roman" w:hAnsi="Times New Roman" w:cs="Times New Roman"/>
          <w:spacing w:val="8"/>
          <w:sz w:val="21"/>
          <w:szCs w:val="21"/>
        </w:rPr>
      </w:pPr>
      <w:r>
        <w:rPr>
          <w:rFonts w:hint="eastAsia" w:ascii="Times New Roman" w:hAnsi="Times New Roman" w:cs="Times New Roman"/>
          <w:spacing w:val="8"/>
          <w:sz w:val="21"/>
          <w:szCs w:val="21"/>
          <w:lang w:val="en-US" w:eastAsia="zh-CN"/>
        </w:rPr>
        <w:t>2</w:t>
      </w:r>
      <w:r>
        <w:rPr>
          <w:rFonts w:ascii="Times New Roman" w:hAnsi="Times New Roman" w:cs="Times New Roman"/>
          <w:spacing w:val="8"/>
          <w:sz w:val="21"/>
          <w:szCs w:val="21"/>
        </w:rPr>
        <w:t>.2地点：</w:t>
      </w:r>
      <w:r>
        <w:rPr>
          <w:rFonts w:hint="eastAsia" w:ascii="Times New Roman" w:hAnsi="Times New Roman" w:cs="Times New Roman"/>
          <w:spacing w:val="8"/>
          <w:sz w:val="21"/>
          <w:szCs w:val="21"/>
        </w:rPr>
        <w:t>江苏省政府采购管理交易系统（苏采云）（以下简称“苏采云”）（网址：http://jszfcg.jsczt.cn/）</w:t>
      </w:r>
    </w:p>
    <w:p w14:paraId="4BF4B45F">
      <w:pPr>
        <w:snapToGrid w:val="0"/>
        <w:spacing w:line="360" w:lineRule="auto"/>
        <w:ind w:firstLine="395" w:firstLineChars="175"/>
        <w:rPr>
          <w:rFonts w:ascii="宋体" w:hAnsi="宋体" w:cs="宋体"/>
          <w:szCs w:val="21"/>
        </w:rPr>
      </w:pPr>
      <w:r>
        <w:rPr>
          <w:rFonts w:hint="eastAsia" w:cs="Times New Roman"/>
          <w:spacing w:val="8"/>
          <w:sz w:val="21"/>
          <w:szCs w:val="21"/>
          <w:lang w:val="en-US" w:eastAsia="zh-CN"/>
        </w:rPr>
        <w:t>2</w:t>
      </w:r>
      <w:r>
        <w:rPr>
          <w:rFonts w:ascii="Times New Roman" w:hAnsi="Times New Roman" w:cs="Times New Roman"/>
          <w:spacing w:val="8"/>
          <w:sz w:val="21"/>
          <w:szCs w:val="21"/>
        </w:rPr>
        <w:t>.3方式：</w:t>
      </w:r>
      <w:r>
        <w:rPr>
          <w:rFonts w:hint="eastAsia" w:ascii="Times New Roman" w:hAnsi="Times New Roman" w:cs="Times New Roman"/>
          <w:spacing w:val="8"/>
          <w:sz w:val="21"/>
          <w:szCs w:val="21"/>
        </w:rPr>
        <w:t>网上下载</w:t>
      </w:r>
      <w:r>
        <w:rPr>
          <w:szCs w:val="21"/>
          <w:lang w:val="zh-CN"/>
        </w:rPr>
        <w:t>。</w:t>
      </w:r>
    </w:p>
    <w:p w14:paraId="13629F03">
      <w:pPr>
        <w:widowControl/>
        <w:shd w:val="clear" w:color="auto" w:fill="FFFFFF" w:themeFill="background1"/>
        <w:spacing w:line="460" w:lineRule="exact"/>
        <w:ind w:firstLine="360"/>
        <w:rPr>
          <w:spacing w:val="8"/>
          <w:szCs w:val="21"/>
        </w:rPr>
      </w:pPr>
    </w:p>
    <w:p w14:paraId="0F0DDD95">
      <w:pPr>
        <w:snapToGrid w:val="0"/>
        <w:spacing w:line="360" w:lineRule="auto"/>
        <w:ind w:firstLine="369" w:firstLineChars="175"/>
        <w:rPr>
          <w:rFonts w:ascii="宋体" w:hAnsi="宋体" w:cs="宋体"/>
          <w:b/>
          <w:bCs/>
          <w:szCs w:val="21"/>
        </w:rPr>
      </w:pPr>
      <w:r>
        <w:rPr>
          <w:rFonts w:hint="eastAsia" w:ascii="宋体" w:hAnsi="宋体" w:cs="宋体"/>
          <w:b/>
          <w:bCs/>
          <w:szCs w:val="21"/>
        </w:rPr>
        <w:t>3、谈判保证金交纳办法：</w:t>
      </w:r>
    </w:p>
    <w:p w14:paraId="3D433578">
      <w:pPr>
        <w:snapToGrid w:val="0"/>
        <w:spacing w:line="360" w:lineRule="auto"/>
        <w:ind w:firstLine="367" w:firstLineChars="175"/>
        <w:rPr>
          <w:rFonts w:ascii="宋体" w:hAnsi="宋体" w:cs="宋体"/>
          <w:szCs w:val="21"/>
        </w:rPr>
      </w:pPr>
      <w:r>
        <w:rPr>
          <w:rFonts w:hint="eastAsia"/>
        </w:rPr>
        <w:t>不收取。</w:t>
      </w:r>
    </w:p>
    <w:p w14:paraId="2B66B926">
      <w:pPr>
        <w:snapToGrid w:val="0"/>
        <w:spacing w:line="360" w:lineRule="auto"/>
        <w:ind w:firstLine="367" w:firstLineChars="175"/>
        <w:rPr>
          <w:rFonts w:ascii="宋体" w:hAnsi="宋体" w:cs="宋体"/>
          <w:szCs w:val="21"/>
          <w:lang w:val="zh-CN"/>
        </w:rPr>
      </w:pPr>
      <w:r>
        <w:rPr>
          <w:rFonts w:hint="eastAsia" w:ascii="宋体" w:hAnsi="宋体" w:cs="宋体"/>
          <w:szCs w:val="21"/>
        </w:rPr>
        <w:t>4、</w:t>
      </w:r>
      <w:r>
        <w:rPr>
          <w:rFonts w:hint="eastAsia" w:ascii="宋体" w:hAnsi="宋体" w:cs="宋体"/>
          <w:szCs w:val="21"/>
          <w:lang w:val="zh-CN"/>
        </w:rPr>
        <w:t>响应文件份数：</w:t>
      </w:r>
      <w:r>
        <w:rPr>
          <w:rFonts w:hint="eastAsia" w:ascii="宋体" w:hAnsi="宋体" w:cs="宋体"/>
          <w:szCs w:val="21"/>
          <w:lang w:val="en-US" w:eastAsia="zh-CN"/>
        </w:rPr>
        <w:t>苏采云网上投标</w:t>
      </w:r>
      <w:r>
        <w:rPr>
          <w:rFonts w:hint="eastAsia" w:ascii="宋体" w:hAnsi="宋体" w:cs="宋体"/>
          <w:szCs w:val="21"/>
          <w:lang w:val="zh-CN"/>
        </w:rPr>
        <w:t>。</w:t>
      </w:r>
    </w:p>
    <w:p w14:paraId="4A788B57">
      <w:pPr>
        <w:snapToGrid w:val="0"/>
        <w:spacing w:line="360" w:lineRule="auto"/>
        <w:ind w:firstLine="367" w:firstLineChars="175"/>
        <w:rPr>
          <w:rFonts w:ascii="宋体" w:hAnsi="宋体" w:cs="宋体"/>
          <w:szCs w:val="21"/>
        </w:rPr>
      </w:pPr>
      <w:r>
        <w:rPr>
          <w:rFonts w:hint="eastAsia" w:ascii="宋体" w:hAnsi="宋体" w:cs="宋体"/>
          <w:szCs w:val="21"/>
          <w:lang w:val="en-US" w:eastAsia="zh-CN"/>
        </w:rPr>
        <w:t>5</w:t>
      </w:r>
      <w:r>
        <w:rPr>
          <w:rFonts w:hint="eastAsia" w:ascii="宋体" w:hAnsi="宋体" w:cs="宋体"/>
          <w:szCs w:val="21"/>
        </w:rPr>
        <w:t>、本次招标，采购预算金额已包含代理服务费，</w:t>
      </w:r>
      <w:r>
        <w:rPr>
          <w:rFonts w:hint="eastAsia" w:ascii="宋体" w:hAnsi="宋体" w:cs="宋体"/>
          <w:szCs w:val="21"/>
          <w:lang w:val="en-US" w:eastAsia="zh-CN"/>
        </w:rPr>
        <w:t>成交供应商</w:t>
      </w:r>
      <w:r>
        <w:rPr>
          <w:rFonts w:hint="eastAsia" w:ascii="宋体" w:hAnsi="宋体" w:cs="宋体"/>
          <w:szCs w:val="21"/>
        </w:rPr>
        <w:t>参照《江苏省招标代理服务收费的指导意见》（苏招协[2022]002号文）代理货物招标收费基准费率90%计算，在领取</w:t>
      </w:r>
      <w:r>
        <w:rPr>
          <w:rFonts w:hint="eastAsia" w:ascii="宋体" w:hAnsi="宋体" w:cs="宋体"/>
          <w:szCs w:val="21"/>
          <w:lang w:val="en-US" w:eastAsia="zh-CN"/>
        </w:rPr>
        <w:t>成交</w:t>
      </w:r>
      <w:r>
        <w:rPr>
          <w:rFonts w:hint="eastAsia" w:ascii="宋体" w:hAnsi="宋体" w:cs="宋体"/>
          <w:szCs w:val="21"/>
        </w:rPr>
        <w:t>通知书前向采购代理机构支付招标服务费。本项费用无需在投标报价表中单列。。</w:t>
      </w:r>
    </w:p>
    <w:p w14:paraId="286E414F">
      <w:pPr>
        <w:widowControl/>
        <w:snapToGrid w:val="0"/>
        <w:spacing w:line="360" w:lineRule="auto"/>
        <w:ind w:firstLine="369" w:firstLineChars="175"/>
        <w:rPr>
          <w:rFonts w:ascii="宋体" w:hAnsi="宋体" w:cs="宋体"/>
          <w:b/>
          <w:bCs/>
          <w:szCs w:val="21"/>
        </w:rPr>
      </w:pPr>
      <w:r>
        <w:rPr>
          <w:rFonts w:hint="eastAsia" w:ascii="宋体" w:hAnsi="宋体" w:cs="宋体"/>
          <w:b/>
          <w:bCs/>
          <w:szCs w:val="21"/>
        </w:rPr>
        <w:t xml:space="preserve">8、谈判时间: </w:t>
      </w:r>
      <w:r>
        <w:rPr>
          <w:rFonts w:hint="eastAsia" w:ascii="宋体" w:hAnsi="宋体" w:cs="宋体"/>
          <w:b/>
          <w:bCs/>
          <w:szCs w:val="21"/>
          <w:lang w:eastAsia="zh-CN"/>
        </w:rPr>
        <w:t>202</w:t>
      </w:r>
      <w:r>
        <w:rPr>
          <w:rFonts w:hint="eastAsia" w:ascii="宋体" w:hAnsi="宋体" w:cs="宋体"/>
          <w:b/>
          <w:bCs/>
          <w:szCs w:val="21"/>
          <w:lang w:val="en-US" w:eastAsia="zh-CN"/>
        </w:rPr>
        <w:t>6</w:t>
      </w:r>
      <w:r>
        <w:rPr>
          <w:rFonts w:hint="eastAsia" w:ascii="宋体" w:hAnsi="宋体" w:cs="宋体"/>
          <w:b/>
          <w:bCs/>
          <w:szCs w:val="21"/>
          <w:lang w:eastAsia="zh-CN"/>
        </w:rPr>
        <w:t>年</w:t>
      </w:r>
      <w:r>
        <w:rPr>
          <w:rFonts w:hint="eastAsia" w:ascii="宋体" w:hAnsi="宋体" w:cs="宋体"/>
          <w:b/>
          <w:bCs/>
          <w:szCs w:val="21"/>
          <w:lang w:val="en-US" w:eastAsia="zh-CN"/>
        </w:rPr>
        <w:t>7</w:t>
      </w:r>
      <w:r>
        <w:rPr>
          <w:rFonts w:hint="eastAsia" w:ascii="宋体" w:hAnsi="宋体" w:cs="宋体"/>
          <w:b/>
          <w:bCs/>
          <w:szCs w:val="21"/>
          <w:lang w:eastAsia="zh-CN"/>
        </w:rPr>
        <w:t>月</w:t>
      </w:r>
      <w:r>
        <w:rPr>
          <w:rFonts w:hint="eastAsia" w:ascii="宋体" w:hAnsi="宋体" w:cs="宋体"/>
          <w:b/>
          <w:bCs/>
          <w:szCs w:val="21"/>
          <w:lang w:val="en-US" w:eastAsia="zh-CN"/>
        </w:rPr>
        <w:t>16</w:t>
      </w:r>
      <w:r>
        <w:rPr>
          <w:rFonts w:hint="eastAsia" w:ascii="宋体" w:hAnsi="宋体" w:cs="宋体"/>
          <w:b/>
          <w:bCs/>
          <w:szCs w:val="21"/>
          <w:lang w:eastAsia="zh-CN"/>
        </w:rPr>
        <w:t>日</w:t>
      </w:r>
      <w:r>
        <w:rPr>
          <w:rFonts w:hint="eastAsia" w:ascii="宋体" w:hAnsi="宋体" w:cs="宋体"/>
          <w:b/>
          <w:bCs/>
          <w:szCs w:val="21"/>
          <w:lang w:val="en-US" w:eastAsia="zh-CN"/>
        </w:rPr>
        <w:t>10</w:t>
      </w:r>
      <w:r>
        <w:rPr>
          <w:rFonts w:hint="eastAsia" w:ascii="宋体" w:hAnsi="宋体" w:cs="宋体"/>
          <w:b/>
          <w:bCs/>
          <w:szCs w:val="21"/>
          <w:lang w:eastAsia="zh-CN"/>
        </w:rPr>
        <w:t>点30分</w:t>
      </w:r>
      <w:r>
        <w:rPr>
          <w:rFonts w:hint="eastAsia" w:ascii="宋体" w:hAnsi="宋体" w:cs="宋体"/>
          <w:b/>
          <w:bCs/>
          <w:szCs w:val="21"/>
        </w:rPr>
        <w:t>(北京时间)。</w:t>
      </w:r>
    </w:p>
    <w:p w14:paraId="1A9C1212">
      <w:pPr>
        <w:snapToGrid w:val="0"/>
        <w:spacing w:line="360" w:lineRule="auto"/>
        <w:ind w:left="210" w:leftChars="100" w:firstLine="210" w:firstLineChars="100"/>
        <w:rPr>
          <w:rFonts w:ascii="宋体" w:hAnsi="宋体" w:cs="宋体"/>
          <w:szCs w:val="21"/>
          <w:lang w:val="zh-CN"/>
        </w:rPr>
      </w:pPr>
      <w:r>
        <w:rPr>
          <w:rFonts w:hint="eastAsia" w:ascii="宋体" w:hAnsi="宋体" w:cs="宋体"/>
          <w:szCs w:val="21"/>
        </w:rPr>
        <w:t>9、递交谈判文件地点：江苏省政府采购管理交易系统（苏采云）（以下简称“苏采云”）（网址：http://jszfcg.jsczt.cn/）。</w:t>
      </w:r>
    </w:p>
    <w:p w14:paraId="3173E3ED">
      <w:pPr>
        <w:widowControl/>
        <w:snapToGrid w:val="0"/>
        <w:spacing w:line="360" w:lineRule="auto"/>
        <w:ind w:firstLine="395" w:firstLineChars="175"/>
        <w:rPr>
          <w:rFonts w:ascii="宋体" w:hAnsi="宋体" w:cs="宋体"/>
          <w:szCs w:val="21"/>
        </w:rPr>
      </w:pPr>
      <w:r>
        <w:rPr>
          <w:rFonts w:hint="eastAsia"/>
          <w:spacing w:val="8"/>
          <w:kern w:val="0"/>
          <w:szCs w:val="21"/>
        </w:rPr>
        <w:t>开启地点：</w:t>
      </w:r>
      <w:r>
        <w:rPr>
          <w:rFonts w:hint="eastAsia" w:ascii="宋体" w:hAnsi="宋体" w:cs="宋体"/>
          <w:szCs w:val="21"/>
        </w:rPr>
        <w:t>“苏采云”开标大厅</w:t>
      </w:r>
    </w:p>
    <w:p w14:paraId="046BFB2D">
      <w:pPr>
        <w:widowControl/>
        <w:snapToGrid w:val="0"/>
        <w:spacing w:line="360" w:lineRule="auto"/>
        <w:ind w:firstLine="397" w:firstLineChars="175"/>
        <w:rPr>
          <w:rFonts w:hint="eastAsia" w:ascii="宋体" w:hAnsi="宋体" w:eastAsia="宋体" w:cs="宋体"/>
          <w:b/>
          <w:bCs/>
          <w:szCs w:val="21"/>
          <w:lang w:eastAsia="zh-CN"/>
        </w:rPr>
      </w:pPr>
      <w:r>
        <w:rPr>
          <w:rFonts w:hint="eastAsia"/>
          <w:b/>
          <w:bCs/>
          <w:spacing w:val="8"/>
          <w:kern w:val="0"/>
          <w:szCs w:val="21"/>
        </w:rPr>
        <w:t>开启时间：</w:t>
      </w:r>
      <w:r>
        <w:rPr>
          <w:rFonts w:hint="eastAsia" w:ascii="宋体" w:hAnsi="宋体" w:cs="宋体"/>
          <w:b/>
          <w:bCs/>
          <w:szCs w:val="21"/>
          <w:lang w:eastAsia="zh-CN"/>
        </w:rPr>
        <w:t>202</w:t>
      </w:r>
      <w:r>
        <w:rPr>
          <w:rFonts w:hint="eastAsia" w:ascii="宋体" w:hAnsi="宋体" w:cs="宋体"/>
          <w:b/>
          <w:bCs/>
          <w:szCs w:val="21"/>
          <w:lang w:val="en-US" w:eastAsia="zh-CN"/>
        </w:rPr>
        <w:t>6</w:t>
      </w:r>
      <w:r>
        <w:rPr>
          <w:rFonts w:hint="eastAsia" w:ascii="宋体" w:hAnsi="宋体" w:cs="宋体"/>
          <w:b/>
          <w:bCs/>
          <w:szCs w:val="21"/>
          <w:lang w:eastAsia="zh-CN"/>
        </w:rPr>
        <w:t>年</w:t>
      </w:r>
      <w:r>
        <w:rPr>
          <w:rFonts w:hint="eastAsia" w:ascii="宋体" w:hAnsi="宋体" w:cs="宋体"/>
          <w:b/>
          <w:bCs/>
          <w:szCs w:val="21"/>
          <w:lang w:val="en-US" w:eastAsia="zh-CN"/>
        </w:rPr>
        <w:t>7</w:t>
      </w:r>
      <w:r>
        <w:rPr>
          <w:rFonts w:hint="eastAsia" w:ascii="宋体" w:hAnsi="宋体" w:cs="宋体"/>
          <w:b/>
          <w:bCs/>
          <w:szCs w:val="21"/>
          <w:lang w:eastAsia="zh-CN"/>
        </w:rPr>
        <w:t>月</w:t>
      </w:r>
      <w:r>
        <w:rPr>
          <w:rFonts w:hint="eastAsia" w:ascii="宋体" w:hAnsi="宋体" w:cs="宋体"/>
          <w:b/>
          <w:bCs/>
          <w:szCs w:val="21"/>
          <w:lang w:val="en-US" w:eastAsia="zh-CN"/>
        </w:rPr>
        <w:t>16</w:t>
      </w:r>
      <w:r>
        <w:rPr>
          <w:rFonts w:hint="eastAsia" w:ascii="宋体" w:hAnsi="宋体" w:cs="宋体"/>
          <w:b/>
          <w:bCs/>
          <w:szCs w:val="21"/>
          <w:lang w:eastAsia="zh-CN"/>
        </w:rPr>
        <w:t>日</w:t>
      </w:r>
      <w:r>
        <w:rPr>
          <w:rFonts w:hint="eastAsia" w:ascii="宋体" w:hAnsi="宋体" w:cs="宋体"/>
          <w:b/>
          <w:bCs/>
          <w:szCs w:val="21"/>
          <w:lang w:val="en-US" w:eastAsia="zh-CN"/>
        </w:rPr>
        <w:t>10</w:t>
      </w:r>
      <w:r>
        <w:rPr>
          <w:rFonts w:hint="eastAsia" w:ascii="宋体" w:hAnsi="宋体" w:cs="宋体"/>
          <w:b/>
          <w:bCs/>
          <w:szCs w:val="21"/>
          <w:lang w:eastAsia="zh-CN"/>
        </w:rPr>
        <w:t>点30分</w:t>
      </w:r>
    </w:p>
    <w:p w14:paraId="1364812F">
      <w:pPr>
        <w:widowControl/>
        <w:snapToGrid w:val="0"/>
        <w:spacing w:line="360" w:lineRule="auto"/>
        <w:ind w:firstLine="367" w:firstLineChars="175"/>
        <w:rPr>
          <w:rFonts w:ascii="宋体" w:hAnsi="宋体" w:cs="宋体"/>
          <w:szCs w:val="21"/>
        </w:rPr>
      </w:pPr>
      <w:r>
        <w:rPr>
          <w:rFonts w:hint="eastAsia" w:ascii="宋体" w:hAnsi="宋体" w:cs="宋体"/>
          <w:szCs w:val="21"/>
        </w:rPr>
        <w:t>10、项目联系信息：</w:t>
      </w:r>
    </w:p>
    <w:p w14:paraId="17BA8428">
      <w:pPr>
        <w:widowControl/>
        <w:snapToGrid w:val="0"/>
        <w:spacing w:line="360" w:lineRule="auto"/>
        <w:ind w:firstLine="367" w:firstLineChars="175"/>
        <w:rPr>
          <w:rFonts w:hint="eastAsia" w:ascii="宋体" w:hAnsi="宋体" w:cs="宋体"/>
          <w:szCs w:val="21"/>
        </w:rPr>
      </w:pPr>
      <w:r>
        <w:rPr>
          <w:rFonts w:hint="eastAsia" w:ascii="宋体" w:hAnsi="宋体" w:cs="宋体"/>
          <w:szCs w:val="21"/>
          <w:lang w:val="en-US" w:eastAsia="zh-CN"/>
        </w:rPr>
        <w:t>10</w:t>
      </w:r>
      <w:r>
        <w:rPr>
          <w:rFonts w:hint="eastAsia" w:ascii="宋体" w:hAnsi="宋体" w:cs="宋体"/>
          <w:szCs w:val="21"/>
        </w:rPr>
        <w:t>.1采购人信息</w:t>
      </w:r>
    </w:p>
    <w:p w14:paraId="52E6CB40">
      <w:pPr>
        <w:widowControl/>
        <w:snapToGrid w:val="0"/>
        <w:spacing w:line="360" w:lineRule="auto"/>
        <w:ind w:firstLine="367" w:firstLineChars="175"/>
        <w:rPr>
          <w:rFonts w:hint="eastAsia" w:ascii="宋体" w:hAnsi="宋体" w:cs="宋体"/>
          <w:szCs w:val="21"/>
        </w:rPr>
      </w:pPr>
      <w:r>
        <w:rPr>
          <w:rFonts w:hint="eastAsia" w:ascii="宋体" w:hAnsi="宋体" w:cs="宋体"/>
          <w:szCs w:val="21"/>
        </w:rPr>
        <w:t xml:space="preserve">名 称：江苏省血吸虫病防治研究所 </w:t>
      </w:r>
    </w:p>
    <w:p w14:paraId="040B4AF8">
      <w:pPr>
        <w:widowControl/>
        <w:snapToGrid w:val="0"/>
        <w:spacing w:line="360" w:lineRule="auto"/>
        <w:ind w:firstLine="367" w:firstLineChars="175"/>
        <w:rPr>
          <w:rFonts w:hint="eastAsia" w:ascii="宋体" w:hAnsi="宋体" w:cs="宋体"/>
          <w:szCs w:val="21"/>
        </w:rPr>
      </w:pPr>
      <w:r>
        <w:rPr>
          <w:rFonts w:hint="eastAsia" w:ascii="宋体" w:hAnsi="宋体" w:cs="宋体"/>
          <w:szCs w:val="21"/>
        </w:rPr>
        <w:t xml:space="preserve">地址：无锡市滨湖区梅园杨巷117号 </w:t>
      </w:r>
    </w:p>
    <w:p w14:paraId="06D11B48">
      <w:pPr>
        <w:widowControl/>
        <w:snapToGrid w:val="0"/>
        <w:spacing w:line="360" w:lineRule="auto"/>
        <w:ind w:firstLine="367" w:firstLineChars="175"/>
        <w:rPr>
          <w:rFonts w:hint="eastAsia" w:ascii="宋体" w:hAnsi="宋体" w:cs="宋体"/>
          <w:szCs w:val="21"/>
        </w:rPr>
      </w:pPr>
      <w:r>
        <w:rPr>
          <w:rFonts w:hint="eastAsia" w:ascii="宋体" w:hAnsi="宋体" w:cs="宋体"/>
          <w:szCs w:val="21"/>
        </w:rPr>
        <w:t>联系方式：张老师 0510-68781026</w:t>
      </w:r>
    </w:p>
    <w:p w14:paraId="43499E5D">
      <w:pPr>
        <w:widowControl/>
        <w:snapToGrid w:val="0"/>
        <w:spacing w:line="360" w:lineRule="auto"/>
        <w:ind w:firstLine="367" w:firstLineChars="175"/>
        <w:rPr>
          <w:rFonts w:hint="eastAsia" w:ascii="宋体" w:hAnsi="宋体" w:cs="宋体"/>
          <w:szCs w:val="21"/>
        </w:rPr>
      </w:pPr>
      <w:r>
        <w:rPr>
          <w:rFonts w:hint="eastAsia" w:ascii="宋体" w:hAnsi="宋体" w:cs="宋体"/>
          <w:szCs w:val="21"/>
          <w:lang w:val="en-US" w:eastAsia="zh-CN"/>
        </w:rPr>
        <w:t>10</w:t>
      </w:r>
      <w:r>
        <w:rPr>
          <w:rFonts w:hint="eastAsia" w:ascii="宋体" w:hAnsi="宋体" w:cs="宋体"/>
          <w:szCs w:val="21"/>
        </w:rPr>
        <w:t>.2采购代理机构信息</w:t>
      </w:r>
    </w:p>
    <w:p w14:paraId="6C7BD475">
      <w:pPr>
        <w:widowControl/>
        <w:snapToGrid w:val="0"/>
        <w:spacing w:line="360" w:lineRule="auto"/>
        <w:ind w:firstLine="367" w:firstLineChars="175"/>
        <w:rPr>
          <w:rFonts w:hint="eastAsia" w:ascii="宋体" w:hAnsi="宋体" w:cs="宋体"/>
          <w:szCs w:val="21"/>
        </w:rPr>
      </w:pPr>
      <w:r>
        <w:rPr>
          <w:rFonts w:hint="eastAsia" w:ascii="宋体" w:hAnsi="宋体" w:cs="宋体"/>
          <w:szCs w:val="21"/>
        </w:rPr>
        <w:t xml:space="preserve">名 称：江苏省设备成套股份有限公司 </w:t>
      </w:r>
    </w:p>
    <w:p w14:paraId="36F946A0">
      <w:pPr>
        <w:widowControl/>
        <w:snapToGrid w:val="0"/>
        <w:spacing w:line="360" w:lineRule="auto"/>
        <w:ind w:firstLine="367" w:firstLineChars="175"/>
        <w:rPr>
          <w:rFonts w:hint="eastAsia" w:ascii="宋体" w:hAnsi="宋体" w:cs="宋体"/>
          <w:szCs w:val="21"/>
        </w:rPr>
      </w:pPr>
      <w:r>
        <w:rPr>
          <w:rFonts w:hint="eastAsia" w:ascii="宋体" w:hAnsi="宋体" w:cs="宋体"/>
          <w:szCs w:val="21"/>
        </w:rPr>
        <w:t xml:space="preserve">地　址：南京市鼓楼区清江南路18号鼓楼创新广场D栋9楼902室 </w:t>
      </w:r>
    </w:p>
    <w:p w14:paraId="1320D656">
      <w:pPr>
        <w:widowControl/>
        <w:snapToGrid w:val="0"/>
        <w:spacing w:line="360" w:lineRule="auto"/>
        <w:ind w:firstLine="367" w:firstLineChars="175"/>
        <w:rPr>
          <w:rFonts w:hint="eastAsia" w:ascii="宋体" w:hAnsi="宋体" w:cs="宋体"/>
          <w:szCs w:val="21"/>
        </w:rPr>
      </w:pPr>
      <w:r>
        <w:rPr>
          <w:rFonts w:hint="eastAsia" w:ascii="宋体" w:hAnsi="宋体" w:cs="宋体"/>
          <w:szCs w:val="21"/>
        </w:rPr>
        <w:t xml:space="preserve">联系方式：吴铭、王希稳 025-85360235、17705161691 </w:t>
      </w:r>
    </w:p>
    <w:p w14:paraId="33940DEE">
      <w:pPr>
        <w:widowControl/>
        <w:snapToGrid w:val="0"/>
        <w:spacing w:line="360" w:lineRule="auto"/>
        <w:ind w:firstLine="367" w:firstLineChars="175"/>
        <w:rPr>
          <w:rFonts w:hint="eastAsia" w:ascii="宋体" w:hAnsi="宋体" w:cs="宋体"/>
          <w:szCs w:val="21"/>
        </w:rPr>
      </w:pPr>
      <w:r>
        <w:rPr>
          <w:rFonts w:hint="eastAsia" w:ascii="宋体" w:hAnsi="宋体" w:cs="宋体"/>
          <w:szCs w:val="21"/>
          <w:lang w:val="en-US" w:eastAsia="zh-CN"/>
        </w:rPr>
        <w:t>10</w:t>
      </w:r>
      <w:r>
        <w:rPr>
          <w:rFonts w:hint="eastAsia" w:ascii="宋体" w:hAnsi="宋体" w:cs="宋体"/>
          <w:szCs w:val="21"/>
        </w:rPr>
        <w:t>.3项目联系方式</w:t>
      </w:r>
    </w:p>
    <w:p w14:paraId="4EB4CCB0">
      <w:pPr>
        <w:widowControl/>
        <w:snapToGrid w:val="0"/>
        <w:spacing w:line="360" w:lineRule="auto"/>
        <w:ind w:firstLine="367" w:firstLineChars="175"/>
        <w:rPr>
          <w:rFonts w:hint="eastAsia" w:ascii="宋体" w:hAnsi="宋体" w:cs="宋体"/>
          <w:szCs w:val="21"/>
        </w:rPr>
      </w:pPr>
      <w:r>
        <w:rPr>
          <w:rFonts w:hint="eastAsia" w:ascii="宋体" w:hAnsi="宋体" w:cs="宋体"/>
          <w:szCs w:val="21"/>
        </w:rPr>
        <w:t xml:space="preserve">项目联系人：吴铭、王希稳 </w:t>
      </w:r>
    </w:p>
    <w:p w14:paraId="4B5532C4">
      <w:pPr>
        <w:widowControl/>
        <w:snapToGrid w:val="0"/>
        <w:spacing w:line="360" w:lineRule="auto"/>
        <w:ind w:firstLine="367" w:firstLineChars="175"/>
        <w:rPr>
          <w:rFonts w:hint="eastAsia" w:ascii="宋体" w:hAnsi="宋体" w:cs="宋体"/>
          <w:szCs w:val="21"/>
        </w:rPr>
        <w:sectPr>
          <w:footerReference r:id="rId10" w:type="first"/>
          <w:footerReference r:id="rId9" w:type="default"/>
          <w:pgSz w:w="11906" w:h="16838"/>
          <w:pgMar w:top="1440" w:right="1800" w:bottom="1440" w:left="1600" w:header="851" w:footer="992" w:gutter="0"/>
          <w:cols w:space="720" w:num="1"/>
          <w:titlePg/>
          <w:docGrid w:type="lines" w:linePitch="312" w:charSpace="0"/>
        </w:sectPr>
      </w:pPr>
      <w:r>
        <w:rPr>
          <w:rFonts w:hint="eastAsia" w:ascii="宋体" w:hAnsi="宋体" w:cs="宋体"/>
          <w:szCs w:val="21"/>
        </w:rPr>
        <w:t>电　话：025-85360235、17705161691</w:t>
      </w:r>
    </w:p>
    <w:p w14:paraId="68448B6E">
      <w:pPr>
        <w:widowControl/>
        <w:snapToGrid w:val="0"/>
        <w:spacing w:line="360" w:lineRule="auto"/>
        <w:ind w:firstLine="367" w:firstLineChars="175"/>
        <w:rPr>
          <w:rFonts w:hint="eastAsia" w:ascii="宋体" w:hAnsi="宋体" w:cs="宋体"/>
          <w:szCs w:val="21"/>
        </w:rPr>
      </w:pPr>
    </w:p>
    <w:p w14:paraId="7418A044">
      <w:pPr>
        <w:pStyle w:val="2"/>
        <w:numPr>
          <w:numId w:val="0"/>
        </w:numPr>
        <w:spacing w:before="0" w:after="0" w:line="240" w:lineRule="auto"/>
        <w:ind w:leftChars="0"/>
        <w:jc w:val="center"/>
      </w:pPr>
      <w:bookmarkStart w:id="2" w:name="_Toc32143"/>
      <w:r>
        <w:rPr>
          <w:rFonts w:hint="eastAsia"/>
          <w:lang w:val="en-US" w:eastAsia="zh-CN"/>
        </w:rPr>
        <w:t xml:space="preserve">第二章 </w:t>
      </w:r>
      <w:r>
        <w:t>采购需求</w:t>
      </w:r>
      <w:bookmarkEnd w:id="2"/>
      <w:bookmarkStart w:id="3" w:name="_Toc481057147"/>
    </w:p>
    <w:p w14:paraId="6FC954A6">
      <w:pPr>
        <w:numPr>
          <w:ilvl w:val="0"/>
          <w:numId w:val="3"/>
        </w:numPr>
        <w:rPr>
          <w:rFonts w:hint="eastAsia" w:eastAsiaTheme="minorEastAsia"/>
          <w:b/>
          <w:bCs/>
          <w:szCs w:val="21"/>
          <w:lang w:val="en-US" w:eastAsia="zh-CN"/>
        </w:rPr>
      </w:pPr>
      <w:r>
        <w:rPr>
          <w:rFonts w:hint="eastAsia" w:eastAsiaTheme="minorEastAsia"/>
          <w:b/>
          <w:bCs/>
          <w:szCs w:val="21"/>
          <w:lang w:val="en-US" w:eastAsia="zh-CN"/>
        </w:rPr>
        <w:t>货物清单</w:t>
      </w:r>
    </w:p>
    <w:tbl>
      <w:tblPr>
        <w:tblStyle w:val="48"/>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819"/>
        <w:gridCol w:w="1412"/>
        <w:gridCol w:w="1948"/>
        <w:gridCol w:w="2315"/>
      </w:tblGrid>
      <w:tr w14:paraId="2D81D0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59" w:type="pct"/>
          </w:tcPr>
          <w:p w14:paraId="24F71F2D">
            <w:pPr>
              <w:jc w:val="center"/>
            </w:pPr>
            <w:r>
              <w:rPr>
                <w:rFonts w:hint="eastAsia"/>
              </w:rPr>
              <w:t>货物</w:t>
            </w:r>
            <w:r>
              <w:t>名称</w:t>
            </w:r>
          </w:p>
        </w:tc>
        <w:tc>
          <w:tcPr>
            <w:tcW w:w="831" w:type="pct"/>
          </w:tcPr>
          <w:p w14:paraId="6A637106">
            <w:pPr>
              <w:jc w:val="center"/>
            </w:pPr>
            <w:r>
              <w:t>数量</w:t>
            </w:r>
          </w:p>
        </w:tc>
        <w:tc>
          <w:tcPr>
            <w:tcW w:w="1146" w:type="pct"/>
          </w:tcPr>
          <w:p w14:paraId="69BC08F2">
            <w:pPr>
              <w:jc w:val="center"/>
            </w:pPr>
            <w:r>
              <w:t>单价</w:t>
            </w:r>
            <w:r>
              <w:rPr>
                <w:rFonts w:hint="eastAsia"/>
              </w:rPr>
              <w:t>最高限价</w:t>
            </w:r>
          </w:p>
        </w:tc>
        <w:tc>
          <w:tcPr>
            <w:tcW w:w="1362" w:type="pct"/>
          </w:tcPr>
          <w:p w14:paraId="0B305207">
            <w:pPr>
              <w:jc w:val="center"/>
            </w:pPr>
            <w:r>
              <w:rPr>
                <w:rFonts w:hint="eastAsia"/>
              </w:rPr>
              <w:t>总价最高</w:t>
            </w:r>
          </w:p>
        </w:tc>
      </w:tr>
      <w:tr w14:paraId="297582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59" w:type="pct"/>
          </w:tcPr>
          <w:p w14:paraId="3E66C510">
            <w:pPr>
              <w:jc w:val="center"/>
            </w:pPr>
            <w:r>
              <w:t>血吸虫毛蚴动态自动识别装置</w:t>
            </w:r>
          </w:p>
        </w:tc>
        <w:tc>
          <w:tcPr>
            <w:tcW w:w="831" w:type="pct"/>
          </w:tcPr>
          <w:p w14:paraId="1D9C8029">
            <w:pPr>
              <w:jc w:val="center"/>
            </w:pPr>
            <w:r>
              <w:t>6台</w:t>
            </w:r>
          </w:p>
        </w:tc>
        <w:tc>
          <w:tcPr>
            <w:tcW w:w="1146" w:type="pct"/>
          </w:tcPr>
          <w:p w14:paraId="4851B316">
            <w:pPr>
              <w:jc w:val="center"/>
            </w:pPr>
            <w:r>
              <w:t>17.4万元</w:t>
            </w:r>
            <w:r>
              <w:rPr>
                <w:rFonts w:hint="eastAsia"/>
              </w:rPr>
              <w:t>/台</w:t>
            </w:r>
          </w:p>
        </w:tc>
        <w:tc>
          <w:tcPr>
            <w:tcW w:w="1362" w:type="pct"/>
          </w:tcPr>
          <w:p w14:paraId="2D98F378">
            <w:pPr>
              <w:jc w:val="center"/>
            </w:pPr>
            <w:r>
              <w:t>104.4万元</w:t>
            </w:r>
          </w:p>
        </w:tc>
      </w:tr>
      <w:tr w14:paraId="4F1DFE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59" w:type="pct"/>
          </w:tcPr>
          <w:p w14:paraId="2A42F7DF">
            <w:pPr>
              <w:jc w:val="center"/>
              <w:rPr>
                <w:color w:val="FF0000"/>
              </w:rPr>
            </w:pPr>
            <w:r>
              <w:t>血吸虫毛蚴动态自动识别检测系统软件V1.0</w:t>
            </w:r>
          </w:p>
        </w:tc>
        <w:tc>
          <w:tcPr>
            <w:tcW w:w="831" w:type="pct"/>
          </w:tcPr>
          <w:p w14:paraId="7E785672">
            <w:pPr>
              <w:jc w:val="center"/>
            </w:pPr>
            <w:r>
              <w:t>6套</w:t>
            </w:r>
          </w:p>
        </w:tc>
        <w:tc>
          <w:tcPr>
            <w:tcW w:w="1146" w:type="pct"/>
          </w:tcPr>
          <w:p w14:paraId="17F6F357">
            <w:pPr>
              <w:jc w:val="center"/>
            </w:pPr>
            <w:r>
              <w:t>11.6万元</w:t>
            </w:r>
            <w:r>
              <w:rPr>
                <w:rFonts w:hint="eastAsia"/>
              </w:rPr>
              <w:t>/套</w:t>
            </w:r>
          </w:p>
        </w:tc>
        <w:tc>
          <w:tcPr>
            <w:tcW w:w="1362" w:type="pct"/>
          </w:tcPr>
          <w:p w14:paraId="1DE498AA">
            <w:pPr>
              <w:jc w:val="center"/>
            </w:pPr>
            <w:r>
              <w:t>69.6万元</w:t>
            </w:r>
          </w:p>
        </w:tc>
      </w:tr>
      <w:tr w14:paraId="758508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59" w:type="pct"/>
          </w:tcPr>
          <w:p w14:paraId="29191390">
            <w:pPr>
              <w:jc w:val="center"/>
            </w:pPr>
            <w:r>
              <w:t>合计</w:t>
            </w:r>
          </w:p>
        </w:tc>
        <w:tc>
          <w:tcPr>
            <w:tcW w:w="831" w:type="pct"/>
          </w:tcPr>
          <w:p w14:paraId="3FEFEA2A">
            <w:pPr>
              <w:jc w:val="center"/>
            </w:pPr>
          </w:p>
        </w:tc>
        <w:tc>
          <w:tcPr>
            <w:tcW w:w="1146" w:type="pct"/>
          </w:tcPr>
          <w:p w14:paraId="31FA697F">
            <w:pPr>
              <w:jc w:val="center"/>
            </w:pPr>
            <w:r>
              <w:t>29万元</w:t>
            </w:r>
          </w:p>
        </w:tc>
        <w:tc>
          <w:tcPr>
            <w:tcW w:w="1362" w:type="pct"/>
          </w:tcPr>
          <w:p w14:paraId="3A316251">
            <w:pPr>
              <w:jc w:val="center"/>
            </w:pPr>
            <w:r>
              <w:rPr>
                <w:rFonts w:hint="eastAsia"/>
              </w:rPr>
              <w:t>174</w:t>
            </w:r>
            <w:r>
              <w:t>万元</w:t>
            </w:r>
          </w:p>
        </w:tc>
      </w:tr>
    </w:tbl>
    <w:p w14:paraId="743045CF">
      <w:pPr>
        <w:pStyle w:val="38"/>
        <w:ind w:left="0" w:firstLine="0"/>
      </w:pPr>
    </w:p>
    <w:p w14:paraId="68E06955">
      <w:pPr>
        <w:rPr>
          <w:rFonts w:eastAsiaTheme="minorEastAsia"/>
          <w:b/>
          <w:bCs/>
          <w:szCs w:val="21"/>
        </w:rPr>
      </w:pPr>
      <w:r>
        <w:rPr>
          <w:rFonts w:eastAsiaTheme="minorEastAsia"/>
          <w:b/>
          <w:bCs/>
          <w:szCs w:val="21"/>
        </w:rPr>
        <w:t>二、设备参数配置</w:t>
      </w:r>
    </w:p>
    <w:p w14:paraId="0435BF18">
      <w:pPr>
        <w:rPr>
          <w:rFonts w:eastAsiaTheme="minorEastAsia"/>
          <w:szCs w:val="21"/>
        </w:rPr>
      </w:pPr>
      <w:r>
        <w:rPr>
          <w:rFonts w:eastAsiaTheme="minorEastAsia"/>
          <w:szCs w:val="21"/>
        </w:rPr>
        <w:t>1、血吸虫毛蚴动态自动识别装置（硬件）</w:t>
      </w:r>
      <w:r>
        <w:rPr>
          <w:rFonts w:hint="eastAsia" w:eastAsiaTheme="minorEastAsia"/>
          <w:szCs w:val="21"/>
        </w:rPr>
        <w:t>（每套参数）</w:t>
      </w:r>
    </w:p>
    <w:p w14:paraId="1CF0ADB3">
      <w:pPr>
        <w:rPr>
          <w:rFonts w:eastAsiaTheme="minorEastAsia"/>
          <w:b/>
          <w:bCs/>
          <w:szCs w:val="21"/>
        </w:rPr>
      </w:pPr>
      <w:r>
        <w:rPr>
          <w:rFonts w:eastAsiaTheme="minorEastAsia"/>
          <w:b/>
          <w:bCs/>
          <w:szCs w:val="21"/>
        </w:rPr>
        <w:t>（1）新型卧式专用显微镜</w:t>
      </w:r>
    </w:p>
    <w:tbl>
      <w:tblPr>
        <w:tblStyle w:val="47"/>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92"/>
        <w:gridCol w:w="2205"/>
        <w:gridCol w:w="5496"/>
      </w:tblGrid>
      <w:tr w14:paraId="41FFA123">
        <w:tblPrEx>
          <w:tblCellMar>
            <w:top w:w="0" w:type="dxa"/>
            <w:left w:w="108" w:type="dxa"/>
            <w:bottom w:w="0" w:type="dxa"/>
            <w:right w:w="108" w:type="dxa"/>
          </w:tblCellMar>
        </w:tblPrEx>
        <w:trPr>
          <w:trHeight w:val="23" w:hRule="atLeast"/>
          <w:jc w:val="center"/>
        </w:trPr>
        <w:tc>
          <w:tcPr>
            <w:tcW w:w="466" w:type="pct"/>
            <w:tcBorders>
              <w:top w:val="single" w:color="auto" w:sz="4" w:space="0"/>
              <w:left w:val="single" w:color="auto" w:sz="4" w:space="0"/>
              <w:bottom w:val="single" w:color="auto" w:sz="4" w:space="0"/>
              <w:right w:val="single" w:color="auto" w:sz="4" w:space="0"/>
            </w:tcBorders>
            <w:vAlign w:val="center"/>
          </w:tcPr>
          <w:p w14:paraId="5844656C">
            <w:pPr>
              <w:jc w:val="center"/>
              <w:rPr>
                <w:rFonts w:eastAsiaTheme="minorEastAsia"/>
                <w:szCs w:val="21"/>
              </w:rPr>
            </w:pPr>
            <w:r>
              <w:rPr>
                <w:rFonts w:eastAsiaTheme="minorEastAsia"/>
                <w:szCs w:val="21"/>
              </w:rPr>
              <w:t>序号</w:t>
            </w:r>
          </w:p>
        </w:tc>
        <w:tc>
          <w:tcPr>
            <w:tcW w:w="1298" w:type="pct"/>
            <w:tcBorders>
              <w:top w:val="single" w:color="auto" w:sz="4" w:space="0"/>
              <w:left w:val="single" w:color="auto" w:sz="4" w:space="0"/>
              <w:bottom w:val="single" w:color="auto" w:sz="4" w:space="0"/>
              <w:right w:val="single" w:color="auto" w:sz="4" w:space="0"/>
            </w:tcBorders>
            <w:vAlign w:val="center"/>
          </w:tcPr>
          <w:p w14:paraId="52F3BF51">
            <w:pPr>
              <w:jc w:val="center"/>
              <w:rPr>
                <w:rFonts w:eastAsiaTheme="minorEastAsia"/>
                <w:szCs w:val="21"/>
              </w:rPr>
            </w:pPr>
            <w:r>
              <w:rPr>
                <w:rFonts w:eastAsiaTheme="minorEastAsia"/>
                <w:szCs w:val="21"/>
              </w:rPr>
              <w:t>名称</w:t>
            </w:r>
          </w:p>
        </w:tc>
        <w:tc>
          <w:tcPr>
            <w:tcW w:w="3235" w:type="pct"/>
            <w:tcBorders>
              <w:top w:val="single" w:color="auto" w:sz="4" w:space="0"/>
              <w:left w:val="single" w:color="auto" w:sz="4" w:space="0"/>
              <w:bottom w:val="single" w:color="auto" w:sz="4" w:space="0"/>
              <w:right w:val="single" w:color="auto" w:sz="4" w:space="0"/>
            </w:tcBorders>
            <w:vAlign w:val="center"/>
          </w:tcPr>
          <w:p w14:paraId="6BFF7385">
            <w:pPr>
              <w:jc w:val="center"/>
              <w:rPr>
                <w:rFonts w:eastAsiaTheme="minorEastAsia"/>
                <w:szCs w:val="21"/>
              </w:rPr>
            </w:pPr>
            <w:r>
              <w:rPr>
                <w:rFonts w:eastAsiaTheme="minorEastAsia"/>
                <w:szCs w:val="21"/>
              </w:rPr>
              <w:t>技术参数</w:t>
            </w:r>
            <w:r>
              <w:rPr>
                <w:rFonts w:hint="eastAsia" w:eastAsiaTheme="minorEastAsia"/>
                <w:szCs w:val="21"/>
              </w:rPr>
              <w:t>要求</w:t>
            </w:r>
          </w:p>
        </w:tc>
      </w:tr>
      <w:tr w14:paraId="47A77F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466" w:type="pct"/>
            <w:tcBorders>
              <w:top w:val="single" w:color="auto" w:sz="4" w:space="0"/>
              <w:left w:val="single" w:color="auto" w:sz="4" w:space="0"/>
              <w:bottom w:val="single" w:color="auto" w:sz="4" w:space="0"/>
              <w:right w:val="single" w:color="auto" w:sz="4" w:space="0"/>
            </w:tcBorders>
            <w:vAlign w:val="center"/>
          </w:tcPr>
          <w:p w14:paraId="06D5A43E">
            <w:pPr>
              <w:jc w:val="center"/>
              <w:rPr>
                <w:rFonts w:eastAsiaTheme="minorEastAsia"/>
                <w:szCs w:val="21"/>
              </w:rPr>
            </w:pPr>
            <w:r>
              <w:rPr>
                <w:rFonts w:eastAsiaTheme="minorEastAsia"/>
                <w:szCs w:val="21"/>
              </w:rPr>
              <w:t>1</w:t>
            </w:r>
          </w:p>
        </w:tc>
        <w:tc>
          <w:tcPr>
            <w:tcW w:w="1298" w:type="pct"/>
            <w:tcBorders>
              <w:top w:val="single" w:color="auto" w:sz="4" w:space="0"/>
              <w:left w:val="single" w:color="auto" w:sz="4" w:space="0"/>
              <w:bottom w:val="single" w:color="auto" w:sz="4" w:space="0"/>
              <w:right w:val="single" w:color="auto" w:sz="4" w:space="0"/>
            </w:tcBorders>
            <w:vAlign w:val="center"/>
          </w:tcPr>
          <w:p w14:paraId="4D0AA0E9">
            <w:pPr>
              <w:jc w:val="center"/>
              <w:rPr>
                <w:rFonts w:eastAsiaTheme="minorEastAsia"/>
                <w:szCs w:val="21"/>
              </w:rPr>
            </w:pPr>
            <w:r>
              <w:rPr>
                <w:rFonts w:eastAsiaTheme="minorEastAsia"/>
                <w:szCs w:val="21"/>
              </w:rPr>
              <w:t>放大倍率</w:t>
            </w:r>
          </w:p>
        </w:tc>
        <w:tc>
          <w:tcPr>
            <w:tcW w:w="3235" w:type="pct"/>
            <w:tcBorders>
              <w:top w:val="single" w:color="auto" w:sz="4" w:space="0"/>
              <w:left w:val="single" w:color="auto" w:sz="4" w:space="0"/>
              <w:bottom w:val="single" w:color="auto" w:sz="4" w:space="0"/>
              <w:right w:val="single" w:color="auto" w:sz="4" w:space="0"/>
            </w:tcBorders>
            <w:vAlign w:val="center"/>
          </w:tcPr>
          <w:p w14:paraId="2BCBE1F0">
            <w:pPr>
              <w:jc w:val="center"/>
              <w:rPr>
                <w:rFonts w:eastAsiaTheme="minorEastAsia"/>
                <w:szCs w:val="21"/>
              </w:rPr>
            </w:pPr>
            <w:r>
              <w:rPr>
                <w:rFonts w:eastAsiaTheme="minorEastAsia"/>
                <w:szCs w:val="21"/>
              </w:rPr>
              <w:t>8X-50X</w:t>
            </w:r>
          </w:p>
        </w:tc>
      </w:tr>
      <w:tr w14:paraId="4FA268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6" w:hRule="atLeast"/>
          <w:jc w:val="center"/>
        </w:trPr>
        <w:tc>
          <w:tcPr>
            <w:tcW w:w="466" w:type="pct"/>
            <w:tcBorders>
              <w:top w:val="single" w:color="auto" w:sz="4" w:space="0"/>
              <w:left w:val="single" w:color="auto" w:sz="4" w:space="0"/>
              <w:bottom w:val="single" w:color="auto" w:sz="4" w:space="0"/>
              <w:right w:val="single" w:color="auto" w:sz="4" w:space="0"/>
            </w:tcBorders>
            <w:vAlign w:val="center"/>
          </w:tcPr>
          <w:p w14:paraId="7FC46DF2">
            <w:pPr>
              <w:jc w:val="center"/>
              <w:rPr>
                <w:rFonts w:eastAsiaTheme="minorEastAsia"/>
                <w:szCs w:val="21"/>
              </w:rPr>
            </w:pPr>
            <w:r>
              <w:rPr>
                <w:rFonts w:eastAsiaTheme="minorEastAsia"/>
                <w:szCs w:val="21"/>
              </w:rPr>
              <w:t>2</w:t>
            </w:r>
          </w:p>
        </w:tc>
        <w:tc>
          <w:tcPr>
            <w:tcW w:w="1298" w:type="pct"/>
            <w:tcBorders>
              <w:top w:val="single" w:color="auto" w:sz="4" w:space="0"/>
              <w:left w:val="single" w:color="auto" w:sz="4" w:space="0"/>
              <w:bottom w:val="single" w:color="auto" w:sz="4" w:space="0"/>
              <w:right w:val="single" w:color="auto" w:sz="4" w:space="0"/>
            </w:tcBorders>
            <w:vAlign w:val="center"/>
          </w:tcPr>
          <w:p w14:paraId="2DBAEB21">
            <w:pPr>
              <w:jc w:val="center"/>
              <w:rPr>
                <w:rFonts w:eastAsiaTheme="minorEastAsia"/>
                <w:szCs w:val="21"/>
              </w:rPr>
            </w:pPr>
            <w:r>
              <w:rPr>
                <w:rFonts w:eastAsiaTheme="minorEastAsia"/>
                <w:szCs w:val="21"/>
              </w:rPr>
              <w:t>目镜筒</w:t>
            </w:r>
          </w:p>
        </w:tc>
        <w:tc>
          <w:tcPr>
            <w:tcW w:w="3235" w:type="pct"/>
            <w:tcBorders>
              <w:top w:val="single" w:color="auto" w:sz="4" w:space="0"/>
              <w:left w:val="single" w:color="auto" w:sz="4" w:space="0"/>
              <w:bottom w:val="single" w:color="auto" w:sz="4" w:space="0"/>
              <w:right w:val="single" w:color="auto" w:sz="4" w:space="0"/>
            </w:tcBorders>
            <w:vAlign w:val="center"/>
          </w:tcPr>
          <w:p w14:paraId="76DB2188">
            <w:pPr>
              <w:jc w:val="center"/>
              <w:rPr>
                <w:rFonts w:eastAsiaTheme="minorEastAsia"/>
                <w:szCs w:val="21"/>
              </w:rPr>
            </w:pPr>
            <w:r>
              <w:rPr>
                <w:rFonts w:eastAsiaTheme="minorEastAsia"/>
                <w:szCs w:val="21"/>
              </w:rPr>
              <w:t>三目镜WF10X</w:t>
            </w:r>
          </w:p>
        </w:tc>
      </w:tr>
      <w:tr w14:paraId="3EDE83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6" w:hRule="atLeast"/>
          <w:jc w:val="center"/>
        </w:trPr>
        <w:tc>
          <w:tcPr>
            <w:tcW w:w="466" w:type="pct"/>
            <w:tcBorders>
              <w:top w:val="single" w:color="auto" w:sz="4" w:space="0"/>
              <w:left w:val="single" w:color="auto" w:sz="4" w:space="0"/>
              <w:bottom w:val="single" w:color="auto" w:sz="4" w:space="0"/>
              <w:right w:val="single" w:color="auto" w:sz="4" w:space="0"/>
            </w:tcBorders>
            <w:vAlign w:val="center"/>
          </w:tcPr>
          <w:p w14:paraId="24986709">
            <w:pPr>
              <w:jc w:val="center"/>
              <w:rPr>
                <w:rFonts w:eastAsiaTheme="minorEastAsia"/>
                <w:szCs w:val="21"/>
              </w:rPr>
            </w:pPr>
            <w:r>
              <w:rPr>
                <w:rFonts w:eastAsiaTheme="minorEastAsia"/>
                <w:szCs w:val="21"/>
              </w:rPr>
              <w:t>3</w:t>
            </w:r>
          </w:p>
        </w:tc>
        <w:tc>
          <w:tcPr>
            <w:tcW w:w="1298" w:type="pct"/>
            <w:tcBorders>
              <w:top w:val="single" w:color="auto" w:sz="4" w:space="0"/>
              <w:left w:val="single" w:color="auto" w:sz="4" w:space="0"/>
              <w:bottom w:val="single" w:color="auto" w:sz="4" w:space="0"/>
              <w:right w:val="single" w:color="auto" w:sz="4" w:space="0"/>
            </w:tcBorders>
            <w:vAlign w:val="center"/>
          </w:tcPr>
          <w:p w14:paraId="05B59858">
            <w:pPr>
              <w:jc w:val="center"/>
              <w:rPr>
                <w:rFonts w:eastAsiaTheme="minorEastAsia"/>
                <w:szCs w:val="21"/>
              </w:rPr>
            </w:pPr>
            <w:r>
              <w:rPr>
                <w:rFonts w:eastAsiaTheme="minorEastAsia"/>
                <w:szCs w:val="21"/>
              </w:rPr>
              <w:t>目镜倾角</w:t>
            </w:r>
          </w:p>
        </w:tc>
        <w:tc>
          <w:tcPr>
            <w:tcW w:w="3235" w:type="pct"/>
            <w:tcBorders>
              <w:top w:val="single" w:color="auto" w:sz="4" w:space="0"/>
              <w:left w:val="single" w:color="auto" w:sz="4" w:space="0"/>
              <w:bottom w:val="single" w:color="auto" w:sz="4" w:space="0"/>
              <w:right w:val="single" w:color="auto" w:sz="4" w:space="0"/>
            </w:tcBorders>
            <w:vAlign w:val="center"/>
          </w:tcPr>
          <w:p w14:paraId="22A213CE">
            <w:pPr>
              <w:jc w:val="center"/>
              <w:rPr>
                <w:rFonts w:eastAsiaTheme="minorEastAsia"/>
                <w:szCs w:val="21"/>
              </w:rPr>
            </w:pPr>
            <w:r>
              <w:rPr>
                <w:rFonts w:eastAsiaTheme="minorEastAsia"/>
                <w:szCs w:val="21"/>
              </w:rPr>
              <w:t>45度</w:t>
            </w:r>
          </w:p>
        </w:tc>
      </w:tr>
      <w:tr w14:paraId="3A5A2C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466" w:type="pct"/>
            <w:tcBorders>
              <w:top w:val="single" w:color="auto" w:sz="4" w:space="0"/>
              <w:left w:val="single" w:color="auto" w:sz="4" w:space="0"/>
              <w:bottom w:val="single" w:color="auto" w:sz="4" w:space="0"/>
              <w:right w:val="single" w:color="auto" w:sz="4" w:space="0"/>
            </w:tcBorders>
            <w:vAlign w:val="center"/>
          </w:tcPr>
          <w:p w14:paraId="795F1288">
            <w:pPr>
              <w:jc w:val="center"/>
              <w:rPr>
                <w:rFonts w:eastAsiaTheme="minorEastAsia"/>
                <w:szCs w:val="21"/>
                <w:highlight w:val="none"/>
              </w:rPr>
            </w:pPr>
            <w:r>
              <w:rPr>
                <w:rFonts w:eastAsiaTheme="minorEastAsia"/>
                <w:szCs w:val="21"/>
                <w:highlight w:val="none"/>
              </w:rPr>
              <w:t>4</w:t>
            </w:r>
          </w:p>
        </w:tc>
        <w:tc>
          <w:tcPr>
            <w:tcW w:w="1298" w:type="pct"/>
            <w:tcBorders>
              <w:top w:val="single" w:color="auto" w:sz="4" w:space="0"/>
              <w:left w:val="single" w:color="auto" w:sz="4" w:space="0"/>
              <w:bottom w:val="single" w:color="auto" w:sz="4" w:space="0"/>
              <w:right w:val="single" w:color="auto" w:sz="4" w:space="0"/>
            </w:tcBorders>
            <w:vAlign w:val="center"/>
          </w:tcPr>
          <w:p w14:paraId="4F56E025">
            <w:pPr>
              <w:jc w:val="center"/>
              <w:rPr>
                <w:rFonts w:eastAsiaTheme="minorEastAsia"/>
                <w:szCs w:val="21"/>
                <w:highlight w:val="none"/>
              </w:rPr>
            </w:pPr>
            <w:r>
              <w:rPr>
                <w:rFonts w:eastAsiaTheme="minorEastAsia"/>
                <w:szCs w:val="21"/>
                <w:highlight w:val="none"/>
              </w:rPr>
              <w:t>瞳距调节</w:t>
            </w:r>
          </w:p>
        </w:tc>
        <w:tc>
          <w:tcPr>
            <w:tcW w:w="3235" w:type="pct"/>
            <w:tcBorders>
              <w:top w:val="single" w:color="auto" w:sz="4" w:space="0"/>
              <w:left w:val="single" w:color="auto" w:sz="4" w:space="0"/>
              <w:bottom w:val="single" w:color="auto" w:sz="4" w:space="0"/>
              <w:right w:val="single" w:color="auto" w:sz="4" w:space="0"/>
            </w:tcBorders>
            <w:vAlign w:val="center"/>
          </w:tcPr>
          <w:p w14:paraId="52E1C548">
            <w:pPr>
              <w:jc w:val="center"/>
              <w:rPr>
                <w:rFonts w:eastAsiaTheme="minorEastAsia"/>
                <w:szCs w:val="21"/>
                <w:highlight w:val="none"/>
              </w:rPr>
            </w:pPr>
            <w:r>
              <w:rPr>
                <w:rFonts w:eastAsiaTheme="minorEastAsia"/>
                <w:szCs w:val="21"/>
                <w:highlight w:val="none"/>
              </w:rPr>
              <w:t>52</w:t>
            </w:r>
            <w:r>
              <w:rPr>
                <w:rFonts w:hint="eastAsia" w:eastAsiaTheme="minorEastAsia"/>
                <w:szCs w:val="21"/>
                <w:highlight w:val="none"/>
              </w:rPr>
              <w:t>mm</w:t>
            </w:r>
            <w:r>
              <w:rPr>
                <w:rFonts w:eastAsiaTheme="minorEastAsia"/>
                <w:szCs w:val="21"/>
                <w:highlight w:val="none"/>
              </w:rPr>
              <w:t>-75</w:t>
            </w:r>
            <w:r>
              <w:rPr>
                <w:rFonts w:hint="eastAsia" w:eastAsiaTheme="minorEastAsia"/>
                <w:szCs w:val="21"/>
                <w:highlight w:val="none"/>
              </w:rPr>
              <w:t>mm</w:t>
            </w:r>
          </w:p>
        </w:tc>
      </w:tr>
      <w:tr w14:paraId="443078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466" w:type="pct"/>
            <w:tcBorders>
              <w:top w:val="single" w:color="auto" w:sz="4" w:space="0"/>
              <w:left w:val="single" w:color="auto" w:sz="4" w:space="0"/>
              <w:bottom w:val="single" w:color="auto" w:sz="4" w:space="0"/>
              <w:right w:val="single" w:color="auto" w:sz="4" w:space="0"/>
            </w:tcBorders>
            <w:vAlign w:val="center"/>
          </w:tcPr>
          <w:p w14:paraId="30769A68">
            <w:pPr>
              <w:jc w:val="center"/>
              <w:rPr>
                <w:rFonts w:eastAsiaTheme="minorEastAsia"/>
                <w:szCs w:val="21"/>
                <w:highlight w:val="none"/>
              </w:rPr>
            </w:pPr>
            <w:r>
              <w:rPr>
                <w:rFonts w:eastAsiaTheme="minorEastAsia"/>
                <w:szCs w:val="21"/>
                <w:highlight w:val="none"/>
              </w:rPr>
              <w:t>5</w:t>
            </w:r>
          </w:p>
        </w:tc>
        <w:tc>
          <w:tcPr>
            <w:tcW w:w="1298" w:type="pct"/>
            <w:tcBorders>
              <w:top w:val="single" w:color="auto" w:sz="4" w:space="0"/>
              <w:left w:val="single" w:color="auto" w:sz="4" w:space="0"/>
              <w:bottom w:val="single" w:color="auto" w:sz="4" w:space="0"/>
              <w:right w:val="single" w:color="auto" w:sz="4" w:space="0"/>
            </w:tcBorders>
            <w:vAlign w:val="center"/>
          </w:tcPr>
          <w:p w14:paraId="510E5601">
            <w:pPr>
              <w:jc w:val="center"/>
              <w:rPr>
                <w:rFonts w:eastAsiaTheme="minorEastAsia"/>
                <w:szCs w:val="21"/>
                <w:highlight w:val="none"/>
              </w:rPr>
            </w:pPr>
            <w:r>
              <w:rPr>
                <w:rFonts w:eastAsiaTheme="minorEastAsia"/>
                <w:szCs w:val="21"/>
                <w:highlight w:val="none"/>
              </w:rPr>
              <w:t>变焦范围</w:t>
            </w:r>
          </w:p>
        </w:tc>
        <w:tc>
          <w:tcPr>
            <w:tcW w:w="3235" w:type="pct"/>
            <w:tcBorders>
              <w:top w:val="single" w:color="auto" w:sz="4" w:space="0"/>
              <w:left w:val="single" w:color="auto" w:sz="4" w:space="0"/>
              <w:bottom w:val="single" w:color="auto" w:sz="4" w:space="0"/>
              <w:right w:val="single" w:color="auto" w:sz="4" w:space="0"/>
            </w:tcBorders>
            <w:vAlign w:val="center"/>
          </w:tcPr>
          <w:p w14:paraId="2E06567B">
            <w:pPr>
              <w:jc w:val="center"/>
              <w:rPr>
                <w:rFonts w:eastAsiaTheme="minorEastAsia"/>
                <w:szCs w:val="21"/>
                <w:highlight w:val="none"/>
              </w:rPr>
            </w:pPr>
            <w:r>
              <w:rPr>
                <w:rFonts w:eastAsiaTheme="minorEastAsia"/>
                <w:szCs w:val="21"/>
                <w:highlight w:val="none"/>
              </w:rPr>
              <w:t>0.8X-5.0X</w:t>
            </w:r>
          </w:p>
        </w:tc>
      </w:tr>
      <w:tr w14:paraId="2B9668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466" w:type="pct"/>
            <w:tcBorders>
              <w:top w:val="single" w:color="auto" w:sz="4" w:space="0"/>
              <w:left w:val="single" w:color="auto" w:sz="4" w:space="0"/>
              <w:bottom w:val="single" w:color="auto" w:sz="4" w:space="0"/>
              <w:right w:val="single" w:color="auto" w:sz="4" w:space="0"/>
            </w:tcBorders>
            <w:vAlign w:val="center"/>
          </w:tcPr>
          <w:p w14:paraId="1291CC48">
            <w:pPr>
              <w:jc w:val="center"/>
              <w:rPr>
                <w:rFonts w:eastAsiaTheme="minorEastAsia"/>
                <w:szCs w:val="21"/>
                <w:highlight w:val="none"/>
              </w:rPr>
            </w:pPr>
            <w:r>
              <w:rPr>
                <w:rFonts w:eastAsiaTheme="minorEastAsia"/>
                <w:szCs w:val="21"/>
                <w:highlight w:val="none"/>
              </w:rPr>
              <w:t>6</w:t>
            </w:r>
          </w:p>
        </w:tc>
        <w:tc>
          <w:tcPr>
            <w:tcW w:w="1298" w:type="pct"/>
            <w:tcBorders>
              <w:top w:val="single" w:color="auto" w:sz="4" w:space="0"/>
              <w:left w:val="single" w:color="auto" w:sz="4" w:space="0"/>
              <w:bottom w:val="single" w:color="auto" w:sz="4" w:space="0"/>
              <w:right w:val="single" w:color="auto" w:sz="4" w:space="0"/>
            </w:tcBorders>
            <w:vAlign w:val="center"/>
          </w:tcPr>
          <w:p w14:paraId="7E56944F">
            <w:pPr>
              <w:jc w:val="center"/>
              <w:rPr>
                <w:rFonts w:eastAsiaTheme="minorEastAsia"/>
                <w:szCs w:val="21"/>
                <w:highlight w:val="none"/>
              </w:rPr>
            </w:pPr>
            <w:r>
              <w:rPr>
                <w:rFonts w:eastAsiaTheme="minorEastAsia"/>
                <w:szCs w:val="21"/>
                <w:highlight w:val="none"/>
              </w:rPr>
              <w:t>变焦比</w:t>
            </w:r>
          </w:p>
        </w:tc>
        <w:tc>
          <w:tcPr>
            <w:tcW w:w="3235" w:type="pct"/>
            <w:tcBorders>
              <w:top w:val="single" w:color="auto" w:sz="4" w:space="0"/>
              <w:left w:val="single" w:color="auto" w:sz="4" w:space="0"/>
              <w:bottom w:val="single" w:color="auto" w:sz="4" w:space="0"/>
              <w:right w:val="single" w:color="auto" w:sz="4" w:space="0"/>
            </w:tcBorders>
            <w:vAlign w:val="center"/>
          </w:tcPr>
          <w:p w14:paraId="5A8496B4">
            <w:pPr>
              <w:jc w:val="center"/>
              <w:rPr>
                <w:rFonts w:eastAsiaTheme="minorEastAsia"/>
                <w:szCs w:val="21"/>
                <w:highlight w:val="none"/>
              </w:rPr>
            </w:pPr>
            <w:r>
              <w:rPr>
                <w:rFonts w:eastAsiaTheme="minorEastAsia"/>
                <w:szCs w:val="21"/>
                <w:highlight w:val="none"/>
              </w:rPr>
              <w:t>6.3:1</w:t>
            </w:r>
          </w:p>
        </w:tc>
      </w:tr>
      <w:tr w14:paraId="2C2535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466" w:type="pct"/>
            <w:tcBorders>
              <w:top w:val="single" w:color="auto" w:sz="4" w:space="0"/>
              <w:left w:val="single" w:color="auto" w:sz="4" w:space="0"/>
              <w:bottom w:val="single" w:color="auto" w:sz="4" w:space="0"/>
              <w:right w:val="single" w:color="auto" w:sz="4" w:space="0"/>
            </w:tcBorders>
            <w:vAlign w:val="center"/>
          </w:tcPr>
          <w:p w14:paraId="44436D3D">
            <w:pPr>
              <w:jc w:val="center"/>
              <w:rPr>
                <w:rFonts w:eastAsiaTheme="minorEastAsia"/>
                <w:szCs w:val="21"/>
                <w:highlight w:val="none"/>
              </w:rPr>
            </w:pPr>
            <w:r>
              <w:rPr>
                <w:rFonts w:eastAsiaTheme="minorEastAsia"/>
                <w:szCs w:val="21"/>
                <w:highlight w:val="none"/>
              </w:rPr>
              <w:t>7</w:t>
            </w:r>
          </w:p>
        </w:tc>
        <w:tc>
          <w:tcPr>
            <w:tcW w:w="1298" w:type="pct"/>
            <w:tcBorders>
              <w:top w:val="single" w:color="auto" w:sz="4" w:space="0"/>
              <w:left w:val="single" w:color="auto" w:sz="4" w:space="0"/>
              <w:bottom w:val="single" w:color="auto" w:sz="4" w:space="0"/>
              <w:right w:val="single" w:color="auto" w:sz="4" w:space="0"/>
            </w:tcBorders>
            <w:vAlign w:val="center"/>
          </w:tcPr>
          <w:p w14:paraId="69C298A5">
            <w:pPr>
              <w:jc w:val="center"/>
              <w:rPr>
                <w:rFonts w:eastAsiaTheme="minorEastAsia"/>
                <w:szCs w:val="21"/>
                <w:highlight w:val="none"/>
              </w:rPr>
            </w:pPr>
            <w:r>
              <w:rPr>
                <w:rFonts w:eastAsiaTheme="minorEastAsia"/>
                <w:szCs w:val="21"/>
                <w:highlight w:val="none"/>
              </w:rPr>
              <w:t>工作距离</w:t>
            </w:r>
          </w:p>
        </w:tc>
        <w:tc>
          <w:tcPr>
            <w:tcW w:w="3235" w:type="pct"/>
            <w:tcBorders>
              <w:top w:val="single" w:color="auto" w:sz="4" w:space="0"/>
              <w:left w:val="single" w:color="auto" w:sz="4" w:space="0"/>
              <w:bottom w:val="single" w:color="auto" w:sz="4" w:space="0"/>
              <w:right w:val="single" w:color="auto" w:sz="4" w:space="0"/>
            </w:tcBorders>
            <w:vAlign w:val="center"/>
          </w:tcPr>
          <w:p w14:paraId="6966E9D3">
            <w:pPr>
              <w:jc w:val="center"/>
              <w:rPr>
                <w:rFonts w:eastAsiaTheme="minorEastAsia"/>
                <w:szCs w:val="21"/>
                <w:highlight w:val="none"/>
              </w:rPr>
            </w:pPr>
            <w:r>
              <w:rPr>
                <w:rFonts w:eastAsiaTheme="minorEastAsia"/>
                <w:szCs w:val="21"/>
                <w:highlight w:val="none"/>
              </w:rPr>
              <w:t>115</w:t>
            </w:r>
            <w:r>
              <w:rPr>
                <w:rFonts w:hint="eastAsia" w:eastAsiaTheme="minorEastAsia"/>
                <w:szCs w:val="21"/>
                <w:highlight w:val="none"/>
              </w:rPr>
              <w:t>mm</w:t>
            </w:r>
          </w:p>
        </w:tc>
      </w:tr>
      <w:tr w14:paraId="214C4A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466" w:type="pct"/>
            <w:tcBorders>
              <w:top w:val="single" w:color="auto" w:sz="4" w:space="0"/>
              <w:left w:val="single" w:color="auto" w:sz="4" w:space="0"/>
              <w:bottom w:val="single" w:color="auto" w:sz="4" w:space="0"/>
              <w:right w:val="single" w:color="auto" w:sz="4" w:space="0"/>
            </w:tcBorders>
            <w:vAlign w:val="center"/>
          </w:tcPr>
          <w:p w14:paraId="2A811310">
            <w:pPr>
              <w:jc w:val="center"/>
              <w:rPr>
                <w:rFonts w:eastAsiaTheme="minorEastAsia"/>
                <w:szCs w:val="21"/>
                <w:highlight w:val="none"/>
              </w:rPr>
            </w:pPr>
            <w:r>
              <w:rPr>
                <w:rFonts w:eastAsiaTheme="minorEastAsia"/>
                <w:szCs w:val="21"/>
                <w:highlight w:val="none"/>
              </w:rPr>
              <w:t>8</w:t>
            </w:r>
          </w:p>
        </w:tc>
        <w:tc>
          <w:tcPr>
            <w:tcW w:w="1298" w:type="pct"/>
            <w:tcBorders>
              <w:top w:val="single" w:color="auto" w:sz="4" w:space="0"/>
              <w:left w:val="single" w:color="auto" w:sz="4" w:space="0"/>
              <w:bottom w:val="single" w:color="auto" w:sz="4" w:space="0"/>
              <w:right w:val="single" w:color="auto" w:sz="4" w:space="0"/>
            </w:tcBorders>
            <w:vAlign w:val="center"/>
          </w:tcPr>
          <w:p w14:paraId="34C517D1">
            <w:pPr>
              <w:jc w:val="center"/>
              <w:rPr>
                <w:rFonts w:eastAsiaTheme="minorEastAsia"/>
                <w:szCs w:val="21"/>
                <w:highlight w:val="none"/>
              </w:rPr>
            </w:pPr>
            <w:r>
              <w:rPr>
                <w:rFonts w:eastAsiaTheme="minorEastAsia"/>
                <w:szCs w:val="21"/>
                <w:highlight w:val="none"/>
              </w:rPr>
              <w:t>辅助物镜</w:t>
            </w:r>
          </w:p>
        </w:tc>
        <w:tc>
          <w:tcPr>
            <w:tcW w:w="3235" w:type="pct"/>
            <w:tcBorders>
              <w:top w:val="single" w:color="auto" w:sz="4" w:space="0"/>
              <w:left w:val="single" w:color="auto" w:sz="4" w:space="0"/>
              <w:bottom w:val="single" w:color="auto" w:sz="4" w:space="0"/>
              <w:right w:val="single" w:color="auto" w:sz="4" w:space="0"/>
            </w:tcBorders>
            <w:vAlign w:val="center"/>
          </w:tcPr>
          <w:p w14:paraId="082F7FF3">
            <w:pPr>
              <w:jc w:val="center"/>
              <w:rPr>
                <w:rFonts w:eastAsiaTheme="minorEastAsia"/>
                <w:szCs w:val="21"/>
                <w:highlight w:val="none"/>
              </w:rPr>
            </w:pPr>
            <w:r>
              <w:rPr>
                <w:rFonts w:eastAsiaTheme="minorEastAsia"/>
                <w:szCs w:val="21"/>
                <w:highlight w:val="none"/>
              </w:rPr>
              <w:t>0.5X</w:t>
            </w:r>
            <w:r>
              <w:rPr>
                <w:rFonts w:hint="eastAsia" w:eastAsiaTheme="minorEastAsia"/>
                <w:szCs w:val="21"/>
                <w:highlight w:val="none"/>
              </w:rPr>
              <w:t>，</w:t>
            </w:r>
            <w:r>
              <w:rPr>
                <w:rFonts w:eastAsiaTheme="minorEastAsia"/>
                <w:szCs w:val="21"/>
                <w:highlight w:val="none"/>
              </w:rPr>
              <w:t>2X</w:t>
            </w:r>
          </w:p>
        </w:tc>
      </w:tr>
      <w:tr w14:paraId="7931DF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466" w:type="pct"/>
            <w:tcBorders>
              <w:top w:val="single" w:color="auto" w:sz="4" w:space="0"/>
              <w:left w:val="single" w:color="auto" w:sz="4" w:space="0"/>
              <w:bottom w:val="single" w:color="auto" w:sz="4" w:space="0"/>
              <w:right w:val="single" w:color="auto" w:sz="4" w:space="0"/>
            </w:tcBorders>
            <w:vAlign w:val="center"/>
          </w:tcPr>
          <w:p w14:paraId="06D86CB8">
            <w:pPr>
              <w:jc w:val="center"/>
              <w:rPr>
                <w:rFonts w:eastAsiaTheme="minorEastAsia"/>
                <w:szCs w:val="21"/>
                <w:highlight w:val="none"/>
              </w:rPr>
            </w:pPr>
            <w:r>
              <w:rPr>
                <w:rFonts w:eastAsiaTheme="minorEastAsia"/>
                <w:szCs w:val="21"/>
                <w:highlight w:val="none"/>
              </w:rPr>
              <w:t>9</w:t>
            </w:r>
          </w:p>
        </w:tc>
        <w:tc>
          <w:tcPr>
            <w:tcW w:w="1298" w:type="pct"/>
            <w:tcBorders>
              <w:top w:val="single" w:color="auto" w:sz="4" w:space="0"/>
              <w:left w:val="single" w:color="auto" w:sz="4" w:space="0"/>
              <w:bottom w:val="single" w:color="auto" w:sz="4" w:space="0"/>
              <w:right w:val="single" w:color="auto" w:sz="4" w:space="0"/>
            </w:tcBorders>
            <w:vAlign w:val="center"/>
          </w:tcPr>
          <w:p w14:paraId="37CF7AFA">
            <w:pPr>
              <w:jc w:val="center"/>
              <w:rPr>
                <w:rFonts w:eastAsiaTheme="minorEastAsia"/>
                <w:szCs w:val="21"/>
                <w:highlight w:val="none"/>
              </w:rPr>
            </w:pPr>
            <w:r>
              <w:rPr>
                <w:rFonts w:eastAsiaTheme="minorEastAsia"/>
                <w:szCs w:val="21"/>
                <w:highlight w:val="none"/>
              </w:rPr>
              <w:t>照明系统</w:t>
            </w:r>
          </w:p>
        </w:tc>
        <w:tc>
          <w:tcPr>
            <w:tcW w:w="3235" w:type="pct"/>
            <w:tcBorders>
              <w:top w:val="single" w:color="auto" w:sz="4" w:space="0"/>
              <w:left w:val="single" w:color="auto" w:sz="4" w:space="0"/>
              <w:bottom w:val="single" w:color="auto" w:sz="4" w:space="0"/>
              <w:right w:val="single" w:color="auto" w:sz="4" w:space="0"/>
            </w:tcBorders>
            <w:vAlign w:val="center"/>
          </w:tcPr>
          <w:p w14:paraId="2DADA223">
            <w:pPr>
              <w:jc w:val="center"/>
              <w:rPr>
                <w:rFonts w:eastAsiaTheme="minorEastAsia"/>
                <w:szCs w:val="21"/>
                <w:highlight w:val="none"/>
              </w:rPr>
            </w:pPr>
            <w:r>
              <w:rPr>
                <w:rFonts w:eastAsiaTheme="minorEastAsia"/>
                <w:szCs w:val="21"/>
                <w:highlight w:val="none"/>
              </w:rPr>
              <w:t>LED专用光源</w:t>
            </w:r>
          </w:p>
        </w:tc>
      </w:tr>
      <w:tr w14:paraId="0CC59A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466" w:type="pct"/>
            <w:tcBorders>
              <w:top w:val="single" w:color="auto" w:sz="4" w:space="0"/>
              <w:left w:val="single" w:color="auto" w:sz="4" w:space="0"/>
              <w:bottom w:val="single" w:color="auto" w:sz="4" w:space="0"/>
              <w:right w:val="single" w:color="auto" w:sz="4" w:space="0"/>
            </w:tcBorders>
            <w:vAlign w:val="center"/>
          </w:tcPr>
          <w:p w14:paraId="096A2356">
            <w:pPr>
              <w:jc w:val="center"/>
              <w:rPr>
                <w:rFonts w:eastAsiaTheme="minorEastAsia"/>
                <w:szCs w:val="21"/>
                <w:highlight w:val="none"/>
              </w:rPr>
            </w:pPr>
            <w:r>
              <w:rPr>
                <w:rFonts w:eastAsiaTheme="minorEastAsia"/>
                <w:szCs w:val="21"/>
                <w:highlight w:val="none"/>
              </w:rPr>
              <w:t>10</w:t>
            </w:r>
          </w:p>
        </w:tc>
        <w:tc>
          <w:tcPr>
            <w:tcW w:w="1298" w:type="pct"/>
            <w:tcBorders>
              <w:top w:val="single" w:color="auto" w:sz="4" w:space="0"/>
              <w:left w:val="single" w:color="auto" w:sz="4" w:space="0"/>
              <w:bottom w:val="single" w:color="auto" w:sz="4" w:space="0"/>
              <w:right w:val="single" w:color="auto" w:sz="4" w:space="0"/>
            </w:tcBorders>
            <w:vAlign w:val="center"/>
          </w:tcPr>
          <w:p w14:paraId="47DA3FA2">
            <w:pPr>
              <w:jc w:val="center"/>
              <w:rPr>
                <w:rFonts w:eastAsiaTheme="minorEastAsia"/>
                <w:szCs w:val="21"/>
                <w:highlight w:val="none"/>
              </w:rPr>
            </w:pPr>
            <w:r>
              <w:rPr>
                <w:rFonts w:eastAsiaTheme="minorEastAsia"/>
                <w:szCs w:val="21"/>
                <w:highlight w:val="none"/>
              </w:rPr>
              <w:t>底座</w:t>
            </w:r>
          </w:p>
          <w:p w14:paraId="1AC7F5D5">
            <w:pPr>
              <w:jc w:val="center"/>
              <w:rPr>
                <w:rFonts w:eastAsiaTheme="minorEastAsia"/>
                <w:szCs w:val="21"/>
                <w:highlight w:val="none"/>
              </w:rPr>
            </w:pPr>
            <w:r>
              <w:rPr>
                <w:rFonts w:eastAsiaTheme="minorEastAsia"/>
                <w:szCs w:val="21"/>
                <w:highlight w:val="none"/>
              </w:rPr>
              <w:t>（支架）</w:t>
            </w:r>
          </w:p>
        </w:tc>
        <w:tc>
          <w:tcPr>
            <w:tcW w:w="3235" w:type="pct"/>
            <w:tcBorders>
              <w:top w:val="single" w:color="auto" w:sz="4" w:space="0"/>
              <w:left w:val="single" w:color="auto" w:sz="4" w:space="0"/>
              <w:bottom w:val="single" w:color="auto" w:sz="4" w:space="0"/>
              <w:right w:val="single" w:color="auto" w:sz="4" w:space="0"/>
            </w:tcBorders>
            <w:vAlign w:val="center"/>
          </w:tcPr>
          <w:p w14:paraId="042EA6E7">
            <w:pPr>
              <w:jc w:val="center"/>
              <w:rPr>
                <w:rFonts w:eastAsiaTheme="minorEastAsia"/>
                <w:szCs w:val="21"/>
                <w:highlight w:val="none"/>
              </w:rPr>
            </w:pPr>
            <w:r>
              <w:rPr>
                <w:rFonts w:eastAsiaTheme="minorEastAsia"/>
                <w:szCs w:val="21"/>
                <w:highlight w:val="none"/>
              </w:rPr>
              <w:t>血吸虫毛蚴动态自动识别系统专用底座（专用支架）</w:t>
            </w:r>
          </w:p>
        </w:tc>
      </w:tr>
    </w:tbl>
    <w:p w14:paraId="13B4A08C">
      <w:pPr>
        <w:spacing w:line="360" w:lineRule="auto"/>
        <w:ind w:firstLine="422" w:firstLineChars="200"/>
        <w:rPr>
          <w:rFonts w:eastAsiaTheme="minorEastAsia"/>
          <w:b/>
          <w:szCs w:val="21"/>
          <w:highlight w:val="none"/>
        </w:rPr>
      </w:pPr>
      <w:r>
        <w:rPr>
          <w:rFonts w:eastAsiaTheme="minorEastAsia"/>
          <w:b/>
          <w:szCs w:val="21"/>
          <w:highlight w:val="none"/>
        </w:rPr>
        <w:t>（2）高清高速专用相机技术参数</w:t>
      </w:r>
    </w:p>
    <w:tbl>
      <w:tblPr>
        <w:tblStyle w:val="47"/>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567"/>
        <w:gridCol w:w="5927"/>
      </w:tblGrid>
      <w:tr w14:paraId="515157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511" w:type="pct"/>
            <w:tcBorders>
              <w:top w:val="single" w:color="auto" w:sz="4" w:space="0"/>
              <w:left w:val="single" w:color="auto" w:sz="4" w:space="0"/>
              <w:bottom w:val="single" w:color="auto" w:sz="4" w:space="0"/>
              <w:right w:val="single" w:color="auto" w:sz="4" w:space="0"/>
            </w:tcBorders>
          </w:tcPr>
          <w:p w14:paraId="137FE5F1">
            <w:pPr>
              <w:rPr>
                <w:rFonts w:eastAsiaTheme="minorEastAsia"/>
                <w:szCs w:val="21"/>
                <w:highlight w:val="none"/>
              </w:rPr>
            </w:pPr>
            <w:r>
              <w:rPr>
                <w:rFonts w:eastAsiaTheme="minorEastAsia"/>
                <w:szCs w:val="21"/>
                <w:highlight w:val="none"/>
              </w:rPr>
              <w:t xml:space="preserve">像素： </w:t>
            </w:r>
          </w:p>
        </w:tc>
        <w:tc>
          <w:tcPr>
            <w:tcW w:w="3488" w:type="pct"/>
            <w:tcBorders>
              <w:top w:val="single" w:color="auto" w:sz="4" w:space="0"/>
              <w:left w:val="single" w:color="auto" w:sz="4" w:space="0"/>
              <w:bottom w:val="single" w:color="auto" w:sz="4" w:space="0"/>
              <w:right w:val="single" w:color="auto" w:sz="4" w:space="0"/>
            </w:tcBorders>
          </w:tcPr>
          <w:p w14:paraId="2CA5022E">
            <w:pPr>
              <w:rPr>
                <w:rFonts w:eastAsiaTheme="minorEastAsia"/>
                <w:szCs w:val="21"/>
                <w:highlight w:val="none"/>
              </w:rPr>
            </w:pPr>
            <w:r>
              <w:rPr>
                <w:rFonts w:eastAsiaTheme="minorEastAsia"/>
                <w:szCs w:val="21"/>
                <w:highlight w:val="none"/>
              </w:rPr>
              <w:t>1280</w:t>
            </w:r>
            <w:r>
              <w:rPr>
                <w:rFonts w:hint="eastAsia" w:eastAsiaTheme="minorEastAsia"/>
                <w:szCs w:val="21"/>
                <w:highlight w:val="none"/>
              </w:rPr>
              <w:t>×</w:t>
            </w:r>
            <w:r>
              <w:rPr>
                <w:rFonts w:eastAsiaTheme="minorEastAsia"/>
                <w:szCs w:val="21"/>
                <w:highlight w:val="none"/>
              </w:rPr>
              <w:t>960（高清）</w:t>
            </w:r>
            <w:r>
              <w:rPr>
                <w:rFonts w:hint="eastAsia" w:eastAsiaTheme="minorEastAsia"/>
                <w:szCs w:val="21"/>
                <w:highlight w:val="none"/>
              </w:rPr>
              <w:t>，≥</w:t>
            </w:r>
            <w:r>
              <w:rPr>
                <w:rFonts w:eastAsiaTheme="minorEastAsia"/>
                <w:szCs w:val="21"/>
                <w:highlight w:val="none"/>
              </w:rPr>
              <w:t>120万像素</w:t>
            </w:r>
          </w:p>
        </w:tc>
      </w:tr>
      <w:tr w14:paraId="707D76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511" w:type="pct"/>
            <w:tcBorders>
              <w:top w:val="single" w:color="auto" w:sz="4" w:space="0"/>
              <w:left w:val="single" w:color="auto" w:sz="4" w:space="0"/>
              <w:bottom w:val="single" w:color="auto" w:sz="4" w:space="0"/>
              <w:right w:val="single" w:color="auto" w:sz="4" w:space="0"/>
            </w:tcBorders>
          </w:tcPr>
          <w:p w14:paraId="38A82327">
            <w:pPr>
              <w:rPr>
                <w:rFonts w:eastAsiaTheme="minorEastAsia"/>
                <w:szCs w:val="21"/>
                <w:highlight w:val="none"/>
              </w:rPr>
            </w:pPr>
            <w:r>
              <w:rPr>
                <w:rFonts w:eastAsiaTheme="minorEastAsia"/>
                <w:szCs w:val="21"/>
                <w:highlight w:val="none"/>
              </w:rPr>
              <w:t xml:space="preserve">曝光方式: </w:t>
            </w:r>
          </w:p>
        </w:tc>
        <w:tc>
          <w:tcPr>
            <w:tcW w:w="3488" w:type="pct"/>
            <w:tcBorders>
              <w:top w:val="single" w:color="auto" w:sz="4" w:space="0"/>
              <w:left w:val="single" w:color="auto" w:sz="4" w:space="0"/>
              <w:bottom w:val="single" w:color="auto" w:sz="4" w:space="0"/>
              <w:right w:val="single" w:color="auto" w:sz="4" w:space="0"/>
            </w:tcBorders>
          </w:tcPr>
          <w:p w14:paraId="25595E25">
            <w:pPr>
              <w:rPr>
                <w:rFonts w:eastAsiaTheme="minorEastAsia"/>
                <w:szCs w:val="21"/>
                <w:highlight w:val="none"/>
              </w:rPr>
            </w:pPr>
            <w:r>
              <w:rPr>
                <w:rFonts w:eastAsiaTheme="minorEastAsia"/>
                <w:szCs w:val="21"/>
                <w:highlight w:val="none"/>
              </w:rPr>
              <w:t>帧曝光</w:t>
            </w:r>
          </w:p>
        </w:tc>
      </w:tr>
      <w:tr w14:paraId="27B8DA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511" w:type="pct"/>
            <w:tcBorders>
              <w:top w:val="single" w:color="auto" w:sz="4" w:space="0"/>
              <w:left w:val="single" w:color="auto" w:sz="4" w:space="0"/>
              <w:bottom w:val="single" w:color="auto" w:sz="4" w:space="0"/>
              <w:right w:val="single" w:color="auto" w:sz="4" w:space="0"/>
            </w:tcBorders>
          </w:tcPr>
          <w:p w14:paraId="182A7F4D">
            <w:pPr>
              <w:rPr>
                <w:rFonts w:eastAsiaTheme="minorEastAsia"/>
                <w:szCs w:val="21"/>
                <w:highlight w:val="none"/>
              </w:rPr>
            </w:pPr>
            <w:r>
              <w:rPr>
                <w:rFonts w:eastAsiaTheme="minorEastAsia"/>
                <w:szCs w:val="21"/>
                <w:highlight w:val="none"/>
              </w:rPr>
              <w:t xml:space="preserve">帧率： </w:t>
            </w:r>
          </w:p>
        </w:tc>
        <w:tc>
          <w:tcPr>
            <w:tcW w:w="3488" w:type="pct"/>
            <w:tcBorders>
              <w:top w:val="single" w:color="auto" w:sz="4" w:space="0"/>
              <w:left w:val="single" w:color="auto" w:sz="4" w:space="0"/>
              <w:bottom w:val="single" w:color="auto" w:sz="4" w:space="0"/>
              <w:right w:val="single" w:color="auto" w:sz="4" w:space="0"/>
            </w:tcBorders>
          </w:tcPr>
          <w:p w14:paraId="31626B3D">
            <w:pPr>
              <w:rPr>
                <w:rFonts w:eastAsiaTheme="minorEastAsia"/>
                <w:szCs w:val="21"/>
                <w:highlight w:val="none"/>
              </w:rPr>
            </w:pPr>
            <w:r>
              <w:rPr>
                <w:rFonts w:hint="eastAsia" w:eastAsiaTheme="minorEastAsia"/>
                <w:szCs w:val="21"/>
                <w:highlight w:val="none"/>
              </w:rPr>
              <w:t>≥</w:t>
            </w:r>
            <w:r>
              <w:rPr>
                <w:rFonts w:eastAsiaTheme="minorEastAsia"/>
                <w:szCs w:val="21"/>
                <w:highlight w:val="none"/>
              </w:rPr>
              <w:t>35帧/秒</w:t>
            </w:r>
          </w:p>
        </w:tc>
      </w:tr>
      <w:tr w14:paraId="50CC76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511" w:type="pct"/>
            <w:tcBorders>
              <w:top w:val="single" w:color="auto" w:sz="4" w:space="0"/>
              <w:left w:val="single" w:color="auto" w:sz="4" w:space="0"/>
              <w:bottom w:val="single" w:color="auto" w:sz="4" w:space="0"/>
              <w:right w:val="single" w:color="auto" w:sz="4" w:space="0"/>
            </w:tcBorders>
          </w:tcPr>
          <w:p w14:paraId="79AFBE6B">
            <w:pPr>
              <w:rPr>
                <w:rFonts w:eastAsiaTheme="minorEastAsia"/>
                <w:szCs w:val="21"/>
                <w:highlight w:val="none"/>
              </w:rPr>
            </w:pPr>
            <w:r>
              <w:rPr>
                <w:rFonts w:eastAsiaTheme="minorEastAsia"/>
                <w:szCs w:val="21"/>
                <w:highlight w:val="none"/>
              </w:rPr>
              <w:t xml:space="preserve">输出颜色： </w:t>
            </w:r>
          </w:p>
        </w:tc>
        <w:tc>
          <w:tcPr>
            <w:tcW w:w="3488" w:type="pct"/>
            <w:tcBorders>
              <w:top w:val="single" w:color="auto" w:sz="4" w:space="0"/>
              <w:left w:val="single" w:color="auto" w:sz="4" w:space="0"/>
              <w:bottom w:val="single" w:color="auto" w:sz="4" w:space="0"/>
              <w:right w:val="single" w:color="auto" w:sz="4" w:space="0"/>
            </w:tcBorders>
          </w:tcPr>
          <w:p w14:paraId="6629130B">
            <w:pPr>
              <w:rPr>
                <w:rFonts w:eastAsiaTheme="minorEastAsia"/>
                <w:szCs w:val="21"/>
                <w:highlight w:val="none"/>
              </w:rPr>
            </w:pPr>
            <w:r>
              <w:rPr>
                <w:rFonts w:eastAsiaTheme="minorEastAsia"/>
                <w:szCs w:val="21"/>
                <w:highlight w:val="none"/>
              </w:rPr>
              <w:t>彩色</w:t>
            </w:r>
          </w:p>
        </w:tc>
      </w:tr>
      <w:tr w14:paraId="2016D8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511" w:type="pct"/>
            <w:tcBorders>
              <w:top w:val="single" w:color="auto" w:sz="4" w:space="0"/>
              <w:left w:val="single" w:color="auto" w:sz="4" w:space="0"/>
              <w:bottom w:val="single" w:color="auto" w:sz="4" w:space="0"/>
              <w:right w:val="single" w:color="auto" w:sz="4" w:space="0"/>
            </w:tcBorders>
          </w:tcPr>
          <w:p w14:paraId="4EF355FF">
            <w:pPr>
              <w:rPr>
                <w:rFonts w:eastAsiaTheme="minorEastAsia"/>
                <w:szCs w:val="21"/>
                <w:highlight w:val="none"/>
              </w:rPr>
            </w:pPr>
            <w:r>
              <w:rPr>
                <w:rFonts w:eastAsiaTheme="minorEastAsia"/>
                <w:szCs w:val="21"/>
                <w:highlight w:val="none"/>
              </w:rPr>
              <w:t>像元尺寸：</w:t>
            </w:r>
          </w:p>
        </w:tc>
        <w:tc>
          <w:tcPr>
            <w:tcW w:w="3488" w:type="pct"/>
            <w:tcBorders>
              <w:top w:val="single" w:color="auto" w:sz="4" w:space="0"/>
              <w:left w:val="single" w:color="auto" w:sz="4" w:space="0"/>
              <w:bottom w:val="single" w:color="auto" w:sz="4" w:space="0"/>
              <w:right w:val="single" w:color="auto" w:sz="4" w:space="0"/>
            </w:tcBorders>
          </w:tcPr>
          <w:p w14:paraId="6836F9B7">
            <w:pPr>
              <w:rPr>
                <w:rFonts w:eastAsiaTheme="minorEastAsia"/>
                <w:szCs w:val="21"/>
                <w:highlight w:val="none"/>
              </w:rPr>
            </w:pPr>
            <w:r>
              <w:rPr>
                <w:rFonts w:eastAsiaTheme="minorEastAsia"/>
                <w:szCs w:val="21"/>
                <w:highlight w:val="none"/>
              </w:rPr>
              <w:t>3.75µm×3.75µm</w:t>
            </w:r>
          </w:p>
        </w:tc>
      </w:tr>
      <w:tr w14:paraId="05B413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511" w:type="pct"/>
            <w:tcBorders>
              <w:top w:val="single" w:color="auto" w:sz="4" w:space="0"/>
              <w:left w:val="single" w:color="auto" w:sz="4" w:space="0"/>
              <w:bottom w:val="single" w:color="auto" w:sz="4" w:space="0"/>
              <w:right w:val="single" w:color="auto" w:sz="4" w:space="0"/>
            </w:tcBorders>
          </w:tcPr>
          <w:p w14:paraId="2786B7A3">
            <w:pPr>
              <w:rPr>
                <w:rFonts w:eastAsiaTheme="minorEastAsia"/>
                <w:szCs w:val="21"/>
                <w:highlight w:val="none"/>
              </w:rPr>
            </w:pPr>
            <w:r>
              <w:rPr>
                <w:rFonts w:eastAsiaTheme="minorEastAsia"/>
                <w:szCs w:val="21"/>
                <w:highlight w:val="none"/>
              </w:rPr>
              <w:t>传感器：</w:t>
            </w:r>
          </w:p>
        </w:tc>
        <w:tc>
          <w:tcPr>
            <w:tcW w:w="3488" w:type="pct"/>
            <w:tcBorders>
              <w:top w:val="single" w:color="auto" w:sz="4" w:space="0"/>
              <w:left w:val="single" w:color="auto" w:sz="4" w:space="0"/>
              <w:bottom w:val="single" w:color="auto" w:sz="4" w:space="0"/>
              <w:right w:val="single" w:color="auto" w:sz="4" w:space="0"/>
            </w:tcBorders>
          </w:tcPr>
          <w:p w14:paraId="763FB949">
            <w:pPr>
              <w:rPr>
                <w:rFonts w:eastAsiaTheme="minorEastAsia"/>
                <w:szCs w:val="21"/>
                <w:highlight w:val="none"/>
              </w:rPr>
            </w:pPr>
            <w:r>
              <w:rPr>
                <w:rFonts w:eastAsiaTheme="minorEastAsia"/>
                <w:szCs w:val="21"/>
                <w:highlight w:val="none"/>
              </w:rPr>
              <w:t>CMOS</w:t>
            </w:r>
          </w:p>
        </w:tc>
      </w:tr>
      <w:tr w14:paraId="50F959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511" w:type="pct"/>
            <w:tcBorders>
              <w:top w:val="single" w:color="auto" w:sz="4" w:space="0"/>
              <w:left w:val="single" w:color="auto" w:sz="4" w:space="0"/>
              <w:bottom w:val="single" w:color="auto" w:sz="4" w:space="0"/>
              <w:right w:val="single" w:color="auto" w:sz="4" w:space="0"/>
            </w:tcBorders>
          </w:tcPr>
          <w:p w14:paraId="686BDABB">
            <w:pPr>
              <w:rPr>
                <w:rFonts w:eastAsiaTheme="minorEastAsia"/>
                <w:szCs w:val="21"/>
                <w:highlight w:val="none"/>
              </w:rPr>
            </w:pPr>
            <w:r>
              <w:rPr>
                <w:rFonts w:eastAsiaTheme="minorEastAsia"/>
                <w:szCs w:val="21"/>
                <w:highlight w:val="none"/>
              </w:rPr>
              <w:t>光学尺寸:</w:t>
            </w:r>
          </w:p>
        </w:tc>
        <w:tc>
          <w:tcPr>
            <w:tcW w:w="3488" w:type="pct"/>
            <w:tcBorders>
              <w:top w:val="single" w:color="auto" w:sz="4" w:space="0"/>
              <w:left w:val="single" w:color="auto" w:sz="4" w:space="0"/>
              <w:bottom w:val="single" w:color="auto" w:sz="4" w:space="0"/>
              <w:right w:val="single" w:color="auto" w:sz="4" w:space="0"/>
            </w:tcBorders>
          </w:tcPr>
          <w:p w14:paraId="0CB32E06">
            <w:pPr>
              <w:rPr>
                <w:rFonts w:eastAsiaTheme="minorEastAsia"/>
                <w:szCs w:val="21"/>
                <w:highlight w:val="none"/>
              </w:rPr>
            </w:pPr>
            <w:r>
              <w:rPr>
                <w:rFonts w:eastAsiaTheme="minorEastAsia"/>
                <w:szCs w:val="21"/>
                <w:highlight w:val="none"/>
              </w:rPr>
              <w:t>1/3”</w:t>
            </w:r>
          </w:p>
        </w:tc>
      </w:tr>
      <w:tr w14:paraId="7949A5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511" w:type="pct"/>
            <w:tcBorders>
              <w:top w:val="single" w:color="auto" w:sz="4" w:space="0"/>
              <w:left w:val="single" w:color="auto" w:sz="4" w:space="0"/>
              <w:bottom w:val="single" w:color="auto" w:sz="4" w:space="0"/>
              <w:right w:val="single" w:color="auto" w:sz="4" w:space="0"/>
            </w:tcBorders>
          </w:tcPr>
          <w:p w14:paraId="08F8A01E">
            <w:pPr>
              <w:rPr>
                <w:rFonts w:eastAsiaTheme="minorEastAsia"/>
                <w:szCs w:val="21"/>
                <w:highlight w:val="none"/>
              </w:rPr>
            </w:pPr>
            <w:r>
              <w:rPr>
                <w:rFonts w:eastAsiaTheme="minorEastAsia"/>
                <w:szCs w:val="21"/>
                <w:highlight w:val="none"/>
              </w:rPr>
              <w:t>信噪比：</w:t>
            </w:r>
          </w:p>
        </w:tc>
        <w:tc>
          <w:tcPr>
            <w:tcW w:w="3488" w:type="pct"/>
            <w:tcBorders>
              <w:top w:val="single" w:color="auto" w:sz="4" w:space="0"/>
              <w:left w:val="single" w:color="auto" w:sz="4" w:space="0"/>
              <w:bottom w:val="single" w:color="auto" w:sz="4" w:space="0"/>
              <w:right w:val="single" w:color="auto" w:sz="4" w:space="0"/>
            </w:tcBorders>
          </w:tcPr>
          <w:p w14:paraId="452360E9">
            <w:pPr>
              <w:rPr>
                <w:rFonts w:eastAsiaTheme="minorEastAsia"/>
                <w:szCs w:val="21"/>
                <w:highlight w:val="none"/>
              </w:rPr>
            </w:pPr>
            <w:r>
              <w:rPr>
                <w:rFonts w:eastAsiaTheme="minorEastAsia"/>
                <w:szCs w:val="21"/>
                <w:highlight w:val="none"/>
              </w:rPr>
              <w:t>43.9dB动态范围：&gt;115dB</w:t>
            </w:r>
          </w:p>
        </w:tc>
      </w:tr>
      <w:tr w14:paraId="4A3544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511" w:type="pct"/>
            <w:tcBorders>
              <w:top w:val="single" w:color="auto" w:sz="4" w:space="0"/>
              <w:left w:val="single" w:color="auto" w:sz="4" w:space="0"/>
              <w:bottom w:val="single" w:color="auto" w:sz="4" w:space="0"/>
              <w:right w:val="single" w:color="auto" w:sz="4" w:space="0"/>
            </w:tcBorders>
          </w:tcPr>
          <w:p w14:paraId="195D590A">
            <w:pPr>
              <w:rPr>
                <w:rFonts w:eastAsiaTheme="minorEastAsia"/>
                <w:szCs w:val="21"/>
                <w:highlight w:val="none"/>
              </w:rPr>
            </w:pPr>
            <w:r>
              <w:rPr>
                <w:rFonts w:eastAsiaTheme="minorEastAsia"/>
                <w:szCs w:val="21"/>
                <w:highlight w:val="none"/>
              </w:rPr>
              <w:t>灵敏度（550nm）：</w:t>
            </w:r>
          </w:p>
        </w:tc>
        <w:tc>
          <w:tcPr>
            <w:tcW w:w="3488" w:type="pct"/>
            <w:tcBorders>
              <w:top w:val="single" w:color="auto" w:sz="4" w:space="0"/>
              <w:left w:val="single" w:color="auto" w:sz="4" w:space="0"/>
              <w:bottom w:val="single" w:color="auto" w:sz="4" w:space="0"/>
              <w:right w:val="single" w:color="auto" w:sz="4" w:space="0"/>
            </w:tcBorders>
          </w:tcPr>
          <w:p w14:paraId="2D2D9EE3">
            <w:pPr>
              <w:rPr>
                <w:rFonts w:eastAsiaTheme="minorEastAsia"/>
                <w:szCs w:val="21"/>
                <w:highlight w:val="none"/>
              </w:rPr>
            </w:pPr>
            <w:r>
              <w:rPr>
                <w:rFonts w:eastAsiaTheme="minorEastAsia"/>
                <w:szCs w:val="21"/>
                <w:highlight w:val="none"/>
              </w:rPr>
              <w:t>5.48V/lux-sec</w:t>
            </w:r>
          </w:p>
        </w:tc>
      </w:tr>
      <w:tr w14:paraId="64C371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511" w:type="pct"/>
            <w:tcBorders>
              <w:top w:val="single" w:color="auto" w:sz="4" w:space="0"/>
              <w:left w:val="single" w:color="auto" w:sz="4" w:space="0"/>
              <w:bottom w:val="single" w:color="auto" w:sz="4" w:space="0"/>
              <w:right w:val="single" w:color="auto" w:sz="4" w:space="0"/>
            </w:tcBorders>
          </w:tcPr>
          <w:p w14:paraId="7892D59E">
            <w:pPr>
              <w:rPr>
                <w:rFonts w:eastAsiaTheme="minorEastAsia"/>
                <w:szCs w:val="21"/>
                <w:highlight w:val="none"/>
              </w:rPr>
            </w:pPr>
            <w:r>
              <w:rPr>
                <w:rFonts w:eastAsiaTheme="minorEastAsia"/>
                <w:szCs w:val="21"/>
                <w:highlight w:val="none"/>
              </w:rPr>
              <w:t xml:space="preserve">镜头接口：    </w:t>
            </w:r>
          </w:p>
        </w:tc>
        <w:tc>
          <w:tcPr>
            <w:tcW w:w="3488" w:type="pct"/>
            <w:tcBorders>
              <w:top w:val="single" w:color="auto" w:sz="4" w:space="0"/>
              <w:left w:val="single" w:color="auto" w:sz="4" w:space="0"/>
              <w:bottom w:val="single" w:color="auto" w:sz="4" w:space="0"/>
              <w:right w:val="single" w:color="auto" w:sz="4" w:space="0"/>
            </w:tcBorders>
          </w:tcPr>
          <w:p w14:paraId="341A01CA">
            <w:pPr>
              <w:rPr>
                <w:rFonts w:eastAsiaTheme="minorEastAsia"/>
                <w:szCs w:val="21"/>
                <w:highlight w:val="none"/>
              </w:rPr>
            </w:pPr>
            <w:r>
              <w:rPr>
                <w:rFonts w:eastAsiaTheme="minorEastAsia"/>
                <w:szCs w:val="21"/>
                <w:highlight w:val="none"/>
              </w:rPr>
              <w:t>C、CS</w:t>
            </w:r>
          </w:p>
        </w:tc>
      </w:tr>
      <w:tr w14:paraId="484A54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511" w:type="pct"/>
            <w:tcBorders>
              <w:top w:val="single" w:color="auto" w:sz="4" w:space="0"/>
              <w:left w:val="single" w:color="auto" w:sz="4" w:space="0"/>
              <w:bottom w:val="single" w:color="auto" w:sz="4" w:space="0"/>
              <w:right w:val="single" w:color="auto" w:sz="4" w:space="0"/>
            </w:tcBorders>
          </w:tcPr>
          <w:p w14:paraId="38EEFA7C">
            <w:pPr>
              <w:rPr>
                <w:rFonts w:eastAsiaTheme="minorEastAsia"/>
                <w:szCs w:val="21"/>
                <w:highlight w:val="none"/>
              </w:rPr>
            </w:pPr>
            <w:r>
              <w:rPr>
                <w:rFonts w:eastAsiaTheme="minorEastAsia"/>
                <w:szCs w:val="21"/>
                <w:highlight w:val="none"/>
              </w:rPr>
              <w:t xml:space="preserve">输出方式：  </w:t>
            </w:r>
          </w:p>
        </w:tc>
        <w:tc>
          <w:tcPr>
            <w:tcW w:w="3488" w:type="pct"/>
            <w:tcBorders>
              <w:top w:val="single" w:color="auto" w:sz="4" w:space="0"/>
              <w:left w:val="single" w:color="auto" w:sz="4" w:space="0"/>
              <w:bottom w:val="single" w:color="auto" w:sz="4" w:space="0"/>
              <w:right w:val="single" w:color="auto" w:sz="4" w:space="0"/>
            </w:tcBorders>
          </w:tcPr>
          <w:p w14:paraId="430C41EF">
            <w:pPr>
              <w:rPr>
                <w:rFonts w:eastAsiaTheme="minorEastAsia"/>
                <w:szCs w:val="21"/>
                <w:highlight w:val="none"/>
              </w:rPr>
            </w:pPr>
            <w:r>
              <w:rPr>
                <w:rFonts w:eastAsiaTheme="minorEastAsia"/>
                <w:szCs w:val="21"/>
                <w:highlight w:val="none"/>
              </w:rPr>
              <w:t>USB</w:t>
            </w:r>
          </w:p>
        </w:tc>
      </w:tr>
      <w:tr w14:paraId="7E1C64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511" w:type="pct"/>
            <w:tcBorders>
              <w:top w:val="single" w:color="auto" w:sz="4" w:space="0"/>
              <w:left w:val="single" w:color="auto" w:sz="4" w:space="0"/>
              <w:bottom w:val="single" w:color="auto" w:sz="4" w:space="0"/>
              <w:right w:val="single" w:color="auto" w:sz="4" w:space="0"/>
            </w:tcBorders>
          </w:tcPr>
          <w:p w14:paraId="6691E092">
            <w:pPr>
              <w:rPr>
                <w:rFonts w:eastAsiaTheme="minorEastAsia"/>
                <w:szCs w:val="21"/>
                <w:highlight w:val="none"/>
              </w:rPr>
            </w:pPr>
            <w:r>
              <w:rPr>
                <w:rFonts w:eastAsiaTheme="minorEastAsia"/>
                <w:szCs w:val="21"/>
                <w:highlight w:val="none"/>
              </w:rPr>
              <w:t xml:space="preserve">供电方式： </w:t>
            </w:r>
          </w:p>
        </w:tc>
        <w:tc>
          <w:tcPr>
            <w:tcW w:w="3488" w:type="pct"/>
            <w:tcBorders>
              <w:top w:val="single" w:color="auto" w:sz="4" w:space="0"/>
              <w:left w:val="single" w:color="auto" w:sz="4" w:space="0"/>
              <w:bottom w:val="single" w:color="auto" w:sz="4" w:space="0"/>
              <w:right w:val="single" w:color="auto" w:sz="4" w:space="0"/>
            </w:tcBorders>
          </w:tcPr>
          <w:p w14:paraId="05613AE0">
            <w:pPr>
              <w:rPr>
                <w:rFonts w:eastAsiaTheme="minorEastAsia"/>
                <w:szCs w:val="21"/>
                <w:highlight w:val="none"/>
              </w:rPr>
            </w:pPr>
            <w:r>
              <w:rPr>
                <w:rFonts w:eastAsiaTheme="minorEastAsia"/>
                <w:szCs w:val="21"/>
                <w:highlight w:val="none"/>
              </w:rPr>
              <w:t>USB供电</w:t>
            </w:r>
          </w:p>
        </w:tc>
      </w:tr>
      <w:tr w14:paraId="095301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511" w:type="pct"/>
            <w:tcBorders>
              <w:top w:val="single" w:color="auto" w:sz="4" w:space="0"/>
              <w:left w:val="single" w:color="auto" w:sz="4" w:space="0"/>
              <w:bottom w:val="single" w:color="auto" w:sz="4" w:space="0"/>
              <w:right w:val="single" w:color="auto" w:sz="4" w:space="0"/>
            </w:tcBorders>
          </w:tcPr>
          <w:p w14:paraId="223C63D9">
            <w:pPr>
              <w:rPr>
                <w:rFonts w:eastAsiaTheme="minorEastAsia"/>
                <w:szCs w:val="21"/>
                <w:highlight w:val="none"/>
              </w:rPr>
            </w:pPr>
            <w:r>
              <w:rPr>
                <w:rFonts w:eastAsiaTheme="minorEastAsia"/>
                <w:szCs w:val="21"/>
                <w:highlight w:val="none"/>
              </w:rPr>
              <w:t xml:space="preserve">尺寸： </w:t>
            </w:r>
          </w:p>
        </w:tc>
        <w:tc>
          <w:tcPr>
            <w:tcW w:w="3488" w:type="pct"/>
            <w:tcBorders>
              <w:top w:val="single" w:color="auto" w:sz="4" w:space="0"/>
              <w:left w:val="single" w:color="auto" w:sz="4" w:space="0"/>
              <w:bottom w:val="single" w:color="auto" w:sz="4" w:space="0"/>
              <w:right w:val="single" w:color="auto" w:sz="4" w:space="0"/>
            </w:tcBorders>
          </w:tcPr>
          <w:p w14:paraId="01CF5094">
            <w:pPr>
              <w:rPr>
                <w:rFonts w:eastAsiaTheme="minorEastAsia"/>
                <w:szCs w:val="21"/>
                <w:highlight w:val="none"/>
              </w:rPr>
            </w:pPr>
            <w:r>
              <w:rPr>
                <w:rFonts w:hint="eastAsia" w:eastAsiaTheme="minorEastAsia"/>
                <w:szCs w:val="21"/>
                <w:highlight w:val="none"/>
              </w:rPr>
              <w:t>29mm×29mm×</w:t>
            </w:r>
            <w:r>
              <w:rPr>
                <w:rFonts w:eastAsiaTheme="minorEastAsia"/>
                <w:szCs w:val="21"/>
                <w:highlight w:val="none"/>
              </w:rPr>
              <w:t>45</w:t>
            </w:r>
            <w:r>
              <w:rPr>
                <w:rFonts w:hint="eastAsia" w:eastAsiaTheme="minorEastAsia"/>
                <w:szCs w:val="21"/>
                <w:highlight w:val="none"/>
              </w:rPr>
              <w:t>mm（±5mm）</w:t>
            </w:r>
          </w:p>
        </w:tc>
      </w:tr>
    </w:tbl>
    <w:p w14:paraId="26A7112B">
      <w:pPr>
        <w:spacing w:line="360" w:lineRule="auto"/>
        <w:ind w:firstLine="420" w:firstLineChars="200"/>
        <w:rPr>
          <w:rFonts w:eastAsiaTheme="minorEastAsia"/>
          <w:szCs w:val="21"/>
          <w:highlight w:val="none"/>
        </w:rPr>
      </w:pPr>
      <w:r>
        <w:rPr>
          <w:rFonts w:eastAsiaTheme="minorEastAsia"/>
          <w:szCs w:val="21"/>
          <w:highlight w:val="none"/>
        </w:rPr>
        <w:t>2、血吸虫毛蚴动态自动识别检测系统软件</w:t>
      </w:r>
    </w:p>
    <w:p w14:paraId="724A5B4F">
      <w:pPr>
        <w:spacing w:line="360" w:lineRule="auto"/>
        <w:ind w:firstLine="420" w:firstLineChars="200"/>
        <w:rPr>
          <w:rFonts w:eastAsiaTheme="minorEastAsia"/>
          <w:szCs w:val="21"/>
        </w:rPr>
      </w:pPr>
      <w:r>
        <w:rPr>
          <w:rFonts w:eastAsiaTheme="minorEastAsia"/>
          <w:szCs w:val="21"/>
          <w:highlight w:val="none"/>
        </w:rPr>
        <w:t>血吸虫毛蚴动态自动识别装置的配套软件，是血</w:t>
      </w:r>
      <w:r>
        <w:rPr>
          <w:rFonts w:eastAsiaTheme="minorEastAsia"/>
          <w:szCs w:val="21"/>
        </w:rPr>
        <w:t>吸虫毛蚴动态自动识别系统软件部分</w:t>
      </w:r>
      <w:r>
        <w:rPr>
          <w:rFonts w:hint="eastAsia" w:eastAsiaTheme="minorEastAsia"/>
          <w:szCs w:val="21"/>
        </w:rPr>
        <w:t>。</w:t>
      </w:r>
    </w:p>
    <w:tbl>
      <w:tblPr>
        <w:tblStyle w:val="346"/>
        <w:tblW w:w="850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980"/>
        <w:gridCol w:w="6520"/>
      </w:tblGrid>
      <w:tr w14:paraId="1B3748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980" w:type="dxa"/>
            <w:vAlign w:val="center"/>
          </w:tcPr>
          <w:p w14:paraId="299DEAD9">
            <w:pPr>
              <w:spacing w:line="360" w:lineRule="auto"/>
              <w:rPr>
                <w:rFonts w:ascii="Calibri" w:hAnsi="Calibri" w:eastAsiaTheme="minorEastAsia"/>
                <w:szCs w:val="21"/>
              </w:rPr>
            </w:pPr>
            <w:r>
              <w:rPr>
                <w:rFonts w:ascii="Calibri" w:hAnsi="Calibri" w:eastAsiaTheme="minorEastAsia"/>
                <w:szCs w:val="21"/>
              </w:rPr>
              <w:t>软件技术特点</w:t>
            </w:r>
          </w:p>
        </w:tc>
        <w:tc>
          <w:tcPr>
            <w:tcW w:w="6520" w:type="dxa"/>
          </w:tcPr>
          <w:p w14:paraId="2A475822">
            <w:pPr>
              <w:spacing w:line="360" w:lineRule="auto"/>
              <w:rPr>
                <w:rFonts w:ascii="Calibri" w:hAnsi="Calibri" w:eastAsiaTheme="minorEastAsia"/>
                <w:szCs w:val="21"/>
              </w:rPr>
            </w:pPr>
            <w:r>
              <w:rPr>
                <w:rFonts w:ascii="Calibri" w:hAnsi="Calibri" w:eastAsiaTheme="minorEastAsia"/>
                <w:szCs w:val="21"/>
              </w:rPr>
              <w:t>血吸虫毛蚴动态自动识别装置的配套软件</w:t>
            </w:r>
            <w:r>
              <w:rPr>
                <w:rFonts w:hint="eastAsia" w:ascii="Calibri" w:hAnsi="Calibri" w:eastAsiaTheme="minorEastAsia"/>
                <w:szCs w:val="21"/>
              </w:rPr>
              <w:t>：</w:t>
            </w:r>
          </w:p>
          <w:p w14:paraId="0E0CC6E7">
            <w:pPr>
              <w:spacing w:line="360" w:lineRule="auto"/>
              <w:rPr>
                <w:rFonts w:ascii="Calibri" w:hAnsi="Calibri" w:eastAsiaTheme="minorEastAsia"/>
                <w:szCs w:val="21"/>
              </w:rPr>
            </w:pPr>
            <w:r>
              <w:rPr>
                <w:rFonts w:hint="eastAsia" w:ascii="Calibri" w:hAnsi="Calibri" w:eastAsiaTheme="minorEastAsia"/>
                <w:szCs w:val="21"/>
              </w:rPr>
              <w:t>需具备</w:t>
            </w:r>
            <w:r>
              <w:rPr>
                <w:rFonts w:ascii="Calibri" w:hAnsi="Calibri" w:eastAsiaTheme="minorEastAsia"/>
                <w:szCs w:val="21"/>
              </w:rPr>
              <w:t>运用动态图像自跟踪识别技术实现血吸虫毛蚴在动态（游动）状态下的自动瞬时捕捉、识别、圈记、报警、自动保存等功能，</w:t>
            </w:r>
            <w:r>
              <w:rPr>
                <w:rFonts w:hint="eastAsia" w:ascii="Calibri" w:hAnsi="Calibri" w:eastAsiaTheme="minorEastAsia"/>
                <w:szCs w:val="21"/>
              </w:rPr>
              <w:t>确保</w:t>
            </w:r>
            <w:r>
              <w:rPr>
                <w:rFonts w:ascii="Calibri" w:hAnsi="Calibri" w:eastAsiaTheme="minorEastAsia"/>
                <w:szCs w:val="21"/>
              </w:rPr>
              <w:t>检测的准确性</w:t>
            </w:r>
            <w:r>
              <w:rPr>
                <w:rFonts w:hint="eastAsia" w:ascii="Calibri" w:hAnsi="Calibri" w:eastAsiaTheme="minorEastAsia"/>
                <w:szCs w:val="21"/>
              </w:rPr>
              <w:t>并可</w:t>
            </w:r>
            <w:r>
              <w:rPr>
                <w:rFonts w:ascii="Calibri" w:hAnsi="Calibri" w:eastAsiaTheme="minorEastAsia"/>
                <w:szCs w:val="21"/>
              </w:rPr>
              <w:t>降低误判率。</w:t>
            </w:r>
          </w:p>
        </w:tc>
      </w:tr>
      <w:tr w14:paraId="0FCCF8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80" w:type="dxa"/>
            <w:vMerge w:val="restart"/>
            <w:vAlign w:val="center"/>
          </w:tcPr>
          <w:p w14:paraId="32E0C7D8">
            <w:pPr>
              <w:spacing w:line="360" w:lineRule="auto"/>
              <w:ind w:left="420" w:hanging="420" w:hangingChars="200"/>
              <w:rPr>
                <w:rFonts w:ascii="Calibri" w:hAnsi="Calibri" w:eastAsiaTheme="minorEastAsia"/>
                <w:szCs w:val="21"/>
              </w:rPr>
            </w:pPr>
            <w:r>
              <w:rPr>
                <w:rFonts w:ascii="Calibri" w:hAnsi="Calibri" w:eastAsiaTheme="minorEastAsia"/>
                <w:szCs w:val="21"/>
              </w:rPr>
              <w:t>软件主要功能参数</w:t>
            </w:r>
          </w:p>
        </w:tc>
        <w:tc>
          <w:tcPr>
            <w:tcW w:w="6520" w:type="dxa"/>
          </w:tcPr>
          <w:p w14:paraId="745F870D">
            <w:pPr>
              <w:spacing w:line="360" w:lineRule="auto"/>
              <w:rPr>
                <w:rFonts w:ascii="Calibri" w:hAnsi="Calibri" w:eastAsiaTheme="minorEastAsia"/>
                <w:szCs w:val="21"/>
              </w:rPr>
            </w:pPr>
            <w:r>
              <w:rPr>
                <w:rFonts w:ascii="Calibri" w:hAnsi="Calibri" w:eastAsiaTheme="minorEastAsia"/>
                <w:szCs w:val="21"/>
              </w:rPr>
              <w:t>1、圈记：毛蚴出现时瞬时（1秒以内）出现红圈闪烁跟踪毛蚴。</w:t>
            </w:r>
          </w:p>
        </w:tc>
      </w:tr>
      <w:tr w14:paraId="54ED5B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80" w:type="dxa"/>
            <w:vMerge w:val="continue"/>
          </w:tcPr>
          <w:p w14:paraId="4575A76F">
            <w:pPr>
              <w:spacing w:line="360" w:lineRule="auto"/>
              <w:rPr>
                <w:rFonts w:ascii="Calibri" w:hAnsi="Calibri" w:eastAsiaTheme="minorEastAsia"/>
                <w:szCs w:val="21"/>
              </w:rPr>
            </w:pPr>
          </w:p>
        </w:tc>
        <w:tc>
          <w:tcPr>
            <w:tcW w:w="6520" w:type="dxa"/>
          </w:tcPr>
          <w:p w14:paraId="4DA52E48">
            <w:pPr>
              <w:spacing w:line="360" w:lineRule="auto"/>
              <w:rPr>
                <w:rFonts w:ascii="Calibri" w:hAnsi="Calibri" w:eastAsiaTheme="minorEastAsia"/>
                <w:szCs w:val="21"/>
              </w:rPr>
            </w:pPr>
            <w:r>
              <w:rPr>
                <w:rFonts w:ascii="Calibri" w:hAnsi="Calibri" w:eastAsiaTheme="minorEastAsia"/>
                <w:szCs w:val="21"/>
              </w:rPr>
              <w:t>2、报警：出现红圈的同时进行报警提醒</w:t>
            </w:r>
          </w:p>
        </w:tc>
      </w:tr>
      <w:tr w14:paraId="56DB1A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80" w:type="dxa"/>
            <w:vMerge w:val="continue"/>
          </w:tcPr>
          <w:p w14:paraId="30E19A77">
            <w:pPr>
              <w:spacing w:line="360" w:lineRule="auto"/>
              <w:rPr>
                <w:rFonts w:ascii="Calibri" w:hAnsi="Calibri" w:eastAsiaTheme="minorEastAsia"/>
                <w:szCs w:val="21"/>
              </w:rPr>
            </w:pPr>
          </w:p>
        </w:tc>
        <w:tc>
          <w:tcPr>
            <w:tcW w:w="6520" w:type="dxa"/>
          </w:tcPr>
          <w:p w14:paraId="59EF92AF">
            <w:pPr>
              <w:spacing w:line="360" w:lineRule="auto"/>
              <w:rPr>
                <w:rFonts w:ascii="Calibri" w:hAnsi="Calibri" w:eastAsiaTheme="minorEastAsia"/>
                <w:szCs w:val="21"/>
              </w:rPr>
            </w:pPr>
            <w:r>
              <w:rPr>
                <w:rFonts w:ascii="Calibri" w:hAnsi="Calibri" w:eastAsiaTheme="minorEastAsia"/>
                <w:szCs w:val="21"/>
              </w:rPr>
              <w:t>3、显示检测结果：自动</w:t>
            </w:r>
          </w:p>
        </w:tc>
      </w:tr>
      <w:tr w14:paraId="596385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80" w:type="dxa"/>
            <w:vMerge w:val="continue"/>
          </w:tcPr>
          <w:p w14:paraId="2E82E300">
            <w:pPr>
              <w:spacing w:line="360" w:lineRule="auto"/>
              <w:rPr>
                <w:rFonts w:ascii="Calibri" w:hAnsi="Calibri" w:eastAsiaTheme="minorEastAsia"/>
                <w:szCs w:val="21"/>
              </w:rPr>
            </w:pPr>
          </w:p>
        </w:tc>
        <w:tc>
          <w:tcPr>
            <w:tcW w:w="6520" w:type="dxa"/>
          </w:tcPr>
          <w:p w14:paraId="6E4B4A05">
            <w:pPr>
              <w:spacing w:line="360" w:lineRule="auto"/>
              <w:rPr>
                <w:rFonts w:ascii="Calibri" w:hAnsi="Calibri" w:eastAsiaTheme="minorEastAsia"/>
                <w:szCs w:val="21"/>
              </w:rPr>
            </w:pPr>
            <w:r>
              <w:rPr>
                <w:rFonts w:ascii="Calibri" w:hAnsi="Calibri" w:eastAsiaTheme="minorEastAsia"/>
                <w:szCs w:val="21"/>
              </w:rPr>
              <w:t>4、阳性和疑似阳性视频保存：自动</w:t>
            </w:r>
          </w:p>
        </w:tc>
      </w:tr>
      <w:tr w14:paraId="3AD1AA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80" w:type="dxa"/>
            <w:vMerge w:val="continue"/>
          </w:tcPr>
          <w:p w14:paraId="5A071CB5">
            <w:pPr>
              <w:spacing w:line="360" w:lineRule="auto"/>
              <w:rPr>
                <w:rFonts w:ascii="Calibri" w:hAnsi="Calibri" w:eastAsiaTheme="minorEastAsia"/>
                <w:szCs w:val="21"/>
              </w:rPr>
            </w:pPr>
          </w:p>
        </w:tc>
        <w:tc>
          <w:tcPr>
            <w:tcW w:w="6520" w:type="dxa"/>
          </w:tcPr>
          <w:p w14:paraId="5DE52537">
            <w:pPr>
              <w:spacing w:line="360" w:lineRule="auto"/>
              <w:rPr>
                <w:rFonts w:ascii="Calibri" w:hAnsi="Calibri" w:eastAsiaTheme="minorEastAsia"/>
                <w:szCs w:val="21"/>
              </w:rPr>
            </w:pPr>
            <w:r>
              <w:rPr>
                <w:rFonts w:ascii="Calibri" w:hAnsi="Calibri" w:eastAsiaTheme="minorEastAsia"/>
                <w:szCs w:val="21"/>
              </w:rPr>
              <w:t>5、生成化验单：自动</w:t>
            </w:r>
          </w:p>
        </w:tc>
      </w:tr>
      <w:tr w14:paraId="1863F2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80" w:type="dxa"/>
            <w:vMerge w:val="continue"/>
          </w:tcPr>
          <w:p w14:paraId="188837C4">
            <w:pPr>
              <w:spacing w:line="360" w:lineRule="auto"/>
              <w:rPr>
                <w:rFonts w:ascii="Calibri" w:hAnsi="Calibri" w:eastAsiaTheme="minorEastAsia"/>
                <w:szCs w:val="21"/>
              </w:rPr>
            </w:pPr>
          </w:p>
        </w:tc>
        <w:tc>
          <w:tcPr>
            <w:tcW w:w="6520" w:type="dxa"/>
          </w:tcPr>
          <w:p w14:paraId="3CD0268E">
            <w:pPr>
              <w:spacing w:line="360" w:lineRule="auto"/>
              <w:rPr>
                <w:rFonts w:ascii="Calibri" w:hAnsi="Calibri" w:eastAsiaTheme="minorEastAsia"/>
                <w:szCs w:val="21"/>
              </w:rPr>
            </w:pPr>
            <w:r>
              <w:rPr>
                <w:rFonts w:ascii="Calibri" w:hAnsi="Calibri" w:eastAsiaTheme="minorEastAsia"/>
                <w:szCs w:val="21"/>
              </w:rPr>
              <w:t>6、生成统计表：自动</w:t>
            </w:r>
          </w:p>
        </w:tc>
      </w:tr>
      <w:tr w14:paraId="7107CA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80" w:type="dxa"/>
            <w:vMerge w:val="continue"/>
          </w:tcPr>
          <w:p w14:paraId="4D6C1431">
            <w:pPr>
              <w:spacing w:line="360" w:lineRule="auto"/>
              <w:rPr>
                <w:rFonts w:ascii="Calibri" w:hAnsi="Calibri" w:eastAsiaTheme="minorEastAsia"/>
                <w:szCs w:val="21"/>
              </w:rPr>
            </w:pPr>
          </w:p>
        </w:tc>
        <w:tc>
          <w:tcPr>
            <w:tcW w:w="6520" w:type="dxa"/>
          </w:tcPr>
          <w:p w14:paraId="464F7351">
            <w:pPr>
              <w:spacing w:line="360" w:lineRule="auto"/>
              <w:rPr>
                <w:rFonts w:ascii="Calibri" w:hAnsi="Calibri" w:eastAsiaTheme="minorEastAsia"/>
                <w:szCs w:val="21"/>
              </w:rPr>
            </w:pPr>
            <w:r>
              <w:rPr>
                <w:rFonts w:ascii="Calibri" w:hAnsi="Calibri" w:eastAsiaTheme="minorEastAsia"/>
                <w:szCs w:val="21"/>
              </w:rPr>
              <w:t>7、从Excel导入：导入受检测群体的基本资料，顺序检测</w:t>
            </w:r>
          </w:p>
        </w:tc>
      </w:tr>
      <w:tr w14:paraId="189400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80" w:type="dxa"/>
            <w:vMerge w:val="continue"/>
          </w:tcPr>
          <w:p w14:paraId="52E72C07">
            <w:pPr>
              <w:spacing w:line="360" w:lineRule="auto"/>
              <w:rPr>
                <w:rFonts w:ascii="Calibri" w:hAnsi="Calibri" w:eastAsiaTheme="minorEastAsia"/>
                <w:szCs w:val="21"/>
              </w:rPr>
            </w:pPr>
          </w:p>
        </w:tc>
        <w:tc>
          <w:tcPr>
            <w:tcW w:w="6520" w:type="dxa"/>
          </w:tcPr>
          <w:p w14:paraId="0990F1AC">
            <w:pPr>
              <w:spacing w:line="360" w:lineRule="auto"/>
              <w:rPr>
                <w:rFonts w:ascii="Calibri" w:hAnsi="Calibri" w:eastAsiaTheme="minorEastAsia"/>
                <w:szCs w:val="21"/>
              </w:rPr>
            </w:pPr>
            <w:r>
              <w:rPr>
                <w:rFonts w:ascii="Calibri" w:hAnsi="Calibri" w:eastAsiaTheme="minorEastAsia"/>
                <w:szCs w:val="21"/>
              </w:rPr>
              <w:t>8、检测时间：10秒-30分钟，</w:t>
            </w:r>
            <w:r>
              <w:rPr>
                <w:rFonts w:hint="eastAsia" w:ascii="Calibri" w:hAnsi="Calibri" w:eastAsiaTheme="minorEastAsia"/>
                <w:szCs w:val="21"/>
              </w:rPr>
              <w:t>多</w:t>
            </w:r>
            <w:r>
              <w:rPr>
                <w:rFonts w:ascii="Calibri" w:hAnsi="Calibri" w:eastAsiaTheme="minorEastAsia"/>
                <w:szCs w:val="21"/>
              </w:rPr>
              <w:t>档手动可选，亦可在设置中选择并设置。</w:t>
            </w:r>
          </w:p>
        </w:tc>
      </w:tr>
      <w:tr w14:paraId="301E2D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80" w:type="dxa"/>
            <w:vMerge w:val="continue"/>
          </w:tcPr>
          <w:p w14:paraId="00F30785">
            <w:pPr>
              <w:spacing w:line="360" w:lineRule="auto"/>
              <w:rPr>
                <w:rFonts w:ascii="Calibri" w:hAnsi="Calibri" w:eastAsiaTheme="minorEastAsia"/>
                <w:szCs w:val="21"/>
              </w:rPr>
            </w:pPr>
          </w:p>
        </w:tc>
        <w:tc>
          <w:tcPr>
            <w:tcW w:w="6520" w:type="dxa"/>
          </w:tcPr>
          <w:p w14:paraId="067420E2">
            <w:pPr>
              <w:spacing w:line="360" w:lineRule="auto"/>
              <w:rPr>
                <w:rFonts w:ascii="Calibri" w:hAnsi="Calibri" w:eastAsiaTheme="minorEastAsia"/>
                <w:szCs w:val="21"/>
              </w:rPr>
            </w:pPr>
            <w:r>
              <w:rPr>
                <w:rFonts w:ascii="Calibri" w:hAnsi="Calibri" w:eastAsiaTheme="minorEastAsia"/>
                <w:szCs w:val="21"/>
              </w:rPr>
              <w:t>9、阈值设置：手动输入</w:t>
            </w:r>
          </w:p>
        </w:tc>
      </w:tr>
      <w:tr w14:paraId="248057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80" w:type="dxa"/>
            <w:vMerge w:val="continue"/>
          </w:tcPr>
          <w:p w14:paraId="10D6DE25">
            <w:pPr>
              <w:spacing w:line="360" w:lineRule="auto"/>
              <w:rPr>
                <w:rFonts w:ascii="Calibri" w:hAnsi="Calibri" w:eastAsiaTheme="minorEastAsia"/>
                <w:szCs w:val="21"/>
              </w:rPr>
            </w:pPr>
          </w:p>
        </w:tc>
        <w:tc>
          <w:tcPr>
            <w:tcW w:w="6520" w:type="dxa"/>
          </w:tcPr>
          <w:p w14:paraId="1E14F178">
            <w:pPr>
              <w:spacing w:line="360" w:lineRule="auto"/>
              <w:rPr>
                <w:rFonts w:ascii="Calibri" w:hAnsi="Calibri" w:eastAsiaTheme="minorEastAsia"/>
                <w:szCs w:val="21"/>
              </w:rPr>
            </w:pPr>
            <w:r>
              <w:rPr>
                <w:rFonts w:ascii="Calibri" w:hAnsi="Calibri" w:eastAsiaTheme="minorEastAsia"/>
                <w:szCs w:val="21"/>
              </w:rPr>
              <w:t>10、打开历史视频：软件引入</w:t>
            </w:r>
          </w:p>
        </w:tc>
      </w:tr>
    </w:tbl>
    <w:p w14:paraId="6AA51112">
      <w:pPr>
        <w:spacing w:line="360" w:lineRule="auto"/>
        <w:ind w:firstLine="422" w:firstLineChars="200"/>
        <w:rPr>
          <w:rFonts w:eastAsiaTheme="minorEastAsia"/>
          <w:b/>
          <w:szCs w:val="21"/>
        </w:rPr>
      </w:pPr>
      <w:r>
        <w:rPr>
          <w:rFonts w:hint="eastAsia" w:eastAsiaTheme="minorEastAsia"/>
          <w:b/>
          <w:szCs w:val="21"/>
        </w:rPr>
        <w:t>3、</w:t>
      </w:r>
      <w:r>
        <w:rPr>
          <w:rFonts w:eastAsiaTheme="minorEastAsia"/>
          <w:b/>
          <w:szCs w:val="21"/>
        </w:rPr>
        <w:t>方形烧瓶套装（4套）</w:t>
      </w:r>
    </w:p>
    <w:p w14:paraId="598CC627">
      <w:pPr>
        <w:spacing w:line="360" w:lineRule="auto"/>
        <w:ind w:firstLine="420" w:firstLineChars="200"/>
        <w:rPr>
          <w:rFonts w:eastAsiaTheme="minorEastAsia"/>
          <w:bCs/>
          <w:szCs w:val="21"/>
        </w:rPr>
      </w:pPr>
      <w:r>
        <w:rPr>
          <w:rFonts w:hint="eastAsia" w:eastAsiaTheme="minorEastAsia"/>
          <w:bCs/>
          <w:szCs w:val="21"/>
        </w:rPr>
        <w:t>底边基本尺寸≤80mm×80mm</w:t>
      </w:r>
    </w:p>
    <w:p w14:paraId="089AA9D4">
      <w:pPr>
        <w:spacing w:line="360" w:lineRule="auto"/>
        <w:ind w:firstLine="422" w:firstLineChars="200"/>
        <w:jc w:val="left"/>
        <w:rPr>
          <w:rFonts w:eastAsiaTheme="minorEastAsia"/>
          <w:b/>
          <w:szCs w:val="21"/>
        </w:rPr>
      </w:pPr>
      <w:r>
        <w:rPr>
          <w:rFonts w:hint="eastAsia" w:eastAsiaTheme="minorEastAsia"/>
          <w:b/>
          <w:szCs w:val="21"/>
        </w:rPr>
        <w:t>4、</w:t>
      </w:r>
      <w:r>
        <w:rPr>
          <w:rFonts w:eastAsiaTheme="minorEastAsia"/>
          <w:b/>
          <w:szCs w:val="21"/>
        </w:rPr>
        <w:t>设备专用拉杆箱</w:t>
      </w:r>
      <w:r>
        <w:rPr>
          <w:rFonts w:hint="eastAsia" w:eastAsiaTheme="minorEastAsia"/>
          <w:b/>
          <w:szCs w:val="21"/>
        </w:rPr>
        <w:t>（随主机数量各配一个）</w:t>
      </w:r>
    </w:p>
    <w:p w14:paraId="3071CD75">
      <w:pPr>
        <w:spacing w:line="360" w:lineRule="auto"/>
        <w:ind w:firstLine="420" w:firstLineChars="200"/>
        <w:jc w:val="left"/>
        <w:rPr>
          <w:rFonts w:eastAsiaTheme="minorEastAsia"/>
          <w:bCs/>
          <w:szCs w:val="21"/>
        </w:rPr>
      </w:pPr>
      <w:r>
        <w:rPr>
          <w:rFonts w:hint="eastAsia" w:eastAsiaTheme="minorEastAsia"/>
          <w:bCs/>
          <w:szCs w:val="21"/>
        </w:rPr>
        <w:t>箱体尺寸≤620mm×520mm×320mm</w:t>
      </w:r>
    </w:p>
    <w:p w14:paraId="18E3D820">
      <w:pPr>
        <w:spacing w:line="360" w:lineRule="auto"/>
      </w:pPr>
      <w:r>
        <w:t>三、其他要求</w:t>
      </w:r>
    </w:p>
    <w:p w14:paraId="77E6F633">
      <w:pPr>
        <w:numPr>
          <w:ilvl w:val="0"/>
          <w:numId w:val="4"/>
        </w:numPr>
        <w:spacing w:line="360" w:lineRule="auto"/>
        <w:ind w:firstLine="420" w:firstLineChars="200"/>
        <w:rPr>
          <w:color w:val="000000"/>
          <w:szCs w:val="21"/>
        </w:rPr>
      </w:pPr>
      <w:r>
        <w:rPr>
          <w:szCs w:val="21"/>
        </w:rPr>
        <w:t>供货要求：</w:t>
      </w:r>
      <w:r>
        <w:rPr>
          <w:rFonts w:hint="eastAsia"/>
          <w:spacing w:val="8"/>
          <w:szCs w:val="21"/>
        </w:rPr>
        <w:t>自合同签订起</w:t>
      </w:r>
      <w:r>
        <w:rPr>
          <w:spacing w:val="8"/>
          <w:szCs w:val="21"/>
        </w:rPr>
        <w:t>30个工作日</w:t>
      </w:r>
      <w:r>
        <w:rPr>
          <w:rFonts w:hint="eastAsia"/>
          <w:spacing w:val="8"/>
          <w:szCs w:val="21"/>
        </w:rPr>
        <w:t>内，送至采购人指定地点并安装完毕</w:t>
      </w:r>
      <w:r>
        <w:rPr>
          <w:color w:val="000000"/>
          <w:szCs w:val="21"/>
        </w:rPr>
        <w:t>。</w:t>
      </w:r>
    </w:p>
    <w:p w14:paraId="727FF3AB">
      <w:pPr>
        <w:spacing w:line="360" w:lineRule="auto"/>
        <w:ind w:firstLine="420" w:firstLineChars="200"/>
      </w:pPr>
      <w:r>
        <w:t>2、质量保证要求</w:t>
      </w:r>
    </w:p>
    <w:p w14:paraId="31B3CBC0">
      <w:pPr>
        <w:spacing w:line="360" w:lineRule="auto"/>
        <w:ind w:firstLine="420" w:firstLineChars="200"/>
      </w:pPr>
      <w:r>
        <w:t>（1）质量保证期为自最终验收协议签署生效之日起的至少1年。在此期间，系统及设备发生任何非人为原因造成的故障和损坏，均由供应商负责免费维修，失效零件予以免费更换，失效零件质量保证期予以相应延长。</w:t>
      </w:r>
    </w:p>
    <w:p w14:paraId="599C5C7D">
      <w:pPr>
        <w:spacing w:line="360" w:lineRule="auto"/>
        <w:ind w:firstLine="420" w:firstLineChars="200"/>
      </w:pPr>
      <w:r>
        <w:t>（2）在质量保证期间，一旦接到报修后，供应商应在24小时内响应，72小时内派工程师到现场提供维修服务。</w:t>
      </w:r>
    </w:p>
    <w:p w14:paraId="5E951C26">
      <w:pPr>
        <w:spacing w:line="360" w:lineRule="auto"/>
        <w:ind w:firstLine="420" w:firstLineChars="200"/>
      </w:pPr>
      <w:r>
        <w:t>3、售后服务要求</w:t>
      </w:r>
    </w:p>
    <w:p w14:paraId="1965B77F">
      <w:pPr>
        <w:spacing w:line="360" w:lineRule="auto"/>
        <w:ind w:firstLine="420" w:firstLineChars="200"/>
      </w:pPr>
      <w:r>
        <w:t>供应商需根据本项目特点提供对应售后服务方案，包括但不限于：售后服务体系、售后服务机构及人员、为方便采购人以后的使用、维护的便利，投标人提供1名工程师联系电话、投标人应在投标文件中说明其售后服务方式、能力和承诺，售后服务不能违背其服务承诺或改变服务方式，应随时解答采购人工作人员提出的各类技术问题，并向用户提供技术支援。故障响应：质保期内，采购人通知投标人，投标人必须做到随时响应，在接到采购人通知后48小时内委派工程师抵达设备使用部门；紧急情况需要维修，投标人工程师务必在接到通知后24小时内抵达现场并及时排除故障。对重大故障2个工作日无法正常运转，投标人提供应急检测方案。投标产品必须是全新原厂家生产的，新的未使用和未经修复的，必须符合国家规定的相应技术标准及相关法律、法规要求，项目质量保证期从验收合格之日起开始计算，提供1年免费售后服务；如国家或者行业对本次采购产品最低质量保证期要求超过以上规定的按国家或者行业规定执行，如设备生产厂家三包超过以上规定的则按生产厂家质保期约定执行。质保期内出现任何质量问题，由投标人负责全免费（免全部工时费、材料费、管理费、财务费等等）更换或维修。配件应保证设备使用有效期内的供应。在质保期满后，设备维修由投标人负责，更换零配件只收取成本费。</w:t>
      </w:r>
    </w:p>
    <w:p w14:paraId="6E3D46DF">
      <w:pPr>
        <w:spacing w:line="360" w:lineRule="auto"/>
        <w:ind w:firstLine="420" w:firstLineChars="200"/>
      </w:pPr>
      <w:r>
        <w:t>并根据采购人要求，提供对采购人操作、维护人员的培训方案及计划，包括但不限于使用操作、常规检查、保养内容、日常使用注意事项等方面和培训技术等。</w:t>
      </w:r>
    </w:p>
    <w:p w14:paraId="439FC6F1">
      <w:pPr>
        <w:pStyle w:val="38"/>
        <w:spacing w:line="360" w:lineRule="auto"/>
        <w:ind w:left="0" w:firstLine="420" w:firstLineChars="200"/>
        <w:rPr>
          <w:strike/>
        </w:rPr>
      </w:pPr>
      <w:r>
        <w:t>4、付款要求</w:t>
      </w:r>
      <w:r>
        <w:rPr>
          <w:rFonts w:hint="eastAsia"/>
        </w:rPr>
        <w:t>：</w:t>
      </w:r>
      <w:r>
        <w:rPr>
          <w:rFonts w:hint="eastAsia"/>
          <w:strike w:val="0"/>
        </w:rPr>
        <w:t>合同签订支付合同金额的30%，设备供货完成并验收合格支付合同金额的60%，</w:t>
      </w:r>
      <w:r>
        <w:rPr>
          <w:rFonts w:hint="eastAsia"/>
          <w:strike w:val="0"/>
          <w:dstrike w:val="0"/>
          <w:sz w:val="21"/>
          <w:szCs w:val="21"/>
          <w:lang w:val="en-US" w:eastAsia="zh-CN"/>
        </w:rPr>
        <w:t>验收合格满一年</w:t>
      </w:r>
      <w:r>
        <w:rPr>
          <w:rFonts w:hint="eastAsia"/>
          <w:strike w:val="0"/>
        </w:rPr>
        <w:t>支付剩余10%。</w:t>
      </w:r>
    </w:p>
    <w:p w14:paraId="3DD3D754">
      <w:pPr>
        <w:rPr>
          <w:szCs w:val="21"/>
        </w:rPr>
      </w:pPr>
    </w:p>
    <w:p w14:paraId="445DA199">
      <w:r>
        <w:br w:type="page"/>
      </w:r>
    </w:p>
    <w:p w14:paraId="2C953CFE">
      <w:pPr>
        <w:pStyle w:val="2"/>
        <w:numPr>
          <w:numId w:val="0"/>
        </w:numPr>
        <w:ind w:leftChars="0"/>
        <w:jc w:val="center"/>
        <w:rPr>
          <w:sz w:val="21"/>
        </w:rPr>
      </w:pPr>
      <w:bookmarkStart w:id="4" w:name="_Toc32303"/>
      <w:bookmarkStart w:id="5" w:name="_Toc11517"/>
      <w:r>
        <w:rPr>
          <w:rFonts w:hint="eastAsia"/>
        </w:rPr>
        <w:t>第三章 主要合同条款</w:t>
      </w:r>
      <w:bookmarkEnd w:id="4"/>
      <w:bookmarkEnd w:id="5"/>
    </w:p>
    <w:p w14:paraId="13AFBDD2">
      <w:pPr>
        <w:ind w:firstLine="2600" w:firstLineChars="500"/>
        <w:rPr>
          <w:rFonts w:eastAsia="黑体"/>
          <w:sz w:val="52"/>
        </w:rPr>
      </w:pPr>
    </w:p>
    <w:p w14:paraId="0E3D61CD">
      <w:pPr>
        <w:ind w:firstLine="2600" w:firstLineChars="500"/>
        <w:rPr>
          <w:rFonts w:eastAsia="黑体"/>
          <w:sz w:val="52"/>
        </w:rPr>
      </w:pPr>
    </w:p>
    <w:p w14:paraId="59137D26">
      <w:pPr>
        <w:spacing w:line="360" w:lineRule="auto"/>
        <w:ind w:firstLine="420" w:firstLineChars="200"/>
        <w:rPr>
          <w:rFonts w:hint="eastAsia" w:ascii="宋体" w:hAnsi="宋体"/>
          <w:bCs/>
          <w:szCs w:val="21"/>
        </w:rPr>
      </w:pPr>
      <w:r>
        <w:rPr>
          <w:rFonts w:hint="eastAsia" w:ascii="宋体" w:hAnsi="宋体"/>
          <w:bCs/>
          <w:szCs w:val="21"/>
        </w:rPr>
        <w:t>以下为中标后签定本项目合同的通用条款，中标人不得提出实质性的修改，关于专用条款将由采购人与中标人结合本项目具体情况协商后签订。</w:t>
      </w:r>
    </w:p>
    <w:p w14:paraId="5BB509D9">
      <w:pPr>
        <w:keepNext/>
        <w:keepLines/>
        <w:spacing w:before="260" w:after="260" w:line="360" w:lineRule="auto"/>
        <w:jc w:val="center"/>
        <w:outlineLvl w:val="2"/>
        <w:rPr>
          <w:rFonts w:hint="eastAsia" w:ascii="宋体" w:hAnsi="宋体"/>
          <w:b/>
          <w:szCs w:val="21"/>
        </w:rPr>
      </w:pPr>
      <w:bookmarkStart w:id="6" w:name="_Toc444669979"/>
      <w:r>
        <w:rPr>
          <w:rFonts w:hint="eastAsia" w:ascii="宋体" w:hAnsi="宋体"/>
          <w:b/>
          <w:bCs/>
          <w:szCs w:val="21"/>
        </w:rPr>
        <w:t>江苏省政府采购合同（货物）（合同编号）</w:t>
      </w:r>
      <w:bookmarkEnd w:id="6"/>
    </w:p>
    <w:p w14:paraId="4B47AB03">
      <w:pPr>
        <w:snapToGrid w:val="0"/>
        <w:spacing w:line="360" w:lineRule="auto"/>
        <w:ind w:firstLine="420" w:firstLineChars="200"/>
        <w:rPr>
          <w:rFonts w:hint="eastAsia" w:ascii="宋体" w:hAnsi="宋体"/>
          <w:szCs w:val="21"/>
        </w:rPr>
      </w:pPr>
      <w:r>
        <w:rPr>
          <w:rFonts w:ascii="宋体" w:hAnsi="宋体"/>
          <w:szCs w:val="21"/>
        </w:rPr>
        <w:t>项目名称：                             项目编号：</w:t>
      </w:r>
    </w:p>
    <w:p w14:paraId="1778827C">
      <w:pPr>
        <w:snapToGrid w:val="0"/>
        <w:spacing w:line="360" w:lineRule="auto"/>
        <w:ind w:firstLine="420" w:firstLineChars="200"/>
        <w:rPr>
          <w:rFonts w:hint="eastAsia" w:ascii="宋体" w:hAnsi="宋体"/>
          <w:szCs w:val="21"/>
        </w:rPr>
      </w:pPr>
      <w:r>
        <w:rPr>
          <w:rFonts w:ascii="宋体" w:hAnsi="宋体"/>
          <w:szCs w:val="21"/>
        </w:rPr>
        <w:t>甲方：（买方）_________</w:t>
      </w:r>
    </w:p>
    <w:p w14:paraId="05329436">
      <w:pPr>
        <w:snapToGrid w:val="0"/>
        <w:spacing w:line="360" w:lineRule="auto"/>
        <w:ind w:firstLine="420" w:firstLineChars="200"/>
        <w:rPr>
          <w:rFonts w:hint="eastAsia" w:ascii="宋体" w:hAnsi="宋体"/>
          <w:szCs w:val="21"/>
        </w:rPr>
      </w:pPr>
      <w:r>
        <w:rPr>
          <w:rFonts w:ascii="宋体" w:hAnsi="宋体"/>
          <w:szCs w:val="21"/>
        </w:rPr>
        <w:t>乙方：（卖方）_________</w:t>
      </w:r>
    </w:p>
    <w:p w14:paraId="006C81D6">
      <w:pPr>
        <w:snapToGrid w:val="0"/>
        <w:spacing w:line="360" w:lineRule="auto"/>
        <w:ind w:firstLine="420" w:firstLineChars="200"/>
        <w:rPr>
          <w:rFonts w:hint="eastAsia" w:ascii="宋体" w:hAnsi="宋体"/>
          <w:b/>
          <w:szCs w:val="21"/>
        </w:rPr>
      </w:pPr>
      <w:r>
        <w:rPr>
          <w:rFonts w:ascii="宋体" w:hAnsi="宋体"/>
          <w:szCs w:val="21"/>
        </w:rPr>
        <w:t>甲、乙双方根据项目公开招标的结果，签署本合同。</w:t>
      </w:r>
    </w:p>
    <w:p w14:paraId="5DBD9448">
      <w:pPr>
        <w:snapToGrid w:val="0"/>
        <w:spacing w:line="360" w:lineRule="auto"/>
        <w:ind w:firstLine="422" w:firstLineChars="200"/>
        <w:rPr>
          <w:rFonts w:hint="eastAsia" w:ascii="宋体" w:hAnsi="宋体"/>
          <w:b/>
          <w:szCs w:val="21"/>
        </w:rPr>
      </w:pPr>
      <w:r>
        <w:rPr>
          <w:rFonts w:ascii="宋体" w:hAnsi="宋体"/>
          <w:b/>
          <w:szCs w:val="21"/>
        </w:rPr>
        <w:t>一、货物内容</w:t>
      </w:r>
    </w:p>
    <w:tbl>
      <w:tblPr>
        <w:tblStyle w:val="4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15"/>
        <w:gridCol w:w="1415"/>
        <w:gridCol w:w="1416"/>
        <w:gridCol w:w="1416"/>
        <w:gridCol w:w="1417"/>
        <w:gridCol w:w="1417"/>
      </w:tblGrid>
      <w:tr w14:paraId="62946D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53" w:type="dxa"/>
          </w:tcPr>
          <w:p w14:paraId="4CEE6812">
            <w:pPr>
              <w:snapToGrid w:val="0"/>
              <w:spacing w:line="360" w:lineRule="auto"/>
              <w:rPr>
                <w:rFonts w:hint="eastAsia" w:ascii="宋体" w:hAnsi="宋体"/>
                <w:szCs w:val="21"/>
              </w:rPr>
            </w:pPr>
            <w:r>
              <w:rPr>
                <w:rFonts w:hint="eastAsia" w:ascii="宋体" w:hAnsi="宋体"/>
                <w:szCs w:val="21"/>
              </w:rPr>
              <w:t>货物名称</w:t>
            </w:r>
          </w:p>
        </w:tc>
        <w:tc>
          <w:tcPr>
            <w:tcW w:w="1453" w:type="dxa"/>
          </w:tcPr>
          <w:p w14:paraId="711B5EA4">
            <w:pPr>
              <w:snapToGrid w:val="0"/>
              <w:spacing w:line="360" w:lineRule="auto"/>
              <w:rPr>
                <w:rFonts w:hint="eastAsia" w:ascii="宋体" w:hAnsi="宋体"/>
                <w:szCs w:val="21"/>
              </w:rPr>
            </w:pPr>
            <w:r>
              <w:rPr>
                <w:rFonts w:hint="eastAsia" w:ascii="宋体" w:hAnsi="宋体"/>
                <w:szCs w:val="21"/>
              </w:rPr>
              <w:t>品牌</w:t>
            </w:r>
          </w:p>
        </w:tc>
        <w:tc>
          <w:tcPr>
            <w:tcW w:w="1454" w:type="dxa"/>
          </w:tcPr>
          <w:p w14:paraId="420AAD31">
            <w:pPr>
              <w:snapToGrid w:val="0"/>
              <w:spacing w:line="360" w:lineRule="auto"/>
              <w:rPr>
                <w:rFonts w:hint="eastAsia" w:ascii="宋体" w:hAnsi="宋体"/>
                <w:szCs w:val="21"/>
              </w:rPr>
            </w:pPr>
            <w:r>
              <w:rPr>
                <w:rFonts w:hint="eastAsia" w:ascii="宋体" w:hAnsi="宋体"/>
                <w:szCs w:val="21"/>
              </w:rPr>
              <w:t>型号</w:t>
            </w:r>
          </w:p>
        </w:tc>
        <w:tc>
          <w:tcPr>
            <w:tcW w:w="1454" w:type="dxa"/>
          </w:tcPr>
          <w:p w14:paraId="2EA31522">
            <w:pPr>
              <w:snapToGrid w:val="0"/>
              <w:spacing w:line="360" w:lineRule="auto"/>
              <w:rPr>
                <w:rFonts w:hint="eastAsia" w:ascii="宋体" w:hAnsi="宋体"/>
                <w:szCs w:val="21"/>
              </w:rPr>
            </w:pPr>
            <w:r>
              <w:rPr>
                <w:rFonts w:hint="eastAsia" w:ascii="宋体" w:hAnsi="宋体"/>
                <w:szCs w:val="21"/>
              </w:rPr>
              <w:t>数量</w:t>
            </w:r>
          </w:p>
        </w:tc>
        <w:tc>
          <w:tcPr>
            <w:tcW w:w="1454" w:type="dxa"/>
          </w:tcPr>
          <w:p w14:paraId="416E7525">
            <w:pPr>
              <w:snapToGrid w:val="0"/>
              <w:spacing w:line="360" w:lineRule="auto"/>
              <w:rPr>
                <w:rFonts w:hint="eastAsia" w:ascii="宋体" w:hAnsi="宋体"/>
                <w:szCs w:val="21"/>
              </w:rPr>
            </w:pPr>
            <w:r>
              <w:rPr>
                <w:rFonts w:hint="eastAsia" w:ascii="宋体" w:hAnsi="宋体"/>
                <w:szCs w:val="21"/>
              </w:rPr>
              <w:t>单价</w:t>
            </w:r>
          </w:p>
        </w:tc>
        <w:tc>
          <w:tcPr>
            <w:tcW w:w="1454" w:type="dxa"/>
          </w:tcPr>
          <w:p w14:paraId="4590E455">
            <w:pPr>
              <w:snapToGrid w:val="0"/>
              <w:spacing w:line="360" w:lineRule="auto"/>
              <w:rPr>
                <w:rFonts w:hint="eastAsia" w:ascii="宋体" w:hAnsi="宋体"/>
                <w:szCs w:val="21"/>
              </w:rPr>
            </w:pPr>
            <w:r>
              <w:rPr>
                <w:rFonts w:hint="eastAsia" w:ascii="宋体" w:hAnsi="宋体"/>
                <w:szCs w:val="21"/>
              </w:rPr>
              <w:t>总价</w:t>
            </w:r>
          </w:p>
        </w:tc>
      </w:tr>
      <w:tr w14:paraId="4B52AF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53" w:type="dxa"/>
          </w:tcPr>
          <w:p w14:paraId="732DC23F">
            <w:pPr>
              <w:snapToGrid w:val="0"/>
              <w:spacing w:line="360" w:lineRule="auto"/>
              <w:rPr>
                <w:rFonts w:hint="eastAsia" w:ascii="宋体" w:hAnsi="宋体"/>
                <w:szCs w:val="21"/>
              </w:rPr>
            </w:pPr>
          </w:p>
        </w:tc>
        <w:tc>
          <w:tcPr>
            <w:tcW w:w="1453" w:type="dxa"/>
          </w:tcPr>
          <w:p w14:paraId="3D81D5BC">
            <w:pPr>
              <w:snapToGrid w:val="0"/>
              <w:spacing w:line="360" w:lineRule="auto"/>
              <w:rPr>
                <w:rFonts w:hint="eastAsia" w:ascii="宋体" w:hAnsi="宋体"/>
                <w:szCs w:val="21"/>
              </w:rPr>
            </w:pPr>
          </w:p>
        </w:tc>
        <w:tc>
          <w:tcPr>
            <w:tcW w:w="1454" w:type="dxa"/>
          </w:tcPr>
          <w:p w14:paraId="38F16809">
            <w:pPr>
              <w:snapToGrid w:val="0"/>
              <w:spacing w:line="360" w:lineRule="auto"/>
              <w:rPr>
                <w:rFonts w:hint="eastAsia" w:ascii="宋体" w:hAnsi="宋体"/>
                <w:szCs w:val="21"/>
              </w:rPr>
            </w:pPr>
          </w:p>
        </w:tc>
        <w:tc>
          <w:tcPr>
            <w:tcW w:w="1454" w:type="dxa"/>
          </w:tcPr>
          <w:p w14:paraId="2030F9D6">
            <w:pPr>
              <w:snapToGrid w:val="0"/>
              <w:spacing w:line="360" w:lineRule="auto"/>
              <w:rPr>
                <w:rFonts w:hint="eastAsia" w:ascii="宋体" w:hAnsi="宋体"/>
                <w:szCs w:val="21"/>
              </w:rPr>
            </w:pPr>
          </w:p>
        </w:tc>
        <w:tc>
          <w:tcPr>
            <w:tcW w:w="1454" w:type="dxa"/>
          </w:tcPr>
          <w:p w14:paraId="11ED550C">
            <w:pPr>
              <w:snapToGrid w:val="0"/>
              <w:spacing w:line="360" w:lineRule="auto"/>
              <w:rPr>
                <w:rFonts w:hint="eastAsia" w:ascii="宋体" w:hAnsi="宋体"/>
                <w:szCs w:val="21"/>
              </w:rPr>
            </w:pPr>
          </w:p>
        </w:tc>
        <w:tc>
          <w:tcPr>
            <w:tcW w:w="1454" w:type="dxa"/>
          </w:tcPr>
          <w:p w14:paraId="58E459B7">
            <w:pPr>
              <w:snapToGrid w:val="0"/>
              <w:spacing w:line="360" w:lineRule="auto"/>
              <w:rPr>
                <w:rFonts w:hint="eastAsia" w:ascii="宋体" w:hAnsi="宋体"/>
                <w:szCs w:val="21"/>
              </w:rPr>
            </w:pPr>
          </w:p>
        </w:tc>
      </w:tr>
      <w:tr w14:paraId="114CF4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53" w:type="dxa"/>
          </w:tcPr>
          <w:p w14:paraId="3E2B4749">
            <w:pPr>
              <w:snapToGrid w:val="0"/>
              <w:spacing w:line="360" w:lineRule="auto"/>
              <w:rPr>
                <w:rFonts w:hint="eastAsia" w:ascii="宋体" w:hAnsi="宋体"/>
                <w:szCs w:val="21"/>
              </w:rPr>
            </w:pPr>
          </w:p>
        </w:tc>
        <w:tc>
          <w:tcPr>
            <w:tcW w:w="1453" w:type="dxa"/>
          </w:tcPr>
          <w:p w14:paraId="1D5A8C85">
            <w:pPr>
              <w:snapToGrid w:val="0"/>
              <w:spacing w:line="360" w:lineRule="auto"/>
              <w:rPr>
                <w:rFonts w:hint="eastAsia" w:ascii="宋体" w:hAnsi="宋体"/>
                <w:szCs w:val="21"/>
              </w:rPr>
            </w:pPr>
          </w:p>
        </w:tc>
        <w:tc>
          <w:tcPr>
            <w:tcW w:w="1454" w:type="dxa"/>
          </w:tcPr>
          <w:p w14:paraId="35CD8B5B">
            <w:pPr>
              <w:snapToGrid w:val="0"/>
              <w:spacing w:line="360" w:lineRule="auto"/>
              <w:rPr>
                <w:rFonts w:hint="eastAsia" w:ascii="宋体" w:hAnsi="宋体"/>
                <w:szCs w:val="21"/>
              </w:rPr>
            </w:pPr>
          </w:p>
        </w:tc>
        <w:tc>
          <w:tcPr>
            <w:tcW w:w="1454" w:type="dxa"/>
          </w:tcPr>
          <w:p w14:paraId="2967EF03">
            <w:pPr>
              <w:snapToGrid w:val="0"/>
              <w:spacing w:line="360" w:lineRule="auto"/>
              <w:rPr>
                <w:rFonts w:hint="eastAsia" w:ascii="宋体" w:hAnsi="宋体"/>
                <w:szCs w:val="21"/>
              </w:rPr>
            </w:pPr>
          </w:p>
        </w:tc>
        <w:tc>
          <w:tcPr>
            <w:tcW w:w="1454" w:type="dxa"/>
          </w:tcPr>
          <w:p w14:paraId="13490E79">
            <w:pPr>
              <w:snapToGrid w:val="0"/>
              <w:spacing w:line="360" w:lineRule="auto"/>
              <w:rPr>
                <w:rFonts w:hint="eastAsia" w:ascii="宋体" w:hAnsi="宋体"/>
                <w:szCs w:val="21"/>
              </w:rPr>
            </w:pPr>
          </w:p>
        </w:tc>
        <w:tc>
          <w:tcPr>
            <w:tcW w:w="1454" w:type="dxa"/>
          </w:tcPr>
          <w:p w14:paraId="74BCFD43">
            <w:pPr>
              <w:snapToGrid w:val="0"/>
              <w:spacing w:line="360" w:lineRule="auto"/>
              <w:rPr>
                <w:rFonts w:hint="eastAsia" w:ascii="宋体" w:hAnsi="宋体"/>
                <w:szCs w:val="21"/>
              </w:rPr>
            </w:pPr>
          </w:p>
        </w:tc>
      </w:tr>
    </w:tbl>
    <w:p w14:paraId="5041CC01">
      <w:pPr>
        <w:snapToGrid w:val="0"/>
        <w:spacing w:line="360" w:lineRule="auto"/>
        <w:ind w:firstLine="422" w:firstLineChars="200"/>
        <w:rPr>
          <w:rFonts w:hint="eastAsia" w:ascii="宋体" w:hAnsi="宋体"/>
          <w:b/>
          <w:szCs w:val="21"/>
        </w:rPr>
      </w:pPr>
      <w:r>
        <w:rPr>
          <w:rFonts w:ascii="宋体" w:hAnsi="宋体"/>
          <w:b/>
          <w:szCs w:val="21"/>
        </w:rPr>
        <w:t>二、合同金额</w:t>
      </w:r>
    </w:p>
    <w:p w14:paraId="073C1D08">
      <w:pPr>
        <w:snapToGrid w:val="0"/>
        <w:spacing w:line="360" w:lineRule="auto"/>
        <w:ind w:firstLine="420" w:firstLineChars="200"/>
        <w:rPr>
          <w:rFonts w:hint="eastAsia" w:ascii="宋体" w:hAnsi="宋体"/>
          <w:szCs w:val="21"/>
        </w:rPr>
      </w:pPr>
      <w:r>
        <w:rPr>
          <w:rFonts w:ascii="宋体" w:hAnsi="宋体"/>
          <w:szCs w:val="21"/>
        </w:rPr>
        <w:t>2.1 本合同金额为（大写）：______________________元（_______________元）人民币</w:t>
      </w:r>
      <w:r>
        <w:rPr>
          <w:rFonts w:hint="eastAsia" w:ascii="宋体" w:hAnsi="宋体"/>
          <w:szCs w:val="21"/>
        </w:rPr>
        <w:t>或其他币种</w:t>
      </w:r>
      <w:r>
        <w:rPr>
          <w:rFonts w:ascii="宋体" w:hAnsi="宋体"/>
          <w:szCs w:val="21"/>
        </w:rPr>
        <w:t>。</w:t>
      </w:r>
    </w:p>
    <w:p w14:paraId="28326724">
      <w:pPr>
        <w:snapToGrid w:val="0"/>
        <w:spacing w:line="360" w:lineRule="auto"/>
        <w:ind w:firstLine="422" w:firstLineChars="200"/>
        <w:rPr>
          <w:rFonts w:hint="eastAsia" w:ascii="宋体" w:hAnsi="宋体"/>
          <w:b/>
          <w:szCs w:val="21"/>
        </w:rPr>
      </w:pPr>
      <w:r>
        <w:rPr>
          <w:rFonts w:ascii="宋体" w:hAnsi="宋体"/>
          <w:b/>
          <w:szCs w:val="21"/>
        </w:rPr>
        <w:t>三、技术资料</w:t>
      </w:r>
    </w:p>
    <w:p w14:paraId="30ABA280">
      <w:pPr>
        <w:snapToGrid w:val="0"/>
        <w:spacing w:line="360" w:lineRule="auto"/>
        <w:ind w:firstLine="420" w:firstLineChars="200"/>
        <w:rPr>
          <w:rFonts w:hint="eastAsia" w:ascii="宋体" w:hAnsi="宋体"/>
          <w:szCs w:val="21"/>
        </w:rPr>
      </w:pPr>
      <w:r>
        <w:rPr>
          <w:rFonts w:ascii="宋体" w:hAnsi="宋体"/>
          <w:szCs w:val="21"/>
        </w:rPr>
        <w:t>3.1乙方应按招标文件规定的时间向甲方提供使用货物的有关技术资料。</w:t>
      </w:r>
    </w:p>
    <w:p w14:paraId="4385DAD9">
      <w:pPr>
        <w:snapToGrid w:val="0"/>
        <w:spacing w:line="360" w:lineRule="auto"/>
        <w:ind w:firstLine="420" w:firstLineChars="200"/>
        <w:rPr>
          <w:rFonts w:hint="eastAsia" w:ascii="宋体" w:hAnsi="宋体"/>
          <w:szCs w:val="21"/>
        </w:rPr>
      </w:pPr>
      <w:r>
        <w:rPr>
          <w:rFonts w:ascii="宋体" w:hAnsi="宋体"/>
          <w:szCs w:val="21"/>
        </w:rPr>
        <w:t>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01298237">
      <w:pPr>
        <w:snapToGrid w:val="0"/>
        <w:spacing w:line="360" w:lineRule="auto"/>
        <w:ind w:firstLine="422" w:firstLineChars="200"/>
        <w:rPr>
          <w:rFonts w:hint="eastAsia" w:ascii="宋体" w:hAnsi="宋体"/>
          <w:b/>
          <w:szCs w:val="21"/>
        </w:rPr>
      </w:pPr>
      <w:r>
        <w:rPr>
          <w:rFonts w:ascii="宋体" w:hAnsi="宋体"/>
          <w:b/>
          <w:szCs w:val="21"/>
        </w:rPr>
        <w:t>四、知识产权</w:t>
      </w:r>
    </w:p>
    <w:p w14:paraId="3075211E">
      <w:pPr>
        <w:spacing w:line="360" w:lineRule="auto"/>
        <w:ind w:firstLine="420" w:firstLineChars="200"/>
        <w:rPr>
          <w:rFonts w:hint="eastAsia" w:ascii="宋体" w:hAnsi="宋体"/>
          <w:szCs w:val="21"/>
        </w:rPr>
      </w:pPr>
      <w:r>
        <w:rPr>
          <w:rFonts w:ascii="宋体" w:hAnsi="宋体"/>
          <w:szCs w:val="21"/>
        </w:rPr>
        <w:t>4.1乙</w:t>
      </w:r>
      <w:r>
        <w:rPr>
          <w:rFonts w:hint="eastAsia" w:ascii="宋体" w:hAnsi="宋体"/>
          <w:szCs w:val="21"/>
        </w:rPr>
        <w:t>方应保证甲方在使用、接受本合同货物和服务或其任何一部分时不受第三方提出侵犯其专利权、版权、商标权和工业设计权等知识产权的起诉。一旦出现侵权，由乙方负全部责任。</w:t>
      </w:r>
    </w:p>
    <w:p w14:paraId="18844B07">
      <w:pPr>
        <w:snapToGrid w:val="0"/>
        <w:spacing w:line="360" w:lineRule="auto"/>
        <w:ind w:firstLine="422" w:firstLineChars="200"/>
        <w:rPr>
          <w:rFonts w:hint="eastAsia" w:ascii="宋体" w:hAnsi="宋体"/>
          <w:szCs w:val="21"/>
          <w:u w:val="single"/>
        </w:rPr>
      </w:pPr>
      <w:r>
        <w:rPr>
          <w:rFonts w:ascii="宋体" w:hAnsi="宋体"/>
          <w:b/>
          <w:szCs w:val="21"/>
        </w:rPr>
        <w:t>五、产权担保</w:t>
      </w:r>
    </w:p>
    <w:p w14:paraId="263F0354">
      <w:pPr>
        <w:snapToGrid w:val="0"/>
        <w:spacing w:line="360" w:lineRule="auto"/>
        <w:ind w:firstLine="420" w:firstLineChars="200"/>
        <w:rPr>
          <w:rFonts w:hint="eastAsia" w:ascii="宋体" w:hAnsi="宋体"/>
          <w:szCs w:val="21"/>
          <w:u w:val="single"/>
        </w:rPr>
      </w:pPr>
      <w:r>
        <w:rPr>
          <w:rFonts w:ascii="宋体" w:hAnsi="宋体"/>
          <w:szCs w:val="21"/>
        </w:rPr>
        <w:t>5.1 乙方保证所交付的货物的所有权完全属于乙方且无任何抵押、查封等产权瑕疵。</w:t>
      </w:r>
    </w:p>
    <w:p w14:paraId="5A6F7D0D">
      <w:pPr>
        <w:snapToGrid w:val="0"/>
        <w:spacing w:line="360" w:lineRule="auto"/>
        <w:ind w:firstLine="422" w:firstLineChars="200"/>
        <w:rPr>
          <w:rFonts w:hint="eastAsia" w:ascii="宋体" w:hAnsi="宋体"/>
          <w:b/>
          <w:szCs w:val="21"/>
        </w:rPr>
      </w:pPr>
      <w:r>
        <w:rPr>
          <w:rFonts w:ascii="宋体" w:hAnsi="宋体"/>
          <w:b/>
          <w:szCs w:val="21"/>
        </w:rPr>
        <w:t>六、履约保证金</w:t>
      </w:r>
    </w:p>
    <w:p w14:paraId="021D4184">
      <w:pPr>
        <w:snapToGrid w:val="0"/>
        <w:spacing w:line="360" w:lineRule="auto"/>
        <w:ind w:firstLine="420" w:firstLineChars="200"/>
        <w:rPr>
          <w:rFonts w:hint="eastAsia" w:ascii="宋体" w:hAnsi="宋体"/>
          <w:szCs w:val="21"/>
        </w:rPr>
      </w:pPr>
      <w:r>
        <w:rPr>
          <w:rFonts w:ascii="宋体" w:hAnsi="宋体"/>
          <w:szCs w:val="21"/>
        </w:rPr>
        <w:t>6.1 乙方交纳人民币_________元作为本合同的履约保证金。</w:t>
      </w:r>
    </w:p>
    <w:p w14:paraId="37672265">
      <w:pPr>
        <w:snapToGrid w:val="0"/>
        <w:spacing w:line="360" w:lineRule="auto"/>
        <w:ind w:firstLine="422" w:firstLineChars="200"/>
        <w:rPr>
          <w:rFonts w:hint="eastAsia" w:ascii="宋体" w:hAnsi="宋体"/>
          <w:b/>
          <w:szCs w:val="21"/>
        </w:rPr>
      </w:pPr>
      <w:r>
        <w:rPr>
          <w:rFonts w:hint="eastAsia" w:ascii="宋体" w:hAnsi="宋体"/>
          <w:b/>
          <w:szCs w:val="21"/>
        </w:rPr>
        <w:t>七、转包或分包</w:t>
      </w:r>
    </w:p>
    <w:p w14:paraId="0A9F5470">
      <w:pPr>
        <w:snapToGrid w:val="0"/>
        <w:spacing w:line="360" w:lineRule="auto"/>
        <w:ind w:firstLine="420" w:firstLineChars="200"/>
        <w:rPr>
          <w:rFonts w:hint="eastAsia" w:ascii="宋体" w:hAnsi="宋体"/>
          <w:szCs w:val="21"/>
        </w:rPr>
      </w:pPr>
      <w:r>
        <w:rPr>
          <w:rFonts w:ascii="宋体" w:hAnsi="宋体"/>
          <w:szCs w:val="21"/>
        </w:rPr>
        <w:t>7.1</w:t>
      </w:r>
      <w:r>
        <w:rPr>
          <w:rFonts w:hint="eastAsia" w:ascii="宋体" w:hAnsi="宋体"/>
          <w:szCs w:val="21"/>
        </w:rPr>
        <w:t>本合同范围的货物，应由乙方直接供应，不得转让他人供应；</w:t>
      </w:r>
    </w:p>
    <w:p w14:paraId="1D770BB4">
      <w:pPr>
        <w:snapToGrid w:val="0"/>
        <w:spacing w:line="360" w:lineRule="auto"/>
        <w:ind w:firstLine="420" w:firstLineChars="200"/>
        <w:rPr>
          <w:rFonts w:hint="eastAsia" w:ascii="宋体" w:hAnsi="宋体"/>
          <w:szCs w:val="21"/>
        </w:rPr>
      </w:pPr>
      <w:r>
        <w:rPr>
          <w:rFonts w:ascii="宋体" w:hAnsi="宋体"/>
          <w:szCs w:val="21"/>
        </w:rPr>
        <w:t xml:space="preserve">7.2 </w:t>
      </w:r>
      <w:r>
        <w:rPr>
          <w:rFonts w:hint="eastAsia" w:ascii="宋体" w:hAnsi="宋体"/>
          <w:szCs w:val="21"/>
        </w:rPr>
        <w:t>除非得到甲方的书面同意，乙方不得部分分包给他人供应。</w:t>
      </w:r>
    </w:p>
    <w:p w14:paraId="7B08C903">
      <w:pPr>
        <w:snapToGrid w:val="0"/>
        <w:spacing w:line="360" w:lineRule="auto"/>
        <w:ind w:firstLine="420" w:firstLineChars="200"/>
        <w:rPr>
          <w:rFonts w:hint="eastAsia" w:ascii="宋体" w:hAnsi="宋体"/>
          <w:szCs w:val="21"/>
        </w:rPr>
      </w:pPr>
      <w:r>
        <w:rPr>
          <w:rFonts w:ascii="宋体" w:hAnsi="宋体"/>
          <w:szCs w:val="21"/>
        </w:rPr>
        <w:t>7.3</w:t>
      </w:r>
      <w:r>
        <w:rPr>
          <w:rFonts w:hint="eastAsia" w:ascii="宋体" w:hAnsi="宋体"/>
          <w:szCs w:val="21"/>
        </w:rPr>
        <w:t>如有转让和未经甲方同意的分包行为，甲方有权给予终止合同。</w:t>
      </w:r>
    </w:p>
    <w:p w14:paraId="1B146304">
      <w:pPr>
        <w:snapToGrid w:val="0"/>
        <w:spacing w:line="360" w:lineRule="auto"/>
        <w:ind w:firstLine="422" w:firstLineChars="200"/>
        <w:rPr>
          <w:rFonts w:hint="eastAsia" w:ascii="宋体" w:hAnsi="宋体"/>
          <w:szCs w:val="21"/>
        </w:rPr>
      </w:pPr>
      <w:r>
        <w:rPr>
          <w:rFonts w:ascii="宋体" w:hAnsi="宋体"/>
          <w:b/>
          <w:szCs w:val="21"/>
        </w:rPr>
        <w:t>八、质保期</w:t>
      </w:r>
    </w:p>
    <w:p w14:paraId="78274BB8">
      <w:pPr>
        <w:snapToGrid w:val="0"/>
        <w:spacing w:line="360" w:lineRule="auto"/>
        <w:ind w:firstLine="420" w:firstLineChars="200"/>
        <w:rPr>
          <w:rFonts w:hint="eastAsia" w:ascii="宋体" w:hAnsi="宋体"/>
          <w:szCs w:val="21"/>
        </w:rPr>
      </w:pPr>
      <w:r>
        <w:rPr>
          <w:rFonts w:ascii="宋体" w:hAnsi="宋体"/>
          <w:szCs w:val="21"/>
        </w:rPr>
        <w:t>8.1 质保期</w:t>
      </w:r>
      <w:r>
        <w:rPr>
          <w:rFonts w:hint="eastAsia" w:ascii="宋体" w:hAnsi="宋体"/>
          <w:szCs w:val="21"/>
        </w:rPr>
        <w:t xml:space="preserve">   </w:t>
      </w:r>
      <w:r>
        <w:rPr>
          <w:rFonts w:ascii="宋体" w:hAnsi="宋体"/>
          <w:szCs w:val="21"/>
        </w:rPr>
        <w:t>年。（自交货验收合格之日起计）</w:t>
      </w:r>
    </w:p>
    <w:p w14:paraId="1690C5B0">
      <w:pPr>
        <w:snapToGrid w:val="0"/>
        <w:spacing w:line="360" w:lineRule="auto"/>
        <w:ind w:firstLine="422" w:firstLineChars="200"/>
        <w:rPr>
          <w:rFonts w:hint="eastAsia" w:ascii="宋体" w:hAnsi="宋体"/>
          <w:b/>
          <w:szCs w:val="21"/>
        </w:rPr>
      </w:pPr>
      <w:r>
        <w:rPr>
          <w:rFonts w:ascii="宋体" w:hAnsi="宋体"/>
          <w:b/>
          <w:szCs w:val="21"/>
        </w:rPr>
        <w:t>九、交货期、交货方式及交货地点</w:t>
      </w:r>
    </w:p>
    <w:p w14:paraId="4AFC9D85">
      <w:pPr>
        <w:snapToGrid w:val="0"/>
        <w:spacing w:line="360" w:lineRule="auto"/>
        <w:ind w:firstLine="420" w:firstLineChars="200"/>
        <w:rPr>
          <w:rFonts w:hint="eastAsia" w:ascii="宋体" w:hAnsi="宋体"/>
          <w:bCs/>
          <w:szCs w:val="21"/>
        </w:rPr>
      </w:pPr>
      <w:r>
        <w:rPr>
          <w:rFonts w:ascii="宋体" w:hAnsi="宋体"/>
          <w:bCs/>
          <w:szCs w:val="21"/>
        </w:rPr>
        <w:t>9.1 交货期：</w:t>
      </w:r>
    </w:p>
    <w:p w14:paraId="5833D414">
      <w:pPr>
        <w:snapToGrid w:val="0"/>
        <w:spacing w:line="360" w:lineRule="auto"/>
        <w:ind w:firstLine="420" w:firstLineChars="200"/>
        <w:rPr>
          <w:rFonts w:hint="eastAsia" w:ascii="宋体" w:hAnsi="宋体"/>
          <w:bCs/>
          <w:szCs w:val="21"/>
        </w:rPr>
      </w:pPr>
      <w:r>
        <w:rPr>
          <w:rFonts w:ascii="宋体" w:hAnsi="宋体"/>
          <w:bCs/>
          <w:szCs w:val="21"/>
        </w:rPr>
        <w:t>9.2 交货方式：</w:t>
      </w:r>
      <w:r>
        <w:rPr>
          <w:rFonts w:hint="eastAsia" w:ascii="宋体" w:hAnsi="宋体"/>
          <w:bCs/>
          <w:szCs w:val="21"/>
        </w:rPr>
        <w:t>乙</w:t>
      </w:r>
      <w:r>
        <w:rPr>
          <w:rFonts w:hint="eastAsia" w:ascii="宋体" w:hAnsi="宋体"/>
          <w:szCs w:val="21"/>
        </w:rPr>
        <w:t>方负责送货，费用乙方承担。</w:t>
      </w:r>
    </w:p>
    <w:p w14:paraId="575BD829">
      <w:pPr>
        <w:snapToGrid w:val="0"/>
        <w:spacing w:line="360" w:lineRule="auto"/>
        <w:ind w:firstLine="420" w:firstLineChars="200"/>
        <w:rPr>
          <w:rFonts w:hint="eastAsia" w:ascii="宋体" w:hAnsi="宋体"/>
          <w:b/>
          <w:szCs w:val="21"/>
        </w:rPr>
      </w:pPr>
      <w:r>
        <w:rPr>
          <w:rFonts w:ascii="宋体" w:hAnsi="宋体"/>
          <w:bCs/>
          <w:szCs w:val="21"/>
        </w:rPr>
        <w:t>9.3 交货地点：</w:t>
      </w:r>
      <w:r>
        <w:rPr>
          <w:rFonts w:hint="eastAsia" w:ascii="宋体" w:hAnsi="宋体"/>
          <w:szCs w:val="21"/>
        </w:rPr>
        <w:t>甲方指定地点。</w:t>
      </w:r>
    </w:p>
    <w:p w14:paraId="79806F03">
      <w:pPr>
        <w:snapToGrid w:val="0"/>
        <w:spacing w:line="360" w:lineRule="auto"/>
        <w:ind w:firstLine="422" w:firstLineChars="200"/>
        <w:rPr>
          <w:rFonts w:hint="eastAsia" w:ascii="宋体" w:hAnsi="宋体"/>
          <w:b/>
          <w:szCs w:val="21"/>
        </w:rPr>
      </w:pPr>
      <w:r>
        <w:rPr>
          <w:rFonts w:ascii="宋体" w:hAnsi="宋体"/>
          <w:b/>
          <w:szCs w:val="21"/>
        </w:rPr>
        <w:t>十、货款支付</w:t>
      </w:r>
    </w:p>
    <w:p w14:paraId="7931B60F">
      <w:pPr>
        <w:adjustRightInd w:val="0"/>
        <w:snapToGrid w:val="0"/>
        <w:spacing w:line="360" w:lineRule="auto"/>
        <w:ind w:firstLine="420" w:firstLineChars="200"/>
        <w:rPr>
          <w:rFonts w:hint="eastAsia" w:ascii="宋体" w:hAnsi="宋体" w:cs="宋体"/>
          <w:b/>
          <w:bCs/>
          <w:color w:val="000000" w:themeColor="text1"/>
          <w:szCs w:val="21"/>
          <w14:textFill>
            <w14:solidFill>
              <w14:schemeClr w14:val="tx1"/>
            </w14:solidFill>
          </w14:textFill>
        </w:rPr>
      </w:pPr>
      <w:r>
        <w:rPr>
          <w:rFonts w:ascii="宋体" w:hAnsi="宋体"/>
          <w:bCs/>
          <w:szCs w:val="21"/>
        </w:rPr>
        <w:t>10.1 付款方式：</w:t>
      </w:r>
      <w:r>
        <w:rPr>
          <w:rFonts w:hint="eastAsia" w:ascii="宋体" w:hAnsi="宋体" w:cs="宋体"/>
          <w:b/>
          <w:bCs/>
          <w:color w:val="000000" w:themeColor="text1"/>
          <w:szCs w:val="21"/>
          <w14:textFill>
            <w14:solidFill>
              <w14:schemeClr w14:val="tx1"/>
            </w14:solidFill>
          </w14:textFill>
        </w:rPr>
        <w:t>合同签订后，货物运到甲方指定现场，并通过甲方组织的验收，乙方向甲方提供合同金额发票后甲方付清全部款项。</w:t>
      </w:r>
    </w:p>
    <w:p w14:paraId="6BB50841">
      <w:pPr>
        <w:snapToGrid w:val="0"/>
        <w:spacing w:line="360" w:lineRule="auto"/>
        <w:ind w:firstLine="420" w:firstLineChars="200"/>
        <w:rPr>
          <w:rFonts w:hint="eastAsia" w:ascii="宋体" w:hAnsi="宋体"/>
          <w:bCs/>
          <w:szCs w:val="21"/>
        </w:rPr>
      </w:pPr>
      <w:r>
        <w:rPr>
          <w:rFonts w:ascii="宋体" w:hAnsi="宋体"/>
          <w:bCs/>
          <w:szCs w:val="21"/>
        </w:rPr>
        <w:t>10.2</w:t>
      </w:r>
      <w:r>
        <w:rPr>
          <w:rFonts w:ascii="宋体" w:hAnsi="宋体"/>
          <w:szCs w:val="21"/>
        </w:rPr>
        <w:t>当采购数量与实际使用数量不一致时，</w:t>
      </w:r>
      <w:r>
        <w:rPr>
          <w:rFonts w:hint="eastAsia" w:ascii="宋体" w:hAnsi="宋体"/>
          <w:szCs w:val="21"/>
        </w:rPr>
        <w:t>乙方</w:t>
      </w:r>
      <w:r>
        <w:rPr>
          <w:rFonts w:ascii="宋体" w:hAnsi="宋体"/>
          <w:szCs w:val="21"/>
        </w:rPr>
        <w:t>应根据实际使用量供货，合同的最终结算金额按实际使用量乘以成交单价进行计算。</w:t>
      </w:r>
    </w:p>
    <w:p w14:paraId="1B0AA538">
      <w:pPr>
        <w:snapToGrid w:val="0"/>
        <w:spacing w:line="360" w:lineRule="auto"/>
        <w:ind w:firstLine="422" w:firstLineChars="200"/>
        <w:rPr>
          <w:rFonts w:hint="eastAsia" w:ascii="宋体" w:hAnsi="宋体"/>
          <w:b/>
          <w:szCs w:val="21"/>
        </w:rPr>
      </w:pPr>
      <w:r>
        <w:rPr>
          <w:rFonts w:hint="eastAsia" w:ascii="宋体" w:hAnsi="宋体"/>
          <w:b/>
          <w:szCs w:val="21"/>
        </w:rPr>
        <w:t>十一、税</w:t>
      </w:r>
    </w:p>
    <w:p w14:paraId="027115B6">
      <w:pPr>
        <w:snapToGrid w:val="0"/>
        <w:spacing w:line="360" w:lineRule="auto"/>
        <w:ind w:firstLine="420" w:firstLineChars="200"/>
        <w:rPr>
          <w:rFonts w:hint="eastAsia" w:ascii="宋体" w:hAnsi="宋体"/>
          <w:szCs w:val="21"/>
        </w:rPr>
      </w:pPr>
      <w:r>
        <w:rPr>
          <w:rFonts w:ascii="宋体" w:hAnsi="宋体"/>
          <w:szCs w:val="21"/>
        </w:rPr>
        <w:t>11.1</w:t>
      </w:r>
      <w:r>
        <w:rPr>
          <w:rFonts w:hint="eastAsia" w:ascii="宋体" w:hAnsi="宋体"/>
          <w:szCs w:val="21"/>
        </w:rPr>
        <w:t>本合同执行中相关的一切税费均由乙方负担。</w:t>
      </w:r>
    </w:p>
    <w:p w14:paraId="475A9BB7">
      <w:pPr>
        <w:snapToGrid w:val="0"/>
        <w:spacing w:line="360" w:lineRule="auto"/>
        <w:ind w:firstLine="422" w:firstLineChars="200"/>
        <w:rPr>
          <w:rFonts w:hint="eastAsia" w:ascii="宋体" w:hAnsi="宋体"/>
          <w:szCs w:val="21"/>
        </w:rPr>
      </w:pPr>
      <w:r>
        <w:rPr>
          <w:rFonts w:ascii="宋体" w:hAnsi="宋体"/>
          <w:b/>
          <w:szCs w:val="21"/>
        </w:rPr>
        <w:t>十二、质量保证及售后服务</w:t>
      </w:r>
    </w:p>
    <w:p w14:paraId="7A14A8F3">
      <w:pPr>
        <w:snapToGrid w:val="0"/>
        <w:spacing w:line="360" w:lineRule="auto"/>
        <w:ind w:firstLine="420" w:firstLineChars="200"/>
        <w:rPr>
          <w:rFonts w:hint="eastAsia" w:ascii="宋体" w:hAnsi="宋体"/>
          <w:szCs w:val="21"/>
        </w:rPr>
      </w:pPr>
      <w:r>
        <w:rPr>
          <w:rFonts w:ascii="宋体" w:hAnsi="宋体"/>
          <w:szCs w:val="21"/>
        </w:rPr>
        <w:t>12.1 乙方应按招标文件规定的货物性能、技术要求、质量标准向甲方提供未经使用的全新产品。</w:t>
      </w:r>
    </w:p>
    <w:p w14:paraId="05A27196">
      <w:pPr>
        <w:snapToGrid w:val="0"/>
        <w:spacing w:line="360" w:lineRule="auto"/>
        <w:ind w:firstLine="420" w:firstLineChars="200"/>
        <w:rPr>
          <w:rFonts w:hint="eastAsia" w:ascii="宋体" w:hAnsi="宋体"/>
          <w:szCs w:val="21"/>
        </w:rPr>
      </w:pPr>
      <w:r>
        <w:rPr>
          <w:rFonts w:ascii="宋体" w:hAnsi="宋体"/>
          <w:szCs w:val="21"/>
        </w:rPr>
        <w:t>12.2 乙方提供的货物在质</w:t>
      </w:r>
      <w:r>
        <w:rPr>
          <w:rFonts w:hint="eastAsia" w:ascii="宋体" w:hAnsi="宋体"/>
          <w:szCs w:val="21"/>
        </w:rPr>
        <w:t>保</w:t>
      </w:r>
      <w:r>
        <w:rPr>
          <w:rFonts w:ascii="宋体" w:hAnsi="宋体"/>
          <w:szCs w:val="21"/>
        </w:rPr>
        <w:t>期内因货物本身的质量问题，乙方应负责免费更换。对达不到技术要求者，根据实际情况，经双方协商，可按以下办法处理：</w:t>
      </w:r>
    </w:p>
    <w:p w14:paraId="43EC2BFB">
      <w:pPr>
        <w:snapToGrid w:val="0"/>
        <w:spacing w:line="360" w:lineRule="auto"/>
        <w:ind w:firstLine="420" w:firstLineChars="200"/>
        <w:rPr>
          <w:rFonts w:hint="eastAsia" w:ascii="宋体" w:hAnsi="宋体"/>
          <w:szCs w:val="21"/>
        </w:rPr>
      </w:pPr>
      <w:r>
        <w:rPr>
          <w:rFonts w:ascii="宋体" w:hAnsi="宋体"/>
          <w:szCs w:val="21"/>
        </w:rPr>
        <w:t>⑴更换：由乙方承担所发生的全部费用。</w:t>
      </w:r>
    </w:p>
    <w:p w14:paraId="566027A1">
      <w:pPr>
        <w:snapToGrid w:val="0"/>
        <w:spacing w:line="360" w:lineRule="auto"/>
        <w:ind w:firstLine="420" w:firstLineChars="200"/>
        <w:rPr>
          <w:rFonts w:hint="eastAsia" w:ascii="宋体" w:hAnsi="宋体"/>
          <w:szCs w:val="21"/>
        </w:rPr>
      </w:pPr>
      <w:r>
        <w:rPr>
          <w:rFonts w:hint="eastAsia" w:ascii="宋体" w:hAnsi="宋体"/>
          <w:szCs w:val="21"/>
        </w:rPr>
        <w:t>（2）</w:t>
      </w:r>
      <w:r>
        <w:rPr>
          <w:rFonts w:ascii="宋体" w:hAnsi="宋体"/>
          <w:szCs w:val="21"/>
        </w:rPr>
        <w:t>退货处理：乙方应退还甲方支付的合同款，同时应承担该货物的直接费用（运输、保险、检验、货款利息及银行手续费等）。</w:t>
      </w:r>
    </w:p>
    <w:p w14:paraId="41DD3776">
      <w:pPr>
        <w:snapToGrid w:val="0"/>
        <w:spacing w:line="360" w:lineRule="auto"/>
        <w:ind w:firstLine="420" w:firstLineChars="200"/>
        <w:rPr>
          <w:rFonts w:hint="eastAsia" w:ascii="宋体" w:hAnsi="宋体"/>
          <w:szCs w:val="21"/>
        </w:rPr>
      </w:pPr>
      <w:r>
        <w:rPr>
          <w:rFonts w:ascii="宋体" w:hAnsi="宋体"/>
          <w:szCs w:val="21"/>
        </w:rPr>
        <w:t>12.3 如在使用过程中发生质量问题，乙方在接到甲方通知后在___</w:t>
      </w:r>
      <w:r>
        <w:rPr>
          <w:rFonts w:hint="eastAsia" w:ascii="宋体" w:hAnsi="宋体"/>
          <w:szCs w:val="21"/>
        </w:rPr>
        <w:t>12</w:t>
      </w:r>
      <w:r>
        <w:rPr>
          <w:rFonts w:ascii="宋体" w:hAnsi="宋体"/>
          <w:szCs w:val="21"/>
        </w:rPr>
        <w:t>______小时内到达甲方现场。</w:t>
      </w:r>
    </w:p>
    <w:p w14:paraId="5EA579E4">
      <w:pPr>
        <w:snapToGrid w:val="0"/>
        <w:spacing w:line="360" w:lineRule="auto"/>
        <w:ind w:firstLine="420" w:firstLineChars="200"/>
        <w:rPr>
          <w:rFonts w:hint="eastAsia" w:ascii="宋体" w:hAnsi="宋体"/>
          <w:szCs w:val="21"/>
        </w:rPr>
      </w:pPr>
      <w:r>
        <w:rPr>
          <w:rFonts w:ascii="宋体" w:hAnsi="宋体"/>
          <w:szCs w:val="21"/>
        </w:rPr>
        <w:t>12.4 在质保期内，乙方应对货物出现的质量及安全问题负责处理解决并承担一切费用。</w:t>
      </w:r>
    </w:p>
    <w:p w14:paraId="0D41F95F">
      <w:pPr>
        <w:snapToGrid w:val="0"/>
        <w:spacing w:line="360" w:lineRule="auto"/>
        <w:ind w:firstLine="422" w:firstLineChars="200"/>
        <w:rPr>
          <w:rFonts w:hint="eastAsia" w:ascii="宋体" w:hAnsi="宋体"/>
          <w:b/>
          <w:szCs w:val="21"/>
        </w:rPr>
      </w:pPr>
      <w:r>
        <w:rPr>
          <w:rFonts w:ascii="宋体" w:hAnsi="宋体"/>
          <w:b/>
          <w:szCs w:val="21"/>
        </w:rPr>
        <w:t>十三、验收</w:t>
      </w:r>
    </w:p>
    <w:p w14:paraId="37086750">
      <w:pPr>
        <w:snapToGrid w:val="0"/>
        <w:spacing w:line="360" w:lineRule="auto"/>
        <w:ind w:firstLine="420" w:firstLineChars="200"/>
        <w:rPr>
          <w:rFonts w:hint="eastAsia" w:ascii="宋体" w:hAnsi="宋体"/>
          <w:szCs w:val="21"/>
        </w:rPr>
      </w:pPr>
      <w:r>
        <w:rPr>
          <w:rFonts w:ascii="宋体" w:hAnsi="宋体"/>
          <w:szCs w:val="21"/>
        </w:rPr>
        <w:t xml:space="preserve">13.1 </w:t>
      </w:r>
      <w:r>
        <w:rPr>
          <w:rFonts w:hint="eastAsia" w:ascii="宋体" w:hAnsi="宋体"/>
          <w:szCs w:val="21"/>
        </w:rPr>
        <w:t>货物接收</w:t>
      </w:r>
      <w:r>
        <w:rPr>
          <w:rFonts w:ascii="宋体" w:hAnsi="宋体"/>
          <w:szCs w:val="21"/>
        </w:rPr>
        <w:t>方对乙方提交的货物依据招标文件上的技术规格要求和国家有关质量标准进行现场初步验收，外观、说明书符合招标文件技术要求的，给予签收，初步验收不合格的不予签收。货到后，</w:t>
      </w:r>
      <w:r>
        <w:rPr>
          <w:rFonts w:hint="eastAsia" w:ascii="宋体" w:hAnsi="宋体"/>
          <w:szCs w:val="21"/>
        </w:rPr>
        <w:t>货物接收</w:t>
      </w:r>
      <w:r>
        <w:rPr>
          <w:rFonts w:ascii="宋体" w:hAnsi="宋体"/>
          <w:szCs w:val="21"/>
        </w:rPr>
        <w:t>方需在五个工作日内验收。</w:t>
      </w:r>
    </w:p>
    <w:p w14:paraId="58702B92">
      <w:pPr>
        <w:snapToGrid w:val="0"/>
        <w:spacing w:line="360" w:lineRule="auto"/>
        <w:ind w:firstLine="420" w:firstLineChars="200"/>
        <w:rPr>
          <w:rFonts w:hint="eastAsia" w:ascii="宋体" w:hAnsi="宋体"/>
          <w:szCs w:val="21"/>
        </w:rPr>
      </w:pPr>
      <w:r>
        <w:rPr>
          <w:rFonts w:ascii="宋体" w:hAnsi="宋体"/>
          <w:szCs w:val="21"/>
        </w:rPr>
        <w:t>13.2 乙方交货前应对产品作出全面检查和对验收文件进行整理，并列出清单，作为</w:t>
      </w:r>
      <w:r>
        <w:rPr>
          <w:rFonts w:hint="eastAsia" w:ascii="宋体" w:hAnsi="宋体"/>
          <w:szCs w:val="21"/>
        </w:rPr>
        <w:t>货物接收</w:t>
      </w:r>
      <w:r>
        <w:rPr>
          <w:rFonts w:ascii="宋体" w:hAnsi="宋体"/>
          <w:szCs w:val="21"/>
        </w:rPr>
        <w:t>方收货验收和使用的技术条件依据，检验的结果应随货物交</w:t>
      </w:r>
      <w:r>
        <w:rPr>
          <w:rFonts w:hint="eastAsia" w:ascii="宋体" w:hAnsi="宋体"/>
          <w:szCs w:val="21"/>
        </w:rPr>
        <w:t>货物接收</w:t>
      </w:r>
      <w:r>
        <w:rPr>
          <w:rFonts w:ascii="宋体" w:hAnsi="宋体"/>
          <w:szCs w:val="21"/>
        </w:rPr>
        <w:t>方。</w:t>
      </w:r>
    </w:p>
    <w:p w14:paraId="62447321">
      <w:pPr>
        <w:snapToGrid w:val="0"/>
        <w:spacing w:line="360" w:lineRule="auto"/>
        <w:ind w:firstLine="420" w:firstLineChars="200"/>
        <w:rPr>
          <w:rFonts w:hint="eastAsia" w:ascii="宋体" w:hAnsi="宋体"/>
          <w:szCs w:val="21"/>
        </w:rPr>
      </w:pPr>
      <w:r>
        <w:rPr>
          <w:rFonts w:ascii="宋体" w:hAnsi="宋体"/>
          <w:szCs w:val="21"/>
        </w:rPr>
        <w:t>13</w:t>
      </w:r>
      <w:r>
        <w:rPr>
          <w:rFonts w:hint="eastAsia" w:ascii="宋体" w:hAnsi="宋体"/>
          <w:szCs w:val="21"/>
        </w:rPr>
        <w:t>.3</w:t>
      </w:r>
      <w:r>
        <w:rPr>
          <w:rFonts w:ascii="宋体" w:hAnsi="宋体"/>
          <w:szCs w:val="21"/>
        </w:rPr>
        <w:t xml:space="preserve"> 对技术复杂的货物，甲方</w:t>
      </w:r>
      <w:r>
        <w:rPr>
          <w:rFonts w:hint="eastAsia" w:ascii="宋体" w:hAnsi="宋体"/>
          <w:szCs w:val="21"/>
        </w:rPr>
        <w:t>可</w:t>
      </w:r>
      <w:r>
        <w:rPr>
          <w:rFonts w:ascii="宋体" w:hAnsi="宋体"/>
          <w:szCs w:val="21"/>
        </w:rPr>
        <w:t>请国家认可的专业检测机构参与初步验收及最终验收，并由其出具质量检测报告。</w:t>
      </w:r>
    </w:p>
    <w:p w14:paraId="770192D3">
      <w:pPr>
        <w:snapToGrid w:val="0"/>
        <w:spacing w:line="360" w:lineRule="auto"/>
        <w:ind w:firstLine="420" w:firstLineChars="200"/>
        <w:rPr>
          <w:rFonts w:hint="eastAsia" w:ascii="宋体" w:hAnsi="宋体"/>
          <w:szCs w:val="21"/>
        </w:rPr>
      </w:pPr>
      <w:r>
        <w:rPr>
          <w:rFonts w:ascii="宋体" w:hAnsi="宋体"/>
          <w:szCs w:val="21"/>
        </w:rPr>
        <w:t>13.</w:t>
      </w:r>
      <w:r>
        <w:rPr>
          <w:rFonts w:hint="eastAsia" w:ascii="宋体" w:hAnsi="宋体"/>
          <w:szCs w:val="21"/>
        </w:rPr>
        <w:t>4</w:t>
      </w:r>
      <w:r>
        <w:rPr>
          <w:rFonts w:ascii="宋体" w:hAnsi="宋体"/>
          <w:szCs w:val="21"/>
        </w:rPr>
        <w:t xml:space="preserve"> 验收时乙方必须在现场，验收完毕后作出验收结果报告；验收费用由</w:t>
      </w:r>
      <w:r>
        <w:rPr>
          <w:rFonts w:hint="eastAsia" w:ascii="宋体" w:hAnsi="宋体"/>
          <w:szCs w:val="21"/>
        </w:rPr>
        <w:t>甲</w:t>
      </w:r>
      <w:r>
        <w:rPr>
          <w:rFonts w:ascii="宋体" w:hAnsi="宋体"/>
          <w:szCs w:val="21"/>
        </w:rPr>
        <w:t>乙</w:t>
      </w:r>
      <w:r>
        <w:rPr>
          <w:rFonts w:hint="eastAsia" w:ascii="宋体" w:hAnsi="宋体"/>
          <w:szCs w:val="21"/>
        </w:rPr>
        <w:t>双</w:t>
      </w:r>
      <w:r>
        <w:rPr>
          <w:rFonts w:ascii="宋体" w:hAnsi="宋体"/>
          <w:szCs w:val="21"/>
        </w:rPr>
        <w:t>方</w:t>
      </w:r>
      <w:r>
        <w:rPr>
          <w:rFonts w:hint="eastAsia" w:ascii="宋体" w:hAnsi="宋体"/>
          <w:szCs w:val="21"/>
        </w:rPr>
        <w:t>协商解决</w:t>
      </w:r>
      <w:r>
        <w:rPr>
          <w:rFonts w:ascii="宋体" w:hAnsi="宋体"/>
          <w:szCs w:val="21"/>
        </w:rPr>
        <w:t>。</w:t>
      </w:r>
    </w:p>
    <w:p w14:paraId="126AA0B1">
      <w:pPr>
        <w:snapToGrid w:val="0"/>
        <w:spacing w:line="360" w:lineRule="auto"/>
        <w:ind w:firstLine="422" w:firstLineChars="200"/>
        <w:rPr>
          <w:rFonts w:hint="eastAsia" w:ascii="宋体" w:hAnsi="宋体"/>
          <w:b/>
          <w:szCs w:val="21"/>
        </w:rPr>
      </w:pPr>
      <w:r>
        <w:rPr>
          <w:rFonts w:ascii="宋体" w:hAnsi="宋体"/>
          <w:b/>
          <w:szCs w:val="21"/>
        </w:rPr>
        <w:t>十四、货物包装、发运</w:t>
      </w:r>
      <w:r>
        <w:rPr>
          <w:rFonts w:hint="eastAsia" w:ascii="宋体" w:hAnsi="宋体"/>
          <w:b/>
          <w:szCs w:val="21"/>
        </w:rPr>
        <w:t>、</w:t>
      </w:r>
      <w:r>
        <w:rPr>
          <w:rFonts w:ascii="宋体" w:hAnsi="宋体"/>
          <w:b/>
          <w:szCs w:val="21"/>
        </w:rPr>
        <w:t>运输</w:t>
      </w:r>
      <w:r>
        <w:rPr>
          <w:rFonts w:hint="eastAsia" w:ascii="宋体" w:hAnsi="宋体"/>
          <w:b/>
          <w:szCs w:val="21"/>
        </w:rPr>
        <w:t>及仓储</w:t>
      </w:r>
    </w:p>
    <w:p w14:paraId="1FA3597B">
      <w:pPr>
        <w:snapToGrid w:val="0"/>
        <w:spacing w:line="360" w:lineRule="auto"/>
        <w:ind w:firstLine="420" w:firstLineChars="200"/>
        <w:rPr>
          <w:rFonts w:hint="eastAsia" w:ascii="宋体" w:hAnsi="宋体"/>
          <w:szCs w:val="21"/>
        </w:rPr>
      </w:pPr>
      <w:r>
        <w:rPr>
          <w:rFonts w:ascii="宋体" w:hAnsi="宋体"/>
          <w:szCs w:val="21"/>
        </w:rPr>
        <w:t>14.1 乙方应在货物发运前对其进行满足运输距离、防潮、防震、防锈和防破损装卸等要求包装，以保证货物安全运达甲方指定地点。</w:t>
      </w:r>
    </w:p>
    <w:p w14:paraId="58AC797B">
      <w:pPr>
        <w:snapToGrid w:val="0"/>
        <w:spacing w:line="360" w:lineRule="auto"/>
        <w:ind w:firstLine="420" w:firstLineChars="200"/>
        <w:rPr>
          <w:rFonts w:hint="eastAsia" w:ascii="宋体" w:hAnsi="宋体"/>
          <w:szCs w:val="21"/>
        </w:rPr>
      </w:pPr>
      <w:r>
        <w:rPr>
          <w:rFonts w:ascii="宋体" w:hAnsi="宋体"/>
          <w:szCs w:val="21"/>
        </w:rPr>
        <w:t>14.2 使用说明书、质量检验证明书、随配附件和工具以及清单一并附于货物内。</w:t>
      </w:r>
    </w:p>
    <w:p w14:paraId="6BBD4D8E">
      <w:pPr>
        <w:snapToGrid w:val="0"/>
        <w:spacing w:line="360" w:lineRule="auto"/>
        <w:ind w:firstLine="420" w:firstLineChars="200"/>
        <w:rPr>
          <w:rFonts w:hint="eastAsia" w:ascii="宋体" w:hAnsi="宋体"/>
          <w:szCs w:val="21"/>
        </w:rPr>
      </w:pPr>
      <w:r>
        <w:rPr>
          <w:rFonts w:ascii="宋体" w:hAnsi="宋体"/>
          <w:szCs w:val="21"/>
        </w:rPr>
        <w:t>14.3 乙方在货物发运手续办理完毕后24小时内或货到甲方48小时前通知甲方，以准备接货。</w:t>
      </w:r>
    </w:p>
    <w:p w14:paraId="585533AD">
      <w:pPr>
        <w:snapToGrid w:val="0"/>
        <w:spacing w:line="360" w:lineRule="auto"/>
        <w:ind w:firstLine="420" w:firstLineChars="200"/>
        <w:rPr>
          <w:rFonts w:hint="eastAsia" w:ascii="宋体" w:hAnsi="宋体"/>
          <w:szCs w:val="21"/>
        </w:rPr>
      </w:pPr>
      <w:r>
        <w:rPr>
          <w:rFonts w:ascii="宋体" w:hAnsi="宋体"/>
          <w:szCs w:val="21"/>
        </w:rPr>
        <w:t>14.4 货物在交付甲方前发生的风险均由乙方负责。</w:t>
      </w:r>
    </w:p>
    <w:p w14:paraId="57AC4DB0">
      <w:pPr>
        <w:snapToGrid w:val="0"/>
        <w:spacing w:line="360" w:lineRule="auto"/>
        <w:ind w:firstLine="420" w:firstLineChars="200"/>
        <w:rPr>
          <w:rFonts w:hint="eastAsia" w:ascii="宋体" w:hAnsi="宋体"/>
          <w:szCs w:val="21"/>
        </w:rPr>
      </w:pPr>
      <w:r>
        <w:rPr>
          <w:rFonts w:ascii="宋体" w:hAnsi="宋体"/>
          <w:szCs w:val="21"/>
        </w:rPr>
        <w:t>14.5 货物在规定的交付期限内由乙方送达甲方指定的地点视为交付，乙方同时需通知甲方货物已送达。</w:t>
      </w:r>
    </w:p>
    <w:p w14:paraId="082D2A9D">
      <w:pPr>
        <w:pStyle w:val="38"/>
      </w:pPr>
      <w:r>
        <w:rPr>
          <w:rFonts w:hint="eastAsia" w:ascii="宋体" w:hAnsi="宋体"/>
          <w:szCs w:val="21"/>
        </w:rPr>
        <w:t>14.6 乙方为需求方提供免费、规范的仓储服务，以保证货物质量符合要求。</w:t>
      </w:r>
    </w:p>
    <w:p w14:paraId="47C87C10">
      <w:pPr>
        <w:snapToGrid w:val="0"/>
        <w:spacing w:line="360" w:lineRule="auto"/>
        <w:ind w:firstLine="422" w:firstLineChars="200"/>
        <w:rPr>
          <w:rFonts w:hint="eastAsia" w:ascii="宋体" w:hAnsi="宋体"/>
          <w:b/>
          <w:szCs w:val="21"/>
        </w:rPr>
      </w:pPr>
      <w:r>
        <w:rPr>
          <w:rFonts w:ascii="宋体" w:hAnsi="宋体"/>
          <w:b/>
          <w:szCs w:val="21"/>
        </w:rPr>
        <w:t>十五、违约责任</w:t>
      </w:r>
    </w:p>
    <w:p w14:paraId="714C4009">
      <w:pPr>
        <w:snapToGrid w:val="0"/>
        <w:spacing w:line="360" w:lineRule="auto"/>
        <w:ind w:firstLine="420" w:firstLineChars="200"/>
        <w:rPr>
          <w:rFonts w:hint="eastAsia" w:ascii="宋体" w:hAnsi="宋体"/>
          <w:szCs w:val="21"/>
        </w:rPr>
      </w:pPr>
      <w:r>
        <w:rPr>
          <w:rFonts w:ascii="宋体" w:hAnsi="宋体"/>
          <w:szCs w:val="21"/>
        </w:rPr>
        <w:t>15.1 甲方无正当理由拒收货物的，甲方向乙方偿付拒收货款总值的百分之五违约金。</w:t>
      </w:r>
    </w:p>
    <w:p w14:paraId="15418B63">
      <w:pPr>
        <w:snapToGrid w:val="0"/>
        <w:spacing w:line="360" w:lineRule="auto"/>
        <w:ind w:firstLine="420" w:firstLineChars="200"/>
        <w:rPr>
          <w:rFonts w:hint="eastAsia" w:ascii="宋体" w:hAnsi="宋体"/>
          <w:szCs w:val="21"/>
        </w:rPr>
      </w:pPr>
      <w:r>
        <w:rPr>
          <w:rFonts w:ascii="宋体" w:hAnsi="宋体"/>
          <w:szCs w:val="21"/>
        </w:rPr>
        <w:t>15.2 甲方无故逾期验收和办理货款支付手续的,甲方应按逾期付款总额每日万分之五向乙方支付违约金。</w:t>
      </w:r>
    </w:p>
    <w:p w14:paraId="0E8D2105">
      <w:pPr>
        <w:snapToGrid w:val="0"/>
        <w:spacing w:line="360" w:lineRule="auto"/>
        <w:ind w:firstLine="420" w:firstLineChars="200"/>
        <w:rPr>
          <w:rFonts w:hint="eastAsia" w:ascii="宋体" w:hAnsi="宋体"/>
          <w:szCs w:val="21"/>
        </w:rPr>
      </w:pPr>
      <w:r>
        <w:rPr>
          <w:rFonts w:ascii="宋体" w:hAnsi="宋体"/>
          <w:szCs w:val="21"/>
        </w:rPr>
        <w:t xml:space="preserve">15.3 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5%的违约金，如造成甲方损失超过违约金的，超出部分由乙方继续承担赔偿责任。 </w:t>
      </w:r>
    </w:p>
    <w:p w14:paraId="57387E4D">
      <w:pPr>
        <w:snapToGrid w:val="0"/>
        <w:spacing w:line="360" w:lineRule="auto"/>
        <w:ind w:firstLine="420" w:firstLineChars="200"/>
        <w:rPr>
          <w:rFonts w:hint="eastAsia" w:ascii="宋体" w:hAnsi="宋体"/>
          <w:szCs w:val="21"/>
        </w:rPr>
      </w:pPr>
      <w:r>
        <w:rPr>
          <w:rFonts w:ascii="宋体" w:hAnsi="宋体"/>
          <w:szCs w:val="21"/>
        </w:rPr>
        <w:t>15.4 乙方所交的货物品种、型号、规格、技术参数、质量不符合合同规定及招标文件规定标准的，甲方有权拒收该货物，乙方愿意更换货物但逾期交货的，按乙方逾期交货处理。乙方拒绝更换货物的，甲方可单方面解除合同。</w:t>
      </w:r>
    </w:p>
    <w:p w14:paraId="2D5246BC">
      <w:pPr>
        <w:snapToGrid w:val="0"/>
        <w:spacing w:line="360" w:lineRule="auto"/>
        <w:ind w:firstLine="422" w:firstLineChars="200"/>
        <w:rPr>
          <w:rFonts w:hint="eastAsia" w:ascii="宋体" w:hAnsi="宋体"/>
          <w:b/>
          <w:szCs w:val="21"/>
        </w:rPr>
      </w:pPr>
      <w:r>
        <w:rPr>
          <w:rFonts w:ascii="宋体" w:hAnsi="宋体"/>
          <w:b/>
          <w:szCs w:val="21"/>
        </w:rPr>
        <w:t>十六、不可抗力事件处理</w:t>
      </w:r>
    </w:p>
    <w:p w14:paraId="48707050">
      <w:pPr>
        <w:snapToGrid w:val="0"/>
        <w:spacing w:line="360" w:lineRule="auto"/>
        <w:ind w:firstLine="420" w:firstLineChars="200"/>
        <w:rPr>
          <w:rFonts w:hint="eastAsia" w:ascii="宋体" w:hAnsi="宋体"/>
          <w:szCs w:val="21"/>
        </w:rPr>
      </w:pPr>
      <w:r>
        <w:rPr>
          <w:rFonts w:ascii="宋体" w:hAnsi="宋体"/>
          <w:szCs w:val="21"/>
        </w:rPr>
        <w:t>16.1 在合同有效期内，任何一方因不可抗力事件导致不能履行合同，则合同履行期可延长，其延长期与不可抗力影响期相同。</w:t>
      </w:r>
    </w:p>
    <w:p w14:paraId="1C919AFC">
      <w:pPr>
        <w:snapToGrid w:val="0"/>
        <w:spacing w:line="360" w:lineRule="auto"/>
        <w:ind w:firstLine="420" w:firstLineChars="200"/>
        <w:rPr>
          <w:rFonts w:hint="eastAsia" w:ascii="宋体" w:hAnsi="宋体"/>
          <w:szCs w:val="21"/>
        </w:rPr>
      </w:pPr>
      <w:r>
        <w:rPr>
          <w:rFonts w:ascii="宋体" w:hAnsi="宋体"/>
          <w:szCs w:val="21"/>
        </w:rPr>
        <w:t>16.2 不可抗力事件发生后，应立即通知对方，并寄送有关权威机构出具的证明。</w:t>
      </w:r>
    </w:p>
    <w:p w14:paraId="18F37AEF">
      <w:pPr>
        <w:snapToGrid w:val="0"/>
        <w:spacing w:line="360" w:lineRule="auto"/>
        <w:ind w:firstLine="420" w:firstLineChars="200"/>
        <w:rPr>
          <w:rFonts w:hint="eastAsia" w:ascii="宋体" w:hAnsi="宋体"/>
          <w:szCs w:val="21"/>
        </w:rPr>
      </w:pPr>
      <w:r>
        <w:rPr>
          <w:rFonts w:ascii="宋体" w:hAnsi="宋体"/>
          <w:szCs w:val="21"/>
        </w:rPr>
        <w:t>16.3 不可抗力事件延续120天以上，双方应通过友好协商，确定是否继续履行合同。</w:t>
      </w:r>
    </w:p>
    <w:p w14:paraId="4FBFDDF1">
      <w:pPr>
        <w:snapToGrid w:val="0"/>
        <w:spacing w:line="360" w:lineRule="auto"/>
        <w:ind w:firstLine="422" w:firstLineChars="200"/>
        <w:rPr>
          <w:rFonts w:hint="eastAsia" w:ascii="宋体" w:hAnsi="宋体"/>
          <w:b/>
          <w:szCs w:val="21"/>
        </w:rPr>
      </w:pPr>
      <w:r>
        <w:rPr>
          <w:rFonts w:ascii="宋体" w:hAnsi="宋体"/>
          <w:b/>
          <w:szCs w:val="21"/>
        </w:rPr>
        <w:t>十七、诉讼</w:t>
      </w:r>
    </w:p>
    <w:p w14:paraId="0EB24C75">
      <w:pPr>
        <w:snapToGrid w:val="0"/>
        <w:spacing w:line="360" w:lineRule="auto"/>
        <w:ind w:firstLine="420" w:firstLineChars="200"/>
        <w:rPr>
          <w:rFonts w:hint="eastAsia" w:ascii="宋体" w:hAnsi="宋体"/>
          <w:szCs w:val="21"/>
        </w:rPr>
      </w:pPr>
      <w:r>
        <w:rPr>
          <w:rFonts w:ascii="宋体" w:hAnsi="宋体"/>
          <w:szCs w:val="21"/>
        </w:rPr>
        <w:t>17.1 双方在执行合同中所发生的一切争议，应通过协商解决。如协商不成，可向</w:t>
      </w:r>
      <w:r>
        <w:rPr>
          <w:rFonts w:hint="eastAsia" w:ascii="宋体" w:hAnsi="宋体"/>
          <w:szCs w:val="21"/>
        </w:rPr>
        <w:t>甲方所在</w:t>
      </w:r>
      <w:r>
        <w:rPr>
          <w:rFonts w:ascii="宋体" w:hAnsi="宋体"/>
          <w:szCs w:val="21"/>
        </w:rPr>
        <w:t>地法院起诉。</w:t>
      </w:r>
    </w:p>
    <w:p w14:paraId="692BD92D">
      <w:pPr>
        <w:snapToGrid w:val="0"/>
        <w:spacing w:line="360" w:lineRule="auto"/>
        <w:ind w:firstLine="422" w:firstLineChars="200"/>
        <w:rPr>
          <w:rFonts w:hint="eastAsia" w:ascii="宋体" w:hAnsi="宋体"/>
          <w:b/>
          <w:szCs w:val="21"/>
        </w:rPr>
      </w:pPr>
      <w:r>
        <w:rPr>
          <w:rFonts w:ascii="宋体" w:hAnsi="宋体"/>
          <w:b/>
          <w:szCs w:val="21"/>
        </w:rPr>
        <w:t>十八、合同生效及其它</w:t>
      </w:r>
    </w:p>
    <w:p w14:paraId="523787C9">
      <w:pPr>
        <w:snapToGrid w:val="0"/>
        <w:spacing w:line="360" w:lineRule="auto"/>
        <w:ind w:firstLine="420" w:firstLineChars="200"/>
        <w:rPr>
          <w:rFonts w:hint="eastAsia" w:ascii="宋体" w:hAnsi="宋体"/>
          <w:szCs w:val="21"/>
        </w:rPr>
      </w:pPr>
      <w:r>
        <w:rPr>
          <w:rFonts w:ascii="宋体" w:hAnsi="宋体"/>
          <w:szCs w:val="21"/>
        </w:rPr>
        <w:t>18.1 合同经双方法定代表人或授权委托代</w:t>
      </w:r>
      <w:r>
        <w:rPr>
          <w:rFonts w:hint="eastAsia" w:ascii="宋体" w:hAnsi="宋体"/>
          <w:szCs w:val="21"/>
        </w:rPr>
        <w:t>表</w:t>
      </w:r>
      <w:r>
        <w:rPr>
          <w:rFonts w:ascii="宋体" w:hAnsi="宋体"/>
          <w:szCs w:val="21"/>
        </w:rPr>
        <w:t>人签字并加盖单位公章后生效。</w:t>
      </w:r>
    </w:p>
    <w:p w14:paraId="37610E33">
      <w:pPr>
        <w:snapToGrid w:val="0"/>
        <w:spacing w:line="360" w:lineRule="auto"/>
        <w:ind w:firstLine="420" w:firstLineChars="200"/>
        <w:rPr>
          <w:rFonts w:hint="eastAsia" w:ascii="宋体" w:hAnsi="宋体"/>
          <w:szCs w:val="21"/>
        </w:rPr>
      </w:pPr>
      <w:r>
        <w:rPr>
          <w:rFonts w:ascii="宋体" w:hAnsi="宋体"/>
          <w:szCs w:val="21"/>
        </w:rPr>
        <w:t>18.2本合同未尽事宜，遵照《</w:t>
      </w:r>
      <w:r>
        <w:rPr>
          <w:rFonts w:hint="eastAsia" w:ascii="宋体" w:hAnsi="宋体"/>
          <w:szCs w:val="21"/>
        </w:rPr>
        <w:t>中华人民共和国民法典</w:t>
      </w:r>
      <w:r>
        <w:rPr>
          <w:rFonts w:ascii="宋体" w:hAnsi="宋体"/>
          <w:szCs w:val="21"/>
        </w:rPr>
        <w:t>》有关条文执行。</w:t>
      </w:r>
    </w:p>
    <w:p w14:paraId="216A8EC0">
      <w:pPr>
        <w:snapToGrid w:val="0"/>
        <w:spacing w:line="360" w:lineRule="auto"/>
        <w:ind w:firstLine="420" w:firstLineChars="200"/>
        <w:rPr>
          <w:szCs w:val="21"/>
        </w:rPr>
      </w:pPr>
      <w:r>
        <w:rPr>
          <w:rFonts w:ascii="宋体" w:hAnsi="宋体"/>
          <w:szCs w:val="21"/>
        </w:rPr>
        <w:t>18.</w:t>
      </w:r>
      <w:r>
        <w:rPr>
          <w:rFonts w:hint="eastAsia" w:ascii="宋体" w:hAnsi="宋体"/>
          <w:szCs w:val="21"/>
        </w:rPr>
        <w:t>3</w:t>
      </w:r>
      <w:r>
        <w:rPr>
          <w:rFonts w:ascii="宋体" w:hAnsi="宋体"/>
          <w:szCs w:val="21"/>
        </w:rPr>
        <w:t xml:space="preserve"> 本合同正本一式</w:t>
      </w:r>
      <w:r>
        <w:rPr>
          <w:rFonts w:hint="eastAsia" w:ascii="宋体" w:hAnsi="宋体"/>
          <w:szCs w:val="21"/>
        </w:rPr>
        <w:t>五</w:t>
      </w:r>
      <w:r>
        <w:rPr>
          <w:rFonts w:ascii="宋体" w:hAnsi="宋体"/>
          <w:szCs w:val="21"/>
        </w:rPr>
        <w:t>份，具有同等法律效力，甲</w:t>
      </w:r>
      <w:r>
        <w:rPr>
          <w:rFonts w:hint="eastAsia" w:ascii="宋体" w:hAnsi="宋体"/>
          <w:szCs w:val="21"/>
        </w:rPr>
        <w:t>方执4份、</w:t>
      </w:r>
      <w:r>
        <w:rPr>
          <w:rFonts w:ascii="宋体" w:hAnsi="宋体"/>
          <w:szCs w:val="21"/>
        </w:rPr>
        <w:t>乙方执一份</w:t>
      </w:r>
      <w:r>
        <w:rPr>
          <w:szCs w:val="21"/>
        </w:rPr>
        <w:t>。</w:t>
      </w:r>
    </w:p>
    <w:p w14:paraId="0FF31586">
      <w:pPr>
        <w:spacing w:line="360" w:lineRule="auto"/>
        <w:ind w:firstLine="420"/>
        <w:rPr>
          <w:szCs w:val="21"/>
        </w:rPr>
      </w:pPr>
      <w:r>
        <w:rPr>
          <w:szCs w:val="21"/>
        </w:rPr>
        <w:t>买方：                                卖方：</w:t>
      </w:r>
    </w:p>
    <w:p w14:paraId="7B8D6AE0">
      <w:pPr>
        <w:spacing w:line="360" w:lineRule="auto"/>
        <w:ind w:firstLine="420"/>
        <w:rPr>
          <w:szCs w:val="21"/>
        </w:rPr>
      </w:pPr>
      <w:r>
        <w:rPr>
          <w:szCs w:val="21"/>
        </w:rPr>
        <w:t>（盖章）                             （盖章）</w:t>
      </w:r>
    </w:p>
    <w:p w14:paraId="7B4A123A">
      <w:pPr>
        <w:spacing w:line="360" w:lineRule="auto"/>
        <w:ind w:firstLine="420"/>
        <w:rPr>
          <w:szCs w:val="21"/>
        </w:rPr>
      </w:pPr>
      <w:r>
        <w:rPr>
          <w:szCs w:val="21"/>
        </w:rPr>
        <w:t xml:space="preserve">授权代表：                            授权代表： </w:t>
      </w:r>
    </w:p>
    <w:p w14:paraId="63AA28D7">
      <w:pPr>
        <w:spacing w:line="360" w:lineRule="auto"/>
        <w:ind w:firstLine="420"/>
        <w:rPr>
          <w:szCs w:val="21"/>
        </w:rPr>
      </w:pPr>
      <w:r>
        <w:rPr>
          <w:szCs w:val="21"/>
        </w:rPr>
        <w:t xml:space="preserve">电   话：                             电   话：  </w:t>
      </w:r>
    </w:p>
    <w:p w14:paraId="11ED9DFE">
      <w:pPr>
        <w:spacing w:line="360" w:lineRule="auto"/>
        <w:ind w:firstLine="420"/>
        <w:rPr>
          <w:szCs w:val="21"/>
        </w:rPr>
      </w:pPr>
      <w:r>
        <w:rPr>
          <w:szCs w:val="21"/>
        </w:rPr>
        <w:t>传   真：                             传   真：</w:t>
      </w:r>
    </w:p>
    <w:p w14:paraId="41907053">
      <w:pPr>
        <w:ind w:firstLine="420" w:firstLineChars="0"/>
        <w:rPr>
          <w:szCs w:val="22"/>
        </w:rPr>
      </w:pPr>
      <w:r>
        <w:rPr>
          <w:szCs w:val="21"/>
        </w:rPr>
        <w:t>地   址：                             地   址：</w:t>
      </w:r>
    </w:p>
    <w:p w14:paraId="3909D70D">
      <w:pPr>
        <w:spacing w:line="360" w:lineRule="auto"/>
        <w:ind w:firstLine="420" w:firstLineChars="200"/>
      </w:pPr>
      <w:r>
        <w:rPr/>
        <w:br w:type="page" w:clear="all"/>
      </w:r>
    </w:p>
    <w:bookmarkEnd w:id="3"/>
    <w:p w14:paraId="4CB5D360">
      <w:pPr>
        <w:snapToGrid w:val="0"/>
        <w:spacing w:line="336" w:lineRule="auto"/>
        <w:ind w:firstLine="527" w:firstLineChars="175"/>
        <w:jc w:val="center"/>
        <w:outlineLvl w:val="0"/>
        <w:rPr>
          <w:rFonts w:ascii="宋体" w:hAnsi="宋体" w:cs="宋体"/>
          <w:szCs w:val="21"/>
        </w:rPr>
      </w:pPr>
      <w:bookmarkStart w:id="7" w:name="_Toc8099"/>
      <w:bookmarkStart w:id="8" w:name="_Toc12595"/>
      <w:r>
        <w:rPr>
          <w:rFonts w:hint="eastAsia"/>
          <w:b/>
          <w:bCs/>
          <w:sz w:val="30"/>
        </w:rPr>
        <w:t>第四章  单一来源谈判响应文件格式</w:t>
      </w:r>
      <w:bookmarkEnd w:id="7"/>
      <w:bookmarkEnd w:id="8"/>
    </w:p>
    <w:p w14:paraId="23CF8927">
      <w:pPr>
        <w:adjustRightInd w:val="0"/>
        <w:snapToGrid w:val="0"/>
        <w:jc w:val="left"/>
        <w:rPr>
          <w:rFonts w:ascii="宋体" w:hAnsi="宋体" w:cs="宋体"/>
          <w:bCs/>
          <w:sz w:val="28"/>
          <w:szCs w:val="28"/>
        </w:rPr>
      </w:pPr>
    </w:p>
    <w:p w14:paraId="6A2E42EE">
      <w:pPr>
        <w:adjustRightInd w:val="0"/>
        <w:snapToGrid w:val="0"/>
        <w:jc w:val="left"/>
        <w:rPr>
          <w:rFonts w:ascii="宋体" w:hAnsi="宋体" w:cs="宋体"/>
          <w:b/>
          <w:szCs w:val="21"/>
        </w:rPr>
      </w:pPr>
      <w:r>
        <w:rPr>
          <w:rFonts w:hint="eastAsia" w:ascii="宋体" w:hAnsi="宋体" w:cs="宋体"/>
          <w:b/>
          <w:szCs w:val="21"/>
        </w:rPr>
        <w:t>1、报价表</w:t>
      </w:r>
    </w:p>
    <w:p w14:paraId="3A796539">
      <w:pPr>
        <w:adjustRightInd w:val="0"/>
        <w:snapToGrid w:val="0"/>
        <w:rPr>
          <w:rFonts w:ascii="宋体" w:hAnsi="宋体" w:cs="宋体"/>
          <w:bCs/>
          <w:szCs w:val="21"/>
        </w:rPr>
      </w:pPr>
    </w:p>
    <w:p w14:paraId="0F0E3CCA">
      <w:pPr>
        <w:adjustRightInd w:val="0"/>
        <w:snapToGrid w:val="0"/>
        <w:rPr>
          <w:rFonts w:ascii="宋体" w:hAnsi="宋体" w:cs="宋体"/>
          <w:bCs/>
          <w:szCs w:val="21"/>
        </w:rPr>
      </w:pPr>
      <w:r>
        <w:rPr>
          <w:rFonts w:hint="eastAsia" w:ascii="宋体" w:hAnsi="宋体" w:cs="宋体"/>
          <w:bCs/>
          <w:szCs w:val="21"/>
        </w:rPr>
        <w:t>采购编号：</w:t>
      </w:r>
      <w:r>
        <w:rPr>
          <w:rFonts w:hint="eastAsia" w:ascii="宋体" w:hAnsi="宋体" w:cs="宋体"/>
          <w:bCs/>
          <w:szCs w:val="21"/>
          <w:u w:val="single"/>
        </w:rPr>
        <w:t xml:space="preserve">                  </w:t>
      </w:r>
    </w:p>
    <w:p w14:paraId="0BB0350B">
      <w:pPr>
        <w:adjustRightInd w:val="0"/>
        <w:snapToGrid w:val="0"/>
        <w:rPr>
          <w:rFonts w:ascii="宋体" w:hAnsi="宋体" w:cs="宋体"/>
          <w:bCs/>
          <w:szCs w:val="21"/>
        </w:rPr>
      </w:pPr>
      <w:r>
        <w:rPr>
          <w:rFonts w:hint="eastAsia" w:ascii="宋体" w:hAnsi="宋体" w:cs="宋体"/>
          <w:bCs/>
          <w:szCs w:val="21"/>
        </w:rPr>
        <w:t>项目名称：</w:t>
      </w:r>
      <w:r>
        <w:rPr>
          <w:rFonts w:hint="eastAsia" w:ascii="宋体" w:hAnsi="宋体" w:cs="宋体"/>
          <w:bCs/>
          <w:szCs w:val="21"/>
          <w:u w:val="single"/>
        </w:rPr>
        <w:t xml:space="preserve">                  </w:t>
      </w:r>
      <w:r>
        <w:rPr>
          <w:rFonts w:hint="eastAsia" w:ascii="宋体" w:hAnsi="宋体" w:cs="宋体"/>
          <w:bCs/>
          <w:szCs w:val="21"/>
        </w:rPr>
        <w:t xml:space="preserve">                                                      </w:t>
      </w:r>
    </w:p>
    <w:tbl>
      <w:tblPr>
        <w:tblStyle w:val="47"/>
        <w:tblW w:w="4998" w:type="pct"/>
        <w:tblInd w:w="0" w:type="dxa"/>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600"/>
        <w:gridCol w:w="2254"/>
        <w:gridCol w:w="2254"/>
        <w:gridCol w:w="1365"/>
      </w:tblGrid>
      <w:tr w14:paraId="08A287DA">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796" w:hRule="atLeast"/>
        </w:trPr>
        <w:tc>
          <w:tcPr>
            <w:tcW w:w="1534" w:type="pct"/>
            <w:vAlign w:val="center"/>
          </w:tcPr>
          <w:p w14:paraId="690CBCE9">
            <w:pPr>
              <w:jc w:val="center"/>
              <w:rPr>
                <w:rFonts w:ascii="宋体" w:hAnsi="宋体" w:cs="宋体"/>
                <w:szCs w:val="21"/>
              </w:rPr>
            </w:pPr>
            <w:r>
              <w:rPr>
                <w:rFonts w:hint="eastAsia" w:ascii="宋体" w:hAnsi="宋体" w:cs="宋体"/>
                <w:szCs w:val="21"/>
              </w:rPr>
              <w:t>项目名称</w:t>
            </w:r>
          </w:p>
        </w:tc>
        <w:tc>
          <w:tcPr>
            <w:tcW w:w="1330" w:type="pct"/>
            <w:vAlign w:val="center"/>
          </w:tcPr>
          <w:p w14:paraId="002CA470">
            <w:pPr>
              <w:jc w:val="center"/>
              <w:rPr>
                <w:rFonts w:ascii="宋体" w:hAnsi="宋体" w:cs="宋体"/>
                <w:szCs w:val="21"/>
              </w:rPr>
            </w:pPr>
            <w:r>
              <w:rPr>
                <w:rFonts w:hint="eastAsia" w:ascii="宋体" w:hAnsi="宋体" w:cs="宋体"/>
                <w:szCs w:val="21"/>
              </w:rPr>
              <w:t>投标总价（元）</w:t>
            </w:r>
          </w:p>
        </w:tc>
        <w:tc>
          <w:tcPr>
            <w:tcW w:w="1330" w:type="pct"/>
            <w:vAlign w:val="center"/>
          </w:tcPr>
          <w:p w14:paraId="2E461BFC">
            <w:pPr>
              <w:jc w:val="center"/>
              <w:rPr>
                <w:rFonts w:hint="default" w:ascii="宋体" w:hAnsi="宋体" w:eastAsia="宋体" w:cs="宋体"/>
                <w:szCs w:val="21"/>
                <w:lang w:val="en-US" w:eastAsia="zh-CN"/>
              </w:rPr>
            </w:pPr>
            <w:r>
              <w:rPr>
                <w:szCs w:val="21"/>
              </w:rPr>
              <w:t>交付使用时间</w:t>
            </w:r>
          </w:p>
        </w:tc>
        <w:tc>
          <w:tcPr>
            <w:tcW w:w="805" w:type="pct"/>
            <w:vAlign w:val="center"/>
          </w:tcPr>
          <w:p w14:paraId="1D512578">
            <w:pPr>
              <w:jc w:val="center"/>
              <w:rPr>
                <w:rFonts w:ascii="宋体" w:hAnsi="宋体" w:cs="宋体"/>
                <w:szCs w:val="21"/>
              </w:rPr>
            </w:pPr>
            <w:r>
              <w:rPr>
                <w:rFonts w:hint="eastAsia" w:ascii="宋体" w:hAnsi="宋体" w:cs="宋体"/>
                <w:szCs w:val="21"/>
              </w:rPr>
              <w:t>备 注</w:t>
            </w:r>
          </w:p>
        </w:tc>
      </w:tr>
      <w:tr w14:paraId="48A4ABA5">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1284" w:hRule="exact"/>
        </w:trPr>
        <w:tc>
          <w:tcPr>
            <w:tcW w:w="1534" w:type="pct"/>
            <w:vAlign w:val="center"/>
          </w:tcPr>
          <w:p w14:paraId="4E571785">
            <w:pPr>
              <w:rPr>
                <w:rFonts w:ascii="宋体" w:hAnsi="宋体" w:cs="宋体"/>
                <w:szCs w:val="21"/>
              </w:rPr>
            </w:pPr>
          </w:p>
        </w:tc>
        <w:tc>
          <w:tcPr>
            <w:tcW w:w="1330" w:type="pct"/>
            <w:vAlign w:val="center"/>
          </w:tcPr>
          <w:p w14:paraId="134C0CFC">
            <w:pPr>
              <w:jc w:val="center"/>
              <w:rPr>
                <w:rFonts w:ascii="宋体" w:hAnsi="宋体" w:cs="宋体"/>
                <w:szCs w:val="21"/>
              </w:rPr>
            </w:pPr>
            <w:r>
              <w:rPr>
                <w:rFonts w:hint="eastAsia" w:ascii="宋体" w:hAnsi="宋体" w:cs="宋体"/>
                <w:szCs w:val="21"/>
              </w:rPr>
              <w:t>详见苏采云系统</w:t>
            </w:r>
          </w:p>
        </w:tc>
        <w:tc>
          <w:tcPr>
            <w:tcW w:w="1330" w:type="pct"/>
            <w:vAlign w:val="center"/>
          </w:tcPr>
          <w:p w14:paraId="1F60205C">
            <w:pPr>
              <w:jc w:val="center"/>
              <w:rPr>
                <w:rFonts w:ascii="宋体" w:hAnsi="宋体" w:cs="宋体"/>
                <w:szCs w:val="21"/>
              </w:rPr>
            </w:pPr>
            <w:r>
              <w:rPr>
                <w:rFonts w:hint="eastAsia" w:ascii="宋体" w:hAnsi="宋体" w:cs="宋体"/>
                <w:szCs w:val="21"/>
              </w:rPr>
              <w:t>满足招标文件要求</w:t>
            </w:r>
          </w:p>
        </w:tc>
        <w:tc>
          <w:tcPr>
            <w:tcW w:w="805" w:type="pct"/>
            <w:vAlign w:val="center"/>
          </w:tcPr>
          <w:p w14:paraId="247D90DB">
            <w:pPr>
              <w:rPr>
                <w:rFonts w:ascii="宋体" w:hAnsi="宋体" w:cs="宋体"/>
                <w:szCs w:val="21"/>
              </w:rPr>
            </w:pPr>
          </w:p>
        </w:tc>
      </w:tr>
    </w:tbl>
    <w:p w14:paraId="6FBC3442">
      <w:pPr>
        <w:adjustRightInd w:val="0"/>
        <w:snapToGrid w:val="0"/>
        <w:rPr>
          <w:rFonts w:ascii="宋体" w:hAnsi="宋体" w:cs="宋体"/>
          <w:bCs/>
          <w:szCs w:val="21"/>
        </w:rPr>
      </w:pPr>
    </w:p>
    <w:p w14:paraId="532549C9">
      <w:pPr>
        <w:adjustRightInd w:val="0"/>
        <w:snapToGrid w:val="0"/>
        <w:rPr>
          <w:rFonts w:ascii="宋体" w:hAnsi="宋体" w:cs="宋体"/>
          <w:bCs/>
          <w:szCs w:val="21"/>
        </w:rPr>
      </w:pPr>
    </w:p>
    <w:p w14:paraId="0341A7D7">
      <w:pPr>
        <w:widowControl/>
        <w:shd w:val="clear" w:color="auto" w:fill="FFFFFF"/>
        <w:spacing w:line="360" w:lineRule="auto"/>
        <w:jc w:val="left"/>
        <w:rPr>
          <w:szCs w:val="21"/>
        </w:rPr>
      </w:pPr>
      <w:r>
        <w:rPr>
          <w:szCs w:val="21"/>
        </w:rPr>
        <w:t>投标单位（加盖电子公章）：</w:t>
      </w:r>
      <w:r>
        <w:rPr>
          <w:szCs w:val="21"/>
          <w:u w:val="single"/>
        </w:rPr>
        <w:t>                             </w:t>
      </w:r>
    </w:p>
    <w:p w14:paraId="2F5BF5E6">
      <w:pPr>
        <w:adjustRightInd w:val="0"/>
        <w:snapToGrid w:val="0"/>
        <w:jc w:val="left"/>
        <w:rPr>
          <w:rFonts w:ascii="宋体" w:hAnsi="宋体" w:cs="宋体"/>
          <w:bCs/>
          <w:szCs w:val="21"/>
        </w:rPr>
      </w:pPr>
      <w:r>
        <w:rPr>
          <w:rFonts w:hint="eastAsia" w:ascii="宋体" w:hAnsi="宋体" w:cs="宋体"/>
          <w:b/>
          <w:szCs w:val="21"/>
        </w:rPr>
        <w:br w:type="page"/>
      </w:r>
      <w:r>
        <w:rPr>
          <w:rFonts w:hint="eastAsia" w:ascii="宋体" w:hAnsi="宋体" w:cs="宋体"/>
          <w:b/>
          <w:szCs w:val="21"/>
        </w:rPr>
        <w:t>2、分项报价表</w:t>
      </w:r>
    </w:p>
    <w:p w14:paraId="19BACF06">
      <w:pPr>
        <w:adjustRightInd w:val="0"/>
        <w:snapToGrid w:val="0"/>
        <w:rPr>
          <w:rFonts w:ascii="宋体" w:hAnsi="宋体" w:cs="宋体"/>
          <w:bCs/>
          <w:szCs w:val="21"/>
        </w:rPr>
      </w:pPr>
    </w:p>
    <w:p w14:paraId="09CF77B7">
      <w:pPr>
        <w:widowControl/>
        <w:shd w:val="clear" w:color="auto" w:fill="FFFFFF"/>
        <w:spacing w:line="360" w:lineRule="auto"/>
        <w:jc w:val="center"/>
        <w:rPr>
          <w:b/>
          <w:sz w:val="36"/>
          <w:szCs w:val="36"/>
        </w:rPr>
      </w:pPr>
      <w:r>
        <w:rPr>
          <w:b/>
          <w:sz w:val="36"/>
          <w:szCs w:val="36"/>
        </w:rPr>
        <w:t>分项报价表</w:t>
      </w:r>
    </w:p>
    <w:tbl>
      <w:tblPr>
        <w:tblStyle w:val="47"/>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44"/>
        <w:gridCol w:w="1164"/>
        <w:gridCol w:w="1274"/>
        <w:gridCol w:w="870"/>
        <w:gridCol w:w="919"/>
        <w:gridCol w:w="771"/>
        <w:gridCol w:w="1077"/>
        <w:gridCol w:w="730"/>
        <w:gridCol w:w="744"/>
      </w:tblGrid>
      <w:tr w14:paraId="5E8CC9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3" w:hRule="atLeast"/>
        </w:trPr>
        <w:tc>
          <w:tcPr>
            <w:tcW w:w="556" w:type="pct"/>
            <w:tcBorders>
              <w:top w:val="single" w:color="auto" w:sz="4" w:space="0"/>
              <w:left w:val="single" w:color="auto" w:sz="4" w:space="0"/>
              <w:bottom w:val="single" w:color="auto" w:sz="4" w:space="0"/>
              <w:right w:val="single" w:color="auto" w:sz="4" w:space="0"/>
            </w:tcBorders>
          </w:tcPr>
          <w:p w14:paraId="3F240157">
            <w:pPr>
              <w:jc w:val="center"/>
              <w:rPr>
                <w:sz w:val="24"/>
              </w:rPr>
            </w:pPr>
            <w:r>
              <w:rPr>
                <w:sz w:val="24"/>
              </w:rPr>
              <w:t>名称</w:t>
            </w:r>
          </w:p>
        </w:tc>
        <w:tc>
          <w:tcPr>
            <w:tcW w:w="685" w:type="pct"/>
            <w:tcBorders>
              <w:top w:val="single" w:color="auto" w:sz="4" w:space="0"/>
              <w:left w:val="single" w:color="auto" w:sz="4" w:space="0"/>
              <w:right w:val="single" w:color="auto" w:sz="4" w:space="0"/>
            </w:tcBorders>
          </w:tcPr>
          <w:p w14:paraId="5467B4F1">
            <w:pPr>
              <w:jc w:val="center"/>
              <w:rPr>
                <w:sz w:val="24"/>
              </w:rPr>
            </w:pPr>
            <w:r>
              <w:rPr>
                <w:sz w:val="24"/>
              </w:rPr>
              <w:t>投标产品配置</w:t>
            </w:r>
          </w:p>
        </w:tc>
        <w:tc>
          <w:tcPr>
            <w:tcW w:w="750" w:type="pct"/>
            <w:tcBorders>
              <w:top w:val="single" w:color="auto" w:sz="4" w:space="0"/>
              <w:left w:val="single" w:color="auto" w:sz="4" w:space="0"/>
              <w:right w:val="single" w:color="auto" w:sz="4" w:space="0"/>
            </w:tcBorders>
          </w:tcPr>
          <w:p w14:paraId="4FBDFBB2">
            <w:pPr>
              <w:jc w:val="center"/>
              <w:rPr>
                <w:sz w:val="24"/>
              </w:rPr>
            </w:pPr>
            <w:r>
              <w:rPr>
                <w:sz w:val="24"/>
              </w:rPr>
              <w:t>详细规格型号</w:t>
            </w:r>
          </w:p>
        </w:tc>
        <w:tc>
          <w:tcPr>
            <w:tcW w:w="512" w:type="pct"/>
            <w:tcBorders>
              <w:top w:val="single" w:color="auto" w:sz="4" w:space="0"/>
              <w:left w:val="single" w:color="auto" w:sz="4" w:space="0"/>
              <w:right w:val="single" w:color="auto" w:sz="4" w:space="0"/>
            </w:tcBorders>
          </w:tcPr>
          <w:p w14:paraId="1D3F4200">
            <w:pPr>
              <w:jc w:val="center"/>
              <w:rPr>
                <w:sz w:val="24"/>
              </w:rPr>
            </w:pPr>
            <w:r>
              <w:rPr>
                <w:sz w:val="24"/>
              </w:rPr>
              <w:t>品牌</w:t>
            </w:r>
          </w:p>
        </w:tc>
        <w:tc>
          <w:tcPr>
            <w:tcW w:w="541" w:type="pct"/>
            <w:tcBorders>
              <w:top w:val="single" w:color="auto" w:sz="4" w:space="0"/>
              <w:left w:val="single" w:color="auto" w:sz="4" w:space="0"/>
              <w:bottom w:val="single" w:color="auto" w:sz="4" w:space="0"/>
              <w:right w:val="single" w:color="auto" w:sz="4" w:space="0"/>
            </w:tcBorders>
          </w:tcPr>
          <w:p w14:paraId="00493212">
            <w:pPr>
              <w:jc w:val="center"/>
              <w:rPr>
                <w:sz w:val="24"/>
              </w:rPr>
            </w:pPr>
            <w:r>
              <w:rPr>
                <w:sz w:val="24"/>
              </w:rPr>
              <w:t>制造商、产地</w:t>
            </w:r>
          </w:p>
        </w:tc>
        <w:tc>
          <w:tcPr>
            <w:tcW w:w="454" w:type="pct"/>
            <w:tcBorders>
              <w:top w:val="single" w:color="auto" w:sz="4" w:space="0"/>
              <w:left w:val="single" w:color="auto" w:sz="4" w:space="0"/>
              <w:bottom w:val="single" w:color="auto" w:sz="4" w:space="0"/>
              <w:right w:val="single" w:color="auto" w:sz="4" w:space="0"/>
            </w:tcBorders>
          </w:tcPr>
          <w:p w14:paraId="1C239D59">
            <w:pPr>
              <w:jc w:val="center"/>
              <w:rPr>
                <w:sz w:val="24"/>
              </w:rPr>
            </w:pPr>
            <w:r>
              <w:rPr>
                <w:sz w:val="24"/>
              </w:rPr>
              <w:t>数量</w:t>
            </w:r>
          </w:p>
        </w:tc>
        <w:tc>
          <w:tcPr>
            <w:tcW w:w="634" w:type="pct"/>
            <w:tcBorders>
              <w:top w:val="single" w:color="auto" w:sz="4" w:space="0"/>
              <w:left w:val="single" w:color="auto" w:sz="4" w:space="0"/>
              <w:bottom w:val="single" w:color="auto" w:sz="4" w:space="0"/>
              <w:right w:val="single" w:color="auto" w:sz="4" w:space="0"/>
            </w:tcBorders>
          </w:tcPr>
          <w:p w14:paraId="79E13D4C">
            <w:pPr>
              <w:jc w:val="center"/>
              <w:rPr>
                <w:sz w:val="24"/>
              </w:rPr>
            </w:pPr>
            <w:r>
              <w:rPr>
                <w:sz w:val="24"/>
              </w:rPr>
              <w:t>单价</w:t>
            </w:r>
          </w:p>
        </w:tc>
        <w:tc>
          <w:tcPr>
            <w:tcW w:w="430" w:type="pct"/>
            <w:tcBorders>
              <w:top w:val="single" w:color="auto" w:sz="4" w:space="0"/>
              <w:left w:val="single" w:color="auto" w:sz="4" w:space="0"/>
              <w:right w:val="single" w:color="auto" w:sz="4" w:space="0"/>
            </w:tcBorders>
          </w:tcPr>
          <w:p w14:paraId="64EBAE06">
            <w:pPr>
              <w:jc w:val="center"/>
              <w:rPr>
                <w:sz w:val="24"/>
              </w:rPr>
            </w:pPr>
            <w:r>
              <w:rPr>
                <w:sz w:val="24"/>
              </w:rPr>
              <w:t>总价</w:t>
            </w:r>
          </w:p>
        </w:tc>
        <w:tc>
          <w:tcPr>
            <w:tcW w:w="435" w:type="pct"/>
            <w:tcBorders>
              <w:top w:val="single" w:color="auto" w:sz="4" w:space="0"/>
              <w:left w:val="single" w:color="auto" w:sz="4" w:space="0"/>
              <w:right w:val="single" w:color="auto" w:sz="4" w:space="0"/>
            </w:tcBorders>
          </w:tcPr>
          <w:p w14:paraId="647B08C8">
            <w:pPr>
              <w:jc w:val="center"/>
              <w:rPr>
                <w:sz w:val="24"/>
              </w:rPr>
            </w:pPr>
            <w:r>
              <w:rPr>
                <w:sz w:val="24"/>
              </w:rPr>
              <w:t>质保期</w:t>
            </w:r>
          </w:p>
        </w:tc>
      </w:tr>
      <w:tr w14:paraId="634EF7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3" w:hRule="atLeast"/>
        </w:trPr>
        <w:tc>
          <w:tcPr>
            <w:tcW w:w="556" w:type="pct"/>
            <w:tcBorders>
              <w:top w:val="single" w:color="auto" w:sz="4" w:space="0"/>
              <w:left w:val="single" w:color="auto" w:sz="4" w:space="0"/>
              <w:bottom w:val="single" w:color="auto" w:sz="4" w:space="0"/>
              <w:right w:val="single" w:color="auto" w:sz="4" w:space="0"/>
            </w:tcBorders>
          </w:tcPr>
          <w:p w14:paraId="2E536105">
            <w:pPr>
              <w:rPr>
                <w:sz w:val="24"/>
              </w:rPr>
            </w:pPr>
          </w:p>
        </w:tc>
        <w:tc>
          <w:tcPr>
            <w:tcW w:w="685" w:type="pct"/>
            <w:tcBorders>
              <w:left w:val="single" w:color="auto" w:sz="4" w:space="0"/>
              <w:right w:val="single" w:color="auto" w:sz="4" w:space="0"/>
            </w:tcBorders>
          </w:tcPr>
          <w:p w14:paraId="0456E930">
            <w:pPr>
              <w:rPr>
                <w:sz w:val="24"/>
              </w:rPr>
            </w:pPr>
          </w:p>
        </w:tc>
        <w:tc>
          <w:tcPr>
            <w:tcW w:w="750" w:type="pct"/>
            <w:tcBorders>
              <w:left w:val="single" w:color="auto" w:sz="4" w:space="0"/>
              <w:right w:val="single" w:color="auto" w:sz="4" w:space="0"/>
            </w:tcBorders>
          </w:tcPr>
          <w:p w14:paraId="61F588B1">
            <w:pPr>
              <w:rPr>
                <w:sz w:val="24"/>
              </w:rPr>
            </w:pPr>
          </w:p>
        </w:tc>
        <w:tc>
          <w:tcPr>
            <w:tcW w:w="512" w:type="pct"/>
            <w:tcBorders>
              <w:left w:val="single" w:color="auto" w:sz="4" w:space="0"/>
              <w:right w:val="single" w:color="auto" w:sz="4" w:space="0"/>
            </w:tcBorders>
          </w:tcPr>
          <w:p w14:paraId="12D91CA1">
            <w:pPr>
              <w:rPr>
                <w:sz w:val="24"/>
              </w:rPr>
            </w:pPr>
          </w:p>
        </w:tc>
        <w:tc>
          <w:tcPr>
            <w:tcW w:w="541" w:type="pct"/>
            <w:tcBorders>
              <w:top w:val="single" w:color="auto" w:sz="4" w:space="0"/>
              <w:left w:val="single" w:color="auto" w:sz="4" w:space="0"/>
              <w:bottom w:val="single" w:color="auto" w:sz="4" w:space="0"/>
              <w:right w:val="single" w:color="auto" w:sz="4" w:space="0"/>
            </w:tcBorders>
          </w:tcPr>
          <w:p w14:paraId="1E703B0E">
            <w:pPr>
              <w:rPr>
                <w:sz w:val="24"/>
              </w:rPr>
            </w:pPr>
          </w:p>
        </w:tc>
        <w:tc>
          <w:tcPr>
            <w:tcW w:w="454" w:type="pct"/>
            <w:tcBorders>
              <w:top w:val="single" w:color="auto" w:sz="4" w:space="0"/>
              <w:left w:val="single" w:color="auto" w:sz="4" w:space="0"/>
              <w:bottom w:val="single" w:color="auto" w:sz="4" w:space="0"/>
              <w:right w:val="single" w:color="auto" w:sz="4" w:space="0"/>
            </w:tcBorders>
          </w:tcPr>
          <w:p w14:paraId="4BD9B0EA">
            <w:pPr>
              <w:rPr>
                <w:sz w:val="24"/>
              </w:rPr>
            </w:pPr>
          </w:p>
        </w:tc>
        <w:tc>
          <w:tcPr>
            <w:tcW w:w="634" w:type="pct"/>
            <w:tcBorders>
              <w:top w:val="single" w:color="auto" w:sz="4" w:space="0"/>
              <w:left w:val="single" w:color="auto" w:sz="4" w:space="0"/>
              <w:bottom w:val="single" w:color="auto" w:sz="4" w:space="0"/>
              <w:right w:val="single" w:color="auto" w:sz="4" w:space="0"/>
            </w:tcBorders>
          </w:tcPr>
          <w:p w14:paraId="73FF65B9">
            <w:pPr>
              <w:rPr>
                <w:sz w:val="24"/>
              </w:rPr>
            </w:pPr>
          </w:p>
        </w:tc>
        <w:tc>
          <w:tcPr>
            <w:tcW w:w="430" w:type="pct"/>
            <w:tcBorders>
              <w:left w:val="single" w:color="auto" w:sz="4" w:space="0"/>
              <w:right w:val="single" w:color="auto" w:sz="4" w:space="0"/>
            </w:tcBorders>
          </w:tcPr>
          <w:p w14:paraId="677FA95B">
            <w:pPr>
              <w:rPr>
                <w:sz w:val="24"/>
              </w:rPr>
            </w:pPr>
          </w:p>
        </w:tc>
        <w:tc>
          <w:tcPr>
            <w:tcW w:w="435" w:type="pct"/>
            <w:tcBorders>
              <w:left w:val="single" w:color="auto" w:sz="4" w:space="0"/>
              <w:right w:val="single" w:color="auto" w:sz="4" w:space="0"/>
            </w:tcBorders>
          </w:tcPr>
          <w:p w14:paraId="7C75FA9B">
            <w:pPr>
              <w:rPr>
                <w:sz w:val="24"/>
              </w:rPr>
            </w:pPr>
          </w:p>
        </w:tc>
      </w:tr>
      <w:tr w14:paraId="2BC68F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3" w:hRule="atLeast"/>
        </w:trPr>
        <w:tc>
          <w:tcPr>
            <w:tcW w:w="556" w:type="pct"/>
            <w:tcBorders>
              <w:top w:val="single" w:color="auto" w:sz="4" w:space="0"/>
              <w:left w:val="single" w:color="auto" w:sz="4" w:space="0"/>
              <w:bottom w:val="single" w:color="auto" w:sz="4" w:space="0"/>
              <w:right w:val="single" w:color="auto" w:sz="4" w:space="0"/>
            </w:tcBorders>
          </w:tcPr>
          <w:p w14:paraId="6D562EF4">
            <w:pPr>
              <w:rPr>
                <w:sz w:val="24"/>
              </w:rPr>
            </w:pPr>
          </w:p>
        </w:tc>
        <w:tc>
          <w:tcPr>
            <w:tcW w:w="685" w:type="pct"/>
            <w:tcBorders>
              <w:left w:val="single" w:color="auto" w:sz="4" w:space="0"/>
              <w:right w:val="single" w:color="auto" w:sz="4" w:space="0"/>
            </w:tcBorders>
          </w:tcPr>
          <w:p w14:paraId="57DEE03E">
            <w:pPr>
              <w:rPr>
                <w:sz w:val="24"/>
              </w:rPr>
            </w:pPr>
          </w:p>
        </w:tc>
        <w:tc>
          <w:tcPr>
            <w:tcW w:w="750" w:type="pct"/>
            <w:tcBorders>
              <w:left w:val="single" w:color="auto" w:sz="4" w:space="0"/>
              <w:right w:val="single" w:color="auto" w:sz="4" w:space="0"/>
            </w:tcBorders>
          </w:tcPr>
          <w:p w14:paraId="2036B2B1">
            <w:pPr>
              <w:rPr>
                <w:sz w:val="24"/>
              </w:rPr>
            </w:pPr>
          </w:p>
        </w:tc>
        <w:tc>
          <w:tcPr>
            <w:tcW w:w="512" w:type="pct"/>
            <w:tcBorders>
              <w:left w:val="single" w:color="auto" w:sz="4" w:space="0"/>
              <w:right w:val="single" w:color="auto" w:sz="4" w:space="0"/>
            </w:tcBorders>
          </w:tcPr>
          <w:p w14:paraId="391D6E84">
            <w:pPr>
              <w:rPr>
                <w:sz w:val="24"/>
              </w:rPr>
            </w:pPr>
          </w:p>
        </w:tc>
        <w:tc>
          <w:tcPr>
            <w:tcW w:w="541" w:type="pct"/>
            <w:tcBorders>
              <w:top w:val="single" w:color="auto" w:sz="4" w:space="0"/>
              <w:left w:val="single" w:color="auto" w:sz="4" w:space="0"/>
              <w:bottom w:val="single" w:color="auto" w:sz="4" w:space="0"/>
              <w:right w:val="single" w:color="auto" w:sz="4" w:space="0"/>
            </w:tcBorders>
          </w:tcPr>
          <w:p w14:paraId="0CA30B1C">
            <w:pPr>
              <w:rPr>
                <w:sz w:val="24"/>
              </w:rPr>
            </w:pPr>
          </w:p>
        </w:tc>
        <w:tc>
          <w:tcPr>
            <w:tcW w:w="454" w:type="pct"/>
            <w:tcBorders>
              <w:top w:val="single" w:color="auto" w:sz="4" w:space="0"/>
              <w:left w:val="single" w:color="auto" w:sz="4" w:space="0"/>
              <w:bottom w:val="single" w:color="auto" w:sz="4" w:space="0"/>
              <w:right w:val="single" w:color="auto" w:sz="4" w:space="0"/>
            </w:tcBorders>
          </w:tcPr>
          <w:p w14:paraId="75BD599F">
            <w:pPr>
              <w:rPr>
                <w:sz w:val="24"/>
              </w:rPr>
            </w:pPr>
          </w:p>
        </w:tc>
        <w:tc>
          <w:tcPr>
            <w:tcW w:w="634" w:type="pct"/>
            <w:tcBorders>
              <w:top w:val="single" w:color="auto" w:sz="4" w:space="0"/>
              <w:left w:val="single" w:color="auto" w:sz="4" w:space="0"/>
              <w:bottom w:val="single" w:color="auto" w:sz="4" w:space="0"/>
              <w:right w:val="single" w:color="auto" w:sz="4" w:space="0"/>
            </w:tcBorders>
          </w:tcPr>
          <w:p w14:paraId="01F9D25B">
            <w:pPr>
              <w:rPr>
                <w:sz w:val="24"/>
              </w:rPr>
            </w:pPr>
          </w:p>
        </w:tc>
        <w:tc>
          <w:tcPr>
            <w:tcW w:w="430" w:type="pct"/>
            <w:tcBorders>
              <w:left w:val="single" w:color="auto" w:sz="4" w:space="0"/>
              <w:right w:val="single" w:color="auto" w:sz="4" w:space="0"/>
            </w:tcBorders>
          </w:tcPr>
          <w:p w14:paraId="4A74AF21">
            <w:pPr>
              <w:rPr>
                <w:sz w:val="24"/>
              </w:rPr>
            </w:pPr>
          </w:p>
        </w:tc>
        <w:tc>
          <w:tcPr>
            <w:tcW w:w="435" w:type="pct"/>
            <w:tcBorders>
              <w:left w:val="single" w:color="auto" w:sz="4" w:space="0"/>
              <w:right w:val="single" w:color="auto" w:sz="4" w:space="0"/>
            </w:tcBorders>
          </w:tcPr>
          <w:p w14:paraId="521E8FD9">
            <w:pPr>
              <w:rPr>
                <w:sz w:val="24"/>
              </w:rPr>
            </w:pPr>
          </w:p>
        </w:tc>
      </w:tr>
      <w:tr w14:paraId="4768B2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3" w:hRule="atLeast"/>
        </w:trPr>
        <w:tc>
          <w:tcPr>
            <w:tcW w:w="556" w:type="pct"/>
            <w:tcBorders>
              <w:top w:val="single" w:color="auto" w:sz="4" w:space="0"/>
              <w:left w:val="single" w:color="auto" w:sz="4" w:space="0"/>
              <w:bottom w:val="single" w:color="auto" w:sz="4" w:space="0"/>
              <w:right w:val="single" w:color="auto" w:sz="4" w:space="0"/>
            </w:tcBorders>
          </w:tcPr>
          <w:p w14:paraId="0FE937CB">
            <w:pPr>
              <w:rPr>
                <w:sz w:val="24"/>
              </w:rPr>
            </w:pPr>
          </w:p>
        </w:tc>
        <w:tc>
          <w:tcPr>
            <w:tcW w:w="685" w:type="pct"/>
            <w:tcBorders>
              <w:left w:val="single" w:color="auto" w:sz="4" w:space="0"/>
              <w:right w:val="single" w:color="auto" w:sz="4" w:space="0"/>
            </w:tcBorders>
          </w:tcPr>
          <w:p w14:paraId="4E13C113">
            <w:pPr>
              <w:rPr>
                <w:sz w:val="24"/>
              </w:rPr>
            </w:pPr>
          </w:p>
        </w:tc>
        <w:tc>
          <w:tcPr>
            <w:tcW w:w="750" w:type="pct"/>
            <w:tcBorders>
              <w:left w:val="single" w:color="auto" w:sz="4" w:space="0"/>
              <w:right w:val="single" w:color="auto" w:sz="4" w:space="0"/>
            </w:tcBorders>
          </w:tcPr>
          <w:p w14:paraId="2F671612">
            <w:pPr>
              <w:rPr>
                <w:sz w:val="24"/>
              </w:rPr>
            </w:pPr>
          </w:p>
        </w:tc>
        <w:tc>
          <w:tcPr>
            <w:tcW w:w="512" w:type="pct"/>
            <w:tcBorders>
              <w:left w:val="single" w:color="auto" w:sz="4" w:space="0"/>
              <w:right w:val="single" w:color="auto" w:sz="4" w:space="0"/>
            </w:tcBorders>
          </w:tcPr>
          <w:p w14:paraId="0F6970C6">
            <w:pPr>
              <w:rPr>
                <w:sz w:val="24"/>
              </w:rPr>
            </w:pPr>
          </w:p>
        </w:tc>
        <w:tc>
          <w:tcPr>
            <w:tcW w:w="541" w:type="pct"/>
            <w:tcBorders>
              <w:top w:val="single" w:color="auto" w:sz="4" w:space="0"/>
              <w:left w:val="single" w:color="auto" w:sz="4" w:space="0"/>
              <w:bottom w:val="single" w:color="auto" w:sz="4" w:space="0"/>
              <w:right w:val="single" w:color="auto" w:sz="4" w:space="0"/>
            </w:tcBorders>
          </w:tcPr>
          <w:p w14:paraId="798BFD61">
            <w:pPr>
              <w:rPr>
                <w:sz w:val="24"/>
              </w:rPr>
            </w:pPr>
          </w:p>
        </w:tc>
        <w:tc>
          <w:tcPr>
            <w:tcW w:w="454" w:type="pct"/>
            <w:tcBorders>
              <w:top w:val="single" w:color="auto" w:sz="4" w:space="0"/>
              <w:left w:val="single" w:color="auto" w:sz="4" w:space="0"/>
              <w:bottom w:val="single" w:color="auto" w:sz="4" w:space="0"/>
              <w:right w:val="single" w:color="auto" w:sz="4" w:space="0"/>
            </w:tcBorders>
          </w:tcPr>
          <w:p w14:paraId="3B7A26AD">
            <w:pPr>
              <w:rPr>
                <w:sz w:val="24"/>
              </w:rPr>
            </w:pPr>
          </w:p>
        </w:tc>
        <w:tc>
          <w:tcPr>
            <w:tcW w:w="634" w:type="pct"/>
            <w:tcBorders>
              <w:top w:val="single" w:color="auto" w:sz="4" w:space="0"/>
              <w:left w:val="single" w:color="auto" w:sz="4" w:space="0"/>
              <w:bottom w:val="single" w:color="auto" w:sz="4" w:space="0"/>
              <w:right w:val="single" w:color="auto" w:sz="4" w:space="0"/>
            </w:tcBorders>
          </w:tcPr>
          <w:p w14:paraId="311D7395">
            <w:pPr>
              <w:rPr>
                <w:sz w:val="24"/>
              </w:rPr>
            </w:pPr>
          </w:p>
        </w:tc>
        <w:tc>
          <w:tcPr>
            <w:tcW w:w="430" w:type="pct"/>
            <w:tcBorders>
              <w:left w:val="single" w:color="auto" w:sz="4" w:space="0"/>
              <w:right w:val="single" w:color="auto" w:sz="4" w:space="0"/>
            </w:tcBorders>
          </w:tcPr>
          <w:p w14:paraId="6C6A35A1">
            <w:pPr>
              <w:rPr>
                <w:sz w:val="24"/>
              </w:rPr>
            </w:pPr>
          </w:p>
        </w:tc>
        <w:tc>
          <w:tcPr>
            <w:tcW w:w="435" w:type="pct"/>
            <w:tcBorders>
              <w:left w:val="single" w:color="auto" w:sz="4" w:space="0"/>
              <w:right w:val="single" w:color="auto" w:sz="4" w:space="0"/>
            </w:tcBorders>
          </w:tcPr>
          <w:p w14:paraId="05CABECF">
            <w:pPr>
              <w:rPr>
                <w:sz w:val="24"/>
              </w:rPr>
            </w:pPr>
          </w:p>
        </w:tc>
      </w:tr>
      <w:tr w14:paraId="49ACD4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3" w:hRule="atLeast"/>
        </w:trPr>
        <w:tc>
          <w:tcPr>
            <w:tcW w:w="556" w:type="pct"/>
            <w:tcBorders>
              <w:top w:val="single" w:color="auto" w:sz="4" w:space="0"/>
              <w:left w:val="single" w:color="auto" w:sz="4" w:space="0"/>
              <w:bottom w:val="single" w:color="auto" w:sz="4" w:space="0"/>
              <w:right w:val="single" w:color="auto" w:sz="4" w:space="0"/>
            </w:tcBorders>
          </w:tcPr>
          <w:p w14:paraId="111AC257">
            <w:pPr>
              <w:rPr>
                <w:sz w:val="24"/>
              </w:rPr>
            </w:pPr>
          </w:p>
        </w:tc>
        <w:tc>
          <w:tcPr>
            <w:tcW w:w="685" w:type="pct"/>
            <w:tcBorders>
              <w:left w:val="single" w:color="auto" w:sz="4" w:space="0"/>
              <w:bottom w:val="single" w:color="auto" w:sz="4" w:space="0"/>
              <w:right w:val="single" w:color="auto" w:sz="4" w:space="0"/>
            </w:tcBorders>
          </w:tcPr>
          <w:p w14:paraId="3FF0B4D9">
            <w:pPr>
              <w:rPr>
                <w:sz w:val="24"/>
              </w:rPr>
            </w:pPr>
          </w:p>
        </w:tc>
        <w:tc>
          <w:tcPr>
            <w:tcW w:w="750" w:type="pct"/>
            <w:tcBorders>
              <w:left w:val="single" w:color="auto" w:sz="4" w:space="0"/>
              <w:bottom w:val="single" w:color="auto" w:sz="4" w:space="0"/>
              <w:right w:val="single" w:color="auto" w:sz="4" w:space="0"/>
            </w:tcBorders>
          </w:tcPr>
          <w:p w14:paraId="5B1D7D71">
            <w:pPr>
              <w:rPr>
                <w:sz w:val="24"/>
              </w:rPr>
            </w:pPr>
          </w:p>
        </w:tc>
        <w:tc>
          <w:tcPr>
            <w:tcW w:w="512" w:type="pct"/>
            <w:tcBorders>
              <w:left w:val="single" w:color="auto" w:sz="4" w:space="0"/>
              <w:bottom w:val="single" w:color="auto" w:sz="4" w:space="0"/>
              <w:right w:val="single" w:color="auto" w:sz="4" w:space="0"/>
            </w:tcBorders>
          </w:tcPr>
          <w:p w14:paraId="7FCE511B">
            <w:pPr>
              <w:rPr>
                <w:sz w:val="24"/>
              </w:rPr>
            </w:pPr>
          </w:p>
        </w:tc>
        <w:tc>
          <w:tcPr>
            <w:tcW w:w="541" w:type="pct"/>
            <w:tcBorders>
              <w:top w:val="single" w:color="auto" w:sz="4" w:space="0"/>
              <w:left w:val="single" w:color="auto" w:sz="4" w:space="0"/>
              <w:bottom w:val="single" w:color="auto" w:sz="4" w:space="0"/>
              <w:right w:val="single" w:color="auto" w:sz="4" w:space="0"/>
            </w:tcBorders>
          </w:tcPr>
          <w:p w14:paraId="77D06E9F">
            <w:pPr>
              <w:rPr>
                <w:sz w:val="24"/>
              </w:rPr>
            </w:pPr>
          </w:p>
        </w:tc>
        <w:tc>
          <w:tcPr>
            <w:tcW w:w="454" w:type="pct"/>
            <w:tcBorders>
              <w:top w:val="single" w:color="auto" w:sz="4" w:space="0"/>
              <w:left w:val="single" w:color="auto" w:sz="4" w:space="0"/>
              <w:bottom w:val="single" w:color="auto" w:sz="4" w:space="0"/>
              <w:right w:val="single" w:color="auto" w:sz="4" w:space="0"/>
            </w:tcBorders>
          </w:tcPr>
          <w:p w14:paraId="09BDC47E">
            <w:pPr>
              <w:rPr>
                <w:sz w:val="24"/>
              </w:rPr>
            </w:pPr>
          </w:p>
        </w:tc>
        <w:tc>
          <w:tcPr>
            <w:tcW w:w="634" w:type="pct"/>
            <w:tcBorders>
              <w:top w:val="single" w:color="auto" w:sz="4" w:space="0"/>
              <w:left w:val="single" w:color="auto" w:sz="4" w:space="0"/>
              <w:bottom w:val="single" w:color="auto" w:sz="4" w:space="0"/>
              <w:right w:val="single" w:color="auto" w:sz="4" w:space="0"/>
            </w:tcBorders>
          </w:tcPr>
          <w:p w14:paraId="43A69CA6">
            <w:pPr>
              <w:rPr>
                <w:sz w:val="24"/>
              </w:rPr>
            </w:pPr>
          </w:p>
        </w:tc>
        <w:tc>
          <w:tcPr>
            <w:tcW w:w="430" w:type="pct"/>
            <w:tcBorders>
              <w:left w:val="single" w:color="auto" w:sz="4" w:space="0"/>
              <w:bottom w:val="single" w:color="auto" w:sz="4" w:space="0"/>
              <w:right w:val="single" w:color="auto" w:sz="4" w:space="0"/>
            </w:tcBorders>
          </w:tcPr>
          <w:p w14:paraId="465418DB">
            <w:pPr>
              <w:rPr>
                <w:sz w:val="24"/>
              </w:rPr>
            </w:pPr>
          </w:p>
        </w:tc>
        <w:tc>
          <w:tcPr>
            <w:tcW w:w="435" w:type="pct"/>
            <w:tcBorders>
              <w:left w:val="single" w:color="auto" w:sz="4" w:space="0"/>
              <w:bottom w:val="single" w:color="auto" w:sz="4" w:space="0"/>
              <w:right w:val="single" w:color="auto" w:sz="4" w:space="0"/>
            </w:tcBorders>
          </w:tcPr>
          <w:p w14:paraId="7939C412">
            <w:pPr>
              <w:rPr>
                <w:sz w:val="24"/>
              </w:rPr>
            </w:pPr>
          </w:p>
        </w:tc>
      </w:tr>
      <w:tr w14:paraId="166EFA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3" w:hRule="atLeast"/>
        </w:trPr>
        <w:tc>
          <w:tcPr>
            <w:tcW w:w="5000" w:type="pct"/>
            <w:gridSpan w:val="9"/>
            <w:tcBorders>
              <w:top w:val="single" w:color="auto" w:sz="4" w:space="0"/>
              <w:left w:val="single" w:color="auto" w:sz="4" w:space="0"/>
              <w:bottom w:val="single" w:color="auto" w:sz="4" w:space="0"/>
              <w:right w:val="single" w:color="auto" w:sz="4" w:space="0"/>
            </w:tcBorders>
          </w:tcPr>
          <w:p w14:paraId="47A10BF8">
            <w:pPr>
              <w:rPr>
                <w:sz w:val="24"/>
              </w:rPr>
            </w:pPr>
            <w:r>
              <w:rPr>
                <w:sz w:val="24"/>
              </w:rPr>
              <w:t>投标</w:t>
            </w:r>
            <w:r>
              <w:rPr>
                <w:bCs/>
                <w:sz w:val="24"/>
              </w:rPr>
              <w:t>总价小写：</w:t>
            </w:r>
          </w:p>
        </w:tc>
      </w:tr>
      <w:tr w14:paraId="0A46B6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3" w:hRule="atLeast"/>
        </w:trPr>
        <w:tc>
          <w:tcPr>
            <w:tcW w:w="5000" w:type="pct"/>
            <w:gridSpan w:val="9"/>
            <w:tcBorders>
              <w:top w:val="single" w:color="auto" w:sz="4" w:space="0"/>
              <w:left w:val="single" w:color="auto" w:sz="4" w:space="0"/>
              <w:bottom w:val="single" w:color="auto" w:sz="4" w:space="0"/>
              <w:right w:val="single" w:color="auto" w:sz="4" w:space="0"/>
            </w:tcBorders>
          </w:tcPr>
          <w:p w14:paraId="1287D046">
            <w:pPr>
              <w:rPr>
                <w:sz w:val="24"/>
              </w:rPr>
            </w:pPr>
            <w:r>
              <w:rPr>
                <w:sz w:val="24"/>
              </w:rPr>
              <w:t>投标</w:t>
            </w:r>
            <w:r>
              <w:rPr>
                <w:bCs/>
                <w:sz w:val="24"/>
              </w:rPr>
              <w:t>总价大写：</w:t>
            </w:r>
          </w:p>
        </w:tc>
      </w:tr>
      <w:tr w14:paraId="25091E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3" w:hRule="atLeast"/>
        </w:trPr>
        <w:tc>
          <w:tcPr>
            <w:tcW w:w="5000" w:type="pct"/>
            <w:gridSpan w:val="9"/>
            <w:tcBorders>
              <w:top w:val="single" w:color="auto" w:sz="4" w:space="0"/>
              <w:left w:val="single" w:color="auto" w:sz="4" w:space="0"/>
              <w:bottom w:val="single" w:color="auto" w:sz="4" w:space="0"/>
              <w:right w:val="single" w:color="auto" w:sz="4" w:space="0"/>
            </w:tcBorders>
          </w:tcPr>
          <w:p w14:paraId="3792B790">
            <w:pPr>
              <w:rPr>
                <w:sz w:val="24"/>
              </w:rPr>
            </w:pPr>
            <w:r>
              <w:rPr>
                <w:szCs w:val="21"/>
                <w:lang w:val="zh-CN"/>
              </w:rPr>
              <w:t>本采购包中提供的符合本国产品标准的产品成本之和占该采购包提供的全部产品成本之和的比例为***%。</w:t>
            </w:r>
          </w:p>
        </w:tc>
      </w:tr>
    </w:tbl>
    <w:p w14:paraId="6AEB5243">
      <w:pPr>
        <w:pStyle w:val="16"/>
      </w:pPr>
    </w:p>
    <w:p w14:paraId="61167515">
      <w:pPr>
        <w:pStyle w:val="341"/>
      </w:pPr>
    </w:p>
    <w:p w14:paraId="28EDD593">
      <w:pPr>
        <w:widowControl/>
        <w:shd w:val="clear" w:color="auto" w:fill="FFFFFF"/>
        <w:spacing w:line="360" w:lineRule="auto"/>
        <w:jc w:val="left"/>
        <w:rPr>
          <w:szCs w:val="21"/>
        </w:rPr>
      </w:pPr>
      <w:r>
        <w:rPr>
          <w:szCs w:val="21"/>
        </w:rPr>
        <w:t>投标单位（加盖电子公章）：</w:t>
      </w:r>
      <w:r>
        <w:rPr>
          <w:szCs w:val="21"/>
          <w:u w:val="single"/>
        </w:rPr>
        <w:t>                             </w:t>
      </w:r>
    </w:p>
    <w:p w14:paraId="31CB96E8">
      <w:pPr>
        <w:widowControl/>
        <w:shd w:val="clear" w:color="auto" w:fill="FFFFFF"/>
        <w:spacing w:line="360" w:lineRule="auto"/>
        <w:jc w:val="left"/>
        <w:rPr>
          <w:szCs w:val="21"/>
        </w:rPr>
      </w:pPr>
    </w:p>
    <w:p w14:paraId="1295DEC7">
      <w:pPr>
        <w:adjustRightInd w:val="0"/>
        <w:snapToGrid w:val="0"/>
        <w:rPr>
          <w:rFonts w:ascii="宋体" w:hAnsi="宋体" w:cs="宋体"/>
          <w:bCs/>
          <w:szCs w:val="21"/>
        </w:rPr>
      </w:pPr>
      <w:r>
        <w:rPr>
          <w:szCs w:val="21"/>
        </w:rPr>
        <w:t>1、本采购包中含有多种产品时，供应商未填写本采购包中提供的符合本国产品标准的产品成本之和占该采购包提供的全部产品成本之和的比例数值的，或比例数值未达到80%的，将不享受本国产品价格评审优惠</w:t>
      </w:r>
    </w:p>
    <w:p w14:paraId="41916E6B">
      <w:pPr>
        <w:adjustRightInd w:val="0"/>
        <w:snapToGrid w:val="0"/>
        <w:rPr>
          <w:rFonts w:ascii="宋体" w:hAnsi="宋体" w:cs="宋体"/>
          <w:b/>
          <w:szCs w:val="21"/>
        </w:rPr>
      </w:pPr>
    </w:p>
    <w:p w14:paraId="0D1C2C12">
      <w:pPr>
        <w:adjustRightInd w:val="0"/>
        <w:snapToGrid w:val="0"/>
        <w:rPr>
          <w:rFonts w:ascii="宋体" w:hAnsi="宋体" w:cs="宋体"/>
          <w:bCs/>
          <w:szCs w:val="21"/>
        </w:rPr>
      </w:pPr>
      <w:r>
        <w:rPr>
          <w:rFonts w:hint="eastAsia" w:ascii="宋体" w:hAnsi="宋体" w:cs="宋体"/>
          <w:bCs/>
          <w:szCs w:val="21"/>
        </w:rPr>
        <w:br w:type="page"/>
      </w:r>
      <w:r>
        <w:rPr>
          <w:rFonts w:hint="eastAsia" w:ascii="宋体" w:hAnsi="宋体" w:cs="宋体"/>
          <w:b/>
          <w:szCs w:val="21"/>
        </w:rPr>
        <w:t>3、技术偏离表</w:t>
      </w:r>
    </w:p>
    <w:p w14:paraId="50164171">
      <w:pPr>
        <w:adjustRightInd w:val="0"/>
        <w:snapToGrid w:val="0"/>
        <w:rPr>
          <w:rFonts w:ascii="宋体" w:hAnsi="宋体" w:cs="宋体"/>
          <w:bCs/>
          <w:szCs w:val="21"/>
        </w:rPr>
      </w:pPr>
      <w:r>
        <w:rPr>
          <w:rFonts w:hint="eastAsia" w:ascii="宋体" w:hAnsi="宋体" w:cs="宋体"/>
          <w:bCs/>
          <w:szCs w:val="21"/>
        </w:rPr>
        <w:t xml:space="preserve">       </w:t>
      </w:r>
    </w:p>
    <w:tbl>
      <w:tblPr>
        <w:tblStyle w:val="47"/>
        <w:tblW w:w="904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96"/>
        <w:gridCol w:w="1212"/>
        <w:gridCol w:w="3397"/>
        <w:gridCol w:w="2809"/>
        <w:gridCol w:w="1126"/>
      </w:tblGrid>
      <w:tr w14:paraId="74A970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1" w:hRule="atLeast"/>
          <w:tblHeader/>
        </w:trPr>
        <w:tc>
          <w:tcPr>
            <w:tcW w:w="496" w:type="dxa"/>
          </w:tcPr>
          <w:p w14:paraId="637D9334">
            <w:pPr>
              <w:adjustRightInd w:val="0"/>
              <w:snapToGrid w:val="0"/>
              <w:rPr>
                <w:rFonts w:ascii="宋体" w:hAnsi="宋体" w:cs="宋体"/>
                <w:bCs/>
                <w:szCs w:val="21"/>
              </w:rPr>
            </w:pPr>
            <w:r>
              <w:rPr>
                <w:rFonts w:hint="eastAsia" w:ascii="宋体" w:hAnsi="宋体" w:cs="宋体"/>
                <w:bCs/>
                <w:szCs w:val="21"/>
              </w:rPr>
              <w:t>序号</w:t>
            </w:r>
          </w:p>
        </w:tc>
        <w:tc>
          <w:tcPr>
            <w:tcW w:w="1212" w:type="dxa"/>
          </w:tcPr>
          <w:p w14:paraId="27CB1F4E">
            <w:pPr>
              <w:adjustRightInd w:val="0"/>
              <w:snapToGrid w:val="0"/>
              <w:rPr>
                <w:rFonts w:ascii="宋体" w:hAnsi="宋体" w:cs="宋体"/>
                <w:bCs/>
                <w:szCs w:val="21"/>
              </w:rPr>
            </w:pPr>
            <w:r>
              <w:rPr>
                <w:rFonts w:hint="eastAsia" w:ascii="宋体" w:hAnsi="宋体" w:cs="宋体"/>
                <w:bCs/>
                <w:szCs w:val="21"/>
              </w:rPr>
              <w:t>品名</w:t>
            </w:r>
          </w:p>
        </w:tc>
        <w:tc>
          <w:tcPr>
            <w:tcW w:w="3397" w:type="dxa"/>
          </w:tcPr>
          <w:p w14:paraId="073B9182">
            <w:pPr>
              <w:adjustRightInd w:val="0"/>
              <w:snapToGrid w:val="0"/>
              <w:rPr>
                <w:rFonts w:ascii="宋体" w:hAnsi="宋体" w:cs="宋体"/>
                <w:bCs/>
                <w:szCs w:val="21"/>
              </w:rPr>
            </w:pPr>
            <w:r>
              <w:rPr>
                <w:rFonts w:hint="eastAsia" w:ascii="宋体" w:hAnsi="宋体" w:cs="宋体"/>
                <w:bCs/>
                <w:szCs w:val="21"/>
              </w:rPr>
              <w:t>原主要条款描述</w:t>
            </w:r>
          </w:p>
          <w:p w14:paraId="3E6266C6">
            <w:pPr>
              <w:adjustRightInd w:val="0"/>
              <w:snapToGrid w:val="0"/>
              <w:rPr>
                <w:rFonts w:ascii="宋体" w:hAnsi="宋体" w:cs="宋体"/>
                <w:bCs/>
                <w:szCs w:val="21"/>
              </w:rPr>
            </w:pPr>
            <w:r>
              <w:rPr>
                <w:rFonts w:hint="eastAsia" w:ascii="宋体" w:hAnsi="宋体" w:cs="宋体"/>
                <w:bCs/>
                <w:szCs w:val="21"/>
              </w:rPr>
              <w:t>（一、技术规格、参数及其他要求）</w:t>
            </w:r>
          </w:p>
        </w:tc>
        <w:tc>
          <w:tcPr>
            <w:tcW w:w="2809" w:type="dxa"/>
          </w:tcPr>
          <w:p w14:paraId="7DD7BEF7">
            <w:pPr>
              <w:adjustRightInd w:val="0"/>
              <w:snapToGrid w:val="0"/>
              <w:rPr>
                <w:rFonts w:ascii="宋体" w:hAnsi="宋体" w:cs="宋体"/>
                <w:bCs/>
                <w:szCs w:val="21"/>
              </w:rPr>
            </w:pPr>
            <w:r>
              <w:rPr>
                <w:rFonts w:hint="eastAsia" w:ascii="宋体" w:hAnsi="宋体" w:cs="宋体"/>
                <w:bCs/>
                <w:szCs w:val="21"/>
              </w:rPr>
              <w:t>供应商描述</w:t>
            </w:r>
          </w:p>
        </w:tc>
        <w:tc>
          <w:tcPr>
            <w:tcW w:w="1126" w:type="dxa"/>
          </w:tcPr>
          <w:p w14:paraId="41531957">
            <w:pPr>
              <w:adjustRightInd w:val="0"/>
              <w:snapToGrid w:val="0"/>
              <w:rPr>
                <w:rFonts w:ascii="宋体" w:hAnsi="宋体" w:cs="宋体"/>
                <w:bCs/>
                <w:szCs w:val="21"/>
              </w:rPr>
            </w:pPr>
            <w:r>
              <w:rPr>
                <w:rFonts w:hint="eastAsia" w:ascii="宋体" w:hAnsi="宋体" w:cs="宋体"/>
                <w:bCs/>
                <w:szCs w:val="21"/>
              </w:rPr>
              <w:t>偏离</w:t>
            </w:r>
          </w:p>
          <w:p w14:paraId="0CE8DB3D">
            <w:pPr>
              <w:adjustRightInd w:val="0"/>
              <w:snapToGrid w:val="0"/>
              <w:rPr>
                <w:rFonts w:ascii="宋体" w:hAnsi="宋体" w:cs="宋体"/>
                <w:bCs/>
                <w:szCs w:val="21"/>
              </w:rPr>
            </w:pPr>
            <w:r>
              <w:rPr>
                <w:rFonts w:hint="eastAsia" w:ascii="宋体" w:hAnsi="宋体" w:cs="宋体"/>
                <w:bCs/>
                <w:szCs w:val="21"/>
              </w:rPr>
              <w:t>情况</w:t>
            </w:r>
          </w:p>
        </w:tc>
      </w:tr>
      <w:tr w14:paraId="4F56D3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3" w:hRule="atLeast"/>
          <w:tblHeader/>
        </w:trPr>
        <w:tc>
          <w:tcPr>
            <w:tcW w:w="496" w:type="dxa"/>
          </w:tcPr>
          <w:p w14:paraId="366C24F5">
            <w:pPr>
              <w:adjustRightInd w:val="0"/>
              <w:snapToGrid w:val="0"/>
              <w:rPr>
                <w:rFonts w:ascii="宋体" w:hAnsi="宋体" w:cs="宋体"/>
                <w:bCs/>
                <w:szCs w:val="21"/>
              </w:rPr>
            </w:pPr>
            <w:r>
              <w:rPr>
                <w:rFonts w:hint="eastAsia" w:ascii="宋体" w:hAnsi="宋体" w:cs="宋体"/>
                <w:bCs/>
                <w:szCs w:val="21"/>
              </w:rPr>
              <w:t>1</w:t>
            </w:r>
          </w:p>
        </w:tc>
        <w:tc>
          <w:tcPr>
            <w:tcW w:w="1212" w:type="dxa"/>
          </w:tcPr>
          <w:p w14:paraId="013E0907">
            <w:pPr>
              <w:adjustRightInd w:val="0"/>
              <w:snapToGrid w:val="0"/>
              <w:rPr>
                <w:rFonts w:ascii="宋体" w:hAnsi="宋体" w:cs="宋体"/>
                <w:bCs/>
                <w:szCs w:val="21"/>
              </w:rPr>
            </w:pPr>
          </w:p>
        </w:tc>
        <w:tc>
          <w:tcPr>
            <w:tcW w:w="3397" w:type="dxa"/>
          </w:tcPr>
          <w:p w14:paraId="1C672052">
            <w:pPr>
              <w:adjustRightInd w:val="0"/>
              <w:snapToGrid w:val="0"/>
              <w:rPr>
                <w:rFonts w:ascii="宋体" w:hAnsi="宋体" w:cs="宋体"/>
                <w:bCs/>
                <w:szCs w:val="21"/>
              </w:rPr>
            </w:pPr>
          </w:p>
        </w:tc>
        <w:tc>
          <w:tcPr>
            <w:tcW w:w="2809" w:type="dxa"/>
          </w:tcPr>
          <w:p w14:paraId="7550BE32">
            <w:pPr>
              <w:adjustRightInd w:val="0"/>
              <w:snapToGrid w:val="0"/>
              <w:rPr>
                <w:rFonts w:ascii="宋体" w:hAnsi="宋体" w:cs="宋体"/>
                <w:bCs/>
                <w:szCs w:val="21"/>
              </w:rPr>
            </w:pPr>
            <w:r>
              <w:rPr>
                <w:rFonts w:hint="eastAsia" w:ascii="宋体" w:hAnsi="宋体" w:cs="宋体"/>
                <w:bCs/>
                <w:szCs w:val="21"/>
              </w:rPr>
              <w:t xml:space="preserve"> </w:t>
            </w:r>
          </w:p>
        </w:tc>
        <w:tc>
          <w:tcPr>
            <w:tcW w:w="1126" w:type="dxa"/>
          </w:tcPr>
          <w:p w14:paraId="6AADA6F4">
            <w:pPr>
              <w:adjustRightInd w:val="0"/>
              <w:snapToGrid w:val="0"/>
              <w:rPr>
                <w:rFonts w:ascii="宋体" w:hAnsi="宋体" w:cs="宋体"/>
                <w:bCs/>
                <w:szCs w:val="21"/>
              </w:rPr>
            </w:pPr>
            <w:r>
              <w:rPr>
                <w:rFonts w:hint="eastAsia" w:ascii="宋体" w:hAnsi="宋体" w:cs="宋体"/>
                <w:bCs/>
                <w:szCs w:val="21"/>
              </w:rPr>
              <w:t xml:space="preserve"> </w:t>
            </w:r>
          </w:p>
        </w:tc>
      </w:tr>
      <w:tr w14:paraId="5E7F64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3" w:hRule="atLeast"/>
          <w:tblHeader/>
        </w:trPr>
        <w:tc>
          <w:tcPr>
            <w:tcW w:w="496" w:type="dxa"/>
          </w:tcPr>
          <w:p w14:paraId="0653EFCB">
            <w:pPr>
              <w:adjustRightInd w:val="0"/>
              <w:snapToGrid w:val="0"/>
              <w:rPr>
                <w:rFonts w:ascii="宋体" w:hAnsi="宋体" w:cs="宋体"/>
                <w:bCs/>
                <w:szCs w:val="21"/>
              </w:rPr>
            </w:pPr>
            <w:r>
              <w:rPr>
                <w:rFonts w:hint="eastAsia" w:ascii="宋体" w:hAnsi="宋体" w:cs="宋体"/>
                <w:bCs/>
                <w:szCs w:val="21"/>
              </w:rPr>
              <w:t>2</w:t>
            </w:r>
          </w:p>
        </w:tc>
        <w:tc>
          <w:tcPr>
            <w:tcW w:w="1212" w:type="dxa"/>
          </w:tcPr>
          <w:p w14:paraId="58BF5A36">
            <w:pPr>
              <w:adjustRightInd w:val="0"/>
              <w:snapToGrid w:val="0"/>
              <w:rPr>
                <w:rFonts w:ascii="宋体" w:hAnsi="宋体" w:cs="宋体"/>
                <w:bCs/>
                <w:szCs w:val="21"/>
              </w:rPr>
            </w:pPr>
          </w:p>
        </w:tc>
        <w:tc>
          <w:tcPr>
            <w:tcW w:w="3397" w:type="dxa"/>
          </w:tcPr>
          <w:p w14:paraId="5D6158CB">
            <w:pPr>
              <w:adjustRightInd w:val="0"/>
              <w:snapToGrid w:val="0"/>
              <w:rPr>
                <w:rFonts w:ascii="宋体" w:hAnsi="宋体" w:cs="宋体"/>
                <w:bCs/>
                <w:szCs w:val="21"/>
              </w:rPr>
            </w:pPr>
          </w:p>
        </w:tc>
        <w:tc>
          <w:tcPr>
            <w:tcW w:w="2809" w:type="dxa"/>
          </w:tcPr>
          <w:p w14:paraId="0FF0CD5E">
            <w:pPr>
              <w:adjustRightInd w:val="0"/>
              <w:snapToGrid w:val="0"/>
              <w:rPr>
                <w:rFonts w:ascii="宋体" w:hAnsi="宋体" w:cs="宋体"/>
                <w:bCs/>
                <w:szCs w:val="21"/>
              </w:rPr>
            </w:pPr>
            <w:r>
              <w:rPr>
                <w:rFonts w:hint="eastAsia" w:ascii="宋体" w:hAnsi="宋体" w:cs="宋体"/>
                <w:bCs/>
                <w:szCs w:val="21"/>
              </w:rPr>
              <w:t xml:space="preserve"> </w:t>
            </w:r>
          </w:p>
        </w:tc>
        <w:tc>
          <w:tcPr>
            <w:tcW w:w="1126" w:type="dxa"/>
          </w:tcPr>
          <w:p w14:paraId="4A079411">
            <w:pPr>
              <w:adjustRightInd w:val="0"/>
              <w:snapToGrid w:val="0"/>
              <w:rPr>
                <w:rFonts w:ascii="宋体" w:hAnsi="宋体" w:cs="宋体"/>
                <w:bCs/>
                <w:szCs w:val="21"/>
              </w:rPr>
            </w:pPr>
            <w:r>
              <w:rPr>
                <w:rFonts w:hint="eastAsia" w:ascii="宋体" w:hAnsi="宋体" w:cs="宋体"/>
                <w:bCs/>
                <w:szCs w:val="21"/>
              </w:rPr>
              <w:t xml:space="preserve"> </w:t>
            </w:r>
          </w:p>
        </w:tc>
      </w:tr>
      <w:tr w14:paraId="51E3FB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3" w:hRule="atLeast"/>
          <w:tblHeader/>
        </w:trPr>
        <w:tc>
          <w:tcPr>
            <w:tcW w:w="496" w:type="dxa"/>
          </w:tcPr>
          <w:p w14:paraId="1B783906">
            <w:pPr>
              <w:adjustRightInd w:val="0"/>
              <w:snapToGrid w:val="0"/>
              <w:rPr>
                <w:rFonts w:ascii="宋体" w:hAnsi="宋体" w:cs="宋体"/>
                <w:bCs/>
                <w:szCs w:val="21"/>
              </w:rPr>
            </w:pPr>
            <w:r>
              <w:rPr>
                <w:rFonts w:hint="eastAsia" w:ascii="宋体" w:hAnsi="宋体" w:cs="宋体"/>
                <w:bCs/>
                <w:szCs w:val="21"/>
              </w:rPr>
              <w:t>3</w:t>
            </w:r>
          </w:p>
        </w:tc>
        <w:tc>
          <w:tcPr>
            <w:tcW w:w="1212" w:type="dxa"/>
          </w:tcPr>
          <w:p w14:paraId="27D6554D">
            <w:pPr>
              <w:adjustRightInd w:val="0"/>
              <w:snapToGrid w:val="0"/>
              <w:rPr>
                <w:rFonts w:ascii="宋体" w:hAnsi="宋体" w:cs="宋体"/>
                <w:bCs/>
                <w:szCs w:val="21"/>
              </w:rPr>
            </w:pPr>
          </w:p>
        </w:tc>
        <w:tc>
          <w:tcPr>
            <w:tcW w:w="3397" w:type="dxa"/>
          </w:tcPr>
          <w:p w14:paraId="3B510D49">
            <w:pPr>
              <w:adjustRightInd w:val="0"/>
              <w:snapToGrid w:val="0"/>
              <w:rPr>
                <w:rFonts w:ascii="宋体" w:hAnsi="宋体" w:cs="宋体"/>
                <w:bCs/>
                <w:szCs w:val="21"/>
              </w:rPr>
            </w:pPr>
          </w:p>
        </w:tc>
        <w:tc>
          <w:tcPr>
            <w:tcW w:w="2809" w:type="dxa"/>
          </w:tcPr>
          <w:p w14:paraId="78B58503">
            <w:pPr>
              <w:adjustRightInd w:val="0"/>
              <w:snapToGrid w:val="0"/>
              <w:rPr>
                <w:rFonts w:ascii="宋体" w:hAnsi="宋体" w:cs="宋体"/>
                <w:bCs/>
                <w:szCs w:val="21"/>
              </w:rPr>
            </w:pPr>
            <w:r>
              <w:rPr>
                <w:rFonts w:hint="eastAsia" w:ascii="宋体" w:hAnsi="宋体" w:cs="宋体"/>
                <w:bCs/>
                <w:szCs w:val="21"/>
              </w:rPr>
              <w:t xml:space="preserve"> </w:t>
            </w:r>
          </w:p>
        </w:tc>
        <w:tc>
          <w:tcPr>
            <w:tcW w:w="1126" w:type="dxa"/>
          </w:tcPr>
          <w:p w14:paraId="554135E8">
            <w:pPr>
              <w:adjustRightInd w:val="0"/>
              <w:snapToGrid w:val="0"/>
              <w:rPr>
                <w:rFonts w:ascii="宋体" w:hAnsi="宋体" w:cs="宋体"/>
                <w:bCs/>
                <w:szCs w:val="21"/>
              </w:rPr>
            </w:pPr>
            <w:r>
              <w:rPr>
                <w:rFonts w:hint="eastAsia" w:ascii="宋体" w:hAnsi="宋体" w:cs="宋体"/>
                <w:bCs/>
                <w:szCs w:val="21"/>
              </w:rPr>
              <w:t xml:space="preserve"> </w:t>
            </w:r>
          </w:p>
        </w:tc>
      </w:tr>
      <w:tr w14:paraId="1EDDAC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3" w:hRule="atLeast"/>
          <w:tblHeader/>
        </w:trPr>
        <w:tc>
          <w:tcPr>
            <w:tcW w:w="496" w:type="dxa"/>
          </w:tcPr>
          <w:p w14:paraId="66310BA8">
            <w:pPr>
              <w:adjustRightInd w:val="0"/>
              <w:snapToGrid w:val="0"/>
              <w:rPr>
                <w:rFonts w:ascii="宋体" w:hAnsi="宋体" w:cs="宋体"/>
                <w:bCs/>
                <w:szCs w:val="21"/>
              </w:rPr>
            </w:pPr>
            <w:r>
              <w:rPr>
                <w:rFonts w:hint="eastAsia" w:ascii="宋体" w:hAnsi="宋体" w:cs="宋体"/>
                <w:bCs/>
                <w:szCs w:val="21"/>
              </w:rPr>
              <w:t>4</w:t>
            </w:r>
          </w:p>
        </w:tc>
        <w:tc>
          <w:tcPr>
            <w:tcW w:w="1212" w:type="dxa"/>
          </w:tcPr>
          <w:p w14:paraId="3554DAFC">
            <w:pPr>
              <w:adjustRightInd w:val="0"/>
              <w:snapToGrid w:val="0"/>
              <w:rPr>
                <w:rFonts w:ascii="宋体" w:hAnsi="宋体" w:cs="宋体"/>
                <w:bCs/>
                <w:szCs w:val="21"/>
              </w:rPr>
            </w:pPr>
          </w:p>
        </w:tc>
        <w:tc>
          <w:tcPr>
            <w:tcW w:w="3397" w:type="dxa"/>
          </w:tcPr>
          <w:p w14:paraId="1411A334">
            <w:pPr>
              <w:adjustRightInd w:val="0"/>
              <w:snapToGrid w:val="0"/>
              <w:rPr>
                <w:rFonts w:ascii="宋体" w:hAnsi="宋体" w:cs="宋体"/>
                <w:bCs/>
                <w:szCs w:val="21"/>
              </w:rPr>
            </w:pPr>
          </w:p>
        </w:tc>
        <w:tc>
          <w:tcPr>
            <w:tcW w:w="2809" w:type="dxa"/>
          </w:tcPr>
          <w:p w14:paraId="4BC00C6D">
            <w:pPr>
              <w:adjustRightInd w:val="0"/>
              <w:snapToGrid w:val="0"/>
              <w:rPr>
                <w:rFonts w:ascii="宋体" w:hAnsi="宋体" w:cs="宋体"/>
                <w:bCs/>
                <w:szCs w:val="21"/>
              </w:rPr>
            </w:pPr>
            <w:r>
              <w:rPr>
                <w:rFonts w:hint="eastAsia" w:ascii="宋体" w:hAnsi="宋体" w:cs="宋体"/>
                <w:bCs/>
                <w:szCs w:val="21"/>
              </w:rPr>
              <w:t xml:space="preserve"> </w:t>
            </w:r>
          </w:p>
        </w:tc>
        <w:tc>
          <w:tcPr>
            <w:tcW w:w="1126" w:type="dxa"/>
          </w:tcPr>
          <w:p w14:paraId="67CFFA0C">
            <w:pPr>
              <w:adjustRightInd w:val="0"/>
              <w:snapToGrid w:val="0"/>
              <w:rPr>
                <w:rFonts w:ascii="宋体" w:hAnsi="宋体" w:cs="宋体"/>
                <w:bCs/>
                <w:szCs w:val="21"/>
              </w:rPr>
            </w:pPr>
            <w:r>
              <w:rPr>
                <w:rFonts w:hint="eastAsia" w:ascii="宋体" w:hAnsi="宋体" w:cs="宋体"/>
                <w:bCs/>
                <w:szCs w:val="21"/>
              </w:rPr>
              <w:t xml:space="preserve"> </w:t>
            </w:r>
          </w:p>
        </w:tc>
      </w:tr>
      <w:tr w14:paraId="4EFE21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3" w:hRule="atLeast"/>
          <w:tblHeader/>
        </w:trPr>
        <w:tc>
          <w:tcPr>
            <w:tcW w:w="496" w:type="dxa"/>
          </w:tcPr>
          <w:p w14:paraId="7518CC7B">
            <w:pPr>
              <w:adjustRightInd w:val="0"/>
              <w:snapToGrid w:val="0"/>
              <w:rPr>
                <w:rFonts w:ascii="宋体" w:hAnsi="宋体" w:cs="宋体"/>
                <w:bCs/>
                <w:szCs w:val="21"/>
              </w:rPr>
            </w:pPr>
            <w:r>
              <w:rPr>
                <w:rFonts w:hint="eastAsia" w:ascii="宋体" w:hAnsi="宋体" w:cs="宋体"/>
                <w:bCs/>
                <w:szCs w:val="21"/>
              </w:rPr>
              <w:t>5</w:t>
            </w:r>
          </w:p>
        </w:tc>
        <w:tc>
          <w:tcPr>
            <w:tcW w:w="1212" w:type="dxa"/>
          </w:tcPr>
          <w:p w14:paraId="3CBC1A08">
            <w:pPr>
              <w:adjustRightInd w:val="0"/>
              <w:snapToGrid w:val="0"/>
              <w:rPr>
                <w:rFonts w:ascii="宋体" w:hAnsi="宋体" w:cs="宋体"/>
                <w:bCs/>
                <w:szCs w:val="21"/>
              </w:rPr>
            </w:pPr>
          </w:p>
        </w:tc>
        <w:tc>
          <w:tcPr>
            <w:tcW w:w="3397" w:type="dxa"/>
          </w:tcPr>
          <w:p w14:paraId="525FDC6E">
            <w:pPr>
              <w:adjustRightInd w:val="0"/>
              <w:snapToGrid w:val="0"/>
              <w:rPr>
                <w:rFonts w:ascii="宋体" w:hAnsi="宋体" w:cs="宋体"/>
                <w:bCs/>
                <w:szCs w:val="21"/>
              </w:rPr>
            </w:pPr>
          </w:p>
        </w:tc>
        <w:tc>
          <w:tcPr>
            <w:tcW w:w="2809" w:type="dxa"/>
          </w:tcPr>
          <w:p w14:paraId="3E485744">
            <w:pPr>
              <w:adjustRightInd w:val="0"/>
              <w:snapToGrid w:val="0"/>
              <w:rPr>
                <w:rFonts w:ascii="宋体" w:hAnsi="宋体" w:cs="宋体"/>
                <w:bCs/>
                <w:szCs w:val="21"/>
              </w:rPr>
            </w:pPr>
            <w:r>
              <w:rPr>
                <w:rFonts w:hint="eastAsia" w:ascii="宋体" w:hAnsi="宋体" w:cs="宋体"/>
                <w:bCs/>
                <w:szCs w:val="21"/>
              </w:rPr>
              <w:t xml:space="preserve"> </w:t>
            </w:r>
          </w:p>
        </w:tc>
        <w:tc>
          <w:tcPr>
            <w:tcW w:w="1126" w:type="dxa"/>
          </w:tcPr>
          <w:p w14:paraId="2D5AACC3">
            <w:pPr>
              <w:adjustRightInd w:val="0"/>
              <w:snapToGrid w:val="0"/>
              <w:rPr>
                <w:rFonts w:ascii="宋体" w:hAnsi="宋体" w:cs="宋体"/>
                <w:bCs/>
                <w:szCs w:val="21"/>
              </w:rPr>
            </w:pPr>
            <w:r>
              <w:rPr>
                <w:rFonts w:hint="eastAsia" w:ascii="宋体" w:hAnsi="宋体" w:cs="宋体"/>
                <w:bCs/>
                <w:szCs w:val="21"/>
              </w:rPr>
              <w:t xml:space="preserve"> </w:t>
            </w:r>
          </w:p>
        </w:tc>
      </w:tr>
      <w:tr w14:paraId="599D09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3" w:hRule="atLeast"/>
          <w:tblHeader/>
        </w:trPr>
        <w:tc>
          <w:tcPr>
            <w:tcW w:w="496" w:type="dxa"/>
          </w:tcPr>
          <w:p w14:paraId="3CA71A55">
            <w:pPr>
              <w:adjustRightInd w:val="0"/>
              <w:snapToGrid w:val="0"/>
              <w:rPr>
                <w:rFonts w:ascii="宋体" w:hAnsi="宋体" w:cs="宋体"/>
                <w:bCs/>
                <w:szCs w:val="21"/>
              </w:rPr>
            </w:pPr>
            <w:r>
              <w:rPr>
                <w:rFonts w:hint="eastAsia" w:ascii="宋体" w:hAnsi="宋体" w:cs="宋体"/>
                <w:bCs/>
                <w:szCs w:val="21"/>
              </w:rPr>
              <w:t>6</w:t>
            </w:r>
          </w:p>
        </w:tc>
        <w:tc>
          <w:tcPr>
            <w:tcW w:w="1212" w:type="dxa"/>
          </w:tcPr>
          <w:p w14:paraId="5E0471B9">
            <w:pPr>
              <w:adjustRightInd w:val="0"/>
              <w:snapToGrid w:val="0"/>
              <w:rPr>
                <w:rFonts w:ascii="宋体" w:hAnsi="宋体" w:cs="宋体"/>
                <w:bCs/>
                <w:szCs w:val="21"/>
              </w:rPr>
            </w:pPr>
          </w:p>
        </w:tc>
        <w:tc>
          <w:tcPr>
            <w:tcW w:w="3397" w:type="dxa"/>
          </w:tcPr>
          <w:p w14:paraId="64528220">
            <w:pPr>
              <w:adjustRightInd w:val="0"/>
              <w:snapToGrid w:val="0"/>
              <w:rPr>
                <w:rFonts w:ascii="宋体" w:hAnsi="宋体" w:cs="宋体"/>
                <w:bCs/>
                <w:szCs w:val="21"/>
              </w:rPr>
            </w:pPr>
          </w:p>
        </w:tc>
        <w:tc>
          <w:tcPr>
            <w:tcW w:w="2809" w:type="dxa"/>
          </w:tcPr>
          <w:p w14:paraId="70DDFE35">
            <w:pPr>
              <w:adjustRightInd w:val="0"/>
              <w:snapToGrid w:val="0"/>
              <w:rPr>
                <w:rFonts w:ascii="宋体" w:hAnsi="宋体" w:cs="宋体"/>
                <w:bCs/>
                <w:szCs w:val="21"/>
              </w:rPr>
            </w:pPr>
            <w:r>
              <w:rPr>
                <w:rFonts w:hint="eastAsia" w:ascii="宋体" w:hAnsi="宋体" w:cs="宋体"/>
                <w:bCs/>
                <w:szCs w:val="21"/>
              </w:rPr>
              <w:t xml:space="preserve"> </w:t>
            </w:r>
          </w:p>
        </w:tc>
        <w:tc>
          <w:tcPr>
            <w:tcW w:w="1126" w:type="dxa"/>
          </w:tcPr>
          <w:p w14:paraId="0CF7BAC9">
            <w:pPr>
              <w:adjustRightInd w:val="0"/>
              <w:snapToGrid w:val="0"/>
              <w:rPr>
                <w:rFonts w:ascii="宋体" w:hAnsi="宋体" w:cs="宋体"/>
                <w:bCs/>
                <w:szCs w:val="21"/>
              </w:rPr>
            </w:pPr>
            <w:r>
              <w:rPr>
                <w:rFonts w:hint="eastAsia" w:ascii="宋体" w:hAnsi="宋体" w:cs="宋体"/>
                <w:bCs/>
                <w:szCs w:val="21"/>
              </w:rPr>
              <w:t xml:space="preserve"> </w:t>
            </w:r>
          </w:p>
        </w:tc>
      </w:tr>
      <w:tr w14:paraId="70CEBD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3" w:hRule="atLeast"/>
          <w:tblHeader/>
        </w:trPr>
        <w:tc>
          <w:tcPr>
            <w:tcW w:w="496" w:type="dxa"/>
          </w:tcPr>
          <w:p w14:paraId="231A9BF5">
            <w:pPr>
              <w:adjustRightInd w:val="0"/>
              <w:snapToGrid w:val="0"/>
              <w:rPr>
                <w:rFonts w:ascii="宋体" w:hAnsi="宋体" w:cs="宋体"/>
                <w:bCs/>
                <w:szCs w:val="21"/>
              </w:rPr>
            </w:pPr>
            <w:r>
              <w:rPr>
                <w:rFonts w:hint="eastAsia" w:ascii="宋体" w:hAnsi="宋体" w:cs="宋体"/>
                <w:bCs/>
                <w:szCs w:val="21"/>
              </w:rPr>
              <w:t>7</w:t>
            </w:r>
          </w:p>
        </w:tc>
        <w:tc>
          <w:tcPr>
            <w:tcW w:w="1212" w:type="dxa"/>
          </w:tcPr>
          <w:p w14:paraId="038AF154">
            <w:pPr>
              <w:adjustRightInd w:val="0"/>
              <w:snapToGrid w:val="0"/>
              <w:rPr>
                <w:rFonts w:ascii="宋体" w:hAnsi="宋体" w:cs="宋体"/>
                <w:bCs/>
                <w:szCs w:val="21"/>
              </w:rPr>
            </w:pPr>
          </w:p>
        </w:tc>
        <w:tc>
          <w:tcPr>
            <w:tcW w:w="3397" w:type="dxa"/>
          </w:tcPr>
          <w:p w14:paraId="4AE75C26">
            <w:pPr>
              <w:adjustRightInd w:val="0"/>
              <w:snapToGrid w:val="0"/>
              <w:rPr>
                <w:rFonts w:ascii="宋体" w:hAnsi="宋体" w:cs="宋体"/>
                <w:bCs/>
                <w:szCs w:val="21"/>
              </w:rPr>
            </w:pPr>
          </w:p>
        </w:tc>
        <w:tc>
          <w:tcPr>
            <w:tcW w:w="2809" w:type="dxa"/>
          </w:tcPr>
          <w:p w14:paraId="4AB5BD42">
            <w:pPr>
              <w:adjustRightInd w:val="0"/>
              <w:snapToGrid w:val="0"/>
              <w:rPr>
                <w:rFonts w:ascii="宋体" w:hAnsi="宋体" w:cs="宋体"/>
                <w:bCs/>
                <w:szCs w:val="21"/>
              </w:rPr>
            </w:pPr>
            <w:r>
              <w:rPr>
                <w:rFonts w:hint="eastAsia" w:ascii="宋体" w:hAnsi="宋体" w:cs="宋体"/>
                <w:bCs/>
                <w:szCs w:val="21"/>
              </w:rPr>
              <w:t xml:space="preserve"> </w:t>
            </w:r>
          </w:p>
        </w:tc>
        <w:tc>
          <w:tcPr>
            <w:tcW w:w="1126" w:type="dxa"/>
          </w:tcPr>
          <w:p w14:paraId="74DAC3D2">
            <w:pPr>
              <w:adjustRightInd w:val="0"/>
              <w:snapToGrid w:val="0"/>
              <w:rPr>
                <w:rFonts w:ascii="宋体" w:hAnsi="宋体" w:cs="宋体"/>
                <w:bCs/>
                <w:szCs w:val="21"/>
              </w:rPr>
            </w:pPr>
            <w:r>
              <w:rPr>
                <w:rFonts w:hint="eastAsia" w:ascii="宋体" w:hAnsi="宋体" w:cs="宋体"/>
                <w:bCs/>
                <w:szCs w:val="21"/>
              </w:rPr>
              <w:t xml:space="preserve"> </w:t>
            </w:r>
          </w:p>
        </w:tc>
      </w:tr>
      <w:tr w14:paraId="6E2A35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5" w:hRule="atLeast"/>
          <w:tblHeader/>
        </w:trPr>
        <w:tc>
          <w:tcPr>
            <w:tcW w:w="496" w:type="dxa"/>
          </w:tcPr>
          <w:p w14:paraId="02BBD0A2">
            <w:pPr>
              <w:adjustRightInd w:val="0"/>
              <w:snapToGrid w:val="0"/>
              <w:rPr>
                <w:rFonts w:ascii="宋体" w:hAnsi="宋体" w:cs="宋体"/>
                <w:bCs/>
                <w:szCs w:val="21"/>
              </w:rPr>
            </w:pPr>
            <w:r>
              <w:rPr>
                <w:rFonts w:hint="eastAsia" w:ascii="宋体" w:hAnsi="宋体" w:cs="宋体"/>
                <w:bCs/>
                <w:szCs w:val="21"/>
              </w:rPr>
              <w:t xml:space="preserve"> </w:t>
            </w:r>
          </w:p>
        </w:tc>
        <w:tc>
          <w:tcPr>
            <w:tcW w:w="1212" w:type="dxa"/>
          </w:tcPr>
          <w:p w14:paraId="547BF093">
            <w:pPr>
              <w:adjustRightInd w:val="0"/>
              <w:snapToGrid w:val="0"/>
              <w:rPr>
                <w:rFonts w:ascii="宋体" w:hAnsi="宋体" w:cs="宋体"/>
                <w:bCs/>
                <w:szCs w:val="21"/>
              </w:rPr>
            </w:pPr>
          </w:p>
        </w:tc>
        <w:tc>
          <w:tcPr>
            <w:tcW w:w="3397" w:type="dxa"/>
          </w:tcPr>
          <w:p w14:paraId="7F6F633D">
            <w:pPr>
              <w:adjustRightInd w:val="0"/>
              <w:snapToGrid w:val="0"/>
              <w:rPr>
                <w:rFonts w:ascii="宋体" w:hAnsi="宋体" w:cs="宋体"/>
                <w:bCs/>
                <w:szCs w:val="21"/>
              </w:rPr>
            </w:pPr>
            <w:r>
              <w:rPr>
                <w:rFonts w:hint="eastAsia" w:ascii="宋体" w:hAnsi="宋体" w:cs="宋体"/>
                <w:bCs/>
                <w:szCs w:val="21"/>
              </w:rPr>
              <w:t xml:space="preserve"> </w:t>
            </w:r>
          </w:p>
        </w:tc>
        <w:tc>
          <w:tcPr>
            <w:tcW w:w="2809" w:type="dxa"/>
          </w:tcPr>
          <w:p w14:paraId="777D2976">
            <w:pPr>
              <w:adjustRightInd w:val="0"/>
              <w:snapToGrid w:val="0"/>
              <w:rPr>
                <w:rFonts w:ascii="宋体" w:hAnsi="宋体" w:cs="宋体"/>
                <w:bCs/>
                <w:szCs w:val="21"/>
              </w:rPr>
            </w:pPr>
            <w:r>
              <w:rPr>
                <w:rFonts w:hint="eastAsia" w:ascii="宋体" w:hAnsi="宋体" w:cs="宋体"/>
                <w:bCs/>
                <w:szCs w:val="21"/>
              </w:rPr>
              <w:t xml:space="preserve"> </w:t>
            </w:r>
          </w:p>
        </w:tc>
        <w:tc>
          <w:tcPr>
            <w:tcW w:w="1126" w:type="dxa"/>
          </w:tcPr>
          <w:p w14:paraId="353E70A8">
            <w:pPr>
              <w:adjustRightInd w:val="0"/>
              <w:snapToGrid w:val="0"/>
              <w:rPr>
                <w:rFonts w:ascii="宋体" w:hAnsi="宋体" w:cs="宋体"/>
                <w:bCs/>
                <w:szCs w:val="21"/>
              </w:rPr>
            </w:pPr>
            <w:r>
              <w:rPr>
                <w:rFonts w:hint="eastAsia" w:ascii="宋体" w:hAnsi="宋体" w:cs="宋体"/>
                <w:bCs/>
                <w:szCs w:val="21"/>
              </w:rPr>
              <w:t xml:space="preserve"> </w:t>
            </w:r>
          </w:p>
        </w:tc>
      </w:tr>
    </w:tbl>
    <w:p w14:paraId="780CBAA0">
      <w:pPr>
        <w:adjustRightInd w:val="0"/>
        <w:snapToGrid w:val="0"/>
        <w:rPr>
          <w:rFonts w:ascii="宋体" w:hAnsi="宋体" w:cs="宋体"/>
          <w:bCs/>
          <w:szCs w:val="21"/>
        </w:rPr>
      </w:pPr>
    </w:p>
    <w:p w14:paraId="1A724AF1">
      <w:pPr>
        <w:adjustRightInd w:val="0"/>
        <w:snapToGrid w:val="0"/>
        <w:rPr>
          <w:rFonts w:ascii="宋体" w:hAnsi="宋体" w:cs="宋体"/>
          <w:bCs/>
          <w:szCs w:val="21"/>
        </w:rPr>
      </w:pPr>
      <w:r>
        <w:rPr>
          <w:szCs w:val="21"/>
        </w:rPr>
        <w:t>投标单位（加盖电子公章）：</w:t>
      </w:r>
      <w:r>
        <w:rPr>
          <w:szCs w:val="21"/>
          <w:u w:val="single"/>
        </w:rPr>
        <w:t>                             </w:t>
      </w:r>
    </w:p>
    <w:p w14:paraId="55B3702B">
      <w:pPr>
        <w:adjustRightInd w:val="0"/>
        <w:snapToGrid w:val="0"/>
        <w:rPr>
          <w:rFonts w:ascii="宋体" w:hAnsi="宋体" w:cs="宋体"/>
          <w:bCs/>
          <w:szCs w:val="21"/>
        </w:rPr>
      </w:pPr>
    </w:p>
    <w:p w14:paraId="1A6EC661">
      <w:pPr>
        <w:adjustRightInd w:val="0"/>
        <w:snapToGrid w:val="0"/>
        <w:rPr>
          <w:rFonts w:ascii="宋体" w:hAnsi="宋体" w:cs="宋体"/>
          <w:bCs/>
          <w:szCs w:val="21"/>
        </w:rPr>
      </w:pPr>
    </w:p>
    <w:p w14:paraId="2A5715A7">
      <w:pPr>
        <w:adjustRightInd w:val="0"/>
        <w:snapToGrid w:val="0"/>
        <w:rPr>
          <w:rFonts w:ascii="宋体" w:hAnsi="宋体" w:cs="宋体"/>
          <w:bCs/>
          <w:szCs w:val="21"/>
        </w:rPr>
      </w:pPr>
    </w:p>
    <w:p w14:paraId="00DF5811">
      <w:pPr>
        <w:adjustRightInd w:val="0"/>
        <w:snapToGrid w:val="0"/>
        <w:rPr>
          <w:rFonts w:ascii="宋体" w:hAnsi="宋体" w:cs="宋体"/>
          <w:bCs/>
          <w:szCs w:val="21"/>
        </w:rPr>
      </w:pPr>
    </w:p>
    <w:p w14:paraId="461CE9E1">
      <w:pPr>
        <w:rPr>
          <w:rFonts w:hint="eastAsia" w:ascii="宋体" w:hAnsi="宋体" w:cs="宋体"/>
          <w:b/>
          <w:szCs w:val="21"/>
        </w:rPr>
      </w:pPr>
      <w:r>
        <w:rPr>
          <w:rFonts w:hint="eastAsia" w:ascii="宋体" w:hAnsi="宋体" w:cs="宋体"/>
          <w:b/>
          <w:szCs w:val="21"/>
        </w:rPr>
        <w:br w:type="page"/>
      </w:r>
    </w:p>
    <w:p w14:paraId="57C4BEE6">
      <w:pPr>
        <w:adjustRightInd w:val="0"/>
        <w:snapToGrid w:val="0"/>
        <w:rPr>
          <w:rFonts w:ascii="宋体" w:hAnsi="宋体" w:cs="宋体"/>
          <w:b/>
          <w:szCs w:val="21"/>
        </w:rPr>
      </w:pPr>
      <w:r>
        <w:rPr>
          <w:rFonts w:hint="eastAsia" w:ascii="宋体" w:hAnsi="宋体" w:cs="宋体"/>
          <w:b/>
          <w:szCs w:val="21"/>
        </w:rPr>
        <w:t>4、商务条款偏离表</w:t>
      </w:r>
    </w:p>
    <w:p w14:paraId="2F67D540">
      <w:pPr>
        <w:adjustRightInd w:val="0"/>
        <w:snapToGrid w:val="0"/>
        <w:rPr>
          <w:rFonts w:ascii="宋体" w:hAnsi="宋体" w:cs="宋体"/>
          <w:bCs/>
          <w:szCs w:val="21"/>
        </w:rPr>
      </w:pPr>
      <w:r>
        <w:rPr>
          <w:rFonts w:hint="eastAsia" w:ascii="宋体" w:hAnsi="宋体" w:cs="宋体"/>
          <w:bCs/>
          <w:szCs w:val="21"/>
        </w:rPr>
        <w:t xml:space="preserve">          </w:t>
      </w:r>
    </w:p>
    <w:tbl>
      <w:tblPr>
        <w:tblStyle w:val="47"/>
        <w:tblW w:w="8472"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534"/>
        <w:gridCol w:w="2268"/>
        <w:gridCol w:w="2551"/>
        <w:gridCol w:w="2126"/>
        <w:gridCol w:w="993"/>
      </w:tblGrid>
      <w:tr w14:paraId="738D207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3" w:hRule="atLeast"/>
        </w:trPr>
        <w:tc>
          <w:tcPr>
            <w:tcW w:w="534" w:type="dxa"/>
            <w:tcBorders>
              <w:top w:val="single" w:color="auto" w:sz="4" w:space="0"/>
              <w:left w:val="single" w:color="auto" w:sz="4" w:space="0"/>
              <w:bottom w:val="single" w:color="auto" w:sz="4" w:space="0"/>
              <w:right w:val="single" w:color="auto" w:sz="4" w:space="0"/>
            </w:tcBorders>
            <w:vAlign w:val="center"/>
          </w:tcPr>
          <w:p w14:paraId="458EC8B8">
            <w:pPr>
              <w:adjustRightInd w:val="0"/>
              <w:snapToGrid w:val="0"/>
              <w:rPr>
                <w:rFonts w:ascii="宋体" w:hAnsi="宋体" w:cs="宋体"/>
                <w:bCs/>
                <w:szCs w:val="21"/>
              </w:rPr>
            </w:pPr>
            <w:r>
              <w:rPr>
                <w:rFonts w:hint="eastAsia" w:ascii="宋体" w:hAnsi="宋体" w:cs="宋体"/>
                <w:bCs/>
                <w:szCs w:val="21"/>
              </w:rPr>
              <w:t>序号</w:t>
            </w:r>
          </w:p>
        </w:tc>
        <w:tc>
          <w:tcPr>
            <w:tcW w:w="2268" w:type="dxa"/>
            <w:tcBorders>
              <w:top w:val="single" w:color="auto" w:sz="4" w:space="0"/>
              <w:left w:val="single" w:color="auto" w:sz="4" w:space="0"/>
              <w:bottom w:val="single" w:color="auto" w:sz="4" w:space="0"/>
              <w:right w:val="single" w:color="auto" w:sz="4" w:space="0"/>
            </w:tcBorders>
            <w:vAlign w:val="center"/>
          </w:tcPr>
          <w:p w14:paraId="323E8FA6">
            <w:pPr>
              <w:adjustRightInd w:val="0"/>
              <w:snapToGrid w:val="0"/>
              <w:rPr>
                <w:rFonts w:ascii="宋体" w:hAnsi="宋体" w:cs="宋体"/>
                <w:bCs/>
                <w:szCs w:val="21"/>
              </w:rPr>
            </w:pPr>
            <w:r>
              <w:rPr>
                <w:rFonts w:hint="eastAsia" w:ascii="宋体" w:hAnsi="宋体" w:cs="宋体"/>
                <w:bCs/>
                <w:szCs w:val="21"/>
              </w:rPr>
              <w:t>项目</w:t>
            </w:r>
          </w:p>
        </w:tc>
        <w:tc>
          <w:tcPr>
            <w:tcW w:w="2551" w:type="dxa"/>
            <w:tcBorders>
              <w:top w:val="single" w:color="auto" w:sz="4" w:space="0"/>
              <w:left w:val="single" w:color="auto" w:sz="4" w:space="0"/>
              <w:bottom w:val="single" w:color="auto" w:sz="4" w:space="0"/>
              <w:right w:val="single" w:color="auto" w:sz="4" w:space="0"/>
            </w:tcBorders>
            <w:vAlign w:val="center"/>
          </w:tcPr>
          <w:p w14:paraId="66BF089D">
            <w:pPr>
              <w:adjustRightInd w:val="0"/>
              <w:snapToGrid w:val="0"/>
              <w:rPr>
                <w:rFonts w:ascii="宋体" w:hAnsi="宋体" w:cs="宋体"/>
                <w:bCs/>
                <w:szCs w:val="21"/>
              </w:rPr>
            </w:pPr>
            <w:r>
              <w:rPr>
                <w:rFonts w:hint="eastAsia" w:ascii="宋体" w:hAnsi="宋体" w:cs="宋体"/>
                <w:bCs/>
                <w:szCs w:val="21"/>
              </w:rPr>
              <w:t>原商务主要条款描述</w:t>
            </w:r>
          </w:p>
        </w:tc>
        <w:tc>
          <w:tcPr>
            <w:tcW w:w="2126" w:type="dxa"/>
            <w:tcBorders>
              <w:top w:val="single" w:color="auto" w:sz="4" w:space="0"/>
              <w:left w:val="single" w:color="auto" w:sz="4" w:space="0"/>
              <w:bottom w:val="single" w:color="auto" w:sz="4" w:space="0"/>
              <w:right w:val="single" w:color="auto" w:sz="4" w:space="0"/>
            </w:tcBorders>
            <w:vAlign w:val="center"/>
          </w:tcPr>
          <w:p w14:paraId="32C41A08">
            <w:pPr>
              <w:adjustRightInd w:val="0"/>
              <w:snapToGrid w:val="0"/>
              <w:rPr>
                <w:rFonts w:ascii="宋体" w:hAnsi="宋体" w:cs="宋体"/>
                <w:bCs/>
                <w:szCs w:val="21"/>
              </w:rPr>
            </w:pPr>
            <w:r>
              <w:rPr>
                <w:rFonts w:hint="eastAsia" w:ascii="宋体" w:hAnsi="宋体" w:cs="宋体"/>
                <w:bCs/>
                <w:szCs w:val="21"/>
              </w:rPr>
              <w:t>供应商的承诺或说明</w:t>
            </w:r>
          </w:p>
        </w:tc>
        <w:tc>
          <w:tcPr>
            <w:tcW w:w="993" w:type="dxa"/>
            <w:tcBorders>
              <w:top w:val="single" w:color="auto" w:sz="4" w:space="0"/>
              <w:left w:val="single" w:color="auto" w:sz="4" w:space="0"/>
              <w:bottom w:val="single" w:color="auto" w:sz="4" w:space="0"/>
              <w:right w:val="single" w:color="auto" w:sz="4" w:space="0"/>
            </w:tcBorders>
            <w:vAlign w:val="center"/>
          </w:tcPr>
          <w:p w14:paraId="43C01AB8">
            <w:pPr>
              <w:adjustRightInd w:val="0"/>
              <w:snapToGrid w:val="0"/>
              <w:rPr>
                <w:rFonts w:ascii="宋体" w:hAnsi="宋体" w:cs="宋体"/>
                <w:bCs/>
                <w:szCs w:val="21"/>
              </w:rPr>
            </w:pPr>
            <w:r>
              <w:rPr>
                <w:rFonts w:hint="eastAsia" w:ascii="宋体" w:hAnsi="宋体" w:cs="宋体"/>
                <w:bCs/>
                <w:szCs w:val="21"/>
              </w:rPr>
              <w:t>偏离</w:t>
            </w:r>
          </w:p>
          <w:p w14:paraId="4472F8D0">
            <w:pPr>
              <w:adjustRightInd w:val="0"/>
              <w:snapToGrid w:val="0"/>
              <w:rPr>
                <w:rFonts w:ascii="宋体" w:hAnsi="宋体" w:cs="宋体"/>
                <w:bCs/>
                <w:szCs w:val="21"/>
              </w:rPr>
            </w:pPr>
            <w:r>
              <w:rPr>
                <w:rFonts w:hint="eastAsia" w:ascii="宋体" w:hAnsi="宋体" w:cs="宋体"/>
                <w:bCs/>
                <w:szCs w:val="21"/>
              </w:rPr>
              <w:t>情况</w:t>
            </w:r>
          </w:p>
        </w:tc>
      </w:tr>
      <w:tr w14:paraId="03C046D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11" w:hRule="atLeast"/>
        </w:trPr>
        <w:tc>
          <w:tcPr>
            <w:tcW w:w="534" w:type="dxa"/>
            <w:tcBorders>
              <w:top w:val="single" w:color="auto" w:sz="4" w:space="0"/>
              <w:left w:val="single" w:color="auto" w:sz="4" w:space="0"/>
              <w:bottom w:val="single" w:color="auto" w:sz="4" w:space="0"/>
              <w:right w:val="single" w:color="auto" w:sz="4" w:space="0"/>
            </w:tcBorders>
            <w:vAlign w:val="center"/>
          </w:tcPr>
          <w:p w14:paraId="3012D072">
            <w:pPr>
              <w:adjustRightInd w:val="0"/>
              <w:snapToGrid w:val="0"/>
              <w:rPr>
                <w:rFonts w:ascii="宋体" w:hAnsi="宋体" w:cs="宋体"/>
                <w:bCs/>
                <w:szCs w:val="21"/>
              </w:rPr>
            </w:pPr>
            <w:r>
              <w:rPr>
                <w:rFonts w:hint="eastAsia" w:ascii="宋体" w:hAnsi="宋体" w:cs="宋体"/>
                <w:bCs/>
                <w:szCs w:val="21"/>
              </w:rPr>
              <w:t>1</w:t>
            </w:r>
          </w:p>
        </w:tc>
        <w:tc>
          <w:tcPr>
            <w:tcW w:w="2268" w:type="dxa"/>
            <w:tcBorders>
              <w:top w:val="single" w:color="auto" w:sz="4" w:space="0"/>
              <w:left w:val="single" w:color="auto" w:sz="4" w:space="0"/>
              <w:bottom w:val="single" w:color="auto" w:sz="4" w:space="0"/>
              <w:right w:val="single" w:color="auto" w:sz="4" w:space="0"/>
            </w:tcBorders>
            <w:vAlign w:val="center"/>
          </w:tcPr>
          <w:p w14:paraId="39779E66">
            <w:pPr>
              <w:adjustRightInd w:val="0"/>
              <w:snapToGrid w:val="0"/>
              <w:rPr>
                <w:rFonts w:ascii="宋体" w:hAnsi="宋体" w:cs="宋体"/>
                <w:bCs/>
                <w:szCs w:val="21"/>
              </w:rPr>
            </w:pPr>
          </w:p>
        </w:tc>
        <w:tc>
          <w:tcPr>
            <w:tcW w:w="2551" w:type="dxa"/>
            <w:tcBorders>
              <w:top w:val="single" w:color="auto" w:sz="4" w:space="0"/>
              <w:left w:val="single" w:color="auto" w:sz="4" w:space="0"/>
              <w:bottom w:val="single" w:color="auto" w:sz="4" w:space="0"/>
              <w:right w:val="single" w:color="auto" w:sz="4" w:space="0"/>
            </w:tcBorders>
            <w:vAlign w:val="center"/>
          </w:tcPr>
          <w:p w14:paraId="3FFB0A76">
            <w:pPr>
              <w:adjustRightInd w:val="0"/>
              <w:snapToGrid w:val="0"/>
              <w:rPr>
                <w:rFonts w:ascii="宋体" w:hAnsi="宋体" w:cs="宋体"/>
                <w:bCs/>
                <w:szCs w:val="21"/>
              </w:rPr>
            </w:pPr>
          </w:p>
        </w:tc>
        <w:tc>
          <w:tcPr>
            <w:tcW w:w="2126" w:type="dxa"/>
            <w:tcBorders>
              <w:top w:val="single" w:color="auto" w:sz="4" w:space="0"/>
              <w:left w:val="single" w:color="auto" w:sz="4" w:space="0"/>
              <w:bottom w:val="single" w:color="auto" w:sz="4" w:space="0"/>
              <w:right w:val="single" w:color="auto" w:sz="4" w:space="0"/>
            </w:tcBorders>
            <w:vAlign w:val="center"/>
          </w:tcPr>
          <w:p w14:paraId="38F358B3">
            <w:pPr>
              <w:adjustRightInd w:val="0"/>
              <w:snapToGrid w:val="0"/>
              <w:rPr>
                <w:rFonts w:ascii="宋体" w:hAnsi="宋体" w:cs="宋体"/>
                <w:bCs/>
                <w:szCs w:val="21"/>
              </w:rPr>
            </w:pPr>
          </w:p>
        </w:tc>
        <w:tc>
          <w:tcPr>
            <w:tcW w:w="993" w:type="dxa"/>
            <w:tcBorders>
              <w:top w:val="single" w:color="auto" w:sz="4" w:space="0"/>
              <w:left w:val="single" w:color="auto" w:sz="4" w:space="0"/>
              <w:bottom w:val="single" w:color="auto" w:sz="4" w:space="0"/>
              <w:right w:val="single" w:color="auto" w:sz="4" w:space="0"/>
            </w:tcBorders>
            <w:vAlign w:val="center"/>
          </w:tcPr>
          <w:p w14:paraId="4FC9C85F">
            <w:pPr>
              <w:adjustRightInd w:val="0"/>
              <w:snapToGrid w:val="0"/>
              <w:rPr>
                <w:rFonts w:ascii="宋体" w:hAnsi="宋体" w:cs="宋体"/>
                <w:bCs/>
                <w:szCs w:val="21"/>
              </w:rPr>
            </w:pPr>
          </w:p>
        </w:tc>
      </w:tr>
      <w:tr w14:paraId="2C09677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76" w:hRule="atLeast"/>
        </w:trPr>
        <w:tc>
          <w:tcPr>
            <w:tcW w:w="534" w:type="dxa"/>
            <w:tcBorders>
              <w:top w:val="single" w:color="auto" w:sz="4" w:space="0"/>
              <w:left w:val="single" w:color="auto" w:sz="4" w:space="0"/>
              <w:bottom w:val="single" w:color="auto" w:sz="4" w:space="0"/>
              <w:right w:val="single" w:color="auto" w:sz="4" w:space="0"/>
            </w:tcBorders>
            <w:vAlign w:val="center"/>
          </w:tcPr>
          <w:p w14:paraId="260B442F">
            <w:pPr>
              <w:adjustRightInd w:val="0"/>
              <w:snapToGrid w:val="0"/>
              <w:rPr>
                <w:rFonts w:ascii="宋体" w:hAnsi="宋体" w:cs="宋体"/>
                <w:bCs/>
                <w:szCs w:val="21"/>
              </w:rPr>
            </w:pPr>
            <w:r>
              <w:rPr>
                <w:rFonts w:hint="eastAsia" w:ascii="宋体" w:hAnsi="宋体" w:cs="宋体"/>
                <w:bCs/>
                <w:szCs w:val="21"/>
              </w:rPr>
              <w:t>2</w:t>
            </w:r>
          </w:p>
        </w:tc>
        <w:tc>
          <w:tcPr>
            <w:tcW w:w="2268" w:type="dxa"/>
            <w:tcBorders>
              <w:top w:val="single" w:color="auto" w:sz="4" w:space="0"/>
              <w:left w:val="single" w:color="auto" w:sz="4" w:space="0"/>
              <w:bottom w:val="single" w:color="auto" w:sz="4" w:space="0"/>
              <w:right w:val="single" w:color="auto" w:sz="4" w:space="0"/>
            </w:tcBorders>
            <w:vAlign w:val="center"/>
          </w:tcPr>
          <w:p w14:paraId="41A84977">
            <w:pPr>
              <w:adjustRightInd w:val="0"/>
              <w:snapToGrid w:val="0"/>
              <w:rPr>
                <w:rFonts w:ascii="宋体" w:hAnsi="宋体" w:cs="宋体"/>
                <w:bCs/>
                <w:szCs w:val="21"/>
              </w:rPr>
            </w:pPr>
          </w:p>
        </w:tc>
        <w:tc>
          <w:tcPr>
            <w:tcW w:w="2551" w:type="dxa"/>
            <w:tcBorders>
              <w:top w:val="single" w:color="auto" w:sz="4" w:space="0"/>
              <w:left w:val="single" w:color="auto" w:sz="4" w:space="0"/>
              <w:bottom w:val="single" w:color="auto" w:sz="4" w:space="0"/>
              <w:right w:val="single" w:color="auto" w:sz="4" w:space="0"/>
            </w:tcBorders>
            <w:vAlign w:val="center"/>
          </w:tcPr>
          <w:p w14:paraId="496E7CC1">
            <w:pPr>
              <w:adjustRightInd w:val="0"/>
              <w:snapToGrid w:val="0"/>
              <w:rPr>
                <w:rFonts w:ascii="宋体" w:hAnsi="宋体" w:cs="宋体"/>
                <w:bCs/>
                <w:szCs w:val="21"/>
              </w:rPr>
            </w:pPr>
          </w:p>
        </w:tc>
        <w:tc>
          <w:tcPr>
            <w:tcW w:w="2126" w:type="dxa"/>
            <w:tcBorders>
              <w:top w:val="single" w:color="auto" w:sz="4" w:space="0"/>
              <w:left w:val="single" w:color="auto" w:sz="4" w:space="0"/>
              <w:bottom w:val="single" w:color="auto" w:sz="4" w:space="0"/>
              <w:right w:val="single" w:color="auto" w:sz="4" w:space="0"/>
            </w:tcBorders>
            <w:vAlign w:val="center"/>
          </w:tcPr>
          <w:p w14:paraId="03D04B91">
            <w:pPr>
              <w:adjustRightInd w:val="0"/>
              <w:snapToGrid w:val="0"/>
              <w:rPr>
                <w:rFonts w:ascii="宋体" w:hAnsi="宋体" w:cs="宋体"/>
                <w:bCs/>
                <w:szCs w:val="21"/>
              </w:rPr>
            </w:pPr>
          </w:p>
        </w:tc>
        <w:tc>
          <w:tcPr>
            <w:tcW w:w="993" w:type="dxa"/>
            <w:tcBorders>
              <w:top w:val="single" w:color="auto" w:sz="4" w:space="0"/>
              <w:left w:val="single" w:color="auto" w:sz="4" w:space="0"/>
              <w:bottom w:val="single" w:color="auto" w:sz="4" w:space="0"/>
              <w:right w:val="single" w:color="auto" w:sz="4" w:space="0"/>
            </w:tcBorders>
            <w:vAlign w:val="center"/>
          </w:tcPr>
          <w:p w14:paraId="5C62D74A">
            <w:pPr>
              <w:adjustRightInd w:val="0"/>
              <w:snapToGrid w:val="0"/>
              <w:rPr>
                <w:rFonts w:ascii="宋体" w:hAnsi="宋体" w:cs="宋体"/>
                <w:bCs/>
                <w:szCs w:val="21"/>
              </w:rPr>
            </w:pPr>
          </w:p>
        </w:tc>
      </w:tr>
      <w:tr w14:paraId="0456FE4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1" w:hRule="atLeast"/>
        </w:trPr>
        <w:tc>
          <w:tcPr>
            <w:tcW w:w="534" w:type="dxa"/>
            <w:tcBorders>
              <w:top w:val="single" w:color="auto" w:sz="4" w:space="0"/>
              <w:left w:val="single" w:color="auto" w:sz="4" w:space="0"/>
              <w:bottom w:val="single" w:color="auto" w:sz="4" w:space="0"/>
              <w:right w:val="single" w:color="auto" w:sz="4" w:space="0"/>
            </w:tcBorders>
            <w:vAlign w:val="center"/>
          </w:tcPr>
          <w:p w14:paraId="7C67463C">
            <w:pPr>
              <w:adjustRightInd w:val="0"/>
              <w:snapToGrid w:val="0"/>
              <w:rPr>
                <w:rFonts w:ascii="宋体" w:hAnsi="宋体" w:cs="宋体"/>
                <w:bCs/>
                <w:szCs w:val="21"/>
              </w:rPr>
            </w:pPr>
          </w:p>
        </w:tc>
        <w:tc>
          <w:tcPr>
            <w:tcW w:w="2268" w:type="dxa"/>
            <w:tcBorders>
              <w:top w:val="single" w:color="auto" w:sz="4" w:space="0"/>
              <w:left w:val="single" w:color="auto" w:sz="4" w:space="0"/>
              <w:bottom w:val="single" w:color="auto" w:sz="4" w:space="0"/>
              <w:right w:val="single" w:color="auto" w:sz="4" w:space="0"/>
            </w:tcBorders>
            <w:vAlign w:val="center"/>
          </w:tcPr>
          <w:p w14:paraId="0D543DD0">
            <w:pPr>
              <w:adjustRightInd w:val="0"/>
              <w:snapToGrid w:val="0"/>
              <w:rPr>
                <w:rFonts w:ascii="宋体" w:hAnsi="宋体" w:cs="宋体"/>
                <w:bCs/>
                <w:szCs w:val="21"/>
              </w:rPr>
            </w:pPr>
          </w:p>
        </w:tc>
        <w:tc>
          <w:tcPr>
            <w:tcW w:w="2551" w:type="dxa"/>
            <w:tcBorders>
              <w:top w:val="single" w:color="auto" w:sz="4" w:space="0"/>
              <w:left w:val="single" w:color="auto" w:sz="4" w:space="0"/>
              <w:bottom w:val="single" w:color="auto" w:sz="4" w:space="0"/>
              <w:right w:val="single" w:color="auto" w:sz="4" w:space="0"/>
            </w:tcBorders>
            <w:vAlign w:val="center"/>
          </w:tcPr>
          <w:p w14:paraId="1A3BD574">
            <w:pPr>
              <w:adjustRightInd w:val="0"/>
              <w:snapToGrid w:val="0"/>
              <w:rPr>
                <w:rFonts w:ascii="宋体" w:hAnsi="宋体" w:cs="宋体"/>
                <w:bCs/>
                <w:szCs w:val="21"/>
              </w:rPr>
            </w:pPr>
          </w:p>
        </w:tc>
        <w:tc>
          <w:tcPr>
            <w:tcW w:w="2126" w:type="dxa"/>
            <w:tcBorders>
              <w:top w:val="single" w:color="auto" w:sz="4" w:space="0"/>
              <w:left w:val="single" w:color="auto" w:sz="4" w:space="0"/>
              <w:bottom w:val="single" w:color="auto" w:sz="4" w:space="0"/>
              <w:right w:val="single" w:color="auto" w:sz="4" w:space="0"/>
            </w:tcBorders>
            <w:vAlign w:val="center"/>
          </w:tcPr>
          <w:p w14:paraId="592259B2">
            <w:pPr>
              <w:adjustRightInd w:val="0"/>
              <w:snapToGrid w:val="0"/>
              <w:rPr>
                <w:rFonts w:ascii="宋体" w:hAnsi="宋体" w:cs="宋体"/>
                <w:bCs/>
                <w:szCs w:val="21"/>
              </w:rPr>
            </w:pPr>
          </w:p>
        </w:tc>
        <w:tc>
          <w:tcPr>
            <w:tcW w:w="993" w:type="dxa"/>
            <w:tcBorders>
              <w:top w:val="single" w:color="auto" w:sz="4" w:space="0"/>
              <w:left w:val="single" w:color="auto" w:sz="4" w:space="0"/>
              <w:bottom w:val="single" w:color="auto" w:sz="4" w:space="0"/>
              <w:right w:val="single" w:color="auto" w:sz="4" w:space="0"/>
            </w:tcBorders>
            <w:vAlign w:val="center"/>
          </w:tcPr>
          <w:p w14:paraId="6212AE50">
            <w:pPr>
              <w:adjustRightInd w:val="0"/>
              <w:snapToGrid w:val="0"/>
              <w:rPr>
                <w:rFonts w:ascii="宋体" w:hAnsi="宋体" w:cs="宋体"/>
                <w:bCs/>
                <w:szCs w:val="21"/>
              </w:rPr>
            </w:pPr>
          </w:p>
        </w:tc>
      </w:tr>
      <w:tr w14:paraId="5FF1B99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61" w:hRule="atLeast"/>
        </w:trPr>
        <w:tc>
          <w:tcPr>
            <w:tcW w:w="534" w:type="dxa"/>
            <w:tcBorders>
              <w:top w:val="single" w:color="auto" w:sz="4" w:space="0"/>
              <w:left w:val="single" w:color="auto" w:sz="4" w:space="0"/>
              <w:bottom w:val="single" w:color="auto" w:sz="4" w:space="0"/>
              <w:right w:val="single" w:color="auto" w:sz="4" w:space="0"/>
            </w:tcBorders>
            <w:vAlign w:val="center"/>
          </w:tcPr>
          <w:p w14:paraId="124FB083">
            <w:pPr>
              <w:adjustRightInd w:val="0"/>
              <w:snapToGrid w:val="0"/>
              <w:rPr>
                <w:rFonts w:ascii="宋体" w:hAnsi="宋体" w:cs="宋体"/>
                <w:bCs/>
                <w:szCs w:val="21"/>
              </w:rPr>
            </w:pPr>
          </w:p>
        </w:tc>
        <w:tc>
          <w:tcPr>
            <w:tcW w:w="2268" w:type="dxa"/>
            <w:tcBorders>
              <w:top w:val="single" w:color="auto" w:sz="4" w:space="0"/>
              <w:left w:val="single" w:color="auto" w:sz="4" w:space="0"/>
              <w:bottom w:val="single" w:color="auto" w:sz="4" w:space="0"/>
              <w:right w:val="single" w:color="auto" w:sz="4" w:space="0"/>
            </w:tcBorders>
            <w:vAlign w:val="center"/>
          </w:tcPr>
          <w:p w14:paraId="7AFE88E7">
            <w:pPr>
              <w:adjustRightInd w:val="0"/>
              <w:snapToGrid w:val="0"/>
              <w:rPr>
                <w:rFonts w:ascii="宋体" w:hAnsi="宋体" w:cs="宋体"/>
                <w:bCs/>
                <w:szCs w:val="21"/>
              </w:rPr>
            </w:pPr>
          </w:p>
        </w:tc>
        <w:tc>
          <w:tcPr>
            <w:tcW w:w="2551" w:type="dxa"/>
            <w:tcBorders>
              <w:top w:val="single" w:color="auto" w:sz="4" w:space="0"/>
              <w:left w:val="single" w:color="auto" w:sz="4" w:space="0"/>
              <w:bottom w:val="single" w:color="auto" w:sz="4" w:space="0"/>
              <w:right w:val="single" w:color="auto" w:sz="4" w:space="0"/>
            </w:tcBorders>
            <w:vAlign w:val="center"/>
          </w:tcPr>
          <w:p w14:paraId="06D62774">
            <w:pPr>
              <w:adjustRightInd w:val="0"/>
              <w:snapToGrid w:val="0"/>
              <w:rPr>
                <w:rFonts w:ascii="宋体" w:hAnsi="宋体" w:cs="宋体"/>
                <w:bCs/>
                <w:szCs w:val="21"/>
              </w:rPr>
            </w:pPr>
          </w:p>
        </w:tc>
        <w:tc>
          <w:tcPr>
            <w:tcW w:w="2126" w:type="dxa"/>
            <w:tcBorders>
              <w:top w:val="single" w:color="auto" w:sz="4" w:space="0"/>
              <w:left w:val="single" w:color="auto" w:sz="4" w:space="0"/>
              <w:bottom w:val="single" w:color="auto" w:sz="4" w:space="0"/>
              <w:right w:val="single" w:color="auto" w:sz="4" w:space="0"/>
            </w:tcBorders>
            <w:vAlign w:val="center"/>
          </w:tcPr>
          <w:p w14:paraId="35A56CAB">
            <w:pPr>
              <w:adjustRightInd w:val="0"/>
              <w:snapToGrid w:val="0"/>
              <w:rPr>
                <w:rFonts w:ascii="宋体" w:hAnsi="宋体" w:cs="宋体"/>
                <w:bCs/>
                <w:szCs w:val="21"/>
              </w:rPr>
            </w:pPr>
          </w:p>
        </w:tc>
        <w:tc>
          <w:tcPr>
            <w:tcW w:w="993" w:type="dxa"/>
            <w:tcBorders>
              <w:top w:val="single" w:color="auto" w:sz="4" w:space="0"/>
              <w:left w:val="single" w:color="auto" w:sz="4" w:space="0"/>
              <w:bottom w:val="single" w:color="auto" w:sz="4" w:space="0"/>
              <w:right w:val="single" w:color="auto" w:sz="4" w:space="0"/>
            </w:tcBorders>
            <w:vAlign w:val="center"/>
          </w:tcPr>
          <w:p w14:paraId="4BED168D">
            <w:pPr>
              <w:adjustRightInd w:val="0"/>
              <w:snapToGrid w:val="0"/>
              <w:rPr>
                <w:rFonts w:ascii="宋体" w:hAnsi="宋体" w:cs="宋体"/>
                <w:bCs/>
                <w:szCs w:val="21"/>
              </w:rPr>
            </w:pPr>
          </w:p>
        </w:tc>
      </w:tr>
      <w:tr w14:paraId="74B0A32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61" w:hRule="atLeast"/>
        </w:trPr>
        <w:tc>
          <w:tcPr>
            <w:tcW w:w="534" w:type="dxa"/>
            <w:tcBorders>
              <w:top w:val="single" w:color="auto" w:sz="4" w:space="0"/>
              <w:left w:val="single" w:color="auto" w:sz="4" w:space="0"/>
              <w:bottom w:val="single" w:color="auto" w:sz="4" w:space="0"/>
              <w:right w:val="single" w:color="auto" w:sz="4" w:space="0"/>
            </w:tcBorders>
            <w:vAlign w:val="center"/>
          </w:tcPr>
          <w:p w14:paraId="1C91810D">
            <w:pPr>
              <w:adjustRightInd w:val="0"/>
              <w:snapToGrid w:val="0"/>
              <w:rPr>
                <w:rFonts w:ascii="宋体" w:hAnsi="宋体" w:cs="宋体"/>
                <w:bCs/>
                <w:szCs w:val="21"/>
              </w:rPr>
            </w:pPr>
          </w:p>
        </w:tc>
        <w:tc>
          <w:tcPr>
            <w:tcW w:w="2268" w:type="dxa"/>
            <w:tcBorders>
              <w:top w:val="single" w:color="auto" w:sz="4" w:space="0"/>
              <w:left w:val="single" w:color="auto" w:sz="4" w:space="0"/>
              <w:bottom w:val="single" w:color="auto" w:sz="4" w:space="0"/>
              <w:right w:val="single" w:color="auto" w:sz="4" w:space="0"/>
            </w:tcBorders>
            <w:vAlign w:val="center"/>
          </w:tcPr>
          <w:p w14:paraId="6235BDCB">
            <w:pPr>
              <w:adjustRightInd w:val="0"/>
              <w:snapToGrid w:val="0"/>
              <w:rPr>
                <w:rFonts w:ascii="宋体" w:hAnsi="宋体" w:cs="宋体"/>
                <w:bCs/>
                <w:szCs w:val="21"/>
              </w:rPr>
            </w:pPr>
          </w:p>
        </w:tc>
        <w:tc>
          <w:tcPr>
            <w:tcW w:w="2551" w:type="dxa"/>
            <w:tcBorders>
              <w:top w:val="single" w:color="auto" w:sz="4" w:space="0"/>
              <w:left w:val="single" w:color="auto" w:sz="4" w:space="0"/>
              <w:bottom w:val="single" w:color="auto" w:sz="4" w:space="0"/>
              <w:right w:val="single" w:color="auto" w:sz="4" w:space="0"/>
            </w:tcBorders>
            <w:vAlign w:val="center"/>
          </w:tcPr>
          <w:p w14:paraId="39427638">
            <w:pPr>
              <w:adjustRightInd w:val="0"/>
              <w:snapToGrid w:val="0"/>
              <w:rPr>
                <w:rFonts w:ascii="宋体" w:hAnsi="宋体" w:cs="宋体"/>
                <w:bCs/>
                <w:szCs w:val="21"/>
              </w:rPr>
            </w:pPr>
          </w:p>
        </w:tc>
        <w:tc>
          <w:tcPr>
            <w:tcW w:w="2126" w:type="dxa"/>
            <w:tcBorders>
              <w:top w:val="single" w:color="auto" w:sz="4" w:space="0"/>
              <w:left w:val="single" w:color="auto" w:sz="4" w:space="0"/>
              <w:bottom w:val="single" w:color="auto" w:sz="4" w:space="0"/>
              <w:right w:val="single" w:color="auto" w:sz="4" w:space="0"/>
            </w:tcBorders>
            <w:vAlign w:val="center"/>
          </w:tcPr>
          <w:p w14:paraId="4871CA4D">
            <w:pPr>
              <w:adjustRightInd w:val="0"/>
              <w:snapToGrid w:val="0"/>
              <w:rPr>
                <w:rFonts w:ascii="宋体" w:hAnsi="宋体" w:cs="宋体"/>
                <w:bCs/>
                <w:szCs w:val="21"/>
              </w:rPr>
            </w:pPr>
          </w:p>
        </w:tc>
        <w:tc>
          <w:tcPr>
            <w:tcW w:w="993" w:type="dxa"/>
            <w:tcBorders>
              <w:top w:val="single" w:color="auto" w:sz="4" w:space="0"/>
              <w:left w:val="single" w:color="auto" w:sz="4" w:space="0"/>
              <w:bottom w:val="single" w:color="auto" w:sz="4" w:space="0"/>
              <w:right w:val="single" w:color="auto" w:sz="4" w:space="0"/>
            </w:tcBorders>
            <w:vAlign w:val="center"/>
          </w:tcPr>
          <w:p w14:paraId="6D278EE4">
            <w:pPr>
              <w:adjustRightInd w:val="0"/>
              <w:snapToGrid w:val="0"/>
              <w:rPr>
                <w:rFonts w:ascii="宋体" w:hAnsi="宋体" w:cs="宋体"/>
                <w:bCs/>
                <w:szCs w:val="21"/>
              </w:rPr>
            </w:pPr>
          </w:p>
        </w:tc>
      </w:tr>
    </w:tbl>
    <w:p w14:paraId="4185DFAF">
      <w:pPr>
        <w:adjustRightInd w:val="0"/>
        <w:snapToGrid w:val="0"/>
        <w:rPr>
          <w:rFonts w:ascii="宋体" w:hAnsi="宋体" w:cs="宋体"/>
          <w:bCs/>
          <w:szCs w:val="21"/>
        </w:rPr>
      </w:pPr>
    </w:p>
    <w:p w14:paraId="1C87C1DA">
      <w:pPr>
        <w:adjustRightInd w:val="0"/>
        <w:snapToGrid w:val="0"/>
        <w:rPr>
          <w:rFonts w:ascii="宋体" w:hAnsi="宋体" w:cs="宋体"/>
          <w:bCs/>
          <w:szCs w:val="21"/>
        </w:rPr>
      </w:pPr>
      <w:r>
        <w:rPr>
          <w:szCs w:val="21"/>
        </w:rPr>
        <w:t>投标单位（加盖电子公章）：</w:t>
      </w:r>
      <w:r>
        <w:rPr>
          <w:szCs w:val="21"/>
          <w:u w:val="single"/>
        </w:rPr>
        <w:t>                             </w:t>
      </w:r>
    </w:p>
    <w:p w14:paraId="55B1AF49">
      <w:pPr>
        <w:rPr>
          <w:rFonts w:hint="eastAsia" w:ascii="宋体" w:hAnsi="宋体" w:cs="宋体"/>
          <w:b/>
          <w:szCs w:val="21"/>
        </w:rPr>
      </w:pPr>
      <w:r>
        <w:rPr>
          <w:rFonts w:hint="eastAsia" w:ascii="宋体" w:hAnsi="宋体" w:cs="宋体"/>
          <w:b/>
          <w:szCs w:val="21"/>
        </w:rPr>
        <w:br w:type="page"/>
      </w:r>
    </w:p>
    <w:p w14:paraId="0DD4B2D5">
      <w:pPr>
        <w:adjustRightInd w:val="0"/>
        <w:snapToGrid w:val="0"/>
        <w:rPr>
          <w:rFonts w:ascii="宋体" w:hAnsi="宋体" w:cs="宋体"/>
          <w:b/>
          <w:szCs w:val="21"/>
        </w:rPr>
      </w:pPr>
      <w:r>
        <w:rPr>
          <w:rFonts w:hint="eastAsia" w:ascii="宋体" w:hAnsi="宋体" w:cs="宋体"/>
          <w:b/>
          <w:szCs w:val="21"/>
        </w:rPr>
        <w:t>5、法人授权委托书（格式）</w:t>
      </w:r>
    </w:p>
    <w:p w14:paraId="39D61F58">
      <w:pPr>
        <w:adjustRightInd w:val="0"/>
        <w:snapToGrid w:val="0"/>
        <w:rPr>
          <w:rFonts w:ascii="宋体" w:hAnsi="宋体" w:cs="宋体"/>
          <w:b/>
          <w:szCs w:val="21"/>
        </w:rPr>
      </w:pPr>
    </w:p>
    <w:p w14:paraId="0F0112D7">
      <w:pPr>
        <w:jc w:val="center"/>
        <w:rPr>
          <w:b/>
          <w:sz w:val="36"/>
          <w:szCs w:val="36"/>
        </w:rPr>
      </w:pPr>
      <w:r>
        <w:rPr>
          <w:b/>
          <w:sz w:val="36"/>
          <w:szCs w:val="36"/>
        </w:rPr>
        <w:t>法定代表人授权书</w:t>
      </w:r>
    </w:p>
    <w:p w14:paraId="75903C92">
      <w:pPr>
        <w:autoSpaceDE w:val="0"/>
        <w:autoSpaceDN w:val="0"/>
        <w:adjustRightInd w:val="0"/>
        <w:spacing w:line="360" w:lineRule="auto"/>
        <w:rPr>
          <w:szCs w:val="21"/>
          <w:lang w:val="zh-CN"/>
        </w:rPr>
      </w:pPr>
    </w:p>
    <w:p w14:paraId="2A837B49">
      <w:pPr>
        <w:autoSpaceDE w:val="0"/>
        <w:autoSpaceDN w:val="0"/>
        <w:adjustRightInd w:val="0"/>
        <w:spacing w:line="360" w:lineRule="auto"/>
        <w:rPr>
          <w:szCs w:val="21"/>
          <w:lang w:val="zh-CN"/>
        </w:rPr>
      </w:pPr>
      <w:r>
        <w:rPr>
          <w:szCs w:val="21"/>
          <w:lang w:val="zh-CN"/>
        </w:rPr>
        <w:t>江苏省设备成套股份有限公司</w:t>
      </w:r>
    </w:p>
    <w:p w14:paraId="3067EE40">
      <w:pPr>
        <w:autoSpaceDE w:val="0"/>
        <w:autoSpaceDN w:val="0"/>
        <w:adjustRightInd w:val="0"/>
        <w:spacing w:line="360" w:lineRule="auto"/>
        <w:ind w:firstLine="420" w:firstLineChars="200"/>
        <w:rPr>
          <w:szCs w:val="21"/>
          <w:lang w:val="zh-CN"/>
        </w:rPr>
      </w:pPr>
      <w:r>
        <w:rPr>
          <w:szCs w:val="21"/>
          <w:lang w:val="zh-CN"/>
        </w:rPr>
        <w:t>本授权书声明：注册于（供应商住址）的（供应商名称）法定代表人（法定代表人姓名、职务）代表本公司授权在下面签字的（供应商代表姓名、职务）为本公司的合法代理人，就贵方组织的项目名称，项目编号：</w:t>
      </w:r>
      <w:r>
        <w:rPr>
          <w:rFonts w:hint="eastAsia"/>
          <w:szCs w:val="21"/>
          <w:u w:val="single"/>
          <w:lang w:val="en-US" w:eastAsia="zh-CN"/>
        </w:rPr>
        <w:t xml:space="preserve">         </w:t>
      </w:r>
      <w:r>
        <w:rPr>
          <w:szCs w:val="21"/>
          <w:u w:val="single"/>
          <w:lang w:val="zh-CN"/>
        </w:rPr>
        <w:t xml:space="preserve">       </w:t>
      </w:r>
      <w:r>
        <w:rPr>
          <w:rFonts w:hint="eastAsia"/>
          <w:szCs w:val="21"/>
        </w:rPr>
        <w:t>单一来源采购</w:t>
      </w:r>
      <w:r>
        <w:rPr>
          <w:szCs w:val="21"/>
          <w:lang w:val="zh-CN"/>
        </w:rPr>
        <w:t>，以本公司名义处理一切与之有关的事务。</w:t>
      </w:r>
    </w:p>
    <w:p w14:paraId="5E3B17F4">
      <w:pPr>
        <w:autoSpaceDE w:val="0"/>
        <w:autoSpaceDN w:val="0"/>
        <w:adjustRightInd w:val="0"/>
        <w:spacing w:line="360" w:lineRule="auto"/>
        <w:ind w:firstLine="420" w:firstLineChars="200"/>
        <w:rPr>
          <w:szCs w:val="21"/>
          <w:lang w:val="zh-CN"/>
        </w:rPr>
      </w:pPr>
      <w:r>
        <w:rPr>
          <w:szCs w:val="21"/>
          <w:lang w:val="zh-CN"/>
        </w:rPr>
        <w:t>本授权书于年月日签字或签章生效，特此声明。</w:t>
      </w:r>
    </w:p>
    <w:p w14:paraId="563E6D6B">
      <w:pPr>
        <w:autoSpaceDE w:val="0"/>
        <w:autoSpaceDN w:val="0"/>
        <w:adjustRightInd w:val="0"/>
        <w:spacing w:line="360" w:lineRule="auto"/>
        <w:ind w:firstLine="420" w:firstLineChars="200"/>
        <w:rPr>
          <w:szCs w:val="21"/>
          <w:lang w:val="zh-CN"/>
        </w:rPr>
      </w:pPr>
      <w:r>
        <w:rPr>
          <w:szCs w:val="21"/>
          <w:lang w:val="zh-CN"/>
        </w:rPr>
        <w:t>法定代表人签字或签章：</w:t>
      </w:r>
    </w:p>
    <w:p w14:paraId="274A815C">
      <w:pPr>
        <w:autoSpaceDE w:val="0"/>
        <w:autoSpaceDN w:val="0"/>
        <w:adjustRightInd w:val="0"/>
        <w:spacing w:line="360" w:lineRule="auto"/>
        <w:ind w:firstLine="420" w:firstLineChars="200"/>
        <w:rPr>
          <w:szCs w:val="21"/>
          <w:lang w:val="zh-CN"/>
        </w:rPr>
      </w:pPr>
      <w:r>
        <w:rPr>
          <w:szCs w:val="21"/>
          <w:lang w:val="zh-CN"/>
        </w:rPr>
        <w:t>被授权人签字：</w:t>
      </w:r>
    </w:p>
    <w:p w14:paraId="52AE0A73">
      <w:pPr>
        <w:autoSpaceDE w:val="0"/>
        <w:autoSpaceDN w:val="0"/>
        <w:adjustRightInd w:val="0"/>
        <w:spacing w:line="360" w:lineRule="auto"/>
        <w:ind w:firstLine="420" w:firstLineChars="200"/>
        <w:rPr>
          <w:szCs w:val="21"/>
          <w:lang w:val="zh-CN"/>
        </w:rPr>
      </w:pPr>
      <w:r>
        <w:rPr>
          <w:szCs w:val="21"/>
        </w:rPr>
        <w:t>供应商盖章：</w:t>
      </w:r>
    </w:p>
    <w:p w14:paraId="3BB1DC27">
      <w:pPr>
        <w:tabs>
          <w:tab w:val="left" w:pos="1440"/>
        </w:tabs>
        <w:autoSpaceDE w:val="0"/>
        <w:autoSpaceDN w:val="0"/>
        <w:adjustRightInd w:val="0"/>
        <w:spacing w:line="360" w:lineRule="auto"/>
        <w:ind w:firstLine="420" w:firstLineChars="200"/>
        <w:rPr>
          <w:szCs w:val="21"/>
          <w:lang w:val="zh-CN"/>
        </w:rPr>
      </w:pPr>
      <w:r>
        <w:rPr>
          <w:szCs w:val="21"/>
          <w:lang w:val="zh-CN"/>
        </w:rPr>
        <w:t>日期：年月日</w:t>
      </w:r>
    </w:p>
    <w:p w14:paraId="2882C361">
      <w:pPr>
        <w:autoSpaceDE w:val="0"/>
        <w:autoSpaceDN w:val="0"/>
        <w:adjustRightInd w:val="0"/>
        <w:spacing w:line="360" w:lineRule="auto"/>
        <w:rPr>
          <w:szCs w:val="21"/>
          <w:lang w:val="zh-CN"/>
        </w:rPr>
      </w:pPr>
    </w:p>
    <w:p w14:paraId="59374483">
      <w:pPr>
        <w:autoSpaceDE w:val="0"/>
        <w:autoSpaceDN w:val="0"/>
        <w:adjustRightInd w:val="0"/>
        <w:spacing w:line="360" w:lineRule="auto"/>
        <w:rPr>
          <w:b/>
          <w:szCs w:val="21"/>
          <w:lang w:val="zh-CN"/>
        </w:rPr>
      </w:pPr>
      <w:r>
        <w:rPr>
          <w:b/>
          <w:kern w:val="0"/>
          <w:szCs w:val="21"/>
        </w:rPr>
        <w:t>被授权人</w:t>
      </w:r>
      <w:r>
        <w:rPr>
          <w:b/>
          <w:kern w:val="0"/>
          <w:szCs w:val="21"/>
          <w:lang w:val="zh-CN"/>
        </w:rPr>
        <w:t>的身份证明文件的复印件：</w:t>
      </w:r>
    </w:p>
    <w:p w14:paraId="40DBF15D">
      <w:pPr>
        <w:adjustRightInd w:val="0"/>
        <w:snapToGrid w:val="0"/>
        <w:rPr>
          <w:rFonts w:ascii="宋体" w:hAnsi="宋体" w:cs="宋体"/>
          <w:szCs w:val="21"/>
        </w:rPr>
      </w:pPr>
    </w:p>
    <w:p w14:paraId="592761E8">
      <w:pPr>
        <w:spacing w:before="240" w:beforeLines="100" w:after="240" w:afterLines="100"/>
        <w:rPr>
          <w:b/>
        </w:rPr>
      </w:pPr>
      <w:r>
        <w:rPr>
          <w:rFonts w:hint="eastAsia" w:ascii="宋体" w:hAnsi="宋体" w:cs="宋体"/>
          <w:b/>
          <w:szCs w:val="21"/>
        </w:rPr>
        <w:br w:type="page"/>
      </w:r>
      <w:r>
        <w:rPr>
          <w:rFonts w:hint="eastAsia" w:ascii="宋体" w:hAnsi="宋体" w:cs="宋体"/>
          <w:b/>
          <w:szCs w:val="21"/>
        </w:rPr>
        <w:t>6、</w:t>
      </w:r>
      <w:r>
        <w:rPr>
          <w:b/>
        </w:rPr>
        <w:t>拟参与本项目人员一览表</w:t>
      </w:r>
    </w:p>
    <w:p w14:paraId="6FE57749">
      <w:pPr>
        <w:rPr>
          <w:lang w:val="zh-CN"/>
        </w:rPr>
      </w:pPr>
    </w:p>
    <w:p w14:paraId="6AEE8A30">
      <w:pPr>
        <w:widowControl/>
        <w:shd w:val="clear" w:color="auto" w:fill="FFFFFF"/>
        <w:spacing w:before="240" w:beforeLines="100" w:line="360" w:lineRule="auto"/>
        <w:jc w:val="center"/>
        <w:rPr>
          <w:b/>
          <w:kern w:val="0"/>
          <w:sz w:val="36"/>
          <w:szCs w:val="36"/>
        </w:rPr>
      </w:pPr>
      <w:r>
        <w:rPr>
          <w:b/>
          <w:kern w:val="0"/>
          <w:sz w:val="36"/>
          <w:szCs w:val="36"/>
        </w:rPr>
        <w:t>拟参与本项目人员一览表</w:t>
      </w:r>
    </w:p>
    <w:p w14:paraId="15B154DA">
      <w:pPr>
        <w:autoSpaceDE w:val="0"/>
        <w:autoSpaceDN w:val="0"/>
        <w:adjustRightInd w:val="0"/>
        <w:jc w:val="center"/>
        <w:rPr>
          <w:b/>
          <w:bCs/>
          <w:szCs w:val="21"/>
          <w:lang w:val="zh-CN"/>
        </w:rPr>
      </w:pPr>
    </w:p>
    <w:p w14:paraId="229DFE20">
      <w:pPr>
        <w:autoSpaceDE w:val="0"/>
        <w:autoSpaceDN w:val="0"/>
        <w:adjustRightInd w:val="0"/>
        <w:rPr>
          <w:szCs w:val="21"/>
          <w:lang w:val="zh-CN"/>
        </w:rPr>
      </w:pPr>
      <w:r>
        <w:rPr>
          <w:szCs w:val="21"/>
          <w:lang w:val="zh-CN"/>
        </w:rPr>
        <w:t>项目名称：项目编号：</w:t>
      </w:r>
    </w:p>
    <w:tbl>
      <w:tblPr>
        <w:tblStyle w:val="47"/>
        <w:tblW w:w="962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34"/>
        <w:gridCol w:w="896"/>
        <w:gridCol w:w="663"/>
        <w:gridCol w:w="709"/>
        <w:gridCol w:w="1134"/>
        <w:gridCol w:w="1056"/>
        <w:gridCol w:w="1020"/>
        <w:gridCol w:w="1174"/>
        <w:gridCol w:w="1588"/>
        <w:gridCol w:w="851"/>
      </w:tblGrid>
      <w:tr w14:paraId="4DDBC3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7" w:hRule="atLeast"/>
          <w:jc w:val="center"/>
        </w:trPr>
        <w:tc>
          <w:tcPr>
            <w:tcW w:w="534" w:type="dxa"/>
            <w:vAlign w:val="center"/>
          </w:tcPr>
          <w:p w14:paraId="6CF9F5D1">
            <w:pPr>
              <w:autoSpaceDE w:val="0"/>
              <w:autoSpaceDN w:val="0"/>
              <w:adjustRightInd w:val="0"/>
              <w:jc w:val="center"/>
              <w:rPr>
                <w:b/>
                <w:szCs w:val="21"/>
                <w:lang w:val="zh-CN"/>
              </w:rPr>
            </w:pPr>
            <w:r>
              <w:rPr>
                <w:b/>
                <w:szCs w:val="21"/>
                <w:lang w:val="zh-CN"/>
              </w:rPr>
              <w:t>序号</w:t>
            </w:r>
          </w:p>
        </w:tc>
        <w:tc>
          <w:tcPr>
            <w:tcW w:w="896" w:type="dxa"/>
            <w:vAlign w:val="center"/>
          </w:tcPr>
          <w:p w14:paraId="6B84BD87">
            <w:pPr>
              <w:autoSpaceDE w:val="0"/>
              <w:autoSpaceDN w:val="0"/>
              <w:adjustRightInd w:val="0"/>
              <w:jc w:val="center"/>
              <w:rPr>
                <w:b/>
                <w:szCs w:val="21"/>
                <w:lang w:val="zh-CN"/>
              </w:rPr>
            </w:pPr>
            <w:r>
              <w:rPr>
                <w:b/>
                <w:szCs w:val="21"/>
                <w:lang w:val="zh-CN"/>
              </w:rPr>
              <w:t>姓名</w:t>
            </w:r>
          </w:p>
        </w:tc>
        <w:tc>
          <w:tcPr>
            <w:tcW w:w="663" w:type="dxa"/>
            <w:vAlign w:val="center"/>
          </w:tcPr>
          <w:p w14:paraId="1C5C3370">
            <w:pPr>
              <w:autoSpaceDE w:val="0"/>
              <w:autoSpaceDN w:val="0"/>
              <w:adjustRightInd w:val="0"/>
              <w:jc w:val="center"/>
              <w:rPr>
                <w:b/>
                <w:szCs w:val="21"/>
                <w:lang w:val="zh-CN"/>
              </w:rPr>
            </w:pPr>
            <w:r>
              <w:rPr>
                <w:b/>
                <w:szCs w:val="21"/>
                <w:lang w:val="zh-CN"/>
              </w:rPr>
              <w:t>性别</w:t>
            </w:r>
          </w:p>
        </w:tc>
        <w:tc>
          <w:tcPr>
            <w:tcW w:w="709" w:type="dxa"/>
            <w:vAlign w:val="center"/>
          </w:tcPr>
          <w:p w14:paraId="640080E2">
            <w:pPr>
              <w:autoSpaceDE w:val="0"/>
              <w:autoSpaceDN w:val="0"/>
              <w:adjustRightInd w:val="0"/>
              <w:jc w:val="center"/>
              <w:rPr>
                <w:b/>
                <w:szCs w:val="21"/>
                <w:lang w:val="zh-CN"/>
              </w:rPr>
            </w:pPr>
            <w:r>
              <w:rPr>
                <w:b/>
                <w:szCs w:val="21"/>
                <w:lang w:val="zh-CN"/>
              </w:rPr>
              <w:t>年龄</w:t>
            </w:r>
          </w:p>
        </w:tc>
        <w:tc>
          <w:tcPr>
            <w:tcW w:w="1134" w:type="dxa"/>
            <w:vAlign w:val="center"/>
          </w:tcPr>
          <w:p w14:paraId="2A768687">
            <w:pPr>
              <w:autoSpaceDE w:val="0"/>
              <w:autoSpaceDN w:val="0"/>
              <w:adjustRightInd w:val="0"/>
              <w:jc w:val="center"/>
              <w:rPr>
                <w:b/>
                <w:szCs w:val="21"/>
                <w:lang w:val="zh-CN"/>
              </w:rPr>
            </w:pPr>
            <w:r>
              <w:rPr>
                <w:b/>
                <w:szCs w:val="21"/>
                <w:lang w:val="zh-CN"/>
              </w:rPr>
              <w:t>学历及</w:t>
            </w:r>
          </w:p>
          <w:p w14:paraId="29D280B8">
            <w:pPr>
              <w:autoSpaceDE w:val="0"/>
              <w:autoSpaceDN w:val="0"/>
              <w:adjustRightInd w:val="0"/>
              <w:jc w:val="center"/>
              <w:rPr>
                <w:b/>
                <w:szCs w:val="21"/>
                <w:lang w:val="zh-CN"/>
              </w:rPr>
            </w:pPr>
            <w:r>
              <w:rPr>
                <w:b/>
                <w:szCs w:val="21"/>
                <w:lang w:val="zh-CN"/>
              </w:rPr>
              <w:t>专业</w:t>
            </w:r>
          </w:p>
        </w:tc>
        <w:tc>
          <w:tcPr>
            <w:tcW w:w="1056" w:type="dxa"/>
            <w:vAlign w:val="center"/>
          </w:tcPr>
          <w:p w14:paraId="4F8F0BD5">
            <w:pPr>
              <w:autoSpaceDE w:val="0"/>
              <w:autoSpaceDN w:val="0"/>
              <w:adjustRightInd w:val="0"/>
              <w:jc w:val="center"/>
              <w:rPr>
                <w:b/>
                <w:szCs w:val="21"/>
                <w:lang w:val="zh-CN"/>
              </w:rPr>
            </w:pPr>
            <w:r>
              <w:rPr>
                <w:b/>
                <w:szCs w:val="21"/>
                <w:lang w:val="zh-CN"/>
              </w:rPr>
              <w:t>执业</w:t>
            </w:r>
          </w:p>
          <w:p w14:paraId="78D2EC20">
            <w:pPr>
              <w:autoSpaceDE w:val="0"/>
              <w:autoSpaceDN w:val="0"/>
              <w:adjustRightInd w:val="0"/>
              <w:jc w:val="center"/>
              <w:rPr>
                <w:b/>
                <w:szCs w:val="21"/>
                <w:lang w:val="zh-CN"/>
              </w:rPr>
            </w:pPr>
            <w:r>
              <w:rPr>
                <w:b/>
                <w:szCs w:val="21"/>
                <w:lang w:val="zh-CN"/>
              </w:rPr>
              <w:t>资格及证书号</w:t>
            </w:r>
          </w:p>
        </w:tc>
        <w:tc>
          <w:tcPr>
            <w:tcW w:w="1020" w:type="dxa"/>
            <w:vAlign w:val="center"/>
          </w:tcPr>
          <w:p w14:paraId="403D4D57">
            <w:pPr>
              <w:autoSpaceDE w:val="0"/>
              <w:autoSpaceDN w:val="0"/>
              <w:adjustRightInd w:val="0"/>
              <w:jc w:val="center"/>
              <w:rPr>
                <w:b/>
                <w:szCs w:val="21"/>
                <w:lang w:val="zh-CN"/>
              </w:rPr>
            </w:pPr>
            <w:r>
              <w:rPr>
                <w:b/>
                <w:szCs w:val="21"/>
                <w:lang w:val="zh-CN"/>
              </w:rPr>
              <w:t>技术</w:t>
            </w:r>
          </w:p>
          <w:p w14:paraId="18B06D5C">
            <w:pPr>
              <w:autoSpaceDE w:val="0"/>
              <w:autoSpaceDN w:val="0"/>
              <w:adjustRightInd w:val="0"/>
              <w:jc w:val="center"/>
              <w:rPr>
                <w:b/>
                <w:szCs w:val="21"/>
                <w:lang w:val="zh-CN"/>
              </w:rPr>
            </w:pPr>
            <w:r>
              <w:rPr>
                <w:b/>
                <w:szCs w:val="21"/>
                <w:lang w:val="zh-CN"/>
              </w:rPr>
              <w:t>职称</w:t>
            </w:r>
          </w:p>
        </w:tc>
        <w:tc>
          <w:tcPr>
            <w:tcW w:w="1174" w:type="dxa"/>
            <w:vAlign w:val="center"/>
          </w:tcPr>
          <w:p w14:paraId="014F8F49">
            <w:pPr>
              <w:autoSpaceDE w:val="0"/>
              <w:autoSpaceDN w:val="0"/>
              <w:adjustRightInd w:val="0"/>
              <w:jc w:val="center"/>
              <w:rPr>
                <w:b/>
                <w:szCs w:val="21"/>
                <w:lang w:val="zh-CN"/>
              </w:rPr>
            </w:pPr>
            <w:r>
              <w:rPr>
                <w:b/>
                <w:szCs w:val="21"/>
                <w:lang w:val="zh-CN"/>
              </w:rPr>
              <w:t>相关工作年限及工作经历</w:t>
            </w:r>
          </w:p>
        </w:tc>
        <w:tc>
          <w:tcPr>
            <w:tcW w:w="1588" w:type="dxa"/>
            <w:vAlign w:val="center"/>
          </w:tcPr>
          <w:p w14:paraId="7C7A3FFC">
            <w:pPr>
              <w:autoSpaceDE w:val="0"/>
              <w:autoSpaceDN w:val="0"/>
              <w:adjustRightInd w:val="0"/>
              <w:jc w:val="center"/>
              <w:rPr>
                <w:b/>
                <w:szCs w:val="21"/>
                <w:lang w:val="zh-CN"/>
              </w:rPr>
            </w:pPr>
            <w:r>
              <w:rPr>
                <w:b/>
                <w:szCs w:val="21"/>
                <w:lang w:val="zh-CN"/>
              </w:rPr>
              <w:t>拟担任本项目何种工作</w:t>
            </w:r>
          </w:p>
        </w:tc>
        <w:tc>
          <w:tcPr>
            <w:tcW w:w="851" w:type="dxa"/>
            <w:vAlign w:val="center"/>
          </w:tcPr>
          <w:p w14:paraId="713BCE9B">
            <w:pPr>
              <w:autoSpaceDE w:val="0"/>
              <w:autoSpaceDN w:val="0"/>
              <w:adjustRightInd w:val="0"/>
              <w:jc w:val="center"/>
              <w:rPr>
                <w:b/>
                <w:szCs w:val="21"/>
                <w:lang w:val="zh-CN"/>
              </w:rPr>
            </w:pPr>
            <w:r>
              <w:rPr>
                <w:b/>
                <w:szCs w:val="21"/>
                <w:lang w:val="zh-CN"/>
              </w:rPr>
              <w:t>备注</w:t>
            </w:r>
          </w:p>
        </w:tc>
      </w:tr>
      <w:tr w14:paraId="34AE1E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34" w:type="dxa"/>
          </w:tcPr>
          <w:p w14:paraId="3DAE9C73">
            <w:pPr>
              <w:autoSpaceDE w:val="0"/>
              <w:autoSpaceDN w:val="0"/>
              <w:adjustRightInd w:val="0"/>
              <w:rPr>
                <w:szCs w:val="21"/>
                <w:lang w:val="zh-CN"/>
              </w:rPr>
            </w:pPr>
          </w:p>
        </w:tc>
        <w:tc>
          <w:tcPr>
            <w:tcW w:w="896" w:type="dxa"/>
          </w:tcPr>
          <w:p w14:paraId="7222A6D8">
            <w:pPr>
              <w:autoSpaceDE w:val="0"/>
              <w:autoSpaceDN w:val="0"/>
              <w:adjustRightInd w:val="0"/>
              <w:rPr>
                <w:szCs w:val="21"/>
                <w:lang w:val="zh-CN"/>
              </w:rPr>
            </w:pPr>
          </w:p>
        </w:tc>
        <w:tc>
          <w:tcPr>
            <w:tcW w:w="663" w:type="dxa"/>
          </w:tcPr>
          <w:p w14:paraId="6CD725A7">
            <w:pPr>
              <w:autoSpaceDE w:val="0"/>
              <w:autoSpaceDN w:val="0"/>
              <w:adjustRightInd w:val="0"/>
              <w:rPr>
                <w:szCs w:val="21"/>
                <w:lang w:val="zh-CN"/>
              </w:rPr>
            </w:pPr>
          </w:p>
        </w:tc>
        <w:tc>
          <w:tcPr>
            <w:tcW w:w="709" w:type="dxa"/>
          </w:tcPr>
          <w:p w14:paraId="39CE8884">
            <w:pPr>
              <w:autoSpaceDE w:val="0"/>
              <w:autoSpaceDN w:val="0"/>
              <w:adjustRightInd w:val="0"/>
              <w:rPr>
                <w:szCs w:val="21"/>
                <w:lang w:val="zh-CN"/>
              </w:rPr>
            </w:pPr>
          </w:p>
        </w:tc>
        <w:tc>
          <w:tcPr>
            <w:tcW w:w="1134" w:type="dxa"/>
          </w:tcPr>
          <w:p w14:paraId="2BA3102E">
            <w:pPr>
              <w:autoSpaceDE w:val="0"/>
              <w:autoSpaceDN w:val="0"/>
              <w:adjustRightInd w:val="0"/>
              <w:rPr>
                <w:szCs w:val="21"/>
                <w:lang w:val="zh-CN"/>
              </w:rPr>
            </w:pPr>
          </w:p>
        </w:tc>
        <w:tc>
          <w:tcPr>
            <w:tcW w:w="1056" w:type="dxa"/>
          </w:tcPr>
          <w:p w14:paraId="54F3A412">
            <w:pPr>
              <w:autoSpaceDE w:val="0"/>
              <w:autoSpaceDN w:val="0"/>
              <w:adjustRightInd w:val="0"/>
              <w:rPr>
                <w:szCs w:val="21"/>
                <w:lang w:val="zh-CN"/>
              </w:rPr>
            </w:pPr>
          </w:p>
        </w:tc>
        <w:tc>
          <w:tcPr>
            <w:tcW w:w="1020" w:type="dxa"/>
          </w:tcPr>
          <w:p w14:paraId="7B8A22EA">
            <w:pPr>
              <w:autoSpaceDE w:val="0"/>
              <w:autoSpaceDN w:val="0"/>
              <w:adjustRightInd w:val="0"/>
              <w:rPr>
                <w:szCs w:val="21"/>
                <w:lang w:val="zh-CN"/>
              </w:rPr>
            </w:pPr>
          </w:p>
        </w:tc>
        <w:tc>
          <w:tcPr>
            <w:tcW w:w="1174" w:type="dxa"/>
          </w:tcPr>
          <w:p w14:paraId="26A064F8">
            <w:pPr>
              <w:autoSpaceDE w:val="0"/>
              <w:autoSpaceDN w:val="0"/>
              <w:adjustRightInd w:val="0"/>
              <w:rPr>
                <w:szCs w:val="21"/>
                <w:lang w:val="zh-CN"/>
              </w:rPr>
            </w:pPr>
          </w:p>
        </w:tc>
        <w:tc>
          <w:tcPr>
            <w:tcW w:w="1588" w:type="dxa"/>
          </w:tcPr>
          <w:p w14:paraId="309B9496">
            <w:pPr>
              <w:autoSpaceDE w:val="0"/>
              <w:autoSpaceDN w:val="0"/>
              <w:adjustRightInd w:val="0"/>
              <w:rPr>
                <w:szCs w:val="21"/>
                <w:lang w:val="zh-CN"/>
              </w:rPr>
            </w:pPr>
          </w:p>
        </w:tc>
        <w:tc>
          <w:tcPr>
            <w:tcW w:w="851" w:type="dxa"/>
          </w:tcPr>
          <w:p w14:paraId="41F1EE64">
            <w:pPr>
              <w:autoSpaceDE w:val="0"/>
              <w:autoSpaceDN w:val="0"/>
              <w:adjustRightInd w:val="0"/>
              <w:rPr>
                <w:szCs w:val="21"/>
                <w:lang w:val="zh-CN"/>
              </w:rPr>
            </w:pPr>
          </w:p>
        </w:tc>
      </w:tr>
      <w:tr w14:paraId="0C362E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34" w:type="dxa"/>
          </w:tcPr>
          <w:p w14:paraId="67FE285A">
            <w:pPr>
              <w:autoSpaceDE w:val="0"/>
              <w:autoSpaceDN w:val="0"/>
              <w:adjustRightInd w:val="0"/>
              <w:rPr>
                <w:szCs w:val="21"/>
                <w:lang w:val="zh-CN"/>
              </w:rPr>
            </w:pPr>
          </w:p>
        </w:tc>
        <w:tc>
          <w:tcPr>
            <w:tcW w:w="896" w:type="dxa"/>
          </w:tcPr>
          <w:p w14:paraId="5A09F94C">
            <w:pPr>
              <w:autoSpaceDE w:val="0"/>
              <w:autoSpaceDN w:val="0"/>
              <w:adjustRightInd w:val="0"/>
              <w:rPr>
                <w:szCs w:val="21"/>
                <w:lang w:val="zh-CN"/>
              </w:rPr>
            </w:pPr>
          </w:p>
        </w:tc>
        <w:tc>
          <w:tcPr>
            <w:tcW w:w="663" w:type="dxa"/>
          </w:tcPr>
          <w:p w14:paraId="333F9091">
            <w:pPr>
              <w:autoSpaceDE w:val="0"/>
              <w:autoSpaceDN w:val="0"/>
              <w:adjustRightInd w:val="0"/>
              <w:rPr>
                <w:szCs w:val="21"/>
                <w:lang w:val="zh-CN"/>
              </w:rPr>
            </w:pPr>
          </w:p>
        </w:tc>
        <w:tc>
          <w:tcPr>
            <w:tcW w:w="709" w:type="dxa"/>
          </w:tcPr>
          <w:p w14:paraId="054DBFDF">
            <w:pPr>
              <w:autoSpaceDE w:val="0"/>
              <w:autoSpaceDN w:val="0"/>
              <w:adjustRightInd w:val="0"/>
              <w:rPr>
                <w:szCs w:val="21"/>
                <w:lang w:val="zh-CN"/>
              </w:rPr>
            </w:pPr>
          </w:p>
        </w:tc>
        <w:tc>
          <w:tcPr>
            <w:tcW w:w="1134" w:type="dxa"/>
          </w:tcPr>
          <w:p w14:paraId="1CAEE6B9">
            <w:pPr>
              <w:autoSpaceDE w:val="0"/>
              <w:autoSpaceDN w:val="0"/>
              <w:adjustRightInd w:val="0"/>
              <w:rPr>
                <w:szCs w:val="21"/>
                <w:lang w:val="zh-CN"/>
              </w:rPr>
            </w:pPr>
          </w:p>
        </w:tc>
        <w:tc>
          <w:tcPr>
            <w:tcW w:w="1056" w:type="dxa"/>
          </w:tcPr>
          <w:p w14:paraId="13D8D531">
            <w:pPr>
              <w:autoSpaceDE w:val="0"/>
              <w:autoSpaceDN w:val="0"/>
              <w:adjustRightInd w:val="0"/>
              <w:rPr>
                <w:szCs w:val="21"/>
                <w:lang w:val="zh-CN"/>
              </w:rPr>
            </w:pPr>
          </w:p>
        </w:tc>
        <w:tc>
          <w:tcPr>
            <w:tcW w:w="1020" w:type="dxa"/>
          </w:tcPr>
          <w:p w14:paraId="335C9495">
            <w:pPr>
              <w:autoSpaceDE w:val="0"/>
              <w:autoSpaceDN w:val="0"/>
              <w:adjustRightInd w:val="0"/>
              <w:rPr>
                <w:szCs w:val="21"/>
                <w:lang w:val="zh-CN"/>
              </w:rPr>
            </w:pPr>
          </w:p>
        </w:tc>
        <w:tc>
          <w:tcPr>
            <w:tcW w:w="1174" w:type="dxa"/>
          </w:tcPr>
          <w:p w14:paraId="48BDCC15">
            <w:pPr>
              <w:autoSpaceDE w:val="0"/>
              <w:autoSpaceDN w:val="0"/>
              <w:adjustRightInd w:val="0"/>
              <w:rPr>
                <w:szCs w:val="21"/>
                <w:lang w:val="zh-CN"/>
              </w:rPr>
            </w:pPr>
          </w:p>
        </w:tc>
        <w:tc>
          <w:tcPr>
            <w:tcW w:w="1588" w:type="dxa"/>
          </w:tcPr>
          <w:p w14:paraId="0F073DFB">
            <w:pPr>
              <w:autoSpaceDE w:val="0"/>
              <w:autoSpaceDN w:val="0"/>
              <w:adjustRightInd w:val="0"/>
              <w:rPr>
                <w:szCs w:val="21"/>
                <w:lang w:val="zh-CN"/>
              </w:rPr>
            </w:pPr>
          </w:p>
        </w:tc>
        <w:tc>
          <w:tcPr>
            <w:tcW w:w="851" w:type="dxa"/>
          </w:tcPr>
          <w:p w14:paraId="26E6BB7F">
            <w:pPr>
              <w:autoSpaceDE w:val="0"/>
              <w:autoSpaceDN w:val="0"/>
              <w:adjustRightInd w:val="0"/>
              <w:rPr>
                <w:szCs w:val="21"/>
                <w:lang w:val="zh-CN"/>
              </w:rPr>
            </w:pPr>
          </w:p>
        </w:tc>
      </w:tr>
      <w:tr w14:paraId="2E3035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34" w:type="dxa"/>
          </w:tcPr>
          <w:p w14:paraId="332FA08A">
            <w:pPr>
              <w:autoSpaceDE w:val="0"/>
              <w:autoSpaceDN w:val="0"/>
              <w:adjustRightInd w:val="0"/>
              <w:rPr>
                <w:szCs w:val="21"/>
                <w:lang w:val="zh-CN"/>
              </w:rPr>
            </w:pPr>
          </w:p>
        </w:tc>
        <w:tc>
          <w:tcPr>
            <w:tcW w:w="896" w:type="dxa"/>
          </w:tcPr>
          <w:p w14:paraId="6F361CC3">
            <w:pPr>
              <w:autoSpaceDE w:val="0"/>
              <w:autoSpaceDN w:val="0"/>
              <w:adjustRightInd w:val="0"/>
              <w:rPr>
                <w:szCs w:val="21"/>
                <w:lang w:val="zh-CN"/>
              </w:rPr>
            </w:pPr>
          </w:p>
        </w:tc>
        <w:tc>
          <w:tcPr>
            <w:tcW w:w="663" w:type="dxa"/>
          </w:tcPr>
          <w:p w14:paraId="6692D5F3">
            <w:pPr>
              <w:autoSpaceDE w:val="0"/>
              <w:autoSpaceDN w:val="0"/>
              <w:adjustRightInd w:val="0"/>
              <w:rPr>
                <w:szCs w:val="21"/>
                <w:lang w:val="zh-CN"/>
              </w:rPr>
            </w:pPr>
          </w:p>
        </w:tc>
        <w:tc>
          <w:tcPr>
            <w:tcW w:w="709" w:type="dxa"/>
          </w:tcPr>
          <w:p w14:paraId="00BD75F3">
            <w:pPr>
              <w:autoSpaceDE w:val="0"/>
              <w:autoSpaceDN w:val="0"/>
              <w:adjustRightInd w:val="0"/>
              <w:rPr>
                <w:szCs w:val="21"/>
                <w:lang w:val="zh-CN"/>
              </w:rPr>
            </w:pPr>
          </w:p>
        </w:tc>
        <w:tc>
          <w:tcPr>
            <w:tcW w:w="1134" w:type="dxa"/>
          </w:tcPr>
          <w:p w14:paraId="40B5D581">
            <w:pPr>
              <w:autoSpaceDE w:val="0"/>
              <w:autoSpaceDN w:val="0"/>
              <w:adjustRightInd w:val="0"/>
              <w:rPr>
                <w:szCs w:val="21"/>
                <w:lang w:val="zh-CN"/>
              </w:rPr>
            </w:pPr>
          </w:p>
        </w:tc>
        <w:tc>
          <w:tcPr>
            <w:tcW w:w="1056" w:type="dxa"/>
          </w:tcPr>
          <w:p w14:paraId="7323F8E7">
            <w:pPr>
              <w:autoSpaceDE w:val="0"/>
              <w:autoSpaceDN w:val="0"/>
              <w:adjustRightInd w:val="0"/>
              <w:rPr>
                <w:szCs w:val="21"/>
                <w:lang w:val="zh-CN"/>
              </w:rPr>
            </w:pPr>
          </w:p>
        </w:tc>
        <w:tc>
          <w:tcPr>
            <w:tcW w:w="1020" w:type="dxa"/>
          </w:tcPr>
          <w:p w14:paraId="55B5A3B0">
            <w:pPr>
              <w:autoSpaceDE w:val="0"/>
              <w:autoSpaceDN w:val="0"/>
              <w:adjustRightInd w:val="0"/>
              <w:rPr>
                <w:szCs w:val="21"/>
                <w:lang w:val="zh-CN"/>
              </w:rPr>
            </w:pPr>
          </w:p>
        </w:tc>
        <w:tc>
          <w:tcPr>
            <w:tcW w:w="1174" w:type="dxa"/>
          </w:tcPr>
          <w:p w14:paraId="16D3FB45">
            <w:pPr>
              <w:autoSpaceDE w:val="0"/>
              <w:autoSpaceDN w:val="0"/>
              <w:adjustRightInd w:val="0"/>
              <w:rPr>
                <w:szCs w:val="21"/>
                <w:lang w:val="zh-CN"/>
              </w:rPr>
            </w:pPr>
          </w:p>
        </w:tc>
        <w:tc>
          <w:tcPr>
            <w:tcW w:w="1588" w:type="dxa"/>
          </w:tcPr>
          <w:p w14:paraId="6C686C35">
            <w:pPr>
              <w:autoSpaceDE w:val="0"/>
              <w:autoSpaceDN w:val="0"/>
              <w:adjustRightInd w:val="0"/>
              <w:rPr>
                <w:szCs w:val="21"/>
                <w:lang w:val="zh-CN"/>
              </w:rPr>
            </w:pPr>
          </w:p>
        </w:tc>
        <w:tc>
          <w:tcPr>
            <w:tcW w:w="851" w:type="dxa"/>
          </w:tcPr>
          <w:p w14:paraId="1E0E7AF1">
            <w:pPr>
              <w:autoSpaceDE w:val="0"/>
              <w:autoSpaceDN w:val="0"/>
              <w:adjustRightInd w:val="0"/>
              <w:rPr>
                <w:szCs w:val="21"/>
                <w:lang w:val="zh-CN"/>
              </w:rPr>
            </w:pPr>
          </w:p>
        </w:tc>
      </w:tr>
      <w:tr w14:paraId="5C2974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34" w:type="dxa"/>
          </w:tcPr>
          <w:p w14:paraId="7C23CA54">
            <w:pPr>
              <w:autoSpaceDE w:val="0"/>
              <w:autoSpaceDN w:val="0"/>
              <w:adjustRightInd w:val="0"/>
              <w:rPr>
                <w:szCs w:val="21"/>
                <w:lang w:val="zh-CN"/>
              </w:rPr>
            </w:pPr>
          </w:p>
        </w:tc>
        <w:tc>
          <w:tcPr>
            <w:tcW w:w="896" w:type="dxa"/>
          </w:tcPr>
          <w:p w14:paraId="3D226A05">
            <w:pPr>
              <w:autoSpaceDE w:val="0"/>
              <w:autoSpaceDN w:val="0"/>
              <w:adjustRightInd w:val="0"/>
              <w:rPr>
                <w:szCs w:val="21"/>
                <w:lang w:val="zh-CN"/>
              </w:rPr>
            </w:pPr>
          </w:p>
        </w:tc>
        <w:tc>
          <w:tcPr>
            <w:tcW w:w="663" w:type="dxa"/>
          </w:tcPr>
          <w:p w14:paraId="4C188718">
            <w:pPr>
              <w:autoSpaceDE w:val="0"/>
              <w:autoSpaceDN w:val="0"/>
              <w:adjustRightInd w:val="0"/>
              <w:rPr>
                <w:szCs w:val="21"/>
                <w:lang w:val="zh-CN"/>
              </w:rPr>
            </w:pPr>
          </w:p>
        </w:tc>
        <w:tc>
          <w:tcPr>
            <w:tcW w:w="709" w:type="dxa"/>
          </w:tcPr>
          <w:p w14:paraId="65DABFEA">
            <w:pPr>
              <w:autoSpaceDE w:val="0"/>
              <w:autoSpaceDN w:val="0"/>
              <w:adjustRightInd w:val="0"/>
              <w:rPr>
                <w:szCs w:val="21"/>
                <w:lang w:val="zh-CN"/>
              </w:rPr>
            </w:pPr>
          </w:p>
        </w:tc>
        <w:tc>
          <w:tcPr>
            <w:tcW w:w="1134" w:type="dxa"/>
          </w:tcPr>
          <w:p w14:paraId="393C0140">
            <w:pPr>
              <w:autoSpaceDE w:val="0"/>
              <w:autoSpaceDN w:val="0"/>
              <w:adjustRightInd w:val="0"/>
              <w:rPr>
                <w:szCs w:val="21"/>
                <w:lang w:val="zh-CN"/>
              </w:rPr>
            </w:pPr>
          </w:p>
        </w:tc>
        <w:tc>
          <w:tcPr>
            <w:tcW w:w="1056" w:type="dxa"/>
          </w:tcPr>
          <w:p w14:paraId="6CBE2C87">
            <w:pPr>
              <w:autoSpaceDE w:val="0"/>
              <w:autoSpaceDN w:val="0"/>
              <w:adjustRightInd w:val="0"/>
              <w:rPr>
                <w:szCs w:val="21"/>
                <w:lang w:val="zh-CN"/>
              </w:rPr>
            </w:pPr>
          </w:p>
        </w:tc>
        <w:tc>
          <w:tcPr>
            <w:tcW w:w="1020" w:type="dxa"/>
          </w:tcPr>
          <w:p w14:paraId="077F9ACE">
            <w:pPr>
              <w:autoSpaceDE w:val="0"/>
              <w:autoSpaceDN w:val="0"/>
              <w:adjustRightInd w:val="0"/>
              <w:rPr>
                <w:szCs w:val="21"/>
                <w:lang w:val="zh-CN"/>
              </w:rPr>
            </w:pPr>
          </w:p>
        </w:tc>
        <w:tc>
          <w:tcPr>
            <w:tcW w:w="1174" w:type="dxa"/>
          </w:tcPr>
          <w:p w14:paraId="68A06390">
            <w:pPr>
              <w:autoSpaceDE w:val="0"/>
              <w:autoSpaceDN w:val="0"/>
              <w:adjustRightInd w:val="0"/>
              <w:rPr>
                <w:szCs w:val="21"/>
                <w:lang w:val="zh-CN"/>
              </w:rPr>
            </w:pPr>
          </w:p>
        </w:tc>
        <w:tc>
          <w:tcPr>
            <w:tcW w:w="1588" w:type="dxa"/>
          </w:tcPr>
          <w:p w14:paraId="09A21379">
            <w:pPr>
              <w:autoSpaceDE w:val="0"/>
              <w:autoSpaceDN w:val="0"/>
              <w:adjustRightInd w:val="0"/>
              <w:rPr>
                <w:szCs w:val="21"/>
                <w:lang w:val="zh-CN"/>
              </w:rPr>
            </w:pPr>
          </w:p>
        </w:tc>
        <w:tc>
          <w:tcPr>
            <w:tcW w:w="851" w:type="dxa"/>
          </w:tcPr>
          <w:p w14:paraId="5366C993">
            <w:pPr>
              <w:autoSpaceDE w:val="0"/>
              <w:autoSpaceDN w:val="0"/>
              <w:adjustRightInd w:val="0"/>
              <w:rPr>
                <w:szCs w:val="21"/>
                <w:lang w:val="zh-CN"/>
              </w:rPr>
            </w:pPr>
          </w:p>
        </w:tc>
      </w:tr>
      <w:tr w14:paraId="38DE6B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34" w:type="dxa"/>
          </w:tcPr>
          <w:p w14:paraId="705B0A42">
            <w:pPr>
              <w:autoSpaceDE w:val="0"/>
              <w:autoSpaceDN w:val="0"/>
              <w:adjustRightInd w:val="0"/>
              <w:rPr>
                <w:szCs w:val="21"/>
                <w:lang w:val="zh-CN"/>
              </w:rPr>
            </w:pPr>
          </w:p>
        </w:tc>
        <w:tc>
          <w:tcPr>
            <w:tcW w:w="896" w:type="dxa"/>
          </w:tcPr>
          <w:p w14:paraId="5348C4FA">
            <w:pPr>
              <w:autoSpaceDE w:val="0"/>
              <w:autoSpaceDN w:val="0"/>
              <w:adjustRightInd w:val="0"/>
              <w:rPr>
                <w:szCs w:val="21"/>
                <w:lang w:val="zh-CN"/>
              </w:rPr>
            </w:pPr>
          </w:p>
        </w:tc>
        <w:tc>
          <w:tcPr>
            <w:tcW w:w="663" w:type="dxa"/>
          </w:tcPr>
          <w:p w14:paraId="0EBA3963">
            <w:pPr>
              <w:autoSpaceDE w:val="0"/>
              <w:autoSpaceDN w:val="0"/>
              <w:adjustRightInd w:val="0"/>
              <w:rPr>
                <w:szCs w:val="21"/>
                <w:lang w:val="zh-CN"/>
              </w:rPr>
            </w:pPr>
          </w:p>
        </w:tc>
        <w:tc>
          <w:tcPr>
            <w:tcW w:w="709" w:type="dxa"/>
          </w:tcPr>
          <w:p w14:paraId="3135EFE1">
            <w:pPr>
              <w:autoSpaceDE w:val="0"/>
              <w:autoSpaceDN w:val="0"/>
              <w:adjustRightInd w:val="0"/>
              <w:rPr>
                <w:szCs w:val="21"/>
                <w:lang w:val="zh-CN"/>
              </w:rPr>
            </w:pPr>
          </w:p>
        </w:tc>
        <w:tc>
          <w:tcPr>
            <w:tcW w:w="1134" w:type="dxa"/>
          </w:tcPr>
          <w:p w14:paraId="050A6AE2">
            <w:pPr>
              <w:autoSpaceDE w:val="0"/>
              <w:autoSpaceDN w:val="0"/>
              <w:adjustRightInd w:val="0"/>
              <w:rPr>
                <w:szCs w:val="21"/>
                <w:lang w:val="zh-CN"/>
              </w:rPr>
            </w:pPr>
          </w:p>
        </w:tc>
        <w:tc>
          <w:tcPr>
            <w:tcW w:w="1056" w:type="dxa"/>
          </w:tcPr>
          <w:p w14:paraId="79AB7C62">
            <w:pPr>
              <w:autoSpaceDE w:val="0"/>
              <w:autoSpaceDN w:val="0"/>
              <w:adjustRightInd w:val="0"/>
              <w:rPr>
                <w:szCs w:val="21"/>
                <w:lang w:val="zh-CN"/>
              </w:rPr>
            </w:pPr>
          </w:p>
        </w:tc>
        <w:tc>
          <w:tcPr>
            <w:tcW w:w="1020" w:type="dxa"/>
          </w:tcPr>
          <w:p w14:paraId="6BBEB407">
            <w:pPr>
              <w:autoSpaceDE w:val="0"/>
              <w:autoSpaceDN w:val="0"/>
              <w:adjustRightInd w:val="0"/>
              <w:rPr>
                <w:szCs w:val="21"/>
                <w:lang w:val="zh-CN"/>
              </w:rPr>
            </w:pPr>
          </w:p>
        </w:tc>
        <w:tc>
          <w:tcPr>
            <w:tcW w:w="1174" w:type="dxa"/>
          </w:tcPr>
          <w:p w14:paraId="42A322E6">
            <w:pPr>
              <w:autoSpaceDE w:val="0"/>
              <w:autoSpaceDN w:val="0"/>
              <w:adjustRightInd w:val="0"/>
              <w:rPr>
                <w:szCs w:val="21"/>
                <w:lang w:val="zh-CN"/>
              </w:rPr>
            </w:pPr>
          </w:p>
        </w:tc>
        <w:tc>
          <w:tcPr>
            <w:tcW w:w="1588" w:type="dxa"/>
          </w:tcPr>
          <w:p w14:paraId="17E73C75">
            <w:pPr>
              <w:autoSpaceDE w:val="0"/>
              <w:autoSpaceDN w:val="0"/>
              <w:adjustRightInd w:val="0"/>
              <w:rPr>
                <w:szCs w:val="21"/>
                <w:lang w:val="zh-CN"/>
              </w:rPr>
            </w:pPr>
          </w:p>
        </w:tc>
        <w:tc>
          <w:tcPr>
            <w:tcW w:w="851" w:type="dxa"/>
          </w:tcPr>
          <w:p w14:paraId="53F98500">
            <w:pPr>
              <w:autoSpaceDE w:val="0"/>
              <w:autoSpaceDN w:val="0"/>
              <w:adjustRightInd w:val="0"/>
              <w:rPr>
                <w:szCs w:val="21"/>
                <w:lang w:val="zh-CN"/>
              </w:rPr>
            </w:pPr>
          </w:p>
        </w:tc>
      </w:tr>
      <w:tr w14:paraId="781249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34" w:type="dxa"/>
          </w:tcPr>
          <w:p w14:paraId="17E8167F">
            <w:pPr>
              <w:autoSpaceDE w:val="0"/>
              <w:autoSpaceDN w:val="0"/>
              <w:adjustRightInd w:val="0"/>
              <w:rPr>
                <w:szCs w:val="21"/>
                <w:lang w:val="zh-CN"/>
              </w:rPr>
            </w:pPr>
          </w:p>
        </w:tc>
        <w:tc>
          <w:tcPr>
            <w:tcW w:w="896" w:type="dxa"/>
          </w:tcPr>
          <w:p w14:paraId="1063B10F">
            <w:pPr>
              <w:autoSpaceDE w:val="0"/>
              <w:autoSpaceDN w:val="0"/>
              <w:adjustRightInd w:val="0"/>
              <w:rPr>
                <w:szCs w:val="21"/>
                <w:lang w:val="zh-CN"/>
              </w:rPr>
            </w:pPr>
          </w:p>
        </w:tc>
        <w:tc>
          <w:tcPr>
            <w:tcW w:w="663" w:type="dxa"/>
          </w:tcPr>
          <w:p w14:paraId="7AC6D3AD">
            <w:pPr>
              <w:autoSpaceDE w:val="0"/>
              <w:autoSpaceDN w:val="0"/>
              <w:adjustRightInd w:val="0"/>
              <w:rPr>
                <w:szCs w:val="21"/>
                <w:lang w:val="zh-CN"/>
              </w:rPr>
            </w:pPr>
          </w:p>
        </w:tc>
        <w:tc>
          <w:tcPr>
            <w:tcW w:w="709" w:type="dxa"/>
          </w:tcPr>
          <w:p w14:paraId="561B6C45">
            <w:pPr>
              <w:autoSpaceDE w:val="0"/>
              <w:autoSpaceDN w:val="0"/>
              <w:adjustRightInd w:val="0"/>
              <w:rPr>
                <w:szCs w:val="21"/>
                <w:lang w:val="zh-CN"/>
              </w:rPr>
            </w:pPr>
          </w:p>
        </w:tc>
        <w:tc>
          <w:tcPr>
            <w:tcW w:w="1134" w:type="dxa"/>
          </w:tcPr>
          <w:p w14:paraId="61D8E313">
            <w:pPr>
              <w:autoSpaceDE w:val="0"/>
              <w:autoSpaceDN w:val="0"/>
              <w:adjustRightInd w:val="0"/>
              <w:rPr>
                <w:szCs w:val="21"/>
                <w:lang w:val="zh-CN"/>
              </w:rPr>
            </w:pPr>
          </w:p>
        </w:tc>
        <w:tc>
          <w:tcPr>
            <w:tcW w:w="1056" w:type="dxa"/>
          </w:tcPr>
          <w:p w14:paraId="3E67DC16">
            <w:pPr>
              <w:autoSpaceDE w:val="0"/>
              <w:autoSpaceDN w:val="0"/>
              <w:adjustRightInd w:val="0"/>
              <w:rPr>
                <w:szCs w:val="21"/>
                <w:lang w:val="zh-CN"/>
              </w:rPr>
            </w:pPr>
          </w:p>
        </w:tc>
        <w:tc>
          <w:tcPr>
            <w:tcW w:w="1020" w:type="dxa"/>
          </w:tcPr>
          <w:p w14:paraId="5703CD6E">
            <w:pPr>
              <w:autoSpaceDE w:val="0"/>
              <w:autoSpaceDN w:val="0"/>
              <w:adjustRightInd w:val="0"/>
              <w:rPr>
                <w:szCs w:val="21"/>
                <w:lang w:val="zh-CN"/>
              </w:rPr>
            </w:pPr>
          </w:p>
        </w:tc>
        <w:tc>
          <w:tcPr>
            <w:tcW w:w="1174" w:type="dxa"/>
          </w:tcPr>
          <w:p w14:paraId="7712C511">
            <w:pPr>
              <w:autoSpaceDE w:val="0"/>
              <w:autoSpaceDN w:val="0"/>
              <w:adjustRightInd w:val="0"/>
              <w:rPr>
                <w:szCs w:val="21"/>
                <w:lang w:val="zh-CN"/>
              </w:rPr>
            </w:pPr>
          </w:p>
        </w:tc>
        <w:tc>
          <w:tcPr>
            <w:tcW w:w="1588" w:type="dxa"/>
          </w:tcPr>
          <w:p w14:paraId="79BF3992">
            <w:pPr>
              <w:autoSpaceDE w:val="0"/>
              <w:autoSpaceDN w:val="0"/>
              <w:adjustRightInd w:val="0"/>
              <w:rPr>
                <w:szCs w:val="21"/>
                <w:lang w:val="zh-CN"/>
              </w:rPr>
            </w:pPr>
          </w:p>
        </w:tc>
        <w:tc>
          <w:tcPr>
            <w:tcW w:w="851" w:type="dxa"/>
          </w:tcPr>
          <w:p w14:paraId="69B669D3">
            <w:pPr>
              <w:autoSpaceDE w:val="0"/>
              <w:autoSpaceDN w:val="0"/>
              <w:adjustRightInd w:val="0"/>
              <w:rPr>
                <w:szCs w:val="21"/>
                <w:lang w:val="zh-CN"/>
              </w:rPr>
            </w:pPr>
          </w:p>
        </w:tc>
      </w:tr>
    </w:tbl>
    <w:p w14:paraId="297F5E91">
      <w:pPr>
        <w:autoSpaceDE w:val="0"/>
        <w:autoSpaceDN w:val="0"/>
        <w:adjustRightInd w:val="0"/>
        <w:rPr>
          <w:szCs w:val="21"/>
          <w:lang w:val="zh-CN"/>
        </w:rPr>
      </w:pPr>
    </w:p>
    <w:p w14:paraId="418EC934">
      <w:pPr>
        <w:adjustRightInd w:val="0"/>
        <w:snapToGrid w:val="0"/>
        <w:rPr>
          <w:rFonts w:ascii="宋体" w:hAnsi="宋体" w:cs="宋体"/>
          <w:bCs/>
          <w:szCs w:val="21"/>
        </w:rPr>
      </w:pPr>
      <w:r>
        <w:rPr>
          <w:szCs w:val="21"/>
        </w:rPr>
        <w:t>投标单位（加盖电子公章）：</w:t>
      </w:r>
      <w:r>
        <w:rPr>
          <w:szCs w:val="21"/>
          <w:u w:val="single"/>
        </w:rPr>
        <w:t>                             </w:t>
      </w:r>
    </w:p>
    <w:p w14:paraId="18D673E0">
      <w:pPr>
        <w:autoSpaceDE w:val="0"/>
        <w:autoSpaceDN w:val="0"/>
        <w:adjustRightInd w:val="0"/>
        <w:rPr>
          <w:szCs w:val="21"/>
          <w:lang w:val="zh-CN"/>
        </w:rPr>
      </w:pPr>
    </w:p>
    <w:p w14:paraId="632334A5">
      <w:pPr>
        <w:spacing w:before="240" w:beforeLines="100" w:after="240" w:afterLines="100"/>
        <w:rPr>
          <w:b/>
        </w:rPr>
      </w:pPr>
      <w:r>
        <w:rPr>
          <w:rFonts w:hint="eastAsia" w:ascii="宋体" w:hAnsi="宋体" w:cs="宋体"/>
          <w:szCs w:val="21"/>
        </w:rPr>
        <w:br w:type="page"/>
      </w:r>
      <w:r>
        <w:rPr>
          <w:rFonts w:hint="eastAsia" w:ascii="宋体" w:hAnsi="宋体" w:cs="宋体"/>
          <w:b/>
          <w:szCs w:val="21"/>
        </w:rPr>
        <w:t>7、</w:t>
      </w:r>
      <w:r>
        <w:rPr>
          <w:b/>
        </w:rPr>
        <w:t>供应商类似业绩情况表</w:t>
      </w:r>
    </w:p>
    <w:p w14:paraId="37630693"/>
    <w:p w14:paraId="3344FAD0">
      <w:pPr>
        <w:widowControl/>
        <w:shd w:val="clear" w:color="auto" w:fill="FFFFFF"/>
        <w:spacing w:before="240" w:beforeLines="100" w:line="360" w:lineRule="auto"/>
        <w:jc w:val="center"/>
        <w:rPr>
          <w:b/>
          <w:kern w:val="0"/>
          <w:sz w:val="36"/>
          <w:szCs w:val="36"/>
        </w:rPr>
      </w:pPr>
      <w:r>
        <w:rPr>
          <w:b/>
          <w:kern w:val="0"/>
          <w:sz w:val="36"/>
          <w:szCs w:val="36"/>
        </w:rPr>
        <w:t>供应商类似业绩情况表</w:t>
      </w:r>
    </w:p>
    <w:tbl>
      <w:tblPr>
        <w:tblStyle w:val="47"/>
        <w:tblW w:w="865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3"/>
        <w:gridCol w:w="1710"/>
        <w:gridCol w:w="1365"/>
        <w:gridCol w:w="1455"/>
        <w:gridCol w:w="1300"/>
        <w:gridCol w:w="1026"/>
        <w:gridCol w:w="1026"/>
      </w:tblGrid>
      <w:tr w14:paraId="6D637B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0" w:hRule="atLeast"/>
          <w:jc w:val="center"/>
        </w:trPr>
        <w:tc>
          <w:tcPr>
            <w:tcW w:w="773" w:type="dxa"/>
            <w:vAlign w:val="center"/>
          </w:tcPr>
          <w:p w14:paraId="04A705F3">
            <w:pPr>
              <w:autoSpaceDE w:val="0"/>
              <w:autoSpaceDN w:val="0"/>
              <w:adjustRightInd w:val="0"/>
              <w:jc w:val="center"/>
              <w:rPr>
                <w:b/>
                <w:szCs w:val="21"/>
                <w:lang w:val="zh-CN"/>
              </w:rPr>
            </w:pPr>
            <w:r>
              <w:rPr>
                <w:b/>
                <w:szCs w:val="21"/>
                <w:lang w:val="zh-CN"/>
              </w:rPr>
              <w:t>序号</w:t>
            </w:r>
          </w:p>
        </w:tc>
        <w:tc>
          <w:tcPr>
            <w:tcW w:w="1710" w:type="dxa"/>
            <w:vAlign w:val="center"/>
          </w:tcPr>
          <w:p w14:paraId="27991BF3">
            <w:pPr>
              <w:autoSpaceDE w:val="0"/>
              <w:autoSpaceDN w:val="0"/>
              <w:adjustRightInd w:val="0"/>
              <w:jc w:val="center"/>
              <w:rPr>
                <w:b/>
                <w:szCs w:val="21"/>
                <w:lang w:val="zh-CN"/>
              </w:rPr>
            </w:pPr>
            <w:r>
              <w:rPr>
                <w:b/>
                <w:szCs w:val="21"/>
                <w:lang w:val="zh-CN"/>
              </w:rPr>
              <w:t>项目名称</w:t>
            </w:r>
          </w:p>
        </w:tc>
        <w:tc>
          <w:tcPr>
            <w:tcW w:w="1365" w:type="dxa"/>
            <w:vAlign w:val="center"/>
          </w:tcPr>
          <w:p w14:paraId="4604049C">
            <w:pPr>
              <w:autoSpaceDE w:val="0"/>
              <w:autoSpaceDN w:val="0"/>
              <w:adjustRightInd w:val="0"/>
              <w:jc w:val="center"/>
              <w:rPr>
                <w:b/>
                <w:szCs w:val="21"/>
                <w:lang w:val="zh-CN"/>
              </w:rPr>
            </w:pPr>
            <w:r>
              <w:rPr>
                <w:b/>
                <w:szCs w:val="21"/>
                <w:lang w:val="zh-CN"/>
              </w:rPr>
              <w:t>业主单位</w:t>
            </w:r>
          </w:p>
        </w:tc>
        <w:tc>
          <w:tcPr>
            <w:tcW w:w="1455" w:type="dxa"/>
            <w:vAlign w:val="center"/>
          </w:tcPr>
          <w:p w14:paraId="2C667659">
            <w:pPr>
              <w:autoSpaceDE w:val="0"/>
              <w:autoSpaceDN w:val="0"/>
              <w:adjustRightInd w:val="0"/>
              <w:jc w:val="center"/>
              <w:rPr>
                <w:b/>
                <w:szCs w:val="21"/>
                <w:lang w:val="zh-CN"/>
              </w:rPr>
            </w:pPr>
            <w:r>
              <w:rPr>
                <w:b/>
                <w:szCs w:val="21"/>
                <w:lang w:val="zh-CN"/>
              </w:rPr>
              <w:t>业主联系</w:t>
            </w:r>
          </w:p>
          <w:p w14:paraId="44566130">
            <w:pPr>
              <w:autoSpaceDE w:val="0"/>
              <w:autoSpaceDN w:val="0"/>
              <w:adjustRightInd w:val="0"/>
              <w:jc w:val="center"/>
              <w:rPr>
                <w:b/>
                <w:szCs w:val="21"/>
                <w:lang w:val="zh-CN"/>
              </w:rPr>
            </w:pPr>
            <w:r>
              <w:rPr>
                <w:b/>
                <w:szCs w:val="21"/>
                <w:lang w:val="zh-CN"/>
              </w:rPr>
              <w:t>方式</w:t>
            </w:r>
          </w:p>
        </w:tc>
        <w:tc>
          <w:tcPr>
            <w:tcW w:w="1300" w:type="dxa"/>
            <w:vAlign w:val="center"/>
          </w:tcPr>
          <w:p w14:paraId="75E672AD">
            <w:pPr>
              <w:autoSpaceDE w:val="0"/>
              <w:autoSpaceDN w:val="0"/>
              <w:adjustRightInd w:val="0"/>
              <w:jc w:val="center"/>
              <w:rPr>
                <w:b/>
                <w:szCs w:val="21"/>
                <w:lang w:val="zh-CN"/>
              </w:rPr>
            </w:pPr>
            <w:r>
              <w:rPr>
                <w:b/>
                <w:szCs w:val="21"/>
                <w:lang w:val="zh-CN"/>
              </w:rPr>
              <w:t>工作主要</w:t>
            </w:r>
          </w:p>
          <w:p w14:paraId="5DCFD438">
            <w:pPr>
              <w:autoSpaceDE w:val="0"/>
              <w:autoSpaceDN w:val="0"/>
              <w:adjustRightInd w:val="0"/>
              <w:jc w:val="center"/>
              <w:rPr>
                <w:b/>
                <w:szCs w:val="21"/>
                <w:lang w:val="zh-CN"/>
              </w:rPr>
            </w:pPr>
            <w:r>
              <w:rPr>
                <w:b/>
                <w:szCs w:val="21"/>
                <w:lang w:val="zh-CN"/>
              </w:rPr>
              <w:t>内容</w:t>
            </w:r>
          </w:p>
        </w:tc>
        <w:tc>
          <w:tcPr>
            <w:tcW w:w="1026" w:type="dxa"/>
            <w:vAlign w:val="center"/>
          </w:tcPr>
          <w:p w14:paraId="4FF28640">
            <w:pPr>
              <w:autoSpaceDE w:val="0"/>
              <w:autoSpaceDN w:val="0"/>
              <w:adjustRightInd w:val="0"/>
              <w:jc w:val="center"/>
              <w:rPr>
                <w:b/>
                <w:szCs w:val="21"/>
              </w:rPr>
            </w:pPr>
            <w:r>
              <w:rPr>
                <w:b/>
                <w:szCs w:val="21"/>
              </w:rPr>
              <w:t>合同</w:t>
            </w:r>
          </w:p>
          <w:p w14:paraId="6D828222">
            <w:pPr>
              <w:autoSpaceDE w:val="0"/>
              <w:autoSpaceDN w:val="0"/>
              <w:adjustRightInd w:val="0"/>
              <w:jc w:val="center"/>
              <w:rPr>
                <w:b/>
                <w:szCs w:val="21"/>
              </w:rPr>
            </w:pPr>
            <w:r>
              <w:rPr>
                <w:b/>
                <w:szCs w:val="21"/>
              </w:rPr>
              <w:t>金额</w:t>
            </w:r>
          </w:p>
        </w:tc>
        <w:tc>
          <w:tcPr>
            <w:tcW w:w="1026" w:type="dxa"/>
            <w:vAlign w:val="center"/>
          </w:tcPr>
          <w:p w14:paraId="747EA61D">
            <w:pPr>
              <w:autoSpaceDE w:val="0"/>
              <w:autoSpaceDN w:val="0"/>
              <w:adjustRightInd w:val="0"/>
              <w:jc w:val="center"/>
              <w:rPr>
                <w:b/>
                <w:szCs w:val="21"/>
                <w:lang w:val="zh-CN"/>
              </w:rPr>
            </w:pPr>
            <w:r>
              <w:rPr>
                <w:b/>
                <w:szCs w:val="21"/>
                <w:lang w:val="zh-CN"/>
              </w:rPr>
              <w:t>备注</w:t>
            </w:r>
          </w:p>
        </w:tc>
      </w:tr>
      <w:tr w14:paraId="01FA20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2" w:hRule="atLeast"/>
          <w:jc w:val="center"/>
        </w:trPr>
        <w:tc>
          <w:tcPr>
            <w:tcW w:w="773" w:type="dxa"/>
          </w:tcPr>
          <w:p w14:paraId="0CDF5618">
            <w:pPr>
              <w:autoSpaceDE w:val="0"/>
              <w:autoSpaceDN w:val="0"/>
              <w:adjustRightInd w:val="0"/>
              <w:rPr>
                <w:szCs w:val="21"/>
                <w:lang w:val="zh-CN"/>
              </w:rPr>
            </w:pPr>
          </w:p>
        </w:tc>
        <w:tc>
          <w:tcPr>
            <w:tcW w:w="1710" w:type="dxa"/>
          </w:tcPr>
          <w:p w14:paraId="55AF10FA">
            <w:pPr>
              <w:autoSpaceDE w:val="0"/>
              <w:autoSpaceDN w:val="0"/>
              <w:adjustRightInd w:val="0"/>
              <w:rPr>
                <w:szCs w:val="21"/>
                <w:lang w:val="zh-CN"/>
              </w:rPr>
            </w:pPr>
          </w:p>
        </w:tc>
        <w:tc>
          <w:tcPr>
            <w:tcW w:w="1365" w:type="dxa"/>
          </w:tcPr>
          <w:p w14:paraId="5868AD55">
            <w:pPr>
              <w:autoSpaceDE w:val="0"/>
              <w:autoSpaceDN w:val="0"/>
              <w:adjustRightInd w:val="0"/>
              <w:rPr>
                <w:szCs w:val="21"/>
                <w:lang w:val="zh-CN"/>
              </w:rPr>
            </w:pPr>
          </w:p>
        </w:tc>
        <w:tc>
          <w:tcPr>
            <w:tcW w:w="1455" w:type="dxa"/>
          </w:tcPr>
          <w:p w14:paraId="5667CA7E">
            <w:pPr>
              <w:autoSpaceDE w:val="0"/>
              <w:autoSpaceDN w:val="0"/>
              <w:adjustRightInd w:val="0"/>
              <w:rPr>
                <w:szCs w:val="21"/>
                <w:lang w:val="zh-CN"/>
              </w:rPr>
            </w:pPr>
          </w:p>
        </w:tc>
        <w:tc>
          <w:tcPr>
            <w:tcW w:w="1300" w:type="dxa"/>
          </w:tcPr>
          <w:p w14:paraId="2A827A0C">
            <w:pPr>
              <w:autoSpaceDE w:val="0"/>
              <w:autoSpaceDN w:val="0"/>
              <w:adjustRightInd w:val="0"/>
              <w:rPr>
                <w:szCs w:val="21"/>
                <w:lang w:val="zh-CN"/>
              </w:rPr>
            </w:pPr>
          </w:p>
        </w:tc>
        <w:tc>
          <w:tcPr>
            <w:tcW w:w="1026" w:type="dxa"/>
          </w:tcPr>
          <w:p w14:paraId="16F645E7">
            <w:pPr>
              <w:autoSpaceDE w:val="0"/>
              <w:autoSpaceDN w:val="0"/>
              <w:adjustRightInd w:val="0"/>
              <w:rPr>
                <w:szCs w:val="21"/>
                <w:lang w:val="zh-CN"/>
              </w:rPr>
            </w:pPr>
          </w:p>
        </w:tc>
        <w:tc>
          <w:tcPr>
            <w:tcW w:w="1026" w:type="dxa"/>
          </w:tcPr>
          <w:p w14:paraId="0A490C2B">
            <w:pPr>
              <w:autoSpaceDE w:val="0"/>
              <w:autoSpaceDN w:val="0"/>
              <w:adjustRightInd w:val="0"/>
              <w:rPr>
                <w:szCs w:val="21"/>
                <w:lang w:val="zh-CN"/>
              </w:rPr>
            </w:pPr>
          </w:p>
        </w:tc>
      </w:tr>
      <w:tr w14:paraId="60364D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2" w:hRule="atLeast"/>
          <w:jc w:val="center"/>
        </w:trPr>
        <w:tc>
          <w:tcPr>
            <w:tcW w:w="773" w:type="dxa"/>
          </w:tcPr>
          <w:p w14:paraId="293F68F3">
            <w:pPr>
              <w:autoSpaceDE w:val="0"/>
              <w:autoSpaceDN w:val="0"/>
              <w:adjustRightInd w:val="0"/>
              <w:rPr>
                <w:szCs w:val="21"/>
                <w:lang w:val="zh-CN"/>
              </w:rPr>
            </w:pPr>
          </w:p>
        </w:tc>
        <w:tc>
          <w:tcPr>
            <w:tcW w:w="1710" w:type="dxa"/>
          </w:tcPr>
          <w:p w14:paraId="50C34655">
            <w:pPr>
              <w:autoSpaceDE w:val="0"/>
              <w:autoSpaceDN w:val="0"/>
              <w:adjustRightInd w:val="0"/>
              <w:rPr>
                <w:szCs w:val="21"/>
                <w:lang w:val="zh-CN"/>
              </w:rPr>
            </w:pPr>
          </w:p>
        </w:tc>
        <w:tc>
          <w:tcPr>
            <w:tcW w:w="1365" w:type="dxa"/>
          </w:tcPr>
          <w:p w14:paraId="3C841A2B">
            <w:pPr>
              <w:autoSpaceDE w:val="0"/>
              <w:autoSpaceDN w:val="0"/>
              <w:adjustRightInd w:val="0"/>
              <w:rPr>
                <w:szCs w:val="21"/>
                <w:lang w:val="zh-CN"/>
              </w:rPr>
            </w:pPr>
          </w:p>
        </w:tc>
        <w:tc>
          <w:tcPr>
            <w:tcW w:w="1455" w:type="dxa"/>
          </w:tcPr>
          <w:p w14:paraId="1AE9EF3C">
            <w:pPr>
              <w:autoSpaceDE w:val="0"/>
              <w:autoSpaceDN w:val="0"/>
              <w:adjustRightInd w:val="0"/>
              <w:rPr>
                <w:szCs w:val="21"/>
                <w:lang w:val="zh-CN"/>
              </w:rPr>
            </w:pPr>
          </w:p>
        </w:tc>
        <w:tc>
          <w:tcPr>
            <w:tcW w:w="1300" w:type="dxa"/>
          </w:tcPr>
          <w:p w14:paraId="12F45357">
            <w:pPr>
              <w:autoSpaceDE w:val="0"/>
              <w:autoSpaceDN w:val="0"/>
              <w:adjustRightInd w:val="0"/>
              <w:rPr>
                <w:szCs w:val="21"/>
                <w:lang w:val="zh-CN"/>
              </w:rPr>
            </w:pPr>
          </w:p>
        </w:tc>
        <w:tc>
          <w:tcPr>
            <w:tcW w:w="1026" w:type="dxa"/>
          </w:tcPr>
          <w:p w14:paraId="12F56BA5">
            <w:pPr>
              <w:autoSpaceDE w:val="0"/>
              <w:autoSpaceDN w:val="0"/>
              <w:adjustRightInd w:val="0"/>
              <w:rPr>
                <w:szCs w:val="21"/>
                <w:lang w:val="zh-CN"/>
              </w:rPr>
            </w:pPr>
          </w:p>
        </w:tc>
        <w:tc>
          <w:tcPr>
            <w:tcW w:w="1026" w:type="dxa"/>
          </w:tcPr>
          <w:p w14:paraId="23725621">
            <w:pPr>
              <w:autoSpaceDE w:val="0"/>
              <w:autoSpaceDN w:val="0"/>
              <w:adjustRightInd w:val="0"/>
              <w:rPr>
                <w:szCs w:val="21"/>
                <w:lang w:val="zh-CN"/>
              </w:rPr>
            </w:pPr>
          </w:p>
        </w:tc>
      </w:tr>
      <w:tr w14:paraId="31BDA3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2" w:hRule="atLeast"/>
          <w:jc w:val="center"/>
        </w:trPr>
        <w:tc>
          <w:tcPr>
            <w:tcW w:w="773" w:type="dxa"/>
          </w:tcPr>
          <w:p w14:paraId="6196F624">
            <w:pPr>
              <w:autoSpaceDE w:val="0"/>
              <w:autoSpaceDN w:val="0"/>
              <w:adjustRightInd w:val="0"/>
              <w:rPr>
                <w:szCs w:val="21"/>
                <w:lang w:val="zh-CN"/>
              </w:rPr>
            </w:pPr>
          </w:p>
        </w:tc>
        <w:tc>
          <w:tcPr>
            <w:tcW w:w="1710" w:type="dxa"/>
          </w:tcPr>
          <w:p w14:paraId="7FE390EF">
            <w:pPr>
              <w:autoSpaceDE w:val="0"/>
              <w:autoSpaceDN w:val="0"/>
              <w:adjustRightInd w:val="0"/>
              <w:rPr>
                <w:szCs w:val="21"/>
                <w:lang w:val="zh-CN"/>
              </w:rPr>
            </w:pPr>
          </w:p>
        </w:tc>
        <w:tc>
          <w:tcPr>
            <w:tcW w:w="1365" w:type="dxa"/>
          </w:tcPr>
          <w:p w14:paraId="1B1BCB3B">
            <w:pPr>
              <w:autoSpaceDE w:val="0"/>
              <w:autoSpaceDN w:val="0"/>
              <w:adjustRightInd w:val="0"/>
              <w:rPr>
                <w:szCs w:val="21"/>
                <w:lang w:val="zh-CN"/>
              </w:rPr>
            </w:pPr>
          </w:p>
        </w:tc>
        <w:tc>
          <w:tcPr>
            <w:tcW w:w="1455" w:type="dxa"/>
          </w:tcPr>
          <w:p w14:paraId="710FE448">
            <w:pPr>
              <w:autoSpaceDE w:val="0"/>
              <w:autoSpaceDN w:val="0"/>
              <w:adjustRightInd w:val="0"/>
              <w:rPr>
                <w:szCs w:val="21"/>
                <w:lang w:val="zh-CN"/>
              </w:rPr>
            </w:pPr>
          </w:p>
        </w:tc>
        <w:tc>
          <w:tcPr>
            <w:tcW w:w="1300" w:type="dxa"/>
          </w:tcPr>
          <w:p w14:paraId="1CF7952D">
            <w:pPr>
              <w:autoSpaceDE w:val="0"/>
              <w:autoSpaceDN w:val="0"/>
              <w:adjustRightInd w:val="0"/>
              <w:rPr>
                <w:szCs w:val="21"/>
                <w:lang w:val="zh-CN"/>
              </w:rPr>
            </w:pPr>
          </w:p>
        </w:tc>
        <w:tc>
          <w:tcPr>
            <w:tcW w:w="1026" w:type="dxa"/>
          </w:tcPr>
          <w:p w14:paraId="61DB0373">
            <w:pPr>
              <w:autoSpaceDE w:val="0"/>
              <w:autoSpaceDN w:val="0"/>
              <w:adjustRightInd w:val="0"/>
              <w:rPr>
                <w:szCs w:val="21"/>
                <w:lang w:val="zh-CN"/>
              </w:rPr>
            </w:pPr>
          </w:p>
        </w:tc>
        <w:tc>
          <w:tcPr>
            <w:tcW w:w="1026" w:type="dxa"/>
          </w:tcPr>
          <w:p w14:paraId="41DC36F1">
            <w:pPr>
              <w:autoSpaceDE w:val="0"/>
              <w:autoSpaceDN w:val="0"/>
              <w:adjustRightInd w:val="0"/>
              <w:rPr>
                <w:szCs w:val="21"/>
                <w:lang w:val="zh-CN"/>
              </w:rPr>
            </w:pPr>
          </w:p>
        </w:tc>
      </w:tr>
      <w:tr w14:paraId="05596E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2" w:hRule="atLeast"/>
          <w:jc w:val="center"/>
        </w:trPr>
        <w:tc>
          <w:tcPr>
            <w:tcW w:w="773" w:type="dxa"/>
          </w:tcPr>
          <w:p w14:paraId="335F942B">
            <w:pPr>
              <w:autoSpaceDE w:val="0"/>
              <w:autoSpaceDN w:val="0"/>
              <w:adjustRightInd w:val="0"/>
              <w:rPr>
                <w:szCs w:val="21"/>
                <w:lang w:val="zh-CN"/>
              </w:rPr>
            </w:pPr>
          </w:p>
        </w:tc>
        <w:tc>
          <w:tcPr>
            <w:tcW w:w="1710" w:type="dxa"/>
          </w:tcPr>
          <w:p w14:paraId="27A7DE5B">
            <w:pPr>
              <w:autoSpaceDE w:val="0"/>
              <w:autoSpaceDN w:val="0"/>
              <w:adjustRightInd w:val="0"/>
              <w:rPr>
                <w:szCs w:val="21"/>
                <w:lang w:val="zh-CN"/>
              </w:rPr>
            </w:pPr>
          </w:p>
        </w:tc>
        <w:tc>
          <w:tcPr>
            <w:tcW w:w="1365" w:type="dxa"/>
          </w:tcPr>
          <w:p w14:paraId="2E5843B6">
            <w:pPr>
              <w:autoSpaceDE w:val="0"/>
              <w:autoSpaceDN w:val="0"/>
              <w:adjustRightInd w:val="0"/>
              <w:rPr>
                <w:szCs w:val="21"/>
                <w:lang w:val="zh-CN"/>
              </w:rPr>
            </w:pPr>
          </w:p>
        </w:tc>
        <w:tc>
          <w:tcPr>
            <w:tcW w:w="1455" w:type="dxa"/>
          </w:tcPr>
          <w:p w14:paraId="74CBB3D5">
            <w:pPr>
              <w:autoSpaceDE w:val="0"/>
              <w:autoSpaceDN w:val="0"/>
              <w:adjustRightInd w:val="0"/>
              <w:rPr>
                <w:szCs w:val="21"/>
                <w:lang w:val="zh-CN"/>
              </w:rPr>
            </w:pPr>
          </w:p>
        </w:tc>
        <w:tc>
          <w:tcPr>
            <w:tcW w:w="1300" w:type="dxa"/>
          </w:tcPr>
          <w:p w14:paraId="4CD8F42E">
            <w:pPr>
              <w:autoSpaceDE w:val="0"/>
              <w:autoSpaceDN w:val="0"/>
              <w:adjustRightInd w:val="0"/>
              <w:rPr>
                <w:szCs w:val="21"/>
                <w:lang w:val="zh-CN"/>
              </w:rPr>
            </w:pPr>
          </w:p>
        </w:tc>
        <w:tc>
          <w:tcPr>
            <w:tcW w:w="1026" w:type="dxa"/>
          </w:tcPr>
          <w:p w14:paraId="2DC05EB8">
            <w:pPr>
              <w:autoSpaceDE w:val="0"/>
              <w:autoSpaceDN w:val="0"/>
              <w:adjustRightInd w:val="0"/>
              <w:rPr>
                <w:szCs w:val="21"/>
                <w:lang w:val="zh-CN"/>
              </w:rPr>
            </w:pPr>
          </w:p>
        </w:tc>
        <w:tc>
          <w:tcPr>
            <w:tcW w:w="1026" w:type="dxa"/>
          </w:tcPr>
          <w:p w14:paraId="7B291CBA">
            <w:pPr>
              <w:autoSpaceDE w:val="0"/>
              <w:autoSpaceDN w:val="0"/>
              <w:adjustRightInd w:val="0"/>
              <w:rPr>
                <w:szCs w:val="21"/>
                <w:lang w:val="zh-CN"/>
              </w:rPr>
            </w:pPr>
          </w:p>
        </w:tc>
      </w:tr>
      <w:tr w14:paraId="357B7C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2" w:hRule="atLeast"/>
          <w:jc w:val="center"/>
        </w:trPr>
        <w:tc>
          <w:tcPr>
            <w:tcW w:w="773" w:type="dxa"/>
          </w:tcPr>
          <w:p w14:paraId="4F93314C">
            <w:pPr>
              <w:autoSpaceDE w:val="0"/>
              <w:autoSpaceDN w:val="0"/>
              <w:adjustRightInd w:val="0"/>
              <w:rPr>
                <w:szCs w:val="21"/>
                <w:lang w:val="zh-CN"/>
              </w:rPr>
            </w:pPr>
          </w:p>
        </w:tc>
        <w:tc>
          <w:tcPr>
            <w:tcW w:w="1710" w:type="dxa"/>
          </w:tcPr>
          <w:p w14:paraId="412EA3C8">
            <w:pPr>
              <w:autoSpaceDE w:val="0"/>
              <w:autoSpaceDN w:val="0"/>
              <w:adjustRightInd w:val="0"/>
              <w:rPr>
                <w:szCs w:val="21"/>
                <w:lang w:val="zh-CN"/>
              </w:rPr>
            </w:pPr>
          </w:p>
        </w:tc>
        <w:tc>
          <w:tcPr>
            <w:tcW w:w="1365" w:type="dxa"/>
          </w:tcPr>
          <w:p w14:paraId="1993D8EE">
            <w:pPr>
              <w:autoSpaceDE w:val="0"/>
              <w:autoSpaceDN w:val="0"/>
              <w:adjustRightInd w:val="0"/>
              <w:rPr>
                <w:szCs w:val="21"/>
                <w:lang w:val="zh-CN"/>
              </w:rPr>
            </w:pPr>
          </w:p>
        </w:tc>
        <w:tc>
          <w:tcPr>
            <w:tcW w:w="1455" w:type="dxa"/>
          </w:tcPr>
          <w:p w14:paraId="7D299206">
            <w:pPr>
              <w:autoSpaceDE w:val="0"/>
              <w:autoSpaceDN w:val="0"/>
              <w:adjustRightInd w:val="0"/>
              <w:rPr>
                <w:szCs w:val="21"/>
                <w:lang w:val="zh-CN"/>
              </w:rPr>
            </w:pPr>
          </w:p>
        </w:tc>
        <w:tc>
          <w:tcPr>
            <w:tcW w:w="1300" w:type="dxa"/>
          </w:tcPr>
          <w:p w14:paraId="5A442459">
            <w:pPr>
              <w:autoSpaceDE w:val="0"/>
              <w:autoSpaceDN w:val="0"/>
              <w:adjustRightInd w:val="0"/>
              <w:rPr>
                <w:szCs w:val="21"/>
                <w:lang w:val="zh-CN"/>
              </w:rPr>
            </w:pPr>
          </w:p>
        </w:tc>
        <w:tc>
          <w:tcPr>
            <w:tcW w:w="1026" w:type="dxa"/>
          </w:tcPr>
          <w:p w14:paraId="31D8EF6C">
            <w:pPr>
              <w:autoSpaceDE w:val="0"/>
              <w:autoSpaceDN w:val="0"/>
              <w:adjustRightInd w:val="0"/>
              <w:rPr>
                <w:szCs w:val="21"/>
                <w:lang w:val="zh-CN"/>
              </w:rPr>
            </w:pPr>
          </w:p>
        </w:tc>
        <w:tc>
          <w:tcPr>
            <w:tcW w:w="1026" w:type="dxa"/>
          </w:tcPr>
          <w:p w14:paraId="76484D52">
            <w:pPr>
              <w:autoSpaceDE w:val="0"/>
              <w:autoSpaceDN w:val="0"/>
              <w:adjustRightInd w:val="0"/>
              <w:rPr>
                <w:szCs w:val="21"/>
                <w:lang w:val="zh-CN"/>
              </w:rPr>
            </w:pPr>
          </w:p>
        </w:tc>
      </w:tr>
    </w:tbl>
    <w:p w14:paraId="3CD28E52">
      <w:pPr>
        <w:rPr>
          <w:szCs w:val="21"/>
          <w:lang w:val="zh-CN"/>
        </w:rPr>
      </w:pPr>
    </w:p>
    <w:p w14:paraId="18C8149B">
      <w:pPr>
        <w:adjustRightInd w:val="0"/>
        <w:snapToGrid w:val="0"/>
        <w:rPr>
          <w:rFonts w:ascii="宋体" w:hAnsi="宋体" w:cs="宋体"/>
          <w:bCs/>
          <w:szCs w:val="21"/>
        </w:rPr>
      </w:pPr>
      <w:r>
        <w:rPr>
          <w:szCs w:val="21"/>
        </w:rPr>
        <w:t>投标单位（加盖电子公章）：</w:t>
      </w:r>
      <w:r>
        <w:rPr>
          <w:szCs w:val="21"/>
          <w:u w:val="single"/>
        </w:rPr>
        <w:t>                             </w:t>
      </w:r>
    </w:p>
    <w:p w14:paraId="4395DCEC">
      <w:pPr>
        <w:widowControl/>
        <w:shd w:val="clear" w:color="auto" w:fill="FFFFFF"/>
        <w:spacing w:line="360" w:lineRule="auto"/>
        <w:jc w:val="left"/>
        <w:rPr>
          <w:kern w:val="0"/>
          <w:szCs w:val="21"/>
        </w:rPr>
      </w:pPr>
    </w:p>
    <w:p w14:paraId="01BE6F9C">
      <w:pPr>
        <w:spacing w:line="440" w:lineRule="exact"/>
        <w:ind w:firstLine="420"/>
        <w:jc w:val="left"/>
        <w:rPr>
          <w:rFonts w:ascii="宋体" w:hAnsi="宋体" w:cs="宋体"/>
          <w:szCs w:val="21"/>
        </w:rPr>
      </w:pPr>
    </w:p>
    <w:p w14:paraId="7FA42AD5">
      <w:pPr>
        <w:adjustRightInd w:val="0"/>
        <w:snapToGrid w:val="0"/>
        <w:rPr>
          <w:rFonts w:ascii="宋体" w:hAnsi="宋体" w:cs="宋体"/>
          <w:b/>
          <w:szCs w:val="21"/>
        </w:rPr>
      </w:pPr>
      <w:bookmarkStart w:id="9" w:name="_Toc416170366"/>
    </w:p>
    <w:p w14:paraId="449DA795">
      <w:pPr>
        <w:adjustRightInd w:val="0"/>
        <w:snapToGrid w:val="0"/>
        <w:rPr>
          <w:rFonts w:ascii="宋体" w:hAnsi="宋体" w:cs="宋体"/>
          <w:b/>
          <w:szCs w:val="21"/>
        </w:rPr>
      </w:pPr>
    </w:p>
    <w:p w14:paraId="060F6819">
      <w:pPr>
        <w:rPr>
          <w:rFonts w:ascii="宋体" w:hAnsi="宋体" w:cs="宋体"/>
          <w:b/>
          <w:szCs w:val="21"/>
        </w:rPr>
      </w:pPr>
      <w:r>
        <w:rPr>
          <w:rFonts w:hint="eastAsia" w:ascii="宋体" w:hAnsi="宋体" w:cs="宋体"/>
          <w:b/>
          <w:szCs w:val="21"/>
        </w:rPr>
        <w:br w:type="page"/>
      </w:r>
    </w:p>
    <w:p w14:paraId="5F7B09C3">
      <w:pPr>
        <w:spacing w:before="240" w:beforeLines="100" w:after="240" w:afterLines="100"/>
        <w:rPr>
          <w:b/>
        </w:rPr>
      </w:pPr>
      <w:r>
        <w:rPr>
          <w:rFonts w:hint="eastAsia" w:ascii="宋体" w:hAnsi="宋体" w:cs="宋体"/>
          <w:b/>
          <w:szCs w:val="21"/>
        </w:rPr>
        <w:t>8、</w:t>
      </w:r>
      <w:r>
        <w:rPr>
          <w:b/>
        </w:rPr>
        <w:t>无重大违法记录声明格式</w:t>
      </w:r>
    </w:p>
    <w:p w14:paraId="27FF5AC3">
      <w:pPr>
        <w:spacing w:line="240" w:lineRule="atLeast"/>
        <w:jc w:val="center"/>
        <w:rPr>
          <w:rFonts w:eastAsia="黑体"/>
          <w:sz w:val="28"/>
          <w:szCs w:val="36"/>
        </w:rPr>
      </w:pPr>
    </w:p>
    <w:p w14:paraId="3ED86F4B">
      <w:pPr>
        <w:spacing w:line="240" w:lineRule="atLeast"/>
        <w:jc w:val="center"/>
        <w:rPr>
          <w:sz w:val="28"/>
          <w:szCs w:val="36"/>
        </w:rPr>
      </w:pPr>
      <w:r>
        <w:rPr>
          <w:sz w:val="28"/>
          <w:szCs w:val="36"/>
        </w:rPr>
        <w:t>无重大违法记录声明</w:t>
      </w:r>
    </w:p>
    <w:p w14:paraId="5CEFD0DE">
      <w:pPr>
        <w:spacing w:line="360" w:lineRule="auto"/>
        <w:rPr>
          <w:szCs w:val="21"/>
        </w:rPr>
      </w:pPr>
    </w:p>
    <w:p w14:paraId="78C02C49">
      <w:pPr>
        <w:spacing w:line="360" w:lineRule="auto"/>
        <w:rPr>
          <w:szCs w:val="21"/>
        </w:rPr>
      </w:pPr>
      <w:r>
        <w:rPr>
          <w:szCs w:val="21"/>
        </w:rPr>
        <w:t>江苏省设备成套股份有限公司：</w:t>
      </w:r>
    </w:p>
    <w:p w14:paraId="0BF5A85D">
      <w:pPr>
        <w:spacing w:line="360" w:lineRule="auto"/>
      </w:pPr>
    </w:p>
    <w:p w14:paraId="173C2B26">
      <w:pPr>
        <w:spacing w:line="360" w:lineRule="auto"/>
        <w:ind w:firstLine="336" w:firstLineChars="160"/>
      </w:pPr>
      <w:r>
        <w:t>我单位（供应商名称）郑重声明：</w:t>
      </w:r>
    </w:p>
    <w:p w14:paraId="55B3DAB8">
      <w:pPr>
        <w:widowControl/>
        <w:shd w:val="clear" w:color="auto" w:fill="FFFFFF"/>
        <w:spacing w:line="360" w:lineRule="auto"/>
        <w:ind w:firstLine="308" w:firstLineChars="147"/>
        <w:rPr>
          <w:b/>
          <w:szCs w:val="21"/>
        </w:rPr>
      </w:pPr>
      <w:r>
        <w:rPr>
          <w:szCs w:val="21"/>
        </w:rPr>
        <w:t>我单位</w:t>
      </w:r>
      <w:r>
        <w:t>参加政府采购活动前3年内在经营活动中（</w:t>
      </w:r>
      <w:r>
        <w:rPr>
          <w:b/>
          <w:i/>
          <w:u w:val="single"/>
        </w:rPr>
        <w:t>在下划线上如实填写：有或没有</w:t>
      </w:r>
      <w:r>
        <w:t>）</w:t>
      </w:r>
      <w:r>
        <w:rPr>
          <w:b/>
        </w:rPr>
        <w:t>重大违法记录</w:t>
      </w:r>
      <w:r>
        <w:rPr>
          <w:b/>
          <w:szCs w:val="21"/>
        </w:rPr>
        <w:t>，且不是失信被执行人、重大税收违法案件当事人名单、政府采购严重违法失信行为记录名单的供应商。</w:t>
      </w:r>
    </w:p>
    <w:p w14:paraId="7A2F05AC">
      <w:pPr>
        <w:spacing w:line="360" w:lineRule="auto"/>
        <w:ind w:firstLine="420" w:firstLineChars="200"/>
      </w:pPr>
    </w:p>
    <w:p w14:paraId="4C2E56F6">
      <w:pPr>
        <w:spacing w:line="360" w:lineRule="auto"/>
        <w:ind w:firstLine="315" w:firstLineChars="150"/>
      </w:pPr>
      <w:r>
        <w:t>（说明：政府采购法第二十二条第一款第五项所称重大违法记录，是指供应商因违法经营受到刑事处罚或者责令停产停业、吊销许可证或者执照、较大数额罚款等行政处罚。）</w:t>
      </w:r>
    </w:p>
    <w:p w14:paraId="3782D208">
      <w:pPr>
        <w:spacing w:line="360" w:lineRule="auto"/>
      </w:pPr>
    </w:p>
    <w:p w14:paraId="0FB34B86">
      <w:pPr>
        <w:spacing w:line="360" w:lineRule="auto"/>
      </w:pPr>
    </w:p>
    <w:p w14:paraId="51415E10">
      <w:pPr>
        <w:spacing w:line="360" w:lineRule="auto"/>
        <w:ind w:firstLine="5103" w:firstLineChars="2430"/>
      </w:pPr>
      <w:r>
        <w:t>声明人：（加盖电子公章）</w:t>
      </w:r>
    </w:p>
    <w:p w14:paraId="5EDE6EE4">
      <w:pPr>
        <w:adjustRightInd w:val="0"/>
        <w:snapToGrid w:val="0"/>
        <w:jc w:val="right"/>
        <w:rPr>
          <w:szCs w:val="21"/>
          <w:lang w:val="zh-CN"/>
        </w:rPr>
      </w:pPr>
    </w:p>
    <w:p w14:paraId="27F557DF">
      <w:pPr>
        <w:adjustRightInd w:val="0"/>
        <w:snapToGrid w:val="0"/>
        <w:jc w:val="right"/>
        <w:rPr>
          <w:szCs w:val="21"/>
          <w:lang w:val="zh-CN"/>
        </w:rPr>
      </w:pPr>
    </w:p>
    <w:p w14:paraId="51AAFABE">
      <w:pPr>
        <w:adjustRightInd w:val="0"/>
        <w:snapToGrid w:val="0"/>
        <w:jc w:val="right"/>
        <w:rPr>
          <w:rFonts w:ascii="宋体" w:hAnsi="宋体" w:cs="宋体"/>
          <w:b/>
          <w:szCs w:val="21"/>
        </w:rPr>
      </w:pPr>
      <w:r>
        <w:rPr>
          <w:szCs w:val="21"/>
          <w:lang w:val="zh-CN"/>
        </w:rPr>
        <w:t>日期：</w:t>
      </w:r>
      <w:r>
        <w:rPr>
          <w:rFonts w:hint="eastAsia"/>
          <w:szCs w:val="21"/>
        </w:rPr>
        <w:t>年  月  日</w:t>
      </w:r>
      <w:r>
        <w:br w:type="page"/>
      </w:r>
    </w:p>
    <w:p w14:paraId="02524D3D">
      <w:pPr>
        <w:adjustRightInd w:val="0"/>
        <w:snapToGrid w:val="0"/>
        <w:rPr>
          <w:rFonts w:ascii="宋体" w:hAnsi="宋体" w:cs="宋体"/>
          <w:b/>
          <w:szCs w:val="21"/>
        </w:rPr>
      </w:pPr>
    </w:p>
    <w:p w14:paraId="01D747FA">
      <w:pPr>
        <w:adjustRightInd w:val="0"/>
        <w:snapToGrid w:val="0"/>
        <w:rPr>
          <w:rFonts w:ascii="宋体" w:hAnsi="宋体" w:cs="宋体"/>
          <w:b/>
          <w:szCs w:val="21"/>
        </w:rPr>
      </w:pPr>
      <w:r>
        <w:rPr>
          <w:rFonts w:hint="eastAsia" w:ascii="宋体" w:hAnsi="宋体" w:cs="宋体"/>
          <w:b/>
          <w:szCs w:val="21"/>
        </w:rPr>
        <w:t>8、项目服务及实施方案</w:t>
      </w:r>
      <w:bookmarkEnd w:id="9"/>
    </w:p>
    <w:p w14:paraId="59972D4F">
      <w:pPr>
        <w:adjustRightInd w:val="0"/>
        <w:snapToGrid w:val="0"/>
        <w:rPr>
          <w:rFonts w:ascii="宋体" w:hAnsi="宋体" w:cs="宋体"/>
          <w:b/>
          <w:szCs w:val="21"/>
        </w:rPr>
      </w:pPr>
    </w:p>
    <w:p w14:paraId="562B7373">
      <w:pPr>
        <w:adjustRightInd w:val="0"/>
        <w:snapToGrid w:val="0"/>
        <w:rPr>
          <w:rFonts w:ascii="宋体" w:hAnsi="宋体" w:cs="宋体"/>
          <w:b/>
          <w:szCs w:val="21"/>
        </w:rPr>
      </w:pPr>
      <w:r>
        <w:rPr>
          <w:rFonts w:hint="eastAsia" w:ascii="宋体" w:hAnsi="宋体" w:cs="宋体"/>
          <w:b/>
          <w:szCs w:val="21"/>
        </w:rPr>
        <w:t>（格式自拟）</w:t>
      </w:r>
    </w:p>
    <w:p w14:paraId="5F28A8C8">
      <w:pPr>
        <w:adjustRightInd w:val="0"/>
        <w:snapToGrid w:val="0"/>
        <w:rPr>
          <w:rFonts w:ascii="宋体" w:hAnsi="宋体" w:cs="宋体"/>
          <w:b/>
          <w:szCs w:val="21"/>
        </w:rPr>
      </w:pPr>
    </w:p>
    <w:p w14:paraId="6E0F7567">
      <w:pPr>
        <w:adjustRightInd w:val="0"/>
        <w:snapToGrid w:val="0"/>
        <w:rPr>
          <w:rFonts w:ascii="宋体" w:hAnsi="宋体" w:cs="宋体"/>
          <w:b/>
          <w:szCs w:val="21"/>
        </w:rPr>
      </w:pPr>
    </w:p>
    <w:p w14:paraId="0501EA06">
      <w:pPr>
        <w:adjustRightInd w:val="0"/>
        <w:snapToGrid w:val="0"/>
        <w:rPr>
          <w:rFonts w:ascii="宋体" w:hAnsi="宋体" w:cs="宋体"/>
          <w:b/>
          <w:szCs w:val="21"/>
        </w:rPr>
      </w:pPr>
    </w:p>
    <w:p w14:paraId="4106EE2F">
      <w:pPr>
        <w:adjustRightInd w:val="0"/>
        <w:snapToGrid w:val="0"/>
        <w:rPr>
          <w:rFonts w:ascii="宋体" w:hAnsi="宋体" w:cs="宋体"/>
          <w:b/>
          <w:szCs w:val="21"/>
        </w:rPr>
      </w:pPr>
    </w:p>
    <w:p w14:paraId="6FC1F7E4">
      <w:pPr>
        <w:adjustRightInd w:val="0"/>
        <w:snapToGrid w:val="0"/>
        <w:rPr>
          <w:rFonts w:ascii="宋体" w:hAnsi="宋体" w:cs="宋体"/>
          <w:b/>
          <w:szCs w:val="21"/>
        </w:rPr>
      </w:pPr>
    </w:p>
    <w:p w14:paraId="67A8E7AE">
      <w:pPr>
        <w:adjustRightInd w:val="0"/>
        <w:snapToGrid w:val="0"/>
        <w:rPr>
          <w:rFonts w:ascii="宋体" w:hAnsi="宋体" w:cs="宋体"/>
          <w:b/>
          <w:szCs w:val="21"/>
        </w:rPr>
      </w:pPr>
      <w:r>
        <w:rPr>
          <w:rFonts w:hint="eastAsia" w:ascii="宋体" w:hAnsi="宋体" w:cs="宋体"/>
          <w:b/>
          <w:szCs w:val="21"/>
        </w:rPr>
        <w:t>9、资格证明文件</w:t>
      </w:r>
    </w:p>
    <w:p w14:paraId="4A537FE6">
      <w:pPr>
        <w:adjustRightInd w:val="0"/>
        <w:snapToGrid w:val="0"/>
        <w:rPr>
          <w:rFonts w:ascii="宋体" w:hAnsi="宋体" w:cs="宋体"/>
          <w:b/>
          <w:szCs w:val="21"/>
        </w:rPr>
      </w:pPr>
      <w:r>
        <w:rPr>
          <w:rFonts w:hint="eastAsia" w:ascii="宋体" w:hAnsi="宋体" w:cs="宋体"/>
          <w:b/>
          <w:szCs w:val="21"/>
        </w:rPr>
        <w:t>（根据单一来源采购文件要求，格式自拟）</w:t>
      </w:r>
    </w:p>
    <w:p w14:paraId="039F492D">
      <w:pPr>
        <w:pStyle w:val="341"/>
        <w:ind w:firstLine="0" w:firstLineChars="0"/>
        <w:rPr>
          <w:rFonts w:ascii="宋体" w:hAnsi="宋体" w:cs="宋体"/>
          <w:szCs w:val="21"/>
        </w:rPr>
      </w:pPr>
    </w:p>
    <w:p w14:paraId="4B8021FD">
      <w:pPr>
        <w:spacing w:line="360" w:lineRule="auto"/>
        <w:rPr>
          <w:b/>
        </w:rPr>
      </w:pPr>
    </w:p>
    <w:sectPr>
      <w:footerReference r:id="rId11" w:type="default"/>
      <w:pgSz w:w="11906" w:h="16838"/>
      <w:pgMar w:top="1440" w:right="1800" w:bottom="1440" w:left="1600" w:header="851" w:footer="992" w:gutter="0"/>
      <w:cols w:space="720"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auto"/>
    <w:pitch w:val="default"/>
    <w:sig w:usb0="E0002EFF" w:usb1="C000785B" w:usb2="00000009" w:usb3="00000000" w:csb0="400001FF" w:csb1="FFFF0000"/>
  </w:font>
  <w:font w:name="宋体">
    <w:panose1 w:val="02010600030101010101"/>
    <w:charset w:val="02"/>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幼圆">
    <w:altName w:val="宋体"/>
    <w:panose1 w:val="02010509060101010101"/>
    <w:charset w:val="86"/>
    <w:family w:val="modern"/>
    <w:pitch w:val="default"/>
    <w:sig w:usb0="00000000" w:usb1="00000000" w:usb2="00000000" w:usb3="00000000" w:csb0="00040000" w:csb1="00000000"/>
  </w:font>
  <w:font w:name="Ari">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KNLe">
    <w:altName w:val="Malgun Gothic"/>
    <w:panose1 w:val="00000000000000000000"/>
    <w:charset w:val="00"/>
    <w:family w:val="auto"/>
    <w:pitch w:val="default"/>
    <w:sig w:usb0="00000000" w:usb1="00000000" w:usb2="00000000" w:usb3="00000000" w:csb0="00000000" w:csb1="00000000"/>
  </w:font>
  <w:font w:name="Malgun Gothic">
    <w:panose1 w:val="020B0503020000020004"/>
    <w:charset w:val="81"/>
    <w:family w:val="auto"/>
    <w:pitch w:val="default"/>
    <w:sig w:usb0="9000002F" w:usb1="29D77CFB" w:usb2="00000012" w:usb3="00000000" w:csb0="00080001" w:csb1="00000000"/>
  </w:font>
  <w:font w:name="Arial Unicode MS">
    <w:altName w:val="等线"/>
    <w:panose1 w:val="020B0604020202020204"/>
    <w:charset w:val="86"/>
    <w:family w:val="auto"/>
    <w:pitch w:val="default"/>
    <w:sig w:usb0="00000000" w:usb1="00000000" w:usb2="0000003F" w:usb3="00000000" w:csb0="603F01FF" w:csb1="FFFF0000"/>
  </w:font>
  <w:font w:name="等线">
    <w:panose1 w:val="02010600030101010101"/>
    <w:charset w:val="86"/>
    <w:family w:val="auto"/>
    <w:pitch w:val="default"/>
    <w:sig w:usb0="A00002BF" w:usb1="38CF7CFA" w:usb2="00000016" w:usb3="00000000" w:csb0="0004000F" w:csb1="00000000"/>
  </w:font>
  <w:font w:name="微软雅黑">
    <w:panose1 w:val="020B0503020204020204"/>
    <w:charset w:val="86"/>
    <w:family w:val="swiss"/>
    <w:pitch w:val="default"/>
    <w:sig w:usb0="80000287" w:usb1="2ACF3C50" w:usb2="00000016" w:usb3="00000000" w:csb0="0004001F" w:csb1="00000000"/>
  </w:font>
  <w:font w:name="华文细黑">
    <w:altName w:val="微软雅黑"/>
    <w:panose1 w:val="02010600040101010101"/>
    <w:charset w:val="86"/>
    <w:family w:val="auto"/>
    <w:pitch w:val="default"/>
    <w:sig w:usb0="00000000" w:usb1="00000000" w:usb2="00000000" w:usb3="00000000" w:csb0="0004009F" w:csb1="DFD70000"/>
  </w:font>
  <w:font w:name="Verdana">
    <w:panose1 w:val="020B0604030504040204"/>
    <w:charset w:val="00"/>
    <w:family w:val="swiss"/>
    <w:pitch w:val="default"/>
    <w:sig w:usb0="A00006FF" w:usb1="4000205B" w:usb2="00000010" w:usb3="00000000" w:csb0="2000019F" w:csb1="00000000"/>
  </w:font>
  <w:font w:name="Tahoma">
    <w:panose1 w:val="020B0604030504040204"/>
    <w:charset w:val="00"/>
    <w:family w:val="swiss"/>
    <w:pitch w:val="default"/>
    <w:sig w:usb0="E1002EFF" w:usb1="C000605B" w:usb2="00000029" w:usb3="00000000" w:csb0="200101FF" w:csb1="20280000"/>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华文中宋">
    <w:panose1 w:val="02010600040101010101"/>
    <w:charset w:val="86"/>
    <w:family w:val="auto"/>
    <w:pitch w:val="default"/>
    <w:sig w:usb0="00000287" w:usb1="080F0000" w:usb2="00000000" w:usb3="00000000" w:csb0="0004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4704CB">
    <w:pPr>
      <w:pStyle w:val="30"/>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4A428A">
    <w:pPr>
      <w:pStyle w:val="30"/>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DAD68E">
    <w:pPr>
      <w:pStyle w:val="30"/>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miter/>
                      </a:ln>
                    </wps:spPr>
                    <wps:txbx>
                      <w:txbxContent>
                        <w:p w14:paraId="180F77C1">
                          <w:pPr>
                            <w:pStyle w:val="30"/>
                          </w:pPr>
                          <w:r>
                            <w:rPr>
                              <w:rFonts w:hint="eastAsia"/>
                            </w:rPr>
                            <w:fldChar w:fldCharType="begin"/>
                          </w:r>
                          <w:r>
                            <w:rPr>
                              <w:rFonts w:hint="eastAsia"/>
                            </w:rPr>
                            <w:instrText xml:space="preserve"> PAGE  \* MERGEFORMAT </w:instrText>
                          </w:r>
                          <w:r>
                            <w:rPr>
                              <w:rFonts w:hint="eastAsia"/>
                            </w:rPr>
                            <w:fldChar w:fldCharType="separate"/>
                          </w:r>
                          <w:r>
                            <w:rPr>
                              <w:rFonts w:hint="eastAsia"/>
                            </w:rPr>
                            <w:t>1</w:t>
                          </w:r>
                          <w:r>
                            <w:rPr>
                              <w:rFonts w:hint="eastAsia"/>
                            </w:rPr>
                            <w:fldChar w:fldCharType="end"/>
                          </w: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">
              <v:fill on="f" focussize="0,0"/>
              <v:stroke on="f" joinstyle="miter"/>
              <v:imagedata o:title=""/>
              <o:lock v:ext="edit" aspectratio="f"/>
              <v:textbox inset="0mm,0mm,0mm,0mm" style="mso-fit-shape-to-text:t;">
                <w:txbxContent>
                  <w:p w14:paraId="180F77C1">
                    <w:pPr>
                      <w:pStyle w:val="30"/>
                    </w:pPr>
                    <w:r>
                      <w:rPr>
                        <w:rFonts w:hint="eastAsia"/>
                      </w:rPr>
                      <w:fldChar w:fldCharType="begin"/>
                    </w:r>
                    <w:r>
                      <w:rPr>
                        <w:rFonts w:hint="eastAsia"/>
                      </w:rPr>
                      <w:instrText xml:space="preserve"> PAGE  \* MERGEFORMAT </w:instrText>
                    </w:r>
                    <w:r>
                      <w:rPr>
                        <w:rFonts w:hint="eastAsia"/>
                      </w:rPr>
                      <w:fldChar w:fldCharType="separate"/>
                    </w:r>
                    <w:r>
                      <w:rPr>
                        <w:rFonts w:hint="eastAsia"/>
                      </w:rPr>
                      <w:t>1</w:t>
                    </w:r>
                    <w:r>
                      <w:rPr>
                        <w:rFonts w:hint="eastAsia"/>
                      </w:rP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F48465">
    <w:pPr>
      <w:pStyle w:val="30"/>
      <w:jc w:val="cen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BF4198">
    <w:pPr>
      <w:pStyle w:val="30"/>
      <w:jc w:val="center"/>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22BE9F3A">
                          <w:pPr>
                            <w:pStyle w:val="30"/>
                          </w:pPr>
                          <w:r>
                            <w:fldChar w:fldCharType="begin"/>
                          </w:r>
                          <w:r>
                            <w:instrText xml:space="preserve"> PAGE  \* MERGEFORMAT </w:instrText>
                          </w:r>
                          <w:r>
                            <w:fldChar w:fldCharType="separate"/>
                          </w:r>
                          <w:r>
                            <w:t>30</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vW1mVTICAABjBAAADgAAAAAAAAABACAAAAAfAQAAZHJzL2Uyb0RvYy54bWxQSwUG&#10;AAAAAAYABgBZAQAAwwUAAAAA&#10;">
              <v:fill on="f" focussize="0,0"/>
              <v:stroke on="f" weight="0.5pt"/>
              <v:imagedata o:title=""/>
              <o:lock v:ext="edit" aspectratio="f"/>
              <v:textbox inset="0mm,0mm,0mm,0mm" style="mso-fit-shape-to-text:t;">
                <w:txbxContent>
                  <w:p w14:paraId="22BE9F3A">
                    <w:pPr>
                      <w:pStyle w:val="30"/>
                    </w:pPr>
                    <w:r>
                      <w:fldChar w:fldCharType="begin"/>
                    </w:r>
                    <w:r>
                      <w:instrText xml:space="preserve"> PAGE  \* MERGEFORMAT </w:instrText>
                    </w:r>
                    <w:r>
                      <w:fldChar w:fldCharType="separate"/>
                    </w:r>
                    <w:r>
                      <w:t>30</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224E59">
    <w:pPr>
      <w:pStyle w:val="30"/>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4D7A0554">
                          <w:pPr>
                            <w:pStyle w:val="30"/>
                          </w:pPr>
                          <w:r>
                            <w:fldChar w:fldCharType="begin"/>
                          </w:r>
                          <w:r>
                            <w:instrText xml:space="preserve"> PAGE  \* MERGEFORMAT </w:instrText>
                          </w:r>
                          <w:r>
                            <w:fldChar w:fldCharType="separate"/>
                          </w:r>
                          <w:r>
                            <w:t>37</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xzxesMQIAAGMEAAAOAAAAAAAAAAEAIAAAAB8BAABkcnMvZTJvRG9jLnhtbFBLBQYA&#10;AAAABgAGAFkBAADCBQAAAAA=&#10;">
              <v:fill on="f" focussize="0,0"/>
              <v:stroke on="f" weight="0.5pt"/>
              <v:imagedata o:title=""/>
              <o:lock v:ext="edit" aspectratio="f"/>
              <v:textbox inset="0mm,0mm,0mm,0mm" style="mso-fit-shape-to-text:t;">
                <w:txbxContent>
                  <w:p w14:paraId="4D7A0554">
                    <w:pPr>
                      <w:pStyle w:val="30"/>
                    </w:pPr>
                    <w:r>
                      <w:fldChar w:fldCharType="begin"/>
                    </w:r>
                    <w:r>
                      <w:instrText xml:space="preserve"> PAGE  \* MERGEFORMAT </w:instrText>
                    </w:r>
                    <w:r>
                      <w:fldChar w:fldCharType="separate"/>
                    </w:r>
                    <w:r>
                      <w:t>37</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671326">
    <w:pPr>
      <w:pStyle w:val="30"/>
      <w:jc w:val="cente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857885" cy="147955"/>
              <wp:effectExtent l="0" t="0" r="0" b="0"/>
              <wp:wrapNone/>
              <wp:docPr id="3" name="文本框 3"/>
              <wp:cNvGraphicFramePr/>
              <a:graphic xmlns:a="http://schemas.openxmlformats.org/drawingml/2006/main">
                <a:graphicData uri="http://schemas.microsoft.com/office/word/2010/wordprocessingShape">
                  <wps:wsp>
                    <wps:cNvSpPr txBox="1"/>
                    <wps:spPr bwMode="auto">
                      <a:xfrm>
                        <a:off x="0" y="0"/>
                        <a:ext cx="857885" cy="147955"/>
                      </a:xfrm>
                      <a:prstGeom prst="rect">
                        <a:avLst/>
                      </a:prstGeom>
                      <a:noFill/>
                      <a:ln>
                        <a:noFill/>
                        <a:miter/>
                      </a:ln>
                    </wps:spPr>
                    <wps:txbx>
                      <w:txbxContent>
                        <w:p w14:paraId="400325D8">
                          <w:pPr>
                            <w:pStyle w:val="30"/>
                          </w:pPr>
                          <w:r>
                            <w:rPr>
                              <w:rFonts w:hint="eastAsia"/>
                            </w:rPr>
                            <w:fldChar w:fldCharType="begin"/>
                          </w:r>
                          <w:r>
                            <w:rPr>
                              <w:rFonts w:hint="eastAsia"/>
                            </w:rPr>
                            <w:instrText xml:space="preserve"> PAGE  \* MERGEFORMAT </w:instrText>
                          </w:r>
                          <w:r>
                            <w:rPr>
                              <w:rFonts w:hint="eastAsia"/>
                            </w:rPr>
                            <w:fldChar w:fldCharType="separate"/>
                          </w:r>
                          <w:r>
                            <w:rPr>
                              <w:rFonts w:hint="eastAsia"/>
                            </w:rPr>
                            <w:t>0</w:t>
                          </w:r>
                          <w:r>
                            <w:rPr>
                              <w:rFonts w:hint="eastAsia"/>
                            </w:rPr>
                            <w:fldChar w:fldCharType="end"/>
                          </w: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1.65pt;width:67.55pt;mso-position-horizontal:center;mso-position-horizontal-relative:margin;mso-wrap-style:none;z-index:251660288;mso-width-relative:page;mso-height-relative:page;" filled="f" stroked="f" coordsize="21600,21600" o:gfxdata="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">
              <v:fill on="f" focussize="0,0"/>
              <v:stroke on="f" joinstyle="miter"/>
              <v:imagedata o:title=""/>
              <o:lock v:ext="edit" aspectratio="f"/>
              <v:textbox inset="0mm,0mm,0mm,0mm" style="mso-fit-shape-to-text:t;">
                <w:txbxContent>
                  <w:p w14:paraId="400325D8">
                    <w:pPr>
                      <w:pStyle w:val="30"/>
                    </w:pPr>
                    <w:r>
                      <w:rPr>
                        <w:rFonts w:hint="eastAsia"/>
                      </w:rPr>
                      <w:fldChar w:fldCharType="begin"/>
                    </w:r>
                    <w:r>
                      <w:rPr>
                        <w:rFonts w:hint="eastAsia"/>
                      </w:rPr>
                      <w:instrText xml:space="preserve"> PAGE  \* MERGEFORMAT </w:instrText>
                    </w:r>
                    <w:r>
                      <w:rPr>
                        <w:rFonts w:hint="eastAsia"/>
                      </w:rPr>
                      <w:fldChar w:fldCharType="separate"/>
                    </w:r>
                    <w:r>
                      <w:rPr>
                        <w:rFonts w:hint="eastAsia"/>
                      </w:rPr>
                      <w:t>0</w:t>
                    </w:r>
                    <w:r>
                      <w:rPr>
                        <w:rFonts w:hint="eastAsia"/>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CD0A65">
    <w:pPr>
      <w:pStyle w:val="31"/>
      <w:pBdr>
        <w:bottom w:val="none" w:color="auto" w:sz="0" w:space="1"/>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C4AFB9">
    <w:pPr>
      <w:pStyle w:val="31"/>
      <w:pBdr>
        <w:bottom w:val="none" w:color="auto"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F092B84"/>
    <w:multiLevelType w:val="multilevel"/>
    <w:tmpl w:val="CF092B84"/>
    <w:lvl w:ilvl="0" w:tentative="0">
      <w:start w:val="1"/>
      <w:numFmt w:val="chineseCountingThousand"/>
      <w:pStyle w:val="298"/>
      <w:lvlText w:val="%1"/>
      <w:lvlJc w:val="left"/>
      <w:pPr>
        <w:ind w:left="425" w:hanging="425"/>
      </w:pPr>
      <w:rPr>
        <w:rFonts w:hint="eastAsia" w:ascii="Arial Unicode MS" w:hAnsi="Arial Unicode MS" w:eastAsia="微软雅黑"/>
        <w:b/>
        <w:i w:val="0"/>
        <w:lang w:val="en-US"/>
      </w:rPr>
    </w:lvl>
    <w:lvl w:ilvl="1" w:tentative="0">
      <w:start w:val="1"/>
      <w:numFmt w:val="decimal"/>
      <w:pStyle w:val="318"/>
      <w:isLgl/>
      <w:lvlText w:val="%1.%2"/>
      <w:lvlJc w:val="left"/>
      <w:pPr>
        <w:ind w:left="425" w:hanging="425"/>
      </w:pPr>
      <w:rPr>
        <w:rFonts w:hint="eastAsia" w:ascii="Arial Unicode MS" w:hAnsi="Arial Unicode MS" w:eastAsia="微软雅黑"/>
        <w:b/>
        <w:i w:val="0"/>
      </w:rPr>
    </w:lvl>
    <w:lvl w:ilvl="2" w:tentative="0">
      <w:start w:val="1"/>
      <w:numFmt w:val="decimal"/>
      <w:pStyle w:val="332"/>
      <w:isLgl/>
      <w:lvlText w:val="%1.%2.%3"/>
      <w:lvlJc w:val="left"/>
      <w:pPr>
        <w:ind w:left="425" w:hanging="425"/>
      </w:pPr>
      <w:rPr>
        <w:rFonts w:hint="eastAsia" w:ascii="Arial Unicode MS" w:hAnsi="Arial Unicode MS" w:eastAsia="微软雅黑"/>
        <w:b/>
        <w:i w:val="0"/>
      </w:rPr>
    </w:lvl>
    <w:lvl w:ilvl="3" w:tentative="0">
      <w:start w:val="1"/>
      <w:numFmt w:val="decimal"/>
      <w:isLgl/>
      <w:lvlText w:val="%1.%2.%3.%4"/>
      <w:lvlJc w:val="left"/>
      <w:pPr>
        <w:ind w:left="425" w:hanging="425"/>
      </w:pPr>
      <w:rPr>
        <w:rFonts w:hint="eastAsia" w:ascii="Arial Unicode MS" w:hAnsi="Arial Unicode MS" w:eastAsia="微软雅黑"/>
        <w:b/>
        <w:i w:val="0"/>
      </w:rPr>
    </w:lvl>
    <w:lvl w:ilvl="4" w:tentative="0">
      <w:start w:val="1"/>
      <w:numFmt w:val="decimal"/>
      <w:isLgl/>
      <w:lvlText w:val="%1.%2.%3.%4.%5"/>
      <w:lvlJc w:val="left"/>
      <w:pPr>
        <w:ind w:left="425" w:hanging="425"/>
      </w:pPr>
      <w:rPr>
        <w:rFonts w:hint="eastAsia" w:ascii="Arial Unicode MS" w:hAnsi="Arial Unicode MS" w:eastAsia="微软雅黑"/>
        <w:b/>
        <w:i w:val="0"/>
      </w:rPr>
    </w:lvl>
    <w:lvl w:ilvl="5" w:tentative="0">
      <w:start w:val="1"/>
      <w:numFmt w:val="none"/>
      <w:lvlText w:val="%1.%2.%3.%4.%5.%6"/>
      <w:lvlJc w:val="left"/>
      <w:pPr>
        <w:ind w:left="425" w:hanging="425"/>
      </w:pPr>
      <w:rPr>
        <w:rFonts w:hint="eastAsia"/>
      </w:rPr>
    </w:lvl>
    <w:lvl w:ilvl="6" w:tentative="0">
      <w:start w:val="1"/>
      <w:numFmt w:val="decimal"/>
      <w:lvlText w:val="%1.%2.%3.%4.%5.%6.%7"/>
      <w:lvlJc w:val="left"/>
      <w:pPr>
        <w:ind w:left="425" w:hanging="425"/>
      </w:pPr>
      <w:rPr>
        <w:rFonts w:hint="eastAsia"/>
      </w:rPr>
    </w:lvl>
    <w:lvl w:ilvl="7" w:tentative="0">
      <w:start w:val="1"/>
      <w:numFmt w:val="decimal"/>
      <w:lvlText w:val="%1.%2.%3.%4.%5.%6.%7.%8"/>
      <w:lvlJc w:val="left"/>
      <w:pPr>
        <w:ind w:left="425" w:hanging="425"/>
      </w:pPr>
      <w:rPr>
        <w:rFonts w:hint="eastAsia"/>
      </w:rPr>
    </w:lvl>
    <w:lvl w:ilvl="8" w:tentative="0">
      <w:start w:val="1"/>
      <w:numFmt w:val="decimal"/>
      <w:lvlText w:val="%1.%2.%3.%4.%5.%6.%7.%8.%9"/>
      <w:lvlJc w:val="left"/>
      <w:pPr>
        <w:ind w:left="425" w:hanging="425"/>
      </w:pPr>
      <w:rPr>
        <w:rFonts w:hint="eastAsia"/>
      </w:rPr>
    </w:lvl>
  </w:abstractNum>
  <w:abstractNum w:abstractNumId="1">
    <w:nsid w:val="DB4108B6"/>
    <w:multiLevelType w:val="singleLevel"/>
    <w:tmpl w:val="DB4108B6"/>
    <w:lvl w:ilvl="0" w:tentative="0">
      <w:start w:val="1"/>
      <w:numFmt w:val="chineseCounting"/>
      <w:suff w:val="nothing"/>
      <w:lvlText w:val="%1、"/>
      <w:lvlJc w:val="left"/>
      <w:rPr>
        <w:rFonts w:hint="eastAsia"/>
      </w:rPr>
    </w:lvl>
  </w:abstractNum>
  <w:abstractNum w:abstractNumId="2">
    <w:nsid w:val="0053208E"/>
    <w:multiLevelType w:val="multilevel"/>
    <w:tmpl w:val="0053208E"/>
    <w:lvl w:ilvl="0" w:tentative="0">
      <w:start w:val="1"/>
      <w:numFmt w:val="chineseCountingThousand"/>
      <w:pStyle w:val="2"/>
      <w:suff w:val="nothing"/>
      <w:lvlText w:val="第%1章"/>
      <w:lvlJc w:val="left"/>
      <w:pPr>
        <w:ind w:left="0" w:firstLine="0"/>
      </w:pPr>
    </w:lvl>
    <w:lvl w:ilvl="1" w:tentative="0">
      <w:start w:val="1"/>
      <w:numFmt w:val="none"/>
      <w:pStyle w:val="3"/>
      <w:suff w:val="nothing"/>
      <w:lvlText w:val=""/>
      <w:lvlJc w:val="left"/>
      <w:pPr>
        <w:ind w:left="0" w:firstLine="0"/>
      </w:pPr>
    </w:lvl>
    <w:lvl w:ilvl="2" w:tentative="0">
      <w:start w:val="1"/>
      <w:numFmt w:val="none"/>
      <w:pStyle w:val="4"/>
      <w:suff w:val="nothing"/>
      <w:lvlText w:val=""/>
      <w:lvlJc w:val="left"/>
      <w:pPr>
        <w:ind w:left="0" w:firstLine="0"/>
      </w:pPr>
    </w:lvl>
    <w:lvl w:ilvl="3" w:tentative="0">
      <w:start w:val="1"/>
      <w:numFmt w:val="none"/>
      <w:pStyle w:val="5"/>
      <w:suff w:val="nothing"/>
      <w:lvlText w:val=""/>
      <w:lvlJc w:val="left"/>
      <w:pPr>
        <w:ind w:left="0" w:firstLine="0"/>
      </w:pPr>
    </w:lvl>
    <w:lvl w:ilvl="4" w:tentative="0">
      <w:start w:val="1"/>
      <w:numFmt w:val="none"/>
      <w:pStyle w:val="6"/>
      <w:suff w:val="nothing"/>
      <w:lvlText w:val=""/>
      <w:lvlJc w:val="left"/>
      <w:pPr>
        <w:ind w:left="0" w:firstLine="0"/>
      </w:pPr>
    </w:lvl>
    <w:lvl w:ilvl="5" w:tentative="0">
      <w:start w:val="1"/>
      <w:numFmt w:val="none"/>
      <w:pStyle w:val="7"/>
      <w:suff w:val="nothing"/>
      <w:lvlText w:val=""/>
      <w:lvlJc w:val="left"/>
      <w:pPr>
        <w:ind w:left="0" w:firstLine="0"/>
      </w:pPr>
    </w:lvl>
    <w:lvl w:ilvl="6" w:tentative="0">
      <w:start w:val="1"/>
      <w:numFmt w:val="none"/>
      <w:pStyle w:val="8"/>
      <w:suff w:val="nothing"/>
      <w:lvlText w:val=""/>
      <w:lvlJc w:val="left"/>
      <w:pPr>
        <w:ind w:left="0" w:firstLine="0"/>
      </w:pPr>
    </w:lvl>
    <w:lvl w:ilvl="7" w:tentative="0">
      <w:start w:val="1"/>
      <w:numFmt w:val="none"/>
      <w:pStyle w:val="9"/>
      <w:suff w:val="nothing"/>
      <w:lvlText w:val=""/>
      <w:lvlJc w:val="left"/>
      <w:pPr>
        <w:ind w:left="0" w:firstLine="0"/>
      </w:pPr>
    </w:lvl>
    <w:lvl w:ilvl="8" w:tentative="0">
      <w:start w:val="1"/>
      <w:numFmt w:val="none"/>
      <w:pStyle w:val="10"/>
      <w:suff w:val="nothing"/>
      <w:lvlText w:val=""/>
      <w:lvlJc w:val="left"/>
      <w:pPr>
        <w:ind w:left="0" w:firstLine="0"/>
      </w:pPr>
    </w:lvl>
  </w:abstractNum>
  <w:abstractNum w:abstractNumId="3">
    <w:nsid w:val="3E59F9D0"/>
    <w:multiLevelType w:val="singleLevel"/>
    <w:tmpl w:val="3E59F9D0"/>
    <w:lvl w:ilvl="0" w:tentative="0">
      <w:start w:val="1"/>
      <w:numFmt w:val="decimal"/>
      <w:suff w:val="nothing"/>
      <w:lvlText w:val="%1、"/>
      <w:lvlJc w:val="left"/>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9"/>
  <w:bordersDoNotSurroundHeader w:val="1"/>
  <w:bordersDoNotSurroundFooter w:val="1"/>
  <w:documentProtection w:enforcement="0"/>
  <w:defaultTabStop w:val="420"/>
  <w:noPunctuationKerning w:val="1"/>
  <w:characterSpacingControl w:val="doNotCompress"/>
  <w:compat>
    <w:balanceSingleByteDoubleByteWidth/>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85537"/>
    <w:rsid w:val="0000150F"/>
    <w:rsid w:val="000B72C1"/>
    <w:rsid w:val="00153B37"/>
    <w:rsid w:val="001C74BA"/>
    <w:rsid w:val="001E5B2D"/>
    <w:rsid w:val="0024261D"/>
    <w:rsid w:val="00272952"/>
    <w:rsid w:val="002F4A47"/>
    <w:rsid w:val="00351FBE"/>
    <w:rsid w:val="004575B7"/>
    <w:rsid w:val="00535C7B"/>
    <w:rsid w:val="00563A73"/>
    <w:rsid w:val="006B5E23"/>
    <w:rsid w:val="007F1D22"/>
    <w:rsid w:val="008B5F80"/>
    <w:rsid w:val="009164D4"/>
    <w:rsid w:val="00943D2B"/>
    <w:rsid w:val="009F65C8"/>
    <w:rsid w:val="00A2381A"/>
    <w:rsid w:val="00A57A3E"/>
    <w:rsid w:val="00A85537"/>
    <w:rsid w:val="00B02D76"/>
    <w:rsid w:val="00BB3BB7"/>
    <w:rsid w:val="00BE057B"/>
    <w:rsid w:val="00C6042E"/>
    <w:rsid w:val="00C95C1D"/>
    <w:rsid w:val="00CC1DE9"/>
    <w:rsid w:val="00D44138"/>
    <w:rsid w:val="00D8277C"/>
    <w:rsid w:val="00DB43B1"/>
    <w:rsid w:val="00E64B98"/>
    <w:rsid w:val="00EB587A"/>
    <w:rsid w:val="00F711EF"/>
    <w:rsid w:val="00F8411D"/>
    <w:rsid w:val="00FC67AE"/>
    <w:rsid w:val="03621FA0"/>
    <w:rsid w:val="04954C9A"/>
    <w:rsid w:val="08860845"/>
    <w:rsid w:val="0A034771"/>
    <w:rsid w:val="0B1375EC"/>
    <w:rsid w:val="0BBA4FFF"/>
    <w:rsid w:val="0CBF2861"/>
    <w:rsid w:val="0D760755"/>
    <w:rsid w:val="0DE1695E"/>
    <w:rsid w:val="0E5B0BDF"/>
    <w:rsid w:val="100D0B88"/>
    <w:rsid w:val="105C0433"/>
    <w:rsid w:val="11595F1B"/>
    <w:rsid w:val="14206AF1"/>
    <w:rsid w:val="15046EB9"/>
    <w:rsid w:val="16334332"/>
    <w:rsid w:val="16AF0059"/>
    <w:rsid w:val="16C1160E"/>
    <w:rsid w:val="17AD4076"/>
    <w:rsid w:val="18344391"/>
    <w:rsid w:val="18531B39"/>
    <w:rsid w:val="18536A90"/>
    <w:rsid w:val="18640274"/>
    <w:rsid w:val="191F0F30"/>
    <w:rsid w:val="197E5BA0"/>
    <w:rsid w:val="1A970C55"/>
    <w:rsid w:val="1B3E759D"/>
    <w:rsid w:val="1B546EAE"/>
    <w:rsid w:val="1BD268E1"/>
    <w:rsid w:val="1C294DFA"/>
    <w:rsid w:val="1C527C03"/>
    <w:rsid w:val="1C6E59B1"/>
    <w:rsid w:val="1D537508"/>
    <w:rsid w:val="1D55351D"/>
    <w:rsid w:val="1D6B354C"/>
    <w:rsid w:val="1DCE37A0"/>
    <w:rsid w:val="21507C32"/>
    <w:rsid w:val="218D574C"/>
    <w:rsid w:val="21CB0181"/>
    <w:rsid w:val="2318643B"/>
    <w:rsid w:val="254D3D85"/>
    <w:rsid w:val="25BF6485"/>
    <w:rsid w:val="283D6944"/>
    <w:rsid w:val="29D55086"/>
    <w:rsid w:val="2A1A3280"/>
    <w:rsid w:val="2B18453E"/>
    <w:rsid w:val="2B9845BD"/>
    <w:rsid w:val="2C4F55BF"/>
    <w:rsid w:val="2C751FF1"/>
    <w:rsid w:val="2D217F70"/>
    <w:rsid w:val="30DC7D3D"/>
    <w:rsid w:val="31E61F5C"/>
    <w:rsid w:val="330B0F28"/>
    <w:rsid w:val="33784CD2"/>
    <w:rsid w:val="337E053C"/>
    <w:rsid w:val="338730D7"/>
    <w:rsid w:val="348A1951"/>
    <w:rsid w:val="351A1B38"/>
    <w:rsid w:val="36AC716F"/>
    <w:rsid w:val="3A464A79"/>
    <w:rsid w:val="3B2D17A6"/>
    <w:rsid w:val="3BA611BF"/>
    <w:rsid w:val="3F464DDE"/>
    <w:rsid w:val="3F932DD9"/>
    <w:rsid w:val="431E51D7"/>
    <w:rsid w:val="436F6D64"/>
    <w:rsid w:val="44CA1C50"/>
    <w:rsid w:val="468A5CD6"/>
    <w:rsid w:val="49BA2586"/>
    <w:rsid w:val="4A9C177E"/>
    <w:rsid w:val="50A0145C"/>
    <w:rsid w:val="515D43E3"/>
    <w:rsid w:val="556D62AA"/>
    <w:rsid w:val="568048F7"/>
    <w:rsid w:val="584664F7"/>
    <w:rsid w:val="58C6659E"/>
    <w:rsid w:val="5D3E6E18"/>
    <w:rsid w:val="5E3F5C01"/>
    <w:rsid w:val="644D0CEB"/>
    <w:rsid w:val="65FC6F1B"/>
    <w:rsid w:val="66C43547"/>
    <w:rsid w:val="686A55FA"/>
    <w:rsid w:val="694347E6"/>
    <w:rsid w:val="6A0D7E69"/>
    <w:rsid w:val="6B0F6522"/>
    <w:rsid w:val="6C8867A3"/>
    <w:rsid w:val="6D076686"/>
    <w:rsid w:val="6E314013"/>
    <w:rsid w:val="6EDB7641"/>
    <w:rsid w:val="6EEB1237"/>
    <w:rsid w:val="6F2E1082"/>
    <w:rsid w:val="7130147C"/>
    <w:rsid w:val="72171302"/>
    <w:rsid w:val="726C68EA"/>
    <w:rsid w:val="787901C5"/>
    <w:rsid w:val="797265CF"/>
    <w:rsid w:val="7E9727FC"/>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iPriority="99" w:name="index 2"/>
    <w:lsdException w:uiPriority="99" w:name="index 3"/>
    <w:lsdException w:qFormat="1" w:unhideWhenUsed="0" w:uiPriority="0" w:semiHidden="0"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qFormat="1" w:unhideWhenUsed="0" w:uiPriority="99" w:semiHidden="0" w:name="annotation text"/>
    <w:lsdException w:qFormat="1" w:unhideWhenUsed="0" w:uiPriority="0" w:semiHidden="0" w:name="header"/>
    <w:lsdException w:qFormat="1" w:unhideWhenUsed="0" w:uiPriority="99" w:semiHidden="0" w:name="footer"/>
    <w:lsdException w:uiPriority="99" w:name="index heading"/>
    <w:lsdException w:qFormat="1" w:unhideWhenUsed="0" w:uiPriority="0" w:semiHidden="0" w:name="caption"/>
    <w:lsdException w:qFormat="1" w:unhideWhenUsed="0" w:uiPriority="99" w:semiHidden="0" w:name="table of figures"/>
    <w:lsdException w:uiPriority="99" w:name="envelope address"/>
    <w:lsdException w:qFormat="1" w:uiPriority="0" w:semiHidden="0" w:name="envelope return"/>
    <w:lsdException w:qFormat="1" w:uiPriority="99" w:semiHidden="0" w:name="footnote reference"/>
    <w:lsdException w:qFormat="1" w:unhideWhenUsed="0" w:uiPriority="99" w:semiHidden="0"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qFormat="1" w:uiPriority="99" w:semiHidden="0"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qFormat="1" w:uiPriority="0" w:semiHidden="0" w:name="Date"/>
    <w:lsdException w:uiPriority="99" w:name="Body Text First Indent"/>
    <w:lsdException w:qFormat="1" w:uiPriority="0" w:semiHidden="0" w:name="Body Text First Indent 2"/>
    <w:lsdException w:uiPriority="99" w:name="Note Heading"/>
    <w:lsdException w:uiPriority="99" w:name="Body Text 2"/>
    <w:lsdException w:qFormat="1" w:unhideWhenUsed="0" w:uiPriority="0" w:semiHidden="0" w:name="Body Text 3"/>
    <w:lsdException w:qFormat="1" w:uiPriority="99" w:semiHidden="0" w:name="Body Text Indent 2"/>
    <w:lsdException w:qFormat="1" w:unhideWhenUsed="0" w:uiPriority="0" w:semiHidden="0" w:name="Body Text Indent 3"/>
    <w:lsdException w:uiPriority="99"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qFormat="1" w:unhideWhenUsed="0" w:uiPriority="0" w:semiHidden="0" w:name="HTML Cite"/>
    <w:lsdException w:uiPriority="99" w:name="HTML Code"/>
    <w:lsdException w:uiPriority="99" w:name="HTML Definition"/>
    <w:lsdException w:uiPriority="99" w:name="HTML Keyboard"/>
    <w:lsdException w:qFormat="1" w:uiPriority="99" w:semiHidden="0" w:name="HTML Preformatted"/>
    <w:lsdException w:uiPriority="99" w:name="HTML Sample"/>
    <w:lsdException w:uiPriority="99"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9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sz w:val="21"/>
      <w:szCs w:val="24"/>
      <w:lang w:val="en-US" w:eastAsia="zh-CN" w:bidi="ar-SA"/>
    </w:rPr>
  </w:style>
  <w:style w:type="paragraph" w:styleId="2">
    <w:name w:val="heading 1"/>
    <w:basedOn w:val="1"/>
    <w:next w:val="1"/>
    <w:link w:val="284"/>
    <w:qFormat/>
    <w:uiPriority w:val="0"/>
    <w:pPr>
      <w:keepNext/>
      <w:keepLines/>
      <w:numPr>
        <w:ilvl w:val="0"/>
        <w:numId w:val="1"/>
      </w:numPr>
      <w:spacing w:before="340" w:after="330" w:line="578" w:lineRule="auto"/>
      <w:jc w:val="center"/>
      <w:outlineLvl w:val="0"/>
    </w:pPr>
    <w:rPr>
      <w:b/>
      <w:bCs/>
      <w:sz w:val="32"/>
      <w:szCs w:val="44"/>
    </w:rPr>
  </w:style>
  <w:style w:type="paragraph" w:styleId="3">
    <w:name w:val="heading 2"/>
    <w:basedOn w:val="1"/>
    <w:next w:val="1"/>
    <w:link w:val="208"/>
    <w:qFormat/>
    <w:uiPriority w:val="0"/>
    <w:pPr>
      <w:keepNext/>
      <w:keepLines/>
      <w:numPr>
        <w:ilvl w:val="1"/>
        <w:numId w:val="1"/>
      </w:numPr>
      <w:spacing w:before="260" w:after="260" w:line="416" w:lineRule="auto"/>
      <w:outlineLvl w:val="1"/>
    </w:pPr>
    <w:rPr>
      <w:rFonts w:ascii="Cambria" w:hAnsi="Cambria"/>
      <w:b/>
      <w:bCs/>
      <w:sz w:val="32"/>
      <w:szCs w:val="32"/>
    </w:rPr>
  </w:style>
  <w:style w:type="paragraph" w:styleId="4">
    <w:name w:val="heading 3"/>
    <w:basedOn w:val="1"/>
    <w:next w:val="1"/>
    <w:link w:val="252"/>
    <w:qFormat/>
    <w:uiPriority w:val="0"/>
    <w:pPr>
      <w:keepNext/>
      <w:keepLines/>
      <w:numPr>
        <w:ilvl w:val="2"/>
        <w:numId w:val="1"/>
      </w:numPr>
      <w:spacing w:before="260" w:after="260" w:line="416" w:lineRule="auto"/>
      <w:outlineLvl w:val="2"/>
    </w:pPr>
    <w:rPr>
      <w:b/>
      <w:bCs/>
      <w:sz w:val="32"/>
      <w:szCs w:val="32"/>
    </w:rPr>
  </w:style>
  <w:style w:type="paragraph" w:styleId="5">
    <w:name w:val="heading 4"/>
    <w:basedOn w:val="1"/>
    <w:next w:val="1"/>
    <w:link w:val="290"/>
    <w:qFormat/>
    <w:uiPriority w:val="0"/>
    <w:pPr>
      <w:keepNext/>
      <w:keepLines/>
      <w:numPr>
        <w:ilvl w:val="3"/>
        <w:numId w:val="1"/>
      </w:numPr>
      <w:spacing w:before="280" w:after="290" w:line="376" w:lineRule="auto"/>
      <w:outlineLvl w:val="3"/>
    </w:pPr>
    <w:rPr>
      <w:rFonts w:ascii="Cambria" w:hAnsi="Cambria"/>
      <w:b/>
      <w:bCs/>
      <w:sz w:val="28"/>
      <w:szCs w:val="28"/>
    </w:rPr>
  </w:style>
  <w:style w:type="paragraph" w:styleId="6">
    <w:name w:val="heading 5"/>
    <w:basedOn w:val="1"/>
    <w:next w:val="1"/>
    <w:link w:val="242"/>
    <w:qFormat/>
    <w:uiPriority w:val="0"/>
    <w:pPr>
      <w:keepNext/>
      <w:keepLines/>
      <w:numPr>
        <w:ilvl w:val="4"/>
        <w:numId w:val="1"/>
      </w:numPr>
      <w:spacing w:before="280" w:after="290" w:line="376" w:lineRule="auto"/>
      <w:outlineLvl w:val="4"/>
    </w:pPr>
    <w:rPr>
      <w:b/>
      <w:bCs/>
      <w:sz w:val="28"/>
      <w:szCs w:val="28"/>
    </w:rPr>
  </w:style>
  <w:style w:type="paragraph" w:styleId="7">
    <w:name w:val="heading 6"/>
    <w:basedOn w:val="1"/>
    <w:next w:val="1"/>
    <w:link w:val="228"/>
    <w:qFormat/>
    <w:uiPriority w:val="0"/>
    <w:pPr>
      <w:keepNext/>
      <w:keepLines/>
      <w:numPr>
        <w:ilvl w:val="5"/>
        <w:numId w:val="1"/>
      </w:numPr>
      <w:spacing w:before="240" w:after="64" w:line="320" w:lineRule="auto"/>
      <w:outlineLvl w:val="5"/>
    </w:pPr>
    <w:rPr>
      <w:rFonts w:ascii="Cambria" w:hAnsi="Cambria"/>
      <w:b/>
      <w:bCs/>
      <w:sz w:val="24"/>
    </w:rPr>
  </w:style>
  <w:style w:type="paragraph" w:styleId="8">
    <w:name w:val="heading 7"/>
    <w:basedOn w:val="1"/>
    <w:next w:val="1"/>
    <w:link w:val="283"/>
    <w:qFormat/>
    <w:uiPriority w:val="0"/>
    <w:pPr>
      <w:keepNext/>
      <w:keepLines/>
      <w:numPr>
        <w:ilvl w:val="6"/>
        <w:numId w:val="1"/>
      </w:numPr>
      <w:spacing w:before="240" w:after="64" w:line="320" w:lineRule="auto"/>
      <w:outlineLvl w:val="6"/>
    </w:pPr>
    <w:rPr>
      <w:b/>
      <w:bCs/>
      <w:sz w:val="24"/>
    </w:rPr>
  </w:style>
  <w:style w:type="paragraph" w:styleId="9">
    <w:name w:val="heading 8"/>
    <w:basedOn w:val="1"/>
    <w:next w:val="1"/>
    <w:link w:val="268"/>
    <w:qFormat/>
    <w:uiPriority w:val="0"/>
    <w:pPr>
      <w:keepNext/>
      <w:keepLines/>
      <w:numPr>
        <w:ilvl w:val="7"/>
        <w:numId w:val="1"/>
      </w:numPr>
      <w:spacing w:before="240" w:after="64" w:line="320" w:lineRule="auto"/>
      <w:outlineLvl w:val="7"/>
    </w:pPr>
    <w:rPr>
      <w:rFonts w:ascii="Cambria" w:hAnsi="Cambria"/>
      <w:sz w:val="24"/>
    </w:rPr>
  </w:style>
  <w:style w:type="paragraph" w:styleId="10">
    <w:name w:val="heading 9"/>
    <w:basedOn w:val="1"/>
    <w:next w:val="1"/>
    <w:link w:val="246"/>
    <w:qFormat/>
    <w:uiPriority w:val="0"/>
    <w:pPr>
      <w:keepNext/>
      <w:keepLines/>
      <w:numPr>
        <w:ilvl w:val="8"/>
        <w:numId w:val="1"/>
      </w:numPr>
      <w:spacing w:before="240" w:after="64" w:line="320" w:lineRule="auto"/>
      <w:outlineLvl w:val="8"/>
    </w:pPr>
    <w:rPr>
      <w:rFonts w:ascii="Cambria" w:hAnsi="Cambria"/>
      <w:szCs w:val="21"/>
    </w:rPr>
  </w:style>
  <w:style w:type="character" w:default="1" w:styleId="49">
    <w:name w:val="Default Paragraph Font"/>
    <w:semiHidden/>
    <w:unhideWhenUsed/>
    <w:qFormat/>
    <w:uiPriority w:val="1"/>
  </w:style>
  <w:style w:type="table" w:default="1" w:styleId="47">
    <w:name w:val="Normal Table"/>
    <w:semiHidden/>
    <w:unhideWhenUsed/>
    <w:qFormat/>
    <w:uiPriority w:val="99"/>
    <w:tblPr>
      <w:tblCellMar>
        <w:top w:w="0" w:type="dxa"/>
        <w:left w:w="108" w:type="dxa"/>
        <w:bottom w:w="0" w:type="dxa"/>
        <w:right w:w="108" w:type="dxa"/>
      </w:tblCellMar>
    </w:tblPr>
  </w:style>
  <w:style w:type="paragraph" w:styleId="11">
    <w:name w:val="List 3"/>
    <w:basedOn w:val="1"/>
    <w:unhideWhenUsed/>
    <w:qFormat/>
    <w:uiPriority w:val="99"/>
    <w:pPr>
      <w:spacing w:before="100" w:beforeAutospacing="1" w:after="100" w:afterAutospacing="1"/>
      <w:ind w:left="1260" w:hanging="420"/>
    </w:pPr>
    <w:rPr>
      <w:szCs w:val="21"/>
    </w:rPr>
  </w:style>
  <w:style w:type="paragraph" w:styleId="12">
    <w:name w:val="toc 7"/>
    <w:basedOn w:val="1"/>
    <w:next w:val="1"/>
    <w:unhideWhenUsed/>
    <w:qFormat/>
    <w:uiPriority w:val="39"/>
    <w:pPr>
      <w:ind w:left="2520"/>
    </w:pPr>
    <w:rPr>
      <w:rFonts w:ascii="Calibri" w:hAnsi="Calibri"/>
      <w:szCs w:val="22"/>
    </w:rPr>
  </w:style>
  <w:style w:type="paragraph" w:styleId="13">
    <w:name w:val="Normal Indent"/>
    <w:basedOn w:val="1"/>
    <w:qFormat/>
    <w:uiPriority w:val="0"/>
    <w:pPr>
      <w:ind w:firstLine="420"/>
    </w:pPr>
    <w:rPr>
      <w:b/>
      <w:sz w:val="24"/>
      <w:szCs w:val="20"/>
    </w:rPr>
  </w:style>
  <w:style w:type="paragraph" w:styleId="14">
    <w:name w:val="caption"/>
    <w:basedOn w:val="1"/>
    <w:next w:val="1"/>
    <w:qFormat/>
    <w:uiPriority w:val="0"/>
    <w:rPr>
      <w:rFonts w:ascii="Cambria" w:hAnsi="Cambria" w:eastAsia="黑体"/>
      <w:sz w:val="20"/>
      <w:szCs w:val="22"/>
    </w:rPr>
  </w:style>
  <w:style w:type="paragraph" w:styleId="15">
    <w:name w:val="Document Map"/>
    <w:basedOn w:val="1"/>
    <w:link w:val="236"/>
    <w:qFormat/>
    <w:uiPriority w:val="0"/>
    <w:rPr>
      <w:rFonts w:ascii="宋体"/>
      <w:sz w:val="18"/>
      <w:szCs w:val="18"/>
    </w:rPr>
  </w:style>
  <w:style w:type="paragraph" w:styleId="16">
    <w:name w:val="annotation text"/>
    <w:basedOn w:val="1"/>
    <w:link w:val="260"/>
    <w:qFormat/>
    <w:uiPriority w:val="99"/>
    <w:pPr>
      <w:jc w:val="left"/>
    </w:pPr>
  </w:style>
  <w:style w:type="paragraph" w:styleId="17">
    <w:name w:val="Body Text 3"/>
    <w:basedOn w:val="1"/>
    <w:link w:val="279"/>
    <w:qFormat/>
    <w:uiPriority w:val="0"/>
    <w:rPr>
      <w:rFonts w:ascii="宋体"/>
      <w:sz w:val="24"/>
      <w:szCs w:val="20"/>
    </w:rPr>
  </w:style>
  <w:style w:type="paragraph" w:styleId="18">
    <w:name w:val="Body Text"/>
    <w:basedOn w:val="1"/>
    <w:next w:val="1"/>
    <w:link w:val="267"/>
    <w:qFormat/>
    <w:uiPriority w:val="0"/>
    <w:pPr>
      <w:jc w:val="center"/>
    </w:pPr>
    <w:rPr>
      <w:rFonts w:eastAsia="幼圆"/>
      <w:b/>
      <w:bCs/>
      <w:sz w:val="44"/>
    </w:rPr>
  </w:style>
  <w:style w:type="paragraph" w:styleId="19">
    <w:name w:val="Body Text Indent"/>
    <w:basedOn w:val="1"/>
    <w:next w:val="20"/>
    <w:link w:val="223"/>
    <w:qFormat/>
    <w:uiPriority w:val="0"/>
    <w:pPr>
      <w:spacing w:after="120"/>
      <w:ind w:left="420"/>
    </w:pPr>
  </w:style>
  <w:style w:type="paragraph" w:styleId="20">
    <w:name w:val="envelope return"/>
    <w:basedOn w:val="1"/>
    <w:unhideWhenUsed/>
    <w:qFormat/>
    <w:uiPriority w:val="0"/>
    <w:pPr>
      <w:snapToGrid w:val="0"/>
    </w:pPr>
    <w:rPr>
      <w:rFonts w:ascii="Arial" w:hAnsi="Arial"/>
    </w:rPr>
  </w:style>
  <w:style w:type="paragraph" w:styleId="21">
    <w:name w:val="index 4"/>
    <w:basedOn w:val="1"/>
    <w:next w:val="1"/>
    <w:qFormat/>
    <w:uiPriority w:val="0"/>
    <w:pPr>
      <w:ind w:left="600"/>
    </w:pPr>
    <w:rPr>
      <w:rFonts w:ascii="Calibri" w:hAnsi="Calibri"/>
    </w:rPr>
  </w:style>
  <w:style w:type="paragraph" w:styleId="22">
    <w:name w:val="toc 5"/>
    <w:basedOn w:val="1"/>
    <w:next w:val="1"/>
    <w:unhideWhenUsed/>
    <w:qFormat/>
    <w:uiPriority w:val="39"/>
    <w:pPr>
      <w:ind w:left="1680"/>
    </w:pPr>
    <w:rPr>
      <w:rFonts w:ascii="Calibri" w:hAnsi="Calibri"/>
      <w:szCs w:val="22"/>
    </w:rPr>
  </w:style>
  <w:style w:type="paragraph" w:styleId="23">
    <w:name w:val="toc 3"/>
    <w:basedOn w:val="1"/>
    <w:next w:val="1"/>
    <w:qFormat/>
    <w:uiPriority w:val="39"/>
    <w:pPr>
      <w:ind w:left="840"/>
    </w:pPr>
    <w:rPr>
      <w:rFonts w:ascii="Calibri" w:hAnsi="Calibri"/>
      <w:szCs w:val="22"/>
    </w:rPr>
  </w:style>
  <w:style w:type="paragraph" w:styleId="24">
    <w:name w:val="Plain Text"/>
    <w:basedOn w:val="1"/>
    <w:link w:val="229"/>
    <w:qFormat/>
    <w:uiPriority w:val="0"/>
    <w:rPr>
      <w:rFonts w:ascii="Ari"/>
    </w:rPr>
  </w:style>
  <w:style w:type="paragraph" w:styleId="25">
    <w:name w:val="toc 8"/>
    <w:basedOn w:val="1"/>
    <w:next w:val="1"/>
    <w:unhideWhenUsed/>
    <w:qFormat/>
    <w:uiPriority w:val="39"/>
    <w:pPr>
      <w:ind w:left="2940"/>
    </w:pPr>
    <w:rPr>
      <w:rFonts w:ascii="Calibri" w:hAnsi="Calibri"/>
      <w:szCs w:val="22"/>
    </w:rPr>
  </w:style>
  <w:style w:type="paragraph" w:styleId="26">
    <w:name w:val="Date"/>
    <w:basedOn w:val="1"/>
    <w:next w:val="1"/>
    <w:link w:val="237"/>
    <w:unhideWhenUsed/>
    <w:qFormat/>
    <w:uiPriority w:val="0"/>
  </w:style>
  <w:style w:type="paragraph" w:styleId="27">
    <w:name w:val="Body Text Indent 2"/>
    <w:basedOn w:val="1"/>
    <w:link w:val="259"/>
    <w:unhideWhenUsed/>
    <w:qFormat/>
    <w:uiPriority w:val="99"/>
    <w:pPr>
      <w:spacing w:line="420" w:lineRule="exact"/>
      <w:ind w:firstLine="525"/>
    </w:pPr>
    <w:rPr>
      <w:rFonts w:ascii="宋体"/>
      <w:sz w:val="20"/>
      <w:szCs w:val="20"/>
    </w:rPr>
  </w:style>
  <w:style w:type="paragraph" w:styleId="28">
    <w:name w:val="endnote text"/>
    <w:basedOn w:val="1"/>
    <w:link w:val="205"/>
    <w:semiHidden/>
    <w:unhideWhenUsed/>
    <w:qFormat/>
    <w:uiPriority w:val="99"/>
    <w:rPr>
      <w:sz w:val="20"/>
    </w:rPr>
  </w:style>
  <w:style w:type="paragraph" w:styleId="29">
    <w:name w:val="Balloon Text"/>
    <w:basedOn w:val="1"/>
    <w:link w:val="282"/>
    <w:qFormat/>
    <w:uiPriority w:val="0"/>
    <w:rPr>
      <w:sz w:val="18"/>
      <w:szCs w:val="18"/>
    </w:rPr>
  </w:style>
  <w:style w:type="paragraph" w:styleId="30">
    <w:name w:val="footer"/>
    <w:basedOn w:val="1"/>
    <w:link w:val="272"/>
    <w:qFormat/>
    <w:uiPriority w:val="99"/>
    <w:pPr>
      <w:tabs>
        <w:tab w:val="center" w:pos="4153"/>
        <w:tab w:val="right" w:pos="8306"/>
      </w:tabs>
      <w:jc w:val="left"/>
    </w:pPr>
    <w:rPr>
      <w:sz w:val="18"/>
      <w:szCs w:val="18"/>
    </w:rPr>
  </w:style>
  <w:style w:type="paragraph" w:styleId="31">
    <w:name w:val="header"/>
    <w:basedOn w:val="1"/>
    <w:link w:val="227"/>
    <w:qFormat/>
    <w:uiPriority w:val="0"/>
    <w:pPr>
      <w:pBdr>
        <w:bottom w:val="single" w:color="auto" w:sz="6" w:space="1"/>
      </w:pBdr>
      <w:tabs>
        <w:tab w:val="center" w:pos="4153"/>
        <w:tab w:val="right" w:pos="8306"/>
      </w:tabs>
      <w:jc w:val="center"/>
    </w:pPr>
    <w:rPr>
      <w:sz w:val="18"/>
      <w:szCs w:val="18"/>
    </w:rPr>
  </w:style>
  <w:style w:type="paragraph" w:styleId="32">
    <w:name w:val="toc 1"/>
    <w:basedOn w:val="1"/>
    <w:next w:val="1"/>
    <w:qFormat/>
    <w:uiPriority w:val="39"/>
  </w:style>
  <w:style w:type="paragraph" w:styleId="33">
    <w:name w:val="toc 4"/>
    <w:basedOn w:val="1"/>
    <w:next w:val="1"/>
    <w:unhideWhenUsed/>
    <w:qFormat/>
    <w:uiPriority w:val="39"/>
    <w:pPr>
      <w:ind w:left="1260"/>
    </w:pPr>
    <w:rPr>
      <w:rFonts w:ascii="Calibri" w:hAnsi="Calibri"/>
      <w:szCs w:val="22"/>
    </w:rPr>
  </w:style>
  <w:style w:type="paragraph" w:styleId="34">
    <w:name w:val="Subtitle"/>
    <w:basedOn w:val="1"/>
    <w:next w:val="1"/>
    <w:link w:val="255"/>
    <w:qFormat/>
    <w:uiPriority w:val="0"/>
    <w:pPr>
      <w:spacing w:before="240" w:after="60" w:line="312" w:lineRule="auto"/>
      <w:jc w:val="center"/>
      <w:outlineLvl w:val="1"/>
    </w:pPr>
    <w:rPr>
      <w:rFonts w:ascii="Cambria" w:hAnsi="Cambria"/>
      <w:b/>
      <w:bCs/>
      <w:sz w:val="32"/>
      <w:szCs w:val="32"/>
    </w:rPr>
  </w:style>
  <w:style w:type="paragraph" w:styleId="35">
    <w:name w:val="footnote text"/>
    <w:basedOn w:val="1"/>
    <w:link w:val="204"/>
    <w:semiHidden/>
    <w:unhideWhenUsed/>
    <w:qFormat/>
    <w:uiPriority w:val="99"/>
    <w:pPr>
      <w:spacing w:after="40"/>
    </w:pPr>
    <w:rPr>
      <w:sz w:val="18"/>
    </w:rPr>
  </w:style>
  <w:style w:type="paragraph" w:styleId="36">
    <w:name w:val="toc 6"/>
    <w:basedOn w:val="1"/>
    <w:next w:val="1"/>
    <w:unhideWhenUsed/>
    <w:qFormat/>
    <w:uiPriority w:val="39"/>
    <w:pPr>
      <w:ind w:left="2100"/>
    </w:pPr>
    <w:rPr>
      <w:rFonts w:ascii="Calibri" w:hAnsi="Calibri"/>
      <w:szCs w:val="22"/>
    </w:rPr>
  </w:style>
  <w:style w:type="paragraph" w:styleId="37">
    <w:name w:val="Body Text Indent 3"/>
    <w:basedOn w:val="1"/>
    <w:link w:val="280"/>
    <w:qFormat/>
    <w:uiPriority w:val="0"/>
    <w:pPr>
      <w:spacing w:after="120"/>
      <w:ind w:left="420"/>
    </w:pPr>
    <w:rPr>
      <w:sz w:val="16"/>
      <w:szCs w:val="20"/>
    </w:rPr>
  </w:style>
  <w:style w:type="paragraph" w:styleId="38">
    <w:name w:val="table of figures"/>
    <w:basedOn w:val="1"/>
    <w:next w:val="1"/>
    <w:qFormat/>
    <w:uiPriority w:val="99"/>
    <w:pPr>
      <w:ind w:left="840" w:hanging="420"/>
    </w:pPr>
  </w:style>
  <w:style w:type="paragraph" w:styleId="39">
    <w:name w:val="toc 2"/>
    <w:basedOn w:val="1"/>
    <w:next w:val="1"/>
    <w:qFormat/>
    <w:uiPriority w:val="39"/>
    <w:pPr>
      <w:ind w:left="420"/>
    </w:pPr>
    <w:rPr>
      <w:rFonts w:ascii="Calibri" w:hAnsi="Calibri"/>
      <w:szCs w:val="22"/>
    </w:rPr>
  </w:style>
  <w:style w:type="paragraph" w:styleId="40">
    <w:name w:val="toc 9"/>
    <w:basedOn w:val="1"/>
    <w:next w:val="1"/>
    <w:unhideWhenUsed/>
    <w:qFormat/>
    <w:uiPriority w:val="39"/>
    <w:pPr>
      <w:ind w:left="3360"/>
    </w:pPr>
    <w:rPr>
      <w:rFonts w:ascii="Calibri" w:hAnsi="Calibri"/>
      <w:szCs w:val="22"/>
    </w:rPr>
  </w:style>
  <w:style w:type="paragraph" w:styleId="41">
    <w:name w:val="HTML Preformatted"/>
    <w:basedOn w:val="1"/>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sz w:val="24"/>
    </w:rPr>
  </w:style>
  <w:style w:type="paragraph" w:styleId="42">
    <w:name w:val="Normal (Web)"/>
    <w:basedOn w:val="1"/>
    <w:qFormat/>
    <w:uiPriority w:val="99"/>
    <w:pPr>
      <w:widowControl/>
      <w:spacing w:before="100" w:beforeAutospacing="1" w:after="100" w:afterAutospacing="1"/>
      <w:jc w:val="left"/>
    </w:pPr>
    <w:rPr>
      <w:rFonts w:ascii="宋体" w:hAnsi="宋体" w:cs="宋体"/>
      <w:sz w:val="24"/>
    </w:rPr>
  </w:style>
  <w:style w:type="paragraph" w:styleId="43">
    <w:name w:val="index 1"/>
    <w:basedOn w:val="1"/>
    <w:next w:val="1"/>
    <w:qFormat/>
    <w:uiPriority w:val="0"/>
    <w:pPr>
      <w:spacing w:line="220" w:lineRule="exact"/>
      <w:jc w:val="center"/>
    </w:pPr>
    <w:rPr>
      <w:rFonts w:ascii="仿宋_GB2312" w:hAnsi="Calibri" w:eastAsia="仿宋_GB2312"/>
      <w:szCs w:val="22"/>
    </w:rPr>
  </w:style>
  <w:style w:type="paragraph" w:styleId="44">
    <w:name w:val="Title"/>
    <w:basedOn w:val="1"/>
    <w:link w:val="232"/>
    <w:qFormat/>
    <w:uiPriority w:val="0"/>
    <w:pPr>
      <w:spacing w:before="240" w:after="60" w:line="420" w:lineRule="atLeast"/>
      <w:jc w:val="center"/>
      <w:outlineLvl w:val="0"/>
    </w:pPr>
    <w:rPr>
      <w:rFonts w:ascii="Arial" w:hAnsi="Arial"/>
      <w:b/>
      <w:sz w:val="32"/>
      <w:szCs w:val="20"/>
    </w:rPr>
  </w:style>
  <w:style w:type="paragraph" w:styleId="45">
    <w:name w:val="annotation subject"/>
    <w:basedOn w:val="16"/>
    <w:next w:val="16"/>
    <w:link w:val="270"/>
    <w:qFormat/>
    <w:uiPriority w:val="0"/>
    <w:rPr>
      <w:b/>
      <w:bCs/>
    </w:rPr>
  </w:style>
  <w:style w:type="paragraph" w:styleId="46">
    <w:name w:val="Body Text First Indent 2"/>
    <w:basedOn w:val="19"/>
    <w:unhideWhenUsed/>
    <w:qFormat/>
    <w:uiPriority w:val="0"/>
    <w:pPr>
      <w:ind w:firstLine="420" w:firstLineChars="200"/>
    </w:pPr>
  </w:style>
  <w:style w:type="table" w:styleId="48">
    <w:name w:val="Table Grid"/>
    <w:basedOn w:val="47"/>
    <w:qFormat/>
    <w:uiPriority w:val="9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50">
    <w:name w:val="Strong"/>
    <w:qFormat/>
    <w:uiPriority w:val="0"/>
    <w:rPr>
      <w:rFonts w:cs="Times New Roman"/>
      <w:b/>
    </w:rPr>
  </w:style>
  <w:style w:type="character" w:styleId="51">
    <w:name w:val="endnote reference"/>
    <w:basedOn w:val="49"/>
    <w:semiHidden/>
    <w:unhideWhenUsed/>
    <w:qFormat/>
    <w:uiPriority w:val="99"/>
    <w:rPr>
      <w:vertAlign w:val="superscript"/>
    </w:rPr>
  </w:style>
  <w:style w:type="character" w:styleId="52">
    <w:name w:val="page number"/>
    <w:qFormat/>
    <w:uiPriority w:val="0"/>
    <w:rPr>
      <w:rFonts w:eastAsia="宋体"/>
      <w:b/>
      <w:spacing w:val="0"/>
      <w:sz w:val="24"/>
      <w:szCs w:val="24"/>
      <w:vertAlign w:val="baseline"/>
      <w:lang w:val="en-US" w:eastAsia="zh-CN" w:bidi="ar-SA"/>
    </w:rPr>
  </w:style>
  <w:style w:type="character" w:styleId="53">
    <w:name w:val="FollowedHyperlink"/>
    <w:qFormat/>
    <w:uiPriority w:val="0"/>
    <w:rPr>
      <w:color w:val="800080"/>
      <w:u w:val="single"/>
    </w:rPr>
  </w:style>
  <w:style w:type="character" w:styleId="54">
    <w:name w:val="Emphasis"/>
    <w:qFormat/>
    <w:uiPriority w:val="0"/>
    <w:rPr>
      <w:color w:val="CC0000"/>
    </w:rPr>
  </w:style>
  <w:style w:type="character" w:styleId="55">
    <w:name w:val="Hyperlink"/>
    <w:qFormat/>
    <w:uiPriority w:val="99"/>
    <w:rPr>
      <w:color w:val="0000FF"/>
      <w:u w:val="single"/>
    </w:rPr>
  </w:style>
  <w:style w:type="character" w:styleId="56">
    <w:name w:val="annotation reference"/>
    <w:qFormat/>
    <w:uiPriority w:val="99"/>
    <w:rPr>
      <w:sz w:val="21"/>
      <w:szCs w:val="21"/>
    </w:rPr>
  </w:style>
  <w:style w:type="character" w:styleId="57">
    <w:name w:val="HTML Cite"/>
    <w:qFormat/>
    <w:uiPriority w:val="0"/>
    <w:rPr>
      <w:color w:val="008000"/>
    </w:rPr>
  </w:style>
  <w:style w:type="character" w:styleId="58">
    <w:name w:val="footnote reference"/>
    <w:basedOn w:val="49"/>
    <w:unhideWhenUsed/>
    <w:qFormat/>
    <w:uiPriority w:val="99"/>
    <w:rPr>
      <w:vertAlign w:val="superscript"/>
    </w:rPr>
  </w:style>
  <w:style w:type="paragraph" w:customStyle="1" w:styleId="59">
    <w:name w:val="列表段落1"/>
    <w:basedOn w:val="1"/>
    <w:qFormat/>
    <w:uiPriority w:val="99"/>
    <w:pPr>
      <w:ind w:firstLine="420"/>
    </w:pPr>
    <w:rPr>
      <w:szCs w:val="20"/>
    </w:rPr>
  </w:style>
  <w:style w:type="character" w:customStyle="1" w:styleId="60">
    <w:name w:val="Heading 1 Char"/>
    <w:basedOn w:val="49"/>
    <w:qFormat/>
    <w:uiPriority w:val="9"/>
    <w:rPr>
      <w:rFonts w:ascii="Arial" w:hAnsi="Arial" w:eastAsia="Arial" w:cs="Arial"/>
      <w:sz w:val="40"/>
      <w:szCs w:val="40"/>
    </w:rPr>
  </w:style>
  <w:style w:type="character" w:customStyle="1" w:styleId="61">
    <w:name w:val="Heading 2 Char"/>
    <w:basedOn w:val="49"/>
    <w:qFormat/>
    <w:uiPriority w:val="9"/>
    <w:rPr>
      <w:rFonts w:ascii="Arial" w:hAnsi="Arial" w:eastAsia="Arial" w:cs="Arial"/>
      <w:sz w:val="34"/>
    </w:rPr>
  </w:style>
  <w:style w:type="character" w:customStyle="1" w:styleId="62">
    <w:name w:val="Heading 3 Char"/>
    <w:basedOn w:val="49"/>
    <w:qFormat/>
    <w:uiPriority w:val="9"/>
    <w:rPr>
      <w:rFonts w:ascii="Arial" w:hAnsi="Arial" w:eastAsia="Arial" w:cs="Arial"/>
      <w:sz w:val="30"/>
      <w:szCs w:val="30"/>
    </w:rPr>
  </w:style>
  <w:style w:type="character" w:customStyle="1" w:styleId="63">
    <w:name w:val="Heading 4 Char"/>
    <w:basedOn w:val="49"/>
    <w:qFormat/>
    <w:uiPriority w:val="9"/>
    <w:rPr>
      <w:rFonts w:ascii="Arial" w:hAnsi="Arial" w:eastAsia="Arial" w:cs="Arial"/>
      <w:b/>
      <w:bCs/>
      <w:sz w:val="26"/>
      <w:szCs w:val="26"/>
    </w:rPr>
  </w:style>
  <w:style w:type="character" w:customStyle="1" w:styleId="64">
    <w:name w:val="Heading 5 Char"/>
    <w:basedOn w:val="49"/>
    <w:qFormat/>
    <w:uiPriority w:val="9"/>
    <w:rPr>
      <w:rFonts w:ascii="Arial" w:hAnsi="Arial" w:eastAsia="Arial" w:cs="Arial"/>
      <w:b/>
      <w:bCs/>
      <w:sz w:val="24"/>
      <w:szCs w:val="24"/>
    </w:rPr>
  </w:style>
  <w:style w:type="character" w:customStyle="1" w:styleId="65">
    <w:name w:val="Heading 6 Char"/>
    <w:basedOn w:val="49"/>
    <w:qFormat/>
    <w:uiPriority w:val="9"/>
    <w:rPr>
      <w:rFonts w:ascii="Arial" w:hAnsi="Arial" w:eastAsia="Arial" w:cs="Arial"/>
      <w:b/>
      <w:bCs/>
      <w:sz w:val="22"/>
      <w:szCs w:val="22"/>
    </w:rPr>
  </w:style>
  <w:style w:type="character" w:customStyle="1" w:styleId="66">
    <w:name w:val="Heading 7 Char"/>
    <w:basedOn w:val="49"/>
    <w:qFormat/>
    <w:uiPriority w:val="9"/>
    <w:rPr>
      <w:rFonts w:ascii="Arial" w:hAnsi="Arial" w:eastAsia="Arial" w:cs="Arial"/>
      <w:b/>
      <w:bCs/>
      <w:i/>
      <w:iCs/>
      <w:sz w:val="22"/>
      <w:szCs w:val="22"/>
    </w:rPr>
  </w:style>
  <w:style w:type="character" w:customStyle="1" w:styleId="67">
    <w:name w:val="Heading 8 Char"/>
    <w:basedOn w:val="49"/>
    <w:qFormat/>
    <w:uiPriority w:val="9"/>
    <w:rPr>
      <w:rFonts w:ascii="Arial" w:hAnsi="Arial" w:eastAsia="Arial" w:cs="Arial"/>
      <w:i/>
      <w:iCs/>
      <w:sz w:val="22"/>
      <w:szCs w:val="22"/>
    </w:rPr>
  </w:style>
  <w:style w:type="character" w:customStyle="1" w:styleId="68">
    <w:name w:val="Heading 9 Char"/>
    <w:basedOn w:val="49"/>
    <w:qFormat/>
    <w:uiPriority w:val="9"/>
    <w:rPr>
      <w:rFonts w:ascii="Arial" w:hAnsi="Arial" w:eastAsia="Arial" w:cs="Arial"/>
      <w:i/>
      <w:iCs/>
      <w:sz w:val="21"/>
      <w:szCs w:val="21"/>
    </w:rPr>
  </w:style>
  <w:style w:type="paragraph" w:styleId="69">
    <w:name w:val="No Spacing"/>
    <w:qFormat/>
    <w:uiPriority w:val="1"/>
    <w:rPr>
      <w:rFonts w:ascii="Times New Roman" w:hAnsi="Times New Roman" w:eastAsia="宋体" w:cs="Times New Roman"/>
      <w:lang w:val="en-US" w:eastAsia="zh-CN" w:bidi="ar-SA"/>
    </w:rPr>
  </w:style>
  <w:style w:type="character" w:customStyle="1" w:styleId="70">
    <w:name w:val="Title Char"/>
    <w:basedOn w:val="49"/>
    <w:qFormat/>
    <w:uiPriority w:val="10"/>
    <w:rPr>
      <w:sz w:val="48"/>
      <w:szCs w:val="48"/>
    </w:rPr>
  </w:style>
  <w:style w:type="character" w:customStyle="1" w:styleId="71">
    <w:name w:val="Subtitle Char"/>
    <w:basedOn w:val="49"/>
    <w:qFormat/>
    <w:uiPriority w:val="11"/>
    <w:rPr>
      <w:sz w:val="24"/>
      <w:szCs w:val="24"/>
    </w:rPr>
  </w:style>
  <w:style w:type="paragraph" w:styleId="72">
    <w:name w:val="Quote"/>
    <w:basedOn w:val="1"/>
    <w:next w:val="1"/>
    <w:link w:val="73"/>
    <w:qFormat/>
    <w:uiPriority w:val="29"/>
    <w:pPr>
      <w:ind w:left="720" w:right="720"/>
    </w:pPr>
    <w:rPr>
      <w:i/>
    </w:rPr>
  </w:style>
  <w:style w:type="character" w:customStyle="1" w:styleId="73">
    <w:name w:val="引用 字符"/>
    <w:link w:val="72"/>
    <w:qFormat/>
    <w:uiPriority w:val="29"/>
    <w:rPr>
      <w:i/>
    </w:rPr>
  </w:style>
  <w:style w:type="paragraph" w:styleId="74">
    <w:name w:val="Intense Quote"/>
    <w:basedOn w:val="1"/>
    <w:next w:val="1"/>
    <w:link w:val="75"/>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75">
    <w:name w:val="明显引用 字符"/>
    <w:link w:val="74"/>
    <w:qFormat/>
    <w:uiPriority w:val="30"/>
    <w:rPr>
      <w:i/>
    </w:rPr>
  </w:style>
  <w:style w:type="character" w:customStyle="1" w:styleId="76">
    <w:name w:val="Header Char"/>
    <w:basedOn w:val="49"/>
    <w:qFormat/>
    <w:uiPriority w:val="99"/>
  </w:style>
  <w:style w:type="character" w:customStyle="1" w:styleId="77">
    <w:name w:val="Footer Char"/>
    <w:basedOn w:val="49"/>
    <w:qFormat/>
    <w:uiPriority w:val="99"/>
  </w:style>
  <w:style w:type="character" w:customStyle="1" w:styleId="78">
    <w:name w:val="Caption Char"/>
    <w:qFormat/>
    <w:uiPriority w:val="99"/>
  </w:style>
  <w:style w:type="table" w:customStyle="1" w:styleId="79">
    <w:name w:val="Table Grid Light"/>
    <w:basedOn w:val="47"/>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customStyle="1" w:styleId="80">
    <w:name w:val="无格式表格 11"/>
    <w:basedOn w:val="47"/>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81">
    <w:name w:val="无格式表格 21"/>
    <w:basedOn w:val="47"/>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82">
    <w:name w:val="无格式表格 31"/>
    <w:basedOn w:val="47"/>
    <w:qFormat/>
    <w:uiPriority w:val="99"/>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3">
    <w:name w:val="无格式表格 41"/>
    <w:basedOn w:val="47"/>
    <w:qFormat/>
    <w:uiPriority w:val="99"/>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4">
    <w:name w:val="无格式表格 51"/>
    <w:basedOn w:val="47"/>
    <w:qFormat/>
    <w:uiPriority w:val="99"/>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5">
    <w:name w:val="网格表 1 浅色1"/>
    <w:basedOn w:val="47"/>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86">
    <w:name w:val="Grid Table 1 Light - Accent 1"/>
    <w:basedOn w:val="47"/>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87">
    <w:name w:val="Grid Table 1 Light - Accent 2"/>
    <w:basedOn w:val="47"/>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88">
    <w:name w:val="Grid Table 1 Light - Accent 3"/>
    <w:basedOn w:val="47"/>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89">
    <w:name w:val="Grid Table 1 Light - Accent 4"/>
    <w:basedOn w:val="47"/>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90">
    <w:name w:val="Grid Table 1 Light - Accent 5"/>
    <w:basedOn w:val="47"/>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91">
    <w:name w:val="Grid Table 1 Light - Accent 6"/>
    <w:basedOn w:val="47"/>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92">
    <w:name w:val="网格表 21"/>
    <w:basedOn w:val="47"/>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3">
    <w:name w:val="Grid Table 2 - Accent 1"/>
    <w:basedOn w:val="47"/>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94">
    <w:name w:val="Grid Table 2 - Accent 2"/>
    <w:basedOn w:val="47"/>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5">
    <w:name w:val="Grid Table 2 - Accent 3"/>
    <w:basedOn w:val="47"/>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6">
    <w:name w:val="Grid Table 2 - Accent 4"/>
    <w:basedOn w:val="47"/>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7">
    <w:name w:val="Grid Table 2 - Accent 5"/>
    <w:basedOn w:val="47"/>
    <w:qFormat/>
    <w:uiPriority w:val="99"/>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8">
    <w:name w:val="Grid Table 2 - Accent 6"/>
    <w:basedOn w:val="47"/>
    <w:qFormat/>
    <w:uiPriority w:val="99"/>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9">
    <w:name w:val="网格表 31"/>
    <w:basedOn w:val="47"/>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0">
    <w:name w:val="Grid Table 3 - Accent 1"/>
    <w:basedOn w:val="47"/>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01">
    <w:name w:val="Grid Table 3 - Accent 2"/>
    <w:basedOn w:val="47"/>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02">
    <w:name w:val="Grid Table 3 - Accent 3"/>
    <w:basedOn w:val="47"/>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03">
    <w:name w:val="Grid Table 3 - Accent 4"/>
    <w:basedOn w:val="47"/>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04">
    <w:name w:val="Grid Table 3 - Accent 5"/>
    <w:basedOn w:val="47"/>
    <w:qFormat/>
    <w:uiPriority w:val="99"/>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05">
    <w:name w:val="Grid Table 3 - Accent 6"/>
    <w:basedOn w:val="47"/>
    <w:qFormat/>
    <w:uiPriority w:val="99"/>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06">
    <w:name w:val="网格表 41"/>
    <w:basedOn w:val="47"/>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7">
    <w:name w:val="Grid Table 4 - Accent 1"/>
    <w:basedOn w:val="47"/>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08">
    <w:name w:val="Grid Table 4 - Accent 2"/>
    <w:basedOn w:val="47"/>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09">
    <w:name w:val="Grid Table 4 - Accent 3"/>
    <w:basedOn w:val="47"/>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10">
    <w:name w:val="Grid Table 4 - Accent 4"/>
    <w:basedOn w:val="47"/>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11">
    <w:name w:val="Grid Table 4 - Accent 5"/>
    <w:basedOn w:val="47"/>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12">
    <w:name w:val="Grid Table 4 - Accent 6"/>
    <w:basedOn w:val="47"/>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13">
    <w:name w:val="网格表 5 深色1"/>
    <w:basedOn w:val="47"/>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14">
    <w:name w:val="Grid Table 5 Dark- Accent 1"/>
    <w:basedOn w:val="47"/>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15">
    <w:name w:val="Grid Table 5 Dark - Accent 2"/>
    <w:basedOn w:val="47"/>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16">
    <w:name w:val="Grid Table 5 Dark - Accent 3"/>
    <w:basedOn w:val="47"/>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17">
    <w:name w:val="Grid Table 5 Dark- Accent 4"/>
    <w:basedOn w:val="47"/>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18">
    <w:name w:val="Grid Table 5 Dark - Accent 5"/>
    <w:basedOn w:val="47"/>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19">
    <w:name w:val="Grid Table 5 Dark - Accent 6"/>
    <w:basedOn w:val="47"/>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20">
    <w:name w:val="网格表 6 彩色1"/>
    <w:basedOn w:val="47"/>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21">
    <w:name w:val="Grid Table 6 Colorful - Accent 1"/>
    <w:basedOn w:val="47"/>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22">
    <w:name w:val="Grid Table 6 Colorful - Accent 2"/>
    <w:basedOn w:val="47"/>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23">
    <w:name w:val="Grid Table 6 Colorful - Accent 3"/>
    <w:basedOn w:val="47"/>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Row">
      <w:rPr>
        <w:b/>
        <w:color w:val="9BBB59" w:themeColor="accent3"/>
        <w14:textFill>
          <w14:solidFill>
            <w14:schemeClr w14:val="accent3"/>
          </w14:solidFill>
        </w14:textFill>
      </w:rPr>
    </w:tblStylePr>
    <w:tblStylePr w:type="firstCol">
      <w:rPr>
        <w:b/>
        <w:color w:val="9BBB59" w:themeColor="accent3"/>
        <w14:textFill>
          <w14:solidFill>
            <w14:schemeClr w14:val="accent3"/>
          </w14:solidFill>
        </w14:textFill>
      </w:rPr>
    </w:tblStylePr>
    <w:tblStylePr w:type="lastCol">
      <w:rPr>
        <w:b/>
        <w:color w:val="9BBB59" w:themeColor="accent3"/>
        <w14:textFill>
          <w14:solidFill>
            <w14:schemeClr w14:val="accent3"/>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24">
    <w:name w:val="Grid Table 6 Colorful - Accent 4"/>
    <w:basedOn w:val="47"/>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25">
    <w:name w:val="Grid Table 6 Colorful - Accent 5"/>
    <w:basedOn w:val="47"/>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26">
    <w:name w:val="Grid Table 6 Colorful - Accent 6"/>
    <w:basedOn w:val="47"/>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27">
    <w:name w:val="网格表 7 彩色1"/>
    <w:basedOn w:val="47"/>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28">
    <w:name w:val="Grid Table 7 Colorful - Accent 1"/>
    <w:basedOn w:val="47"/>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29">
    <w:name w:val="Grid Table 7 Colorful - Accent 2"/>
    <w:basedOn w:val="47"/>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30">
    <w:name w:val="Grid Table 7 Colorful - Accent 3"/>
    <w:basedOn w:val="47"/>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sz w:val="22"/>
        <w14:textFill>
          <w14:solidFill>
            <w14:schemeClr w14:val="accent3"/>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sz w:val="22"/>
        <w14:textFill>
          <w14:solidFill>
            <w14:schemeClr w14:val="accent3"/>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14:textFill>
          <w14:solidFill>
            <w14:schemeClr w14:val="accent3"/>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sz w:val="22"/>
        <w14:textFill>
          <w14:solidFill>
            <w14:schemeClr w14:val="accent3"/>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31">
    <w:name w:val="Grid Table 7 Colorful - Accent 4"/>
    <w:basedOn w:val="47"/>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32">
    <w:name w:val="Grid Table 7 Colorful - Accent 5"/>
    <w:basedOn w:val="47"/>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33">
    <w:name w:val="Grid Table 7 Colorful - Accent 6"/>
    <w:basedOn w:val="47"/>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34">
    <w:name w:val="清单表 1 浅色1"/>
    <w:basedOn w:val="47"/>
    <w:qFormat/>
    <w:uiPriority w:val="99"/>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35">
    <w:name w:val="List Table 1 Light - Accent 1"/>
    <w:basedOn w:val="47"/>
    <w:qFormat/>
    <w:uiPriority w:val="99"/>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36">
    <w:name w:val="List Table 1 Light - Accent 2"/>
    <w:basedOn w:val="47"/>
    <w:qFormat/>
    <w:uiPriority w:val="99"/>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37">
    <w:name w:val="List Table 1 Light - Accent 3"/>
    <w:basedOn w:val="47"/>
    <w:qFormat/>
    <w:uiPriority w:val="99"/>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38">
    <w:name w:val="List Table 1 Light - Accent 4"/>
    <w:basedOn w:val="47"/>
    <w:qFormat/>
    <w:uiPriority w:val="99"/>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39">
    <w:name w:val="List Table 1 Light - Accent 5"/>
    <w:basedOn w:val="47"/>
    <w:qFormat/>
    <w:uiPriority w:val="99"/>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40">
    <w:name w:val="List Table 1 Light - Accent 6"/>
    <w:basedOn w:val="47"/>
    <w:qFormat/>
    <w:uiPriority w:val="99"/>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41">
    <w:name w:val="清单表 21"/>
    <w:basedOn w:val="47"/>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2">
    <w:name w:val="List Table 2 - Accent 1"/>
    <w:basedOn w:val="47"/>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43">
    <w:name w:val="List Table 2 - Accent 2"/>
    <w:basedOn w:val="47"/>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44">
    <w:name w:val="List Table 2 - Accent 3"/>
    <w:basedOn w:val="47"/>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45">
    <w:name w:val="List Table 2 - Accent 4"/>
    <w:basedOn w:val="47"/>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6">
    <w:name w:val="List Table 2 - Accent 5"/>
    <w:basedOn w:val="47"/>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7">
    <w:name w:val="List Table 2 - Accent 6"/>
    <w:basedOn w:val="47"/>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8">
    <w:name w:val="清单表 31"/>
    <w:basedOn w:val="47"/>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49">
    <w:name w:val="List Table 3 - Accent 1"/>
    <w:basedOn w:val="47"/>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50">
    <w:name w:val="List Table 3 - Accent 2"/>
    <w:basedOn w:val="47"/>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51">
    <w:name w:val="List Table 3 - Accent 3"/>
    <w:basedOn w:val="47"/>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52">
    <w:name w:val="List Table 3 - Accent 4"/>
    <w:basedOn w:val="47"/>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53">
    <w:name w:val="List Table 3 - Accent 5"/>
    <w:basedOn w:val="47"/>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54">
    <w:name w:val="List Table 3 - Accent 6"/>
    <w:basedOn w:val="47"/>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55">
    <w:name w:val="清单表 41"/>
    <w:basedOn w:val="47"/>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56">
    <w:name w:val="List Table 4 - Accent 1"/>
    <w:basedOn w:val="47"/>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57">
    <w:name w:val="List Table 4 - Accent 2"/>
    <w:basedOn w:val="47"/>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58">
    <w:name w:val="List Table 4 - Accent 3"/>
    <w:basedOn w:val="47"/>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59">
    <w:name w:val="List Table 4 - Accent 4"/>
    <w:basedOn w:val="47"/>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60">
    <w:name w:val="List Table 4 - Accent 5"/>
    <w:basedOn w:val="47"/>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61">
    <w:name w:val="List Table 4 - Accent 6"/>
    <w:basedOn w:val="47"/>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62">
    <w:name w:val="清单表 5 深色1"/>
    <w:basedOn w:val="47"/>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63">
    <w:name w:val="List Table 5 Dark - Accent 1"/>
    <w:basedOn w:val="47"/>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64">
    <w:name w:val="List Table 5 Dark - Accent 2"/>
    <w:basedOn w:val="47"/>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65">
    <w:name w:val="List Table 5 Dark - Accent 3"/>
    <w:basedOn w:val="47"/>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66">
    <w:name w:val="List Table 5 Dark - Accent 4"/>
    <w:basedOn w:val="47"/>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67">
    <w:name w:val="List Table 5 Dark - Accent 5"/>
    <w:basedOn w:val="47"/>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68">
    <w:name w:val="List Table 5 Dark - Accent 6"/>
    <w:basedOn w:val="47"/>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69">
    <w:name w:val="清单表 6 彩色1"/>
    <w:basedOn w:val="47"/>
    <w:qFormat/>
    <w:uiPriority w:val="99"/>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70">
    <w:name w:val="List Table 6 Colorful - Accent 1"/>
    <w:basedOn w:val="47"/>
    <w:qFormat/>
    <w:uiPriority w:val="99"/>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71">
    <w:name w:val="List Table 6 Colorful - Accent 2"/>
    <w:basedOn w:val="47"/>
    <w:qFormat/>
    <w:uiPriority w:val="99"/>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72">
    <w:name w:val="List Table 6 Colorful - Accent 3"/>
    <w:basedOn w:val="47"/>
    <w:qFormat/>
    <w:uiPriority w:val="99"/>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73">
    <w:name w:val="List Table 6 Colorful - Accent 4"/>
    <w:basedOn w:val="47"/>
    <w:qFormat/>
    <w:uiPriority w:val="99"/>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74">
    <w:name w:val="List Table 6 Colorful - Accent 5"/>
    <w:basedOn w:val="47"/>
    <w:qFormat/>
    <w:uiPriority w:val="99"/>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75">
    <w:name w:val="List Table 6 Colorful - Accent 6"/>
    <w:basedOn w:val="47"/>
    <w:qFormat/>
    <w:uiPriority w:val="99"/>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76">
    <w:name w:val="清单表 7 彩色1"/>
    <w:basedOn w:val="47"/>
    <w:qFormat/>
    <w:uiPriority w:val="99"/>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77">
    <w:name w:val="List Table 7 Colorful - Accent 1"/>
    <w:basedOn w:val="47"/>
    <w:qFormat/>
    <w:uiPriority w:val="99"/>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78">
    <w:name w:val="List Table 7 Colorful - Accent 2"/>
    <w:basedOn w:val="47"/>
    <w:qFormat/>
    <w:uiPriority w:val="99"/>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79">
    <w:name w:val="List Table 7 Colorful - Accent 3"/>
    <w:basedOn w:val="47"/>
    <w:qFormat/>
    <w:uiPriority w:val="99"/>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80">
    <w:name w:val="List Table 7 Colorful - Accent 4"/>
    <w:basedOn w:val="47"/>
    <w:qFormat/>
    <w:uiPriority w:val="99"/>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81">
    <w:name w:val="List Table 7 Colorful - Accent 5"/>
    <w:basedOn w:val="47"/>
    <w:qFormat/>
    <w:uiPriority w:val="99"/>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82">
    <w:name w:val="List Table 7 Colorful - Accent 6"/>
    <w:basedOn w:val="47"/>
    <w:qFormat/>
    <w:uiPriority w:val="99"/>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83">
    <w:name w:val="Lined - Accent"/>
    <w:basedOn w:val="47"/>
    <w:qFormat/>
    <w:uiPriority w:val="99"/>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84">
    <w:name w:val="Lined - Accent 1"/>
    <w:basedOn w:val="47"/>
    <w:qFormat/>
    <w:uiPriority w:val="99"/>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85">
    <w:name w:val="Lined - Accent 2"/>
    <w:basedOn w:val="47"/>
    <w:qFormat/>
    <w:uiPriority w:val="99"/>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86">
    <w:name w:val="Lined - Accent 3"/>
    <w:basedOn w:val="47"/>
    <w:qFormat/>
    <w:uiPriority w:val="99"/>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87">
    <w:name w:val="Lined - Accent 4"/>
    <w:basedOn w:val="47"/>
    <w:qFormat/>
    <w:uiPriority w:val="99"/>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88">
    <w:name w:val="Lined - Accent 5"/>
    <w:basedOn w:val="47"/>
    <w:qFormat/>
    <w:uiPriority w:val="99"/>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89">
    <w:name w:val="Lined - Accent 6"/>
    <w:basedOn w:val="47"/>
    <w:qFormat/>
    <w:uiPriority w:val="99"/>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90">
    <w:name w:val="Bordered &amp; Lined - Accent"/>
    <w:basedOn w:val="47"/>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91">
    <w:name w:val="Bordered &amp; Lined - Accent 1"/>
    <w:basedOn w:val="47"/>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92">
    <w:name w:val="Bordered &amp; Lined - Accent 2"/>
    <w:basedOn w:val="47"/>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93">
    <w:name w:val="Bordered &amp; Lined - Accent 3"/>
    <w:basedOn w:val="47"/>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94">
    <w:name w:val="Bordered &amp; Lined - Accent 4"/>
    <w:basedOn w:val="47"/>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95">
    <w:name w:val="Bordered &amp; Lined - Accent 5"/>
    <w:basedOn w:val="47"/>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96">
    <w:name w:val="Bordered &amp; Lined - Accent 6"/>
    <w:basedOn w:val="47"/>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97">
    <w:name w:val="Bordered"/>
    <w:basedOn w:val="47"/>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98">
    <w:name w:val="Bordered - Accent 1"/>
    <w:basedOn w:val="47"/>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99">
    <w:name w:val="Bordered - Accent 2"/>
    <w:basedOn w:val="47"/>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200">
    <w:name w:val="Bordered - Accent 3"/>
    <w:basedOn w:val="47"/>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201">
    <w:name w:val="Bordered - Accent 4"/>
    <w:basedOn w:val="47"/>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202">
    <w:name w:val="Bordered - Accent 5"/>
    <w:basedOn w:val="47"/>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203">
    <w:name w:val="Bordered - Accent 6"/>
    <w:basedOn w:val="47"/>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204">
    <w:name w:val="脚注文本 字符"/>
    <w:link w:val="35"/>
    <w:qFormat/>
    <w:uiPriority w:val="99"/>
    <w:rPr>
      <w:sz w:val="18"/>
    </w:rPr>
  </w:style>
  <w:style w:type="character" w:customStyle="1" w:styleId="205">
    <w:name w:val="尾注文本 字符"/>
    <w:link w:val="28"/>
    <w:qFormat/>
    <w:uiPriority w:val="99"/>
    <w:rPr>
      <w:sz w:val="20"/>
    </w:rPr>
  </w:style>
  <w:style w:type="paragraph" w:customStyle="1" w:styleId="206">
    <w:name w:val="TOC 标题1"/>
    <w:unhideWhenUsed/>
    <w:qFormat/>
    <w:uiPriority w:val="39"/>
    <w:rPr>
      <w:rFonts w:ascii="Times New Roman" w:hAnsi="Times New Roman" w:eastAsia="宋体" w:cs="Times New Roman"/>
      <w:lang w:val="en-US" w:eastAsia="zh-CN" w:bidi="ar-SA"/>
    </w:rPr>
  </w:style>
  <w:style w:type="paragraph" w:customStyle="1" w:styleId="207">
    <w:name w:val="首行缩进"/>
    <w:basedOn w:val="1"/>
    <w:qFormat/>
    <w:uiPriority w:val="0"/>
    <w:pPr>
      <w:spacing w:line="360" w:lineRule="auto"/>
      <w:ind w:firstLine="480"/>
      <w:jc w:val="left"/>
    </w:pPr>
    <w:rPr>
      <w:rFonts w:ascii="宋体" w:hAnsi="宋体"/>
      <w:sz w:val="24"/>
    </w:rPr>
  </w:style>
  <w:style w:type="character" w:customStyle="1" w:styleId="208">
    <w:name w:val="标题 2 字符"/>
    <w:link w:val="3"/>
    <w:qFormat/>
    <w:uiPriority w:val="0"/>
    <w:rPr>
      <w:rFonts w:ascii="Cambria" w:hAnsi="Cambria"/>
      <w:b/>
      <w:bCs/>
      <w:sz w:val="32"/>
      <w:szCs w:val="32"/>
    </w:rPr>
  </w:style>
  <w:style w:type="character" w:customStyle="1" w:styleId="209">
    <w:name w:val="明显强调1"/>
    <w:qFormat/>
    <w:uiPriority w:val="0"/>
    <w:rPr>
      <w:b/>
      <w:bCs/>
      <w:i/>
      <w:iCs/>
      <w:color w:val="4F81BD"/>
    </w:rPr>
  </w:style>
  <w:style w:type="character" w:customStyle="1" w:styleId="210">
    <w:name w:val="批注文字 Char2"/>
    <w:qFormat/>
    <w:uiPriority w:val="0"/>
    <w:rPr>
      <w:sz w:val="21"/>
    </w:rPr>
  </w:style>
  <w:style w:type="character" w:customStyle="1" w:styleId="211">
    <w:name w:val="标题 3 Char_0"/>
    <w:link w:val="212"/>
    <w:qFormat/>
    <w:uiPriority w:val="0"/>
    <w:rPr>
      <w:b/>
      <w:bCs/>
      <w:sz w:val="32"/>
      <w:szCs w:val="32"/>
    </w:rPr>
  </w:style>
  <w:style w:type="paragraph" w:customStyle="1" w:styleId="212">
    <w:name w:val="标题 3_0"/>
    <w:basedOn w:val="213"/>
    <w:next w:val="213"/>
    <w:link w:val="211"/>
    <w:qFormat/>
    <w:uiPriority w:val="0"/>
    <w:pPr>
      <w:keepNext/>
      <w:keepLines/>
      <w:spacing w:before="260" w:after="260" w:line="416" w:lineRule="auto"/>
      <w:outlineLvl w:val="2"/>
    </w:pPr>
    <w:rPr>
      <w:b/>
      <w:bCs/>
      <w:sz w:val="32"/>
      <w:szCs w:val="32"/>
    </w:rPr>
  </w:style>
  <w:style w:type="paragraph" w:customStyle="1" w:styleId="213">
    <w:name w:val="正文_0"/>
    <w:qFormat/>
    <w:uiPriority w:val="0"/>
    <w:pPr>
      <w:widowControl w:val="0"/>
      <w:jc w:val="both"/>
    </w:pPr>
    <w:rPr>
      <w:rFonts w:ascii="Times New Roman" w:hAnsi="Times New Roman" w:eastAsia="宋体" w:cs="Times New Roman"/>
      <w:sz w:val="21"/>
      <w:szCs w:val="24"/>
      <w:lang w:val="en-US" w:eastAsia="zh-CN" w:bidi="ar-SA"/>
    </w:rPr>
  </w:style>
  <w:style w:type="character" w:customStyle="1" w:styleId="214">
    <w:name w:val="正文文本 Char2"/>
    <w:semiHidden/>
    <w:qFormat/>
    <w:uiPriority w:val="99"/>
    <w:rPr>
      <w:rFonts w:ascii="Calibri" w:hAnsi="Calibri" w:eastAsia="宋体" w:cs="Times New Roman"/>
    </w:rPr>
  </w:style>
  <w:style w:type="character" w:customStyle="1" w:styleId="215">
    <w:name w:val="页脚 Char1"/>
    <w:semiHidden/>
    <w:qFormat/>
    <w:uiPriority w:val="99"/>
    <w:rPr>
      <w:rFonts w:ascii="Calibri" w:hAnsi="Calibri" w:eastAsia="宋体" w:cs="Times New Roman"/>
      <w:sz w:val="18"/>
      <w:szCs w:val="18"/>
    </w:rPr>
  </w:style>
  <w:style w:type="character" w:customStyle="1" w:styleId="216">
    <w:name w:val="明显引用 Char2"/>
    <w:qFormat/>
    <w:uiPriority w:val="99"/>
    <w:rPr>
      <w:b/>
      <w:bCs/>
      <w:i/>
      <w:iCs/>
      <w:color w:val="4F81BD"/>
      <w:sz w:val="21"/>
      <w:szCs w:val="24"/>
    </w:rPr>
  </w:style>
  <w:style w:type="character" w:customStyle="1" w:styleId="217">
    <w:name w:val="引用 Char"/>
    <w:link w:val="218"/>
    <w:qFormat/>
    <w:uiPriority w:val="0"/>
    <w:rPr>
      <w:i/>
      <w:iCs/>
      <w:color w:val="000000"/>
    </w:rPr>
  </w:style>
  <w:style w:type="paragraph" w:customStyle="1" w:styleId="218">
    <w:name w:val="引用1"/>
    <w:basedOn w:val="1"/>
    <w:next w:val="1"/>
    <w:link w:val="217"/>
    <w:qFormat/>
    <w:uiPriority w:val="0"/>
    <w:rPr>
      <w:i/>
      <w:iCs/>
      <w:color w:val="000000"/>
      <w:sz w:val="20"/>
      <w:szCs w:val="20"/>
    </w:rPr>
  </w:style>
  <w:style w:type="character" w:customStyle="1" w:styleId="219">
    <w:name w:val="标题 1 Char_0"/>
    <w:link w:val="220"/>
    <w:qFormat/>
    <w:uiPriority w:val="0"/>
    <w:rPr>
      <w:b/>
      <w:bCs/>
      <w:sz w:val="44"/>
      <w:szCs w:val="44"/>
    </w:rPr>
  </w:style>
  <w:style w:type="paragraph" w:customStyle="1" w:styleId="220">
    <w:name w:val="标题 1_0"/>
    <w:basedOn w:val="213"/>
    <w:next w:val="213"/>
    <w:link w:val="219"/>
    <w:qFormat/>
    <w:uiPriority w:val="0"/>
    <w:pPr>
      <w:keepNext/>
      <w:keepLines/>
      <w:spacing w:before="340" w:after="330" w:line="578" w:lineRule="auto"/>
      <w:outlineLvl w:val="0"/>
    </w:pPr>
    <w:rPr>
      <w:b/>
      <w:bCs/>
      <w:sz w:val="44"/>
      <w:szCs w:val="44"/>
    </w:rPr>
  </w:style>
  <w:style w:type="character" w:customStyle="1" w:styleId="221">
    <w:name w:val="正文文本缩进 3 Char1"/>
    <w:semiHidden/>
    <w:qFormat/>
    <w:uiPriority w:val="99"/>
    <w:rPr>
      <w:sz w:val="16"/>
      <w:szCs w:val="16"/>
    </w:rPr>
  </w:style>
  <w:style w:type="character" w:customStyle="1" w:styleId="222">
    <w:name w:val="引用 Char1"/>
    <w:qFormat/>
    <w:uiPriority w:val="29"/>
    <w:rPr>
      <w:i/>
      <w:iCs/>
      <w:color w:val="000000"/>
      <w:sz w:val="21"/>
    </w:rPr>
  </w:style>
  <w:style w:type="character" w:customStyle="1" w:styleId="223">
    <w:name w:val="正文文本缩进 字符"/>
    <w:link w:val="19"/>
    <w:qFormat/>
    <w:uiPriority w:val="0"/>
    <w:rPr>
      <w:sz w:val="21"/>
      <w:szCs w:val="24"/>
    </w:rPr>
  </w:style>
  <w:style w:type="character" w:customStyle="1" w:styleId="224">
    <w:name w:val="font161"/>
    <w:qFormat/>
    <w:uiPriority w:val="0"/>
    <w:rPr>
      <w:b/>
      <w:sz w:val="32"/>
    </w:rPr>
  </w:style>
  <w:style w:type="character" w:customStyle="1" w:styleId="225">
    <w:name w:val="标题 4 Char_0"/>
    <w:link w:val="226"/>
    <w:qFormat/>
    <w:uiPriority w:val="0"/>
    <w:rPr>
      <w:rFonts w:ascii="Arial" w:hAnsi="Arial" w:eastAsia="黑体"/>
      <w:b/>
      <w:bCs/>
      <w:sz w:val="28"/>
      <w:szCs w:val="28"/>
    </w:rPr>
  </w:style>
  <w:style w:type="paragraph" w:customStyle="1" w:styleId="226">
    <w:name w:val="标题 4_0"/>
    <w:basedOn w:val="213"/>
    <w:next w:val="213"/>
    <w:link w:val="225"/>
    <w:qFormat/>
    <w:uiPriority w:val="0"/>
    <w:pPr>
      <w:keepNext/>
      <w:keepLines/>
      <w:spacing w:before="280" w:after="290" w:line="376" w:lineRule="auto"/>
      <w:outlineLvl w:val="3"/>
    </w:pPr>
    <w:rPr>
      <w:rFonts w:ascii="Arial" w:hAnsi="Arial" w:eastAsia="黑体"/>
      <w:b/>
      <w:bCs/>
      <w:sz w:val="28"/>
      <w:szCs w:val="28"/>
    </w:rPr>
  </w:style>
  <w:style w:type="character" w:customStyle="1" w:styleId="227">
    <w:name w:val="页眉 字符"/>
    <w:link w:val="31"/>
    <w:qFormat/>
    <w:uiPriority w:val="0"/>
    <w:rPr>
      <w:sz w:val="18"/>
      <w:szCs w:val="18"/>
    </w:rPr>
  </w:style>
  <w:style w:type="character" w:customStyle="1" w:styleId="228">
    <w:name w:val="标题 6 字符"/>
    <w:link w:val="7"/>
    <w:qFormat/>
    <w:uiPriority w:val="0"/>
    <w:rPr>
      <w:rFonts w:ascii="Cambria" w:hAnsi="Cambria" w:eastAsia="宋体" w:cs="Times New Roman"/>
      <w:b/>
      <w:bCs/>
      <w:sz w:val="24"/>
      <w:szCs w:val="24"/>
    </w:rPr>
  </w:style>
  <w:style w:type="character" w:customStyle="1" w:styleId="229">
    <w:name w:val="纯文本 字符"/>
    <w:link w:val="24"/>
    <w:qFormat/>
    <w:uiPriority w:val="0"/>
    <w:rPr>
      <w:rFonts w:ascii="Ari"/>
      <w:lang w:val="en-US" w:eastAsia="zh-CN" w:bidi="ar-SA"/>
    </w:rPr>
  </w:style>
  <w:style w:type="character" w:customStyle="1" w:styleId="230">
    <w:name w:val="引用 Char2"/>
    <w:qFormat/>
    <w:uiPriority w:val="99"/>
    <w:rPr>
      <w:i/>
      <w:iCs/>
      <w:color w:val="000000"/>
      <w:sz w:val="21"/>
      <w:szCs w:val="24"/>
    </w:rPr>
  </w:style>
  <w:style w:type="character" w:customStyle="1" w:styleId="231">
    <w:name w:val="rvts11"/>
    <w:qFormat/>
    <w:uiPriority w:val="0"/>
    <w:rPr>
      <w:rFonts w:hint="default" w:ascii="KNLe" w:hAnsi="KNLe"/>
      <w:sz w:val="24"/>
      <w:szCs w:val="24"/>
      <w:u w:val="single"/>
    </w:rPr>
  </w:style>
  <w:style w:type="character" w:customStyle="1" w:styleId="232">
    <w:name w:val="标题 字符"/>
    <w:link w:val="44"/>
    <w:qFormat/>
    <w:uiPriority w:val="0"/>
    <w:rPr>
      <w:rFonts w:ascii="Arial" w:hAnsi="Arial"/>
      <w:b/>
      <w:sz w:val="32"/>
    </w:rPr>
  </w:style>
  <w:style w:type="character" w:customStyle="1" w:styleId="233">
    <w:name w:val="标题5 Char Char"/>
    <w:link w:val="234"/>
    <w:qFormat/>
    <w:uiPriority w:val="0"/>
    <w:rPr>
      <w:rFonts w:ascii="Arial" w:hAnsi="Arial"/>
      <w:b/>
      <w:bCs/>
      <w:sz w:val="24"/>
      <w:szCs w:val="32"/>
    </w:rPr>
  </w:style>
  <w:style w:type="paragraph" w:customStyle="1" w:styleId="234">
    <w:name w:val="标题5"/>
    <w:basedOn w:val="4"/>
    <w:link w:val="233"/>
    <w:qFormat/>
    <w:uiPriority w:val="0"/>
    <w:pPr>
      <w:numPr>
        <w:ilvl w:val="0"/>
        <w:numId w:val="0"/>
      </w:numPr>
      <w:spacing w:line="413" w:lineRule="auto"/>
    </w:pPr>
    <w:rPr>
      <w:rFonts w:ascii="Arial" w:hAnsi="Arial"/>
      <w:sz w:val="24"/>
    </w:rPr>
  </w:style>
  <w:style w:type="character" w:customStyle="1" w:styleId="235">
    <w:name w:val="副标题 Char2"/>
    <w:qFormat/>
    <w:uiPriority w:val="11"/>
    <w:rPr>
      <w:rFonts w:ascii="Cambria" w:hAnsi="Cambria" w:cs="Times New Roman"/>
      <w:b/>
      <w:bCs/>
      <w:sz w:val="32"/>
      <w:szCs w:val="32"/>
    </w:rPr>
  </w:style>
  <w:style w:type="character" w:customStyle="1" w:styleId="236">
    <w:name w:val="文档结构图 字符"/>
    <w:link w:val="15"/>
    <w:qFormat/>
    <w:uiPriority w:val="0"/>
    <w:rPr>
      <w:rFonts w:ascii="宋体"/>
      <w:sz w:val="18"/>
      <w:szCs w:val="18"/>
    </w:rPr>
  </w:style>
  <w:style w:type="character" w:customStyle="1" w:styleId="237">
    <w:name w:val="日期 字符"/>
    <w:link w:val="26"/>
    <w:qFormat/>
    <w:uiPriority w:val="0"/>
    <w:rPr>
      <w:sz w:val="21"/>
      <w:szCs w:val="24"/>
    </w:rPr>
  </w:style>
  <w:style w:type="character" w:customStyle="1" w:styleId="238">
    <w:name w:val="批注主题 Char1"/>
    <w:qFormat/>
    <w:uiPriority w:val="0"/>
    <w:rPr>
      <w:b/>
      <w:bCs/>
      <w:sz w:val="21"/>
      <w:szCs w:val="22"/>
    </w:rPr>
  </w:style>
  <w:style w:type="character" w:customStyle="1" w:styleId="239">
    <w:name w:val="font31"/>
    <w:qFormat/>
    <w:uiPriority w:val="0"/>
    <w:rPr>
      <w:rFonts w:hint="eastAsia" w:ascii="宋体" w:hAnsi="宋体" w:eastAsia="宋体" w:cs="宋体"/>
      <w:color w:val="000000"/>
      <w:sz w:val="20"/>
      <w:szCs w:val="20"/>
      <w:u w:val="none"/>
    </w:rPr>
  </w:style>
  <w:style w:type="character" w:customStyle="1" w:styleId="240">
    <w:name w:val="明显引用 Char"/>
    <w:link w:val="241"/>
    <w:qFormat/>
    <w:uiPriority w:val="0"/>
    <w:rPr>
      <w:b/>
      <w:bCs/>
      <w:i/>
      <w:iCs/>
      <w:color w:val="4F81BD"/>
    </w:rPr>
  </w:style>
  <w:style w:type="paragraph" w:customStyle="1" w:styleId="241">
    <w:name w:val="明显引用1"/>
    <w:basedOn w:val="1"/>
    <w:next w:val="1"/>
    <w:link w:val="240"/>
    <w:qFormat/>
    <w:uiPriority w:val="0"/>
    <w:pPr>
      <w:pBdr>
        <w:bottom w:val="single" w:color="4F81BD" w:sz="4" w:space="4"/>
      </w:pBdr>
      <w:spacing w:before="200" w:after="280"/>
      <w:ind w:left="936" w:right="936"/>
    </w:pPr>
    <w:rPr>
      <w:b/>
      <w:bCs/>
      <w:i/>
      <w:iCs/>
      <w:color w:val="4F81BD"/>
      <w:sz w:val="20"/>
      <w:szCs w:val="20"/>
    </w:rPr>
  </w:style>
  <w:style w:type="character" w:customStyle="1" w:styleId="242">
    <w:name w:val="标题 5 字符"/>
    <w:link w:val="6"/>
    <w:qFormat/>
    <w:uiPriority w:val="0"/>
    <w:rPr>
      <w:b/>
      <w:bCs/>
      <w:sz w:val="28"/>
      <w:szCs w:val="28"/>
    </w:rPr>
  </w:style>
  <w:style w:type="character" w:customStyle="1" w:styleId="243">
    <w:name w:val="日期 Char1"/>
    <w:qFormat/>
    <w:uiPriority w:val="0"/>
    <w:rPr>
      <w:rFonts w:ascii="Calibri" w:hAnsi="Calibri" w:eastAsia="宋体" w:cs="Times New Roman"/>
    </w:rPr>
  </w:style>
  <w:style w:type="character" w:customStyle="1" w:styleId="244">
    <w:name w:val="批注框文本 Char1"/>
    <w:qFormat/>
    <w:uiPriority w:val="0"/>
    <w:rPr>
      <w:sz w:val="18"/>
      <w:szCs w:val="18"/>
    </w:rPr>
  </w:style>
  <w:style w:type="character" w:customStyle="1" w:styleId="245">
    <w:name w:val="标题 Char1"/>
    <w:qFormat/>
    <w:uiPriority w:val="10"/>
    <w:rPr>
      <w:rFonts w:ascii="Cambria" w:hAnsi="Cambria" w:eastAsia="宋体" w:cs="Times New Roman"/>
      <w:b/>
      <w:bCs/>
      <w:sz w:val="32"/>
      <w:szCs w:val="32"/>
    </w:rPr>
  </w:style>
  <w:style w:type="character" w:customStyle="1" w:styleId="246">
    <w:name w:val="标题 9 字符"/>
    <w:link w:val="10"/>
    <w:qFormat/>
    <w:uiPriority w:val="0"/>
    <w:rPr>
      <w:rFonts w:ascii="Cambria" w:hAnsi="Cambria" w:eastAsia="宋体" w:cs="Times New Roman"/>
      <w:sz w:val="21"/>
      <w:szCs w:val="21"/>
    </w:rPr>
  </w:style>
  <w:style w:type="character" w:customStyle="1" w:styleId="247">
    <w:name w:val="不明显参考1"/>
    <w:qFormat/>
    <w:uiPriority w:val="0"/>
    <w:rPr>
      <w:smallCaps/>
      <w:color w:val="C0504D"/>
      <w:u w:val="single"/>
    </w:rPr>
  </w:style>
  <w:style w:type="character" w:customStyle="1" w:styleId="248">
    <w:name w:val="批注文字 Char1"/>
    <w:qFormat/>
    <w:uiPriority w:val="0"/>
    <w:rPr>
      <w:rFonts w:ascii="Calibri" w:hAnsi="Calibri" w:eastAsia="宋体" w:cs="Times New Roman"/>
    </w:rPr>
  </w:style>
  <w:style w:type="character" w:customStyle="1" w:styleId="249">
    <w:name w:val="标题 Char2"/>
    <w:qFormat/>
    <w:uiPriority w:val="10"/>
    <w:rPr>
      <w:rFonts w:ascii="Cambria" w:hAnsi="Cambria" w:cs="Times New Roman"/>
      <w:b/>
      <w:bCs/>
      <w:sz w:val="32"/>
      <w:szCs w:val="32"/>
    </w:rPr>
  </w:style>
  <w:style w:type="character" w:customStyle="1" w:styleId="250">
    <w:name w:val="正文文本 3 Char1"/>
    <w:semiHidden/>
    <w:qFormat/>
    <w:uiPriority w:val="99"/>
    <w:rPr>
      <w:sz w:val="16"/>
      <w:szCs w:val="16"/>
    </w:rPr>
  </w:style>
  <w:style w:type="character" w:customStyle="1" w:styleId="251">
    <w:name w:val="批注主题 Char2"/>
    <w:qFormat/>
    <w:uiPriority w:val="0"/>
    <w:rPr>
      <w:b/>
      <w:bCs/>
      <w:sz w:val="21"/>
    </w:rPr>
  </w:style>
  <w:style w:type="character" w:customStyle="1" w:styleId="252">
    <w:name w:val="标题 3 字符"/>
    <w:link w:val="4"/>
    <w:qFormat/>
    <w:uiPriority w:val="0"/>
    <w:rPr>
      <w:b/>
      <w:bCs/>
      <w:sz w:val="32"/>
      <w:szCs w:val="32"/>
    </w:rPr>
  </w:style>
  <w:style w:type="character" w:customStyle="1" w:styleId="253">
    <w:name w:val="正文文本 Char_0"/>
    <w:link w:val="254"/>
    <w:qFormat/>
    <w:uiPriority w:val="0"/>
    <w:rPr>
      <w:szCs w:val="24"/>
    </w:rPr>
  </w:style>
  <w:style w:type="paragraph" w:customStyle="1" w:styleId="254">
    <w:name w:val="正文文本_0"/>
    <w:basedOn w:val="213"/>
    <w:link w:val="253"/>
    <w:qFormat/>
    <w:uiPriority w:val="0"/>
    <w:pPr>
      <w:spacing w:after="120"/>
    </w:pPr>
    <w:rPr>
      <w:sz w:val="20"/>
    </w:rPr>
  </w:style>
  <w:style w:type="character" w:customStyle="1" w:styleId="255">
    <w:name w:val="副标题 字符"/>
    <w:link w:val="34"/>
    <w:qFormat/>
    <w:uiPriority w:val="0"/>
    <w:rPr>
      <w:rFonts w:ascii="Cambria" w:hAnsi="Cambria"/>
      <w:b/>
      <w:bCs/>
      <w:sz w:val="32"/>
      <w:szCs w:val="32"/>
    </w:rPr>
  </w:style>
  <w:style w:type="character" w:customStyle="1" w:styleId="256">
    <w:name w:val="bookmark"/>
    <w:basedOn w:val="49"/>
    <w:qFormat/>
    <w:uiPriority w:val="0"/>
  </w:style>
  <w:style w:type="character" w:customStyle="1" w:styleId="257">
    <w:name w:val="标题 5 Char_0"/>
    <w:link w:val="258"/>
    <w:qFormat/>
    <w:uiPriority w:val="0"/>
    <w:rPr>
      <w:rFonts w:ascii="Calibri" w:hAnsi="Calibri"/>
      <w:b/>
      <w:bCs/>
      <w:sz w:val="28"/>
      <w:szCs w:val="28"/>
    </w:rPr>
  </w:style>
  <w:style w:type="paragraph" w:customStyle="1" w:styleId="258">
    <w:name w:val="标题 5_0"/>
    <w:basedOn w:val="213"/>
    <w:next w:val="213"/>
    <w:link w:val="257"/>
    <w:qFormat/>
    <w:uiPriority w:val="0"/>
    <w:pPr>
      <w:keepNext/>
      <w:keepLines/>
      <w:spacing w:before="280" w:after="290" w:line="372" w:lineRule="auto"/>
      <w:outlineLvl w:val="4"/>
    </w:pPr>
    <w:rPr>
      <w:rFonts w:ascii="Calibri" w:hAnsi="Calibri"/>
      <w:b/>
      <w:bCs/>
      <w:sz w:val="28"/>
      <w:szCs w:val="28"/>
    </w:rPr>
  </w:style>
  <w:style w:type="character" w:customStyle="1" w:styleId="259">
    <w:name w:val="正文文本缩进 2 字符"/>
    <w:link w:val="27"/>
    <w:qFormat/>
    <w:uiPriority w:val="99"/>
    <w:rPr>
      <w:rFonts w:ascii="宋体"/>
    </w:rPr>
  </w:style>
  <w:style w:type="character" w:customStyle="1" w:styleId="260">
    <w:name w:val="批注文字 字符"/>
    <w:link w:val="16"/>
    <w:qFormat/>
    <w:uiPriority w:val="99"/>
    <w:rPr>
      <w:sz w:val="21"/>
      <w:szCs w:val="24"/>
    </w:rPr>
  </w:style>
  <w:style w:type="character" w:customStyle="1" w:styleId="261">
    <w:name w:val="font11"/>
    <w:qFormat/>
    <w:uiPriority w:val="0"/>
    <w:rPr>
      <w:rFonts w:hint="eastAsia" w:ascii="宋体" w:hAnsi="宋体" w:eastAsia="宋体" w:cs="宋体"/>
      <w:color w:val="000000"/>
      <w:sz w:val="20"/>
      <w:szCs w:val="20"/>
      <w:u w:val="none"/>
    </w:rPr>
  </w:style>
  <w:style w:type="character" w:customStyle="1" w:styleId="262">
    <w:name w:val="明显参考1"/>
    <w:qFormat/>
    <w:uiPriority w:val="0"/>
    <w:rPr>
      <w:b/>
      <w:bCs/>
      <w:smallCaps/>
      <w:color w:val="C0504D"/>
      <w:spacing w:val="5"/>
      <w:u w:val="single"/>
    </w:rPr>
  </w:style>
  <w:style w:type="character" w:customStyle="1" w:styleId="263">
    <w:name w:val="超链接_0"/>
    <w:qFormat/>
    <w:uiPriority w:val="99"/>
    <w:rPr>
      <w:rFonts w:ascii="Calibri" w:hAnsi="Calibri"/>
      <w:color w:val="0000FF"/>
      <w:u w:val="single"/>
    </w:rPr>
  </w:style>
  <w:style w:type="character" w:customStyle="1" w:styleId="264">
    <w:name w:val="文档结构图 Char2"/>
    <w:semiHidden/>
    <w:qFormat/>
    <w:uiPriority w:val="99"/>
    <w:rPr>
      <w:rFonts w:ascii="宋体" w:hAnsi="Calibri" w:eastAsia="宋体" w:cs="Times New Roman"/>
      <w:sz w:val="18"/>
      <w:szCs w:val="18"/>
    </w:rPr>
  </w:style>
  <w:style w:type="character" w:customStyle="1" w:styleId="265">
    <w:name w:val="textcontents"/>
    <w:qFormat/>
    <w:uiPriority w:val="0"/>
    <w:rPr>
      <w:rFonts w:cs="Times New Roman"/>
    </w:rPr>
  </w:style>
  <w:style w:type="character" w:customStyle="1" w:styleId="266">
    <w:name w:val="标题 1 Char"/>
    <w:qFormat/>
    <w:uiPriority w:val="0"/>
    <w:rPr>
      <w:b/>
      <w:bCs/>
      <w:sz w:val="32"/>
      <w:szCs w:val="44"/>
    </w:rPr>
  </w:style>
  <w:style w:type="character" w:customStyle="1" w:styleId="267">
    <w:name w:val="正文文本 字符"/>
    <w:link w:val="18"/>
    <w:qFormat/>
    <w:uiPriority w:val="0"/>
    <w:rPr>
      <w:rFonts w:eastAsia="幼圆"/>
      <w:b/>
      <w:bCs/>
      <w:sz w:val="44"/>
      <w:szCs w:val="24"/>
    </w:rPr>
  </w:style>
  <w:style w:type="character" w:customStyle="1" w:styleId="268">
    <w:name w:val="标题 8 字符"/>
    <w:link w:val="9"/>
    <w:qFormat/>
    <w:uiPriority w:val="0"/>
    <w:rPr>
      <w:rFonts w:ascii="Cambria" w:hAnsi="Cambria" w:eastAsia="宋体" w:cs="Times New Roman"/>
      <w:sz w:val="24"/>
      <w:szCs w:val="24"/>
    </w:rPr>
  </w:style>
  <w:style w:type="character" w:customStyle="1" w:styleId="269">
    <w:name w:val="副标题 Char1"/>
    <w:qFormat/>
    <w:uiPriority w:val="11"/>
    <w:rPr>
      <w:rFonts w:ascii="Cambria" w:hAnsi="Cambria" w:cs="Times New Roman"/>
      <w:b/>
      <w:bCs/>
      <w:sz w:val="32"/>
      <w:szCs w:val="32"/>
    </w:rPr>
  </w:style>
  <w:style w:type="character" w:customStyle="1" w:styleId="270">
    <w:name w:val="批注主题 字符"/>
    <w:link w:val="45"/>
    <w:qFormat/>
    <w:uiPriority w:val="0"/>
    <w:rPr>
      <w:b/>
      <w:bCs/>
      <w:sz w:val="21"/>
      <w:szCs w:val="24"/>
    </w:rPr>
  </w:style>
  <w:style w:type="character" w:customStyle="1" w:styleId="271">
    <w:name w:val="书籍标题1"/>
    <w:qFormat/>
    <w:uiPriority w:val="0"/>
    <w:rPr>
      <w:b/>
      <w:bCs/>
      <w:smallCaps/>
      <w:spacing w:val="5"/>
    </w:rPr>
  </w:style>
  <w:style w:type="character" w:customStyle="1" w:styleId="272">
    <w:name w:val="页脚 字符"/>
    <w:link w:val="30"/>
    <w:qFormat/>
    <w:uiPriority w:val="99"/>
    <w:rPr>
      <w:sz w:val="18"/>
      <w:szCs w:val="18"/>
    </w:rPr>
  </w:style>
  <w:style w:type="character" w:customStyle="1" w:styleId="273">
    <w:name w:val="标题4 Char Char"/>
    <w:link w:val="274"/>
    <w:qFormat/>
    <w:uiPriority w:val="0"/>
    <w:rPr>
      <w:rFonts w:ascii="Arial" w:hAnsi="Arial"/>
      <w:b/>
      <w:bCs/>
      <w:sz w:val="24"/>
      <w:szCs w:val="32"/>
    </w:rPr>
  </w:style>
  <w:style w:type="paragraph" w:customStyle="1" w:styleId="274">
    <w:name w:val="标题4"/>
    <w:basedOn w:val="3"/>
    <w:next w:val="21"/>
    <w:link w:val="273"/>
    <w:qFormat/>
    <w:uiPriority w:val="0"/>
    <w:pPr>
      <w:numPr>
        <w:ilvl w:val="0"/>
        <w:numId w:val="0"/>
      </w:numPr>
      <w:spacing w:line="413" w:lineRule="auto"/>
    </w:pPr>
    <w:rPr>
      <w:rFonts w:ascii="Arial" w:hAnsi="Arial"/>
      <w:sz w:val="24"/>
    </w:rPr>
  </w:style>
  <w:style w:type="character" w:customStyle="1" w:styleId="275">
    <w:name w:val="正文文本 Char1"/>
    <w:qFormat/>
    <w:uiPriority w:val="0"/>
    <w:rPr>
      <w:rFonts w:ascii="Calibri" w:hAnsi="Calibri" w:eastAsia="宋体" w:cs="Times New Roman"/>
    </w:rPr>
  </w:style>
  <w:style w:type="character" w:customStyle="1" w:styleId="276">
    <w:name w:val="明显引用 Char1"/>
    <w:qFormat/>
    <w:uiPriority w:val="30"/>
    <w:rPr>
      <w:b/>
      <w:bCs/>
      <w:i/>
      <w:iCs/>
      <w:color w:val="4F81BD"/>
      <w:sz w:val="21"/>
    </w:rPr>
  </w:style>
  <w:style w:type="character" w:customStyle="1" w:styleId="277">
    <w:name w:val="页眉 Char1"/>
    <w:semiHidden/>
    <w:qFormat/>
    <w:uiPriority w:val="99"/>
    <w:rPr>
      <w:rFonts w:ascii="Calibri" w:hAnsi="Calibri" w:eastAsia="宋体" w:cs="Times New Roman"/>
      <w:sz w:val="18"/>
      <w:szCs w:val="18"/>
    </w:rPr>
  </w:style>
  <w:style w:type="character" w:customStyle="1" w:styleId="278">
    <w:name w:val="不明显强调1"/>
    <w:qFormat/>
    <w:uiPriority w:val="0"/>
    <w:rPr>
      <w:i/>
      <w:iCs/>
      <w:color w:val="808080"/>
    </w:rPr>
  </w:style>
  <w:style w:type="character" w:customStyle="1" w:styleId="279">
    <w:name w:val="正文文本 3 字符"/>
    <w:link w:val="17"/>
    <w:qFormat/>
    <w:uiPriority w:val="0"/>
    <w:rPr>
      <w:rFonts w:ascii="宋体"/>
      <w:sz w:val="24"/>
    </w:rPr>
  </w:style>
  <w:style w:type="character" w:customStyle="1" w:styleId="280">
    <w:name w:val="正文文本缩进 3 字符"/>
    <w:link w:val="37"/>
    <w:qFormat/>
    <w:uiPriority w:val="0"/>
    <w:rPr>
      <w:sz w:val="16"/>
    </w:rPr>
  </w:style>
  <w:style w:type="character" w:customStyle="1" w:styleId="281">
    <w:name w:val="font21"/>
    <w:qFormat/>
    <w:uiPriority w:val="0"/>
    <w:rPr>
      <w:rFonts w:hint="eastAsia" w:ascii="宋体" w:hAnsi="宋体" w:eastAsia="宋体" w:cs="宋体"/>
      <w:color w:val="000000"/>
      <w:sz w:val="20"/>
      <w:szCs w:val="20"/>
      <w:u w:val="none"/>
    </w:rPr>
  </w:style>
  <w:style w:type="character" w:customStyle="1" w:styleId="282">
    <w:name w:val="批注框文本 字符"/>
    <w:link w:val="29"/>
    <w:qFormat/>
    <w:uiPriority w:val="0"/>
    <w:rPr>
      <w:sz w:val="18"/>
      <w:szCs w:val="18"/>
    </w:rPr>
  </w:style>
  <w:style w:type="character" w:customStyle="1" w:styleId="283">
    <w:name w:val="标题 7 字符"/>
    <w:link w:val="8"/>
    <w:qFormat/>
    <w:uiPriority w:val="0"/>
    <w:rPr>
      <w:b/>
      <w:bCs/>
      <w:sz w:val="24"/>
      <w:szCs w:val="24"/>
    </w:rPr>
  </w:style>
  <w:style w:type="character" w:customStyle="1" w:styleId="284">
    <w:name w:val="标题 1 字符"/>
    <w:link w:val="2"/>
    <w:qFormat/>
    <w:uiPriority w:val="0"/>
    <w:rPr>
      <w:rFonts w:ascii="Times New Roman" w:hAnsi="Times New Roman" w:eastAsia="宋体" w:cs="Times New Roman"/>
      <w:b/>
      <w:bCs/>
      <w:sz w:val="32"/>
      <w:szCs w:val="44"/>
    </w:rPr>
  </w:style>
  <w:style w:type="character" w:customStyle="1" w:styleId="285">
    <w:name w:val="文档结构图 Char1"/>
    <w:qFormat/>
    <w:uiPriority w:val="0"/>
    <w:rPr>
      <w:rFonts w:ascii="宋体" w:hAnsi="Calibri" w:eastAsia="宋体" w:cs="Times New Roman"/>
      <w:sz w:val="18"/>
      <w:szCs w:val="18"/>
    </w:rPr>
  </w:style>
  <w:style w:type="character" w:customStyle="1" w:styleId="286">
    <w:name w:val="标题 2 Char_0"/>
    <w:link w:val="287"/>
    <w:qFormat/>
    <w:uiPriority w:val="0"/>
    <w:rPr>
      <w:rFonts w:ascii="Cambria" w:hAnsi="Cambria"/>
      <w:b/>
      <w:bCs/>
      <w:sz w:val="32"/>
      <w:szCs w:val="32"/>
    </w:rPr>
  </w:style>
  <w:style w:type="paragraph" w:customStyle="1" w:styleId="287">
    <w:name w:val="标题 2_0"/>
    <w:basedOn w:val="213"/>
    <w:next w:val="213"/>
    <w:link w:val="286"/>
    <w:unhideWhenUsed/>
    <w:qFormat/>
    <w:uiPriority w:val="0"/>
    <w:pPr>
      <w:keepNext/>
      <w:keepLines/>
      <w:spacing w:before="260" w:after="260" w:line="416" w:lineRule="auto"/>
      <w:outlineLvl w:val="1"/>
    </w:pPr>
    <w:rPr>
      <w:rFonts w:ascii="Cambria" w:hAnsi="Cambria"/>
      <w:b/>
      <w:bCs/>
      <w:sz w:val="32"/>
      <w:szCs w:val="32"/>
    </w:rPr>
  </w:style>
  <w:style w:type="character" w:customStyle="1" w:styleId="288">
    <w:name w:val="日期 Char2"/>
    <w:semiHidden/>
    <w:qFormat/>
    <w:uiPriority w:val="99"/>
    <w:rPr>
      <w:rFonts w:ascii="Calibri" w:hAnsi="Calibri" w:eastAsia="宋体" w:cs="Times New Roman"/>
    </w:rPr>
  </w:style>
  <w:style w:type="character" w:customStyle="1" w:styleId="289">
    <w:name w:val="批注框文本 Char2"/>
    <w:semiHidden/>
    <w:qFormat/>
    <w:uiPriority w:val="99"/>
    <w:rPr>
      <w:rFonts w:ascii="Calibri" w:hAnsi="Calibri" w:eastAsia="宋体" w:cs="Times New Roman"/>
      <w:sz w:val="18"/>
      <w:szCs w:val="18"/>
    </w:rPr>
  </w:style>
  <w:style w:type="character" w:customStyle="1" w:styleId="290">
    <w:name w:val="标题 4 字符"/>
    <w:link w:val="5"/>
    <w:qFormat/>
    <w:uiPriority w:val="0"/>
    <w:rPr>
      <w:rFonts w:ascii="Cambria" w:hAnsi="Cambria" w:eastAsia="宋体" w:cs="Times New Roman"/>
      <w:b/>
      <w:bCs/>
      <w:sz w:val="28"/>
      <w:szCs w:val="28"/>
    </w:rPr>
  </w:style>
  <w:style w:type="character" w:customStyle="1" w:styleId="291">
    <w:name w:val="列出段落 Char"/>
    <w:link w:val="292"/>
    <w:qFormat/>
    <w:uiPriority w:val="99"/>
    <w:rPr>
      <w:sz w:val="21"/>
      <w:szCs w:val="24"/>
    </w:rPr>
  </w:style>
  <w:style w:type="paragraph" w:customStyle="1" w:styleId="292">
    <w:name w:val="List Paragraph1"/>
    <w:basedOn w:val="1"/>
    <w:link w:val="291"/>
    <w:qFormat/>
    <w:uiPriority w:val="99"/>
    <w:pPr>
      <w:ind w:firstLine="420"/>
    </w:pPr>
  </w:style>
  <w:style w:type="paragraph" w:customStyle="1" w:styleId="293">
    <w:name w:val="样式 标题 3 + (中文) 黑体 小四 非加粗 段前: 7.8 磅 段后: 0 磅 行距: 固定值 20 磅"/>
    <w:basedOn w:val="4"/>
    <w:next w:val="1"/>
    <w:qFormat/>
    <w:uiPriority w:val="0"/>
    <w:pPr>
      <w:spacing w:before="0" w:after="0" w:line="400" w:lineRule="exact"/>
    </w:pPr>
    <w:rPr>
      <w:rFonts w:eastAsia="黑体" w:cs="宋体"/>
      <w:b w:val="0"/>
      <w:bCs w:val="0"/>
      <w:sz w:val="24"/>
      <w:szCs w:val="20"/>
    </w:rPr>
  </w:style>
  <w:style w:type="paragraph" w:customStyle="1" w:styleId="294">
    <w:name w:val="_Style 34"/>
    <w:next w:val="1"/>
    <w:qFormat/>
    <w:uiPriority w:val="0"/>
    <w:pPr>
      <w:widowControl w:val="0"/>
      <w:jc w:val="both"/>
    </w:pPr>
    <w:rPr>
      <w:rFonts w:ascii="Times New Roman" w:hAnsi="Times New Roman" w:eastAsia="宋体" w:cs="Times New Roman"/>
      <w:sz w:val="21"/>
      <w:lang w:val="en-US" w:eastAsia="zh-CN" w:bidi="ar-SA"/>
    </w:rPr>
  </w:style>
  <w:style w:type="paragraph" w:customStyle="1" w:styleId="295">
    <w:name w:val="正文_3"/>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296">
    <w:name w:val="_Style 36"/>
    <w:next w:val="1"/>
    <w:qFormat/>
    <w:uiPriority w:val="0"/>
    <w:pPr>
      <w:widowControl w:val="0"/>
      <w:jc w:val="both"/>
    </w:pPr>
    <w:rPr>
      <w:rFonts w:ascii="Times New Roman" w:hAnsi="Times New Roman" w:eastAsia="宋体" w:cs="Times New Roman"/>
      <w:sz w:val="21"/>
      <w:lang w:val="en-US" w:eastAsia="zh-CN" w:bidi="ar-SA"/>
    </w:rPr>
  </w:style>
  <w:style w:type="paragraph" w:customStyle="1" w:styleId="297">
    <w:name w:val="空半行"/>
    <w:basedOn w:val="1"/>
    <w:qFormat/>
    <w:uiPriority w:val="0"/>
    <w:pPr>
      <w:spacing w:line="120" w:lineRule="exact"/>
    </w:pPr>
    <w:rPr>
      <w:rFonts w:ascii="Calibri" w:hAnsi="Calibri" w:eastAsia="仿宋_GB2312"/>
      <w:color w:val="FFFFFF"/>
      <w:sz w:val="30"/>
      <w:szCs w:val="22"/>
    </w:rPr>
  </w:style>
  <w:style w:type="paragraph" w:customStyle="1" w:styleId="298">
    <w:name w:val="1方案格式1"/>
    <w:basedOn w:val="2"/>
    <w:qFormat/>
    <w:uiPriority w:val="0"/>
    <w:pPr>
      <w:numPr>
        <w:numId w:val="2"/>
      </w:numPr>
      <w:tabs>
        <w:tab w:val="left" w:pos="360"/>
      </w:tabs>
      <w:spacing w:line="360" w:lineRule="auto"/>
      <w:ind w:left="0" w:firstLine="0"/>
    </w:pPr>
    <w:rPr>
      <w:rFonts w:eastAsia="微软雅黑"/>
      <w:bCs w:val="0"/>
      <w:sz w:val="48"/>
    </w:rPr>
  </w:style>
  <w:style w:type="paragraph" w:customStyle="1" w:styleId="299">
    <w:name w:val="格式３"/>
    <w:basedOn w:val="1"/>
    <w:qFormat/>
    <w:uiPriority w:val="0"/>
    <w:pPr>
      <w:spacing w:line="420" w:lineRule="exact"/>
      <w:ind w:left="600" w:hanging="600"/>
    </w:pPr>
    <w:rPr>
      <w:rFonts w:ascii="宋体" w:hAnsi="宋体"/>
      <w:color w:val="000000"/>
      <w:sz w:val="24"/>
      <w:szCs w:val="20"/>
    </w:rPr>
  </w:style>
  <w:style w:type="paragraph" w:customStyle="1" w:styleId="300">
    <w:name w:val="正文1"/>
    <w:qFormat/>
    <w:uiPriority w:val="0"/>
    <w:pPr>
      <w:widowControl w:val="0"/>
      <w:jc w:val="both"/>
    </w:pPr>
    <w:rPr>
      <w:rFonts w:ascii="Calibri" w:hAnsi="Calibri" w:eastAsia="宋体" w:cs="Times New Roman"/>
      <w:lang w:val="en-US" w:eastAsia="zh-CN" w:bidi="ar-SA"/>
    </w:rPr>
  </w:style>
  <w:style w:type="paragraph" w:customStyle="1" w:styleId="301">
    <w:name w:val="列出段落1"/>
    <w:basedOn w:val="1"/>
    <w:qFormat/>
    <w:uiPriority w:val="99"/>
    <w:pPr>
      <w:widowControl/>
      <w:ind w:left="720"/>
      <w:contextualSpacing/>
      <w:jc w:val="left"/>
    </w:pPr>
    <w:rPr>
      <w:rFonts w:ascii="Arial" w:hAnsi="Arial" w:eastAsia="黑体"/>
      <w:sz w:val="24"/>
      <w:lang w:eastAsia="en-US"/>
    </w:rPr>
  </w:style>
  <w:style w:type="paragraph" w:customStyle="1" w:styleId="302">
    <w:name w:val="正文空2字"/>
    <w:basedOn w:val="1"/>
    <w:qFormat/>
    <w:uiPriority w:val="0"/>
    <w:pPr>
      <w:spacing w:line="360" w:lineRule="auto"/>
      <w:ind w:firstLine="200"/>
    </w:pPr>
    <w:rPr>
      <w:sz w:val="24"/>
      <w:lang w:bidi="en-US"/>
    </w:rPr>
  </w:style>
  <w:style w:type="paragraph" w:customStyle="1" w:styleId="303">
    <w:name w:val="正文_0_0_0"/>
    <w:qFormat/>
    <w:uiPriority w:val="0"/>
    <w:pPr>
      <w:widowControl w:val="0"/>
      <w:jc w:val="both"/>
    </w:pPr>
    <w:rPr>
      <w:rFonts w:ascii="Times New Roman" w:hAnsi="Times New Roman" w:eastAsia="宋体" w:cs="Times New Roman"/>
      <w:lang w:val="en-US" w:eastAsia="zh-CN" w:bidi="ar-SA"/>
    </w:rPr>
  </w:style>
  <w:style w:type="paragraph" w:customStyle="1" w:styleId="304">
    <w:name w:val="目录 5_0"/>
    <w:basedOn w:val="213"/>
    <w:next w:val="213"/>
    <w:qFormat/>
    <w:uiPriority w:val="39"/>
    <w:pPr>
      <w:ind w:left="1680"/>
    </w:pPr>
    <w:rPr>
      <w:rFonts w:ascii="Calibri" w:hAnsi="Calibri"/>
    </w:rPr>
  </w:style>
  <w:style w:type="paragraph" w:customStyle="1" w:styleId="305">
    <w:name w:val="修订1"/>
    <w:qFormat/>
    <w:uiPriority w:val="0"/>
    <w:rPr>
      <w:rFonts w:ascii="Times New Roman" w:hAnsi="Times New Roman" w:eastAsia="宋体" w:cs="Times New Roman"/>
      <w:sz w:val="21"/>
      <w:szCs w:val="24"/>
      <w:lang w:val="en-US" w:eastAsia="zh-CN" w:bidi="ar-SA"/>
    </w:rPr>
  </w:style>
  <w:style w:type="paragraph" w:customStyle="1" w:styleId="306">
    <w:name w:val="标题 11"/>
    <w:basedOn w:val="300"/>
    <w:next w:val="300"/>
    <w:qFormat/>
    <w:uiPriority w:val="0"/>
    <w:pPr>
      <w:keepNext/>
      <w:keepLines/>
      <w:spacing w:before="340" w:after="330" w:line="576" w:lineRule="auto"/>
      <w:outlineLvl w:val="0"/>
    </w:pPr>
    <w:rPr>
      <w:rFonts w:ascii="Times New Roman" w:hAnsi="Times New Roman" w:eastAsia="Times New Roman"/>
      <w:b/>
      <w:sz w:val="44"/>
      <w:lang w:val="zh-CN"/>
    </w:rPr>
  </w:style>
  <w:style w:type="paragraph" w:customStyle="1" w:styleId="307">
    <w:name w:val="正文 + 行距: 固定值 20 磅"/>
    <w:basedOn w:val="1"/>
    <w:qFormat/>
    <w:uiPriority w:val="0"/>
    <w:pPr>
      <w:spacing w:line="400" w:lineRule="exact"/>
      <w:ind w:firstLine="716"/>
    </w:pPr>
    <w:rPr>
      <w:rFonts w:ascii="Calibri" w:hAnsi="Calibri"/>
      <w:szCs w:val="22"/>
    </w:rPr>
  </w:style>
  <w:style w:type="paragraph" w:customStyle="1" w:styleId="308">
    <w:name w:val="TOC 标题11"/>
    <w:basedOn w:val="2"/>
    <w:next w:val="1"/>
    <w:qFormat/>
    <w:uiPriority w:val="0"/>
    <w:pPr>
      <w:widowControl/>
      <w:numPr>
        <w:numId w:val="0"/>
      </w:numPr>
      <w:spacing w:before="480" w:after="0" w:line="276" w:lineRule="auto"/>
      <w:jc w:val="left"/>
      <w:outlineLvl w:val="9"/>
    </w:pPr>
    <w:rPr>
      <w:rFonts w:ascii="Cambria" w:hAnsi="Cambria"/>
      <w:color w:val="365F91"/>
      <w:sz w:val="28"/>
      <w:szCs w:val="28"/>
    </w:rPr>
  </w:style>
  <w:style w:type="paragraph" w:customStyle="1" w:styleId="309">
    <w:name w:val="表格文字"/>
    <w:basedOn w:val="1"/>
    <w:link w:val="340"/>
    <w:qFormat/>
    <w:uiPriority w:val="0"/>
    <w:pPr>
      <w:spacing w:line="420" w:lineRule="atLeast"/>
      <w:jc w:val="left"/>
    </w:pPr>
    <w:rPr>
      <w:rFonts w:ascii="Calibri" w:hAnsi="Calibri"/>
      <w:szCs w:val="22"/>
    </w:rPr>
  </w:style>
  <w:style w:type="paragraph" w:customStyle="1" w:styleId="310">
    <w:name w:val="flNote"/>
    <w:basedOn w:val="1"/>
    <w:qFormat/>
    <w:uiPriority w:val="0"/>
    <w:pPr>
      <w:spacing w:before="320" w:after="160" w:line="360" w:lineRule="atLeast"/>
      <w:jc w:val="center"/>
    </w:pPr>
    <w:rPr>
      <w:rFonts w:ascii="Arial" w:hAnsi="Calibri" w:eastAsia="黑体"/>
      <w:sz w:val="30"/>
      <w:szCs w:val="22"/>
    </w:rPr>
  </w:style>
  <w:style w:type="paragraph" w:customStyle="1" w:styleId="311">
    <w:name w:val="文章正文"/>
    <w:basedOn w:val="1"/>
    <w:qFormat/>
    <w:uiPriority w:val="99"/>
    <w:pPr>
      <w:spacing w:line="360" w:lineRule="auto"/>
      <w:ind w:firstLine="480"/>
    </w:pPr>
    <w:rPr>
      <w:rFonts w:ascii="仿宋_GB2312" w:hAnsi="宋体" w:eastAsia="仿宋_GB2312"/>
      <w:color w:val="FF0000"/>
      <w:sz w:val="24"/>
    </w:rPr>
  </w:style>
  <w:style w:type="paragraph" w:customStyle="1" w:styleId="312">
    <w:name w:val="表格"/>
    <w:basedOn w:val="1"/>
    <w:qFormat/>
    <w:uiPriority w:val="0"/>
    <w:pPr>
      <w:jc w:val="center"/>
    </w:pPr>
    <w:rPr>
      <w:rFonts w:ascii="华文细黑" w:hAnsi="华文细黑"/>
      <w:szCs w:val="22"/>
    </w:rPr>
  </w:style>
  <w:style w:type="paragraph" w:customStyle="1" w:styleId="313">
    <w:name w:val="Char"/>
    <w:basedOn w:val="1"/>
    <w:qFormat/>
    <w:uiPriority w:val="0"/>
    <w:pPr>
      <w:widowControl/>
      <w:spacing w:after="160" w:line="240" w:lineRule="exact"/>
      <w:jc w:val="left"/>
    </w:pPr>
    <w:rPr>
      <w:rFonts w:ascii="Verdana" w:hAnsi="Verdana"/>
      <w:sz w:val="20"/>
      <w:szCs w:val="20"/>
      <w:lang w:eastAsia="en-US"/>
    </w:rPr>
  </w:style>
  <w:style w:type="paragraph" w:customStyle="1" w:styleId="314">
    <w:name w:val="Default"/>
    <w:qFormat/>
    <w:uiPriority w:val="0"/>
    <w:pPr>
      <w:widowControl w:val="0"/>
    </w:pPr>
    <w:rPr>
      <w:rFonts w:ascii="宋体" w:hAnsi="Times New Roman" w:eastAsia="宋体" w:cs="宋体"/>
      <w:color w:val="000000"/>
      <w:sz w:val="24"/>
      <w:szCs w:val="24"/>
      <w:lang w:val="en-US" w:eastAsia="zh-CN" w:bidi="ar-SA"/>
    </w:rPr>
  </w:style>
  <w:style w:type="paragraph" w:customStyle="1" w:styleId="315">
    <w:name w:val="列出段落2"/>
    <w:basedOn w:val="1"/>
    <w:qFormat/>
    <w:uiPriority w:val="99"/>
    <w:pPr>
      <w:ind w:firstLine="420"/>
    </w:pPr>
  </w:style>
  <w:style w:type="paragraph" w:customStyle="1" w:styleId="316">
    <w:name w:val="6'"/>
    <w:basedOn w:val="1"/>
    <w:qFormat/>
    <w:uiPriority w:val="0"/>
    <w:pPr>
      <w:spacing w:line="320" w:lineRule="exact"/>
      <w:jc w:val="center"/>
    </w:pPr>
    <w:rPr>
      <w:rFonts w:ascii="Calibri" w:hAnsi="Calibri"/>
      <w:spacing w:val="20"/>
      <w:szCs w:val="22"/>
    </w:rPr>
  </w:style>
  <w:style w:type="paragraph" w:customStyle="1" w:styleId="317">
    <w:name w:val="Char Char Char Char Char Char Char"/>
    <w:basedOn w:val="1"/>
    <w:qFormat/>
    <w:uiPriority w:val="0"/>
    <w:pPr>
      <w:spacing w:line="360" w:lineRule="auto"/>
    </w:pPr>
    <w:rPr>
      <w:sz w:val="24"/>
      <w:szCs w:val="20"/>
    </w:rPr>
  </w:style>
  <w:style w:type="paragraph" w:customStyle="1" w:styleId="318">
    <w:name w:val="2方案格式2"/>
    <w:basedOn w:val="298"/>
    <w:qFormat/>
    <w:uiPriority w:val="0"/>
    <w:pPr>
      <w:numPr>
        <w:ilvl w:val="1"/>
      </w:numPr>
      <w:spacing w:before="50" w:after="50" w:line="240" w:lineRule="auto"/>
      <w:outlineLvl w:val="1"/>
    </w:pPr>
    <w:rPr>
      <w:sz w:val="44"/>
    </w:rPr>
  </w:style>
  <w:style w:type="paragraph" w:customStyle="1" w:styleId="319">
    <w:name w:val="无间隔1"/>
    <w:qFormat/>
    <w:uiPriority w:val="0"/>
    <w:pPr>
      <w:widowControl w:val="0"/>
      <w:jc w:val="both"/>
    </w:pPr>
    <w:rPr>
      <w:rFonts w:ascii="Calibri" w:hAnsi="Calibri" w:eastAsia="宋体" w:cs="Times New Roman"/>
      <w:sz w:val="21"/>
      <w:szCs w:val="22"/>
      <w:lang w:val="en-US" w:eastAsia="zh-CN" w:bidi="ar-SA"/>
    </w:rPr>
  </w:style>
  <w:style w:type="paragraph" w:customStyle="1" w:styleId="320">
    <w:name w:val="文档正文"/>
    <w:basedOn w:val="1"/>
    <w:qFormat/>
    <w:uiPriority w:val="0"/>
    <w:pPr>
      <w:spacing w:line="480" w:lineRule="atLeast"/>
      <w:ind w:firstLine="567"/>
    </w:pPr>
    <w:rPr>
      <w:rFonts w:ascii="Ari" w:eastAsia="Ari"/>
      <w:sz w:val="28"/>
      <w:szCs w:val="20"/>
    </w:rPr>
  </w:style>
  <w:style w:type="paragraph" w:customStyle="1" w:styleId="321">
    <w:name w:val="txt"/>
    <w:basedOn w:val="1"/>
    <w:qFormat/>
    <w:uiPriority w:val="0"/>
    <w:pPr>
      <w:widowControl/>
      <w:spacing w:before="100" w:beforeAutospacing="1" w:after="100" w:afterAutospacing="1"/>
      <w:jc w:val="left"/>
    </w:pPr>
    <w:rPr>
      <w:rFonts w:ascii="宋体" w:hAnsi="宋体" w:cs="宋体"/>
      <w:sz w:val="24"/>
    </w:rPr>
  </w:style>
  <w:style w:type="paragraph" w:customStyle="1" w:styleId="322">
    <w:name w:val="目录 4_0"/>
    <w:basedOn w:val="213"/>
    <w:next w:val="213"/>
    <w:qFormat/>
    <w:uiPriority w:val="39"/>
    <w:pPr>
      <w:ind w:left="1260"/>
    </w:pPr>
    <w:rPr>
      <w:rFonts w:ascii="Calibri" w:hAnsi="Calibri"/>
    </w:rPr>
  </w:style>
  <w:style w:type="paragraph" w:customStyle="1" w:styleId="323">
    <w:name w:val="目录 3_0"/>
    <w:basedOn w:val="213"/>
    <w:next w:val="213"/>
    <w:qFormat/>
    <w:uiPriority w:val="39"/>
    <w:pPr>
      <w:ind w:left="840"/>
    </w:pPr>
    <w:rPr>
      <w:rFonts w:ascii="Calibri" w:hAnsi="Calibri"/>
    </w:rPr>
  </w:style>
  <w:style w:type="paragraph" w:customStyle="1" w:styleId="324">
    <w:name w:val="样式 标题 1 + 黑体 三号 非加粗 居中 段前: 6 磅 段后: 6 磅 行距: 固定值 20 磅"/>
    <w:basedOn w:val="2"/>
    <w:qFormat/>
    <w:uiPriority w:val="0"/>
    <w:pPr>
      <w:numPr>
        <w:numId w:val="0"/>
      </w:numPr>
      <w:spacing w:before="120" w:after="120" w:line="400" w:lineRule="exact"/>
    </w:pPr>
    <w:rPr>
      <w:rFonts w:ascii="黑体" w:hAnsi="黑体" w:eastAsia="黑体"/>
      <w:b w:val="0"/>
      <w:bCs w:val="0"/>
      <w:szCs w:val="20"/>
    </w:rPr>
  </w:style>
  <w:style w:type="paragraph" w:customStyle="1" w:styleId="325">
    <w:name w:val="1"/>
    <w:basedOn w:val="1"/>
    <w:next w:val="1"/>
    <w:qFormat/>
    <w:uiPriority w:val="0"/>
    <w:rPr>
      <w:rFonts w:ascii="Calibri" w:hAnsi="Calibri"/>
      <w:szCs w:val="22"/>
    </w:rPr>
  </w:style>
  <w:style w:type="paragraph" w:customStyle="1" w:styleId="326">
    <w:name w:val="Blockquote_0"/>
    <w:basedOn w:val="213"/>
    <w:qFormat/>
    <w:uiPriority w:val="0"/>
    <w:pPr>
      <w:spacing w:before="100" w:after="100"/>
      <w:ind w:left="360" w:right="360"/>
      <w:jc w:val="left"/>
    </w:pPr>
    <w:rPr>
      <w:rFonts w:ascii="Calibri" w:hAnsi="Calibri" w:eastAsia="Times New Roman"/>
      <w:sz w:val="24"/>
      <w:szCs w:val="20"/>
    </w:rPr>
  </w:style>
  <w:style w:type="paragraph" w:customStyle="1" w:styleId="327">
    <w:name w:val="列出段落11"/>
    <w:basedOn w:val="1"/>
    <w:qFormat/>
    <w:uiPriority w:val="0"/>
    <w:pPr>
      <w:widowControl/>
      <w:ind w:left="720"/>
      <w:contextualSpacing/>
      <w:jc w:val="left"/>
    </w:pPr>
    <w:rPr>
      <w:rFonts w:ascii="Arial" w:hAnsi="Arial" w:eastAsia="黑体"/>
      <w:sz w:val="24"/>
      <w:lang w:eastAsia="en-US"/>
    </w:rPr>
  </w:style>
  <w:style w:type="paragraph" w:customStyle="1" w:styleId="328">
    <w:name w:val="样式 标题 2 + Times New Roman 四号 非加粗 段前: 5 磅 段后: 0 磅 行距: 固定值 20..._0"/>
    <w:basedOn w:val="1"/>
    <w:qFormat/>
    <w:uiPriority w:val="0"/>
    <w:pPr>
      <w:keepNext/>
      <w:keepLines/>
      <w:spacing w:before="100" w:line="360" w:lineRule="auto"/>
      <w:outlineLvl w:val="1"/>
    </w:pPr>
    <w:rPr>
      <w:rFonts w:eastAsia="Times New Roman" w:cs="宋体"/>
      <w:sz w:val="28"/>
      <w:szCs w:val="20"/>
    </w:rPr>
  </w:style>
  <w:style w:type="paragraph" w:customStyle="1" w:styleId="329">
    <w:name w:val="op_mapdots_left"/>
    <w:basedOn w:val="1"/>
    <w:qFormat/>
    <w:uiPriority w:val="0"/>
    <w:pPr>
      <w:widowControl/>
      <w:spacing w:before="100" w:beforeAutospacing="1" w:after="100" w:afterAutospacing="1"/>
      <w:jc w:val="left"/>
    </w:pPr>
    <w:rPr>
      <w:rFonts w:ascii="宋体" w:hAnsi="宋体" w:cs="宋体"/>
      <w:sz w:val="24"/>
    </w:rPr>
  </w:style>
  <w:style w:type="paragraph" w:customStyle="1" w:styleId="330">
    <w:name w:val="p0"/>
    <w:basedOn w:val="1"/>
    <w:qFormat/>
    <w:uiPriority w:val="0"/>
    <w:pPr>
      <w:widowControl/>
    </w:pPr>
    <w:rPr>
      <w:b/>
      <w:bCs/>
      <w:sz w:val="24"/>
    </w:rPr>
  </w:style>
  <w:style w:type="paragraph" w:customStyle="1" w:styleId="331">
    <w:name w:val="Blockquote"/>
    <w:basedOn w:val="1"/>
    <w:qFormat/>
    <w:uiPriority w:val="0"/>
    <w:pPr>
      <w:spacing w:before="100" w:after="100"/>
      <w:ind w:left="360" w:right="360"/>
      <w:jc w:val="left"/>
    </w:pPr>
    <w:rPr>
      <w:rFonts w:ascii="Calibri" w:hAnsi="Calibri"/>
      <w:sz w:val="24"/>
      <w:szCs w:val="22"/>
    </w:rPr>
  </w:style>
  <w:style w:type="paragraph" w:customStyle="1" w:styleId="332">
    <w:name w:val="3方案格式3"/>
    <w:basedOn w:val="318"/>
    <w:qFormat/>
    <w:uiPriority w:val="0"/>
    <w:pPr>
      <w:numPr>
        <w:ilvl w:val="2"/>
      </w:numPr>
      <w:outlineLvl w:val="2"/>
    </w:pPr>
    <w:rPr>
      <w:sz w:val="32"/>
    </w:rPr>
  </w:style>
  <w:style w:type="paragraph" w:customStyle="1" w:styleId="333">
    <w:name w:val="样式 标题 2 + Times New Roman 四号 非加粗 段前: 5 磅 段后: 0 磅 行距: 固定值 20..."/>
    <w:basedOn w:val="3"/>
    <w:qFormat/>
    <w:uiPriority w:val="0"/>
    <w:pPr>
      <w:numPr>
        <w:ilvl w:val="0"/>
        <w:numId w:val="0"/>
      </w:numPr>
      <w:spacing w:before="100" w:after="0" w:line="400" w:lineRule="exact"/>
    </w:pPr>
    <w:rPr>
      <w:rFonts w:ascii="Times New Roman" w:hAnsi="Times New Roman" w:eastAsia="黑体"/>
      <w:b w:val="0"/>
      <w:bCs w:val="0"/>
      <w:sz w:val="28"/>
      <w:szCs w:val="20"/>
    </w:rPr>
  </w:style>
  <w:style w:type="paragraph" w:customStyle="1" w:styleId="334">
    <w:name w:val="标题2"/>
    <w:basedOn w:val="3"/>
    <w:next w:val="18"/>
    <w:qFormat/>
    <w:uiPriority w:val="0"/>
    <w:pPr>
      <w:spacing w:before="156" w:after="156" w:line="360" w:lineRule="auto"/>
    </w:pPr>
    <w:rPr>
      <w:bCs w:val="0"/>
      <w:sz w:val="24"/>
    </w:rPr>
  </w:style>
  <w:style w:type="paragraph" w:customStyle="1" w:styleId="335">
    <w:name w:val="普通正文"/>
    <w:basedOn w:val="1"/>
    <w:qFormat/>
    <w:uiPriority w:val="0"/>
    <w:pPr>
      <w:spacing w:before="120" w:after="120" w:line="360" w:lineRule="auto"/>
      <w:ind w:firstLine="480"/>
      <w:jc w:val="left"/>
    </w:pPr>
    <w:rPr>
      <w:rFonts w:ascii="Arial" w:hAnsi="Arial"/>
      <w:sz w:val="24"/>
    </w:rPr>
  </w:style>
  <w:style w:type="paragraph" w:customStyle="1" w:styleId="336">
    <w:name w:val="正文11"/>
    <w:qFormat/>
    <w:uiPriority w:val="0"/>
    <w:rPr>
      <w:rFonts w:ascii="Calibri" w:hAnsi="Calibri" w:eastAsia="宋体" w:cs="Calibri"/>
      <w:sz w:val="24"/>
      <w:szCs w:val="24"/>
      <w:lang w:val="en-US" w:eastAsia="zh-CN" w:bidi="ar-SA"/>
    </w:rPr>
  </w:style>
  <w:style w:type="paragraph" w:customStyle="1" w:styleId="337">
    <w:name w:val="正文2"/>
    <w:qFormat/>
    <w:uiPriority w:val="0"/>
    <w:rPr>
      <w:rFonts w:ascii="Times New Roman" w:hAnsi="Times New Roman" w:eastAsia="微软雅黑" w:cs="Times New Roman"/>
      <w:sz w:val="24"/>
      <w:szCs w:val="24"/>
      <w:lang w:val="en-US" w:eastAsia="zh-CN" w:bidi="ar-SA"/>
    </w:rPr>
  </w:style>
  <w:style w:type="paragraph" w:customStyle="1" w:styleId="338">
    <w:name w:val="列出段落3"/>
    <w:basedOn w:val="1"/>
    <w:qFormat/>
    <w:uiPriority w:val="0"/>
    <w:pPr>
      <w:widowControl/>
      <w:spacing w:after="200"/>
      <w:ind w:firstLine="420"/>
      <w:jc w:val="left"/>
    </w:pPr>
    <w:rPr>
      <w:rFonts w:ascii="Tahoma" w:hAnsi="Tahoma" w:eastAsia="微软雅黑"/>
      <w:sz w:val="22"/>
      <w:szCs w:val="22"/>
    </w:rPr>
  </w:style>
  <w:style w:type="paragraph" w:customStyle="1" w:styleId="339">
    <w:name w:val="纯文本2"/>
    <w:basedOn w:val="1"/>
    <w:qFormat/>
    <w:uiPriority w:val="0"/>
    <w:pPr>
      <w:jc w:val="left"/>
    </w:pPr>
    <w:rPr>
      <w:rFonts w:hint="eastAsia" w:ascii="宋体" w:hAnsi="宋体" w:cs="Courier New"/>
      <w:sz w:val="24"/>
      <w:szCs w:val="20"/>
      <w:lang w:bidi="hi-IN"/>
    </w:rPr>
  </w:style>
  <w:style w:type="character" w:customStyle="1" w:styleId="340">
    <w:name w:val="表格文字 字符"/>
    <w:link w:val="309"/>
    <w:qFormat/>
    <w:uiPriority w:val="0"/>
    <w:rPr>
      <w:rFonts w:ascii="Calibri" w:hAnsi="Calibri" w:eastAsia="宋体" w:cs="Times New Roman"/>
      <w:sz w:val="21"/>
      <w:szCs w:val="22"/>
    </w:rPr>
  </w:style>
  <w:style w:type="paragraph" w:styleId="341">
    <w:name w:val="List Paragraph"/>
    <w:basedOn w:val="1"/>
    <w:qFormat/>
    <w:uiPriority w:val="99"/>
    <w:pPr>
      <w:ind w:firstLine="420"/>
    </w:pPr>
  </w:style>
  <w:style w:type="paragraph" w:customStyle="1" w:styleId="342">
    <w:name w:val="trs_editor"/>
    <w:basedOn w:val="1"/>
    <w:qFormat/>
    <w:uiPriority w:val="0"/>
    <w:pPr>
      <w:widowControl/>
      <w:spacing w:before="100" w:beforeAutospacing="1" w:after="100" w:afterAutospacing="1"/>
      <w:jc w:val="left"/>
    </w:pPr>
    <w:rPr>
      <w:rFonts w:ascii="宋体" w:hAnsi="宋体" w:cs="宋体"/>
      <w:sz w:val="24"/>
    </w:rPr>
  </w:style>
  <w:style w:type="paragraph" w:customStyle="1" w:styleId="343">
    <w:name w:val="纯文本1"/>
    <w:basedOn w:val="1"/>
    <w:qFormat/>
    <w:uiPriority w:val="0"/>
    <w:pPr>
      <w:adjustRightInd w:val="0"/>
      <w:textAlignment w:val="baseline"/>
    </w:pPr>
    <w:rPr>
      <w:rFonts w:ascii="宋体" w:hAnsi="Courier New" w:eastAsia="楷体_GB2312"/>
      <w:sz w:val="28"/>
      <w:szCs w:val="20"/>
    </w:rPr>
  </w:style>
  <w:style w:type="paragraph" w:customStyle="1" w:styleId="344">
    <w:name w:val="修订2"/>
    <w:hidden/>
    <w:unhideWhenUsed/>
    <w:qFormat/>
    <w:uiPriority w:val="99"/>
    <w:rPr>
      <w:rFonts w:ascii="Times New Roman" w:hAnsi="Times New Roman" w:eastAsia="宋体" w:cs="Times New Roman"/>
      <w:sz w:val="21"/>
      <w:szCs w:val="24"/>
      <w:lang w:val="en-US" w:eastAsia="zh-CN" w:bidi="ar-SA"/>
    </w:rPr>
  </w:style>
  <w:style w:type="paragraph" w:customStyle="1" w:styleId="345">
    <w:name w:val="修订3"/>
    <w:hidden/>
    <w:unhideWhenUsed/>
    <w:qFormat/>
    <w:uiPriority w:val="99"/>
    <w:rPr>
      <w:rFonts w:ascii="Times New Roman" w:hAnsi="Times New Roman" w:eastAsia="宋体" w:cs="Times New Roman"/>
      <w:sz w:val="21"/>
      <w:szCs w:val="24"/>
      <w:lang w:val="en-US" w:eastAsia="zh-CN" w:bidi="ar-SA"/>
    </w:rPr>
  </w:style>
  <w:style w:type="table" w:customStyle="1" w:styleId="346">
    <w:name w:val="网格型1"/>
    <w:basedOn w:val="47"/>
    <w:qFormat/>
    <w:uiPriority w:val="39"/>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347">
    <w:name w:val="修订4"/>
    <w:hidden/>
    <w:unhideWhenUsed/>
    <w:qFormat/>
    <w:uiPriority w:val="99"/>
    <w:rPr>
      <w:rFonts w:ascii="Times New Roman" w:hAnsi="Times New Roman" w:eastAsia="宋体" w:cs="Times New Roman"/>
      <w:sz w:val="21"/>
      <w:szCs w:val="24"/>
      <w:lang w:val="en-US" w:eastAsia="zh-CN" w:bidi="ar-SA"/>
    </w:rPr>
  </w:style>
  <w:style w:type="paragraph" w:customStyle="1" w:styleId="348">
    <w:name w:val="修订5"/>
    <w:hidden/>
    <w:unhideWhenUsed/>
    <w:qFormat/>
    <w:uiPriority w:val="99"/>
    <w:rPr>
      <w:rFonts w:ascii="Times New Roman" w:hAnsi="Times New Roman" w:eastAsia="宋体" w:cs="Times New Roman"/>
      <w:sz w:val="21"/>
      <w:szCs w:val="24"/>
      <w:lang w:val="en-US" w:eastAsia="zh-CN" w:bidi="ar-SA"/>
    </w:rPr>
  </w:style>
  <w:style w:type="paragraph" w:customStyle="1" w:styleId="349">
    <w:name w:val="正文文本11"/>
    <w:basedOn w:val="1"/>
    <w:next w:val="350"/>
    <w:qFormat/>
    <w:uiPriority w:val="99"/>
    <w:rPr>
      <w:rFonts w:ascii="华文中宋" w:eastAsia="华文中宋"/>
      <w:bCs/>
      <w:sz w:val="28"/>
    </w:rPr>
  </w:style>
  <w:style w:type="paragraph" w:customStyle="1" w:styleId="350">
    <w:name w:val="正文首行缩进11"/>
    <w:basedOn w:val="349"/>
    <w:qFormat/>
    <w:uiPriority w:val="0"/>
    <w:pPr>
      <w:ind w:firstLine="420"/>
    </w:pPr>
  </w:style>
  <w:style w:type="paragraph" w:customStyle="1" w:styleId="351">
    <w:name w:val="普通(网站)11"/>
    <w:basedOn w:val="1"/>
    <w:qFormat/>
    <w:uiPriority w:val="0"/>
    <w:pPr>
      <w:spacing w:beforeAutospacing="1" w:afterAutospacing="1"/>
      <w:jc w:val="left"/>
    </w:pPr>
    <w:rPr>
      <w:sz w:val="24"/>
    </w:rPr>
  </w:style>
  <w:style w:type="paragraph" w:customStyle="1" w:styleId="352">
    <w:name w:val="Revision"/>
    <w:hidden/>
    <w:unhideWhenUsed/>
    <w:qFormat/>
    <w:uiPriority w:val="99"/>
    <w:rPr>
      <w:rFonts w:ascii="Times New Roman" w:hAnsi="Times New Roman" w:eastAsia="宋体" w:cs="Times New Roman"/>
      <w:sz w:val="21"/>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customXml" Target="../customXml/item2.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theme" Target="theme/theme1.xml"/><Relationship Id="rId11" Type="http://schemas.openxmlformats.org/officeDocument/2006/relationships/footer" Target="footer7.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CA853CA-46C1-4BBC-9D6F-9459D43A26BF}">
  <ds:schemaRefs/>
</ds:datastoreItem>
</file>

<file path=docProps/app.xml><?xml version="1.0" encoding="utf-8"?>
<Properties xmlns="http://schemas.openxmlformats.org/officeDocument/2006/extended-properties" xmlns:vt="http://schemas.openxmlformats.org/officeDocument/2006/docPropsVTypes">
  <Template>Normal.dotm</Template>
  <Company>江苏省设备成套有限公司</Company>
  <Pages>21</Pages>
  <Words>2131</Words>
  <Characters>2470</Characters>
  <Lines>191</Lines>
  <Paragraphs>53</Paragraphs>
  <TotalTime>1</TotalTime>
  <ScaleCrop>false</ScaleCrop>
  <LinksUpToDate>false</LinksUpToDate>
  <CharactersWithSpaces>2512</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2026-04-17T01:07:00Z</dcterms:created>
  <dc:creator>Lenovo User</dc:creator>
  <cp:lastModifiedBy>吴铭</cp:lastModifiedBy>
  <dcterms:modified xsi:type="dcterms:W3CDTF">2026-07-10T03:35:18Z</dcterms:modified>
  <dc:title>公开招标文件</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818E61BA9F604AF99CCF04CACA1A87F3_13</vt:lpwstr>
  </property>
  <property fmtid="{D5CDD505-2E9C-101B-9397-08002B2CF9AE}" pid="4" name="KSOTemplateDocerSaveRecord">
    <vt:lpwstr>eyJoZGlkIjoiNWJhMjcxZGQxMzhiMDE3M2JiYjE5ZTFhOTY4Y2JjZDYiLCJ1c2VySWQiOiI3NDYwNTQyODIifQ==</vt:lpwstr>
  </property>
</Properties>
</file>