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ntTable.xml" ContentType="application/vnd.openxmlformats-officedocument.wordprocessingml.fontTable+xml"/>
  <Override PartName="/word/glossary/endnotes.xml" ContentType="application/vnd.openxmlformats-officedocument.wordprocessingml.endnotes+xml"/>
  <Override PartName="/word/footer4.xml" ContentType="application/vnd.openxmlformats-officedocument.wordprocessingml.footer+xml"/>
  <Override PartName="/word/endnotes.xml" ContentType="application/vnd.openxmlformats-officedocument.wordprocessingml.endnotes+xml"/>
  <Override PartName="/word/theme/theme1.xml" ContentType="application/vnd.openxmlformats-officedocument.theme+xml"/>
  <Override PartName="/word/footer5.xml" ContentType="application/vnd.openxmlformats-officedocument.wordprocessingml.footer+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numbering.xml" ContentType="application/vnd.openxmlformats-officedocument.wordprocessingml.numbering+xml"/>
  <Override PartName="/word/glossary/document.xml" ContentType="application/vnd.openxmlformats-officedocument.wordprocessingml.document.glossary+xml"/>
  <Override PartName="/customXml/itemProps2.xml" ContentType="application/vnd.openxmlformats-officedocument.customXmlProperties+xml"/>
  <Override PartName="/word/styles.xml" ContentType="application/vnd.openxmlformats-officedocument.wordprocessingml.styles+xml"/>
  <Override PartName="/word/footnotes.xml" ContentType="application/vnd.openxmlformats-officedocument.wordprocessingml.footnotes+xml"/>
  <Override PartName="/customXml/itemProps1.xml" ContentType="application/vnd.openxmlformats-officedocument.customXmlProperties+xml"/>
  <Override PartName="/word/glossary/webSettings.xml" ContentType="application/vnd.openxmlformats-officedocument.wordprocessingml.webSettings+xml"/>
  <Override PartName="/word/glossary/footnotes.xml" ContentType="application/vnd.openxmlformats-officedocument.wordprocessingml.footnot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line="360" w:lineRule="auto"/>
        <w:rPr>
          <w:rFonts w:ascii="宋体" w:hAnsi="宋体" w:cs="Arial"/>
          <w:color w:val="auto"/>
          <w:sz w:val="24"/>
          <w:highlight w:val="none"/>
        </w:rPr>
      </w:pPr>
      <w:r>
        <w:rPr>
          <w:rFonts w:ascii="宋体" w:hAnsi="宋体" w:cs="Arial"/>
          <w:color w:val="auto"/>
          <w:sz w:val="24"/>
          <w:highlight w:val="none"/>
        </w:rPr>
      </w:r>
      <w:r>
        <w:rPr>
          <w:color w:val="auto"/>
          <w:highlight w:val="none"/>
        </w:rPr>
      </w:r>
      <w:r/>
    </w:p>
    <w:p>
      <w:pPr>
        <w:pStyle w:val="836"/>
        <w:rPr>
          <w:color w:val="auto"/>
          <w:highlight w:val="none"/>
        </w:rPr>
      </w:pPr>
      <w:r>
        <w:rPr>
          <w:color w:val="auto"/>
          <w:highlight w:val="none"/>
        </w:rPr>
      </w:r>
      <w:r>
        <w:rPr>
          <w:color w:val="auto"/>
          <w:highlight w:val="none"/>
        </w:rPr>
      </w:r>
      <w:r/>
    </w:p>
    <w:p>
      <w:pPr>
        <w:jc w:val="center"/>
        <w:spacing w:before="120" w:after="120" w:line="360" w:lineRule="auto"/>
        <w:rPr>
          <w:rFonts w:ascii="宋体" w:hAnsi="宋体" w:cs="Arial"/>
          <w:b/>
          <w:bCs/>
          <w:color w:val="auto"/>
          <w:sz w:val="84"/>
          <w:szCs w:val="84"/>
          <w:highlight w:val="none"/>
        </w:rPr>
      </w:pPr>
      <w:r>
        <w:rPr>
          <w:rFonts w:hint="eastAsia" w:ascii="宋体" w:hAnsi="宋体" w:cs="Arial"/>
          <w:b/>
          <w:bCs/>
          <w:color w:val="auto"/>
          <w:sz w:val="84"/>
          <w:szCs w:val="84"/>
          <w:highlight w:val="none"/>
        </w:rPr>
        <w:t xml:space="preserve"> </w:t>
      </w:r>
      <w:r>
        <w:rPr>
          <w:color w:val="auto"/>
          <w:highlight w:val="none"/>
        </w:rPr>
      </w:r>
      <w:r/>
    </w:p>
    <w:p>
      <w:pPr>
        <w:pStyle w:val="1081"/>
        <w:ind w:firstLine="0"/>
        <w:jc w:val="center"/>
        <w:rPr>
          <w:rFonts w:ascii="宋体" w:hAnsi="宋体"/>
          <w:b/>
          <w:bCs/>
          <w:color w:val="auto"/>
          <w:sz w:val="72"/>
          <w:szCs w:val="72"/>
          <w:highlight w:val="none"/>
        </w:rPr>
      </w:pPr>
      <w:r>
        <w:rPr>
          <w:rFonts w:hint="eastAsia" w:ascii="宋体" w:hAnsi="宋体"/>
          <w:b/>
          <w:bCs/>
          <w:color w:val="auto"/>
          <w:sz w:val="72"/>
          <w:szCs w:val="72"/>
          <w:highlight w:val="none"/>
        </w:rPr>
        <w:t xml:space="preserve">招　标　文　件</w:t>
      </w:r>
      <w:r>
        <w:rPr>
          <w:color w:val="auto"/>
          <w:highlight w:val="none"/>
        </w:rPr>
      </w:r>
      <w:r/>
    </w:p>
    <w:p>
      <w:pPr>
        <w:pStyle w:val="1081"/>
        <w:ind w:firstLine="0"/>
        <w:jc w:val="center"/>
        <w:rPr>
          <w:rFonts w:hint="eastAsia" w:ascii="宋体" w:hAnsi="宋体"/>
          <w:b/>
          <w:bCs/>
          <w:color w:val="auto"/>
          <w:sz w:val="32"/>
          <w:szCs w:val="32"/>
          <w:highlight w:val="none"/>
        </w:rPr>
        <w:outlineLvl w:val="0"/>
      </w:pPr>
      <w:r>
        <w:rPr>
          <w:rFonts w:hint="eastAsia" w:ascii="宋体" w:hAnsi="宋体"/>
          <w:b/>
          <w:bCs/>
          <w:color w:val="auto"/>
          <w:sz w:val="32"/>
          <w:szCs w:val="32"/>
          <w:highlight w:val="none"/>
        </w:rPr>
        <w:t xml:space="preserve">项目名称：</w:t>
      </w:r>
      <w:r>
        <w:rPr>
          <w:rFonts w:hint="eastAsia" w:ascii="宋体" w:hAnsi="宋体"/>
          <w:b/>
          <w:bCs/>
          <w:color w:val="auto"/>
          <w:sz w:val="32"/>
          <w:szCs w:val="32"/>
          <w:highlight w:val="none"/>
          <w:lang w:eastAsia="zh-CN"/>
        </w:rPr>
        <w:t xml:space="preserve">大新镇居家养老上门服务项目</w:t>
      </w:r>
      <w:r>
        <w:rPr>
          <w:color w:val="auto"/>
          <w:highlight w:val="none"/>
        </w:rPr>
      </w:r>
      <w:r/>
    </w:p>
    <w:p>
      <w:pPr>
        <w:pStyle w:val="1081"/>
        <w:ind w:firstLine="0"/>
        <w:jc w:val="center"/>
        <w:rPr>
          <w:rFonts w:hint="eastAsia" w:ascii="宋体" w:hAnsi="宋体" w:eastAsia="宋体"/>
          <w:color w:val="auto"/>
          <w:sz w:val="32"/>
          <w:szCs w:val="32"/>
          <w:highlight w:val="none"/>
        </w:rPr>
        <w:outlineLvl w:val="0"/>
      </w:pPr>
      <w:r>
        <w:rPr>
          <w:rFonts w:hint="eastAsia" w:ascii="宋体" w:hAnsi="宋体"/>
          <w:b/>
          <w:color w:val="auto"/>
          <w:sz w:val="32"/>
          <w:szCs w:val="32"/>
          <w:highlight w:val="none"/>
        </w:rPr>
        <w:t xml:space="preserve">项目编号：</w:t>
      </w:r>
      <w:r>
        <w:rPr>
          <w:rFonts w:hint="eastAsia" w:ascii="宋体" w:hAnsi="宋体"/>
          <w:b/>
          <w:color w:val="auto"/>
          <w:sz w:val="32"/>
          <w:szCs w:val="32"/>
          <w:highlight w:val="none"/>
          <w:lang w:eastAsia="zh-CN"/>
        </w:rPr>
        <w:t xml:space="preserve">JSZC-320582-RFZB-G2026-0008</w:t>
      </w:r>
      <w:r>
        <w:rPr>
          <w:color w:val="auto"/>
          <w:highlight w:val="none"/>
        </w:rPr>
      </w:r>
      <w:r/>
    </w:p>
    <w:p>
      <w:pPr>
        <w:pStyle w:val="1081"/>
        <w:ind w:firstLine="0"/>
        <w:spacing w:before="0" w:after="0"/>
        <w:rPr>
          <w:rFonts w:ascii="宋体" w:hAnsi="宋体"/>
          <w:color w:val="auto"/>
          <w:sz w:val="32"/>
          <w:szCs w:val="32"/>
          <w:highlight w:val="none"/>
        </w:rPr>
      </w:pPr>
      <w:r>
        <w:rPr>
          <w:rFonts w:hint="eastAsia" w:ascii="宋体" w:hAnsi="宋体"/>
          <w:color w:val="auto"/>
          <w:sz w:val="32"/>
          <w:szCs w:val="32"/>
          <w:highlight w:val="none"/>
        </w:rPr>
        <w:t xml:space="preserve">                            </w:t>
      </w:r>
      <w:r>
        <w:rPr>
          <w:color w:val="auto"/>
          <w:highlight w:val="none"/>
        </w:rPr>
      </w:r>
      <w:r/>
    </w:p>
    <w:p>
      <w:pPr>
        <w:pStyle w:val="1081"/>
        <w:ind w:firstLine="0"/>
        <w:spacing w:before="0" w:after="0"/>
        <w:rPr>
          <w:rFonts w:ascii="宋体" w:hAnsi="宋体"/>
          <w:color w:val="auto"/>
          <w:sz w:val="32"/>
          <w:szCs w:val="32"/>
          <w:highlight w:val="none"/>
        </w:rPr>
      </w:pPr>
      <w:r>
        <w:rPr>
          <w:rFonts w:ascii="宋体" w:hAnsi="宋体"/>
          <w:color w:val="auto"/>
          <w:sz w:val="32"/>
          <w:szCs w:val="32"/>
          <w:highlight w:val="none"/>
        </w:rPr>
      </w:r>
      <w:r>
        <w:rPr>
          <w:color w:val="auto"/>
          <w:highlight w:val="none"/>
        </w:rPr>
      </w:r>
      <w:r/>
    </w:p>
    <w:p>
      <w:pPr>
        <w:pStyle w:val="1081"/>
        <w:ind w:firstLine="0"/>
        <w:spacing w:before="0" w:after="0"/>
        <w:rPr>
          <w:rFonts w:ascii="宋体" w:hAnsi="宋体"/>
          <w:color w:val="auto"/>
          <w:sz w:val="32"/>
          <w:szCs w:val="32"/>
          <w:highlight w:val="none"/>
        </w:rPr>
      </w:pPr>
      <w:r>
        <w:rPr>
          <w:rFonts w:ascii="宋体" w:hAnsi="宋体"/>
          <w:color w:val="auto"/>
          <w:sz w:val="32"/>
          <w:szCs w:val="32"/>
          <w:highlight w:val="none"/>
        </w:rPr>
      </w:r>
      <w:r>
        <w:rPr>
          <w:color w:val="auto"/>
          <w:highlight w:val="none"/>
        </w:rPr>
      </w:r>
      <w:r/>
    </w:p>
    <w:p>
      <w:pPr>
        <w:pStyle w:val="1081"/>
        <w:ind w:firstLine="0"/>
        <w:spacing w:before="0" w:after="0"/>
        <w:rPr>
          <w:rFonts w:ascii="宋体" w:hAnsi="宋体"/>
          <w:color w:val="auto"/>
          <w:sz w:val="32"/>
          <w:szCs w:val="32"/>
          <w:highlight w:val="none"/>
        </w:rPr>
      </w:pPr>
      <w:r>
        <w:rPr>
          <w:rFonts w:ascii="宋体" w:hAnsi="宋体"/>
          <w:color w:val="auto"/>
          <w:sz w:val="32"/>
          <w:szCs w:val="32"/>
          <w:highlight w:val="none"/>
        </w:rPr>
      </w:r>
      <w:r>
        <w:rPr>
          <w:color w:val="auto"/>
          <w:highlight w:val="none"/>
        </w:rPr>
      </w:r>
      <w:r/>
    </w:p>
    <w:p>
      <w:pPr>
        <w:pStyle w:val="1081"/>
        <w:ind w:firstLine="0"/>
        <w:spacing w:before="0" w:after="0"/>
        <w:rPr>
          <w:rFonts w:ascii="宋体" w:hAnsi="宋体"/>
          <w:color w:val="auto"/>
          <w:sz w:val="32"/>
          <w:szCs w:val="32"/>
          <w:highlight w:val="none"/>
        </w:rPr>
      </w:pPr>
      <w:r>
        <w:rPr>
          <w:rFonts w:ascii="宋体" w:hAnsi="宋体"/>
          <w:color w:val="auto"/>
          <w:sz w:val="32"/>
          <w:szCs w:val="32"/>
          <w:highlight w:val="none"/>
        </w:rPr>
      </w:r>
      <w:r>
        <w:rPr>
          <w:color w:val="auto"/>
          <w:highlight w:val="none"/>
        </w:rPr>
      </w:r>
      <w:r/>
    </w:p>
    <w:p>
      <w:pPr>
        <w:pStyle w:val="1081"/>
        <w:ind w:firstLine="0"/>
        <w:spacing w:before="0" w:after="0"/>
        <w:rPr>
          <w:rFonts w:ascii="宋体" w:hAnsi="宋体"/>
          <w:color w:val="auto"/>
          <w:sz w:val="32"/>
          <w:szCs w:val="32"/>
          <w:highlight w:val="none"/>
        </w:rPr>
      </w:pPr>
      <w:r>
        <w:rPr>
          <w:rFonts w:ascii="宋体" w:hAnsi="宋体"/>
          <w:color w:val="auto"/>
          <w:sz w:val="32"/>
          <w:szCs w:val="32"/>
          <w:highlight w:val="none"/>
        </w:rPr>
      </w:r>
      <w:r>
        <w:rPr>
          <w:color w:val="auto"/>
          <w:highlight w:val="none"/>
        </w:rPr>
      </w:r>
      <w:r/>
    </w:p>
    <w:p>
      <w:pPr>
        <w:pStyle w:val="1081"/>
        <w:ind w:firstLine="0"/>
        <w:spacing w:before="0" w:after="0"/>
        <w:rPr>
          <w:rFonts w:ascii="宋体" w:hAnsi="宋体"/>
          <w:color w:val="auto"/>
          <w:sz w:val="32"/>
          <w:szCs w:val="32"/>
          <w:highlight w:val="none"/>
        </w:rPr>
      </w:pPr>
      <w:r>
        <w:rPr>
          <w:rFonts w:ascii="宋体" w:hAnsi="宋体"/>
          <w:color w:val="auto"/>
          <w:sz w:val="32"/>
          <w:szCs w:val="32"/>
          <w:highlight w:val="none"/>
        </w:rPr>
      </w:r>
      <w:r>
        <w:rPr>
          <w:color w:val="auto"/>
          <w:highlight w:val="none"/>
        </w:rPr>
      </w:r>
      <w:r/>
    </w:p>
    <w:p>
      <w:pPr>
        <w:pStyle w:val="1081"/>
        <w:ind w:firstLine="0"/>
        <w:spacing w:before="0" w:after="0"/>
        <w:rPr>
          <w:rFonts w:ascii="宋体" w:hAnsi="宋体"/>
          <w:color w:val="auto"/>
          <w:sz w:val="32"/>
          <w:szCs w:val="32"/>
          <w:highlight w:val="none"/>
        </w:rPr>
      </w:pPr>
      <w:r>
        <w:rPr>
          <w:rFonts w:ascii="宋体" w:hAnsi="宋体"/>
          <w:color w:val="auto"/>
          <w:sz w:val="32"/>
          <w:szCs w:val="32"/>
          <w:highlight w:val="none"/>
        </w:rPr>
      </w:r>
      <w:r>
        <w:rPr>
          <w:color w:val="auto"/>
          <w:highlight w:val="none"/>
        </w:rPr>
      </w:r>
      <w:r/>
    </w:p>
    <w:p>
      <w:pPr>
        <w:pStyle w:val="1044"/>
        <w:jc w:val="center"/>
        <w:spacing w:line="360" w:lineRule="auto"/>
        <w:rPr>
          <w:rFonts w:ascii="宋体" w:hAnsi="宋体"/>
          <w:b/>
          <w:bCs/>
          <w:color w:val="auto"/>
          <w:sz w:val="32"/>
          <w:szCs w:val="32"/>
          <w:highlight w:val="none"/>
        </w:rPr>
        <w:outlineLvl w:val="0"/>
      </w:pPr>
      <w:r>
        <w:rPr>
          <w:rFonts w:hint="eastAsia" w:ascii="宋体" w:hAnsi="宋体"/>
          <w:b/>
          <w:bCs/>
          <w:color w:val="auto"/>
          <w:sz w:val="32"/>
          <w:szCs w:val="32"/>
          <w:highlight w:val="none"/>
        </w:rPr>
        <w:t xml:space="preserve">苏州日丰招投标代理有限公司</w:t>
      </w:r>
      <w:r>
        <w:rPr>
          <w:color w:val="auto"/>
          <w:highlight w:val="none"/>
        </w:rPr>
      </w:r>
      <w:r/>
    </w:p>
    <w:p>
      <w:pPr>
        <w:pStyle w:val="1081"/>
        <w:ind w:firstLine="0"/>
        <w:jc w:val="center"/>
        <w:rPr>
          <w:rFonts w:ascii="宋体" w:hAnsi="宋体" w:cs="宋体"/>
          <w:b/>
          <w:bCs/>
          <w:color w:val="auto"/>
          <w:sz w:val="32"/>
          <w:highlight w:val="none"/>
        </w:rPr>
      </w:pPr>
      <w:r>
        <w:rPr>
          <w:color w:val="auto"/>
          <w:highlight w:val="none"/>
        </w:rPr>
      </w:r>
      <w:bookmarkStart w:id="0" w:name="EB52307051e0d04806912e5842f73c8551"/>
      <w:r>
        <w:rPr>
          <w:rFonts w:hint="eastAsia" w:ascii="宋体" w:hAnsi="宋体" w:cs="宋体"/>
          <w:b/>
          <w:bCs/>
          <w:color w:val="auto"/>
          <w:sz w:val="32"/>
          <w:highlight w:val="none"/>
        </w:rPr>
        <w:t xml:space="preserve">2026年</w:t>
      </w:r>
      <w:r>
        <w:rPr>
          <w:rFonts w:hint="eastAsia" w:ascii="宋体" w:hAnsi="宋体" w:cs="宋体"/>
          <w:b/>
          <w:bCs/>
          <w:color w:val="auto"/>
          <w:sz w:val="32"/>
          <w:highlight w:val="none"/>
          <w:lang w:val="en-US" w:eastAsia="zh-CN"/>
        </w:rPr>
        <w:t xml:space="preserve">7</w:t>
      </w:r>
      <w:r>
        <w:rPr>
          <w:rFonts w:hint="eastAsia" w:ascii="宋体" w:hAnsi="宋体" w:cs="宋体"/>
          <w:b/>
          <w:bCs/>
          <w:color w:val="auto"/>
          <w:sz w:val="32"/>
          <w:highlight w:val="none"/>
        </w:rPr>
        <w:t xml:space="preserve">月</w:t>
      </w:r>
      <w:r>
        <w:rPr>
          <w:rFonts w:hint="eastAsia" w:ascii="宋体" w:hAnsi="宋体" w:cs="宋体"/>
          <w:b/>
          <w:bCs/>
          <w:color w:val="auto"/>
          <w:sz w:val="32"/>
          <w:highlight w:val="none"/>
          <w:lang w:val="en-US" w:eastAsia="zh-CN"/>
        </w:rPr>
        <w:t xml:space="preserve">7</w:t>
      </w:r>
      <w:r>
        <w:rPr>
          <w:rFonts w:hint="eastAsia" w:ascii="宋体" w:hAnsi="宋体" w:cs="宋体"/>
          <w:b/>
          <w:bCs/>
          <w:color w:val="auto"/>
          <w:sz w:val="32"/>
          <w:highlight w:val="none"/>
        </w:rPr>
        <w:t xml:space="preserve">日</w:t>
      </w:r>
      <w:bookmarkEnd w:id="0"/>
      <w:r>
        <w:rPr>
          <w:color w:val="auto"/>
          <w:highlight w:val="none"/>
        </w:rPr>
      </w:r>
      <w:r/>
    </w:p>
    <w:p>
      <w:pPr>
        <w:jc w:val="center"/>
        <w:spacing w:before="120" w:after="120" w:line="360" w:lineRule="auto"/>
        <w:rPr>
          <w:rFonts w:hint="eastAsia" w:ascii="宋体" w:hAnsi="宋体" w:cs="Arial"/>
          <w:color w:val="auto"/>
          <w:sz w:val="24"/>
          <w:highlight w:val="none"/>
        </w:rPr>
      </w:pPr>
      <w:r>
        <w:rPr>
          <w:rFonts w:hint="eastAsia" w:ascii="宋体" w:hAnsi="宋体" w:cs="Arial"/>
          <w:color w:val="auto"/>
          <w:sz w:val="24"/>
          <w:highlight w:val="none"/>
        </w:rPr>
        <w:t xml:space="preserve"> </w:t>
      </w:r>
      <w:r>
        <w:rPr>
          <w:color w:val="auto"/>
          <w:highlight w:val="none"/>
        </w:rPr>
      </w:r>
      <w:r/>
    </w:p>
    <w:p>
      <w:pPr>
        <w:pStyle w:val="884"/>
        <w:rPr>
          <w:color w:val="auto"/>
          <w:highlight w:val="none"/>
        </w:rPr>
      </w:pPr>
      <w:r>
        <w:rPr>
          <w:color w:val="auto"/>
          <w:highlight w:val="none"/>
        </w:rPr>
      </w:r>
      <w:r>
        <w:rPr>
          <w:color w:val="auto"/>
          <w:highlight w:val="none"/>
        </w:rPr>
      </w:r>
      <w:r/>
    </w:p>
    <w:p>
      <w:pPr>
        <w:jc w:val="center"/>
        <w:spacing w:before="120" w:after="120" w:line="360" w:lineRule="auto"/>
        <w:rPr>
          <w:color w:val="auto"/>
          <w:highlight w:val="none"/>
        </w:rPr>
      </w:pPr>
      <w:r>
        <w:rPr>
          <w:rFonts w:hint="eastAsia" w:ascii="宋体" w:hAnsi="宋体" w:cs="Arial"/>
          <w:color w:val="auto"/>
          <w:sz w:val="24"/>
          <w:highlight w:val="none"/>
        </w:rPr>
        <w:t xml:space="preserve"> </w:t>
      </w:r>
      <w:bookmarkStart w:id="1" w:name="_Toc35266018"/>
      <w:r>
        <w:rPr>
          <w:color w:val="auto"/>
          <w:highlight w:val="none"/>
        </w:rPr>
      </w:r>
      <w:bookmarkStart w:id="2" w:name="_Toc31298"/>
      <w:r>
        <w:rPr>
          <w:color w:val="auto"/>
          <w:highlight w:val="none"/>
        </w:rPr>
      </w:r>
      <w:bookmarkStart w:id="3" w:name="_Toc20691"/>
      <w:r>
        <w:rPr>
          <w:color w:val="auto"/>
          <w:highlight w:val="none"/>
        </w:rPr>
      </w:r>
      <w:bookmarkStart w:id="4" w:name="_Toc54615237"/>
      <w:r>
        <w:rPr>
          <w:color w:val="auto"/>
          <w:highlight w:val="none"/>
        </w:rPr>
      </w:r>
      <w:bookmarkStart w:id="5" w:name="_Toc30448"/>
      <w:r>
        <w:rPr>
          <w:color w:val="auto"/>
          <w:highlight w:val="none"/>
        </w:rPr>
      </w:r>
      <w:bookmarkStart w:id="6" w:name="_Toc6468"/>
      <w:r>
        <w:rPr>
          <w:color w:val="auto"/>
          <w:highlight w:val="none"/>
        </w:rPr>
      </w:r>
      <w:bookmarkStart w:id="7" w:name="_Toc28728"/>
      <w:r>
        <w:rPr>
          <w:color w:val="auto"/>
          <w:highlight w:val="none"/>
        </w:rPr>
      </w:r>
      <w:bookmarkStart w:id="8" w:name="_Toc38368118"/>
      <w:r>
        <w:rPr>
          <w:color w:val="auto"/>
          <w:highlight w:val="none"/>
        </w:rPr>
      </w:r>
      <w:bookmarkStart w:id="9" w:name="_Toc20897"/>
      <w:r>
        <w:rPr>
          <w:color w:val="auto"/>
          <w:highlight w:val="none"/>
        </w:rPr>
      </w:r>
      <w:bookmarkStart w:id="10" w:name="_Toc459"/>
      <w:r>
        <w:rPr>
          <w:color w:val="auto"/>
          <w:highlight w:val="none"/>
        </w:rPr>
      </w:r>
      <w:bookmarkStart w:id="11" w:name="_Toc20823272"/>
      <w:r>
        <w:rPr>
          <w:color w:val="auto"/>
          <w:highlight w:val="none"/>
        </w:rPr>
      </w:r>
      <w:bookmarkStart w:id="12" w:name="_Toc479757206"/>
      <w:r>
        <w:rPr>
          <w:color w:val="auto"/>
          <w:highlight w:val="none"/>
        </w:rPr>
      </w:r>
      <w:bookmarkStart w:id="13" w:name="_Toc16938516"/>
      <w:r>
        <w:rPr>
          <w:color w:val="auto"/>
          <w:highlight w:val="none"/>
        </w:rPr>
      </w:r>
      <w:bookmarkStart w:id="14" w:name="_Toc513029200"/>
      <w:r>
        <w:rPr>
          <w:color w:val="auto"/>
          <w:highlight w:val="none"/>
        </w:rPr>
      </w:r>
      <w:bookmarkStart w:id="15" w:name="_Toc523127445"/>
      <w:r>
        <w:rPr>
          <w:color w:val="auto"/>
          <w:highlight w:val="none"/>
        </w:rPr>
      </w:r>
      <w:r/>
    </w:p>
    <w:p>
      <w:pPr>
        <w:pStyle w:val="1158"/>
        <w:tabs>
          <w:tab w:val="right" w:pos="10092" w:leader="dot"/>
        </w:tabs>
        <w:rPr>
          <w:color w:val="auto"/>
          <w:highlight w:val="none"/>
        </w:rPr>
      </w:pPr>
      <w:r>
        <w:rPr>
          <w:color w:val="auto"/>
          <w:highlight w:val="none"/>
        </w:rPr>
      </w:r>
      <w:r>
        <w:rPr>
          <w:color w:val="auto"/>
          <w:highlight w:val="none"/>
        </w:rPr>
      </w:r>
      <w:r/>
    </w:p>
    <w:p>
      <w:pPr>
        <w:pStyle w:val="1158"/>
        <w:tabs>
          <w:tab w:val="right" w:pos="10092" w:leader="dot"/>
        </w:tabs>
        <w:rPr>
          <w:color w:val="auto"/>
          <w:highlight w:val="none"/>
        </w:rPr>
      </w:pPr>
      <w:r>
        <w:rPr>
          <w:color w:val="auto"/>
          <w:highlight w:val="none"/>
        </w:rPr>
      </w:r>
      <w:r>
        <w:rPr>
          <w:color w:val="auto"/>
          <w:highlight w:val="none"/>
        </w:rPr>
      </w:r>
      <w:r/>
    </w:p>
    <w:p>
      <w:pPr>
        <w:pStyle w:val="1158"/>
        <w:tabs>
          <w:tab w:val="right" w:pos="10092" w:leader="dot"/>
        </w:tabs>
        <w:rPr>
          <w:color w:val="auto"/>
          <w:highlight w:val="none"/>
        </w:rPr>
      </w:pPr>
      <w:r>
        <w:rPr>
          <w:color w:val="auto"/>
          <w:highlight w:val="none"/>
        </w:rPr>
      </w:r>
      <w:r>
        <w:rPr>
          <w:color w:val="auto"/>
          <w:highlight w:val="none"/>
        </w:rPr>
      </w:r>
      <w:r/>
    </w:p>
    <w:p>
      <w:pPr>
        <w:pStyle w:val="1158"/>
        <w:tabs>
          <w:tab w:val="right" w:pos="10092" w:leader="dot"/>
        </w:tabs>
        <w:rPr>
          <w:color w:val="auto"/>
          <w:highlight w:val="none"/>
        </w:rPr>
      </w:pPr>
      <w:r>
        <w:rPr>
          <w:color w:val="auto"/>
          <w:highlight w:val="none"/>
        </w:rPr>
      </w:r>
      <w:r>
        <w:rPr>
          <w:color w:val="auto"/>
          <w:highlight w:val="none"/>
        </w:rPr>
      </w:r>
      <w:r/>
    </w:p>
    <w:p>
      <w:pPr>
        <w:pStyle w:val="1158"/>
        <w:tabs>
          <w:tab w:val="right" w:pos="10092" w:leader="dot"/>
        </w:tabs>
        <w:rPr>
          <w:color w:val="auto"/>
          <w:highlight w:val="none"/>
        </w:rPr>
      </w:pPr>
      <w:r>
        <w:rPr>
          <w:color w:val="auto"/>
          <w:highlight w:val="none"/>
        </w:rPr>
      </w:r>
      <w:r>
        <w:rPr>
          <w:color w:val="auto"/>
          <w:highlight w:val="none"/>
        </w:rPr>
      </w:r>
      <w:r/>
    </w:p>
    <w:sdt>
      <w:sdtPr>
        <w15:appearance w15:val="boundingBox"/>
        <w:id w:val="147480577"/>
        <w:docPartObj>
          <w:docPartGallery w:val="Table of Contents"/>
          <w:docPartUnique w:val="true"/>
        </w:docPartObj>
        <w:rPr>
          <w:rFonts w:ascii="宋体" w:hAnsi="宋体" w:eastAsia="宋体"/>
          <w:sz w:val="21"/>
        </w:rPr>
      </w:sdtPr>
      <w:sdtContent>
        <w:p>
          <w:pPr>
            <w:jc w:val="center"/>
            <w:rPr>
              <w:color w:val="auto"/>
              <w:highlight w:val="none"/>
            </w:rPr>
          </w:pPr>
          <w:r>
            <w:rPr>
              <w:rFonts w:ascii="宋体" w:hAnsi="宋体" w:eastAsia="宋体"/>
              <w:color w:val="auto"/>
              <w:sz w:val="21"/>
              <w:highlight w:val="none"/>
            </w:rPr>
            <w:t xml:space="preserve">目录</w:t>
          </w:r>
          <w:r>
            <w:rPr>
              <w:color w:val="auto"/>
              <w:highlight w:val="none"/>
            </w:rPr>
          </w:r>
          <w:r/>
        </w:p>
        <w:p>
          <w:pPr>
            <w:pStyle w:val="1158"/>
            <w:tabs>
              <w:tab w:val="right" w:pos="9746" w:leader="dot"/>
            </w:tabs>
            <w:rPr>
              <w:color w:val="auto"/>
              <w:highlight w:val="none"/>
            </w:rPr>
          </w:pPr>
          <w:r>
            <w:rPr>
              <w:color w:val="auto"/>
              <w:highlight w:val="none"/>
            </w:rPr>
            <w:fldChar w:fldCharType="begin"/>
          </w:r>
          <w:r>
            <w:rPr>
              <w:color w:val="auto"/>
              <w:highlight w:val="none"/>
            </w:rPr>
            <w:instrText xml:space="preserve"> HYPERLINK \l _Toc30211 </w:instrText>
          </w:r>
          <w:r>
            <w:rPr>
              <w:color w:val="auto"/>
              <w:highlight w:val="none"/>
            </w:rPr>
            <w:fldChar w:fldCharType="separate"/>
          </w:r>
          <w:sdt>
            <w:sdtPr>
              <w15:appearance w15:val="boundingBox"/>
              <w:id w:val="147481006"/>
              <w:placeholder>
                <w:docPart w:val="{e155f990-5b88-4353-a9cf-45e0b55f9483}"/>
              </w:placeholder>
              <w:rPr>
                <w:rFonts w:hint="default" w:ascii="Times New Roman" w:hAnsi="Times New Roman" w:eastAsia="宋体" w:cs="Times New Roman"/>
                <w:color w:val="auto"/>
                <w:highlight w:val="none"/>
                <w:lang w:val="en-US" w:eastAsia="zh-CN" w:bidi="ar-SA"/>
              </w:rPr>
            </w:sdtPr>
            <w:sdtContent>
              <w:r>
                <w:rPr>
                  <w:rFonts w:hint="eastAsia" w:ascii="宋体" w:hAnsi="宋体" w:eastAsia="宋体" w:cs="Times New Roman"/>
                  <w:color w:val="auto"/>
                  <w:highlight w:val="none"/>
                </w:rPr>
                <w:t xml:space="preserve">第一章 投标邀请</w:t>
              </w:r>
            </w:sdtContent>
          </w:sdt>
          <w:r>
            <w:rPr>
              <w:color w:val="auto"/>
              <w:highlight w:val="none"/>
            </w:rPr>
            <w:tab/>
          </w:r>
          <w:r>
            <w:rPr>
              <w:color w:val="auto"/>
              <w:highlight w:val="none"/>
            </w:rPr>
            <w:t xml:space="preserve">3</w:t>
          </w:r>
          <w:r>
            <w:rPr>
              <w:color w:val="auto"/>
              <w:highlight w:val="none"/>
            </w:rPr>
            <w:fldChar w:fldCharType="end"/>
          </w:r>
          <w:r>
            <w:rPr>
              <w:color w:val="auto"/>
              <w:highlight w:val="none"/>
            </w:rPr>
          </w:r>
          <w:r/>
        </w:p>
        <w:p>
          <w:pPr>
            <w:pStyle w:val="1158"/>
            <w:tabs>
              <w:tab w:val="right" w:pos="9746" w:leader="dot"/>
            </w:tabs>
            <w:rPr>
              <w:color w:val="auto"/>
              <w:highlight w:val="none"/>
            </w:rPr>
          </w:pPr>
          <w:r>
            <w:rPr>
              <w:color w:val="auto"/>
              <w:highlight w:val="none"/>
            </w:rPr>
            <w:fldChar w:fldCharType="begin"/>
          </w:r>
          <w:r>
            <w:rPr>
              <w:color w:val="auto"/>
              <w:highlight w:val="none"/>
            </w:rPr>
            <w:instrText xml:space="preserve"> HYPERLINK \l _Toc24225 </w:instrText>
          </w:r>
          <w:r>
            <w:rPr>
              <w:color w:val="auto"/>
              <w:highlight w:val="none"/>
            </w:rPr>
            <w:fldChar w:fldCharType="separate"/>
          </w:r>
          <w:sdt>
            <w:sdtPr>
              <w15:appearance w15:val="boundingBox"/>
              <w:id w:val="147478740"/>
              <w:placeholder>
                <w:docPart w:val="{977c8350-7a42-4115-9cda-ea2f97ef5ccb}"/>
              </w:placeholder>
              <w:rPr>
                <w:rFonts w:hint="default" w:ascii="Times New Roman" w:hAnsi="Times New Roman" w:eastAsia="宋体" w:cs="Times New Roman"/>
                <w:color w:val="auto"/>
                <w:highlight w:val="none"/>
                <w:lang w:val="en-US" w:eastAsia="zh-CN" w:bidi="ar-SA"/>
              </w:rPr>
            </w:sdtPr>
            <w:sdtContent>
              <w:r>
                <w:rPr>
                  <w:rFonts w:hint="eastAsia" w:ascii="宋体" w:hAnsi="宋体" w:eastAsia="宋体" w:cs="Times New Roman"/>
                  <w:color w:val="auto"/>
                  <w:highlight w:val="none"/>
                </w:rPr>
                <w:t xml:space="preserve">第二章 投标人须知</w:t>
              </w:r>
            </w:sdtContent>
          </w:sdt>
          <w:r>
            <w:rPr>
              <w:color w:val="auto"/>
              <w:highlight w:val="none"/>
            </w:rPr>
            <w:tab/>
          </w:r>
          <w:r>
            <w:rPr>
              <w:color w:val="auto"/>
              <w:highlight w:val="none"/>
            </w:rPr>
            <w:t xml:space="preserve">8</w:t>
          </w:r>
          <w:r>
            <w:rPr>
              <w:color w:val="auto"/>
              <w:highlight w:val="none"/>
            </w:rPr>
            <w:fldChar w:fldCharType="end"/>
          </w:r>
          <w:r>
            <w:rPr>
              <w:color w:val="auto"/>
              <w:highlight w:val="none"/>
            </w:rPr>
          </w:r>
          <w:r/>
        </w:p>
        <w:p>
          <w:pPr>
            <w:pStyle w:val="1158"/>
            <w:tabs>
              <w:tab w:val="right" w:pos="9746" w:leader="dot"/>
            </w:tabs>
            <w:rPr>
              <w:color w:val="auto"/>
              <w:highlight w:val="none"/>
            </w:rPr>
          </w:pPr>
          <w:r>
            <w:rPr>
              <w:color w:val="auto"/>
              <w:highlight w:val="none"/>
            </w:rPr>
            <w:fldChar w:fldCharType="begin"/>
          </w:r>
          <w:r>
            <w:rPr>
              <w:color w:val="auto"/>
              <w:highlight w:val="none"/>
            </w:rPr>
            <w:instrText xml:space="preserve"> HYPERLINK \l _Toc2984 </w:instrText>
          </w:r>
          <w:r>
            <w:rPr>
              <w:color w:val="auto"/>
              <w:highlight w:val="none"/>
            </w:rPr>
            <w:fldChar w:fldCharType="separate"/>
          </w:r>
          <w:sdt>
            <w:sdtPr>
              <w15:appearance w15:val="boundingBox"/>
              <w:id w:val="147471132"/>
              <w:placeholder>
                <w:docPart w:val="{4114a55d-68de-4403-b113-7e64e31f0f25}"/>
              </w:placeholder>
              <w:rPr>
                <w:rFonts w:hint="default" w:ascii="Times New Roman" w:hAnsi="Times New Roman" w:eastAsia="宋体" w:cs="Times New Roman"/>
                <w:color w:val="auto"/>
                <w:highlight w:val="none"/>
                <w:lang w:val="en-US" w:eastAsia="zh-CN" w:bidi="ar-SA"/>
              </w:rPr>
            </w:sdtPr>
            <w:sdtContent>
              <w:r>
                <w:rPr>
                  <w:rFonts w:hint="eastAsia" w:ascii="宋体" w:hAnsi="宋体" w:eastAsia="宋体" w:cs="Times New Roman"/>
                  <w:color w:val="auto"/>
                  <w:highlight w:val="none"/>
                </w:rPr>
                <w:t xml:space="preserve">第三章 合同条款及格式</w:t>
              </w:r>
            </w:sdtContent>
          </w:sdt>
          <w:r>
            <w:rPr>
              <w:color w:val="auto"/>
              <w:highlight w:val="none"/>
            </w:rPr>
            <w:tab/>
          </w:r>
          <w:r>
            <w:rPr>
              <w:color w:val="auto"/>
              <w:highlight w:val="none"/>
            </w:rPr>
            <w:t xml:space="preserve">25</w:t>
          </w:r>
          <w:r>
            <w:rPr>
              <w:color w:val="auto"/>
              <w:highlight w:val="none"/>
            </w:rPr>
            <w:fldChar w:fldCharType="end"/>
          </w:r>
          <w:r>
            <w:rPr>
              <w:color w:val="auto"/>
              <w:highlight w:val="none"/>
            </w:rPr>
          </w:r>
          <w:r/>
        </w:p>
        <w:p>
          <w:pPr>
            <w:pStyle w:val="1158"/>
            <w:tabs>
              <w:tab w:val="right" w:pos="9746" w:leader="dot"/>
            </w:tabs>
            <w:rPr>
              <w:color w:val="auto"/>
              <w:highlight w:val="none"/>
            </w:rPr>
          </w:pPr>
          <w:r>
            <w:rPr>
              <w:color w:val="auto"/>
              <w:highlight w:val="none"/>
            </w:rPr>
            <w:fldChar w:fldCharType="begin"/>
          </w:r>
          <w:r>
            <w:rPr>
              <w:color w:val="auto"/>
              <w:highlight w:val="none"/>
            </w:rPr>
            <w:instrText xml:space="preserve"> HYPERLINK \l _Toc27612 </w:instrText>
          </w:r>
          <w:r>
            <w:rPr>
              <w:color w:val="auto"/>
              <w:highlight w:val="none"/>
            </w:rPr>
            <w:fldChar w:fldCharType="separate"/>
          </w:r>
          <w:sdt>
            <w:sdtPr>
              <w15:appearance w15:val="boundingBox"/>
              <w:id w:val="147469232"/>
              <w:placeholder>
                <w:docPart w:val="{2be2138a-f962-40e0-859e-b643328ef333}"/>
              </w:placeholder>
              <w:rPr>
                <w:rFonts w:hint="default" w:ascii="Times New Roman" w:hAnsi="Times New Roman" w:eastAsia="宋体" w:cs="Times New Roman"/>
                <w:color w:val="auto"/>
                <w:highlight w:val="none"/>
                <w:lang w:val="en-US" w:eastAsia="zh-CN" w:bidi="ar-SA"/>
              </w:rPr>
            </w:sdtPr>
            <w:sdtContent>
              <w:r>
                <w:rPr>
                  <w:rFonts w:hint="eastAsia" w:ascii="宋体" w:hAnsi="宋体" w:eastAsia="宋体" w:cs="Times New Roman"/>
                  <w:color w:val="auto"/>
                  <w:highlight w:val="none"/>
                </w:rPr>
                <w:t xml:space="preserve">第四章 项目需求</w:t>
              </w:r>
            </w:sdtContent>
          </w:sdt>
          <w:r>
            <w:rPr>
              <w:color w:val="auto"/>
              <w:highlight w:val="none"/>
            </w:rPr>
            <w:tab/>
          </w:r>
          <w:r>
            <w:rPr>
              <w:color w:val="auto"/>
              <w:highlight w:val="none"/>
            </w:rPr>
            <w:t xml:space="preserve">29</w:t>
          </w:r>
          <w:r>
            <w:rPr>
              <w:color w:val="auto"/>
              <w:highlight w:val="none"/>
            </w:rPr>
            <w:fldChar w:fldCharType="end"/>
          </w:r>
          <w:r>
            <w:rPr>
              <w:color w:val="auto"/>
              <w:highlight w:val="none"/>
            </w:rPr>
          </w:r>
          <w:r/>
        </w:p>
        <w:p>
          <w:pPr>
            <w:pStyle w:val="1158"/>
            <w:tabs>
              <w:tab w:val="right" w:pos="9746" w:leader="dot"/>
            </w:tabs>
            <w:rPr>
              <w:color w:val="auto"/>
              <w:highlight w:val="none"/>
            </w:rPr>
          </w:pPr>
          <w:r>
            <w:rPr>
              <w:color w:val="auto"/>
              <w:highlight w:val="none"/>
            </w:rPr>
            <w:fldChar w:fldCharType="begin"/>
          </w:r>
          <w:r>
            <w:rPr>
              <w:color w:val="auto"/>
              <w:highlight w:val="none"/>
            </w:rPr>
            <w:instrText xml:space="preserve"> HYPERLINK \l _Toc9684 </w:instrText>
          </w:r>
          <w:r>
            <w:rPr>
              <w:color w:val="auto"/>
              <w:highlight w:val="none"/>
            </w:rPr>
            <w:fldChar w:fldCharType="separate"/>
          </w:r>
          <w:sdt>
            <w:sdtPr>
              <w15:appearance w15:val="boundingBox"/>
              <w:id w:val="147467775"/>
              <w:placeholder>
                <w:docPart w:val="{6b8135d2-6103-4b86-b4ea-179a832572ba}"/>
              </w:placeholder>
              <w:rPr>
                <w:rFonts w:hint="default" w:ascii="Times New Roman" w:hAnsi="Times New Roman" w:eastAsia="宋体" w:cs="Times New Roman"/>
                <w:color w:val="auto"/>
                <w:highlight w:val="none"/>
                <w:lang w:val="en-US" w:eastAsia="zh-CN" w:bidi="ar-SA"/>
              </w:rPr>
            </w:sdtPr>
            <w:sdtContent>
              <w:r>
                <w:rPr>
                  <w:rFonts w:hint="eastAsia" w:ascii="宋体" w:hAnsi="宋体" w:eastAsia="宋体" w:cs="Times New Roman"/>
                  <w:color w:val="auto"/>
                  <w:highlight w:val="none"/>
                </w:rPr>
                <w:t xml:space="preserve">第五章 评标方法与评标标准</w:t>
              </w:r>
            </w:sdtContent>
          </w:sdt>
          <w:r>
            <w:rPr>
              <w:color w:val="auto"/>
              <w:highlight w:val="none"/>
            </w:rPr>
            <w:tab/>
          </w:r>
          <w:r>
            <w:rPr>
              <w:color w:val="auto"/>
              <w:highlight w:val="none"/>
            </w:rPr>
            <w:t xml:space="preserve">44</w:t>
          </w:r>
          <w:r>
            <w:rPr>
              <w:color w:val="auto"/>
              <w:highlight w:val="none"/>
            </w:rPr>
            <w:fldChar w:fldCharType="end"/>
          </w:r>
          <w:r>
            <w:rPr>
              <w:color w:val="auto"/>
              <w:highlight w:val="none"/>
            </w:rPr>
          </w:r>
          <w:r/>
        </w:p>
        <w:p>
          <w:pPr>
            <w:pStyle w:val="1158"/>
            <w:tabs>
              <w:tab w:val="right" w:pos="9746" w:leader="dot"/>
            </w:tabs>
            <w:rPr>
              <w:color w:val="auto"/>
              <w:highlight w:val="none"/>
            </w:rPr>
          </w:pPr>
          <w:r>
            <w:rPr>
              <w:color w:val="auto"/>
              <w:highlight w:val="none"/>
            </w:rPr>
            <w:fldChar w:fldCharType="begin"/>
          </w:r>
          <w:r>
            <w:rPr>
              <w:color w:val="auto"/>
              <w:highlight w:val="none"/>
            </w:rPr>
            <w:instrText xml:space="preserve"> HYPERLINK \l _Toc30432 </w:instrText>
          </w:r>
          <w:r>
            <w:rPr>
              <w:color w:val="auto"/>
              <w:highlight w:val="none"/>
            </w:rPr>
            <w:fldChar w:fldCharType="separate"/>
          </w:r>
          <w:sdt>
            <w:sdtPr>
              <w15:appearance w15:val="boundingBox"/>
              <w:id w:val="147459072"/>
              <w:placeholder>
                <w:docPart w:val="{64bf7b7f-8a3e-4118-ad88-a9b50e9824e7}"/>
              </w:placeholder>
              <w:rPr>
                <w:rFonts w:hint="default" w:ascii="Times New Roman" w:hAnsi="Times New Roman" w:eastAsia="宋体" w:cs="Times New Roman"/>
                <w:color w:val="auto"/>
                <w:highlight w:val="none"/>
                <w:lang w:val="en-US" w:eastAsia="zh-CN" w:bidi="ar-SA"/>
              </w:rPr>
            </w:sdtPr>
            <w:sdtContent>
              <w:r>
                <w:rPr>
                  <w:rFonts w:hint="eastAsia" w:ascii="宋体" w:hAnsi="宋体" w:eastAsia="宋体" w:cs="Times New Roman"/>
                  <w:color w:val="auto"/>
                  <w:highlight w:val="none"/>
                </w:rPr>
                <w:t xml:space="preserve">第六章 投标文件格式</w:t>
              </w:r>
            </w:sdtContent>
          </w:sdt>
          <w:r>
            <w:rPr>
              <w:color w:val="auto"/>
              <w:highlight w:val="none"/>
            </w:rPr>
            <w:tab/>
          </w:r>
          <w:r>
            <w:rPr>
              <w:color w:val="auto"/>
              <w:highlight w:val="none"/>
            </w:rPr>
            <w:t xml:space="preserve">48</w:t>
          </w:r>
          <w:r>
            <w:rPr>
              <w:color w:val="auto"/>
              <w:highlight w:val="none"/>
            </w:rPr>
            <w:fldChar w:fldCharType="end"/>
          </w:r>
          <w:r>
            <w:rPr>
              <w:color w:val="auto"/>
              <w:highlight w:val="none"/>
            </w:rPr>
          </w:r>
          <w:r/>
        </w:p>
      </w:sdtContent>
    </w:sdt>
    <w:p>
      <w:pPr>
        <w:pStyle w:val="1158"/>
        <w:tabs>
          <w:tab w:val="right" w:pos="9746" w:leader="dot"/>
        </w:tabs>
        <w:rPr>
          <w:color w:val="auto"/>
          <w:highlight w:val="none"/>
        </w:rPr>
      </w:pPr>
      <w:r>
        <w:rPr>
          <w:color w:val="auto"/>
          <w:highlight w:val="none"/>
        </w:rPr>
      </w:r>
      <w:r>
        <w:rPr>
          <w:color w:val="auto"/>
          <w:highlight w:val="none"/>
        </w:rPr>
      </w:r>
      <w:r/>
    </w:p>
    <w:p>
      <w:pPr>
        <w:pStyle w:val="1158"/>
        <w:tabs>
          <w:tab w:val="right" w:pos="10092" w:leader="dot"/>
        </w:tabs>
        <w:rPr>
          <w:color w:val="auto"/>
          <w:highlight w:val="none"/>
        </w:rPr>
      </w:pPr>
      <w:r>
        <w:rPr>
          <w:color w:val="auto"/>
          <w:highlight w:val="none"/>
        </w:rPr>
      </w:r>
      <w:r>
        <w:rPr>
          <w:color w:val="auto"/>
          <w:highlight w:val="none"/>
        </w:rPr>
      </w:r>
      <w:r/>
    </w:p>
    <w:p>
      <w:pPr>
        <w:pStyle w:val="1158"/>
        <w:tabs>
          <w:tab w:val="right" w:pos="10092" w:leader="dot"/>
        </w:tabs>
        <w:rPr>
          <w:color w:val="auto"/>
          <w:highlight w:val="none"/>
        </w:rPr>
      </w:pPr>
      <w:r>
        <w:rPr>
          <w:color w:val="auto"/>
          <w:highlight w:val="none"/>
        </w:rPr>
      </w:r>
      <w:r>
        <w:rPr>
          <w:color w:val="auto"/>
          <w:highlight w:val="none"/>
        </w:rPr>
      </w:r>
      <w:r/>
    </w:p>
    <w:p>
      <w:pPr>
        <w:pStyle w:val="1158"/>
        <w:tabs>
          <w:tab w:val="right" w:pos="10092" w:leader="dot"/>
        </w:tabs>
        <w:rPr>
          <w:color w:val="auto"/>
          <w:highlight w:val="none"/>
        </w:rPr>
      </w:pPr>
      <w:r>
        <w:rPr>
          <w:color w:val="auto"/>
          <w:highlight w:val="none"/>
        </w:rPr>
      </w:r>
      <w:r>
        <w:rPr>
          <w:color w:val="auto"/>
          <w:highlight w:val="none"/>
        </w:rPr>
      </w:r>
      <w:r/>
    </w:p>
    <w:p>
      <w:pPr>
        <w:pStyle w:val="1158"/>
        <w:tabs>
          <w:tab w:val="right" w:pos="10092" w:leader="dot"/>
        </w:tabs>
        <w:rPr>
          <w:color w:val="auto"/>
          <w:highlight w:val="none"/>
        </w:rPr>
      </w:pPr>
      <w:r>
        <w:rPr>
          <w:color w:val="auto"/>
          <w:highlight w:val="none"/>
        </w:rPr>
      </w:r>
      <w:r>
        <w:rPr>
          <w:color w:val="auto"/>
          <w:highlight w:val="none"/>
        </w:rPr>
      </w:r>
      <w:r/>
    </w:p>
    <w:p>
      <w:pPr>
        <w:pStyle w:val="1158"/>
        <w:tabs>
          <w:tab w:val="right" w:pos="10092" w:leader="dot"/>
        </w:tabs>
        <w:rPr>
          <w:color w:val="auto"/>
          <w:highlight w:val="none"/>
        </w:rPr>
      </w:pPr>
      <w:r>
        <w:rPr>
          <w:color w:val="auto"/>
          <w:highlight w:val="none"/>
        </w:rPr>
      </w:r>
      <w:r>
        <w:rPr>
          <w:color w:val="auto"/>
          <w:highlight w:val="none"/>
        </w:rPr>
      </w:r>
      <w:r/>
    </w:p>
    <w:p>
      <w:pPr>
        <w:pStyle w:val="1158"/>
        <w:tabs>
          <w:tab w:val="right" w:pos="10092" w:leader="dot"/>
        </w:tabs>
        <w:rPr>
          <w:color w:val="auto"/>
          <w:highlight w:val="none"/>
        </w:rPr>
      </w:pPr>
      <w:r>
        <w:rPr>
          <w:color w:val="auto"/>
          <w:highlight w:val="none"/>
        </w:rPr>
      </w:r>
      <w:r>
        <w:rPr>
          <w:color w:val="auto"/>
          <w:highlight w:val="none"/>
        </w:rPr>
      </w:r>
      <w:r/>
    </w:p>
    <w:p>
      <w:pPr>
        <w:pStyle w:val="1158"/>
        <w:tabs>
          <w:tab w:val="right" w:pos="10092" w:leader="dot"/>
        </w:tabs>
        <w:rPr>
          <w:color w:val="auto"/>
          <w:highlight w:val="none"/>
        </w:rPr>
      </w:pPr>
      <w:r>
        <w:rPr>
          <w:color w:val="auto"/>
          <w:highlight w:val="none"/>
        </w:rPr>
      </w:r>
      <w:r>
        <w:rPr>
          <w:color w:val="auto"/>
          <w:highlight w:val="none"/>
        </w:rPr>
      </w:r>
      <w:r/>
    </w:p>
    <w:p>
      <w:pPr>
        <w:pStyle w:val="1158"/>
        <w:tabs>
          <w:tab w:val="right" w:pos="10092" w:leader="dot"/>
        </w:tabs>
        <w:rPr>
          <w:color w:val="auto"/>
          <w:highlight w:val="none"/>
        </w:rPr>
      </w:pPr>
      <w:r>
        <w:rPr>
          <w:color w:val="auto"/>
          <w:highlight w:val="none"/>
        </w:rPr>
      </w:r>
      <w:r>
        <w:rPr>
          <w:color w:val="auto"/>
          <w:highlight w:val="none"/>
        </w:rPr>
      </w:r>
      <w:r/>
    </w:p>
    <w:p>
      <w:pPr>
        <w:pStyle w:val="1158"/>
        <w:tabs>
          <w:tab w:val="right" w:pos="10092" w:leader="dot"/>
        </w:tabs>
        <w:rPr>
          <w:color w:val="auto"/>
          <w:highlight w:val="none"/>
        </w:rPr>
      </w:pPr>
      <w:r>
        <w:rPr>
          <w:color w:val="auto"/>
          <w:highlight w:val="none"/>
        </w:rPr>
      </w:r>
      <w:r>
        <w:rPr>
          <w:color w:val="auto"/>
          <w:highlight w:val="none"/>
        </w:rPr>
      </w:r>
      <w:r/>
    </w:p>
    <w:p>
      <w:pPr>
        <w:pStyle w:val="1158"/>
        <w:tabs>
          <w:tab w:val="right" w:pos="10092" w:leader="dot"/>
        </w:tabs>
        <w:rPr>
          <w:color w:val="auto"/>
          <w:highlight w:val="none"/>
        </w:rPr>
      </w:pPr>
      <w:r>
        <w:rPr>
          <w:color w:val="auto"/>
          <w:highlight w:val="none"/>
        </w:rPr>
      </w:r>
      <w:r>
        <w:rPr>
          <w:color w:val="auto"/>
          <w:highlight w:val="none"/>
        </w:rPr>
      </w:r>
      <w:r/>
    </w:p>
    <w:p>
      <w:pPr>
        <w:pStyle w:val="1158"/>
        <w:tabs>
          <w:tab w:val="right" w:pos="10092" w:leader="dot"/>
        </w:tabs>
        <w:rPr>
          <w:color w:val="auto"/>
          <w:highlight w:val="none"/>
        </w:rPr>
      </w:pPr>
      <w:r>
        <w:rPr>
          <w:color w:val="auto"/>
          <w:highlight w:val="none"/>
        </w:rPr>
      </w:r>
      <w:r>
        <w:rPr>
          <w:color w:val="auto"/>
          <w:highlight w:val="none"/>
        </w:rPr>
      </w:r>
      <w:r/>
    </w:p>
    <w:p>
      <w:pPr>
        <w:pStyle w:val="1158"/>
        <w:tabs>
          <w:tab w:val="right" w:pos="10092" w:leader="dot"/>
        </w:tabs>
        <w:rPr>
          <w:color w:val="auto"/>
          <w:highlight w:val="none"/>
        </w:rPr>
      </w:pPr>
      <w:r>
        <w:rPr>
          <w:color w:val="auto"/>
          <w:highlight w:val="none"/>
        </w:rPr>
      </w:r>
      <w:r>
        <w:rPr>
          <w:color w:val="auto"/>
          <w:highlight w:val="none"/>
        </w:rPr>
      </w:r>
      <w:r/>
    </w:p>
    <w:p>
      <w:pPr>
        <w:pStyle w:val="1158"/>
        <w:tabs>
          <w:tab w:val="right" w:pos="10092" w:leader="dot"/>
        </w:tabs>
        <w:rPr>
          <w:color w:val="auto"/>
          <w:highlight w:val="none"/>
        </w:rPr>
      </w:pPr>
      <w:r>
        <w:rPr>
          <w:color w:val="auto"/>
          <w:highlight w:val="none"/>
        </w:rPr>
      </w:r>
      <w:r>
        <w:rPr>
          <w:color w:val="auto"/>
          <w:highlight w:val="none"/>
        </w:rPr>
      </w:r>
      <w:r/>
    </w:p>
    <w:p>
      <w:pPr>
        <w:pStyle w:val="1158"/>
        <w:tabs>
          <w:tab w:val="right" w:pos="10092" w:leader="dot"/>
        </w:tabs>
        <w:rPr>
          <w:color w:val="auto"/>
          <w:highlight w:val="none"/>
        </w:rPr>
      </w:pPr>
      <w:r>
        <w:rPr>
          <w:color w:val="auto"/>
          <w:highlight w:val="none"/>
        </w:rPr>
      </w:r>
      <w:r>
        <w:rPr>
          <w:color w:val="auto"/>
          <w:highlight w:val="none"/>
        </w:rPr>
      </w:r>
      <w:r/>
    </w:p>
    <w:p>
      <w:pPr>
        <w:pStyle w:val="1158"/>
        <w:tabs>
          <w:tab w:val="right" w:pos="10092" w:leader="dot"/>
        </w:tabs>
        <w:rPr>
          <w:color w:val="auto"/>
          <w:highlight w:val="none"/>
        </w:rPr>
      </w:pPr>
      <w:r>
        <w:rPr>
          <w:color w:val="auto"/>
          <w:highlight w:val="none"/>
        </w:rPr>
      </w:r>
      <w:r>
        <w:rPr>
          <w:color w:val="auto"/>
          <w:highlight w:val="none"/>
        </w:rPr>
      </w:r>
      <w:r/>
    </w:p>
    <w:p>
      <w:pPr>
        <w:pStyle w:val="1158"/>
        <w:tabs>
          <w:tab w:val="right" w:pos="10092" w:leader="dot"/>
        </w:tabs>
        <w:rPr>
          <w:color w:val="auto"/>
          <w:highlight w:val="none"/>
        </w:rPr>
      </w:pPr>
      <w:r>
        <w:rPr>
          <w:color w:val="auto"/>
          <w:highlight w:val="none"/>
        </w:rPr>
      </w:r>
      <w:r>
        <w:rPr>
          <w:color w:val="auto"/>
          <w:highlight w:val="none"/>
        </w:rPr>
      </w:r>
      <w:r/>
    </w:p>
    <w:p>
      <w:pPr>
        <w:pStyle w:val="1158"/>
        <w:tabs>
          <w:tab w:val="right" w:pos="10092" w:leader="dot"/>
        </w:tabs>
        <w:rPr>
          <w:color w:val="auto"/>
          <w:highlight w:val="none"/>
        </w:rPr>
      </w:pPr>
      <w:r>
        <w:rPr>
          <w:color w:val="auto"/>
          <w:highlight w:val="none"/>
        </w:rPr>
      </w:r>
      <w:r>
        <w:rPr>
          <w:color w:val="auto"/>
          <w:highlight w:val="none"/>
        </w:rPr>
      </w:r>
      <w:r/>
    </w:p>
    <w:p>
      <w:pPr>
        <w:pStyle w:val="1158"/>
        <w:tabs>
          <w:tab w:val="right" w:pos="10092" w:leader="dot"/>
        </w:tabs>
        <w:rPr>
          <w:color w:val="auto"/>
          <w:highlight w:val="none"/>
        </w:rPr>
      </w:pPr>
      <w:r>
        <w:rPr>
          <w:color w:val="auto"/>
          <w:highlight w:val="none"/>
        </w:rPr>
      </w:r>
      <w:r>
        <w:rPr>
          <w:color w:val="auto"/>
          <w:highlight w:val="none"/>
        </w:rPr>
      </w:r>
      <w:r/>
    </w:p>
    <w:p>
      <w:pPr>
        <w:pStyle w:val="1158"/>
        <w:tabs>
          <w:tab w:val="right" w:pos="10092" w:leader="dot"/>
        </w:tabs>
        <w:rPr>
          <w:color w:val="auto"/>
          <w:highlight w:val="none"/>
        </w:rPr>
      </w:pPr>
      <w:r>
        <w:rPr>
          <w:color w:val="auto"/>
          <w:highlight w:val="none"/>
        </w:rPr>
      </w:r>
      <w:r>
        <w:rPr>
          <w:color w:val="auto"/>
          <w:highlight w:val="none"/>
        </w:rPr>
      </w:r>
      <w:r/>
    </w:p>
    <w:p>
      <w:pPr>
        <w:pStyle w:val="1158"/>
        <w:tabs>
          <w:tab w:val="right" w:pos="10092" w:leader="dot"/>
        </w:tabs>
        <w:rPr>
          <w:color w:val="auto"/>
          <w:highlight w:val="none"/>
        </w:rPr>
      </w:pPr>
      <w:r>
        <w:rPr>
          <w:color w:val="auto"/>
          <w:highlight w:val="none"/>
        </w:rPr>
      </w:r>
      <w:r>
        <w:rPr>
          <w:color w:val="auto"/>
          <w:highlight w:val="none"/>
        </w:rPr>
      </w:r>
      <w:r/>
    </w:p>
    <w:p>
      <w:pPr>
        <w:pStyle w:val="1158"/>
        <w:tabs>
          <w:tab w:val="right" w:pos="10092" w:leader="dot"/>
        </w:tabs>
        <w:rPr>
          <w:color w:val="auto"/>
          <w:highlight w:val="none"/>
        </w:rPr>
      </w:pPr>
      <w:r>
        <w:rPr>
          <w:color w:val="auto"/>
          <w:highlight w:val="none"/>
        </w:rPr>
      </w:r>
      <w:r>
        <w:rPr>
          <w:color w:val="auto"/>
          <w:highlight w:val="none"/>
        </w:rPr>
      </w:r>
      <w:r/>
    </w:p>
    <w:p>
      <w:pPr>
        <w:pStyle w:val="1158"/>
        <w:tabs>
          <w:tab w:val="right" w:pos="10092" w:leader="dot"/>
        </w:tabs>
        <w:rPr>
          <w:color w:val="auto"/>
          <w:highlight w:val="none"/>
        </w:rPr>
      </w:pPr>
      <w:r>
        <w:rPr>
          <w:color w:val="auto"/>
          <w:highlight w:val="none"/>
        </w:rPr>
      </w:r>
      <w:r>
        <w:rPr>
          <w:color w:val="auto"/>
          <w:highlight w:val="none"/>
        </w:rPr>
      </w:r>
      <w:r/>
    </w:p>
    <w:p>
      <w:pPr>
        <w:pStyle w:val="1158"/>
        <w:tabs>
          <w:tab w:val="right" w:pos="10092" w:leader="dot"/>
        </w:tabs>
        <w:rPr>
          <w:color w:val="auto"/>
          <w:highlight w:val="none"/>
        </w:rPr>
      </w:pPr>
      <w:r>
        <w:rPr>
          <w:color w:val="auto"/>
          <w:highlight w:val="none"/>
        </w:rPr>
      </w:r>
      <w:r>
        <w:rPr>
          <w:color w:val="auto"/>
          <w:highlight w:val="none"/>
        </w:rPr>
      </w:r>
      <w:r/>
    </w:p>
    <w:p>
      <w:pPr>
        <w:pStyle w:val="1158"/>
        <w:tabs>
          <w:tab w:val="right" w:pos="10092" w:leader="dot"/>
        </w:tabs>
        <w:rPr>
          <w:color w:val="auto"/>
          <w:highlight w:val="none"/>
        </w:rPr>
      </w:pPr>
      <w:r>
        <w:rPr>
          <w:color w:val="auto"/>
          <w:highlight w:val="none"/>
        </w:rPr>
      </w:r>
      <w:r>
        <w:rPr>
          <w:color w:val="auto"/>
          <w:highlight w:val="none"/>
        </w:rPr>
      </w:r>
      <w:r/>
    </w:p>
    <w:p>
      <w:pPr>
        <w:pStyle w:val="1158"/>
        <w:tabs>
          <w:tab w:val="right" w:pos="10092" w:leader="dot"/>
        </w:tabs>
        <w:rPr>
          <w:color w:val="auto"/>
          <w:highlight w:val="none"/>
        </w:rPr>
      </w:pPr>
      <w:r>
        <w:rPr>
          <w:color w:val="auto"/>
          <w:highlight w:val="none"/>
        </w:rPr>
      </w:r>
      <w:r>
        <w:rPr>
          <w:color w:val="auto"/>
          <w:highlight w:val="none"/>
        </w:rPr>
      </w:r>
      <w:r/>
    </w:p>
    <w:p>
      <w:pPr>
        <w:pStyle w:val="1158"/>
        <w:tabs>
          <w:tab w:val="right" w:pos="10092" w:leader="dot"/>
        </w:tabs>
        <w:rPr>
          <w:color w:val="auto"/>
          <w:highlight w:val="none"/>
        </w:rPr>
      </w:pPr>
      <w:r>
        <w:rPr>
          <w:color w:val="auto"/>
          <w:highlight w:val="none"/>
        </w:rPr>
      </w:r>
      <w:r>
        <w:rPr>
          <w:color w:val="auto"/>
          <w:highlight w:val="none"/>
        </w:rPr>
      </w:r>
      <w:r/>
    </w:p>
    <w:p>
      <w:pPr>
        <w:pStyle w:val="1158"/>
        <w:tabs>
          <w:tab w:val="right" w:pos="10092" w:leader="dot"/>
        </w:tabs>
        <w:rPr>
          <w:color w:val="auto"/>
          <w:highlight w:val="none"/>
        </w:rPr>
      </w:pPr>
      <w:r>
        <w:rPr>
          <w:color w:val="auto"/>
          <w:highlight w:val="none"/>
        </w:rPr>
      </w:r>
      <w:r>
        <w:rPr>
          <w:color w:val="auto"/>
          <w:highlight w:val="none"/>
        </w:rPr>
      </w:r>
      <w:r/>
    </w:p>
    <w:p>
      <w:pPr>
        <w:pStyle w:val="1158"/>
        <w:tabs>
          <w:tab w:val="right" w:pos="10092" w:leader="dot"/>
        </w:tabs>
        <w:rPr>
          <w:color w:val="auto"/>
          <w:highlight w:val="none"/>
        </w:rPr>
      </w:pPr>
      <w:r>
        <w:rPr>
          <w:color w:val="auto"/>
          <w:highlight w:val="none"/>
        </w:rPr>
      </w:r>
      <w:r>
        <w:rPr>
          <w:color w:val="auto"/>
          <w:highlight w:val="none"/>
        </w:rPr>
      </w:r>
      <w:r/>
    </w:p>
    <w:p>
      <w:pPr>
        <w:pStyle w:val="1158"/>
        <w:tabs>
          <w:tab w:val="right" w:pos="10092" w:leader="dot"/>
        </w:tabs>
        <w:rPr>
          <w:color w:val="auto"/>
          <w:highlight w:val="none"/>
        </w:rPr>
      </w:pPr>
      <w:r>
        <w:rPr>
          <w:color w:val="auto"/>
          <w:highlight w:val="none"/>
        </w:rPr>
      </w:r>
      <w:r>
        <w:rPr>
          <w:color w:val="auto"/>
          <w:highlight w:val="none"/>
        </w:rPr>
      </w:r>
      <w:r/>
    </w:p>
    <w:p>
      <w:pPr>
        <w:pStyle w:val="1158"/>
        <w:tabs>
          <w:tab w:val="right" w:pos="10092" w:leader="dot"/>
        </w:tabs>
        <w:rPr>
          <w:color w:val="auto"/>
          <w:highlight w:val="none"/>
        </w:rPr>
      </w:pPr>
      <w:r>
        <w:rPr>
          <w:color w:val="auto"/>
          <w:highlight w:val="none"/>
        </w:rPr>
      </w:r>
      <w:r>
        <w:rPr>
          <w:color w:val="auto"/>
          <w:highlight w:val="none"/>
        </w:rPr>
      </w:r>
      <w:r/>
    </w:p>
    <w:p>
      <w:pPr>
        <w:pStyle w:val="1158"/>
        <w:tabs>
          <w:tab w:val="right" w:pos="10092" w:leader="dot"/>
        </w:tabs>
        <w:rPr>
          <w:color w:val="auto"/>
          <w:highlight w:val="none"/>
        </w:rPr>
      </w:pPr>
      <w:r>
        <w:rPr>
          <w:color w:val="auto"/>
          <w:highlight w:val="none"/>
        </w:rPr>
      </w:r>
      <w:r>
        <w:rPr>
          <w:color w:val="auto"/>
          <w:highlight w:val="none"/>
        </w:rPr>
      </w:r>
      <w:r/>
    </w:p>
    <w:p>
      <w:pPr>
        <w:pStyle w:val="1158"/>
        <w:tabs>
          <w:tab w:val="right" w:pos="10092" w:leader="dot"/>
        </w:tabs>
        <w:rPr>
          <w:color w:val="auto"/>
          <w:highlight w:val="none"/>
        </w:rPr>
      </w:pPr>
      <w:r>
        <w:rPr>
          <w:color w:val="auto"/>
          <w:highlight w:val="none"/>
        </w:rPr>
      </w:r>
      <w:r>
        <w:rPr>
          <w:color w:val="auto"/>
          <w:highlight w:val="none"/>
        </w:rPr>
      </w:r>
      <w:r/>
    </w:p>
    <w:p>
      <w:pPr>
        <w:pStyle w:val="1158"/>
        <w:tabs>
          <w:tab w:val="right" w:pos="10092" w:leader="dot"/>
        </w:tabs>
        <w:rPr>
          <w:color w:val="auto"/>
          <w:highlight w:val="none"/>
        </w:rPr>
      </w:pPr>
      <w:r>
        <w:rPr>
          <w:color w:val="auto"/>
          <w:highlight w:val="none"/>
        </w:rPr>
      </w:r>
      <w:r>
        <w:rPr>
          <w:color w:val="auto"/>
          <w:highlight w:val="none"/>
        </w:rPr>
      </w:r>
      <w:r/>
    </w:p>
    <w:p>
      <w:pPr>
        <w:pStyle w:val="1158"/>
        <w:tabs>
          <w:tab w:val="right" w:pos="10092" w:leader="dot"/>
        </w:tabs>
        <w:rPr>
          <w:color w:val="auto"/>
          <w:highlight w:val="none"/>
        </w:rPr>
      </w:pPr>
      <w:r>
        <w:rPr>
          <w:color w:val="auto"/>
          <w:highlight w:val="none"/>
        </w:rPr>
      </w:r>
      <w:r>
        <w:rPr>
          <w:color w:val="auto"/>
          <w:highlight w:val="none"/>
        </w:rPr>
      </w:r>
      <w:r/>
    </w:p>
    <w:p>
      <w:pPr>
        <w:pStyle w:val="1158"/>
        <w:tabs>
          <w:tab w:val="right" w:pos="10092" w:leader="dot"/>
        </w:tabs>
        <w:rPr>
          <w:color w:val="auto"/>
          <w:highlight w:val="none"/>
        </w:rPr>
      </w:pPr>
      <w:r>
        <w:rPr>
          <w:color w:val="auto"/>
          <w:highlight w:val="none"/>
        </w:rPr>
      </w:r>
      <w:r>
        <w:rPr>
          <w:color w:val="auto"/>
          <w:highlight w:val="none"/>
        </w:rPr>
      </w:r>
      <w:r/>
    </w:p>
    <w:p>
      <w:pPr>
        <w:pStyle w:val="1158"/>
        <w:tabs>
          <w:tab w:val="right" w:pos="10092" w:leader="dot"/>
        </w:tabs>
        <w:rPr>
          <w:color w:val="auto"/>
          <w:highlight w:val="none"/>
        </w:rPr>
      </w:pPr>
      <w:r>
        <w:rPr>
          <w:color w:val="auto"/>
          <w:highlight w:val="none"/>
        </w:rPr>
      </w:r>
      <w:r>
        <w:rPr>
          <w:color w:val="auto"/>
          <w:highlight w:val="none"/>
        </w:rPr>
      </w:r>
      <w:r/>
    </w:p>
    <w:p>
      <w:pPr>
        <w:pStyle w:val="1158"/>
        <w:tabs>
          <w:tab w:val="right" w:pos="10092" w:leader="dot"/>
        </w:tabs>
        <w:rPr>
          <w:color w:val="auto"/>
          <w:highlight w:val="none"/>
        </w:rPr>
      </w:pPr>
      <w:r>
        <w:rPr>
          <w:color w:val="auto"/>
          <w:highlight w:val="none"/>
        </w:rPr>
      </w:r>
      <w:r>
        <w:rPr>
          <w:color w:val="auto"/>
          <w:highlight w:val="none"/>
        </w:rPr>
      </w:r>
      <w:r/>
    </w:p>
    <w:p>
      <w:pPr>
        <w:pStyle w:val="1158"/>
        <w:tabs>
          <w:tab w:val="right" w:pos="10092" w:leader="dot"/>
        </w:tabs>
        <w:rPr>
          <w:color w:val="auto"/>
          <w:highlight w:val="none"/>
        </w:rPr>
      </w:pPr>
      <w:r>
        <w:rPr>
          <w:color w:val="auto"/>
          <w:highlight w:val="none"/>
        </w:rPr>
      </w:r>
      <w:r>
        <w:rPr>
          <w:color w:val="auto"/>
          <w:highlight w:val="none"/>
        </w:rPr>
      </w:r>
      <w:r/>
    </w:p>
    <w:p>
      <w:pPr>
        <w:pStyle w:val="1158"/>
        <w:tabs>
          <w:tab w:val="right" w:pos="10092" w:leader="dot"/>
        </w:tabs>
        <w:rPr>
          <w:color w:val="auto"/>
          <w:highlight w:val="none"/>
        </w:rPr>
      </w:pPr>
      <w:r>
        <w:rPr>
          <w:color w:val="auto"/>
          <w:highlight w:val="none"/>
        </w:rPr>
      </w:r>
      <w:r>
        <w:rPr>
          <w:color w:val="auto"/>
          <w:highlight w:val="none"/>
        </w:rPr>
      </w:r>
      <w:r/>
    </w:p>
    <w:p>
      <w:pPr>
        <w:pStyle w:val="1158"/>
        <w:tabs>
          <w:tab w:val="right" w:pos="10092" w:leader="dot"/>
        </w:tabs>
        <w:rPr>
          <w:color w:val="auto"/>
          <w:highlight w:val="none"/>
        </w:rPr>
      </w:pPr>
      <w:r>
        <w:rPr>
          <w:color w:val="auto"/>
          <w:highlight w:val="none"/>
        </w:rPr>
      </w:r>
      <w:r>
        <w:rPr>
          <w:color w:val="auto"/>
          <w:highlight w:val="none"/>
        </w:rPr>
      </w:r>
      <w:r/>
    </w:p>
    <w:p>
      <w:pPr>
        <w:pStyle w:val="1158"/>
        <w:tabs>
          <w:tab w:val="right" w:pos="10092" w:leader="dot"/>
        </w:tabs>
        <w:rPr>
          <w:color w:val="auto"/>
          <w:highlight w:val="none"/>
        </w:rPr>
      </w:pPr>
      <w:r>
        <w:rPr>
          <w:color w:val="auto"/>
          <w:highlight w:val="none"/>
        </w:rPr>
      </w:r>
      <w:r>
        <w:rPr>
          <w:color w:val="auto"/>
          <w:highlight w:val="none"/>
        </w:rPr>
      </w:r>
      <w:r/>
    </w:p>
    <w:p>
      <w:pPr>
        <w:pStyle w:val="1158"/>
        <w:tabs>
          <w:tab w:val="right" w:pos="10092" w:leader="dot"/>
        </w:tabs>
        <w:rPr>
          <w:color w:val="auto"/>
          <w:highlight w:val="none"/>
        </w:rPr>
      </w:pPr>
      <w:r>
        <w:rPr>
          <w:color w:val="auto"/>
          <w:highlight w:val="none"/>
        </w:rPr>
      </w:r>
      <w:r>
        <w:rPr>
          <w:color w:val="auto"/>
          <w:highlight w:val="none"/>
        </w:rPr>
      </w:r>
      <w:r/>
    </w:p>
    <w:p>
      <w:pPr>
        <w:pStyle w:val="1158"/>
        <w:tabs>
          <w:tab w:val="right" w:pos="10092" w:leader="dot"/>
        </w:tabs>
        <w:rPr>
          <w:color w:val="auto"/>
          <w:highlight w:val="none"/>
        </w:rPr>
      </w:pPr>
      <w:r>
        <w:rPr>
          <w:color w:val="auto"/>
          <w:highlight w:val="none"/>
        </w:rPr>
      </w:r>
      <w:r>
        <w:rPr>
          <w:color w:val="auto"/>
          <w:highlight w:val="none"/>
        </w:rPr>
      </w:r>
      <w:r/>
    </w:p>
    <w:p>
      <w:pPr>
        <w:pStyle w:val="1158"/>
        <w:tabs>
          <w:tab w:val="right" w:pos="10092" w:leader="dot"/>
        </w:tabs>
        <w:rPr>
          <w:color w:val="auto"/>
          <w:highlight w:val="none"/>
        </w:rPr>
      </w:pPr>
      <w:r>
        <w:rPr>
          <w:color w:val="auto"/>
          <w:highlight w:val="none"/>
        </w:rPr>
      </w:r>
      <w:r>
        <w:rPr>
          <w:color w:val="auto"/>
          <w:highlight w:val="none"/>
        </w:rPr>
      </w:r>
      <w:r/>
    </w:p>
    <w:p>
      <w:pPr>
        <w:pStyle w:val="1049"/>
        <w:pageBreakBefore/>
        <w:spacing w:line="360" w:lineRule="auto"/>
        <w:rPr>
          <w:rFonts w:ascii="宋体" w:hAnsi="宋体" w:eastAsia="宋体"/>
          <w:color w:val="auto"/>
          <w:sz w:val="36"/>
          <w:szCs w:val="36"/>
          <w:highlight w:val="none"/>
        </w:rPr>
        <w:outlineLvl w:val="0"/>
      </w:pPr>
      <w:r>
        <w:rPr>
          <w:color w:val="auto"/>
          <w:highlight w:val="none"/>
        </w:rPr>
      </w:r>
      <w:bookmarkStart w:id="16" w:name="_Toc17240"/>
      <w:r>
        <w:rPr>
          <w:color w:val="auto"/>
          <w:highlight w:val="none"/>
        </w:rPr>
      </w:r>
      <w:bookmarkStart w:id="17" w:name="_Toc11159"/>
      <w:r>
        <w:rPr>
          <w:color w:val="auto"/>
          <w:highlight w:val="none"/>
        </w:rPr>
      </w:r>
      <w:bookmarkStart w:id="18" w:name="_Toc20164"/>
      <w:r>
        <w:rPr>
          <w:color w:val="auto"/>
          <w:highlight w:val="none"/>
        </w:rPr>
      </w:r>
      <w:bookmarkStart w:id="19" w:name="_Toc5980"/>
      <w:r>
        <w:rPr>
          <w:color w:val="auto"/>
          <w:highlight w:val="none"/>
        </w:rPr>
      </w:r>
      <w:bookmarkStart w:id="20" w:name="_Toc16370"/>
      <w:r>
        <w:rPr>
          <w:color w:val="auto"/>
          <w:highlight w:val="none"/>
        </w:rPr>
      </w:r>
      <w:bookmarkStart w:id="21" w:name="_Toc22369"/>
      <w:r>
        <w:rPr>
          <w:color w:val="auto"/>
          <w:highlight w:val="none"/>
        </w:rPr>
      </w:r>
      <w:bookmarkStart w:id="22" w:name="_Toc24736"/>
      <w:r>
        <w:rPr>
          <w:color w:val="auto"/>
          <w:highlight w:val="none"/>
        </w:rPr>
      </w:r>
      <w:bookmarkStart w:id="23" w:name="_Toc30211"/>
      <w:r>
        <w:rPr>
          <w:rFonts w:hint="eastAsia" w:ascii="宋体" w:hAnsi="宋体" w:eastAsia="宋体"/>
          <w:color w:val="auto"/>
          <w:sz w:val="36"/>
          <w:szCs w:val="36"/>
          <w:highlight w:val="none"/>
        </w:rPr>
        <w:t xml:space="preserve">第一章 投标邀请</w:t>
      </w:r>
      <w:bookmarkEnd w:id="1"/>
      <w:r>
        <w:rPr>
          <w:color w:val="auto"/>
          <w:highlight w:val="none"/>
        </w:rPr>
      </w:r>
      <w:bookmarkEnd w:id="2"/>
      <w:r>
        <w:rPr>
          <w:color w:val="auto"/>
          <w:highlight w:val="none"/>
        </w:rPr>
      </w:r>
      <w:bookmarkEnd w:id="3"/>
      <w:r>
        <w:rPr>
          <w:color w:val="auto"/>
          <w:highlight w:val="none"/>
        </w:rPr>
      </w:r>
      <w:bookmarkEnd w:id="4"/>
      <w:r>
        <w:rPr>
          <w:color w:val="auto"/>
          <w:highlight w:val="none"/>
        </w:rPr>
      </w:r>
      <w:bookmarkEnd w:id="5"/>
      <w:r>
        <w:rPr>
          <w:color w:val="auto"/>
          <w:highlight w:val="none"/>
        </w:rPr>
      </w:r>
      <w:bookmarkEnd w:id="6"/>
      <w:r>
        <w:rPr>
          <w:color w:val="auto"/>
          <w:highlight w:val="none"/>
        </w:rPr>
      </w:r>
      <w:bookmarkEnd w:id="7"/>
      <w:r>
        <w:rPr>
          <w:color w:val="auto"/>
          <w:highlight w:val="none"/>
        </w:rPr>
      </w:r>
      <w:bookmarkEnd w:id="8"/>
      <w:r>
        <w:rPr>
          <w:color w:val="auto"/>
          <w:highlight w:val="none"/>
        </w:rPr>
      </w:r>
      <w:bookmarkEnd w:id="9"/>
      <w:r>
        <w:rPr>
          <w:color w:val="auto"/>
          <w:highlight w:val="none"/>
        </w:rPr>
      </w:r>
      <w:bookmarkEnd w:id="10"/>
      <w:r>
        <w:rPr>
          <w:color w:val="auto"/>
          <w:highlight w:val="none"/>
        </w:rPr>
      </w:r>
      <w:bookmarkEnd w:id="16"/>
      <w:r>
        <w:rPr>
          <w:color w:val="auto"/>
          <w:highlight w:val="none"/>
        </w:rPr>
      </w:r>
      <w:bookmarkEnd w:id="17"/>
      <w:r>
        <w:rPr>
          <w:color w:val="auto"/>
          <w:highlight w:val="none"/>
        </w:rPr>
      </w:r>
      <w:bookmarkEnd w:id="18"/>
      <w:r>
        <w:rPr>
          <w:color w:val="auto"/>
          <w:highlight w:val="none"/>
        </w:rPr>
      </w:r>
      <w:bookmarkEnd w:id="19"/>
      <w:r>
        <w:rPr>
          <w:color w:val="auto"/>
          <w:highlight w:val="none"/>
        </w:rPr>
      </w:r>
      <w:bookmarkEnd w:id="20"/>
      <w:r>
        <w:rPr>
          <w:color w:val="auto"/>
          <w:highlight w:val="none"/>
        </w:rPr>
      </w:r>
      <w:bookmarkEnd w:id="21"/>
      <w:r>
        <w:rPr>
          <w:color w:val="auto"/>
          <w:highlight w:val="none"/>
        </w:rPr>
      </w:r>
      <w:bookmarkEnd w:id="22"/>
      <w:r>
        <w:rPr>
          <w:color w:val="auto"/>
          <w:highlight w:val="none"/>
        </w:rPr>
      </w:r>
      <w:bookmarkEnd w:id="23"/>
      <w:r>
        <w:rPr>
          <w:color w:val="auto"/>
          <w:highlight w:val="none"/>
        </w:rPr>
      </w:r>
      <w:bookmarkStart w:id="24" w:name="_Toc120614211"/>
      <w:r>
        <w:rPr>
          <w:color w:val="auto"/>
          <w:highlight w:val="none"/>
        </w:rPr>
      </w:r>
      <w:r/>
    </w:p>
    <w:p>
      <w:pPr>
        <w:pStyle w:val="1049"/>
        <w:ind w:firstLine="480"/>
        <w:jc w:val="both"/>
        <w:keepLines w:val="0"/>
        <w:keepNext w:val="0"/>
        <w:pageBreakBefore w:val="0"/>
        <w:spacing w:before="0" w:after="181"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lang w:eastAsia="zh-CN"/>
        </w:rPr>
        <w:t xml:space="preserve">大新镇居家养老上门服务项目</w:t>
      </w:r>
      <w:r>
        <w:rPr>
          <w:rFonts w:hint="eastAsia" w:ascii="宋体" w:hAnsi="宋体" w:eastAsia="宋体" w:cs="宋体"/>
          <w:b w:val="0"/>
          <w:bCs w:val="0"/>
          <w:color w:val="auto"/>
          <w:sz w:val="24"/>
          <w:szCs w:val="24"/>
          <w:highlight w:val="none"/>
        </w:rPr>
        <w:t xml:space="preserve">的潜在投标人应在“苏采云政府采购一体化平台”中参与项目并下载获取电子招标文件，并于2026年</w:t>
      </w:r>
      <w:r>
        <w:rPr>
          <w:rFonts w:hint="eastAsia" w:ascii="宋体" w:hAnsi="宋体" w:eastAsia="宋体" w:cs="宋体"/>
          <w:b w:val="0"/>
          <w:bCs w:val="0"/>
          <w:color w:val="auto"/>
          <w:sz w:val="24"/>
          <w:szCs w:val="24"/>
          <w:highlight w:val="none"/>
          <w:lang w:val="en-US" w:eastAsia="zh-CN"/>
        </w:rPr>
        <w:t xml:space="preserve">7</w:t>
      </w:r>
      <w:r>
        <w:rPr>
          <w:rFonts w:hint="eastAsia" w:ascii="宋体" w:hAnsi="宋体" w:eastAsia="宋体" w:cs="宋体"/>
          <w:b w:val="0"/>
          <w:bCs w:val="0"/>
          <w:color w:val="auto"/>
          <w:sz w:val="24"/>
          <w:szCs w:val="24"/>
          <w:highlight w:val="none"/>
        </w:rPr>
        <w:t xml:space="preserve">月</w:t>
      </w:r>
      <w:r>
        <w:rPr>
          <w:rFonts w:hint="eastAsia" w:ascii="宋体" w:hAnsi="宋体" w:eastAsia="宋体" w:cs="宋体"/>
          <w:b w:val="0"/>
          <w:bCs w:val="0"/>
          <w:color w:val="auto"/>
          <w:sz w:val="24"/>
          <w:szCs w:val="24"/>
          <w:highlight w:val="none"/>
          <w:lang w:val="en-US" w:eastAsia="zh-CN"/>
        </w:rPr>
        <w:t xml:space="preserve">29</w:t>
      </w:r>
      <w:r>
        <w:rPr>
          <w:rFonts w:hint="eastAsia" w:ascii="宋体" w:hAnsi="宋体" w:eastAsia="宋体" w:cs="宋体"/>
          <w:b w:val="0"/>
          <w:bCs w:val="0"/>
          <w:color w:val="auto"/>
          <w:sz w:val="24"/>
          <w:szCs w:val="24"/>
          <w:highlight w:val="none"/>
        </w:rPr>
        <w:t xml:space="preserve">日13:30（北京时间）前上传电子投标文件。</w:t>
      </w:r>
      <w:r>
        <w:rPr>
          <w:color w:val="auto"/>
          <w:highlight w:val="none"/>
        </w:rPr>
      </w:r>
      <w:r/>
    </w:p>
    <w:p>
      <w:pPr>
        <w:pStyle w:val="1049"/>
        <w:ind w:firstLine="482"/>
        <w:jc w:val="both"/>
        <w:keepLines w:val="0"/>
        <w:keepNext w:val="0"/>
        <w:pageBreakBefore w:val="0"/>
        <w:spacing w:before="0" w:after="181"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一、项目基本情况</w:t>
      </w:r>
      <w:r>
        <w:rPr>
          <w:color w:val="auto"/>
          <w:highlight w:val="none"/>
        </w:rPr>
      </w:r>
      <w:r/>
    </w:p>
    <w:p>
      <w:pPr>
        <w:pStyle w:val="1049"/>
        <w:ind w:firstLine="480"/>
        <w:jc w:val="both"/>
        <w:keepLines w:val="0"/>
        <w:keepNext w:val="0"/>
        <w:pageBreakBefore w:val="0"/>
        <w:spacing w:before="0" w:after="181"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项目编号：</w:t>
      </w:r>
      <w:r>
        <w:rPr>
          <w:rFonts w:hint="eastAsia" w:ascii="宋体" w:hAnsi="宋体" w:eastAsia="宋体" w:cs="宋体"/>
          <w:b w:val="0"/>
          <w:bCs w:val="0"/>
          <w:color w:val="auto"/>
          <w:sz w:val="24"/>
          <w:szCs w:val="24"/>
          <w:highlight w:val="none"/>
          <w:lang w:eastAsia="zh-CN"/>
        </w:rPr>
        <w:t xml:space="preserve">JSZC-320582-RFZB-G2026-0008</w:t>
      </w:r>
      <w:r>
        <w:rPr>
          <w:color w:val="auto"/>
          <w:highlight w:val="none"/>
        </w:rPr>
      </w:r>
      <w:r/>
    </w:p>
    <w:p>
      <w:pPr>
        <w:pStyle w:val="1049"/>
        <w:ind w:firstLine="480"/>
        <w:jc w:val="both"/>
        <w:keepLines w:val="0"/>
        <w:keepNext w:val="0"/>
        <w:pageBreakBefore w:val="0"/>
        <w:spacing w:before="0" w:after="181"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项目名称：</w:t>
      </w:r>
      <w:bookmarkStart w:id="25" w:name="OLE_LINK26"/>
      <w:r>
        <w:rPr>
          <w:rFonts w:hint="eastAsia" w:ascii="宋体" w:hAnsi="宋体" w:eastAsia="宋体" w:cs="宋体"/>
          <w:b w:val="0"/>
          <w:bCs w:val="0"/>
          <w:color w:val="auto"/>
          <w:sz w:val="24"/>
          <w:szCs w:val="24"/>
          <w:highlight w:val="none"/>
          <w:lang w:eastAsia="zh-CN"/>
        </w:rPr>
        <w:t xml:space="preserve">大新镇居家养老上门服务项目</w:t>
      </w:r>
      <w:r>
        <w:rPr>
          <w:color w:val="auto"/>
          <w:highlight w:val="none"/>
        </w:rPr>
      </w:r>
      <w:r/>
    </w:p>
    <w:p>
      <w:pPr>
        <w:pStyle w:val="1049"/>
        <w:ind w:firstLine="480"/>
        <w:jc w:val="both"/>
        <w:keepLines w:val="0"/>
        <w:keepNext w:val="0"/>
        <w:pageBreakBefore w:val="0"/>
        <w:spacing w:before="0" w:after="181"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预算金额</w:t>
      </w:r>
      <w:bookmarkStart w:id="26" w:name="OLE_LINK64"/>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24"/>
          <w:szCs w:val="24"/>
          <w:highlight w:val="none"/>
          <w:lang w:val="en-US" w:eastAsia="zh-CN"/>
        </w:rPr>
        <w:t xml:space="preserve">300</w:t>
      </w:r>
      <w:r>
        <w:rPr>
          <w:rFonts w:hint="eastAsia" w:ascii="宋体" w:hAnsi="宋体" w:eastAsia="宋体" w:cs="宋体"/>
          <w:b w:val="0"/>
          <w:bCs w:val="0"/>
          <w:color w:val="auto"/>
          <w:sz w:val="24"/>
          <w:szCs w:val="24"/>
          <w:highlight w:val="none"/>
        </w:rPr>
        <w:t xml:space="preserve">万元</w:t>
      </w:r>
      <w:bookmarkEnd w:id="26"/>
      <w:r>
        <w:rPr>
          <w:color w:val="auto"/>
          <w:highlight w:val="none"/>
        </w:rPr>
      </w:r>
      <w:r/>
    </w:p>
    <w:p>
      <w:pPr>
        <w:pStyle w:val="1049"/>
        <w:ind w:firstLine="480"/>
        <w:jc w:val="both"/>
        <w:keepLines w:val="0"/>
        <w:keepNext w:val="0"/>
        <w:pageBreakBefore w:val="0"/>
        <w:spacing w:before="0" w:after="181"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最高限价：</w:t>
      </w:r>
      <w:bookmarkEnd w:id="25"/>
      <w:r>
        <w:rPr>
          <w:rFonts w:hint="eastAsia" w:ascii="宋体" w:hAnsi="宋体" w:eastAsia="宋体" w:cs="宋体"/>
          <w:b w:val="0"/>
          <w:bCs w:val="0"/>
          <w:color w:val="auto"/>
          <w:sz w:val="24"/>
          <w:szCs w:val="24"/>
          <w:highlight w:val="none"/>
          <w:lang w:val="en-US" w:eastAsia="zh-CN"/>
        </w:rPr>
        <w:t xml:space="preserve">300</w:t>
      </w:r>
      <w:r>
        <w:rPr>
          <w:rFonts w:hint="eastAsia" w:ascii="宋体" w:hAnsi="宋体" w:eastAsia="宋体" w:cs="宋体"/>
          <w:b w:val="0"/>
          <w:bCs w:val="0"/>
          <w:color w:val="auto"/>
          <w:sz w:val="24"/>
          <w:szCs w:val="24"/>
          <w:highlight w:val="none"/>
        </w:rPr>
        <w:t xml:space="preserve">万元</w:t>
      </w:r>
      <w:r>
        <w:rPr>
          <w:color w:val="auto"/>
          <w:highlight w:val="none"/>
        </w:rPr>
      </w:r>
      <w:r/>
    </w:p>
    <w:p>
      <w:pPr>
        <w:pStyle w:val="1049"/>
        <w:ind w:firstLine="480"/>
        <w:jc w:val="both"/>
        <w:keepLines w:val="0"/>
        <w:keepNext w:val="0"/>
        <w:pageBreakBefore w:val="0"/>
        <w:spacing w:before="0" w:after="181"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注：投标报价超过最高限价为无效投标报价。</w:t>
      </w:r>
      <w:r>
        <w:rPr>
          <w:color w:val="auto"/>
          <w:highlight w:val="none"/>
        </w:rPr>
      </w:r>
      <w:r/>
    </w:p>
    <w:p>
      <w:pPr>
        <w:pStyle w:val="1049"/>
        <w:ind w:firstLine="480"/>
        <w:jc w:val="both"/>
        <w:keepLines w:val="0"/>
        <w:keepNext w:val="0"/>
        <w:pageBreakBefore w:val="0"/>
        <w:spacing w:before="0" w:after="181"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b w:val="0"/>
          <w:bCs w:val="0"/>
          <w:color w:val="auto"/>
          <w:sz w:val="24"/>
          <w:szCs w:val="24"/>
          <w:highlight w:val="none"/>
        </w:rPr>
        <w:t xml:space="preserve">采购需求：</w:t>
      </w:r>
      <w:bookmarkStart w:id="27" w:name="OLE_LINK4"/>
      <w:r>
        <w:rPr>
          <w:color w:val="auto"/>
          <w:highlight w:val="none"/>
        </w:rPr>
      </w:r>
      <w:bookmarkStart w:id="28" w:name="OLE_LINK3"/>
      <w:r>
        <w:rPr>
          <w:color w:val="auto"/>
          <w:highlight w:val="none"/>
        </w:rPr>
      </w:r>
      <w:bookmarkStart w:id="29" w:name="OLE_LINK2"/>
      <w:r>
        <w:rPr>
          <w:rFonts w:hint="eastAsia" w:ascii="宋体" w:hAnsi="宋体" w:eastAsia="宋体" w:cs="宋体"/>
          <w:b w:val="0"/>
          <w:bCs w:val="0"/>
          <w:color w:val="auto"/>
          <w:sz w:val="24"/>
          <w:szCs w:val="24"/>
          <w:highlight w:val="none"/>
        </w:rPr>
        <w:t xml:space="preserve">本次招标的标的是</w:t>
      </w:r>
      <w:r>
        <w:rPr>
          <w:rFonts w:hint="eastAsia" w:ascii="宋体" w:hAnsi="宋体" w:eastAsia="宋体" w:cs="宋体"/>
          <w:b w:val="0"/>
          <w:bCs w:val="0"/>
          <w:color w:val="auto"/>
          <w:sz w:val="24"/>
          <w:szCs w:val="24"/>
          <w:highlight w:val="none"/>
          <w:lang w:eastAsia="zh-CN"/>
        </w:rPr>
        <w:t xml:space="preserve">大新镇居家养老上门服务项目</w:t>
      </w:r>
      <w:r>
        <w:rPr>
          <w:rFonts w:hint="eastAsia" w:ascii="宋体" w:hAnsi="宋体" w:eastAsia="宋体" w:cs="宋体"/>
          <w:b w:val="0"/>
          <w:bCs w:val="0"/>
          <w:color w:val="auto"/>
          <w:sz w:val="24"/>
          <w:szCs w:val="24"/>
          <w:highlight w:val="none"/>
        </w:rPr>
        <w:t xml:space="preserve">，具体要求见招标文件第四章项目需求。</w:t>
      </w:r>
      <w:bookmarkEnd w:id="27"/>
      <w:r>
        <w:rPr>
          <w:color w:val="auto"/>
          <w:highlight w:val="none"/>
        </w:rPr>
      </w:r>
      <w:bookmarkEnd w:id="28"/>
      <w:r>
        <w:rPr>
          <w:color w:val="auto"/>
          <w:highlight w:val="none"/>
        </w:rPr>
      </w:r>
      <w:bookmarkEnd w:id="29"/>
      <w:r>
        <w:rPr>
          <w:color w:val="auto"/>
          <w:highlight w:val="none"/>
        </w:rPr>
      </w:r>
      <w:r/>
    </w:p>
    <w:p>
      <w:pPr>
        <w:pStyle w:val="1049"/>
        <w:ind w:firstLine="480"/>
        <w:jc w:val="both"/>
        <w:keepLines w:val="0"/>
        <w:keepNext w:val="0"/>
        <w:pageBreakBefore w:val="0"/>
        <w:spacing w:before="0" w:after="181"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合同履行期限：</w:t>
      </w:r>
      <w:r>
        <w:rPr>
          <w:rFonts w:hint="eastAsia" w:ascii="宋体" w:hAnsi="宋体" w:eastAsia="宋体" w:cs="宋体"/>
          <w:b w:val="0"/>
          <w:bCs w:val="0"/>
          <w:color w:val="auto"/>
          <w:sz w:val="24"/>
          <w:szCs w:val="24"/>
          <w:highlight w:val="none"/>
          <w:lang w:eastAsia="zh-CN"/>
        </w:rPr>
        <w:t xml:space="preserve">合同签订后2年服务期</w:t>
      </w:r>
      <w:r>
        <w:rPr>
          <w:rFonts w:hint="eastAsia" w:ascii="宋体" w:hAnsi="宋体" w:eastAsia="宋体" w:cs="宋体"/>
          <w:b w:val="0"/>
          <w:bCs w:val="0"/>
          <w:color w:val="auto"/>
          <w:sz w:val="24"/>
          <w:szCs w:val="24"/>
          <w:highlight w:val="none"/>
        </w:rPr>
        <w:t xml:space="preserve">。</w:t>
      </w:r>
      <w:r>
        <w:rPr>
          <w:color w:val="auto"/>
          <w:highlight w:val="none"/>
        </w:rPr>
      </w:r>
      <w:r/>
    </w:p>
    <w:p>
      <w:pPr>
        <w:pStyle w:val="1049"/>
        <w:ind w:firstLine="482"/>
        <w:jc w:val="both"/>
        <w:keepLines w:val="0"/>
        <w:keepNext w:val="0"/>
        <w:pageBreakBefore w:val="0"/>
        <w:spacing w:before="0" w:after="181"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二、申请人的资格要求：</w:t>
      </w:r>
      <w:r>
        <w:rPr>
          <w:color w:val="auto"/>
          <w:highlight w:val="none"/>
        </w:rPr>
      </w:r>
      <w:r/>
    </w:p>
    <w:p>
      <w:pPr>
        <w:pStyle w:val="1049"/>
        <w:ind w:firstLine="480"/>
        <w:jc w:val="both"/>
        <w:keepLines w:val="0"/>
        <w:keepNext w:val="0"/>
        <w:pageBreakBefore w:val="0"/>
        <w:spacing w:before="0" w:after="181"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lang w:eastAsia="zh-CN"/>
        </w:rPr>
        <w:t xml:space="preserve">1.</w:t>
      </w:r>
      <w:r>
        <w:rPr>
          <w:rFonts w:hint="eastAsia" w:ascii="宋体" w:hAnsi="宋体" w:eastAsia="宋体" w:cs="宋体"/>
          <w:b w:val="0"/>
          <w:bCs w:val="0"/>
          <w:color w:val="auto"/>
          <w:sz w:val="24"/>
          <w:szCs w:val="24"/>
          <w:highlight w:val="none"/>
        </w:rPr>
        <w:t xml:space="preserve">满足《中华人民共和国政府采购法》第二十二条规定：</w:t>
      </w:r>
      <w:r>
        <w:rPr>
          <w:color w:val="auto"/>
          <w:highlight w:val="none"/>
        </w:rPr>
      </w:r>
      <w:r/>
    </w:p>
    <w:p>
      <w:pPr>
        <w:pStyle w:val="1049"/>
        <w:ind w:firstLine="480"/>
        <w:jc w:val="both"/>
        <w:keepLines w:val="0"/>
        <w:keepNext w:val="0"/>
        <w:pageBreakBefore w:val="0"/>
        <w:spacing w:before="0" w:after="181"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（1）具有独立承担民事责任的能力；</w:t>
      </w:r>
      <w:r>
        <w:rPr>
          <w:color w:val="auto"/>
          <w:highlight w:val="none"/>
        </w:rPr>
      </w:r>
      <w:r/>
    </w:p>
    <w:p>
      <w:pPr>
        <w:pStyle w:val="1049"/>
        <w:ind w:firstLine="480"/>
        <w:jc w:val="both"/>
        <w:keepLines w:val="0"/>
        <w:keepNext w:val="0"/>
        <w:pageBreakBefore w:val="0"/>
        <w:spacing w:before="0" w:after="181"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（2）具有良好的商业信誉和健全的财务会计制度；</w:t>
      </w:r>
      <w:r>
        <w:rPr>
          <w:color w:val="auto"/>
          <w:highlight w:val="none"/>
        </w:rPr>
      </w:r>
      <w:r/>
    </w:p>
    <w:p>
      <w:pPr>
        <w:pStyle w:val="1049"/>
        <w:ind w:firstLine="480"/>
        <w:jc w:val="both"/>
        <w:keepLines w:val="0"/>
        <w:keepNext w:val="0"/>
        <w:pageBreakBefore w:val="0"/>
        <w:spacing w:before="0" w:after="181"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（3）具有履行合同所必需的设备和专业技术能力；</w:t>
      </w:r>
      <w:r>
        <w:rPr>
          <w:color w:val="auto"/>
          <w:highlight w:val="none"/>
        </w:rPr>
      </w:r>
      <w:r/>
    </w:p>
    <w:p>
      <w:pPr>
        <w:pStyle w:val="1049"/>
        <w:ind w:firstLine="480"/>
        <w:jc w:val="both"/>
        <w:keepLines w:val="0"/>
        <w:keepNext w:val="0"/>
        <w:pageBreakBefore w:val="0"/>
        <w:spacing w:before="0" w:after="181"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（4）有依法缴纳税收和社会保障资金的良好记录；</w:t>
      </w:r>
      <w:r>
        <w:rPr>
          <w:color w:val="auto"/>
          <w:highlight w:val="none"/>
        </w:rPr>
      </w:r>
      <w:r/>
    </w:p>
    <w:p>
      <w:pPr>
        <w:pStyle w:val="1049"/>
        <w:ind w:firstLine="480"/>
        <w:jc w:val="both"/>
        <w:keepLines w:val="0"/>
        <w:keepNext w:val="0"/>
        <w:pageBreakBefore w:val="0"/>
        <w:spacing w:before="0" w:after="181"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（5）参加政府采购活动前三年内，在经营活动中没有重大违法记录；</w:t>
      </w:r>
      <w:r>
        <w:rPr>
          <w:color w:val="auto"/>
          <w:highlight w:val="none"/>
        </w:rPr>
      </w:r>
      <w:r/>
    </w:p>
    <w:p>
      <w:pPr>
        <w:pStyle w:val="1049"/>
        <w:ind w:firstLine="480"/>
        <w:jc w:val="both"/>
        <w:keepLines w:val="0"/>
        <w:keepNext w:val="0"/>
        <w:pageBreakBefore w:val="0"/>
        <w:spacing w:before="0" w:after="181"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（6）法律、行政法规规定的其他条件。</w:t>
      </w:r>
      <w:r>
        <w:rPr>
          <w:color w:val="auto"/>
          <w:highlight w:val="none"/>
        </w:rPr>
      </w:r>
      <w:r/>
    </w:p>
    <w:p>
      <w:pPr>
        <w:pStyle w:val="1049"/>
        <w:ind w:firstLine="480"/>
        <w:jc w:val="both"/>
        <w:keepLines w:val="0"/>
        <w:keepNext w:val="0"/>
        <w:pageBreakBefore w:val="0"/>
        <w:spacing w:after="181"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 xml:space="preserve">2.</w:t>
      </w:r>
      <w:r>
        <w:rPr>
          <w:rFonts w:hint="eastAsia" w:ascii="宋体" w:hAnsi="宋体" w:eastAsia="宋体" w:cs="宋体"/>
          <w:b w:val="0"/>
          <w:bCs w:val="0"/>
          <w:color w:val="auto"/>
          <w:sz w:val="24"/>
          <w:szCs w:val="24"/>
          <w:highlight w:val="none"/>
        </w:rPr>
        <w:t xml:space="preserve">落实政府采购政策需满足的资格要求：</w:t>
      </w:r>
      <w:r>
        <w:rPr>
          <w:rFonts w:hint="eastAsia" w:ascii="宋体" w:hAnsi="宋体" w:eastAsia="宋体" w:cs="宋体"/>
          <w:b w:val="0"/>
          <w:bCs w:val="0"/>
          <w:color w:val="auto"/>
          <w:sz w:val="24"/>
          <w:szCs w:val="24"/>
          <w:highlight w:val="none"/>
          <w:lang w:val="en-US" w:eastAsia="zh-CN"/>
        </w:rPr>
        <w:t xml:space="preserve">无</w:t>
      </w:r>
      <w:r>
        <w:rPr>
          <w:color w:val="auto"/>
          <w:highlight w:val="none"/>
        </w:rPr>
      </w:r>
      <w:r/>
    </w:p>
    <w:p>
      <w:pPr>
        <w:pStyle w:val="1049"/>
        <w:ind w:firstLine="482"/>
        <w:jc w:val="both"/>
        <w:keepLines w:val="0"/>
        <w:keepNext w:val="0"/>
        <w:pageBreakBefore w:val="0"/>
        <w:spacing w:before="0" w:after="181"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3.</w:t>
      </w:r>
      <w:bookmarkStart w:id="30" w:name="OLE_LINK28"/>
      <w:r>
        <w:rPr>
          <w:rFonts w:hint="eastAsia" w:ascii="宋体" w:hAnsi="宋体" w:eastAsia="宋体" w:cs="宋体"/>
          <w:color w:val="auto"/>
          <w:sz w:val="24"/>
          <w:szCs w:val="24"/>
          <w:highlight w:val="none"/>
        </w:rPr>
        <w:t xml:space="preserve">供应商应当具备的特定资格条件：</w:t>
      </w:r>
      <w:bookmarkEnd w:id="30"/>
      <w:r>
        <w:rPr>
          <w:rFonts w:hint="eastAsia" w:ascii="宋体" w:hAnsi="宋体" w:eastAsia="宋体" w:cs="宋体"/>
          <w:color w:val="auto"/>
          <w:sz w:val="24"/>
          <w:szCs w:val="24"/>
          <w:highlight w:val="none"/>
          <w:lang w:eastAsia="zh-CN"/>
        </w:rPr>
        <w:t xml:space="preserve">无</w:t>
      </w:r>
      <w:r>
        <w:rPr>
          <w:color w:val="auto"/>
          <w:highlight w:val="none"/>
        </w:rPr>
      </w:r>
      <w:r/>
    </w:p>
    <w:p>
      <w:pPr>
        <w:pStyle w:val="1049"/>
        <w:ind w:firstLine="480"/>
        <w:jc w:val="both"/>
        <w:keepLines w:val="0"/>
        <w:keepNext w:val="0"/>
        <w:pageBreakBefore w:val="0"/>
        <w:spacing w:before="0" w:after="181"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 xml:space="preserve">4.</w:t>
      </w:r>
      <w:r>
        <w:rPr>
          <w:rFonts w:hint="eastAsia" w:ascii="宋体" w:hAnsi="宋体" w:eastAsia="宋体" w:cs="宋体"/>
          <w:b w:val="0"/>
          <w:bCs w:val="0"/>
          <w:color w:val="auto"/>
          <w:sz w:val="24"/>
          <w:szCs w:val="24"/>
          <w:highlight w:val="none"/>
        </w:rPr>
        <w:t xml:space="preserve">拒绝下述供应商参加本次采购活动： </w:t>
      </w:r>
      <w:r>
        <w:rPr>
          <w:color w:val="auto"/>
          <w:highlight w:val="none"/>
        </w:rPr>
      </w:r>
      <w:r/>
    </w:p>
    <w:p>
      <w:pPr>
        <w:pStyle w:val="1049"/>
        <w:ind w:firstLine="480"/>
        <w:jc w:val="both"/>
        <w:keepLines w:val="0"/>
        <w:keepNext w:val="0"/>
        <w:pageBreakBefore w:val="0"/>
        <w:spacing w:before="0" w:after="181"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4.1供应商单位负责人为同一人或者存在直接控股、管理关系的不同供应商，不得参加同一合同项下的政府采购活动。 </w:t>
      </w:r>
      <w:r>
        <w:rPr>
          <w:color w:val="auto"/>
          <w:highlight w:val="none"/>
        </w:rPr>
      </w:r>
      <w:r/>
    </w:p>
    <w:p>
      <w:pPr>
        <w:pStyle w:val="1049"/>
        <w:ind w:firstLine="480"/>
        <w:jc w:val="both"/>
        <w:keepLines w:val="0"/>
        <w:keepNext w:val="0"/>
        <w:pageBreakBefore w:val="0"/>
        <w:spacing w:before="0" w:after="181"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4.2凡为采购项目提供整体设计、规范编制或者项目管理、监理、检测等服务的供应商，不得再参加本项目的采购活动。</w:t>
      </w:r>
      <w:r>
        <w:rPr>
          <w:color w:val="auto"/>
          <w:highlight w:val="none"/>
        </w:rPr>
      </w:r>
      <w:r/>
    </w:p>
    <w:p>
      <w:pPr>
        <w:pStyle w:val="1049"/>
        <w:ind w:firstLine="480"/>
        <w:jc w:val="both"/>
        <w:keepLines w:val="0"/>
        <w:keepNext w:val="0"/>
        <w:pageBreakBefore w:val="0"/>
        <w:spacing w:before="0" w:after="181"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4.3法人的分支机构不得参加投标（除银行、保险、石油石化、电力、电信等行业特殊情况外）。</w:t>
      </w:r>
      <w:r>
        <w:rPr>
          <w:color w:val="auto"/>
          <w:highlight w:val="none"/>
        </w:rPr>
      </w:r>
      <w:r/>
    </w:p>
    <w:p>
      <w:pPr>
        <w:pStyle w:val="1049"/>
        <w:ind w:firstLine="480"/>
        <w:jc w:val="both"/>
        <w:keepLines w:val="0"/>
        <w:keepNext w:val="0"/>
        <w:pageBreakBefore w:val="0"/>
        <w:spacing w:before="0" w:after="181"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4.4根据政府采购法及相关法规，以及《国务院关于建立完善守信联合激励和失信联合惩戒制度加快推进社会诚信建设的指导意见》（国发〔2016〕33号</w:t>
      </w:r>
      <w:r>
        <w:rPr>
          <w:rFonts w:hint="eastAsia" w:ascii="宋体" w:hAnsi="宋体" w:eastAsia="宋体" w:cs="宋体"/>
          <w:b w:val="0"/>
          <w:bCs w:val="0"/>
          <w:color w:val="auto"/>
          <w:sz w:val="24"/>
          <w:szCs w:val="24"/>
          <w:highlight w:val="none"/>
          <w:lang w:eastAsia="zh-CN"/>
        </w:rPr>
        <w:t xml:space="preserve">）和</w:t>
      </w:r>
      <w:r>
        <w:rPr>
          <w:rFonts w:hint="eastAsia" w:ascii="宋体" w:hAnsi="宋体" w:eastAsia="宋体" w:cs="宋体"/>
          <w:b w:val="0"/>
          <w:bCs w:val="0"/>
          <w:color w:val="auto"/>
          <w:sz w:val="24"/>
          <w:szCs w:val="24"/>
          <w:highlight w:val="none"/>
        </w:rPr>
        <w:t xml:space="preserve">《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rPr>
          <w:color w:val="auto"/>
          <w:highlight w:val="none"/>
        </w:rPr>
      </w:r>
      <w:r/>
    </w:p>
    <w:p>
      <w:pPr>
        <w:pStyle w:val="1049"/>
        <w:ind w:firstLine="480"/>
        <w:jc w:val="both"/>
        <w:keepLines w:val="0"/>
        <w:keepNext w:val="0"/>
        <w:pageBreakBefore w:val="0"/>
        <w:spacing w:before="0" w:after="181"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注：1.本项目不接受联合体投标。</w:t>
      </w:r>
      <w:r>
        <w:rPr>
          <w:color w:val="auto"/>
          <w:highlight w:val="none"/>
        </w:rPr>
      </w:r>
      <w:r/>
    </w:p>
    <w:p>
      <w:pPr>
        <w:pStyle w:val="1049"/>
        <w:ind w:firstLine="482"/>
        <w:jc w:val="both"/>
        <w:keepLines w:val="0"/>
        <w:keepNext w:val="0"/>
        <w:pageBreakBefore w:val="0"/>
        <w:spacing w:before="0" w:after="181"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三、获取招标文件</w:t>
      </w:r>
      <w:r>
        <w:rPr>
          <w:color w:val="auto"/>
          <w:highlight w:val="none"/>
        </w:rPr>
      </w:r>
      <w:r/>
    </w:p>
    <w:p>
      <w:pPr>
        <w:pStyle w:val="1049"/>
        <w:ind w:firstLine="480"/>
        <w:jc w:val="both"/>
        <w:keepLines w:val="0"/>
        <w:keepNext w:val="0"/>
        <w:pageBreakBefore w:val="0"/>
        <w:spacing w:before="0" w:after="181"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1.时间：自招标文件公告发布之日起5个工作日。</w:t>
      </w:r>
      <w:r>
        <w:rPr>
          <w:color w:val="auto"/>
          <w:highlight w:val="none"/>
        </w:rPr>
      </w:r>
      <w:r/>
    </w:p>
    <w:p>
      <w:pPr>
        <w:pStyle w:val="1049"/>
        <w:ind w:firstLine="480"/>
        <w:jc w:val="both"/>
        <w:keepLines w:val="0"/>
        <w:keepNext w:val="0"/>
        <w:pageBreakBefore w:val="0"/>
        <w:spacing w:before="0" w:after="181"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2.地点：在“苏采云”自行免费下载招标文件。</w:t>
      </w:r>
      <w:r>
        <w:rPr>
          <w:color w:val="auto"/>
          <w:highlight w:val="none"/>
        </w:rPr>
      </w:r>
      <w:r/>
    </w:p>
    <w:p>
      <w:pPr>
        <w:pStyle w:val="1049"/>
        <w:ind w:firstLine="480"/>
        <w:jc w:val="both"/>
        <w:keepLines w:val="0"/>
        <w:keepNext w:val="0"/>
        <w:pageBreakBefore w:val="0"/>
        <w:spacing w:before="0" w:after="181"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3.方式：线上获取 </w:t>
      </w:r>
      <w:r>
        <w:rPr>
          <w:color w:val="auto"/>
          <w:highlight w:val="none"/>
        </w:rPr>
      </w:r>
      <w:r/>
    </w:p>
    <w:p>
      <w:pPr>
        <w:pStyle w:val="1049"/>
        <w:ind w:firstLine="480"/>
        <w:jc w:val="both"/>
        <w:keepLines w:val="0"/>
        <w:keepNext w:val="0"/>
        <w:pageBreakBefore w:val="0"/>
        <w:spacing w:before="0" w:after="181"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4.售价：0.00元 </w:t>
      </w:r>
      <w:r>
        <w:rPr>
          <w:color w:val="auto"/>
          <w:highlight w:val="none"/>
        </w:rPr>
      </w:r>
      <w:r/>
    </w:p>
    <w:p>
      <w:pPr>
        <w:pStyle w:val="1049"/>
        <w:ind w:firstLine="482"/>
        <w:jc w:val="both"/>
        <w:keepLines w:val="0"/>
        <w:keepNext w:val="0"/>
        <w:pageBreakBefore w:val="0"/>
        <w:spacing w:before="0" w:after="181"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四、提交投标文件截止时间、开标时间和地点</w:t>
      </w:r>
      <w:r>
        <w:rPr>
          <w:color w:val="auto"/>
          <w:highlight w:val="none"/>
        </w:rPr>
      </w:r>
      <w:r/>
    </w:p>
    <w:p>
      <w:pPr>
        <w:pStyle w:val="1049"/>
        <w:ind w:firstLine="480"/>
        <w:jc w:val="both"/>
        <w:keepLines w:val="0"/>
        <w:keepNext w:val="0"/>
        <w:pageBreakBefore w:val="0"/>
        <w:spacing w:before="0" w:after="181"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时间：2026年</w:t>
      </w:r>
      <w:r>
        <w:rPr>
          <w:rFonts w:hint="eastAsia" w:ascii="宋体" w:hAnsi="宋体" w:eastAsia="宋体" w:cs="宋体"/>
          <w:b w:val="0"/>
          <w:bCs w:val="0"/>
          <w:color w:val="auto"/>
          <w:sz w:val="24"/>
          <w:szCs w:val="24"/>
          <w:highlight w:val="none"/>
          <w:lang w:val="en-US" w:eastAsia="zh-CN"/>
        </w:rPr>
        <w:t xml:space="preserve">7</w:t>
      </w:r>
      <w:r>
        <w:rPr>
          <w:rFonts w:hint="eastAsia" w:ascii="宋体" w:hAnsi="宋体" w:eastAsia="宋体" w:cs="宋体"/>
          <w:b w:val="0"/>
          <w:bCs w:val="0"/>
          <w:color w:val="auto"/>
          <w:sz w:val="24"/>
          <w:szCs w:val="24"/>
          <w:highlight w:val="none"/>
        </w:rPr>
        <w:t xml:space="preserve">月</w:t>
      </w:r>
      <w:r>
        <w:rPr>
          <w:rFonts w:hint="eastAsia" w:ascii="宋体" w:hAnsi="宋体" w:eastAsia="宋体" w:cs="宋体"/>
          <w:b w:val="0"/>
          <w:bCs w:val="0"/>
          <w:color w:val="auto"/>
          <w:sz w:val="24"/>
          <w:szCs w:val="24"/>
          <w:highlight w:val="none"/>
          <w:lang w:val="en-US" w:eastAsia="zh-CN"/>
        </w:rPr>
        <w:t xml:space="preserve">29</w:t>
      </w:r>
      <w:r>
        <w:rPr>
          <w:rFonts w:hint="eastAsia" w:ascii="宋体" w:hAnsi="宋体" w:eastAsia="宋体" w:cs="宋体"/>
          <w:b w:val="0"/>
          <w:bCs w:val="0"/>
          <w:color w:val="auto"/>
          <w:sz w:val="24"/>
          <w:szCs w:val="24"/>
          <w:highlight w:val="none"/>
        </w:rPr>
        <w:t xml:space="preserve">日13:30（北京时间）</w:t>
      </w:r>
      <w:r>
        <w:rPr>
          <w:color w:val="auto"/>
          <w:highlight w:val="none"/>
        </w:rPr>
      </w:r>
      <w:r/>
    </w:p>
    <w:p>
      <w:pPr>
        <w:pStyle w:val="1049"/>
        <w:ind w:firstLine="480"/>
        <w:jc w:val="both"/>
        <w:keepLines w:val="0"/>
        <w:keepNext w:val="0"/>
        <w:pageBreakBefore w:val="0"/>
        <w:spacing w:before="0" w:after="181"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地点：苏采云 </w:t>
      </w:r>
      <w:r>
        <w:rPr>
          <w:color w:val="auto"/>
          <w:highlight w:val="none"/>
        </w:rPr>
      </w:r>
      <w:r/>
    </w:p>
    <w:p>
      <w:pPr>
        <w:pStyle w:val="1049"/>
        <w:ind w:firstLine="482"/>
        <w:jc w:val="both"/>
        <w:keepLines w:val="0"/>
        <w:keepNext w:val="0"/>
        <w:pageBreakBefore w:val="0"/>
        <w:spacing w:before="0" w:after="181"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五、公告期限</w:t>
      </w:r>
      <w:r>
        <w:rPr>
          <w:color w:val="auto"/>
          <w:highlight w:val="none"/>
        </w:rPr>
      </w:r>
      <w:r/>
    </w:p>
    <w:p>
      <w:pPr>
        <w:pStyle w:val="1049"/>
        <w:ind w:firstLine="480"/>
        <w:jc w:val="both"/>
        <w:keepLines w:val="0"/>
        <w:keepNext w:val="0"/>
        <w:pageBreakBefore w:val="0"/>
        <w:spacing w:before="0" w:after="181"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自本公告发布之日起5个工作日。</w:t>
      </w:r>
      <w:r>
        <w:rPr>
          <w:color w:val="auto"/>
          <w:highlight w:val="none"/>
        </w:rPr>
      </w:r>
      <w:r/>
    </w:p>
    <w:p>
      <w:pPr>
        <w:pStyle w:val="1049"/>
        <w:ind w:firstLine="482"/>
        <w:jc w:val="both"/>
        <w:keepLines w:val="0"/>
        <w:keepNext w:val="0"/>
        <w:pageBreakBefore w:val="0"/>
        <w:spacing w:before="0" w:after="181"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六、其他补充事宜</w:t>
      </w:r>
      <w:r>
        <w:rPr>
          <w:color w:val="auto"/>
          <w:highlight w:val="none"/>
        </w:rPr>
      </w:r>
      <w:r/>
    </w:p>
    <w:p>
      <w:pPr>
        <w:pStyle w:val="1049"/>
        <w:ind w:firstLine="480"/>
        <w:jc w:val="both"/>
        <w:keepLines w:val="0"/>
        <w:keepNext w:val="0"/>
        <w:pageBreakBefore w:val="0"/>
        <w:spacing w:before="0" w:after="181"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1、CA证书办理：</w:t>
      </w:r>
      <w:r>
        <w:rPr>
          <w:color w:val="auto"/>
          <w:highlight w:val="none"/>
        </w:rPr>
      </w:r>
      <w:r/>
    </w:p>
    <w:p>
      <w:pPr>
        <w:pStyle w:val="1049"/>
        <w:ind w:firstLine="480"/>
        <w:jc w:val="both"/>
        <w:keepLines w:val="0"/>
        <w:keepNext w:val="0"/>
        <w:pageBreakBefore w:val="0"/>
        <w:spacing w:before="0" w:after="181"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供应商参与政府采购活动需办理江苏省电子政务证书认证中心CA证书和方正国际软件（北京）有限公司电子签章</w:t>
      </w:r>
      <w:r>
        <w:rPr>
          <w:rFonts w:hint="eastAsia" w:ascii="宋体" w:hAnsi="宋体" w:eastAsia="宋体" w:cs="宋体"/>
          <w:b w:val="0"/>
          <w:bCs w:val="0"/>
          <w:color w:val="auto"/>
          <w:sz w:val="24"/>
          <w:szCs w:val="24"/>
          <w:highlight w:val="none"/>
          <w:lang w:eastAsia="zh-CN"/>
        </w:rPr>
        <w:t xml:space="preserve">手续。</w:t>
      </w:r>
      <w:r>
        <w:rPr>
          <w:rFonts w:hint="eastAsia" w:ascii="宋体" w:hAnsi="宋体" w:eastAsia="宋体" w:cs="宋体"/>
          <w:b w:val="0"/>
          <w:bCs w:val="0"/>
          <w:color w:val="auto"/>
          <w:sz w:val="24"/>
          <w:szCs w:val="24"/>
          <w:highlight w:val="none"/>
        </w:rPr>
        <w:t xml:space="preserve">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1楼服务大厅。咨询电话：0512-65737699。</w:t>
      </w:r>
      <w:r>
        <w:rPr>
          <w:color w:val="auto"/>
          <w:highlight w:val="none"/>
        </w:rPr>
      </w:r>
      <w:r/>
    </w:p>
    <w:p>
      <w:pPr>
        <w:pStyle w:val="1049"/>
        <w:ind w:firstLine="480"/>
        <w:jc w:val="both"/>
        <w:keepLines w:val="0"/>
        <w:keepNext w:val="0"/>
        <w:pageBreakBefore w:val="0"/>
        <w:spacing w:before="0" w:after="181"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lang w:eastAsia="zh-CN"/>
        </w:rPr>
        <w:t xml:space="preserve">2.</w:t>
      </w:r>
      <w:r>
        <w:rPr>
          <w:rFonts w:hint="eastAsia" w:ascii="宋体" w:hAnsi="宋体" w:eastAsia="宋体" w:cs="宋体"/>
          <w:b w:val="0"/>
          <w:bCs w:val="0"/>
          <w:color w:val="auto"/>
          <w:sz w:val="24"/>
          <w:szCs w:val="24"/>
          <w:highlight w:val="none"/>
        </w:rPr>
        <w:t xml:space="preserve">参与采购活动：</w:t>
      </w:r>
      <w:r>
        <w:rPr>
          <w:color w:val="auto"/>
          <w:highlight w:val="none"/>
        </w:rPr>
      </w:r>
      <w:r/>
    </w:p>
    <w:p>
      <w:pPr>
        <w:pStyle w:val="1049"/>
        <w:ind w:firstLine="480"/>
        <w:jc w:val="both"/>
        <w:keepLines w:val="0"/>
        <w:keepNext w:val="0"/>
        <w:pageBreakBefore w:val="0"/>
        <w:spacing w:before="0" w:after="181"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rPr>
          <w:color w:val="auto"/>
          <w:highlight w:val="none"/>
        </w:rPr>
      </w:r>
      <w:r/>
    </w:p>
    <w:p>
      <w:pPr>
        <w:pStyle w:val="1049"/>
        <w:ind w:firstLine="480"/>
        <w:jc w:val="both"/>
        <w:keepLines w:val="0"/>
        <w:keepNext w:val="0"/>
        <w:pageBreakBefore w:val="0"/>
        <w:spacing w:before="0" w:after="181"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lang w:eastAsia="zh-CN"/>
        </w:rPr>
        <w:t xml:space="preserve">3.</w:t>
      </w:r>
      <w:r>
        <w:rPr>
          <w:rFonts w:hint="eastAsia" w:ascii="宋体" w:hAnsi="宋体" w:eastAsia="宋体" w:cs="宋体"/>
          <w:b w:val="0"/>
          <w:bCs w:val="0"/>
          <w:color w:val="auto"/>
          <w:sz w:val="24"/>
          <w:szCs w:val="24"/>
          <w:highlight w:val="none"/>
        </w:rPr>
        <w:t xml:space="preserve">电子投标准备：</w:t>
      </w:r>
      <w:r>
        <w:rPr>
          <w:color w:val="auto"/>
          <w:highlight w:val="none"/>
        </w:rPr>
      </w:r>
      <w:r/>
    </w:p>
    <w:p>
      <w:pPr>
        <w:pStyle w:val="1049"/>
        <w:ind w:firstLine="480"/>
        <w:jc w:val="both"/>
        <w:keepLines w:val="0"/>
        <w:keepNext w:val="0"/>
        <w:pageBreakBefore w:val="0"/>
        <w:spacing w:before="0" w:after="181"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供应商在“苏采云”系统中操作成功参与项目后，必须在“已参与项目”界面中下载电子招标文件（后缀名为</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kedt”）并导入政府采购客户端工具后方可进行投标文件制作和提交（具体详见《苏采云系统供应商操作手册》，网址链接https：//czju.suzhou.gov.cn/zfcg/html/content/20231220161910031.shtml）。</w:t>
      </w:r>
      <w:r>
        <w:rPr>
          <w:color w:val="auto"/>
          <w:highlight w:val="none"/>
        </w:rPr>
      </w:r>
      <w:r/>
    </w:p>
    <w:p>
      <w:pPr>
        <w:pStyle w:val="1049"/>
        <w:ind w:firstLine="480"/>
        <w:jc w:val="both"/>
        <w:keepLines w:val="0"/>
        <w:keepNext w:val="0"/>
        <w:pageBreakBefore w:val="0"/>
        <w:spacing w:before="0" w:after="181"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在系统操作过程中如有疑问，请按以下方式联系：</w:t>
      </w:r>
      <w:r>
        <w:rPr>
          <w:color w:val="auto"/>
          <w:highlight w:val="none"/>
        </w:rPr>
      </w:r>
      <w:r/>
    </w:p>
    <w:p>
      <w:pPr>
        <w:pStyle w:val="1049"/>
        <w:ind w:firstLine="480"/>
        <w:jc w:val="both"/>
        <w:keepLines w:val="0"/>
        <w:keepNext w:val="0"/>
        <w:pageBreakBefore w:val="0"/>
        <w:spacing w:before="0" w:after="181"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注册咨询：18261002950；</w:t>
      </w:r>
      <w:r>
        <w:rPr>
          <w:color w:val="auto"/>
          <w:highlight w:val="none"/>
        </w:rPr>
      </w:r>
      <w:r/>
    </w:p>
    <w:p>
      <w:pPr>
        <w:pStyle w:val="1049"/>
        <w:ind w:firstLine="480"/>
        <w:jc w:val="both"/>
        <w:keepLines w:val="0"/>
        <w:keepNext w:val="0"/>
        <w:pageBreakBefore w:val="0"/>
        <w:spacing w:before="0" w:after="181"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CA技术咨询电话：400-608-6099；</w:t>
      </w:r>
      <w:r>
        <w:rPr>
          <w:color w:val="auto"/>
          <w:highlight w:val="none"/>
        </w:rPr>
      </w:r>
      <w:r/>
    </w:p>
    <w:p>
      <w:pPr>
        <w:pStyle w:val="1049"/>
        <w:ind w:firstLine="480"/>
        <w:jc w:val="both"/>
        <w:keepLines w:val="0"/>
        <w:keepNext w:val="0"/>
        <w:pageBreakBefore w:val="0"/>
        <w:spacing w:before="0" w:after="181"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签章使用问题：025-83633811、025-83633812、15380932027、15371015030；</w:t>
      </w:r>
      <w:r>
        <w:rPr>
          <w:color w:val="auto"/>
          <w:highlight w:val="none"/>
        </w:rPr>
      </w:r>
      <w:r/>
    </w:p>
    <w:p>
      <w:pPr>
        <w:pStyle w:val="1049"/>
        <w:ind w:firstLine="480"/>
        <w:jc w:val="both"/>
        <w:keepLines w:val="0"/>
        <w:keepNext w:val="0"/>
        <w:pageBreakBefore w:val="0"/>
        <w:spacing w:before="0" w:after="181"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系统使用指导与咨询：13914088964、18261002950；QQ：3048755361、1315179389、895706745。智能客服：登录苏采云系统后，联系系统右下方智能客服图标进行咨询。</w:t>
      </w:r>
      <w:r>
        <w:rPr>
          <w:color w:val="auto"/>
          <w:highlight w:val="none"/>
        </w:rPr>
      </w:r>
      <w:r/>
    </w:p>
    <w:p>
      <w:pPr>
        <w:pStyle w:val="1049"/>
        <w:ind w:firstLine="480"/>
        <w:jc w:val="both"/>
        <w:keepLines w:val="0"/>
        <w:keepNext w:val="0"/>
        <w:pageBreakBefore w:val="0"/>
        <w:spacing w:before="0" w:after="181"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lang w:eastAsia="zh-CN"/>
        </w:rPr>
        <w:t xml:space="preserve">4.</w:t>
      </w:r>
      <w:r>
        <w:rPr>
          <w:rFonts w:hint="eastAsia" w:ascii="宋体" w:hAnsi="宋体" w:eastAsia="宋体" w:cs="宋体"/>
          <w:b w:val="0"/>
          <w:bCs w:val="0"/>
          <w:color w:val="auto"/>
          <w:sz w:val="24"/>
          <w:szCs w:val="24"/>
          <w:highlight w:val="none"/>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rPr>
          <w:color w:val="auto"/>
          <w:highlight w:val="none"/>
        </w:rPr>
      </w:r>
      <w:r/>
    </w:p>
    <w:p>
      <w:pPr>
        <w:pStyle w:val="1049"/>
        <w:ind w:firstLine="480"/>
        <w:jc w:val="both"/>
        <w:keepLines w:val="0"/>
        <w:keepNext w:val="0"/>
        <w:pageBreakBefore w:val="0"/>
        <w:spacing w:before="0" w:after="181"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lang w:eastAsia="zh-CN"/>
        </w:rPr>
        <w:t xml:space="preserve">5.</w:t>
      </w:r>
      <w:r>
        <w:rPr>
          <w:rFonts w:hint="eastAsia" w:ascii="宋体" w:hAnsi="宋体" w:eastAsia="宋体" w:cs="宋体"/>
          <w:b w:val="0"/>
          <w:bCs w:val="0"/>
          <w:color w:val="auto"/>
          <w:sz w:val="24"/>
          <w:szCs w:val="24"/>
          <w:highlight w:val="none"/>
        </w:rPr>
        <w:t xml:space="preserve">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CA证书解密电子投标文件，如在系统规定的解密时间（投标文件提交截止时间后30分钟）内未能完成解密的视为放弃投标。</w:t>
      </w:r>
      <w:r>
        <w:rPr>
          <w:color w:val="auto"/>
          <w:highlight w:val="none"/>
        </w:rPr>
      </w:r>
      <w:r/>
    </w:p>
    <w:p>
      <w:pPr>
        <w:pStyle w:val="1049"/>
        <w:ind w:firstLine="480"/>
        <w:jc w:val="both"/>
        <w:keepLines w:val="0"/>
        <w:keepNext w:val="0"/>
        <w:pageBreakBefore w:val="0"/>
        <w:spacing w:before="0" w:after="181"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lang w:eastAsia="zh-CN"/>
        </w:rPr>
        <w:t xml:space="preserve">6.</w:t>
      </w:r>
      <w:r>
        <w:rPr>
          <w:rFonts w:hint="eastAsia" w:ascii="宋体" w:hAnsi="宋体" w:eastAsia="宋体" w:cs="宋体"/>
          <w:b w:val="0"/>
          <w:bCs w:val="0"/>
          <w:color w:val="auto"/>
          <w:sz w:val="24"/>
          <w:szCs w:val="24"/>
          <w:highlight w:val="none"/>
        </w:rPr>
        <w:t xml:space="preserve">请供应商确保电脑、系统及其他设备（视频输入输出设备等）无误，且开标直至项目结束始终保持系统在线状态。</w:t>
      </w:r>
      <w:r>
        <w:rPr>
          <w:color w:val="auto"/>
          <w:highlight w:val="none"/>
        </w:rPr>
      </w:r>
      <w:r/>
    </w:p>
    <w:p>
      <w:pPr>
        <w:pStyle w:val="1049"/>
        <w:ind w:firstLine="480"/>
        <w:jc w:val="both"/>
        <w:keepLines w:val="0"/>
        <w:keepNext w:val="0"/>
        <w:pageBreakBefore w:val="0"/>
        <w:spacing w:before="0" w:after="181"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七、对本次招标提出询问，请按以下方式联系。</w:t>
      </w:r>
      <w:r>
        <w:rPr>
          <w:color w:val="auto"/>
          <w:highlight w:val="none"/>
        </w:rPr>
      </w:r>
      <w:r/>
    </w:p>
    <w:p>
      <w:pPr>
        <w:pStyle w:val="1049"/>
        <w:ind w:firstLine="480"/>
        <w:jc w:val="both"/>
        <w:keepLines w:val="0"/>
        <w:keepNext w:val="0"/>
        <w:pageBreakBefore w:val="0"/>
        <w:spacing w:before="0" w:after="181"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1.采购人信息</w:t>
      </w:r>
      <w:r>
        <w:rPr>
          <w:color w:val="auto"/>
          <w:highlight w:val="none"/>
        </w:rPr>
      </w:r>
      <w:r/>
    </w:p>
    <w:p>
      <w:pPr>
        <w:pStyle w:val="1049"/>
        <w:ind w:firstLine="480"/>
        <w:jc w:val="both"/>
        <w:keepLines w:val="0"/>
        <w:keepNext w:val="0"/>
        <w:pageBreakBefore w:val="0"/>
        <w:spacing w:before="0" w:after="181"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名 称：</w:t>
      </w:r>
      <w:r>
        <w:rPr>
          <w:rFonts w:hint="eastAsia" w:ascii="宋体" w:hAnsi="宋体" w:eastAsia="宋体" w:cs="宋体"/>
          <w:b w:val="0"/>
          <w:bCs w:val="0"/>
          <w:color w:val="auto"/>
          <w:sz w:val="24"/>
          <w:szCs w:val="24"/>
          <w:highlight w:val="none"/>
          <w:lang w:eastAsia="zh-CN"/>
        </w:rPr>
        <w:t xml:space="preserve">张家港市大新镇人民政府</w:t>
      </w:r>
      <w:r>
        <w:rPr>
          <w:color w:val="auto"/>
          <w:highlight w:val="none"/>
        </w:rPr>
      </w:r>
      <w:r/>
    </w:p>
    <w:p>
      <w:pPr>
        <w:pStyle w:val="1049"/>
        <w:ind w:firstLine="480"/>
        <w:jc w:val="both"/>
        <w:keepLines w:val="0"/>
        <w:keepNext w:val="0"/>
        <w:pageBreakBefore w:val="0"/>
        <w:spacing w:before="0" w:after="181"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地 址：张家港市大新镇府前路190号</w:t>
      </w:r>
      <w:r>
        <w:rPr>
          <w:color w:val="auto"/>
          <w:highlight w:val="none"/>
        </w:rPr>
      </w:r>
      <w:r/>
    </w:p>
    <w:p>
      <w:pPr>
        <w:pStyle w:val="1049"/>
        <w:ind w:firstLine="480"/>
        <w:jc w:val="both"/>
        <w:keepLines w:val="0"/>
        <w:keepNext w:val="0"/>
        <w:pageBreakBefore w:val="0"/>
        <w:spacing w:before="0" w:after="181"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联系人：陆惠                     </w:t>
      </w:r>
      <w:r>
        <w:rPr>
          <w:rFonts w:hint="eastAsia" w:ascii="宋体" w:hAnsi="宋体" w:eastAsia="宋体" w:cs="宋体"/>
          <w:b w:val="0"/>
          <w:bCs w:val="0"/>
          <w:color w:val="auto"/>
          <w:sz w:val="24"/>
          <w:szCs w:val="24"/>
          <w:highlight w:val="none"/>
          <w:lang w:val="en-US" w:eastAsia="zh-CN"/>
        </w:rPr>
        <w:t xml:space="preserve">        </w:t>
      </w:r>
      <w:r>
        <w:rPr>
          <w:color w:val="auto"/>
          <w:highlight w:val="none"/>
        </w:rPr>
      </w:r>
      <w:r/>
    </w:p>
    <w:p>
      <w:pPr>
        <w:pStyle w:val="1049"/>
        <w:ind w:firstLine="480"/>
        <w:jc w:val="both"/>
        <w:keepLines w:val="0"/>
        <w:keepNext w:val="0"/>
        <w:pageBreakBefore w:val="0"/>
        <w:spacing w:before="0" w:after="181"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联系电话：0512-58710352</w:t>
      </w:r>
      <w:r>
        <w:rPr>
          <w:color w:val="auto"/>
          <w:highlight w:val="none"/>
        </w:rPr>
      </w:r>
      <w:r/>
    </w:p>
    <w:p>
      <w:pPr>
        <w:pStyle w:val="1049"/>
        <w:ind w:firstLine="480"/>
        <w:jc w:val="both"/>
        <w:keepLines w:val="0"/>
        <w:keepNext w:val="0"/>
        <w:pageBreakBefore w:val="0"/>
        <w:spacing w:before="0" w:after="181"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2.采购代理机构信息</w:t>
      </w:r>
      <w:r>
        <w:rPr>
          <w:color w:val="auto"/>
          <w:highlight w:val="none"/>
        </w:rPr>
      </w:r>
      <w:r/>
    </w:p>
    <w:p>
      <w:pPr>
        <w:pStyle w:val="1049"/>
        <w:ind w:firstLine="480"/>
        <w:jc w:val="both"/>
        <w:keepLines w:val="0"/>
        <w:keepNext w:val="0"/>
        <w:pageBreakBefore w:val="0"/>
        <w:spacing w:before="0" w:after="181"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名 称：苏州日丰招投标代理有限公司</w:t>
      </w:r>
      <w:r>
        <w:rPr>
          <w:color w:val="auto"/>
          <w:highlight w:val="none"/>
        </w:rPr>
      </w:r>
      <w:r/>
    </w:p>
    <w:p>
      <w:pPr>
        <w:pStyle w:val="1049"/>
        <w:ind w:firstLine="480"/>
        <w:jc w:val="both"/>
        <w:keepLines w:val="0"/>
        <w:keepNext w:val="0"/>
        <w:pageBreakBefore w:val="0"/>
        <w:spacing w:before="0" w:after="181"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地　址：苏州市姑苏区平泷路251号城市生活广场A座1610室</w:t>
      </w:r>
      <w:r>
        <w:rPr>
          <w:color w:val="auto"/>
          <w:highlight w:val="none"/>
        </w:rPr>
      </w:r>
      <w:r/>
    </w:p>
    <w:p>
      <w:pPr>
        <w:pStyle w:val="1049"/>
        <w:ind w:firstLine="480"/>
        <w:jc w:val="both"/>
        <w:keepLines w:val="0"/>
        <w:keepNext w:val="0"/>
        <w:pageBreakBefore w:val="0"/>
        <w:spacing w:before="0" w:after="181"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联系人：金娟、刘秀萍、殷涛霞、魏洪花              </w:t>
      </w:r>
      <w:r>
        <w:rPr>
          <w:color w:val="auto"/>
          <w:highlight w:val="none"/>
        </w:rPr>
      </w:r>
      <w:r/>
    </w:p>
    <w:p>
      <w:pPr>
        <w:pStyle w:val="1049"/>
        <w:ind w:firstLine="480"/>
        <w:jc w:val="both"/>
        <w:keepLines w:val="0"/>
        <w:keepNext w:val="0"/>
        <w:pageBreakBefore w:val="0"/>
        <w:spacing w:before="0" w:after="181"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联系电话：0512-68136997</w:t>
      </w:r>
      <w:r>
        <w:rPr>
          <w:color w:val="auto"/>
          <w:highlight w:val="none"/>
        </w:rPr>
      </w:r>
      <w:r/>
    </w:p>
    <w:p>
      <w:pPr>
        <w:pStyle w:val="1049"/>
        <w:ind w:firstLine="480"/>
        <w:jc w:val="both"/>
        <w:keepLines w:val="0"/>
        <w:keepNext w:val="0"/>
        <w:pageBreakBefore w:val="0"/>
        <w:spacing w:before="0" w:after="181"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3.项目联系方式</w:t>
      </w:r>
      <w:r>
        <w:rPr>
          <w:color w:val="auto"/>
          <w:highlight w:val="none"/>
        </w:rPr>
      </w:r>
      <w:r/>
    </w:p>
    <w:p>
      <w:pPr>
        <w:pStyle w:val="1049"/>
        <w:ind w:firstLine="480"/>
        <w:jc w:val="both"/>
        <w:keepLines w:val="0"/>
        <w:keepNext w:val="0"/>
        <w:pageBreakBefore w:val="0"/>
        <w:spacing w:before="0" w:after="181"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项目联系人：金娟、刘秀萍、殷涛霞、魏洪花  </w:t>
      </w:r>
      <w:r>
        <w:rPr>
          <w:color w:val="auto"/>
          <w:highlight w:val="none"/>
        </w:rPr>
      </w:r>
      <w:r/>
    </w:p>
    <w:p>
      <w:pPr>
        <w:pStyle w:val="1049"/>
        <w:ind w:firstLine="480"/>
        <w:jc w:val="both"/>
        <w:keepLines w:val="0"/>
        <w:keepNext w:val="0"/>
        <w:pageBreakBefore w:val="0"/>
        <w:spacing w:before="0" w:after="181"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联系方式：0512-68136997/18662614146</w:t>
      </w:r>
      <w:bookmarkEnd w:id="11"/>
      <w:r>
        <w:rPr>
          <w:color w:val="auto"/>
        </w:rPr>
      </w:r>
      <w:bookmarkEnd w:id="12"/>
      <w:r>
        <w:rPr>
          <w:color w:val="auto"/>
        </w:rPr>
      </w:r>
      <w:bookmarkEnd w:id="13"/>
      <w:r>
        <w:rPr>
          <w:color w:val="auto"/>
        </w:rPr>
      </w:r>
      <w:bookmarkEnd w:id="14"/>
      <w:r>
        <w:rPr>
          <w:color w:val="auto"/>
        </w:rPr>
      </w:r>
      <w:bookmarkEnd w:id="15"/>
      <w:r>
        <w:rPr>
          <w:color w:val="auto"/>
        </w:rPr>
      </w:r>
      <w:bookmarkEnd w:id="24"/>
      <w:r>
        <w:rPr>
          <w:color w:val="auto"/>
          <w:highlight w:val="none"/>
        </w:rPr>
      </w:r>
      <w:r/>
    </w:p>
    <w:p>
      <w:pPr>
        <w:pStyle w:val="1049"/>
        <w:pageBreakBefore/>
        <w:spacing w:line="360" w:lineRule="auto"/>
        <w:rPr>
          <w:rFonts w:ascii="宋体" w:hAnsi="宋体" w:eastAsia="宋体"/>
          <w:color w:val="auto"/>
          <w:sz w:val="36"/>
          <w:szCs w:val="36"/>
          <w:highlight w:val="none"/>
        </w:rPr>
      </w:pPr>
      <w:r>
        <w:rPr>
          <w:color w:val="auto"/>
          <w:highlight w:val="none"/>
        </w:rPr>
      </w:r>
      <w:bookmarkStart w:id="31" w:name="_Toc54615238"/>
      <w:r>
        <w:rPr>
          <w:color w:val="auto"/>
          <w:highlight w:val="none"/>
        </w:rPr>
      </w:r>
      <w:bookmarkStart w:id="32" w:name="_Toc25081"/>
      <w:r>
        <w:rPr>
          <w:color w:val="auto"/>
          <w:highlight w:val="none"/>
        </w:rPr>
      </w:r>
      <w:bookmarkStart w:id="33" w:name="_Toc7222"/>
      <w:r>
        <w:rPr>
          <w:color w:val="auto"/>
          <w:highlight w:val="none"/>
        </w:rPr>
      </w:r>
      <w:bookmarkStart w:id="34" w:name="_Toc15374"/>
      <w:r>
        <w:rPr>
          <w:color w:val="auto"/>
          <w:highlight w:val="none"/>
        </w:rPr>
      </w:r>
      <w:bookmarkStart w:id="35" w:name="_Toc24225"/>
      <w:r>
        <w:rPr>
          <w:color w:val="auto"/>
          <w:highlight w:val="none"/>
        </w:rPr>
      </w:r>
      <w:bookmarkStart w:id="36" w:name="_Toc15839"/>
      <w:r>
        <w:rPr>
          <w:color w:val="auto"/>
          <w:highlight w:val="none"/>
        </w:rPr>
      </w:r>
      <w:bookmarkStart w:id="37" w:name="_Toc11123"/>
      <w:r>
        <w:rPr>
          <w:color w:val="auto"/>
          <w:highlight w:val="none"/>
        </w:rPr>
      </w:r>
      <w:bookmarkStart w:id="38" w:name="_Toc2006"/>
      <w:r>
        <w:rPr>
          <w:color w:val="auto"/>
          <w:highlight w:val="none"/>
        </w:rPr>
      </w:r>
      <w:bookmarkStart w:id="39" w:name="_Toc9464"/>
      <w:r>
        <w:rPr>
          <w:color w:val="auto"/>
          <w:highlight w:val="none"/>
        </w:rPr>
      </w:r>
      <w:bookmarkStart w:id="40" w:name="_Toc16702"/>
      <w:r>
        <w:rPr>
          <w:color w:val="auto"/>
          <w:highlight w:val="none"/>
        </w:rPr>
      </w:r>
      <w:bookmarkStart w:id="41" w:name="_Toc11125"/>
      <w:r>
        <w:rPr>
          <w:color w:val="auto"/>
          <w:highlight w:val="none"/>
        </w:rPr>
      </w:r>
      <w:bookmarkStart w:id="42" w:name="_Toc18483"/>
      <w:r>
        <w:rPr>
          <w:color w:val="auto"/>
          <w:highlight w:val="none"/>
        </w:rPr>
      </w:r>
      <w:bookmarkStart w:id="43" w:name="_Toc19711"/>
      <w:r>
        <w:rPr>
          <w:color w:val="auto"/>
          <w:highlight w:val="none"/>
        </w:rPr>
      </w:r>
      <w:bookmarkStart w:id="44" w:name="_Toc5669"/>
      <w:r>
        <w:rPr>
          <w:color w:val="auto"/>
          <w:highlight w:val="none"/>
        </w:rPr>
      </w:r>
      <w:bookmarkStart w:id="45" w:name="_Toc38368119"/>
      <w:r>
        <w:rPr>
          <w:color w:val="auto"/>
          <w:highlight w:val="none"/>
        </w:rPr>
      </w:r>
      <w:bookmarkStart w:id="46" w:name="_Toc988"/>
      <w:r>
        <w:rPr>
          <w:color w:val="auto"/>
          <w:highlight w:val="none"/>
        </w:rPr>
      </w:r>
      <w:bookmarkStart w:id="47" w:name="_Toc21486"/>
      <w:r>
        <w:rPr>
          <w:color w:val="auto"/>
          <w:highlight w:val="none"/>
        </w:rPr>
      </w:r>
      <w:bookmarkStart w:id="48" w:name="_Toc35266019"/>
      <w:r>
        <w:rPr>
          <w:color w:val="auto"/>
          <w:highlight w:val="none"/>
        </w:rPr>
      </w:r>
      <w:bookmarkStart w:id="49" w:name="_Toc479757207"/>
      <w:r>
        <w:rPr>
          <w:color w:val="auto"/>
          <w:highlight w:val="none"/>
        </w:rPr>
      </w:r>
      <w:bookmarkStart w:id="50" w:name="_Toc20823314"/>
      <w:r>
        <w:rPr>
          <w:color w:val="auto"/>
          <w:highlight w:val="none"/>
        </w:rPr>
      </w:r>
      <w:bookmarkStart w:id="51" w:name="_Toc513029242"/>
      <w:r>
        <w:rPr>
          <w:color w:val="auto"/>
          <w:highlight w:val="none"/>
        </w:rPr>
      </w:r>
      <w:bookmarkStart w:id="52" w:name="_Toc120614221"/>
      <w:r>
        <w:rPr>
          <w:color w:val="auto"/>
          <w:highlight w:val="none"/>
        </w:rPr>
      </w:r>
      <w:bookmarkStart w:id="53" w:name="_Toc16938558"/>
      <w:r>
        <w:rPr>
          <w:color w:val="auto"/>
          <w:highlight w:val="none"/>
        </w:rPr>
      </w:r>
      <w:bookmarkStart w:id="54" w:name="_Toc28875"/>
      <w:r>
        <w:rPr>
          <w:color w:val="auto"/>
          <w:highlight w:val="none"/>
        </w:rPr>
      </w:r>
      <w:bookmarkStart w:id="55" w:name="_Toc22267"/>
      <w:r>
        <w:rPr>
          <w:color w:val="auto"/>
          <w:highlight w:val="none"/>
        </w:rPr>
      </w:r>
      <w:bookmarkStart w:id="56" w:name="_Toc29160"/>
      <w:r>
        <w:rPr>
          <w:color w:val="auto"/>
          <w:highlight w:val="none"/>
        </w:rPr>
      </w:r>
      <w:bookmarkStart w:id="57" w:name="_Toc21428"/>
      <w:r>
        <w:rPr>
          <w:color w:val="auto"/>
          <w:highlight w:val="none"/>
        </w:rPr>
      </w:r>
      <w:bookmarkStart w:id="58" w:name="_Toc14949"/>
      <w:r>
        <w:rPr>
          <w:color w:val="auto"/>
          <w:highlight w:val="none"/>
        </w:rPr>
      </w:r>
      <w:bookmarkStart w:id="59" w:name="_Toc38368127"/>
      <w:r>
        <w:rPr>
          <w:color w:val="auto"/>
          <w:highlight w:val="none"/>
        </w:rPr>
      </w:r>
      <w:bookmarkStart w:id="60" w:name="_Toc32276"/>
      <w:r>
        <w:rPr>
          <w:color w:val="auto"/>
          <w:highlight w:val="none"/>
        </w:rPr>
      </w:r>
      <w:bookmarkStart w:id="61" w:name="_Toc27080"/>
      <w:r>
        <w:rPr>
          <w:color w:val="auto"/>
          <w:highlight w:val="none"/>
        </w:rPr>
      </w:r>
      <w:bookmarkStart w:id="62" w:name="_Toc31388"/>
      <w:r>
        <w:rPr>
          <w:color w:val="auto"/>
          <w:highlight w:val="none"/>
        </w:rPr>
      </w:r>
      <w:bookmarkStart w:id="63" w:name="_Toc21908"/>
      <w:r>
        <w:rPr>
          <w:color w:val="auto"/>
          <w:highlight w:val="none"/>
        </w:rPr>
      </w:r>
      <w:bookmarkStart w:id="64" w:name="_Toc1780"/>
      <w:r>
        <w:rPr>
          <w:color w:val="auto"/>
          <w:highlight w:val="none"/>
        </w:rPr>
      </w:r>
      <w:bookmarkStart w:id="65" w:name="_Toc25391"/>
      <w:r>
        <w:rPr>
          <w:color w:val="auto"/>
          <w:highlight w:val="none"/>
        </w:rPr>
      </w:r>
      <w:bookmarkStart w:id="66" w:name="_Toc54615245"/>
      <w:r>
        <w:rPr>
          <w:color w:val="auto"/>
          <w:highlight w:val="none"/>
        </w:rPr>
      </w:r>
      <w:bookmarkStart w:id="67" w:name="_Toc661"/>
      <w:r>
        <w:rPr>
          <w:color w:val="auto"/>
          <w:highlight w:val="none"/>
        </w:rPr>
      </w:r>
      <w:bookmarkStart w:id="68" w:name="_Toc20696"/>
      <w:r>
        <w:rPr>
          <w:color w:val="auto"/>
          <w:highlight w:val="none"/>
        </w:rPr>
      </w:r>
      <w:bookmarkStart w:id="69" w:name="_Toc35266027"/>
      <w:r>
        <w:rPr>
          <w:color w:val="auto"/>
          <w:highlight w:val="none"/>
        </w:rPr>
      </w:r>
      <w:bookmarkStart w:id="70" w:name="_Toc11251"/>
      <w:r>
        <w:rPr>
          <w:rFonts w:hint="eastAsia" w:ascii="宋体" w:hAnsi="宋体" w:eastAsia="宋体"/>
          <w:color w:val="auto"/>
          <w:sz w:val="36"/>
          <w:szCs w:val="36"/>
          <w:highlight w:val="none"/>
        </w:rPr>
        <w:t xml:space="preserve">第二章 </w:t>
      </w:r>
      <w:bookmarkStart w:id="71" w:name="_Toc20823274"/>
      <w:r>
        <w:rPr>
          <w:color w:val="auto"/>
          <w:highlight w:val="none"/>
        </w:rPr>
      </w:r>
      <w:bookmarkStart w:id="72" w:name="_Toc513029202"/>
      <w:r>
        <w:rPr>
          <w:color w:val="auto"/>
          <w:highlight w:val="none"/>
        </w:rPr>
      </w:r>
      <w:bookmarkStart w:id="73" w:name="_Toc120614213"/>
      <w:r>
        <w:rPr>
          <w:color w:val="auto"/>
          <w:highlight w:val="none"/>
        </w:rPr>
      </w:r>
      <w:bookmarkStart w:id="74" w:name="_Toc16938518"/>
      <w:r>
        <w:rPr>
          <w:rFonts w:hint="eastAsia" w:ascii="宋体" w:hAnsi="宋体" w:eastAsia="宋体"/>
          <w:color w:val="auto"/>
          <w:sz w:val="36"/>
          <w:szCs w:val="36"/>
          <w:highlight w:val="none"/>
        </w:rPr>
        <w:t xml:space="preserve">投标人须知</w:t>
      </w:r>
      <w:bookmarkEnd w:id="31"/>
      <w:r>
        <w:rPr>
          <w:color w:val="auto"/>
          <w:highlight w:val="none"/>
        </w:rPr>
      </w:r>
      <w:bookmarkEnd w:id="32"/>
      <w:r>
        <w:rPr>
          <w:color w:val="auto"/>
          <w:highlight w:val="none"/>
        </w:rPr>
      </w:r>
      <w:bookmarkEnd w:id="33"/>
      <w:r>
        <w:rPr>
          <w:color w:val="auto"/>
          <w:highlight w:val="none"/>
        </w:rPr>
      </w:r>
      <w:bookmarkEnd w:id="34"/>
      <w:r>
        <w:rPr>
          <w:color w:val="auto"/>
          <w:highlight w:val="none"/>
        </w:rPr>
      </w:r>
      <w:bookmarkEnd w:id="35"/>
      <w:r>
        <w:rPr>
          <w:color w:val="auto"/>
          <w:highlight w:val="none"/>
        </w:rPr>
      </w:r>
      <w:bookmarkEnd w:id="36"/>
      <w:r>
        <w:rPr>
          <w:color w:val="auto"/>
          <w:highlight w:val="none"/>
        </w:rPr>
      </w:r>
      <w:bookmarkEnd w:id="37"/>
      <w:r>
        <w:rPr>
          <w:color w:val="auto"/>
          <w:highlight w:val="none"/>
        </w:rPr>
      </w:r>
      <w:bookmarkEnd w:id="38"/>
      <w:r>
        <w:rPr>
          <w:color w:val="auto"/>
          <w:highlight w:val="none"/>
        </w:rPr>
      </w:r>
      <w:bookmarkEnd w:id="39"/>
      <w:r>
        <w:rPr>
          <w:color w:val="auto"/>
          <w:highlight w:val="none"/>
        </w:rPr>
      </w:r>
      <w:bookmarkEnd w:id="40"/>
      <w:r>
        <w:rPr>
          <w:color w:val="auto"/>
          <w:highlight w:val="none"/>
        </w:rPr>
      </w:r>
      <w:bookmarkEnd w:id="41"/>
      <w:r>
        <w:rPr>
          <w:color w:val="auto"/>
          <w:highlight w:val="none"/>
        </w:rPr>
      </w:r>
      <w:bookmarkEnd w:id="42"/>
      <w:r>
        <w:rPr>
          <w:color w:val="auto"/>
          <w:highlight w:val="none"/>
        </w:rPr>
      </w:r>
      <w:bookmarkEnd w:id="43"/>
      <w:r>
        <w:rPr>
          <w:color w:val="auto"/>
          <w:highlight w:val="none"/>
        </w:rPr>
      </w:r>
      <w:bookmarkEnd w:id="44"/>
      <w:r>
        <w:rPr>
          <w:color w:val="auto"/>
          <w:highlight w:val="none"/>
        </w:rPr>
      </w:r>
      <w:bookmarkEnd w:id="45"/>
      <w:r>
        <w:rPr>
          <w:color w:val="auto"/>
          <w:highlight w:val="none"/>
        </w:rPr>
      </w:r>
      <w:bookmarkEnd w:id="46"/>
      <w:r>
        <w:rPr>
          <w:color w:val="auto"/>
          <w:highlight w:val="none"/>
        </w:rPr>
      </w:r>
      <w:bookmarkEnd w:id="47"/>
      <w:r>
        <w:rPr>
          <w:color w:val="auto"/>
          <w:highlight w:val="none"/>
        </w:rPr>
      </w:r>
      <w:bookmarkEnd w:id="48"/>
      <w:r>
        <w:rPr>
          <w:color w:val="auto"/>
          <w:highlight w:val="none"/>
        </w:rPr>
      </w:r>
      <w:bookmarkEnd w:id="71"/>
      <w:r>
        <w:rPr>
          <w:color w:val="auto"/>
          <w:highlight w:val="none"/>
        </w:rPr>
      </w:r>
      <w:bookmarkEnd w:id="72"/>
      <w:r>
        <w:rPr>
          <w:color w:val="auto"/>
          <w:highlight w:val="none"/>
        </w:rPr>
      </w:r>
      <w:bookmarkEnd w:id="73"/>
      <w:r>
        <w:rPr>
          <w:color w:val="auto"/>
          <w:highlight w:val="none"/>
        </w:rPr>
      </w:r>
      <w:bookmarkEnd w:id="74"/>
      <w:r>
        <w:rPr>
          <w:color w:val="auto"/>
          <w:highlight w:val="none"/>
        </w:rPr>
      </w:r>
      <w:r/>
    </w:p>
    <w:p>
      <w:pPr>
        <w:ind w:firstLine="482"/>
        <w:pageBreakBefore w:val="0"/>
        <w:spacing w:after="181" w:line="360" w:lineRule="auto"/>
        <w:widowControl w:val="off"/>
        <w:rPr>
          <w:rFonts w:hint="eastAsia" w:ascii="宋体" w:hAnsi="宋体" w:eastAsia="宋体" w:cs="宋体"/>
          <w:b/>
          <w:bCs/>
          <w:color w:val="auto"/>
          <w:sz w:val="24"/>
          <w:highlight w:val="none"/>
        </w:rPr>
        <w:outlineLvl w:val="1"/>
      </w:pPr>
      <w:r>
        <w:rPr>
          <w:rFonts w:hint="eastAsia" w:ascii="宋体" w:hAnsi="宋体" w:eastAsia="宋体" w:cs="宋体"/>
          <w:b/>
          <w:bCs/>
          <w:color w:val="auto"/>
          <w:sz w:val="24"/>
          <w:highlight w:val="none"/>
          <w:lang w:val="zh-CN"/>
        </w:rPr>
        <w:t xml:space="preserve">1. 说明</w:t>
      </w:r>
      <w:r>
        <w:rPr>
          <w:color w:val="auto"/>
          <w:highlight w:val="none"/>
        </w:rPr>
      </w:r>
      <w:r/>
    </w:p>
    <w:p>
      <w:pPr>
        <w:ind w:firstLine="480"/>
        <w:pageBreakBefore w:val="0"/>
        <w:spacing w:after="181"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1.1本招标文件仅适用于</w:t>
      </w:r>
      <w:r>
        <w:rPr>
          <w:rFonts w:hint="eastAsia" w:ascii="宋体" w:hAnsi="宋体" w:eastAsia="宋体" w:cs="宋体"/>
          <w:color w:val="auto"/>
          <w:sz w:val="24"/>
          <w:highlight w:val="none"/>
          <w:lang w:val="zh-CN" w:bidi="ar"/>
        </w:rPr>
        <w:t xml:space="preserve">苏州日丰招投标代理有限公司</w:t>
      </w:r>
      <w:r>
        <w:rPr>
          <w:rFonts w:hint="eastAsia" w:ascii="宋体" w:hAnsi="宋体" w:eastAsia="宋体" w:cs="宋体"/>
          <w:color w:val="auto"/>
          <w:sz w:val="24"/>
          <w:highlight w:val="none"/>
          <w:lang w:val="zh-CN"/>
        </w:rPr>
        <w:t xml:space="preserve">组织的采购活动。</w:t>
      </w:r>
      <w:r>
        <w:rPr>
          <w:color w:val="auto"/>
          <w:highlight w:val="none"/>
        </w:rPr>
      </w:r>
      <w:r/>
    </w:p>
    <w:p>
      <w:pPr>
        <w:ind w:firstLine="480"/>
        <w:pageBreakBefore w:val="0"/>
        <w:spacing w:after="181"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1.2本次采购活动及因本次采购产生的合同受中国法律制约和保护。</w:t>
      </w:r>
      <w:r>
        <w:rPr>
          <w:color w:val="auto"/>
          <w:highlight w:val="none"/>
        </w:rPr>
      </w:r>
      <w:r/>
    </w:p>
    <w:p>
      <w:pPr>
        <w:ind w:firstLine="480"/>
        <w:pageBreakBefore w:val="0"/>
        <w:spacing w:after="181" w:line="360" w:lineRule="auto"/>
        <w:widowControl w:val="off"/>
        <w:rPr>
          <w:rFonts w:hint="eastAsia" w:ascii="宋体" w:hAnsi="宋体" w:eastAsia="宋体" w:cs="宋体"/>
          <w:color w:val="auto"/>
          <w:sz w:val="24"/>
          <w:highlight w:val="none"/>
        </w:rPr>
        <w:outlineLvl w:val="2"/>
      </w:pPr>
      <w:r>
        <w:rPr>
          <w:rFonts w:hint="eastAsia" w:ascii="宋体" w:hAnsi="宋体" w:eastAsia="宋体" w:cs="宋体"/>
          <w:color w:val="auto"/>
          <w:sz w:val="24"/>
          <w:highlight w:val="none"/>
          <w:lang w:val="zh-CN"/>
        </w:rPr>
        <w:t xml:space="preserve">1.3本招标文件的解释权属于</w:t>
      </w:r>
      <w:r>
        <w:rPr>
          <w:rFonts w:hint="eastAsia" w:ascii="宋体" w:hAnsi="宋体" w:eastAsia="宋体" w:cs="宋体"/>
          <w:color w:val="auto"/>
          <w:sz w:val="24"/>
          <w:highlight w:val="none"/>
          <w:lang w:val="zh-CN" w:bidi="ar"/>
        </w:rPr>
        <w:t xml:space="preserve">苏州日丰招投标代理有限公司</w:t>
      </w:r>
      <w:r>
        <w:rPr>
          <w:rFonts w:hint="eastAsia" w:ascii="宋体" w:hAnsi="宋体" w:eastAsia="宋体" w:cs="宋体"/>
          <w:color w:val="auto"/>
          <w:sz w:val="24"/>
          <w:highlight w:val="none"/>
          <w:lang w:val="zh-CN"/>
        </w:rPr>
        <w:t xml:space="preserve">。</w:t>
      </w:r>
      <w:r>
        <w:rPr>
          <w:color w:val="auto"/>
          <w:highlight w:val="none"/>
        </w:rPr>
      </w:r>
      <w:r/>
    </w:p>
    <w:p>
      <w:pPr>
        <w:ind w:firstLine="482"/>
        <w:pageBreakBefore w:val="0"/>
        <w:spacing w:after="181" w:line="360" w:lineRule="auto"/>
        <w:widowControl w:val="off"/>
        <w:rPr>
          <w:rFonts w:hint="eastAsia" w:ascii="宋体" w:hAnsi="宋体" w:eastAsia="宋体" w:cs="宋体"/>
          <w:b/>
          <w:bCs/>
          <w:color w:val="auto"/>
          <w:sz w:val="24"/>
          <w:highlight w:val="none"/>
        </w:rPr>
        <w:outlineLvl w:val="1"/>
      </w:pPr>
      <w:r>
        <w:rPr>
          <w:rFonts w:hint="eastAsia" w:ascii="宋体" w:hAnsi="宋体" w:eastAsia="宋体" w:cs="宋体"/>
          <w:b/>
          <w:bCs/>
          <w:color w:val="auto"/>
          <w:sz w:val="24"/>
          <w:highlight w:val="none"/>
          <w:lang w:val="zh-CN"/>
        </w:rPr>
        <w:t xml:space="preserve">2. 词语释义</w:t>
      </w:r>
      <w:r>
        <w:rPr>
          <w:color w:val="auto"/>
          <w:highlight w:val="none"/>
        </w:rPr>
      </w:r>
      <w:r/>
    </w:p>
    <w:p>
      <w:pPr>
        <w:ind w:firstLine="480"/>
        <w:pageBreakBefore w:val="0"/>
        <w:spacing w:after="181"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2.1采购人（甲方）：依法进行政府采购的国家机关、事业单位、团体组织。</w:t>
      </w:r>
      <w:r>
        <w:rPr>
          <w:color w:val="auto"/>
          <w:highlight w:val="none"/>
        </w:rPr>
      </w:r>
      <w:r/>
    </w:p>
    <w:p>
      <w:pPr>
        <w:ind w:firstLine="480"/>
        <w:pageBreakBefore w:val="0"/>
        <w:spacing w:after="181"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2.2采购代理机构：</w:t>
      </w:r>
      <w:r>
        <w:rPr>
          <w:rFonts w:hint="eastAsia" w:ascii="宋体" w:hAnsi="宋体" w:eastAsia="宋体" w:cs="宋体"/>
          <w:color w:val="auto"/>
          <w:sz w:val="24"/>
          <w:highlight w:val="none"/>
        </w:rPr>
        <w:t xml:space="preserve">依法接受采购人委托，从事货物、工程和服务等政府采购代理业务的社会中介机构。</w:t>
      </w:r>
      <w:r>
        <w:rPr>
          <w:color w:val="auto"/>
          <w:highlight w:val="none"/>
        </w:rPr>
      </w:r>
      <w:r/>
    </w:p>
    <w:p>
      <w:pPr>
        <w:ind w:firstLine="480"/>
        <w:pageBreakBefore w:val="0"/>
        <w:spacing w:after="181"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2.3投标人（供应商）：响应招标、参加投标竞争的法人、非法人组织或者自然人。</w:t>
      </w:r>
      <w:r>
        <w:rPr>
          <w:color w:val="auto"/>
          <w:highlight w:val="none"/>
        </w:rPr>
      </w:r>
      <w:r/>
    </w:p>
    <w:p>
      <w:pPr>
        <w:ind w:firstLine="480"/>
        <w:pageBreakBefore w:val="0"/>
        <w:spacing w:after="181"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潜在投标人（供应商）：以招标文件规定的方式获取本项目招标文件的法人、非法人组织或者自然人。</w:t>
      </w:r>
      <w:r>
        <w:rPr>
          <w:color w:val="auto"/>
          <w:highlight w:val="none"/>
        </w:rPr>
      </w:r>
      <w:r/>
    </w:p>
    <w:p>
      <w:pPr>
        <w:ind w:firstLine="480"/>
        <w:pageBreakBefore w:val="0"/>
        <w:spacing w:after="181"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2.4响应：投标人根据采购代理机构或采购代理机构发布的招标文件，编制投标文件并按规定投标的行为。</w:t>
      </w:r>
      <w:r>
        <w:rPr>
          <w:color w:val="auto"/>
          <w:highlight w:val="none"/>
        </w:rPr>
      </w:r>
      <w:r/>
    </w:p>
    <w:p>
      <w:pPr>
        <w:ind w:firstLine="480"/>
        <w:pageBreakBefore w:val="0"/>
        <w:spacing w:after="181"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2.5中标人（乙方）：经评标委员会评定产生、采购合同中规定的向采购方提供货物或服务的法人或其他组织和自然人（中标人）。</w:t>
      </w:r>
      <w:r>
        <w:rPr>
          <w:color w:val="auto"/>
          <w:highlight w:val="none"/>
        </w:rPr>
      </w:r>
      <w:r/>
    </w:p>
    <w:p>
      <w:pPr>
        <w:ind w:firstLine="480"/>
        <w:pageBreakBefore w:val="0"/>
        <w:spacing w:after="181"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2.6合同：</w:t>
      </w:r>
      <w:r>
        <w:rPr>
          <w:rFonts w:hint="eastAsia" w:ascii="宋体" w:hAnsi="宋体" w:eastAsia="宋体" w:cs="宋体"/>
          <w:color w:val="auto"/>
          <w:sz w:val="24"/>
          <w:highlight w:val="none"/>
        </w:rPr>
        <w:t xml:space="preserve">甲乙</w:t>
      </w:r>
      <w:r>
        <w:rPr>
          <w:rFonts w:hint="eastAsia" w:ascii="宋体" w:hAnsi="宋体" w:eastAsia="宋体" w:cs="宋体"/>
          <w:color w:val="auto"/>
          <w:sz w:val="24"/>
          <w:highlight w:val="none"/>
          <w:lang w:val="zh-CN"/>
        </w:rPr>
        <w:t xml:space="preserve">双方根据招标文件和中标的投标文件及中标通知书规定的内容签署的以书面形式所达成的协议，包括所有的附件、附录和构成协议的所有文件。</w:t>
      </w:r>
      <w:r>
        <w:rPr>
          <w:color w:val="auto"/>
          <w:highlight w:val="none"/>
        </w:rPr>
      </w:r>
      <w:r/>
    </w:p>
    <w:p>
      <w:pPr>
        <w:ind w:firstLine="480"/>
        <w:pageBreakBefore w:val="0"/>
        <w:spacing w:after="181"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rPr>
        <w:t xml:space="preserve">7</w:t>
      </w:r>
      <w:r>
        <w:rPr>
          <w:rFonts w:hint="eastAsia" w:ascii="宋体" w:hAnsi="宋体" w:eastAsia="宋体" w:cs="宋体"/>
          <w:color w:val="auto"/>
          <w:sz w:val="24"/>
          <w:highlight w:val="none"/>
          <w:lang w:val="zh-CN"/>
        </w:rPr>
        <w:t xml:space="preserve">服务：系指本次招标文件规定乙方应承担的</w:t>
      </w:r>
      <w:r>
        <w:rPr>
          <w:rFonts w:hint="eastAsia" w:ascii="宋体" w:hAnsi="宋体" w:eastAsia="宋体" w:cs="宋体"/>
          <w:color w:val="auto"/>
          <w:sz w:val="24"/>
          <w:highlight w:val="none"/>
        </w:rPr>
        <w:t xml:space="preserve">与提供货物和服务有关的辅助服务及合同中规定乙方应承担的其它义务。</w:t>
      </w:r>
      <w:r>
        <w:rPr>
          <w:color w:val="auto"/>
          <w:highlight w:val="none"/>
        </w:rPr>
      </w:r>
      <w:r/>
    </w:p>
    <w:p>
      <w:pPr>
        <w:ind w:firstLine="480"/>
        <w:pageBreakBefore w:val="0"/>
        <w:spacing w:after="181"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rPr>
        <w:t xml:space="preserve">8</w:t>
      </w:r>
      <w:r>
        <w:rPr>
          <w:rFonts w:hint="eastAsia" w:ascii="宋体" w:hAnsi="宋体" w:eastAsia="宋体" w:cs="宋体"/>
          <w:color w:val="auto"/>
          <w:sz w:val="24"/>
          <w:highlight w:val="none"/>
          <w:lang w:val="zh-CN"/>
        </w:rPr>
        <w:t xml:space="preserve">知识产权：指专利权、商标权、著作权等无形财产专有权的统称。</w:t>
      </w:r>
      <w:r>
        <w:rPr>
          <w:color w:val="auto"/>
          <w:highlight w:val="none"/>
        </w:rPr>
      </w:r>
      <w:r/>
    </w:p>
    <w:p>
      <w:pPr>
        <w:ind w:firstLine="480"/>
        <w:pageBreakBefore w:val="0"/>
        <w:spacing w:after="181"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rPr>
        <w:t xml:space="preserve">9</w:t>
      </w:r>
      <w:r>
        <w:rPr>
          <w:rFonts w:hint="eastAsia" w:ascii="宋体" w:hAnsi="宋体" w:eastAsia="宋体" w:cs="宋体"/>
          <w:color w:val="auto"/>
          <w:sz w:val="24"/>
          <w:highlight w:val="none"/>
          <w:lang w:val="zh-CN"/>
        </w:rPr>
        <w:t xml:space="preserve">天：日历日。</w:t>
      </w:r>
      <w:r>
        <w:rPr>
          <w:color w:val="auto"/>
          <w:highlight w:val="none"/>
        </w:rPr>
      </w:r>
      <w:r/>
    </w:p>
    <w:p>
      <w:pPr>
        <w:ind w:firstLine="480"/>
        <w:pageBreakBefore w:val="0"/>
        <w:spacing w:after="181"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rPr>
        <w:t xml:space="preserve">10</w:t>
      </w:r>
      <w:r>
        <w:rPr>
          <w:rFonts w:hint="eastAsia" w:ascii="宋体" w:hAnsi="宋体" w:eastAsia="宋体" w:cs="宋体"/>
          <w:color w:val="auto"/>
          <w:sz w:val="24"/>
          <w:highlight w:val="none"/>
          <w:lang w:val="zh-CN"/>
        </w:rPr>
        <w:t xml:space="preserve">服务地点：合同中明确约定的</w:t>
      </w:r>
      <w:r>
        <w:rPr>
          <w:rFonts w:hint="eastAsia" w:ascii="宋体" w:hAnsi="宋体" w:eastAsia="宋体" w:cs="宋体"/>
          <w:color w:val="auto"/>
          <w:sz w:val="24"/>
          <w:highlight w:val="none"/>
        </w:rPr>
        <w:t xml:space="preserve">服务项目所在地。</w:t>
      </w:r>
      <w:r>
        <w:rPr>
          <w:color w:val="auto"/>
          <w:highlight w:val="none"/>
        </w:rPr>
      </w:r>
      <w:r/>
    </w:p>
    <w:p>
      <w:pPr>
        <w:ind w:firstLine="480"/>
        <w:pageBreakBefore w:val="0"/>
        <w:spacing w:after="181"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rPr>
        <w:t xml:space="preserve">11</w:t>
      </w:r>
      <w:r>
        <w:rPr>
          <w:rFonts w:hint="eastAsia" w:ascii="宋体" w:hAnsi="宋体" w:eastAsia="宋体" w:cs="宋体"/>
          <w:color w:val="auto"/>
          <w:sz w:val="24"/>
          <w:highlight w:val="none"/>
          <w:lang w:val="zh-CN"/>
        </w:rPr>
        <w:t xml:space="preserve">合同价款：根据合同规定，乙方在正确地履行合同义务后甲方应支付乙方的价款。</w:t>
      </w:r>
      <w:r>
        <w:rPr>
          <w:color w:val="auto"/>
          <w:highlight w:val="none"/>
        </w:rPr>
      </w:r>
      <w:r/>
    </w:p>
    <w:p>
      <w:pPr>
        <w:ind w:firstLine="480"/>
        <w:pageBreakBefore w:val="0"/>
        <w:spacing w:after="181" w:line="360" w:lineRule="auto"/>
        <w:widowControl w:val="off"/>
        <w:rPr>
          <w:rFonts w:hint="eastAsia" w:ascii="宋体" w:hAnsi="宋体" w:eastAsia="宋体" w:cs="宋体"/>
          <w:color w:val="auto"/>
          <w:sz w:val="24"/>
          <w:highlight w:val="none"/>
        </w:rPr>
        <w:outlineLvl w:val="2"/>
      </w:pPr>
      <w:r>
        <w:rPr>
          <w:rFonts w:hint="eastAsia" w:ascii="宋体" w:hAnsi="宋体" w:eastAsia="宋体" w:cs="宋体"/>
          <w:color w:val="auto"/>
          <w:sz w:val="24"/>
          <w:highlight w:val="none"/>
          <w:lang w:val="zh-CN"/>
        </w:rPr>
        <w:t xml:space="preserve">2.1</w:t>
      </w: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zh-CN"/>
        </w:rPr>
        <w:t xml:space="preserve">不可抗力：不能预见、不能避免并且不能克服的客观情况。</w:t>
      </w:r>
      <w:r>
        <w:rPr>
          <w:color w:val="auto"/>
          <w:highlight w:val="none"/>
        </w:rPr>
      </w:r>
      <w:r/>
    </w:p>
    <w:p>
      <w:pPr>
        <w:ind w:firstLine="480"/>
        <w:pageBreakBefore w:val="0"/>
        <w:spacing w:after="181"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2.13实质响应：</w:t>
      </w:r>
      <w:r>
        <w:rPr>
          <w:rFonts w:hint="eastAsia" w:ascii="宋体" w:hAnsi="宋体" w:eastAsia="宋体" w:cs="宋体"/>
          <w:color w:val="auto"/>
          <w:sz w:val="24"/>
          <w:highlight w:val="none"/>
          <w:lang w:val="zh-CN"/>
        </w:rPr>
        <w:t xml:space="preserve">满足有关本项目服务的具体要求，包括服务内容、履行期限、履行地点和方式、违约责任和解决争议方法等要求。</w:t>
      </w:r>
      <w:r>
        <w:rPr>
          <w:color w:val="auto"/>
          <w:highlight w:val="none"/>
        </w:rPr>
      </w:r>
      <w:r/>
    </w:p>
    <w:p>
      <w:pPr>
        <w:ind w:firstLine="480"/>
        <w:pageBreakBefore w:val="0"/>
        <w:spacing w:after="181"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2.14书面形式：指书面文字、合同书、信件和传真等可以有形地表现所载内容的形式。</w:t>
      </w:r>
      <w:r>
        <w:rPr>
          <w:color w:val="auto"/>
          <w:highlight w:val="none"/>
        </w:rPr>
      </w:r>
      <w:r/>
    </w:p>
    <w:p>
      <w:pPr>
        <w:ind w:firstLine="480"/>
        <w:pageBreakBefore w:val="0"/>
        <w:spacing w:after="181" w:line="360" w:lineRule="auto"/>
        <w:widowControl w:val="off"/>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2.15小微企业：</w:t>
      </w:r>
      <w:r>
        <w:rPr>
          <w:rFonts w:hint="eastAsia" w:ascii="宋体" w:hAnsi="宋体" w:eastAsia="宋体" w:cs="宋体"/>
          <w:color w:val="auto"/>
          <w:sz w:val="24"/>
          <w:highlight w:val="none"/>
          <w:lang w:val="zh-CN"/>
        </w:rPr>
        <w:t xml:space="preserve">小型企业且提供自有服务的，视同为小型企业。微型企业且提供自有服务的，视同为微型企业。</w:t>
      </w:r>
      <w:r>
        <w:rPr>
          <w:color w:val="auto"/>
          <w:highlight w:val="none"/>
        </w:rPr>
      </w:r>
      <w:r/>
    </w:p>
    <w:p>
      <w:pPr>
        <w:ind w:firstLine="482"/>
        <w:pageBreakBefore w:val="0"/>
        <w:spacing w:after="181" w:line="360" w:lineRule="auto"/>
        <w:widowControl w:val="off"/>
        <w:rPr>
          <w:rFonts w:hint="eastAsia" w:ascii="宋体" w:hAnsi="宋体" w:eastAsia="宋体" w:cs="宋体"/>
          <w:b/>
          <w:bCs/>
          <w:color w:val="auto"/>
          <w:sz w:val="24"/>
          <w:highlight w:val="none"/>
        </w:rPr>
        <w:outlineLvl w:val="3"/>
      </w:pPr>
      <w:r>
        <w:rPr>
          <w:rFonts w:hint="eastAsia" w:ascii="宋体" w:hAnsi="宋体" w:eastAsia="宋体" w:cs="宋体"/>
          <w:b/>
          <w:bCs/>
          <w:color w:val="auto"/>
          <w:sz w:val="24"/>
          <w:highlight w:val="none"/>
          <w:lang w:val="zh-CN"/>
        </w:rPr>
        <w:t xml:space="preserve">二、投标人（供应商）</w:t>
      </w:r>
      <w:r>
        <w:rPr>
          <w:color w:val="auto"/>
          <w:highlight w:val="none"/>
        </w:rPr>
      </w:r>
      <w:r/>
    </w:p>
    <w:p>
      <w:pPr>
        <w:ind w:firstLine="482"/>
        <w:pageBreakBefore w:val="0"/>
        <w:spacing w:after="181" w:line="360" w:lineRule="auto"/>
        <w:widowControl w:val="off"/>
        <w:rPr>
          <w:rFonts w:hint="eastAsia" w:ascii="宋体" w:hAnsi="宋体" w:eastAsia="宋体" w:cs="宋体"/>
          <w:b/>
          <w:bCs/>
          <w:color w:val="auto"/>
          <w:sz w:val="24"/>
          <w:highlight w:val="none"/>
        </w:rPr>
        <w:outlineLvl w:val="1"/>
      </w:pPr>
      <w:r>
        <w:rPr>
          <w:rFonts w:hint="eastAsia" w:ascii="宋体" w:hAnsi="宋体" w:eastAsia="宋体" w:cs="宋体"/>
          <w:b/>
          <w:bCs/>
          <w:color w:val="auto"/>
          <w:sz w:val="24"/>
          <w:highlight w:val="none"/>
          <w:lang w:val="zh-CN"/>
        </w:rPr>
        <w:t xml:space="preserve">3. 供应商资格要求</w:t>
      </w:r>
      <w:r>
        <w:rPr>
          <w:color w:val="auto"/>
          <w:highlight w:val="none"/>
        </w:rPr>
      </w:r>
      <w:r/>
    </w:p>
    <w:p>
      <w:pPr>
        <w:ind w:firstLine="480"/>
        <w:pageBreakBefore w:val="0"/>
        <w:spacing w:after="181" w:line="360" w:lineRule="auto"/>
        <w:widowControl w:val="off"/>
        <w:rPr>
          <w:rFonts w:hint="eastAsia" w:ascii="宋体" w:hAnsi="宋体" w:eastAsia="宋体" w:cs="宋体"/>
          <w:bCs/>
          <w:color w:val="auto"/>
          <w:sz w:val="24"/>
          <w:highlight w:val="none"/>
        </w:rPr>
        <w:outlineLvl w:val="2"/>
      </w:pPr>
      <w:r>
        <w:rPr>
          <w:rFonts w:hint="eastAsia" w:ascii="宋体" w:hAnsi="宋体" w:eastAsia="宋体" w:cs="宋体"/>
          <w:bCs/>
          <w:color w:val="auto"/>
          <w:sz w:val="24"/>
          <w:highlight w:val="none"/>
        </w:rPr>
        <w:t xml:space="preserve">3.1供应商应当具备下列一般条件：</w:t>
      </w:r>
      <w:r>
        <w:rPr>
          <w:color w:val="auto"/>
          <w:highlight w:val="none"/>
        </w:rPr>
      </w:r>
      <w:r/>
    </w:p>
    <w:p>
      <w:pPr>
        <w:ind w:firstLine="480"/>
        <w:pageBreakBefore w:val="0"/>
        <w:spacing w:after="181"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3.1.1具有独立承担民事责任的能力；</w:t>
      </w:r>
      <w:r>
        <w:rPr>
          <w:color w:val="auto"/>
          <w:highlight w:val="none"/>
        </w:rPr>
      </w:r>
      <w:r/>
    </w:p>
    <w:p>
      <w:pPr>
        <w:ind w:firstLine="480"/>
        <w:pageBreakBefore w:val="0"/>
        <w:spacing w:after="181"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3.1.2具有良好的商业信誉和健全的财务会计制度；</w:t>
      </w:r>
      <w:r>
        <w:rPr>
          <w:color w:val="auto"/>
          <w:highlight w:val="none"/>
        </w:rPr>
      </w:r>
      <w:r/>
    </w:p>
    <w:p>
      <w:pPr>
        <w:ind w:firstLine="480"/>
        <w:pageBreakBefore w:val="0"/>
        <w:spacing w:after="181"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3.1.3具有履行合同所必需的设备和专业技术能力；</w:t>
      </w:r>
      <w:r>
        <w:rPr>
          <w:color w:val="auto"/>
          <w:highlight w:val="none"/>
        </w:rPr>
      </w:r>
      <w:r/>
    </w:p>
    <w:p>
      <w:pPr>
        <w:ind w:firstLine="480"/>
        <w:pageBreakBefore w:val="0"/>
        <w:spacing w:after="181"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3.1.4有依法缴纳税收和社会保障资金的良好记录；</w:t>
      </w:r>
      <w:r>
        <w:rPr>
          <w:color w:val="auto"/>
          <w:highlight w:val="none"/>
        </w:rPr>
      </w:r>
      <w:r/>
    </w:p>
    <w:p>
      <w:pPr>
        <w:ind w:firstLine="480"/>
        <w:pageBreakBefore w:val="0"/>
        <w:spacing w:after="181"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3.1.5参加政府采购活动前三年内，在经营活动中没有重大违法记录；</w:t>
      </w:r>
      <w:r>
        <w:rPr>
          <w:color w:val="auto"/>
          <w:highlight w:val="none"/>
        </w:rPr>
      </w:r>
      <w:r/>
    </w:p>
    <w:p>
      <w:pPr>
        <w:ind w:firstLine="480"/>
        <w:pageBreakBefore w:val="0"/>
        <w:spacing w:after="181" w:line="360" w:lineRule="auto"/>
        <w:widowControl w:val="off"/>
        <w:rPr>
          <w:rFonts w:hint="eastAsia" w:ascii="宋体" w:hAnsi="宋体" w:eastAsia="宋体" w:cs="宋体"/>
          <w:bCs/>
          <w:color w:val="auto"/>
          <w:sz w:val="24"/>
          <w:highlight w:val="none"/>
        </w:rPr>
        <w:outlineLvl w:val="3"/>
      </w:pPr>
      <w:r>
        <w:rPr>
          <w:rFonts w:hint="eastAsia" w:ascii="宋体" w:hAnsi="宋体" w:eastAsia="宋体" w:cs="宋体"/>
          <w:bCs/>
          <w:color w:val="auto"/>
          <w:sz w:val="24"/>
          <w:highlight w:val="none"/>
        </w:rPr>
        <w:t xml:space="preserve">3.1.6</w:t>
      </w:r>
      <w:bookmarkStart w:id="75" w:name="OLE_LINK11"/>
      <w:r>
        <w:rPr>
          <w:rFonts w:hint="eastAsia" w:ascii="宋体" w:hAnsi="宋体" w:eastAsia="宋体" w:cs="宋体"/>
          <w:bCs/>
          <w:color w:val="auto"/>
          <w:sz w:val="24"/>
          <w:highlight w:val="none"/>
        </w:rPr>
        <w:t xml:space="preserve">法律、行政法规规定的其他条件</w:t>
      </w:r>
      <w:bookmarkEnd w:id="75"/>
      <w:r>
        <w:rPr>
          <w:rFonts w:hint="eastAsia" w:ascii="宋体" w:hAnsi="宋体" w:eastAsia="宋体" w:cs="宋体"/>
          <w:bCs/>
          <w:color w:val="auto"/>
          <w:sz w:val="24"/>
          <w:highlight w:val="none"/>
        </w:rPr>
        <w:t xml:space="preserve">；</w:t>
      </w:r>
      <w:r>
        <w:rPr>
          <w:color w:val="auto"/>
          <w:highlight w:val="none"/>
        </w:rPr>
      </w:r>
      <w:r/>
    </w:p>
    <w:p>
      <w:pPr>
        <w:pStyle w:val="1049"/>
        <w:ind w:firstLine="480"/>
        <w:jc w:val="both"/>
        <w:pageBreakBefore w:val="0"/>
        <w:spacing w:after="181" w:line="360" w:lineRule="auto"/>
        <w:widowControl w:val="off"/>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3.2.落实政府采购政策需满足的资格要求：</w:t>
      </w:r>
      <w:r>
        <w:rPr>
          <w:rFonts w:hint="eastAsia" w:ascii="宋体" w:hAnsi="宋体" w:eastAsia="宋体" w:cs="宋体"/>
          <w:color w:val="auto"/>
          <w:sz w:val="24"/>
          <w:szCs w:val="24"/>
          <w:highlight w:val="none"/>
          <w:lang w:val="en-US" w:eastAsia="zh-CN"/>
        </w:rPr>
        <w:t xml:space="preserve">无</w:t>
      </w:r>
      <w:r>
        <w:rPr>
          <w:rFonts w:hint="eastAsia" w:ascii="宋体" w:hAnsi="宋体" w:eastAsia="宋体" w:cs="宋体"/>
          <w:color w:val="auto"/>
          <w:sz w:val="24"/>
          <w:szCs w:val="24"/>
          <w:highlight w:val="none"/>
        </w:rPr>
        <w:t xml:space="preserve">。</w:t>
      </w:r>
      <w:r>
        <w:rPr>
          <w:color w:val="auto"/>
          <w:highlight w:val="none"/>
        </w:rPr>
      </w:r>
      <w:r/>
    </w:p>
    <w:p>
      <w:pPr>
        <w:pStyle w:val="1049"/>
        <w:ind w:firstLine="482"/>
        <w:jc w:val="both"/>
        <w:pageBreakBefore w:val="0"/>
        <w:spacing w:before="0" w:after="181" w:line="360" w:lineRule="auto"/>
        <w:widowControl w:val="off"/>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3.3</w:t>
      </w:r>
      <w:r>
        <w:rPr>
          <w:rFonts w:hint="eastAsia" w:ascii="宋体" w:hAnsi="宋体" w:eastAsia="宋体" w:cs="宋体"/>
          <w:bCs w:val="0"/>
          <w:color w:val="auto"/>
          <w:sz w:val="24"/>
          <w:highlight w:val="none"/>
        </w:rPr>
        <w:t xml:space="preserve">供应商应当具备的特定资格条件：</w:t>
      </w:r>
      <w:r>
        <w:rPr>
          <w:rFonts w:hint="eastAsia" w:ascii="宋体" w:hAnsi="宋体" w:eastAsia="宋体" w:cs="宋体"/>
          <w:color w:val="auto"/>
          <w:sz w:val="24"/>
          <w:szCs w:val="24"/>
          <w:highlight w:val="none"/>
          <w:lang w:eastAsia="zh-CN"/>
        </w:rPr>
        <w:t xml:space="preserve">无</w:t>
      </w:r>
      <w:r>
        <w:rPr>
          <w:color w:val="auto"/>
          <w:highlight w:val="none"/>
        </w:rPr>
      </w:r>
      <w:r/>
    </w:p>
    <w:p>
      <w:pPr>
        <w:pStyle w:val="1049"/>
        <w:ind w:firstLine="480"/>
        <w:jc w:val="both"/>
        <w:pageBreakBefore w:val="0"/>
        <w:spacing w:before="0" w:after="181"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3.4.拒绝下述供应商参加本次采购活动： </w:t>
      </w:r>
      <w:r>
        <w:rPr>
          <w:color w:val="auto"/>
          <w:highlight w:val="none"/>
        </w:rPr>
      </w:r>
      <w:r/>
    </w:p>
    <w:p>
      <w:pPr>
        <w:pStyle w:val="1049"/>
        <w:ind w:firstLine="480"/>
        <w:jc w:val="both"/>
        <w:pageBreakBefore w:val="0"/>
        <w:spacing w:before="0" w:after="181"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（1）供应商单位负责人为同一人或者存在直接控股、管理关系的不同供应商，不得参加同一合同项下的政府采购活动。 </w:t>
      </w:r>
      <w:r>
        <w:rPr>
          <w:color w:val="auto"/>
          <w:highlight w:val="none"/>
        </w:rPr>
      </w:r>
      <w:r/>
    </w:p>
    <w:p>
      <w:pPr>
        <w:pStyle w:val="1049"/>
        <w:ind w:firstLine="480"/>
        <w:jc w:val="both"/>
        <w:pageBreakBefore w:val="0"/>
        <w:spacing w:before="0" w:after="181"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（2）凡为采购项目提供整体设计、规范编制或者项目管理、监理、检测等服务的供应商，不得再参加本项目的采购活动。</w:t>
      </w:r>
      <w:r>
        <w:rPr>
          <w:color w:val="auto"/>
          <w:highlight w:val="none"/>
        </w:rPr>
      </w:r>
      <w:r/>
    </w:p>
    <w:p>
      <w:pPr>
        <w:pStyle w:val="1049"/>
        <w:ind w:firstLine="480"/>
        <w:jc w:val="both"/>
        <w:pageBreakBefore w:val="0"/>
        <w:spacing w:before="0" w:after="181"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（3）法人的分支机构不得参加投标（除银行、保险、石油石化、电力、电信等行业特殊情况外）。</w:t>
      </w:r>
      <w:r>
        <w:rPr>
          <w:color w:val="auto"/>
          <w:highlight w:val="none"/>
        </w:rPr>
      </w:r>
      <w:r/>
    </w:p>
    <w:p>
      <w:pPr>
        <w:pStyle w:val="1049"/>
        <w:ind w:firstLine="480"/>
        <w:jc w:val="both"/>
        <w:pageBreakBefore w:val="0"/>
        <w:spacing w:before="0" w:after="181"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（4）根据政府采购法及相关法规，以及《国务院关于建立完善守信联合激励和失信联合惩戒制度加快推进社会诚信建设的指导意见》（国发〔2016〕33号</w:t>
      </w:r>
      <w:r>
        <w:rPr>
          <w:rFonts w:hint="eastAsia" w:ascii="宋体" w:hAnsi="宋体" w:eastAsia="宋体" w:cs="宋体"/>
          <w:b w:val="0"/>
          <w:bCs w:val="0"/>
          <w:color w:val="auto"/>
          <w:sz w:val="24"/>
          <w:szCs w:val="24"/>
          <w:highlight w:val="none"/>
          <w:lang w:eastAsia="zh-CN"/>
        </w:rPr>
        <w:t xml:space="preserve">）和</w:t>
      </w:r>
      <w:r>
        <w:rPr>
          <w:rFonts w:hint="eastAsia" w:ascii="宋体" w:hAnsi="宋体" w:eastAsia="宋体" w:cs="宋体"/>
          <w:b w:val="0"/>
          <w:bCs w:val="0"/>
          <w:color w:val="auto"/>
          <w:sz w:val="24"/>
          <w:szCs w:val="24"/>
          <w:highlight w:val="none"/>
        </w:rPr>
        <w:t xml:space="preserve">《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rPr>
          <w:color w:val="auto"/>
          <w:highlight w:val="none"/>
        </w:rPr>
      </w:r>
      <w:r/>
    </w:p>
    <w:p>
      <w:pPr>
        <w:pStyle w:val="1049"/>
        <w:ind w:firstLine="480"/>
        <w:jc w:val="both"/>
        <w:pageBreakBefore w:val="0"/>
        <w:spacing w:before="0" w:after="181"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注：1.本项目不接受联合体投标。</w:t>
      </w:r>
      <w:r>
        <w:rPr>
          <w:color w:val="auto"/>
          <w:highlight w:val="none"/>
        </w:rPr>
      </w:r>
      <w:r/>
    </w:p>
    <w:p>
      <w:pPr>
        <w:ind w:firstLine="482"/>
        <w:pageBreakBefore w:val="0"/>
        <w:spacing w:after="181" w:line="360" w:lineRule="auto"/>
        <w:widowControl w:val="off"/>
        <w:rPr>
          <w:rFonts w:hint="eastAsia" w:ascii="宋体" w:hAnsi="宋体" w:eastAsia="宋体" w:cs="宋体"/>
          <w:b/>
          <w:bCs/>
          <w:color w:val="auto"/>
          <w:sz w:val="24"/>
          <w:highlight w:val="none"/>
        </w:rPr>
        <w:outlineLvl w:val="1"/>
      </w:pPr>
      <w:r>
        <w:rPr>
          <w:rFonts w:hint="eastAsia" w:ascii="宋体" w:hAnsi="宋体" w:cs="宋体"/>
          <w:b/>
          <w:bCs/>
          <w:color w:val="auto"/>
          <w:sz w:val="24"/>
          <w:highlight w:val="none"/>
          <w:lang w:val="zh-CN"/>
        </w:rPr>
        <w:t xml:space="preserve">4.</w:t>
      </w:r>
      <w:r>
        <w:rPr>
          <w:rFonts w:hint="eastAsia" w:ascii="宋体" w:hAnsi="宋体" w:eastAsia="宋体" w:cs="宋体"/>
          <w:b/>
          <w:bCs/>
          <w:color w:val="auto"/>
          <w:sz w:val="24"/>
          <w:highlight w:val="none"/>
          <w:lang w:val="zh-CN"/>
        </w:rPr>
        <w:t xml:space="preserve">投标人代表</w:t>
      </w:r>
      <w:r>
        <w:rPr>
          <w:color w:val="auto"/>
          <w:highlight w:val="none"/>
        </w:rPr>
      </w:r>
      <w:r/>
    </w:p>
    <w:p>
      <w:pPr>
        <w:ind w:firstLine="480"/>
        <w:pageBreakBefore w:val="0"/>
        <w:spacing w:after="181"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4.1指全权代表投标人参加投标活动并签署投标文件的人，如果投标人代表不是法定代表人，须持有《法人授权委托书》（详见统一格式）。</w:t>
      </w:r>
      <w:r>
        <w:rPr>
          <w:color w:val="auto"/>
          <w:highlight w:val="none"/>
        </w:rPr>
      </w:r>
      <w:r/>
    </w:p>
    <w:p>
      <w:pPr>
        <w:ind w:firstLine="482"/>
        <w:pageBreakBefore w:val="0"/>
        <w:spacing w:after="181" w:line="360" w:lineRule="auto"/>
        <w:widowControl w:val="off"/>
        <w:rPr>
          <w:rFonts w:hint="eastAsia" w:ascii="宋体" w:hAnsi="宋体" w:eastAsia="宋体" w:cs="宋体"/>
          <w:b/>
          <w:bCs/>
          <w:color w:val="auto"/>
          <w:sz w:val="24"/>
          <w:highlight w:val="none"/>
        </w:rPr>
        <w:outlineLvl w:val="1"/>
      </w:pPr>
      <w:r>
        <w:rPr>
          <w:rFonts w:hint="eastAsia" w:ascii="宋体" w:hAnsi="宋体" w:cs="宋体"/>
          <w:b/>
          <w:bCs/>
          <w:color w:val="auto"/>
          <w:sz w:val="24"/>
          <w:highlight w:val="none"/>
          <w:lang w:val="zh-CN"/>
        </w:rPr>
        <w:t xml:space="preserve">5.</w:t>
      </w:r>
      <w:r>
        <w:rPr>
          <w:rFonts w:hint="eastAsia" w:ascii="宋体" w:hAnsi="宋体" w:eastAsia="宋体" w:cs="宋体"/>
          <w:b/>
          <w:bCs/>
          <w:color w:val="auto"/>
          <w:sz w:val="24"/>
          <w:highlight w:val="none"/>
          <w:lang w:val="zh-CN"/>
        </w:rPr>
        <w:t xml:space="preserve">投标费用 </w:t>
      </w:r>
      <w:r>
        <w:rPr>
          <w:color w:val="auto"/>
          <w:highlight w:val="none"/>
        </w:rPr>
      </w:r>
      <w:r/>
    </w:p>
    <w:p>
      <w:pPr>
        <w:ind w:firstLine="480"/>
        <w:pageBreakBefore w:val="0"/>
        <w:spacing w:after="181"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5.1无论投标过程中的做法和结果如何，投标人自行承担所有与参加投标有关的全部费用。</w:t>
      </w:r>
      <w:r>
        <w:rPr>
          <w:color w:val="auto"/>
          <w:highlight w:val="none"/>
        </w:rPr>
      </w:r>
      <w:r/>
    </w:p>
    <w:p>
      <w:pPr>
        <w:ind w:firstLine="482"/>
        <w:pageBreakBefore w:val="0"/>
        <w:spacing w:after="181" w:line="360" w:lineRule="auto"/>
        <w:widowControl w:val="off"/>
        <w:rPr>
          <w:rFonts w:hint="eastAsia" w:ascii="宋体" w:hAnsi="宋体" w:eastAsia="宋体" w:cs="宋体"/>
          <w:b/>
          <w:bCs/>
          <w:color w:val="auto"/>
          <w:sz w:val="24"/>
          <w:highlight w:val="none"/>
        </w:rPr>
        <w:outlineLvl w:val="1"/>
      </w:pPr>
      <w:r>
        <w:rPr>
          <w:rFonts w:hint="eastAsia" w:ascii="宋体" w:hAnsi="宋体" w:cs="宋体"/>
          <w:b/>
          <w:bCs/>
          <w:color w:val="auto"/>
          <w:sz w:val="24"/>
          <w:highlight w:val="none"/>
          <w:lang w:val="zh-CN"/>
        </w:rPr>
        <w:t xml:space="preserve">6.</w:t>
      </w:r>
      <w:r>
        <w:rPr>
          <w:rFonts w:hint="eastAsia" w:ascii="宋体" w:hAnsi="宋体" w:eastAsia="宋体" w:cs="宋体"/>
          <w:b/>
          <w:bCs/>
          <w:color w:val="auto"/>
          <w:sz w:val="24"/>
          <w:highlight w:val="none"/>
          <w:lang w:val="zh-CN"/>
        </w:rPr>
        <w:t xml:space="preserve">联合体投标</w:t>
      </w:r>
      <w:r>
        <w:rPr>
          <w:color w:val="auto"/>
          <w:highlight w:val="none"/>
        </w:rPr>
      </w:r>
      <w:r/>
    </w:p>
    <w:p>
      <w:pPr>
        <w:ind w:firstLine="480"/>
        <w:pageBreakBefore w:val="0"/>
        <w:spacing w:after="181"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zh-CN"/>
        </w:rPr>
        <w:t xml:space="preserve">本采购项目</w:t>
      </w:r>
      <w:r>
        <w:rPr>
          <w:rFonts w:hint="eastAsia" w:ascii="宋体" w:hAnsi="宋体" w:eastAsia="宋体" w:cs="宋体"/>
          <w:iCs/>
          <w:color w:val="auto"/>
          <w:sz w:val="24"/>
          <w:highlight w:val="none"/>
        </w:rPr>
        <w:t xml:space="preserve">不</w:t>
      </w:r>
      <w:r>
        <w:rPr>
          <w:rFonts w:hint="eastAsia" w:ascii="宋体" w:hAnsi="宋体" w:eastAsia="宋体" w:cs="宋体"/>
          <w:bCs/>
          <w:color w:val="auto"/>
          <w:sz w:val="24"/>
          <w:highlight w:val="none"/>
          <w:lang w:val="zh-CN"/>
        </w:rPr>
        <w:t xml:space="preserve">接受联合体投标。</w:t>
      </w:r>
      <w:r>
        <w:rPr>
          <w:color w:val="auto"/>
          <w:highlight w:val="none"/>
        </w:rPr>
      </w:r>
      <w:r/>
    </w:p>
    <w:p>
      <w:pPr>
        <w:ind w:firstLine="482"/>
        <w:pageBreakBefore w:val="0"/>
        <w:spacing w:after="181" w:line="360" w:lineRule="auto"/>
        <w:widowControl w:val="off"/>
        <w:rPr>
          <w:rFonts w:hint="eastAsia" w:ascii="宋体" w:hAnsi="宋体" w:eastAsia="宋体" w:cs="宋体"/>
          <w:b/>
          <w:bCs/>
          <w:color w:val="auto"/>
          <w:sz w:val="24"/>
          <w:highlight w:val="none"/>
        </w:rPr>
        <w:outlineLvl w:val="2"/>
      </w:pPr>
      <w:r>
        <w:rPr>
          <w:rFonts w:hint="eastAsia" w:ascii="宋体" w:hAnsi="宋体" w:eastAsia="宋体" w:cs="宋体"/>
          <w:b/>
          <w:bCs/>
          <w:color w:val="auto"/>
          <w:sz w:val="24"/>
          <w:highlight w:val="none"/>
          <w:lang w:val="zh-CN"/>
        </w:rPr>
        <w:t xml:space="preserve">三、招标文件的说明</w:t>
      </w:r>
      <w:r>
        <w:rPr>
          <w:color w:val="auto"/>
          <w:highlight w:val="none"/>
        </w:rPr>
      </w:r>
      <w:r/>
    </w:p>
    <w:p>
      <w:pPr>
        <w:ind w:firstLine="482"/>
        <w:pageBreakBefore w:val="0"/>
        <w:spacing w:after="181" w:line="360" w:lineRule="auto"/>
        <w:widowControl w:val="off"/>
        <w:rPr>
          <w:rFonts w:hint="eastAsia" w:ascii="宋体" w:hAnsi="宋体" w:eastAsia="宋体" w:cs="宋体"/>
          <w:b/>
          <w:bCs/>
          <w:color w:val="auto"/>
          <w:sz w:val="24"/>
          <w:highlight w:val="none"/>
        </w:rPr>
        <w:outlineLvl w:val="1"/>
      </w:pPr>
      <w:r>
        <w:rPr>
          <w:rFonts w:hint="eastAsia" w:ascii="宋体" w:hAnsi="宋体" w:cs="宋体"/>
          <w:b/>
          <w:bCs/>
          <w:color w:val="auto"/>
          <w:sz w:val="24"/>
          <w:highlight w:val="none"/>
          <w:lang w:val="zh-CN"/>
        </w:rPr>
        <w:t xml:space="preserve">7.</w:t>
      </w:r>
      <w:r>
        <w:rPr>
          <w:rFonts w:hint="eastAsia" w:ascii="宋体" w:hAnsi="宋体" w:eastAsia="宋体" w:cs="宋体"/>
          <w:b/>
          <w:bCs/>
          <w:color w:val="auto"/>
          <w:sz w:val="24"/>
          <w:highlight w:val="none"/>
          <w:lang w:val="zh-CN"/>
        </w:rPr>
        <w:t xml:space="preserve">招标文件</w:t>
      </w:r>
      <w:r>
        <w:rPr>
          <w:color w:val="auto"/>
          <w:highlight w:val="none"/>
        </w:rPr>
      </w:r>
      <w:r/>
    </w:p>
    <w:p>
      <w:pPr>
        <w:ind w:firstLine="480"/>
        <w:pageBreakBefore w:val="0"/>
        <w:spacing w:after="181" w:line="360" w:lineRule="auto"/>
        <w:widowControl w:val="off"/>
        <w:rPr>
          <w:rFonts w:hint="eastAsia" w:ascii="宋体" w:hAnsi="宋体" w:eastAsia="宋体" w:cs="宋体"/>
          <w:bCs/>
          <w:color w:val="auto"/>
          <w:sz w:val="24"/>
          <w:highlight w:val="none"/>
        </w:rPr>
      </w:pPr>
      <w:r>
        <w:rPr>
          <w:rFonts w:hint="eastAsia" w:ascii="宋体" w:hAnsi="宋体" w:eastAsia="宋体" w:cs="宋体"/>
          <w:color w:val="auto"/>
          <w:sz w:val="24"/>
          <w:highlight w:val="none"/>
          <w:lang w:val="zh-CN"/>
        </w:rPr>
        <w:t xml:space="preserve">招标文件由招标文件目录所列内容组成。投标人应详细阅读招标文件的全部内容，并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rPr>
          <w:color w:val="auto"/>
          <w:highlight w:val="none"/>
        </w:rPr>
      </w:r>
      <w:r/>
    </w:p>
    <w:p>
      <w:pPr>
        <w:ind w:firstLine="482"/>
        <w:pageBreakBefore w:val="0"/>
        <w:spacing w:after="181" w:line="360" w:lineRule="auto"/>
        <w:widowControl w:val="off"/>
        <w:rPr>
          <w:rFonts w:hint="eastAsia" w:ascii="宋体" w:hAnsi="宋体" w:eastAsia="宋体" w:cs="宋体"/>
          <w:b/>
          <w:bCs/>
          <w:color w:val="auto"/>
          <w:sz w:val="24"/>
          <w:highlight w:val="none"/>
        </w:rPr>
        <w:outlineLvl w:val="1"/>
      </w:pPr>
      <w:r>
        <w:rPr>
          <w:rFonts w:hint="eastAsia" w:ascii="宋体" w:hAnsi="宋体" w:cs="宋体"/>
          <w:b/>
          <w:bCs/>
          <w:color w:val="auto"/>
          <w:sz w:val="24"/>
          <w:highlight w:val="none"/>
          <w:lang w:val="zh-CN"/>
        </w:rPr>
        <w:t xml:space="preserve">8.</w:t>
      </w:r>
      <w:r>
        <w:rPr>
          <w:rFonts w:hint="eastAsia" w:ascii="宋体" w:hAnsi="宋体" w:eastAsia="宋体" w:cs="宋体"/>
          <w:b/>
          <w:bCs/>
          <w:color w:val="auto"/>
          <w:sz w:val="24"/>
          <w:highlight w:val="none"/>
          <w:lang w:val="zh-CN"/>
        </w:rPr>
        <w:t xml:space="preserve">招标文件的询问与澄清</w:t>
      </w:r>
      <w:r>
        <w:rPr>
          <w:color w:val="auto"/>
          <w:highlight w:val="none"/>
        </w:rPr>
      </w:r>
      <w:r/>
    </w:p>
    <w:p>
      <w:pPr>
        <w:ind w:firstLine="480"/>
        <w:pageBreakBefore w:val="0"/>
        <w:spacing w:after="181"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8.1投标人在收到招标文件后，若有问题需要询问，应在获取招标文件后按网上报名相关流程提出，采购代理机构将予以解答。</w:t>
      </w:r>
      <w:r>
        <w:rPr>
          <w:color w:val="auto"/>
          <w:highlight w:val="none"/>
        </w:rPr>
      </w:r>
      <w:r/>
    </w:p>
    <w:p>
      <w:pPr>
        <w:ind w:firstLine="480"/>
        <w:pageBreakBefore w:val="0"/>
        <w:spacing w:after="181"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8.2采购人或者采购代理机构可以对已发出的招标文件进行必要的澄清或者修改，并发布澄清（修改）公告。澄清或者修改的内容为招标文件的组成部分。</w:t>
      </w:r>
      <w:r>
        <w:rPr>
          <w:color w:val="auto"/>
          <w:highlight w:val="none"/>
        </w:rPr>
      </w:r>
      <w:r/>
    </w:p>
    <w:p>
      <w:pPr>
        <w:ind w:firstLine="480"/>
        <w:pageBreakBefore w:val="0"/>
        <w:spacing w:after="181"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8.3采购代理机构推迟投标截止时间时，应以补充通知的形式在网上发布公告。在这种情况下，采购代理机构和投标人的权利和义务将受到新的截止期的约束。</w:t>
      </w:r>
      <w:r>
        <w:rPr>
          <w:color w:val="auto"/>
          <w:highlight w:val="none"/>
        </w:rPr>
      </w:r>
      <w:r/>
    </w:p>
    <w:p>
      <w:pPr>
        <w:ind w:firstLine="480"/>
        <w:pageBreakBefore w:val="0"/>
        <w:spacing w:after="181"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8.4至招标文件获取截止时间，获取招标文件的潜在投标人不足3家的，采购人或采购代理机构可以顺延招标文件提供期限。</w:t>
      </w:r>
      <w:r>
        <w:rPr>
          <w:color w:val="auto"/>
          <w:highlight w:val="none"/>
        </w:rPr>
      </w:r>
      <w:r/>
    </w:p>
    <w:p>
      <w:pPr>
        <w:ind w:firstLine="482"/>
        <w:pageBreakBefore w:val="0"/>
        <w:spacing w:after="181" w:line="360" w:lineRule="auto"/>
        <w:widowControl w:val="off"/>
        <w:rPr>
          <w:rFonts w:hint="eastAsia" w:ascii="宋体" w:hAnsi="宋体" w:eastAsia="宋体" w:cs="宋体"/>
          <w:b/>
          <w:bCs/>
          <w:color w:val="auto"/>
          <w:sz w:val="24"/>
          <w:highlight w:val="none"/>
        </w:rPr>
        <w:outlineLvl w:val="1"/>
      </w:pPr>
      <w:r>
        <w:rPr>
          <w:rFonts w:hint="eastAsia" w:ascii="宋体" w:hAnsi="宋体" w:cs="宋体"/>
          <w:b/>
          <w:bCs/>
          <w:color w:val="auto"/>
          <w:sz w:val="24"/>
          <w:highlight w:val="none"/>
          <w:lang w:val="zh-CN"/>
        </w:rPr>
        <w:t xml:space="preserve">9.</w:t>
      </w:r>
      <w:r>
        <w:rPr>
          <w:rFonts w:hint="eastAsia" w:ascii="宋体" w:hAnsi="宋体" w:eastAsia="宋体" w:cs="宋体"/>
          <w:b/>
          <w:bCs/>
          <w:color w:val="auto"/>
          <w:sz w:val="24"/>
          <w:highlight w:val="none"/>
          <w:lang w:val="zh-CN"/>
        </w:rPr>
        <w:t xml:space="preserve">招标文件的修改</w:t>
      </w:r>
      <w:r>
        <w:rPr>
          <w:color w:val="auto"/>
          <w:highlight w:val="none"/>
        </w:rPr>
      </w:r>
      <w:r/>
    </w:p>
    <w:p>
      <w:pPr>
        <w:ind w:firstLine="480"/>
        <w:pageBreakBefore w:val="0"/>
        <w:spacing w:after="181" w:line="360" w:lineRule="auto"/>
        <w:widowControl w:val="off"/>
        <w:rPr>
          <w:rFonts w:hint="eastAsia" w:ascii="宋体" w:hAnsi="宋体" w:eastAsia="宋体" w:cs="宋体"/>
          <w:color w:val="auto"/>
          <w:sz w:val="24"/>
          <w:highlight w:val="none"/>
        </w:rPr>
        <w:outlineLvl w:val="2"/>
      </w:pPr>
      <w:r>
        <w:rPr>
          <w:rFonts w:hint="eastAsia" w:ascii="宋体" w:hAnsi="宋体" w:eastAsia="宋体" w:cs="宋体"/>
          <w:color w:val="auto"/>
          <w:sz w:val="24"/>
          <w:highlight w:val="none"/>
          <w:lang w:val="zh-CN"/>
        </w:rPr>
        <w:t xml:space="preserve">9.1采购代理机构可依法对招标文件进行必要的澄清或者修改。</w:t>
      </w:r>
      <w:r>
        <w:rPr>
          <w:color w:val="auto"/>
          <w:highlight w:val="none"/>
        </w:rPr>
      </w:r>
      <w:r/>
    </w:p>
    <w:p>
      <w:pPr>
        <w:ind w:firstLine="480"/>
        <w:pageBreakBefore w:val="0"/>
        <w:spacing w:after="181"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9.2采购代理机构对招标文件的修改，将以补充通知的形式在网上发布公告。补充通知将作为招标文件的组成部分，对所有投标人有约束力。</w:t>
      </w:r>
      <w:r>
        <w:rPr>
          <w:color w:val="auto"/>
          <w:highlight w:val="none"/>
        </w:rPr>
      </w:r>
      <w:r/>
    </w:p>
    <w:p>
      <w:pPr>
        <w:ind w:firstLine="480"/>
        <w:pageBreakBefore w:val="0"/>
        <w:spacing w:after="181"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9.3为使投标人有足够的时间按招标文件的修改要求考虑修正投标文件，或出于其他原因，采购代理机构有权推迟投标截止日期和开标日期，并将此变更以补充通知的形式在网上发布公告。</w:t>
      </w:r>
      <w:r>
        <w:rPr>
          <w:color w:val="auto"/>
          <w:highlight w:val="none"/>
        </w:rPr>
      </w:r>
      <w:r/>
    </w:p>
    <w:p>
      <w:pPr>
        <w:ind w:firstLine="482"/>
        <w:pageBreakBefore w:val="0"/>
        <w:spacing w:after="181" w:line="360" w:lineRule="auto"/>
        <w:widowControl w:val="off"/>
        <w:rPr>
          <w:rFonts w:hint="eastAsia" w:ascii="宋体" w:hAnsi="宋体" w:eastAsia="宋体" w:cs="宋体"/>
          <w:b/>
          <w:color w:val="auto"/>
          <w:sz w:val="24"/>
          <w:highlight w:val="none"/>
        </w:rPr>
        <w:outlineLvl w:val="1"/>
      </w:pPr>
      <w:r>
        <w:rPr>
          <w:rFonts w:hint="eastAsia" w:ascii="宋体" w:hAnsi="宋体" w:cs="宋体"/>
          <w:b/>
          <w:bCs/>
          <w:color w:val="auto"/>
          <w:sz w:val="24"/>
          <w:highlight w:val="none"/>
          <w:lang w:val="zh-CN"/>
        </w:rPr>
        <w:t xml:space="preserve">10.</w:t>
      </w:r>
      <w:r>
        <w:rPr>
          <w:rFonts w:hint="eastAsia" w:ascii="宋体" w:hAnsi="宋体" w:eastAsia="宋体" w:cs="宋体"/>
          <w:b/>
          <w:bCs/>
          <w:color w:val="auto"/>
          <w:sz w:val="24"/>
          <w:highlight w:val="none"/>
          <w:lang w:val="zh-CN"/>
        </w:rPr>
        <w:t xml:space="preserve">质疑</w:t>
      </w:r>
      <w:r>
        <w:rPr>
          <w:color w:val="auto"/>
          <w:highlight w:val="none"/>
        </w:rPr>
      </w:r>
      <w:r/>
    </w:p>
    <w:p>
      <w:pPr>
        <w:ind w:firstLine="480"/>
        <w:pageBreakBefore w:val="0"/>
        <w:spacing w:after="181"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10.1供应商认为本招标文件条款使自己的权益受到损害的，应在知道或者应知权益受到损害之日起七个工作日内，以书面形式向招标代理机构提出质疑。招标代理机构应当在收到投标人书面质疑后七个工作日内作出答复。</w:t>
      </w:r>
      <w:r>
        <w:rPr>
          <w:color w:val="auto"/>
          <w:highlight w:val="none"/>
        </w:rPr>
      </w:r>
      <w:r/>
    </w:p>
    <w:p>
      <w:pPr>
        <w:ind w:firstLine="480"/>
        <w:pageBreakBefore w:val="0"/>
        <w:spacing w:after="181"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10.2根据《政府采购质疑和投诉办法》（财政部令第94号）第十一条规定，提出质疑的供应商应当是参与所质疑项目采购活动的供应商。因此凡是对招标文件提出质疑的供应商，请将符合资格条件的证明材料及《供应商参加投标确认函》与质疑函一起递交。</w:t>
      </w:r>
      <w:r>
        <w:rPr>
          <w:color w:val="auto"/>
          <w:highlight w:val="none"/>
        </w:rPr>
      </w:r>
      <w:r/>
    </w:p>
    <w:p>
      <w:pPr>
        <w:ind w:firstLine="480"/>
        <w:pageBreakBefore w:val="0"/>
        <w:spacing w:after="181"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10.3未依照采购公告要求实行网上报名的供应商，视为未参加该项政府采购活动，不具备对该项目提出质疑的法定权利。但因供应商资格条件或报名时间设定不符合有关法律法规规定等原因使供应商权益受损的除外。</w:t>
      </w:r>
      <w:r>
        <w:rPr>
          <w:color w:val="auto"/>
          <w:highlight w:val="none"/>
        </w:rPr>
      </w:r>
      <w:r/>
    </w:p>
    <w:p>
      <w:pPr>
        <w:ind w:firstLine="480"/>
        <w:pageBreakBefore w:val="0"/>
        <w:spacing w:after="181"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10.4供应商如对本项目</w:t>
      </w:r>
      <w:r>
        <w:rPr>
          <w:rFonts w:hint="eastAsia" w:ascii="宋体" w:hAnsi="宋体" w:cs="宋体"/>
          <w:color w:val="auto"/>
          <w:sz w:val="24"/>
          <w:highlight w:val="none"/>
          <w:lang w:val="zh-CN"/>
        </w:rPr>
        <w:t xml:space="preserve">质疑</w:t>
      </w:r>
      <w:r>
        <w:rPr>
          <w:rFonts w:hint="eastAsia" w:ascii="宋体" w:hAnsi="宋体" w:eastAsia="宋体" w:cs="宋体"/>
          <w:color w:val="auto"/>
          <w:sz w:val="24"/>
          <w:highlight w:val="none"/>
          <w:lang w:val="zh-CN"/>
        </w:rPr>
        <w:t xml:space="preserve">须在法定质疑期内一次性提出针对同一采购程序环节的质疑。</w:t>
      </w:r>
      <w:r>
        <w:rPr>
          <w:color w:val="auto"/>
          <w:highlight w:val="none"/>
        </w:rPr>
      </w:r>
      <w:r/>
    </w:p>
    <w:p>
      <w:pPr>
        <w:ind w:firstLine="480"/>
        <w:pageBreakBefore w:val="0"/>
        <w:spacing w:after="181"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10.5接收质疑函的方式：当场送达或邮寄方式，</w:t>
      </w:r>
      <w:r>
        <w:rPr>
          <w:rFonts w:hint="eastAsia" w:ascii="宋体" w:hAnsi="宋体" w:eastAsia="宋体" w:cs="宋体"/>
          <w:color w:val="auto"/>
          <w:sz w:val="24"/>
          <w:highlight w:val="none"/>
        </w:rPr>
        <w:t xml:space="preserve">采购代理机构</w:t>
      </w:r>
      <w:r>
        <w:rPr>
          <w:rFonts w:hint="eastAsia" w:ascii="宋体" w:hAnsi="宋体" w:eastAsia="宋体" w:cs="宋体"/>
          <w:color w:val="auto"/>
          <w:sz w:val="24"/>
          <w:highlight w:val="none"/>
          <w:lang w:val="zh-CN"/>
        </w:rPr>
        <w:t xml:space="preserve">及采购人只接收以纸质原件形式送达的质疑</w:t>
      </w:r>
      <w:r>
        <w:rPr>
          <w:rFonts w:hint="eastAsia" w:ascii="宋体" w:hAnsi="宋体" w:cs="宋体"/>
          <w:color w:val="auto"/>
          <w:sz w:val="24"/>
          <w:highlight w:val="none"/>
          <w:lang w:val="zh-CN"/>
        </w:rPr>
        <w:t xml:space="preserve">，</w:t>
      </w:r>
      <w:r>
        <w:rPr>
          <w:rFonts w:hint="eastAsia" w:ascii="宋体" w:hAnsi="宋体" w:eastAsia="宋体" w:cs="宋体"/>
          <w:color w:val="auto"/>
          <w:sz w:val="24"/>
          <w:highlight w:val="none"/>
          <w:lang w:val="zh-CN"/>
        </w:rPr>
        <w:t xml:space="preserve">建议供应商尽量通过邮寄方式提交质疑（采购人和采购代理机构不接受未填写快递运单的快件）。</w:t>
      </w:r>
      <w:r>
        <w:rPr>
          <w:color w:val="auto"/>
          <w:highlight w:val="none"/>
        </w:rPr>
      </w:r>
      <w:r/>
    </w:p>
    <w:p>
      <w:pPr>
        <w:ind w:firstLine="480"/>
        <w:pageBreakBefore w:val="0"/>
        <w:spacing w:after="181"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10.6联系单位：苏州日丰招投标代理有限公司</w:t>
      </w:r>
      <w:r>
        <w:rPr>
          <w:color w:val="auto"/>
          <w:highlight w:val="none"/>
        </w:rPr>
      </w:r>
      <w:r/>
    </w:p>
    <w:p>
      <w:pPr>
        <w:ind w:firstLine="480"/>
        <w:pageBreakBefore w:val="0"/>
        <w:spacing w:after="181"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10.7收件人： </w:t>
      </w:r>
      <w:r>
        <w:rPr>
          <w:rFonts w:hint="eastAsia" w:ascii="宋体" w:hAnsi="宋体" w:eastAsia="宋体" w:cs="宋体"/>
          <w:color w:val="auto"/>
          <w:sz w:val="24"/>
          <w:highlight w:val="none"/>
          <w:u w:val="single"/>
        </w:rPr>
        <w:t xml:space="preserve">金娟</w:t>
      </w:r>
      <w:r>
        <w:rPr>
          <w:rFonts w:hint="eastAsia" w:ascii="宋体" w:hAnsi="宋体" w:eastAsia="宋体" w:cs="宋体"/>
          <w:color w:val="auto"/>
          <w:sz w:val="24"/>
          <w:highlight w:val="none"/>
          <w:u w:val="single"/>
          <w:lang w:val="zh-CN"/>
        </w:rPr>
        <w:t xml:space="preserve">、刘秀萍、</w:t>
      </w:r>
      <w:r>
        <w:rPr>
          <w:rFonts w:hint="eastAsia" w:ascii="宋体" w:hAnsi="宋体" w:eastAsia="宋体" w:cs="宋体"/>
          <w:color w:val="auto"/>
          <w:sz w:val="24"/>
          <w:highlight w:val="none"/>
          <w:u w:val="single"/>
        </w:rPr>
        <w:t xml:space="preserve">殷涛霞</w:t>
      </w:r>
      <w:r>
        <w:rPr>
          <w:rFonts w:hint="eastAsia" w:ascii="宋体" w:hAnsi="宋体" w:eastAsia="宋体" w:cs="宋体"/>
          <w:color w:val="auto"/>
          <w:sz w:val="24"/>
          <w:highlight w:val="none"/>
          <w:u w:val="single"/>
          <w:lang w:val="zh-CN"/>
        </w:rPr>
        <w:t xml:space="preserve"> </w:t>
      </w:r>
      <w:r>
        <w:rPr>
          <w:color w:val="auto"/>
          <w:highlight w:val="none"/>
        </w:rPr>
      </w:r>
      <w:r/>
    </w:p>
    <w:p>
      <w:pPr>
        <w:ind w:firstLine="480"/>
        <w:pageBreakBefore w:val="0"/>
        <w:spacing w:after="181"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10.8联系电话： </w:t>
      </w:r>
      <w:r>
        <w:rPr>
          <w:rFonts w:hint="eastAsia" w:ascii="宋体" w:hAnsi="宋体" w:eastAsia="宋体" w:cs="宋体"/>
          <w:color w:val="auto"/>
          <w:sz w:val="24"/>
          <w:highlight w:val="none"/>
          <w:u w:val="single"/>
        </w:rPr>
        <w:t xml:space="preserve">0512-68136997</w:t>
      </w:r>
      <w:r>
        <w:rPr>
          <w:rFonts w:hint="eastAsia" w:ascii="宋体" w:hAnsi="宋体" w:eastAsia="宋体" w:cs="宋体"/>
          <w:color w:val="auto"/>
          <w:sz w:val="24"/>
          <w:highlight w:val="none"/>
          <w:u w:val="single"/>
          <w:lang w:val="zh-CN"/>
        </w:rPr>
        <w:t xml:space="preserve">   </w:t>
      </w:r>
      <w:r>
        <w:rPr>
          <w:color w:val="auto"/>
          <w:highlight w:val="none"/>
        </w:rPr>
      </w:r>
      <w:r/>
    </w:p>
    <w:p>
      <w:pPr>
        <w:ind w:firstLine="480"/>
        <w:pageBreakBefore w:val="0"/>
        <w:spacing w:after="181"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10.9通讯地址：</w:t>
      </w:r>
      <w:r>
        <w:rPr>
          <w:rFonts w:hint="eastAsia" w:ascii="宋体" w:hAnsi="宋体" w:eastAsia="宋体" w:cs="宋体"/>
          <w:color w:val="auto"/>
          <w:sz w:val="24"/>
          <w:highlight w:val="none"/>
          <w:u w:val="single"/>
          <w:lang w:val="zh-CN"/>
        </w:rPr>
        <w:t xml:space="preserve">苏州市姑苏区平泷路251号城市生活广场A座1610室 </w:t>
      </w:r>
      <w:r>
        <w:rPr>
          <w:color w:val="auto"/>
          <w:highlight w:val="none"/>
        </w:rPr>
      </w:r>
      <w:r/>
    </w:p>
    <w:p>
      <w:pPr>
        <w:ind w:firstLine="480"/>
        <w:pageBreakBefore w:val="0"/>
        <w:spacing w:after="181" w:line="360" w:lineRule="auto"/>
        <w:widowControl w:val="off"/>
        <w:rPr>
          <w:rFonts w:hint="eastAsia" w:ascii="宋体" w:hAnsi="宋体" w:eastAsia="宋体" w:cs="宋体"/>
          <w:color w:val="auto"/>
          <w:sz w:val="24"/>
          <w:highlight w:val="none"/>
        </w:rPr>
        <w:outlineLvl w:val="2"/>
      </w:pPr>
      <w:r>
        <w:rPr>
          <w:rFonts w:hint="eastAsia" w:ascii="宋体" w:hAnsi="宋体" w:eastAsia="宋体" w:cs="宋体"/>
          <w:color w:val="auto"/>
          <w:sz w:val="24"/>
          <w:highlight w:val="none"/>
          <w:lang w:val="zh-CN"/>
        </w:rPr>
        <w:t xml:space="preserve">10.10邮政编码：</w:t>
      </w:r>
      <w:r>
        <w:rPr>
          <w:rFonts w:hint="eastAsia" w:ascii="宋体" w:hAnsi="宋体" w:eastAsia="宋体" w:cs="宋体"/>
          <w:color w:val="auto"/>
          <w:sz w:val="24"/>
          <w:highlight w:val="none"/>
          <w:u w:val="single"/>
        </w:rPr>
        <w:t xml:space="preserve">215000</w:t>
      </w:r>
      <w:r>
        <w:rPr>
          <w:color w:val="auto"/>
          <w:highlight w:val="none"/>
        </w:rPr>
      </w:r>
      <w:r/>
    </w:p>
    <w:p>
      <w:pPr>
        <w:ind w:firstLine="482"/>
        <w:pageBreakBefore w:val="0"/>
        <w:spacing w:after="181" w:line="360" w:lineRule="auto"/>
        <w:widowControl w:val="off"/>
        <w:rPr>
          <w:rFonts w:hint="eastAsia" w:ascii="宋体" w:hAnsi="宋体" w:eastAsia="宋体" w:cs="宋体"/>
          <w:b/>
          <w:bCs/>
          <w:color w:val="auto"/>
          <w:sz w:val="24"/>
          <w:highlight w:val="none"/>
        </w:rPr>
        <w:outlineLvl w:val="3"/>
      </w:pPr>
      <w:r>
        <w:rPr>
          <w:rFonts w:hint="eastAsia" w:ascii="宋体" w:hAnsi="宋体" w:eastAsia="宋体" w:cs="宋体"/>
          <w:b/>
          <w:bCs/>
          <w:color w:val="auto"/>
          <w:sz w:val="24"/>
          <w:highlight w:val="none"/>
          <w:lang w:val="zh-CN"/>
        </w:rPr>
        <w:t xml:space="preserve">四、投标文件说明</w:t>
      </w:r>
      <w:r>
        <w:rPr>
          <w:color w:val="auto"/>
          <w:highlight w:val="none"/>
        </w:rPr>
      </w:r>
      <w:r/>
    </w:p>
    <w:p>
      <w:pPr>
        <w:ind w:firstLine="482"/>
        <w:pageBreakBefore w:val="0"/>
        <w:spacing w:after="181" w:line="360" w:lineRule="auto"/>
        <w:widowControl w:val="off"/>
        <w:rPr>
          <w:rFonts w:hint="eastAsia" w:ascii="宋体" w:hAnsi="宋体" w:eastAsia="宋体" w:cs="宋体"/>
          <w:b/>
          <w:bCs/>
          <w:color w:val="auto"/>
          <w:sz w:val="24"/>
          <w:highlight w:val="none"/>
        </w:rPr>
        <w:outlineLvl w:val="1"/>
      </w:pPr>
      <w:r>
        <w:rPr>
          <w:rFonts w:hint="eastAsia" w:ascii="宋体" w:hAnsi="宋体" w:cs="宋体"/>
          <w:b/>
          <w:bCs/>
          <w:color w:val="auto"/>
          <w:sz w:val="24"/>
          <w:highlight w:val="none"/>
          <w:lang w:val="zh-CN"/>
        </w:rPr>
        <w:t xml:space="preserve">11.</w:t>
      </w:r>
      <w:r>
        <w:rPr>
          <w:rFonts w:hint="eastAsia" w:ascii="宋体" w:hAnsi="宋体" w:eastAsia="宋体" w:cs="宋体"/>
          <w:b/>
          <w:bCs/>
          <w:color w:val="auto"/>
          <w:sz w:val="24"/>
          <w:highlight w:val="none"/>
          <w:lang w:val="zh-CN"/>
        </w:rPr>
        <w:t xml:space="preserve">提示与要求</w:t>
      </w:r>
      <w:r>
        <w:rPr>
          <w:color w:val="auto"/>
          <w:highlight w:val="none"/>
        </w:rPr>
      </w:r>
      <w:r/>
    </w:p>
    <w:p>
      <w:pPr>
        <w:ind w:firstLine="480"/>
        <w:pageBreakBefore w:val="0"/>
        <w:spacing w:after="181"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11.1投标人应仔细阅读招标文件的所有内容，按招标文件的要求提供投标文件，并保证所提供的全部资料的真实性，以使其投标对招标文件做出实质性响应，否则，其投标可能被拒绝。</w:t>
      </w:r>
      <w:r>
        <w:rPr>
          <w:color w:val="auto"/>
          <w:highlight w:val="none"/>
        </w:rPr>
      </w:r>
      <w:r/>
    </w:p>
    <w:p>
      <w:pPr>
        <w:ind w:firstLine="480"/>
        <w:pageBreakBefore w:val="0"/>
        <w:spacing w:after="181"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11.2无论是否递交投标文件，投标人都应将招标文件及相关的所有通知、文件等视为保密文件。</w:t>
      </w:r>
      <w:r>
        <w:rPr>
          <w:color w:val="auto"/>
          <w:highlight w:val="none"/>
        </w:rPr>
      </w:r>
      <w:r/>
    </w:p>
    <w:p>
      <w:pPr>
        <w:ind w:firstLine="482"/>
        <w:pageBreakBefore w:val="0"/>
        <w:spacing w:after="181" w:line="360" w:lineRule="auto"/>
        <w:widowControl w:val="off"/>
        <w:rPr>
          <w:rFonts w:hint="eastAsia" w:ascii="宋体" w:hAnsi="宋体" w:eastAsia="宋体" w:cs="宋体"/>
          <w:b/>
          <w:bCs/>
          <w:color w:val="auto"/>
          <w:sz w:val="24"/>
          <w:highlight w:val="none"/>
        </w:rPr>
        <w:outlineLvl w:val="1"/>
      </w:pPr>
      <w:r>
        <w:rPr>
          <w:rFonts w:hint="eastAsia" w:ascii="宋体" w:hAnsi="宋体" w:cs="宋体"/>
          <w:b/>
          <w:bCs/>
          <w:color w:val="auto"/>
          <w:sz w:val="24"/>
          <w:highlight w:val="none"/>
          <w:lang w:val="zh-CN"/>
        </w:rPr>
        <w:t xml:space="preserve">12.</w:t>
      </w:r>
      <w:r>
        <w:rPr>
          <w:rFonts w:hint="eastAsia" w:ascii="宋体" w:hAnsi="宋体" w:eastAsia="宋体" w:cs="宋体"/>
          <w:b/>
          <w:bCs/>
          <w:color w:val="auto"/>
          <w:sz w:val="24"/>
          <w:highlight w:val="none"/>
          <w:lang w:val="zh-CN"/>
        </w:rPr>
        <w:t xml:space="preserve">投标文件计量单位和使用文字</w:t>
      </w:r>
      <w:r>
        <w:rPr>
          <w:color w:val="auto"/>
          <w:highlight w:val="none"/>
        </w:rPr>
      </w:r>
      <w:r/>
    </w:p>
    <w:p>
      <w:pPr>
        <w:ind w:firstLine="480"/>
        <w:pageBreakBefore w:val="0"/>
        <w:spacing w:after="181"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12.1投标文件中所使用的计量单位，除招标文件中有特殊要求外，均应使用中华人民共和国法定计量单位。</w:t>
      </w:r>
      <w:r>
        <w:rPr>
          <w:color w:val="auto"/>
          <w:highlight w:val="none"/>
        </w:rPr>
      </w:r>
      <w:r/>
    </w:p>
    <w:p>
      <w:pPr>
        <w:ind w:firstLine="480"/>
        <w:pageBreakBefore w:val="0"/>
        <w:spacing w:after="181"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12.2投标文件应使用中文编制，投标文件中必须使用其他文字的，必须附有中文译本。对于未附有中文译本和中文译本不准确的投标文件可能引起的对投标人不利的后果，采购代理机构概不负责。</w:t>
      </w:r>
      <w:r>
        <w:rPr>
          <w:color w:val="auto"/>
          <w:highlight w:val="none"/>
        </w:rPr>
      </w:r>
      <w:r/>
    </w:p>
    <w:p>
      <w:pPr>
        <w:ind w:firstLine="482"/>
        <w:pageBreakBefore w:val="0"/>
        <w:spacing w:after="181" w:line="360" w:lineRule="auto"/>
        <w:widowControl w:val="off"/>
        <w:rPr>
          <w:rFonts w:hint="eastAsia" w:ascii="宋体" w:hAnsi="宋体" w:eastAsia="宋体" w:cs="宋体"/>
          <w:b/>
          <w:color w:val="auto"/>
          <w:sz w:val="24"/>
          <w:highlight w:val="none"/>
        </w:rPr>
        <w:outlineLvl w:val="1"/>
      </w:pPr>
      <w:r>
        <w:rPr>
          <w:rFonts w:hint="eastAsia" w:ascii="宋体" w:hAnsi="宋体" w:eastAsia="宋体" w:cs="宋体"/>
          <w:b/>
          <w:color w:val="auto"/>
          <w:sz w:val="24"/>
          <w:highlight w:val="none"/>
          <w:lang w:val="zh-CN"/>
        </w:rPr>
        <w:t xml:space="preserve">13. </w:t>
      </w:r>
      <w:r>
        <w:rPr>
          <w:rFonts w:hint="eastAsia" w:ascii="宋体" w:hAnsi="宋体" w:eastAsia="宋体" w:cs="宋体"/>
          <w:color w:val="auto"/>
          <w:sz w:val="24"/>
          <w:highlight w:val="none"/>
          <w:lang w:val="zh-CN"/>
        </w:rPr>
        <w:t xml:space="preserve">电子投标文件的组成</w:t>
      </w:r>
      <w:r>
        <w:rPr>
          <w:rFonts w:hint="eastAsia" w:ascii="宋体" w:hAnsi="宋体" w:eastAsia="宋体" w:cs="宋体"/>
          <w:b/>
          <w:color w:val="auto"/>
          <w:sz w:val="24"/>
          <w:highlight w:val="none"/>
          <w:lang w:val="zh-CN"/>
        </w:rPr>
        <w:t xml:space="preserve">（相关文件格式参见第</w:t>
      </w:r>
      <w:r>
        <w:rPr>
          <w:rFonts w:hint="eastAsia" w:ascii="宋体" w:hAnsi="宋体" w:eastAsia="宋体" w:cs="宋体"/>
          <w:b/>
          <w:color w:val="auto"/>
          <w:sz w:val="24"/>
          <w:highlight w:val="none"/>
        </w:rPr>
        <w:t xml:space="preserve">六</w:t>
      </w:r>
      <w:r>
        <w:rPr>
          <w:rFonts w:hint="eastAsia" w:ascii="宋体" w:hAnsi="宋体" w:eastAsia="宋体" w:cs="宋体"/>
          <w:b/>
          <w:color w:val="auto"/>
          <w:sz w:val="24"/>
          <w:highlight w:val="none"/>
          <w:lang w:val="zh-CN"/>
        </w:rPr>
        <w:t xml:space="preserve">章）</w:t>
      </w:r>
      <w:r>
        <w:rPr>
          <w:color w:val="auto"/>
          <w:highlight w:val="none"/>
        </w:rPr>
      </w:r>
      <w:r/>
    </w:p>
    <w:p>
      <w:pPr>
        <w:ind w:firstLine="480"/>
        <w:pageBreakBefore w:val="0"/>
        <w:spacing w:after="181"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13.1 </w:t>
      </w:r>
      <w:r>
        <w:rPr>
          <w:rFonts w:hint="eastAsia" w:ascii="宋体" w:hAnsi="宋体" w:eastAsia="宋体" w:cs="宋体"/>
          <w:color w:val="auto"/>
          <w:sz w:val="24"/>
          <w:highlight w:val="none"/>
          <w:lang w:val="zh-CN"/>
        </w:rPr>
        <w:t xml:space="preserve">封面</w:t>
      </w:r>
      <w:r>
        <w:rPr>
          <w:color w:val="auto"/>
          <w:highlight w:val="none"/>
        </w:rPr>
      </w:r>
      <w:r/>
    </w:p>
    <w:p>
      <w:pPr>
        <w:ind w:firstLine="480"/>
        <w:pageBreakBefore w:val="0"/>
        <w:spacing w:after="181"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w:t>
      </w: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val="zh-CN"/>
        </w:rPr>
        <w:t xml:space="preserve">开标一览表（按系统中的统一格式）</w:t>
      </w:r>
      <w:r>
        <w:rPr>
          <w:color w:val="auto"/>
          <w:highlight w:val="none"/>
        </w:rPr>
      </w:r>
      <w:r/>
    </w:p>
    <w:p>
      <w:pPr>
        <w:ind w:firstLine="480"/>
        <w:pageBreakBefore w:val="0"/>
        <w:spacing w:after="181"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.投标函；</w:t>
      </w:r>
      <w:r>
        <w:rPr>
          <w:color w:val="auto"/>
          <w:highlight w:val="none"/>
        </w:rPr>
      </w:r>
      <w:r/>
    </w:p>
    <w:p>
      <w:pPr>
        <w:ind w:firstLine="480"/>
        <w:pageBreakBefore w:val="0"/>
        <w:spacing w:after="181"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lang w:val="zh-CN"/>
        </w:rPr>
        <w:t xml:space="preserve">资格审查投标文件</w:t>
      </w:r>
      <w:r>
        <w:rPr>
          <w:color w:val="auto"/>
          <w:highlight w:val="none"/>
        </w:rPr>
      </w:r>
      <w:r/>
    </w:p>
    <w:p>
      <w:pPr>
        <w:ind w:firstLine="480"/>
        <w:pageBreakBefore w:val="0"/>
        <w:spacing w:after="181"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lang w:val="zh-CN"/>
        </w:rPr>
        <w:t xml:space="preserve">.1关于资格证明文件的书面承诺；</w:t>
      </w:r>
      <w:r>
        <w:rPr>
          <w:color w:val="auto"/>
          <w:highlight w:val="none"/>
        </w:rPr>
      </w:r>
      <w:r/>
    </w:p>
    <w:p>
      <w:pPr>
        <w:ind w:firstLine="480"/>
        <w:pageBreakBefore w:val="0"/>
        <w:spacing w:after="181"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lang w:val="zh-CN"/>
        </w:rPr>
        <w:t xml:space="preserve">.</w:t>
      </w: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zh-CN"/>
        </w:rPr>
        <w:t xml:space="preserve">合格供应商的基本条件</w:t>
      </w:r>
      <w:r>
        <w:rPr>
          <w:color w:val="auto"/>
          <w:highlight w:val="none"/>
        </w:rPr>
      </w:r>
      <w:r/>
    </w:p>
    <w:p>
      <w:pPr>
        <w:ind w:firstLine="480"/>
        <w:pageBreakBefore w:val="0"/>
        <w:spacing w:after="181"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lang w:val="zh-CN"/>
        </w:rPr>
        <w:t xml:space="preserve">.</w:t>
      </w: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zh-CN"/>
        </w:rPr>
        <w:t xml:space="preserve">.1具有独立承担民事责任的能力证明【</w:t>
      </w:r>
      <w:bookmarkStart w:id="76" w:name="OLE_LINK6"/>
      <w:r>
        <w:rPr>
          <w:rFonts w:hint="eastAsia" w:ascii="宋体" w:hAnsi="宋体" w:eastAsia="宋体" w:cs="宋体"/>
          <w:color w:val="auto"/>
          <w:sz w:val="24"/>
          <w:highlight w:val="none"/>
        </w:rPr>
        <w:t xml:space="preserve">提供</w:t>
      </w:r>
      <w:r>
        <w:rPr>
          <w:rFonts w:hint="eastAsia" w:ascii="宋体" w:hAnsi="宋体" w:eastAsia="宋体" w:cs="宋体"/>
          <w:color w:val="auto"/>
          <w:sz w:val="24"/>
          <w:highlight w:val="none"/>
          <w:lang w:val="zh-CN"/>
        </w:rPr>
        <w:t xml:space="preserve">投标单位营业执照副本复印件，投标单位法定代表人身份证复印件，法人授权委托书（如有授权），投标单位代理人身份证复印件（如有授权）</w:t>
      </w:r>
      <w:bookmarkEnd w:id="76"/>
      <w:r>
        <w:rPr>
          <w:rFonts w:hint="eastAsia" w:ascii="宋体" w:hAnsi="宋体" w:eastAsia="宋体" w:cs="宋体"/>
          <w:color w:val="auto"/>
          <w:sz w:val="24"/>
          <w:highlight w:val="none"/>
          <w:lang w:val="zh-CN"/>
        </w:rPr>
        <w:t xml:space="preserve">】；</w:t>
      </w:r>
      <w:r>
        <w:rPr>
          <w:color w:val="auto"/>
          <w:highlight w:val="none"/>
        </w:rPr>
      </w:r>
      <w:r/>
    </w:p>
    <w:p>
      <w:pPr>
        <w:ind w:firstLine="480"/>
        <w:pageBreakBefore w:val="0"/>
        <w:spacing w:after="181"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lang w:val="zh-CN"/>
        </w:rPr>
        <w:t xml:space="preserve">.</w:t>
      </w: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zh-CN"/>
        </w:rPr>
        <w:t xml:space="preserve">.2具有良好的商业信誉和健全的财务会计制度证明</w:t>
      </w:r>
      <w:bookmarkStart w:id="77" w:name="OLE_LINK7"/>
      <w:r>
        <w:rPr>
          <w:rFonts w:hint="eastAsia" w:ascii="宋体" w:hAnsi="宋体" w:eastAsia="宋体" w:cs="宋体"/>
          <w:color w:val="auto"/>
          <w:sz w:val="24"/>
          <w:highlight w:val="none"/>
          <w:lang w:val="zh-CN"/>
        </w:rPr>
        <w:t xml:space="preserve">【</w:t>
      </w:r>
      <w:bookmarkEnd w:id="77"/>
      <w:r>
        <w:rPr>
          <w:rFonts w:hint="eastAsia" w:ascii="宋体" w:hAnsi="宋体" w:eastAsia="宋体" w:cs="宋体"/>
          <w:color w:val="auto"/>
          <w:sz w:val="24"/>
          <w:highlight w:val="none"/>
          <w:lang w:val="zh-CN"/>
        </w:rPr>
        <w:t xml:space="preserve">提供最近</w:t>
      </w:r>
      <w:r>
        <w:rPr>
          <w:rFonts w:hint="eastAsia" w:ascii="宋体" w:hAnsi="宋体" w:eastAsia="宋体" w:cs="宋体"/>
          <w:color w:val="auto"/>
          <w:sz w:val="24"/>
          <w:highlight w:val="none"/>
        </w:rPr>
        <w:t xml:space="preserve">一期</w:t>
      </w:r>
      <w:r>
        <w:rPr>
          <w:rFonts w:hint="eastAsia" w:ascii="宋体" w:hAnsi="宋体" w:eastAsia="宋体" w:cs="宋体"/>
          <w:color w:val="auto"/>
          <w:sz w:val="24"/>
          <w:highlight w:val="none"/>
          <w:lang w:val="zh-CN"/>
        </w:rPr>
        <w:t xml:space="preserve">财务状况报告（成立不满一年不需提供）】；</w:t>
      </w:r>
      <w:r>
        <w:rPr>
          <w:color w:val="auto"/>
          <w:highlight w:val="none"/>
        </w:rPr>
      </w:r>
      <w:r/>
    </w:p>
    <w:p>
      <w:pPr>
        <w:ind w:firstLine="480"/>
        <w:pageBreakBefore w:val="0"/>
        <w:spacing w:after="181"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lang w:val="zh-CN"/>
        </w:rPr>
        <w:t xml:space="preserve">.</w:t>
      </w: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zh-CN"/>
        </w:rPr>
        <w:t xml:space="preserve">.3</w:t>
      </w:r>
      <w:bookmarkStart w:id="78" w:name="OLE_LINK8"/>
      <w:r>
        <w:rPr>
          <w:rFonts w:hint="eastAsia" w:ascii="宋体" w:hAnsi="宋体" w:eastAsia="宋体" w:cs="宋体"/>
          <w:color w:val="auto"/>
          <w:sz w:val="24"/>
          <w:highlight w:val="none"/>
          <w:lang w:val="zh-CN"/>
        </w:rPr>
        <w:t xml:space="preserve">履行合同所必需的设备和专业技术能力的证明材料或</w:t>
      </w:r>
      <w:bookmarkEnd w:id="78"/>
      <w:r>
        <w:rPr>
          <w:rFonts w:hint="eastAsia" w:ascii="宋体" w:hAnsi="宋体" w:eastAsia="宋体" w:cs="宋体"/>
          <w:color w:val="auto"/>
          <w:sz w:val="24"/>
          <w:highlight w:val="none"/>
        </w:rPr>
        <w:t xml:space="preserve">书面声明函</w:t>
      </w:r>
      <w:r>
        <w:rPr>
          <w:rFonts w:hint="eastAsia" w:ascii="宋体" w:hAnsi="宋体" w:eastAsia="宋体" w:cs="宋体"/>
          <w:color w:val="auto"/>
          <w:sz w:val="24"/>
          <w:highlight w:val="none"/>
          <w:lang w:val="zh-CN"/>
        </w:rPr>
        <w:t xml:space="preserve">；</w:t>
      </w:r>
      <w:r>
        <w:rPr>
          <w:color w:val="auto"/>
          <w:highlight w:val="none"/>
        </w:rPr>
      </w:r>
      <w:r/>
    </w:p>
    <w:p>
      <w:pPr>
        <w:ind w:firstLine="480"/>
        <w:pageBreakBefore w:val="0"/>
        <w:spacing w:after="181"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lang w:val="zh-CN"/>
        </w:rPr>
        <w:t xml:space="preserve">.</w:t>
      </w: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zh-CN"/>
        </w:rPr>
        <w:t xml:space="preserve">.4有依法缴纳税收和社会保障资金的良好记录（提供</w:t>
      </w:r>
      <w:r>
        <w:rPr>
          <w:rFonts w:hint="eastAsia" w:ascii="宋体" w:hAnsi="宋体" w:eastAsia="宋体" w:cs="宋体"/>
          <w:color w:val="auto"/>
          <w:sz w:val="24"/>
          <w:highlight w:val="none"/>
        </w:rPr>
        <w:t xml:space="preserve">最近</w:t>
      </w:r>
      <w:r>
        <w:rPr>
          <w:rFonts w:hint="eastAsia" w:ascii="宋体" w:hAnsi="宋体" w:eastAsia="宋体" w:cs="宋体"/>
          <w:color w:val="auto"/>
          <w:sz w:val="24"/>
          <w:highlight w:val="none"/>
          <w:lang w:val="zh-CN"/>
        </w:rPr>
        <w:t xml:space="preserve">依法缴纳税收及缴纳社会保障资金的证明材料，如相关主管部门证明或银行代扣证明。</w:t>
      </w:r>
      <w:r>
        <w:rPr>
          <w:rFonts w:hint="eastAsia" w:ascii="宋体" w:hAnsi="宋体" w:eastAsia="宋体" w:cs="宋体"/>
          <w:color w:val="auto"/>
          <w:sz w:val="24"/>
          <w:highlight w:val="none"/>
        </w:rPr>
        <w:t xml:space="preserve">投标</w:t>
      </w:r>
      <w:r>
        <w:rPr>
          <w:rFonts w:hint="eastAsia" w:ascii="宋体" w:hAnsi="宋体" w:eastAsia="宋体" w:cs="宋体"/>
          <w:color w:val="auto"/>
          <w:sz w:val="24"/>
          <w:highlight w:val="none"/>
          <w:lang w:val="zh-CN"/>
        </w:rPr>
        <w:t xml:space="preserve">单位如依法享受缓缴、免缴税收、社会保障资金的应提供相关主管部门出具的证明材料）；</w:t>
      </w:r>
      <w:r>
        <w:rPr>
          <w:color w:val="auto"/>
          <w:highlight w:val="none"/>
        </w:rPr>
      </w:r>
      <w:r/>
    </w:p>
    <w:p>
      <w:pPr>
        <w:ind w:firstLine="480"/>
        <w:pageBreakBefore w:val="0"/>
        <w:spacing w:after="181"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lang w:val="zh-CN"/>
        </w:rPr>
        <w:t xml:space="preserve">.</w:t>
      </w: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zh-CN"/>
        </w:rPr>
        <w:t xml:space="preserve">.5</w:t>
      </w:r>
      <w:bookmarkStart w:id="79" w:name="OLE_LINK1"/>
      <w:r>
        <w:rPr>
          <w:rFonts w:hint="eastAsia" w:ascii="宋体" w:hAnsi="宋体" w:eastAsia="宋体" w:cs="宋体"/>
          <w:color w:val="auto"/>
          <w:sz w:val="24"/>
          <w:highlight w:val="none"/>
          <w:lang w:val="zh-CN"/>
        </w:rPr>
        <w:t xml:space="preserve">参加政府采购活动前三年内在经营活动中没有重大违法记录的书面声明函；</w:t>
      </w:r>
      <w:bookmarkEnd w:id="79"/>
      <w:r>
        <w:rPr>
          <w:color w:val="auto"/>
          <w:highlight w:val="none"/>
        </w:rPr>
      </w:r>
      <w:r/>
    </w:p>
    <w:p>
      <w:pPr>
        <w:ind w:firstLine="480"/>
        <w:pageBreakBefore w:val="0"/>
        <w:spacing w:after="181" w:line="360" w:lineRule="auto"/>
        <w:widowControl w:val="off"/>
        <w:rPr>
          <w:rFonts w:hint="eastAsia" w:ascii="宋体" w:hAnsi="宋体" w:eastAsia="宋体" w:cs="宋体"/>
          <w:b/>
          <w:bCs/>
          <w:color w:val="auto"/>
          <w:sz w:val="24"/>
          <w:highlight w:val="none"/>
        </w:rPr>
      </w:pPr>
      <w:r>
        <w:rPr>
          <w:rFonts w:hint="eastAsia" w:ascii="宋体" w:hAnsi="宋体" w:eastAsia="宋体" w:cs="宋体"/>
          <w:color w:val="auto"/>
          <w:sz w:val="24"/>
          <w:highlight w:val="none"/>
        </w:rPr>
        <w:t xml:space="preserve">13.</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.2.6</w:t>
      </w:r>
      <w:bookmarkStart w:id="80" w:name="OLE_LINK9"/>
      <w:r>
        <w:rPr>
          <w:rFonts w:hint="eastAsia" w:ascii="宋体" w:hAnsi="宋体" w:eastAsia="宋体" w:cs="宋体"/>
          <w:color w:val="auto"/>
          <w:sz w:val="24"/>
          <w:highlight w:val="none"/>
        </w:rPr>
        <w:t xml:space="preserve">落实政府采购政策需满足的资格要求</w:t>
      </w:r>
      <w:bookmarkEnd w:id="80"/>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val="en-US" w:eastAsia="zh-CN"/>
        </w:rPr>
        <w:t xml:space="preserve">无；</w:t>
      </w:r>
      <w:r>
        <w:rPr>
          <w:color w:val="auto"/>
          <w:highlight w:val="none"/>
        </w:rPr>
      </w:r>
      <w:r/>
    </w:p>
    <w:p>
      <w:pPr>
        <w:pStyle w:val="1049"/>
        <w:ind w:firstLine="480"/>
        <w:jc w:val="both"/>
        <w:pageBreakBefore w:val="0"/>
        <w:spacing w:before="0" w:after="181"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highlight w:val="none"/>
        </w:rPr>
        <w:t xml:space="preserve">13.</w:t>
      </w:r>
      <w:r>
        <w:rPr>
          <w:rFonts w:hint="eastAsia" w:ascii="宋体" w:hAnsi="宋体" w:eastAsia="宋体" w:cs="宋体"/>
          <w:b w:val="0"/>
          <w:bCs w:val="0"/>
          <w:color w:val="auto"/>
          <w:sz w:val="24"/>
          <w:highlight w:val="none"/>
          <w:lang w:val="en-US" w:eastAsia="zh-CN"/>
        </w:rPr>
        <w:t xml:space="preserve">4</w:t>
      </w:r>
      <w:r>
        <w:rPr>
          <w:rFonts w:hint="eastAsia" w:ascii="宋体" w:hAnsi="宋体" w:eastAsia="宋体" w:cs="宋体"/>
          <w:b w:val="0"/>
          <w:bCs w:val="0"/>
          <w:color w:val="auto"/>
          <w:sz w:val="24"/>
          <w:highlight w:val="none"/>
        </w:rPr>
        <w:t xml:space="preserve">.2.7</w:t>
      </w:r>
      <w:r>
        <w:rPr>
          <w:rFonts w:hint="eastAsia" w:ascii="宋体" w:hAnsi="宋体" w:eastAsia="宋体" w:cs="宋体"/>
          <w:bCs w:val="0"/>
          <w:color w:val="auto"/>
          <w:sz w:val="24"/>
          <w:highlight w:val="none"/>
        </w:rPr>
        <w:t xml:space="preserve">供应商应当具备的特定资格条件：</w:t>
      </w:r>
      <w:r>
        <w:rPr>
          <w:rFonts w:hint="eastAsia" w:ascii="宋体" w:hAnsi="宋体" w:eastAsia="宋体" w:cs="宋体"/>
          <w:color w:val="auto"/>
          <w:sz w:val="24"/>
          <w:szCs w:val="24"/>
          <w:highlight w:val="none"/>
          <w:lang w:eastAsia="zh-CN"/>
        </w:rPr>
        <w:t xml:space="preserve">无</w:t>
      </w:r>
      <w:r>
        <w:rPr>
          <w:rFonts w:hint="eastAsia" w:ascii="宋体" w:hAnsi="宋体" w:eastAsia="宋体" w:cs="宋体"/>
          <w:color w:val="auto"/>
          <w:sz w:val="24"/>
          <w:highlight w:val="none"/>
        </w:rPr>
        <w:t xml:space="preserve">；</w:t>
      </w:r>
      <w:r>
        <w:rPr>
          <w:color w:val="auto"/>
          <w:highlight w:val="none"/>
        </w:rPr>
      </w:r>
      <w:r/>
    </w:p>
    <w:p>
      <w:pPr>
        <w:ind w:firstLine="480"/>
        <w:pageBreakBefore w:val="0"/>
        <w:spacing w:after="181" w:line="360" w:lineRule="auto"/>
        <w:widowControl w:val="off"/>
        <w:rPr>
          <w:rFonts w:hint="eastAsia" w:ascii="宋体" w:hAnsi="宋体" w:eastAsia="宋体" w:cs="宋体"/>
          <w:color w:val="auto"/>
          <w:sz w:val="24"/>
          <w:highlight w:val="none"/>
        </w:rPr>
        <w:outlineLvl w:val="2"/>
      </w:pPr>
      <w:r>
        <w:rPr>
          <w:rFonts w:hint="eastAsia" w:ascii="宋体" w:hAnsi="宋体" w:eastAsia="宋体" w:cs="宋体"/>
          <w:color w:val="auto"/>
          <w:sz w:val="24"/>
          <w:highlight w:val="none"/>
        </w:rPr>
        <w:t xml:space="preserve">13.</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lang w:val="zh-CN"/>
        </w:rPr>
        <w:t xml:space="preserve">.</w:t>
      </w: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val="zh-CN"/>
        </w:rPr>
        <w:t xml:space="preserve">其它有关资格证明的文件；</w:t>
      </w:r>
      <w:r>
        <w:rPr>
          <w:color w:val="auto"/>
          <w:highlight w:val="none"/>
        </w:rPr>
      </w:r>
      <w:r/>
    </w:p>
    <w:p>
      <w:pPr>
        <w:ind w:firstLine="480"/>
        <w:pageBreakBefore w:val="0"/>
        <w:spacing w:after="181" w:line="360" w:lineRule="auto"/>
        <w:widowControl w:val="off"/>
        <w:rPr>
          <w:rFonts w:hint="eastAsia" w:ascii="宋体" w:hAnsi="宋体" w:eastAsia="宋体" w:cs="宋体"/>
          <w:b/>
          <w:bCs/>
          <w:color w:val="auto"/>
          <w:sz w:val="24"/>
          <w:highlight w:val="none"/>
        </w:rPr>
        <w:outlineLvl w:val="3"/>
      </w:pPr>
      <w:r>
        <w:rPr>
          <w:rFonts w:hint="eastAsia" w:ascii="宋体" w:hAnsi="宋体" w:eastAsia="宋体" w:cs="宋体"/>
          <w:color w:val="auto"/>
          <w:sz w:val="24"/>
          <w:highlight w:val="none"/>
        </w:rPr>
        <w:t xml:space="preserve">13.</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lang w:val="zh-CN"/>
        </w:rPr>
        <w:t xml:space="preserve">符合性审查投标文件</w:t>
      </w:r>
      <w:r>
        <w:rPr>
          <w:color w:val="auto"/>
          <w:highlight w:val="none"/>
        </w:rPr>
      </w:r>
      <w:r/>
    </w:p>
    <w:p>
      <w:pPr>
        <w:ind w:firstLine="480"/>
        <w:pageBreakBefore w:val="0"/>
        <w:spacing w:after="181"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lang w:val="zh-CN"/>
        </w:rPr>
        <w:t xml:space="preserve">.</w:t>
      </w:r>
      <w:r>
        <w:rPr>
          <w:rFonts w:hint="eastAsia" w:ascii="宋体" w:hAnsi="宋体" w:eastAsia="宋体" w:cs="宋体"/>
          <w:color w:val="auto"/>
          <w:sz w:val="24"/>
          <w:highlight w:val="none"/>
        </w:rPr>
        <w:t xml:space="preserve">1</w:t>
      </w:r>
      <w:r>
        <w:rPr>
          <w:rFonts w:hint="eastAsia" w:ascii="宋体" w:hAnsi="宋体" w:eastAsia="宋体" w:cs="宋体"/>
          <w:b/>
          <w:bCs/>
          <w:color w:val="auto"/>
          <w:sz w:val="24"/>
          <w:highlight w:val="none"/>
          <w:lang w:val="zh-CN"/>
        </w:rPr>
        <w:t xml:space="preserve">第四章项目需求中实质性要求（</w:t>
      </w:r>
      <w:r>
        <w:rPr>
          <w:rFonts w:hint="eastAsia" w:ascii="宋体" w:hAnsi="宋体" w:eastAsia="宋体" w:cs="宋体"/>
          <w:b/>
          <w:bCs/>
          <w:color w:val="auto"/>
          <w:sz w:val="24"/>
          <w:highlight w:val="none"/>
        </w:rPr>
        <w:t xml:space="preserve">即</w:t>
      </w:r>
      <w:r>
        <w:rPr>
          <w:rFonts w:hint="eastAsia" w:ascii="宋体" w:hAnsi="宋体" w:eastAsia="宋体" w:cs="宋体"/>
          <w:b/>
          <w:bCs/>
          <w:color w:val="auto"/>
          <w:sz w:val="24"/>
          <w:highlight w:val="none"/>
          <w:lang w:val="zh-CN"/>
        </w:rPr>
        <w:t xml:space="preserve">本招标文件第四章技术要求及商务要求中加斜体下划线内容为实质性要求）响应对照</w:t>
      </w:r>
      <w:r>
        <w:rPr>
          <w:rFonts w:hint="eastAsia" w:ascii="宋体" w:hAnsi="宋体" w:eastAsia="宋体" w:cs="宋体"/>
          <w:color w:val="auto"/>
          <w:sz w:val="24"/>
          <w:highlight w:val="none"/>
          <w:lang w:val="zh-CN"/>
        </w:rPr>
        <w:t xml:space="preserve">；</w:t>
      </w:r>
      <w:r>
        <w:rPr>
          <w:color w:val="auto"/>
          <w:highlight w:val="none"/>
        </w:rPr>
      </w:r>
      <w:r/>
    </w:p>
    <w:p>
      <w:pPr>
        <w:ind w:firstLine="480"/>
        <w:pageBreakBefore w:val="0"/>
        <w:spacing w:after="181" w:line="360" w:lineRule="auto"/>
        <w:widowControl w:val="off"/>
        <w:rPr>
          <w:rFonts w:hint="eastAsia" w:ascii="宋体" w:hAnsi="宋体" w:eastAsia="宋体" w:cs="宋体"/>
          <w:color w:val="auto"/>
          <w:sz w:val="24"/>
          <w:highlight w:val="none"/>
        </w:rPr>
        <w:outlineLvl w:val="2"/>
      </w:pPr>
      <w:r>
        <w:rPr>
          <w:rFonts w:hint="eastAsia" w:ascii="宋体" w:hAnsi="宋体" w:eastAsia="宋体" w:cs="宋体"/>
          <w:color w:val="auto"/>
          <w:sz w:val="24"/>
          <w:highlight w:val="none"/>
        </w:rPr>
        <w:t xml:space="preserve">13.</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lang w:val="zh-CN"/>
        </w:rPr>
        <w:t xml:space="preserve">.</w:t>
      </w: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zh-CN"/>
        </w:rPr>
        <w:t xml:space="preserve">其他有关符合性证明的文件；</w:t>
      </w:r>
      <w:r>
        <w:rPr>
          <w:color w:val="auto"/>
          <w:highlight w:val="none"/>
        </w:rPr>
      </w:r>
      <w:r/>
    </w:p>
    <w:p>
      <w:pPr>
        <w:ind w:firstLine="480"/>
        <w:pageBreakBefore w:val="0"/>
        <w:spacing w:after="181" w:line="360" w:lineRule="auto"/>
        <w:widowControl w:val="off"/>
        <w:rPr>
          <w:rFonts w:hint="eastAsia" w:ascii="宋体" w:hAnsi="宋体" w:eastAsia="宋体" w:cs="宋体"/>
          <w:color w:val="auto"/>
          <w:sz w:val="24"/>
          <w:highlight w:val="none"/>
        </w:rPr>
        <w:outlineLvl w:val="3"/>
      </w:pPr>
      <w:r>
        <w:rPr>
          <w:rFonts w:hint="eastAsia" w:ascii="宋体" w:hAnsi="宋体" w:eastAsia="宋体" w:cs="宋体"/>
          <w:color w:val="auto"/>
          <w:sz w:val="24"/>
          <w:highlight w:val="none"/>
        </w:rPr>
        <w:t xml:space="preserve">13.</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lang w:val="zh-CN"/>
        </w:rPr>
        <w:t xml:space="preserve">综合评审投标文件</w:t>
      </w:r>
      <w:r>
        <w:rPr>
          <w:color w:val="auto"/>
          <w:highlight w:val="none"/>
        </w:rPr>
      </w:r>
      <w:r/>
    </w:p>
    <w:p>
      <w:pPr>
        <w:ind w:firstLine="480"/>
        <w:pageBreakBefore w:val="0"/>
        <w:spacing w:after="181"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注：（</w:t>
      </w: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val="zh-CN"/>
        </w:rPr>
        <w:t xml:space="preserve">）以上提供的资料，投标人必须提供并加盖投标单位的电子签章或公章。否则，投标文件将被认定为未实质性响应。</w:t>
      </w:r>
      <w:r>
        <w:rPr>
          <w:color w:val="auto"/>
          <w:highlight w:val="none"/>
        </w:rPr>
      </w:r>
      <w:r/>
    </w:p>
    <w:p>
      <w:pPr>
        <w:ind w:firstLine="480"/>
        <w:pageBreakBefore w:val="0"/>
        <w:spacing w:after="181"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w:t>
      </w: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zh-CN"/>
        </w:rPr>
        <w:t xml:space="preserve">）投标人所提交的资料的完整与否，将直接影响投标人的评分。</w:t>
      </w:r>
      <w:r>
        <w:rPr>
          <w:color w:val="auto"/>
          <w:highlight w:val="none"/>
        </w:rPr>
      </w:r>
      <w:r/>
    </w:p>
    <w:p>
      <w:pPr>
        <w:ind w:firstLine="480"/>
        <w:pageBreakBefore w:val="0"/>
        <w:spacing w:after="181"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w:t>
      </w: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val="zh-CN"/>
        </w:rPr>
        <w:t xml:space="preserve">）制作电子投标文件时将相关资料上传至相应模块。</w:t>
      </w:r>
      <w:r>
        <w:rPr>
          <w:color w:val="auto"/>
          <w:highlight w:val="none"/>
        </w:rPr>
      </w:r>
      <w:r/>
    </w:p>
    <w:p>
      <w:pPr>
        <w:ind w:firstLine="482"/>
        <w:pageBreakBefore w:val="0"/>
        <w:spacing w:after="181" w:line="360" w:lineRule="auto"/>
        <w:widowControl w:val="off"/>
        <w:rPr>
          <w:rFonts w:hint="eastAsia" w:ascii="宋体" w:hAnsi="宋体" w:eastAsia="宋体" w:cs="宋体"/>
          <w:b/>
          <w:bCs/>
          <w:color w:val="auto"/>
          <w:sz w:val="24"/>
          <w:highlight w:val="none"/>
        </w:rPr>
        <w:outlineLvl w:val="1"/>
      </w:pPr>
      <w:r>
        <w:rPr>
          <w:rFonts w:hint="eastAsia" w:ascii="宋体" w:hAnsi="宋体" w:cs="宋体"/>
          <w:b/>
          <w:bCs/>
          <w:color w:val="auto"/>
          <w:sz w:val="24"/>
          <w:highlight w:val="none"/>
          <w:lang w:val="zh-CN"/>
        </w:rPr>
        <w:t xml:space="preserve">14.</w:t>
      </w:r>
      <w:r>
        <w:rPr>
          <w:rFonts w:hint="eastAsia" w:ascii="宋体" w:hAnsi="宋体" w:eastAsia="宋体" w:cs="宋体"/>
          <w:b/>
          <w:bCs/>
          <w:color w:val="auto"/>
          <w:sz w:val="24"/>
          <w:highlight w:val="none"/>
          <w:lang w:val="zh-CN"/>
        </w:rPr>
        <w:t xml:space="preserve">投标文件的制作、签署、上传</w:t>
      </w:r>
      <w:r>
        <w:rPr>
          <w:color w:val="auto"/>
          <w:highlight w:val="none"/>
        </w:rPr>
      </w:r>
      <w:r/>
    </w:p>
    <w:p>
      <w:pPr>
        <w:ind w:firstLine="480"/>
        <w:pageBreakBefore w:val="0"/>
        <w:spacing w:after="181"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1</w:t>
      </w:r>
      <w:r>
        <w:rPr>
          <w:rFonts w:hint="eastAsia" w:ascii="宋体" w:hAnsi="宋体" w:eastAsia="宋体" w:cs="宋体"/>
          <w:color w:val="auto"/>
          <w:sz w:val="24"/>
          <w:highlight w:val="none"/>
        </w:rPr>
        <w:t xml:space="preserve">4</w:t>
      </w:r>
      <w:r>
        <w:rPr>
          <w:rFonts w:hint="eastAsia" w:ascii="宋体" w:hAnsi="宋体" w:eastAsia="宋体" w:cs="宋体"/>
          <w:color w:val="auto"/>
          <w:sz w:val="24"/>
          <w:highlight w:val="none"/>
          <w:lang w:val="zh-CN"/>
        </w:rPr>
        <w:t xml:space="preserve">.1本项目采用电子招投标形式，请供应商按照《苏采云系统供应商操作手册》进行制作、上传电子投标文件。</w:t>
      </w:r>
      <w:r>
        <w:rPr>
          <w:color w:val="auto"/>
          <w:highlight w:val="none"/>
        </w:rPr>
      </w:r>
      <w:r/>
    </w:p>
    <w:p>
      <w:pPr>
        <w:ind w:firstLine="480"/>
        <w:pageBreakBefore w:val="0"/>
        <w:spacing w:after="181"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1</w:t>
      </w:r>
      <w:r>
        <w:rPr>
          <w:rFonts w:hint="eastAsia" w:ascii="宋体" w:hAnsi="宋体" w:eastAsia="宋体" w:cs="宋体"/>
          <w:color w:val="auto"/>
          <w:sz w:val="24"/>
          <w:highlight w:val="none"/>
        </w:rPr>
        <w:t xml:space="preserve">4</w:t>
      </w:r>
      <w:r>
        <w:rPr>
          <w:rFonts w:hint="eastAsia" w:ascii="宋体" w:hAnsi="宋体" w:eastAsia="宋体" w:cs="宋体"/>
          <w:color w:val="auto"/>
          <w:sz w:val="24"/>
          <w:highlight w:val="none"/>
          <w:lang w:val="zh-CN"/>
        </w:rPr>
        <w:t xml:space="preserve">.2制作电子投标文件时，应按照招标文件要求加盖投标人电子公章。</w:t>
      </w:r>
      <w:r>
        <w:rPr>
          <w:color w:val="auto"/>
          <w:highlight w:val="none"/>
        </w:rPr>
      </w:r>
      <w:r/>
    </w:p>
    <w:p>
      <w:pPr>
        <w:ind w:firstLine="480"/>
        <w:pageBreakBefore w:val="0"/>
        <w:spacing w:after="181"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1</w:t>
      </w:r>
      <w:r>
        <w:rPr>
          <w:rFonts w:hint="eastAsia" w:ascii="宋体" w:hAnsi="宋体" w:eastAsia="宋体" w:cs="宋体"/>
          <w:color w:val="auto"/>
          <w:sz w:val="24"/>
          <w:highlight w:val="none"/>
        </w:rPr>
        <w:t xml:space="preserve">4</w:t>
      </w:r>
      <w:r>
        <w:rPr>
          <w:rFonts w:hint="eastAsia" w:ascii="宋体" w:hAnsi="宋体" w:eastAsia="宋体" w:cs="宋体"/>
          <w:color w:val="auto"/>
          <w:sz w:val="24"/>
          <w:highlight w:val="none"/>
          <w:lang w:val="zh-CN"/>
        </w:rPr>
        <w:t xml:space="preserve">.3电子投标文件制作完成后请于投标文件网上提交截止时间前成功上传至“苏采云”系统，否则视为放弃参加该采购项目。</w:t>
      </w:r>
      <w:bookmarkStart w:id="81" w:name="_Toc31150"/>
      <w:r>
        <w:rPr>
          <w:color w:val="auto"/>
          <w:highlight w:val="none"/>
        </w:rPr>
      </w:r>
      <w:bookmarkStart w:id="82" w:name="_Toc25608"/>
      <w:r>
        <w:rPr>
          <w:rFonts w:hint="eastAsia" w:ascii="宋体" w:hAnsi="宋体" w:eastAsia="宋体" w:cs="宋体"/>
          <w:color w:val="auto"/>
          <w:sz w:val="24"/>
          <w:highlight w:val="none"/>
          <w:lang w:val="zh-CN"/>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81"/>
      <w:r>
        <w:rPr>
          <w:color w:val="auto"/>
          <w:highlight w:val="none"/>
        </w:rPr>
      </w:r>
      <w:bookmarkEnd w:id="82"/>
      <w:r>
        <w:rPr>
          <w:color w:val="auto"/>
          <w:highlight w:val="none"/>
        </w:rPr>
      </w:r>
      <w:r/>
    </w:p>
    <w:p>
      <w:pPr>
        <w:ind w:firstLine="482"/>
        <w:pageBreakBefore w:val="0"/>
        <w:spacing w:after="181" w:line="360" w:lineRule="auto"/>
        <w:widowControl w:val="off"/>
        <w:rPr>
          <w:rFonts w:hint="eastAsia" w:ascii="宋体" w:hAnsi="宋体" w:eastAsia="宋体" w:cs="宋体"/>
          <w:bCs/>
          <w:color w:val="auto"/>
          <w:sz w:val="24"/>
          <w:highlight w:val="none"/>
        </w:rPr>
        <w:outlineLvl w:val="2"/>
      </w:pPr>
      <w:r>
        <w:rPr>
          <w:rFonts w:hint="eastAsia" w:ascii="宋体" w:hAnsi="宋体" w:eastAsia="宋体" w:cs="宋体"/>
          <w:b/>
          <w:bCs/>
          <w:color w:val="auto"/>
          <w:sz w:val="24"/>
          <w:highlight w:val="none"/>
        </w:rPr>
        <w:t xml:space="preserve">14.4 投标报价（编制）要求的说明</w:t>
      </w:r>
      <w:r>
        <w:rPr>
          <w:color w:val="auto"/>
          <w:highlight w:val="none"/>
        </w:rPr>
      </w:r>
      <w:r/>
    </w:p>
    <w:p>
      <w:pPr>
        <w:ind w:firstLine="480"/>
        <w:pageBreakBefore w:val="0"/>
        <w:spacing w:after="181"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14.</w:t>
      </w:r>
      <w:r>
        <w:rPr>
          <w:rFonts w:hint="eastAsia" w:ascii="宋体" w:hAnsi="宋体" w:eastAsia="宋体" w:cs="宋体"/>
          <w:color w:val="auto"/>
          <w:sz w:val="24"/>
          <w:highlight w:val="none"/>
        </w:rPr>
        <w:t xml:space="preserve">4</w:t>
      </w:r>
      <w:r>
        <w:rPr>
          <w:rFonts w:hint="eastAsia" w:ascii="宋体" w:hAnsi="宋体" w:eastAsia="宋体" w:cs="宋体"/>
          <w:color w:val="auto"/>
          <w:sz w:val="24"/>
          <w:highlight w:val="none"/>
          <w:lang w:val="zh-CN"/>
        </w:rPr>
        <w:t xml:space="preserve">.1项目总价应包括但不限于人员费用（工资、福利、培训、社会保险等）、服务所用设备工具购置及维修费用、</w:t>
      </w:r>
      <w:r>
        <w:rPr>
          <w:rFonts w:hint="eastAsia" w:ascii="宋体" w:hAnsi="宋体" w:eastAsia="宋体" w:cs="宋体"/>
          <w:color w:val="auto"/>
          <w:sz w:val="24"/>
          <w:highlight w:val="none"/>
        </w:rPr>
        <w:t xml:space="preserve">通讯费、交通费、资料费</w:t>
      </w:r>
      <w:r>
        <w:rPr>
          <w:rFonts w:hint="eastAsia" w:ascii="宋体" w:hAnsi="宋体" w:eastAsia="宋体" w:cs="宋体"/>
          <w:color w:val="auto"/>
          <w:sz w:val="24"/>
          <w:highlight w:val="none"/>
          <w:lang w:val="zh-CN"/>
        </w:rPr>
        <w:t xml:space="preserve">、管理费用、利润、税金、政策性文件规定及合同包含的所有风险、责任等</w:t>
      </w:r>
      <w:r>
        <w:rPr>
          <w:rFonts w:hint="eastAsia" w:ascii="宋体" w:hAnsi="宋体" w:eastAsia="宋体" w:cs="宋体"/>
          <w:color w:val="auto"/>
          <w:sz w:val="24"/>
          <w:highlight w:val="none"/>
        </w:rPr>
        <w:t xml:space="preserve">完成本项目</w:t>
      </w:r>
      <w:r>
        <w:rPr>
          <w:rFonts w:hint="eastAsia" w:ascii="宋体" w:hAnsi="宋体" w:eastAsia="宋体" w:cs="宋体"/>
          <w:color w:val="auto"/>
          <w:sz w:val="24"/>
          <w:highlight w:val="none"/>
          <w:lang w:val="zh-CN"/>
        </w:rPr>
        <w:t xml:space="preserve">各项应有费用。</w:t>
      </w:r>
      <w:r>
        <w:rPr>
          <w:color w:val="auto"/>
          <w:highlight w:val="none"/>
        </w:rPr>
      </w:r>
      <w:r/>
    </w:p>
    <w:p>
      <w:pPr>
        <w:ind w:firstLine="480"/>
        <w:pageBreakBefore w:val="0"/>
        <w:spacing w:after="181"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14.</w:t>
      </w:r>
      <w:r>
        <w:rPr>
          <w:rFonts w:hint="eastAsia" w:ascii="宋体" w:hAnsi="宋体" w:eastAsia="宋体" w:cs="宋体"/>
          <w:color w:val="auto"/>
          <w:sz w:val="24"/>
          <w:highlight w:val="none"/>
        </w:rPr>
        <w:t xml:space="preserve">4</w:t>
      </w:r>
      <w:r>
        <w:rPr>
          <w:rFonts w:hint="eastAsia" w:ascii="宋体" w:hAnsi="宋体" w:eastAsia="宋体" w:cs="宋体"/>
          <w:color w:val="auto"/>
          <w:sz w:val="24"/>
          <w:highlight w:val="none"/>
          <w:lang w:val="zh-CN"/>
        </w:rPr>
        <w:t xml:space="preserve">.2一项投标内容只允许一个报价，采购代理机构不接受任何有选择性的投标报价。</w:t>
      </w:r>
      <w:r>
        <w:rPr>
          <w:color w:val="auto"/>
          <w:highlight w:val="none"/>
        </w:rPr>
      </w:r>
      <w:r/>
    </w:p>
    <w:p>
      <w:pPr>
        <w:ind w:firstLine="480"/>
        <w:pageBreakBefore w:val="0"/>
        <w:spacing w:after="181"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14.</w:t>
      </w:r>
      <w:r>
        <w:rPr>
          <w:rFonts w:hint="eastAsia" w:ascii="宋体" w:hAnsi="宋体" w:eastAsia="宋体" w:cs="宋体"/>
          <w:color w:val="auto"/>
          <w:sz w:val="24"/>
          <w:highlight w:val="none"/>
        </w:rPr>
        <w:t xml:space="preserve">4</w:t>
      </w:r>
      <w:r>
        <w:rPr>
          <w:rFonts w:hint="eastAsia" w:ascii="宋体" w:hAnsi="宋体" w:eastAsia="宋体" w:cs="宋体"/>
          <w:color w:val="auto"/>
          <w:sz w:val="24"/>
          <w:highlight w:val="none"/>
          <w:lang w:val="zh-CN"/>
        </w:rPr>
        <w:t xml:space="preserve">.</w:t>
      </w: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val="zh-CN"/>
        </w:rPr>
        <w:t xml:space="preserve">投标文件报价中的单价和总价全部采用人民币表示，除非合同的特殊条款另有规定。</w:t>
      </w:r>
      <w:r>
        <w:rPr>
          <w:color w:val="auto"/>
          <w:highlight w:val="none"/>
        </w:rPr>
      </w:r>
      <w:r/>
    </w:p>
    <w:p>
      <w:pPr>
        <w:ind w:firstLine="480"/>
        <w:pageBreakBefore w:val="0"/>
        <w:spacing w:after="181"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14.</w:t>
      </w:r>
      <w:r>
        <w:rPr>
          <w:rFonts w:hint="eastAsia" w:ascii="宋体" w:hAnsi="宋体" w:eastAsia="宋体" w:cs="宋体"/>
          <w:color w:val="auto"/>
          <w:sz w:val="24"/>
          <w:highlight w:val="none"/>
        </w:rPr>
        <w:t xml:space="preserve">4</w:t>
      </w:r>
      <w:r>
        <w:rPr>
          <w:rFonts w:hint="eastAsia" w:ascii="宋体" w:hAnsi="宋体" w:eastAsia="宋体" w:cs="宋体"/>
          <w:color w:val="auto"/>
          <w:sz w:val="24"/>
          <w:highlight w:val="none"/>
          <w:lang w:val="zh-CN"/>
        </w:rPr>
        <w:t xml:space="preserve">.4最低的投标报价或最高的折扣比例是中标的重要条件，但不是中标的唯一条件。</w:t>
      </w:r>
      <w:r>
        <w:rPr>
          <w:color w:val="auto"/>
          <w:highlight w:val="none"/>
        </w:rPr>
      </w:r>
      <w:r/>
    </w:p>
    <w:p>
      <w:pPr>
        <w:ind w:firstLine="480"/>
        <w:pageBreakBefore w:val="0"/>
        <w:spacing w:after="181"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14.</w:t>
      </w:r>
      <w:r>
        <w:rPr>
          <w:rFonts w:hint="eastAsia" w:ascii="宋体" w:hAnsi="宋体" w:eastAsia="宋体" w:cs="宋体"/>
          <w:color w:val="auto"/>
          <w:sz w:val="24"/>
          <w:highlight w:val="none"/>
        </w:rPr>
        <w:t xml:space="preserve">4</w:t>
      </w:r>
      <w:r>
        <w:rPr>
          <w:rFonts w:hint="eastAsia" w:ascii="宋体" w:hAnsi="宋体" w:eastAsia="宋体" w:cs="宋体"/>
          <w:color w:val="auto"/>
          <w:sz w:val="24"/>
          <w:highlight w:val="none"/>
          <w:lang w:val="zh-CN"/>
        </w:rPr>
        <w:t xml:space="preserve">.5报价必须充分考虑所有可能影响到报价的价格因素，一旦投标结束最终成交，如发生漏、缺、少项，都将被认为是中标人的报价让利行为。</w:t>
      </w:r>
      <w:r>
        <w:rPr>
          <w:color w:val="auto"/>
          <w:highlight w:val="none"/>
        </w:rPr>
      </w:r>
      <w:r/>
    </w:p>
    <w:p>
      <w:pPr>
        <w:ind w:firstLine="482"/>
        <w:pageBreakBefore w:val="0"/>
        <w:spacing w:after="181" w:line="360" w:lineRule="auto"/>
        <w:widowControl w:val="off"/>
        <w:rPr>
          <w:rFonts w:hint="eastAsia" w:ascii="宋体" w:hAnsi="宋体" w:eastAsia="宋体" w:cs="宋体"/>
          <w:b/>
          <w:bCs/>
          <w:color w:val="auto"/>
          <w:sz w:val="24"/>
          <w:highlight w:val="none"/>
        </w:rPr>
        <w:outlineLvl w:val="1"/>
      </w:pPr>
      <w:r>
        <w:rPr>
          <w:rFonts w:hint="eastAsia" w:ascii="宋体" w:hAnsi="宋体" w:cs="宋体"/>
          <w:b/>
          <w:bCs/>
          <w:color w:val="auto"/>
          <w:sz w:val="24"/>
          <w:highlight w:val="none"/>
          <w:lang w:val="zh-CN"/>
        </w:rPr>
        <w:t xml:space="preserve">15.</w:t>
      </w:r>
      <w:r>
        <w:rPr>
          <w:rFonts w:hint="eastAsia" w:ascii="宋体" w:hAnsi="宋体" w:eastAsia="宋体" w:cs="宋体"/>
          <w:b/>
          <w:bCs/>
          <w:color w:val="auto"/>
          <w:sz w:val="24"/>
          <w:highlight w:val="none"/>
          <w:lang w:val="zh-CN"/>
        </w:rPr>
        <w:t xml:space="preserve">投标保证金</w:t>
      </w:r>
      <w:r>
        <w:rPr>
          <w:color w:val="auto"/>
          <w:highlight w:val="none"/>
        </w:rPr>
      </w:r>
      <w:r/>
    </w:p>
    <w:p>
      <w:pPr>
        <w:ind w:firstLine="480"/>
        <w:pageBreakBefore w:val="0"/>
        <w:spacing w:after="181" w:line="360" w:lineRule="auto"/>
        <w:widowControl w:val="off"/>
        <w:rPr>
          <w:rFonts w:hint="eastAsia" w:ascii="宋体" w:hAnsi="宋体" w:eastAsia="宋体" w:cs="宋体"/>
          <w:color w:val="auto"/>
          <w:sz w:val="24"/>
          <w:highlight w:val="none"/>
        </w:rPr>
        <w:outlineLvl w:val="2"/>
      </w:pPr>
      <w:r>
        <w:rPr>
          <w:rFonts w:hint="eastAsia" w:ascii="宋体" w:hAnsi="宋体" w:eastAsia="宋体" w:cs="宋体"/>
          <w:color w:val="auto"/>
          <w:sz w:val="24"/>
          <w:highlight w:val="none"/>
          <w:lang w:val="zh-CN"/>
        </w:rPr>
        <w:t xml:space="preserve">本项目不收取投标保证金</w:t>
      </w:r>
      <w:r>
        <w:rPr>
          <w:color w:val="auto"/>
          <w:highlight w:val="none"/>
        </w:rPr>
      </w:r>
      <w:r/>
    </w:p>
    <w:p>
      <w:pPr>
        <w:ind w:firstLine="482"/>
        <w:pageBreakBefore w:val="0"/>
        <w:spacing w:after="181" w:line="360" w:lineRule="auto"/>
        <w:widowControl w:val="off"/>
        <w:rPr>
          <w:rFonts w:hint="eastAsia" w:ascii="宋体" w:hAnsi="宋体" w:eastAsia="宋体" w:cs="宋体"/>
          <w:b/>
          <w:color w:val="auto"/>
          <w:sz w:val="24"/>
          <w:highlight w:val="none"/>
        </w:rPr>
        <w:outlineLvl w:val="1"/>
      </w:pPr>
      <w:r>
        <w:rPr>
          <w:rFonts w:hint="eastAsia" w:ascii="宋体" w:hAnsi="宋体" w:cs="宋体"/>
          <w:b/>
          <w:bCs/>
          <w:color w:val="auto"/>
          <w:sz w:val="24"/>
          <w:highlight w:val="none"/>
          <w:lang w:val="zh-CN"/>
        </w:rPr>
        <w:t xml:space="preserve">16.</w:t>
      </w:r>
      <w:r>
        <w:rPr>
          <w:rFonts w:hint="eastAsia" w:ascii="宋体" w:hAnsi="宋体" w:eastAsia="宋体" w:cs="宋体"/>
          <w:b/>
          <w:bCs/>
          <w:color w:val="auto"/>
          <w:sz w:val="24"/>
          <w:highlight w:val="none"/>
          <w:lang w:val="zh-CN"/>
        </w:rPr>
        <w:t xml:space="preserve">投标文件的有效期</w:t>
      </w:r>
      <w:r>
        <w:rPr>
          <w:color w:val="auto"/>
          <w:highlight w:val="none"/>
        </w:rPr>
      </w:r>
      <w:r/>
    </w:p>
    <w:p>
      <w:pPr>
        <w:ind w:firstLine="480"/>
        <w:pageBreakBefore w:val="0"/>
        <w:spacing w:after="181"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1</w:t>
      </w:r>
      <w:r>
        <w:rPr>
          <w:rFonts w:hint="eastAsia" w:ascii="宋体" w:hAnsi="宋体" w:eastAsia="宋体" w:cs="宋体"/>
          <w:color w:val="auto"/>
          <w:sz w:val="24"/>
          <w:highlight w:val="none"/>
        </w:rPr>
        <w:t xml:space="preserve">6</w:t>
      </w:r>
      <w:r>
        <w:rPr>
          <w:rFonts w:hint="eastAsia" w:ascii="宋体" w:hAnsi="宋体" w:eastAsia="宋体" w:cs="宋体"/>
          <w:color w:val="auto"/>
          <w:sz w:val="24"/>
          <w:highlight w:val="none"/>
          <w:lang w:val="zh-CN"/>
        </w:rPr>
        <w:t xml:space="preserve">.1自投标截止时间之日起</w:t>
      </w:r>
      <w:r>
        <w:rPr>
          <w:rFonts w:hint="eastAsia" w:ascii="宋体" w:hAnsi="宋体" w:eastAsia="宋体" w:cs="宋体"/>
          <w:color w:val="auto"/>
          <w:sz w:val="24"/>
          <w:highlight w:val="none"/>
        </w:rPr>
        <w:t xml:space="preserve">90</w:t>
      </w:r>
      <w:r>
        <w:rPr>
          <w:rFonts w:hint="eastAsia" w:ascii="宋体" w:hAnsi="宋体" w:eastAsia="宋体" w:cs="宋体"/>
          <w:color w:val="auto"/>
          <w:sz w:val="24"/>
          <w:highlight w:val="none"/>
          <w:lang w:val="zh-CN"/>
        </w:rPr>
        <w:t xml:space="preserve">天，投标书应保持有效。有效期短于这个规定期限的投标，将被拒绝。</w:t>
      </w:r>
      <w:r>
        <w:rPr>
          <w:color w:val="auto"/>
          <w:highlight w:val="none"/>
        </w:rPr>
      </w:r>
      <w:r/>
    </w:p>
    <w:p>
      <w:pPr>
        <w:ind w:firstLine="480"/>
        <w:pageBreakBefore w:val="0"/>
        <w:spacing w:after="181"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1</w:t>
      </w:r>
      <w:r>
        <w:rPr>
          <w:rFonts w:hint="eastAsia" w:ascii="宋体" w:hAnsi="宋体" w:eastAsia="宋体" w:cs="宋体"/>
          <w:color w:val="auto"/>
          <w:sz w:val="24"/>
          <w:highlight w:val="none"/>
        </w:rPr>
        <w:t xml:space="preserve">6</w:t>
      </w:r>
      <w:r>
        <w:rPr>
          <w:rFonts w:hint="eastAsia" w:ascii="宋体" w:hAnsi="宋体" w:eastAsia="宋体" w:cs="宋体"/>
          <w:color w:val="auto"/>
          <w:sz w:val="24"/>
          <w:highlight w:val="none"/>
          <w:lang w:val="zh-CN"/>
        </w:rPr>
        <w:t xml:space="preserve">.2在特殊情况下，采购代理机构可与投标人协商延长投标书的有效期。这种要求和答复都应以书面、传真的形式进行。 同意延长有效期的投标人不能修改电子投标文件。</w:t>
      </w:r>
      <w:r>
        <w:rPr>
          <w:color w:val="auto"/>
          <w:highlight w:val="none"/>
        </w:rPr>
      </w:r>
      <w:r/>
    </w:p>
    <w:p>
      <w:pPr>
        <w:ind w:firstLine="482"/>
        <w:pageBreakBefore w:val="0"/>
        <w:spacing w:after="181" w:line="360" w:lineRule="auto"/>
        <w:widowControl w:val="off"/>
        <w:rPr>
          <w:rFonts w:hint="eastAsia" w:ascii="宋体" w:hAnsi="宋体" w:eastAsia="宋体" w:cs="宋体"/>
          <w:b/>
          <w:bCs/>
          <w:color w:val="auto"/>
          <w:sz w:val="24"/>
          <w:highlight w:val="none"/>
        </w:rPr>
        <w:outlineLvl w:val="2"/>
      </w:pPr>
      <w:r>
        <w:rPr>
          <w:rFonts w:hint="eastAsia" w:ascii="宋体" w:hAnsi="宋体" w:eastAsia="宋体" w:cs="宋体"/>
          <w:b/>
          <w:bCs/>
          <w:color w:val="auto"/>
          <w:sz w:val="24"/>
          <w:highlight w:val="none"/>
          <w:lang w:val="zh-CN"/>
        </w:rPr>
        <w:t xml:space="preserve">五、投标文件的递交、补充、修改和撤回</w:t>
      </w:r>
      <w:r>
        <w:rPr>
          <w:color w:val="auto"/>
          <w:highlight w:val="none"/>
        </w:rPr>
      </w:r>
      <w:r/>
    </w:p>
    <w:p>
      <w:pPr>
        <w:ind w:firstLine="482"/>
        <w:pageBreakBefore w:val="0"/>
        <w:spacing w:after="181" w:line="360" w:lineRule="auto"/>
        <w:widowControl w:val="off"/>
        <w:rPr>
          <w:rFonts w:hint="eastAsia" w:ascii="宋体" w:hAnsi="宋体" w:eastAsia="宋体" w:cs="宋体"/>
          <w:color w:val="auto"/>
          <w:sz w:val="24"/>
          <w:highlight w:val="none"/>
        </w:rPr>
        <w:outlineLvl w:val="1"/>
      </w:pPr>
      <w:r>
        <w:rPr>
          <w:rFonts w:hint="eastAsia" w:ascii="宋体" w:hAnsi="宋体" w:eastAsia="宋体" w:cs="宋体"/>
          <w:b/>
          <w:bCs/>
          <w:color w:val="auto"/>
          <w:sz w:val="24"/>
          <w:highlight w:val="none"/>
        </w:rPr>
        <w:t xml:space="preserve">17</w:t>
      </w:r>
      <w:r>
        <w:rPr>
          <w:rFonts w:hint="eastAsia" w:ascii="宋体" w:hAnsi="宋体" w:eastAsia="宋体" w:cs="宋体"/>
          <w:b/>
          <w:bCs/>
          <w:color w:val="auto"/>
          <w:sz w:val="24"/>
          <w:highlight w:val="none"/>
          <w:lang w:val="zh-CN"/>
        </w:rPr>
        <w:t xml:space="preserve">.投标文件的递交</w:t>
      </w:r>
      <w:r>
        <w:rPr>
          <w:color w:val="auto"/>
          <w:highlight w:val="none"/>
        </w:rPr>
      </w:r>
      <w:r/>
    </w:p>
    <w:p>
      <w:pPr>
        <w:ind w:firstLine="480"/>
        <w:pageBreakBefore w:val="0"/>
        <w:spacing w:after="181" w:line="360" w:lineRule="auto"/>
        <w:widowControl w:val="off"/>
        <w:rPr>
          <w:rFonts w:hint="eastAsia" w:ascii="宋体" w:hAnsi="宋体" w:eastAsia="宋体" w:cs="宋体"/>
          <w:color w:val="auto"/>
          <w:sz w:val="24"/>
          <w:highlight w:val="none"/>
        </w:rPr>
        <w:outlineLvl w:val="2"/>
      </w:pPr>
      <w:r>
        <w:rPr>
          <w:rFonts w:hint="eastAsia" w:ascii="宋体" w:hAnsi="宋体" w:eastAsia="宋体" w:cs="宋体"/>
          <w:color w:val="auto"/>
          <w:sz w:val="24"/>
          <w:highlight w:val="none"/>
        </w:rPr>
        <w:t xml:space="preserve">17</w:t>
      </w:r>
      <w:r>
        <w:rPr>
          <w:rFonts w:hint="eastAsia" w:ascii="宋体" w:hAnsi="宋体" w:eastAsia="宋体" w:cs="宋体"/>
          <w:color w:val="auto"/>
          <w:sz w:val="24"/>
          <w:highlight w:val="none"/>
          <w:lang w:val="zh-CN"/>
        </w:rPr>
        <w:t xml:space="preserve">.1投标人应当</w:t>
      </w:r>
      <w:r>
        <w:rPr>
          <w:rFonts w:hint="eastAsia" w:ascii="宋体" w:hAnsi="宋体" w:cs="宋体"/>
          <w:color w:val="auto"/>
          <w:sz w:val="24"/>
          <w:highlight w:val="none"/>
          <w:lang w:val="zh-CN"/>
        </w:rPr>
        <w:t xml:space="preserve">在</w:t>
      </w:r>
      <w:r>
        <w:rPr>
          <w:rFonts w:hint="eastAsia" w:ascii="宋体" w:hAnsi="宋体" w:eastAsia="宋体" w:cs="宋体"/>
          <w:color w:val="auto"/>
          <w:sz w:val="24"/>
          <w:highlight w:val="none"/>
          <w:lang w:val="zh-CN"/>
        </w:rPr>
        <w:t xml:space="preserve">投标截止时间前制作并上传电子投标文件。</w:t>
      </w:r>
      <w:r>
        <w:rPr>
          <w:color w:val="auto"/>
          <w:highlight w:val="none"/>
        </w:rPr>
      </w:r>
      <w:r/>
    </w:p>
    <w:p>
      <w:pPr>
        <w:ind w:firstLine="480"/>
        <w:keepLines w:val="0"/>
        <w:keepNext w:val="0"/>
        <w:pageBreakBefore w:val="0"/>
        <w:spacing w:after="181" w:line="360" w:lineRule="auto"/>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17</w:t>
      </w:r>
      <w:r>
        <w:rPr>
          <w:rFonts w:hint="eastAsia" w:ascii="宋体" w:hAnsi="宋体" w:eastAsia="宋体" w:cs="宋体"/>
          <w:color w:val="auto"/>
          <w:sz w:val="24"/>
          <w:highlight w:val="none"/>
          <w:lang w:val="zh-CN"/>
        </w:rPr>
        <w:t xml:space="preserve">.2投标人通过“苏采云”系统不见面开标大厅在线参与开标活动。（具体操作详见《苏采云系统供应商操作手册》，网址链接https://czju.suzhou.gov.cn/zfcg/html/content/20231220161910031.shtml）。</w:t>
      </w:r>
      <w:r>
        <w:rPr>
          <w:color w:val="auto"/>
          <w:highlight w:val="none"/>
        </w:rPr>
      </w:r>
      <w:r/>
    </w:p>
    <w:p>
      <w:pPr>
        <w:ind w:firstLine="482"/>
        <w:pageBreakBefore w:val="0"/>
        <w:spacing w:after="181" w:line="360" w:lineRule="auto"/>
        <w:widowControl w:val="off"/>
        <w:rPr>
          <w:rFonts w:hint="eastAsia" w:ascii="宋体" w:hAnsi="宋体" w:eastAsia="宋体" w:cs="宋体"/>
          <w:b/>
          <w:bCs/>
          <w:color w:val="auto"/>
          <w:sz w:val="24"/>
          <w:highlight w:val="none"/>
        </w:rPr>
        <w:outlineLvl w:val="1"/>
      </w:pPr>
      <w:r>
        <w:rPr>
          <w:rFonts w:hint="eastAsia" w:ascii="宋体" w:hAnsi="宋体" w:eastAsia="宋体" w:cs="宋体"/>
          <w:b/>
          <w:bCs/>
          <w:color w:val="auto"/>
          <w:sz w:val="24"/>
          <w:highlight w:val="none"/>
        </w:rPr>
        <w:t xml:space="preserve">18.</w:t>
      </w:r>
      <w:r>
        <w:rPr>
          <w:rFonts w:hint="eastAsia" w:ascii="宋体" w:hAnsi="宋体" w:eastAsia="宋体" w:cs="宋体"/>
          <w:b/>
          <w:bCs/>
          <w:color w:val="auto"/>
          <w:sz w:val="24"/>
          <w:highlight w:val="none"/>
          <w:lang w:val="zh-CN"/>
        </w:rPr>
        <w:t xml:space="preserve">投标文件的拒收</w:t>
      </w:r>
      <w:r>
        <w:rPr>
          <w:color w:val="auto"/>
          <w:highlight w:val="none"/>
        </w:rPr>
      </w:r>
      <w:r/>
    </w:p>
    <w:p>
      <w:pPr>
        <w:ind w:firstLine="480"/>
        <w:pageBreakBefore w:val="0"/>
        <w:spacing w:after="181"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1</w:t>
      </w:r>
      <w:r>
        <w:rPr>
          <w:rFonts w:hint="eastAsia" w:ascii="宋体" w:hAnsi="宋体" w:eastAsia="宋体" w:cs="宋体"/>
          <w:color w:val="auto"/>
          <w:sz w:val="24"/>
          <w:highlight w:val="none"/>
        </w:rPr>
        <w:t xml:space="preserve">8</w:t>
      </w:r>
      <w:r>
        <w:rPr>
          <w:rFonts w:hint="eastAsia" w:ascii="宋体" w:hAnsi="宋体" w:eastAsia="宋体" w:cs="宋体"/>
          <w:color w:val="auto"/>
          <w:sz w:val="24"/>
          <w:highlight w:val="none"/>
          <w:lang w:val="zh-CN"/>
        </w:rPr>
        <w:t xml:space="preserve">.1</w:t>
      </w:r>
      <w:r>
        <w:rPr>
          <w:rFonts w:hint="eastAsia" w:ascii="宋体" w:hAnsi="宋体" w:eastAsia="宋体" w:cs="宋体"/>
          <w:color w:val="auto"/>
          <w:sz w:val="24"/>
          <w:highlight w:val="none"/>
        </w:rPr>
        <w:t xml:space="preserve">采购代理机构</w:t>
      </w:r>
      <w:r>
        <w:rPr>
          <w:rFonts w:hint="eastAsia" w:ascii="宋体" w:hAnsi="宋体" w:eastAsia="宋体" w:cs="宋体"/>
          <w:color w:val="auto"/>
          <w:sz w:val="24"/>
          <w:highlight w:val="none"/>
          <w:lang w:val="zh-CN"/>
        </w:rPr>
        <w:t xml:space="preserve">拒绝接收在其规定的投标截止时间后上传的任何投标文件。</w:t>
      </w:r>
      <w:r>
        <w:rPr>
          <w:color w:val="auto"/>
          <w:highlight w:val="none"/>
        </w:rPr>
      </w:r>
      <w:r/>
    </w:p>
    <w:p>
      <w:pPr>
        <w:ind w:firstLine="482"/>
        <w:pageBreakBefore w:val="0"/>
        <w:spacing w:after="181" w:line="360" w:lineRule="auto"/>
        <w:widowControl w:val="off"/>
        <w:rPr>
          <w:rFonts w:hint="eastAsia" w:ascii="宋体" w:hAnsi="宋体" w:eastAsia="宋体" w:cs="宋体"/>
          <w:b/>
          <w:bCs/>
          <w:color w:val="auto"/>
          <w:sz w:val="24"/>
          <w:highlight w:val="none"/>
        </w:rPr>
        <w:outlineLvl w:val="1"/>
      </w:pPr>
      <w:r>
        <w:rPr>
          <w:color w:val="auto"/>
          <w:highlight w:val="none"/>
        </w:rPr>
      </w:r>
      <w:bookmarkStart w:id="83" w:name="_Toc513029228"/>
      <w:r>
        <w:rPr>
          <w:color w:val="auto"/>
          <w:highlight w:val="none"/>
        </w:rPr>
      </w:r>
      <w:bookmarkStart w:id="84" w:name="_Toc16938544"/>
      <w:r>
        <w:rPr>
          <w:color w:val="auto"/>
          <w:highlight w:val="none"/>
        </w:rPr>
      </w:r>
      <w:bookmarkStart w:id="85" w:name="_Toc20823300"/>
      <w:r>
        <w:rPr>
          <w:rFonts w:hint="eastAsia" w:ascii="宋体" w:hAnsi="宋体" w:cs="宋体"/>
          <w:b/>
          <w:bCs/>
          <w:color w:val="auto"/>
          <w:sz w:val="24"/>
          <w:highlight w:val="none"/>
          <w:lang w:eastAsia="zh-CN"/>
        </w:rPr>
        <w:t xml:space="preserve">19.</w:t>
      </w:r>
      <w:r>
        <w:rPr>
          <w:rFonts w:hint="eastAsia" w:ascii="宋体" w:hAnsi="宋体" w:eastAsia="宋体" w:cs="宋体"/>
          <w:b/>
          <w:bCs/>
          <w:color w:val="auto"/>
          <w:sz w:val="24"/>
          <w:highlight w:val="none"/>
          <w:lang w:val="zh-CN"/>
        </w:rPr>
        <w:t xml:space="preserve">投标文件的撤回和修改</w:t>
      </w:r>
      <w:bookmarkEnd w:id="83"/>
      <w:r>
        <w:rPr>
          <w:color w:val="auto"/>
          <w:highlight w:val="none"/>
        </w:rPr>
      </w:r>
      <w:bookmarkEnd w:id="84"/>
      <w:r>
        <w:rPr>
          <w:color w:val="auto"/>
          <w:highlight w:val="none"/>
        </w:rPr>
      </w:r>
      <w:bookmarkEnd w:id="85"/>
      <w:r>
        <w:rPr>
          <w:color w:val="auto"/>
          <w:highlight w:val="none"/>
        </w:rPr>
      </w:r>
      <w:r/>
    </w:p>
    <w:p>
      <w:pPr>
        <w:ind w:firstLine="480"/>
        <w:pageBreakBefore w:val="0"/>
        <w:spacing w:after="181" w:line="360" w:lineRule="auto"/>
        <w:widowControl w:val="off"/>
        <w:rPr>
          <w:rFonts w:hint="eastAsia" w:ascii="宋体" w:hAnsi="宋体" w:eastAsia="宋体" w:cs="宋体"/>
          <w:color w:val="auto"/>
          <w:sz w:val="24"/>
          <w:highlight w:val="none"/>
        </w:rPr>
        <w:outlineLvl w:val="2"/>
      </w:pPr>
      <w:r>
        <w:rPr>
          <w:rFonts w:hint="eastAsia" w:ascii="宋体" w:hAnsi="宋体" w:eastAsia="宋体" w:cs="宋体"/>
          <w:color w:val="auto"/>
          <w:sz w:val="24"/>
          <w:highlight w:val="none"/>
        </w:rPr>
        <w:t xml:space="preserve">19</w:t>
      </w:r>
      <w:r>
        <w:rPr>
          <w:rFonts w:hint="eastAsia" w:ascii="宋体" w:hAnsi="宋体" w:eastAsia="宋体" w:cs="宋体"/>
          <w:color w:val="auto"/>
          <w:sz w:val="24"/>
          <w:highlight w:val="none"/>
          <w:lang w:val="zh-CN"/>
        </w:rPr>
        <w:t xml:space="preserve">.1 投标文件的撤回</w:t>
      </w:r>
      <w:r>
        <w:rPr>
          <w:color w:val="auto"/>
          <w:highlight w:val="none"/>
        </w:rPr>
      </w:r>
      <w:r/>
    </w:p>
    <w:p>
      <w:pPr>
        <w:ind w:firstLine="480"/>
        <w:pageBreakBefore w:val="0"/>
        <w:spacing w:after="181" w:line="360" w:lineRule="auto"/>
        <w:widowControl w:val="off"/>
        <w:rPr>
          <w:rFonts w:hint="eastAsia" w:ascii="宋体" w:hAnsi="宋体" w:eastAsia="宋体" w:cs="宋体"/>
          <w:color w:val="auto"/>
          <w:sz w:val="24"/>
          <w:highlight w:val="none"/>
        </w:rPr>
        <w:outlineLvl w:val="3"/>
      </w:pPr>
      <w:r>
        <w:rPr>
          <w:rFonts w:hint="eastAsia" w:ascii="宋体" w:hAnsi="宋体" w:eastAsia="宋体" w:cs="宋体"/>
          <w:color w:val="auto"/>
          <w:sz w:val="24"/>
          <w:highlight w:val="none"/>
        </w:rPr>
        <w:t xml:space="preserve">19</w:t>
      </w:r>
      <w:r>
        <w:rPr>
          <w:rFonts w:hint="eastAsia" w:ascii="宋体" w:hAnsi="宋体" w:eastAsia="宋体" w:cs="宋体"/>
          <w:color w:val="auto"/>
          <w:sz w:val="24"/>
          <w:highlight w:val="none"/>
          <w:lang w:val="zh-CN"/>
        </w:rPr>
        <w:t xml:space="preserve">.1.1 电子投标文件的撤回</w:t>
      </w:r>
      <w:r>
        <w:rPr>
          <w:color w:val="auto"/>
          <w:highlight w:val="none"/>
        </w:rPr>
      </w:r>
      <w:r/>
    </w:p>
    <w:p>
      <w:pPr>
        <w:ind w:firstLine="480"/>
        <w:pageBreakBefore w:val="0"/>
        <w:spacing w:after="181"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投标人可在投标截止时间前，撤回其电子投标文件，具体操作方法见《操作手册》。</w:t>
      </w:r>
      <w:r>
        <w:rPr>
          <w:color w:val="auto"/>
          <w:highlight w:val="none"/>
        </w:rPr>
      </w:r>
      <w:r/>
    </w:p>
    <w:p>
      <w:pPr>
        <w:ind w:firstLine="480"/>
        <w:pageBreakBefore w:val="0"/>
        <w:spacing w:after="181"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19</w:t>
      </w:r>
      <w:r>
        <w:rPr>
          <w:rFonts w:hint="eastAsia" w:ascii="宋体" w:hAnsi="宋体" w:eastAsia="宋体" w:cs="宋体"/>
          <w:color w:val="auto"/>
          <w:sz w:val="24"/>
          <w:highlight w:val="none"/>
          <w:lang w:val="zh-CN"/>
        </w:rPr>
        <w:t xml:space="preserve">.1.2 投标人撤回电子投标文件，则认为其不再参与本项目投标活动。</w:t>
      </w:r>
      <w:r>
        <w:rPr>
          <w:color w:val="auto"/>
          <w:highlight w:val="none"/>
        </w:rPr>
      </w:r>
      <w:r/>
    </w:p>
    <w:p>
      <w:pPr>
        <w:ind w:firstLine="482"/>
        <w:pageBreakBefore w:val="0"/>
        <w:spacing w:after="181" w:line="360" w:lineRule="auto"/>
        <w:widowControl w:val="off"/>
        <w:rPr>
          <w:rFonts w:hint="eastAsia" w:ascii="宋体" w:hAnsi="宋体" w:eastAsia="宋体" w:cs="宋体"/>
          <w:b/>
          <w:bCs/>
          <w:color w:val="auto"/>
          <w:sz w:val="24"/>
          <w:highlight w:val="none"/>
        </w:rPr>
        <w:outlineLvl w:val="1"/>
      </w:pPr>
      <w:r>
        <w:rPr>
          <w:rFonts w:hint="eastAsia" w:ascii="宋体" w:hAnsi="宋体" w:cs="宋体"/>
          <w:b/>
          <w:bCs/>
          <w:color w:val="auto"/>
          <w:sz w:val="24"/>
          <w:highlight w:val="none"/>
          <w:lang w:val="zh-CN"/>
        </w:rPr>
        <w:t xml:space="preserve">20.</w:t>
      </w:r>
      <w:r>
        <w:rPr>
          <w:rFonts w:hint="eastAsia" w:ascii="宋体" w:hAnsi="宋体" w:eastAsia="宋体" w:cs="宋体"/>
          <w:b/>
          <w:bCs/>
          <w:color w:val="auto"/>
          <w:sz w:val="24"/>
          <w:highlight w:val="none"/>
          <w:lang w:val="zh-CN"/>
        </w:rPr>
        <w:t xml:space="preserve">投标文件的修改</w:t>
      </w:r>
      <w:r>
        <w:rPr>
          <w:color w:val="auto"/>
          <w:highlight w:val="none"/>
        </w:rPr>
      </w:r>
      <w:r/>
    </w:p>
    <w:p>
      <w:pPr>
        <w:ind w:firstLine="480"/>
        <w:pageBreakBefore w:val="0"/>
        <w:spacing w:after="181"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20.1投标人可在投标截止时间前，对其电子投标文件进行修改，具体操作方法见《操作手册》。</w:t>
      </w:r>
      <w:r>
        <w:rPr>
          <w:color w:val="auto"/>
          <w:highlight w:val="none"/>
        </w:rPr>
      </w:r>
      <w:r/>
    </w:p>
    <w:p>
      <w:pPr>
        <w:ind w:firstLine="480"/>
        <w:pageBreakBefore w:val="0"/>
        <w:spacing w:after="181"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20.2 在投标截止时间之后，投标人不得对其电子投标文件作任何修改。</w:t>
      </w:r>
      <w:r>
        <w:rPr>
          <w:color w:val="auto"/>
          <w:highlight w:val="none"/>
        </w:rPr>
      </w:r>
      <w:r/>
    </w:p>
    <w:p>
      <w:pPr>
        <w:ind w:firstLine="480"/>
        <w:pageBreakBefore w:val="0"/>
        <w:spacing w:after="181"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20.3 在投标截止时间至招标文件中规定的投标有效期满之间的这段时间内，投标人不得撤回其投标。</w:t>
      </w:r>
      <w:r>
        <w:rPr>
          <w:color w:val="auto"/>
          <w:highlight w:val="none"/>
        </w:rPr>
      </w:r>
      <w:r/>
    </w:p>
    <w:p>
      <w:pPr>
        <w:ind w:firstLine="482"/>
        <w:pageBreakBefore w:val="0"/>
        <w:spacing w:after="181" w:line="360" w:lineRule="auto"/>
        <w:widowControl w:val="off"/>
        <w:rPr>
          <w:rFonts w:hint="eastAsia" w:ascii="宋体" w:hAnsi="宋体" w:eastAsia="宋体" w:cs="宋体"/>
          <w:b/>
          <w:bCs/>
          <w:color w:val="auto"/>
          <w:sz w:val="24"/>
          <w:highlight w:val="none"/>
        </w:rPr>
        <w:outlineLvl w:val="2"/>
      </w:pPr>
      <w:r>
        <w:rPr>
          <w:rFonts w:hint="eastAsia" w:ascii="宋体" w:hAnsi="宋体" w:eastAsia="宋体" w:cs="宋体"/>
          <w:b/>
          <w:bCs/>
          <w:color w:val="auto"/>
          <w:sz w:val="24"/>
          <w:highlight w:val="none"/>
          <w:lang w:val="zh-CN"/>
        </w:rPr>
        <w:t xml:space="preserve">六、开标和评标 </w:t>
      </w:r>
      <w:r>
        <w:rPr>
          <w:color w:val="auto"/>
          <w:highlight w:val="none"/>
        </w:rPr>
      </w:r>
      <w:r/>
    </w:p>
    <w:p>
      <w:pPr>
        <w:ind w:firstLine="482"/>
        <w:pageBreakBefore w:val="0"/>
        <w:spacing w:after="181" w:line="360" w:lineRule="auto"/>
        <w:widowControl w:val="off"/>
        <w:rPr>
          <w:rFonts w:hint="eastAsia" w:ascii="宋体" w:hAnsi="宋体" w:eastAsia="宋体" w:cs="宋体"/>
          <w:b/>
          <w:bCs/>
          <w:color w:val="auto"/>
          <w:sz w:val="24"/>
          <w:highlight w:val="none"/>
        </w:rPr>
        <w:outlineLvl w:val="1"/>
      </w:pPr>
      <w:r>
        <w:rPr>
          <w:rFonts w:hint="eastAsia" w:ascii="宋体" w:hAnsi="宋体" w:cs="宋体"/>
          <w:b/>
          <w:bCs/>
          <w:color w:val="auto"/>
          <w:sz w:val="24"/>
          <w:highlight w:val="none"/>
          <w:lang w:eastAsia="zh-CN"/>
        </w:rPr>
        <w:t xml:space="preserve">21.</w:t>
      </w:r>
      <w:r>
        <w:rPr>
          <w:rFonts w:hint="eastAsia" w:ascii="宋体" w:hAnsi="宋体" w:eastAsia="宋体" w:cs="宋体"/>
          <w:b/>
          <w:bCs/>
          <w:color w:val="auto"/>
          <w:sz w:val="24"/>
          <w:highlight w:val="none"/>
          <w:lang w:val="zh-CN"/>
        </w:rPr>
        <w:t xml:space="preserve">开标</w:t>
      </w:r>
      <w:r>
        <w:rPr>
          <w:color w:val="auto"/>
          <w:highlight w:val="none"/>
        </w:rPr>
      </w:r>
      <w:r/>
    </w:p>
    <w:p>
      <w:pPr>
        <w:ind w:firstLine="480"/>
        <w:pageBreakBefore w:val="0"/>
        <w:spacing w:after="181"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21.1 采购代理机构将在招标公告中规定的时间和地点组织公开开标。投标人应当按照《操作手册》规定，参加开标活动和在苏采云系统规定的时间内对投标文件进行解密。</w:t>
      </w:r>
      <w:r>
        <w:rPr>
          <w:color w:val="auto"/>
          <w:highlight w:val="none"/>
        </w:rPr>
      </w:r>
      <w:r/>
    </w:p>
    <w:p>
      <w:pPr>
        <w:ind w:firstLine="480"/>
        <w:pageBreakBefore w:val="0"/>
        <w:spacing w:after="181"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21.2开标仪式由采购代理机构组织。苏采云系统将自动对项目进行开标，并宣布各投标人名称和投标价格。</w:t>
      </w:r>
      <w:r>
        <w:rPr>
          <w:color w:val="auto"/>
          <w:highlight w:val="none"/>
        </w:rPr>
      </w:r>
      <w:r/>
    </w:p>
    <w:p>
      <w:pPr>
        <w:ind w:firstLine="480"/>
        <w:pageBreakBefore w:val="0"/>
        <w:spacing w:after="181"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21.3投标人在开标过程中</w:t>
      </w:r>
      <w:r>
        <w:rPr>
          <w:rFonts w:hint="eastAsia" w:ascii="宋体" w:hAnsi="宋体" w:cs="宋体"/>
          <w:color w:val="auto"/>
          <w:sz w:val="24"/>
          <w:highlight w:val="none"/>
          <w:lang w:val="zh-CN"/>
        </w:rPr>
        <w:t xml:space="preserve">涉及</w:t>
      </w:r>
      <w:r>
        <w:rPr>
          <w:rFonts w:hint="eastAsia" w:ascii="宋体" w:hAnsi="宋体" w:eastAsia="宋体" w:cs="宋体"/>
          <w:color w:val="auto"/>
          <w:sz w:val="24"/>
          <w:highlight w:val="none"/>
          <w:lang w:val="zh-CN"/>
        </w:rPr>
        <w:t xml:space="preserve">的投标文件解密、开标结果确认等工作，应按照《操作手册》规定执行。</w:t>
      </w:r>
      <w:r>
        <w:rPr>
          <w:color w:val="auto"/>
          <w:highlight w:val="none"/>
        </w:rPr>
      </w:r>
      <w:r/>
    </w:p>
    <w:p>
      <w:pPr>
        <w:ind w:firstLine="480"/>
        <w:pageBreakBefore w:val="0"/>
        <w:spacing w:after="181"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21.4投标人如果对开标过程和开标记录有疑义，应当根据《操作手册》规定提出，如苏采云系统中《开标记录表》宣布后5分钟内未提出的，视同认可开标结果。</w:t>
      </w:r>
      <w:r>
        <w:rPr>
          <w:color w:val="auto"/>
          <w:highlight w:val="none"/>
        </w:rPr>
      </w:r>
      <w:r/>
    </w:p>
    <w:p>
      <w:pPr>
        <w:ind w:firstLine="482"/>
        <w:pageBreakBefore w:val="0"/>
        <w:spacing w:after="181" w:line="360" w:lineRule="auto"/>
        <w:widowControl w:val="off"/>
        <w:rPr>
          <w:rFonts w:hint="eastAsia" w:ascii="宋体" w:hAnsi="宋体" w:eastAsia="宋体" w:cs="宋体"/>
          <w:b/>
          <w:bCs/>
          <w:color w:val="auto"/>
          <w:sz w:val="24"/>
          <w:highlight w:val="none"/>
        </w:rPr>
        <w:outlineLvl w:val="1"/>
      </w:pPr>
      <w:r>
        <w:rPr>
          <w:color w:val="auto"/>
          <w:highlight w:val="none"/>
        </w:rPr>
      </w:r>
      <w:bookmarkStart w:id="86" w:name="_Toc20823303"/>
      <w:r>
        <w:rPr>
          <w:color w:val="auto"/>
          <w:highlight w:val="none"/>
        </w:rPr>
      </w:r>
      <w:bookmarkStart w:id="87" w:name="_Toc16938547"/>
      <w:r>
        <w:rPr>
          <w:color w:val="auto"/>
          <w:highlight w:val="none"/>
        </w:rPr>
      </w:r>
      <w:bookmarkStart w:id="88" w:name="_Toc513029231"/>
      <w:r>
        <w:rPr>
          <w:rFonts w:hint="eastAsia" w:ascii="宋体" w:hAnsi="宋体" w:cs="宋体"/>
          <w:b/>
          <w:bCs/>
          <w:color w:val="auto"/>
          <w:sz w:val="24"/>
          <w:highlight w:val="none"/>
          <w:lang w:val="zh-CN"/>
        </w:rPr>
        <w:t xml:space="preserve">22.</w:t>
      </w:r>
      <w:r>
        <w:rPr>
          <w:rFonts w:hint="eastAsia" w:ascii="宋体" w:hAnsi="宋体" w:eastAsia="宋体" w:cs="宋体"/>
          <w:b/>
          <w:bCs/>
          <w:color w:val="auto"/>
          <w:sz w:val="24"/>
          <w:highlight w:val="none"/>
          <w:lang w:val="zh-CN"/>
        </w:rPr>
        <w:t xml:space="preserve">评标委员会</w:t>
      </w:r>
      <w:r>
        <w:rPr>
          <w:color w:val="auto"/>
          <w:highlight w:val="none"/>
        </w:rPr>
      </w:r>
      <w:r/>
    </w:p>
    <w:p>
      <w:pPr>
        <w:ind w:firstLine="480"/>
        <w:pageBreakBefore w:val="0"/>
        <w:spacing w:after="181"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22.1 开标后，采购代理机构将立即组织评标委员会（以下简称评委会）进行评标。</w:t>
      </w:r>
      <w:r>
        <w:rPr>
          <w:color w:val="auto"/>
          <w:highlight w:val="none"/>
        </w:rPr>
      </w:r>
      <w:r/>
    </w:p>
    <w:p>
      <w:pPr>
        <w:ind w:firstLine="480"/>
        <w:pageBreakBefore w:val="0"/>
        <w:spacing w:after="181"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22.2 评委会由采购人代表和有关技术、经济等方面的专家组成，且人员构成符合政府采购有关规定。</w:t>
      </w:r>
      <w:r>
        <w:rPr>
          <w:color w:val="auto"/>
          <w:highlight w:val="none"/>
        </w:rPr>
      </w:r>
      <w:r/>
    </w:p>
    <w:p>
      <w:pPr>
        <w:ind w:firstLine="480"/>
        <w:pageBreakBefore w:val="0"/>
        <w:spacing w:after="181"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22.3评委会独立工作，负责评审所有投标文件并确定中标</w:t>
      </w:r>
      <w:r>
        <w:rPr>
          <w:rFonts w:hint="eastAsia" w:ascii="宋体" w:hAnsi="宋体" w:cs="宋体"/>
          <w:color w:val="auto"/>
          <w:sz w:val="24"/>
          <w:highlight w:val="none"/>
          <w:lang w:val="zh-CN"/>
        </w:rPr>
        <w:t xml:space="preserve">候选人</w:t>
      </w:r>
      <w:r>
        <w:rPr>
          <w:rFonts w:hint="eastAsia" w:ascii="宋体" w:hAnsi="宋体" w:eastAsia="宋体" w:cs="宋体"/>
          <w:color w:val="auto"/>
          <w:sz w:val="24"/>
          <w:highlight w:val="none"/>
          <w:lang w:val="zh-CN"/>
        </w:rPr>
        <w:t xml:space="preserve">。</w:t>
      </w:r>
      <w:r>
        <w:rPr>
          <w:color w:val="auto"/>
          <w:highlight w:val="none"/>
        </w:rPr>
      </w:r>
      <w:r/>
    </w:p>
    <w:p>
      <w:pPr>
        <w:ind w:firstLine="482"/>
        <w:pageBreakBefore w:val="0"/>
        <w:spacing w:after="181" w:line="360" w:lineRule="auto"/>
        <w:widowControl w:val="off"/>
        <w:rPr>
          <w:rFonts w:hint="eastAsia" w:ascii="宋体" w:hAnsi="宋体" w:eastAsia="宋体" w:cs="宋体"/>
          <w:b/>
          <w:bCs/>
          <w:color w:val="auto"/>
          <w:sz w:val="24"/>
          <w:highlight w:val="none"/>
        </w:rPr>
        <w:outlineLvl w:val="1"/>
      </w:pPr>
      <w:r>
        <w:rPr>
          <w:rFonts w:hint="eastAsia" w:ascii="宋体" w:hAnsi="宋体" w:cs="宋体"/>
          <w:b/>
          <w:bCs/>
          <w:color w:val="auto"/>
          <w:sz w:val="24"/>
          <w:highlight w:val="none"/>
          <w:lang w:val="zh-CN"/>
        </w:rPr>
        <w:t xml:space="preserve">23.</w:t>
      </w:r>
      <w:r>
        <w:rPr>
          <w:rFonts w:hint="eastAsia" w:ascii="宋体" w:hAnsi="宋体" w:eastAsia="宋体" w:cs="宋体"/>
          <w:b/>
          <w:bCs/>
          <w:color w:val="auto"/>
          <w:sz w:val="24"/>
          <w:highlight w:val="none"/>
          <w:lang w:val="zh-CN"/>
        </w:rPr>
        <w:t xml:space="preserve">评标过程的保密与公正</w:t>
      </w:r>
      <w:bookmarkEnd w:id="86"/>
      <w:r>
        <w:rPr>
          <w:color w:val="auto"/>
          <w:highlight w:val="none"/>
        </w:rPr>
      </w:r>
      <w:bookmarkEnd w:id="87"/>
      <w:r>
        <w:rPr>
          <w:color w:val="auto"/>
          <w:highlight w:val="none"/>
        </w:rPr>
      </w:r>
      <w:bookmarkEnd w:id="88"/>
      <w:r>
        <w:rPr>
          <w:color w:val="auto"/>
          <w:highlight w:val="none"/>
        </w:rPr>
      </w:r>
      <w:r/>
    </w:p>
    <w:p>
      <w:pPr>
        <w:ind w:firstLine="480"/>
        <w:pageBreakBefore w:val="0"/>
        <w:spacing w:after="181"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23.1凡是与审查、澄清、评价和比较投标的有关资料以及授标建议等，采购人、评委、采购代理机构均不得向投标人或与评标无关的其他人员透露。</w:t>
      </w:r>
      <w:r>
        <w:rPr>
          <w:color w:val="auto"/>
          <w:highlight w:val="none"/>
        </w:rPr>
      </w:r>
      <w:r/>
    </w:p>
    <w:p>
      <w:pPr>
        <w:ind w:firstLine="480"/>
        <w:pageBreakBefore w:val="0"/>
        <w:spacing w:after="181"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23.2在评标过程中，投标人不得以任何行为影响评标过程，否则其投标文件将被作为无效投标文件。</w:t>
      </w:r>
      <w:r>
        <w:rPr>
          <w:color w:val="auto"/>
          <w:highlight w:val="none"/>
        </w:rPr>
      </w:r>
      <w:r/>
    </w:p>
    <w:p>
      <w:pPr>
        <w:ind w:firstLine="480"/>
        <w:pageBreakBefore w:val="0"/>
        <w:spacing w:after="181"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23.3 采购代理机构和评标委员会不向未中标的投标人解释未中标原因，也不公布评标过程中的相关细节。</w:t>
      </w:r>
      <w:r>
        <w:rPr>
          <w:color w:val="auto"/>
          <w:highlight w:val="none"/>
        </w:rPr>
      </w:r>
      <w:r/>
    </w:p>
    <w:p>
      <w:pPr>
        <w:ind w:firstLine="480"/>
        <w:pageBreakBefore w:val="0"/>
        <w:spacing w:after="181"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23.4 采用综合评分法的项目，未中标的投标人可于中标结果公告期限届满之日起通过苏采云系统查看自己的评审得分及排序情况。</w:t>
      </w:r>
      <w:r>
        <w:rPr>
          <w:color w:val="auto"/>
          <w:highlight w:val="none"/>
        </w:rPr>
      </w:r>
      <w:r/>
    </w:p>
    <w:p>
      <w:pPr>
        <w:ind w:firstLine="482"/>
        <w:pageBreakBefore w:val="0"/>
        <w:spacing w:after="181" w:line="360" w:lineRule="auto"/>
        <w:widowControl w:val="off"/>
        <w:rPr>
          <w:rFonts w:hint="eastAsia" w:ascii="宋体" w:hAnsi="宋体" w:eastAsia="宋体" w:cs="宋体"/>
          <w:b/>
          <w:bCs/>
          <w:color w:val="auto"/>
          <w:sz w:val="24"/>
          <w:highlight w:val="none"/>
        </w:rPr>
        <w:outlineLvl w:val="1"/>
      </w:pPr>
      <w:r>
        <w:rPr>
          <w:color w:val="auto"/>
          <w:highlight w:val="none"/>
        </w:rPr>
      </w:r>
      <w:bookmarkStart w:id="89" w:name="_Toc20823304"/>
      <w:r>
        <w:rPr>
          <w:color w:val="auto"/>
          <w:highlight w:val="none"/>
        </w:rPr>
      </w:r>
      <w:bookmarkStart w:id="90" w:name="_Toc16938548"/>
      <w:r>
        <w:rPr>
          <w:color w:val="auto"/>
          <w:highlight w:val="none"/>
        </w:rPr>
      </w:r>
      <w:bookmarkStart w:id="91" w:name="_Toc513029232"/>
      <w:r>
        <w:rPr>
          <w:rFonts w:hint="eastAsia" w:ascii="宋体" w:hAnsi="宋体" w:cs="宋体"/>
          <w:b/>
          <w:bCs/>
          <w:color w:val="auto"/>
          <w:sz w:val="24"/>
          <w:highlight w:val="none"/>
          <w:lang w:val="zh-CN"/>
        </w:rPr>
        <w:t xml:space="preserve">24.</w:t>
      </w:r>
      <w:r>
        <w:rPr>
          <w:rFonts w:hint="eastAsia" w:ascii="宋体" w:hAnsi="宋体" w:eastAsia="宋体" w:cs="宋体"/>
          <w:b/>
          <w:bCs/>
          <w:color w:val="auto"/>
          <w:sz w:val="24"/>
          <w:highlight w:val="none"/>
          <w:lang w:val="zh-CN"/>
        </w:rPr>
        <w:t xml:space="preserve">投标文件的澄清</w:t>
      </w:r>
      <w:bookmarkEnd w:id="89"/>
      <w:r>
        <w:rPr>
          <w:color w:val="auto"/>
          <w:highlight w:val="none"/>
        </w:rPr>
      </w:r>
      <w:bookmarkEnd w:id="90"/>
      <w:r>
        <w:rPr>
          <w:color w:val="auto"/>
          <w:highlight w:val="none"/>
        </w:rPr>
      </w:r>
      <w:bookmarkEnd w:id="91"/>
      <w:r>
        <w:rPr>
          <w:color w:val="auto"/>
          <w:highlight w:val="none"/>
        </w:rPr>
      </w:r>
      <w:r/>
    </w:p>
    <w:p>
      <w:pPr>
        <w:ind w:firstLine="480"/>
        <w:pageBreakBefore w:val="0"/>
        <w:spacing w:after="181"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24.1评标期间，评委会对投标文件中含义不明确、同类问题表述不一致或者有明显文字和计算错误的内容 ，有权要求投标人作出必要的澄清、说明或者补正。</w:t>
      </w:r>
      <w:r>
        <w:rPr>
          <w:color w:val="auto"/>
          <w:highlight w:val="none"/>
        </w:rPr>
      </w:r>
      <w:r/>
    </w:p>
    <w:p>
      <w:pPr>
        <w:ind w:firstLine="480"/>
        <w:pageBreakBefore w:val="0"/>
        <w:spacing w:after="181"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投标人的澄清、说明或者补正不得超出投标文件的范围或者改变投标文件的实质性内容。</w:t>
      </w:r>
      <w:r>
        <w:rPr>
          <w:color w:val="auto"/>
          <w:highlight w:val="none"/>
        </w:rPr>
      </w:r>
      <w:r/>
    </w:p>
    <w:p>
      <w:pPr>
        <w:ind w:firstLine="480"/>
        <w:pageBreakBefore w:val="0"/>
        <w:spacing w:after="181"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评标委员会并非对每个投标人都做澄清要求。</w:t>
      </w:r>
      <w:r>
        <w:rPr>
          <w:color w:val="auto"/>
          <w:highlight w:val="none"/>
        </w:rPr>
      </w:r>
      <w:r/>
    </w:p>
    <w:p>
      <w:pPr>
        <w:ind w:firstLine="480"/>
        <w:pageBreakBefore w:val="0"/>
        <w:spacing w:after="181"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color w:val="auto"/>
          <w:highlight w:val="none"/>
        </w:rPr>
      </w:r>
      <w:r/>
    </w:p>
    <w:p>
      <w:pPr>
        <w:ind w:firstLine="480"/>
        <w:pageBreakBefore w:val="0"/>
        <w:spacing w:after="181"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24.3 接到评委会澄清、说明和补正要求的投标人如未按规定</w:t>
      </w:r>
      <w:r>
        <w:rPr>
          <w:rFonts w:hint="eastAsia" w:ascii="宋体" w:hAnsi="宋体" w:cs="宋体"/>
          <w:color w:val="auto"/>
          <w:sz w:val="24"/>
          <w:highlight w:val="none"/>
          <w:lang w:val="zh-CN"/>
        </w:rPr>
        <w:t xml:space="preserve">作出</w:t>
      </w:r>
      <w:r>
        <w:rPr>
          <w:rFonts w:hint="eastAsia" w:ascii="宋体" w:hAnsi="宋体" w:eastAsia="宋体" w:cs="宋体"/>
          <w:color w:val="auto"/>
          <w:sz w:val="24"/>
          <w:highlight w:val="none"/>
          <w:lang w:val="zh-CN"/>
        </w:rPr>
        <w:t xml:space="preserve">澄清、说明和补正，其风险由投标人自行承担。</w:t>
      </w:r>
      <w:r>
        <w:rPr>
          <w:color w:val="auto"/>
          <w:highlight w:val="none"/>
        </w:rPr>
      </w:r>
      <w:r/>
    </w:p>
    <w:p>
      <w:pPr>
        <w:ind w:firstLine="482"/>
        <w:pageBreakBefore w:val="0"/>
        <w:spacing w:after="181" w:line="360" w:lineRule="auto"/>
        <w:widowControl w:val="off"/>
        <w:rPr>
          <w:rFonts w:hint="eastAsia" w:ascii="宋体" w:hAnsi="宋体" w:eastAsia="宋体" w:cs="宋体"/>
          <w:b/>
          <w:bCs/>
          <w:color w:val="auto"/>
          <w:sz w:val="24"/>
          <w:highlight w:val="none"/>
        </w:rPr>
        <w:outlineLvl w:val="1"/>
      </w:pPr>
      <w:r>
        <w:rPr>
          <w:color w:val="auto"/>
          <w:highlight w:val="none"/>
        </w:rPr>
      </w:r>
      <w:bookmarkStart w:id="92" w:name="_Toc16938549"/>
      <w:r>
        <w:rPr>
          <w:color w:val="auto"/>
          <w:highlight w:val="none"/>
        </w:rPr>
      </w:r>
      <w:bookmarkStart w:id="93" w:name="_Toc513029233"/>
      <w:r>
        <w:rPr>
          <w:color w:val="auto"/>
          <w:highlight w:val="none"/>
        </w:rPr>
      </w:r>
      <w:bookmarkStart w:id="94" w:name="_Toc20823305"/>
      <w:r>
        <w:rPr>
          <w:rFonts w:hint="eastAsia" w:ascii="宋体" w:hAnsi="宋体" w:cs="宋体"/>
          <w:b/>
          <w:bCs/>
          <w:color w:val="auto"/>
          <w:sz w:val="24"/>
          <w:highlight w:val="none"/>
          <w:lang w:val="zh-CN"/>
        </w:rPr>
        <w:t xml:space="preserve">25.</w:t>
      </w:r>
      <w:r>
        <w:rPr>
          <w:rFonts w:hint="eastAsia" w:ascii="宋体" w:hAnsi="宋体" w:eastAsia="宋体" w:cs="宋体"/>
          <w:b/>
          <w:bCs/>
          <w:color w:val="auto"/>
          <w:sz w:val="24"/>
          <w:highlight w:val="none"/>
          <w:lang w:val="zh-CN"/>
        </w:rPr>
        <w:t xml:space="preserve">对投标文件的初审</w:t>
      </w:r>
      <w:bookmarkEnd w:id="92"/>
      <w:r>
        <w:rPr>
          <w:color w:val="auto"/>
          <w:highlight w:val="none"/>
        </w:rPr>
      </w:r>
      <w:bookmarkEnd w:id="93"/>
      <w:r>
        <w:rPr>
          <w:color w:val="auto"/>
          <w:highlight w:val="none"/>
        </w:rPr>
      </w:r>
      <w:bookmarkEnd w:id="94"/>
      <w:r>
        <w:rPr>
          <w:color w:val="auto"/>
          <w:highlight w:val="none"/>
        </w:rPr>
      </w:r>
      <w:r/>
    </w:p>
    <w:p>
      <w:pPr>
        <w:ind w:firstLine="480"/>
        <w:pageBreakBefore w:val="0"/>
        <w:spacing w:after="181" w:line="360" w:lineRule="auto"/>
        <w:widowControl w:val="off"/>
        <w:rPr>
          <w:rFonts w:hint="eastAsia" w:ascii="宋体" w:hAnsi="宋体" w:eastAsia="宋体" w:cs="宋体"/>
          <w:color w:val="auto"/>
          <w:sz w:val="24"/>
          <w:highlight w:val="none"/>
        </w:rPr>
        <w:outlineLvl w:val="2"/>
      </w:pPr>
      <w:r>
        <w:rPr>
          <w:rFonts w:hint="eastAsia" w:ascii="宋体" w:hAnsi="宋体" w:eastAsia="宋体" w:cs="宋体"/>
          <w:color w:val="auto"/>
          <w:sz w:val="24"/>
          <w:highlight w:val="none"/>
          <w:lang w:val="zh-CN"/>
        </w:rPr>
        <w:t xml:space="preserve">25.1投标文件初审分为资格审查和符合性审查。</w:t>
      </w:r>
      <w:r>
        <w:rPr>
          <w:color w:val="auto"/>
          <w:highlight w:val="none"/>
        </w:rPr>
      </w:r>
      <w:r/>
    </w:p>
    <w:p>
      <w:pPr>
        <w:ind w:firstLine="480"/>
        <w:pageBreakBefore w:val="0"/>
        <w:spacing w:after="181"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25.1.1 资格审查：依据法律法规和招标文件的规定，由采购人对投标文件中的资格证明文件进行审查。资格审查的结论，采购人以书面形式向评委会进行反馈。</w:t>
      </w:r>
      <w:r>
        <w:rPr>
          <w:color w:val="auto"/>
          <w:highlight w:val="none"/>
        </w:rPr>
      </w:r>
      <w:r/>
    </w:p>
    <w:p>
      <w:pPr>
        <w:ind w:firstLine="480"/>
        <w:pageBreakBefore w:val="0"/>
        <w:spacing w:after="181"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采购人在进行资格性审查的同时，将在“信用中国”网站（www.creditchina.gov.cn）查询投标人的信用记录，以确定投标人是否具备投标资格</w:t>
      </w:r>
      <w:r>
        <w:rPr>
          <w:rFonts w:hint="eastAsia" w:ascii="宋体" w:hAnsi="宋体" w:cs="宋体"/>
          <w:color w:val="auto"/>
          <w:sz w:val="24"/>
          <w:highlight w:val="none"/>
          <w:lang w:val="zh-CN"/>
        </w:rPr>
        <w:t xml:space="preserve">，</w:t>
      </w:r>
      <w:r>
        <w:rPr>
          <w:rFonts w:hint="eastAsia" w:ascii="宋体" w:hAnsi="宋体" w:eastAsia="宋体" w:cs="宋体"/>
          <w:color w:val="auto"/>
          <w:sz w:val="24"/>
          <w:highlight w:val="none"/>
          <w:lang w:val="zh-CN"/>
        </w:rPr>
        <w:t xml:space="preserve">查询结果留存并归档。</w:t>
      </w:r>
      <w:r>
        <w:rPr>
          <w:color w:val="auto"/>
          <w:highlight w:val="none"/>
        </w:rPr>
      </w:r>
      <w:r/>
    </w:p>
    <w:p>
      <w:pPr>
        <w:ind w:firstLine="480"/>
        <w:pageBreakBefore w:val="0"/>
        <w:spacing w:after="181"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接受联合体的项目，两个以上的自然人、法人或者其他组织组成一个联合体，以一个供应商的身份共同参加政府采购活动的</w:t>
      </w:r>
      <w:r>
        <w:rPr>
          <w:rFonts w:hint="eastAsia" w:ascii="宋体" w:hAnsi="宋体" w:cs="宋体"/>
          <w:color w:val="auto"/>
          <w:sz w:val="24"/>
          <w:highlight w:val="none"/>
          <w:lang w:val="zh-CN"/>
        </w:rPr>
        <w:t xml:space="preserve">，</w:t>
      </w:r>
      <w:r>
        <w:rPr>
          <w:rFonts w:hint="eastAsia" w:ascii="宋体" w:hAnsi="宋体" w:eastAsia="宋体" w:cs="宋体"/>
          <w:color w:val="auto"/>
          <w:sz w:val="24"/>
          <w:highlight w:val="none"/>
          <w:lang w:val="zh-CN"/>
        </w:rPr>
        <w:t xml:space="preserve">联合体成员存在不良信用记录的，视同联合体存在不良</w:t>
      </w:r>
      <w:r>
        <w:rPr>
          <w:rFonts w:hint="eastAsia" w:ascii="宋体" w:hAnsi="宋体" w:cs="宋体"/>
          <w:color w:val="auto"/>
          <w:sz w:val="24"/>
          <w:highlight w:val="none"/>
          <w:lang w:val="en-US" w:eastAsia="zh-CN"/>
        </w:rPr>
        <w:t xml:space="preserve">信</w:t>
      </w:r>
      <w:r>
        <w:rPr>
          <w:rFonts w:hint="eastAsia" w:ascii="宋体" w:hAnsi="宋体" w:eastAsia="宋体" w:cs="宋体"/>
          <w:color w:val="auto"/>
          <w:sz w:val="24"/>
          <w:highlight w:val="none"/>
          <w:lang w:val="zh-CN"/>
        </w:rPr>
        <w:t xml:space="preserve">用记录。</w:t>
      </w:r>
      <w:r>
        <w:rPr>
          <w:color w:val="auto"/>
          <w:highlight w:val="none"/>
        </w:rPr>
      </w:r>
      <w:r/>
    </w:p>
    <w:p>
      <w:pPr>
        <w:ind w:firstLine="480"/>
        <w:pageBreakBefore w:val="0"/>
        <w:spacing w:after="181"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25.1.2 符合性审查：依据招标文件的规定，由评委会从投标文件的有效性、完整性和对招标文件的响应程度进行审查，以确定是否对招标文件的实质性要求作出响应。</w:t>
      </w:r>
      <w:r>
        <w:rPr>
          <w:color w:val="auto"/>
          <w:highlight w:val="none"/>
        </w:rPr>
      </w:r>
      <w:r/>
    </w:p>
    <w:p>
      <w:pPr>
        <w:ind w:firstLine="480"/>
        <w:pageBreakBefore w:val="0"/>
        <w:spacing w:after="181"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25.1.3 未通过资格审查或符合性审查的投标人，采购代理机构将在苏采云系统中告知未通过资格审查或符合性审查的原因，评标结束后，采购代理机构将不再告知未通过资格审查和符合性审查的原因。</w:t>
      </w:r>
      <w:r>
        <w:rPr>
          <w:color w:val="auto"/>
          <w:highlight w:val="none"/>
        </w:rPr>
      </w:r>
      <w:r/>
    </w:p>
    <w:p>
      <w:pPr>
        <w:ind w:firstLine="480"/>
        <w:pageBreakBefore w:val="0"/>
        <w:spacing w:after="181"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25.2在详细评标之前，评委会将首先审查每份投标文件是否实质性响应了招标文件的要求。实质性响应的投标应该是与招标文件要求的全部条款、条件和规格相符，没有重大偏离或保留的投标。</w:t>
      </w:r>
      <w:r>
        <w:rPr>
          <w:color w:val="auto"/>
          <w:highlight w:val="none"/>
        </w:rPr>
      </w:r>
      <w:r/>
    </w:p>
    <w:p>
      <w:pPr>
        <w:ind w:firstLine="480"/>
        <w:pageBreakBefore w:val="0"/>
        <w:spacing w:after="181"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color w:val="auto"/>
          <w:highlight w:val="none"/>
        </w:rPr>
      </w:r>
      <w:r/>
    </w:p>
    <w:p>
      <w:pPr>
        <w:ind w:firstLine="480"/>
        <w:pageBreakBefore w:val="0"/>
        <w:spacing w:after="181"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25.3如果投标文件实质上没有响应招标文件的要求，评委会将予以拒绝，投标人不得通过修改或撤销不合要求的偏离或保留而使其投标成为实质性响应的投标。</w:t>
      </w:r>
      <w:r>
        <w:rPr>
          <w:color w:val="auto"/>
          <w:highlight w:val="none"/>
        </w:rPr>
      </w:r>
      <w:r/>
    </w:p>
    <w:p>
      <w:pPr>
        <w:ind w:firstLine="480"/>
        <w:pageBreakBefore w:val="0"/>
        <w:spacing w:after="181"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25.4评委会将对确定为实质性响应的投标进行进一步审核，确定其是否有计算上或累加上的算术错误，修正错误的原则如下：</w:t>
      </w:r>
      <w:r>
        <w:rPr>
          <w:color w:val="auto"/>
          <w:highlight w:val="none"/>
        </w:rPr>
      </w:r>
      <w:r/>
    </w:p>
    <w:p>
      <w:pPr>
        <w:ind w:firstLine="480"/>
        <w:pageBreakBefore w:val="0"/>
        <w:spacing w:after="181"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（1）投标文件中开标一览表内容与投标文件中相应内容不一致的，以开标一览表为准。</w:t>
      </w:r>
      <w:r>
        <w:rPr>
          <w:color w:val="auto"/>
          <w:highlight w:val="none"/>
        </w:rPr>
      </w:r>
      <w:r/>
    </w:p>
    <w:p>
      <w:pPr>
        <w:ind w:firstLine="480"/>
        <w:pageBreakBefore w:val="0"/>
        <w:spacing w:after="181" w:line="360" w:lineRule="auto"/>
        <w:widowControl w:val="off"/>
        <w:rPr>
          <w:rFonts w:hint="eastAsia" w:ascii="宋体" w:hAnsi="宋体" w:eastAsia="宋体" w:cs="宋体"/>
          <w:color w:val="auto"/>
          <w:sz w:val="24"/>
          <w:highlight w:val="none"/>
        </w:rPr>
        <w:outlineLvl w:val="3"/>
      </w:pPr>
      <w:r>
        <w:rPr>
          <w:rFonts w:hint="eastAsia" w:ascii="宋体" w:hAnsi="宋体" w:eastAsia="宋体" w:cs="宋体"/>
          <w:color w:val="auto"/>
          <w:sz w:val="24"/>
          <w:highlight w:val="none"/>
          <w:lang w:val="zh-CN"/>
        </w:rPr>
        <w:t xml:space="preserve">（2）大写金额和小写金额不一致的，以大写金额为准。</w:t>
      </w:r>
      <w:r>
        <w:rPr>
          <w:color w:val="auto"/>
          <w:highlight w:val="none"/>
        </w:rPr>
      </w:r>
      <w:r/>
    </w:p>
    <w:p>
      <w:pPr>
        <w:ind w:firstLine="480"/>
        <w:pageBreakBefore w:val="0"/>
        <w:spacing w:after="181"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（3）单价金额小数点或者百分比有明显错位的，以开标一览表的总价为准，并修改单价。</w:t>
      </w:r>
      <w:r>
        <w:rPr>
          <w:color w:val="auto"/>
          <w:highlight w:val="none"/>
        </w:rPr>
      </w:r>
      <w:r/>
    </w:p>
    <w:p>
      <w:pPr>
        <w:ind w:firstLine="480"/>
        <w:pageBreakBefore w:val="0"/>
        <w:spacing w:after="181"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（4）总价金额与按单价汇总金额不一致的，以单价金额计算结果为准。</w:t>
      </w:r>
      <w:r>
        <w:rPr>
          <w:color w:val="auto"/>
          <w:highlight w:val="none"/>
        </w:rPr>
      </w:r>
      <w:r/>
    </w:p>
    <w:p>
      <w:pPr>
        <w:ind w:firstLine="480"/>
        <w:pageBreakBefore w:val="0"/>
        <w:spacing w:after="181"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同时出现两种以上错误的，按照前款规定的顺序修正。</w:t>
      </w:r>
      <w:r>
        <w:rPr>
          <w:color w:val="auto"/>
          <w:highlight w:val="none"/>
        </w:rPr>
      </w:r>
      <w:r/>
    </w:p>
    <w:p>
      <w:pPr>
        <w:ind w:firstLine="480"/>
        <w:pageBreakBefore w:val="0"/>
        <w:spacing w:after="181"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25.5 评委会将按上述修正错误的方法调整投标文件中的投标报价，并通过苏采云系统告知投标人，调整后的价格应对投标人具有约束力。如果投标人不接受修正后的价格，则其投标将被拒绝。</w:t>
      </w:r>
      <w:r>
        <w:rPr>
          <w:color w:val="auto"/>
          <w:highlight w:val="none"/>
        </w:rPr>
      </w:r>
      <w:r/>
    </w:p>
    <w:p>
      <w:pPr>
        <w:ind w:firstLine="480"/>
        <w:pageBreakBefore w:val="0"/>
        <w:spacing w:after="181" w:line="360" w:lineRule="auto"/>
        <w:widowControl w:val="off"/>
        <w:rPr>
          <w:rFonts w:hint="eastAsia" w:ascii="宋体" w:hAnsi="宋体" w:eastAsia="宋体" w:cs="宋体"/>
          <w:color w:val="auto"/>
          <w:sz w:val="24"/>
          <w:highlight w:val="none"/>
        </w:rPr>
      </w:pPr>
      <w:r>
        <w:rPr>
          <w:color w:val="auto"/>
          <w:highlight w:val="none"/>
        </w:rPr>
      </w:r>
      <w:bookmarkStart w:id="95" w:name="_Toc16938550"/>
      <w:r>
        <w:rPr>
          <w:color w:val="auto"/>
          <w:highlight w:val="none"/>
        </w:rPr>
      </w:r>
      <w:bookmarkStart w:id="96" w:name="_Toc20823306"/>
      <w:r>
        <w:rPr>
          <w:color w:val="auto"/>
          <w:highlight w:val="none"/>
        </w:rPr>
      </w:r>
      <w:bookmarkStart w:id="97" w:name="_Toc513029234"/>
      <w:r>
        <w:rPr>
          <w:rFonts w:hint="eastAsia" w:ascii="宋体" w:hAnsi="宋体" w:eastAsia="宋体" w:cs="宋体"/>
          <w:color w:val="auto"/>
          <w:sz w:val="24"/>
          <w:highlight w:val="none"/>
          <w:lang w:val="zh-CN"/>
        </w:rPr>
        <w:t xml:space="preserve">25.6投标人在开、评标全过程中应</w:t>
      </w:r>
      <w:r>
        <w:rPr>
          <w:rFonts w:hint="eastAsia" w:ascii="宋体" w:hAnsi="宋体" w:cs="宋体"/>
          <w:color w:val="auto"/>
          <w:sz w:val="24"/>
          <w:highlight w:val="none"/>
          <w:lang w:val="zh-CN"/>
        </w:rPr>
        <w:t xml:space="preserve">保持通信畅通</w:t>
      </w:r>
      <w:r>
        <w:rPr>
          <w:rFonts w:hint="eastAsia" w:ascii="宋体" w:hAnsi="宋体" w:eastAsia="宋体" w:cs="宋体"/>
          <w:color w:val="auto"/>
          <w:sz w:val="24"/>
          <w:highlight w:val="none"/>
          <w:lang w:val="zh-CN"/>
        </w:rPr>
        <w:t xml:space="preserve">，及时登录苏采云系统查阅、答复相关信息，并安排专人与采购代理机构及评标委员会联系。</w:t>
      </w:r>
      <w:r>
        <w:rPr>
          <w:color w:val="auto"/>
          <w:highlight w:val="none"/>
        </w:rPr>
      </w:r>
      <w:r/>
    </w:p>
    <w:p>
      <w:pPr>
        <w:ind w:firstLine="482"/>
        <w:pageBreakBefore w:val="0"/>
        <w:spacing w:after="181" w:line="360" w:lineRule="auto"/>
        <w:widowControl w:val="off"/>
        <w:rPr>
          <w:rFonts w:hint="eastAsia" w:ascii="宋体" w:hAnsi="宋体" w:eastAsia="宋体" w:cs="宋体"/>
          <w:b/>
          <w:bCs/>
          <w:color w:val="auto"/>
          <w:sz w:val="24"/>
          <w:highlight w:val="none"/>
        </w:rPr>
        <w:outlineLvl w:val="1"/>
      </w:pPr>
      <w:r>
        <w:rPr>
          <w:rFonts w:hint="eastAsia" w:ascii="宋体" w:hAnsi="宋体" w:cs="宋体"/>
          <w:b/>
          <w:bCs/>
          <w:color w:val="auto"/>
          <w:sz w:val="24"/>
          <w:highlight w:val="none"/>
          <w:lang w:val="zh-CN"/>
        </w:rPr>
        <w:t xml:space="preserve">26.</w:t>
      </w:r>
      <w:bookmarkEnd w:id="95"/>
      <w:r>
        <w:rPr>
          <w:color w:val="auto"/>
          <w:highlight w:val="none"/>
        </w:rPr>
      </w:r>
      <w:bookmarkEnd w:id="96"/>
      <w:r>
        <w:rPr>
          <w:color w:val="auto"/>
          <w:highlight w:val="none"/>
        </w:rPr>
      </w:r>
      <w:bookmarkEnd w:id="97"/>
      <w:r>
        <w:rPr>
          <w:rFonts w:hint="eastAsia" w:ascii="宋体" w:hAnsi="宋体" w:eastAsia="宋体" w:cs="宋体"/>
          <w:b/>
          <w:bCs/>
          <w:color w:val="auto"/>
          <w:sz w:val="24"/>
          <w:highlight w:val="none"/>
          <w:lang w:val="zh-CN"/>
        </w:rPr>
        <w:t xml:space="preserve">无效投标条款和废标条款</w:t>
      </w:r>
      <w:r>
        <w:rPr>
          <w:color w:val="auto"/>
          <w:highlight w:val="none"/>
        </w:rPr>
      </w:r>
      <w:r/>
    </w:p>
    <w:p>
      <w:pPr>
        <w:ind w:firstLine="482"/>
        <w:pageBreakBefore w:val="0"/>
        <w:spacing w:after="181" w:line="360" w:lineRule="auto"/>
        <w:widowControl w:val="off"/>
        <w:rPr>
          <w:rFonts w:hint="eastAsia" w:ascii="宋体" w:hAnsi="宋体" w:eastAsia="宋体" w:cs="宋体"/>
          <w:b/>
          <w:bCs/>
          <w:color w:val="auto"/>
          <w:sz w:val="24"/>
          <w:highlight w:val="none"/>
        </w:rPr>
        <w:outlineLvl w:val="2"/>
      </w:pPr>
      <w:r>
        <w:rPr>
          <w:color w:val="auto"/>
          <w:highlight w:val="none"/>
        </w:rPr>
      </w:r>
      <w:bookmarkStart w:id="98" w:name="_Toc20823307"/>
      <w:r>
        <w:rPr>
          <w:color w:val="auto"/>
          <w:highlight w:val="none"/>
        </w:rPr>
      </w:r>
      <w:bookmarkStart w:id="99" w:name="_Toc513029235"/>
      <w:r>
        <w:rPr>
          <w:color w:val="auto"/>
          <w:highlight w:val="none"/>
        </w:rPr>
      </w:r>
      <w:bookmarkStart w:id="100" w:name="_Toc16938551"/>
      <w:r>
        <w:rPr>
          <w:rFonts w:hint="eastAsia" w:ascii="宋体" w:hAnsi="宋体" w:eastAsia="宋体" w:cs="宋体"/>
          <w:b/>
          <w:bCs/>
          <w:color w:val="auto"/>
          <w:sz w:val="24"/>
          <w:highlight w:val="none"/>
          <w:lang w:val="zh-CN"/>
        </w:rPr>
        <w:t xml:space="preserve">26.1无效投标条款</w:t>
      </w:r>
      <w:r>
        <w:rPr>
          <w:color w:val="auto"/>
          <w:highlight w:val="none"/>
        </w:rPr>
      </w:r>
      <w:r/>
    </w:p>
    <w:p>
      <w:pPr>
        <w:ind w:firstLine="480"/>
        <w:pageBreakBefore w:val="0"/>
        <w:spacing w:after="181"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26.1.1 投标人在苏采云系统规定的时间内未成功解密电子投标文件的。</w:t>
      </w:r>
      <w:r>
        <w:rPr>
          <w:color w:val="auto"/>
          <w:highlight w:val="none"/>
        </w:rPr>
      </w:r>
      <w:r/>
    </w:p>
    <w:p>
      <w:pPr>
        <w:ind w:firstLine="480"/>
        <w:pageBreakBefore w:val="0"/>
        <w:spacing w:after="181" w:line="360" w:lineRule="auto"/>
        <w:widowControl w:val="off"/>
        <w:rPr>
          <w:rFonts w:hint="eastAsia" w:ascii="宋体" w:hAnsi="宋体" w:eastAsia="宋体" w:cs="宋体"/>
          <w:color w:val="auto"/>
          <w:sz w:val="24"/>
          <w:highlight w:val="none"/>
        </w:rPr>
        <w:outlineLvl w:val="3"/>
      </w:pPr>
      <w:r>
        <w:rPr>
          <w:rFonts w:hint="eastAsia" w:ascii="宋体" w:hAnsi="宋体" w:eastAsia="宋体" w:cs="宋体"/>
          <w:color w:val="auto"/>
          <w:sz w:val="24"/>
          <w:highlight w:val="none"/>
          <w:lang w:val="zh-CN"/>
        </w:rPr>
        <w:t xml:space="preserve">26.1.2 投标人未按照招标文件要求上传电子投标文件的。</w:t>
      </w:r>
      <w:r>
        <w:rPr>
          <w:color w:val="auto"/>
          <w:highlight w:val="none"/>
        </w:rPr>
      </w:r>
      <w:r/>
    </w:p>
    <w:p>
      <w:pPr>
        <w:ind w:firstLine="480"/>
        <w:pageBreakBefore w:val="0"/>
        <w:spacing w:after="181"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26.1.3同一投标人提交两个（含两个）以上不同的投标报价的。</w:t>
      </w:r>
      <w:r>
        <w:rPr>
          <w:color w:val="auto"/>
          <w:highlight w:val="none"/>
        </w:rPr>
      </w:r>
      <w:r/>
    </w:p>
    <w:p>
      <w:pPr>
        <w:ind w:firstLine="480"/>
        <w:pageBreakBefore w:val="0"/>
        <w:spacing w:after="181"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26.1.4投标人不具备招标文件中规定资格要求的。</w:t>
      </w:r>
      <w:r>
        <w:rPr>
          <w:color w:val="auto"/>
          <w:highlight w:val="none"/>
        </w:rPr>
      </w:r>
      <w:r/>
    </w:p>
    <w:p>
      <w:pPr>
        <w:ind w:firstLine="480"/>
        <w:pageBreakBefore w:val="0"/>
        <w:spacing w:after="181"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26.1.5投标人的报价超过了采购预算或最高限价的。</w:t>
      </w:r>
      <w:r>
        <w:rPr>
          <w:color w:val="auto"/>
          <w:highlight w:val="none"/>
        </w:rPr>
      </w:r>
      <w:r/>
    </w:p>
    <w:p>
      <w:pPr>
        <w:ind w:firstLine="480"/>
        <w:pageBreakBefore w:val="0"/>
        <w:spacing w:after="181"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26.1.6未通过符合性审查的。</w:t>
      </w:r>
      <w:r>
        <w:rPr>
          <w:color w:val="auto"/>
          <w:highlight w:val="none"/>
        </w:rPr>
      </w:r>
      <w:r/>
    </w:p>
    <w:p>
      <w:pPr>
        <w:ind w:firstLine="480"/>
        <w:pageBreakBefore w:val="0"/>
        <w:spacing w:after="181"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26.1.7不符合</w:t>
      </w:r>
      <w:bookmarkStart w:id="101" w:name="OLE_LINK53"/>
      <w:r>
        <w:rPr>
          <w:rFonts w:hint="eastAsia" w:ascii="宋体" w:hAnsi="宋体" w:eastAsia="宋体" w:cs="宋体"/>
          <w:color w:val="auto"/>
          <w:sz w:val="24"/>
          <w:highlight w:val="none"/>
          <w:lang w:val="zh-CN"/>
        </w:rPr>
        <w:t xml:space="preserve">招标文件中规定的实质性要求和条件的</w:t>
      </w:r>
      <w:r>
        <w:rPr>
          <w:rFonts w:hint="eastAsia" w:ascii="宋体" w:hAnsi="宋体" w:eastAsia="宋体" w:cs="宋体"/>
          <w:b/>
          <w:bCs/>
          <w:color w:val="auto"/>
          <w:sz w:val="24"/>
          <w:highlight w:val="none"/>
          <w:lang w:val="zh-CN"/>
        </w:rPr>
        <w:t xml:space="preserve">（本招标文件第四章技术要求</w:t>
      </w:r>
      <w:r>
        <w:rPr>
          <w:rFonts w:hint="eastAsia" w:ascii="宋体" w:hAnsi="宋体" w:eastAsia="宋体" w:cs="宋体"/>
          <w:b/>
          <w:bCs/>
          <w:color w:val="auto"/>
          <w:sz w:val="24"/>
          <w:highlight w:val="none"/>
        </w:rPr>
        <w:t xml:space="preserve">及商务要求</w:t>
      </w:r>
      <w:r>
        <w:rPr>
          <w:rFonts w:hint="eastAsia" w:ascii="宋体" w:hAnsi="宋体" w:eastAsia="宋体" w:cs="宋体"/>
          <w:b/>
          <w:bCs/>
          <w:color w:val="auto"/>
          <w:sz w:val="24"/>
          <w:highlight w:val="none"/>
          <w:lang w:val="zh-CN"/>
        </w:rPr>
        <w:t xml:space="preserve">中加斜体下划线内容为实质性要求和条件）</w:t>
      </w:r>
      <w:bookmarkEnd w:id="101"/>
      <w:r>
        <w:rPr>
          <w:rFonts w:hint="eastAsia" w:ascii="宋体" w:hAnsi="宋体" w:eastAsia="宋体" w:cs="宋体"/>
          <w:color w:val="auto"/>
          <w:sz w:val="24"/>
          <w:highlight w:val="none"/>
          <w:lang w:val="zh-CN"/>
        </w:rPr>
        <w:t xml:space="preserve">。</w:t>
      </w:r>
      <w:r>
        <w:rPr>
          <w:color w:val="auto"/>
          <w:highlight w:val="none"/>
        </w:rPr>
      </w:r>
      <w:r/>
    </w:p>
    <w:p>
      <w:pPr>
        <w:ind w:firstLine="480"/>
        <w:pageBreakBefore w:val="0"/>
        <w:spacing w:after="181"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color w:val="auto"/>
          <w:highlight w:val="none"/>
        </w:rPr>
      </w:r>
      <w:r/>
    </w:p>
    <w:p>
      <w:pPr>
        <w:ind w:firstLine="480"/>
        <w:pageBreakBefore w:val="0"/>
        <w:spacing w:after="181" w:line="360" w:lineRule="auto"/>
        <w:widowControl w:val="off"/>
        <w:rPr>
          <w:rFonts w:hint="eastAsia" w:ascii="宋体" w:hAnsi="宋体" w:eastAsia="宋体" w:cs="宋体"/>
          <w:color w:val="auto"/>
          <w:sz w:val="24"/>
          <w:highlight w:val="none"/>
        </w:rPr>
        <w:outlineLvl w:val="3"/>
      </w:pPr>
      <w:r>
        <w:rPr>
          <w:rFonts w:hint="eastAsia" w:ascii="宋体" w:hAnsi="宋体" w:eastAsia="宋体" w:cs="宋体"/>
          <w:color w:val="auto"/>
          <w:sz w:val="24"/>
          <w:highlight w:val="none"/>
          <w:lang w:val="zh-CN"/>
        </w:rPr>
        <w:t xml:space="preserve">26.1.9 投标文件含有采购人不能接受的附加条件的。</w:t>
      </w:r>
      <w:r>
        <w:rPr>
          <w:color w:val="auto"/>
          <w:highlight w:val="none"/>
        </w:rPr>
      </w:r>
      <w:r/>
    </w:p>
    <w:p>
      <w:pPr>
        <w:ind w:firstLine="480"/>
        <w:pageBreakBefore w:val="0"/>
        <w:spacing w:after="181"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26.1.10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rPr>
          <w:color w:val="auto"/>
          <w:highlight w:val="none"/>
        </w:rPr>
      </w:r>
      <w:r/>
    </w:p>
    <w:p>
      <w:pPr>
        <w:ind w:firstLine="480"/>
        <w:pageBreakBefore w:val="0"/>
        <w:spacing w:after="181"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26.1.11 投标文件未按照招标文件要求加盖CA电子公章的。</w:t>
      </w:r>
      <w:r>
        <w:rPr>
          <w:color w:val="auto"/>
          <w:highlight w:val="none"/>
        </w:rPr>
      </w:r>
      <w:r/>
    </w:p>
    <w:p>
      <w:pPr>
        <w:ind w:firstLine="480"/>
        <w:pageBreakBefore w:val="0"/>
        <w:spacing w:after="181"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26.1.12其他</w:t>
      </w:r>
      <w:r>
        <w:rPr>
          <w:rFonts w:hint="eastAsia" w:ascii="宋体" w:hAnsi="宋体" w:cs="宋体"/>
          <w:color w:val="auto"/>
          <w:sz w:val="24"/>
          <w:highlight w:val="none"/>
          <w:lang w:val="zh-CN"/>
        </w:rPr>
        <w:t xml:space="preserve">法律法规</w:t>
      </w:r>
      <w:r>
        <w:rPr>
          <w:rFonts w:hint="eastAsia" w:ascii="宋体" w:hAnsi="宋体" w:eastAsia="宋体" w:cs="宋体"/>
          <w:color w:val="auto"/>
          <w:sz w:val="24"/>
          <w:highlight w:val="none"/>
          <w:lang w:val="zh-CN"/>
        </w:rPr>
        <w:t xml:space="preserve">及本招标文件规定的</w:t>
      </w:r>
      <w:r>
        <w:rPr>
          <w:rFonts w:hint="eastAsia" w:ascii="宋体" w:hAnsi="宋体" w:cs="宋体"/>
          <w:color w:val="auto"/>
          <w:sz w:val="24"/>
          <w:highlight w:val="none"/>
          <w:lang w:val="zh-CN"/>
        </w:rPr>
        <w:t xml:space="preserve">属于</w:t>
      </w:r>
      <w:r>
        <w:rPr>
          <w:rFonts w:hint="eastAsia" w:ascii="宋体" w:hAnsi="宋体" w:eastAsia="宋体" w:cs="宋体"/>
          <w:color w:val="auto"/>
          <w:sz w:val="24"/>
          <w:highlight w:val="none"/>
          <w:lang w:val="zh-CN"/>
        </w:rPr>
        <w:t xml:space="preserve">无效投标的情形。</w:t>
      </w:r>
      <w:r>
        <w:rPr>
          <w:color w:val="auto"/>
          <w:highlight w:val="none"/>
        </w:rPr>
      </w:r>
      <w:r/>
    </w:p>
    <w:p>
      <w:pPr>
        <w:ind w:firstLine="482"/>
        <w:pageBreakBefore w:val="0"/>
        <w:spacing w:after="181" w:line="360" w:lineRule="auto"/>
        <w:widowControl w:val="off"/>
        <w:rPr>
          <w:rFonts w:hint="eastAsia" w:ascii="宋体" w:hAnsi="宋体" w:eastAsia="宋体" w:cs="宋体"/>
          <w:b/>
          <w:bCs/>
          <w:color w:val="auto"/>
          <w:sz w:val="24"/>
          <w:highlight w:val="none"/>
        </w:rPr>
        <w:outlineLvl w:val="2"/>
      </w:pPr>
      <w:r>
        <w:rPr>
          <w:rFonts w:hint="eastAsia" w:ascii="宋体" w:hAnsi="宋体" w:eastAsia="宋体" w:cs="宋体"/>
          <w:b/>
          <w:bCs/>
          <w:color w:val="auto"/>
          <w:sz w:val="24"/>
          <w:highlight w:val="none"/>
          <w:lang w:val="zh-CN"/>
        </w:rPr>
        <w:t xml:space="preserve">26.2废标条款</w:t>
      </w:r>
      <w:r>
        <w:rPr>
          <w:color w:val="auto"/>
          <w:highlight w:val="none"/>
        </w:rPr>
      </w:r>
      <w:r/>
    </w:p>
    <w:p>
      <w:pPr>
        <w:ind w:firstLine="480"/>
        <w:pageBreakBefore w:val="0"/>
        <w:spacing w:after="181"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26.2.1符合专业条件的供应商或者对招标文件作实质响应的供应商不足三家的。</w:t>
      </w:r>
      <w:r>
        <w:rPr>
          <w:color w:val="auto"/>
          <w:highlight w:val="none"/>
        </w:rPr>
      </w:r>
      <w:r/>
    </w:p>
    <w:p>
      <w:pPr>
        <w:ind w:firstLine="480"/>
        <w:pageBreakBefore w:val="0"/>
        <w:spacing w:after="181"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26.2.2出现影响采购公正的违法、违规行为的。</w:t>
      </w:r>
      <w:r>
        <w:rPr>
          <w:color w:val="auto"/>
          <w:highlight w:val="none"/>
        </w:rPr>
      </w:r>
      <w:r/>
    </w:p>
    <w:p>
      <w:pPr>
        <w:ind w:firstLine="480"/>
        <w:pageBreakBefore w:val="0"/>
        <w:spacing w:after="181" w:line="360" w:lineRule="auto"/>
        <w:widowControl w:val="off"/>
        <w:rPr>
          <w:rFonts w:hint="eastAsia" w:ascii="宋体" w:hAnsi="宋体" w:eastAsia="宋体" w:cs="宋体"/>
          <w:color w:val="auto"/>
          <w:sz w:val="24"/>
          <w:highlight w:val="none"/>
        </w:rPr>
        <w:outlineLvl w:val="3"/>
      </w:pPr>
      <w:r>
        <w:rPr>
          <w:rFonts w:hint="eastAsia" w:ascii="宋体" w:hAnsi="宋体" w:eastAsia="宋体" w:cs="宋体"/>
          <w:color w:val="auto"/>
          <w:sz w:val="24"/>
          <w:highlight w:val="none"/>
          <w:lang w:val="zh-CN"/>
        </w:rPr>
        <w:t xml:space="preserve">26.2.3因重大变故，采购任务取消的。</w:t>
      </w:r>
      <w:r>
        <w:rPr>
          <w:color w:val="auto"/>
          <w:highlight w:val="none"/>
        </w:rPr>
      </w:r>
      <w:r/>
    </w:p>
    <w:p>
      <w:pPr>
        <w:ind w:firstLine="480"/>
        <w:pageBreakBefore w:val="0"/>
        <w:spacing w:after="181"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26.2.4评标委员会认定招标文件存在歧义、重大缺陷导致评审工作无法进行。</w:t>
      </w:r>
      <w:r>
        <w:rPr>
          <w:color w:val="auto"/>
          <w:highlight w:val="none"/>
        </w:rPr>
      </w:r>
      <w:r/>
    </w:p>
    <w:p>
      <w:pPr>
        <w:ind w:firstLine="480"/>
        <w:pageBreakBefore w:val="0"/>
        <w:spacing w:after="181" w:line="360" w:lineRule="auto"/>
        <w:widowControl w:val="off"/>
        <w:rPr>
          <w:rFonts w:hint="eastAsia" w:ascii="宋体" w:hAnsi="宋体" w:eastAsia="宋体" w:cs="宋体"/>
          <w:color w:val="auto"/>
          <w:sz w:val="24"/>
          <w:highlight w:val="none"/>
        </w:rPr>
        <w:outlineLvl w:val="3"/>
      </w:pPr>
      <w:r>
        <w:rPr>
          <w:rFonts w:hint="eastAsia" w:ascii="宋体" w:hAnsi="宋体" w:eastAsia="宋体" w:cs="宋体"/>
          <w:color w:val="auto"/>
          <w:sz w:val="24"/>
          <w:highlight w:val="none"/>
          <w:lang w:val="zh-CN"/>
        </w:rPr>
        <w:t xml:space="preserve">26.2.5 因苏采云</w:t>
      </w:r>
      <w:r>
        <w:rPr>
          <w:rFonts w:hint="eastAsia" w:ascii="宋体" w:hAnsi="宋体" w:cs="宋体"/>
          <w:color w:val="auto"/>
          <w:sz w:val="24"/>
          <w:highlight w:val="none"/>
          <w:lang w:val="zh-CN"/>
        </w:rPr>
        <w:t xml:space="preserve">系统故障</w:t>
      </w:r>
      <w:r>
        <w:rPr>
          <w:rFonts w:hint="eastAsia" w:ascii="宋体" w:hAnsi="宋体" w:eastAsia="宋体" w:cs="宋体"/>
          <w:color w:val="auto"/>
          <w:sz w:val="24"/>
          <w:highlight w:val="none"/>
          <w:lang w:val="zh-CN"/>
        </w:rPr>
        <w:t xml:space="preserve">原因造成开标不成功的。</w:t>
      </w:r>
      <w:r>
        <w:rPr>
          <w:color w:val="auto"/>
          <w:highlight w:val="none"/>
        </w:rPr>
      </w:r>
      <w:r/>
    </w:p>
    <w:p>
      <w:pPr>
        <w:ind w:firstLine="480"/>
        <w:pageBreakBefore w:val="0"/>
        <w:spacing w:after="181" w:line="360" w:lineRule="auto"/>
        <w:widowControl w:val="off"/>
        <w:rPr>
          <w:rFonts w:hint="eastAsia" w:ascii="宋体" w:hAnsi="宋体" w:eastAsia="宋体" w:cs="宋体"/>
          <w:color w:val="auto"/>
          <w:sz w:val="24"/>
          <w:highlight w:val="none"/>
        </w:rPr>
        <w:outlineLvl w:val="2"/>
      </w:pPr>
      <w:r>
        <w:rPr>
          <w:rFonts w:hint="eastAsia" w:ascii="宋体" w:hAnsi="宋体" w:eastAsia="宋体" w:cs="宋体"/>
          <w:color w:val="auto"/>
          <w:sz w:val="24"/>
          <w:highlight w:val="none"/>
          <w:lang w:val="zh-CN"/>
        </w:rPr>
        <w:t xml:space="preserve">26.3 投标截止时间结束后参加投标的供应商不足三家的处理：</w:t>
      </w:r>
      <w:r>
        <w:rPr>
          <w:color w:val="auto"/>
          <w:highlight w:val="none"/>
        </w:rPr>
      </w:r>
      <w:r/>
    </w:p>
    <w:p>
      <w:pPr>
        <w:ind w:firstLine="480"/>
        <w:pageBreakBefore w:val="0"/>
        <w:spacing w:after="181"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26.3.1如出现投标截止时间结束后参加投标的供应商或者在评标期间对招标文件做出实质响应的供应商不足三家情况，按政府采购相关规定执行。</w:t>
      </w:r>
      <w:r>
        <w:rPr>
          <w:color w:val="auto"/>
          <w:highlight w:val="none"/>
        </w:rPr>
      </w:r>
      <w:r/>
    </w:p>
    <w:p>
      <w:pPr>
        <w:ind w:firstLine="482"/>
        <w:pageBreakBefore w:val="0"/>
        <w:spacing w:after="181" w:line="360" w:lineRule="auto"/>
        <w:widowControl w:val="off"/>
        <w:rPr>
          <w:rFonts w:hint="eastAsia" w:ascii="宋体" w:hAnsi="宋体" w:eastAsia="宋体" w:cs="宋体"/>
          <w:b/>
          <w:bCs/>
          <w:color w:val="auto"/>
          <w:sz w:val="24"/>
          <w:highlight w:val="none"/>
        </w:rPr>
        <w:outlineLvl w:val="3"/>
      </w:pPr>
      <w:r>
        <w:rPr>
          <w:color w:val="auto"/>
          <w:highlight w:val="none"/>
        </w:rPr>
      </w:r>
      <w:bookmarkStart w:id="102" w:name="_Toc120614219"/>
      <w:r>
        <w:rPr>
          <w:rFonts w:hint="eastAsia" w:ascii="宋体" w:hAnsi="宋体" w:eastAsia="宋体" w:cs="宋体"/>
          <w:b/>
          <w:bCs/>
          <w:color w:val="auto"/>
          <w:sz w:val="24"/>
          <w:highlight w:val="none"/>
          <w:lang w:val="zh-CN"/>
        </w:rPr>
        <w:t xml:space="preserve">六、</w:t>
      </w:r>
      <w:bookmarkEnd w:id="98"/>
      <w:r>
        <w:rPr>
          <w:color w:val="auto"/>
          <w:highlight w:val="none"/>
        </w:rPr>
      </w:r>
      <w:bookmarkEnd w:id="99"/>
      <w:r>
        <w:rPr>
          <w:color w:val="auto"/>
          <w:highlight w:val="none"/>
        </w:rPr>
      </w:r>
      <w:bookmarkEnd w:id="100"/>
      <w:r>
        <w:rPr>
          <w:rFonts w:hint="eastAsia" w:ascii="宋体" w:hAnsi="宋体" w:eastAsia="宋体" w:cs="宋体"/>
          <w:b/>
          <w:bCs/>
          <w:color w:val="auto"/>
          <w:sz w:val="24"/>
          <w:highlight w:val="none"/>
          <w:lang w:val="zh-CN"/>
        </w:rPr>
        <w:t xml:space="preserve">定标</w:t>
      </w:r>
      <w:bookmarkEnd w:id="102"/>
      <w:r>
        <w:rPr>
          <w:color w:val="auto"/>
          <w:highlight w:val="none"/>
        </w:rPr>
      </w:r>
      <w:r/>
    </w:p>
    <w:p>
      <w:pPr>
        <w:ind w:firstLine="482"/>
        <w:pageBreakBefore w:val="0"/>
        <w:spacing w:after="181" w:line="360" w:lineRule="auto"/>
        <w:widowControl w:val="off"/>
        <w:rPr>
          <w:rFonts w:hint="eastAsia" w:ascii="宋体" w:hAnsi="宋体" w:eastAsia="宋体" w:cs="宋体"/>
          <w:b/>
          <w:bCs/>
          <w:color w:val="auto"/>
          <w:sz w:val="24"/>
          <w:highlight w:val="none"/>
        </w:rPr>
        <w:outlineLvl w:val="1"/>
      </w:pPr>
      <w:r>
        <w:rPr>
          <w:color w:val="auto"/>
          <w:highlight w:val="none"/>
        </w:rPr>
      </w:r>
      <w:bookmarkStart w:id="103" w:name="_Toc513029238"/>
      <w:r>
        <w:rPr>
          <w:color w:val="auto"/>
          <w:highlight w:val="none"/>
        </w:rPr>
      </w:r>
      <w:bookmarkStart w:id="104" w:name="_Toc16938554"/>
      <w:r>
        <w:rPr>
          <w:color w:val="auto"/>
          <w:highlight w:val="none"/>
        </w:rPr>
      </w:r>
      <w:bookmarkStart w:id="105" w:name="_Toc20823310"/>
      <w:r>
        <w:rPr>
          <w:rFonts w:hint="eastAsia" w:ascii="宋体" w:hAnsi="宋体" w:cs="宋体"/>
          <w:b/>
          <w:bCs/>
          <w:color w:val="auto"/>
          <w:sz w:val="24"/>
          <w:highlight w:val="none"/>
          <w:lang w:val="zh-CN"/>
        </w:rPr>
        <w:t xml:space="preserve">27.</w:t>
      </w:r>
      <w:bookmarkEnd w:id="103"/>
      <w:r>
        <w:rPr>
          <w:rFonts w:hint="eastAsia" w:ascii="宋体" w:hAnsi="宋体" w:eastAsia="宋体" w:cs="宋体"/>
          <w:b/>
          <w:bCs/>
          <w:color w:val="auto"/>
          <w:sz w:val="24"/>
          <w:highlight w:val="none"/>
          <w:lang w:val="zh-CN"/>
        </w:rPr>
        <w:t xml:space="preserve">确定</w:t>
      </w:r>
      <w:bookmarkEnd w:id="104"/>
      <w:r>
        <w:rPr>
          <w:color w:val="auto"/>
          <w:highlight w:val="none"/>
        </w:rPr>
      </w:r>
      <w:bookmarkEnd w:id="105"/>
      <w:r>
        <w:rPr>
          <w:rFonts w:hint="eastAsia" w:ascii="宋体" w:hAnsi="宋体" w:eastAsia="宋体" w:cs="宋体"/>
          <w:b/>
          <w:bCs/>
          <w:color w:val="auto"/>
          <w:sz w:val="24"/>
          <w:highlight w:val="none"/>
          <w:lang w:val="zh-CN"/>
        </w:rPr>
        <w:t xml:space="preserve">中标单位</w:t>
      </w:r>
      <w:r>
        <w:rPr>
          <w:color w:val="auto"/>
          <w:highlight w:val="none"/>
        </w:rPr>
      </w:r>
      <w:r/>
    </w:p>
    <w:p>
      <w:pPr>
        <w:ind w:firstLine="480"/>
        <w:pageBreakBefore w:val="0"/>
        <w:spacing w:after="181"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27.1中标候选人的选取原则和数量见招标文件规定。 </w:t>
      </w:r>
      <w:r>
        <w:rPr>
          <w:color w:val="auto"/>
          <w:highlight w:val="none"/>
        </w:rPr>
      </w:r>
      <w:r/>
    </w:p>
    <w:p>
      <w:pPr>
        <w:ind w:firstLine="480"/>
        <w:pageBreakBefore w:val="0"/>
        <w:spacing w:after="181"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27.2 采购人应根据评委会推荐的中标候选人确定中标人。</w:t>
      </w:r>
      <w:r>
        <w:rPr>
          <w:color w:val="auto"/>
          <w:highlight w:val="none"/>
        </w:rPr>
      </w:r>
      <w:r/>
    </w:p>
    <w:p>
      <w:pPr>
        <w:ind w:firstLine="480"/>
        <w:pageBreakBefore w:val="0"/>
        <w:spacing w:after="181"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27.3 采购代理机构将在“苏州市政府采购网”发布中标公告，公告期限为1个工作日。</w:t>
      </w:r>
      <w:r>
        <w:rPr>
          <w:color w:val="auto"/>
          <w:highlight w:val="none"/>
        </w:rPr>
      </w:r>
      <w:r/>
    </w:p>
    <w:p>
      <w:pPr>
        <w:ind w:firstLine="480"/>
        <w:pageBreakBefore w:val="0"/>
        <w:spacing w:after="181"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27.4 若有充分证据证明，中标人出现下列情况之一的，一经查实，将被取消中标资格：</w:t>
      </w:r>
      <w:r>
        <w:rPr>
          <w:color w:val="auto"/>
          <w:highlight w:val="none"/>
        </w:rPr>
      </w:r>
      <w:r/>
    </w:p>
    <w:p>
      <w:pPr>
        <w:ind w:firstLine="480"/>
        <w:pageBreakBefore w:val="0"/>
        <w:spacing w:after="181" w:line="360" w:lineRule="auto"/>
        <w:widowControl w:val="off"/>
        <w:rPr>
          <w:rFonts w:hint="eastAsia" w:ascii="宋体" w:hAnsi="宋体" w:eastAsia="宋体" w:cs="宋体"/>
          <w:color w:val="auto"/>
          <w:sz w:val="24"/>
          <w:highlight w:val="none"/>
        </w:rPr>
        <w:outlineLvl w:val="2"/>
      </w:pPr>
      <w:r>
        <w:rPr>
          <w:rFonts w:hint="eastAsia" w:ascii="宋体" w:hAnsi="宋体" w:eastAsia="宋体" w:cs="宋体"/>
          <w:color w:val="auto"/>
          <w:sz w:val="24"/>
          <w:highlight w:val="none"/>
          <w:lang w:val="zh-CN"/>
        </w:rPr>
        <w:t xml:space="preserve">27.4.1提供虚假材料谋取中标的。</w:t>
      </w:r>
      <w:r>
        <w:rPr>
          <w:color w:val="auto"/>
          <w:highlight w:val="none"/>
        </w:rPr>
      </w:r>
      <w:r/>
    </w:p>
    <w:p>
      <w:pPr>
        <w:ind w:firstLine="480"/>
        <w:pageBreakBefore w:val="0"/>
        <w:spacing w:after="181"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27.4.2向采购人、采购代理机构行贿或者提供其他不正当利益的。</w:t>
      </w:r>
      <w:r>
        <w:rPr>
          <w:color w:val="auto"/>
          <w:highlight w:val="none"/>
        </w:rPr>
      </w:r>
      <w:r/>
    </w:p>
    <w:p>
      <w:pPr>
        <w:ind w:firstLine="480"/>
        <w:pageBreakBefore w:val="0"/>
        <w:spacing w:after="181"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27.4.3属于本文件规定的无效条件，但在评标过程中又未被评委会发现的。</w:t>
      </w:r>
      <w:r>
        <w:rPr>
          <w:color w:val="auto"/>
          <w:highlight w:val="none"/>
        </w:rPr>
      </w:r>
      <w:r/>
    </w:p>
    <w:p>
      <w:pPr>
        <w:ind w:firstLine="480"/>
        <w:pageBreakBefore w:val="0"/>
        <w:spacing w:after="181"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27.4.4与采购人或者其他供应商恶意串通的。</w:t>
      </w:r>
      <w:r>
        <w:rPr>
          <w:color w:val="auto"/>
          <w:highlight w:val="none"/>
        </w:rPr>
      </w:r>
      <w:r/>
    </w:p>
    <w:p>
      <w:pPr>
        <w:ind w:firstLine="480"/>
        <w:pageBreakBefore w:val="0"/>
        <w:spacing w:after="181"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27.4.5采取不正当手段诋毁、排挤其他供应商的。</w:t>
      </w:r>
      <w:r>
        <w:rPr>
          <w:color w:val="auto"/>
          <w:highlight w:val="none"/>
        </w:rPr>
      </w:r>
      <w:r/>
    </w:p>
    <w:p>
      <w:pPr>
        <w:ind w:firstLine="480"/>
        <w:pageBreakBefore w:val="0"/>
        <w:spacing w:after="181" w:line="360" w:lineRule="auto"/>
        <w:widowControl w:val="off"/>
        <w:rPr>
          <w:rFonts w:hint="eastAsia" w:ascii="宋体" w:hAnsi="宋体" w:eastAsia="宋体" w:cs="宋体"/>
          <w:color w:val="auto"/>
          <w:sz w:val="24"/>
          <w:highlight w:val="none"/>
        </w:rPr>
        <w:outlineLvl w:val="3"/>
      </w:pPr>
      <w:r>
        <w:rPr>
          <w:rFonts w:hint="eastAsia" w:ascii="宋体" w:hAnsi="宋体" w:eastAsia="宋体" w:cs="宋体"/>
          <w:color w:val="auto"/>
          <w:sz w:val="24"/>
          <w:highlight w:val="none"/>
          <w:lang w:val="zh-CN"/>
        </w:rPr>
        <w:t xml:space="preserve">27.5 有下列情形之一的，视为投标人串通投标，投标无效：</w:t>
      </w:r>
      <w:r>
        <w:rPr>
          <w:color w:val="auto"/>
          <w:highlight w:val="none"/>
        </w:rPr>
      </w:r>
      <w:r/>
    </w:p>
    <w:p>
      <w:pPr>
        <w:ind w:firstLine="480"/>
        <w:pageBreakBefore w:val="0"/>
        <w:spacing w:after="181"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27.5.1不同投标人的投标文件由同一单位或者个人编制。</w:t>
      </w:r>
      <w:r>
        <w:rPr>
          <w:color w:val="auto"/>
          <w:highlight w:val="none"/>
        </w:rPr>
      </w:r>
      <w:r/>
    </w:p>
    <w:p>
      <w:pPr>
        <w:ind w:firstLine="480"/>
        <w:pageBreakBefore w:val="0"/>
        <w:spacing w:after="181"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27.5.2不同投标人委托同一单位或者个人办理投标事宜。</w:t>
      </w:r>
      <w:r>
        <w:rPr>
          <w:color w:val="auto"/>
          <w:highlight w:val="none"/>
        </w:rPr>
      </w:r>
      <w:r/>
    </w:p>
    <w:p>
      <w:pPr>
        <w:ind w:firstLine="480"/>
        <w:pageBreakBefore w:val="0"/>
        <w:spacing w:after="181"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27.5.3 不同投标人的投标文件载明的项目管理成员或者联系人员为同一人。</w:t>
      </w:r>
      <w:r>
        <w:rPr>
          <w:color w:val="auto"/>
          <w:highlight w:val="none"/>
        </w:rPr>
      </w:r>
      <w:r/>
    </w:p>
    <w:p>
      <w:pPr>
        <w:ind w:firstLine="480"/>
        <w:pageBreakBefore w:val="0"/>
        <w:spacing w:after="181"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27.5.4不同投标人的投标文件异常一致或者投标报价呈规律性差异。</w:t>
      </w:r>
      <w:r>
        <w:rPr>
          <w:color w:val="auto"/>
          <w:highlight w:val="none"/>
        </w:rPr>
      </w:r>
      <w:r/>
    </w:p>
    <w:p>
      <w:pPr>
        <w:ind w:firstLine="482"/>
        <w:pageBreakBefore w:val="0"/>
        <w:spacing w:after="181" w:line="360" w:lineRule="auto"/>
        <w:widowControl w:val="off"/>
        <w:rPr>
          <w:rFonts w:hint="eastAsia" w:ascii="宋体" w:hAnsi="宋体" w:eastAsia="宋体" w:cs="宋体"/>
          <w:b/>
          <w:bCs/>
          <w:color w:val="auto"/>
          <w:sz w:val="24"/>
          <w:highlight w:val="none"/>
        </w:rPr>
        <w:outlineLvl w:val="1"/>
      </w:pPr>
      <w:r>
        <w:rPr>
          <w:rFonts w:hint="eastAsia" w:ascii="宋体" w:hAnsi="宋体" w:cs="宋体"/>
          <w:b/>
          <w:bCs/>
          <w:color w:val="auto"/>
          <w:sz w:val="24"/>
          <w:highlight w:val="none"/>
          <w:lang w:val="zh-CN"/>
        </w:rPr>
        <w:t xml:space="preserve">28.</w:t>
      </w:r>
      <w:r>
        <w:rPr>
          <w:rFonts w:hint="eastAsia" w:ascii="宋体" w:hAnsi="宋体" w:eastAsia="宋体" w:cs="宋体"/>
          <w:b/>
          <w:bCs/>
          <w:color w:val="auto"/>
          <w:sz w:val="24"/>
          <w:highlight w:val="none"/>
          <w:lang w:val="zh-CN"/>
        </w:rPr>
        <w:t xml:space="preserve">投标文件的评价和比较</w:t>
      </w:r>
      <w:r>
        <w:rPr>
          <w:color w:val="auto"/>
          <w:highlight w:val="none"/>
        </w:rPr>
      </w:r>
      <w:r/>
    </w:p>
    <w:p>
      <w:pPr>
        <w:ind w:firstLine="480"/>
        <w:pageBreakBefore w:val="0"/>
        <w:spacing w:after="181"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rPr>
        <w:t xml:space="preserve">8</w:t>
      </w:r>
      <w:r>
        <w:rPr>
          <w:rFonts w:hint="eastAsia" w:ascii="宋体" w:hAnsi="宋体" w:eastAsia="宋体" w:cs="宋体"/>
          <w:color w:val="auto"/>
          <w:sz w:val="24"/>
          <w:highlight w:val="none"/>
          <w:lang w:val="zh-CN"/>
        </w:rPr>
        <w:t xml:space="preserve">.1评标委员会将仅对按招标文件有关规定确定为实质上响应招标文件要求的投标文件进行评价和比较。</w:t>
      </w:r>
      <w:r>
        <w:rPr>
          <w:color w:val="auto"/>
          <w:highlight w:val="none"/>
        </w:rPr>
      </w:r>
      <w:r/>
    </w:p>
    <w:p>
      <w:pPr>
        <w:ind w:firstLine="480"/>
        <w:pageBreakBefore w:val="0"/>
        <w:spacing w:after="181"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rPr>
        <w:t xml:space="preserve">8</w:t>
      </w:r>
      <w:r>
        <w:rPr>
          <w:rFonts w:hint="eastAsia" w:ascii="宋体" w:hAnsi="宋体" w:eastAsia="宋体" w:cs="宋体"/>
          <w:color w:val="auto"/>
          <w:sz w:val="24"/>
          <w:highlight w:val="none"/>
          <w:lang w:val="zh-CN"/>
        </w:rPr>
        <w:t xml:space="preserve">.2评价和比较采用综合评分法，评委会严格按照招标文件的规定要求、条件、评分标准，对投标人所提供货物或服务的先进性、可靠性、售后服务承诺、质量保证承诺等实质性响应内容进行比较评价。</w:t>
      </w:r>
      <w:r>
        <w:rPr>
          <w:color w:val="auto"/>
          <w:highlight w:val="none"/>
        </w:rPr>
      </w:r>
      <w:r/>
    </w:p>
    <w:p>
      <w:pPr>
        <w:ind w:firstLine="480"/>
        <w:pageBreakBefore w:val="0"/>
        <w:spacing w:after="181"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rPr>
        <w:t xml:space="preserve">8</w:t>
      </w:r>
      <w:r>
        <w:rPr>
          <w:rFonts w:hint="eastAsia" w:ascii="宋体" w:hAnsi="宋体" w:eastAsia="宋体" w:cs="宋体"/>
          <w:color w:val="auto"/>
          <w:sz w:val="24"/>
          <w:highlight w:val="none"/>
          <w:lang w:val="zh-CN"/>
        </w:rPr>
        <w:t xml:space="preserve">.3 最低的投标报价或最高的折扣比例是中标的重要条件，但不是唯一条件。</w:t>
      </w:r>
      <w:r>
        <w:rPr>
          <w:color w:val="auto"/>
          <w:highlight w:val="none"/>
        </w:rPr>
      </w:r>
      <w:r/>
    </w:p>
    <w:p>
      <w:pPr>
        <w:ind w:firstLine="482"/>
        <w:pageBreakBefore w:val="0"/>
        <w:spacing w:after="181" w:line="360" w:lineRule="auto"/>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28.4根据省财政厅最新通知要求《财政部关于推动解决政府采购异常低价问题的通知》（财库</w:t>
      </w:r>
      <w:r>
        <w:rPr>
          <w:rFonts w:hint="eastAsia" w:ascii="宋体" w:hAnsi="宋体" w:cs="宋体"/>
          <w:b/>
          <w:bCs/>
          <w:color w:val="auto"/>
          <w:sz w:val="24"/>
          <w:highlight w:val="none"/>
          <w:lang w:eastAsia="zh-CN"/>
        </w:rPr>
        <w:t xml:space="preserve">〔2026〕2号</w:t>
      </w:r>
      <w:r>
        <w:rPr>
          <w:rFonts w:hint="eastAsia" w:ascii="宋体" w:hAnsi="宋体" w:eastAsia="宋体" w:cs="宋体"/>
          <w:b/>
          <w:bCs/>
          <w:color w:val="auto"/>
          <w:sz w:val="24"/>
          <w:highlight w:val="none"/>
        </w:rPr>
        <w:t xml:space="preserve">）文件；评审委员会启动异常低价投标（响应）审查的情形和具体要求，包括：</w:t>
      </w:r>
      <w:r>
        <w:rPr>
          <w:color w:val="auto"/>
          <w:highlight w:val="none"/>
        </w:rPr>
      </w:r>
      <w:r/>
    </w:p>
    <w:p>
      <w:pPr>
        <w:ind w:firstLine="482"/>
        <w:pageBreakBefore w:val="0"/>
        <w:spacing w:after="181" w:line="360" w:lineRule="auto"/>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一、评审过程中出现下列情形之一的，评审委员会应当启动异常低价投标（响应）审查程序：</w:t>
      </w:r>
      <w:r>
        <w:rPr>
          <w:color w:val="auto"/>
          <w:highlight w:val="none"/>
        </w:rPr>
      </w:r>
      <w:r/>
    </w:p>
    <w:p>
      <w:pPr>
        <w:ind w:firstLine="482"/>
        <w:pageBreakBefore w:val="0"/>
        <w:spacing w:after="181" w:line="360" w:lineRule="auto"/>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1.投标（响应）报价低于全部通过符合性审查供应商投标（响应）报价平均50%的，即投标（响应）报价</w:t>
      </w:r>
      <w:r>
        <w:rPr>
          <w:rFonts w:hint="eastAsia" w:ascii="宋体" w:hAnsi="宋体" w:cs="宋体"/>
          <w:b/>
          <w:bCs/>
          <w:color w:val="auto"/>
          <w:sz w:val="24"/>
          <w:highlight w:val="none"/>
          <w:lang w:eastAsia="zh-CN"/>
        </w:rPr>
        <w:t xml:space="preserve">〈</w:t>
      </w:r>
      <w:r>
        <w:rPr>
          <w:rFonts w:hint="eastAsia" w:ascii="宋体" w:hAnsi="宋体" w:eastAsia="宋体" w:cs="宋体"/>
          <w:b/>
          <w:bCs/>
          <w:color w:val="auto"/>
          <w:sz w:val="24"/>
          <w:highlight w:val="none"/>
        </w:rPr>
        <w:t xml:space="preserve">全部通过符合性审查供应商投标（响应）报价平均值×50%；</w:t>
      </w:r>
      <w:r>
        <w:rPr>
          <w:color w:val="auto"/>
          <w:highlight w:val="none"/>
        </w:rPr>
      </w:r>
      <w:r/>
    </w:p>
    <w:p>
      <w:pPr>
        <w:ind w:firstLine="482"/>
        <w:pageBreakBefore w:val="0"/>
        <w:spacing w:after="181" w:line="360" w:lineRule="auto"/>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2.投标（响应）报价低于通过符合性审查的次低报价供应商投标（响应）报价50%的，即投标（响应）报价</w:t>
      </w:r>
      <w:r>
        <w:rPr>
          <w:rFonts w:hint="eastAsia" w:ascii="宋体" w:hAnsi="宋体" w:cs="宋体"/>
          <w:b/>
          <w:bCs/>
          <w:color w:val="auto"/>
          <w:sz w:val="24"/>
          <w:highlight w:val="none"/>
          <w:lang w:eastAsia="zh-CN"/>
        </w:rPr>
        <w:t xml:space="preserve">〈</w:t>
      </w:r>
      <w:r>
        <w:rPr>
          <w:rFonts w:hint="eastAsia" w:ascii="宋体" w:hAnsi="宋体" w:eastAsia="宋体" w:cs="宋体"/>
          <w:b/>
          <w:bCs/>
          <w:color w:val="auto"/>
          <w:sz w:val="24"/>
          <w:highlight w:val="none"/>
        </w:rPr>
        <w:t xml:space="preserve">通过符合性审查的次低报价供应商投标（响应）报价×50%；</w:t>
      </w:r>
      <w:r>
        <w:rPr>
          <w:color w:val="auto"/>
          <w:highlight w:val="none"/>
        </w:rPr>
      </w:r>
      <w:r/>
    </w:p>
    <w:p>
      <w:pPr>
        <w:ind w:firstLine="482"/>
        <w:pageBreakBefore w:val="0"/>
        <w:spacing w:after="181" w:line="360" w:lineRule="auto"/>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3.投标（响应）报价低于采购项目最高限价45%的，即投标（响应）报价</w:t>
      </w:r>
      <w:r>
        <w:rPr>
          <w:rFonts w:hint="eastAsia" w:ascii="宋体" w:hAnsi="宋体" w:cs="宋体"/>
          <w:b/>
          <w:bCs/>
          <w:color w:val="auto"/>
          <w:sz w:val="24"/>
          <w:highlight w:val="none"/>
          <w:lang w:eastAsia="zh-CN"/>
        </w:rPr>
        <w:t xml:space="preserve">〈</w:t>
      </w:r>
      <w:r>
        <w:rPr>
          <w:rFonts w:hint="eastAsia" w:ascii="宋体" w:hAnsi="宋体" w:eastAsia="宋体" w:cs="宋体"/>
          <w:b/>
          <w:bCs/>
          <w:color w:val="auto"/>
          <w:sz w:val="24"/>
          <w:highlight w:val="none"/>
        </w:rPr>
        <w:t xml:space="preserve">采购项目最高限价×45%；</w:t>
      </w:r>
      <w:r>
        <w:rPr>
          <w:color w:val="auto"/>
          <w:highlight w:val="none"/>
        </w:rPr>
      </w:r>
      <w:r/>
    </w:p>
    <w:p>
      <w:pPr>
        <w:ind w:firstLine="482"/>
        <w:pageBreakBefore w:val="0"/>
        <w:spacing w:after="181" w:line="360" w:lineRule="auto"/>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4.评审委员会基于专业判断，认为供应商报价过低，有可能影响产品质量或者不能诚信履约的其他情形。</w:t>
      </w:r>
      <w:r>
        <w:rPr>
          <w:color w:val="auto"/>
          <w:highlight w:val="none"/>
        </w:rPr>
      </w:r>
      <w:r/>
    </w:p>
    <w:p>
      <w:pPr>
        <w:ind w:firstLine="482"/>
        <w:pageBreakBefore w:val="0"/>
        <w:spacing w:after="181" w:line="360" w:lineRule="auto"/>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二、评审委员会启动异常低价投标（响应）审查后，属于前述第1项至第4项情形的，应当要求相关供应商在评审现场合理的时间内对投标（响应）价格作出解释</w:t>
      </w:r>
      <w:r>
        <w:rPr>
          <w:rFonts w:hint="eastAsia" w:ascii="宋体" w:hAnsi="宋体" w:cs="宋体"/>
          <w:b/>
          <w:bCs/>
          <w:color w:val="auto"/>
          <w:sz w:val="24"/>
          <w:highlight w:val="none"/>
          <w:lang w:eastAsia="zh-CN"/>
        </w:rPr>
        <w:t xml:space="preserve">，并</w:t>
      </w:r>
      <w:r>
        <w:rPr>
          <w:rFonts w:hint="eastAsia" w:ascii="宋体" w:hAnsi="宋体" w:eastAsia="宋体" w:cs="宋体"/>
          <w:b/>
          <w:bCs/>
          <w:color w:val="auto"/>
          <w:sz w:val="24"/>
          <w:highlight w:val="none"/>
        </w:rPr>
        <w:t xml:space="preserve">提供项目具体成本测算等与报价合理性相关的书面说明及必要的证明材料，包括但不限于原材料成本、人工成本、制造费用等，给予相关供应商的合理时间不少于30分钟。其中，属于第3项情形，供应商已随投标（响应）文件一并提交相关书面说明及必要的证明材料的，在评审现场可不再重复提交。</w:t>
      </w:r>
      <w:r>
        <w:rPr>
          <w:color w:val="auto"/>
          <w:highlight w:val="none"/>
        </w:rPr>
      </w:r>
      <w:r/>
    </w:p>
    <w:p>
      <w:pPr>
        <w:ind w:firstLine="482"/>
        <w:pageBreakBefore w:val="0"/>
        <w:spacing w:after="181" w:line="360" w:lineRule="auto"/>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三、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color w:val="auto"/>
          <w:highlight w:val="none"/>
        </w:rPr>
      </w:r>
      <w:r/>
    </w:p>
    <w:p>
      <w:pPr>
        <w:ind w:firstLine="482"/>
        <w:pageBreakBefore w:val="0"/>
        <w:spacing w:after="181" w:line="360" w:lineRule="auto"/>
        <w:widowControl w:val="off"/>
        <w:tabs>
          <w:tab w:val="left" w:pos="567" w:leader="none"/>
        </w:tabs>
        <w:rPr>
          <w:rFonts w:hint="eastAsia" w:ascii="宋体" w:hAnsi="宋体" w:eastAsia="宋体" w:cs="宋体"/>
          <w:b/>
          <w:bCs/>
          <w:color w:val="auto"/>
          <w:sz w:val="24"/>
          <w:highlight w:val="none"/>
        </w:rPr>
        <w:outlineLvl w:val="2"/>
      </w:pPr>
      <w:r>
        <w:rPr>
          <w:rFonts w:hint="eastAsia" w:ascii="宋体" w:hAnsi="宋体" w:eastAsia="宋体" w:cs="宋体"/>
          <w:b/>
          <w:bCs/>
          <w:color w:val="auto"/>
          <w:sz w:val="24"/>
          <w:highlight w:val="none"/>
          <w:lang w:val="zh-CN"/>
        </w:rPr>
        <w:t xml:space="preserve">七、确定中标原则：</w:t>
      </w:r>
      <w:r>
        <w:rPr>
          <w:color w:val="auto"/>
          <w:highlight w:val="none"/>
        </w:rPr>
      </w:r>
      <w:r/>
    </w:p>
    <w:p>
      <w:pPr>
        <w:ind w:firstLine="482"/>
        <w:pageBreakBefore w:val="0"/>
        <w:spacing w:after="181" w:line="360" w:lineRule="auto"/>
        <w:widowControl w:val="off"/>
        <w:tabs>
          <w:tab w:val="left" w:pos="567" w:leader="none"/>
        </w:tabs>
        <w:rPr>
          <w:rFonts w:hint="eastAsia" w:ascii="宋体" w:hAnsi="宋体" w:eastAsia="宋体" w:cs="宋体"/>
          <w:b/>
          <w:bCs/>
          <w:color w:val="auto"/>
          <w:sz w:val="24"/>
          <w:highlight w:val="none"/>
        </w:rPr>
        <w:outlineLvl w:val="1"/>
      </w:pPr>
      <w:r>
        <w:rPr>
          <w:rFonts w:hint="eastAsia" w:ascii="宋体" w:hAnsi="宋体" w:eastAsia="宋体" w:cs="宋体"/>
          <w:b/>
          <w:bCs/>
          <w:color w:val="auto"/>
          <w:sz w:val="24"/>
          <w:highlight w:val="none"/>
        </w:rPr>
        <w:t xml:space="preserve">29.</w:t>
      </w:r>
      <w:r>
        <w:rPr>
          <w:rFonts w:hint="eastAsia" w:ascii="宋体" w:hAnsi="宋体" w:eastAsia="宋体" w:cs="宋体"/>
          <w:b/>
          <w:bCs/>
          <w:color w:val="auto"/>
          <w:sz w:val="24"/>
          <w:highlight w:val="none"/>
          <w:lang w:val="zh-CN"/>
        </w:rPr>
        <w:t xml:space="preserve">本次评标采用综合评分法</w:t>
      </w:r>
      <w:r>
        <w:rPr>
          <w:color w:val="auto"/>
          <w:highlight w:val="none"/>
        </w:rPr>
      </w:r>
      <w:r/>
    </w:p>
    <w:p>
      <w:pPr>
        <w:ind w:firstLine="480"/>
        <w:pageBreakBefore w:val="0"/>
        <w:spacing w:after="181" w:line="360" w:lineRule="auto"/>
        <w:widowControl w:val="off"/>
        <w:tabs>
          <w:tab w:val="left" w:pos="567"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评标委员会在评标报告中将投标文件满足招标文件全部实质性要求且按评审因素的量化指标评审得分前三位的供应商推荐为中标候选供应商，由采购人在收到评审报告后，根据评审报告推荐的候选供应商名单依法确定中标供应商。</w:t>
      </w:r>
      <w:r>
        <w:rPr>
          <w:color w:val="auto"/>
          <w:highlight w:val="none"/>
        </w:rPr>
      </w:r>
      <w:r/>
    </w:p>
    <w:p>
      <w:pPr>
        <w:ind w:firstLine="480"/>
        <w:pageBreakBefore w:val="0"/>
        <w:spacing w:after="181" w:line="360" w:lineRule="auto"/>
        <w:widowControl w:val="off"/>
        <w:tabs>
          <w:tab w:val="left" w:pos="567"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£根据委托代理协议内容，由采购人授权评标委员会直接确定中标供应商。</w:t>
      </w:r>
      <w:bookmarkStart w:id="106" w:name="_Toc2583655"/>
      <w:r>
        <w:rPr>
          <w:color w:val="auto"/>
          <w:highlight w:val="none"/>
        </w:rPr>
      </w:r>
      <w:r/>
    </w:p>
    <w:p>
      <w:pPr>
        <w:ind w:firstLine="482"/>
        <w:pageBreakBefore w:val="0"/>
        <w:spacing w:after="181" w:line="360" w:lineRule="auto"/>
        <w:widowControl w:val="off"/>
        <w:rPr>
          <w:rFonts w:hint="eastAsia" w:ascii="宋体" w:hAnsi="宋体" w:eastAsia="宋体" w:cs="宋体"/>
          <w:b/>
          <w:color w:val="auto"/>
          <w:sz w:val="24"/>
          <w:highlight w:val="none"/>
        </w:rPr>
        <w:outlineLvl w:val="2"/>
      </w:pPr>
      <w:r>
        <w:rPr>
          <w:rFonts w:hint="eastAsia" w:ascii="宋体" w:hAnsi="宋体" w:eastAsia="宋体" w:cs="宋体"/>
          <w:b/>
          <w:color w:val="auto"/>
          <w:sz w:val="24"/>
          <w:highlight w:val="none"/>
          <w:lang w:val="zh-CN"/>
        </w:rPr>
        <w:t xml:space="preserve">八、</w:t>
      </w:r>
      <w:bookmarkEnd w:id="106"/>
      <w:r>
        <w:rPr>
          <w:rFonts w:hint="eastAsia" w:ascii="宋体" w:hAnsi="宋体" w:eastAsia="宋体" w:cs="宋体"/>
          <w:b/>
          <w:color w:val="auto"/>
          <w:sz w:val="24"/>
          <w:highlight w:val="none"/>
          <w:lang w:val="zh-CN"/>
        </w:rPr>
        <w:t xml:space="preserve">中标通知书</w:t>
      </w:r>
      <w:r>
        <w:rPr>
          <w:color w:val="auto"/>
          <w:highlight w:val="none"/>
        </w:rPr>
      </w:r>
      <w:r/>
    </w:p>
    <w:p>
      <w:pPr>
        <w:ind w:firstLine="480"/>
        <w:pageBreakBefore w:val="0"/>
        <w:spacing w:after="181"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30</w:t>
      </w:r>
      <w:r>
        <w:rPr>
          <w:rFonts w:hint="eastAsia" w:ascii="宋体" w:hAnsi="宋体" w:eastAsia="宋体" w:cs="宋体"/>
          <w:bCs/>
          <w:color w:val="auto"/>
          <w:sz w:val="24"/>
          <w:highlight w:val="none"/>
          <w:lang w:val="zh-CN"/>
        </w:rPr>
        <w:t xml:space="preserve">.l 中标结果确定后，采购代理机构将向中标人发出中标通知书。请中标人在中标结果公告届满之日起30日内</w:t>
      </w:r>
      <w:r>
        <w:rPr>
          <w:rFonts w:hint="eastAsia" w:ascii="宋体" w:hAnsi="宋体" w:cs="宋体"/>
          <w:bCs/>
          <w:color w:val="auto"/>
          <w:sz w:val="24"/>
          <w:highlight w:val="none"/>
          <w:lang w:val="zh-CN"/>
        </w:rPr>
        <w:t xml:space="preserve">，</w:t>
      </w:r>
      <w:r>
        <w:rPr>
          <w:rFonts w:hint="eastAsia" w:ascii="宋体" w:hAnsi="宋体" w:eastAsia="宋体" w:cs="宋体"/>
          <w:bCs/>
          <w:color w:val="auto"/>
          <w:sz w:val="24"/>
          <w:highlight w:val="none"/>
          <w:lang w:val="zh-CN"/>
        </w:rPr>
        <w:t xml:space="preserve">使用CA数字证书登录苏采云系统及时下载中标通知书。因系统存储空间有限，自中标结果公告届满之日起30日后，苏采云系统不再保证提供下载中标通知书服务</w:t>
      </w:r>
      <w:r>
        <w:rPr>
          <w:rFonts w:hint="eastAsia" w:ascii="宋体" w:hAnsi="宋体" w:cs="宋体"/>
          <w:bCs/>
          <w:color w:val="auto"/>
          <w:sz w:val="24"/>
          <w:highlight w:val="none"/>
          <w:lang w:val="zh-CN"/>
        </w:rPr>
        <w:t xml:space="preserve">，</w:t>
      </w:r>
      <w:r>
        <w:rPr>
          <w:rFonts w:hint="eastAsia" w:ascii="宋体" w:hAnsi="宋体" w:eastAsia="宋体" w:cs="宋体"/>
          <w:bCs/>
          <w:color w:val="auto"/>
          <w:sz w:val="24"/>
          <w:highlight w:val="none"/>
          <w:lang w:val="zh-CN"/>
        </w:rPr>
        <w:t xml:space="preserve">因未及时下载而造成的不利后果由中标人自行承担。</w:t>
      </w:r>
      <w:r>
        <w:rPr>
          <w:color w:val="auto"/>
          <w:highlight w:val="none"/>
        </w:rPr>
      </w:r>
      <w:r/>
    </w:p>
    <w:p>
      <w:pPr>
        <w:ind w:firstLine="480"/>
        <w:pageBreakBefore w:val="0"/>
        <w:spacing w:after="181"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30</w:t>
      </w:r>
      <w:r>
        <w:rPr>
          <w:rFonts w:hint="eastAsia" w:ascii="宋体" w:hAnsi="宋体" w:eastAsia="宋体" w:cs="宋体"/>
          <w:bCs/>
          <w:color w:val="auto"/>
          <w:sz w:val="24"/>
          <w:highlight w:val="none"/>
          <w:lang w:val="zh-CN"/>
        </w:rPr>
        <w:t xml:space="preserve">.2中标通知书将是合同的一个组成部分。对采购人和中标人均具有法律效力。中标通知书发出后，采购人改变中标结果的，或者中标人放弃中标项目的，应当依法承担法律责任。</w:t>
      </w:r>
      <w:r>
        <w:rPr>
          <w:color w:val="auto"/>
          <w:highlight w:val="none"/>
        </w:rPr>
      </w:r>
      <w:r/>
    </w:p>
    <w:p>
      <w:pPr>
        <w:ind w:firstLine="482"/>
        <w:pageBreakBefore w:val="0"/>
        <w:spacing w:after="181" w:line="360" w:lineRule="auto"/>
        <w:widowControl w:val="off"/>
        <w:rPr>
          <w:rFonts w:hint="eastAsia" w:ascii="宋体" w:hAnsi="宋体" w:eastAsia="宋体" w:cs="宋体"/>
          <w:b/>
          <w:color w:val="auto"/>
          <w:sz w:val="24"/>
          <w:highlight w:val="none"/>
        </w:rPr>
        <w:outlineLvl w:val="2"/>
      </w:pPr>
      <w:r>
        <w:rPr>
          <w:rFonts w:hint="eastAsia" w:ascii="宋体" w:hAnsi="宋体" w:eastAsia="宋体" w:cs="宋体"/>
          <w:b/>
          <w:color w:val="auto"/>
          <w:sz w:val="24"/>
          <w:highlight w:val="none"/>
          <w:lang w:val="zh-CN"/>
        </w:rPr>
        <w:t xml:space="preserve">九、告知招标结果</w:t>
      </w:r>
      <w:r>
        <w:rPr>
          <w:color w:val="auto"/>
          <w:highlight w:val="none"/>
        </w:rPr>
      </w:r>
      <w:r/>
    </w:p>
    <w:p>
      <w:pPr>
        <w:ind w:firstLine="480"/>
        <w:pageBreakBefore w:val="0"/>
        <w:spacing w:after="181" w:line="360" w:lineRule="auto"/>
        <w:widowControl w:val="off"/>
        <w:rPr>
          <w:rFonts w:hint="eastAsia" w:ascii="宋体" w:hAnsi="宋体" w:eastAsia="宋体" w:cs="宋体"/>
          <w:color w:val="auto"/>
          <w:sz w:val="24"/>
          <w:highlight w:val="none"/>
        </w:rPr>
        <w:outlineLvl w:val="3"/>
      </w:pPr>
      <w:r>
        <w:rPr>
          <w:rFonts w:hint="eastAsia" w:ascii="宋体" w:hAnsi="宋体" w:eastAsia="宋体" w:cs="宋体"/>
          <w:color w:val="auto"/>
          <w:sz w:val="24"/>
          <w:highlight w:val="none"/>
          <w:lang w:val="zh-CN"/>
        </w:rPr>
        <w:t xml:space="preserve">29.1 对未通过资格审查的投标人，告知其未通过的原因。</w:t>
      </w:r>
      <w:r>
        <w:rPr>
          <w:color w:val="auto"/>
          <w:highlight w:val="none"/>
        </w:rPr>
      </w:r>
      <w:r/>
    </w:p>
    <w:p>
      <w:pPr>
        <w:ind w:firstLine="482"/>
        <w:pageBreakBefore w:val="0"/>
        <w:spacing w:after="181" w:line="360" w:lineRule="auto"/>
        <w:widowControl w:val="off"/>
        <w:rPr>
          <w:rFonts w:hint="eastAsia" w:ascii="宋体" w:hAnsi="宋体" w:eastAsia="宋体" w:cs="宋体"/>
          <w:b/>
          <w:color w:val="auto"/>
          <w:sz w:val="24"/>
          <w:highlight w:val="none"/>
        </w:rPr>
        <w:outlineLvl w:val="2"/>
      </w:pPr>
      <w:r>
        <w:rPr>
          <w:rFonts w:hint="eastAsia" w:ascii="宋体" w:hAnsi="宋体" w:eastAsia="宋体" w:cs="宋体"/>
          <w:b/>
          <w:color w:val="auto"/>
          <w:sz w:val="24"/>
          <w:highlight w:val="none"/>
          <w:lang w:val="zh-CN"/>
        </w:rPr>
        <w:t xml:space="preserve">十、签订合同</w:t>
      </w:r>
      <w:r>
        <w:rPr>
          <w:color w:val="auto"/>
          <w:highlight w:val="none"/>
        </w:rPr>
      </w:r>
      <w:r/>
    </w:p>
    <w:p>
      <w:pPr>
        <w:ind w:firstLine="480"/>
        <w:pageBreakBefore w:val="0"/>
        <w:spacing w:after="181"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30.1中标供应商应当自发出中标通知书之日起30日内，与采购人签订合同。</w:t>
      </w:r>
      <w:r>
        <w:rPr>
          <w:color w:val="auto"/>
          <w:highlight w:val="none"/>
        </w:rPr>
      </w:r>
      <w:r/>
    </w:p>
    <w:p>
      <w:pPr>
        <w:ind w:firstLine="480"/>
        <w:pageBreakBefore w:val="0"/>
        <w:spacing w:after="181"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30.2招标文件、中标供应商的投标文件及其澄清文件等，均为签订合同的依据。</w:t>
      </w:r>
      <w:r>
        <w:rPr>
          <w:color w:val="auto"/>
          <w:highlight w:val="none"/>
        </w:rPr>
      </w:r>
      <w:r/>
    </w:p>
    <w:p>
      <w:pPr>
        <w:ind w:firstLine="480"/>
        <w:pageBreakBefore w:val="0"/>
        <w:spacing w:after="181" w:line="360" w:lineRule="auto"/>
        <w:widowControl w:val="off"/>
        <w:rPr>
          <w:rFonts w:hint="eastAsia" w:ascii="宋体" w:hAnsi="宋体" w:eastAsia="宋体" w:cs="宋体"/>
          <w:color w:val="auto"/>
          <w:sz w:val="24"/>
          <w:highlight w:val="none"/>
        </w:rPr>
        <w:outlineLvl w:val="3"/>
      </w:pPr>
      <w:r>
        <w:rPr>
          <w:rFonts w:hint="eastAsia" w:ascii="宋体" w:hAnsi="宋体" w:eastAsia="宋体" w:cs="宋体"/>
          <w:color w:val="auto"/>
          <w:sz w:val="24"/>
          <w:highlight w:val="none"/>
          <w:lang w:val="zh-CN"/>
        </w:rPr>
        <w:t xml:space="preserve">30.3中标人无正当理由不得拒绝签订政府采购合同。</w:t>
      </w:r>
      <w:r>
        <w:rPr>
          <w:color w:val="auto"/>
          <w:highlight w:val="none"/>
        </w:rPr>
      </w:r>
      <w:r/>
    </w:p>
    <w:p>
      <w:pPr>
        <w:numPr>
          <w:ilvl w:val="0"/>
          <w:numId w:val="1"/>
        </w:numPr>
        <w:ind w:firstLine="482"/>
        <w:pageBreakBefore w:val="0"/>
        <w:spacing w:after="181" w:line="360" w:lineRule="auto"/>
        <w:widowControl w:val="off"/>
        <w:rPr>
          <w:rFonts w:hint="eastAsia" w:ascii="宋体" w:hAnsi="宋体" w:eastAsia="宋体" w:cs="宋体"/>
          <w:b/>
          <w:color w:val="auto"/>
          <w:sz w:val="24"/>
          <w:highlight w:val="none"/>
        </w:rPr>
        <w:outlineLvl w:val="2"/>
      </w:pPr>
      <w:r>
        <w:rPr>
          <w:rFonts w:hint="eastAsia" w:ascii="宋体" w:hAnsi="宋体" w:eastAsia="宋体" w:cs="宋体"/>
          <w:b/>
          <w:color w:val="auto"/>
          <w:sz w:val="24"/>
          <w:highlight w:val="none"/>
          <w:lang w:val="zh-CN"/>
        </w:rPr>
        <w:t xml:space="preserve">其他事项</w:t>
      </w:r>
      <w:r>
        <w:rPr>
          <w:color w:val="auto"/>
          <w:highlight w:val="none"/>
        </w:rPr>
      </w:r>
      <w:r/>
    </w:p>
    <w:p>
      <w:pPr>
        <w:ind w:firstLine="480"/>
        <w:pageBreakBefore w:val="0"/>
        <w:spacing w:after="181" w:line="360" w:lineRule="auto"/>
        <w:widowControl w:val="off"/>
        <w:rPr>
          <w:rFonts w:hint="eastAsia" w:ascii="宋体" w:hAnsi="宋体" w:eastAsia="宋体" w:cs="宋体"/>
          <w:color w:val="auto"/>
          <w:sz w:val="24"/>
          <w:szCs w:val="24"/>
          <w:highlight w:val="none"/>
        </w:rPr>
        <w:outlineLvl w:val="2"/>
      </w:pPr>
      <w:r>
        <w:rPr>
          <w:rFonts w:hint="eastAsia" w:ascii="宋体" w:hAnsi="宋体" w:eastAsia="宋体" w:cs="宋体"/>
          <w:color w:val="auto"/>
          <w:sz w:val="24"/>
          <w:szCs w:val="24"/>
          <w:highlight w:val="none"/>
        </w:rPr>
        <w:t xml:space="preserve">31.1投标费用</w:t>
      </w:r>
      <w:r>
        <w:rPr>
          <w:color w:val="auto"/>
          <w:highlight w:val="none"/>
        </w:rPr>
      </w:r>
      <w:r/>
    </w:p>
    <w:p>
      <w:pPr>
        <w:ind w:firstLine="480"/>
        <w:pageBreakBefore w:val="0"/>
        <w:spacing w:after="181" w:line="360" w:lineRule="auto"/>
        <w:widowControl w:val="off"/>
        <w:rPr>
          <w:rFonts w:hint="eastAsia" w:ascii="宋体" w:hAnsi="宋体" w:eastAsia="宋体" w:cs="宋体"/>
          <w:color w:val="auto"/>
          <w:sz w:val="24"/>
          <w:szCs w:val="24"/>
          <w:highlight w:val="none"/>
        </w:rPr>
        <w:outlineLvl w:val="2"/>
      </w:pPr>
      <w:r>
        <w:rPr>
          <w:rFonts w:hint="eastAsia" w:ascii="宋体" w:hAnsi="宋体" w:eastAsia="宋体" w:cs="宋体"/>
          <w:color w:val="auto"/>
          <w:sz w:val="24"/>
          <w:szCs w:val="24"/>
          <w:highlight w:val="none"/>
        </w:rPr>
        <w:t xml:space="preserve">31.1.1 投标人应自行承担所有与参加投标有关的费用，无论投标过程中的做法和结果如何，</w:t>
      </w:r>
      <w:bookmarkStart w:id="107" w:name="EB24164e9e602e4482ad64a89de8202757"/>
      <w:r>
        <w:rPr>
          <w:rFonts w:hint="eastAsia" w:ascii="宋体" w:hAnsi="宋体" w:eastAsia="宋体" w:cs="宋体"/>
          <w:color w:val="auto"/>
          <w:sz w:val="24"/>
          <w:szCs w:val="24"/>
          <w:highlight w:val="none"/>
        </w:rPr>
        <w:t xml:space="preserve">苏州日丰招投标代理有限公司</w:t>
      </w:r>
      <w:bookmarkEnd w:id="107"/>
      <w:r>
        <w:rPr>
          <w:rFonts w:hint="eastAsia" w:ascii="宋体" w:hAnsi="宋体" w:eastAsia="宋体" w:cs="宋体"/>
          <w:color w:val="auto"/>
          <w:sz w:val="24"/>
          <w:szCs w:val="24"/>
          <w:highlight w:val="none"/>
        </w:rPr>
        <w:t xml:space="preserve">在任何情况下均无义务和责任承担这些费用。</w:t>
      </w:r>
      <w:r>
        <w:rPr>
          <w:color w:val="auto"/>
          <w:highlight w:val="none"/>
        </w:rPr>
      </w:r>
      <w:r/>
    </w:p>
    <w:p>
      <w:pPr>
        <w:ind w:firstLine="480"/>
        <w:pageBreakBefore w:val="0"/>
        <w:spacing w:after="181" w:line="360" w:lineRule="auto"/>
        <w:widowControl w:val="off"/>
        <w:rPr>
          <w:rFonts w:hint="eastAsia" w:ascii="宋体" w:hAnsi="宋体" w:eastAsia="宋体" w:cs="宋体"/>
          <w:color w:val="auto"/>
          <w:sz w:val="24"/>
          <w:szCs w:val="24"/>
          <w:highlight w:val="none"/>
        </w:rPr>
        <w:outlineLvl w:val="2"/>
      </w:pPr>
      <w:r>
        <w:rPr>
          <w:rFonts w:hint="eastAsia" w:ascii="宋体" w:hAnsi="宋体" w:eastAsia="宋体" w:cs="宋体"/>
          <w:color w:val="auto"/>
          <w:sz w:val="24"/>
          <w:szCs w:val="24"/>
          <w:highlight w:val="none"/>
        </w:rPr>
        <w:t xml:space="preserve">31.2 本次招标采购代理机构收取代理服务费。</w:t>
      </w:r>
      <w:r>
        <w:rPr>
          <w:color w:val="auto"/>
          <w:highlight w:val="none"/>
        </w:rPr>
      </w:r>
      <w:r/>
    </w:p>
    <w:p>
      <w:pPr>
        <w:ind w:firstLine="480"/>
        <w:pageBreakBefore w:val="0"/>
        <w:spacing w:after="181" w:line="360" w:lineRule="auto"/>
        <w:widowControl w:val="off"/>
        <w:rPr>
          <w:rFonts w:hint="eastAsia" w:ascii="宋体" w:hAnsi="宋体" w:eastAsia="宋体" w:cs="宋体"/>
          <w:color w:val="auto"/>
          <w:sz w:val="24"/>
          <w:szCs w:val="24"/>
          <w:highlight w:val="none"/>
        </w:rPr>
        <w:outlineLvl w:val="2"/>
      </w:pPr>
      <w:r>
        <w:rPr>
          <w:rFonts w:hint="eastAsia" w:ascii="宋体" w:hAnsi="宋体" w:eastAsia="宋体" w:cs="宋体"/>
          <w:color w:val="auto"/>
          <w:sz w:val="24"/>
          <w:szCs w:val="24"/>
          <w:highlight w:val="none"/>
        </w:rPr>
        <w:t xml:space="preserve">31.2.1 本项目采购代理服务费由中标（成交）供应商支付；</w:t>
      </w:r>
      <w:r>
        <w:rPr>
          <w:color w:val="auto"/>
          <w:highlight w:val="none"/>
        </w:rPr>
      </w:r>
      <w:r/>
    </w:p>
    <w:p>
      <w:pPr>
        <w:ind w:firstLine="480"/>
        <w:pageBreakBefore w:val="0"/>
        <w:spacing w:after="181" w:line="360" w:lineRule="auto"/>
        <w:widowControl w:val="off"/>
        <w:rPr>
          <w:rFonts w:hint="eastAsia" w:ascii="宋体" w:hAnsi="宋体" w:eastAsia="宋体" w:cs="宋体"/>
          <w:color w:val="auto"/>
          <w:sz w:val="24"/>
          <w:szCs w:val="24"/>
          <w:highlight w:val="none"/>
        </w:rPr>
        <w:outlineLvl w:val="2"/>
      </w:pPr>
      <w:r>
        <w:rPr>
          <w:rFonts w:hint="eastAsia" w:ascii="宋体" w:hAnsi="宋体" w:eastAsia="宋体" w:cs="宋体"/>
          <w:color w:val="auto"/>
          <w:sz w:val="24"/>
          <w:szCs w:val="24"/>
          <w:highlight w:val="none"/>
        </w:rPr>
        <w:t xml:space="preserve">31.2.2 代理费用收取方式：转账支付；</w:t>
      </w:r>
      <w:r>
        <w:rPr>
          <w:color w:val="auto"/>
          <w:highlight w:val="none"/>
        </w:rPr>
      </w:r>
      <w:r/>
    </w:p>
    <w:p>
      <w:pPr>
        <w:ind w:firstLine="480"/>
        <w:pageBreakBefore w:val="0"/>
        <w:spacing w:after="181" w:line="360" w:lineRule="auto"/>
        <w:widowControl w:val="off"/>
        <w:rPr>
          <w:rFonts w:hint="eastAsia" w:ascii="宋体" w:hAnsi="宋体" w:eastAsia="宋体" w:cs="宋体"/>
          <w:color w:val="auto"/>
          <w:sz w:val="24"/>
          <w:szCs w:val="24"/>
          <w:highlight w:val="none"/>
        </w:rPr>
        <w:outlineLvl w:val="2"/>
      </w:pPr>
      <w:r>
        <w:rPr>
          <w:rFonts w:hint="eastAsia" w:ascii="宋体" w:hAnsi="宋体" w:eastAsia="宋体" w:cs="宋体"/>
          <w:color w:val="auto"/>
          <w:sz w:val="24"/>
          <w:szCs w:val="24"/>
          <w:highlight w:val="none"/>
        </w:rPr>
        <w:t xml:space="preserve">31.2.3代理费用收取标准：由中标单位在领取合同前向招标代理机构一次性付清。代理服务费按照预算金额的如下比例进行计算：</w:t>
      </w:r>
      <w:r>
        <w:rPr>
          <w:color w:val="auto"/>
          <w:highlight w:val="none"/>
        </w:rPr>
      </w:r>
      <w:r/>
    </w:p>
    <w:p>
      <w:pPr>
        <w:ind w:firstLine="480"/>
        <w:pageBreakBefore w:val="0"/>
        <w:spacing w:after="181" w:line="360" w:lineRule="auto"/>
        <w:widowControl w:val="off"/>
        <w:rPr>
          <w:rFonts w:hint="eastAsia" w:ascii="宋体" w:hAnsi="宋体" w:eastAsia="宋体" w:cs="宋体"/>
          <w:color w:val="auto"/>
          <w:sz w:val="24"/>
          <w:szCs w:val="24"/>
          <w:highlight w:val="none"/>
        </w:rPr>
        <w:outlineLvl w:val="2"/>
      </w:pPr>
      <w:r>
        <w:rPr>
          <w:rFonts w:hint="eastAsia" w:ascii="宋体" w:hAnsi="宋体" w:eastAsia="宋体" w:cs="宋体"/>
          <w:color w:val="auto"/>
          <w:sz w:val="24"/>
          <w:szCs w:val="24"/>
          <w:highlight w:val="none"/>
        </w:rPr>
        <w:t xml:space="preserve">按照苏财购告</w:t>
      </w:r>
      <w:r>
        <w:rPr>
          <w:rFonts w:hint="eastAsia" w:ascii="宋体" w:hAnsi="宋体" w:cs="宋体"/>
          <w:color w:val="auto"/>
          <w:sz w:val="24"/>
          <w:szCs w:val="24"/>
          <w:highlight w:val="none"/>
          <w:lang w:eastAsia="zh-CN"/>
        </w:rPr>
        <w:t xml:space="preserve">〔2016〕31号</w:t>
      </w:r>
      <w:r>
        <w:rPr>
          <w:rFonts w:hint="eastAsia" w:ascii="宋体" w:hAnsi="宋体" w:eastAsia="宋体" w:cs="宋体"/>
          <w:color w:val="auto"/>
          <w:sz w:val="24"/>
          <w:szCs w:val="24"/>
          <w:highlight w:val="none"/>
        </w:rPr>
        <w:t xml:space="preserve">规定的收费标准收取，以下计算方法确定招标代理服务费收费金额：</w:t>
      </w:r>
      <w:r>
        <w:rPr>
          <w:color w:val="auto"/>
          <w:highlight w:val="none"/>
        </w:rPr>
      </w:r>
      <w:r/>
    </w:p>
    <w:p>
      <w:pPr>
        <w:ind w:firstLine="480"/>
        <w:pageBreakBefore w:val="0"/>
        <w:spacing w:after="181" w:line="360" w:lineRule="auto"/>
        <w:widowControl w:val="off"/>
        <w:rPr>
          <w:rFonts w:hint="eastAsia" w:ascii="宋体" w:hAnsi="宋体" w:eastAsia="宋体" w:cs="宋体"/>
          <w:color w:val="auto"/>
          <w:sz w:val="24"/>
          <w:szCs w:val="24"/>
          <w:highlight w:val="none"/>
        </w:rPr>
        <w:outlineLvl w:val="2"/>
      </w:pPr>
      <w:r>
        <w:rPr>
          <w:rFonts w:hint="eastAsia" w:ascii="宋体" w:hAnsi="宋体" w:eastAsia="宋体" w:cs="宋体"/>
          <w:color w:val="auto"/>
          <w:sz w:val="24"/>
          <w:szCs w:val="24"/>
          <w:highlight w:val="none"/>
        </w:rPr>
        <w:t xml:space="preserve">预算</w:t>
      </w:r>
      <w:r>
        <w:rPr>
          <w:rFonts w:hint="eastAsia" w:ascii="宋体" w:hAnsi="宋体" w:cs="宋体"/>
          <w:color w:val="auto"/>
          <w:sz w:val="24"/>
          <w:szCs w:val="24"/>
          <w:highlight w:val="none"/>
          <w:lang w:eastAsia="zh-CN"/>
        </w:rPr>
        <w:t xml:space="preserve">金额100万元</w:t>
      </w:r>
      <w:r>
        <w:rPr>
          <w:rFonts w:hint="eastAsia" w:ascii="宋体" w:hAnsi="宋体" w:eastAsia="宋体" w:cs="宋体"/>
          <w:color w:val="auto"/>
          <w:sz w:val="24"/>
          <w:szCs w:val="24"/>
          <w:highlight w:val="none"/>
        </w:rPr>
        <w:t xml:space="preserve">以下费率为预算金额的1.5%；</w:t>
      </w:r>
      <w:r>
        <w:rPr>
          <w:color w:val="auto"/>
          <w:highlight w:val="none"/>
        </w:rPr>
      </w:r>
      <w:r/>
    </w:p>
    <w:p>
      <w:pPr>
        <w:ind w:firstLine="480"/>
        <w:pageBreakBefore w:val="0"/>
        <w:spacing w:after="181" w:line="360" w:lineRule="auto"/>
        <w:widowControl w:val="off"/>
        <w:rPr>
          <w:rFonts w:hint="eastAsia" w:ascii="宋体" w:hAnsi="宋体" w:eastAsia="宋体" w:cs="宋体"/>
          <w:color w:val="auto"/>
          <w:sz w:val="24"/>
          <w:szCs w:val="24"/>
          <w:highlight w:val="none"/>
        </w:rPr>
        <w:outlineLvl w:val="2"/>
      </w:pPr>
      <w:r>
        <w:rPr>
          <w:rFonts w:hint="eastAsia" w:ascii="宋体" w:hAnsi="宋体" w:eastAsia="宋体" w:cs="宋体"/>
          <w:color w:val="auto"/>
          <w:sz w:val="24"/>
          <w:szCs w:val="24"/>
          <w:highlight w:val="none"/>
        </w:rPr>
        <w:t xml:space="preserve">预算金额</w:t>
      </w:r>
      <w:r>
        <w:rPr>
          <w:rFonts w:hint="eastAsia" w:ascii="宋体" w:hAnsi="宋体" w:cs="宋体"/>
          <w:color w:val="auto"/>
          <w:sz w:val="24"/>
          <w:szCs w:val="24"/>
          <w:highlight w:val="none"/>
          <w:lang w:eastAsia="zh-CN"/>
        </w:rPr>
        <w:t xml:space="preserve">100万—500万</w:t>
      </w:r>
      <w:r>
        <w:rPr>
          <w:rFonts w:hint="eastAsia" w:ascii="宋体" w:hAnsi="宋体" w:eastAsia="宋体" w:cs="宋体"/>
          <w:color w:val="auto"/>
          <w:sz w:val="24"/>
          <w:szCs w:val="24"/>
          <w:highlight w:val="none"/>
        </w:rPr>
        <w:t xml:space="preserve">费率为预算金额的1.1%；</w:t>
      </w:r>
      <w:r>
        <w:rPr>
          <w:color w:val="auto"/>
          <w:highlight w:val="none"/>
        </w:rPr>
      </w:r>
      <w:r/>
    </w:p>
    <w:p>
      <w:pPr>
        <w:ind w:firstLine="480"/>
        <w:pageBreakBefore w:val="0"/>
        <w:spacing w:after="181" w:line="360" w:lineRule="auto"/>
        <w:widowControl w:val="off"/>
        <w:rPr>
          <w:rFonts w:hint="eastAsia" w:ascii="宋体" w:hAnsi="宋体" w:eastAsia="宋体" w:cs="宋体"/>
          <w:color w:val="auto"/>
          <w:sz w:val="24"/>
          <w:szCs w:val="24"/>
          <w:highlight w:val="none"/>
        </w:rPr>
        <w:outlineLvl w:val="2"/>
      </w:pPr>
      <w:r>
        <w:rPr>
          <w:rFonts w:hint="eastAsia" w:ascii="宋体" w:hAnsi="宋体" w:eastAsia="宋体" w:cs="宋体"/>
          <w:color w:val="auto"/>
          <w:sz w:val="24"/>
          <w:szCs w:val="24"/>
          <w:highlight w:val="none"/>
        </w:rPr>
        <w:t xml:space="preserve">预算金额</w:t>
      </w:r>
      <w:r>
        <w:rPr>
          <w:rFonts w:hint="eastAsia" w:ascii="宋体" w:hAnsi="宋体" w:cs="宋体"/>
          <w:color w:val="auto"/>
          <w:sz w:val="24"/>
          <w:szCs w:val="24"/>
          <w:highlight w:val="none"/>
          <w:lang w:eastAsia="zh-CN"/>
        </w:rPr>
        <w:t xml:space="preserve">500万—1000万</w:t>
      </w:r>
      <w:r>
        <w:rPr>
          <w:rFonts w:hint="eastAsia" w:ascii="宋体" w:hAnsi="宋体" w:eastAsia="宋体" w:cs="宋体"/>
          <w:color w:val="auto"/>
          <w:sz w:val="24"/>
          <w:szCs w:val="24"/>
          <w:highlight w:val="none"/>
        </w:rPr>
        <w:t xml:space="preserve">费率为预算金额的0.8%；</w:t>
      </w:r>
      <w:r>
        <w:rPr>
          <w:color w:val="auto"/>
          <w:highlight w:val="none"/>
        </w:rPr>
      </w:r>
      <w:r/>
    </w:p>
    <w:p>
      <w:pPr>
        <w:ind w:firstLine="480"/>
        <w:pageBreakBefore w:val="0"/>
        <w:spacing w:after="181" w:line="360" w:lineRule="auto"/>
        <w:widowControl w:val="off"/>
        <w:rPr>
          <w:rFonts w:hint="eastAsia" w:ascii="宋体" w:hAnsi="宋体" w:eastAsia="宋体" w:cs="宋体"/>
          <w:color w:val="auto"/>
          <w:sz w:val="24"/>
          <w:szCs w:val="24"/>
          <w:highlight w:val="none"/>
        </w:rPr>
        <w:outlineLvl w:val="2"/>
      </w:pPr>
      <w:r>
        <w:rPr>
          <w:rFonts w:hint="eastAsia" w:ascii="宋体" w:hAnsi="宋体" w:eastAsia="宋体" w:cs="宋体"/>
          <w:color w:val="auto"/>
          <w:sz w:val="24"/>
          <w:szCs w:val="24"/>
          <w:highlight w:val="none"/>
        </w:rPr>
        <w:t xml:space="preserve">预算金额</w:t>
      </w:r>
      <w:r>
        <w:rPr>
          <w:rFonts w:hint="eastAsia" w:ascii="宋体" w:hAnsi="宋体" w:cs="宋体"/>
          <w:color w:val="auto"/>
          <w:sz w:val="24"/>
          <w:szCs w:val="24"/>
          <w:highlight w:val="none"/>
          <w:lang w:eastAsia="zh-CN"/>
        </w:rPr>
        <w:t xml:space="preserve">1000万—5000万</w:t>
      </w:r>
      <w:r>
        <w:rPr>
          <w:rFonts w:hint="eastAsia" w:ascii="宋体" w:hAnsi="宋体" w:eastAsia="宋体" w:cs="宋体"/>
          <w:color w:val="auto"/>
          <w:sz w:val="24"/>
          <w:szCs w:val="24"/>
          <w:highlight w:val="none"/>
        </w:rPr>
        <w:t xml:space="preserve">费率为预算金额的0.5%；</w:t>
      </w:r>
      <w:r>
        <w:rPr>
          <w:color w:val="auto"/>
          <w:highlight w:val="none"/>
        </w:rPr>
      </w:r>
      <w:r/>
    </w:p>
    <w:p>
      <w:pPr>
        <w:ind w:firstLine="480"/>
        <w:pageBreakBefore w:val="0"/>
        <w:spacing w:after="181" w:line="360" w:lineRule="auto"/>
        <w:widowControl w:val="off"/>
        <w:rPr>
          <w:rFonts w:hint="eastAsia" w:ascii="宋体" w:hAnsi="宋体" w:eastAsia="宋体" w:cs="宋体"/>
          <w:color w:val="auto"/>
          <w:sz w:val="24"/>
          <w:szCs w:val="24"/>
          <w:highlight w:val="none"/>
        </w:rPr>
        <w:outlineLvl w:val="2"/>
      </w:pPr>
      <w:r>
        <w:rPr>
          <w:rFonts w:hint="eastAsia" w:ascii="宋体" w:hAnsi="宋体" w:eastAsia="宋体" w:cs="宋体"/>
          <w:color w:val="auto"/>
          <w:sz w:val="24"/>
          <w:szCs w:val="24"/>
          <w:highlight w:val="none"/>
        </w:rPr>
        <w:t xml:space="preserve">代理服务费按上述规定的标准和差额定率累进法进行计算收取</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由中标单位在领取合同前向招标代理机构一次性付清。</w:t>
      </w:r>
      <w:r>
        <w:rPr>
          <w:rFonts w:hint="eastAsia" w:ascii="宋体" w:hAnsi="宋体" w:eastAsia="宋体" w:cs="宋体"/>
          <w:color w:val="auto"/>
          <w:sz w:val="24"/>
          <w:szCs w:val="24"/>
          <w:highlight w:val="none"/>
          <w:lang w:val="en-US" w:eastAsia="zh-CN"/>
        </w:rPr>
        <w:t xml:space="preserve">本项目代理服务费为：37000.00元。该费用采购人</w:t>
      </w:r>
      <w:r>
        <w:rPr>
          <w:rFonts w:hint="eastAsia" w:ascii="宋体" w:hAnsi="宋体" w:cs="宋体"/>
          <w:color w:val="auto"/>
          <w:sz w:val="24"/>
          <w:szCs w:val="24"/>
          <w:highlight w:val="none"/>
          <w:lang w:val="en-US" w:eastAsia="zh-CN"/>
        </w:rPr>
        <w:t xml:space="preserve">已</w:t>
      </w:r>
      <w:r>
        <w:rPr>
          <w:rFonts w:hint="eastAsia" w:ascii="宋体" w:hAnsi="宋体" w:eastAsia="宋体" w:cs="宋体"/>
          <w:color w:val="auto"/>
          <w:sz w:val="24"/>
          <w:szCs w:val="24"/>
          <w:highlight w:val="none"/>
          <w:lang w:val="en-US" w:eastAsia="zh-CN"/>
        </w:rPr>
        <w:t xml:space="preserve">统筹纳入项目采购预算，请各供应商在投标报价时综合考虑。</w:t>
      </w:r>
      <w:r>
        <w:rPr>
          <w:color w:val="auto"/>
          <w:highlight w:val="none"/>
        </w:rPr>
      </w:r>
      <w:r/>
    </w:p>
    <w:p>
      <w:pPr>
        <w:ind w:firstLine="480"/>
        <w:pageBreakBefore w:val="0"/>
        <w:spacing w:after="181" w:line="360" w:lineRule="auto"/>
        <w:widowControl w:val="off"/>
        <w:rPr>
          <w:rFonts w:hint="eastAsia" w:ascii="宋体" w:hAnsi="宋体" w:eastAsia="宋体" w:cs="宋体"/>
          <w:color w:val="auto"/>
          <w:sz w:val="24"/>
          <w:szCs w:val="24"/>
          <w:highlight w:val="none"/>
        </w:rPr>
        <w:outlineLvl w:val="2"/>
      </w:pPr>
      <w:r>
        <w:rPr>
          <w:rFonts w:hint="eastAsia" w:ascii="宋体" w:hAnsi="宋体" w:eastAsia="宋体" w:cs="宋体"/>
          <w:color w:val="auto"/>
          <w:sz w:val="24"/>
          <w:szCs w:val="24"/>
          <w:highlight w:val="none"/>
        </w:rPr>
        <w:t xml:space="preserve">中标服务费收款账号：</w:t>
      </w:r>
      <w:r>
        <w:rPr>
          <w:color w:val="auto"/>
          <w:highlight w:val="none"/>
        </w:rPr>
      </w:r>
      <w:r/>
    </w:p>
    <w:p>
      <w:pPr>
        <w:ind w:firstLine="480"/>
        <w:pageBreakBefore w:val="0"/>
        <w:spacing w:after="181" w:line="360" w:lineRule="auto"/>
        <w:widowControl w:val="off"/>
        <w:rPr>
          <w:rFonts w:hint="eastAsia" w:ascii="宋体" w:hAnsi="宋体" w:eastAsia="宋体" w:cs="宋体"/>
          <w:color w:val="auto"/>
          <w:sz w:val="24"/>
          <w:szCs w:val="24"/>
          <w:highlight w:val="none"/>
        </w:rPr>
        <w:outlineLvl w:val="2"/>
      </w:pPr>
      <w:r>
        <w:rPr>
          <w:rFonts w:hint="eastAsia" w:ascii="宋体" w:hAnsi="宋体" w:eastAsia="宋体" w:cs="宋体"/>
          <w:color w:val="auto"/>
          <w:sz w:val="24"/>
          <w:szCs w:val="24"/>
          <w:highlight w:val="none"/>
        </w:rPr>
        <w:t xml:space="preserve">账户名：苏州日丰招投标代理有限公司</w:t>
      </w:r>
      <w:r>
        <w:rPr>
          <w:color w:val="auto"/>
          <w:highlight w:val="none"/>
        </w:rPr>
      </w:r>
      <w:r/>
    </w:p>
    <w:p>
      <w:pPr>
        <w:ind w:firstLine="480"/>
        <w:pageBreakBefore w:val="0"/>
        <w:spacing w:after="181" w:line="360" w:lineRule="auto"/>
        <w:widowControl w:val="off"/>
        <w:rPr>
          <w:rFonts w:hint="eastAsia" w:ascii="宋体" w:hAnsi="宋体" w:eastAsia="宋体" w:cs="宋体"/>
          <w:color w:val="auto"/>
          <w:sz w:val="24"/>
          <w:szCs w:val="24"/>
          <w:highlight w:val="none"/>
        </w:rPr>
        <w:outlineLvl w:val="2"/>
      </w:pPr>
      <w:r>
        <w:rPr>
          <w:rFonts w:hint="eastAsia" w:ascii="宋体" w:hAnsi="宋体" w:eastAsia="宋体" w:cs="宋体"/>
          <w:color w:val="auto"/>
          <w:sz w:val="24"/>
          <w:szCs w:val="24"/>
          <w:highlight w:val="none"/>
        </w:rPr>
        <w:t xml:space="preserve">账号：32201988636051560473 </w:t>
      </w:r>
      <w:r>
        <w:rPr>
          <w:color w:val="auto"/>
          <w:highlight w:val="none"/>
        </w:rPr>
      </w:r>
      <w:r/>
    </w:p>
    <w:p>
      <w:pPr>
        <w:ind w:firstLine="480"/>
        <w:keepLines/>
        <w:keepNext/>
        <w:pageBreakBefore w:val="0"/>
        <w:spacing w:after="181" w:line="360" w:lineRule="auto"/>
        <w:widowControl w:val="off"/>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开户行：建设银行苏州高新技术产业开发区支行</w:t>
      </w:r>
      <w:r>
        <w:rPr>
          <w:color w:val="auto"/>
          <w:highlight w:val="none"/>
        </w:rPr>
      </w:r>
      <w:r/>
    </w:p>
    <w:p>
      <w:pPr>
        <w:ind w:firstLine="480"/>
        <w:keepLines/>
        <w:keepNext/>
        <w:pageBreakBefore w:val="0"/>
        <w:spacing w:after="181" w:line="360" w:lineRule="auto"/>
        <w:widowControl w:val="off"/>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缴纳服务费时中标人需提供开票信息：单位公司名称、地址、电话、税号、开户银行、账号。</w:t>
      </w:r>
      <w:r>
        <w:rPr>
          <w:color w:val="auto"/>
          <w:highlight w:val="none"/>
        </w:rPr>
      </w:r>
      <w:r/>
    </w:p>
    <w:p>
      <w:pPr>
        <w:ind w:firstLine="482"/>
        <w:pageBreakBefore w:val="0"/>
        <w:spacing w:after="181" w:line="360" w:lineRule="auto"/>
        <w:widowControl w:val="off"/>
        <w:rPr>
          <w:rFonts w:hint="eastAsia" w:ascii="宋体" w:hAnsi="宋体" w:eastAsia="宋体" w:cs="宋体"/>
          <w:b/>
          <w:bCs/>
          <w:color w:val="auto"/>
          <w:sz w:val="24"/>
          <w:highlight w:val="none"/>
        </w:rPr>
        <w:outlineLvl w:val="1"/>
      </w:pPr>
      <w:r>
        <w:rPr>
          <w:color w:val="auto"/>
          <w:highlight w:val="none"/>
        </w:rPr>
      </w:r>
      <w:bookmarkStart w:id="108" w:name="EB0f9f45dd5e234a13a81c333deb906690"/>
      <w:r>
        <w:rPr>
          <w:color w:val="auto"/>
          <w:highlight w:val="none"/>
        </w:rPr>
      </w:r>
      <w:bookmarkEnd w:id="108"/>
      <w:r>
        <w:rPr>
          <w:rFonts w:hint="eastAsia" w:ascii="宋体" w:hAnsi="宋体" w:cs="宋体"/>
          <w:b/>
          <w:bCs/>
          <w:color w:val="auto"/>
          <w:sz w:val="24"/>
          <w:highlight w:val="none"/>
          <w:lang w:val="zh-CN"/>
        </w:rPr>
        <w:t xml:space="preserve">32.</w:t>
      </w:r>
      <w:r>
        <w:rPr>
          <w:rFonts w:hint="eastAsia" w:ascii="宋体" w:hAnsi="宋体" w:eastAsia="宋体" w:cs="宋体"/>
          <w:b/>
          <w:bCs/>
          <w:color w:val="auto"/>
          <w:sz w:val="24"/>
          <w:highlight w:val="none"/>
          <w:lang w:val="zh-CN"/>
        </w:rPr>
        <w:t xml:space="preserve">履约保证金</w:t>
      </w:r>
      <w:r>
        <w:rPr>
          <w:color w:val="auto"/>
          <w:highlight w:val="none"/>
        </w:rPr>
      </w:r>
      <w:r/>
    </w:p>
    <w:p>
      <w:pPr>
        <w:ind w:firstLine="482"/>
        <w:pageBreakBefore w:val="0"/>
        <w:spacing w:after="181" w:line="360" w:lineRule="auto"/>
        <w:widowControl w:val="off"/>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32.1</w:t>
      </w:r>
      <w:r>
        <w:rPr>
          <w:rFonts w:hint="eastAsia" w:ascii="宋体" w:hAnsi="宋体" w:eastAsia="宋体" w:cs="宋体"/>
          <w:b/>
          <w:bCs/>
          <w:color w:val="auto"/>
          <w:sz w:val="24"/>
          <w:highlight w:val="none"/>
          <w:lang w:val="zh-CN"/>
        </w:rPr>
        <w:t xml:space="preserve">合同签订前，中标单位向采购单位交付</w:t>
      </w:r>
      <w:bookmarkStart w:id="109" w:name="OLE_LINK10"/>
      <w:r>
        <w:rPr>
          <w:rFonts w:hint="eastAsia" w:ascii="宋体" w:hAnsi="宋体" w:eastAsia="宋体" w:cs="宋体"/>
          <w:b/>
          <w:bCs/>
          <w:color w:val="auto"/>
          <w:sz w:val="24"/>
          <w:highlight w:val="none"/>
          <w:lang w:val="zh-CN"/>
        </w:rPr>
        <w:t xml:space="preserve">合同</w:t>
      </w:r>
      <w:r>
        <w:rPr>
          <w:rFonts w:hint="eastAsia" w:ascii="宋体" w:hAnsi="宋体" w:eastAsia="宋体" w:cs="宋体"/>
          <w:b/>
          <w:bCs/>
          <w:color w:val="auto"/>
          <w:sz w:val="24"/>
          <w:highlight w:val="none"/>
        </w:rPr>
        <w:t xml:space="preserve">总价款</w:t>
      </w:r>
      <w:bookmarkEnd w:id="109"/>
      <w:r>
        <w:rPr>
          <w:rFonts w:hint="eastAsia" w:ascii="宋体" w:hAnsi="宋体" w:eastAsia="宋体" w:cs="宋体"/>
          <w:b/>
          <w:bCs/>
          <w:color w:val="auto"/>
          <w:sz w:val="24"/>
          <w:highlight w:val="none"/>
          <w:lang w:val="en-US" w:eastAsia="zh-CN"/>
        </w:rPr>
        <w:t xml:space="preserve">2%</w:t>
      </w:r>
      <w:r>
        <w:rPr>
          <w:rFonts w:hint="eastAsia" w:ascii="宋体" w:hAnsi="宋体" w:eastAsia="宋体" w:cs="宋体"/>
          <w:b/>
          <w:bCs/>
          <w:color w:val="auto"/>
          <w:sz w:val="24"/>
          <w:highlight w:val="none"/>
          <w:lang w:val="zh-CN"/>
        </w:rPr>
        <w:t xml:space="preserve">的履约保证金</w:t>
      </w:r>
      <w:r>
        <w:rPr>
          <w:rFonts w:hint="eastAsia" w:ascii="宋体" w:hAnsi="宋体" w:eastAsia="宋体" w:cs="宋体"/>
          <w:color w:val="auto"/>
          <w:sz w:val="24"/>
          <w:highlight w:val="none"/>
          <w:lang w:val="zh-CN"/>
        </w:rPr>
        <w:t xml:space="preserve">。</w:t>
      </w:r>
      <w:r>
        <w:rPr>
          <w:color w:val="auto"/>
          <w:highlight w:val="none"/>
        </w:rPr>
      </w:r>
      <w:r/>
    </w:p>
    <w:p>
      <w:pPr>
        <w:ind w:firstLine="482"/>
        <w:pageBreakBefore w:val="0"/>
        <w:spacing w:after="181" w:line="360" w:lineRule="auto"/>
        <w:widowControl w:val="off"/>
        <w:rPr>
          <w:rFonts w:hint="eastAsia" w:ascii="宋体" w:hAnsi="宋体" w:eastAsia="宋体" w:cs="宋体"/>
          <w:b/>
          <w:bCs/>
          <w:color w:val="auto"/>
          <w:sz w:val="24"/>
          <w:highlight w:val="none"/>
        </w:rPr>
        <w:outlineLvl w:val="1"/>
      </w:pPr>
      <w:r>
        <w:rPr>
          <w:rFonts w:hint="eastAsia" w:ascii="宋体" w:hAnsi="宋体" w:cs="宋体"/>
          <w:b/>
          <w:bCs/>
          <w:color w:val="auto"/>
          <w:sz w:val="24"/>
          <w:highlight w:val="none"/>
          <w:lang w:val="zh-CN"/>
        </w:rPr>
        <w:t xml:space="preserve">33.</w:t>
      </w:r>
      <w:r>
        <w:rPr>
          <w:rFonts w:hint="eastAsia" w:ascii="宋体" w:hAnsi="宋体" w:eastAsia="宋体" w:cs="宋体"/>
          <w:b/>
          <w:bCs/>
          <w:color w:val="auto"/>
          <w:sz w:val="24"/>
          <w:highlight w:val="none"/>
          <w:lang w:val="zh-CN"/>
        </w:rPr>
        <w:t xml:space="preserve">监督和公证</w:t>
      </w:r>
      <w:r>
        <w:rPr>
          <w:color w:val="auto"/>
          <w:highlight w:val="none"/>
        </w:rPr>
      </w:r>
      <w:r/>
    </w:p>
    <w:p>
      <w:pPr>
        <w:ind w:firstLine="480"/>
        <w:pageBreakBefore w:val="0"/>
        <w:spacing w:after="181" w:line="360" w:lineRule="auto"/>
        <w:widowControl w:val="off"/>
        <w:rPr>
          <w:rFonts w:hint="eastAsia" w:ascii="宋体" w:hAnsi="宋体" w:eastAsia="宋体" w:cs="宋体"/>
          <w:color w:val="auto"/>
          <w:sz w:val="24"/>
          <w:highlight w:val="none"/>
        </w:rPr>
        <w:outlineLvl w:val="2"/>
      </w:pPr>
      <w:r>
        <w:rPr>
          <w:rFonts w:hint="eastAsia" w:ascii="宋体" w:hAnsi="宋体" w:eastAsia="宋体" w:cs="宋体"/>
          <w:color w:val="auto"/>
          <w:sz w:val="24"/>
          <w:highlight w:val="none"/>
          <w:lang w:val="zh-CN"/>
        </w:rPr>
        <w:t xml:space="preserve">3</w:t>
      </w: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val="zh-CN"/>
        </w:rPr>
        <w:t xml:space="preserve">.1政府有关监督部门将对招投标全过程进行监督。</w:t>
      </w:r>
      <w:r>
        <w:rPr>
          <w:color w:val="auto"/>
          <w:highlight w:val="none"/>
        </w:rPr>
      </w:r>
      <w:r/>
    </w:p>
    <w:p>
      <w:pPr>
        <w:ind w:firstLine="482"/>
        <w:pageBreakBefore w:val="0"/>
        <w:spacing w:after="181" w:line="360" w:lineRule="auto"/>
        <w:widowControl w:val="off"/>
        <w:rPr>
          <w:rFonts w:hint="eastAsia" w:ascii="宋体" w:hAnsi="宋体" w:eastAsia="宋体" w:cs="宋体"/>
          <w:b/>
          <w:bCs/>
          <w:color w:val="auto"/>
          <w:sz w:val="24"/>
          <w:highlight w:val="none"/>
        </w:rPr>
        <w:outlineLvl w:val="1"/>
      </w:pPr>
      <w:r>
        <w:rPr>
          <w:rFonts w:hint="eastAsia" w:ascii="宋体" w:hAnsi="宋体" w:cs="宋体"/>
          <w:b/>
          <w:bCs/>
          <w:color w:val="auto"/>
          <w:sz w:val="24"/>
          <w:highlight w:val="none"/>
          <w:lang w:val="zh-CN"/>
        </w:rPr>
        <w:t xml:space="preserve">34.</w:t>
      </w:r>
      <w:r>
        <w:rPr>
          <w:rFonts w:hint="eastAsia" w:ascii="宋体" w:hAnsi="宋体" w:eastAsia="宋体" w:cs="宋体"/>
          <w:b/>
          <w:bCs/>
          <w:color w:val="auto"/>
          <w:sz w:val="24"/>
          <w:highlight w:val="none"/>
          <w:lang w:val="zh-CN"/>
        </w:rPr>
        <w:t xml:space="preserve">未尽事宜</w:t>
      </w:r>
      <w:r>
        <w:rPr>
          <w:color w:val="auto"/>
          <w:highlight w:val="none"/>
        </w:rPr>
      </w:r>
      <w:r/>
    </w:p>
    <w:p>
      <w:pPr>
        <w:ind w:firstLine="480"/>
        <w:pageBreakBefore w:val="0"/>
        <w:spacing w:after="181"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lang w:val="zh-CN"/>
        </w:rPr>
        <w:t xml:space="preserve">按《中华人民共和国政府采购法》及其他有关政府采购的法律法规的规定执行</w:t>
      </w:r>
      <w:r>
        <w:rPr>
          <w:rFonts w:hint="eastAsia" w:ascii="宋体" w:hAnsi="宋体" w:eastAsia="宋体" w:cs="宋体"/>
          <w:bCs/>
          <w:color w:val="auto"/>
          <w:sz w:val="24"/>
          <w:highlight w:val="none"/>
        </w:rPr>
        <w:t xml:space="preserve">。</w:t>
      </w:r>
      <w:r>
        <w:rPr>
          <w:color w:val="auto"/>
          <w:highlight w:val="none"/>
        </w:rPr>
      </w:r>
      <w:r/>
    </w:p>
    <w:p>
      <w:pPr>
        <w:pStyle w:val="1049"/>
        <w:pageBreakBefore/>
        <w:spacing w:line="360" w:lineRule="auto"/>
        <w:rPr>
          <w:rFonts w:ascii="宋体" w:hAnsi="宋体" w:eastAsia="宋体"/>
          <w:color w:val="auto"/>
          <w:sz w:val="36"/>
          <w:szCs w:val="36"/>
          <w:highlight w:val="none"/>
        </w:rPr>
      </w:pPr>
      <w:r>
        <w:rPr>
          <w:color w:val="auto"/>
          <w:highlight w:val="none"/>
        </w:rPr>
      </w:r>
      <w:bookmarkStart w:id="110" w:name="_Toc2984"/>
      <w:r>
        <w:rPr>
          <w:rFonts w:hint="eastAsia" w:ascii="宋体" w:hAnsi="宋体" w:eastAsia="宋体"/>
          <w:color w:val="auto"/>
          <w:sz w:val="36"/>
          <w:szCs w:val="36"/>
          <w:highlight w:val="none"/>
        </w:rPr>
        <w:t xml:space="preserve">第三章 合同条款及</w:t>
      </w:r>
      <w:bookmarkEnd w:id="49"/>
      <w:r>
        <w:rPr>
          <w:color w:val="auto"/>
          <w:highlight w:val="none"/>
        </w:rPr>
      </w:r>
      <w:bookmarkEnd w:id="50"/>
      <w:r>
        <w:rPr>
          <w:color w:val="auto"/>
          <w:highlight w:val="none"/>
        </w:rPr>
      </w:r>
      <w:bookmarkEnd w:id="51"/>
      <w:r>
        <w:rPr>
          <w:color w:val="auto"/>
          <w:highlight w:val="none"/>
        </w:rPr>
      </w:r>
      <w:bookmarkEnd w:id="52"/>
      <w:r>
        <w:rPr>
          <w:color w:val="auto"/>
          <w:highlight w:val="none"/>
        </w:rPr>
      </w:r>
      <w:bookmarkEnd w:id="53"/>
      <w:r>
        <w:rPr>
          <w:rFonts w:hint="eastAsia" w:ascii="宋体" w:hAnsi="宋体" w:eastAsia="宋体"/>
          <w:color w:val="auto"/>
          <w:sz w:val="36"/>
          <w:szCs w:val="36"/>
          <w:highlight w:val="none"/>
        </w:rPr>
        <w:t xml:space="preserve">格式</w:t>
      </w:r>
      <w:bookmarkEnd w:id="54"/>
      <w:r>
        <w:rPr>
          <w:color w:val="auto"/>
          <w:highlight w:val="none"/>
        </w:rPr>
      </w:r>
      <w:bookmarkEnd w:id="55"/>
      <w:r>
        <w:rPr>
          <w:color w:val="auto"/>
          <w:highlight w:val="none"/>
        </w:rPr>
      </w:r>
      <w:bookmarkEnd w:id="56"/>
      <w:r>
        <w:rPr>
          <w:color w:val="auto"/>
          <w:highlight w:val="none"/>
        </w:rPr>
      </w:r>
      <w:bookmarkEnd w:id="57"/>
      <w:r>
        <w:rPr>
          <w:color w:val="auto"/>
          <w:highlight w:val="none"/>
        </w:rPr>
      </w:r>
      <w:bookmarkEnd w:id="58"/>
      <w:r>
        <w:rPr>
          <w:color w:val="auto"/>
          <w:highlight w:val="none"/>
        </w:rPr>
      </w:r>
      <w:bookmarkEnd w:id="59"/>
      <w:r>
        <w:rPr>
          <w:color w:val="auto"/>
          <w:highlight w:val="none"/>
        </w:rPr>
      </w:r>
      <w:bookmarkEnd w:id="60"/>
      <w:r>
        <w:rPr>
          <w:color w:val="auto"/>
          <w:highlight w:val="none"/>
        </w:rPr>
      </w:r>
      <w:bookmarkEnd w:id="61"/>
      <w:r>
        <w:rPr>
          <w:color w:val="auto"/>
          <w:highlight w:val="none"/>
        </w:rPr>
      </w:r>
      <w:bookmarkEnd w:id="62"/>
      <w:r>
        <w:rPr>
          <w:color w:val="auto"/>
          <w:highlight w:val="none"/>
        </w:rPr>
      </w:r>
      <w:bookmarkEnd w:id="63"/>
      <w:r>
        <w:rPr>
          <w:color w:val="auto"/>
          <w:highlight w:val="none"/>
        </w:rPr>
      </w:r>
      <w:bookmarkEnd w:id="64"/>
      <w:r>
        <w:rPr>
          <w:color w:val="auto"/>
          <w:highlight w:val="none"/>
        </w:rPr>
      </w:r>
      <w:bookmarkEnd w:id="65"/>
      <w:r>
        <w:rPr>
          <w:color w:val="auto"/>
          <w:highlight w:val="none"/>
        </w:rPr>
      </w:r>
      <w:bookmarkEnd w:id="66"/>
      <w:r>
        <w:rPr>
          <w:color w:val="auto"/>
          <w:highlight w:val="none"/>
        </w:rPr>
      </w:r>
      <w:bookmarkEnd w:id="67"/>
      <w:r>
        <w:rPr>
          <w:color w:val="auto"/>
          <w:highlight w:val="none"/>
        </w:rPr>
      </w:r>
      <w:bookmarkEnd w:id="68"/>
      <w:r>
        <w:rPr>
          <w:color w:val="auto"/>
          <w:highlight w:val="none"/>
        </w:rPr>
      </w:r>
      <w:bookmarkEnd w:id="69"/>
      <w:r>
        <w:rPr>
          <w:color w:val="auto"/>
          <w:highlight w:val="none"/>
        </w:rPr>
      </w:r>
      <w:bookmarkEnd w:id="70"/>
      <w:r>
        <w:rPr>
          <w:color w:val="auto"/>
          <w:highlight w:val="none"/>
        </w:rPr>
      </w:r>
      <w:bookmarkEnd w:id="110"/>
      <w:r>
        <w:rPr>
          <w:color w:val="auto"/>
          <w:highlight w:val="none"/>
        </w:rPr>
      </w:r>
      <w:r/>
    </w:p>
    <w:p>
      <w:pPr>
        <w:ind w:firstLine="480"/>
        <w:keepLines w:val="0"/>
        <w:keepNext w:val="0"/>
        <w:pageBreakBefore w:val="0"/>
        <w:spacing w:after="181" w:line="360" w:lineRule="auto"/>
        <w:rPr>
          <w:rFonts w:hint="eastAsia" w:ascii="宋体" w:hAnsi="宋体" w:eastAsia="宋体" w:cs="宋体"/>
          <w:color w:val="auto"/>
          <w:sz w:val="24"/>
          <w:szCs w:val="24"/>
          <w:highlight w:val="none"/>
        </w:rPr>
      </w:pPr>
      <w:r>
        <w:rPr>
          <w:color w:val="auto"/>
          <w:highlight w:val="none"/>
        </w:rPr>
      </w:r>
      <w:bookmarkStart w:id="111" w:name="EB445c3bd035294764b52dfc379b7b9568"/>
      <w:r>
        <w:rPr>
          <w:color w:val="auto"/>
          <w:highlight w:val="none"/>
        </w:rPr>
      </w:r>
      <w:r/>
    </w:p>
    <w:p>
      <w:pPr>
        <w:pStyle w:val="1067"/>
        <w:ind w:firstLine="480"/>
        <w:keepLines w:val="0"/>
        <w:keepNext w:val="0"/>
        <w:pageBreakBefore w:val="0"/>
        <w:spacing w:after="181" w:line="360" w:lineRule="auto"/>
        <w:rPr>
          <w:rStyle w:val="1039"/>
          <w:rFonts w:hint="eastAsia" w:ascii="宋体" w:hAnsi="宋体" w:eastAsia="宋体" w:cs="宋体"/>
          <w:bCs/>
          <w:color w:val="auto"/>
          <w:sz w:val="24"/>
          <w:szCs w:val="24"/>
          <w:highlight w:val="none"/>
        </w:rPr>
      </w:pPr>
      <w:r>
        <w:rPr>
          <w:rStyle w:val="1039"/>
          <w:rFonts w:hint="eastAsia" w:ascii="宋体" w:hAnsi="宋体" w:eastAsia="宋体" w:cs="宋体"/>
          <w:bCs/>
          <w:color w:val="auto"/>
          <w:sz w:val="24"/>
          <w:szCs w:val="24"/>
          <w:highlight w:val="none"/>
        </w:rPr>
        <w:t xml:space="preserve">以下为中标</w:t>
      </w:r>
      <w:r>
        <w:rPr>
          <w:rStyle w:val="1039"/>
          <w:rFonts w:hint="eastAsia" w:ascii="宋体" w:hAnsi="宋体" w:eastAsia="宋体" w:cs="宋体"/>
          <w:bCs/>
          <w:color w:val="auto"/>
          <w:sz w:val="24"/>
          <w:szCs w:val="24"/>
          <w:highlight w:val="none"/>
          <w:lang w:eastAsia="zh-CN"/>
        </w:rPr>
        <w:t xml:space="preserve">（</w:t>
      </w:r>
      <w:r>
        <w:rPr>
          <w:rStyle w:val="1039"/>
          <w:rFonts w:hint="eastAsia" w:ascii="宋体" w:hAnsi="宋体" w:eastAsia="宋体" w:cs="宋体"/>
          <w:bCs/>
          <w:color w:val="auto"/>
          <w:sz w:val="24"/>
          <w:szCs w:val="24"/>
          <w:highlight w:val="none"/>
        </w:rPr>
        <w:t xml:space="preserve">成交</w:t>
      </w:r>
      <w:r>
        <w:rPr>
          <w:rStyle w:val="1039"/>
          <w:rFonts w:hint="eastAsia" w:ascii="宋体" w:hAnsi="宋体" w:eastAsia="宋体" w:cs="宋体"/>
          <w:bCs/>
          <w:color w:val="auto"/>
          <w:sz w:val="24"/>
          <w:szCs w:val="24"/>
          <w:highlight w:val="none"/>
          <w:lang w:eastAsia="zh-CN"/>
        </w:rPr>
        <w:t xml:space="preserve">）</w:t>
      </w:r>
      <w:r>
        <w:rPr>
          <w:rStyle w:val="1039"/>
          <w:rFonts w:hint="eastAsia" w:ascii="宋体" w:hAnsi="宋体" w:eastAsia="宋体" w:cs="宋体"/>
          <w:bCs/>
          <w:color w:val="auto"/>
          <w:sz w:val="24"/>
          <w:szCs w:val="24"/>
          <w:highlight w:val="none"/>
        </w:rPr>
        <w:t xml:space="preserve">后</w:t>
      </w:r>
      <w:r>
        <w:rPr>
          <w:rStyle w:val="1039"/>
          <w:rFonts w:hint="eastAsia" w:ascii="宋体" w:hAnsi="宋体" w:eastAsia="宋体" w:cs="宋体"/>
          <w:bCs/>
          <w:color w:val="auto"/>
          <w:sz w:val="24"/>
          <w:szCs w:val="24"/>
          <w:highlight w:val="none"/>
          <w:lang w:eastAsia="zh-CN"/>
        </w:rPr>
        <w:t xml:space="preserve">签订</w:t>
      </w:r>
      <w:r>
        <w:rPr>
          <w:rStyle w:val="1039"/>
          <w:rFonts w:hint="eastAsia" w:ascii="宋体" w:hAnsi="宋体" w:eastAsia="宋体" w:cs="宋体"/>
          <w:bCs/>
          <w:color w:val="auto"/>
          <w:sz w:val="24"/>
          <w:szCs w:val="24"/>
          <w:highlight w:val="none"/>
        </w:rPr>
        <w:t xml:space="preserve">本项目合同的通用条款，中标</w:t>
      </w:r>
      <w:r>
        <w:rPr>
          <w:rStyle w:val="1039"/>
          <w:rFonts w:hint="eastAsia" w:ascii="宋体" w:hAnsi="宋体" w:eastAsia="宋体" w:cs="宋体"/>
          <w:bCs/>
          <w:color w:val="auto"/>
          <w:sz w:val="24"/>
          <w:szCs w:val="24"/>
          <w:highlight w:val="none"/>
          <w:lang w:eastAsia="zh-CN"/>
        </w:rPr>
        <w:t xml:space="preserve">（</w:t>
      </w:r>
      <w:r>
        <w:rPr>
          <w:rStyle w:val="1039"/>
          <w:rFonts w:hint="eastAsia" w:ascii="宋体" w:hAnsi="宋体" w:eastAsia="宋体" w:cs="宋体"/>
          <w:bCs/>
          <w:color w:val="auto"/>
          <w:sz w:val="24"/>
          <w:szCs w:val="24"/>
          <w:highlight w:val="none"/>
        </w:rPr>
        <w:t xml:space="preserve">成交</w:t>
      </w:r>
      <w:r>
        <w:rPr>
          <w:rStyle w:val="1039"/>
          <w:rFonts w:hint="eastAsia" w:ascii="宋体" w:hAnsi="宋体" w:eastAsia="宋体" w:cs="宋体"/>
          <w:bCs/>
          <w:color w:val="auto"/>
          <w:sz w:val="24"/>
          <w:szCs w:val="24"/>
          <w:highlight w:val="none"/>
          <w:lang w:eastAsia="zh-CN"/>
        </w:rPr>
        <w:t xml:space="preserve">）</w:t>
      </w:r>
      <w:r>
        <w:rPr>
          <w:rStyle w:val="1039"/>
          <w:rFonts w:hint="eastAsia" w:ascii="宋体" w:hAnsi="宋体" w:eastAsia="宋体" w:cs="宋体"/>
          <w:bCs/>
          <w:color w:val="auto"/>
          <w:sz w:val="24"/>
          <w:szCs w:val="24"/>
          <w:highlight w:val="none"/>
        </w:rPr>
        <w:t xml:space="preserve">供应商不得提出实质性的修改。</w:t>
      </w:r>
      <w:r>
        <w:rPr>
          <w:color w:val="auto"/>
          <w:highlight w:val="none"/>
        </w:rPr>
      </w:r>
      <w:r/>
    </w:p>
    <w:p>
      <w:pPr>
        <w:pStyle w:val="1067"/>
        <w:ind w:firstLine="482"/>
        <w:jc w:val="center"/>
        <w:keepLines w:val="0"/>
        <w:keepNext w:val="0"/>
        <w:pageBreakBefore w:val="0"/>
        <w:spacing w:after="181" w:line="360" w:lineRule="auto"/>
        <w:rPr>
          <w:rStyle w:val="1039"/>
          <w:rFonts w:hint="eastAsia" w:ascii="宋体" w:hAnsi="宋体" w:eastAsia="宋体" w:cs="宋体"/>
          <w:b/>
          <w:bCs/>
          <w:color w:val="auto"/>
          <w:sz w:val="24"/>
          <w:szCs w:val="24"/>
          <w:highlight w:val="none"/>
        </w:rPr>
        <w:outlineLvl w:val="1"/>
      </w:pPr>
      <w:r>
        <w:rPr>
          <w:rStyle w:val="1039"/>
          <w:rFonts w:hint="eastAsia" w:ascii="宋体" w:hAnsi="宋体" w:eastAsia="宋体" w:cs="宋体"/>
          <w:b/>
          <w:bCs/>
          <w:color w:val="auto"/>
          <w:sz w:val="24"/>
          <w:szCs w:val="24"/>
          <w:highlight w:val="none"/>
        </w:rPr>
        <w:t xml:space="preserve">张家港市政府采购合同</w:t>
      </w:r>
      <w:bookmarkEnd w:id="111"/>
      <w:r>
        <w:rPr>
          <w:color w:val="auto"/>
          <w:highlight w:val="none"/>
        </w:rPr>
      </w:r>
      <w:r/>
    </w:p>
    <w:p>
      <w:pPr>
        <w:pStyle w:val="1123"/>
        <w:ind w:firstLine="480"/>
        <w:keepLines w:val="0"/>
        <w:keepNext w:val="0"/>
        <w:pageBreakBefore w:val="0"/>
        <w:spacing w:after="181" w:line="360" w:lineRule="auto"/>
        <w:rPr>
          <w:rStyle w:val="1052"/>
          <w:rFonts w:hint="eastAsia" w:ascii="宋体" w:hAnsi="宋体" w:eastAsia="宋体" w:cs="宋体"/>
          <w:color w:val="auto"/>
          <w:sz w:val="24"/>
          <w:szCs w:val="24"/>
          <w:highlight w:val="none"/>
        </w:rPr>
        <w:outlineLvl w:val="9"/>
      </w:pPr>
      <w:r>
        <w:rPr>
          <w:color w:val="auto"/>
          <w:highlight w:val="none"/>
        </w:rPr>
      </w:r>
      <w:bookmarkStart w:id="112" w:name="_Hlt16619350"/>
      <w:r>
        <w:rPr>
          <w:color w:val="auto"/>
          <w:highlight w:val="none"/>
        </w:rPr>
      </w:r>
      <w:bookmarkStart w:id="113" w:name="_Toc35266028"/>
      <w:r>
        <w:rPr>
          <w:color w:val="auto"/>
          <w:highlight w:val="none"/>
        </w:rPr>
      </w:r>
      <w:bookmarkStart w:id="114" w:name="_Toc20823346"/>
      <w:r>
        <w:rPr>
          <w:color w:val="auto"/>
          <w:highlight w:val="none"/>
        </w:rPr>
      </w:r>
      <w:bookmarkStart w:id="115" w:name="_Toc31052"/>
      <w:r>
        <w:rPr>
          <w:color w:val="auto"/>
          <w:highlight w:val="none"/>
        </w:rPr>
      </w:r>
      <w:bookmarkStart w:id="116" w:name="_Toc21468"/>
      <w:r>
        <w:rPr>
          <w:color w:val="auto"/>
          <w:highlight w:val="none"/>
        </w:rPr>
      </w:r>
      <w:bookmarkStart w:id="117" w:name="_Toc27491"/>
      <w:r>
        <w:rPr>
          <w:color w:val="auto"/>
          <w:highlight w:val="none"/>
        </w:rPr>
      </w:r>
      <w:bookmarkStart w:id="118" w:name="_Toc4998"/>
      <w:r>
        <w:rPr>
          <w:color w:val="auto"/>
          <w:highlight w:val="none"/>
        </w:rPr>
      </w:r>
      <w:bookmarkStart w:id="119" w:name="_Toc120614244"/>
      <w:r>
        <w:rPr>
          <w:color w:val="auto"/>
          <w:highlight w:val="none"/>
        </w:rPr>
      </w:r>
      <w:bookmarkStart w:id="120" w:name="_Toc17141"/>
      <w:r>
        <w:rPr>
          <w:color w:val="auto"/>
          <w:highlight w:val="none"/>
        </w:rPr>
      </w:r>
      <w:bookmarkStart w:id="121" w:name="_Toc2698"/>
      <w:r>
        <w:rPr>
          <w:color w:val="auto"/>
          <w:highlight w:val="none"/>
        </w:rPr>
      </w:r>
      <w:bookmarkStart w:id="122" w:name="_Toc9513"/>
      <w:r>
        <w:rPr>
          <w:color w:val="auto"/>
          <w:highlight w:val="none"/>
        </w:rPr>
      </w:r>
      <w:bookmarkStart w:id="123" w:name="_Toc16938590"/>
      <w:r>
        <w:rPr>
          <w:color w:val="auto"/>
          <w:highlight w:val="none"/>
        </w:rPr>
      </w:r>
      <w:bookmarkStart w:id="124" w:name="_Toc27415"/>
      <w:r>
        <w:rPr>
          <w:color w:val="auto"/>
          <w:highlight w:val="none"/>
        </w:rPr>
      </w:r>
      <w:bookmarkStart w:id="125" w:name="_Toc18061"/>
      <w:r>
        <w:rPr>
          <w:color w:val="auto"/>
          <w:highlight w:val="none"/>
        </w:rPr>
      </w:r>
      <w:bookmarkStart w:id="126" w:name="_Toc16031"/>
      <w:r>
        <w:rPr>
          <w:color w:val="auto"/>
          <w:highlight w:val="none"/>
        </w:rPr>
      </w:r>
      <w:bookmarkStart w:id="127" w:name="_Toc54615246"/>
      <w:r>
        <w:rPr>
          <w:color w:val="auto"/>
          <w:highlight w:val="none"/>
        </w:rPr>
      </w:r>
      <w:bookmarkStart w:id="128" w:name="_Toc12461"/>
      <w:r>
        <w:rPr>
          <w:color w:val="auto"/>
          <w:highlight w:val="none"/>
        </w:rPr>
      </w:r>
      <w:bookmarkStart w:id="129" w:name="_Toc38368128"/>
      <w:r>
        <w:rPr>
          <w:color w:val="auto"/>
          <w:highlight w:val="none"/>
        </w:rPr>
      </w:r>
      <w:bookmarkStart w:id="130" w:name="_Toc462564139"/>
      <w:r>
        <w:rPr>
          <w:color w:val="auto"/>
          <w:highlight w:val="none"/>
        </w:rPr>
      </w:r>
      <w:bookmarkStart w:id="131" w:name="_Toc479757211"/>
      <w:r>
        <w:rPr>
          <w:rStyle w:val="1052"/>
          <w:rFonts w:hint="eastAsia" w:ascii="宋体" w:hAnsi="宋体" w:eastAsia="宋体" w:cs="宋体"/>
          <w:color w:val="auto"/>
          <w:sz w:val="24"/>
          <w:szCs w:val="24"/>
          <w:highlight w:val="none"/>
        </w:rPr>
        <w:t xml:space="preserve">项目名称：</w:t>
      </w:r>
      <w:bookmarkStart w:id="132" w:name="biaoduanname_1"/>
      <w:r>
        <w:rPr>
          <w:rStyle w:val="1052"/>
          <w:rFonts w:hint="eastAsia" w:ascii="宋体" w:hAnsi="宋体" w:eastAsia="宋体" w:cs="宋体"/>
          <w:color w:val="auto"/>
          <w:sz w:val="24"/>
          <w:szCs w:val="24"/>
          <w:highlight w:val="none"/>
        </w:rPr>
        <w:t xml:space="preserve">             </w:t>
      </w:r>
      <w:bookmarkEnd w:id="132"/>
      <w:r>
        <w:rPr>
          <w:rStyle w:val="1052"/>
          <w:rFonts w:hint="eastAsia" w:ascii="宋体" w:hAnsi="宋体" w:eastAsia="宋体" w:cs="宋体"/>
          <w:color w:val="auto"/>
          <w:sz w:val="24"/>
          <w:szCs w:val="24"/>
          <w:highlight w:val="none"/>
        </w:rPr>
        <w:t xml:space="preserve">               </w:t>
      </w:r>
      <w:r>
        <w:rPr>
          <w:color w:val="auto"/>
          <w:highlight w:val="none"/>
        </w:rPr>
      </w:r>
      <w:r/>
    </w:p>
    <w:p>
      <w:pPr>
        <w:pStyle w:val="1123"/>
        <w:ind w:firstLine="480"/>
        <w:keepLines w:val="0"/>
        <w:keepNext w:val="0"/>
        <w:pageBreakBefore w:val="0"/>
        <w:spacing w:after="181" w:line="360" w:lineRule="auto"/>
        <w:rPr>
          <w:rStyle w:val="1052"/>
          <w:rFonts w:hint="eastAsia" w:ascii="宋体" w:hAnsi="宋体" w:eastAsia="宋体" w:cs="宋体"/>
          <w:color w:val="auto"/>
          <w:sz w:val="24"/>
          <w:szCs w:val="24"/>
          <w:highlight w:val="none"/>
        </w:rPr>
        <w:outlineLvl w:val="9"/>
      </w:pPr>
      <w:r>
        <w:rPr>
          <w:rStyle w:val="1052"/>
          <w:rFonts w:hint="eastAsia" w:ascii="宋体" w:hAnsi="宋体" w:eastAsia="宋体" w:cs="宋体"/>
          <w:color w:val="auto"/>
          <w:sz w:val="24"/>
          <w:szCs w:val="24"/>
          <w:highlight w:val="none"/>
        </w:rPr>
        <w:t xml:space="preserve">项目编号：</w:t>
      </w:r>
      <w:bookmarkStart w:id="133" w:name="projectno"/>
      <w:r>
        <w:rPr>
          <w:rStyle w:val="1052"/>
          <w:rFonts w:hint="eastAsia" w:ascii="宋体" w:hAnsi="宋体" w:eastAsia="宋体" w:cs="宋体"/>
          <w:color w:val="auto"/>
          <w:sz w:val="24"/>
          <w:szCs w:val="24"/>
          <w:highlight w:val="none"/>
        </w:rPr>
        <w:t xml:space="preserve">           </w:t>
      </w:r>
      <w:bookmarkEnd w:id="133"/>
      <w:r>
        <w:rPr>
          <w:color w:val="auto"/>
          <w:highlight w:val="none"/>
        </w:rPr>
      </w:r>
      <w:r/>
    </w:p>
    <w:p>
      <w:pPr>
        <w:pStyle w:val="1123"/>
        <w:ind w:firstLine="480"/>
        <w:keepLines w:val="0"/>
        <w:keepNext w:val="0"/>
        <w:pageBreakBefore w:val="0"/>
        <w:spacing w:after="181" w:line="360" w:lineRule="auto"/>
        <w:rPr>
          <w:rStyle w:val="1052"/>
          <w:rFonts w:hint="eastAsia" w:ascii="宋体" w:hAnsi="宋体" w:eastAsia="宋体" w:cs="宋体"/>
          <w:color w:val="auto"/>
          <w:sz w:val="24"/>
          <w:szCs w:val="24"/>
          <w:highlight w:val="none"/>
        </w:rPr>
        <w:outlineLvl w:val="9"/>
      </w:pPr>
      <w:r>
        <w:rPr>
          <w:rStyle w:val="1052"/>
          <w:rFonts w:hint="eastAsia" w:ascii="宋体" w:hAnsi="宋体" w:eastAsia="宋体" w:cs="宋体"/>
          <w:color w:val="auto"/>
          <w:sz w:val="24"/>
          <w:szCs w:val="24"/>
          <w:highlight w:val="none"/>
        </w:rPr>
        <w:t xml:space="preserve">甲方：（买方）</w:t>
      </w:r>
      <w:r>
        <w:rPr>
          <w:rStyle w:val="1052"/>
          <w:rFonts w:hint="eastAsia" w:ascii="宋体" w:hAnsi="宋体" w:eastAsia="宋体" w:cs="宋体"/>
          <w:color w:val="auto"/>
          <w:sz w:val="24"/>
          <w:szCs w:val="24"/>
          <w:highlight w:val="none"/>
          <w:u w:val="single"/>
        </w:rPr>
        <w:t xml:space="preserve"> </w:t>
      </w:r>
      <w:bookmarkStart w:id="134" w:name="jianshedanwei_1"/>
      <w:r>
        <w:rPr>
          <w:rStyle w:val="1052"/>
          <w:rFonts w:hint="eastAsia" w:ascii="宋体" w:hAnsi="宋体" w:eastAsia="宋体" w:cs="宋体"/>
          <w:color w:val="auto"/>
          <w:sz w:val="24"/>
          <w:szCs w:val="24"/>
          <w:highlight w:val="none"/>
          <w:u w:val="single"/>
        </w:rPr>
        <w:t xml:space="preserve">        </w:t>
      </w:r>
      <w:bookmarkEnd w:id="134"/>
      <w:r>
        <w:rPr>
          <w:rStyle w:val="1052"/>
          <w:rFonts w:hint="eastAsia" w:ascii="宋体" w:hAnsi="宋体" w:eastAsia="宋体" w:cs="宋体"/>
          <w:color w:val="auto"/>
          <w:sz w:val="24"/>
          <w:szCs w:val="24"/>
          <w:highlight w:val="none"/>
          <w:u w:val="single"/>
        </w:rPr>
        <w:t xml:space="preserve"> </w:t>
      </w:r>
      <w:r>
        <w:rPr>
          <w:color w:val="auto"/>
          <w:highlight w:val="none"/>
        </w:rPr>
      </w:r>
      <w:r/>
    </w:p>
    <w:p>
      <w:pPr>
        <w:pStyle w:val="1123"/>
        <w:ind w:firstLine="480"/>
        <w:keepLines w:val="0"/>
        <w:keepNext w:val="0"/>
        <w:pageBreakBefore w:val="0"/>
        <w:spacing w:after="181" w:line="360" w:lineRule="auto"/>
        <w:rPr>
          <w:rStyle w:val="1052"/>
          <w:rFonts w:hint="eastAsia" w:ascii="宋体" w:hAnsi="宋体" w:eastAsia="宋体" w:cs="宋体"/>
          <w:color w:val="auto"/>
          <w:sz w:val="24"/>
          <w:szCs w:val="24"/>
          <w:highlight w:val="none"/>
        </w:rPr>
        <w:outlineLvl w:val="9"/>
      </w:pPr>
      <w:r>
        <w:rPr>
          <w:rStyle w:val="1052"/>
          <w:rFonts w:hint="eastAsia" w:ascii="宋体" w:hAnsi="宋体" w:eastAsia="宋体" w:cs="宋体"/>
          <w:color w:val="auto"/>
          <w:sz w:val="24"/>
          <w:szCs w:val="24"/>
          <w:highlight w:val="none"/>
        </w:rPr>
        <w:t xml:space="preserve">乙方：（卖方）</w:t>
      </w:r>
      <w:r>
        <w:rPr>
          <w:rStyle w:val="1052"/>
          <w:rFonts w:hint="eastAsia" w:ascii="宋体" w:hAnsi="宋体" w:eastAsia="宋体" w:cs="宋体"/>
          <w:color w:val="auto"/>
          <w:sz w:val="24"/>
          <w:szCs w:val="24"/>
          <w:highlight w:val="none"/>
          <w:u w:val="single"/>
        </w:rPr>
        <w:t xml:space="preserve"> </w:t>
      </w:r>
      <w:bookmarkStart w:id="135" w:name="zhongbiaodanweiname_1"/>
      <w:r>
        <w:rPr>
          <w:rStyle w:val="1052"/>
          <w:rFonts w:hint="eastAsia" w:ascii="宋体" w:hAnsi="宋体" w:eastAsia="宋体" w:cs="宋体"/>
          <w:color w:val="auto"/>
          <w:sz w:val="24"/>
          <w:szCs w:val="24"/>
          <w:highlight w:val="none"/>
          <w:u w:val="single"/>
        </w:rPr>
        <w:t xml:space="preserve">          </w:t>
      </w:r>
      <w:bookmarkEnd w:id="135"/>
      <w:r>
        <w:rPr>
          <w:rStyle w:val="1052"/>
          <w:rFonts w:hint="eastAsia" w:ascii="宋体" w:hAnsi="宋体" w:eastAsia="宋体" w:cs="宋体"/>
          <w:color w:val="auto"/>
          <w:sz w:val="24"/>
          <w:szCs w:val="24"/>
          <w:highlight w:val="none"/>
          <w:u w:val="single"/>
        </w:rPr>
        <w:t xml:space="preserve"> </w:t>
      </w:r>
      <w:r>
        <w:rPr>
          <w:color w:val="auto"/>
          <w:highlight w:val="none"/>
        </w:rPr>
      </w:r>
      <w:r/>
    </w:p>
    <w:p>
      <w:pPr>
        <w:pStyle w:val="1123"/>
        <w:ind w:firstLine="480"/>
        <w:keepLines w:val="0"/>
        <w:keepNext w:val="0"/>
        <w:pageBreakBefore w:val="0"/>
        <w:spacing w:after="181" w:line="360" w:lineRule="auto"/>
        <w:rPr>
          <w:rStyle w:val="1052"/>
          <w:rFonts w:hint="eastAsia" w:ascii="宋体" w:hAnsi="宋体" w:eastAsia="宋体" w:cs="宋体"/>
          <w:b/>
          <w:bCs/>
          <w:color w:val="auto"/>
          <w:sz w:val="24"/>
          <w:szCs w:val="24"/>
          <w:highlight w:val="none"/>
        </w:rPr>
        <w:outlineLvl w:val="9"/>
      </w:pPr>
      <w:r>
        <w:rPr>
          <w:rStyle w:val="1052"/>
          <w:rFonts w:hint="eastAsia" w:ascii="宋体" w:hAnsi="宋体" w:eastAsia="宋体" w:cs="宋体"/>
          <w:color w:val="auto"/>
          <w:sz w:val="24"/>
          <w:szCs w:val="24"/>
          <w:highlight w:val="none"/>
        </w:rPr>
        <w:t xml:space="preserve">甲、乙双方根据</w:t>
      </w:r>
      <w:r>
        <w:rPr>
          <w:rStyle w:val="1052"/>
          <w:rFonts w:hint="eastAsia" w:ascii="宋体" w:hAnsi="宋体" w:eastAsia="宋体" w:cs="宋体"/>
          <w:color w:val="auto"/>
          <w:sz w:val="24"/>
          <w:szCs w:val="24"/>
          <w:highlight w:val="none"/>
          <w:lang w:eastAsia="zh-CN"/>
        </w:rPr>
        <w:t xml:space="preserve">苏州日丰招投标代理有限公司</w:t>
      </w:r>
      <w:r>
        <w:rPr>
          <w:rStyle w:val="1052"/>
          <w:rFonts w:hint="eastAsia" w:ascii="宋体" w:hAnsi="宋体" w:eastAsia="宋体" w:cs="宋体"/>
          <w:color w:val="auto"/>
          <w:sz w:val="24"/>
          <w:szCs w:val="24"/>
          <w:highlight w:val="none"/>
          <w:u w:val="single"/>
        </w:rPr>
        <w:t xml:space="preserve"> </w:t>
      </w:r>
      <w:bookmarkStart w:id="136" w:name="biaoduanname_2"/>
      <w:r>
        <w:rPr>
          <w:rStyle w:val="1052"/>
          <w:rFonts w:hint="eastAsia" w:ascii="宋体" w:hAnsi="宋体" w:eastAsia="宋体" w:cs="宋体"/>
          <w:color w:val="auto"/>
          <w:sz w:val="24"/>
          <w:szCs w:val="24"/>
          <w:highlight w:val="none"/>
          <w:u w:val="single"/>
        </w:rPr>
        <w:t xml:space="preserve">    </w:t>
      </w:r>
      <w:bookmarkEnd w:id="136"/>
      <w:r>
        <w:rPr>
          <w:rStyle w:val="1052"/>
          <w:rFonts w:hint="eastAsia" w:ascii="宋体" w:hAnsi="宋体" w:eastAsia="宋体" w:cs="宋体"/>
          <w:color w:val="auto"/>
          <w:sz w:val="24"/>
          <w:szCs w:val="24"/>
          <w:highlight w:val="none"/>
          <w:u w:val="single"/>
        </w:rPr>
        <w:t xml:space="preserve"> </w:t>
      </w:r>
      <w:r>
        <w:rPr>
          <w:rStyle w:val="1052"/>
          <w:rFonts w:hint="eastAsia" w:ascii="宋体" w:hAnsi="宋体" w:eastAsia="宋体" w:cs="宋体"/>
          <w:color w:val="auto"/>
          <w:sz w:val="24"/>
          <w:szCs w:val="24"/>
          <w:highlight w:val="none"/>
        </w:rPr>
        <w:t xml:space="preserve">项目公开招标的结果，签署本合同。</w:t>
      </w:r>
      <w:r>
        <w:rPr>
          <w:color w:val="auto"/>
          <w:highlight w:val="none"/>
        </w:rPr>
      </w:r>
      <w:r/>
    </w:p>
    <w:p>
      <w:pPr>
        <w:pStyle w:val="1123"/>
        <w:ind w:firstLine="482"/>
        <w:keepLines w:val="0"/>
        <w:keepNext w:val="0"/>
        <w:pageBreakBefore w:val="0"/>
        <w:spacing w:after="181" w:line="360" w:lineRule="auto"/>
        <w:rPr>
          <w:rStyle w:val="1052"/>
          <w:rFonts w:hint="eastAsia" w:ascii="宋体" w:hAnsi="宋体" w:eastAsia="宋体" w:cs="宋体"/>
          <w:b/>
          <w:bCs/>
          <w:color w:val="auto"/>
          <w:sz w:val="24"/>
          <w:szCs w:val="24"/>
          <w:highlight w:val="none"/>
        </w:rPr>
        <w:outlineLvl w:val="9"/>
      </w:pPr>
      <w:r>
        <w:rPr>
          <w:rStyle w:val="1052"/>
          <w:rFonts w:hint="eastAsia" w:ascii="宋体" w:hAnsi="宋体" w:eastAsia="宋体" w:cs="宋体"/>
          <w:b/>
          <w:bCs/>
          <w:color w:val="auto"/>
          <w:sz w:val="24"/>
          <w:szCs w:val="24"/>
          <w:highlight w:val="none"/>
        </w:rPr>
        <w:t xml:space="preserve">一、服务内容</w:t>
      </w:r>
      <w:r>
        <w:rPr>
          <w:color w:val="auto"/>
          <w:highlight w:val="none"/>
        </w:rPr>
      </w:r>
      <w:r/>
    </w:p>
    <w:tbl>
      <w:tblPr>
        <w:tblStyle w:val="825"/>
        <w:tblW w:w="9962" w:type="dxa"/>
        <w:jc w:val="center"/>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3425"/>
        <w:gridCol w:w="3424"/>
        <w:gridCol w:w="3113"/>
      </w:tblGrid>
      <w:tr>
        <w:trPr>
          <w:cantSplit/>
          <w:jc w:val="center"/>
          <w:trHeight w:val="521"/>
        </w:trPr>
        <w:tc>
          <w:tcPr>
            <w:tcW w:w="3425" w:type="dxa"/>
            <w:vAlign w:val="center"/>
            <w:textDirection w:val="lrTb"/>
            <w:noWrap w:val="false"/>
          </w:tcPr>
          <w:p>
            <w:pPr>
              <w:ind w:firstLine="480"/>
              <w:keepLines w:val="0"/>
              <w:keepNext w:val="0"/>
              <w:pageBreakBefore w:val="0"/>
              <w:spacing w:after="181"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项目名称</w:t>
            </w:r>
            <w:r>
              <w:rPr>
                <w:color w:val="auto"/>
                <w:highlight w:val="none"/>
              </w:rPr>
            </w:r>
            <w:r/>
          </w:p>
        </w:tc>
        <w:tc>
          <w:tcPr>
            <w:tcW w:w="3424" w:type="dxa"/>
            <w:vAlign w:val="center"/>
            <w:textDirection w:val="lrTb"/>
            <w:noWrap w:val="false"/>
          </w:tcPr>
          <w:p>
            <w:pPr>
              <w:ind w:firstLine="480"/>
              <w:keepLines w:val="0"/>
              <w:keepNext w:val="0"/>
              <w:pageBreakBefore w:val="0"/>
              <w:spacing w:after="181"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优惠率（%）</w:t>
            </w:r>
            <w:r>
              <w:rPr>
                <w:color w:val="auto"/>
                <w:highlight w:val="none"/>
              </w:rPr>
            </w:r>
            <w:r/>
          </w:p>
        </w:tc>
        <w:tc>
          <w:tcPr>
            <w:tcW w:w="3113" w:type="dxa"/>
            <w:vAlign w:val="center"/>
            <w:textDirection w:val="lrTb"/>
            <w:noWrap w:val="false"/>
          </w:tcPr>
          <w:p>
            <w:pPr>
              <w:ind w:firstLine="480"/>
              <w:keepLines w:val="0"/>
              <w:keepNext w:val="0"/>
              <w:pageBreakBefore w:val="0"/>
              <w:spacing w:after="181"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备注</w:t>
            </w:r>
            <w:r>
              <w:rPr>
                <w:color w:val="auto"/>
                <w:highlight w:val="none"/>
              </w:rPr>
            </w:r>
            <w:r/>
          </w:p>
        </w:tc>
      </w:tr>
      <w:tr>
        <w:trPr>
          <w:cantSplit/>
          <w:jc w:val="center"/>
          <w:trHeight w:val="658"/>
        </w:trPr>
        <w:tc>
          <w:tcPr>
            <w:tcW w:w="3425" w:type="dxa"/>
            <w:vAlign w:val="center"/>
            <w:textDirection w:val="lrTb"/>
            <w:noWrap w:val="false"/>
          </w:tcPr>
          <w:p>
            <w:pPr>
              <w:ind w:firstLine="480"/>
              <w:keepLines w:val="0"/>
              <w:keepNext w:val="0"/>
              <w:pageBreakBefore w:val="0"/>
              <w:spacing w:after="181"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   </w:t>
            </w:r>
            <w:bookmarkStart w:id="137" w:name="biaoduanname_3"/>
            <w:r>
              <w:rPr>
                <w:rFonts w:hint="eastAsia" w:ascii="宋体" w:hAnsi="宋体" w:eastAsia="宋体" w:cs="宋体"/>
                <w:color w:val="auto"/>
                <w:sz w:val="24"/>
                <w:szCs w:val="24"/>
                <w:highlight w:val="none"/>
                <w:lang w:val="en-US" w:eastAsia="zh-CN"/>
              </w:rPr>
              <w:t xml:space="preserve">         </w:t>
            </w:r>
            <w:bookmarkEnd w:id="137"/>
            <w:r>
              <w:rPr>
                <w:rFonts w:hint="eastAsia" w:ascii="宋体" w:hAnsi="宋体" w:eastAsia="宋体" w:cs="宋体"/>
                <w:color w:val="auto"/>
                <w:sz w:val="24"/>
                <w:szCs w:val="24"/>
                <w:highlight w:val="none"/>
                <w:lang w:val="en-US" w:eastAsia="zh-CN"/>
              </w:rPr>
              <w:t xml:space="preserve">   </w:t>
            </w:r>
            <w:r>
              <w:rPr>
                <w:color w:val="auto"/>
                <w:highlight w:val="none"/>
              </w:rPr>
            </w:r>
            <w:r/>
          </w:p>
        </w:tc>
        <w:tc>
          <w:tcPr>
            <w:tcW w:w="3424" w:type="dxa"/>
            <w:vAlign w:val="center"/>
            <w:textDirection w:val="lrTb"/>
            <w:noWrap w:val="false"/>
          </w:tcPr>
          <w:p>
            <w:pPr>
              <w:ind w:firstLine="480"/>
              <w:keepLines w:val="0"/>
              <w:keepNext w:val="0"/>
              <w:pageBreakBefore w:val="0"/>
              <w:spacing w:after="181"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   </w:t>
            </w:r>
            <w:bookmarkStart w:id="138" w:name="zhongbiaopricelow_1"/>
            <w:r>
              <w:rPr>
                <w:rFonts w:hint="eastAsia" w:ascii="宋体" w:hAnsi="宋体" w:eastAsia="宋体" w:cs="宋体"/>
                <w:color w:val="auto"/>
                <w:sz w:val="24"/>
                <w:szCs w:val="24"/>
                <w:highlight w:val="none"/>
                <w:lang w:val="en-US" w:eastAsia="zh-CN"/>
              </w:rPr>
              <w:t xml:space="preserve">         </w:t>
            </w:r>
            <w:bookmarkEnd w:id="138"/>
            <w:r>
              <w:rPr>
                <w:rFonts w:hint="eastAsia" w:ascii="宋体" w:hAnsi="宋体" w:eastAsia="宋体" w:cs="宋体"/>
                <w:color w:val="auto"/>
                <w:sz w:val="24"/>
                <w:szCs w:val="24"/>
                <w:highlight w:val="none"/>
                <w:lang w:val="en-US" w:eastAsia="zh-CN"/>
              </w:rPr>
              <w:t xml:space="preserve">    </w:t>
            </w:r>
            <w:r>
              <w:rPr>
                <w:color w:val="auto"/>
                <w:highlight w:val="none"/>
              </w:rPr>
            </w:r>
            <w:r/>
          </w:p>
        </w:tc>
        <w:tc>
          <w:tcPr>
            <w:tcW w:w="3113" w:type="dxa"/>
            <w:vAlign w:val="center"/>
            <w:textDirection w:val="lrTb"/>
            <w:noWrap w:val="false"/>
          </w:tcPr>
          <w:p>
            <w:pPr>
              <w:ind w:firstLine="480"/>
              <w:keepLines w:val="0"/>
              <w:keepNext w:val="0"/>
              <w:pageBreakBefore w:val="0"/>
              <w:spacing w:after="181"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  </w:t>
            </w:r>
            <w:bookmarkStart w:id="139" w:name="fuwuneirong"/>
            <w:r>
              <w:rPr>
                <w:rFonts w:hint="eastAsia" w:ascii="宋体" w:hAnsi="宋体" w:eastAsia="宋体" w:cs="宋体"/>
                <w:color w:val="auto"/>
                <w:sz w:val="24"/>
                <w:szCs w:val="24"/>
                <w:highlight w:val="none"/>
                <w:lang w:val="en-US" w:eastAsia="zh-CN"/>
              </w:rPr>
              <w:t xml:space="preserve">        </w:t>
            </w:r>
            <w:bookmarkEnd w:id="139"/>
            <w:r>
              <w:rPr>
                <w:rFonts w:hint="eastAsia" w:ascii="宋体" w:hAnsi="宋体" w:eastAsia="宋体" w:cs="宋体"/>
                <w:color w:val="auto"/>
                <w:sz w:val="24"/>
                <w:szCs w:val="24"/>
                <w:highlight w:val="none"/>
                <w:lang w:val="en-US" w:eastAsia="zh-CN"/>
              </w:rPr>
              <w:t xml:space="preserve">   </w:t>
            </w:r>
            <w:r>
              <w:rPr>
                <w:color w:val="auto"/>
                <w:highlight w:val="none"/>
              </w:rPr>
            </w:r>
            <w:r/>
          </w:p>
        </w:tc>
      </w:tr>
    </w:tbl>
    <w:p>
      <w:pPr>
        <w:pStyle w:val="1123"/>
        <w:ind w:firstLine="482"/>
        <w:keepLines w:val="0"/>
        <w:keepNext w:val="0"/>
        <w:pageBreakBefore w:val="0"/>
        <w:spacing w:after="181" w:line="360" w:lineRule="auto"/>
        <w:rPr>
          <w:rStyle w:val="1052"/>
          <w:rFonts w:hint="eastAsia" w:ascii="宋体" w:hAnsi="宋体" w:eastAsia="宋体" w:cs="宋体"/>
          <w:b/>
          <w:bCs/>
          <w:color w:val="auto"/>
          <w:sz w:val="24"/>
          <w:szCs w:val="24"/>
          <w:highlight w:val="none"/>
        </w:rPr>
        <w:outlineLvl w:val="9"/>
      </w:pPr>
      <w:r>
        <w:rPr>
          <w:rStyle w:val="1052"/>
          <w:rFonts w:hint="eastAsia" w:ascii="宋体" w:hAnsi="宋体" w:eastAsia="宋体" w:cs="宋体"/>
          <w:b/>
          <w:bCs/>
          <w:color w:val="auto"/>
          <w:sz w:val="24"/>
          <w:szCs w:val="24"/>
          <w:highlight w:val="none"/>
        </w:rPr>
        <w:t xml:space="preserve">二、合同金额</w:t>
      </w:r>
      <w:r>
        <w:rPr>
          <w:color w:val="auto"/>
          <w:highlight w:val="none"/>
        </w:rPr>
      </w:r>
      <w:r/>
    </w:p>
    <w:p>
      <w:pPr>
        <w:pStyle w:val="1123"/>
        <w:ind w:firstLine="480"/>
        <w:keepLines w:val="0"/>
        <w:keepNext w:val="0"/>
        <w:pageBreakBefore w:val="0"/>
        <w:spacing w:after="181" w:line="360" w:lineRule="auto"/>
        <w:rPr>
          <w:rStyle w:val="1052"/>
          <w:rFonts w:hint="eastAsia" w:ascii="宋体" w:hAnsi="宋体" w:eastAsia="宋体" w:cs="宋体"/>
          <w:color w:val="auto"/>
          <w:sz w:val="24"/>
          <w:szCs w:val="24"/>
          <w:highlight w:val="none"/>
          <w:u w:val="single"/>
        </w:rPr>
        <w:outlineLvl w:val="9"/>
      </w:pPr>
      <w:r>
        <w:rPr>
          <w:rStyle w:val="1052"/>
          <w:rFonts w:hint="eastAsia" w:ascii="宋体" w:hAnsi="宋体" w:eastAsia="宋体" w:cs="宋体"/>
          <w:color w:val="auto"/>
          <w:sz w:val="24"/>
          <w:szCs w:val="24"/>
          <w:highlight w:val="none"/>
        </w:rPr>
        <w:t xml:space="preserve">2.1 本合同金额为人民币：</w:t>
      </w:r>
      <w:r>
        <w:rPr>
          <w:rStyle w:val="1052"/>
          <w:rFonts w:hint="eastAsia" w:ascii="宋体" w:hAnsi="宋体" w:eastAsia="宋体" w:cs="宋体"/>
          <w:color w:val="auto"/>
          <w:sz w:val="24"/>
          <w:szCs w:val="24"/>
          <w:highlight w:val="none"/>
          <w:u w:val="single"/>
        </w:rPr>
        <w:t xml:space="preserve"> </w:t>
      </w:r>
      <w:bookmarkStart w:id="140" w:name="zhongbiaopriceup"/>
      <w:r>
        <w:rPr>
          <w:rStyle w:val="1052"/>
          <w:rFonts w:hint="eastAsia" w:ascii="宋体" w:hAnsi="宋体" w:eastAsia="宋体" w:cs="宋体"/>
          <w:color w:val="auto"/>
          <w:sz w:val="24"/>
          <w:szCs w:val="24"/>
          <w:highlight w:val="none"/>
          <w:u w:val="single"/>
        </w:rPr>
        <w:t xml:space="preserve">                 </w:t>
      </w:r>
      <w:bookmarkEnd w:id="140"/>
      <w:r>
        <w:rPr>
          <w:rStyle w:val="1052"/>
          <w:rFonts w:hint="eastAsia" w:ascii="宋体" w:hAnsi="宋体" w:eastAsia="宋体" w:cs="宋体"/>
          <w:color w:val="auto"/>
          <w:sz w:val="24"/>
          <w:szCs w:val="24"/>
          <w:highlight w:val="none"/>
        </w:rPr>
        <w:t xml:space="preserve">元（</w:t>
      </w:r>
      <w:r>
        <w:rPr>
          <w:rStyle w:val="1052"/>
          <w:rFonts w:hint="eastAsia" w:ascii="宋体" w:hAnsi="宋体" w:eastAsia="宋体" w:cs="宋体"/>
          <w:color w:val="auto"/>
          <w:sz w:val="24"/>
          <w:szCs w:val="24"/>
          <w:highlight w:val="none"/>
          <w:u w:val="single"/>
        </w:rPr>
        <w:t xml:space="preserve"> </w:t>
      </w:r>
      <w:bookmarkStart w:id="141" w:name="zhongbiaopricelow_2"/>
      <w:r>
        <w:rPr>
          <w:rStyle w:val="1052"/>
          <w:rFonts w:hint="eastAsia" w:ascii="宋体" w:hAnsi="宋体" w:eastAsia="宋体" w:cs="宋体"/>
          <w:color w:val="auto"/>
          <w:sz w:val="24"/>
          <w:szCs w:val="24"/>
          <w:highlight w:val="none"/>
          <w:u w:val="single"/>
        </w:rPr>
        <w:t xml:space="preserve">            </w:t>
      </w:r>
      <w:bookmarkEnd w:id="141"/>
      <w:r>
        <w:rPr>
          <w:rStyle w:val="1052"/>
          <w:rFonts w:hint="eastAsia" w:ascii="宋体" w:hAnsi="宋体" w:eastAsia="宋体" w:cs="宋体"/>
          <w:color w:val="auto"/>
          <w:sz w:val="24"/>
          <w:szCs w:val="24"/>
          <w:highlight w:val="none"/>
        </w:rPr>
        <w:t xml:space="preserve">元）</w:t>
      </w:r>
      <w:r>
        <w:rPr>
          <w:rStyle w:val="1052"/>
          <w:rFonts w:hint="eastAsia" w:ascii="宋体" w:hAnsi="宋体" w:eastAsia="宋体" w:cs="宋体"/>
          <w:color w:val="auto"/>
          <w:sz w:val="24"/>
          <w:szCs w:val="24"/>
          <w:highlight w:val="none"/>
          <w:u w:val="single"/>
        </w:rPr>
        <w:t xml:space="preserve">，</w:t>
      </w:r>
      <w:r>
        <w:rPr>
          <w:rStyle w:val="1052"/>
          <w:rFonts w:hint="eastAsia" w:ascii="宋体" w:hAnsi="宋体" w:eastAsia="宋体" w:cs="宋体"/>
          <w:color w:val="auto"/>
          <w:sz w:val="24"/>
          <w:szCs w:val="24"/>
          <w:highlight w:val="none"/>
          <w:u w:val="single"/>
          <w:lang w:val="en-US"/>
        </w:rPr>
        <w:t xml:space="preserve">时薪为  元/时。</w:t>
      </w:r>
      <w:r>
        <w:rPr>
          <w:color w:val="auto"/>
          <w:highlight w:val="none"/>
        </w:rPr>
      </w:r>
      <w:r/>
    </w:p>
    <w:p>
      <w:pPr>
        <w:pStyle w:val="1123"/>
        <w:ind w:firstLine="480"/>
        <w:jc w:val="left"/>
        <w:keepLines w:val="0"/>
        <w:keepNext w:val="0"/>
        <w:pageBreakBefore w:val="0"/>
        <w:spacing w:after="181" w:line="360" w:lineRule="auto"/>
        <w:widowControl w:val="off"/>
        <w:rPr>
          <w:rStyle w:val="1052"/>
          <w:rFonts w:hint="eastAsia" w:ascii="宋体" w:hAnsi="宋体" w:eastAsia="宋体" w:cs="宋体"/>
          <w:color w:val="auto"/>
          <w:sz w:val="24"/>
          <w:szCs w:val="24"/>
          <w:highlight w:val="none"/>
        </w:rPr>
        <w:outlineLvl w:val="9"/>
      </w:pPr>
      <w:r>
        <w:rPr>
          <w:rStyle w:val="1052"/>
          <w:rFonts w:hint="eastAsia" w:ascii="宋体" w:hAnsi="宋体" w:eastAsia="宋体" w:cs="宋体"/>
          <w:color w:val="auto"/>
          <w:sz w:val="24"/>
          <w:szCs w:val="24"/>
          <w:highlight w:val="none"/>
        </w:rPr>
        <w:t xml:space="preserve">总价为综合报价，应包括但不限于人员费用（工资、福利、培训、社会保险等）、服务所用设备工具购置及维修费用、服务所用材料消耗费用、管理费用、利润、税金、政策性文件规定及合同包含的所有风险、责任等各项应有费用。</w:t>
      </w:r>
      <w:r>
        <w:rPr>
          <w:color w:val="auto"/>
          <w:highlight w:val="none"/>
        </w:rPr>
      </w:r>
      <w:r/>
    </w:p>
    <w:p>
      <w:pPr>
        <w:pStyle w:val="1123"/>
        <w:ind w:firstLine="482"/>
        <w:keepLines w:val="0"/>
        <w:keepNext w:val="0"/>
        <w:pageBreakBefore w:val="0"/>
        <w:spacing w:after="181" w:line="360" w:lineRule="auto"/>
        <w:widowControl w:val="off"/>
        <w:rPr>
          <w:rStyle w:val="1052"/>
          <w:rFonts w:hint="eastAsia" w:ascii="宋体" w:hAnsi="宋体" w:eastAsia="宋体" w:cs="宋体"/>
          <w:b/>
          <w:bCs/>
          <w:color w:val="auto"/>
          <w:sz w:val="24"/>
          <w:szCs w:val="24"/>
          <w:highlight w:val="none"/>
        </w:rPr>
        <w:outlineLvl w:val="9"/>
      </w:pPr>
      <w:r>
        <w:rPr>
          <w:rStyle w:val="1052"/>
          <w:rFonts w:hint="eastAsia" w:ascii="宋体" w:hAnsi="宋体" w:eastAsia="宋体" w:cs="宋体"/>
          <w:b/>
          <w:bCs/>
          <w:color w:val="auto"/>
          <w:sz w:val="24"/>
          <w:szCs w:val="24"/>
          <w:highlight w:val="none"/>
          <w:lang w:val="en-US" w:eastAsia="zh-CN"/>
        </w:rPr>
        <w:t xml:space="preserve">三、履约保证金</w:t>
      </w:r>
      <w:r>
        <w:rPr>
          <w:color w:val="auto"/>
          <w:highlight w:val="none"/>
        </w:rPr>
      </w:r>
      <w:r/>
    </w:p>
    <w:p>
      <w:pPr>
        <w:pStyle w:val="1123"/>
        <w:ind w:firstLine="480"/>
        <w:keepLines w:val="0"/>
        <w:keepNext w:val="0"/>
        <w:pageBreakBefore w:val="0"/>
        <w:spacing w:after="181" w:line="360" w:lineRule="auto"/>
        <w:widowControl w:val="off"/>
        <w:rPr>
          <w:rStyle w:val="1052"/>
          <w:rFonts w:hint="eastAsia" w:ascii="宋体" w:hAnsi="宋体" w:eastAsia="宋体" w:cs="宋体"/>
          <w:b w:val="0"/>
          <w:bCs w:val="0"/>
          <w:color w:val="auto"/>
          <w:sz w:val="24"/>
          <w:szCs w:val="24"/>
          <w:highlight w:val="none"/>
        </w:rPr>
        <w:outlineLvl w:val="9"/>
      </w:pPr>
      <w:r>
        <w:rPr>
          <w:rStyle w:val="1052"/>
          <w:rFonts w:hint="eastAsia" w:ascii="宋体" w:hAnsi="宋体" w:eastAsia="宋体" w:cs="宋体"/>
          <w:b w:val="0"/>
          <w:bCs w:val="0"/>
          <w:color w:val="auto"/>
          <w:sz w:val="24"/>
          <w:szCs w:val="24"/>
          <w:highlight w:val="none"/>
          <w:lang w:val="en-US" w:eastAsia="zh-CN"/>
        </w:rPr>
        <w:t xml:space="preserve">3.1 合同签订前，乙方向采购单位交纳人民币</w:t>
      </w:r>
      <w:r>
        <w:rPr>
          <w:rStyle w:val="1052"/>
          <w:rFonts w:hint="eastAsia" w:ascii="宋体" w:hAnsi="宋体" w:eastAsia="宋体" w:cs="宋体"/>
          <w:b w:val="0"/>
          <w:bCs w:val="0"/>
          <w:color w:val="auto"/>
          <w:sz w:val="24"/>
          <w:szCs w:val="24"/>
          <w:highlight w:val="none"/>
          <w:u w:val="single"/>
          <w:lang w:val="en-US" w:eastAsia="zh-CN"/>
        </w:rPr>
        <w:t xml:space="preserve">    （合同总价款的2%）</w:t>
      </w:r>
      <w:r>
        <w:rPr>
          <w:rStyle w:val="1052"/>
          <w:rFonts w:hint="eastAsia" w:ascii="宋体" w:hAnsi="宋体" w:eastAsia="宋体" w:cs="宋体"/>
          <w:b w:val="0"/>
          <w:bCs w:val="0"/>
          <w:color w:val="auto"/>
          <w:sz w:val="24"/>
          <w:szCs w:val="24"/>
          <w:highlight w:val="none"/>
          <w:lang w:val="en-US" w:eastAsia="zh-CN"/>
        </w:rPr>
        <w:t xml:space="preserve">元作为本合同的履约保证金。履约保证金应当以支票、汇票、本票或者金融机构、担保机构出具的保函等非现金形式提交。</w:t>
      </w:r>
      <w:r>
        <w:rPr>
          <w:color w:val="auto"/>
          <w:highlight w:val="none"/>
        </w:rPr>
      </w:r>
      <w:r/>
    </w:p>
    <w:p>
      <w:pPr>
        <w:pStyle w:val="1123"/>
        <w:ind w:firstLine="480"/>
        <w:keepLines w:val="0"/>
        <w:keepNext w:val="0"/>
        <w:pageBreakBefore w:val="0"/>
        <w:spacing w:after="181" w:line="360" w:lineRule="auto"/>
        <w:widowControl w:val="off"/>
        <w:rPr>
          <w:rStyle w:val="1052"/>
          <w:rFonts w:hint="eastAsia" w:ascii="宋体" w:hAnsi="宋体" w:eastAsia="宋体" w:cs="宋体"/>
          <w:b w:val="0"/>
          <w:bCs w:val="0"/>
          <w:color w:val="auto"/>
          <w:sz w:val="24"/>
          <w:szCs w:val="24"/>
          <w:highlight w:val="none"/>
        </w:rPr>
        <w:outlineLvl w:val="9"/>
      </w:pPr>
      <w:r>
        <w:rPr>
          <w:rStyle w:val="1052"/>
          <w:rFonts w:hint="eastAsia" w:ascii="宋体" w:hAnsi="宋体" w:eastAsia="宋体" w:cs="宋体"/>
          <w:b w:val="0"/>
          <w:bCs w:val="0"/>
          <w:color w:val="auto"/>
          <w:sz w:val="24"/>
          <w:szCs w:val="24"/>
          <w:highlight w:val="none"/>
          <w:lang w:val="en-US" w:eastAsia="zh-CN"/>
        </w:rPr>
        <w:t xml:space="preserve">3.2 甲方付清全部合同金额的同时返还履约保证金。逾期退还的，应当支付逾期利息，且逾期利息的利率不得低于合同订立时 1 年期贷款市场报价利率。</w:t>
      </w:r>
      <w:r>
        <w:rPr>
          <w:color w:val="auto"/>
          <w:highlight w:val="none"/>
        </w:rPr>
      </w:r>
      <w:r/>
    </w:p>
    <w:p>
      <w:pPr>
        <w:pStyle w:val="1123"/>
        <w:ind w:firstLine="480"/>
        <w:keepLines w:val="0"/>
        <w:keepNext w:val="0"/>
        <w:pageBreakBefore w:val="0"/>
        <w:spacing w:after="181" w:line="360" w:lineRule="auto"/>
        <w:widowControl w:val="off"/>
        <w:rPr>
          <w:rStyle w:val="1052"/>
          <w:rFonts w:hint="eastAsia" w:ascii="宋体" w:hAnsi="宋体" w:eastAsia="宋体" w:cs="宋体"/>
          <w:b w:val="0"/>
          <w:bCs w:val="0"/>
          <w:color w:val="auto"/>
          <w:sz w:val="24"/>
          <w:szCs w:val="24"/>
          <w:highlight w:val="none"/>
        </w:rPr>
        <w:outlineLvl w:val="9"/>
      </w:pPr>
      <w:r>
        <w:rPr>
          <w:rStyle w:val="1052"/>
          <w:rFonts w:hint="eastAsia" w:ascii="宋体" w:hAnsi="宋体" w:eastAsia="宋体" w:cs="宋体"/>
          <w:b w:val="0"/>
          <w:bCs w:val="0"/>
          <w:color w:val="auto"/>
          <w:sz w:val="24"/>
          <w:szCs w:val="24"/>
          <w:highlight w:val="none"/>
          <w:lang w:val="en-US" w:eastAsia="zh-CN"/>
        </w:rPr>
        <w:t xml:space="preserve">3.3 乙方不履行与甲方订立的合同的，履约保证金不予退还。</w:t>
      </w:r>
      <w:r>
        <w:rPr>
          <w:color w:val="auto"/>
          <w:highlight w:val="none"/>
        </w:rPr>
      </w:r>
      <w:r/>
    </w:p>
    <w:p>
      <w:pPr>
        <w:pStyle w:val="1123"/>
        <w:ind w:firstLine="482"/>
        <w:keepLines w:val="0"/>
        <w:keepNext w:val="0"/>
        <w:pageBreakBefore w:val="0"/>
        <w:spacing w:after="181" w:line="360" w:lineRule="auto"/>
        <w:widowControl w:val="off"/>
        <w:rPr>
          <w:rStyle w:val="1052"/>
          <w:rFonts w:hint="eastAsia" w:ascii="宋体" w:hAnsi="宋体" w:eastAsia="宋体" w:cs="宋体"/>
          <w:b/>
          <w:bCs/>
          <w:color w:val="auto"/>
          <w:sz w:val="24"/>
          <w:szCs w:val="24"/>
          <w:highlight w:val="none"/>
        </w:rPr>
        <w:outlineLvl w:val="9"/>
      </w:pPr>
      <w:r>
        <w:rPr>
          <w:rStyle w:val="1052"/>
          <w:rFonts w:hint="eastAsia" w:ascii="宋体" w:hAnsi="宋体" w:eastAsia="宋体" w:cs="宋体"/>
          <w:b/>
          <w:bCs/>
          <w:color w:val="auto"/>
          <w:sz w:val="24"/>
          <w:szCs w:val="24"/>
          <w:highlight w:val="none"/>
          <w:lang w:val="en-US" w:eastAsia="zh-CN"/>
        </w:rPr>
        <w:t xml:space="preserve">四、转包或分包 </w:t>
      </w:r>
      <w:r>
        <w:rPr>
          <w:color w:val="auto"/>
          <w:highlight w:val="none"/>
        </w:rPr>
      </w:r>
      <w:r/>
    </w:p>
    <w:p>
      <w:pPr>
        <w:pStyle w:val="1123"/>
        <w:ind w:firstLine="480"/>
        <w:keepLines w:val="0"/>
        <w:keepNext w:val="0"/>
        <w:pageBreakBefore w:val="0"/>
        <w:spacing w:after="181" w:line="360" w:lineRule="auto"/>
        <w:widowControl w:val="off"/>
        <w:rPr>
          <w:rStyle w:val="1052"/>
          <w:rFonts w:hint="eastAsia" w:ascii="宋体" w:hAnsi="宋体" w:eastAsia="宋体" w:cs="宋体"/>
          <w:b w:val="0"/>
          <w:bCs w:val="0"/>
          <w:color w:val="auto"/>
          <w:sz w:val="24"/>
          <w:szCs w:val="24"/>
          <w:highlight w:val="none"/>
        </w:rPr>
        <w:outlineLvl w:val="9"/>
      </w:pPr>
      <w:r>
        <w:rPr>
          <w:rStyle w:val="1052"/>
          <w:rFonts w:hint="eastAsia" w:ascii="宋体" w:hAnsi="宋体" w:eastAsia="宋体" w:cs="宋体"/>
          <w:b w:val="0"/>
          <w:bCs w:val="0"/>
          <w:color w:val="auto"/>
          <w:sz w:val="24"/>
          <w:szCs w:val="24"/>
          <w:highlight w:val="none"/>
          <w:lang w:val="en-US" w:eastAsia="zh-CN"/>
        </w:rPr>
        <w:t xml:space="preserve">4.1 本合同范围内的服务，应由乙方直接提供，不得转让他人提供；</w:t>
      </w:r>
      <w:r>
        <w:rPr>
          <w:color w:val="auto"/>
          <w:highlight w:val="none"/>
        </w:rPr>
      </w:r>
      <w:r/>
    </w:p>
    <w:p>
      <w:pPr>
        <w:pStyle w:val="1123"/>
        <w:ind w:firstLine="480"/>
        <w:keepLines w:val="0"/>
        <w:keepNext w:val="0"/>
        <w:pageBreakBefore w:val="0"/>
        <w:spacing w:after="181" w:line="360" w:lineRule="auto"/>
        <w:widowControl w:val="off"/>
        <w:rPr>
          <w:rStyle w:val="1052"/>
          <w:rFonts w:hint="eastAsia" w:ascii="宋体" w:hAnsi="宋体" w:eastAsia="宋体" w:cs="宋体"/>
          <w:b w:val="0"/>
          <w:bCs w:val="0"/>
          <w:color w:val="auto"/>
          <w:sz w:val="24"/>
          <w:szCs w:val="24"/>
          <w:highlight w:val="none"/>
        </w:rPr>
        <w:outlineLvl w:val="9"/>
      </w:pPr>
      <w:r>
        <w:rPr>
          <w:rStyle w:val="1052"/>
          <w:rFonts w:hint="eastAsia" w:ascii="宋体" w:hAnsi="宋体" w:eastAsia="宋体" w:cs="宋体"/>
          <w:b w:val="0"/>
          <w:bCs w:val="0"/>
          <w:color w:val="auto"/>
          <w:sz w:val="24"/>
          <w:szCs w:val="24"/>
          <w:highlight w:val="none"/>
          <w:lang w:val="en-US" w:eastAsia="zh-CN"/>
        </w:rPr>
        <w:t xml:space="preserve">4.2 如有转包和分包行为，甲方有权给予终止合同。</w:t>
      </w:r>
      <w:r>
        <w:rPr>
          <w:color w:val="auto"/>
          <w:highlight w:val="none"/>
        </w:rPr>
      </w:r>
      <w:r/>
    </w:p>
    <w:p>
      <w:pPr>
        <w:pStyle w:val="1123"/>
        <w:ind w:firstLine="482"/>
        <w:keepLines w:val="0"/>
        <w:keepNext w:val="0"/>
        <w:pageBreakBefore w:val="0"/>
        <w:spacing w:after="181" w:line="360" w:lineRule="auto"/>
        <w:widowControl w:val="off"/>
        <w:rPr>
          <w:rStyle w:val="1052"/>
          <w:rFonts w:hint="eastAsia" w:ascii="宋体" w:hAnsi="宋体" w:eastAsia="宋体" w:cs="宋体"/>
          <w:b w:val="0"/>
          <w:bCs w:val="0"/>
          <w:color w:val="auto"/>
          <w:sz w:val="24"/>
          <w:szCs w:val="24"/>
          <w:highlight w:val="none"/>
        </w:rPr>
        <w:outlineLvl w:val="9"/>
      </w:pPr>
      <w:r>
        <w:rPr>
          <w:rStyle w:val="1052"/>
          <w:rFonts w:hint="eastAsia" w:ascii="宋体" w:hAnsi="宋体" w:eastAsia="宋体" w:cs="宋体"/>
          <w:b/>
          <w:bCs/>
          <w:color w:val="auto"/>
          <w:sz w:val="24"/>
          <w:szCs w:val="24"/>
          <w:highlight w:val="none"/>
          <w:lang w:val="en-US" w:eastAsia="zh-CN"/>
        </w:rPr>
        <w:t xml:space="preserve">五、服务期限</w:t>
      </w:r>
      <w:r>
        <w:rPr>
          <w:rStyle w:val="1052"/>
          <w:rFonts w:hint="eastAsia" w:ascii="宋体" w:hAnsi="宋体" w:eastAsia="宋体" w:cs="宋体"/>
          <w:b w:val="0"/>
          <w:bCs w:val="0"/>
          <w:color w:val="auto"/>
          <w:sz w:val="24"/>
          <w:szCs w:val="24"/>
          <w:highlight w:val="none"/>
          <w:lang w:val="en-US" w:eastAsia="zh-CN"/>
        </w:rPr>
        <w:t xml:space="preserve"> </w:t>
      </w:r>
      <w:r>
        <w:rPr>
          <w:color w:val="auto"/>
          <w:highlight w:val="none"/>
        </w:rPr>
      </w:r>
      <w:r/>
    </w:p>
    <w:p>
      <w:pPr>
        <w:pStyle w:val="1123"/>
        <w:ind w:firstLine="480"/>
        <w:keepLines w:val="0"/>
        <w:keepNext w:val="0"/>
        <w:pageBreakBefore w:val="0"/>
        <w:spacing w:after="181" w:line="360" w:lineRule="auto"/>
        <w:widowControl w:val="off"/>
        <w:rPr>
          <w:rStyle w:val="1052"/>
          <w:rFonts w:hint="eastAsia" w:ascii="宋体" w:hAnsi="宋体" w:eastAsia="宋体" w:cs="宋体"/>
          <w:b w:val="0"/>
          <w:bCs w:val="0"/>
          <w:color w:val="auto"/>
          <w:sz w:val="24"/>
          <w:szCs w:val="24"/>
          <w:highlight w:val="none"/>
          <w:u w:val="single"/>
        </w:rPr>
        <w:outlineLvl w:val="9"/>
      </w:pPr>
      <w:r>
        <w:rPr>
          <w:rStyle w:val="1052"/>
          <w:rFonts w:hint="eastAsia" w:ascii="宋体" w:hAnsi="宋体" w:eastAsia="宋体" w:cs="宋体"/>
          <w:b w:val="0"/>
          <w:bCs w:val="0"/>
          <w:color w:val="auto"/>
          <w:sz w:val="24"/>
          <w:szCs w:val="24"/>
          <w:highlight w:val="none"/>
          <w:lang w:val="en-US" w:eastAsia="zh-CN"/>
        </w:rPr>
        <w:t xml:space="preserve">服务期限：</w:t>
      </w:r>
      <w:r>
        <w:rPr>
          <w:rStyle w:val="1052"/>
          <w:rFonts w:hint="eastAsia" w:ascii="宋体" w:hAnsi="宋体" w:eastAsia="宋体" w:cs="宋体"/>
          <w:b w:val="0"/>
          <w:bCs w:val="0"/>
          <w:color w:val="auto"/>
          <w:sz w:val="24"/>
          <w:szCs w:val="24"/>
          <w:highlight w:val="none"/>
          <w:u w:val="single"/>
          <w:lang w:val="en-US" w:eastAsia="zh-CN"/>
        </w:rPr>
        <w:t xml:space="preserve">                 </w:t>
      </w:r>
      <w:r>
        <w:rPr>
          <w:color w:val="auto"/>
          <w:highlight w:val="none"/>
        </w:rPr>
      </w:r>
      <w:r/>
    </w:p>
    <w:p>
      <w:pPr>
        <w:pStyle w:val="1123"/>
        <w:ind w:firstLine="482"/>
        <w:keepLines w:val="0"/>
        <w:keepNext w:val="0"/>
        <w:pageBreakBefore w:val="0"/>
        <w:spacing w:after="181" w:line="360" w:lineRule="auto"/>
        <w:widowControl w:val="off"/>
        <w:rPr>
          <w:rStyle w:val="1052"/>
          <w:rFonts w:hint="eastAsia" w:ascii="宋体" w:hAnsi="宋体" w:eastAsia="宋体" w:cs="宋体"/>
          <w:b w:val="0"/>
          <w:bCs w:val="0"/>
          <w:color w:val="auto"/>
          <w:sz w:val="24"/>
          <w:szCs w:val="24"/>
          <w:highlight w:val="none"/>
        </w:rPr>
        <w:outlineLvl w:val="9"/>
      </w:pPr>
      <w:r>
        <w:rPr>
          <w:rStyle w:val="1052"/>
          <w:rFonts w:hint="eastAsia" w:ascii="宋体" w:hAnsi="宋体" w:eastAsia="宋体" w:cs="宋体"/>
          <w:b/>
          <w:bCs/>
          <w:color w:val="auto"/>
          <w:sz w:val="24"/>
          <w:szCs w:val="24"/>
          <w:highlight w:val="none"/>
          <w:lang w:val="en-US" w:eastAsia="zh-CN"/>
        </w:rPr>
        <w:t xml:space="preserve">六、货款支付</w:t>
      </w:r>
      <w:r>
        <w:rPr>
          <w:rStyle w:val="1052"/>
          <w:rFonts w:hint="eastAsia" w:ascii="宋体" w:hAnsi="宋体" w:eastAsia="宋体" w:cs="宋体"/>
          <w:b w:val="0"/>
          <w:bCs w:val="0"/>
          <w:color w:val="auto"/>
          <w:sz w:val="24"/>
          <w:szCs w:val="24"/>
          <w:highlight w:val="none"/>
          <w:lang w:val="en-US" w:eastAsia="zh-CN"/>
        </w:rPr>
        <w:t xml:space="preserve"> </w:t>
      </w:r>
      <w:r>
        <w:rPr>
          <w:color w:val="auto"/>
          <w:highlight w:val="none"/>
        </w:rPr>
      </w:r>
      <w:r/>
    </w:p>
    <w:p>
      <w:pPr>
        <w:pStyle w:val="1123"/>
        <w:ind w:firstLine="480"/>
        <w:keepLines w:val="0"/>
        <w:keepNext w:val="0"/>
        <w:pageBreakBefore w:val="0"/>
        <w:spacing w:after="181" w:line="360" w:lineRule="auto"/>
        <w:widowControl w:val="off"/>
        <w:rPr>
          <w:rStyle w:val="1052"/>
          <w:rFonts w:hint="eastAsia" w:ascii="宋体" w:hAnsi="宋体" w:eastAsia="宋体" w:cs="宋体"/>
          <w:b w:val="0"/>
          <w:bCs w:val="0"/>
          <w:color w:val="auto"/>
          <w:sz w:val="24"/>
          <w:szCs w:val="24"/>
          <w:highlight w:val="none"/>
        </w:rPr>
        <w:outlineLvl w:val="9"/>
      </w:pPr>
      <w:r>
        <w:rPr>
          <w:rStyle w:val="1052"/>
          <w:rFonts w:hint="eastAsia" w:ascii="宋体" w:hAnsi="宋体" w:eastAsia="宋体" w:cs="宋体"/>
          <w:b w:val="0"/>
          <w:bCs w:val="0"/>
          <w:color w:val="auto"/>
          <w:sz w:val="24"/>
          <w:szCs w:val="24"/>
          <w:highlight w:val="none"/>
          <w:lang w:val="en-US" w:eastAsia="zh-CN"/>
        </w:rPr>
        <w:t xml:space="preserve">6.1 结付程序：</w:t>
      </w:r>
      <w:r>
        <w:rPr>
          <w:rStyle w:val="1052"/>
          <w:rFonts w:hint="eastAsia" w:ascii="宋体" w:hAnsi="宋体" w:eastAsia="宋体" w:cs="宋体"/>
          <w:b w:val="0"/>
          <w:bCs w:val="0"/>
          <w:color w:val="auto"/>
          <w:sz w:val="24"/>
          <w:szCs w:val="24"/>
          <w:highlight w:val="none"/>
          <w:u w:val="single"/>
          <w:lang w:val="en-US" w:eastAsia="zh-CN"/>
        </w:rPr>
        <w:t xml:space="preserve">                                   </w:t>
      </w:r>
      <w:r>
        <w:rPr>
          <w:rStyle w:val="1052"/>
          <w:rFonts w:hint="eastAsia" w:ascii="宋体" w:hAnsi="宋体" w:eastAsia="宋体" w:cs="宋体"/>
          <w:b w:val="0"/>
          <w:bCs w:val="0"/>
          <w:color w:val="auto"/>
          <w:sz w:val="24"/>
          <w:szCs w:val="24"/>
          <w:highlight w:val="none"/>
          <w:lang w:val="en-US" w:eastAsia="zh-CN"/>
        </w:rPr>
        <w:t xml:space="preserve">。</w:t>
      </w:r>
      <w:r>
        <w:rPr>
          <w:color w:val="auto"/>
          <w:highlight w:val="none"/>
        </w:rPr>
      </w:r>
      <w:r/>
    </w:p>
    <w:p>
      <w:pPr>
        <w:pStyle w:val="1123"/>
        <w:ind w:firstLine="480"/>
        <w:keepLines w:val="0"/>
        <w:keepNext w:val="0"/>
        <w:pageBreakBefore w:val="0"/>
        <w:spacing w:after="181" w:line="360" w:lineRule="auto"/>
        <w:widowControl w:val="off"/>
        <w:rPr>
          <w:rStyle w:val="1052"/>
          <w:rFonts w:hint="eastAsia" w:ascii="宋体" w:hAnsi="宋体" w:eastAsia="宋体" w:cs="宋体"/>
          <w:b w:val="0"/>
          <w:bCs w:val="0"/>
          <w:color w:val="auto"/>
          <w:sz w:val="24"/>
          <w:szCs w:val="24"/>
          <w:highlight w:val="none"/>
        </w:rPr>
        <w:outlineLvl w:val="9"/>
      </w:pPr>
      <w:r>
        <w:rPr>
          <w:rStyle w:val="1052"/>
          <w:rFonts w:hint="eastAsia" w:ascii="宋体" w:hAnsi="宋体" w:eastAsia="宋体" w:cs="宋体"/>
          <w:b w:val="0"/>
          <w:bCs w:val="0"/>
          <w:color w:val="auto"/>
          <w:sz w:val="24"/>
          <w:szCs w:val="24"/>
          <w:highlight w:val="none"/>
          <w:lang w:val="en-US" w:eastAsia="zh-CN"/>
        </w:rPr>
        <w:t xml:space="preserve">6.2 结付期限：</w:t>
      </w:r>
      <w:r>
        <w:rPr>
          <w:rStyle w:val="1052"/>
          <w:rFonts w:hint="eastAsia" w:ascii="宋体" w:hAnsi="宋体" w:eastAsia="宋体" w:cs="宋体"/>
          <w:b w:val="0"/>
          <w:bCs w:val="0"/>
          <w:color w:val="auto"/>
          <w:sz w:val="24"/>
          <w:szCs w:val="24"/>
          <w:highlight w:val="none"/>
          <w:u w:val="single"/>
          <w:lang w:val="en-US" w:eastAsia="zh-CN"/>
        </w:rPr>
        <w:t xml:space="preserve">                                   </w:t>
      </w:r>
      <w:r>
        <w:rPr>
          <w:rStyle w:val="1052"/>
          <w:rFonts w:hint="eastAsia" w:ascii="宋体" w:hAnsi="宋体" w:eastAsia="宋体" w:cs="宋体"/>
          <w:b w:val="0"/>
          <w:bCs w:val="0"/>
          <w:color w:val="auto"/>
          <w:sz w:val="24"/>
          <w:szCs w:val="24"/>
          <w:highlight w:val="none"/>
          <w:lang w:val="en-US" w:eastAsia="zh-CN"/>
        </w:rPr>
        <w:t xml:space="preserve">。</w:t>
      </w:r>
      <w:r>
        <w:rPr>
          <w:color w:val="auto"/>
          <w:highlight w:val="none"/>
        </w:rPr>
      </w:r>
      <w:r/>
    </w:p>
    <w:p>
      <w:pPr>
        <w:pStyle w:val="1123"/>
        <w:ind w:firstLine="480"/>
        <w:keepLines w:val="0"/>
        <w:keepNext w:val="0"/>
        <w:pageBreakBefore w:val="0"/>
        <w:spacing w:after="181" w:line="360" w:lineRule="auto"/>
        <w:widowControl w:val="off"/>
        <w:rPr>
          <w:rStyle w:val="1052"/>
          <w:rFonts w:hint="eastAsia" w:ascii="宋体" w:hAnsi="宋体" w:eastAsia="宋体" w:cs="宋体"/>
          <w:b w:val="0"/>
          <w:bCs w:val="0"/>
          <w:color w:val="auto"/>
          <w:sz w:val="24"/>
          <w:szCs w:val="24"/>
          <w:highlight w:val="none"/>
        </w:rPr>
        <w:outlineLvl w:val="9"/>
      </w:pPr>
      <w:r>
        <w:rPr>
          <w:rStyle w:val="1052"/>
          <w:rFonts w:hint="eastAsia" w:ascii="宋体" w:hAnsi="宋体" w:eastAsia="宋体" w:cs="宋体"/>
          <w:b w:val="0"/>
          <w:bCs w:val="0"/>
          <w:color w:val="auto"/>
          <w:sz w:val="24"/>
          <w:szCs w:val="24"/>
          <w:highlight w:val="none"/>
          <w:lang w:val="en-US" w:eastAsia="zh-CN"/>
        </w:rPr>
        <w:t xml:space="preserve">6.3 乙方收款账户：</w:t>
      </w:r>
      <w:r>
        <w:rPr>
          <w:rStyle w:val="1052"/>
          <w:rFonts w:hint="eastAsia" w:ascii="宋体" w:hAnsi="宋体" w:eastAsia="宋体" w:cs="宋体"/>
          <w:b w:val="0"/>
          <w:bCs w:val="0"/>
          <w:color w:val="auto"/>
          <w:sz w:val="24"/>
          <w:szCs w:val="24"/>
          <w:highlight w:val="none"/>
          <w:u w:val="single"/>
          <w:lang w:val="en-US" w:eastAsia="zh-CN"/>
        </w:rPr>
        <w:t xml:space="preserve">                                </w:t>
      </w:r>
      <w:r>
        <w:rPr>
          <w:rStyle w:val="1052"/>
          <w:rFonts w:hint="eastAsia" w:ascii="宋体" w:hAnsi="宋体" w:eastAsia="宋体" w:cs="宋体"/>
          <w:b w:val="0"/>
          <w:bCs w:val="0"/>
          <w:color w:val="auto"/>
          <w:sz w:val="24"/>
          <w:szCs w:val="24"/>
          <w:highlight w:val="none"/>
          <w:lang w:val="en-US" w:eastAsia="zh-CN"/>
        </w:rPr>
        <w:t xml:space="preserve"> </w:t>
      </w:r>
      <w:r>
        <w:rPr>
          <w:color w:val="auto"/>
          <w:highlight w:val="none"/>
        </w:rPr>
      </w:r>
      <w:r/>
    </w:p>
    <w:p>
      <w:pPr>
        <w:pStyle w:val="1123"/>
        <w:ind w:firstLine="480"/>
        <w:keepLines w:val="0"/>
        <w:keepNext w:val="0"/>
        <w:pageBreakBefore w:val="0"/>
        <w:spacing w:after="181" w:line="360" w:lineRule="auto"/>
        <w:widowControl w:val="off"/>
        <w:rPr>
          <w:rStyle w:val="1052"/>
          <w:rFonts w:hint="eastAsia" w:ascii="宋体" w:hAnsi="宋体" w:eastAsia="宋体" w:cs="宋体"/>
          <w:b w:val="0"/>
          <w:bCs w:val="0"/>
          <w:color w:val="auto"/>
          <w:sz w:val="24"/>
          <w:szCs w:val="24"/>
          <w:highlight w:val="none"/>
        </w:rPr>
        <w:outlineLvl w:val="9"/>
      </w:pPr>
      <w:r>
        <w:rPr>
          <w:rStyle w:val="1052"/>
          <w:rFonts w:hint="eastAsia" w:ascii="宋体" w:hAnsi="宋体" w:eastAsia="宋体" w:cs="宋体"/>
          <w:b w:val="0"/>
          <w:bCs w:val="0"/>
          <w:color w:val="auto"/>
          <w:sz w:val="24"/>
          <w:szCs w:val="24"/>
          <w:highlight w:val="none"/>
          <w:lang w:val="en-US" w:eastAsia="zh-CN"/>
        </w:rPr>
        <w:t xml:space="preserve">6.4 甲方合同款支付方式：</w:t>
      </w:r>
      <w:r>
        <w:rPr>
          <w:rStyle w:val="1052"/>
          <w:rFonts w:hint="eastAsia" w:ascii="宋体" w:hAnsi="宋体" w:eastAsia="宋体" w:cs="宋体"/>
          <w:b w:val="0"/>
          <w:bCs w:val="0"/>
          <w:color w:val="auto"/>
          <w:sz w:val="24"/>
          <w:szCs w:val="24"/>
          <w:highlight w:val="none"/>
          <w:u w:val="single"/>
          <w:lang w:val="en-US" w:eastAsia="zh-CN"/>
        </w:rPr>
        <w:t xml:space="preserve">                      </w:t>
      </w:r>
      <w:r>
        <w:rPr>
          <w:rStyle w:val="1052"/>
          <w:rFonts w:hint="eastAsia" w:ascii="宋体" w:hAnsi="宋体" w:eastAsia="宋体" w:cs="宋体"/>
          <w:b w:val="0"/>
          <w:bCs w:val="0"/>
          <w:color w:val="auto"/>
          <w:sz w:val="24"/>
          <w:szCs w:val="24"/>
          <w:highlight w:val="none"/>
          <w:lang w:val="en-US" w:eastAsia="zh-CN"/>
        </w:rPr>
        <w:t xml:space="preserve">（若乙方为中小企业，不得强制其接受非现金支付方式）</w:t>
      </w:r>
      <w:r>
        <w:rPr>
          <w:color w:val="auto"/>
          <w:highlight w:val="none"/>
        </w:rPr>
      </w:r>
      <w:r/>
    </w:p>
    <w:p>
      <w:pPr>
        <w:pStyle w:val="1123"/>
        <w:ind w:firstLine="482"/>
        <w:keepLines w:val="0"/>
        <w:keepNext w:val="0"/>
        <w:pageBreakBefore w:val="0"/>
        <w:spacing w:after="181" w:line="360" w:lineRule="auto"/>
        <w:widowControl w:val="off"/>
        <w:rPr>
          <w:rStyle w:val="1052"/>
          <w:rFonts w:hint="eastAsia" w:ascii="宋体" w:hAnsi="宋体" w:eastAsia="宋体" w:cs="宋体"/>
          <w:b w:val="0"/>
          <w:bCs w:val="0"/>
          <w:color w:val="auto"/>
          <w:sz w:val="24"/>
          <w:szCs w:val="24"/>
          <w:highlight w:val="none"/>
        </w:rPr>
        <w:outlineLvl w:val="9"/>
      </w:pPr>
      <w:r>
        <w:rPr>
          <w:rStyle w:val="1052"/>
          <w:rFonts w:hint="eastAsia" w:ascii="宋体" w:hAnsi="宋体" w:eastAsia="宋体" w:cs="宋体"/>
          <w:b/>
          <w:bCs/>
          <w:color w:val="auto"/>
          <w:sz w:val="24"/>
          <w:szCs w:val="24"/>
          <w:highlight w:val="none"/>
          <w:lang w:val="en-US" w:eastAsia="zh-CN"/>
        </w:rPr>
        <w:t xml:space="preserve">七、税</w:t>
      </w:r>
      <w:r>
        <w:rPr>
          <w:rStyle w:val="1052"/>
          <w:rFonts w:hint="eastAsia" w:ascii="宋体" w:hAnsi="宋体" w:eastAsia="宋体" w:cs="宋体"/>
          <w:b w:val="0"/>
          <w:bCs w:val="0"/>
          <w:color w:val="auto"/>
          <w:sz w:val="24"/>
          <w:szCs w:val="24"/>
          <w:highlight w:val="none"/>
          <w:lang w:val="en-US" w:eastAsia="zh-CN"/>
        </w:rPr>
        <w:t xml:space="preserve"> </w:t>
      </w:r>
      <w:r>
        <w:rPr>
          <w:color w:val="auto"/>
          <w:highlight w:val="none"/>
        </w:rPr>
      </w:r>
      <w:r/>
    </w:p>
    <w:p>
      <w:pPr>
        <w:pStyle w:val="1123"/>
        <w:ind w:firstLine="480"/>
        <w:keepLines w:val="0"/>
        <w:keepNext w:val="0"/>
        <w:pageBreakBefore w:val="0"/>
        <w:spacing w:after="181" w:line="360" w:lineRule="auto"/>
        <w:widowControl w:val="off"/>
        <w:rPr>
          <w:rStyle w:val="1052"/>
          <w:rFonts w:hint="eastAsia" w:ascii="宋体" w:hAnsi="宋体" w:eastAsia="宋体" w:cs="宋体"/>
          <w:b w:val="0"/>
          <w:bCs w:val="0"/>
          <w:color w:val="auto"/>
          <w:sz w:val="24"/>
          <w:szCs w:val="24"/>
          <w:highlight w:val="none"/>
        </w:rPr>
        <w:outlineLvl w:val="9"/>
      </w:pPr>
      <w:r>
        <w:rPr>
          <w:rStyle w:val="1052"/>
          <w:rFonts w:hint="eastAsia" w:ascii="宋体" w:hAnsi="宋体" w:eastAsia="宋体" w:cs="宋体"/>
          <w:b w:val="0"/>
          <w:bCs w:val="0"/>
          <w:color w:val="auto"/>
          <w:sz w:val="24"/>
          <w:szCs w:val="24"/>
          <w:highlight w:val="none"/>
          <w:lang w:val="en-US" w:eastAsia="zh-CN"/>
        </w:rPr>
        <w:t xml:space="preserve">7.1 本合同执行中相关的一切税费均由乙方负担。</w:t>
      </w:r>
      <w:r>
        <w:rPr>
          <w:color w:val="auto"/>
          <w:highlight w:val="none"/>
        </w:rPr>
      </w:r>
      <w:r/>
    </w:p>
    <w:p>
      <w:pPr>
        <w:pStyle w:val="1123"/>
        <w:ind w:firstLine="482"/>
        <w:keepLines w:val="0"/>
        <w:keepNext w:val="0"/>
        <w:pageBreakBefore w:val="0"/>
        <w:spacing w:after="181" w:line="360" w:lineRule="auto"/>
        <w:widowControl w:val="off"/>
        <w:rPr>
          <w:rStyle w:val="1052"/>
          <w:rFonts w:hint="eastAsia" w:ascii="宋体" w:hAnsi="宋体" w:eastAsia="宋体" w:cs="宋体"/>
          <w:b/>
          <w:bCs/>
          <w:color w:val="auto"/>
          <w:sz w:val="24"/>
          <w:szCs w:val="24"/>
          <w:highlight w:val="none"/>
        </w:rPr>
        <w:outlineLvl w:val="9"/>
      </w:pPr>
      <w:r>
        <w:rPr>
          <w:rStyle w:val="1052"/>
          <w:rFonts w:hint="eastAsia" w:ascii="宋体" w:hAnsi="宋体" w:eastAsia="宋体" w:cs="宋体"/>
          <w:b/>
          <w:bCs/>
          <w:color w:val="auto"/>
          <w:sz w:val="24"/>
          <w:szCs w:val="24"/>
          <w:highlight w:val="none"/>
          <w:lang w:val="en-US" w:eastAsia="zh-CN"/>
        </w:rPr>
        <w:t xml:space="preserve">八、管理事项</w:t>
      </w:r>
      <w:r>
        <w:rPr>
          <w:color w:val="auto"/>
          <w:highlight w:val="none"/>
        </w:rPr>
      </w:r>
      <w:r/>
    </w:p>
    <w:p>
      <w:pPr>
        <w:pStyle w:val="1123"/>
        <w:ind w:firstLine="480"/>
        <w:keepLines w:val="0"/>
        <w:keepNext w:val="0"/>
        <w:pageBreakBefore w:val="0"/>
        <w:spacing w:after="181" w:line="360" w:lineRule="auto"/>
        <w:widowControl w:val="off"/>
        <w:rPr>
          <w:rStyle w:val="1052"/>
          <w:rFonts w:hint="eastAsia" w:ascii="宋体" w:hAnsi="宋体" w:eastAsia="宋体" w:cs="宋体"/>
          <w:b w:val="0"/>
          <w:bCs w:val="0"/>
          <w:color w:val="auto"/>
          <w:sz w:val="24"/>
          <w:szCs w:val="24"/>
          <w:highlight w:val="none"/>
        </w:rPr>
        <w:outlineLvl w:val="9"/>
      </w:pPr>
      <w:r>
        <w:rPr>
          <w:rStyle w:val="1052"/>
          <w:rFonts w:hint="eastAsia" w:ascii="宋体" w:hAnsi="宋体" w:eastAsia="宋体" w:cs="宋体"/>
          <w:b w:val="0"/>
          <w:bCs w:val="0"/>
          <w:color w:val="auto"/>
          <w:sz w:val="24"/>
          <w:szCs w:val="24"/>
          <w:highlight w:val="none"/>
          <w:lang w:val="en-US" w:eastAsia="zh-CN"/>
        </w:rPr>
        <w:t xml:space="preserve">按招标内容要求以及响应单位的承诺项目阐述。</w:t>
      </w:r>
      <w:r>
        <w:rPr>
          <w:color w:val="auto"/>
          <w:highlight w:val="none"/>
        </w:rPr>
      </w:r>
      <w:r/>
    </w:p>
    <w:p>
      <w:pPr>
        <w:pStyle w:val="1123"/>
        <w:ind w:firstLine="482"/>
        <w:keepLines w:val="0"/>
        <w:keepNext w:val="0"/>
        <w:pageBreakBefore w:val="0"/>
        <w:spacing w:after="181" w:line="360" w:lineRule="auto"/>
        <w:widowControl w:val="off"/>
        <w:rPr>
          <w:rStyle w:val="1052"/>
          <w:rFonts w:hint="eastAsia" w:ascii="宋体" w:hAnsi="宋体" w:eastAsia="宋体" w:cs="宋体"/>
          <w:b w:val="0"/>
          <w:bCs w:val="0"/>
          <w:color w:val="auto"/>
          <w:sz w:val="24"/>
          <w:szCs w:val="24"/>
          <w:highlight w:val="none"/>
        </w:rPr>
        <w:outlineLvl w:val="9"/>
      </w:pPr>
      <w:r>
        <w:rPr>
          <w:rStyle w:val="1052"/>
          <w:rFonts w:hint="eastAsia" w:ascii="宋体" w:hAnsi="宋体" w:eastAsia="宋体" w:cs="宋体"/>
          <w:b/>
          <w:bCs/>
          <w:color w:val="auto"/>
          <w:sz w:val="24"/>
          <w:szCs w:val="24"/>
          <w:highlight w:val="none"/>
          <w:lang w:val="en-US" w:eastAsia="zh-CN"/>
        </w:rPr>
        <w:t xml:space="preserve">九、双方权利义务</w:t>
      </w:r>
      <w:r>
        <w:rPr>
          <w:rStyle w:val="1052"/>
          <w:rFonts w:hint="eastAsia" w:ascii="宋体" w:hAnsi="宋体" w:eastAsia="宋体" w:cs="宋体"/>
          <w:b w:val="0"/>
          <w:bCs w:val="0"/>
          <w:color w:val="auto"/>
          <w:sz w:val="24"/>
          <w:szCs w:val="24"/>
          <w:highlight w:val="none"/>
          <w:lang w:val="en-US" w:eastAsia="zh-CN"/>
        </w:rPr>
        <w:t xml:space="preserve"> </w:t>
      </w:r>
      <w:r>
        <w:rPr>
          <w:color w:val="auto"/>
          <w:highlight w:val="none"/>
        </w:rPr>
      </w:r>
      <w:r/>
    </w:p>
    <w:p>
      <w:pPr>
        <w:pStyle w:val="1123"/>
        <w:ind w:firstLine="480"/>
        <w:keepLines w:val="0"/>
        <w:keepNext w:val="0"/>
        <w:pageBreakBefore w:val="0"/>
        <w:spacing w:after="181" w:line="360" w:lineRule="auto"/>
        <w:widowControl w:val="off"/>
        <w:rPr>
          <w:rStyle w:val="1052"/>
          <w:rFonts w:hint="eastAsia" w:ascii="宋体" w:hAnsi="宋体" w:eastAsia="宋体" w:cs="宋体"/>
          <w:b w:val="0"/>
          <w:bCs w:val="0"/>
          <w:color w:val="auto"/>
          <w:sz w:val="24"/>
          <w:szCs w:val="24"/>
          <w:highlight w:val="none"/>
        </w:rPr>
        <w:outlineLvl w:val="9"/>
      </w:pPr>
      <w:r>
        <w:rPr>
          <w:rStyle w:val="1052"/>
          <w:rFonts w:hint="eastAsia" w:ascii="宋体" w:hAnsi="宋体" w:eastAsia="宋体" w:cs="宋体"/>
          <w:b w:val="0"/>
          <w:bCs w:val="0"/>
          <w:color w:val="auto"/>
          <w:sz w:val="24"/>
          <w:szCs w:val="24"/>
          <w:highlight w:val="none"/>
          <w:lang w:val="en-US" w:eastAsia="zh-CN"/>
        </w:rPr>
        <w:t xml:space="preserve">9.1 甲方的权利和义务</w:t>
      </w:r>
      <w:r>
        <w:rPr>
          <w:color w:val="auto"/>
          <w:highlight w:val="none"/>
        </w:rPr>
      </w:r>
      <w:r/>
    </w:p>
    <w:p>
      <w:pPr>
        <w:pStyle w:val="1123"/>
        <w:ind w:firstLine="480"/>
        <w:keepLines w:val="0"/>
        <w:keepNext w:val="0"/>
        <w:pageBreakBefore w:val="0"/>
        <w:spacing w:after="181" w:line="360" w:lineRule="auto"/>
        <w:widowControl w:val="off"/>
        <w:rPr>
          <w:rStyle w:val="1052"/>
          <w:rFonts w:hint="eastAsia" w:ascii="宋体" w:hAnsi="宋体" w:eastAsia="宋体" w:cs="宋体"/>
          <w:b w:val="0"/>
          <w:bCs w:val="0"/>
          <w:color w:val="auto"/>
          <w:sz w:val="24"/>
          <w:szCs w:val="24"/>
          <w:highlight w:val="none"/>
        </w:rPr>
        <w:outlineLvl w:val="9"/>
      </w:pPr>
      <w:r>
        <w:rPr>
          <w:rStyle w:val="1052"/>
          <w:rFonts w:hint="eastAsia" w:ascii="宋体" w:hAnsi="宋体" w:eastAsia="宋体" w:cs="宋体"/>
          <w:b w:val="0"/>
          <w:bCs w:val="0"/>
          <w:color w:val="auto"/>
          <w:sz w:val="24"/>
          <w:szCs w:val="24"/>
          <w:highlight w:val="none"/>
          <w:lang w:val="en-US" w:eastAsia="zh-CN"/>
        </w:rPr>
        <w:t xml:space="preserve">（1）甲方制定的委托乙方承担的项目管理内容。（详见项目需求）</w:t>
      </w:r>
      <w:r>
        <w:rPr>
          <w:color w:val="auto"/>
          <w:highlight w:val="none"/>
        </w:rPr>
      </w:r>
      <w:r/>
    </w:p>
    <w:p>
      <w:pPr>
        <w:pStyle w:val="1123"/>
        <w:ind w:firstLine="480"/>
        <w:keepLines w:val="0"/>
        <w:keepNext w:val="0"/>
        <w:pageBreakBefore w:val="0"/>
        <w:spacing w:after="181" w:line="360" w:lineRule="auto"/>
        <w:widowControl w:val="off"/>
        <w:rPr>
          <w:rStyle w:val="1052"/>
          <w:rFonts w:hint="eastAsia" w:ascii="宋体" w:hAnsi="宋体" w:eastAsia="宋体" w:cs="宋体"/>
          <w:b w:val="0"/>
          <w:bCs w:val="0"/>
          <w:color w:val="auto"/>
          <w:sz w:val="24"/>
          <w:szCs w:val="24"/>
          <w:highlight w:val="none"/>
        </w:rPr>
        <w:outlineLvl w:val="9"/>
      </w:pPr>
      <w:r>
        <w:rPr>
          <w:rStyle w:val="1052"/>
          <w:rFonts w:hint="eastAsia" w:ascii="宋体" w:hAnsi="宋体" w:eastAsia="宋体" w:cs="宋体"/>
          <w:b w:val="0"/>
          <w:bCs w:val="0"/>
          <w:color w:val="auto"/>
          <w:sz w:val="24"/>
          <w:szCs w:val="24"/>
          <w:highlight w:val="none"/>
          <w:lang w:val="en-US" w:eastAsia="zh-CN"/>
        </w:rPr>
        <w:t xml:space="preserve">（2）检查监督乙方管理工作的实施及制度的执行情况，并进行考核。</w:t>
      </w:r>
      <w:r>
        <w:rPr>
          <w:color w:val="auto"/>
          <w:highlight w:val="none"/>
        </w:rPr>
      </w:r>
      <w:r/>
    </w:p>
    <w:p>
      <w:pPr>
        <w:pStyle w:val="1123"/>
        <w:ind w:firstLine="480"/>
        <w:keepLines w:val="0"/>
        <w:keepNext w:val="0"/>
        <w:pageBreakBefore w:val="0"/>
        <w:spacing w:after="181" w:line="360" w:lineRule="auto"/>
        <w:widowControl w:val="off"/>
        <w:rPr>
          <w:rStyle w:val="1052"/>
          <w:rFonts w:hint="eastAsia" w:ascii="宋体" w:hAnsi="宋体" w:eastAsia="宋体" w:cs="宋体"/>
          <w:b w:val="0"/>
          <w:bCs w:val="0"/>
          <w:color w:val="auto"/>
          <w:sz w:val="24"/>
          <w:szCs w:val="24"/>
          <w:highlight w:val="none"/>
        </w:rPr>
        <w:outlineLvl w:val="9"/>
      </w:pPr>
      <w:r>
        <w:rPr>
          <w:rStyle w:val="1052"/>
          <w:rFonts w:hint="eastAsia" w:ascii="宋体" w:hAnsi="宋体" w:eastAsia="宋体" w:cs="宋体"/>
          <w:b w:val="0"/>
          <w:bCs w:val="0"/>
          <w:color w:val="auto"/>
          <w:sz w:val="24"/>
          <w:szCs w:val="24"/>
          <w:highlight w:val="none"/>
          <w:lang w:val="en-US" w:eastAsia="zh-CN"/>
        </w:rPr>
        <w:t xml:space="preserve">（3）审定乙方提出的项目管理计划。</w:t>
      </w:r>
      <w:r>
        <w:rPr>
          <w:color w:val="auto"/>
          <w:highlight w:val="none"/>
        </w:rPr>
      </w:r>
      <w:r/>
    </w:p>
    <w:p>
      <w:pPr>
        <w:pStyle w:val="1123"/>
        <w:ind w:firstLine="480"/>
        <w:keepLines w:val="0"/>
        <w:keepNext w:val="0"/>
        <w:pageBreakBefore w:val="0"/>
        <w:spacing w:after="181" w:line="360" w:lineRule="auto"/>
        <w:widowControl w:val="off"/>
        <w:rPr>
          <w:rStyle w:val="1052"/>
          <w:rFonts w:hint="eastAsia" w:ascii="宋体" w:hAnsi="宋体" w:eastAsia="宋体" w:cs="宋体"/>
          <w:b w:val="0"/>
          <w:bCs w:val="0"/>
          <w:color w:val="auto"/>
          <w:sz w:val="24"/>
          <w:szCs w:val="24"/>
          <w:highlight w:val="none"/>
        </w:rPr>
        <w:outlineLvl w:val="9"/>
      </w:pPr>
      <w:r>
        <w:rPr>
          <w:rStyle w:val="1052"/>
          <w:rFonts w:hint="eastAsia" w:ascii="宋体" w:hAnsi="宋体" w:eastAsia="宋体" w:cs="宋体"/>
          <w:b w:val="0"/>
          <w:bCs w:val="0"/>
          <w:color w:val="auto"/>
          <w:sz w:val="24"/>
          <w:szCs w:val="24"/>
          <w:highlight w:val="none"/>
          <w:lang w:val="en-US" w:eastAsia="zh-CN"/>
        </w:rPr>
        <w:t xml:space="preserve">（4）协调处理本合同生效前发生的管理遗留问题。</w:t>
      </w:r>
      <w:r>
        <w:rPr>
          <w:color w:val="auto"/>
          <w:highlight w:val="none"/>
        </w:rPr>
      </w:r>
      <w:r/>
    </w:p>
    <w:p>
      <w:pPr>
        <w:pStyle w:val="1123"/>
        <w:ind w:firstLine="480"/>
        <w:keepLines w:val="0"/>
        <w:keepNext w:val="0"/>
        <w:pageBreakBefore w:val="0"/>
        <w:spacing w:after="181" w:line="360" w:lineRule="auto"/>
        <w:widowControl w:val="off"/>
        <w:rPr>
          <w:rStyle w:val="1052"/>
          <w:rFonts w:hint="eastAsia" w:ascii="宋体" w:hAnsi="宋体" w:eastAsia="宋体" w:cs="宋体"/>
          <w:b w:val="0"/>
          <w:bCs w:val="0"/>
          <w:color w:val="auto"/>
          <w:sz w:val="24"/>
          <w:szCs w:val="24"/>
          <w:highlight w:val="none"/>
        </w:rPr>
        <w:outlineLvl w:val="9"/>
      </w:pPr>
      <w:r>
        <w:rPr>
          <w:rStyle w:val="1052"/>
          <w:rFonts w:hint="eastAsia" w:ascii="宋体" w:hAnsi="宋体" w:eastAsia="宋体" w:cs="宋体"/>
          <w:b w:val="0"/>
          <w:bCs w:val="0"/>
          <w:color w:val="auto"/>
          <w:sz w:val="24"/>
          <w:szCs w:val="24"/>
          <w:highlight w:val="none"/>
          <w:lang w:val="en-US" w:eastAsia="zh-CN"/>
        </w:rPr>
        <w:t xml:space="preserve">（5）协助乙方做好项目管理工作的宣传教育。</w:t>
      </w:r>
      <w:r>
        <w:rPr>
          <w:color w:val="auto"/>
          <w:highlight w:val="none"/>
        </w:rPr>
      </w:r>
      <w:r/>
    </w:p>
    <w:p>
      <w:pPr>
        <w:pStyle w:val="1123"/>
        <w:ind w:firstLine="480"/>
        <w:keepLines w:val="0"/>
        <w:keepNext w:val="0"/>
        <w:pageBreakBefore w:val="0"/>
        <w:spacing w:after="181" w:line="360" w:lineRule="auto"/>
        <w:widowControl w:val="off"/>
        <w:rPr>
          <w:rStyle w:val="1052"/>
          <w:rFonts w:hint="eastAsia" w:ascii="宋体" w:hAnsi="宋体" w:eastAsia="宋体" w:cs="宋体"/>
          <w:b w:val="0"/>
          <w:bCs w:val="0"/>
          <w:color w:val="auto"/>
          <w:sz w:val="24"/>
          <w:szCs w:val="24"/>
          <w:highlight w:val="none"/>
        </w:rPr>
        <w:outlineLvl w:val="9"/>
      </w:pPr>
      <w:r>
        <w:rPr>
          <w:rStyle w:val="1052"/>
          <w:rFonts w:hint="eastAsia" w:ascii="宋体" w:hAnsi="宋体" w:eastAsia="宋体" w:cs="宋体"/>
          <w:b w:val="0"/>
          <w:bCs w:val="0"/>
          <w:color w:val="auto"/>
          <w:sz w:val="24"/>
          <w:szCs w:val="24"/>
          <w:highlight w:val="none"/>
          <w:lang w:val="en-US" w:eastAsia="zh-CN"/>
        </w:rPr>
        <w:t xml:space="preserve">（6）乙方有违约行为的，甲方有权解除合同并没收履约保证金及向乙方支付实际合同期内扣除考核扣款后的全部余款。</w:t>
      </w:r>
      <w:r>
        <w:rPr>
          <w:color w:val="auto"/>
          <w:highlight w:val="none"/>
        </w:rPr>
      </w:r>
      <w:r/>
    </w:p>
    <w:p>
      <w:pPr>
        <w:pStyle w:val="1123"/>
        <w:ind w:firstLine="480"/>
        <w:keepLines w:val="0"/>
        <w:keepNext w:val="0"/>
        <w:pageBreakBefore w:val="0"/>
        <w:spacing w:after="181" w:line="360" w:lineRule="auto"/>
        <w:widowControl w:val="off"/>
        <w:rPr>
          <w:rStyle w:val="1052"/>
          <w:rFonts w:hint="eastAsia" w:ascii="宋体" w:hAnsi="宋体" w:eastAsia="宋体" w:cs="宋体"/>
          <w:b w:val="0"/>
          <w:bCs w:val="0"/>
          <w:color w:val="auto"/>
          <w:sz w:val="24"/>
          <w:szCs w:val="24"/>
          <w:highlight w:val="none"/>
        </w:rPr>
        <w:outlineLvl w:val="9"/>
      </w:pPr>
      <w:r>
        <w:rPr>
          <w:rStyle w:val="1052"/>
          <w:rFonts w:hint="eastAsia" w:ascii="宋体" w:hAnsi="宋体" w:eastAsia="宋体" w:cs="宋体"/>
          <w:b w:val="0"/>
          <w:bCs w:val="0"/>
          <w:color w:val="auto"/>
          <w:sz w:val="24"/>
          <w:szCs w:val="24"/>
          <w:highlight w:val="none"/>
          <w:lang w:val="en-US" w:eastAsia="zh-CN"/>
        </w:rPr>
        <w:t xml:space="preserve">（7）甲方有权对中标后再转包或分包的乙方终止承包合同。</w:t>
      </w:r>
      <w:r>
        <w:rPr>
          <w:color w:val="auto"/>
          <w:highlight w:val="none"/>
        </w:rPr>
      </w:r>
      <w:r/>
    </w:p>
    <w:p>
      <w:pPr>
        <w:pStyle w:val="1123"/>
        <w:ind w:firstLine="480"/>
        <w:keepLines w:val="0"/>
        <w:keepNext w:val="0"/>
        <w:pageBreakBefore w:val="0"/>
        <w:spacing w:after="181" w:line="360" w:lineRule="auto"/>
        <w:widowControl w:val="off"/>
        <w:rPr>
          <w:rStyle w:val="1052"/>
          <w:rFonts w:hint="eastAsia" w:ascii="宋体" w:hAnsi="宋体" w:eastAsia="宋体" w:cs="宋体"/>
          <w:b w:val="0"/>
          <w:bCs w:val="0"/>
          <w:color w:val="auto"/>
          <w:sz w:val="24"/>
          <w:szCs w:val="24"/>
          <w:highlight w:val="none"/>
        </w:rPr>
        <w:outlineLvl w:val="9"/>
      </w:pPr>
      <w:r>
        <w:rPr>
          <w:rStyle w:val="1052"/>
          <w:rFonts w:hint="eastAsia" w:ascii="宋体" w:hAnsi="宋体" w:eastAsia="宋体" w:cs="宋体"/>
          <w:b w:val="0"/>
          <w:bCs w:val="0"/>
          <w:color w:val="auto"/>
          <w:sz w:val="24"/>
          <w:szCs w:val="24"/>
          <w:highlight w:val="none"/>
          <w:lang w:val="en-US" w:eastAsia="zh-CN"/>
        </w:rPr>
        <w:t xml:space="preserve">（8）甲方有权在服务期内根据实际情况提出修改考核细则，并经与乙方协商确认后，按新的考核细则执行考核。</w:t>
      </w:r>
      <w:r>
        <w:rPr>
          <w:color w:val="auto"/>
          <w:highlight w:val="none"/>
        </w:rPr>
      </w:r>
      <w:r/>
    </w:p>
    <w:p>
      <w:pPr>
        <w:pStyle w:val="1123"/>
        <w:ind w:firstLine="480"/>
        <w:keepLines w:val="0"/>
        <w:keepNext w:val="0"/>
        <w:pageBreakBefore w:val="0"/>
        <w:spacing w:after="181" w:line="360" w:lineRule="auto"/>
        <w:widowControl w:val="off"/>
        <w:rPr>
          <w:rStyle w:val="1052"/>
          <w:rFonts w:hint="eastAsia" w:ascii="宋体" w:hAnsi="宋体" w:eastAsia="宋体" w:cs="宋体"/>
          <w:b w:val="0"/>
          <w:bCs w:val="0"/>
          <w:color w:val="auto"/>
          <w:sz w:val="24"/>
          <w:szCs w:val="24"/>
          <w:highlight w:val="none"/>
        </w:rPr>
        <w:outlineLvl w:val="9"/>
      </w:pPr>
      <w:r>
        <w:rPr>
          <w:rStyle w:val="1052"/>
          <w:rFonts w:hint="eastAsia" w:ascii="宋体" w:hAnsi="宋体" w:eastAsia="宋体" w:cs="宋体"/>
          <w:b w:val="0"/>
          <w:bCs w:val="0"/>
          <w:color w:val="auto"/>
          <w:sz w:val="24"/>
          <w:szCs w:val="24"/>
          <w:highlight w:val="none"/>
          <w:lang w:val="en-US" w:eastAsia="zh-CN"/>
        </w:rPr>
        <w:t xml:space="preserve">9.2 乙方的权利和义务</w:t>
      </w:r>
      <w:r>
        <w:rPr>
          <w:color w:val="auto"/>
          <w:highlight w:val="none"/>
        </w:rPr>
      </w:r>
      <w:r/>
    </w:p>
    <w:p>
      <w:pPr>
        <w:pStyle w:val="1123"/>
        <w:ind w:firstLine="480"/>
        <w:keepLines w:val="0"/>
        <w:keepNext w:val="0"/>
        <w:pageBreakBefore w:val="0"/>
        <w:spacing w:after="181" w:line="360" w:lineRule="auto"/>
        <w:widowControl w:val="off"/>
        <w:rPr>
          <w:rStyle w:val="1052"/>
          <w:rFonts w:hint="eastAsia" w:ascii="宋体" w:hAnsi="宋体" w:eastAsia="宋体" w:cs="宋体"/>
          <w:b w:val="0"/>
          <w:bCs w:val="0"/>
          <w:color w:val="auto"/>
          <w:sz w:val="24"/>
          <w:szCs w:val="24"/>
          <w:highlight w:val="none"/>
        </w:rPr>
        <w:outlineLvl w:val="9"/>
      </w:pPr>
      <w:r>
        <w:rPr>
          <w:rStyle w:val="1052"/>
          <w:rFonts w:hint="eastAsia" w:ascii="宋体" w:hAnsi="宋体" w:eastAsia="宋体" w:cs="宋体"/>
          <w:b w:val="0"/>
          <w:bCs w:val="0"/>
          <w:color w:val="auto"/>
          <w:sz w:val="24"/>
          <w:szCs w:val="24"/>
          <w:highlight w:val="none"/>
          <w:lang w:val="en-US" w:eastAsia="zh-CN"/>
        </w:rPr>
        <w:t xml:space="preserve">（1）根据有关法律法规及本合同的约定，制订项目管理制度。</w:t>
      </w:r>
      <w:r>
        <w:rPr>
          <w:color w:val="auto"/>
          <w:highlight w:val="none"/>
        </w:rPr>
      </w:r>
      <w:r/>
    </w:p>
    <w:p>
      <w:pPr>
        <w:pStyle w:val="1123"/>
        <w:ind w:firstLine="480"/>
        <w:keepLines w:val="0"/>
        <w:keepNext w:val="0"/>
        <w:pageBreakBefore w:val="0"/>
        <w:spacing w:after="181" w:line="360" w:lineRule="auto"/>
        <w:widowControl w:val="off"/>
        <w:rPr>
          <w:rStyle w:val="1052"/>
          <w:rFonts w:hint="eastAsia" w:ascii="宋体" w:hAnsi="宋体" w:eastAsia="宋体" w:cs="宋体"/>
          <w:b w:val="0"/>
          <w:bCs w:val="0"/>
          <w:color w:val="auto"/>
          <w:sz w:val="24"/>
          <w:szCs w:val="24"/>
          <w:highlight w:val="none"/>
        </w:rPr>
        <w:outlineLvl w:val="9"/>
      </w:pPr>
      <w:r>
        <w:rPr>
          <w:rStyle w:val="1052"/>
          <w:rFonts w:hint="eastAsia" w:ascii="宋体" w:hAnsi="宋体" w:eastAsia="宋体" w:cs="宋体"/>
          <w:b w:val="0"/>
          <w:bCs w:val="0"/>
          <w:color w:val="auto"/>
          <w:sz w:val="24"/>
          <w:szCs w:val="24"/>
          <w:highlight w:val="none"/>
          <w:lang w:val="en-US" w:eastAsia="zh-CN"/>
        </w:rPr>
        <w:t xml:space="preserve">（2）按合同约定，履行项目管理职责。</w:t>
      </w:r>
      <w:r>
        <w:rPr>
          <w:color w:val="auto"/>
          <w:highlight w:val="none"/>
        </w:rPr>
      </w:r>
      <w:r/>
    </w:p>
    <w:p>
      <w:pPr>
        <w:pStyle w:val="1123"/>
        <w:ind w:firstLine="480"/>
        <w:keepLines w:val="0"/>
        <w:keepNext w:val="0"/>
        <w:pageBreakBefore w:val="0"/>
        <w:spacing w:after="181" w:line="360" w:lineRule="auto"/>
        <w:widowControl w:val="off"/>
        <w:rPr>
          <w:rStyle w:val="1052"/>
          <w:rFonts w:hint="eastAsia" w:ascii="宋体" w:hAnsi="宋体" w:eastAsia="宋体" w:cs="宋体"/>
          <w:b w:val="0"/>
          <w:bCs w:val="0"/>
          <w:color w:val="auto"/>
          <w:sz w:val="24"/>
          <w:szCs w:val="24"/>
          <w:highlight w:val="none"/>
        </w:rPr>
        <w:outlineLvl w:val="9"/>
      </w:pPr>
      <w:r>
        <w:rPr>
          <w:rStyle w:val="1052"/>
          <w:rFonts w:hint="eastAsia" w:ascii="宋体" w:hAnsi="宋体" w:eastAsia="宋体" w:cs="宋体"/>
          <w:b w:val="0"/>
          <w:bCs w:val="0"/>
          <w:color w:val="auto"/>
          <w:sz w:val="24"/>
          <w:szCs w:val="24"/>
          <w:highlight w:val="none"/>
          <w:lang w:val="en-US" w:eastAsia="zh-CN"/>
        </w:rPr>
        <w:t xml:space="preserve">（3）负责编制项目管理年度管理计划。</w:t>
      </w:r>
      <w:r>
        <w:rPr>
          <w:color w:val="auto"/>
          <w:highlight w:val="none"/>
        </w:rPr>
      </w:r>
      <w:r/>
    </w:p>
    <w:p>
      <w:pPr>
        <w:pStyle w:val="1123"/>
        <w:ind w:firstLine="480"/>
        <w:keepLines w:val="0"/>
        <w:keepNext w:val="0"/>
        <w:pageBreakBefore w:val="0"/>
        <w:spacing w:after="181" w:line="360" w:lineRule="auto"/>
        <w:widowControl w:val="off"/>
        <w:rPr>
          <w:rStyle w:val="1052"/>
          <w:rFonts w:hint="eastAsia" w:ascii="宋体" w:hAnsi="宋体" w:eastAsia="宋体" w:cs="宋体"/>
          <w:b w:val="0"/>
          <w:bCs w:val="0"/>
          <w:color w:val="auto"/>
          <w:sz w:val="24"/>
          <w:szCs w:val="24"/>
          <w:highlight w:val="none"/>
        </w:rPr>
        <w:outlineLvl w:val="9"/>
      </w:pPr>
      <w:r>
        <w:rPr>
          <w:rStyle w:val="1052"/>
          <w:rFonts w:hint="eastAsia" w:ascii="宋体" w:hAnsi="宋体" w:eastAsia="宋体" w:cs="宋体"/>
          <w:b w:val="0"/>
          <w:bCs w:val="0"/>
          <w:color w:val="auto"/>
          <w:sz w:val="24"/>
          <w:szCs w:val="24"/>
          <w:highlight w:val="none"/>
          <w:lang w:val="en-US" w:eastAsia="zh-CN"/>
        </w:rPr>
        <w:t xml:space="preserve">（4）工作人员统一着装，并做好相关劳动安全防护工作，严格遵守各项管理规定。</w:t>
      </w:r>
      <w:r>
        <w:rPr>
          <w:color w:val="auto"/>
          <w:highlight w:val="none"/>
        </w:rPr>
      </w:r>
      <w:r/>
    </w:p>
    <w:p>
      <w:pPr>
        <w:pStyle w:val="1123"/>
        <w:ind w:firstLine="480"/>
        <w:keepLines w:val="0"/>
        <w:keepNext w:val="0"/>
        <w:pageBreakBefore w:val="0"/>
        <w:spacing w:after="181" w:line="360" w:lineRule="auto"/>
        <w:widowControl w:val="off"/>
        <w:rPr>
          <w:rStyle w:val="1052"/>
          <w:rFonts w:hint="eastAsia" w:ascii="宋体" w:hAnsi="宋体" w:eastAsia="宋体" w:cs="宋体"/>
          <w:b w:val="0"/>
          <w:bCs w:val="0"/>
          <w:color w:val="auto"/>
          <w:sz w:val="24"/>
          <w:szCs w:val="24"/>
          <w:highlight w:val="none"/>
        </w:rPr>
        <w:outlineLvl w:val="9"/>
      </w:pPr>
      <w:r>
        <w:rPr>
          <w:rStyle w:val="1052"/>
          <w:rFonts w:hint="eastAsia" w:ascii="宋体" w:hAnsi="宋体" w:eastAsia="宋体" w:cs="宋体"/>
          <w:b w:val="0"/>
          <w:bCs w:val="0"/>
          <w:color w:val="auto"/>
          <w:sz w:val="24"/>
          <w:szCs w:val="24"/>
          <w:highlight w:val="none"/>
          <w:lang w:val="en-US" w:eastAsia="zh-CN"/>
        </w:rPr>
        <w:t xml:space="preserve">（5）如遇张家港市的各项重要活动、参观接待时，乙方应及时组织人员到位，完成各项突击任务。</w:t>
      </w:r>
      <w:r>
        <w:rPr>
          <w:color w:val="auto"/>
          <w:highlight w:val="none"/>
        </w:rPr>
      </w:r>
      <w:r/>
    </w:p>
    <w:p>
      <w:pPr>
        <w:pStyle w:val="1123"/>
        <w:ind w:firstLine="480"/>
        <w:keepLines w:val="0"/>
        <w:keepNext w:val="0"/>
        <w:pageBreakBefore w:val="0"/>
        <w:spacing w:after="181" w:line="360" w:lineRule="auto"/>
        <w:widowControl w:val="off"/>
        <w:rPr>
          <w:rStyle w:val="1052"/>
          <w:rFonts w:hint="eastAsia" w:ascii="宋体" w:hAnsi="宋体" w:eastAsia="宋体" w:cs="宋体"/>
          <w:b w:val="0"/>
          <w:bCs w:val="0"/>
          <w:color w:val="auto"/>
          <w:sz w:val="24"/>
          <w:szCs w:val="24"/>
          <w:highlight w:val="none"/>
        </w:rPr>
        <w:outlineLvl w:val="9"/>
      </w:pPr>
      <w:r>
        <w:rPr>
          <w:rStyle w:val="1052"/>
          <w:rFonts w:hint="eastAsia" w:ascii="宋体" w:hAnsi="宋体" w:eastAsia="宋体" w:cs="宋体"/>
          <w:b w:val="0"/>
          <w:bCs w:val="0"/>
          <w:color w:val="auto"/>
          <w:sz w:val="24"/>
          <w:szCs w:val="24"/>
          <w:highlight w:val="none"/>
          <w:lang w:val="en-US" w:eastAsia="zh-CN"/>
        </w:rPr>
        <w:t xml:space="preserve">（6） 乙方必须规范用工，签订用工合同。</w:t>
      </w:r>
      <w:r>
        <w:rPr>
          <w:color w:val="auto"/>
          <w:highlight w:val="none"/>
        </w:rPr>
      </w:r>
      <w:r/>
    </w:p>
    <w:p>
      <w:pPr>
        <w:pStyle w:val="1123"/>
        <w:ind w:firstLine="480"/>
        <w:keepLines w:val="0"/>
        <w:keepNext w:val="0"/>
        <w:pageBreakBefore w:val="0"/>
        <w:spacing w:after="181" w:line="360" w:lineRule="auto"/>
        <w:widowControl w:val="off"/>
        <w:rPr>
          <w:rStyle w:val="1052"/>
          <w:rFonts w:hint="eastAsia" w:ascii="宋体" w:hAnsi="宋体" w:eastAsia="宋体" w:cs="宋体"/>
          <w:b w:val="0"/>
          <w:bCs w:val="0"/>
          <w:color w:val="auto"/>
          <w:sz w:val="24"/>
          <w:szCs w:val="24"/>
          <w:highlight w:val="none"/>
        </w:rPr>
        <w:outlineLvl w:val="9"/>
      </w:pPr>
      <w:r>
        <w:rPr>
          <w:rStyle w:val="1052"/>
          <w:rFonts w:hint="eastAsia" w:ascii="宋体" w:hAnsi="宋体" w:eastAsia="宋体" w:cs="宋体"/>
          <w:b w:val="0"/>
          <w:bCs w:val="0"/>
          <w:color w:val="auto"/>
          <w:sz w:val="24"/>
          <w:szCs w:val="24"/>
          <w:highlight w:val="none"/>
          <w:lang w:val="en-US" w:eastAsia="zh-CN"/>
        </w:rPr>
        <w:t xml:space="preserve">（7）本合同终止时，乙方须向甲方移交项目管理全部档案资料。</w:t>
      </w:r>
      <w:r>
        <w:rPr>
          <w:color w:val="auto"/>
          <w:highlight w:val="none"/>
        </w:rPr>
      </w:r>
      <w:r/>
    </w:p>
    <w:p>
      <w:pPr>
        <w:pStyle w:val="1123"/>
        <w:ind w:firstLine="482"/>
        <w:keepLines w:val="0"/>
        <w:keepNext w:val="0"/>
        <w:pageBreakBefore w:val="0"/>
        <w:spacing w:after="181" w:line="360" w:lineRule="auto"/>
        <w:widowControl w:val="off"/>
        <w:rPr>
          <w:rStyle w:val="1052"/>
          <w:rFonts w:hint="eastAsia" w:ascii="宋体" w:hAnsi="宋体" w:eastAsia="宋体" w:cs="宋体"/>
          <w:b/>
          <w:bCs/>
          <w:color w:val="auto"/>
          <w:sz w:val="24"/>
          <w:szCs w:val="24"/>
          <w:highlight w:val="none"/>
        </w:rPr>
        <w:outlineLvl w:val="9"/>
      </w:pPr>
      <w:r>
        <w:rPr>
          <w:rStyle w:val="1052"/>
          <w:rFonts w:hint="eastAsia" w:ascii="宋体" w:hAnsi="宋体" w:eastAsia="宋体" w:cs="宋体"/>
          <w:b/>
          <w:bCs/>
          <w:color w:val="auto"/>
          <w:sz w:val="24"/>
          <w:szCs w:val="24"/>
          <w:highlight w:val="none"/>
          <w:lang w:val="en-US" w:eastAsia="zh-CN"/>
        </w:rPr>
        <w:t xml:space="preserve">十、服务质量 </w:t>
      </w:r>
      <w:r>
        <w:rPr>
          <w:color w:val="auto"/>
          <w:highlight w:val="none"/>
        </w:rPr>
      </w:r>
      <w:r/>
    </w:p>
    <w:p>
      <w:pPr>
        <w:pStyle w:val="1123"/>
        <w:ind w:firstLine="480"/>
        <w:keepLines w:val="0"/>
        <w:keepNext w:val="0"/>
        <w:pageBreakBefore w:val="0"/>
        <w:spacing w:after="181" w:line="360" w:lineRule="auto"/>
        <w:widowControl w:val="off"/>
        <w:rPr>
          <w:rStyle w:val="1052"/>
          <w:rFonts w:hint="eastAsia" w:ascii="宋体" w:hAnsi="宋体" w:eastAsia="宋体" w:cs="宋体"/>
          <w:b w:val="0"/>
          <w:bCs w:val="0"/>
          <w:color w:val="auto"/>
          <w:sz w:val="24"/>
          <w:szCs w:val="24"/>
          <w:highlight w:val="none"/>
        </w:rPr>
        <w:outlineLvl w:val="9"/>
      </w:pPr>
      <w:r>
        <w:rPr>
          <w:rStyle w:val="1052"/>
          <w:rFonts w:hint="eastAsia" w:ascii="宋体" w:hAnsi="宋体" w:eastAsia="宋体" w:cs="宋体"/>
          <w:b w:val="0"/>
          <w:bCs w:val="0"/>
          <w:color w:val="auto"/>
          <w:sz w:val="24"/>
          <w:szCs w:val="24"/>
          <w:highlight w:val="none"/>
          <w:lang w:val="en-US" w:eastAsia="zh-CN"/>
        </w:rPr>
        <w:t xml:space="preserve">乙方提供的管理服务应达到投标文件所约定的目标。对达标的理解有异议的，由双方共同认可的第三方予以评定。</w:t>
      </w:r>
      <w:r>
        <w:rPr>
          <w:color w:val="auto"/>
          <w:highlight w:val="none"/>
        </w:rPr>
      </w:r>
      <w:r/>
    </w:p>
    <w:p>
      <w:pPr>
        <w:pStyle w:val="1123"/>
        <w:ind w:firstLine="482"/>
        <w:keepLines w:val="0"/>
        <w:keepNext w:val="0"/>
        <w:pageBreakBefore w:val="0"/>
        <w:spacing w:after="181" w:line="360" w:lineRule="auto"/>
        <w:widowControl w:val="off"/>
        <w:rPr>
          <w:rStyle w:val="1052"/>
          <w:rFonts w:hint="eastAsia" w:ascii="宋体" w:hAnsi="宋体" w:eastAsia="宋体" w:cs="宋体"/>
          <w:b/>
          <w:bCs/>
          <w:color w:val="auto"/>
          <w:sz w:val="24"/>
          <w:szCs w:val="24"/>
          <w:highlight w:val="none"/>
        </w:rPr>
        <w:outlineLvl w:val="9"/>
      </w:pPr>
      <w:r>
        <w:rPr>
          <w:rStyle w:val="1052"/>
          <w:rFonts w:hint="eastAsia" w:ascii="宋体" w:hAnsi="宋体" w:eastAsia="宋体" w:cs="宋体"/>
          <w:b/>
          <w:bCs/>
          <w:color w:val="auto"/>
          <w:sz w:val="24"/>
          <w:szCs w:val="24"/>
          <w:highlight w:val="none"/>
          <w:lang w:val="en-US" w:eastAsia="zh-CN"/>
        </w:rPr>
        <w:t xml:space="preserve">十一、违约责任</w:t>
      </w:r>
      <w:r>
        <w:rPr>
          <w:color w:val="auto"/>
          <w:highlight w:val="none"/>
        </w:rPr>
      </w:r>
      <w:r/>
    </w:p>
    <w:p>
      <w:pPr>
        <w:pStyle w:val="1123"/>
        <w:ind w:firstLine="480"/>
        <w:keepLines w:val="0"/>
        <w:keepNext w:val="0"/>
        <w:pageBreakBefore w:val="0"/>
        <w:spacing w:after="181" w:line="360" w:lineRule="auto"/>
        <w:widowControl w:val="off"/>
        <w:rPr>
          <w:rStyle w:val="1052"/>
          <w:rFonts w:hint="eastAsia" w:ascii="宋体" w:hAnsi="宋体" w:eastAsia="宋体" w:cs="宋体"/>
          <w:b w:val="0"/>
          <w:bCs w:val="0"/>
          <w:color w:val="auto"/>
          <w:sz w:val="24"/>
          <w:szCs w:val="24"/>
          <w:highlight w:val="none"/>
        </w:rPr>
        <w:outlineLvl w:val="9"/>
      </w:pPr>
      <w:r>
        <w:rPr>
          <w:rStyle w:val="1052"/>
          <w:rFonts w:hint="eastAsia" w:ascii="宋体" w:hAnsi="宋体" w:eastAsia="宋体" w:cs="宋体"/>
          <w:b w:val="0"/>
          <w:bCs w:val="0"/>
          <w:color w:val="auto"/>
          <w:sz w:val="24"/>
          <w:szCs w:val="24"/>
          <w:highlight w:val="none"/>
          <w:lang w:val="en-US" w:eastAsia="zh-CN"/>
        </w:rPr>
        <w:t xml:space="preserve">11.1 甲方违反合同的约定，使乙方未完成规定管理目标，乙方有权要求甲方在一定期限内解决，逾期未解决的，乙方有权终止合同，造成乙方经济损失的，甲方给予乙方经济赔偿。</w:t>
      </w:r>
      <w:r>
        <w:rPr>
          <w:color w:val="auto"/>
          <w:highlight w:val="none"/>
        </w:rPr>
      </w:r>
      <w:r/>
    </w:p>
    <w:p>
      <w:pPr>
        <w:pStyle w:val="1123"/>
        <w:ind w:firstLine="480"/>
        <w:keepLines w:val="0"/>
        <w:keepNext w:val="0"/>
        <w:pageBreakBefore w:val="0"/>
        <w:spacing w:after="181" w:line="360" w:lineRule="auto"/>
        <w:widowControl w:val="off"/>
        <w:rPr>
          <w:rStyle w:val="1052"/>
          <w:rFonts w:hint="eastAsia" w:ascii="宋体" w:hAnsi="宋体" w:eastAsia="宋体" w:cs="宋体"/>
          <w:b w:val="0"/>
          <w:bCs w:val="0"/>
          <w:color w:val="auto"/>
          <w:sz w:val="24"/>
          <w:szCs w:val="24"/>
          <w:highlight w:val="none"/>
        </w:rPr>
        <w:outlineLvl w:val="9"/>
      </w:pPr>
      <w:r>
        <w:rPr>
          <w:rStyle w:val="1052"/>
          <w:rFonts w:hint="eastAsia" w:ascii="宋体" w:hAnsi="宋体" w:eastAsia="宋体" w:cs="宋体"/>
          <w:b w:val="0"/>
          <w:bCs w:val="0"/>
          <w:color w:val="auto"/>
          <w:sz w:val="24"/>
          <w:szCs w:val="24"/>
          <w:highlight w:val="none"/>
          <w:lang w:val="en-US" w:eastAsia="zh-CN"/>
        </w:rPr>
        <w:t xml:space="preserve">11.2 甲方对乙方进行考核，按考核结果给付费用。甲方逾期办理合同款支付的，应当支付逾期利息，且逾期利息的利率不得低于合同订立时 1 年期贷款市场报价利率。</w:t>
      </w:r>
      <w:r>
        <w:rPr>
          <w:color w:val="auto"/>
          <w:highlight w:val="none"/>
        </w:rPr>
      </w:r>
      <w:r/>
    </w:p>
    <w:p>
      <w:pPr>
        <w:pStyle w:val="1123"/>
        <w:ind w:firstLine="480"/>
        <w:keepLines w:val="0"/>
        <w:keepNext w:val="0"/>
        <w:pageBreakBefore w:val="0"/>
        <w:spacing w:after="181" w:line="360" w:lineRule="auto"/>
        <w:widowControl w:val="off"/>
        <w:rPr>
          <w:rStyle w:val="1052"/>
          <w:rFonts w:hint="eastAsia" w:ascii="宋体" w:hAnsi="宋体" w:eastAsia="宋体" w:cs="宋体"/>
          <w:b w:val="0"/>
          <w:bCs w:val="0"/>
          <w:color w:val="auto"/>
          <w:sz w:val="24"/>
          <w:szCs w:val="24"/>
          <w:highlight w:val="none"/>
        </w:rPr>
        <w:outlineLvl w:val="9"/>
      </w:pPr>
      <w:r>
        <w:rPr>
          <w:rStyle w:val="1052"/>
          <w:rFonts w:hint="eastAsia" w:ascii="宋体" w:hAnsi="宋体" w:eastAsia="宋体" w:cs="宋体"/>
          <w:b w:val="0"/>
          <w:bCs w:val="0"/>
          <w:color w:val="auto"/>
          <w:sz w:val="24"/>
          <w:szCs w:val="24"/>
          <w:highlight w:val="none"/>
          <w:lang w:val="en-US" w:eastAsia="zh-CN"/>
        </w:rPr>
        <w:t xml:space="preserve">11.3 乙方违反合同的约定，未能达到约定的管理目标，甲方有权要求乙方限期整改，逾期未整改的，甲方有权终止合同，造成甲方经济损失的，乙方给予甲方赔偿。</w:t>
      </w:r>
      <w:r>
        <w:rPr>
          <w:color w:val="auto"/>
          <w:highlight w:val="none"/>
        </w:rPr>
      </w:r>
      <w:r/>
    </w:p>
    <w:p>
      <w:pPr>
        <w:pStyle w:val="1123"/>
        <w:ind w:firstLine="480"/>
        <w:keepLines w:val="0"/>
        <w:keepNext w:val="0"/>
        <w:pageBreakBefore w:val="0"/>
        <w:spacing w:after="181" w:line="360" w:lineRule="auto"/>
        <w:widowControl w:val="off"/>
        <w:rPr>
          <w:rStyle w:val="1052"/>
          <w:rFonts w:hint="eastAsia" w:ascii="宋体" w:hAnsi="宋体" w:eastAsia="宋体" w:cs="宋体"/>
          <w:b w:val="0"/>
          <w:bCs w:val="0"/>
          <w:color w:val="auto"/>
          <w:sz w:val="24"/>
          <w:szCs w:val="24"/>
          <w:highlight w:val="none"/>
        </w:rPr>
        <w:outlineLvl w:val="9"/>
      </w:pPr>
      <w:r>
        <w:rPr>
          <w:rStyle w:val="1052"/>
          <w:rFonts w:hint="eastAsia" w:ascii="宋体" w:hAnsi="宋体" w:eastAsia="宋体" w:cs="宋体"/>
          <w:b w:val="0"/>
          <w:bCs w:val="0"/>
          <w:color w:val="auto"/>
          <w:sz w:val="24"/>
          <w:szCs w:val="24"/>
          <w:highlight w:val="none"/>
          <w:lang w:val="en-US" w:eastAsia="zh-CN"/>
        </w:rPr>
        <w:t xml:space="preserve">11.4 本合同生效后，甲乙双方任何一方无正当理由要求终止合同的，除双方签订补充协议外，责任方须按本合同及其补充协议的有关条款之规定承担违约责任，并应向对方支付合同金额10%的违约金。</w:t>
      </w:r>
      <w:r>
        <w:rPr>
          <w:color w:val="auto"/>
          <w:highlight w:val="none"/>
        </w:rPr>
      </w:r>
      <w:r/>
    </w:p>
    <w:p>
      <w:pPr>
        <w:pStyle w:val="1123"/>
        <w:ind w:firstLine="482"/>
        <w:keepLines w:val="0"/>
        <w:keepNext w:val="0"/>
        <w:pageBreakBefore w:val="0"/>
        <w:spacing w:after="181" w:line="360" w:lineRule="auto"/>
        <w:widowControl w:val="off"/>
        <w:rPr>
          <w:rStyle w:val="1052"/>
          <w:rFonts w:hint="eastAsia" w:ascii="宋体" w:hAnsi="宋体" w:eastAsia="宋体" w:cs="宋体"/>
          <w:b w:val="0"/>
          <w:bCs w:val="0"/>
          <w:color w:val="auto"/>
          <w:sz w:val="24"/>
          <w:szCs w:val="24"/>
          <w:highlight w:val="none"/>
        </w:rPr>
        <w:outlineLvl w:val="9"/>
      </w:pPr>
      <w:r>
        <w:rPr>
          <w:rStyle w:val="1052"/>
          <w:rFonts w:hint="eastAsia" w:ascii="宋体" w:hAnsi="宋体" w:eastAsia="宋体" w:cs="宋体"/>
          <w:b/>
          <w:bCs/>
          <w:color w:val="auto"/>
          <w:sz w:val="24"/>
          <w:szCs w:val="24"/>
          <w:highlight w:val="none"/>
          <w:lang w:val="en-US" w:eastAsia="zh-CN"/>
        </w:rPr>
        <w:t xml:space="preserve">十二、不可抗力事件处理</w:t>
      </w:r>
      <w:r>
        <w:rPr>
          <w:rStyle w:val="1052"/>
          <w:rFonts w:hint="eastAsia" w:ascii="宋体" w:hAnsi="宋体" w:eastAsia="宋体" w:cs="宋体"/>
          <w:b w:val="0"/>
          <w:bCs w:val="0"/>
          <w:color w:val="auto"/>
          <w:sz w:val="24"/>
          <w:szCs w:val="24"/>
          <w:highlight w:val="none"/>
          <w:lang w:val="en-US" w:eastAsia="zh-CN"/>
        </w:rPr>
        <w:t xml:space="preserve"> </w:t>
      </w:r>
      <w:r>
        <w:rPr>
          <w:color w:val="auto"/>
          <w:highlight w:val="none"/>
        </w:rPr>
      </w:r>
      <w:r/>
    </w:p>
    <w:p>
      <w:pPr>
        <w:pStyle w:val="1123"/>
        <w:ind w:firstLine="480"/>
        <w:keepLines w:val="0"/>
        <w:keepNext w:val="0"/>
        <w:pageBreakBefore w:val="0"/>
        <w:spacing w:after="181" w:line="360" w:lineRule="auto"/>
        <w:widowControl w:val="off"/>
        <w:rPr>
          <w:rStyle w:val="1052"/>
          <w:rFonts w:hint="eastAsia" w:ascii="宋体" w:hAnsi="宋体" w:eastAsia="宋体" w:cs="宋体"/>
          <w:b w:val="0"/>
          <w:bCs w:val="0"/>
          <w:color w:val="auto"/>
          <w:sz w:val="24"/>
          <w:szCs w:val="24"/>
          <w:highlight w:val="none"/>
        </w:rPr>
        <w:outlineLvl w:val="9"/>
      </w:pPr>
      <w:r>
        <w:rPr>
          <w:rStyle w:val="1052"/>
          <w:rFonts w:hint="eastAsia" w:ascii="宋体" w:hAnsi="宋体" w:eastAsia="宋体" w:cs="宋体"/>
          <w:b w:val="0"/>
          <w:bCs w:val="0"/>
          <w:color w:val="auto"/>
          <w:sz w:val="24"/>
          <w:szCs w:val="24"/>
          <w:highlight w:val="none"/>
          <w:lang w:val="en-US" w:eastAsia="zh-CN"/>
        </w:rPr>
        <w:t xml:space="preserve">12.1 在合同有效期内，任何一方因不可抗力事件导致不能履行合同，则合同履行期可延长，其延长期与不可抗力影响期相同。</w:t>
      </w:r>
      <w:r>
        <w:rPr>
          <w:color w:val="auto"/>
          <w:highlight w:val="none"/>
        </w:rPr>
      </w:r>
      <w:r/>
    </w:p>
    <w:p>
      <w:pPr>
        <w:pStyle w:val="1123"/>
        <w:ind w:firstLine="480"/>
        <w:keepLines w:val="0"/>
        <w:keepNext w:val="0"/>
        <w:pageBreakBefore w:val="0"/>
        <w:spacing w:after="181" w:line="360" w:lineRule="auto"/>
        <w:widowControl w:val="off"/>
        <w:rPr>
          <w:rStyle w:val="1052"/>
          <w:rFonts w:hint="eastAsia" w:ascii="宋体" w:hAnsi="宋体" w:eastAsia="宋体" w:cs="宋体"/>
          <w:b w:val="0"/>
          <w:bCs w:val="0"/>
          <w:color w:val="auto"/>
          <w:sz w:val="24"/>
          <w:szCs w:val="24"/>
          <w:highlight w:val="none"/>
        </w:rPr>
        <w:outlineLvl w:val="9"/>
      </w:pPr>
      <w:r>
        <w:rPr>
          <w:rStyle w:val="1052"/>
          <w:rFonts w:hint="eastAsia" w:ascii="宋体" w:hAnsi="宋体" w:eastAsia="宋体" w:cs="宋体"/>
          <w:b w:val="0"/>
          <w:bCs w:val="0"/>
          <w:color w:val="auto"/>
          <w:sz w:val="24"/>
          <w:szCs w:val="24"/>
          <w:highlight w:val="none"/>
          <w:lang w:val="en-US" w:eastAsia="zh-CN"/>
        </w:rPr>
        <w:t xml:space="preserve">12.2 不可抗力事件发生后，应立即通知对方，并寄送有关权威机构出具的证明。</w:t>
      </w:r>
      <w:r>
        <w:rPr>
          <w:color w:val="auto"/>
          <w:highlight w:val="none"/>
        </w:rPr>
      </w:r>
      <w:r/>
    </w:p>
    <w:p>
      <w:pPr>
        <w:pStyle w:val="1123"/>
        <w:ind w:firstLine="480"/>
        <w:keepLines w:val="0"/>
        <w:keepNext w:val="0"/>
        <w:pageBreakBefore w:val="0"/>
        <w:spacing w:after="181" w:line="360" w:lineRule="auto"/>
        <w:widowControl w:val="off"/>
        <w:rPr>
          <w:rStyle w:val="1052"/>
          <w:rFonts w:hint="eastAsia" w:ascii="宋体" w:hAnsi="宋体" w:eastAsia="宋体" w:cs="宋体"/>
          <w:b w:val="0"/>
          <w:bCs w:val="0"/>
          <w:color w:val="auto"/>
          <w:sz w:val="24"/>
          <w:szCs w:val="24"/>
          <w:highlight w:val="none"/>
        </w:rPr>
        <w:outlineLvl w:val="9"/>
      </w:pPr>
      <w:r>
        <w:rPr>
          <w:rStyle w:val="1052"/>
          <w:rFonts w:hint="eastAsia" w:ascii="宋体" w:hAnsi="宋体" w:eastAsia="宋体" w:cs="宋体"/>
          <w:b w:val="0"/>
          <w:bCs w:val="0"/>
          <w:color w:val="auto"/>
          <w:sz w:val="24"/>
          <w:szCs w:val="24"/>
          <w:highlight w:val="none"/>
          <w:lang w:val="en-US" w:eastAsia="zh-CN"/>
        </w:rPr>
        <w:t xml:space="preserve">12.3 不可抗力事件延续120天以上，双方应通过友好协商，确定是否继续履行合同。</w:t>
      </w:r>
      <w:r>
        <w:rPr>
          <w:color w:val="auto"/>
          <w:highlight w:val="none"/>
        </w:rPr>
      </w:r>
      <w:r/>
    </w:p>
    <w:p>
      <w:pPr>
        <w:pStyle w:val="1123"/>
        <w:ind w:firstLine="482"/>
        <w:keepLines w:val="0"/>
        <w:keepNext w:val="0"/>
        <w:pageBreakBefore w:val="0"/>
        <w:spacing w:after="181" w:line="360" w:lineRule="auto"/>
        <w:widowControl w:val="off"/>
        <w:rPr>
          <w:rStyle w:val="1052"/>
          <w:rFonts w:hint="eastAsia" w:ascii="宋体" w:hAnsi="宋体" w:eastAsia="宋体" w:cs="宋体"/>
          <w:b w:val="0"/>
          <w:bCs w:val="0"/>
          <w:color w:val="auto"/>
          <w:sz w:val="24"/>
          <w:szCs w:val="24"/>
          <w:highlight w:val="none"/>
        </w:rPr>
        <w:outlineLvl w:val="9"/>
      </w:pPr>
      <w:r>
        <w:rPr>
          <w:rStyle w:val="1052"/>
          <w:rFonts w:hint="eastAsia" w:ascii="宋体" w:hAnsi="宋体" w:eastAsia="宋体" w:cs="宋体"/>
          <w:b/>
          <w:bCs/>
          <w:color w:val="auto"/>
          <w:sz w:val="24"/>
          <w:szCs w:val="24"/>
          <w:highlight w:val="none"/>
          <w:lang w:val="en-US" w:eastAsia="zh-CN"/>
        </w:rPr>
        <w:t xml:space="preserve">十三、诉讼</w:t>
      </w:r>
      <w:r>
        <w:rPr>
          <w:rStyle w:val="1052"/>
          <w:rFonts w:hint="eastAsia" w:ascii="宋体" w:hAnsi="宋体" w:eastAsia="宋体" w:cs="宋体"/>
          <w:b w:val="0"/>
          <w:bCs w:val="0"/>
          <w:color w:val="auto"/>
          <w:sz w:val="24"/>
          <w:szCs w:val="24"/>
          <w:highlight w:val="none"/>
          <w:lang w:val="en-US" w:eastAsia="zh-CN"/>
        </w:rPr>
        <w:t xml:space="preserve"> </w:t>
      </w:r>
      <w:r>
        <w:rPr>
          <w:color w:val="auto"/>
          <w:highlight w:val="none"/>
        </w:rPr>
      </w:r>
      <w:r/>
    </w:p>
    <w:p>
      <w:pPr>
        <w:pStyle w:val="1123"/>
        <w:ind w:firstLine="480"/>
        <w:keepLines w:val="0"/>
        <w:keepNext w:val="0"/>
        <w:pageBreakBefore w:val="0"/>
        <w:spacing w:after="181" w:line="360" w:lineRule="auto"/>
        <w:widowControl w:val="off"/>
        <w:rPr>
          <w:rStyle w:val="1052"/>
          <w:rFonts w:hint="eastAsia" w:ascii="宋体" w:hAnsi="宋体" w:eastAsia="宋体" w:cs="宋体"/>
          <w:b w:val="0"/>
          <w:bCs w:val="0"/>
          <w:color w:val="auto"/>
          <w:sz w:val="24"/>
          <w:szCs w:val="24"/>
          <w:highlight w:val="none"/>
        </w:rPr>
        <w:outlineLvl w:val="9"/>
      </w:pPr>
      <w:r>
        <w:rPr>
          <w:rStyle w:val="1052"/>
          <w:rFonts w:hint="eastAsia" w:ascii="宋体" w:hAnsi="宋体" w:eastAsia="宋体" w:cs="宋体"/>
          <w:b w:val="0"/>
          <w:bCs w:val="0"/>
          <w:color w:val="auto"/>
          <w:sz w:val="24"/>
          <w:szCs w:val="24"/>
          <w:highlight w:val="none"/>
          <w:lang w:val="en-US" w:eastAsia="zh-CN"/>
        </w:rPr>
        <w:t xml:space="preserve">13.1 双方在执行合同中所发生的一切争议，应通过协商解决。如协商不成，可向合同签订地法院起诉，合同签订地在此约定为张家港市。</w:t>
      </w:r>
      <w:r>
        <w:rPr>
          <w:color w:val="auto"/>
          <w:highlight w:val="none"/>
        </w:rPr>
      </w:r>
      <w:r/>
    </w:p>
    <w:p>
      <w:pPr>
        <w:pStyle w:val="1123"/>
        <w:ind w:firstLine="482"/>
        <w:keepLines w:val="0"/>
        <w:keepNext w:val="0"/>
        <w:pageBreakBefore w:val="0"/>
        <w:spacing w:after="181" w:line="360" w:lineRule="auto"/>
        <w:widowControl w:val="off"/>
        <w:rPr>
          <w:rStyle w:val="1052"/>
          <w:rFonts w:hint="eastAsia" w:ascii="宋体" w:hAnsi="宋体" w:eastAsia="宋体" w:cs="宋体"/>
          <w:b w:val="0"/>
          <w:bCs w:val="0"/>
          <w:color w:val="auto"/>
          <w:sz w:val="24"/>
          <w:szCs w:val="24"/>
          <w:highlight w:val="none"/>
        </w:rPr>
        <w:outlineLvl w:val="9"/>
      </w:pPr>
      <w:r>
        <w:rPr>
          <w:rStyle w:val="1052"/>
          <w:rFonts w:hint="eastAsia" w:ascii="宋体" w:hAnsi="宋体" w:eastAsia="宋体" w:cs="宋体"/>
          <w:b/>
          <w:bCs/>
          <w:color w:val="auto"/>
          <w:sz w:val="24"/>
          <w:szCs w:val="24"/>
          <w:highlight w:val="none"/>
          <w:lang w:val="en-US" w:eastAsia="zh-CN"/>
        </w:rPr>
        <w:t xml:space="preserve">十四、合同其他文件</w:t>
      </w:r>
      <w:r>
        <w:rPr>
          <w:rStyle w:val="1052"/>
          <w:rFonts w:hint="eastAsia" w:ascii="宋体" w:hAnsi="宋体" w:eastAsia="宋体" w:cs="宋体"/>
          <w:b w:val="0"/>
          <w:bCs w:val="0"/>
          <w:color w:val="auto"/>
          <w:sz w:val="24"/>
          <w:szCs w:val="24"/>
          <w:highlight w:val="none"/>
          <w:lang w:val="en-US" w:eastAsia="zh-CN"/>
        </w:rPr>
        <w:t xml:space="preserve"> </w:t>
      </w:r>
      <w:r>
        <w:rPr>
          <w:color w:val="auto"/>
          <w:highlight w:val="none"/>
        </w:rPr>
      </w:r>
      <w:r/>
    </w:p>
    <w:p>
      <w:pPr>
        <w:pStyle w:val="1123"/>
        <w:ind w:firstLine="480"/>
        <w:keepLines w:val="0"/>
        <w:keepNext w:val="0"/>
        <w:pageBreakBefore w:val="0"/>
        <w:spacing w:after="181" w:line="360" w:lineRule="auto"/>
        <w:widowControl w:val="off"/>
        <w:rPr>
          <w:rStyle w:val="1052"/>
          <w:rFonts w:hint="eastAsia" w:ascii="宋体" w:hAnsi="宋体" w:eastAsia="宋体" w:cs="宋体"/>
          <w:b w:val="0"/>
          <w:bCs w:val="0"/>
          <w:color w:val="auto"/>
          <w:sz w:val="24"/>
          <w:szCs w:val="24"/>
          <w:highlight w:val="none"/>
        </w:rPr>
        <w:outlineLvl w:val="9"/>
      </w:pPr>
      <w:r>
        <w:rPr>
          <w:rStyle w:val="1052"/>
          <w:rFonts w:hint="eastAsia" w:ascii="宋体" w:hAnsi="宋体" w:eastAsia="宋体" w:cs="宋体"/>
          <w:b w:val="0"/>
          <w:bCs w:val="0"/>
          <w:color w:val="auto"/>
          <w:sz w:val="24"/>
          <w:szCs w:val="24"/>
          <w:highlight w:val="none"/>
          <w:lang w:val="en-US" w:eastAsia="zh-CN"/>
        </w:rPr>
        <w:t xml:space="preserve">14.1 下列文件为本合同不可分割部分，与本合同具有同等效力。</w:t>
      </w:r>
      <w:r>
        <w:rPr>
          <w:color w:val="auto"/>
          <w:highlight w:val="none"/>
        </w:rPr>
      </w:r>
      <w:r/>
    </w:p>
    <w:p>
      <w:pPr>
        <w:pStyle w:val="1123"/>
        <w:ind w:firstLine="480"/>
        <w:keepLines w:val="0"/>
        <w:keepNext w:val="0"/>
        <w:pageBreakBefore w:val="0"/>
        <w:spacing w:after="181" w:line="360" w:lineRule="auto"/>
        <w:widowControl w:val="off"/>
        <w:rPr>
          <w:rStyle w:val="1052"/>
          <w:rFonts w:hint="eastAsia" w:ascii="宋体" w:hAnsi="宋体" w:eastAsia="宋体" w:cs="宋体"/>
          <w:b w:val="0"/>
          <w:bCs w:val="0"/>
          <w:color w:val="auto"/>
          <w:sz w:val="24"/>
          <w:szCs w:val="24"/>
          <w:highlight w:val="none"/>
        </w:rPr>
        <w:outlineLvl w:val="9"/>
      </w:pPr>
      <w:r>
        <w:rPr>
          <w:rStyle w:val="1052"/>
          <w:rFonts w:hint="eastAsia" w:ascii="宋体" w:hAnsi="宋体" w:eastAsia="宋体" w:cs="宋体"/>
          <w:b w:val="0"/>
          <w:bCs w:val="0"/>
          <w:color w:val="auto"/>
          <w:sz w:val="24"/>
          <w:szCs w:val="24"/>
          <w:highlight w:val="none"/>
          <w:lang w:val="en-US" w:eastAsia="zh-CN"/>
        </w:rPr>
        <w:t xml:space="preserve">（1）中标通知书；</w:t>
      </w:r>
      <w:r>
        <w:rPr>
          <w:color w:val="auto"/>
          <w:highlight w:val="none"/>
        </w:rPr>
      </w:r>
      <w:r/>
    </w:p>
    <w:p>
      <w:pPr>
        <w:pStyle w:val="1123"/>
        <w:ind w:firstLine="480"/>
        <w:keepLines w:val="0"/>
        <w:keepNext w:val="0"/>
        <w:pageBreakBefore w:val="0"/>
        <w:spacing w:after="181" w:line="360" w:lineRule="auto"/>
        <w:widowControl w:val="off"/>
        <w:rPr>
          <w:rStyle w:val="1052"/>
          <w:rFonts w:hint="eastAsia" w:ascii="宋体" w:hAnsi="宋体" w:eastAsia="宋体" w:cs="宋体"/>
          <w:b w:val="0"/>
          <w:bCs w:val="0"/>
          <w:color w:val="auto"/>
          <w:sz w:val="24"/>
          <w:szCs w:val="24"/>
          <w:highlight w:val="none"/>
        </w:rPr>
        <w:outlineLvl w:val="9"/>
      </w:pPr>
      <w:r>
        <w:rPr>
          <w:rStyle w:val="1052"/>
          <w:rFonts w:hint="eastAsia" w:ascii="宋体" w:hAnsi="宋体" w:eastAsia="宋体" w:cs="宋体"/>
          <w:b w:val="0"/>
          <w:bCs w:val="0"/>
          <w:color w:val="auto"/>
          <w:sz w:val="24"/>
          <w:szCs w:val="24"/>
          <w:highlight w:val="none"/>
          <w:lang w:val="en-US" w:eastAsia="zh-CN"/>
        </w:rPr>
        <w:t xml:space="preserve">（2）供方中标的投标书；</w:t>
      </w:r>
      <w:r>
        <w:rPr>
          <w:color w:val="auto"/>
          <w:highlight w:val="none"/>
        </w:rPr>
      </w:r>
      <w:r/>
    </w:p>
    <w:p>
      <w:pPr>
        <w:pStyle w:val="1123"/>
        <w:ind w:firstLine="480"/>
        <w:keepLines w:val="0"/>
        <w:keepNext w:val="0"/>
        <w:pageBreakBefore w:val="0"/>
        <w:spacing w:after="181" w:line="360" w:lineRule="auto"/>
        <w:widowControl w:val="off"/>
        <w:rPr>
          <w:rStyle w:val="1052"/>
          <w:rFonts w:hint="eastAsia" w:ascii="宋体" w:hAnsi="宋体" w:eastAsia="宋体" w:cs="宋体"/>
          <w:b w:val="0"/>
          <w:bCs w:val="0"/>
          <w:color w:val="auto"/>
          <w:sz w:val="24"/>
          <w:szCs w:val="24"/>
          <w:highlight w:val="none"/>
        </w:rPr>
        <w:outlineLvl w:val="9"/>
      </w:pPr>
      <w:r>
        <w:rPr>
          <w:rStyle w:val="1052"/>
          <w:rFonts w:hint="eastAsia" w:ascii="宋体" w:hAnsi="宋体" w:eastAsia="宋体" w:cs="宋体"/>
          <w:b w:val="0"/>
          <w:bCs w:val="0"/>
          <w:color w:val="auto"/>
          <w:sz w:val="24"/>
          <w:szCs w:val="24"/>
          <w:highlight w:val="none"/>
          <w:lang w:val="en-US" w:eastAsia="zh-CN"/>
        </w:rPr>
        <w:t xml:space="preserve">（3）招标文件；</w:t>
      </w:r>
      <w:r>
        <w:rPr>
          <w:color w:val="auto"/>
          <w:highlight w:val="none"/>
        </w:rPr>
      </w:r>
      <w:r/>
    </w:p>
    <w:p>
      <w:pPr>
        <w:pStyle w:val="1123"/>
        <w:ind w:firstLine="480"/>
        <w:keepLines w:val="0"/>
        <w:keepNext w:val="0"/>
        <w:pageBreakBefore w:val="0"/>
        <w:spacing w:after="181" w:line="360" w:lineRule="auto"/>
        <w:widowControl w:val="off"/>
        <w:rPr>
          <w:rStyle w:val="1052"/>
          <w:rFonts w:hint="eastAsia" w:ascii="宋体" w:hAnsi="宋体" w:eastAsia="宋体" w:cs="宋体"/>
          <w:b w:val="0"/>
          <w:bCs w:val="0"/>
          <w:color w:val="auto"/>
          <w:sz w:val="24"/>
          <w:szCs w:val="24"/>
          <w:highlight w:val="none"/>
        </w:rPr>
        <w:outlineLvl w:val="9"/>
      </w:pPr>
      <w:r>
        <w:rPr>
          <w:rStyle w:val="1052"/>
          <w:rFonts w:hint="eastAsia" w:ascii="宋体" w:hAnsi="宋体" w:eastAsia="宋体" w:cs="宋体"/>
          <w:b w:val="0"/>
          <w:bCs w:val="0"/>
          <w:color w:val="auto"/>
          <w:sz w:val="24"/>
          <w:szCs w:val="24"/>
          <w:highlight w:val="none"/>
          <w:lang w:val="en-US" w:eastAsia="zh-CN"/>
        </w:rPr>
        <w:t xml:space="preserve">（4）供方在招投标过程中所作的其他承诺、声明、书面澄清等。</w:t>
      </w:r>
      <w:r>
        <w:rPr>
          <w:color w:val="auto"/>
          <w:highlight w:val="none"/>
        </w:rPr>
      </w:r>
      <w:r/>
    </w:p>
    <w:p>
      <w:pPr>
        <w:pStyle w:val="1123"/>
        <w:ind w:firstLine="482"/>
        <w:keepLines w:val="0"/>
        <w:keepNext w:val="0"/>
        <w:pageBreakBefore w:val="0"/>
        <w:spacing w:after="181" w:line="360" w:lineRule="auto"/>
        <w:widowControl w:val="off"/>
        <w:rPr>
          <w:rStyle w:val="1052"/>
          <w:rFonts w:hint="eastAsia" w:ascii="宋体" w:hAnsi="宋体" w:eastAsia="宋体" w:cs="宋体"/>
          <w:b w:val="0"/>
          <w:bCs w:val="0"/>
          <w:color w:val="auto"/>
          <w:sz w:val="24"/>
          <w:szCs w:val="24"/>
          <w:highlight w:val="none"/>
        </w:rPr>
        <w:outlineLvl w:val="9"/>
      </w:pPr>
      <w:r>
        <w:rPr>
          <w:rStyle w:val="1052"/>
          <w:rFonts w:hint="eastAsia" w:ascii="宋体" w:hAnsi="宋体" w:eastAsia="宋体" w:cs="宋体"/>
          <w:b/>
          <w:bCs/>
          <w:color w:val="auto"/>
          <w:sz w:val="24"/>
          <w:szCs w:val="24"/>
          <w:highlight w:val="none"/>
          <w:lang w:val="en-US" w:eastAsia="zh-CN"/>
        </w:rPr>
        <w:t xml:space="preserve">十五、合同生效及其它</w:t>
      </w:r>
      <w:r>
        <w:rPr>
          <w:rStyle w:val="1052"/>
          <w:rFonts w:hint="eastAsia" w:ascii="宋体" w:hAnsi="宋体" w:eastAsia="宋体" w:cs="宋体"/>
          <w:b w:val="0"/>
          <w:bCs w:val="0"/>
          <w:color w:val="auto"/>
          <w:sz w:val="24"/>
          <w:szCs w:val="24"/>
          <w:highlight w:val="none"/>
          <w:lang w:val="en-US" w:eastAsia="zh-CN"/>
        </w:rPr>
        <w:t xml:space="preserve"> </w:t>
      </w:r>
      <w:r>
        <w:rPr>
          <w:color w:val="auto"/>
          <w:highlight w:val="none"/>
        </w:rPr>
      </w:r>
      <w:r/>
    </w:p>
    <w:p>
      <w:pPr>
        <w:pStyle w:val="1123"/>
        <w:ind w:firstLine="480"/>
        <w:keepLines w:val="0"/>
        <w:keepNext w:val="0"/>
        <w:pageBreakBefore w:val="0"/>
        <w:spacing w:after="181" w:line="360" w:lineRule="auto"/>
        <w:widowControl w:val="off"/>
        <w:rPr>
          <w:rStyle w:val="1052"/>
          <w:rFonts w:hint="eastAsia" w:ascii="宋体" w:hAnsi="宋体" w:eastAsia="宋体" w:cs="宋体"/>
          <w:b w:val="0"/>
          <w:bCs w:val="0"/>
          <w:color w:val="auto"/>
          <w:sz w:val="24"/>
          <w:szCs w:val="24"/>
          <w:highlight w:val="none"/>
        </w:rPr>
        <w:outlineLvl w:val="9"/>
      </w:pPr>
      <w:r>
        <w:rPr>
          <w:rStyle w:val="1052"/>
          <w:rFonts w:hint="eastAsia" w:ascii="宋体" w:hAnsi="宋体" w:eastAsia="宋体" w:cs="宋体"/>
          <w:b w:val="0"/>
          <w:bCs w:val="0"/>
          <w:color w:val="auto"/>
          <w:sz w:val="24"/>
          <w:szCs w:val="24"/>
          <w:highlight w:val="none"/>
          <w:lang w:val="en-US" w:eastAsia="zh-CN"/>
        </w:rPr>
        <w:t xml:space="preserve">15.1 合同经双方法定代表人（或负责人）或授权委托代表人签字并加盖单位公章后生效，生效后至张家港市政府采购管理中心备案。</w:t>
      </w:r>
      <w:r>
        <w:rPr>
          <w:color w:val="auto"/>
          <w:highlight w:val="none"/>
        </w:rPr>
      </w:r>
      <w:r/>
    </w:p>
    <w:p>
      <w:pPr>
        <w:pStyle w:val="1123"/>
        <w:ind w:firstLine="480"/>
        <w:keepLines w:val="0"/>
        <w:keepNext w:val="0"/>
        <w:pageBreakBefore w:val="0"/>
        <w:spacing w:after="181" w:line="360" w:lineRule="auto"/>
        <w:widowControl w:val="off"/>
        <w:rPr>
          <w:rStyle w:val="1052"/>
          <w:rFonts w:hint="eastAsia" w:ascii="宋体" w:hAnsi="宋体" w:eastAsia="宋体" w:cs="宋体"/>
          <w:b w:val="0"/>
          <w:bCs w:val="0"/>
          <w:color w:val="auto"/>
          <w:sz w:val="24"/>
          <w:szCs w:val="24"/>
          <w:highlight w:val="none"/>
        </w:rPr>
        <w:outlineLvl w:val="9"/>
      </w:pPr>
      <w:r>
        <w:rPr>
          <w:rStyle w:val="1052"/>
          <w:rFonts w:hint="eastAsia" w:ascii="宋体" w:hAnsi="宋体" w:eastAsia="宋体" w:cs="宋体"/>
          <w:b w:val="0"/>
          <w:bCs w:val="0"/>
          <w:color w:val="auto"/>
          <w:sz w:val="24"/>
          <w:szCs w:val="24"/>
          <w:highlight w:val="none"/>
          <w:lang w:val="en-US" w:eastAsia="zh-CN"/>
        </w:rPr>
        <w:t xml:space="preserve">15.2 本合同未尽事宜，遵照《中华人民共和国民法典》合同编经甲乙双方协商一致可签订补充协议</w:t>
      </w:r>
      <w:r>
        <w:rPr>
          <w:color w:val="auto"/>
          <w:highlight w:val="none"/>
        </w:rPr>
      </w:r>
      <w:r/>
    </w:p>
    <w:p>
      <w:pPr>
        <w:pStyle w:val="1123"/>
        <w:ind w:firstLine="480"/>
        <w:keepLines w:val="0"/>
        <w:keepNext w:val="0"/>
        <w:pageBreakBefore w:val="0"/>
        <w:spacing w:after="181" w:line="360" w:lineRule="auto"/>
        <w:widowControl w:val="off"/>
        <w:rPr>
          <w:rStyle w:val="1052"/>
          <w:rFonts w:hint="eastAsia" w:ascii="宋体" w:hAnsi="宋体" w:eastAsia="宋体" w:cs="宋体"/>
          <w:b w:val="0"/>
          <w:bCs w:val="0"/>
          <w:color w:val="auto"/>
          <w:sz w:val="24"/>
          <w:szCs w:val="24"/>
          <w:highlight w:val="none"/>
        </w:rPr>
        <w:outlineLvl w:val="9"/>
      </w:pPr>
      <w:r>
        <w:rPr>
          <w:rStyle w:val="1052"/>
          <w:rFonts w:hint="eastAsia" w:ascii="宋体" w:hAnsi="宋体" w:eastAsia="宋体" w:cs="宋体"/>
          <w:b w:val="0"/>
          <w:bCs w:val="0"/>
          <w:color w:val="auto"/>
          <w:sz w:val="24"/>
          <w:szCs w:val="24"/>
          <w:highlight w:val="none"/>
          <w:lang w:val="en-US" w:eastAsia="zh-CN"/>
        </w:rPr>
        <w:t xml:space="preserve">15.3本合同正本一式六份，具有同等法律效力，甲方三份，乙方、张家港市政府采购管理中心、采购代理机构各执一份。</w:t>
      </w:r>
      <w:r>
        <w:rPr>
          <w:color w:val="auto"/>
          <w:highlight w:val="none"/>
        </w:rPr>
      </w:r>
      <w:r/>
    </w:p>
    <w:p>
      <w:pPr>
        <w:pStyle w:val="1049"/>
        <w:pageBreakBefore/>
        <w:spacing w:line="360" w:lineRule="auto"/>
        <w:rPr>
          <w:rFonts w:ascii="宋体" w:hAnsi="宋体" w:eastAsia="宋体"/>
          <w:color w:val="auto"/>
          <w:highlight w:val="none"/>
        </w:rPr>
      </w:pPr>
      <w:r>
        <w:rPr>
          <w:color w:val="auto"/>
          <w:highlight w:val="none"/>
        </w:rPr>
      </w:r>
      <w:bookmarkStart w:id="142" w:name="_Toc27612"/>
      <w:r>
        <w:rPr>
          <w:color w:val="auto"/>
          <w:highlight w:val="none"/>
        </w:rPr>
      </w:r>
      <w:bookmarkStart w:id="143" w:name="_Toc14967"/>
      <w:r>
        <w:rPr>
          <w:color w:val="auto"/>
          <w:highlight w:val="none"/>
        </w:rPr>
      </w:r>
      <w:bookmarkStart w:id="144" w:name="_Toc12482"/>
      <w:r>
        <w:rPr>
          <w:color w:val="auto"/>
          <w:highlight w:val="none"/>
        </w:rPr>
      </w:r>
      <w:bookmarkStart w:id="145" w:name="_Toc16554"/>
      <w:r>
        <w:rPr>
          <w:rFonts w:hint="eastAsia" w:ascii="宋体" w:hAnsi="宋体" w:eastAsia="宋体"/>
          <w:color w:val="auto"/>
          <w:highlight w:val="none"/>
        </w:rPr>
        <w:t xml:space="preserve">第</w:t>
      </w:r>
      <w:bookmarkEnd w:id="112"/>
      <w:r>
        <w:rPr>
          <w:rFonts w:hint="eastAsia" w:ascii="宋体" w:hAnsi="宋体" w:eastAsia="宋体"/>
          <w:color w:val="auto"/>
          <w:highlight w:val="none"/>
        </w:rPr>
        <w:t xml:space="preserve">四章 项目需求</w:t>
      </w:r>
      <w:bookmarkEnd w:id="113"/>
      <w:r>
        <w:rPr>
          <w:color w:val="auto"/>
          <w:highlight w:val="none"/>
        </w:rPr>
      </w:r>
      <w:bookmarkEnd w:id="114"/>
      <w:r>
        <w:rPr>
          <w:color w:val="auto"/>
          <w:highlight w:val="none"/>
        </w:rPr>
      </w:r>
      <w:bookmarkEnd w:id="115"/>
      <w:r>
        <w:rPr>
          <w:color w:val="auto"/>
          <w:highlight w:val="none"/>
        </w:rPr>
      </w:r>
      <w:bookmarkEnd w:id="116"/>
      <w:r>
        <w:rPr>
          <w:color w:val="auto"/>
          <w:highlight w:val="none"/>
        </w:rPr>
      </w:r>
      <w:bookmarkEnd w:id="117"/>
      <w:r>
        <w:rPr>
          <w:color w:val="auto"/>
          <w:highlight w:val="none"/>
        </w:rPr>
      </w:r>
      <w:bookmarkEnd w:id="118"/>
      <w:r>
        <w:rPr>
          <w:color w:val="auto"/>
          <w:highlight w:val="none"/>
        </w:rPr>
      </w:r>
      <w:bookmarkEnd w:id="119"/>
      <w:r>
        <w:rPr>
          <w:color w:val="auto"/>
          <w:highlight w:val="none"/>
        </w:rPr>
      </w:r>
      <w:bookmarkEnd w:id="120"/>
      <w:r>
        <w:rPr>
          <w:color w:val="auto"/>
          <w:highlight w:val="none"/>
        </w:rPr>
      </w:r>
      <w:bookmarkEnd w:id="121"/>
      <w:r>
        <w:rPr>
          <w:color w:val="auto"/>
          <w:highlight w:val="none"/>
        </w:rPr>
      </w:r>
      <w:bookmarkEnd w:id="122"/>
      <w:r>
        <w:rPr>
          <w:color w:val="auto"/>
          <w:highlight w:val="none"/>
        </w:rPr>
      </w:r>
      <w:bookmarkEnd w:id="123"/>
      <w:r>
        <w:rPr>
          <w:color w:val="auto"/>
          <w:highlight w:val="none"/>
        </w:rPr>
      </w:r>
      <w:bookmarkEnd w:id="124"/>
      <w:r>
        <w:rPr>
          <w:color w:val="auto"/>
          <w:highlight w:val="none"/>
        </w:rPr>
      </w:r>
      <w:bookmarkEnd w:id="125"/>
      <w:r>
        <w:rPr>
          <w:color w:val="auto"/>
          <w:highlight w:val="none"/>
        </w:rPr>
      </w:r>
      <w:bookmarkEnd w:id="126"/>
      <w:r>
        <w:rPr>
          <w:color w:val="auto"/>
          <w:highlight w:val="none"/>
        </w:rPr>
      </w:r>
      <w:bookmarkEnd w:id="127"/>
      <w:r>
        <w:rPr>
          <w:color w:val="auto"/>
          <w:highlight w:val="none"/>
        </w:rPr>
      </w:r>
      <w:bookmarkEnd w:id="128"/>
      <w:r>
        <w:rPr>
          <w:color w:val="auto"/>
          <w:highlight w:val="none"/>
        </w:rPr>
      </w:r>
      <w:bookmarkEnd w:id="129"/>
      <w:r>
        <w:rPr>
          <w:color w:val="auto"/>
          <w:highlight w:val="none"/>
        </w:rPr>
      </w:r>
      <w:bookmarkEnd w:id="142"/>
      <w:r>
        <w:rPr>
          <w:color w:val="auto"/>
          <w:highlight w:val="none"/>
        </w:rPr>
      </w:r>
      <w:bookmarkEnd w:id="143"/>
      <w:r>
        <w:rPr>
          <w:color w:val="auto"/>
          <w:highlight w:val="none"/>
        </w:rPr>
      </w:r>
      <w:bookmarkEnd w:id="144"/>
      <w:r>
        <w:rPr>
          <w:color w:val="auto"/>
          <w:highlight w:val="none"/>
        </w:rPr>
      </w:r>
      <w:bookmarkEnd w:id="145"/>
      <w:r>
        <w:rPr>
          <w:color w:val="auto"/>
          <w:highlight w:val="none"/>
        </w:rPr>
      </w:r>
      <w:bookmarkStart w:id="146" w:name="_Toc274321794"/>
      <w:r>
        <w:rPr>
          <w:color w:val="auto"/>
          <w:highlight w:val="none"/>
        </w:rPr>
      </w:r>
      <w:bookmarkEnd w:id="146"/>
      <w:r>
        <w:rPr>
          <w:color w:val="auto"/>
          <w:highlight w:val="none"/>
        </w:rPr>
      </w:r>
      <w:bookmarkStart w:id="147" w:name="_Toc319429198"/>
      <w:r>
        <w:rPr>
          <w:color w:val="auto"/>
          <w:highlight w:val="none"/>
        </w:rPr>
      </w:r>
      <w:bookmarkEnd w:id="147"/>
      <w:r>
        <w:rPr>
          <w:color w:val="auto"/>
          <w:highlight w:val="none"/>
        </w:rPr>
      </w:r>
      <w:bookmarkStart w:id="148" w:name="_Toc483515625"/>
      <w:r>
        <w:rPr>
          <w:color w:val="auto"/>
          <w:highlight w:val="none"/>
        </w:rPr>
      </w:r>
      <w:bookmarkStart w:id="149" w:name="_Toc350255489"/>
      <w:r>
        <w:rPr>
          <w:color w:val="auto"/>
          <w:highlight w:val="none"/>
        </w:rPr>
      </w:r>
      <w:bookmarkStart w:id="150" w:name="_Toc26554093"/>
      <w:r>
        <w:rPr>
          <w:color w:val="auto"/>
          <w:highlight w:val="none"/>
        </w:rPr>
      </w:r>
      <w:bookmarkStart w:id="151" w:name="_Toc49090575"/>
      <w:r>
        <w:rPr>
          <w:color w:val="auto"/>
          <w:highlight w:val="none"/>
        </w:rPr>
      </w:r>
      <w:bookmarkEnd w:id="148"/>
      <w:r>
        <w:rPr>
          <w:color w:val="auto"/>
        </w:rPr>
      </w:r>
      <w:bookmarkEnd w:id="149"/>
      <w:r>
        <w:rPr>
          <w:color w:val="auto"/>
          <w:highlight w:val="none"/>
        </w:rPr>
      </w:r>
      <w:r/>
    </w:p>
    <w:p>
      <w:pPr>
        <w:spacing w:line="360" w:lineRule="auto"/>
        <w:rPr>
          <w:rFonts w:ascii="宋体" w:hAnsi="宋体" w:cs="宋体"/>
          <w:b/>
          <w:color w:val="auto"/>
          <w:sz w:val="28"/>
          <w:szCs w:val="28"/>
          <w:highlight w:val="none"/>
        </w:rPr>
      </w:pPr>
      <w:r>
        <w:rPr>
          <w:color w:val="auto"/>
          <w:highlight w:val="none"/>
        </w:rPr>
      </w:r>
      <w:bookmarkStart w:id="152" w:name="EB46fc682c2c764bbdaed30f22794dcce7"/>
      <w:r>
        <w:rPr>
          <w:color w:val="auto"/>
          <w:highlight w:val="none"/>
        </w:rPr>
      </w:r>
      <w:bookmarkEnd w:id="152"/>
      <w:r>
        <w:rPr>
          <w:color w:val="auto"/>
          <w:highlight w:val="none"/>
        </w:rPr>
      </w:r>
      <w:bookmarkStart w:id="153" w:name="_Toc2883"/>
      <w:r>
        <w:rPr>
          <w:color w:val="auto"/>
          <w:highlight w:val="none"/>
        </w:rPr>
      </w:r>
      <w:bookmarkStart w:id="154" w:name="_Toc30296"/>
      <w:r>
        <w:rPr>
          <w:color w:val="auto"/>
          <w:highlight w:val="none"/>
        </w:rPr>
      </w:r>
      <w:bookmarkStart w:id="155" w:name="_Toc21662"/>
      <w:r>
        <w:rPr>
          <w:color w:val="auto"/>
          <w:highlight w:val="none"/>
        </w:rPr>
      </w:r>
      <w:bookmarkStart w:id="156" w:name="_Toc17835"/>
      <w:r>
        <w:rPr>
          <w:color w:val="auto"/>
          <w:highlight w:val="none"/>
        </w:rPr>
      </w:r>
      <w:bookmarkStart w:id="157" w:name="_Toc4602"/>
      <w:r>
        <w:rPr>
          <w:color w:val="auto"/>
          <w:highlight w:val="none"/>
        </w:rPr>
      </w:r>
      <w:bookmarkStart w:id="158" w:name="_Toc38368129"/>
      <w:r>
        <w:rPr>
          <w:color w:val="auto"/>
          <w:highlight w:val="none"/>
        </w:rPr>
      </w:r>
      <w:bookmarkStart w:id="159" w:name="_Toc2834"/>
      <w:r>
        <w:rPr>
          <w:color w:val="auto"/>
          <w:highlight w:val="none"/>
        </w:rPr>
      </w:r>
      <w:bookmarkStart w:id="160" w:name="_Toc26715"/>
      <w:r>
        <w:rPr>
          <w:color w:val="auto"/>
          <w:highlight w:val="none"/>
        </w:rPr>
      </w:r>
      <w:bookmarkStart w:id="161" w:name="_Toc11139"/>
      <w:r>
        <w:rPr>
          <w:color w:val="auto"/>
          <w:highlight w:val="none"/>
        </w:rPr>
      </w:r>
      <w:bookmarkStart w:id="162" w:name="_Toc26685"/>
      <w:r>
        <w:rPr>
          <w:color w:val="auto"/>
          <w:highlight w:val="none"/>
        </w:rPr>
      </w:r>
      <w:bookmarkStart w:id="163" w:name="_Toc35266029"/>
      <w:r>
        <w:rPr>
          <w:color w:val="auto"/>
          <w:highlight w:val="none"/>
        </w:rPr>
      </w:r>
      <w:bookmarkStart w:id="164" w:name="_Toc10388"/>
      <w:r>
        <w:rPr>
          <w:color w:val="auto"/>
          <w:highlight w:val="none"/>
        </w:rPr>
      </w:r>
      <w:bookmarkStart w:id="165" w:name="_Toc298"/>
      <w:r>
        <w:rPr>
          <w:color w:val="auto"/>
          <w:highlight w:val="none"/>
        </w:rPr>
      </w:r>
      <w:bookmarkStart w:id="166" w:name="_Toc1739"/>
      <w:r>
        <w:rPr>
          <w:color w:val="auto"/>
          <w:highlight w:val="none"/>
        </w:rPr>
      </w:r>
      <w:bookmarkStart w:id="167" w:name="_Toc54615247"/>
      <w:r>
        <w:rPr>
          <w:color w:val="auto"/>
          <w:highlight w:val="none"/>
        </w:rPr>
      </w:r>
      <w:bookmarkStart w:id="168" w:name="_Toc18296"/>
      <w:r>
        <w:rPr>
          <w:color w:val="auto"/>
          <w:highlight w:val="none"/>
        </w:rPr>
      </w:r>
      <w:bookmarkStart w:id="169" w:name="_Toc120614281"/>
      <w:r>
        <w:rPr>
          <w:rFonts w:hint="eastAsia" w:ascii="宋体" w:hAnsi="宋体" w:cs="宋体"/>
          <w:b/>
          <w:color w:val="auto"/>
          <w:sz w:val="28"/>
          <w:szCs w:val="28"/>
          <w:highlight w:val="none"/>
        </w:rPr>
        <w:t xml:space="preserve">一、清单</w:t>
      </w:r>
      <w:r>
        <w:rPr>
          <w:color w:val="auto"/>
          <w:highlight w:val="none"/>
        </w:rPr>
      </w:r>
      <w:r/>
    </w:p>
    <w:p>
      <w:pPr>
        <w:pStyle w:val="1084"/>
        <w:ind w:firstLine="500"/>
        <w:spacing w:line="440" w:lineRule="exact"/>
        <w:rPr>
          <w:rStyle w:val="824"/>
          <w:rFonts w:ascii="宋体" w:hAnsi="宋体" w:eastAsia="宋体" w:cs="宋体"/>
          <w:b w:val="0"/>
          <w:color w:val="auto"/>
          <w:spacing w:val="7"/>
          <w:sz w:val="24"/>
          <w:highlight w:val="none"/>
        </w:rPr>
        <w:outlineLvl w:val="9"/>
      </w:pPr>
      <w:r>
        <w:rPr>
          <w:rStyle w:val="824"/>
          <w:rFonts w:ascii="宋体" w:hAnsi="宋体" w:eastAsia="宋体" w:cs="宋体"/>
          <w:b w:val="0"/>
          <w:color w:val="auto"/>
          <w:spacing w:val="7"/>
          <w:sz w:val="24"/>
          <w:highlight w:val="none"/>
        </w:rPr>
        <w:t xml:space="preserve">1.清单</w:t>
      </w:r>
      <w:r>
        <w:rPr>
          <w:color w:val="auto"/>
          <w:highlight w:val="none"/>
        </w:rPr>
      </w:r>
      <w:r/>
    </w:p>
    <w:tbl>
      <w:tblPr>
        <w:tblStyle w:val="825"/>
        <w:tblW w:w="996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
        <w:gridCol w:w="1267"/>
        <w:gridCol w:w="870"/>
        <w:gridCol w:w="825"/>
        <w:gridCol w:w="6533"/>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467" w:type="dxa"/>
            <w:vAlign w:val="center"/>
            <w:textDirection w:val="lrTb"/>
            <w:noWrap w:val="false"/>
          </w:tcPr>
          <w:p>
            <w:pPr>
              <w:pStyle w:val="1131"/>
              <w:jc w:val="center"/>
              <w:rPr>
                <w:rStyle w:val="824"/>
                <w:rFonts w:ascii="宋体" w:hAnsi="宋体" w:eastAsia="宋体" w:cs="宋体"/>
                <w:b w:val="0"/>
                <w:color w:val="auto"/>
                <w:sz w:val="24"/>
                <w:szCs w:val="24"/>
                <w:highlight w:val="none"/>
              </w:rPr>
            </w:pPr>
            <w:r>
              <w:rPr>
                <w:rStyle w:val="824"/>
                <w:rFonts w:ascii="宋体" w:hAnsi="宋体" w:eastAsia="宋体" w:cs="宋体"/>
                <w:b w:val="0"/>
                <w:color w:val="auto"/>
                <w:sz w:val="24"/>
                <w:szCs w:val="24"/>
                <w:highlight w:val="none"/>
              </w:rPr>
              <w:t xml:space="preserve">序号</w:t>
            </w:r>
            <w:r>
              <w:rPr>
                <w:color w:val="auto"/>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267" w:type="dxa"/>
            <w:vAlign w:val="center"/>
            <w:textDirection w:val="lrTb"/>
            <w:noWrap w:val="false"/>
          </w:tcPr>
          <w:p>
            <w:pPr>
              <w:pStyle w:val="1131"/>
              <w:jc w:val="center"/>
              <w:rPr>
                <w:rStyle w:val="824"/>
                <w:rFonts w:ascii="宋体" w:hAnsi="宋体" w:eastAsia="宋体" w:cs="宋体"/>
                <w:b w:val="0"/>
                <w:color w:val="auto"/>
                <w:sz w:val="24"/>
                <w:szCs w:val="24"/>
                <w:highlight w:val="none"/>
              </w:rPr>
            </w:pPr>
            <w:r>
              <w:rPr>
                <w:rStyle w:val="824"/>
                <w:rFonts w:ascii="宋体" w:hAnsi="宋体" w:eastAsia="宋体" w:cs="宋体"/>
                <w:b w:val="0"/>
                <w:color w:val="auto"/>
                <w:sz w:val="24"/>
                <w:szCs w:val="24"/>
                <w:highlight w:val="none"/>
              </w:rPr>
              <w:t xml:space="preserve">名称</w:t>
            </w:r>
            <w:r>
              <w:rPr>
                <w:color w:val="auto"/>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70" w:type="dxa"/>
            <w:vAlign w:val="center"/>
            <w:textDirection w:val="lrTb"/>
            <w:noWrap w:val="false"/>
          </w:tcPr>
          <w:p>
            <w:pPr>
              <w:pStyle w:val="1131"/>
              <w:jc w:val="center"/>
              <w:rPr>
                <w:rStyle w:val="824"/>
                <w:rFonts w:ascii="宋体" w:hAnsi="宋体" w:eastAsia="宋体" w:cs="宋体"/>
                <w:b w:val="0"/>
                <w:color w:val="auto"/>
                <w:sz w:val="24"/>
                <w:szCs w:val="24"/>
                <w:highlight w:val="none"/>
              </w:rPr>
            </w:pPr>
            <w:r>
              <w:rPr>
                <w:rStyle w:val="824"/>
                <w:rFonts w:ascii="宋体" w:hAnsi="宋体" w:eastAsia="宋体" w:cs="宋体"/>
                <w:b w:val="0"/>
                <w:color w:val="auto"/>
                <w:sz w:val="24"/>
                <w:szCs w:val="24"/>
                <w:highlight w:val="none"/>
              </w:rPr>
              <w:t xml:space="preserve">数量</w:t>
            </w:r>
            <w:r>
              <w:rPr>
                <w:color w:val="auto"/>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25" w:type="dxa"/>
            <w:vAlign w:val="center"/>
            <w:textDirection w:val="lrTb"/>
            <w:noWrap w:val="false"/>
          </w:tcPr>
          <w:p>
            <w:pPr>
              <w:pStyle w:val="1131"/>
              <w:jc w:val="center"/>
              <w:rPr>
                <w:rStyle w:val="824"/>
                <w:rFonts w:ascii="宋体" w:hAnsi="宋体" w:eastAsia="宋体" w:cs="宋体"/>
                <w:b w:val="0"/>
                <w:color w:val="auto"/>
                <w:sz w:val="24"/>
                <w:szCs w:val="24"/>
                <w:highlight w:val="none"/>
              </w:rPr>
            </w:pPr>
            <w:r>
              <w:rPr>
                <w:rStyle w:val="824"/>
                <w:rFonts w:ascii="宋体" w:hAnsi="宋体" w:eastAsia="宋体" w:cs="宋体"/>
                <w:b w:val="0"/>
                <w:color w:val="auto"/>
                <w:sz w:val="24"/>
                <w:szCs w:val="24"/>
                <w:highlight w:val="none"/>
              </w:rPr>
              <w:t xml:space="preserve">单位</w:t>
            </w:r>
            <w:r>
              <w:rPr>
                <w:color w:val="auto"/>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533" w:type="dxa"/>
            <w:vAlign w:val="center"/>
            <w:textDirection w:val="lrTb"/>
            <w:noWrap w:val="false"/>
          </w:tcPr>
          <w:p>
            <w:pPr>
              <w:pStyle w:val="1131"/>
              <w:jc w:val="center"/>
              <w:rPr>
                <w:rStyle w:val="824"/>
                <w:rFonts w:ascii="宋体" w:hAnsi="宋体" w:eastAsia="宋体" w:cs="宋体"/>
                <w:b w:val="0"/>
                <w:color w:val="auto"/>
                <w:sz w:val="24"/>
                <w:szCs w:val="24"/>
                <w:highlight w:val="none"/>
              </w:rPr>
            </w:pPr>
            <w:r>
              <w:rPr>
                <w:rStyle w:val="824"/>
                <w:rFonts w:ascii="宋体" w:hAnsi="宋体" w:eastAsia="宋体" w:cs="宋体"/>
                <w:b w:val="0"/>
                <w:color w:val="auto"/>
                <w:sz w:val="24"/>
                <w:szCs w:val="24"/>
                <w:highlight w:val="none"/>
              </w:rPr>
              <w:t xml:space="preserve">所属行业</w:t>
            </w:r>
            <w:r>
              <w:rPr>
                <w:color w:val="auto"/>
                <w:highlight w:val="none"/>
              </w:rPr>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467" w:type="dxa"/>
            <w:vAlign w:val="center"/>
            <w:textDirection w:val="lrTb"/>
            <w:noWrap w:val="false"/>
          </w:tcPr>
          <w:p>
            <w:pPr>
              <w:pStyle w:val="1131"/>
              <w:jc w:val="center"/>
              <w:rPr>
                <w:rStyle w:val="824"/>
                <w:rFonts w:ascii="宋体" w:hAnsi="宋体" w:eastAsia="宋体" w:cs="宋体"/>
                <w:b w:val="0"/>
                <w:color w:val="auto"/>
                <w:sz w:val="24"/>
                <w:szCs w:val="24"/>
                <w:highlight w:val="none"/>
              </w:rPr>
            </w:pPr>
            <w:r>
              <w:rPr>
                <w:rStyle w:val="824"/>
                <w:rFonts w:ascii="宋体" w:hAnsi="宋体" w:eastAsia="宋体" w:cs="宋体"/>
                <w:b w:val="0"/>
                <w:color w:val="auto"/>
                <w:sz w:val="24"/>
                <w:szCs w:val="24"/>
                <w:highlight w:val="none"/>
              </w:rPr>
              <w:t xml:space="preserve">1</w:t>
            </w:r>
            <w:r>
              <w:rPr>
                <w:color w:val="auto"/>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267" w:type="dxa"/>
            <w:vAlign w:val="center"/>
            <w:textDirection w:val="lrTb"/>
            <w:noWrap w:val="false"/>
          </w:tcPr>
          <w:p>
            <w:pPr>
              <w:pStyle w:val="1131"/>
              <w:jc w:val="center"/>
              <w:rPr>
                <w:rStyle w:val="824"/>
                <w:rFonts w:ascii="宋体" w:hAnsi="宋体" w:eastAsia="宋体" w:cs="宋体"/>
                <w:b w:val="0"/>
                <w:color w:val="auto"/>
                <w:sz w:val="24"/>
                <w:szCs w:val="24"/>
                <w:highlight w:val="none"/>
              </w:rPr>
            </w:pPr>
            <w:r>
              <w:rPr>
                <w:rStyle w:val="824"/>
                <w:rFonts w:hint="eastAsia" w:ascii="宋体" w:hAnsi="宋体" w:eastAsia="宋体" w:cs="宋体"/>
                <w:b w:val="0"/>
                <w:color w:val="auto"/>
                <w:sz w:val="24"/>
                <w:szCs w:val="24"/>
                <w:highlight w:val="none"/>
                <w:lang w:eastAsia="zh-CN"/>
              </w:rPr>
              <w:t xml:space="preserve">大新镇</w:t>
            </w:r>
            <w:r>
              <w:rPr>
                <w:rStyle w:val="824"/>
                <w:rFonts w:ascii="宋体" w:hAnsi="宋体" w:eastAsia="宋体" w:cs="宋体"/>
                <w:b w:val="0"/>
                <w:color w:val="auto"/>
                <w:sz w:val="24"/>
                <w:szCs w:val="24"/>
                <w:highlight w:val="none"/>
              </w:rPr>
              <w:t xml:space="preserve">居家养老上门服务</w:t>
            </w:r>
            <w:r>
              <w:rPr>
                <w:color w:val="auto"/>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70" w:type="dxa"/>
            <w:vAlign w:val="center"/>
            <w:textDirection w:val="lrTb"/>
            <w:noWrap w:val="false"/>
          </w:tcPr>
          <w:p>
            <w:pPr>
              <w:pStyle w:val="1131"/>
              <w:jc w:val="center"/>
              <w:rPr>
                <w:rStyle w:val="824"/>
                <w:rFonts w:hint="eastAsia" w:ascii="宋体" w:hAnsi="宋体" w:eastAsia="宋体" w:cs="宋体"/>
                <w:b w:val="0"/>
                <w:color w:val="auto"/>
                <w:sz w:val="24"/>
                <w:szCs w:val="24"/>
                <w:highlight w:val="none"/>
              </w:rPr>
            </w:pPr>
            <w:r>
              <w:rPr>
                <w:rStyle w:val="824"/>
                <w:rFonts w:hint="eastAsia" w:ascii="宋体" w:hAnsi="宋体" w:eastAsia="宋体" w:cs="宋体"/>
                <w:b w:val="0"/>
                <w:color w:val="auto"/>
                <w:sz w:val="24"/>
                <w:szCs w:val="24"/>
                <w:highlight w:val="none"/>
                <w:lang w:val="en-US" w:eastAsia="zh-CN"/>
              </w:rPr>
              <w:t xml:space="preserve">2</w:t>
            </w:r>
            <w:r>
              <w:rPr>
                <w:color w:val="auto"/>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25" w:type="dxa"/>
            <w:vAlign w:val="center"/>
            <w:textDirection w:val="lrTb"/>
            <w:noWrap w:val="false"/>
          </w:tcPr>
          <w:p>
            <w:pPr>
              <w:pStyle w:val="1131"/>
              <w:jc w:val="center"/>
              <w:rPr>
                <w:rStyle w:val="824"/>
                <w:rFonts w:ascii="宋体" w:hAnsi="宋体" w:eastAsia="宋体" w:cs="宋体"/>
                <w:b w:val="0"/>
                <w:color w:val="auto"/>
                <w:sz w:val="24"/>
                <w:szCs w:val="24"/>
                <w:highlight w:val="none"/>
              </w:rPr>
            </w:pPr>
            <w:r>
              <w:rPr>
                <w:rStyle w:val="824"/>
                <w:rFonts w:ascii="宋体" w:hAnsi="宋体" w:eastAsia="宋体" w:cs="宋体"/>
                <w:b w:val="0"/>
                <w:color w:val="auto"/>
                <w:sz w:val="24"/>
                <w:szCs w:val="24"/>
                <w:highlight w:val="none"/>
              </w:rPr>
              <w:t xml:space="preserve">年</w:t>
            </w:r>
            <w:r>
              <w:rPr>
                <w:color w:val="auto"/>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533" w:type="dxa"/>
            <w:vAlign w:val="center"/>
            <w:textDirection w:val="lrTb"/>
            <w:noWrap w:val="false"/>
          </w:tcPr>
          <w:p>
            <w:pPr>
              <w:pStyle w:val="1131"/>
              <w:jc w:val="center"/>
              <w:rPr>
                <w:rStyle w:val="824"/>
                <w:rFonts w:ascii="宋体" w:hAnsi="宋体" w:eastAsia="宋体" w:cs="宋体"/>
                <w:b w:val="0"/>
                <w:color w:val="auto"/>
                <w:sz w:val="24"/>
                <w:szCs w:val="24"/>
                <w:highlight w:val="none"/>
              </w:rPr>
            </w:pPr>
            <w:r>
              <w:rPr>
                <w:rStyle w:val="824"/>
                <w:rFonts w:ascii="宋体" w:hAnsi="宋体" w:eastAsia="宋体" w:cs="宋体"/>
                <w:b w:val="0"/>
                <w:color w:val="auto"/>
                <w:sz w:val="24"/>
                <w:szCs w:val="24"/>
                <w:highlight w:val="none"/>
              </w:rPr>
              <w:t xml:space="preserve">其他未列明行业（包括科学研究和技术服务业，水利、环境和公共设施管理业，居民服务、修理和其他服务业，社会工作，文化、体育和娱乐业等）</w:t>
            </w:r>
            <w:r>
              <w:rPr>
                <w:color w:val="auto"/>
                <w:highlight w:val="none"/>
              </w:rPr>
            </w:r>
            <w:r/>
          </w:p>
        </w:tc>
      </w:tr>
    </w:tbl>
    <w:p>
      <w:pPr>
        <w:pStyle w:val="1131"/>
        <w:jc w:val="center"/>
        <w:rPr>
          <w:rStyle w:val="824"/>
          <w:rFonts w:ascii="宋体" w:hAnsi="宋体" w:eastAsia="宋体" w:cs="宋体"/>
          <w:color w:val="auto"/>
          <w:sz w:val="24"/>
          <w:highlight w:val="none"/>
        </w:rPr>
      </w:pPr>
      <w:r>
        <w:rPr>
          <w:rFonts w:ascii="宋体" w:hAnsi="宋体" w:eastAsia="宋体" w:cs="宋体"/>
          <w:color w:val="auto"/>
          <w:sz w:val="24"/>
          <w:highlight w:val="none"/>
        </w:rPr>
      </w:r>
      <w:r>
        <w:rPr>
          <w:color w:val="auto"/>
          <w:highlight w:val="none"/>
        </w:rPr>
      </w:r>
      <w:r/>
    </w:p>
    <w:p>
      <w:pPr>
        <w:pStyle w:val="1105"/>
        <w:ind w:firstLine="508"/>
        <w:keepLines w:val="0"/>
        <w:keepNext w:val="0"/>
        <w:pageBreakBefore w:val="0"/>
        <w:spacing w:after="181" w:line="360" w:lineRule="auto"/>
        <w:widowControl/>
        <w:rPr>
          <w:rStyle w:val="824"/>
          <w:rFonts w:ascii="宋体" w:hAnsi="宋体" w:eastAsia="宋体" w:cs="宋体"/>
          <w:b w:val="0"/>
          <w:color w:val="auto"/>
          <w:spacing w:val="7"/>
          <w:sz w:val="24"/>
          <w:highlight w:val="none"/>
        </w:rPr>
        <w:outlineLvl w:val="9"/>
      </w:pPr>
      <w:r>
        <w:rPr>
          <w:rStyle w:val="824"/>
          <w:rFonts w:ascii="宋体" w:hAnsi="宋体" w:eastAsia="宋体" w:cs="宋体"/>
          <w:b w:val="0"/>
          <w:color w:val="auto"/>
          <w:spacing w:val="7"/>
          <w:sz w:val="24"/>
          <w:highlight w:val="none"/>
        </w:rPr>
        <w:t xml:space="preserve">注：根据《关于印发中小企业划型标准规定的通知》（工信部联企业〔2011〕300号）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color w:val="auto"/>
          <w:highlight w:val="none"/>
        </w:rPr>
      </w:r>
      <w:r/>
    </w:p>
    <w:p>
      <w:pPr>
        <w:spacing w:before="120" w:after="120" w:line="440" w:lineRule="exact"/>
        <w:rPr>
          <w:rFonts w:ascii="宋体" w:hAnsi="宋体" w:cs="宋体"/>
          <w:b/>
          <w:color w:val="auto"/>
          <w:sz w:val="28"/>
          <w:szCs w:val="28"/>
          <w:highlight w:val="none"/>
        </w:rPr>
      </w:pPr>
      <w:r>
        <w:rPr>
          <w:color w:val="auto"/>
          <w:highlight w:val="none"/>
        </w:rPr>
      </w:r>
      <w:bookmarkStart w:id="170" w:name="EB408f2104b2e44804a6615a1921eee37c"/>
      <w:r>
        <w:rPr>
          <w:color w:val="auto"/>
          <w:highlight w:val="none"/>
        </w:rPr>
      </w:r>
      <w:bookmarkEnd w:id="170"/>
      <w:r>
        <w:rPr>
          <w:rFonts w:hint="eastAsia" w:ascii="宋体" w:hAnsi="宋体" w:cs="宋体"/>
          <w:b/>
          <w:color w:val="auto"/>
          <w:sz w:val="28"/>
          <w:szCs w:val="28"/>
          <w:highlight w:val="none"/>
        </w:rPr>
        <w:t xml:space="preserve">二、技术要求</w:t>
      </w:r>
      <w:r>
        <w:rPr>
          <w:color w:val="auto"/>
          <w:highlight w:val="none"/>
        </w:rPr>
      </w:r>
      <w:r/>
    </w:p>
    <w:tbl>
      <w:tblPr>
        <w:tblStyle w:val="825"/>
        <w:tblW w:w="996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8"/>
        <w:gridCol w:w="1199"/>
        <w:gridCol w:w="7965"/>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798" w:type="dxa"/>
            <w:vAlign w:val="center"/>
            <w:textDirection w:val="lrTb"/>
            <w:noWrap w:val="false"/>
          </w:tcPr>
          <w:p>
            <w:pPr>
              <w:pStyle w:val="1057"/>
              <w:jc w:val="center"/>
              <w:rPr>
                <w:rStyle w:val="824"/>
                <w:rFonts w:hint="eastAsia" w:ascii="宋体" w:hAnsi="宋体" w:eastAsia="宋体" w:cs="宋体"/>
                <w:b w:val="0"/>
                <w:i w:val="0"/>
                <w:iCs w:val="0"/>
                <w:color w:val="auto"/>
                <w:sz w:val="24"/>
                <w:szCs w:val="24"/>
                <w:highlight w:val="none"/>
              </w:rPr>
            </w:pPr>
            <w:r>
              <w:rPr>
                <w:rStyle w:val="824"/>
                <w:rFonts w:hint="eastAsia" w:ascii="宋体" w:hAnsi="宋体" w:eastAsia="宋体" w:cs="宋体"/>
                <w:b w:val="0"/>
                <w:i w:val="0"/>
                <w:iCs w:val="0"/>
                <w:color w:val="auto"/>
                <w:sz w:val="24"/>
                <w:szCs w:val="24"/>
                <w:highlight w:val="none"/>
              </w:rPr>
              <w:t xml:space="preserve">序号</w:t>
            </w:r>
            <w:r>
              <w:rPr>
                <w:color w:val="auto"/>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199" w:type="dxa"/>
            <w:vAlign w:val="center"/>
            <w:textDirection w:val="lrTb"/>
            <w:noWrap w:val="false"/>
          </w:tcPr>
          <w:p>
            <w:pPr>
              <w:pStyle w:val="1057"/>
              <w:jc w:val="center"/>
              <w:rPr>
                <w:rStyle w:val="824"/>
                <w:rFonts w:hint="eastAsia" w:ascii="宋体" w:hAnsi="宋体" w:eastAsia="宋体" w:cs="宋体"/>
                <w:b w:val="0"/>
                <w:i w:val="0"/>
                <w:iCs w:val="0"/>
                <w:color w:val="auto"/>
                <w:sz w:val="24"/>
                <w:szCs w:val="24"/>
                <w:highlight w:val="none"/>
              </w:rPr>
            </w:pPr>
            <w:r>
              <w:rPr>
                <w:rStyle w:val="824"/>
                <w:rFonts w:hint="eastAsia" w:ascii="宋体" w:hAnsi="宋体" w:eastAsia="宋体" w:cs="宋体"/>
                <w:b w:val="0"/>
                <w:i w:val="0"/>
                <w:iCs w:val="0"/>
                <w:color w:val="auto"/>
                <w:sz w:val="24"/>
                <w:szCs w:val="24"/>
                <w:highlight w:val="none"/>
              </w:rPr>
              <w:t xml:space="preserve">名称</w:t>
            </w:r>
            <w:r>
              <w:rPr>
                <w:color w:val="auto"/>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965" w:type="dxa"/>
            <w:vAlign w:val="center"/>
            <w:textDirection w:val="lrTb"/>
            <w:noWrap w:val="false"/>
          </w:tcPr>
          <w:p>
            <w:pPr>
              <w:pStyle w:val="1057"/>
              <w:jc w:val="center"/>
              <w:rPr>
                <w:rStyle w:val="824"/>
                <w:rFonts w:hint="eastAsia" w:ascii="宋体" w:hAnsi="宋体" w:eastAsia="宋体" w:cs="宋体"/>
                <w:b w:val="0"/>
                <w:i w:val="0"/>
                <w:iCs w:val="0"/>
                <w:color w:val="auto"/>
                <w:sz w:val="24"/>
                <w:szCs w:val="24"/>
                <w:highlight w:val="none"/>
              </w:rPr>
            </w:pPr>
            <w:r>
              <w:rPr>
                <w:rStyle w:val="824"/>
                <w:rFonts w:hint="eastAsia" w:ascii="宋体" w:hAnsi="宋体" w:eastAsia="宋体" w:cs="宋体"/>
                <w:b w:val="0"/>
                <w:i w:val="0"/>
                <w:iCs w:val="0"/>
                <w:color w:val="auto"/>
                <w:sz w:val="24"/>
                <w:szCs w:val="24"/>
                <w:highlight w:val="none"/>
              </w:rPr>
              <w:t xml:space="preserve">内容</w:t>
            </w:r>
            <w:r>
              <w:rPr>
                <w:color w:val="auto"/>
                <w:highlight w:val="none"/>
              </w:rPr>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798" w:type="dxa"/>
            <w:vAlign w:val="center"/>
            <w:vMerge w:val="restart"/>
            <w:textDirection w:val="lrTb"/>
            <w:noWrap w:val="false"/>
          </w:tcPr>
          <w:p>
            <w:pPr>
              <w:pStyle w:val="1057"/>
              <w:jc w:val="center"/>
              <w:rPr>
                <w:rStyle w:val="824"/>
                <w:rFonts w:hint="eastAsia" w:ascii="宋体" w:hAnsi="宋体" w:eastAsia="宋体" w:cs="宋体"/>
                <w:b w:val="0"/>
                <w:i w:val="0"/>
                <w:iCs w:val="0"/>
                <w:color w:val="auto"/>
                <w:sz w:val="24"/>
                <w:szCs w:val="24"/>
                <w:highlight w:val="none"/>
                <w:u w:val="none"/>
              </w:rPr>
            </w:pPr>
            <w:r>
              <w:rPr>
                <w:rStyle w:val="824"/>
                <w:rFonts w:hint="eastAsia" w:ascii="宋体" w:hAnsi="宋体" w:eastAsia="宋体" w:cs="宋体"/>
                <w:b w:val="0"/>
                <w:i w:val="0"/>
                <w:iCs w:val="0"/>
                <w:color w:val="auto"/>
                <w:sz w:val="24"/>
                <w:szCs w:val="24"/>
                <w:highlight w:val="none"/>
                <w:u w:val="none"/>
              </w:rPr>
              <w:t xml:space="preserve">1</w:t>
            </w:r>
            <w:r>
              <w:rPr>
                <w:color w:val="auto"/>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199" w:type="dxa"/>
            <w:vAlign w:val="center"/>
            <w:vMerge w:val="restart"/>
            <w:textDirection w:val="lrTb"/>
            <w:noWrap w:val="false"/>
          </w:tcPr>
          <w:p>
            <w:pPr>
              <w:pStyle w:val="1057"/>
              <w:jc w:val="left"/>
              <w:rPr>
                <w:rStyle w:val="824"/>
                <w:rFonts w:hint="eastAsia" w:ascii="宋体" w:hAnsi="宋体" w:eastAsia="宋体" w:cs="宋体"/>
                <w:b w:val="0"/>
                <w:i w:val="0"/>
                <w:iCs w:val="0"/>
                <w:color w:val="auto"/>
                <w:sz w:val="24"/>
                <w:szCs w:val="24"/>
                <w:highlight w:val="none"/>
                <w:u w:val="none"/>
              </w:rPr>
            </w:pPr>
            <w:r>
              <w:rPr>
                <w:rStyle w:val="824"/>
                <w:rFonts w:hint="eastAsia" w:ascii="宋体" w:hAnsi="宋体" w:eastAsia="宋体" w:cs="宋体"/>
                <w:b w:val="0"/>
                <w:i w:val="0"/>
                <w:iCs w:val="0"/>
                <w:color w:val="auto"/>
                <w:sz w:val="24"/>
                <w:szCs w:val="24"/>
                <w:highlight w:val="none"/>
                <w:u w:val="none"/>
              </w:rPr>
              <w:t xml:space="preserve">项目背景</w:t>
            </w:r>
            <w:r>
              <w:rPr>
                <w:color w:val="auto"/>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965" w:type="dxa"/>
            <w:vAlign w:val="center"/>
            <w:textDirection w:val="lrTb"/>
            <w:noWrap w:val="false"/>
          </w:tcPr>
          <w:p>
            <w:pPr>
              <w:pStyle w:val="1057"/>
              <w:jc w:val="left"/>
              <w:rPr>
                <w:rStyle w:val="824"/>
                <w:rFonts w:hint="eastAsia" w:ascii="宋体" w:hAnsi="宋体" w:eastAsia="宋体" w:cs="宋体"/>
                <w:b w:val="0"/>
                <w:i w:val="0"/>
                <w:iCs w:val="0"/>
                <w:color w:val="auto"/>
                <w:sz w:val="24"/>
                <w:szCs w:val="24"/>
                <w:highlight w:val="none"/>
                <w:u w:val="none"/>
              </w:rPr>
            </w:pPr>
            <w:r>
              <w:rPr>
                <w:rStyle w:val="824"/>
                <w:rFonts w:hint="eastAsia" w:ascii="宋体" w:hAnsi="宋体" w:eastAsia="宋体" w:cs="宋体"/>
                <w:b w:val="0"/>
                <w:i w:val="0"/>
                <w:iCs w:val="0"/>
                <w:color w:val="auto"/>
                <w:sz w:val="24"/>
                <w:szCs w:val="24"/>
                <w:highlight w:val="none"/>
                <w:u w:val="none"/>
                <w:lang w:val="en-US" w:eastAsia="zh-CN"/>
              </w:rPr>
              <w:t xml:space="preserve">根据2025年12月11日印发的《关于印发〈张家港市居家养老服务实施细则〉的通知》</w:t>
            </w:r>
            <w:r>
              <w:rPr>
                <w:rStyle w:val="824"/>
                <w:rFonts w:hint="eastAsia" w:ascii="宋体" w:hAnsi="宋体" w:eastAsia="宋体" w:cs="宋体"/>
                <w:b w:val="0"/>
                <w:i w:val="0"/>
                <w:iCs w:val="0"/>
                <w:color w:val="auto"/>
                <w:sz w:val="24"/>
                <w:szCs w:val="24"/>
                <w:highlight w:val="none"/>
                <w:u w:val="none"/>
                <w:lang w:val="en-US" w:eastAsia="zh-CN"/>
              </w:rPr>
              <w:t xml:space="preserve">(张政民〔2025〕228号文件（如有最新文件按最新文件执行），响应《市政府关于印发〈关于进一步推动我市养老服务高质量发展的实施意见〉的通知》（张政发规〔2021〕3号）文件的要求，加快发展养老服务事业，进一步推进养老服务社会化工作进程，提高养老服务水平，切实解决塘桥镇辖区内老年人的生活照料、精神慰藉、康复医疗、咨询、代购服务等问题。在推进居家养老服务的过程中，应把握循序渐进、合理分工、构建网络、加强培训、完善政策等要素。现结合实际，塘桥镇采取公开招标的形式确定一家供应商承接本辖区居家养老上门服务相关事宜。</w:t>
            </w:r>
            <w:r>
              <w:rPr>
                <w:color w:val="auto"/>
                <w:highlight w:val="none"/>
              </w:rPr>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798" w:type="dxa"/>
            <w:vAlign w:val="center"/>
            <w:vMerge w:val="restart"/>
            <w:textDirection w:val="lrTb"/>
            <w:noWrap w:val="false"/>
          </w:tcPr>
          <w:p>
            <w:pPr>
              <w:pStyle w:val="1057"/>
              <w:jc w:val="center"/>
              <w:rPr>
                <w:rStyle w:val="824"/>
                <w:rFonts w:hint="eastAsia" w:ascii="宋体" w:hAnsi="宋体" w:eastAsia="宋体" w:cs="宋体"/>
                <w:b w:val="0"/>
                <w:i w:val="0"/>
                <w:iCs w:val="0"/>
                <w:color w:val="auto"/>
                <w:sz w:val="24"/>
                <w:szCs w:val="24"/>
                <w:highlight w:val="none"/>
                <w:u w:val="none"/>
              </w:rPr>
            </w:pPr>
            <w:r>
              <w:rPr>
                <w:rStyle w:val="824"/>
                <w:rFonts w:hint="eastAsia" w:ascii="宋体" w:hAnsi="宋体" w:eastAsia="宋体" w:cs="宋体"/>
                <w:b w:val="0"/>
                <w:i w:val="0"/>
                <w:iCs w:val="0"/>
                <w:color w:val="auto"/>
                <w:sz w:val="24"/>
                <w:szCs w:val="24"/>
                <w:highlight w:val="none"/>
                <w:u w:val="none"/>
              </w:rPr>
              <w:t xml:space="preserve">2</w:t>
            </w:r>
            <w:r>
              <w:rPr>
                <w:color w:val="auto"/>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199" w:type="dxa"/>
            <w:vAlign w:val="center"/>
            <w:vMerge w:val="restart"/>
            <w:textDirection w:val="lrTb"/>
            <w:noWrap w:val="false"/>
          </w:tcPr>
          <w:p>
            <w:pPr>
              <w:pStyle w:val="1057"/>
              <w:jc w:val="left"/>
              <w:rPr>
                <w:rStyle w:val="824"/>
                <w:rFonts w:hint="eastAsia" w:ascii="宋体" w:hAnsi="宋体" w:eastAsia="宋体" w:cs="宋体"/>
                <w:b w:val="0"/>
                <w:i w:val="0"/>
                <w:iCs w:val="0"/>
                <w:color w:val="auto"/>
                <w:sz w:val="24"/>
                <w:szCs w:val="24"/>
                <w:highlight w:val="none"/>
                <w:u w:val="none"/>
              </w:rPr>
            </w:pPr>
            <w:r>
              <w:rPr>
                <w:rStyle w:val="824"/>
                <w:rFonts w:hint="eastAsia" w:ascii="宋体" w:hAnsi="宋体" w:eastAsia="宋体" w:cs="宋体"/>
                <w:b w:val="0"/>
                <w:i w:val="0"/>
                <w:iCs w:val="0"/>
                <w:color w:val="auto"/>
                <w:sz w:val="24"/>
                <w:szCs w:val="24"/>
                <w:highlight w:val="none"/>
                <w:u w:val="none"/>
              </w:rPr>
              <w:t xml:space="preserve">服务宗旨</w:t>
            </w:r>
            <w:r>
              <w:rPr>
                <w:color w:val="auto"/>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965" w:type="dxa"/>
            <w:vAlign w:val="center"/>
            <w:textDirection w:val="lrTb"/>
            <w:noWrap w:val="false"/>
          </w:tcPr>
          <w:p>
            <w:pPr>
              <w:pStyle w:val="1057"/>
              <w:jc w:val="left"/>
              <w:rPr>
                <w:rStyle w:val="824"/>
                <w:rFonts w:hint="eastAsia" w:ascii="宋体" w:hAnsi="宋体" w:eastAsia="宋体" w:cs="宋体"/>
                <w:b w:val="0"/>
                <w:i w:val="0"/>
                <w:iCs w:val="0"/>
                <w:color w:val="auto"/>
                <w:sz w:val="24"/>
                <w:szCs w:val="24"/>
                <w:highlight w:val="none"/>
                <w:u w:val="none"/>
              </w:rPr>
            </w:pPr>
            <w:r>
              <w:rPr>
                <w:rStyle w:val="824"/>
                <w:rFonts w:hint="eastAsia" w:ascii="宋体" w:hAnsi="宋体" w:eastAsia="宋体" w:cs="宋体"/>
                <w:b w:val="0"/>
                <w:i w:val="0"/>
                <w:iCs w:val="0"/>
                <w:color w:val="auto"/>
                <w:sz w:val="24"/>
                <w:szCs w:val="24"/>
                <w:highlight w:val="none"/>
                <w:u w:val="none"/>
              </w:rPr>
              <w:t xml:space="preserve">根据“政府主导、企业参与、市场化运作、服务外包”的指导思想</w:t>
            </w:r>
            <w:r>
              <w:rPr>
                <w:rStyle w:val="824"/>
                <w:rFonts w:hint="eastAsia" w:ascii="宋体" w:hAnsi="宋体" w:eastAsia="宋体" w:cs="宋体"/>
                <w:b w:val="0"/>
                <w:i w:val="0"/>
                <w:iCs w:val="0"/>
                <w:color w:val="auto"/>
                <w:sz w:val="24"/>
                <w:szCs w:val="24"/>
                <w:highlight w:val="none"/>
                <w:u w:val="none"/>
                <w:lang w:eastAsia="zh-CN"/>
              </w:rPr>
              <w:t xml:space="preserve">，</w:t>
            </w:r>
            <w:r>
              <w:rPr>
                <w:rStyle w:val="824"/>
                <w:rFonts w:hint="eastAsia" w:ascii="宋体" w:hAnsi="宋体" w:eastAsia="宋体" w:cs="宋体"/>
                <w:b w:val="0"/>
                <w:i w:val="0"/>
                <w:iCs w:val="0"/>
                <w:color w:val="auto"/>
                <w:sz w:val="24"/>
                <w:szCs w:val="24"/>
                <w:highlight w:val="none"/>
                <w:u w:val="none"/>
              </w:rPr>
              <w:t xml:space="preserve">充分发挥政府在养老服务中的主导作用，优化政策衔接、加大资金投入，建立更加有效的支持保障体系。在保障托底服务基础上，坚持党建引领、社会参与、市场运作，引导激励社会力量参与养老服务，推动养老服务高质量发展。坚守养老服务公益属性，发挥党员先锋模范作用，着力保障经济困难、高龄空巢、失智失能等重点困难老人的基本养老服务。</w:t>
            </w:r>
            <w:r>
              <w:rPr>
                <w:color w:val="auto"/>
                <w:highlight w:val="none"/>
              </w:rPr>
            </w:r>
            <w:r/>
          </w:p>
          <w:p>
            <w:pPr>
              <w:pStyle w:val="1057"/>
              <w:jc w:val="left"/>
              <w:rPr>
                <w:rStyle w:val="824"/>
                <w:rFonts w:hint="eastAsia" w:ascii="宋体" w:hAnsi="宋体" w:eastAsia="宋体" w:cs="宋体"/>
                <w:b w:val="0"/>
                <w:i w:val="0"/>
                <w:iCs w:val="0"/>
                <w:color w:val="auto"/>
                <w:sz w:val="24"/>
                <w:szCs w:val="24"/>
                <w:highlight w:val="none"/>
                <w:u w:val="none"/>
              </w:rPr>
            </w:pPr>
            <w:r>
              <w:rPr>
                <w:rStyle w:val="824"/>
                <w:rFonts w:hint="eastAsia" w:ascii="宋体" w:hAnsi="宋体" w:eastAsia="宋体" w:cs="宋体"/>
                <w:b w:val="0"/>
                <w:i w:val="0"/>
                <w:iCs w:val="0"/>
                <w:color w:val="auto"/>
                <w:sz w:val="24"/>
                <w:szCs w:val="24"/>
                <w:highlight w:val="none"/>
                <w:u w:val="none"/>
              </w:rPr>
              <w:t xml:space="preserve">投标人须采取社会化运作方式，运用市场化手段，借助现代信息技术，整合优秀的社会资源，社区资源和家庭资源，为</w:t>
            </w:r>
            <w:r>
              <w:rPr>
                <w:rStyle w:val="824"/>
                <w:rFonts w:hint="eastAsia" w:ascii="宋体" w:hAnsi="宋体" w:eastAsia="宋体" w:cs="宋体"/>
                <w:b w:val="0"/>
                <w:i w:val="0"/>
                <w:iCs w:val="0"/>
                <w:color w:val="auto"/>
                <w:sz w:val="24"/>
                <w:szCs w:val="24"/>
                <w:highlight w:val="none"/>
                <w:u w:val="none"/>
                <w:lang w:eastAsia="zh-CN"/>
              </w:rPr>
              <w:t xml:space="preserve">大新镇</w:t>
            </w:r>
            <w:r>
              <w:rPr>
                <w:rStyle w:val="824"/>
                <w:rFonts w:hint="eastAsia" w:ascii="宋体" w:hAnsi="宋体" w:eastAsia="宋体" w:cs="宋体"/>
                <w:b w:val="0"/>
                <w:i w:val="0"/>
                <w:iCs w:val="0"/>
                <w:color w:val="auto"/>
                <w:sz w:val="24"/>
                <w:szCs w:val="24"/>
                <w:highlight w:val="none"/>
                <w:u w:val="none"/>
              </w:rPr>
              <w:t xml:space="preserve">居家老年人提供标准化、专业化、亲情化、全方位、全天候的养老服务。</w:t>
            </w:r>
            <w:r>
              <w:rPr>
                <w:color w:val="auto"/>
                <w:highlight w:val="none"/>
              </w:rPr>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798" w:type="dxa"/>
            <w:vAlign w:val="center"/>
            <w:vMerge w:val="restart"/>
            <w:textDirection w:val="lrTb"/>
            <w:noWrap w:val="false"/>
          </w:tcPr>
          <w:p>
            <w:pPr>
              <w:pStyle w:val="1057"/>
              <w:jc w:val="center"/>
              <w:rPr>
                <w:rStyle w:val="824"/>
                <w:rFonts w:hint="eastAsia" w:ascii="宋体" w:hAnsi="宋体" w:eastAsia="宋体" w:cs="宋体"/>
                <w:b w:val="0"/>
                <w:i w:val="0"/>
                <w:iCs w:val="0"/>
                <w:color w:val="auto"/>
                <w:sz w:val="24"/>
                <w:szCs w:val="24"/>
                <w:highlight w:val="none"/>
                <w:u w:val="none"/>
              </w:rPr>
            </w:pPr>
            <w:r>
              <w:rPr>
                <w:rStyle w:val="824"/>
                <w:rFonts w:hint="eastAsia" w:ascii="宋体" w:hAnsi="宋体" w:eastAsia="宋体" w:cs="宋体"/>
                <w:b w:val="0"/>
                <w:i w:val="0"/>
                <w:iCs w:val="0"/>
                <w:color w:val="auto"/>
                <w:sz w:val="24"/>
                <w:szCs w:val="24"/>
                <w:highlight w:val="none"/>
                <w:u w:val="none"/>
              </w:rPr>
              <w:t xml:space="preserve">3</w:t>
            </w:r>
            <w:r>
              <w:rPr>
                <w:color w:val="auto"/>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199" w:type="dxa"/>
            <w:vAlign w:val="center"/>
            <w:vMerge w:val="restart"/>
            <w:textDirection w:val="lrTb"/>
            <w:noWrap w:val="false"/>
          </w:tcPr>
          <w:p>
            <w:pPr>
              <w:pStyle w:val="1057"/>
              <w:jc w:val="left"/>
              <w:rPr>
                <w:rStyle w:val="824"/>
                <w:rFonts w:hint="eastAsia" w:ascii="宋体" w:hAnsi="宋体" w:eastAsia="宋体" w:cs="宋体"/>
                <w:b w:val="0"/>
                <w:i w:val="0"/>
                <w:iCs w:val="0"/>
                <w:color w:val="auto"/>
                <w:sz w:val="24"/>
                <w:szCs w:val="24"/>
                <w:highlight w:val="none"/>
                <w:u w:val="none"/>
              </w:rPr>
            </w:pPr>
            <w:r>
              <w:rPr>
                <w:rStyle w:val="824"/>
                <w:rFonts w:hint="eastAsia" w:ascii="宋体" w:hAnsi="宋体" w:eastAsia="宋体" w:cs="宋体"/>
                <w:b w:val="0"/>
                <w:i w:val="0"/>
                <w:iCs w:val="0"/>
                <w:color w:val="auto"/>
                <w:sz w:val="24"/>
                <w:szCs w:val="24"/>
                <w:highlight w:val="none"/>
                <w:u w:val="none"/>
              </w:rPr>
              <w:t xml:space="preserve">服务范围、对象</w:t>
            </w:r>
            <w:r>
              <w:rPr>
                <w:color w:val="auto"/>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965" w:type="dxa"/>
            <w:vAlign w:val="center"/>
            <w:textDirection w:val="lrTb"/>
            <w:noWrap w:val="false"/>
          </w:tcPr>
          <w:p>
            <w:pPr>
              <w:pStyle w:val="1057"/>
              <w:jc w:val="left"/>
              <w:rPr>
                <w:rStyle w:val="824"/>
                <w:rFonts w:hint="eastAsia" w:ascii="宋体" w:hAnsi="宋体" w:eastAsia="宋体" w:cs="宋体"/>
                <w:b/>
                <w:bCs/>
                <w:i w:val="0"/>
                <w:iCs w:val="0"/>
                <w:color w:val="auto"/>
                <w:sz w:val="24"/>
                <w:szCs w:val="24"/>
                <w:highlight w:val="none"/>
                <w:u w:val="none"/>
              </w:rPr>
            </w:pPr>
            <w:r>
              <w:rPr>
                <w:rStyle w:val="824"/>
                <w:rFonts w:hint="eastAsia" w:ascii="宋体" w:hAnsi="宋体" w:eastAsia="宋体" w:cs="宋体"/>
                <w:b/>
                <w:bCs/>
                <w:i w:val="0"/>
                <w:iCs w:val="0"/>
                <w:color w:val="auto"/>
                <w:sz w:val="24"/>
                <w:szCs w:val="24"/>
                <w:highlight w:val="none"/>
                <w:u w:val="none"/>
              </w:rPr>
              <w:t xml:space="preserve">1</w:t>
            </w:r>
            <w:r>
              <w:rPr>
                <w:rStyle w:val="824"/>
                <w:rFonts w:hint="eastAsia" w:ascii="宋体" w:hAnsi="宋体" w:eastAsia="宋体" w:cs="宋体"/>
                <w:b/>
                <w:bCs/>
                <w:i w:val="0"/>
                <w:iCs w:val="0"/>
                <w:color w:val="auto"/>
                <w:sz w:val="24"/>
                <w:szCs w:val="24"/>
                <w:highlight w:val="none"/>
                <w:u w:val="none"/>
                <w:lang w:val="en-US" w:eastAsia="zh-CN"/>
              </w:rPr>
              <w:t xml:space="preserve">.</w:t>
            </w:r>
            <w:r>
              <w:rPr>
                <w:rStyle w:val="824"/>
                <w:rFonts w:hint="eastAsia" w:ascii="宋体" w:hAnsi="宋体" w:eastAsia="宋体" w:cs="宋体"/>
                <w:b/>
                <w:bCs/>
                <w:i w:val="0"/>
                <w:iCs w:val="0"/>
                <w:color w:val="auto"/>
                <w:sz w:val="24"/>
                <w:szCs w:val="24"/>
                <w:highlight w:val="none"/>
                <w:u w:val="none"/>
              </w:rPr>
              <w:t xml:space="preserve">服务范围</w:t>
            </w:r>
            <w:r>
              <w:rPr>
                <w:color w:val="auto"/>
                <w:highlight w:val="none"/>
              </w:rPr>
            </w:r>
            <w:r/>
          </w:p>
          <w:p>
            <w:pPr>
              <w:pStyle w:val="1057"/>
              <w:jc w:val="left"/>
              <w:rPr>
                <w:rStyle w:val="824"/>
                <w:rFonts w:hint="eastAsia" w:ascii="宋体" w:hAnsi="宋体" w:eastAsia="宋体" w:cs="宋体"/>
                <w:b w:val="0"/>
                <w:i w:val="0"/>
                <w:iCs w:val="0"/>
                <w:color w:val="auto"/>
                <w:sz w:val="24"/>
                <w:szCs w:val="24"/>
                <w:highlight w:val="none"/>
                <w:u w:val="none"/>
              </w:rPr>
            </w:pPr>
            <w:r>
              <w:rPr>
                <w:rStyle w:val="824"/>
                <w:rFonts w:hint="eastAsia" w:ascii="宋体" w:hAnsi="宋体" w:eastAsia="宋体" w:cs="宋体"/>
                <w:b w:val="0"/>
                <w:i w:val="0"/>
                <w:iCs w:val="0"/>
                <w:color w:val="auto"/>
                <w:sz w:val="24"/>
                <w:szCs w:val="24"/>
                <w:highlight w:val="none"/>
                <w:u w:val="none"/>
              </w:rPr>
              <w:t xml:space="preserve">为</w:t>
            </w:r>
            <w:r>
              <w:rPr>
                <w:rStyle w:val="824"/>
                <w:rFonts w:hint="eastAsia" w:ascii="宋体" w:hAnsi="宋体" w:eastAsia="宋体" w:cs="宋体"/>
                <w:b w:val="0"/>
                <w:i w:val="0"/>
                <w:iCs w:val="0"/>
                <w:color w:val="auto"/>
                <w:sz w:val="24"/>
                <w:szCs w:val="24"/>
                <w:highlight w:val="none"/>
                <w:u w:val="none"/>
                <w:lang w:eastAsia="zh-CN"/>
              </w:rPr>
              <w:t xml:space="preserve">大新镇</w:t>
            </w:r>
            <w:r>
              <w:rPr>
                <w:rStyle w:val="824"/>
                <w:rFonts w:hint="eastAsia" w:ascii="宋体" w:hAnsi="宋体" w:eastAsia="宋体" w:cs="宋体"/>
                <w:b w:val="0"/>
                <w:i w:val="0"/>
                <w:iCs w:val="0"/>
                <w:color w:val="auto"/>
                <w:sz w:val="24"/>
                <w:szCs w:val="24"/>
                <w:highlight w:val="none"/>
                <w:u w:val="none"/>
              </w:rPr>
              <w:t xml:space="preserve">约</w:t>
            </w:r>
            <w:r>
              <w:rPr>
                <w:rStyle w:val="824"/>
                <w:rFonts w:hint="eastAsia" w:ascii="宋体" w:hAnsi="宋体" w:eastAsia="宋体" w:cs="宋体"/>
                <w:b w:val="0"/>
                <w:i w:val="0"/>
                <w:iCs w:val="0"/>
                <w:color w:val="auto"/>
                <w:sz w:val="24"/>
                <w:szCs w:val="24"/>
                <w:highlight w:val="none"/>
                <w:u w:val="none"/>
                <w:lang w:val="en-US" w:eastAsia="zh-CN"/>
              </w:rPr>
              <w:t xml:space="preserve">2000</w:t>
            </w:r>
            <w:r>
              <w:rPr>
                <w:rStyle w:val="824"/>
                <w:rFonts w:hint="eastAsia" w:ascii="宋体" w:hAnsi="宋体" w:eastAsia="宋体" w:cs="宋体"/>
                <w:b w:val="0"/>
                <w:i w:val="0"/>
                <w:iCs w:val="0"/>
                <w:color w:val="auto"/>
                <w:sz w:val="24"/>
                <w:szCs w:val="24"/>
                <w:highlight w:val="none"/>
                <w:u w:val="none"/>
              </w:rPr>
              <w:t xml:space="preserve">名政府援助服务对象（因服务对象每月动态变动，实际以市亲情虚拟养老服务系统为准）提供虚拟养老上门服务。</w:t>
            </w:r>
            <w:r>
              <w:rPr>
                <w:color w:val="auto"/>
                <w:highlight w:val="none"/>
              </w:rPr>
            </w:r>
            <w:r/>
          </w:p>
          <w:p>
            <w:pPr>
              <w:pStyle w:val="1057"/>
              <w:jc w:val="left"/>
              <w:rPr>
                <w:rStyle w:val="824"/>
                <w:rFonts w:hint="eastAsia" w:ascii="宋体" w:hAnsi="宋体" w:eastAsia="宋体" w:cs="宋体"/>
                <w:b/>
                <w:bCs/>
                <w:i w:val="0"/>
                <w:iCs w:val="0"/>
                <w:color w:val="auto"/>
                <w:sz w:val="24"/>
                <w:szCs w:val="24"/>
                <w:highlight w:val="none"/>
                <w:u w:val="none"/>
              </w:rPr>
            </w:pPr>
            <w:r>
              <w:rPr>
                <w:rStyle w:val="824"/>
                <w:rFonts w:hint="eastAsia" w:ascii="宋体" w:hAnsi="宋体" w:eastAsia="宋体" w:cs="宋体"/>
                <w:b/>
                <w:bCs/>
                <w:i w:val="0"/>
                <w:iCs w:val="0"/>
                <w:color w:val="auto"/>
                <w:sz w:val="24"/>
                <w:szCs w:val="24"/>
                <w:highlight w:val="none"/>
                <w:u w:val="none"/>
                <w:lang w:eastAsia="zh-CN"/>
              </w:rPr>
              <w:t xml:space="preserve">2.</w:t>
            </w:r>
            <w:r>
              <w:rPr>
                <w:rStyle w:val="824"/>
                <w:rFonts w:hint="eastAsia" w:ascii="宋体" w:hAnsi="宋体" w:eastAsia="宋体" w:cs="宋体"/>
                <w:b/>
                <w:bCs/>
                <w:i w:val="0"/>
                <w:iCs w:val="0"/>
                <w:color w:val="auto"/>
                <w:sz w:val="24"/>
                <w:szCs w:val="24"/>
                <w:highlight w:val="none"/>
                <w:u w:val="none"/>
              </w:rPr>
              <w:t xml:space="preserve">服务对象</w:t>
            </w:r>
            <w:r>
              <w:rPr>
                <w:rStyle w:val="824"/>
                <w:rFonts w:hint="eastAsia" w:ascii="宋体" w:hAnsi="宋体" w:eastAsia="宋体" w:cs="宋体"/>
                <w:b/>
                <w:bCs/>
                <w:i w:val="0"/>
                <w:iCs w:val="0"/>
                <w:color w:val="auto"/>
                <w:sz w:val="24"/>
                <w:szCs w:val="24"/>
                <w:highlight w:val="none"/>
                <w:u w:val="none"/>
                <w:lang w:val="en-US" w:eastAsia="zh-CN"/>
              </w:rPr>
              <w:t xml:space="preserve">和服务标准：</w:t>
            </w:r>
            <w:r>
              <w:rPr>
                <w:color w:val="auto"/>
                <w:highlight w:val="none"/>
              </w:rPr>
            </w:r>
            <w:r/>
          </w:p>
          <w:p>
            <w:pPr>
              <w:pStyle w:val="1057"/>
              <w:jc w:val="left"/>
              <w:keepLines w:val="0"/>
              <w:keepNext w:val="0"/>
              <w:pageBreakBefore w:val="0"/>
              <w:spacing w:line="240" w:lineRule="auto"/>
              <w:rPr>
                <w:rStyle w:val="824"/>
                <w:rFonts w:hint="eastAsia" w:ascii="宋体" w:hAnsi="宋体" w:eastAsia="宋体" w:cs="宋体"/>
                <w:b w:val="0"/>
                <w:i w:val="0"/>
                <w:color w:val="auto"/>
                <w:sz w:val="24"/>
                <w:szCs w:val="24"/>
                <w:highlight w:val="none"/>
                <w:u w:val="none"/>
              </w:rPr>
            </w:pPr>
            <w:r>
              <w:rPr>
                <w:rStyle w:val="824"/>
                <w:rFonts w:hint="eastAsia" w:ascii="宋体" w:hAnsi="宋体" w:eastAsia="宋体" w:cs="宋体"/>
                <w:b w:val="0"/>
                <w:i w:val="0"/>
                <w:color w:val="auto"/>
                <w:sz w:val="24"/>
                <w:szCs w:val="24"/>
                <w:highlight w:val="none"/>
                <w:u w:val="none"/>
                <w:lang w:eastAsia="zh-CN"/>
              </w:rPr>
              <w:t xml:space="preserve">（1）A类：对年满60周岁，日常生活需要介助或介护的</w:t>
            </w:r>
            <w:r>
              <w:rPr>
                <w:rStyle w:val="824"/>
                <w:rFonts w:hint="eastAsia" w:ascii="宋体" w:hAnsi="宋体" w:eastAsia="宋体" w:cs="宋体"/>
                <w:b w:val="0"/>
                <w:i w:val="0"/>
                <w:color w:val="auto"/>
                <w:sz w:val="24"/>
                <w:szCs w:val="24"/>
                <w:highlight w:val="none"/>
                <w:u w:val="none"/>
                <w:lang w:val="en-US" w:eastAsia="zh-CN"/>
              </w:rPr>
              <w:t xml:space="preserve">分散供养特困</w:t>
            </w:r>
            <w:r>
              <w:rPr>
                <w:rStyle w:val="824"/>
                <w:rFonts w:hint="eastAsia" w:ascii="宋体" w:hAnsi="宋体" w:eastAsia="宋体" w:cs="宋体"/>
                <w:b w:val="0"/>
                <w:i w:val="0"/>
                <w:color w:val="auto"/>
                <w:sz w:val="24"/>
                <w:szCs w:val="24"/>
                <w:highlight w:val="none"/>
                <w:u w:val="none"/>
                <w:lang w:eastAsia="zh-CN"/>
              </w:rPr>
              <w:t xml:space="preserve">对象、低保、低保边缘</w:t>
            </w:r>
            <w:r>
              <w:rPr>
                <w:rStyle w:val="824"/>
                <w:rFonts w:hint="eastAsia" w:ascii="宋体" w:hAnsi="宋体" w:eastAsia="宋体" w:cs="宋体"/>
                <w:b w:val="0"/>
                <w:i w:val="0"/>
                <w:color w:val="auto"/>
                <w:sz w:val="24"/>
                <w:szCs w:val="24"/>
                <w:highlight w:val="none"/>
                <w:u w:val="none"/>
                <w:lang w:val="en-US" w:eastAsia="zh-CN"/>
              </w:rPr>
              <w:t xml:space="preserve">和</w:t>
            </w:r>
            <w:r>
              <w:rPr>
                <w:rStyle w:val="824"/>
                <w:rFonts w:hint="eastAsia" w:ascii="宋体" w:hAnsi="宋体" w:eastAsia="宋体" w:cs="宋体"/>
                <w:b w:val="0"/>
                <w:i w:val="0"/>
                <w:color w:val="auto"/>
                <w:sz w:val="24"/>
                <w:szCs w:val="24"/>
                <w:highlight w:val="none"/>
                <w:u w:val="none"/>
                <w:lang w:eastAsia="zh-CN"/>
              </w:rPr>
              <w:t xml:space="preserve">特困职工中的孤寡老人、重点优抚对象、苏州市级以上劳模、归国华侨、“二无”（无子女、无劳动能力）困难老人以及其他因特殊原因无人照料的困难老人，按介助、介护两类每人每月提供</w:t>
            </w:r>
            <w:r>
              <w:rPr>
                <w:rStyle w:val="824"/>
                <w:rFonts w:hint="eastAsia" w:ascii="宋体" w:hAnsi="宋体" w:eastAsia="宋体" w:cs="宋体"/>
                <w:b w:val="0"/>
                <w:i w:val="0"/>
                <w:color w:val="auto"/>
                <w:sz w:val="24"/>
                <w:szCs w:val="24"/>
                <w:highlight w:val="none"/>
                <w:u w:val="none"/>
                <w:lang w:val="en-US" w:eastAsia="zh-CN"/>
              </w:rPr>
              <w:t xml:space="preserve">36小时</w:t>
            </w:r>
            <w:r>
              <w:rPr>
                <w:rStyle w:val="824"/>
                <w:rFonts w:hint="eastAsia" w:ascii="宋体" w:hAnsi="宋体" w:eastAsia="宋体" w:cs="宋体"/>
                <w:b w:val="0"/>
                <w:i w:val="0"/>
                <w:color w:val="auto"/>
                <w:sz w:val="24"/>
                <w:szCs w:val="24"/>
                <w:highlight w:val="none"/>
                <w:u w:val="none"/>
                <w:lang w:eastAsia="zh-CN"/>
              </w:rPr>
              <w:t xml:space="preserve">、</w:t>
            </w:r>
            <w:r>
              <w:rPr>
                <w:rStyle w:val="824"/>
                <w:rFonts w:hint="eastAsia" w:ascii="宋体" w:hAnsi="宋体" w:eastAsia="宋体" w:cs="宋体"/>
                <w:b w:val="0"/>
                <w:i w:val="0"/>
                <w:color w:val="auto"/>
                <w:sz w:val="24"/>
                <w:szCs w:val="24"/>
                <w:highlight w:val="none"/>
                <w:u w:val="none"/>
                <w:lang w:val="en-US" w:eastAsia="zh-CN"/>
              </w:rPr>
              <w:t xml:space="preserve">48小时</w:t>
            </w:r>
            <w:r>
              <w:rPr>
                <w:rStyle w:val="824"/>
                <w:rFonts w:hint="eastAsia" w:ascii="宋体" w:hAnsi="宋体" w:eastAsia="宋体" w:cs="宋体"/>
                <w:b w:val="0"/>
                <w:i w:val="0"/>
                <w:color w:val="auto"/>
                <w:sz w:val="24"/>
                <w:szCs w:val="24"/>
                <w:highlight w:val="none"/>
                <w:u w:val="none"/>
                <w:lang w:eastAsia="zh-CN"/>
              </w:rPr>
              <w:t xml:space="preserve">的养老援助服务。其中独生子女伤（病）残、死亡后未再生育、未再收养子女、合法收养一个子女，且享受计生特别扶助金的无人照料的困难老人，在上述服务标准上再提高20%。</w:t>
            </w:r>
            <w:r>
              <w:rPr>
                <w:color w:val="auto"/>
                <w:highlight w:val="none"/>
              </w:rPr>
            </w:r>
            <w:r/>
          </w:p>
          <w:p>
            <w:pPr>
              <w:pStyle w:val="1057"/>
              <w:jc w:val="left"/>
              <w:keepLines w:val="0"/>
              <w:keepNext w:val="0"/>
              <w:pageBreakBefore w:val="0"/>
              <w:spacing w:line="240" w:lineRule="auto"/>
              <w:rPr>
                <w:rStyle w:val="824"/>
                <w:rFonts w:hint="eastAsia" w:ascii="宋体" w:hAnsi="宋体" w:eastAsia="宋体" w:cs="宋体"/>
                <w:b w:val="0"/>
                <w:i w:val="0"/>
                <w:color w:val="auto"/>
                <w:sz w:val="24"/>
                <w:szCs w:val="24"/>
                <w:highlight w:val="none"/>
                <w:u w:val="none"/>
              </w:rPr>
            </w:pPr>
            <w:r>
              <w:rPr>
                <w:rStyle w:val="824"/>
                <w:rFonts w:hint="eastAsia" w:ascii="宋体" w:hAnsi="宋体" w:eastAsia="宋体" w:cs="宋体"/>
                <w:b w:val="0"/>
                <w:i w:val="0"/>
                <w:color w:val="auto"/>
                <w:sz w:val="24"/>
                <w:szCs w:val="24"/>
                <w:highlight w:val="none"/>
                <w:u w:val="none"/>
                <w:lang w:eastAsia="zh-CN"/>
              </w:rPr>
              <w:t xml:space="preserve">（2）B类：对年满60周岁，独生子女伤（病）残、死亡后未再生育、未再收养子女、合法收养一个子女，享受计生特别扶助金</w:t>
            </w:r>
            <w:r>
              <w:rPr>
                <w:rStyle w:val="824"/>
                <w:rFonts w:hint="eastAsia" w:ascii="宋体" w:hAnsi="宋体" w:eastAsia="宋体" w:cs="宋体"/>
                <w:b w:val="0"/>
                <w:i w:val="0"/>
                <w:color w:val="auto"/>
                <w:sz w:val="24"/>
                <w:szCs w:val="24"/>
                <w:highlight w:val="none"/>
                <w:u w:val="none"/>
                <w:lang w:val="en-US" w:eastAsia="zh-CN"/>
              </w:rPr>
              <w:t xml:space="preserve">的老年人</w:t>
            </w:r>
            <w:r>
              <w:rPr>
                <w:rStyle w:val="824"/>
                <w:rFonts w:hint="eastAsia" w:ascii="宋体" w:hAnsi="宋体" w:eastAsia="宋体" w:cs="宋体"/>
                <w:b w:val="0"/>
                <w:i w:val="0"/>
                <w:color w:val="auto"/>
                <w:sz w:val="24"/>
                <w:szCs w:val="24"/>
                <w:highlight w:val="none"/>
                <w:u w:val="none"/>
                <w:lang w:eastAsia="zh-CN"/>
              </w:rPr>
              <w:t xml:space="preserve">，每人每月提供</w:t>
            </w:r>
            <w:r>
              <w:rPr>
                <w:rStyle w:val="824"/>
                <w:rFonts w:hint="eastAsia" w:ascii="宋体" w:hAnsi="宋体" w:eastAsia="宋体" w:cs="宋体"/>
                <w:b w:val="0"/>
                <w:i w:val="0"/>
                <w:color w:val="auto"/>
                <w:sz w:val="24"/>
                <w:szCs w:val="24"/>
                <w:highlight w:val="none"/>
                <w:u w:val="none"/>
                <w:lang w:val="en-US" w:eastAsia="zh-CN"/>
              </w:rPr>
              <w:t xml:space="preserve">9小时</w:t>
            </w:r>
            <w:r>
              <w:rPr>
                <w:rStyle w:val="824"/>
                <w:rFonts w:hint="eastAsia" w:ascii="宋体" w:hAnsi="宋体" w:eastAsia="宋体" w:cs="宋体"/>
                <w:b w:val="0"/>
                <w:i w:val="0"/>
                <w:color w:val="auto"/>
                <w:sz w:val="24"/>
                <w:szCs w:val="24"/>
                <w:highlight w:val="none"/>
                <w:u w:val="none"/>
                <w:lang w:eastAsia="zh-CN"/>
              </w:rPr>
              <w:t xml:space="preserve">的养老援助服务。</w:t>
            </w:r>
            <w:r>
              <w:rPr>
                <w:color w:val="auto"/>
                <w:highlight w:val="none"/>
              </w:rPr>
            </w:r>
            <w:r/>
          </w:p>
          <w:p>
            <w:pPr>
              <w:pStyle w:val="1057"/>
              <w:jc w:val="left"/>
              <w:keepLines w:val="0"/>
              <w:keepNext w:val="0"/>
              <w:pageBreakBefore w:val="0"/>
              <w:spacing w:line="240" w:lineRule="auto"/>
              <w:rPr>
                <w:rStyle w:val="824"/>
                <w:rFonts w:hint="eastAsia" w:ascii="宋体" w:hAnsi="宋体" w:eastAsia="宋体" w:cs="宋体"/>
                <w:b w:val="0"/>
                <w:i w:val="0"/>
                <w:color w:val="auto"/>
                <w:sz w:val="24"/>
                <w:szCs w:val="24"/>
                <w:highlight w:val="none"/>
                <w:u w:val="none"/>
              </w:rPr>
            </w:pPr>
            <w:r>
              <w:rPr>
                <w:rStyle w:val="824"/>
                <w:rFonts w:hint="eastAsia" w:ascii="宋体" w:hAnsi="宋体" w:eastAsia="宋体" w:cs="宋体"/>
                <w:b w:val="0"/>
                <w:i w:val="0"/>
                <w:color w:val="auto"/>
                <w:sz w:val="24"/>
                <w:szCs w:val="24"/>
                <w:highlight w:val="none"/>
                <w:u w:val="none"/>
                <w:lang w:eastAsia="zh-CN"/>
              </w:rPr>
              <w:t xml:space="preserve">（3）C类：对年满80周岁，</w:t>
            </w:r>
            <w:r>
              <w:rPr>
                <w:rStyle w:val="824"/>
                <w:rFonts w:hint="eastAsia" w:ascii="宋体" w:hAnsi="宋体" w:eastAsia="宋体" w:cs="宋体"/>
                <w:b w:val="0"/>
                <w:i w:val="0"/>
                <w:color w:val="auto"/>
                <w:sz w:val="24"/>
                <w:szCs w:val="24"/>
                <w:highlight w:val="none"/>
                <w:u w:val="none"/>
                <w:lang w:val="en-US" w:eastAsia="zh-CN"/>
              </w:rPr>
              <w:t xml:space="preserve">分散供养</w:t>
            </w:r>
            <w:r>
              <w:rPr>
                <w:rStyle w:val="824"/>
                <w:rFonts w:hint="eastAsia" w:ascii="宋体" w:hAnsi="宋体" w:eastAsia="宋体" w:cs="宋体"/>
                <w:b w:val="0"/>
                <w:i w:val="0"/>
                <w:color w:val="auto"/>
                <w:sz w:val="24"/>
                <w:szCs w:val="24"/>
                <w:highlight w:val="none"/>
                <w:u w:val="none"/>
                <w:lang w:eastAsia="zh-CN"/>
              </w:rPr>
              <w:t xml:space="preserve">特困对象，低保、低保边缘、特困职工中的孤寡老人，重点优抚对象，苏州市级以上劳模，归国华侨，“二无”（无子女、无劳动能力）困难老人以及其他因特殊原因无人照料的困难老人，每人每月提供</w:t>
            </w:r>
            <w:r>
              <w:rPr>
                <w:rStyle w:val="824"/>
                <w:rFonts w:hint="eastAsia" w:ascii="宋体" w:hAnsi="宋体" w:eastAsia="宋体" w:cs="宋体"/>
                <w:b w:val="0"/>
                <w:i w:val="0"/>
                <w:color w:val="auto"/>
                <w:sz w:val="24"/>
                <w:szCs w:val="24"/>
                <w:highlight w:val="none"/>
                <w:u w:val="none"/>
                <w:lang w:val="en-US" w:eastAsia="zh-CN"/>
              </w:rPr>
              <w:t xml:space="preserve">7小时</w:t>
            </w:r>
            <w:r>
              <w:rPr>
                <w:rStyle w:val="824"/>
                <w:rFonts w:hint="eastAsia" w:ascii="宋体" w:hAnsi="宋体" w:eastAsia="宋体" w:cs="宋体"/>
                <w:b w:val="0"/>
                <w:i w:val="0"/>
                <w:color w:val="auto"/>
                <w:sz w:val="24"/>
                <w:szCs w:val="24"/>
                <w:highlight w:val="none"/>
                <w:u w:val="none"/>
                <w:lang w:eastAsia="zh-CN"/>
              </w:rPr>
              <w:t xml:space="preserve">的养老援助服务。</w:t>
            </w:r>
            <w:r>
              <w:rPr>
                <w:color w:val="auto"/>
                <w:highlight w:val="none"/>
              </w:rPr>
            </w:r>
            <w:r/>
          </w:p>
          <w:p>
            <w:pPr>
              <w:pStyle w:val="1057"/>
              <w:jc w:val="left"/>
              <w:keepLines w:val="0"/>
              <w:keepNext w:val="0"/>
              <w:pageBreakBefore w:val="0"/>
              <w:spacing w:line="240" w:lineRule="auto"/>
              <w:rPr>
                <w:rStyle w:val="824"/>
                <w:rFonts w:hint="eastAsia" w:ascii="宋体" w:hAnsi="宋体" w:eastAsia="宋体" w:cs="宋体"/>
                <w:b w:val="0"/>
                <w:i w:val="0"/>
                <w:color w:val="auto"/>
                <w:sz w:val="24"/>
                <w:szCs w:val="24"/>
                <w:highlight w:val="none"/>
                <w:u w:val="none"/>
              </w:rPr>
            </w:pPr>
            <w:r>
              <w:rPr>
                <w:rStyle w:val="824"/>
                <w:rFonts w:hint="eastAsia" w:ascii="宋体" w:hAnsi="宋体" w:eastAsia="宋体" w:cs="宋体"/>
                <w:b w:val="0"/>
                <w:i w:val="0"/>
                <w:color w:val="auto"/>
                <w:sz w:val="24"/>
                <w:szCs w:val="24"/>
                <w:highlight w:val="none"/>
                <w:u w:val="none"/>
                <w:lang w:eastAsia="zh-CN"/>
              </w:rPr>
              <w:t xml:space="preserve">（4）D类：除上述三类外，其他年满80周岁及以上的老年人，每户每月提供</w:t>
            </w:r>
            <w:r>
              <w:rPr>
                <w:rStyle w:val="824"/>
                <w:rFonts w:hint="eastAsia" w:ascii="宋体" w:hAnsi="宋体" w:eastAsia="宋体" w:cs="宋体"/>
                <w:b w:val="0"/>
                <w:i w:val="0"/>
                <w:color w:val="auto"/>
                <w:sz w:val="24"/>
                <w:szCs w:val="24"/>
                <w:highlight w:val="none"/>
                <w:u w:val="none"/>
                <w:lang w:val="en-US" w:eastAsia="zh-CN"/>
              </w:rPr>
              <w:t xml:space="preserve">3小时</w:t>
            </w:r>
            <w:r>
              <w:rPr>
                <w:rStyle w:val="824"/>
                <w:rFonts w:hint="eastAsia" w:ascii="宋体" w:hAnsi="宋体" w:eastAsia="宋体" w:cs="宋体"/>
                <w:b w:val="0"/>
                <w:i w:val="0"/>
                <w:color w:val="auto"/>
                <w:sz w:val="24"/>
                <w:szCs w:val="24"/>
                <w:highlight w:val="none"/>
                <w:u w:val="none"/>
                <w:lang w:eastAsia="zh-CN"/>
              </w:rPr>
              <w:t xml:space="preserve">的养老援助服务。</w:t>
            </w:r>
            <w:r>
              <w:rPr>
                <w:color w:val="auto"/>
                <w:highlight w:val="none"/>
              </w:rPr>
            </w:r>
            <w:r/>
          </w:p>
          <w:p>
            <w:pPr>
              <w:pStyle w:val="1057"/>
              <w:jc w:val="left"/>
              <w:keepLines w:val="0"/>
              <w:keepNext w:val="0"/>
              <w:pageBreakBefore w:val="0"/>
              <w:spacing w:line="240" w:lineRule="auto"/>
              <w:rPr>
                <w:rStyle w:val="824"/>
                <w:rFonts w:hint="eastAsia" w:ascii="宋体" w:hAnsi="宋体" w:eastAsia="宋体" w:cs="宋体"/>
                <w:b w:val="0"/>
                <w:i w:val="0"/>
                <w:iCs w:val="0"/>
                <w:color w:val="auto"/>
                <w:sz w:val="24"/>
                <w:szCs w:val="24"/>
                <w:highlight w:val="none"/>
                <w:u w:val="none"/>
              </w:rPr>
            </w:pPr>
            <w:r>
              <w:rPr>
                <w:rStyle w:val="824"/>
                <w:rFonts w:hint="eastAsia" w:ascii="宋体" w:hAnsi="宋体" w:eastAsia="宋体" w:cs="宋体"/>
                <w:b/>
                <w:bCs/>
                <w:i w:val="0"/>
                <w:color w:val="auto"/>
                <w:sz w:val="24"/>
                <w:szCs w:val="24"/>
                <w:highlight w:val="none"/>
                <w:u w:val="none"/>
                <w:lang w:val="en-US" w:eastAsia="zh-CN"/>
              </w:rPr>
              <w:t xml:space="preserve">3.</w:t>
            </w:r>
            <w:r>
              <w:rPr>
                <w:rStyle w:val="824"/>
                <w:rFonts w:hint="eastAsia" w:ascii="宋体" w:hAnsi="宋体" w:eastAsia="宋体" w:cs="宋体"/>
                <w:b w:val="0"/>
                <w:i w:val="0"/>
                <w:iCs w:val="0"/>
                <w:color w:val="auto"/>
                <w:sz w:val="24"/>
                <w:szCs w:val="24"/>
                <w:highlight w:val="none"/>
                <w:u w:val="none"/>
                <w:lang w:eastAsia="zh-CN"/>
              </w:rPr>
              <w:t xml:space="preserve">以上服务对象和标准按照《张家港市亲情（虚拟）养老院管理办法》执行，根据</w:t>
            </w:r>
            <w:r>
              <w:rPr>
                <w:rFonts w:hint="eastAsia" w:ascii="宋体" w:hAnsi="宋体" w:eastAsia="宋体" w:cs="宋体"/>
                <w:color w:val="auto"/>
                <w:sz w:val="24"/>
                <w:szCs w:val="24"/>
                <w:highlight w:val="none"/>
                <w:lang w:val="en-US" w:eastAsia="zh-CN" w:bidi="ar"/>
              </w:rPr>
              <w:t xml:space="preserve">市民政局发文同步调整。</w:t>
            </w:r>
            <w:r>
              <w:rPr>
                <w:rStyle w:val="824"/>
                <w:rFonts w:hint="eastAsia" w:ascii="宋体" w:hAnsi="宋体" w:eastAsia="宋体" w:cs="宋体"/>
                <w:b w:val="0"/>
                <w:i w:val="0"/>
                <w:color w:val="auto"/>
                <w:sz w:val="24"/>
                <w:szCs w:val="24"/>
                <w:highlight w:val="none"/>
                <w:u w:val="none"/>
                <w:lang w:eastAsia="zh-CN"/>
              </w:rPr>
              <w:t xml:space="preserve">投标人需根据服务对象类别的不同提供相对应的服务方案。</w:t>
            </w:r>
            <w:r>
              <w:rPr>
                <w:rStyle w:val="824"/>
                <w:rFonts w:hint="eastAsia" w:ascii="宋体" w:hAnsi="宋体" w:eastAsia="宋体" w:cs="宋体"/>
                <w:b w:val="0"/>
                <w:i w:val="0"/>
                <w:iCs w:val="0"/>
                <w:color w:val="auto"/>
                <w:sz w:val="24"/>
                <w:szCs w:val="24"/>
                <w:highlight w:val="none"/>
                <w:u w:val="none"/>
              </w:rPr>
              <w:t xml:space="preserve">除养老援助对象外，年满60周岁需要居家养老服务的老年人可自费申请服务。</w:t>
            </w:r>
            <w:r>
              <w:rPr>
                <w:color w:val="auto"/>
                <w:highlight w:val="none"/>
              </w:rPr>
            </w:r>
            <w:r/>
          </w:p>
        </w:tc>
      </w:tr>
      <w:tr>
        <w:trPr/>
        <w:tc>
          <w:tcPr>
            <w:tcBorders>
              <w:top w:val="single" w:color="000000" w:sz="2" w:space="0"/>
              <w:left w:val="single" w:color="000000" w:sz="2" w:space="0"/>
              <w:right w:val="single" w:color="000000" w:sz="2" w:space="0"/>
            </w:tcBorders>
            <w:tcMar>
              <w:top w:w="100" w:type="dxa"/>
              <w:bottom w:w="100" w:type="dxa"/>
            </w:tcMar>
            <w:tcW w:w="798" w:type="dxa"/>
            <w:vAlign w:val="center"/>
            <w:vMerge w:val="restart"/>
            <w:textDirection w:val="lrTb"/>
            <w:noWrap w:val="false"/>
          </w:tcPr>
          <w:p>
            <w:pPr>
              <w:pStyle w:val="1057"/>
              <w:jc w:val="center"/>
              <w:rPr>
                <w:rStyle w:val="824"/>
                <w:rFonts w:hint="eastAsia" w:ascii="宋体" w:hAnsi="宋体" w:eastAsia="宋体" w:cs="宋体"/>
                <w:b w:val="0"/>
                <w:i w:val="0"/>
                <w:iCs w:val="0"/>
                <w:color w:val="auto"/>
                <w:sz w:val="24"/>
                <w:szCs w:val="24"/>
                <w:highlight w:val="none"/>
                <w:u w:val="none"/>
              </w:rPr>
            </w:pPr>
            <w:r>
              <w:rPr>
                <w:rStyle w:val="824"/>
                <w:rFonts w:hint="eastAsia" w:ascii="宋体" w:hAnsi="宋体" w:eastAsia="宋体" w:cs="宋体"/>
                <w:b w:val="0"/>
                <w:i w:val="0"/>
                <w:iCs w:val="0"/>
                <w:color w:val="auto"/>
                <w:sz w:val="24"/>
                <w:szCs w:val="24"/>
                <w:highlight w:val="none"/>
                <w:u w:val="none"/>
              </w:rPr>
              <w:t xml:space="preserve">4</w:t>
            </w:r>
            <w:r>
              <w:rPr>
                <w:color w:val="auto"/>
                <w:highlight w:val="none"/>
              </w:rPr>
            </w:r>
            <w:r/>
          </w:p>
        </w:tc>
        <w:tc>
          <w:tcPr>
            <w:tcBorders>
              <w:top w:val="single" w:color="000000" w:sz="2" w:space="0"/>
              <w:left w:val="single" w:color="000000" w:sz="2" w:space="0"/>
              <w:right w:val="single" w:color="000000" w:sz="2" w:space="0"/>
            </w:tcBorders>
            <w:tcMar>
              <w:top w:w="100" w:type="dxa"/>
              <w:bottom w:w="100" w:type="dxa"/>
            </w:tcMar>
            <w:tcW w:w="1199" w:type="dxa"/>
            <w:vAlign w:val="center"/>
            <w:vMerge w:val="restart"/>
            <w:textDirection w:val="lrTb"/>
            <w:noWrap w:val="false"/>
          </w:tcPr>
          <w:p>
            <w:pPr>
              <w:pStyle w:val="1057"/>
              <w:jc w:val="left"/>
              <w:rPr>
                <w:rStyle w:val="824"/>
                <w:rFonts w:hint="eastAsia" w:ascii="宋体" w:hAnsi="宋体" w:eastAsia="宋体" w:cs="宋体"/>
                <w:b w:val="0"/>
                <w:i w:val="0"/>
                <w:iCs w:val="0"/>
                <w:color w:val="auto"/>
                <w:sz w:val="24"/>
                <w:szCs w:val="24"/>
                <w:highlight w:val="none"/>
                <w:u w:val="none"/>
              </w:rPr>
            </w:pPr>
            <w:r>
              <w:rPr>
                <w:rStyle w:val="824"/>
                <w:rFonts w:hint="eastAsia" w:ascii="宋体" w:hAnsi="宋体" w:eastAsia="宋体" w:cs="宋体"/>
                <w:b w:val="0"/>
                <w:i w:val="0"/>
                <w:iCs w:val="0"/>
                <w:color w:val="auto"/>
                <w:sz w:val="24"/>
                <w:szCs w:val="24"/>
                <w:highlight w:val="none"/>
                <w:u w:val="none"/>
              </w:rPr>
              <w:t xml:space="preserve">服务内容</w:t>
            </w:r>
            <w:r>
              <w:rPr>
                <w:color w:val="auto"/>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965" w:type="dxa"/>
            <w:vAlign w:val="center"/>
            <w:textDirection w:val="lrTb"/>
            <w:noWrap w:val="false"/>
          </w:tcPr>
          <w:p>
            <w:pPr>
              <w:pStyle w:val="1057"/>
              <w:jc w:val="left"/>
              <w:rPr>
                <w:rStyle w:val="824"/>
                <w:rFonts w:hint="eastAsia" w:ascii="宋体" w:hAnsi="宋体" w:eastAsia="宋体" w:cs="宋体"/>
                <w:b w:val="0"/>
                <w:i w:val="0"/>
                <w:iCs w:val="0"/>
                <w:color w:val="auto"/>
                <w:sz w:val="24"/>
                <w:szCs w:val="24"/>
                <w:highlight w:val="none"/>
                <w:u w:val="none"/>
              </w:rPr>
            </w:pPr>
            <w:r>
              <w:rPr>
                <w:rStyle w:val="824"/>
                <w:rFonts w:hint="eastAsia" w:ascii="宋体" w:hAnsi="宋体" w:eastAsia="宋体" w:cs="宋体"/>
                <w:b w:val="0"/>
                <w:i w:val="0"/>
                <w:iCs w:val="0"/>
                <w:color w:val="auto"/>
                <w:sz w:val="24"/>
                <w:szCs w:val="24"/>
                <w:highlight w:val="none"/>
                <w:u w:val="none"/>
                <w:lang w:val="en-US" w:eastAsia="zh-CN"/>
              </w:rPr>
              <w:t xml:space="preserve">1.居家上门服务</w:t>
            </w:r>
            <w:r>
              <w:rPr>
                <w:rStyle w:val="824"/>
                <w:rFonts w:hint="eastAsia" w:ascii="宋体" w:hAnsi="宋体" w:eastAsia="宋体" w:cs="宋体"/>
                <w:b w:val="0"/>
                <w:i w:val="0"/>
                <w:iCs w:val="0"/>
                <w:color w:val="auto"/>
                <w:sz w:val="24"/>
                <w:szCs w:val="24"/>
                <w:highlight w:val="none"/>
                <w:u w:val="none"/>
              </w:rPr>
              <w:t xml:space="preserve">，主要分为以下几类：</w:t>
            </w:r>
            <w:r>
              <w:rPr>
                <w:color w:val="auto"/>
                <w:highlight w:val="none"/>
              </w:rPr>
            </w:r>
            <w:r/>
          </w:p>
          <w:p>
            <w:pPr>
              <w:pStyle w:val="1057"/>
              <w:jc w:val="left"/>
              <w:rPr>
                <w:rStyle w:val="824"/>
                <w:rFonts w:hint="eastAsia" w:ascii="宋体" w:hAnsi="宋体" w:eastAsia="宋体" w:cs="宋体"/>
                <w:b w:val="0"/>
                <w:i w:val="0"/>
                <w:iCs w:val="0"/>
                <w:color w:val="auto"/>
                <w:sz w:val="24"/>
                <w:szCs w:val="24"/>
                <w:highlight w:val="none"/>
                <w:u w:val="none"/>
              </w:rPr>
            </w:pPr>
            <w:r>
              <w:rPr>
                <w:rStyle w:val="824"/>
                <w:rFonts w:hint="eastAsia" w:ascii="宋体" w:hAnsi="宋体" w:eastAsia="宋体" w:cs="宋体"/>
                <w:b w:val="0"/>
                <w:i w:val="0"/>
                <w:iCs w:val="0"/>
                <w:color w:val="auto"/>
                <w:sz w:val="24"/>
                <w:szCs w:val="24"/>
                <w:highlight w:val="none"/>
                <w:u w:val="none"/>
                <w:lang w:eastAsia="zh-CN"/>
              </w:rPr>
              <w:t xml:space="preserve">（</w:t>
            </w:r>
            <w:r>
              <w:rPr>
                <w:rStyle w:val="824"/>
                <w:rFonts w:hint="eastAsia" w:ascii="宋体" w:hAnsi="宋体" w:eastAsia="宋体" w:cs="宋体"/>
                <w:b w:val="0"/>
                <w:i w:val="0"/>
                <w:iCs w:val="0"/>
                <w:color w:val="auto"/>
                <w:sz w:val="24"/>
                <w:szCs w:val="24"/>
                <w:highlight w:val="none"/>
                <w:u w:val="none"/>
              </w:rPr>
              <w:t xml:space="preserve">1</w:t>
            </w:r>
            <w:r>
              <w:rPr>
                <w:rStyle w:val="824"/>
                <w:rFonts w:hint="eastAsia" w:ascii="宋体" w:hAnsi="宋体" w:eastAsia="宋体" w:cs="宋体"/>
                <w:b w:val="0"/>
                <w:i w:val="0"/>
                <w:iCs w:val="0"/>
                <w:color w:val="auto"/>
                <w:sz w:val="24"/>
                <w:szCs w:val="24"/>
                <w:highlight w:val="none"/>
                <w:u w:val="none"/>
                <w:lang w:eastAsia="zh-CN"/>
              </w:rPr>
              <w:t xml:space="preserve">）</w:t>
            </w:r>
            <w:r>
              <w:rPr>
                <w:rStyle w:val="824"/>
                <w:rFonts w:hint="eastAsia" w:ascii="宋体" w:hAnsi="宋体" w:eastAsia="宋体" w:cs="宋体"/>
                <w:b w:val="0"/>
                <w:i w:val="0"/>
                <w:iCs w:val="0"/>
                <w:color w:val="auto"/>
                <w:sz w:val="24"/>
                <w:szCs w:val="24"/>
                <w:highlight w:val="none"/>
                <w:u w:val="none"/>
              </w:rPr>
              <w:t xml:space="preserve">家庭保洁类</w:t>
            </w:r>
            <w:r>
              <w:rPr>
                <w:rStyle w:val="824"/>
                <w:rFonts w:hint="eastAsia" w:ascii="宋体" w:hAnsi="宋体" w:eastAsia="宋体" w:cs="宋体"/>
                <w:b w:val="0"/>
                <w:i w:val="0"/>
                <w:iCs w:val="0"/>
                <w:color w:val="auto"/>
                <w:sz w:val="24"/>
                <w:szCs w:val="24"/>
                <w:highlight w:val="none"/>
                <w:u w:val="none"/>
                <w:lang w:eastAsia="zh-CN"/>
              </w:rPr>
              <w:t xml:space="preserve">：</w:t>
            </w:r>
            <w:r>
              <w:rPr>
                <w:rStyle w:val="824"/>
                <w:rFonts w:hint="eastAsia" w:ascii="宋体" w:hAnsi="宋体" w:eastAsia="宋体" w:cs="宋体"/>
                <w:b w:val="0"/>
                <w:i w:val="0"/>
                <w:iCs w:val="0"/>
                <w:color w:val="auto"/>
                <w:sz w:val="24"/>
                <w:szCs w:val="24"/>
                <w:highlight w:val="none"/>
                <w:u w:val="none"/>
              </w:rPr>
              <w:t xml:space="preserve">为老年人提供居室保洁、物品保洁等服务</w:t>
            </w:r>
            <w:r>
              <w:rPr>
                <w:rStyle w:val="824"/>
                <w:rFonts w:hint="eastAsia" w:ascii="宋体" w:hAnsi="宋体" w:eastAsia="宋体" w:cs="宋体"/>
                <w:b w:val="0"/>
                <w:i w:val="0"/>
                <w:iCs w:val="0"/>
                <w:color w:val="auto"/>
                <w:sz w:val="24"/>
                <w:szCs w:val="24"/>
                <w:highlight w:val="none"/>
                <w:u w:val="none"/>
                <w:lang w:eastAsia="zh-CN"/>
              </w:rPr>
              <w:t xml:space="preserve">。</w:t>
            </w:r>
            <w:r>
              <w:rPr>
                <w:color w:val="auto"/>
                <w:highlight w:val="none"/>
              </w:rPr>
            </w:r>
            <w:r/>
          </w:p>
          <w:p>
            <w:pPr>
              <w:pStyle w:val="1057"/>
              <w:jc w:val="left"/>
              <w:rPr>
                <w:rStyle w:val="824"/>
                <w:rFonts w:hint="eastAsia" w:ascii="宋体" w:hAnsi="宋体" w:eastAsia="宋体" w:cs="宋体"/>
                <w:b w:val="0"/>
                <w:i w:val="0"/>
                <w:iCs w:val="0"/>
                <w:color w:val="auto"/>
                <w:sz w:val="24"/>
                <w:szCs w:val="24"/>
                <w:highlight w:val="none"/>
                <w:u w:val="none"/>
              </w:rPr>
            </w:pPr>
            <w:r>
              <w:rPr>
                <w:rStyle w:val="824"/>
                <w:rFonts w:hint="eastAsia" w:ascii="宋体" w:hAnsi="宋体" w:eastAsia="宋体" w:cs="宋体"/>
                <w:b w:val="0"/>
                <w:i w:val="0"/>
                <w:iCs w:val="0"/>
                <w:color w:val="auto"/>
                <w:sz w:val="24"/>
                <w:szCs w:val="24"/>
                <w:highlight w:val="none"/>
                <w:u w:val="none"/>
                <w:lang w:eastAsia="zh-CN"/>
              </w:rPr>
              <w:t xml:space="preserve">（</w:t>
            </w:r>
            <w:r>
              <w:rPr>
                <w:rStyle w:val="824"/>
                <w:rFonts w:hint="eastAsia" w:ascii="宋体" w:hAnsi="宋体" w:eastAsia="宋体" w:cs="宋体"/>
                <w:b w:val="0"/>
                <w:i w:val="0"/>
                <w:iCs w:val="0"/>
                <w:color w:val="auto"/>
                <w:sz w:val="24"/>
                <w:szCs w:val="24"/>
                <w:highlight w:val="none"/>
                <w:u w:val="none"/>
                <w:lang w:val="en-US" w:eastAsia="zh-CN"/>
              </w:rPr>
              <w:t xml:space="preserve">2</w:t>
            </w:r>
            <w:r>
              <w:rPr>
                <w:rStyle w:val="824"/>
                <w:rFonts w:hint="eastAsia" w:ascii="宋体" w:hAnsi="宋体" w:eastAsia="宋体" w:cs="宋体"/>
                <w:b w:val="0"/>
                <w:i w:val="0"/>
                <w:iCs w:val="0"/>
                <w:color w:val="auto"/>
                <w:sz w:val="24"/>
                <w:szCs w:val="24"/>
                <w:highlight w:val="none"/>
                <w:u w:val="none"/>
                <w:lang w:eastAsia="zh-CN"/>
              </w:rPr>
              <w:t xml:space="preserve">）</w:t>
            </w:r>
            <w:r>
              <w:rPr>
                <w:rStyle w:val="824"/>
                <w:rFonts w:hint="eastAsia" w:ascii="宋体" w:hAnsi="宋体" w:eastAsia="宋体" w:cs="宋体"/>
                <w:b w:val="0"/>
                <w:i w:val="0"/>
                <w:iCs w:val="0"/>
                <w:color w:val="auto"/>
                <w:sz w:val="24"/>
                <w:szCs w:val="24"/>
                <w:highlight w:val="none"/>
                <w:u w:val="none"/>
              </w:rPr>
              <w:t xml:space="preserve">生活照料类</w:t>
            </w:r>
            <w:r>
              <w:rPr>
                <w:rStyle w:val="824"/>
                <w:rFonts w:hint="eastAsia" w:ascii="宋体" w:hAnsi="宋体" w:eastAsia="宋体" w:cs="宋体"/>
                <w:b w:val="0"/>
                <w:i w:val="0"/>
                <w:iCs w:val="0"/>
                <w:color w:val="auto"/>
                <w:sz w:val="24"/>
                <w:szCs w:val="24"/>
                <w:highlight w:val="none"/>
                <w:u w:val="none"/>
                <w:lang w:eastAsia="zh-CN"/>
              </w:rPr>
              <w:t xml:space="preserve">：</w:t>
            </w:r>
            <w:r>
              <w:rPr>
                <w:rStyle w:val="824"/>
                <w:rFonts w:hint="eastAsia" w:ascii="宋体" w:hAnsi="宋体" w:eastAsia="宋体" w:cs="宋体"/>
                <w:b w:val="0"/>
                <w:i w:val="0"/>
                <w:iCs w:val="0"/>
                <w:color w:val="auto"/>
                <w:sz w:val="24"/>
                <w:szCs w:val="24"/>
                <w:highlight w:val="none"/>
                <w:u w:val="none"/>
              </w:rPr>
              <w:t xml:space="preserve">为老年人提供烧饭做菜、代买代购等服务。</w:t>
            </w:r>
            <w:r>
              <w:rPr>
                <w:color w:val="auto"/>
                <w:highlight w:val="none"/>
              </w:rPr>
            </w:r>
            <w:r/>
          </w:p>
          <w:p>
            <w:pPr>
              <w:pStyle w:val="1057"/>
              <w:jc w:val="left"/>
              <w:rPr>
                <w:rStyle w:val="824"/>
                <w:rFonts w:hint="eastAsia" w:ascii="宋体" w:hAnsi="宋体" w:eastAsia="宋体" w:cs="宋体"/>
                <w:b w:val="0"/>
                <w:i w:val="0"/>
                <w:iCs w:val="0"/>
                <w:color w:val="auto"/>
                <w:sz w:val="24"/>
                <w:szCs w:val="24"/>
                <w:highlight w:val="none"/>
                <w:u w:val="none"/>
              </w:rPr>
            </w:pPr>
            <w:r>
              <w:rPr>
                <w:rStyle w:val="824"/>
                <w:rFonts w:hint="eastAsia" w:ascii="宋体" w:hAnsi="宋体" w:eastAsia="宋体" w:cs="宋体"/>
                <w:b w:val="0"/>
                <w:i w:val="0"/>
                <w:iCs w:val="0"/>
                <w:color w:val="auto"/>
                <w:sz w:val="24"/>
                <w:szCs w:val="24"/>
                <w:highlight w:val="none"/>
                <w:u w:val="none"/>
                <w:lang w:eastAsia="zh-CN"/>
              </w:rPr>
              <w:t xml:space="preserve">（</w:t>
            </w:r>
            <w:r>
              <w:rPr>
                <w:rStyle w:val="824"/>
                <w:rFonts w:hint="eastAsia" w:ascii="宋体" w:hAnsi="宋体" w:eastAsia="宋体" w:cs="宋体"/>
                <w:b w:val="0"/>
                <w:i w:val="0"/>
                <w:iCs w:val="0"/>
                <w:color w:val="auto"/>
                <w:sz w:val="24"/>
                <w:szCs w:val="24"/>
                <w:highlight w:val="none"/>
                <w:u w:val="none"/>
                <w:lang w:val="en-US" w:eastAsia="zh-CN"/>
              </w:rPr>
              <w:t xml:space="preserve">3</w:t>
            </w:r>
            <w:r>
              <w:rPr>
                <w:rStyle w:val="824"/>
                <w:rFonts w:hint="eastAsia" w:ascii="宋体" w:hAnsi="宋体" w:eastAsia="宋体" w:cs="宋体"/>
                <w:b w:val="0"/>
                <w:i w:val="0"/>
                <w:iCs w:val="0"/>
                <w:color w:val="auto"/>
                <w:sz w:val="24"/>
                <w:szCs w:val="24"/>
                <w:highlight w:val="none"/>
                <w:u w:val="none"/>
                <w:lang w:eastAsia="zh-CN"/>
              </w:rPr>
              <w:t xml:space="preserve">）</w:t>
            </w:r>
            <w:r>
              <w:rPr>
                <w:rStyle w:val="824"/>
                <w:rFonts w:hint="eastAsia" w:ascii="宋体" w:hAnsi="宋体" w:eastAsia="宋体" w:cs="宋体"/>
                <w:b w:val="0"/>
                <w:i w:val="0"/>
                <w:iCs w:val="0"/>
                <w:color w:val="auto"/>
                <w:sz w:val="24"/>
                <w:szCs w:val="24"/>
                <w:highlight w:val="none"/>
                <w:u w:val="none"/>
              </w:rPr>
              <w:t xml:space="preserve">个人护理类</w:t>
            </w:r>
            <w:r>
              <w:rPr>
                <w:rStyle w:val="824"/>
                <w:rFonts w:hint="eastAsia" w:ascii="宋体" w:hAnsi="宋体" w:eastAsia="宋体" w:cs="宋体"/>
                <w:b w:val="0"/>
                <w:i w:val="0"/>
                <w:iCs w:val="0"/>
                <w:color w:val="auto"/>
                <w:sz w:val="24"/>
                <w:szCs w:val="24"/>
                <w:highlight w:val="none"/>
                <w:u w:val="none"/>
                <w:lang w:eastAsia="zh-CN"/>
              </w:rPr>
              <w:t xml:space="preserve">：</w:t>
            </w:r>
            <w:r>
              <w:rPr>
                <w:rStyle w:val="824"/>
                <w:rFonts w:hint="eastAsia" w:ascii="宋体" w:hAnsi="宋体" w:eastAsia="宋体" w:cs="宋体"/>
                <w:b w:val="0"/>
                <w:i w:val="0"/>
                <w:iCs w:val="0"/>
                <w:color w:val="auto"/>
                <w:sz w:val="24"/>
                <w:szCs w:val="24"/>
                <w:highlight w:val="none"/>
                <w:u w:val="none"/>
              </w:rPr>
              <w:t xml:space="preserve">为老年人提供上门理发、泡脚等服务。</w:t>
            </w:r>
            <w:r>
              <w:rPr>
                <w:color w:val="auto"/>
                <w:highlight w:val="none"/>
              </w:rPr>
            </w:r>
            <w:r/>
          </w:p>
          <w:p>
            <w:pPr>
              <w:pStyle w:val="1057"/>
              <w:jc w:val="left"/>
              <w:rPr>
                <w:rStyle w:val="824"/>
                <w:rFonts w:hint="eastAsia" w:ascii="宋体" w:hAnsi="宋体" w:eastAsia="宋体" w:cs="宋体"/>
                <w:b w:val="0"/>
                <w:i w:val="0"/>
                <w:iCs w:val="0"/>
                <w:color w:val="auto"/>
                <w:sz w:val="24"/>
                <w:szCs w:val="24"/>
                <w:highlight w:val="none"/>
                <w:u w:val="none"/>
              </w:rPr>
            </w:pPr>
            <w:r>
              <w:rPr>
                <w:rStyle w:val="824"/>
                <w:rFonts w:hint="eastAsia" w:ascii="宋体" w:hAnsi="宋体" w:eastAsia="宋体" w:cs="宋体"/>
                <w:b w:val="0"/>
                <w:i w:val="0"/>
                <w:iCs w:val="0"/>
                <w:color w:val="auto"/>
                <w:sz w:val="24"/>
                <w:szCs w:val="24"/>
                <w:highlight w:val="none"/>
                <w:u w:val="none"/>
                <w:lang w:eastAsia="zh-CN"/>
              </w:rPr>
              <w:t xml:space="preserve">（</w:t>
            </w:r>
            <w:r>
              <w:rPr>
                <w:rStyle w:val="824"/>
                <w:rFonts w:hint="eastAsia" w:ascii="宋体" w:hAnsi="宋体" w:eastAsia="宋体" w:cs="宋体"/>
                <w:b w:val="0"/>
                <w:i w:val="0"/>
                <w:iCs w:val="0"/>
                <w:color w:val="auto"/>
                <w:sz w:val="24"/>
                <w:szCs w:val="24"/>
                <w:highlight w:val="none"/>
                <w:u w:val="none"/>
                <w:lang w:val="en-US" w:eastAsia="zh-CN"/>
              </w:rPr>
              <w:t xml:space="preserve">4</w:t>
            </w:r>
            <w:r>
              <w:rPr>
                <w:rStyle w:val="824"/>
                <w:rFonts w:hint="eastAsia" w:ascii="宋体" w:hAnsi="宋体" w:eastAsia="宋体" w:cs="宋体"/>
                <w:b w:val="0"/>
                <w:i w:val="0"/>
                <w:iCs w:val="0"/>
                <w:color w:val="auto"/>
                <w:sz w:val="24"/>
                <w:szCs w:val="24"/>
                <w:highlight w:val="none"/>
                <w:u w:val="none"/>
                <w:lang w:eastAsia="zh-CN"/>
              </w:rPr>
              <w:t xml:space="preserve">）</w:t>
            </w:r>
            <w:r>
              <w:rPr>
                <w:rStyle w:val="824"/>
                <w:rFonts w:hint="eastAsia" w:ascii="宋体" w:hAnsi="宋体" w:eastAsia="宋体" w:cs="宋体"/>
                <w:b w:val="0"/>
                <w:i w:val="0"/>
                <w:iCs w:val="0"/>
                <w:color w:val="auto"/>
                <w:sz w:val="24"/>
                <w:szCs w:val="24"/>
                <w:highlight w:val="none"/>
                <w:u w:val="none"/>
              </w:rPr>
              <w:t xml:space="preserve">关怀关爱类</w:t>
            </w:r>
            <w:r>
              <w:rPr>
                <w:rStyle w:val="824"/>
                <w:rFonts w:hint="eastAsia" w:ascii="宋体" w:hAnsi="宋体" w:eastAsia="宋体" w:cs="宋体"/>
                <w:b w:val="0"/>
                <w:i w:val="0"/>
                <w:iCs w:val="0"/>
                <w:color w:val="auto"/>
                <w:sz w:val="24"/>
                <w:szCs w:val="24"/>
                <w:highlight w:val="none"/>
                <w:u w:val="none"/>
                <w:lang w:eastAsia="zh-CN"/>
              </w:rPr>
              <w:t xml:space="preserve">：</w:t>
            </w:r>
            <w:r>
              <w:rPr>
                <w:rStyle w:val="824"/>
                <w:rFonts w:hint="eastAsia" w:ascii="宋体" w:hAnsi="宋体" w:eastAsia="宋体" w:cs="宋体"/>
                <w:b w:val="0"/>
                <w:i w:val="0"/>
                <w:iCs w:val="0"/>
                <w:color w:val="auto"/>
                <w:sz w:val="24"/>
                <w:szCs w:val="24"/>
                <w:highlight w:val="none"/>
                <w:u w:val="none"/>
              </w:rPr>
              <w:t xml:space="preserve">为老年人提供精神关爱、陪同就医等服务。</w:t>
            </w:r>
            <w:r>
              <w:rPr>
                <w:color w:val="auto"/>
                <w:highlight w:val="none"/>
              </w:rPr>
            </w:r>
            <w:r/>
          </w:p>
          <w:p>
            <w:pPr>
              <w:pStyle w:val="1057"/>
              <w:jc w:val="left"/>
              <w:rPr>
                <w:rStyle w:val="824"/>
                <w:rFonts w:hint="eastAsia" w:ascii="宋体" w:hAnsi="宋体" w:eastAsia="宋体" w:cs="宋体"/>
                <w:b w:val="0"/>
                <w:i w:val="0"/>
                <w:iCs w:val="0"/>
                <w:color w:val="auto"/>
                <w:sz w:val="24"/>
                <w:szCs w:val="24"/>
                <w:highlight w:val="none"/>
                <w:u w:val="none"/>
              </w:rPr>
            </w:pPr>
            <w:r>
              <w:rPr>
                <w:rStyle w:val="824"/>
                <w:rFonts w:hint="eastAsia" w:ascii="宋体" w:hAnsi="宋体" w:eastAsia="宋体" w:cs="宋体"/>
                <w:b w:val="0"/>
                <w:i w:val="0"/>
                <w:iCs w:val="0"/>
                <w:color w:val="auto"/>
                <w:sz w:val="24"/>
                <w:szCs w:val="24"/>
                <w:highlight w:val="none"/>
                <w:u w:val="none"/>
                <w:lang w:eastAsia="zh-CN"/>
              </w:rPr>
              <w:t xml:space="preserve">（</w:t>
            </w:r>
            <w:r>
              <w:rPr>
                <w:rStyle w:val="824"/>
                <w:rFonts w:hint="eastAsia" w:ascii="宋体" w:hAnsi="宋体" w:eastAsia="宋体" w:cs="宋体"/>
                <w:b w:val="0"/>
                <w:i w:val="0"/>
                <w:iCs w:val="0"/>
                <w:color w:val="auto"/>
                <w:sz w:val="24"/>
                <w:szCs w:val="24"/>
                <w:highlight w:val="none"/>
                <w:u w:val="none"/>
                <w:lang w:val="en-US" w:eastAsia="zh-CN"/>
              </w:rPr>
              <w:t xml:space="preserve">5</w:t>
            </w:r>
            <w:r>
              <w:rPr>
                <w:rStyle w:val="824"/>
                <w:rFonts w:hint="eastAsia" w:ascii="宋体" w:hAnsi="宋体" w:eastAsia="宋体" w:cs="宋体"/>
                <w:b w:val="0"/>
                <w:i w:val="0"/>
                <w:iCs w:val="0"/>
                <w:color w:val="auto"/>
                <w:sz w:val="24"/>
                <w:szCs w:val="24"/>
                <w:highlight w:val="none"/>
                <w:u w:val="none"/>
                <w:lang w:eastAsia="zh-CN"/>
              </w:rPr>
              <w:t xml:space="preserve">）</w:t>
            </w:r>
            <w:r>
              <w:rPr>
                <w:rStyle w:val="824"/>
                <w:rFonts w:hint="eastAsia" w:ascii="宋体" w:hAnsi="宋体" w:eastAsia="宋体" w:cs="宋体"/>
                <w:b w:val="0"/>
                <w:i w:val="0"/>
                <w:iCs w:val="0"/>
                <w:color w:val="auto"/>
                <w:sz w:val="24"/>
                <w:szCs w:val="24"/>
                <w:highlight w:val="none"/>
                <w:u w:val="none"/>
              </w:rPr>
              <w:t xml:space="preserve">应急救助类</w:t>
            </w:r>
            <w:r>
              <w:rPr>
                <w:rStyle w:val="824"/>
                <w:rFonts w:hint="eastAsia" w:ascii="宋体" w:hAnsi="宋体" w:eastAsia="宋体" w:cs="宋体"/>
                <w:b w:val="0"/>
                <w:i w:val="0"/>
                <w:iCs w:val="0"/>
                <w:color w:val="auto"/>
                <w:sz w:val="24"/>
                <w:szCs w:val="24"/>
                <w:highlight w:val="none"/>
                <w:u w:val="none"/>
                <w:lang w:eastAsia="zh-CN"/>
              </w:rPr>
              <w:t xml:space="preserve">：</w:t>
            </w:r>
            <w:r>
              <w:rPr>
                <w:rStyle w:val="824"/>
                <w:rFonts w:hint="eastAsia" w:ascii="宋体" w:hAnsi="宋体" w:eastAsia="宋体" w:cs="宋体"/>
                <w:b w:val="0"/>
                <w:i w:val="0"/>
                <w:iCs w:val="0"/>
                <w:color w:val="auto"/>
                <w:sz w:val="24"/>
                <w:szCs w:val="24"/>
                <w:highlight w:val="none"/>
                <w:u w:val="none"/>
              </w:rPr>
              <w:t xml:space="preserve">为老年人提供应急救助服务。</w:t>
            </w:r>
            <w:r>
              <w:rPr>
                <w:color w:val="auto"/>
                <w:highlight w:val="none"/>
              </w:rPr>
            </w:r>
            <w:r/>
          </w:p>
          <w:p>
            <w:pPr>
              <w:pStyle w:val="1057"/>
              <w:jc w:val="left"/>
              <w:rPr>
                <w:rStyle w:val="824"/>
                <w:rFonts w:hint="eastAsia" w:ascii="宋体" w:hAnsi="宋体" w:eastAsia="宋体" w:cs="宋体"/>
                <w:b w:val="0"/>
                <w:i w:val="0"/>
                <w:iCs w:val="0"/>
                <w:color w:val="auto"/>
                <w:sz w:val="24"/>
                <w:szCs w:val="24"/>
                <w:highlight w:val="none"/>
                <w:u w:val="none"/>
              </w:rPr>
            </w:pPr>
            <w:r>
              <w:rPr>
                <w:rStyle w:val="824"/>
                <w:rFonts w:hint="eastAsia" w:ascii="宋体" w:hAnsi="宋体" w:eastAsia="宋体" w:cs="宋体"/>
                <w:b w:val="0"/>
                <w:i w:val="0"/>
                <w:iCs w:val="0"/>
                <w:color w:val="auto"/>
                <w:sz w:val="24"/>
                <w:szCs w:val="24"/>
                <w:highlight w:val="none"/>
                <w:u w:val="none"/>
                <w:lang w:eastAsia="zh-CN"/>
              </w:rPr>
              <w:t xml:space="preserve">（</w:t>
            </w:r>
            <w:r>
              <w:rPr>
                <w:rStyle w:val="824"/>
                <w:rFonts w:hint="eastAsia" w:ascii="宋体" w:hAnsi="宋体" w:eastAsia="宋体" w:cs="宋体"/>
                <w:b w:val="0"/>
                <w:i w:val="0"/>
                <w:iCs w:val="0"/>
                <w:color w:val="auto"/>
                <w:sz w:val="24"/>
                <w:szCs w:val="24"/>
                <w:highlight w:val="none"/>
                <w:u w:val="none"/>
                <w:lang w:val="en-US" w:eastAsia="zh-CN"/>
              </w:rPr>
              <w:t xml:space="preserve">6</w:t>
            </w:r>
            <w:r>
              <w:rPr>
                <w:rStyle w:val="824"/>
                <w:rFonts w:hint="eastAsia" w:ascii="宋体" w:hAnsi="宋体" w:eastAsia="宋体" w:cs="宋体"/>
                <w:b w:val="0"/>
                <w:i w:val="0"/>
                <w:iCs w:val="0"/>
                <w:color w:val="auto"/>
                <w:sz w:val="24"/>
                <w:szCs w:val="24"/>
                <w:highlight w:val="none"/>
                <w:u w:val="none"/>
                <w:lang w:eastAsia="zh-CN"/>
              </w:rPr>
              <w:t xml:space="preserve">）</w:t>
            </w:r>
            <w:r>
              <w:rPr>
                <w:rStyle w:val="824"/>
                <w:rFonts w:hint="eastAsia" w:ascii="宋体" w:hAnsi="宋体" w:eastAsia="宋体" w:cs="宋体"/>
                <w:b w:val="0"/>
                <w:i w:val="0"/>
                <w:iCs w:val="0"/>
                <w:color w:val="auto"/>
                <w:sz w:val="24"/>
                <w:szCs w:val="24"/>
                <w:highlight w:val="none"/>
                <w:u w:val="none"/>
              </w:rPr>
              <w:t xml:space="preserve">维修维护类</w:t>
            </w:r>
            <w:r>
              <w:rPr>
                <w:rStyle w:val="824"/>
                <w:rFonts w:hint="eastAsia" w:ascii="宋体" w:hAnsi="宋体" w:eastAsia="宋体" w:cs="宋体"/>
                <w:b w:val="0"/>
                <w:i w:val="0"/>
                <w:iCs w:val="0"/>
                <w:color w:val="auto"/>
                <w:sz w:val="24"/>
                <w:szCs w:val="24"/>
                <w:highlight w:val="none"/>
                <w:u w:val="none"/>
                <w:lang w:eastAsia="zh-CN"/>
              </w:rPr>
              <w:t xml:space="preserve">：</w:t>
            </w:r>
            <w:r>
              <w:rPr>
                <w:rStyle w:val="824"/>
                <w:rFonts w:hint="eastAsia" w:ascii="宋体" w:hAnsi="宋体" w:eastAsia="宋体" w:cs="宋体"/>
                <w:b w:val="0"/>
                <w:i w:val="0"/>
                <w:iCs w:val="0"/>
                <w:color w:val="auto"/>
                <w:sz w:val="24"/>
                <w:szCs w:val="24"/>
                <w:highlight w:val="none"/>
                <w:u w:val="none"/>
              </w:rPr>
              <w:t xml:space="preserve">为老年人提供简单维修维护服务。</w:t>
            </w:r>
            <w:r>
              <w:rPr>
                <w:color w:val="auto"/>
                <w:highlight w:val="none"/>
              </w:rPr>
            </w:r>
            <w:r/>
          </w:p>
          <w:p>
            <w:pPr>
              <w:pStyle w:val="1057"/>
              <w:jc w:val="left"/>
              <w:rPr>
                <w:rStyle w:val="824"/>
                <w:rFonts w:hint="eastAsia" w:ascii="宋体" w:hAnsi="宋体" w:eastAsia="宋体" w:cs="宋体"/>
                <w:b w:val="0"/>
                <w:i w:val="0"/>
                <w:iCs w:val="0"/>
                <w:color w:val="auto"/>
                <w:sz w:val="24"/>
                <w:szCs w:val="24"/>
                <w:highlight w:val="none"/>
                <w:u w:val="none"/>
              </w:rPr>
            </w:pPr>
            <w:r>
              <w:rPr>
                <w:rStyle w:val="824"/>
                <w:rFonts w:hint="eastAsia" w:ascii="宋体" w:hAnsi="宋体" w:eastAsia="宋体" w:cs="宋体"/>
                <w:b w:val="0"/>
                <w:i w:val="0"/>
                <w:iCs w:val="0"/>
                <w:color w:val="auto"/>
                <w:sz w:val="24"/>
                <w:szCs w:val="24"/>
                <w:highlight w:val="none"/>
                <w:u w:val="none"/>
              </w:rPr>
              <w:t xml:space="preserve">投标人须针对不同类型、不同需求的老人及特殊服务对象提供个性化、专业化、特殊合理的服务，而不是同质化的管理，同时要尊重每位老人享受各项服务项目的意愿，最大限度给予老人自主选择的权利。</w:t>
            </w:r>
            <w:r>
              <w:rPr>
                <w:color w:val="auto"/>
                <w:highlight w:val="none"/>
              </w:rPr>
            </w:r>
            <w:r/>
          </w:p>
        </w:tc>
      </w:tr>
      <w:tr>
        <w:trPr>
          <w:trHeight w:val="1302"/>
        </w:trPr>
        <w:tc>
          <w:tcPr>
            <w:tcBorders>
              <w:left w:val="single" w:color="000000" w:sz="2" w:space="0"/>
              <w:right w:val="single" w:color="000000" w:sz="2" w:space="0"/>
            </w:tcBorders>
            <w:tcMar>
              <w:top w:w="100" w:type="dxa"/>
              <w:bottom w:w="100" w:type="dxa"/>
            </w:tcMar>
            <w:tcW w:w="798" w:type="dxa"/>
            <w:vAlign w:val="center"/>
            <w:vMerge w:val="continue"/>
            <w:textDirection w:val="lrTb"/>
            <w:noWrap w:val="false"/>
          </w:tcPr>
          <w:p>
            <w:pPr>
              <w:pStyle w:val="1057"/>
              <w:jc w:val="center"/>
              <w:rPr>
                <w:rStyle w:val="824"/>
                <w:rFonts w:hint="eastAsia" w:ascii="宋体" w:hAnsi="宋体" w:eastAsia="宋体" w:cs="宋体"/>
                <w:b w:val="0"/>
                <w:i w:val="0"/>
                <w:iCs w:val="0"/>
                <w:color w:val="auto"/>
                <w:sz w:val="24"/>
                <w:szCs w:val="24"/>
                <w:highlight w:val="none"/>
                <w:u w:val="none"/>
              </w:rPr>
            </w:pPr>
            <w:r>
              <w:rPr>
                <w:rFonts w:hint="eastAsia" w:ascii="宋体" w:hAnsi="宋体" w:eastAsia="宋体" w:cs="宋体"/>
                <w:b w:val="0"/>
                <w:i w:val="0"/>
                <w:iCs w:val="0"/>
                <w:color w:val="auto"/>
                <w:sz w:val="24"/>
                <w:szCs w:val="24"/>
                <w:highlight w:val="none"/>
                <w:u w:val="none"/>
              </w:rPr>
            </w:r>
            <w:r/>
          </w:p>
        </w:tc>
        <w:tc>
          <w:tcPr>
            <w:tcBorders>
              <w:left w:val="single" w:color="000000" w:sz="2" w:space="0"/>
              <w:right w:val="single" w:color="000000" w:sz="2" w:space="0"/>
            </w:tcBorders>
            <w:tcMar>
              <w:top w:w="100" w:type="dxa"/>
              <w:bottom w:w="100" w:type="dxa"/>
            </w:tcMar>
            <w:tcW w:w="1199" w:type="dxa"/>
            <w:vAlign w:val="center"/>
            <w:vMerge w:val="continue"/>
            <w:textDirection w:val="lrTb"/>
            <w:noWrap w:val="false"/>
          </w:tcPr>
          <w:p>
            <w:pPr>
              <w:pStyle w:val="1057"/>
              <w:jc w:val="left"/>
              <w:rPr>
                <w:rStyle w:val="824"/>
                <w:rFonts w:hint="eastAsia" w:ascii="宋体" w:hAnsi="宋体" w:eastAsia="宋体" w:cs="宋体"/>
                <w:b w:val="0"/>
                <w:i w:val="0"/>
                <w:iCs w:val="0"/>
                <w:color w:val="auto"/>
                <w:sz w:val="24"/>
                <w:szCs w:val="24"/>
                <w:highlight w:val="none"/>
                <w:u w:val="single"/>
              </w:rPr>
            </w:pPr>
            <w:r>
              <w:rPr>
                <w:rFonts w:hint="eastAsia" w:ascii="宋体" w:hAnsi="宋体" w:eastAsia="宋体" w:cs="宋体"/>
                <w:b w:val="0"/>
                <w:i w:val="0"/>
                <w:iCs w:val="0"/>
                <w:color w:val="auto"/>
                <w:sz w:val="24"/>
                <w:szCs w:val="24"/>
                <w:highlight w:val="none"/>
                <w:u w:val="singl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96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rPr>
              <w:suppressLineNumbers w:val="0"/>
            </w:pPr>
            <w:r>
              <w:rPr>
                <w:rStyle w:val="824"/>
                <w:rFonts w:hint="eastAsia" w:ascii="宋体" w:hAnsi="宋体" w:eastAsia="宋体" w:cs="宋体"/>
                <w:b w:val="0"/>
                <w:i/>
                <w:iCs/>
                <w:color w:val="auto"/>
                <w:sz w:val="24"/>
                <w:szCs w:val="24"/>
                <w:highlight w:val="none"/>
                <w:u w:val="none"/>
              </w:rPr>
              <w:t xml:space="preserve">注：</w:t>
            </w:r>
            <w:r>
              <w:rPr>
                <w:rStyle w:val="824"/>
                <w:rFonts w:hint="eastAsia" w:ascii="宋体" w:hAnsi="宋体" w:cs="宋体"/>
                <w:b w:val="0"/>
                <w:i/>
                <w:iCs/>
                <w:color w:val="auto"/>
                <w:sz w:val="24"/>
                <w:szCs w:val="24"/>
                <w:highlight w:val="none"/>
                <w:u w:val="none"/>
                <w:lang w:val="en-US" w:eastAsia="zh-CN"/>
              </w:rPr>
              <w:t xml:space="preserve">1.</w:t>
            </w:r>
            <w:r>
              <w:rPr>
                <w:rStyle w:val="824"/>
                <w:rFonts w:hint="eastAsia" w:ascii="宋体" w:hAnsi="宋体" w:eastAsia="宋体" w:cs="宋体"/>
                <w:b w:val="0"/>
                <w:i/>
                <w:iCs/>
                <w:color w:val="auto"/>
                <w:sz w:val="24"/>
                <w:szCs w:val="24"/>
                <w:highlight w:val="none"/>
                <w:u w:val="single"/>
              </w:rPr>
              <w:t xml:space="preserve">本次招标的居家养老服务项目和收费标准，具体以张家港市亲情（虚拟）养老院确定的《张家港市（亲情）虚拟养老院服务项目及指导价格》目录为准</w:t>
            </w:r>
            <w:r>
              <w:rPr>
                <w:rStyle w:val="824"/>
                <w:rFonts w:hint="eastAsia" w:ascii="宋体" w:hAnsi="宋体" w:eastAsia="宋体" w:cs="宋体"/>
                <w:b w:val="0"/>
                <w:i/>
                <w:iCs/>
                <w:color w:val="auto"/>
                <w:sz w:val="24"/>
                <w:szCs w:val="24"/>
                <w:highlight w:val="none"/>
                <w:u w:val="single"/>
                <w:lang w:eastAsia="zh-CN"/>
              </w:rPr>
              <w:t xml:space="preserve">（附件</w:t>
            </w:r>
            <w:r>
              <w:rPr>
                <w:rStyle w:val="824"/>
                <w:rFonts w:hint="eastAsia" w:ascii="宋体" w:hAnsi="宋体" w:eastAsia="宋体" w:cs="宋体"/>
                <w:b w:val="0"/>
                <w:i/>
                <w:iCs/>
                <w:color w:val="auto"/>
                <w:sz w:val="24"/>
                <w:szCs w:val="24"/>
                <w:highlight w:val="none"/>
                <w:u w:val="single"/>
                <w:lang w:val="en-US" w:eastAsia="zh-CN"/>
              </w:rPr>
              <w:t xml:space="preserve">1</w:t>
            </w:r>
            <w:r>
              <w:rPr>
                <w:rStyle w:val="824"/>
                <w:rFonts w:hint="eastAsia" w:ascii="宋体" w:hAnsi="宋体" w:eastAsia="宋体" w:cs="宋体"/>
                <w:b w:val="0"/>
                <w:i/>
                <w:iCs/>
                <w:color w:val="auto"/>
                <w:sz w:val="24"/>
                <w:szCs w:val="24"/>
                <w:highlight w:val="none"/>
                <w:u w:val="single"/>
                <w:lang w:eastAsia="zh-CN"/>
              </w:rPr>
              <w:t xml:space="preserve">），</w:t>
            </w:r>
            <w:r>
              <w:rPr>
                <w:rFonts w:hint="eastAsia" w:ascii="宋体" w:hAnsi="宋体" w:eastAsia="宋体" w:cs="宋体"/>
                <w:i/>
                <w:iCs/>
                <w:color w:val="auto"/>
                <w:sz w:val="24"/>
                <w:szCs w:val="24"/>
                <w:highlight w:val="none"/>
                <w:u w:val="single"/>
                <w:lang w:val="en-US" w:eastAsia="zh-CN" w:bidi="ar"/>
              </w:rPr>
              <w:t xml:space="preserve">服务商应参照此标准开展服务。</w:t>
            </w:r>
            <w:r>
              <w:rPr>
                <w:rFonts w:hint="eastAsia" w:ascii="宋体" w:hAnsi="宋体" w:eastAsia="宋体" w:cs="宋体"/>
                <w:i w:val="0"/>
                <w:iCs w:val="0"/>
                <w:color w:val="auto"/>
                <w:sz w:val="24"/>
                <w:szCs w:val="24"/>
                <w:highlight w:val="none"/>
                <w:lang w:val="en-US" w:eastAsia="zh-CN" w:bidi="ar"/>
              </w:rPr>
              <w:t xml:space="preserve">后期根据老人需求变化调整，以市民政局发文为准。</w:t>
            </w:r>
            <w:r>
              <w:rPr>
                <w:color w:val="auto"/>
                <w:highlight w:val="none"/>
              </w:rPr>
            </w:r>
            <w:r/>
          </w:p>
        </w:tc>
      </w:tr>
      <w:tr>
        <w:trPr/>
        <w:tc>
          <w:tcPr>
            <w:tcBorders>
              <w:left w:val="single" w:color="000000" w:sz="2" w:space="0"/>
              <w:right w:val="single" w:color="000000" w:sz="2" w:space="0"/>
            </w:tcBorders>
            <w:tcMar>
              <w:top w:w="100" w:type="dxa"/>
              <w:bottom w:w="100" w:type="dxa"/>
            </w:tcMar>
            <w:tcW w:w="798" w:type="dxa"/>
            <w:vAlign w:val="center"/>
            <w:vMerge w:val="continue"/>
            <w:textDirection w:val="lrTb"/>
            <w:noWrap w:val="false"/>
          </w:tcPr>
          <w:p>
            <w:pPr>
              <w:pStyle w:val="1057"/>
              <w:jc w:val="center"/>
              <w:rPr>
                <w:rStyle w:val="824"/>
                <w:rFonts w:hint="eastAsia" w:ascii="宋体" w:hAnsi="宋体" w:eastAsia="宋体" w:cs="宋体"/>
                <w:b w:val="0"/>
                <w:i w:val="0"/>
                <w:iCs w:val="0"/>
                <w:color w:val="auto"/>
                <w:sz w:val="24"/>
                <w:szCs w:val="24"/>
                <w:highlight w:val="none"/>
                <w:u w:val="none"/>
              </w:rPr>
            </w:pPr>
            <w:r>
              <w:rPr>
                <w:rFonts w:hint="eastAsia" w:ascii="宋体" w:hAnsi="宋体" w:eastAsia="宋体" w:cs="宋体"/>
                <w:b w:val="0"/>
                <w:i w:val="0"/>
                <w:iCs w:val="0"/>
                <w:color w:val="auto"/>
                <w:sz w:val="24"/>
                <w:szCs w:val="24"/>
                <w:highlight w:val="none"/>
                <w:u w:val="none"/>
              </w:rPr>
            </w:r>
            <w:r/>
          </w:p>
        </w:tc>
        <w:tc>
          <w:tcPr>
            <w:tcBorders>
              <w:left w:val="single" w:color="000000" w:sz="2" w:space="0"/>
              <w:right w:val="single" w:color="000000" w:sz="2" w:space="0"/>
            </w:tcBorders>
            <w:tcMar>
              <w:top w:w="100" w:type="dxa"/>
              <w:bottom w:w="100" w:type="dxa"/>
            </w:tcMar>
            <w:tcW w:w="1199" w:type="dxa"/>
            <w:vAlign w:val="center"/>
            <w:vMerge w:val="continue"/>
            <w:textDirection w:val="lrTb"/>
            <w:noWrap w:val="false"/>
          </w:tcPr>
          <w:p>
            <w:pPr>
              <w:pStyle w:val="1057"/>
              <w:jc w:val="left"/>
              <w:rPr>
                <w:rStyle w:val="824"/>
                <w:rFonts w:hint="eastAsia" w:ascii="宋体" w:hAnsi="宋体" w:eastAsia="宋体" w:cs="宋体"/>
                <w:b w:val="0"/>
                <w:i w:val="0"/>
                <w:iCs w:val="0"/>
                <w:color w:val="auto"/>
                <w:sz w:val="24"/>
                <w:szCs w:val="24"/>
                <w:highlight w:val="none"/>
                <w:u w:val="none"/>
              </w:rPr>
            </w:pPr>
            <w:r>
              <w:rPr>
                <w:rFonts w:hint="eastAsia" w:ascii="宋体" w:hAnsi="宋体" w:eastAsia="宋体" w:cs="宋体"/>
                <w:b w:val="0"/>
                <w:i w:val="0"/>
                <w:iCs w:val="0"/>
                <w:color w:val="auto"/>
                <w:sz w:val="24"/>
                <w:szCs w:val="24"/>
                <w:highlight w:val="none"/>
                <w:u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965" w:type="dxa"/>
            <w:vAlign w:val="center"/>
            <w:textDirection w:val="lrTb"/>
            <w:noWrap w:val="false"/>
          </w:tcPr>
          <w:p>
            <w:pPr>
              <w:pStyle w:val="1057"/>
              <w:numPr>
                <w:ilvl w:val="0"/>
                <w:numId w:val="2"/>
              </w:numPr>
              <w:jc w:val="left"/>
              <w:rPr>
                <w:rStyle w:val="824"/>
                <w:rFonts w:hint="eastAsia" w:ascii="宋体" w:hAnsi="宋体" w:eastAsia="宋体" w:cs="宋体"/>
                <w:b w:val="0"/>
                <w:i/>
                <w:iCs/>
                <w:color w:val="auto"/>
                <w:sz w:val="24"/>
                <w:szCs w:val="24"/>
                <w:highlight w:val="none"/>
                <w:u w:val="single"/>
              </w:rPr>
            </w:pPr>
            <w:r>
              <w:rPr>
                <w:rStyle w:val="824"/>
                <w:rFonts w:hint="eastAsia" w:ascii="宋体" w:hAnsi="宋体" w:eastAsia="宋体" w:cs="宋体"/>
                <w:b w:val="0"/>
                <w:i/>
                <w:iCs/>
                <w:color w:val="auto"/>
                <w:sz w:val="24"/>
                <w:szCs w:val="24"/>
                <w:highlight w:val="none"/>
                <w:u w:val="single"/>
              </w:rPr>
              <w:t xml:space="preserve">本项目按照指导价格×【1</w:t>
            </w:r>
            <w:r>
              <w:rPr>
                <w:rStyle w:val="824"/>
                <w:rFonts w:hint="eastAsia" w:ascii="宋体" w:hAnsi="宋体" w:eastAsia="宋体" w:cs="宋体"/>
                <w:b w:val="0"/>
                <w:i/>
                <w:iCs/>
                <w:color w:val="auto"/>
                <w:sz w:val="24"/>
                <w:szCs w:val="24"/>
                <w:highlight w:val="none"/>
                <w:u w:val="single"/>
                <w:lang w:eastAsia="zh-CN"/>
              </w:rPr>
              <w:t xml:space="preserve">－</w:t>
            </w:r>
            <w:r>
              <w:rPr>
                <w:rStyle w:val="824"/>
                <w:rFonts w:hint="eastAsia" w:ascii="宋体" w:hAnsi="宋体" w:eastAsia="宋体" w:cs="宋体"/>
                <w:b w:val="0"/>
                <w:i/>
                <w:iCs/>
                <w:color w:val="auto"/>
                <w:sz w:val="24"/>
                <w:szCs w:val="24"/>
                <w:highlight w:val="none"/>
                <w:u w:val="single"/>
              </w:rPr>
              <w:t xml:space="preserve">投标优惠率（%）】作为收费依据。</w:t>
            </w:r>
            <w:r>
              <w:rPr>
                <w:color w:val="auto"/>
                <w:highlight w:val="none"/>
              </w:rPr>
            </w:r>
            <w:r/>
          </w:p>
          <w:p>
            <w:pPr>
              <w:pStyle w:val="1057"/>
              <w:numPr>
                <w:ilvl w:val="0"/>
                <w:numId w:val="0"/>
              </w:numPr>
              <w:jc w:val="left"/>
              <w:rPr>
                <w:rStyle w:val="824"/>
                <w:rFonts w:hint="eastAsia" w:ascii="宋体" w:hAnsi="宋体" w:eastAsia="宋体" w:cs="宋体"/>
                <w:b w:val="0"/>
                <w:i w:val="0"/>
                <w:iCs w:val="0"/>
                <w:color w:val="auto"/>
                <w:sz w:val="24"/>
                <w:szCs w:val="24"/>
                <w:highlight w:val="none"/>
                <w:u w:val="none"/>
              </w:rPr>
            </w:pPr>
            <w:r>
              <w:rPr>
                <w:rStyle w:val="824"/>
                <w:rFonts w:hint="eastAsia" w:ascii="宋体" w:hAnsi="宋体" w:eastAsia="宋体" w:cs="宋体"/>
                <w:b w:val="0"/>
                <w:i w:val="0"/>
                <w:iCs w:val="0"/>
                <w:color w:val="auto"/>
                <w:sz w:val="24"/>
                <w:szCs w:val="24"/>
                <w:highlight w:val="none"/>
                <w:u w:val="none"/>
              </w:rPr>
              <w:t xml:space="preserve">例如：供应商以投标优惠率5%报价本项目</w:t>
            </w:r>
            <w:r>
              <w:rPr>
                <w:rStyle w:val="824"/>
                <w:rFonts w:hint="eastAsia" w:ascii="宋体" w:hAnsi="宋体" w:eastAsia="宋体" w:cs="宋体"/>
                <w:b w:val="0"/>
                <w:i w:val="0"/>
                <w:iCs w:val="0"/>
                <w:color w:val="auto"/>
                <w:sz w:val="24"/>
                <w:szCs w:val="24"/>
                <w:highlight w:val="none"/>
                <w:u w:val="none"/>
                <w:lang w:eastAsia="zh-CN"/>
              </w:rPr>
              <w:t xml:space="preserve">，在</w:t>
            </w:r>
            <w:r>
              <w:rPr>
                <w:rStyle w:val="824"/>
                <w:rFonts w:hint="eastAsia" w:ascii="宋体" w:hAnsi="宋体" w:eastAsia="宋体" w:cs="宋体"/>
                <w:b w:val="0"/>
                <w:i w:val="0"/>
                <w:iCs w:val="0"/>
                <w:color w:val="auto"/>
                <w:sz w:val="24"/>
                <w:szCs w:val="24"/>
                <w:highlight w:val="none"/>
                <w:u w:val="none"/>
              </w:rPr>
              <w:t xml:space="preserve">投标优惠率中填写5%即可。如投标人投标优惠率为5%，即中标后按招标文件中单项指导价格收费标准*（1-5%）的价格执行。</w:t>
            </w:r>
            <w:r>
              <w:rPr>
                <w:color w:val="auto"/>
                <w:highlight w:val="none"/>
              </w:rPr>
            </w:r>
            <w:r/>
          </w:p>
        </w:tc>
      </w:tr>
      <w:tr>
        <w:trPr/>
        <w:tc>
          <w:tcPr>
            <w:tcBorders>
              <w:left w:val="single" w:color="000000" w:sz="2" w:space="0"/>
              <w:bottom w:val="single" w:color="000000" w:sz="2" w:space="0"/>
              <w:right w:val="single" w:color="000000" w:sz="2" w:space="0"/>
            </w:tcBorders>
            <w:tcMar>
              <w:top w:w="100" w:type="dxa"/>
              <w:bottom w:w="100" w:type="dxa"/>
            </w:tcMar>
            <w:tcW w:w="798" w:type="dxa"/>
            <w:vAlign w:val="center"/>
            <w:vMerge w:val="continue"/>
            <w:textDirection w:val="lrTb"/>
            <w:noWrap w:val="false"/>
          </w:tcPr>
          <w:p>
            <w:pPr>
              <w:pStyle w:val="1057"/>
              <w:jc w:val="center"/>
              <w:rPr>
                <w:rStyle w:val="824"/>
                <w:rFonts w:hint="eastAsia" w:ascii="宋体" w:hAnsi="宋体" w:eastAsia="宋体" w:cs="宋体"/>
                <w:b w:val="0"/>
                <w:i w:val="0"/>
                <w:iCs w:val="0"/>
                <w:color w:val="auto"/>
                <w:sz w:val="24"/>
                <w:szCs w:val="24"/>
                <w:highlight w:val="none"/>
                <w:u w:val="none"/>
              </w:rPr>
            </w:pPr>
            <w:r>
              <w:rPr>
                <w:rFonts w:hint="eastAsia" w:ascii="宋体" w:hAnsi="宋体" w:eastAsia="宋体" w:cs="宋体"/>
                <w:b w:val="0"/>
                <w:i w:val="0"/>
                <w:iCs w:val="0"/>
                <w:color w:val="auto"/>
                <w:sz w:val="24"/>
                <w:szCs w:val="24"/>
                <w:highlight w:val="none"/>
                <w:u w:val="none"/>
              </w:rPr>
            </w:r>
            <w:r/>
          </w:p>
        </w:tc>
        <w:tc>
          <w:tcPr>
            <w:tcBorders>
              <w:left w:val="single" w:color="000000" w:sz="2" w:space="0"/>
              <w:bottom w:val="single" w:color="000000" w:sz="2" w:space="0"/>
              <w:right w:val="single" w:color="000000" w:sz="2" w:space="0"/>
            </w:tcBorders>
            <w:tcMar>
              <w:top w:w="100" w:type="dxa"/>
              <w:bottom w:w="100" w:type="dxa"/>
            </w:tcMar>
            <w:tcW w:w="1199" w:type="dxa"/>
            <w:vAlign w:val="center"/>
            <w:vMerge w:val="continue"/>
            <w:textDirection w:val="lrTb"/>
            <w:noWrap w:val="false"/>
          </w:tcPr>
          <w:p>
            <w:pPr>
              <w:pStyle w:val="1057"/>
              <w:jc w:val="left"/>
              <w:rPr>
                <w:rStyle w:val="824"/>
                <w:rFonts w:hint="eastAsia" w:ascii="宋体" w:hAnsi="宋体" w:eastAsia="宋体" w:cs="宋体"/>
                <w:b w:val="0"/>
                <w:i w:val="0"/>
                <w:iCs w:val="0"/>
                <w:color w:val="auto"/>
                <w:sz w:val="24"/>
                <w:szCs w:val="24"/>
                <w:highlight w:val="none"/>
                <w:u w:val="none"/>
              </w:rPr>
            </w:pPr>
            <w:r>
              <w:rPr>
                <w:rFonts w:hint="eastAsia" w:ascii="宋体" w:hAnsi="宋体" w:eastAsia="宋体" w:cs="宋体"/>
                <w:b w:val="0"/>
                <w:i w:val="0"/>
                <w:iCs w:val="0"/>
                <w:color w:val="auto"/>
                <w:sz w:val="24"/>
                <w:szCs w:val="24"/>
                <w:highlight w:val="none"/>
                <w:u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965" w:type="dxa"/>
            <w:vAlign w:val="center"/>
            <w:textDirection w:val="lrTb"/>
            <w:noWrap w:val="false"/>
          </w:tcPr>
          <w:p>
            <w:pPr>
              <w:pStyle w:val="1057"/>
              <w:numPr>
                <w:ilvl w:val="0"/>
                <w:numId w:val="0"/>
              </w:numPr>
              <w:jc w:val="left"/>
              <w:rPr>
                <w:rStyle w:val="824"/>
                <w:rFonts w:hint="eastAsia" w:ascii="宋体" w:hAnsi="宋体" w:eastAsia="宋体" w:cs="宋体"/>
                <w:b w:val="0"/>
                <w:i w:val="0"/>
                <w:iCs w:val="0"/>
                <w:color w:val="auto"/>
                <w:sz w:val="24"/>
                <w:szCs w:val="24"/>
                <w:highlight w:val="none"/>
                <w:u w:val="none"/>
              </w:rPr>
            </w:pPr>
            <w:r>
              <w:rPr>
                <w:rStyle w:val="824"/>
                <w:rFonts w:hint="eastAsia" w:ascii="宋体" w:hAnsi="宋体" w:eastAsia="宋体" w:cs="宋体"/>
                <w:b w:val="0"/>
                <w:i w:val="0"/>
                <w:iCs w:val="0"/>
                <w:color w:val="auto"/>
                <w:sz w:val="24"/>
                <w:szCs w:val="24"/>
                <w:highlight w:val="none"/>
                <w:u w:val="none"/>
                <w:lang w:val="en-US" w:eastAsia="zh-CN"/>
              </w:rPr>
              <w:t xml:space="preserve">2.</w:t>
            </w:r>
            <w:r>
              <w:rPr>
                <w:rStyle w:val="824"/>
                <w:rFonts w:hint="eastAsia" w:ascii="宋体" w:hAnsi="宋体" w:eastAsia="宋体" w:cs="宋体"/>
                <w:b w:val="0"/>
                <w:i w:val="0"/>
                <w:iCs w:val="0"/>
                <w:color w:val="auto"/>
                <w:sz w:val="24"/>
                <w:szCs w:val="24"/>
                <w:highlight w:val="none"/>
                <w:u w:val="none"/>
                <w:lang w:eastAsia="zh-CN"/>
              </w:rPr>
              <w:t xml:space="preserve">协助</w:t>
            </w:r>
            <w:r>
              <w:rPr>
                <w:rStyle w:val="824"/>
                <w:rFonts w:hint="eastAsia" w:ascii="宋体" w:hAnsi="宋体" w:eastAsia="宋体" w:cs="宋体"/>
                <w:b w:val="0"/>
                <w:i w:val="0"/>
                <w:iCs w:val="0"/>
                <w:color w:val="auto"/>
                <w:sz w:val="24"/>
                <w:szCs w:val="24"/>
                <w:highlight w:val="none"/>
                <w:u w:val="none"/>
              </w:rPr>
              <w:t xml:space="preserve">完成</w:t>
            </w:r>
            <w:r>
              <w:rPr>
                <w:rStyle w:val="824"/>
                <w:rFonts w:hint="eastAsia" w:ascii="宋体" w:hAnsi="宋体" w:eastAsia="宋体" w:cs="宋体"/>
                <w:b w:val="0"/>
                <w:i w:val="0"/>
                <w:iCs w:val="0"/>
                <w:color w:val="auto"/>
                <w:sz w:val="24"/>
                <w:szCs w:val="24"/>
                <w:highlight w:val="none"/>
                <w:u w:val="none"/>
                <w:lang w:eastAsia="zh-CN"/>
              </w:rPr>
              <w:t xml:space="preserve">甲方</w:t>
            </w:r>
            <w:r>
              <w:rPr>
                <w:rStyle w:val="824"/>
                <w:rFonts w:hint="eastAsia" w:ascii="宋体" w:hAnsi="宋体" w:eastAsia="宋体" w:cs="宋体"/>
                <w:b w:val="0"/>
                <w:i w:val="0"/>
                <w:iCs w:val="0"/>
                <w:color w:val="auto"/>
                <w:sz w:val="24"/>
                <w:szCs w:val="24"/>
                <w:highlight w:val="none"/>
                <w:u w:val="none"/>
              </w:rPr>
              <w:t xml:space="preserve">布置的其他任务。</w:t>
            </w:r>
            <w:r>
              <w:rPr>
                <w:color w:val="auto"/>
                <w:highlight w:val="none"/>
              </w:rPr>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798" w:type="dxa"/>
            <w:vAlign w:val="center"/>
            <w:vMerge w:val="restart"/>
            <w:textDirection w:val="lrTb"/>
            <w:noWrap w:val="false"/>
          </w:tcPr>
          <w:p>
            <w:pPr>
              <w:pStyle w:val="1057"/>
              <w:jc w:val="center"/>
              <w:rPr>
                <w:rStyle w:val="824"/>
                <w:rFonts w:hint="eastAsia" w:ascii="宋体" w:hAnsi="宋体" w:eastAsia="宋体" w:cs="宋体"/>
                <w:b w:val="0"/>
                <w:i w:val="0"/>
                <w:iCs w:val="0"/>
                <w:color w:val="auto"/>
                <w:sz w:val="24"/>
                <w:szCs w:val="24"/>
                <w:highlight w:val="none"/>
                <w:u w:val="none"/>
              </w:rPr>
            </w:pPr>
            <w:r>
              <w:rPr>
                <w:rStyle w:val="824"/>
                <w:rFonts w:hint="eastAsia" w:ascii="宋体" w:hAnsi="宋体" w:eastAsia="宋体" w:cs="宋体"/>
                <w:b w:val="0"/>
                <w:i w:val="0"/>
                <w:iCs w:val="0"/>
                <w:color w:val="auto"/>
                <w:sz w:val="24"/>
                <w:szCs w:val="24"/>
                <w:highlight w:val="none"/>
                <w:u w:val="none"/>
              </w:rPr>
              <w:t xml:space="preserve">5</w:t>
            </w:r>
            <w:r>
              <w:rPr>
                <w:color w:val="auto"/>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199" w:type="dxa"/>
            <w:vAlign w:val="center"/>
            <w:vMerge w:val="restart"/>
            <w:textDirection w:val="lrTb"/>
            <w:noWrap w:val="false"/>
          </w:tcPr>
          <w:p>
            <w:pPr>
              <w:pStyle w:val="1057"/>
              <w:jc w:val="left"/>
              <w:rPr>
                <w:rStyle w:val="824"/>
                <w:rFonts w:hint="eastAsia" w:ascii="宋体" w:hAnsi="宋体" w:eastAsia="宋体" w:cs="宋体"/>
                <w:b w:val="0"/>
                <w:i w:val="0"/>
                <w:iCs w:val="0"/>
                <w:color w:val="auto"/>
                <w:sz w:val="24"/>
                <w:szCs w:val="24"/>
                <w:highlight w:val="none"/>
                <w:u w:val="none"/>
              </w:rPr>
            </w:pPr>
            <w:r>
              <w:rPr>
                <w:rStyle w:val="824"/>
                <w:rFonts w:hint="eastAsia" w:ascii="宋体" w:hAnsi="宋体" w:eastAsia="宋体" w:cs="宋体"/>
                <w:b w:val="0"/>
                <w:i w:val="0"/>
                <w:iCs w:val="0"/>
                <w:color w:val="auto"/>
                <w:sz w:val="24"/>
                <w:szCs w:val="24"/>
                <w:highlight w:val="none"/>
                <w:u w:val="none"/>
              </w:rPr>
              <w:t xml:space="preserve">服务要求</w:t>
            </w:r>
            <w:r>
              <w:rPr>
                <w:color w:val="auto"/>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965" w:type="dxa"/>
            <w:vAlign w:val="center"/>
            <w:textDirection w:val="lrTb"/>
            <w:noWrap w:val="false"/>
          </w:tcPr>
          <w:p>
            <w:pPr>
              <w:pStyle w:val="1057"/>
              <w:jc w:val="left"/>
              <w:rPr>
                <w:rStyle w:val="824"/>
                <w:rFonts w:hint="eastAsia" w:ascii="宋体" w:hAnsi="宋体" w:eastAsia="宋体" w:cs="宋体"/>
                <w:b w:val="0"/>
                <w:i w:val="0"/>
                <w:iCs w:val="0"/>
                <w:color w:val="auto"/>
                <w:sz w:val="24"/>
                <w:szCs w:val="24"/>
                <w:highlight w:val="none"/>
                <w:u w:val="none"/>
              </w:rPr>
            </w:pPr>
            <w:r>
              <w:rPr>
                <w:rStyle w:val="824"/>
                <w:rFonts w:hint="eastAsia" w:ascii="宋体" w:hAnsi="宋体" w:eastAsia="宋体" w:cs="宋体"/>
                <w:b w:val="0"/>
                <w:i w:val="0"/>
                <w:iCs w:val="0"/>
                <w:color w:val="auto"/>
                <w:sz w:val="24"/>
                <w:szCs w:val="24"/>
                <w:highlight w:val="none"/>
                <w:u w:val="none"/>
                <w:lang w:val="en-US" w:eastAsia="zh-CN"/>
              </w:rPr>
              <w:t xml:space="preserve">1.</w:t>
            </w:r>
            <w:r>
              <w:rPr>
                <w:rStyle w:val="824"/>
                <w:rFonts w:hint="eastAsia" w:ascii="宋体" w:hAnsi="宋体" w:eastAsia="宋体" w:cs="宋体"/>
                <w:b w:val="0"/>
                <w:i w:val="0"/>
                <w:iCs w:val="0"/>
                <w:color w:val="auto"/>
                <w:sz w:val="24"/>
                <w:szCs w:val="24"/>
                <w:highlight w:val="none"/>
                <w:u w:val="none"/>
              </w:rPr>
              <w:t xml:space="preserve">本项目要求投标人应有明确且合理的目标定位，能结合目标定位制定科学的发展规划，对未来的市场化发展有专门的规划，能展现未来养老服务产品提供的丰富性，发展规划与目标定位应内容清晰、全面，理解充分、合理、完善、规范、丰富、具有可操作性。</w:t>
            </w:r>
            <w:r>
              <w:rPr>
                <w:color w:val="auto"/>
                <w:highlight w:val="none"/>
              </w:rPr>
            </w:r>
            <w:r/>
          </w:p>
          <w:p>
            <w:pPr>
              <w:pStyle w:val="1057"/>
              <w:jc w:val="left"/>
              <w:rPr>
                <w:rStyle w:val="824"/>
                <w:rFonts w:hint="eastAsia" w:ascii="宋体" w:hAnsi="宋体" w:eastAsia="宋体" w:cs="宋体"/>
                <w:b w:val="0"/>
                <w:i w:val="0"/>
                <w:iCs w:val="0"/>
                <w:color w:val="auto"/>
                <w:sz w:val="24"/>
                <w:szCs w:val="24"/>
                <w:highlight w:val="none"/>
                <w:u w:val="none"/>
              </w:rPr>
            </w:pPr>
            <w:r>
              <w:rPr>
                <w:rStyle w:val="824"/>
                <w:rFonts w:hint="eastAsia" w:ascii="宋体" w:hAnsi="宋体" w:eastAsia="宋体" w:cs="宋体"/>
                <w:b w:val="0"/>
                <w:i w:val="0"/>
                <w:iCs w:val="0"/>
                <w:color w:val="auto"/>
                <w:sz w:val="24"/>
                <w:szCs w:val="24"/>
                <w:highlight w:val="none"/>
                <w:u w:val="none"/>
              </w:rPr>
              <w:t xml:space="preserve">2</w:t>
            </w:r>
            <w:r>
              <w:rPr>
                <w:rStyle w:val="824"/>
                <w:rFonts w:hint="eastAsia" w:ascii="宋体" w:hAnsi="宋体" w:eastAsia="宋体" w:cs="宋体"/>
                <w:b w:val="0"/>
                <w:i w:val="0"/>
                <w:iCs w:val="0"/>
                <w:color w:val="auto"/>
                <w:sz w:val="24"/>
                <w:szCs w:val="24"/>
                <w:highlight w:val="none"/>
                <w:u w:val="none"/>
                <w:lang w:val="en-US" w:eastAsia="zh-CN"/>
              </w:rPr>
              <w:t xml:space="preserve">.</w:t>
            </w:r>
            <w:r>
              <w:rPr>
                <w:rStyle w:val="824"/>
                <w:rFonts w:hint="eastAsia" w:ascii="宋体" w:hAnsi="宋体" w:eastAsia="宋体" w:cs="宋体"/>
                <w:b w:val="0"/>
                <w:i w:val="0"/>
                <w:iCs w:val="0"/>
                <w:color w:val="auto"/>
                <w:sz w:val="24"/>
                <w:szCs w:val="24"/>
                <w:highlight w:val="none"/>
                <w:u w:val="none"/>
              </w:rPr>
              <w:t xml:space="preserve">投标人应针对本次招标项目特点编写如下方案：</w:t>
            </w:r>
            <w:r>
              <w:rPr>
                <w:color w:val="auto"/>
                <w:highlight w:val="none"/>
              </w:rPr>
            </w:r>
            <w:r/>
          </w:p>
          <w:p>
            <w:pPr>
              <w:pStyle w:val="1057"/>
              <w:jc w:val="left"/>
              <w:rPr>
                <w:rStyle w:val="824"/>
                <w:rFonts w:hint="eastAsia" w:ascii="宋体" w:hAnsi="宋体" w:eastAsia="宋体" w:cs="宋体"/>
                <w:b w:val="0"/>
                <w:i w:val="0"/>
                <w:iCs w:val="0"/>
                <w:color w:val="auto"/>
                <w:sz w:val="24"/>
                <w:szCs w:val="24"/>
                <w:highlight w:val="none"/>
                <w:u w:val="none"/>
              </w:rPr>
            </w:pPr>
            <w:r>
              <w:rPr>
                <w:rStyle w:val="824"/>
                <w:rFonts w:hint="eastAsia" w:ascii="宋体" w:hAnsi="宋体" w:eastAsia="宋体" w:cs="宋体"/>
                <w:b w:val="0"/>
                <w:i w:val="0"/>
                <w:iCs w:val="0"/>
                <w:color w:val="auto"/>
                <w:sz w:val="24"/>
                <w:szCs w:val="24"/>
                <w:highlight w:val="none"/>
                <w:u w:val="none"/>
              </w:rPr>
              <w:t xml:space="preserve">（1）拟制定的居家养老发展规划、目标定位。</w:t>
            </w:r>
            <w:r>
              <w:rPr>
                <w:color w:val="auto"/>
                <w:highlight w:val="none"/>
              </w:rPr>
            </w:r>
            <w:r/>
          </w:p>
          <w:p>
            <w:pPr>
              <w:pStyle w:val="1057"/>
              <w:jc w:val="left"/>
              <w:rPr>
                <w:rStyle w:val="824"/>
                <w:rFonts w:hint="eastAsia" w:ascii="宋体" w:hAnsi="宋体" w:eastAsia="宋体" w:cs="宋体"/>
                <w:b w:val="0"/>
                <w:i w:val="0"/>
                <w:iCs w:val="0"/>
                <w:color w:val="auto"/>
                <w:sz w:val="24"/>
                <w:szCs w:val="24"/>
                <w:highlight w:val="none"/>
                <w:u w:val="none"/>
              </w:rPr>
            </w:pPr>
            <w:r>
              <w:rPr>
                <w:rStyle w:val="824"/>
                <w:rFonts w:hint="eastAsia" w:ascii="宋体" w:hAnsi="宋体" w:eastAsia="宋体" w:cs="宋体"/>
                <w:b w:val="0"/>
                <w:i w:val="0"/>
                <w:iCs w:val="0"/>
                <w:color w:val="auto"/>
                <w:sz w:val="24"/>
                <w:szCs w:val="24"/>
                <w:highlight w:val="none"/>
                <w:u w:val="none"/>
              </w:rPr>
              <w:t xml:space="preserve">（</w:t>
            </w:r>
            <w:r>
              <w:rPr>
                <w:rStyle w:val="824"/>
                <w:rFonts w:hint="eastAsia" w:ascii="宋体" w:hAnsi="宋体" w:eastAsia="宋体" w:cs="宋体"/>
                <w:b w:val="0"/>
                <w:i w:val="0"/>
                <w:iCs w:val="0"/>
                <w:color w:val="auto"/>
                <w:sz w:val="24"/>
                <w:szCs w:val="24"/>
                <w:highlight w:val="none"/>
                <w:u w:val="none"/>
                <w:lang w:val="en-US" w:eastAsia="zh-CN"/>
              </w:rPr>
              <w:t xml:space="preserve">2</w:t>
            </w:r>
            <w:r>
              <w:rPr>
                <w:rStyle w:val="824"/>
                <w:rFonts w:hint="eastAsia" w:ascii="宋体" w:hAnsi="宋体" w:eastAsia="宋体" w:cs="宋体"/>
                <w:b w:val="0"/>
                <w:i w:val="0"/>
                <w:iCs w:val="0"/>
                <w:color w:val="auto"/>
                <w:sz w:val="24"/>
                <w:szCs w:val="24"/>
                <w:highlight w:val="none"/>
                <w:u w:val="none"/>
              </w:rPr>
              <w:t xml:space="preserve">）针对不同类型的老人提供的服务方案：投标人需根据不同类型的老人实际情况，结合服务清单中的各项服务内容（人文关怀类、生活照料类、家政服务类、康复理疗类），提供有针对性的服务、管理方案，方案中需涵盖具体的服务规范、操作流程、服务标准等。</w:t>
            </w:r>
            <w:r>
              <w:rPr>
                <w:color w:val="auto"/>
                <w:highlight w:val="none"/>
              </w:rPr>
            </w:r>
            <w:r/>
          </w:p>
          <w:p>
            <w:pPr>
              <w:pStyle w:val="1057"/>
              <w:jc w:val="left"/>
              <w:rPr>
                <w:rStyle w:val="824"/>
                <w:rFonts w:hint="eastAsia" w:ascii="宋体" w:hAnsi="宋体" w:eastAsia="宋体" w:cs="宋体"/>
                <w:b w:val="0"/>
                <w:i w:val="0"/>
                <w:iCs w:val="0"/>
                <w:color w:val="auto"/>
                <w:sz w:val="24"/>
                <w:szCs w:val="24"/>
                <w:highlight w:val="none"/>
                <w:u w:val="none"/>
              </w:rPr>
            </w:pPr>
            <w:r>
              <w:rPr>
                <w:rStyle w:val="824"/>
                <w:rFonts w:hint="eastAsia" w:ascii="宋体" w:hAnsi="宋体" w:eastAsia="宋体" w:cs="宋体"/>
                <w:b w:val="0"/>
                <w:i w:val="0"/>
                <w:iCs w:val="0"/>
                <w:color w:val="auto"/>
                <w:sz w:val="24"/>
                <w:szCs w:val="24"/>
                <w:highlight w:val="none"/>
                <w:u w:val="none"/>
              </w:rPr>
              <w:t xml:space="preserve">（</w:t>
            </w:r>
            <w:r>
              <w:rPr>
                <w:rStyle w:val="824"/>
                <w:rFonts w:hint="eastAsia" w:ascii="宋体" w:hAnsi="宋体" w:eastAsia="宋体" w:cs="宋体"/>
                <w:b w:val="0"/>
                <w:i w:val="0"/>
                <w:iCs w:val="0"/>
                <w:color w:val="auto"/>
                <w:sz w:val="24"/>
                <w:szCs w:val="24"/>
                <w:highlight w:val="none"/>
                <w:u w:val="none"/>
                <w:lang w:val="en-US" w:eastAsia="zh-CN"/>
              </w:rPr>
              <w:t xml:space="preserve">3</w:t>
            </w:r>
            <w:r>
              <w:rPr>
                <w:rStyle w:val="824"/>
                <w:rFonts w:hint="eastAsia" w:ascii="宋体" w:hAnsi="宋体" w:eastAsia="宋体" w:cs="宋体"/>
                <w:b w:val="0"/>
                <w:i w:val="0"/>
                <w:iCs w:val="0"/>
                <w:color w:val="auto"/>
                <w:sz w:val="24"/>
                <w:szCs w:val="24"/>
                <w:highlight w:val="none"/>
                <w:u w:val="none"/>
              </w:rPr>
              <w:t xml:space="preserve">）内部管理职能方案：涵盖岗位责任制度、管理、考核与奖惩制度、技术服务规范与工作制度、服务质量管理制度</w:t>
            </w:r>
            <w:r>
              <w:rPr>
                <w:rStyle w:val="824"/>
                <w:rFonts w:hint="eastAsia" w:ascii="宋体" w:hAnsi="宋体" w:eastAsia="宋体" w:cs="宋体"/>
                <w:b w:val="0"/>
                <w:i w:val="0"/>
                <w:iCs w:val="0"/>
                <w:color w:val="auto"/>
                <w:sz w:val="24"/>
                <w:szCs w:val="24"/>
                <w:highlight w:val="none"/>
                <w:u w:val="none"/>
                <w:lang w:eastAsia="zh-CN"/>
              </w:rPr>
              <w:t xml:space="preserve">、</w:t>
            </w:r>
            <w:r>
              <w:rPr>
                <w:rStyle w:val="824"/>
                <w:rFonts w:hint="eastAsia" w:ascii="宋体" w:hAnsi="宋体" w:eastAsia="宋体" w:cs="宋体"/>
                <w:b w:val="0"/>
                <w:i w:val="0"/>
                <w:iCs w:val="0"/>
                <w:color w:val="auto"/>
                <w:sz w:val="24"/>
                <w:szCs w:val="24"/>
                <w:highlight w:val="none"/>
                <w:u w:val="none"/>
                <w:lang w:val="en-US" w:eastAsia="zh-CN"/>
              </w:rPr>
              <w:t xml:space="preserve">服务进程中的抽检制度</w:t>
            </w:r>
            <w:r>
              <w:rPr>
                <w:rStyle w:val="824"/>
                <w:rFonts w:hint="eastAsia" w:ascii="宋体" w:hAnsi="宋体" w:eastAsia="宋体" w:cs="宋体"/>
                <w:b w:val="0"/>
                <w:i w:val="0"/>
                <w:iCs w:val="0"/>
                <w:color w:val="auto"/>
                <w:sz w:val="24"/>
                <w:szCs w:val="24"/>
                <w:highlight w:val="none"/>
                <w:u w:val="none"/>
              </w:rPr>
              <w:t xml:space="preserve">等相关管理制度和标准，要求方案全面完整，内容详细，可操作性强。</w:t>
            </w:r>
            <w:r>
              <w:rPr>
                <w:color w:val="auto"/>
                <w:highlight w:val="none"/>
              </w:rPr>
            </w:r>
            <w:r/>
          </w:p>
          <w:p>
            <w:pPr>
              <w:pStyle w:val="1057"/>
              <w:jc w:val="left"/>
              <w:rPr>
                <w:rStyle w:val="824"/>
                <w:rFonts w:hint="eastAsia" w:ascii="宋体" w:hAnsi="宋体" w:eastAsia="宋体" w:cs="宋体"/>
                <w:b w:val="0"/>
                <w:i w:val="0"/>
                <w:iCs w:val="0"/>
                <w:color w:val="auto"/>
                <w:sz w:val="24"/>
                <w:szCs w:val="24"/>
                <w:highlight w:val="none"/>
                <w:u w:val="none"/>
              </w:rPr>
            </w:pPr>
            <w:r>
              <w:rPr>
                <w:rStyle w:val="824"/>
                <w:rFonts w:hint="eastAsia" w:ascii="宋体" w:hAnsi="宋体" w:eastAsia="宋体" w:cs="宋体"/>
                <w:b w:val="0"/>
                <w:i w:val="0"/>
                <w:iCs w:val="0"/>
                <w:color w:val="auto"/>
                <w:sz w:val="24"/>
                <w:szCs w:val="24"/>
                <w:highlight w:val="none"/>
                <w:u w:val="none"/>
              </w:rPr>
              <w:t xml:space="preserve">（</w:t>
            </w:r>
            <w:r>
              <w:rPr>
                <w:rStyle w:val="824"/>
                <w:rFonts w:hint="eastAsia" w:ascii="宋体" w:hAnsi="宋体" w:eastAsia="宋体" w:cs="宋体"/>
                <w:b w:val="0"/>
                <w:i w:val="0"/>
                <w:iCs w:val="0"/>
                <w:color w:val="auto"/>
                <w:sz w:val="24"/>
                <w:szCs w:val="24"/>
                <w:highlight w:val="none"/>
                <w:u w:val="none"/>
                <w:lang w:val="en-US" w:eastAsia="zh-CN"/>
              </w:rPr>
              <w:t xml:space="preserve">4</w:t>
            </w:r>
            <w:r>
              <w:rPr>
                <w:rStyle w:val="824"/>
                <w:rFonts w:hint="eastAsia" w:ascii="宋体" w:hAnsi="宋体" w:eastAsia="宋体" w:cs="宋体"/>
                <w:b w:val="0"/>
                <w:i w:val="0"/>
                <w:iCs w:val="0"/>
                <w:color w:val="auto"/>
                <w:sz w:val="24"/>
                <w:szCs w:val="24"/>
                <w:highlight w:val="none"/>
                <w:u w:val="none"/>
              </w:rPr>
              <w:t xml:space="preserve">）服务人员培训制度：培训制度应完整详细、培训内容全面、具有很强</w:t>
            </w:r>
            <w:r>
              <w:rPr>
                <w:rStyle w:val="824"/>
                <w:rFonts w:hint="eastAsia" w:ascii="宋体" w:hAnsi="宋体" w:eastAsia="宋体" w:cs="宋体"/>
                <w:b w:val="0"/>
                <w:i w:val="0"/>
                <w:iCs w:val="0"/>
                <w:color w:val="auto"/>
                <w:sz w:val="24"/>
                <w:szCs w:val="24"/>
                <w:highlight w:val="none"/>
                <w:u w:val="none"/>
                <w:lang w:eastAsia="zh-CN"/>
              </w:rPr>
              <w:t xml:space="preserve">的可</w:t>
            </w:r>
            <w:r>
              <w:rPr>
                <w:rStyle w:val="824"/>
                <w:rFonts w:hint="eastAsia" w:ascii="宋体" w:hAnsi="宋体" w:eastAsia="宋体" w:cs="宋体"/>
                <w:b w:val="0"/>
                <w:i w:val="0"/>
                <w:iCs w:val="0"/>
                <w:color w:val="auto"/>
                <w:sz w:val="24"/>
                <w:szCs w:val="24"/>
                <w:highlight w:val="none"/>
                <w:u w:val="none"/>
              </w:rPr>
              <w:t xml:space="preserve">操作性。</w:t>
            </w:r>
            <w:r>
              <w:rPr>
                <w:color w:val="auto"/>
                <w:highlight w:val="none"/>
              </w:rPr>
            </w:r>
            <w:r/>
          </w:p>
          <w:p>
            <w:pPr>
              <w:pStyle w:val="1057"/>
              <w:jc w:val="left"/>
              <w:rPr>
                <w:rStyle w:val="824"/>
                <w:rFonts w:hint="eastAsia" w:ascii="宋体" w:hAnsi="宋体" w:eastAsia="宋体" w:cs="宋体"/>
                <w:b w:val="0"/>
                <w:i w:val="0"/>
                <w:iCs w:val="0"/>
                <w:color w:val="auto"/>
                <w:sz w:val="24"/>
                <w:szCs w:val="24"/>
                <w:highlight w:val="none"/>
                <w:u w:val="none"/>
              </w:rPr>
            </w:pPr>
            <w:r>
              <w:rPr>
                <w:rStyle w:val="824"/>
                <w:rFonts w:hint="eastAsia" w:ascii="宋体" w:hAnsi="宋体" w:eastAsia="宋体" w:cs="宋体"/>
                <w:b w:val="0"/>
                <w:i w:val="0"/>
                <w:iCs w:val="0"/>
                <w:color w:val="auto"/>
                <w:sz w:val="24"/>
                <w:szCs w:val="24"/>
                <w:highlight w:val="none"/>
                <w:u w:val="none"/>
              </w:rPr>
              <w:t xml:space="preserve">（</w:t>
            </w:r>
            <w:r>
              <w:rPr>
                <w:rStyle w:val="824"/>
                <w:rFonts w:hint="eastAsia" w:ascii="宋体" w:hAnsi="宋体" w:eastAsia="宋体" w:cs="宋体"/>
                <w:b w:val="0"/>
                <w:i w:val="0"/>
                <w:iCs w:val="0"/>
                <w:color w:val="auto"/>
                <w:sz w:val="24"/>
                <w:szCs w:val="24"/>
                <w:highlight w:val="none"/>
                <w:u w:val="none"/>
                <w:lang w:val="en-US" w:eastAsia="zh-CN"/>
              </w:rPr>
              <w:t xml:space="preserve">5</w:t>
            </w:r>
            <w:r>
              <w:rPr>
                <w:rStyle w:val="824"/>
                <w:rFonts w:hint="eastAsia" w:ascii="宋体" w:hAnsi="宋体" w:eastAsia="宋体" w:cs="宋体"/>
                <w:b w:val="0"/>
                <w:i w:val="0"/>
                <w:iCs w:val="0"/>
                <w:color w:val="auto"/>
                <w:sz w:val="24"/>
                <w:szCs w:val="24"/>
                <w:highlight w:val="none"/>
                <w:u w:val="none"/>
              </w:rPr>
              <w:t xml:space="preserve">）应急措施和安全保障措施。</w:t>
            </w:r>
            <w:r>
              <w:rPr>
                <w:color w:val="auto"/>
                <w:highlight w:val="none"/>
              </w:rPr>
            </w:r>
            <w:r/>
          </w:p>
          <w:p>
            <w:pPr>
              <w:pStyle w:val="1057"/>
              <w:jc w:val="left"/>
              <w:rPr>
                <w:rStyle w:val="824"/>
                <w:rFonts w:hint="eastAsia" w:ascii="宋体" w:hAnsi="宋体" w:eastAsia="宋体" w:cs="宋体"/>
                <w:b w:val="0"/>
                <w:i w:val="0"/>
                <w:iCs w:val="0"/>
                <w:color w:val="auto"/>
                <w:sz w:val="24"/>
                <w:szCs w:val="24"/>
                <w:highlight w:val="none"/>
                <w:u w:val="none"/>
              </w:rPr>
            </w:pPr>
            <w:r>
              <w:rPr>
                <w:rStyle w:val="824"/>
                <w:rFonts w:hint="eastAsia" w:ascii="宋体" w:hAnsi="宋体" w:eastAsia="宋体" w:cs="宋体"/>
                <w:b w:val="0"/>
                <w:i w:val="0"/>
                <w:iCs w:val="0"/>
                <w:color w:val="auto"/>
                <w:sz w:val="24"/>
                <w:szCs w:val="24"/>
                <w:highlight w:val="none"/>
                <w:u w:val="none"/>
              </w:rPr>
              <w:t xml:space="preserve">（</w:t>
            </w:r>
            <w:r>
              <w:rPr>
                <w:rStyle w:val="824"/>
                <w:rFonts w:hint="eastAsia" w:ascii="宋体" w:hAnsi="宋体" w:eastAsia="宋体" w:cs="宋体"/>
                <w:b w:val="0"/>
                <w:i w:val="0"/>
                <w:iCs w:val="0"/>
                <w:color w:val="auto"/>
                <w:sz w:val="24"/>
                <w:szCs w:val="24"/>
                <w:highlight w:val="none"/>
                <w:u w:val="none"/>
                <w:lang w:val="en-US" w:eastAsia="zh-CN"/>
              </w:rPr>
              <w:t xml:space="preserve">6</w:t>
            </w:r>
            <w:r>
              <w:rPr>
                <w:rStyle w:val="824"/>
                <w:rFonts w:hint="eastAsia" w:ascii="宋体" w:hAnsi="宋体" w:eastAsia="宋体" w:cs="宋体"/>
                <w:b w:val="0"/>
                <w:i w:val="0"/>
                <w:iCs w:val="0"/>
                <w:color w:val="auto"/>
                <w:sz w:val="24"/>
                <w:szCs w:val="24"/>
                <w:highlight w:val="none"/>
                <w:u w:val="none"/>
              </w:rPr>
              <w:t xml:space="preserve">）与其他单位或组织的配合协调方案。</w:t>
            </w:r>
            <w:r>
              <w:rPr>
                <w:color w:val="auto"/>
                <w:highlight w:val="none"/>
              </w:rPr>
            </w:r>
            <w:r/>
          </w:p>
          <w:p>
            <w:pPr>
              <w:pStyle w:val="1057"/>
              <w:jc w:val="left"/>
              <w:rPr>
                <w:rStyle w:val="824"/>
                <w:rFonts w:hint="eastAsia" w:ascii="宋体" w:hAnsi="宋体" w:eastAsia="宋体" w:cs="宋体"/>
                <w:b w:val="0"/>
                <w:i w:val="0"/>
                <w:iCs w:val="0"/>
                <w:color w:val="auto"/>
                <w:sz w:val="24"/>
                <w:szCs w:val="24"/>
                <w:highlight w:val="none"/>
                <w:u w:val="none"/>
              </w:rPr>
            </w:pPr>
            <w:r>
              <w:rPr>
                <w:rStyle w:val="824"/>
                <w:rFonts w:hint="eastAsia" w:ascii="宋体" w:hAnsi="宋体" w:eastAsia="宋体" w:cs="宋体"/>
                <w:b w:val="0"/>
                <w:i w:val="0"/>
                <w:iCs w:val="0"/>
                <w:color w:val="auto"/>
                <w:sz w:val="24"/>
                <w:szCs w:val="24"/>
                <w:highlight w:val="none"/>
                <w:u w:val="none"/>
              </w:rPr>
              <w:t xml:space="preserve">（</w:t>
            </w:r>
            <w:r>
              <w:rPr>
                <w:rStyle w:val="824"/>
                <w:rFonts w:hint="eastAsia" w:ascii="宋体" w:hAnsi="宋体" w:eastAsia="宋体" w:cs="宋体"/>
                <w:b w:val="0"/>
                <w:i w:val="0"/>
                <w:iCs w:val="0"/>
                <w:color w:val="auto"/>
                <w:sz w:val="24"/>
                <w:szCs w:val="24"/>
                <w:highlight w:val="none"/>
                <w:u w:val="none"/>
                <w:lang w:val="en-US" w:eastAsia="zh-CN"/>
              </w:rPr>
              <w:t xml:space="preserve">7</w:t>
            </w:r>
            <w:r>
              <w:rPr>
                <w:rStyle w:val="824"/>
                <w:rFonts w:hint="eastAsia" w:ascii="宋体" w:hAnsi="宋体" w:eastAsia="宋体" w:cs="宋体"/>
                <w:b w:val="0"/>
                <w:i w:val="0"/>
                <w:iCs w:val="0"/>
                <w:color w:val="auto"/>
                <w:sz w:val="24"/>
                <w:szCs w:val="24"/>
                <w:highlight w:val="none"/>
                <w:u w:val="none"/>
              </w:rPr>
              <w:t xml:space="preserve">）联动方案。</w:t>
            </w:r>
            <w:r>
              <w:rPr>
                <w:color w:val="auto"/>
                <w:highlight w:val="none"/>
              </w:rPr>
            </w:r>
            <w:r/>
          </w:p>
          <w:p>
            <w:pPr>
              <w:pStyle w:val="1057"/>
              <w:jc w:val="left"/>
              <w:rPr>
                <w:rStyle w:val="824"/>
                <w:rFonts w:hint="eastAsia" w:ascii="宋体" w:hAnsi="宋体" w:eastAsia="宋体" w:cs="宋体"/>
                <w:b w:val="0"/>
                <w:i w:val="0"/>
                <w:iCs w:val="0"/>
                <w:color w:val="auto"/>
                <w:sz w:val="24"/>
                <w:szCs w:val="24"/>
                <w:highlight w:val="none"/>
                <w:u w:val="none"/>
              </w:rPr>
            </w:pPr>
            <w:r>
              <w:rPr>
                <w:rStyle w:val="824"/>
                <w:rFonts w:hint="eastAsia" w:ascii="宋体" w:hAnsi="宋体" w:eastAsia="宋体" w:cs="宋体"/>
                <w:b w:val="0"/>
                <w:i w:val="0"/>
                <w:iCs w:val="0"/>
                <w:color w:val="auto"/>
                <w:sz w:val="24"/>
                <w:szCs w:val="24"/>
                <w:highlight w:val="none"/>
                <w:u w:val="none"/>
              </w:rPr>
              <w:t xml:space="preserve">（</w:t>
            </w:r>
            <w:r>
              <w:rPr>
                <w:rStyle w:val="824"/>
                <w:rFonts w:hint="eastAsia" w:ascii="宋体" w:hAnsi="宋体" w:eastAsia="宋体" w:cs="宋体"/>
                <w:b w:val="0"/>
                <w:i w:val="0"/>
                <w:iCs w:val="0"/>
                <w:color w:val="auto"/>
                <w:sz w:val="24"/>
                <w:szCs w:val="24"/>
                <w:highlight w:val="none"/>
                <w:u w:val="none"/>
                <w:lang w:val="en-US" w:eastAsia="zh-CN"/>
              </w:rPr>
              <w:t xml:space="preserve">8</w:t>
            </w:r>
            <w:r>
              <w:rPr>
                <w:rStyle w:val="824"/>
                <w:rFonts w:hint="eastAsia" w:ascii="宋体" w:hAnsi="宋体" w:eastAsia="宋体" w:cs="宋体"/>
                <w:b w:val="0"/>
                <w:i w:val="0"/>
                <w:iCs w:val="0"/>
                <w:color w:val="auto"/>
                <w:sz w:val="24"/>
                <w:szCs w:val="24"/>
                <w:highlight w:val="none"/>
                <w:u w:val="none"/>
              </w:rPr>
              <w:t xml:space="preserve">）各项服务承诺：投标单位需对服务对象各项信息进行保密、服务内容与质量、发生各类安全事故善后处理、依法用工承诺。</w:t>
            </w:r>
            <w:r>
              <w:rPr>
                <w:color w:val="auto"/>
                <w:highlight w:val="none"/>
              </w:rPr>
            </w:r>
            <w:r/>
          </w:p>
          <w:p>
            <w:pPr>
              <w:pStyle w:val="1057"/>
              <w:jc w:val="left"/>
              <w:rPr>
                <w:rStyle w:val="824"/>
                <w:rFonts w:hint="eastAsia" w:ascii="宋体" w:hAnsi="宋体" w:eastAsia="宋体" w:cs="宋体"/>
                <w:b w:val="0"/>
                <w:i w:val="0"/>
                <w:iCs w:val="0"/>
                <w:color w:val="auto"/>
                <w:sz w:val="24"/>
                <w:szCs w:val="24"/>
                <w:highlight w:val="none"/>
                <w:u w:val="none"/>
              </w:rPr>
            </w:pPr>
            <w:r>
              <w:rPr>
                <w:rStyle w:val="824"/>
                <w:rFonts w:hint="eastAsia" w:ascii="宋体" w:hAnsi="宋体" w:eastAsia="宋体" w:cs="宋体"/>
                <w:b w:val="0"/>
                <w:i w:val="0"/>
                <w:iCs w:val="0"/>
                <w:color w:val="auto"/>
                <w:sz w:val="24"/>
                <w:szCs w:val="24"/>
                <w:highlight w:val="none"/>
                <w:u w:val="none"/>
                <w:lang w:val="en-US" w:eastAsia="zh-CN"/>
              </w:rPr>
              <w:t xml:space="preserve">3</w:t>
            </w:r>
            <w:r>
              <w:rPr>
                <w:rStyle w:val="824"/>
                <w:rFonts w:hint="eastAsia" w:ascii="宋体" w:hAnsi="宋体" w:eastAsia="宋体" w:cs="宋体"/>
                <w:b w:val="0"/>
                <w:i w:val="0"/>
                <w:iCs w:val="0"/>
                <w:color w:val="auto"/>
                <w:sz w:val="24"/>
                <w:szCs w:val="24"/>
                <w:highlight w:val="none"/>
                <w:u w:val="none"/>
              </w:rPr>
              <w:t xml:space="preserve">.根据服务需求，严格按照项目服务流程开展服务。 如需现场收费的项目，需提前告知收费标准。 </w:t>
            </w:r>
            <w:r>
              <w:rPr>
                <w:color w:val="auto"/>
                <w:highlight w:val="none"/>
              </w:rPr>
            </w:r>
            <w:r/>
          </w:p>
          <w:p>
            <w:pPr>
              <w:pStyle w:val="1057"/>
              <w:jc w:val="left"/>
              <w:rPr>
                <w:rStyle w:val="824"/>
                <w:rFonts w:hint="eastAsia" w:ascii="宋体" w:hAnsi="宋体" w:eastAsia="宋体" w:cs="宋体"/>
                <w:b w:val="0"/>
                <w:i w:val="0"/>
                <w:iCs w:val="0"/>
                <w:color w:val="auto"/>
                <w:sz w:val="24"/>
                <w:szCs w:val="24"/>
                <w:highlight w:val="none"/>
                <w:u w:val="none"/>
              </w:rPr>
            </w:pPr>
            <w:r>
              <w:rPr>
                <w:rStyle w:val="824"/>
                <w:rFonts w:hint="eastAsia" w:ascii="宋体" w:hAnsi="宋体" w:eastAsia="宋体" w:cs="宋体"/>
                <w:b w:val="0"/>
                <w:i w:val="0"/>
                <w:iCs w:val="0"/>
                <w:color w:val="auto"/>
                <w:sz w:val="24"/>
                <w:szCs w:val="24"/>
                <w:highlight w:val="none"/>
                <w:u w:val="none"/>
                <w:lang w:val="en-US" w:eastAsia="zh-CN"/>
              </w:rPr>
              <w:t xml:space="preserve">4</w:t>
            </w:r>
            <w:r>
              <w:rPr>
                <w:rStyle w:val="824"/>
                <w:rFonts w:hint="eastAsia" w:ascii="宋体" w:hAnsi="宋体" w:eastAsia="宋体" w:cs="宋体"/>
                <w:b w:val="0"/>
                <w:i w:val="0"/>
                <w:iCs w:val="0"/>
                <w:color w:val="auto"/>
                <w:sz w:val="24"/>
                <w:szCs w:val="24"/>
                <w:highlight w:val="none"/>
                <w:u w:val="none"/>
              </w:rPr>
              <w:t xml:space="preserve">.注重礼节礼貌，主动沟通，如果遇到难以解决的问题应积极向公司反映情况，寻求解决方案。 </w:t>
            </w:r>
            <w:r>
              <w:rPr>
                <w:color w:val="auto"/>
                <w:highlight w:val="none"/>
              </w:rPr>
            </w:r>
            <w:r/>
          </w:p>
          <w:p>
            <w:pPr>
              <w:pStyle w:val="1057"/>
              <w:jc w:val="left"/>
              <w:rPr>
                <w:rStyle w:val="824"/>
                <w:rFonts w:hint="eastAsia" w:ascii="宋体" w:hAnsi="宋体" w:eastAsia="宋体" w:cs="宋体"/>
                <w:b w:val="0"/>
                <w:i w:val="0"/>
                <w:iCs w:val="0"/>
                <w:color w:val="auto"/>
                <w:sz w:val="24"/>
                <w:szCs w:val="24"/>
                <w:highlight w:val="none"/>
                <w:u w:val="none"/>
              </w:rPr>
            </w:pPr>
            <w:r>
              <w:rPr>
                <w:rStyle w:val="824"/>
                <w:rFonts w:hint="eastAsia" w:ascii="宋体" w:hAnsi="宋体" w:eastAsia="宋体" w:cs="宋体"/>
                <w:b w:val="0"/>
                <w:i w:val="0"/>
                <w:iCs w:val="0"/>
                <w:color w:val="auto"/>
                <w:sz w:val="24"/>
                <w:szCs w:val="24"/>
                <w:highlight w:val="none"/>
                <w:u w:val="none"/>
                <w:lang w:val="en-US" w:eastAsia="zh-CN"/>
              </w:rPr>
              <w:t xml:space="preserve">5.</w:t>
            </w:r>
            <w:r>
              <w:rPr>
                <w:rStyle w:val="824"/>
                <w:rFonts w:hint="eastAsia" w:ascii="宋体" w:hAnsi="宋体" w:eastAsia="宋体" w:cs="宋体"/>
                <w:b w:val="0"/>
                <w:i w:val="0"/>
                <w:iCs w:val="0"/>
                <w:color w:val="auto"/>
                <w:sz w:val="24"/>
                <w:szCs w:val="24"/>
                <w:highlight w:val="none"/>
                <w:u w:val="none"/>
              </w:rPr>
              <w:t xml:space="preserve">服务过程中不得做与服务无关的事，不得变相诱导索要好评、辱骂或对服务对象人身攻击。 </w:t>
            </w:r>
            <w:r>
              <w:rPr>
                <w:color w:val="auto"/>
                <w:highlight w:val="none"/>
              </w:rPr>
            </w:r>
            <w:r/>
          </w:p>
          <w:p>
            <w:pPr>
              <w:pStyle w:val="1057"/>
              <w:jc w:val="left"/>
              <w:rPr>
                <w:rStyle w:val="824"/>
                <w:rFonts w:hint="eastAsia" w:ascii="宋体" w:hAnsi="宋体" w:eastAsia="宋体" w:cs="宋体"/>
                <w:b w:val="0"/>
                <w:i w:val="0"/>
                <w:iCs w:val="0"/>
                <w:color w:val="auto"/>
                <w:sz w:val="24"/>
                <w:szCs w:val="24"/>
                <w:highlight w:val="none"/>
                <w:u w:val="none"/>
              </w:rPr>
            </w:pPr>
            <w:r>
              <w:rPr>
                <w:rStyle w:val="824"/>
                <w:rFonts w:hint="eastAsia" w:ascii="宋体" w:hAnsi="宋体" w:eastAsia="宋体" w:cs="宋体"/>
                <w:b w:val="0"/>
                <w:i w:val="0"/>
                <w:iCs w:val="0"/>
                <w:color w:val="auto"/>
                <w:sz w:val="24"/>
                <w:szCs w:val="24"/>
                <w:highlight w:val="none"/>
                <w:u w:val="none"/>
                <w:lang w:val="en-US" w:eastAsia="zh-CN"/>
              </w:rPr>
              <w:t xml:space="preserve">6</w:t>
            </w:r>
            <w:r>
              <w:rPr>
                <w:rStyle w:val="824"/>
                <w:rFonts w:hint="eastAsia" w:ascii="宋体" w:hAnsi="宋体" w:eastAsia="宋体" w:cs="宋体"/>
                <w:b w:val="0"/>
                <w:i w:val="0"/>
                <w:iCs w:val="0"/>
                <w:color w:val="auto"/>
                <w:sz w:val="24"/>
                <w:szCs w:val="24"/>
                <w:highlight w:val="none"/>
                <w:u w:val="none"/>
              </w:rPr>
              <w:t xml:space="preserve">.服务人员按老人需求上门服务，服务时间原则上为 5</w:t>
            </w:r>
            <w:r>
              <w:rPr>
                <w:rStyle w:val="824"/>
                <w:rFonts w:hint="eastAsia" w:ascii="宋体" w:hAnsi="宋体" w:eastAsia="宋体" w:cs="宋体"/>
                <w:b w:val="0"/>
                <w:i w:val="0"/>
                <w:iCs w:val="0"/>
                <w:color w:val="auto"/>
                <w:sz w:val="24"/>
                <w:szCs w:val="24"/>
                <w:highlight w:val="none"/>
                <w:u w:val="none"/>
                <w:lang w:eastAsia="zh-CN"/>
              </w:rPr>
              <w:t xml:space="preserve">:</w:t>
            </w:r>
            <w:r>
              <w:rPr>
                <w:rStyle w:val="824"/>
                <w:rFonts w:hint="eastAsia" w:ascii="宋体" w:hAnsi="宋体" w:eastAsia="宋体" w:cs="宋体"/>
                <w:b w:val="0"/>
                <w:i w:val="0"/>
                <w:iCs w:val="0"/>
                <w:color w:val="auto"/>
                <w:sz w:val="24"/>
                <w:szCs w:val="24"/>
                <w:highlight w:val="none"/>
                <w:u w:val="none"/>
              </w:rPr>
              <w:t xml:space="preserve">00-21</w:t>
            </w:r>
            <w:r>
              <w:rPr>
                <w:rStyle w:val="824"/>
                <w:rFonts w:hint="eastAsia" w:ascii="宋体" w:hAnsi="宋体" w:eastAsia="宋体" w:cs="宋体"/>
                <w:b w:val="0"/>
                <w:i w:val="0"/>
                <w:iCs w:val="0"/>
                <w:color w:val="auto"/>
                <w:sz w:val="24"/>
                <w:szCs w:val="24"/>
                <w:highlight w:val="none"/>
                <w:u w:val="none"/>
                <w:lang w:eastAsia="zh-CN"/>
              </w:rPr>
              <w:t xml:space="preserve">:</w:t>
            </w:r>
            <w:r>
              <w:rPr>
                <w:rStyle w:val="824"/>
                <w:rFonts w:hint="eastAsia" w:ascii="宋体" w:hAnsi="宋体" w:eastAsia="宋体" w:cs="宋体"/>
                <w:b w:val="0"/>
                <w:i w:val="0"/>
                <w:iCs w:val="0"/>
                <w:color w:val="auto"/>
                <w:sz w:val="24"/>
                <w:szCs w:val="24"/>
                <w:highlight w:val="none"/>
                <w:u w:val="none"/>
              </w:rPr>
              <w:t xml:space="preserve">00，如老人有特殊需求，服务人员</w:t>
            </w:r>
            <w:r>
              <w:rPr>
                <w:rStyle w:val="824"/>
                <w:rFonts w:hint="eastAsia" w:ascii="宋体" w:hAnsi="宋体" w:eastAsia="宋体" w:cs="宋体"/>
                <w:b w:val="0"/>
                <w:i w:val="0"/>
                <w:iCs w:val="0"/>
                <w:color w:val="auto"/>
                <w:sz w:val="24"/>
                <w:szCs w:val="24"/>
                <w:highlight w:val="none"/>
                <w:u w:val="none"/>
                <w:lang w:eastAsia="zh-CN"/>
              </w:rPr>
              <w:t xml:space="preserve">须</w:t>
            </w:r>
            <w:r>
              <w:rPr>
                <w:rStyle w:val="824"/>
                <w:rFonts w:hint="eastAsia" w:ascii="宋体" w:hAnsi="宋体" w:eastAsia="宋体" w:cs="宋体"/>
                <w:b w:val="0"/>
                <w:i w:val="0"/>
                <w:iCs w:val="0"/>
                <w:color w:val="auto"/>
                <w:sz w:val="24"/>
                <w:szCs w:val="24"/>
                <w:highlight w:val="none"/>
                <w:u w:val="none"/>
              </w:rPr>
              <w:t xml:space="preserve">报备同意后方可开展服务。</w:t>
            </w:r>
            <w:r>
              <w:rPr>
                <w:color w:val="auto"/>
                <w:highlight w:val="none"/>
              </w:rPr>
            </w:r>
            <w:r/>
          </w:p>
          <w:p>
            <w:pPr>
              <w:pStyle w:val="1057"/>
              <w:jc w:val="left"/>
              <w:rPr>
                <w:rStyle w:val="824"/>
                <w:rFonts w:hint="eastAsia" w:ascii="宋体" w:hAnsi="宋体" w:eastAsia="宋体" w:cs="宋体"/>
                <w:b w:val="0"/>
                <w:i w:val="0"/>
                <w:iCs w:val="0"/>
                <w:color w:val="auto"/>
                <w:sz w:val="24"/>
                <w:szCs w:val="24"/>
                <w:highlight w:val="none"/>
                <w:u w:val="none"/>
              </w:rPr>
            </w:pPr>
            <w:r>
              <w:rPr>
                <w:rStyle w:val="824"/>
                <w:rFonts w:hint="eastAsia" w:ascii="宋体" w:hAnsi="宋体" w:eastAsia="宋体" w:cs="宋体"/>
                <w:b w:val="0"/>
                <w:i w:val="0"/>
                <w:iCs w:val="0"/>
                <w:color w:val="auto"/>
                <w:sz w:val="24"/>
                <w:szCs w:val="24"/>
                <w:highlight w:val="none"/>
                <w:u w:val="none"/>
                <w:lang w:val="en-US" w:eastAsia="zh-CN"/>
              </w:rPr>
              <w:t xml:space="preserve">7.在服务老人的过程中能主动发现老人的特殊困难，整理汇总后反馈给民政部门，配合相关部门进行沟通协调，尽可能地帮助老人解决生活困难问题，并事后对老人进行后续跟进服务。</w:t>
            </w:r>
            <w:r>
              <w:rPr>
                <w:color w:val="auto"/>
                <w:highlight w:val="none"/>
              </w:rPr>
            </w:r>
            <w:r/>
          </w:p>
          <w:p>
            <w:pPr>
              <w:pStyle w:val="1057"/>
              <w:jc w:val="left"/>
              <w:rPr>
                <w:rStyle w:val="824"/>
                <w:rFonts w:hint="eastAsia" w:ascii="宋体" w:hAnsi="宋体" w:eastAsia="宋体" w:cs="宋体"/>
                <w:b w:val="0"/>
                <w:i w:val="0"/>
                <w:iCs w:val="0"/>
                <w:color w:val="auto"/>
                <w:sz w:val="24"/>
                <w:szCs w:val="24"/>
                <w:highlight w:val="none"/>
                <w:u w:val="none"/>
              </w:rPr>
            </w:pPr>
            <w:r>
              <w:rPr>
                <w:rStyle w:val="824"/>
                <w:rFonts w:hint="eastAsia" w:ascii="宋体" w:hAnsi="宋体" w:eastAsia="宋体" w:cs="宋体"/>
                <w:b w:val="0"/>
                <w:i w:val="0"/>
                <w:iCs w:val="0"/>
                <w:color w:val="auto"/>
                <w:sz w:val="24"/>
                <w:szCs w:val="24"/>
                <w:highlight w:val="none"/>
                <w:u w:val="none"/>
                <w:lang w:val="en-US" w:eastAsia="zh-CN"/>
              </w:rPr>
              <w:t xml:space="preserve">8.在上门服务的过程中总结特色经验和做法，挖掘自身典型和工作亮点，并做好评优宣传和推广工作。</w:t>
            </w:r>
            <w:r>
              <w:rPr>
                <w:color w:val="auto"/>
                <w:highlight w:val="none"/>
              </w:rPr>
            </w:r>
            <w:r/>
          </w:p>
          <w:p>
            <w:pPr>
              <w:pStyle w:val="1057"/>
              <w:numPr>
                <w:ilvl w:val="0"/>
                <w:numId w:val="0"/>
              </w:numPr>
              <w:jc w:val="left"/>
              <w:rPr>
                <w:rStyle w:val="824"/>
                <w:rFonts w:hint="eastAsia" w:ascii="宋体" w:hAnsi="宋体" w:eastAsia="宋体" w:cs="宋体"/>
                <w:b w:val="0"/>
                <w:i w:val="0"/>
                <w:iCs w:val="0"/>
                <w:color w:val="auto"/>
                <w:sz w:val="24"/>
                <w:szCs w:val="24"/>
                <w:highlight w:val="none"/>
                <w:u w:val="none"/>
              </w:rPr>
            </w:pPr>
            <w:r>
              <w:rPr>
                <w:rStyle w:val="824"/>
                <w:rFonts w:hint="eastAsia" w:ascii="宋体" w:hAnsi="宋体" w:eastAsia="宋体" w:cs="宋体"/>
                <w:b w:val="0"/>
                <w:i w:val="0"/>
                <w:iCs w:val="0"/>
                <w:color w:val="auto"/>
                <w:sz w:val="24"/>
                <w:szCs w:val="24"/>
                <w:highlight w:val="none"/>
                <w:u w:val="none"/>
                <w:lang w:val="en-US" w:eastAsia="zh-CN"/>
              </w:rPr>
              <w:t xml:space="preserve">9.服从甲方派单和结算等相关的服务转介和服务调剂事项。</w:t>
            </w:r>
            <w:r>
              <w:rPr>
                <w:color w:val="auto"/>
                <w:highlight w:val="none"/>
              </w:rPr>
            </w:r>
            <w:r/>
          </w:p>
          <w:p>
            <w:pPr>
              <w:pStyle w:val="1057"/>
              <w:jc w:val="left"/>
              <w:rPr>
                <w:rStyle w:val="824"/>
                <w:rFonts w:hint="default" w:ascii="宋体" w:hAnsi="宋体" w:eastAsia="宋体" w:cs="宋体"/>
                <w:b w:val="0"/>
                <w:i w:val="0"/>
                <w:iCs w:val="0"/>
                <w:color w:val="auto"/>
                <w:sz w:val="24"/>
                <w:szCs w:val="24"/>
                <w:highlight w:val="none"/>
                <w:u w:val="none"/>
              </w:rPr>
            </w:pPr>
            <w:r>
              <w:rPr>
                <w:rStyle w:val="824"/>
                <w:rFonts w:hint="eastAsia" w:ascii="宋体" w:hAnsi="宋体" w:eastAsia="宋体" w:cs="宋体"/>
                <w:b w:val="0"/>
                <w:i w:val="0"/>
                <w:iCs w:val="0"/>
                <w:color w:val="auto"/>
                <w:sz w:val="24"/>
                <w:szCs w:val="24"/>
                <w:highlight w:val="none"/>
                <w:u w:val="none"/>
                <w:lang w:val="en-US" w:eastAsia="zh-CN"/>
              </w:rPr>
              <w:t xml:space="preserve">10.合同期如有江苏省、苏州市或张家港市重大政策调整，双方不再履行原合同，按最新政策要求执行，须签订补充合同或中止合同。</w:t>
            </w:r>
            <w:r>
              <w:rPr>
                <w:color w:val="auto"/>
                <w:highlight w:val="none"/>
              </w:rPr>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798" w:type="dxa"/>
            <w:vAlign w:val="center"/>
            <w:vMerge w:val="restart"/>
            <w:textDirection w:val="lrTb"/>
            <w:noWrap w:val="false"/>
          </w:tcPr>
          <w:p>
            <w:pPr>
              <w:pStyle w:val="1057"/>
              <w:jc w:val="center"/>
              <w:rPr>
                <w:rStyle w:val="824"/>
                <w:rFonts w:hint="eastAsia" w:ascii="宋体" w:hAnsi="宋体" w:eastAsia="宋体" w:cs="宋体"/>
                <w:b w:val="0"/>
                <w:i w:val="0"/>
                <w:iCs w:val="0"/>
                <w:color w:val="auto"/>
                <w:sz w:val="24"/>
                <w:szCs w:val="24"/>
                <w:highlight w:val="none"/>
                <w:u w:val="none"/>
              </w:rPr>
            </w:pPr>
            <w:r>
              <w:rPr>
                <w:rStyle w:val="824"/>
                <w:rFonts w:hint="eastAsia" w:ascii="宋体" w:hAnsi="宋体" w:eastAsia="宋体" w:cs="宋体"/>
                <w:b w:val="0"/>
                <w:i w:val="0"/>
                <w:iCs w:val="0"/>
                <w:color w:val="auto"/>
                <w:sz w:val="24"/>
                <w:szCs w:val="24"/>
                <w:highlight w:val="none"/>
                <w:u w:val="none"/>
              </w:rPr>
              <w:t xml:space="preserve">6</w:t>
            </w:r>
            <w:r>
              <w:rPr>
                <w:color w:val="auto"/>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199" w:type="dxa"/>
            <w:vAlign w:val="center"/>
            <w:vMerge w:val="restart"/>
            <w:textDirection w:val="lrTb"/>
            <w:noWrap w:val="false"/>
          </w:tcPr>
          <w:p>
            <w:pPr>
              <w:pStyle w:val="1057"/>
              <w:jc w:val="left"/>
              <w:rPr>
                <w:rStyle w:val="824"/>
                <w:rFonts w:hint="eastAsia" w:ascii="宋体" w:hAnsi="宋体" w:eastAsia="宋体" w:cs="宋体"/>
                <w:b w:val="0"/>
                <w:i w:val="0"/>
                <w:iCs w:val="0"/>
                <w:color w:val="auto"/>
                <w:sz w:val="24"/>
                <w:szCs w:val="24"/>
                <w:highlight w:val="none"/>
                <w:u w:val="none"/>
              </w:rPr>
            </w:pPr>
            <w:r>
              <w:rPr>
                <w:rStyle w:val="824"/>
                <w:rFonts w:hint="eastAsia" w:ascii="宋体" w:hAnsi="宋体" w:eastAsia="宋体" w:cs="宋体"/>
                <w:b w:val="0"/>
                <w:i w:val="0"/>
                <w:iCs w:val="0"/>
                <w:color w:val="auto"/>
                <w:sz w:val="24"/>
                <w:szCs w:val="24"/>
                <w:highlight w:val="none"/>
                <w:u w:val="none"/>
              </w:rPr>
              <w:t xml:space="preserve">内部管理制度</w:t>
            </w:r>
            <w:r>
              <w:rPr>
                <w:color w:val="auto"/>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965" w:type="dxa"/>
            <w:vAlign w:val="center"/>
            <w:textDirection w:val="lrTb"/>
            <w:noWrap w:val="false"/>
          </w:tcPr>
          <w:p>
            <w:pPr>
              <w:pStyle w:val="1057"/>
              <w:jc w:val="left"/>
              <w:rPr>
                <w:rStyle w:val="824"/>
                <w:rFonts w:hint="eastAsia" w:ascii="宋体" w:hAnsi="宋体" w:eastAsia="宋体" w:cs="宋体"/>
                <w:b w:val="0"/>
                <w:i w:val="0"/>
                <w:iCs w:val="0"/>
                <w:color w:val="auto"/>
                <w:sz w:val="24"/>
                <w:szCs w:val="24"/>
                <w:highlight w:val="none"/>
                <w:u w:val="none"/>
              </w:rPr>
            </w:pPr>
            <w:r>
              <w:rPr>
                <w:rStyle w:val="824"/>
                <w:rFonts w:hint="eastAsia" w:ascii="宋体" w:hAnsi="宋体" w:eastAsia="宋体" w:cs="宋体"/>
                <w:b w:val="0"/>
                <w:i w:val="0"/>
                <w:iCs w:val="0"/>
                <w:color w:val="auto"/>
                <w:sz w:val="24"/>
                <w:szCs w:val="24"/>
                <w:highlight w:val="none"/>
                <w:u w:val="none"/>
              </w:rPr>
              <w:t xml:space="preserve">（1）中标单位应加强对员工的培训、管理，严格督导员工的行为规范，并要求员工严格执行采购人相关管理规定和维护采购人整体形象，以达到符合采购人管理要求。中标单位应保持各岗位人员相对稳定，所有工作人员相关资料（包括身份证、职业资格证、劳动合同、劳务合同等）复印件需交采购人备案。</w:t>
            </w:r>
            <w:r>
              <w:rPr>
                <w:color w:val="auto"/>
                <w:highlight w:val="none"/>
              </w:rPr>
            </w:r>
            <w:r/>
          </w:p>
          <w:p>
            <w:pPr>
              <w:pStyle w:val="1057"/>
              <w:jc w:val="left"/>
              <w:rPr>
                <w:rStyle w:val="824"/>
                <w:rFonts w:hint="eastAsia" w:ascii="宋体" w:hAnsi="宋体" w:eastAsia="宋体" w:cs="宋体"/>
                <w:b w:val="0"/>
                <w:i w:val="0"/>
                <w:iCs w:val="0"/>
                <w:color w:val="auto"/>
                <w:sz w:val="24"/>
                <w:szCs w:val="24"/>
                <w:highlight w:val="none"/>
                <w:u w:val="none"/>
              </w:rPr>
            </w:pPr>
            <w:r>
              <w:rPr>
                <w:rStyle w:val="824"/>
                <w:rFonts w:hint="eastAsia" w:ascii="宋体" w:hAnsi="宋体" w:eastAsia="宋体" w:cs="宋体"/>
                <w:b w:val="0"/>
                <w:i w:val="0"/>
                <w:iCs w:val="0"/>
                <w:color w:val="auto"/>
                <w:sz w:val="24"/>
                <w:szCs w:val="24"/>
                <w:highlight w:val="none"/>
                <w:u w:val="none"/>
              </w:rPr>
              <w:t xml:space="preserve">（2）中标单位应根据采购人的要求及服务需求，及时更换不能胜任工作的工作人员；自行负责处理合同服务期内所有劳资纠纷和调解管理纠纷。中标单位应落实采购人根据规章制度和工作需要提出的其他管理要求，并向采购人提供相关证明材料或方案。</w:t>
            </w:r>
            <w:r>
              <w:rPr>
                <w:color w:val="auto"/>
                <w:highlight w:val="none"/>
              </w:rPr>
            </w:r>
            <w:r/>
          </w:p>
          <w:p>
            <w:pPr>
              <w:pStyle w:val="1057"/>
              <w:jc w:val="left"/>
              <w:rPr>
                <w:rStyle w:val="824"/>
                <w:rFonts w:hint="eastAsia" w:ascii="宋体" w:hAnsi="宋体" w:eastAsia="宋体" w:cs="宋体"/>
                <w:b w:val="0"/>
                <w:i w:val="0"/>
                <w:iCs w:val="0"/>
                <w:color w:val="auto"/>
                <w:sz w:val="24"/>
                <w:szCs w:val="24"/>
                <w:highlight w:val="none"/>
                <w:u w:val="none"/>
              </w:rPr>
            </w:pPr>
            <w:r>
              <w:rPr>
                <w:rStyle w:val="824"/>
                <w:rFonts w:hint="eastAsia" w:ascii="宋体" w:hAnsi="宋体" w:eastAsia="宋体" w:cs="宋体"/>
                <w:b w:val="0"/>
                <w:i w:val="0"/>
                <w:iCs w:val="0"/>
                <w:color w:val="auto"/>
                <w:sz w:val="24"/>
                <w:szCs w:val="24"/>
                <w:highlight w:val="none"/>
                <w:u w:val="none"/>
              </w:rPr>
              <w:t xml:space="preserve">（3）中标单位违反国家相关法规，与聘用人员发生纠纷，均由中标单位负责调解与处理，采购人不承担责任。中标单位聘用人员在岗履行工作职责期间发生的聘用人员人身伤害、伤亡，均由中标单位负责处理并承担经济和道义上的责任，采购人不承担任何责任。</w:t>
            </w:r>
            <w:r>
              <w:rPr>
                <w:color w:val="auto"/>
                <w:highlight w:val="none"/>
              </w:rPr>
            </w:r>
            <w:r/>
          </w:p>
          <w:p>
            <w:pPr>
              <w:pStyle w:val="1057"/>
              <w:jc w:val="left"/>
              <w:rPr>
                <w:rStyle w:val="824"/>
                <w:rFonts w:hint="eastAsia" w:ascii="宋体" w:hAnsi="宋体" w:eastAsia="宋体" w:cs="宋体"/>
                <w:b w:val="0"/>
                <w:i w:val="0"/>
                <w:iCs w:val="0"/>
                <w:color w:val="auto"/>
                <w:sz w:val="24"/>
                <w:szCs w:val="24"/>
                <w:highlight w:val="none"/>
                <w:u w:val="none"/>
              </w:rPr>
            </w:pPr>
            <w:r>
              <w:rPr>
                <w:rStyle w:val="824"/>
                <w:rFonts w:hint="eastAsia" w:ascii="宋体" w:hAnsi="宋体" w:eastAsia="宋体" w:cs="宋体"/>
                <w:b w:val="0"/>
                <w:i w:val="0"/>
                <w:iCs w:val="0"/>
                <w:color w:val="auto"/>
                <w:sz w:val="24"/>
                <w:szCs w:val="24"/>
                <w:highlight w:val="none"/>
                <w:u w:val="none"/>
              </w:rPr>
              <w:t xml:space="preserve">（4）中标单位应建立人员职业道德规范与行为准则、人员岗位责任制度、人员聘用、培训、管理、考核与奖惩制度、技术服务规范与工作制度、服务质量管理制度等相关制度。落实文明管理、托管运行的措施，提供文明优质的服务。因中标单位原因或工作人员工作失职或故意行为或违法犯罪行为造成采购人声誉影响或经济损失的，中标单位</w:t>
            </w:r>
            <w:r>
              <w:rPr>
                <w:rStyle w:val="824"/>
                <w:rFonts w:hint="eastAsia" w:ascii="宋体" w:hAnsi="宋体" w:eastAsia="宋体" w:cs="宋体"/>
                <w:b w:val="0"/>
                <w:i w:val="0"/>
                <w:iCs w:val="0"/>
                <w:color w:val="auto"/>
                <w:sz w:val="24"/>
                <w:szCs w:val="24"/>
                <w:highlight w:val="none"/>
                <w:u w:val="none"/>
                <w:lang w:eastAsia="zh-CN"/>
              </w:rPr>
              <w:t xml:space="preserve">应当</w:t>
            </w:r>
            <w:r>
              <w:rPr>
                <w:rStyle w:val="824"/>
                <w:rFonts w:hint="eastAsia" w:ascii="宋体" w:hAnsi="宋体" w:eastAsia="宋体" w:cs="宋体"/>
                <w:b w:val="0"/>
                <w:i w:val="0"/>
                <w:iCs w:val="0"/>
                <w:color w:val="auto"/>
                <w:sz w:val="24"/>
                <w:szCs w:val="24"/>
                <w:highlight w:val="none"/>
                <w:u w:val="none"/>
              </w:rPr>
              <w:t xml:space="preserve">根据公安机关的立案调查结果或法院判决，承担相应的赔偿责任；因中标单位自身原因所引发的一切纠纷，由中标单位负全责；工作人员在非工作时间内发生的人身意外或其他纠纷，由中标单位负责处理。如中标单位挪用工作人员工资和其他薪酬、社会保险和商业保险投保费用，除承担由此引发的一切法律责任外，采购人有权终止服务合同。</w:t>
            </w:r>
            <w:r>
              <w:rPr>
                <w:color w:val="auto"/>
                <w:highlight w:val="none"/>
              </w:rPr>
            </w:r>
            <w:r/>
          </w:p>
          <w:p>
            <w:pPr>
              <w:pStyle w:val="1057"/>
              <w:jc w:val="left"/>
              <w:rPr>
                <w:rStyle w:val="824"/>
                <w:rFonts w:hint="eastAsia" w:ascii="宋体" w:hAnsi="宋体" w:eastAsia="宋体" w:cs="宋体"/>
                <w:b w:val="0"/>
                <w:i w:val="0"/>
                <w:iCs w:val="0"/>
                <w:color w:val="auto"/>
                <w:sz w:val="24"/>
                <w:szCs w:val="24"/>
                <w:highlight w:val="none"/>
                <w:u w:val="none"/>
              </w:rPr>
            </w:pPr>
            <w:r>
              <w:rPr>
                <w:rStyle w:val="824"/>
                <w:rFonts w:hint="eastAsia" w:ascii="宋体" w:hAnsi="宋体" w:eastAsia="宋体" w:cs="宋体"/>
                <w:b w:val="0"/>
                <w:i w:val="0"/>
                <w:iCs w:val="0"/>
                <w:color w:val="auto"/>
                <w:sz w:val="24"/>
                <w:szCs w:val="24"/>
                <w:highlight w:val="none"/>
                <w:u w:val="none"/>
              </w:rPr>
              <w:t xml:space="preserve">（5）服务人员需遵守养老服务职业道德规范，做到尊老爱老、以人为本、爱岗敬业；遵章守法、自律奉献；尊重差异、保护服务对象的隐私。掌握基本养老服务礼仪，服务期间需要做到着装整洁、讲究卫生、举止得体、细致周到、态度诚恳、礼貌待人。</w:t>
            </w:r>
            <w:r>
              <w:rPr>
                <w:color w:val="auto"/>
                <w:highlight w:val="none"/>
              </w:rPr>
            </w:r>
            <w:r/>
          </w:p>
          <w:p>
            <w:pPr>
              <w:pStyle w:val="1057"/>
              <w:jc w:val="left"/>
              <w:rPr>
                <w:rStyle w:val="824"/>
                <w:rFonts w:hint="eastAsia" w:ascii="宋体" w:hAnsi="宋体" w:eastAsia="宋体" w:cs="宋体"/>
                <w:b w:val="0"/>
                <w:i w:val="0"/>
                <w:iCs w:val="0"/>
                <w:color w:val="auto"/>
                <w:sz w:val="24"/>
                <w:szCs w:val="24"/>
                <w:highlight w:val="none"/>
                <w:u w:val="none"/>
              </w:rPr>
            </w:pPr>
            <w:r>
              <w:rPr>
                <w:rStyle w:val="824"/>
                <w:rFonts w:hint="eastAsia" w:ascii="宋体" w:hAnsi="宋体" w:eastAsia="宋体" w:cs="宋体"/>
                <w:b w:val="0"/>
                <w:i w:val="0"/>
                <w:iCs w:val="0"/>
                <w:color w:val="auto"/>
                <w:sz w:val="24"/>
                <w:szCs w:val="24"/>
                <w:highlight w:val="none"/>
                <w:u w:val="none"/>
              </w:rPr>
              <w:t xml:space="preserve">（6）建立健全的档案管理制度：包括服务对象、服务项目、服务标准、服务时间、服务地点、服务人员等。</w:t>
            </w:r>
            <w:r>
              <w:rPr>
                <w:color w:val="auto"/>
                <w:highlight w:val="none"/>
              </w:rPr>
            </w:r>
            <w:r/>
          </w:p>
          <w:p>
            <w:pPr>
              <w:pStyle w:val="1057"/>
              <w:jc w:val="left"/>
              <w:rPr>
                <w:rStyle w:val="824"/>
                <w:rFonts w:hint="eastAsia" w:ascii="宋体" w:hAnsi="宋体" w:eastAsia="宋体" w:cs="宋体"/>
                <w:b w:val="0"/>
                <w:i w:val="0"/>
                <w:iCs w:val="0"/>
                <w:color w:val="auto"/>
                <w:sz w:val="24"/>
                <w:szCs w:val="24"/>
                <w:highlight w:val="none"/>
                <w:u w:val="none"/>
              </w:rPr>
            </w:pPr>
            <w:r>
              <w:rPr>
                <w:rStyle w:val="824"/>
                <w:rFonts w:hint="eastAsia" w:ascii="宋体" w:hAnsi="宋体" w:eastAsia="宋体" w:cs="宋体"/>
                <w:b w:val="0"/>
                <w:i w:val="0"/>
                <w:iCs w:val="0"/>
                <w:color w:val="auto"/>
                <w:sz w:val="24"/>
                <w:szCs w:val="24"/>
                <w:highlight w:val="none"/>
                <w:u w:val="none"/>
              </w:rPr>
              <w:t xml:space="preserve">（7）协调服务人员与服务对象的关系，根据服务对象反映的情况进行核实。定期对居家养老服务工作进行全方位的评估，总结服务工作经验，</w:t>
            </w:r>
            <w:r>
              <w:rPr>
                <w:rStyle w:val="824"/>
                <w:rFonts w:hint="eastAsia" w:ascii="宋体" w:hAnsi="宋体" w:eastAsia="宋体" w:cs="宋体"/>
                <w:b w:val="0"/>
                <w:i w:val="0"/>
                <w:iCs w:val="0"/>
                <w:color w:val="auto"/>
                <w:sz w:val="24"/>
                <w:szCs w:val="24"/>
                <w:highlight w:val="none"/>
                <w:u w:val="none"/>
                <w:lang w:eastAsia="zh-CN"/>
              </w:rPr>
              <w:t xml:space="preserve">制定</w:t>
            </w:r>
            <w:r>
              <w:rPr>
                <w:rStyle w:val="824"/>
                <w:rFonts w:hint="eastAsia" w:ascii="宋体" w:hAnsi="宋体" w:eastAsia="宋体" w:cs="宋体"/>
                <w:b w:val="0"/>
                <w:i w:val="0"/>
                <w:iCs w:val="0"/>
                <w:color w:val="auto"/>
                <w:sz w:val="24"/>
                <w:szCs w:val="24"/>
                <w:highlight w:val="none"/>
                <w:u w:val="none"/>
              </w:rPr>
              <w:t xml:space="preserve">相应的考核、奖惩制度。</w:t>
            </w:r>
            <w:r>
              <w:rPr>
                <w:color w:val="auto"/>
                <w:highlight w:val="none"/>
              </w:rPr>
            </w:r>
            <w:r/>
          </w:p>
          <w:p>
            <w:pPr>
              <w:pStyle w:val="1057"/>
              <w:jc w:val="left"/>
              <w:rPr>
                <w:rStyle w:val="824"/>
                <w:rFonts w:hint="eastAsia" w:ascii="宋体" w:hAnsi="宋体" w:eastAsia="宋体" w:cs="宋体"/>
                <w:b w:val="0"/>
                <w:i w:val="0"/>
                <w:iCs w:val="0"/>
                <w:color w:val="auto"/>
                <w:sz w:val="24"/>
                <w:szCs w:val="24"/>
                <w:highlight w:val="none"/>
                <w:u w:val="none"/>
              </w:rPr>
            </w:pPr>
            <w:r>
              <w:rPr>
                <w:rStyle w:val="824"/>
                <w:rFonts w:hint="eastAsia" w:ascii="宋体" w:hAnsi="宋体" w:eastAsia="宋体" w:cs="宋体"/>
                <w:b w:val="0"/>
                <w:i w:val="0"/>
                <w:iCs w:val="0"/>
                <w:color w:val="auto"/>
                <w:sz w:val="24"/>
                <w:szCs w:val="24"/>
                <w:highlight w:val="none"/>
                <w:u w:val="none"/>
              </w:rPr>
              <w:t xml:space="preserve">（8）服务质量管理：服务团队具有质量管理体系认定，能够组建一支专业的团队，通过满意度调查报告、电话回访、</w:t>
            </w:r>
            <w:r>
              <w:rPr>
                <w:rStyle w:val="824"/>
                <w:rFonts w:hint="eastAsia" w:ascii="宋体" w:hAnsi="宋体" w:eastAsia="宋体" w:cs="宋体"/>
                <w:b w:val="0"/>
                <w:i w:val="0"/>
                <w:iCs w:val="0"/>
                <w:color w:val="auto"/>
                <w:sz w:val="24"/>
                <w:szCs w:val="24"/>
                <w:highlight w:val="none"/>
                <w:u w:val="none"/>
                <w:lang w:val="en-US" w:eastAsia="zh-CN"/>
              </w:rPr>
              <w:t xml:space="preserve">常态化的服务过程质量抽检</w:t>
            </w:r>
            <w:r>
              <w:rPr>
                <w:rStyle w:val="824"/>
                <w:rFonts w:hint="eastAsia" w:ascii="宋体" w:hAnsi="宋体" w:eastAsia="宋体" w:cs="宋体"/>
                <w:b w:val="0"/>
                <w:i w:val="0"/>
                <w:iCs w:val="0"/>
                <w:color w:val="auto"/>
                <w:sz w:val="24"/>
                <w:szCs w:val="24"/>
                <w:highlight w:val="none"/>
                <w:u w:val="none"/>
              </w:rPr>
              <w:t xml:space="preserve">等多种形式，结合考核制度，定期对服务质量进行监督管理。</w:t>
            </w:r>
            <w:r>
              <w:rPr>
                <w:rStyle w:val="824"/>
                <w:rFonts w:hint="eastAsia" w:ascii="宋体" w:hAnsi="宋体" w:eastAsia="宋体" w:cs="宋体"/>
                <w:b w:val="0"/>
                <w:i w:val="0"/>
                <w:iCs w:val="0"/>
                <w:color w:val="auto"/>
                <w:sz w:val="24"/>
                <w:szCs w:val="24"/>
                <w:highlight w:val="none"/>
                <w:u w:val="none"/>
                <w:lang w:eastAsia="zh-CN"/>
              </w:rPr>
              <w:t xml:space="preserve">对</w:t>
            </w:r>
            <w:r>
              <w:rPr>
                <w:rStyle w:val="824"/>
                <w:rFonts w:hint="eastAsia" w:ascii="宋体" w:hAnsi="宋体" w:eastAsia="宋体" w:cs="宋体"/>
                <w:b w:val="0"/>
                <w:i w:val="0"/>
                <w:iCs w:val="0"/>
                <w:color w:val="auto"/>
                <w:sz w:val="24"/>
                <w:szCs w:val="24"/>
                <w:highlight w:val="none"/>
                <w:u w:val="none"/>
              </w:rPr>
              <w:t xml:space="preserve">不合格服务及潜在不合格项进行汇集整理、统计分析，制定改进措施，优化服务方案。</w:t>
            </w:r>
            <w:r>
              <w:rPr>
                <w:color w:val="auto"/>
                <w:highlight w:val="none"/>
              </w:rPr>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798" w:type="dxa"/>
            <w:vAlign w:val="center"/>
            <w:vMerge w:val="restart"/>
            <w:textDirection w:val="lrTb"/>
            <w:noWrap w:val="false"/>
          </w:tcPr>
          <w:p>
            <w:pPr>
              <w:pStyle w:val="1057"/>
              <w:jc w:val="center"/>
              <w:rPr>
                <w:rStyle w:val="824"/>
                <w:rFonts w:hint="eastAsia" w:ascii="宋体" w:hAnsi="宋体" w:eastAsia="宋体" w:cs="宋体"/>
                <w:b w:val="0"/>
                <w:i w:val="0"/>
                <w:iCs w:val="0"/>
                <w:color w:val="auto"/>
                <w:sz w:val="24"/>
                <w:szCs w:val="24"/>
                <w:highlight w:val="none"/>
                <w:u w:val="none"/>
              </w:rPr>
            </w:pPr>
            <w:r>
              <w:rPr>
                <w:rStyle w:val="824"/>
                <w:rFonts w:hint="eastAsia" w:ascii="宋体" w:hAnsi="宋体" w:eastAsia="宋体" w:cs="宋体"/>
                <w:b w:val="0"/>
                <w:i w:val="0"/>
                <w:iCs w:val="0"/>
                <w:color w:val="auto"/>
                <w:sz w:val="24"/>
                <w:szCs w:val="24"/>
                <w:highlight w:val="none"/>
                <w:u w:val="none"/>
              </w:rPr>
              <w:t xml:space="preserve">7</w:t>
            </w:r>
            <w:r>
              <w:rPr>
                <w:color w:val="auto"/>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199" w:type="dxa"/>
            <w:vAlign w:val="center"/>
            <w:vMerge w:val="restart"/>
            <w:textDirection w:val="lrTb"/>
            <w:noWrap w:val="false"/>
          </w:tcPr>
          <w:p>
            <w:pPr>
              <w:pStyle w:val="1057"/>
              <w:jc w:val="left"/>
              <w:rPr>
                <w:rStyle w:val="824"/>
                <w:rFonts w:hint="eastAsia" w:ascii="宋体" w:hAnsi="宋体" w:eastAsia="宋体" w:cs="宋体"/>
                <w:b w:val="0"/>
                <w:i w:val="0"/>
                <w:iCs w:val="0"/>
                <w:color w:val="auto"/>
                <w:sz w:val="24"/>
                <w:szCs w:val="24"/>
                <w:highlight w:val="none"/>
                <w:u w:val="none"/>
              </w:rPr>
            </w:pPr>
            <w:r>
              <w:rPr>
                <w:rStyle w:val="824"/>
                <w:rFonts w:hint="eastAsia" w:ascii="宋体" w:hAnsi="宋体" w:eastAsia="宋体" w:cs="宋体"/>
                <w:b w:val="0"/>
                <w:i w:val="0"/>
                <w:iCs w:val="0"/>
                <w:color w:val="auto"/>
                <w:sz w:val="24"/>
                <w:szCs w:val="24"/>
                <w:highlight w:val="none"/>
                <w:u w:val="none"/>
              </w:rPr>
              <w:t xml:space="preserve">培训方案</w:t>
            </w:r>
            <w:r>
              <w:rPr>
                <w:color w:val="auto"/>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965" w:type="dxa"/>
            <w:vAlign w:val="center"/>
            <w:textDirection w:val="lrTb"/>
            <w:noWrap w:val="false"/>
          </w:tcPr>
          <w:p>
            <w:pPr>
              <w:pStyle w:val="1057"/>
              <w:jc w:val="left"/>
              <w:rPr>
                <w:rStyle w:val="824"/>
                <w:rFonts w:hint="eastAsia" w:ascii="宋体" w:hAnsi="宋体" w:eastAsia="宋体" w:cs="宋体"/>
                <w:b w:val="0"/>
                <w:i w:val="0"/>
                <w:iCs w:val="0"/>
                <w:color w:val="auto"/>
                <w:sz w:val="24"/>
                <w:szCs w:val="24"/>
                <w:highlight w:val="none"/>
                <w:u w:val="none"/>
              </w:rPr>
            </w:pPr>
            <w:r>
              <w:rPr>
                <w:rStyle w:val="824"/>
                <w:rFonts w:hint="eastAsia" w:ascii="宋体" w:hAnsi="宋体" w:eastAsia="宋体" w:cs="宋体"/>
                <w:b w:val="0"/>
                <w:i w:val="0"/>
                <w:iCs w:val="0"/>
                <w:color w:val="auto"/>
                <w:sz w:val="24"/>
                <w:szCs w:val="24"/>
                <w:highlight w:val="none"/>
                <w:u w:val="none"/>
              </w:rPr>
              <w:t xml:space="preserve">投标人需结合项目需求及</w:t>
            </w:r>
            <w:r>
              <w:rPr>
                <w:rStyle w:val="824"/>
                <w:rFonts w:hint="eastAsia" w:ascii="宋体" w:hAnsi="宋体" w:eastAsia="宋体" w:cs="宋体"/>
                <w:b w:val="0"/>
                <w:i w:val="0"/>
                <w:iCs w:val="0"/>
                <w:color w:val="auto"/>
                <w:sz w:val="24"/>
                <w:szCs w:val="24"/>
                <w:highlight w:val="none"/>
                <w:u w:val="none"/>
                <w:lang w:eastAsia="zh-CN"/>
              </w:rPr>
              <w:t xml:space="preserve">老年</w:t>
            </w:r>
            <w:r>
              <w:rPr>
                <w:rStyle w:val="824"/>
                <w:rFonts w:hint="eastAsia" w:ascii="宋体" w:hAnsi="宋体" w:eastAsia="宋体" w:cs="宋体"/>
                <w:b w:val="0"/>
                <w:i w:val="0"/>
                <w:iCs w:val="0"/>
                <w:color w:val="auto"/>
                <w:sz w:val="24"/>
                <w:szCs w:val="24"/>
                <w:highlight w:val="none"/>
                <w:u w:val="none"/>
              </w:rPr>
              <w:t xml:space="preserve">人的不同需求，对相关服务人员提供有针对性的培训方案。定期组织服务人员就相关知识、职业技能、政策法规等进行培训。培训内容包含如下：</w:t>
            </w:r>
            <w:r>
              <w:rPr>
                <w:color w:val="auto"/>
                <w:highlight w:val="none"/>
              </w:rPr>
            </w:r>
            <w:r/>
          </w:p>
          <w:p>
            <w:pPr>
              <w:pStyle w:val="1057"/>
              <w:jc w:val="left"/>
              <w:rPr>
                <w:rStyle w:val="824"/>
                <w:rFonts w:hint="eastAsia" w:ascii="宋体" w:hAnsi="宋体" w:eastAsia="宋体" w:cs="宋体"/>
                <w:b w:val="0"/>
                <w:i w:val="0"/>
                <w:iCs w:val="0"/>
                <w:color w:val="auto"/>
                <w:sz w:val="24"/>
                <w:szCs w:val="24"/>
                <w:highlight w:val="none"/>
                <w:u w:val="none"/>
              </w:rPr>
            </w:pPr>
            <w:r>
              <w:rPr>
                <w:rStyle w:val="824"/>
                <w:rFonts w:hint="eastAsia" w:ascii="宋体" w:hAnsi="宋体" w:eastAsia="宋体" w:cs="宋体"/>
                <w:b w:val="0"/>
                <w:i w:val="0"/>
                <w:iCs w:val="0"/>
                <w:color w:val="auto"/>
                <w:sz w:val="24"/>
                <w:szCs w:val="24"/>
                <w:highlight w:val="none"/>
                <w:u w:val="none"/>
              </w:rPr>
              <w:t xml:space="preserve">（1）职业道德：包括传统孝道、正确养老观、服务人员职业道德、职业</w:t>
            </w:r>
            <w:r>
              <w:rPr>
                <w:rStyle w:val="824"/>
                <w:rFonts w:hint="eastAsia" w:ascii="宋体" w:hAnsi="宋体" w:eastAsia="宋体" w:cs="宋体"/>
                <w:b w:val="0"/>
                <w:i w:val="0"/>
                <w:iCs w:val="0"/>
                <w:color w:val="auto"/>
                <w:sz w:val="24"/>
                <w:szCs w:val="24"/>
                <w:highlight w:val="none"/>
                <w:u w:val="none"/>
                <w:lang w:eastAsia="zh-CN"/>
              </w:rPr>
              <w:t xml:space="preserve">行为规范</w:t>
            </w:r>
            <w:r>
              <w:rPr>
                <w:rStyle w:val="824"/>
                <w:rFonts w:hint="eastAsia" w:ascii="宋体" w:hAnsi="宋体" w:eastAsia="宋体" w:cs="宋体"/>
                <w:b w:val="0"/>
                <w:i w:val="0"/>
                <w:iCs w:val="0"/>
                <w:color w:val="auto"/>
                <w:sz w:val="24"/>
                <w:szCs w:val="24"/>
                <w:highlight w:val="none"/>
                <w:u w:val="none"/>
              </w:rPr>
              <w:t xml:space="preserve">等。</w:t>
            </w:r>
            <w:r>
              <w:rPr>
                <w:color w:val="auto"/>
                <w:highlight w:val="none"/>
              </w:rPr>
            </w:r>
            <w:r/>
          </w:p>
          <w:p>
            <w:pPr>
              <w:pStyle w:val="1057"/>
              <w:jc w:val="left"/>
              <w:rPr>
                <w:rStyle w:val="824"/>
                <w:rFonts w:hint="eastAsia" w:ascii="宋体" w:hAnsi="宋体" w:eastAsia="宋体" w:cs="宋体"/>
                <w:b w:val="0"/>
                <w:i w:val="0"/>
                <w:iCs w:val="0"/>
                <w:color w:val="auto"/>
                <w:sz w:val="24"/>
                <w:szCs w:val="24"/>
                <w:highlight w:val="none"/>
                <w:u w:val="none"/>
              </w:rPr>
            </w:pPr>
            <w:r>
              <w:rPr>
                <w:rStyle w:val="824"/>
                <w:rFonts w:hint="eastAsia" w:ascii="宋体" w:hAnsi="宋体" w:eastAsia="宋体" w:cs="宋体"/>
                <w:b w:val="0"/>
                <w:i w:val="0"/>
                <w:iCs w:val="0"/>
                <w:color w:val="auto"/>
                <w:sz w:val="24"/>
                <w:szCs w:val="24"/>
                <w:highlight w:val="none"/>
                <w:u w:val="none"/>
              </w:rPr>
              <w:t xml:space="preserve">（2）政策法规：国家及各级政府发布的养老事业发展规划、老</w:t>
            </w:r>
            <w:r>
              <w:rPr>
                <w:rStyle w:val="824"/>
                <w:rFonts w:hint="eastAsia" w:ascii="宋体" w:hAnsi="宋体" w:eastAsia="宋体" w:cs="宋体"/>
                <w:b w:val="0"/>
                <w:i w:val="0"/>
                <w:iCs w:val="0"/>
                <w:color w:val="auto"/>
                <w:sz w:val="24"/>
                <w:szCs w:val="24"/>
                <w:highlight w:val="none"/>
                <w:u w:val="none"/>
                <w:lang w:eastAsia="zh-CN"/>
              </w:rPr>
              <w:t xml:space="preserve">年人</w:t>
            </w:r>
            <w:r>
              <w:rPr>
                <w:rStyle w:val="824"/>
                <w:rFonts w:hint="eastAsia" w:ascii="宋体" w:hAnsi="宋体" w:eastAsia="宋体" w:cs="宋体"/>
                <w:b w:val="0"/>
                <w:i w:val="0"/>
                <w:iCs w:val="0"/>
                <w:color w:val="auto"/>
                <w:sz w:val="24"/>
                <w:szCs w:val="24"/>
                <w:highlight w:val="none"/>
                <w:u w:val="none"/>
              </w:rPr>
              <w:t xml:space="preserve">权益保障法、老</w:t>
            </w:r>
            <w:r>
              <w:rPr>
                <w:rStyle w:val="824"/>
                <w:rFonts w:hint="eastAsia" w:ascii="宋体" w:hAnsi="宋体" w:eastAsia="宋体" w:cs="宋体"/>
                <w:b w:val="0"/>
                <w:i w:val="0"/>
                <w:iCs w:val="0"/>
                <w:color w:val="auto"/>
                <w:sz w:val="24"/>
                <w:szCs w:val="24"/>
                <w:highlight w:val="none"/>
                <w:u w:val="none"/>
                <w:lang w:eastAsia="zh-CN"/>
              </w:rPr>
              <w:t xml:space="preserve">年人</w:t>
            </w:r>
            <w:r>
              <w:rPr>
                <w:rStyle w:val="824"/>
                <w:rFonts w:hint="eastAsia" w:ascii="宋体" w:hAnsi="宋体" w:eastAsia="宋体" w:cs="宋体"/>
                <w:b w:val="0"/>
                <w:i w:val="0"/>
                <w:iCs w:val="0"/>
                <w:color w:val="auto"/>
                <w:sz w:val="24"/>
                <w:szCs w:val="24"/>
                <w:highlight w:val="none"/>
                <w:u w:val="none"/>
              </w:rPr>
              <w:t xml:space="preserve">优待政策、居家养老服务政策、服务人员培训政策等。</w:t>
            </w:r>
            <w:r>
              <w:rPr>
                <w:color w:val="auto"/>
                <w:highlight w:val="none"/>
              </w:rPr>
            </w:r>
            <w:r/>
          </w:p>
          <w:p>
            <w:pPr>
              <w:pStyle w:val="1057"/>
              <w:jc w:val="left"/>
              <w:rPr>
                <w:rStyle w:val="824"/>
                <w:rFonts w:hint="eastAsia" w:ascii="宋体" w:hAnsi="宋体" w:eastAsia="宋体" w:cs="宋体"/>
                <w:b w:val="0"/>
                <w:i w:val="0"/>
                <w:iCs w:val="0"/>
                <w:color w:val="auto"/>
                <w:sz w:val="24"/>
                <w:szCs w:val="24"/>
                <w:highlight w:val="none"/>
                <w:u w:val="none"/>
              </w:rPr>
            </w:pPr>
            <w:r>
              <w:rPr>
                <w:rStyle w:val="824"/>
                <w:rFonts w:hint="eastAsia" w:ascii="宋体" w:hAnsi="宋体" w:eastAsia="宋体" w:cs="宋体"/>
                <w:b w:val="0"/>
                <w:i w:val="0"/>
                <w:iCs w:val="0"/>
                <w:color w:val="auto"/>
                <w:sz w:val="24"/>
                <w:szCs w:val="24"/>
                <w:highlight w:val="none"/>
                <w:u w:val="none"/>
              </w:rPr>
              <w:t xml:space="preserve">（3）专业知识：居家养老服务模式、工作职责、服务内容、服务流程、服务基本规范及相关管理制度等。</w:t>
            </w:r>
            <w:r>
              <w:rPr>
                <w:color w:val="auto"/>
                <w:highlight w:val="none"/>
              </w:rPr>
            </w:r>
            <w:r/>
          </w:p>
          <w:p>
            <w:pPr>
              <w:pStyle w:val="1057"/>
              <w:jc w:val="left"/>
              <w:rPr>
                <w:rStyle w:val="824"/>
                <w:rFonts w:hint="eastAsia" w:ascii="宋体" w:hAnsi="宋体" w:eastAsia="宋体" w:cs="宋体"/>
                <w:b w:val="0"/>
                <w:i w:val="0"/>
                <w:iCs w:val="0"/>
                <w:color w:val="auto"/>
                <w:sz w:val="24"/>
                <w:szCs w:val="24"/>
                <w:highlight w:val="none"/>
                <w:u w:val="none"/>
              </w:rPr>
            </w:pPr>
            <w:r>
              <w:rPr>
                <w:rStyle w:val="824"/>
                <w:rFonts w:hint="eastAsia" w:ascii="宋体" w:hAnsi="宋体" w:eastAsia="宋体" w:cs="宋体"/>
                <w:b w:val="0"/>
                <w:i w:val="0"/>
                <w:iCs w:val="0"/>
                <w:color w:val="auto"/>
                <w:sz w:val="24"/>
                <w:szCs w:val="24"/>
                <w:highlight w:val="none"/>
                <w:u w:val="none"/>
              </w:rPr>
              <w:t xml:space="preserve">（4）职业技能：老年人饮食照料、身体清洁照料、常见病预防及护理、突发疾病急救措施等。</w:t>
            </w:r>
            <w:r>
              <w:rPr>
                <w:color w:val="auto"/>
                <w:highlight w:val="none"/>
              </w:rPr>
            </w:r>
            <w:r/>
          </w:p>
          <w:p>
            <w:pPr>
              <w:pStyle w:val="1057"/>
              <w:jc w:val="left"/>
              <w:rPr>
                <w:rStyle w:val="824"/>
                <w:rFonts w:hint="eastAsia" w:ascii="宋体" w:hAnsi="宋体" w:eastAsia="宋体" w:cs="宋体"/>
                <w:b w:val="0"/>
                <w:i w:val="0"/>
                <w:iCs w:val="0"/>
                <w:color w:val="auto"/>
                <w:sz w:val="24"/>
                <w:szCs w:val="24"/>
                <w:highlight w:val="none"/>
                <w:u w:val="none"/>
              </w:rPr>
            </w:pPr>
            <w:r>
              <w:rPr>
                <w:rStyle w:val="824"/>
                <w:rFonts w:hint="eastAsia" w:ascii="宋体" w:hAnsi="宋体" w:eastAsia="宋体" w:cs="宋体"/>
                <w:b w:val="0"/>
                <w:i w:val="0"/>
                <w:iCs w:val="0"/>
                <w:color w:val="auto"/>
                <w:sz w:val="24"/>
                <w:szCs w:val="24"/>
                <w:highlight w:val="none"/>
                <w:u w:val="none"/>
              </w:rPr>
              <w:t xml:space="preserve">（5）安全知识：安全常识、防护常识、突发自然灾害及火灾时的应对措施及逃生办法等。</w:t>
            </w:r>
            <w:r>
              <w:rPr>
                <w:color w:val="auto"/>
                <w:highlight w:val="none"/>
              </w:rPr>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798" w:type="dxa"/>
            <w:vAlign w:val="center"/>
            <w:vMerge w:val="restart"/>
            <w:textDirection w:val="lrTb"/>
            <w:noWrap w:val="false"/>
          </w:tcPr>
          <w:p>
            <w:pPr>
              <w:pStyle w:val="1057"/>
              <w:jc w:val="center"/>
              <w:rPr>
                <w:rStyle w:val="824"/>
                <w:rFonts w:hint="eastAsia" w:ascii="宋体" w:hAnsi="宋体" w:eastAsia="宋体" w:cs="宋体"/>
                <w:b w:val="0"/>
                <w:i w:val="0"/>
                <w:iCs w:val="0"/>
                <w:color w:val="auto"/>
                <w:sz w:val="24"/>
                <w:szCs w:val="24"/>
                <w:highlight w:val="none"/>
                <w:u w:val="none"/>
              </w:rPr>
            </w:pPr>
            <w:r>
              <w:rPr>
                <w:rStyle w:val="824"/>
                <w:rFonts w:hint="eastAsia" w:ascii="宋体" w:hAnsi="宋体" w:eastAsia="宋体" w:cs="宋体"/>
                <w:b w:val="0"/>
                <w:i w:val="0"/>
                <w:iCs w:val="0"/>
                <w:color w:val="auto"/>
                <w:sz w:val="24"/>
                <w:szCs w:val="24"/>
                <w:highlight w:val="none"/>
                <w:u w:val="none"/>
              </w:rPr>
              <w:t xml:space="preserve">8</w:t>
            </w:r>
            <w:r>
              <w:rPr>
                <w:color w:val="auto"/>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199" w:type="dxa"/>
            <w:vAlign w:val="center"/>
            <w:vMerge w:val="restart"/>
            <w:textDirection w:val="lrTb"/>
            <w:noWrap w:val="false"/>
          </w:tcPr>
          <w:p>
            <w:pPr>
              <w:pStyle w:val="1057"/>
              <w:jc w:val="left"/>
              <w:rPr>
                <w:rStyle w:val="824"/>
                <w:rFonts w:hint="eastAsia" w:ascii="宋体" w:hAnsi="宋体" w:eastAsia="宋体" w:cs="宋体"/>
                <w:b w:val="0"/>
                <w:i w:val="0"/>
                <w:iCs w:val="0"/>
                <w:color w:val="auto"/>
                <w:sz w:val="24"/>
                <w:szCs w:val="24"/>
                <w:highlight w:val="none"/>
                <w:u w:val="none"/>
              </w:rPr>
            </w:pPr>
            <w:r>
              <w:rPr>
                <w:rStyle w:val="824"/>
                <w:rFonts w:hint="eastAsia" w:ascii="宋体" w:hAnsi="宋体" w:eastAsia="宋体" w:cs="宋体"/>
                <w:b w:val="0"/>
                <w:i w:val="0"/>
                <w:iCs w:val="0"/>
                <w:color w:val="auto"/>
                <w:sz w:val="24"/>
                <w:szCs w:val="24"/>
                <w:highlight w:val="none"/>
                <w:u w:val="none"/>
              </w:rPr>
              <w:t xml:space="preserve">应急措施和安全保障措施</w:t>
            </w:r>
            <w:r>
              <w:rPr>
                <w:color w:val="auto"/>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965" w:type="dxa"/>
            <w:vAlign w:val="center"/>
            <w:textDirection w:val="lrTb"/>
            <w:noWrap w:val="false"/>
          </w:tcPr>
          <w:p>
            <w:pPr>
              <w:pStyle w:val="1057"/>
              <w:jc w:val="left"/>
              <w:rPr>
                <w:rStyle w:val="824"/>
                <w:rFonts w:hint="eastAsia" w:ascii="宋体" w:hAnsi="宋体" w:eastAsia="宋体" w:cs="宋体"/>
                <w:b w:val="0"/>
                <w:i w:val="0"/>
                <w:iCs w:val="0"/>
                <w:color w:val="auto"/>
                <w:sz w:val="24"/>
                <w:szCs w:val="24"/>
                <w:highlight w:val="none"/>
                <w:u w:val="none"/>
              </w:rPr>
            </w:pPr>
            <w:r>
              <w:rPr>
                <w:rStyle w:val="824"/>
                <w:rFonts w:hint="eastAsia" w:ascii="宋体" w:hAnsi="宋体" w:eastAsia="宋体" w:cs="宋体"/>
                <w:b w:val="0"/>
                <w:i w:val="0"/>
                <w:iCs w:val="0"/>
                <w:color w:val="auto"/>
                <w:sz w:val="24"/>
                <w:szCs w:val="24"/>
                <w:highlight w:val="none"/>
                <w:u w:val="none"/>
              </w:rPr>
              <w:t xml:space="preserve">制定合理的服务人员相关应急和安全保障措施，保障服务人员及服务对象在服务过程中的安全。做好安全生产工作，加强防火、防盗、防骗等意识，定期进行培训和演习，实行巡查制度，建档记录。中标单位要有稳定合作的医疗卫生服务机构或医疗团队，在服务过程中遇到老人突发</w:t>
            </w:r>
            <w:r>
              <w:rPr>
                <w:rStyle w:val="824"/>
                <w:rFonts w:hint="eastAsia" w:ascii="宋体" w:hAnsi="宋体" w:eastAsia="宋体" w:cs="宋体"/>
                <w:b w:val="0"/>
                <w:i w:val="0"/>
                <w:iCs w:val="0"/>
                <w:color w:val="auto"/>
                <w:sz w:val="24"/>
                <w:szCs w:val="24"/>
                <w:highlight w:val="none"/>
                <w:u w:val="none"/>
                <w:lang w:eastAsia="zh-CN"/>
              </w:rPr>
              <w:t xml:space="preserve">晕倒</w:t>
            </w:r>
            <w:r>
              <w:rPr>
                <w:rStyle w:val="824"/>
                <w:rFonts w:hint="eastAsia" w:ascii="宋体" w:hAnsi="宋体" w:eastAsia="宋体" w:cs="宋体"/>
                <w:b w:val="0"/>
                <w:i w:val="0"/>
                <w:iCs w:val="0"/>
                <w:color w:val="auto"/>
                <w:sz w:val="24"/>
                <w:szCs w:val="24"/>
                <w:highlight w:val="none"/>
                <w:u w:val="none"/>
              </w:rPr>
              <w:t xml:space="preserve">、摔倒等紧急情况下有较好的应变能力，投标人能够在半小时内</w:t>
            </w:r>
            <w:r>
              <w:rPr>
                <w:rStyle w:val="824"/>
                <w:rFonts w:hint="eastAsia" w:ascii="宋体" w:hAnsi="宋体" w:eastAsia="宋体" w:cs="宋体"/>
                <w:b w:val="0"/>
                <w:i w:val="0"/>
                <w:iCs w:val="0"/>
                <w:color w:val="auto"/>
                <w:sz w:val="24"/>
                <w:szCs w:val="24"/>
                <w:highlight w:val="none"/>
                <w:u w:val="none"/>
                <w:lang w:eastAsia="zh-CN"/>
              </w:rPr>
              <w:t xml:space="preserve">响应</w:t>
            </w:r>
            <w:r>
              <w:rPr>
                <w:rStyle w:val="824"/>
                <w:rFonts w:hint="eastAsia" w:ascii="宋体" w:hAnsi="宋体" w:eastAsia="宋体" w:cs="宋体"/>
                <w:b w:val="0"/>
                <w:i w:val="0"/>
                <w:iCs w:val="0"/>
                <w:color w:val="auto"/>
                <w:sz w:val="24"/>
                <w:szCs w:val="24"/>
                <w:highlight w:val="none"/>
                <w:u w:val="none"/>
              </w:rPr>
              <w:t xml:space="preserve">并项目负责人能够抵达现场，及时拨打120急救电话并通知医疗团队，保留现场的录音、照片或视频等证据作为必要的物证资料。</w:t>
            </w:r>
            <w:r>
              <w:rPr>
                <w:color w:val="auto"/>
                <w:highlight w:val="none"/>
              </w:rPr>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798" w:type="dxa"/>
            <w:vAlign w:val="center"/>
            <w:vMerge w:val="restart"/>
            <w:textDirection w:val="lrTb"/>
            <w:noWrap w:val="false"/>
          </w:tcPr>
          <w:p>
            <w:pPr>
              <w:pStyle w:val="1057"/>
              <w:jc w:val="center"/>
              <w:rPr>
                <w:rStyle w:val="824"/>
                <w:rFonts w:hint="eastAsia" w:ascii="宋体" w:hAnsi="宋体" w:eastAsia="宋体" w:cs="宋体"/>
                <w:b w:val="0"/>
                <w:i w:val="0"/>
                <w:iCs w:val="0"/>
                <w:color w:val="auto"/>
                <w:sz w:val="24"/>
                <w:szCs w:val="24"/>
                <w:highlight w:val="none"/>
                <w:u w:val="none"/>
              </w:rPr>
            </w:pPr>
            <w:r>
              <w:rPr>
                <w:rStyle w:val="824"/>
                <w:rFonts w:hint="eastAsia" w:ascii="宋体" w:hAnsi="宋体" w:eastAsia="宋体" w:cs="宋体"/>
                <w:b w:val="0"/>
                <w:i w:val="0"/>
                <w:iCs w:val="0"/>
                <w:color w:val="auto"/>
                <w:sz w:val="24"/>
                <w:szCs w:val="24"/>
                <w:highlight w:val="none"/>
                <w:u w:val="none"/>
              </w:rPr>
              <w:t xml:space="preserve">9</w:t>
            </w:r>
            <w:r>
              <w:rPr>
                <w:color w:val="auto"/>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199" w:type="dxa"/>
            <w:vAlign w:val="center"/>
            <w:vMerge w:val="restart"/>
            <w:textDirection w:val="lrTb"/>
            <w:noWrap w:val="false"/>
          </w:tcPr>
          <w:p>
            <w:pPr>
              <w:pStyle w:val="1057"/>
              <w:jc w:val="left"/>
              <w:rPr>
                <w:rStyle w:val="824"/>
                <w:rFonts w:hint="eastAsia" w:ascii="宋体" w:hAnsi="宋体" w:eastAsia="宋体" w:cs="宋体"/>
                <w:b w:val="0"/>
                <w:i w:val="0"/>
                <w:iCs w:val="0"/>
                <w:color w:val="auto"/>
                <w:sz w:val="24"/>
                <w:szCs w:val="24"/>
                <w:highlight w:val="none"/>
                <w:u w:val="none"/>
              </w:rPr>
            </w:pPr>
            <w:r>
              <w:rPr>
                <w:rStyle w:val="824"/>
                <w:rFonts w:hint="eastAsia" w:ascii="宋体" w:hAnsi="宋体" w:eastAsia="宋体" w:cs="宋体"/>
                <w:b w:val="0"/>
                <w:i w:val="0"/>
                <w:iCs w:val="0"/>
                <w:color w:val="auto"/>
                <w:sz w:val="24"/>
                <w:szCs w:val="24"/>
                <w:highlight w:val="none"/>
                <w:u w:val="none"/>
              </w:rPr>
              <w:t xml:space="preserve">联动方案</w:t>
            </w:r>
            <w:r>
              <w:rPr>
                <w:color w:val="auto"/>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965" w:type="dxa"/>
            <w:vAlign w:val="center"/>
            <w:textDirection w:val="lrTb"/>
            <w:noWrap w:val="false"/>
          </w:tcPr>
          <w:p>
            <w:pPr>
              <w:pStyle w:val="1057"/>
              <w:jc w:val="left"/>
              <w:rPr>
                <w:rStyle w:val="824"/>
                <w:rFonts w:hint="eastAsia" w:ascii="宋体" w:hAnsi="宋体" w:eastAsia="宋体" w:cs="宋体"/>
                <w:b w:val="0"/>
                <w:i w:val="0"/>
                <w:iCs w:val="0"/>
                <w:color w:val="auto"/>
                <w:sz w:val="24"/>
                <w:szCs w:val="24"/>
                <w:highlight w:val="none"/>
                <w:u w:val="none"/>
              </w:rPr>
            </w:pPr>
            <w:r>
              <w:rPr>
                <w:rStyle w:val="824"/>
                <w:rFonts w:hint="eastAsia" w:ascii="宋体" w:hAnsi="宋体" w:eastAsia="宋体" w:cs="宋体"/>
                <w:b w:val="0"/>
                <w:i w:val="0"/>
                <w:iCs w:val="0"/>
                <w:color w:val="auto"/>
                <w:sz w:val="24"/>
                <w:szCs w:val="24"/>
                <w:highlight w:val="none"/>
                <w:u w:val="none"/>
              </w:rPr>
              <w:t xml:space="preserve">联合</w:t>
            </w:r>
            <w:r>
              <w:rPr>
                <w:rStyle w:val="824"/>
                <w:rFonts w:hint="eastAsia" w:ascii="宋体" w:hAnsi="宋体" w:eastAsia="宋体" w:cs="宋体"/>
                <w:b w:val="0"/>
                <w:i w:val="0"/>
                <w:iCs w:val="0"/>
                <w:color w:val="auto"/>
                <w:sz w:val="24"/>
                <w:szCs w:val="24"/>
                <w:highlight w:val="none"/>
                <w:u w:val="none"/>
                <w:lang w:eastAsia="zh-CN"/>
              </w:rPr>
              <w:t xml:space="preserve">大新镇</w:t>
            </w:r>
            <w:r>
              <w:rPr>
                <w:rStyle w:val="824"/>
                <w:rFonts w:hint="eastAsia" w:ascii="宋体" w:hAnsi="宋体" w:eastAsia="宋体" w:cs="宋体"/>
                <w:b w:val="0"/>
                <w:i w:val="0"/>
                <w:iCs w:val="0"/>
                <w:color w:val="auto"/>
                <w:sz w:val="24"/>
                <w:szCs w:val="24"/>
                <w:highlight w:val="none"/>
                <w:u w:val="none"/>
              </w:rPr>
              <w:t xml:space="preserve">志愿服务团队、专业机构、社区居家养老及其他社会组织，共同参与到养老服务中，通过多角度研究分析老年人的</w:t>
            </w:r>
            <w:r>
              <w:rPr>
                <w:rStyle w:val="824"/>
                <w:rFonts w:hint="eastAsia" w:ascii="宋体" w:hAnsi="宋体" w:eastAsia="宋体" w:cs="宋体"/>
                <w:b w:val="0"/>
                <w:i w:val="0"/>
                <w:iCs w:val="0"/>
                <w:strike w:val="0"/>
                <w:color w:val="auto"/>
                <w:sz w:val="24"/>
                <w:szCs w:val="24"/>
                <w:highlight w:val="none"/>
                <w:u w:val="none"/>
              </w:rPr>
              <w:t xml:space="preserve">需求，链接多渠道有效资源，拟定出多方位可持续服务项目，内容可涵盖生活照料、心理关爱、居家养老、助餐服务、便民服务、卫生健康、文化文艺、法律服务、综合项目等，并针对特定的服务项目拟定出相应本土化、可行的联动方案。中标单位需提供</w:t>
            </w:r>
            <w:r>
              <w:rPr>
                <w:rStyle w:val="824"/>
                <w:rFonts w:hint="eastAsia" w:ascii="宋体" w:hAnsi="宋体" w:eastAsia="宋体" w:cs="宋体"/>
                <w:b w:val="0"/>
                <w:i w:val="0"/>
                <w:iCs w:val="0"/>
                <w:color w:val="auto"/>
                <w:sz w:val="24"/>
                <w:szCs w:val="24"/>
                <w:highlight w:val="none"/>
                <w:u w:val="none"/>
              </w:rPr>
              <w:t xml:space="preserve">实施虚拟养老援助服</w:t>
            </w:r>
            <w:r>
              <w:rPr>
                <w:rStyle w:val="824"/>
                <w:rFonts w:hint="eastAsia" w:ascii="宋体" w:hAnsi="宋体" w:eastAsia="宋体" w:cs="宋体"/>
                <w:b w:val="0"/>
                <w:i w:val="0"/>
                <w:iCs w:val="0"/>
                <w:color w:val="auto"/>
                <w:sz w:val="24"/>
                <w:szCs w:val="24"/>
                <w:highlight w:val="none"/>
                <w:u w:val="none"/>
                <w:lang w:eastAsia="zh-CN"/>
              </w:rPr>
              <w:t xml:space="preserve">务和</w:t>
            </w:r>
            <w:r>
              <w:rPr>
                <w:rStyle w:val="824"/>
                <w:rFonts w:hint="eastAsia" w:ascii="宋体" w:hAnsi="宋体" w:eastAsia="宋体" w:cs="宋体"/>
                <w:b w:val="0"/>
                <w:i w:val="0"/>
                <w:iCs w:val="0"/>
                <w:color w:val="auto"/>
                <w:sz w:val="24"/>
                <w:szCs w:val="24"/>
                <w:highlight w:val="none"/>
                <w:u w:val="none"/>
              </w:rPr>
              <w:t xml:space="preserve">医疗护理方面方案。</w:t>
            </w:r>
            <w:r>
              <w:rPr>
                <w:color w:val="auto"/>
                <w:highlight w:val="none"/>
              </w:rPr>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798" w:type="dxa"/>
            <w:vAlign w:val="center"/>
            <w:vMerge w:val="restart"/>
            <w:textDirection w:val="lrTb"/>
            <w:noWrap w:val="false"/>
          </w:tcPr>
          <w:p>
            <w:pPr>
              <w:pStyle w:val="1057"/>
              <w:jc w:val="center"/>
              <w:rPr>
                <w:rStyle w:val="824"/>
                <w:rFonts w:hint="eastAsia" w:ascii="宋体" w:hAnsi="宋体" w:eastAsia="宋体" w:cs="宋体"/>
                <w:b w:val="0"/>
                <w:i w:val="0"/>
                <w:iCs w:val="0"/>
                <w:color w:val="auto"/>
                <w:sz w:val="24"/>
                <w:szCs w:val="24"/>
                <w:highlight w:val="none"/>
                <w:u w:val="none"/>
              </w:rPr>
            </w:pPr>
            <w:r>
              <w:rPr>
                <w:rStyle w:val="824"/>
                <w:rFonts w:hint="eastAsia" w:ascii="宋体" w:hAnsi="宋体" w:eastAsia="宋体" w:cs="宋体"/>
                <w:b w:val="0"/>
                <w:i w:val="0"/>
                <w:iCs w:val="0"/>
                <w:color w:val="auto"/>
                <w:sz w:val="24"/>
                <w:szCs w:val="24"/>
                <w:highlight w:val="none"/>
                <w:u w:val="none"/>
              </w:rPr>
              <w:t xml:space="preserve">10</w:t>
            </w:r>
            <w:r>
              <w:rPr>
                <w:color w:val="auto"/>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199" w:type="dxa"/>
            <w:vAlign w:val="center"/>
            <w:vMerge w:val="restart"/>
            <w:textDirection w:val="lrTb"/>
            <w:noWrap w:val="false"/>
          </w:tcPr>
          <w:p>
            <w:pPr>
              <w:pStyle w:val="1057"/>
              <w:jc w:val="left"/>
              <w:rPr>
                <w:rStyle w:val="824"/>
                <w:rFonts w:hint="eastAsia" w:ascii="宋体" w:hAnsi="宋体" w:eastAsia="宋体" w:cs="宋体"/>
                <w:b w:val="0"/>
                <w:i w:val="0"/>
                <w:iCs w:val="0"/>
                <w:color w:val="auto"/>
                <w:sz w:val="24"/>
                <w:szCs w:val="24"/>
                <w:highlight w:val="none"/>
                <w:u w:val="none"/>
              </w:rPr>
            </w:pPr>
            <w:r>
              <w:rPr>
                <w:rStyle w:val="824"/>
                <w:rFonts w:hint="eastAsia" w:ascii="宋体" w:hAnsi="宋体" w:eastAsia="宋体" w:cs="宋体"/>
                <w:b w:val="0"/>
                <w:i w:val="0"/>
                <w:iCs w:val="0"/>
                <w:color w:val="auto"/>
                <w:sz w:val="24"/>
                <w:szCs w:val="24"/>
                <w:highlight w:val="none"/>
                <w:u w:val="none"/>
              </w:rPr>
              <w:t xml:space="preserve">响应交接要求</w:t>
            </w:r>
            <w:r>
              <w:rPr>
                <w:color w:val="auto"/>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965" w:type="dxa"/>
            <w:vAlign w:val="center"/>
            <w:textDirection w:val="lrTb"/>
            <w:noWrap w:val="false"/>
          </w:tcPr>
          <w:p>
            <w:pPr>
              <w:pStyle w:val="1057"/>
              <w:jc w:val="left"/>
              <w:rPr>
                <w:rStyle w:val="824"/>
                <w:rFonts w:hint="eastAsia" w:ascii="宋体" w:hAnsi="宋体" w:eastAsia="宋体" w:cs="宋体"/>
                <w:b w:val="0"/>
                <w:i w:val="0"/>
                <w:iCs w:val="0"/>
                <w:color w:val="auto"/>
                <w:sz w:val="24"/>
                <w:szCs w:val="24"/>
                <w:highlight w:val="none"/>
                <w:u w:val="single"/>
              </w:rPr>
            </w:pPr>
            <w:r>
              <w:rPr>
                <w:rStyle w:val="824"/>
                <w:rFonts w:hint="eastAsia" w:ascii="宋体" w:hAnsi="宋体" w:eastAsia="宋体" w:cs="宋体"/>
                <w:b w:val="0"/>
                <w:i/>
                <w:iCs/>
                <w:color w:val="auto"/>
                <w:sz w:val="24"/>
                <w:szCs w:val="24"/>
                <w:highlight w:val="none"/>
                <w:u w:val="single"/>
              </w:rPr>
              <w:t xml:space="preserve">投标人需在投</w:t>
            </w:r>
            <w:r>
              <w:rPr>
                <w:rStyle w:val="824"/>
                <w:rFonts w:hint="eastAsia" w:ascii="宋体" w:hAnsi="宋体" w:eastAsia="宋体" w:cs="宋体"/>
                <w:b w:val="0"/>
                <w:i/>
                <w:iCs/>
                <w:color w:val="auto"/>
                <w:sz w:val="24"/>
                <w:szCs w:val="24"/>
                <w:highlight w:val="none"/>
                <w:u w:val="single"/>
              </w:rPr>
              <w:t xml:space="preserve">标文件中提供与上一个服务商交接方案并明确交接时间。投标人自收到中标通知书之日起7个日历日内，中标供应商需按照响应人数提交相关的服务人员名单及相关资质证书至采购方备案，安排所有工作人员到岗开展服务，并与采购人及上一个服务商做好交接工作，主动协调采购人及有关部门做好养老服务各项工作的信息反馈及收集工作。中标单位如在中标通知书签收之日起15个日历日内不能按时完成交接，或者因中标单位未按照投标文件承诺内容完全履行到位等自身原因，造成本项目在中标通知书签收之日起15个日历日内仍未正常开展服务的，采购人有权不与中标单位</w:t>
            </w:r>
            <w:r>
              <w:rPr>
                <w:rStyle w:val="824"/>
                <w:rFonts w:hint="eastAsia" w:ascii="宋体" w:hAnsi="宋体" w:eastAsia="宋体" w:cs="宋体"/>
                <w:b w:val="0"/>
                <w:i/>
                <w:iCs/>
                <w:color w:val="auto"/>
                <w:sz w:val="24"/>
                <w:szCs w:val="24"/>
                <w:highlight w:val="none"/>
                <w:u w:val="single"/>
                <w:lang w:eastAsia="zh-CN"/>
              </w:rPr>
              <w:t xml:space="preserve">签订合同</w:t>
            </w:r>
            <w:r>
              <w:rPr>
                <w:rStyle w:val="824"/>
                <w:rFonts w:hint="eastAsia" w:ascii="宋体" w:hAnsi="宋体" w:eastAsia="宋体" w:cs="宋体"/>
                <w:b w:val="0"/>
                <w:i/>
                <w:iCs/>
                <w:color w:val="auto"/>
                <w:sz w:val="24"/>
                <w:szCs w:val="24"/>
                <w:highlight w:val="none"/>
                <w:u w:val="single"/>
              </w:rPr>
              <w:t xml:space="preserve">或者提前终止合同，另行选择服务供应商，中标单位需按照履约保证金金额承担违约赔偿责任。</w:t>
            </w:r>
            <w:r>
              <w:rPr>
                <w:color w:val="auto"/>
                <w:highlight w:val="none"/>
              </w:rPr>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798" w:type="dxa"/>
            <w:vAlign w:val="center"/>
            <w:vMerge w:val="restart"/>
            <w:textDirection w:val="lrTb"/>
            <w:noWrap w:val="false"/>
          </w:tcPr>
          <w:p>
            <w:pPr>
              <w:pStyle w:val="1057"/>
              <w:jc w:val="center"/>
              <w:rPr>
                <w:rStyle w:val="824"/>
                <w:rFonts w:hint="eastAsia" w:ascii="宋体" w:hAnsi="宋体" w:eastAsia="宋体" w:cs="宋体"/>
                <w:b w:val="0"/>
                <w:i w:val="0"/>
                <w:iCs w:val="0"/>
                <w:color w:val="auto"/>
                <w:sz w:val="24"/>
                <w:szCs w:val="24"/>
                <w:highlight w:val="none"/>
                <w:u w:val="none"/>
              </w:rPr>
            </w:pPr>
            <w:r>
              <w:rPr>
                <w:rStyle w:val="824"/>
                <w:rFonts w:hint="eastAsia" w:ascii="宋体" w:hAnsi="宋体" w:eastAsia="宋体" w:cs="宋体"/>
                <w:b w:val="0"/>
                <w:i w:val="0"/>
                <w:iCs w:val="0"/>
                <w:color w:val="auto"/>
                <w:sz w:val="24"/>
                <w:szCs w:val="24"/>
                <w:highlight w:val="none"/>
                <w:u w:val="none"/>
              </w:rPr>
              <w:t xml:space="preserve">11</w:t>
            </w:r>
            <w:r>
              <w:rPr>
                <w:color w:val="auto"/>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199" w:type="dxa"/>
            <w:vAlign w:val="center"/>
            <w:vMerge w:val="restart"/>
            <w:textDirection w:val="lrTb"/>
            <w:noWrap w:val="false"/>
          </w:tcPr>
          <w:p>
            <w:pPr>
              <w:pStyle w:val="1057"/>
              <w:jc w:val="left"/>
              <w:rPr>
                <w:rStyle w:val="824"/>
                <w:rFonts w:hint="eastAsia" w:ascii="宋体" w:hAnsi="宋体" w:eastAsia="宋体" w:cs="宋体"/>
                <w:b w:val="0"/>
                <w:i w:val="0"/>
                <w:iCs w:val="0"/>
                <w:color w:val="auto"/>
                <w:sz w:val="24"/>
                <w:szCs w:val="24"/>
                <w:highlight w:val="none"/>
                <w:u w:val="none"/>
              </w:rPr>
            </w:pPr>
            <w:r>
              <w:rPr>
                <w:rStyle w:val="824"/>
                <w:rFonts w:hint="eastAsia" w:ascii="宋体" w:hAnsi="宋体" w:eastAsia="宋体" w:cs="宋体"/>
                <w:b w:val="0"/>
                <w:i w:val="0"/>
                <w:iCs w:val="0"/>
                <w:color w:val="auto"/>
                <w:sz w:val="24"/>
                <w:szCs w:val="24"/>
                <w:highlight w:val="none"/>
                <w:u w:val="none"/>
              </w:rPr>
              <w:t xml:space="preserve">与其他单位或组织的沟通协调方案</w:t>
            </w:r>
            <w:r>
              <w:rPr>
                <w:color w:val="auto"/>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965" w:type="dxa"/>
            <w:vAlign w:val="center"/>
            <w:textDirection w:val="lrTb"/>
            <w:noWrap w:val="false"/>
          </w:tcPr>
          <w:p>
            <w:pPr>
              <w:pStyle w:val="1057"/>
              <w:jc w:val="left"/>
              <w:rPr>
                <w:rStyle w:val="824"/>
                <w:rFonts w:hint="eastAsia" w:ascii="宋体" w:hAnsi="宋体" w:eastAsia="宋体" w:cs="宋体"/>
                <w:b w:val="0"/>
                <w:i w:val="0"/>
                <w:iCs w:val="0"/>
                <w:color w:val="auto"/>
                <w:sz w:val="24"/>
                <w:szCs w:val="24"/>
                <w:highlight w:val="none"/>
                <w:u w:val="none"/>
              </w:rPr>
            </w:pPr>
            <w:r>
              <w:rPr>
                <w:rStyle w:val="824"/>
                <w:rFonts w:hint="eastAsia" w:ascii="宋体" w:hAnsi="宋体" w:eastAsia="宋体" w:cs="宋体"/>
                <w:b w:val="0"/>
                <w:i w:val="0"/>
                <w:iCs w:val="0"/>
                <w:color w:val="auto"/>
                <w:sz w:val="24"/>
                <w:szCs w:val="24"/>
                <w:highlight w:val="none"/>
                <w:u w:val="none"/>
              </w:rPr>
              <w:t xml:space="preserve">服务期内，采购人根据工作需要召开会议，中标单位的法定代</w:t>
            </w:r>
            <w:r>
              <w:rPr>
                <w:rStyle w:val="824"/>
                <w:rFonts w:hint="eastAsia" w:ascii="宋体" w:hAnsi="宋体" w:eastAsia="宋体" w:cs="宋体"/>
                <w:b w:val="0"/>
                <w:i w:val="0"/>
                <w:iCs w:val="0"/>
                <w:color w:val="auto"/>
                <w:sz w:val="24"/>
                <w:szCs w:val="24"/>
                <w:highlight w:val="none"/>
                <w:u w:val="none"/>
                <w:lang w:eastAsia="zh-CN"/>
              </w:rPr>
              <w:t xml:space="preserve">表人</w:t>
            </w:r>
            <w:r>
              <w:rPr>
                <w:rStyle w:val="824"/>
                <w:rFonts w:hint="eastAsia" w:ascii="宋体" w:hAnsi="宋体" w:eastAsia="宋体" w:cs="宋体"/>
                <w:b w:val="0"/>
                <w:i w:val="0"/>
                <w:iCs w:val="0"/>
                <w:color w:val="auto"/>
                <w:sz w:val="24"/>
                <w:szCs w:val="24"/>
                <w:highlight w:val="none"/>
                <w:u w:val="none"/>
              </w:rPr>
              <w:t xml:space="preserve">或管理人员必须准时参加。除完成政府援助居家养老上门服务对象之外，张家港市亲情（虚拟）养老院的派单服务应保质保量完成，需配合做好一键</w:t>
            </w:r>
            <w:r>
              <w:rPr>
                <w:rStyle w:val="824"/>
                <w:rFonts w:hint="eastAsia" w:ascii="宋体" w:hAnsi="宋体" w:eastAsia="宋体" w:cs="宋体"/>
                <w:b w:val="0"/>
                <w:i w:val="0"/>
                <w:iCs w:val="0"/>
                <w:color w:val="auto"/>
                <w:sz w:val="24"/>
                <w:szCs w:val="24"/>
                <w:highlight w:val="none"/>
                <w:u w:val="none"/>
                <w:lang w:val="en-US" w:eastAsia="zh-CN"/>
              </w:rPr>
              <w:t xml:space="preserve">呼</w:t>
            </w:r>
            <w:r>
              <w:rPr>
                <w:rStyle w:val="824"/>
                <w:rFonts w:hint="eastAsia" w:ascii="宋体" w:hAnsi="宋体" w:eastAsia="宋体" w:cs="宋体"/>
                <w:b w:val="0"/>
                <w:i w:val="0"/>
                <w:iCs w:val="0"/>
                <w:color w:val="auto"/>
                <w:sz w:val="24"/>
                <w:szCs w:val="24"/>
                <w:highlight w:val="none"/>
                <w:u w:val="none"/>
              </w:rPr>
              <w:t xml:space="preserve">及腕表紧急呼叫服务派遣的及时处置工作。</w:t>
            </w:r>
            <w:r>
              <w:rPr>
                <w:color w:val="auto"/>
                <w:highlight w:val="none"/>
              </w:rPr>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798" w:type="dxa"/>
            <w:vAlign w:val="center"/>
            <w:vMerge w:val="restart"/>
            <w:textDirection w:val="lrTb"/>
            <w:noWrap w:val="false"/>
          </w:tcPr>
          <w:p>
            <w:pPr>
              <w:pStyle w:val="1057"/>
              <w:jc w:val="center"/>
              <w:rPr>
                <w:rStyle w:val="824"/>
                <w:rFonts w:hint="eastAsia" w:ascii="宋体" w:hAnsi="宋体" w:eastAsia="宋体" w:cs="宋体"/>
                <w:b w:val="0"/>
                <w:i w:val="0"/>
                <w:iCs w:val="0"/>
                <w:color w:val="auto"/>
                <w:sz w:val="24"/>
                <w:szCs w:val="24"/>
                <w:highlight w:val="none"/>
                <w:u w:val="none"/>
              </w:rPr>
            </w:pPr>
            <w:r>
              <w:rPr>
                <w:rStyle w:val="824"/>
                <w:rFonts w:hint="eastAsia" w:ascii="宋体" w:hAnsi="宋体" w:eastAsia="宋体" w:cs="宋体"/>
                <w:b w:val="0"/>
                <w:i w:val="0"/>
                <w:iCs w:val="0"/>
                <w:color w:val="auto"/>
                <w:sz w:val="24"/>
                <w:szCs w:val="24"/>
                <w:highlight w:val="none"/>
                <w:u w:val="none"/>
              </w:rPr>
              <w:t xml:space="preserve">12</w:t>
            </w:r>
            <w:r>
              <w:rPr>
                <w:color w:val="auto"/>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199" w:type="dxa"/>
            <w:vAlign w:val="center"/>
            <w:vMerge w:val="restart"/>
            <w:textDirection w:val="lrTb"/>
            <w:noWrap w:val="false"/>
          </w:tcPr>
          <w:p>
            <w:pPr>
              <w:pStyle w:val="1057"/>
              <w:jc w:val="left"/>
              <w:rPr>
                <w:rStyle w:val="824"/>
                <w:rFonts w:hint="eastAsia" w:ascii="宋体" w:hAnsi="宋体" w:eastAsia="宋体" w:cs="宋体"/>
                <w:b w:val="0"/>
                <w:i w:val="0"/>
                <w:iCs w:val="0"/>
                <w:color w:val="auto"/>
                <w:sz w:val="24"/>
                <w:szCs w:val="24"/>
                <w:highlight w:val="none"/>
                <w:u w:val="none"/>
              </w:rPr>
            </w:pPr>
            <w:r>
              <w:rPr>
                <w:rStyle w:val="824"/>
                <w:rFonts w:hint="eastAsia" w:ascii="宋体" w:hAnsi="宋体" w:eastAsia="宋体" w:cs="宋体"/>
                <w:b w:val="0"/>
                <w:i w:val="0"/>
                <w:iCs w:val="0"/>
                <w:color w:val="auto"/>
                <w:sz w:val="24"/>
                <w:szCs w:val="24"/>
                <w:highlight w:val="none"/>
                <w:u w:val="none"/>
              </w:rPr>
              <w:t xml:space="preserve">关于增减项目</w:t>
            </w:r>
            <w:r>
              <w:rPr>
                <w:color w:val="auto"/>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965" w:type="dxa"/>
            <w:vAlign w:val="center"/>
            <w:textDirection w:val="lrTb"/>
            <w:noWrap w:val="false"/>
          </w:tcPr>
          <w:p>
            <w:pPr>
              <w:pStyle w:val="1057"/>
              <w:jc w:val="left"/>
              <w:rPr>
                <w:rStyle w:val="824"/>
                <w:rFonts w:hint="eastAsia" w:ascii="宋体" w:hAnsi="宋体" w:eastAsia="宋体" w:cs="宋体"/>
                <w:b w:val="0"/>
                <w:i w:val="0"/>
                <w:iCs w:val="0"/>
                <w:color w:val="auto"/>
                <w:sz w:val="24"/>
                <w:szCs w:val="24"/>
                <w:highlight w:val="none"/>
                <w:u w:val="none"/>
              </w:rPr>
            </w:pPr>
            <w:r>
              <w:rPr>
                <w:rStyle w:val="824"/>
                <w:rFonts w:hint="eastAsia" w:ascii="宋体" w:hAnsi="宋体" w:eastAsia="宋体" w:cs="宋体"/>
                <w:b w:val="0"/>
                <w:i w:val="0"/>
                <w:iCs w:val="0"/>
                <w:color w:val="auto"/>
                <w:sz w:val="24"/>
                <w:szCs w:val="24"/>
                <w:highlight w:val="none"/>
                <w:u w:val="none"/>
              </w:rPr>
              <w:t xml:space="preserve">如采购人根据项目开展情况和预算资金等其他原因需要增减服务项目，中标单位需配合做好相关服务项目的增减工作并在1个月内调整到位。</w:t>
            </w:r>
            <w:r>
              <w:rPr>
                <w:color w:val="auto"/>
                <w:highlight w:val="none"/>
              </w:rPr>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798" w:type="dxa"/>
            <w:vAlign w:val="center"/>
            <w:vMerge w:val="restart"/>
            <w:textDirection w:val="lrTb"/>
            <w:noWrap w:val="false"/>
          </w:tcPr>
          <w:p>
            <w:pPr>
              <w:pStyle w:val="1057"/>
              <w:jc w:val="center"/>
              <w:rPr>
                <w:rStyle w:val="824"/>
                <w:rFonts w:hint="eastAsia" w:ascii="宋体" w:hAnsi="宋体" w:eastAsia="宋体" w:cs="宋体"/>
                <w:b w:val="0"/>
                <w:i w:val="0"/>
                <w:iCs w:val="0"/>
                <w:color w:val="auto"/>
                <w:sz w:val="24"/>
                <w:szCs w:val="24"/>
                <w:highlight w:val="none"/>
                <w:u w:val="none"/>
              </w:rPr>
            </w:pPr>
            <w:r>
              <w:rPr>
                <w:rStyle w:val="824"/>
                <w:rFonts w:hint="eastAsia" w:ascii="宋体" w:hAnsi="宋体" w:eastAsia="宋体" w:cs="宋体"/>
                <w:b w:val="0"/>
                <w:i w:val="0"/>
                <w:iCs w:val="0"/>
                <w:color w:val="auto"/>
                <w:sz w:val="24"/>
                <w:szCs w:val="24"/>
                <w:highlight w:val="none"/>
                <w:u w:val="none"/>
              </w:rPr>
              <w:t xml:space="preserve">13</w:t>
            </w:r>
            <w:r>
              <w:rPr>
                <w:color w:val="auto"/>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199" w:type="dxa"/>
            <w:vAlign w:val="center"/>
            <w:vMerge w:val="restart"/>
            <w:textDirection w:val="lrTb"/>
            <w:noWrap w:val="false"/>
          </w:tcPr>
          <w:p>
            <w:pPr>
              <w:pStyle w:val="1057"/>
              <w:jc w:val="left"/>
              <w:rPr>
                <w:rStyle w:val="824"/>
                <w:rFonts w:hint="eastAsia" w:ascii="宋体" w:hAnsi="宋体" w:eastAsia="宋体" w:cs="宋体"/>
                <w:b w:val="0"/>
                <w:i w:val="0"/>
                <w:iCs w:val="0"/>
                <w:color w:val="auto"/>
                <w:sz w:val="24"/>
                <w:szCs w:val="24"/>
                <w:highlight w:val="none"/>
                <w:u w:val="none"/>
              </w:rPr>
            </w:pPr>
            <w:r>
              <w:rPr>
                <w:rStyle w:val="824"/>
                <w:rFonts w:hint="eastAsia" w:ascii="宋体" w:hAnsi="宋体" w:eastAsia="宋体" w:cs="宋体"/>
                <w:b w:val="0"/>
                <w:i w:val="0"/>
                <w:iCs w:val="0"/>
                <w:color w:val="auto"/>
                <w:sz w:val="24"/>
                <w:szCs w:val="24"/>
                <w:highlight w:val="none"/>
                <w:u w:val="none"/>
              </w:rPr>
              <w:t xml:space="preserve">设施设备配置和管理方面</w:t>
            </w:r>
            <w:r>
              <w:rPr>
                <w:color w:val="auto"/>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965" w:type="dxa"/>
            <w:vAlign w:val="center"/>
            <w:textDirection w:val="lrTb"/>
            <w:noWrap w:val="false"/>
          </w:tcPr>
          <w:p>
            <w:pPr>
              <w:pStyle w:val="1057"/>
              <w:jc w:val="left"/>
              <w:rPr>
                <w:rStyle w:val="824"/>
                <w:rFonts w:hint="eastAsia" w:ascii="宋体" w:hAnsi="宋体" w:eastAsia="宋体" w:cs="宋体"/>
                <w:b w:val="0"/>
                <w:i w:val="0"/>
                <w:iCs w:val="0"/>
                <w:color w:val="auto"/>
                <w:sz w:val="24"/>
                <w:szCs w:val="24"/>
                <w:highlight w:val="none"/>
                <w:u w:val="none"/>
              </w:rPr>
            </w:pPr>
            <w:r>
              <w:rPr>
                <w:rStyle w:val="824"/>
                <w:rFonts w:hint="eastAsia" w:ascii="宋体" w:hAnsi="宋体" w:eastAsia="宋体" w:cs="宋体"/>
                <w:b w:val="0"/>
                <w:i w:val="0"/>
                <w:iCs w:val="0"/>
                <w:color w:val="auto"/>
                <w:sz w:val="24"/>
                <w:szCs w:val="24"/>
                <w:highlight w:val="none"/>
                <w:u w:val="none"/>
              </w:rPr>
              <w:t xml:space="preserve">1.具有固定服务管理场所，并合理配置和划分服务用房。</w:t>
            </w:r>
            <w:r>
              <w:rPr>
                <w:color w:val="auto"/>
                <w:highlight w:val="none"/>
              </w:rPr>
            </w:r>
            <w:r/>
          </w:p>
          <w:p>
            <w:pPr>
              <w:pStyle w:val="1057"/>
              <w:jc w:val="left"/>
              <w:rPr>
                <w:rStyle w:val="824"/>
                <w:rFonts w:hint="eastAsia" w:ascii="宋体" w:hAnsi="宋体" w:eastAsia="宋体" w:cs="宋体"/>
                <w:b w:val="0"/>
                <w:i w:val="0"/>
                <w:iCs w:val="0"/>
                <w:color w:val="auto"/>
                <w:sz w:val="24"/>
                <w:szCs w:val="24"/>
                <w:highlight w:val="none"/>
                <w:u w:val="none"/>
              </w:rPr>
            </w:pPr>
            <w:r>
              <w:rPr>
                <w:rStyle w:val="824"/>
                <w:rFonts w:hint="eastAsia" w:ascii="宋体" w:hAnsi="宋体" w:eastAsia="宋体" w:cs="宋体"/>
                <w:b w:val="0"/>
                <w:i w:val="0"/>
                <w:iCs w:val="0"/>
                <w:color w:val="auto"/>
                <w:sz w:val="24"/>
                <w:szCs w:val="24"/>
                <w:highlight w:val="none"/>
                <w:u w:val="none"/>
              </w:rPr>
              <w:t xml:space="preserve">2.配备办公自动化设备、计算机网络。有居家上门服务的宣传氛围，包括但不仅限于宣传材料、锦旗等。 </w:t>
            </w:r>
            <w:r>
              <w:rPr>
                <w:color w:val="auto"/>
                <w:highlight w:val="none"/>
              </w:rPr>
            </w:r>
            <w:r/>
          </w:p>
          <w:p>
            <w:pPr>
              <w:pStyle w:val="1057"/>
              <w:jc w:val="left"/>
              <w:rPr>
                <w:rStyle w:val="824"/>
                <w:rFonts w:hint="eastAsia" w:ascii="宋体" w:hAnsi="宋体" w:eastAsia="宋体" w:cs="宋体"/>
                <w:b w:val="0"/>
                <w:i w:val="0"/>
                <w:iCs w:val="0"/>
                <w:color w:val="auto"/>
                <w:sz w:val="24"/>
                <w:szCs w:val="24"/>
                <w:highlight w:val="none"/>
                <w:u w:val="none"/>
              </w:rPr>
            </w:pPr>
            <w:r>
              <w:rPr>
                <w:rStyle w:val="824"/>
                <w:rFonts w:hint="eastAsia" w:ascii="宋体" w:hAnsi="宋体" w:eastAsia="宋体" w:cs="宋体"/>
                <w:b w:val="0"/>
                <w:i w:val="0"/>
                <w:iCs w:val="0"/>
                <w:color w:val="auto"/>
                <w:sz w:val="24"/>
                <w:szCs w:val="24"/>
                <w:highlight w:val="none"/>
                <w:u w:val="none"/>
              </w:rPr>
              <w:t xml:space="preserve">3.应有供电、给排水、采暖通风、消防和通讯等基础设施。 </w:t>
            </w:r>
            <w:r>
              <w:rPr>
                <w:color w:val="auto"/>
                <w:highlight w:val="none"/>
              </w:rPr>
            </w:r>
            <w:r/>
          </w:p>
          <w:p>
            <w:pPr>
              <w:pStyle w:val="1057"/>
              <w:jc w:val="left"/>
              <w:rPr>
                <w:rStyle w:val="824"/>
                <w:rFonts w:hint="eastAsia" w:ascii="宋体" w:hAnsi="宋体" w:eastAsia="宋体" w:cs="宋体"/>
                <w:b w:val="0"/>
                <w:i w:val="0"/>
                <w:iCs w:val="0"/>
                <w:color w:val="auto"/>
                <w:sz w:val="24"/>
                <w:szCs w:val="24"/>
                <w:highlight w:val="none"/>
                <w:u w:val="none"/>
              </w:rPr>
            </w:pPr>
            <w:r>
              <w:rPr>
                <w:rStyle w:val="824"/>
                <w:rFonts w:hint="eastAsia" w:ascii="宋体" w:hAnsi="宋体" w:eastAsia="宋体" w:cs="宋体"/>
                <w:b w:val="0"/>
                <w:i w:val="0"/>
                <w:iCs w:val="0"/>
                <w:color w:val="auto"/>
                <w:sz w:val="24"/>
                <w:szCs w:val="24"/>
                <w:highlight w:val="none"/>
                <w:u w:val="none"/>
              </w:rPr>
              <w:t xml:space="preserve">4.应有与服务数量相匹配的服务车辆。如汽车、电瓶车等。 </w:t>
            </w:r>
            <w:r>
              <w:rPr>
                <w:color w:val="auto"/>
                <w:highlight w:val="none"/>
              </w:rPr>
            </w:r>
            <w:r/>
          </w:p>
          <w:p>
            <w:pPr>
              <w:pStyle w:val="1057"/>
              <w:jc w:val="left"/>
              <w:rPr>
                <w:rStyle w:val="824"/>
                <w:rFonts w:hint="eastAsia" w:ascii="宋体" w:hAnsi="宋体" w:eastAsia="宋体" w:cs="宋体"/>
                <w:b w:val="0"/>
                <w:i w:val="0"/>
                <w:iCs w:val="0"/>
                <w:color w:val="auto"/>
                <w:sz w:val="24"/>
                <w:szCs w:val="24"/>
                <w:highlight w:val="none"/>
                <w:u w:val="none"/>
              </w:rPr>
            </w:pPr>
            <w:r>
              <w:rPr>
                <w:rStyle w:val="824"/>
                <w:rFonts w:hint="eastAsia" w:ascii="宋体" w:hAnsi="宋体" w:eastAsia="宋体" w:cs="宋体"/>
                <w:b w:val="0"/>
                <w:i w:val="0"/>
                <w:iCs w:val="0"/>
                <w:color w:val="auto"/>
                <w:sz w:val="24"/>
                <w:szCs w:val="24"/>
                <w:highlight w:val="none"/>
                <w:u w:val="none"/>
              </w:rPr>
              <w:t xml:space="preserve">5.应有服务所需的工具。包括但不限于理发、保洁、按摩 仪等必备工具。</w:t>
            </w:r>
            <w:r>
              <w:rPr>
                <w:color w:val="auto"/>
                <w:highlight w:val="none"/>
              </w:rPr>
            </w:r>
            <w:r/>
          </w:p>
          <w:p>
            <w:pPr>
              <w:pStyle w:val="1057"/>
              <w:jc w:val="left"/>
              <w:rPr>
                <w:rStyle w:val="824"/>
                <w:rFonts w:hint="eastAsia" w:ascii="宋体" w:hAnsi="宋体" w:eastAsia="宋体" w:cs="宋体"/>
                <w:b w:val="0"/>
                <w:i w:val="0"/>
                <w:iCs w:val="0"/>
                <w:color w:val="auto"/>
                <w:sz w:val="24"/>
                <w:szCs w:val="24"/>
                <w:highlight w:val="none"/>
                <w:u w:val="none"/>
              </w:rPr>
            </w:pPr>
            <w:r>
              <w:rPr>
                <w:rStyle w:val="824"/>
                <w:rFonts w:hint="eastAsia" w:ascii="宋体" w:hAnsi="宋体" w:eastAsia="宋体" w:cs="宋体"/>
                <w:b w:val="0"/>
                <w:i w:val="0"/>
                <w:iCs w:val="0"/>
                <w:color w:val="auto"/>
                <w:sz w:val="24"/>
                <w:szCs w:val="24"/>
                <w:highlight w:val="none"/>
                <w:u w:val="none"/>
              </w:rPr>
              <w:t xml:space="preserve">中标单位还需承诺爱护被服务对象财物，做到节电节水，不得出现非约定用途的资源使用。基本使用的工具和网络费用由中标单位承担。</w:t>
            </w:r>
            <w:r>
              <w:rPr>
                <w:color w:val="auto"/>
                <w:highlight w:val="none"/>
              </w:rPr>
            </w:r>
            <w:r/>
          </w:p>
        </w:tc>
      </w:tr>
      <w:tr>
        <w:trPr>
          <w:trHeight w:val="6537"/>
        </w:trPr>
        <w:tc>
          <w:tcPr>
            <w:tcBorders>
              <w:top w:val="single" w:color="000000" w:sz="2" w:space="0"/>
              <w:left w:val="single" w:color="000000" w:sz="2" w:space="0"/>
              <w:right w:val="single" w:color="000000" w:sz="2" w:space="0"/>
            </w:tcBorders>
            <w:tcMar>
              <w:top w:w="100" w:type="dxa"/>
              <w:bottom w:w="100" w:type="dxa"/>
            </w:tcMar>
            <w:tcW w:w="798" w:type="dxa"/>
            <w:vAlign w:val="center"/>
            <w:vMerge w:val="restart"/>
            <w:textDirection w:val="lrTb"/>
            <w:noWrap w:val="false"/>
          </w:tcPr>
          <w:p>
            <w:pPr>
              <w:pStyle w:val="1057"/>
              <w:jc w:val="center"/>
              <w:rPr>
                <w:rStyle w:val="824"/>
                <w:rFonts w:hint="eastAsia" w:ascii="宋体" w:hAnsi="宋体" w:eastAsia="宋体" w:cs="宋体"/>
                <w:b w:val="0"/>
                <w:i w:val="0"/>
                <w:iCs w:val="0"/>
                <w:color w:val="auto"/>
                <w:sz w:val="24"/>
                <w:szCs w:val="24"/>
                <w:highlight w:val="none"/>
                <w:u w:val="none"/>
              </w:rPr>
            </w:pPr>
            <w:r>
              <w:rPr>
                <w:rStyle w:val="824"/>
                <w:rFonts w:hint="eastAsia" w:ascii="宋体" w:hAnsi="宋体" w:eastAsia="宋体" w:cs="宋体"/>
                <w:b w:val="0"/>
                <w:i w:val="0"/>
                <w:iCs w:val="0"/>
                <w:color w:val="auto"/>
                <w:sz w:val="24"/>
                <w:szCs w:val="24"/>
                <w:highlight w:val="none"/>
                <w:u w:val="none"/>
              </w:rPr>
              <w:t xml:space="preserve">14</w:t>
            </w:r>
            <w:r>
              <w:rPr>
                <w:color w:val="auto"/>
                <w:highlight w:val="none"/>
              </w:rPr>
            </w:r>
            <w:r/>
          </w:p>
        </w:tc>
        <w:tc>
          <w:tcPr>
            <w:tcBorders>
              <w:top w:val="single" w:color="000000" w:sz="2" w:space="0"/>
              <w:left w:val="single" w:color="000000" w:sz="2" w:space="0"/>
              <w:right w:val="single" w:color="000000" w:sz="2" w:space="0"/>
            </w:tcBorders>
            <w:tcMar>
              <w:top w:w="100" w:type="dxa"/>
              <w:bottom w:w="100" w:type="dxa"/>
            </w:tcMar>
            <w:tcW w:w="1199" w:type="dxa"/>
            <w:vAlign w:val="center"/>
            <w:vMerge w:val="restart"/>
            <w:textDirection w:val="lrTb"/>
            <w:noWrap w:val="false"/>
          </w:tcPr>
          <w:p>
            <w:pPr>
              <w:pStyle w:val="1057"/>
              <w:jc w:val="left"/>
              <w:rPr>
                <w:rStyle w:val="824"/>
                <w:rFonts w:hint="eastAsia" w:ascii="宋体" w:hAnsi="宋体" w:eastAsia="宋体" w:cs="宋体"/>
                <w:b w:val="0"/>
                <w:i w:val="0"/>
                <w:iCs w:val="0"/>
                <w:color w:val="auto"/>
                <w:sz w:val="24"/>
                <w:szCs w:val="24"/>
                <w:highlight w:val="none"/>
                <w:u w:val="none"/>
              </w:rPr>
            </w:pPr>
            <w:r>
              <w:rPr>
                <w:rStyle w:val="824"/>
                <w:rFonts w:hint="eastAsia" w:ascii="宋体" w:hAnsi="宋体" w:eastAsia="宋体" w:cs="宋体"/>
                <w:b w:val="0"/>
                <w:i w:val="0"/>
                <w:iCs w:val="0"/>
                <w:color w:val="auto"/>
                <w:sz w:val="24"/>
                <w:szCs w:val="24"/>
                <w:highlight w:val="none"/>
                <w:u w:val="none"/>
                <w:lang w:val="en-US" w:eastAsia="zh-CN"/>
              </w:rPr>
              <w:t xml:space="preserve">拟投入</w:t>
            </w:r>
            <w:r>
              <w:rPr>
                <w:rStyle w:val="824"/>
                <w:rFonts w:hint="eastAsia" w:ascii="宋体" w:hAnsi="宋体" w:eastAsia="宋体" w:cs="宋体"/>
                <w:b w:val="0"/>
                <w:i w:val="0"/>
                <w:iCs w:val="0"/>
                <w:color w:val="auto"/>
                <w:sz w:val="24"/>
                <w:szCs w:val="24"/>
                <w:highlight w:val="none"/>
                <w:u w:val="none"/>
              </w:rPr>
              <w:t xml:space="preserve">人员</w:t>
            </w:r>
            <w:r>
              <w:rPr>
                <w:rStyle w:val="824"/>
                <w:rFonts w:hint="eastAsia" w:ascii="宋体" w:hAnsi="宋体" w:eastAsia="宋体" w:cs="宋体"/>
                <w:b w:val="0"/>
                <w:i w:val="0"/>
                <w:iCs w:val="0"/>
                <w:color w:val="auto"/>
                <w:sz w:val="24"/>
                <w:szCs w:val="24"/>
                <w:highlight w:val="none"/>
                <w:u w:val="none"/>
                <w:lang w:val="en-US" w:eastAsia="zh-CN"/>
              </w:rPr>
              <w:t xml:space="preserve">配备</w:t>
            </w:r>
            <w:r>
              <w:rPr>
                <w:rStyle w:val="824"/>
                <w:rFonts w:hint="eastAsia" w:ascii="宋体" w:hAnsi="宋体" w:eastAsia="宋体" w:cs="宋体"/>
                <w:b w:val="0"/>
                <w:i w:val="0"/>
                <w:iCs w:val="0"/>
                <w:color w:val="auto"/>
                <w:sz w:val="24"/>
                <w:szCs w:val="24"/>
                <w:highlight w:val="none"/>
                <w:u w:val="none"/>
              </w:rPr>
              <w:t xml:space="preserve">要求</w:t>
            </w:r>
            <w:r>
              <w:rPr>
                <w:color w:val="auto"/>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965" w:type="dxa"/>
            <w:vAlign w:val="center"/>
            <w:textDirection w:val="lrTb"/>
            <w:noWrap w:val="false"/>
          </w:tcPr>
          <w:p>
            <w:pPr>
              <w:jc w:val="left"/>
              <w:keepLines w:val="0"/>
              <w:keepNext w:val="0"/>
              <w:widowControl/>
              <w:rPr>
                <w:rStyle w:val="824"/>
                <w:rFonts w:hint="eastAsia" w:ascii="宋体" w:hAnsi="宋体" w:eastAsia="宋体" w:cs="宋体"/>
                <w:b w:val="0"/>
                <w:i w:val="0"/>
                <w:iCs w:val="0"/>
                <w:color w:val="auto"/>
                <w:sz w:val="24"/>
                <w:szCs w:val="24"/>
                <w:highlight w:val="none"/>
                <w:u w:val="none"/>
              </w:rPr>
              <w:suppressLineNumbers w:val="0"/>
            </w:pPr>
            <w:r>
              <w:rPr>
                <w:rStyle w:val="824"/>
                <w:rFonts w:hint="eastAsia" w:ascii="宋体" w:hAnsi="宋体" w:cs="宋体"/>
                <w:b/>
                <w:bCs/>
                <w:i w:val="0"/>
                <w:iCs w:val="0"/>
                <w:color w:val="auto"/>
                <w:sz w:val="24"/>
                <w:szCs w:val="24"/>
                <w:highlight w:val="none"/>
                <w:u w:val="none"/>
                <w:lang w:val="en-US" w:eastAsia="zh-CN"/>
              </w:rPr>
              <w:t xml:space="preserve">1.拟投入人员配备要求：</w:t>
            </w:r>
            <w:r>
              <w:rPr>
                <w:rStyle w:val="824"/>
                <w:rFonts w:hint="eastAsia" w:ascii="宋体" w:hAnsi="宋体" w:eastAsia="宋体" w:cs="宋体"/>
                <w:b w:val="0"/>
                <w:i w:val="0"/>
                <w:iCs w:val="0"/>
                <w:color w:val="auto"/>
                <w:sz w:val="24"/>
                <w:szCs w:val="24"/>
                <w:highlight w:val="none"/>
                <w:u w:val="none"/>
              </w:rPr>
              <w:t xml:space="preserve">中标单位以采购人委托服务商身份行使居家养老上门服务职能</w:t>
            </w:r>
            <w:r>
              <w:rPr>
                <w:rStyle w:val="824"/>
                <w:rFonts w:hint="eastAsia" w:ascii="宋体" w:hAnsi="宋体" w:cs="宋体"/>
                <w:b w:val="0"/>
                <w:i w:val="0"/>
                <w:iCs w:val="0"/>
                <w:color w:val="auto"/>
                <w:sz w:val="24"/>
                <w:szCs w:val="24"/>
                <w:highlight w:val="none"/>
                <w:u w:val="none"/>
                <w:lang w:eastAsia="zh-CN"/>
              </w:rPr>
              <w:t xml:space="preserve">，在</w:t>
            </w:r>
            <w:r>
              <w:rPr>
                <w:rStyle w:val="824"/>
                <w:rFonts w:hint="eastAsia" w:ascii="宋体" w:hAnsi="宋体" w:eastAsia="宋体" w:cs="宋体"/>
                <w:b w:val="0"/>
                <w:i w:val="0"/>
                <w:iCs w:val="0"/>
                <w:color w:val="auto"/>
                <w:sz w:val="24"/>
                <w:szCs w:val="24"/>
                <w:highlight w:val="none"/>
                <w:u w:val="none"/>
              </w:rPr>
              <w:t xml:space="preserve">工作中应有效维护采购人的良好形象，工作人员必须遵守养老服务行业职业道德。中标单位应设立</w:t>
            </w:r>
            <w:r>
              <w:rPr>
                <w:rStyle w:val="824"/>
                <w:rFonts w:hint="eastAsia" w:ascii="宋体" w:hAnsi="宋体" w:eastAsia="宋体" w:cs="宋体"/>
                <w:b w:val="0"/>
                <w:i w:val="0"/>
                <w:iCs w:val="0"/>
                <w:color w:val="auto"/>
                <w:sz w:val="24"/>
                <w:szCs w:val="24"/>
                <w:highlight w:val="none"/>
                <w:u w:val="none"/>
                <w:lang w:eastAsia="zh-CN"/>
              </w:rPr>
              <w:t xml:space="preserve">大新镇</w:t>
            </w:r>
            <w:r>
              <w:rPr>
                <w:rStyle w:val="824"/>
                <w:rFonts w:hint="eastAsia" w:ascii="宋体" w:hAnsi="宋体" w:eastAsia="宋体" w:cs="宋体"/>
                <w:b w:val="0"/>
                <w:i w:val="0"/>
                <w:iCs w:val="0"/>
                <w:color w:val="auto"/>
                <w:sz w:val="24"/>
                <w:szCs w:val="24"/>
                <w:highlight w:val="none"/>
                <w:u w:val="none"/>
              </w:rPr>
              <w:t xml:space="preserve">项目部，</w:t>
            </w:r>
            <w:r>
              <w:rPr>
                <w:rStyle w:val="824"/>
                <w:rFonts w:hint="eastAsia" w:ascii="宋体" w:hAnsi="宋体" w:cs="宋体"/>
                <w:b w:val="0"/>
                <w:i/>
                <w:iCs/>
                <w:color w:val="auto"/>
                <w:sz w:val="24"/>
                <w:szCs w:val="24"/>
                <w:highlight w:val="none"/>
                <w:u w:val="single"/>
                <w:lang w:val="en-US" w:eastAsia="zh-CN"/>
              </w:rPr>
              <w:t xml:space="preserve">本项目配备人员</w:t>
            </w:r>
            <w:r>
              <w:rPr>
                <w:rStyle w:val="824"/>
                <w:rFonts w:hint="eastAsia" w:ascii="宋体" w:hAnsi="宋体" w:cs="宋体"/>
                <w:b w:val="0"/>
                <w:i/>
                <w:iCs/>
                <w:color w:val="auto"/>
                <w:sz w:val="24"/>
                <w:szCs w:val="24"/>
                <w:highlight w:val="none"/>
                <w:u w:val="single"/>
                <w:lang w:eastAsia="zh-CN"/>
              </w:rPr>
              <w:t xml:space="preserve">≥</w:t>
            </w:r>
            <w:r>
              <w:rPr>
                <w:rStyle w:val="824"/>
                <w:rFonts w:hint="eastAsia" w:ascii="宋体" w:hAnsi="宋体" w:cs="宋体"/>
                <w:b w:val="0"/>
                <w:i/>
                <w:iCs/>
                <w:color w:val="auto"/>
                <w:sz w:val="24"/>
                <w:szCs w:val="24"/>
                <w:highlight w:val="none"/>
                <w:u w:val="single"/>
                <w:lang w:val="en-US" w:eastAsia="zh-CN"/>
              </w:rPr>
              <w:t xml:space="preserve">23人，</w:t>
            </w:r>
            <w:r>
              <w:rPr>
                <w:rStyle w:val="824"/>
                <w:rFonts w:hint="eastAsia" w:ascii="宋体" w:hAnsi="宋体" w:cs="宋体"/>
                <w:b w:val="0"/>
                <w:i w:val="0"/>
                <w:iCs w:val="0"/>
                <w:color w:val="auto"/>
                <w:sz w:val="24"/>
                <w:szCs w:val="24"/>
                <w:highlight w:val="none"/>
                <w:u w:val="none"/>
                <w:lang w:val="en-US" w:eastAsia="zh-CN"/>
              </w:rPr>
              <w:t xml:space="preserve">各岗位人员要求如下</w:t>
            </w:r>
            <w:r>
              <w:rPr>
                <w:rStyle w:val="824"/>
                <w:rFonts w:hint="eastAsia" w:ascii="宋体" w:hAnsi="宋体" w:eastAsia="宋体" w:cs="宋体"/>
                <w:b w:val="0"/>
                <w:i w:val="0"/>
                <w:iCs w:val="0"/>
                <w:color w:val="auto"/>
                <w:sz w:val="24"/>
                <w:szCs w:val="24"/>
                <w:highlight w:val="none"/>
                <w:u w:val="none"/>
                <w:lang w:eastAsia="zh-CN"/>
              </w:rPr>
              <w:t xml:space="preserve">：</w:t>
            </w:r>
            <w:r>
              <w:rPr>
                <w:color w:val="auto"/>
                <w:highlight w:val="none"/>
              </w:rPr>
            </w:r>
            <w:r/>
          </w:p>
          <w:p>
            <w:pPr>
              <w:jc w:val="left"/>
              <w:keepLines w:val="0"/>
              <w:keepNext w:val="0"/>
              <w:widowControl/>
              <w:rPr>
                <w:rStyle w:val="824"/>
                <w:rFonts w:hint="eastAsia" w:ascii="宋体" w:hAnsi="宋体" w:eastAsia="宋体" w:cs="宋体"/>
                <w:b w:val="0"/>
                <w:i w:val="0"/>
                <w:iCs w:val="0"/>
                <w:color w:val="auto"/>
                <w:sz w:val="24"/>
                <w:szCs w:val="24"/>
                <w:highlight w:val="none"/>
                <w:u w:val="none"/>
              </w:rPr>
              <w:suppressLineNumbers w:val="0"/>
            </w:pPr>
            <w:r>
              <w:rPr>
                <w:rStyle w:val="824"/>
                <w:rFonts w:hint="eastAsia" w:ascii="宋体" w:hAnsi="宋体" w:cs="宋体"/>
                <w:b w:val="0"/>
                <w:i/>
                <w:iCs/>
                <w:color w:val="auto"/>
                <w:sz w:val="24"/>
                <w:szCs w:val="24"/>
                <w:highlight w:val="none"/>
                <w:u w:val="single"/>
                <w:lang w:val="en-US" w:eastAsia="zh-CN"/>
              </w:rPr>
              <w:t xml:space="preserve">（1）</w:t>
            </w:r>
            <w:r>
              <w:rPr>
                <w:rStyle w:val="824"/>
                <w:rFonts w:hint="eastAsia" w:ascii="宋体" w:hAnsi="宋体" w:eastAsia="宋体" w:cs="宋体"/>
                <w:b w:val="0"/>
                <w:i/>
                <w:iCs/>
                <w:color w:val="auto"/>
                <w:sz w:val="24"/>
                <w:szCs w:val="24"/>
                <w:highlight w:val="none"/>
                <w:u w:val="single"/>
              </w:rPr>
              <w:t xml:space="preserve">项目负责人</w:t>
            </w:r>
            <w:r>
              <w:rPr>
                <w:rStyle w:val="824"/>
                <w:rFonts w:hint="eastAsia" w:ascii="宋体" w:hAnsi="宋体" w:cs="宋体"/>
                <w:b w:val="0"/>
                <w:i/>
                <w:iCs/>
                <w:color w:val="auto"/>
                <w:sz w:val="24"/>
                <w:szCs w:val="24"/>
                <w:highlight w:val="none"/>
                <w:u w:val="single"/>
                <w:lang w:eastAsia="zh-CN"/>
              </w:rPr>
              <w:t xml:space="preserve">：</w:t>
            </w:r>
            <w:r>
              <w:rPr>
                <w:rStyle w:val="824"/>
                <w:rFonts w:hint="eastAsia" w:ascii="宋体" w:hAnsi="宋体" w:eastAsia="宋体" w:cs="宋体"/>
                <w:b w:val="0"/>
                <w:i/>
                <w:iCs/>
                <w:color w:val="auto"/>
                <w:sz w:val="24"/>
                <w:szCs w:val="24"/>
                <w:highlight w:val="none"/>
                <w:u w:val="single"/>
              </w:rPr>
              <w:t xml:space="preserve">1名</w:t>
            </w:r>
            <w:r>
              <w:rPr>
                <w:rStyle w:val="824"/>
                <w:rFonts w:hint="eastAsia" w:ascii="宋体" w:hAnsi="宋体" w:eastAsia="宋体" w:cs="宋体"/>
                <w:b w:val="0"/>
                <w:i w:val="0"/>
                <w:iCs w:val="0"/>
                <w:color w:val="auto"/>
                <w:sz w:val="24"/>
                <w:szCs w:val="24"/>
                <w:highlight w:val="none"/>
                <w:u w:val="none"/>
                <w:lang w:eastAsia="zh-CN"/>
              </w:rPr>
              <w:t xml:space="preserve">，</w:t>
            </w:r>
            <w:r>
              <w:rPr>
                <w:rStyle w:val="824"/>
                <w:rFonts w:hint="eastAsia" w:ascii="宋体" w:hAnsi="宋体" w:eastAsia="宋体" w:cs="宋体"/>
                <w:b w:val="0"/>
                <w:i w:val="0"/>
                <w:color w:val="auto"/>
                <w:sz w:val="24"/>
                <w:szCs w:val="24"/>
                <w:highlight w:val="none"/>
                <w:u w:val="none"/>
              </w:rPr>
              <w:t xml:space="preserve">具有</w:t>
            </w:r>
            <w:r>
              <w:rPr>
                <w:rStyle w:val="824"/>
                <w:rFonts w:hint="eastAsia" w:ascii="宋体" w:hAnsi="宋体" w:cs="宋体"/>
                <w:b w:val="0"/>
                <w:i w:val="0"/>
                <w:color w:val="auto"/>
                <w:sz w:val="24"/>
                <w:szCs w:val="24"/>
                <w:highlight w:val="none"/>
                <w:u w:val="none"/>
                <w:lang w:val="en-US" w:eastAsia="zh-CN"/>
              </w:rPr>
              <w:t xml:space="preserve">大专</w:t>
            </w:r>
            <w:r>
              <w:rPr>
                <w:rStyle w:val="824"/>
                <w:rFonts w:hint="eastAsia" w:ascii="宋体" w:hAnsi="宋体" w:eastAsia="宋体" w:cs="宋体"/>
                <w:b w:val="0"/>
                <w:i w:val="0"/>
                <w:color w:val="auto"/>
                <w:sz w:val="24"/>
                <w:szCs w:val="24"/>
                <w:highlight w:val="none"/>
                <w:u w:val="none"/>
              </w:rPr>
              <w:t xml:space="preserve">及以上学历</w:t>
            </w:r>
            <w:r>
              <w:rPr>
                <w:rStyle w:val="824"/>
                <w:rFonts w:hint="eastAsia" w:ascii="宋体" w:hAnsi="宋体" w:cs="宋体"/>
                <w:b w:val="0"/>
                <w:i w:val="0"/>
                <w:color w:val="auto"/>
                <w:sz w:val="24"/>
                <w:szCs w:val="24"/>
                <w:highlight w:val="none"/>
                <w:u w:val="none"/>
                <w:lang w:val="en-US" w:eastAsia="zh-CN"/>
              </w:rPr>
              <w:t xml:space="preserve">且</w:t>
            </w:r>
            <w:r>
              <w:rPr>
                <w:rStyle w:val="824"/>
                <w:rFonts w:hint="eastAsia" w:ascii="宋体" w:hAnsi="宋体" w:eastAsia="宋体" w:cs="宋体"/>
                <w:b w:val="0"/>
                <w:i w:val="0"/>
                <w:color w:val="auto"/>
                <w:sz w:val="24"/>
                <w:szCs w:val="24"/>
                <w:highlight w:val="none"/>
                <w:u w:val="none"/>
              </w:rPr>
              <w:t xml:space="preserve">在养老服务领域有</w:t>
            </w:r>
            <w:r>
              <w:rPr>
                <w:rStyle w:val="824"/>
                <w:rFonts w:hint="eastAsia" w:ascii="宋体" w:hAnsi="宋体" w:cs="宋体"/>
                <w:b w:val="0"/>
                <w:i w:val="0"/>
                <w:color w:val="auto"/>
                <w:sz w:val="24"/>
                <w:szCs w:val="24"/>
                <w:highlight w:val="none"/>
                <w:u w:val="none"/>
                <w:lang w:val="en-US" w:eastAsia="zh-CN"/>
              </w:rPr>
              <w:t xml:space="preserve">1</w:t>
            </w:r>
            <w:r>
              <w:rPr>
                <w:rStyle w:val="824"/>
                <w:rFonts w:hint="eastAsia" w:ascii="宋体" w:hAnsi="宋体" w:eastAsia="宋体" w:cs="宋体"/>
                <w:b w:val="0"/>
                <w:i w:val="0"/>
                <w:color w:val="auto"/>
                <w:sz w:val="24"/>
                <w:szCs w:val="24"/>
                <w:highlight w:val="none"/>
                <w:u w:val="none"/>
              </w:rPr>
              <w:t xml:space="preserve">年以上管理经验</w:t>
            </w:r>
            <w:r>
              <w:rPr>
                <w:rStyle w:val="824"/>
                <w:rFonts w:hint="eastAsia" w:ascii="宋体" w:hAnsi="宋体" w:cs="宋体"/>
                <w:b w:val="0"/>
                <w:i w:val="0"/>
                <w:color w:val="auto"/>
                <w:sz w:val="24"/>
                <w:szCs w:val="24"/>
                <w:highlight w:val="none"/>
                <w:u w:val="none"/>
                <w:lang w:eastAsia="zh-CN"/>
              </w:rPr>
              <w:t xml:space="preserve">，</w:t>
            </w:r>
            <w:r>
              <w:rPr>
                <w:rStyle w:val="824"/>
                <w:rFonts w:hint="eastAsia" w:ascii="宋体" w:hAnsi="宋体" w:cs="宋体"/>
                <w:b w:val="0"/>
                <w:i w:val="0"/>
                <w:color w:val="auto"/>
                <w:sz w:val="24"/>
                <w:szCs w:val="24"/>
                <w:highlight w:val="none"/>
                <w:u w:val="none"/>
                <w:lang w:val="en-US" w:eastAsia="zh-CN"/>
              </w:rPr>
              <w:t xml:space="preserve">持有</w:t>
            </w:r>
            <w:r>
              <w:rPr>
                <w:rFonts w:hint="eastAsia" w:ascii="宋体" w:hAnsi="宋体" w:cs="宋体"/>
                <w:bCs/>
                <w:color w:val="auto"/>
                <w:sz w:val="24"/>
                <w:szCs w:val="24"/>
                <w:highlight w:val="none"/>
                <w:lang w:val="en-US" w:eastAsia="zh-CN"/>
              </w:rPr>
              <w:t xml:space="preserve">养老护理员证书及老年人能力评估师证书。</w:t>
            </w:r>
            <w:r>
              <w:rPr>
                <w:rStyle w:val="824"/>
                <w:rFonts w:hint="eastAsia" w:ascii="宋体" w:hAnsi="宋体" w:eastAsia="宋体" w:cs="宋体"/>
                <w:b w:val="0"/>
                <w:i w:val="0"/>
                <w:iCs w:val="0"/>
                <w:color w:val="auto"/>
                <w:sz w:val="24"/>
                <w:szCs w:val="24"/>
                <w:highlight w:val="none"/>
                <w:u w:val="none"/>
              </w:rPr>
              <w:t xml:space="preserve">每年至少参加 2 次以上管理培训活动</w:t>
            </w:r>
            <w:r>
              <w:rPr>
                <w:rStyle w:val="824"/>
                <w:rFonts w:hint="eastAsia" w:ascii="宋体" w:hAnsi="宋体" w:cs="宋体"/>
                <w:b w:val="0"/>
                <w:i w:val="0"/>
                <w:iCs w:val="0"/>
                <w:color w:val="auto"/>
                <w:sz w:val="24"/>
                <w:szCs w:val="24"/>
                <w:highlight w:val="none"/>
                <w:u w:val="none"/>
                <w:lang w:eastAsia="zh-CN"/>
              </w:rPr>
              <w:t xml:space="preserve">。</w:t>
            </w:r>
            <w:r>
              <w:rPr>
                <w:color w:val="auto"/>
                <w:highlight w:val="none"/>
              </w:rPr>
            </w:r>
            <w:r/>
          </w:p>
          <w:p>
            <w:pPr>
              <w:jc w:val="left"/>
              <w:keepLines w:val="0"/>
              <w:keepNext w:val="0"/>
              <w:widowControl/>
              <w:rPr>
                <w:rFonts w:hint="eastAsia" w:ascii="宋体" w:hAnsi="宋体" w:eastAsia="宋体" w:cs="宋体"/>
                <w:color w:val="auto"/>
                <w:sz w:val="24"/>
                <w:szCs w:val="24"/>
                <w:highlight w:val="none"/>
              </w:rPr>
              <w:suppressLineNumbers w:val="0"/>
            </w:pPr>
            <w:r>
              <w:rPr>
                <w:rStyle w:val="824"/>
                <w:rFonts w:hint="eastAsia" w:ascii="宋体" w:hAnsi="宋体" w:cs="宋体"/>
                <w:b w:val="0"/>
                <w:i/>
                <w:iCs/>
                <w:color w:val="auto"/>
                <w:sz w:val="24"/>
                <w:szCs w:val="24"/>
                <w:highlight w:val="none"/>
                <w:u w:val="single"/>
                <w:lang w:val="en-US" w:eastAsia="zh-CN"/>
              </w:rPr>
              <w:t xml:space="preserve">（2）</w:t>
            </w:r>
            <w:r>
              <w:rPr>
                <w:rStyle w:val="824"/>
                <w:rFonts w:hint="eastAsia" w:ascii="宋体" w:hAnsi="宋体" w:eastAsia="宋体" w:cs="宋体"/>
                <w:b w:val="0"/>
                <w:i/>
                <w:iCs/>
                <w:color w:val="auto"/>
                <w:sz w:val="24"/>
                <w:szCs w:val="24"/>
                <w:highlight w:val="none"/>
                <w:u w:val="single"/>
              </w:rPr>
              <w:t xml:space="preserve">专职行政管理人员</w:t>
            </w:r>
            <w:r>
              <w:rPr>
                <w:rStyle w:val="824"/>
                <w:rFonts w:hint="eastAsia" w:ascii="宋体" w:hAnsi="宋体" w:cs="宋体"/>
                <w:b w:val="0"/>
                <w:i/>
                <w:iCs/>
                <w:color w:val="auto"/>
                <w:sz w:val="24"/>
                <w:szCs w:val="24"/>
                <w:highlight w:val="none"/>
                <w:u w:val="single"/>
                <w:lang w:eastAsia="zh-CN"/>
              </w:rPr>
              <w:t xml:space="preserve">：≥</w:t>
            </w:r>
            <w:r>
              <w:rPr>
                <w:rStyle w:val="824"/>
                <w:rFonts w:hint="eastAsia" w:ascii="宋体" w:hAnsi="宋体" w:eastAsia="宋体" w:cs="宋体"/>
                <w:b w:val="0"/>
                <w:i/>
                <w:iCs/>
                <w:color w:val="auto"/>
                <w:sz w:val="24"/>
                <w:szCs w:val="24"/>
                <w:highlight w:val="none"/>
                <w:u w:val="single"/>
                <w:lang w:val="en-US" w:eastAsia="zh-CN"/>
              </w:rPr>
              <w:t xml:space="preserve">2</w:t>
            </w:r>
            <w:r>
              <w:rPr>
                <w:rStyle w:val="824"/>
                <w:rFonts w:hint="eastAsia" w:ascii="宋体" w:hAnsi="宋体" w:eastAsia="宋体" w:cs="宋体"/>
                <w:b w:val="0"/>
                <w:i/>
                <w:iCs/>
                <w:color w:val="auto"/>
                <w:sz w:val="24"/>
                <w:szCs w:val="24"/>
                <w:highlight w:val="none"/>
                <w:u w:val="single"/>
              </w:rPr>
              <w:t xml:space="preserve">名</w:t>
            </w:r>
            <w:r>
              <w:rPr>
                <w:rStyle w:val="824"/>
                <w:rFonts w:hint="eastAsia" w:ascii="宋体" w:hAnsi="宋体" w:cs="宋体"/>
                <w:b w:val="0"/>
                <w:i/>
                <w:iCs/>
                <w:color w:val="auto"/>
                <w:sz w:val="24"/>
                <w:szCs w:val="24"/>
                <w:highlight w:val="none"/>
                <w:u w:val="single"/>
                <w:lang w:eastAsia="zh-CN"/>
              </w:rPr>
              <w:t xml:space="preserve">（</w:t>
            </w:r>
            <w:r>
              <w:rPr>
                <w:rStyle w:val="824"/>
                <w:rFonts w:hint="eastAsia" w:ascii="宋体" w:hAnsi="宋体" w:eastAsia="宋体" w:cs="宋体"/>
                <w:b w:val="0"/>
                <w:i/>
                <w:iCs/>
                <w:color w:val="auto"/>
                <w:sz w:val="24"/>
                <w:szCs w:val="24"/>
                <w:highlight w:val="none"/>
                <w:u w:val="single"/>
                <w:lang w:val="en-US" w:eastAsia="zh-CN"/>
              </w:rPr>
              <w:t xml:space="preserve">不含</w:t>
            </w:r>
            <w:r>
              <w:rPr>
                <w:rStyle w:val="824"/>
                <w:rFonts w:hint="eastAsia" w:ascii="宋体" w:hAnsi="宋体" w:cs="宋体"/>
                <w:b w:val="0"/>
                <w:i/>
                <w:iCs/>
                <w:color w:val="auto"/>
                <w:sz w:val="24"/>
                <w:szCs w:val="24"/>
                <w:highlight w:val="none"/>
                <w:u w:val="single"/>
                <w:lang w:val="en-US" w:eastAsia="zh-CN"/>
              </w:rPr>
              <w:t xml:space="preserve">项目负责人及</w:t>
            </w:r>
            <w:r>
              <w:rPr>
                <w:rStyle w:val="824"/>
                <w:rFonts w:hint="eastAsia" w:ascii="宋体" w:hAnsi="宋体" w:eastAsia="宋体" w:cs="宋体"/>
                <w:b w:val="0"/>
                <w:i/>
                <w:iCs/>
                <w:color w:val="auto"/>
                <w:sz w:val="24"/>
                <w:szCs w:val="24"/>
                <w:highlight w:val="none"/>
                <w:u w:val="single"/>
              </w:rPr>
              <w:t xml:space="preserve">专业技术人员</w:t>
            </w:r>
            <w:r>
              <w:rPr>
                <w:rStyle w:val="824"/>
                <w:rFonts w:hint="eastAsia" w:ascii="宋体" w:hAnsi="宋体" w:eastAsia="宋体" w:cs="宋体"/>
                <w:b w:val="0"/>
                <w:i/>
                <w:iCs/>
                <w:color w:val="auto"/>
                <w:sz w:val="24"/>
                <w:szCs w:val="24"/>
                <w:highlight w:val="none"/>
                <w:u w:val="single"/>
                <w:lang w:eastAsia="zh-CN"/>
              </w:rPr>
              <w:t xml:space="preserve">）</w:t>
            </w:r>
            <w:r>
              <w:rPr>
                <w:rStyle w:val="824"/>
                <w:rFonts w:hint="eastAsia" w:ascii="宋体" w:hAnsi="宋体" w:cs="宋体"/>
                <w:b w:val="0"/>
                <w:i w:val="0"/>
                <w:iCs w:val="0"/>
                <w:color w:val="auto"/>
                <w:sz w:val="24"/>
                <w:szCs w:val="24"/>
                <w:highlight w:val="none"/>
                <w:u w:val="none"/>
                <w:lang w:eastAsia="zh-CN"/>
              </w:rPr>
              <w:t xml:space="preserve">）</w:t>
            </w:r>
            <w:r>
              <w:rPr>
                <w:rStyle w:val="824"/>
                <w:rFonts w:hint="eastAsia" w:ascii="宋体" w:hAnsi="宋体" w:eastAsia="宋体" w:cs="宋体"/>
                <w:b w:val="0"/>
                <w:i w:val="0"/>
                <w:iCs w:val="0"/>
                <w:color w:val="auto"/>
                <w:sz w:val="24"/>
                <w:szCs w:val="24"/>
                <w:highlight w:val="none"/>
                <w:u w:val="none"/>
                <w:lang w:eastAsia="zh-CN"/>
              </w:rPr>
              <w:t xml:space="preserve">，</w:t>
            </w:r>
            <w:r>
              <w:rPr>
                <w:rFonts w:hint="eastAsia" w:ascii="宋体" w:hAnsi="宋体" w:eastAsia="宋体" w:cs="宋体"/>
                <w:color w:val="auto"/>
                <w:sz w:val="24"/>
                <w:szCs w:val="24"/>
                <w:highlight w:val="none"/>
                <w:lang w:val="en-US" w:eastAsia="zh-CN" w:bidi="ar"/>
              </w:rPr>
              <w:t xml:space="preserve">具有</w:t>
            </w:r>
            <w:r>
              <w:rPr>
                <w:rFonts w:hint="eastAsia" w:ascii="宋体" w:hAnsi="宋体" w:cs="宋体"/>
                <w:color w:val="auto"/>
                <w:sz w:val="24"/>
                <w:szCs w:val="24"/>
                <w:highlight w:val="none"/>
                <w:lang w:val="en-US" w:eastAsia="zh-CN" w:bidi="ar"/>
              </w:rPr>
              <w:t xml:space="preserve">大专</w:t>
            </w:r>
            <w:r>
              <w:rPr>
                <w:rFonts w:hint="eastAsia" w:ascii="宋体" w:hAnsi="宋体" w:eastAsia="宋体" w:cs="宋体"/>
                <w:color w:val="auto"/>
                <w:sz w:val="24"/>
                <w:szCs w:val="24"/>
                <w:highlight w:val="none"/>
                <w:lang w:val="en-US" w:eastAsia="zh-CN" w:bidi="ar"/>
              </w:rPr>
              <w:t xml:space="preserve">及以</w:t>
            </w:r>
            <w:r>
              <w:rPr>
                <w:rFonts w:hint="eastAsia" w:ascii="宋体" w:hAnsi="宋体" w:cs="宋体"/>
                <w:color w:val="auto"/>
                <w:sz w:val="24"/>
                <w:szCs w:val="24"/>
                <w:highlight w:val="none"/>
                <w:lang w:val="en-US" w:eastAsia="zh-CN" w:bidi="ar"/>
              </w:rPr>
              <w:t xml:space="preserve">上学历且</w:t>
            </w:r>
            <w:r>
              <w:rPr>
                <w:rFonts w:hint="eastAsia" w:ascii="宋体" w:hAnsi="宋体" w:eastAsia="宋体" w:cs="宋体"/>
                <w:color w:val="auto"/>
                <w:sz w:val="24"/>
                <w:szCs w:val="24"/>
                <w:highlight w:val="none"/>
                <w:lang w:val="en-US" w:eastAsia="zh-CN" w:bidi="ar"/>
              </w:rPr>
              <w:t xml:space="preserve">1年以上养老服务领域的管理经验</w:t>
            </w:r>
            <w:r>
              <w:rPr>
                <w:rFonts w:hint="eastAsia" w:ascii="宋体" w:hAnsi="宋体" w:cs="宋体"/>
                <w:color w:val="auto"/>
                <w:sz w:val="24"/>
                <w:szCs w:val="24"/>
                <w:highlight w:val="none"/>
                <w:lang w:val="en-US" w:eastAsia="zh-CN" w:bidi="ar"/>
              </w:rPr>
              <w:t xml:space="preserve">，持有</w:t>
            </w:r>
            <w:r>
              <w:rPr>
                <w:rFonts w:hint="eastAsia" w:ascii="宋体" w:hAnsi="宋体" w:eastAsia="宋体" w:cs="宋体"/>
                <w:bCs/>
                <w:color w:val="auto"/>
                <w:sz w:val="24"/>
                <w:szCs w:val="24"/>
                <w:highlight w:val="none"/>
                <w:u w:val="none"/>
                <w:lang w:val="en-US" w:eastAsia="zh-CN"/>
              </w:rPr>
              <w:t xml:space="preserve">养老护理员证书</w:t>
            </w:r>
            <w:r>
              <w:rPr>
                <w:rFonts w:hint="eastAsia" w:ascii="宋体" w:hAnsi="宋体" w:cs="宋体"/>
                <w:bCs/>
                <w:color w:val="auto"/>
                <w:sz w:val="24"/>
                <w:szCs w:val="24"/>
                <w:highlight w:val="none"/>
                <w:u w:val="none"/>
                <w:lang w:val="en-US" w:eastAsia="zh-CN"/>
              </w:rPr>
              <w:t xml:space="preserve">及</w:t>
            </w:r>
            <w:r>
              <w:rPr>
                <w:rFonts w:hint="eastAsia" w:ascii="宋体" w:hAnsi="宋体" w:eastAsia="宋体" w:cs="宋体"/>
                <w:bCs/>
                <w:color w:val="auto"/>
                <w:sz w:val="24"/>
                <w:szCs w:val="24"/>
                <w:highlight w:val="none"/>
                <w:u w:val="none"/>
                <w:lang w:val="en-US" w:eastAsia="zh-CN"/>
              </w:rPr>
              <w:t xml:space="preserve">助理社会工作师证书</w:t>
            </w:r>
            <w:r>
              <w:rPr>
                <w:rFonts w:hint="eastAsia" w:ascii="宋体" w:hAnsi="宋体" w:eastAsia="宋体" w:cs="宋体"/>
                <w:bCs/>
                <w:color w:val="auto"/>
                <w:sz w:val="24"/>
                <w:szCs w:val="24"/>
                <w:highlight w:val="none"/>
                <w:u w:val="none"/>
                <w:lang w:eastAsia="zh-CN"/>
              </w:rPr>
              <w:t xml:space="preserve">，</w:t>
            </w:r>
            <w:r>
              <w:rPr>
                <w:rFonts w:hint="eastAsia" w:ascii="宋体" w:hAnsi="宋体" w:eastAsia="宋体" w:cs="宋体"/>
                <w:color w:val="auto"/>
                <w:sz w:val="24"/>
                <w:szCs w:val="24"/>
                <w:highlight w:val="none"/>
                <w:lang w:val="en-US" w:eastAsia="zh-CN" w:bidi="ar"/>
              </w:rPr>
              <w:t xml:space="preserve">男性</w:t>
            </w:r>
            <w:r>
              <w:rPr>
                <w:rFonts w:hint="eastAsia" w:ascii="宋体" w:hAnsi="宋体" w:cs="宋体"/>
                <w:color w:val="auto"/>
                <w:sz w:val="24"/>
                <w:szCs w:val="24"/>
                <w:highlight w:val="none"/>
                <w:lang w:val="en-US" w:eastAsia="zh-CN" w:bidi="ar"/>
              </w:rPr>
              <w:t xml:space="preserve">年龄</w:t>
            </w:r>
            <w:r>
              <w:rPr>
                <w:rFonts w:hint="eastAsia" w:ascii="宋体" w:hAnsi="宋体" w:eastAsia="宋体" w:cs="宋体"/>
                <w:color w:val="auto"/>
                <w:sz w:val="24"/>
                <w:szCs w:val="24"/>
                <w:highlight w:val="none"/>
                <w:lang w:val="en-US" w:eastAsia="zh-CN" w:bidi="ar"/>
              </w:rPr>
              <w:t xml:space="preserve">在60周岁以下，女性</w:t>
            </w:r>
            <w:r>
              <w:rPr>
                <w:rFonts w:hint="eastAsia" w:ascii="宋体" w:hAnsi="宋体" w:cs="宋体"/>
                <w:color w:val="auto"/>
                <w:sz w:val="24"/>
                <w:szCs w:val="24"/>
                <w:highlight w:val="none"/>
                <w:lang w:val="en-US" w:eastAsia="zh-CN" w:bidi="ar"/>
              </w:rPr>
              <w:t xml:space="preserve">年龄在</w:t>
            </w:r>
            <w:r>
              <w:rPr>
                <w:rFonts w:hint="eastAsia" w:ascii="宋体" w:hAnsi="宋体" w:eastAsia="宋体" w:cs="宋体"/>
                <w:color w:val="auto"/>
                <w:sz w:val="24"/>
                <w:szCs w:val="24"/>
                <w:highlight w:val="none"/>
                <w:lang w:val="en-US" w:eastAsia="zh-CN" w:bidi="ar"/>
              </w:rPr>
              <w:t xml:space="preserve">50周岁以下。应熟悉相关的法律法规与政策</w:t>
            </w:r>
            <w:r>
              <w:rPr>
                <w:rFonts w:hint="eastAsia" w:ascii="宋体" w:hAnsi="宋体" w:cs="宋体"/>
                <w:color w:val="auto"/>
                <w:sz w:val="24"/>
                <w:szCs w:val="24"/>
                <w:highlight w:val="none"/>
                <w:lang w:val="en-US" w:eastAsia="zh-CN" w:bidi="ar"/>
              </w:rPr>
              <w:t xml:space="preserve">，具</w:t>
            </w:r>
            <w:r>
              <w:rPr>
                <w:rFonts w:hint="eastAsia" w:ascii="宋体" w:hAnsi="宋体" w:eastAsia="宋体" w:cs="宋体"/>
                <w:color w:val="auto"/>
                <w:sz w:val="24"/>
                <w:szCs w:val="24"/>
                <w:highlight w:val="none"/>
                <w:lang w:val="en-US" w:eastAsia="zh-CN" w:bidi="ar"/>
              </w:rPr>
              <w:t xml:space="preserve">有良好的组织、沟通及协调能力。尊重老年人和服务人员，有较强的为老服务意识。熟练使用相关平台和系统。每年至少参加2次管理培训活动。 </w:t>
            </w:r>
            <w:r>
              <w:rPr>
                <w:color w:val="auto"/>
                <w:highlight w:val="none"/>
              </w:rPr>
            </w:r>
            <w:r/>
          </w:p>
          <w:p>
            <w:pPr>
              <w:numPr>
                <w:ilvl w:val="0"/>
                <w:numId w:val="0"/>
              </w:numPr>
              <w:jc w:val="left"/>
              <w:keepLines w:val="0"/>
              <w:keepNext w:val="0"/>
              <w:widowControl/>
              <w:rPr>
                <w:rStyle w:val="824"/>
                <w:rFonts w:hint="eastAsia" w:ascii="宋体" w:hAnsi="宋体" w:eastAsia="宋体" w:cs="宋体"/>
                <w:b w:val="0"/>
                <w:i w:val="0"/>
                <w:iCs w:val="0"/>
                <w:color w:val="auto"/>
                <w:sz w:val="24"/>
                <w:szCs w:val="24"/>
                <w:highlight w:val="none"/>
                <w:u w:val="none"/>
              </w:rPr>
              <w:suppressLineNumbers w:val="0"/>
            </w:pPr>
            <w:r>
              <w:rPr>
                <w:rStyle w:val="824"/>
                <w:rFonts w:hint="eastAsia" w:ascii="宋体" w:hAnsi="宋体" w:cs="宋体"/>
                <w:b w:val="0"/>
                <w:i/>
                <w:iCs/>
                <w:color w:val="auto"/>
                <w:sz w:val="24"/>
                <w:szCs w:val="24"/>
                <w:highlight w:val="none"/>
                <w:u w:val="single"/>
                <w:lang w:val="en-US" w:eastAsia="zh-CN"/>
              </w:rPr>
              <w:t xml:space="preserve">（3）</w:t>
            </w:r>
            <w:r>
              <w:rPr>
                <w:rStyle w:val="824"/>
                <w:rFonts w:hint="eastAsia" w:ascii="宋体" w:hAnsi="宋体" w:eastAsia="宋体" w:cs="宋体"/>
                <w:b w:val="0"/>
                <w:i/>
                <w:iCs/>
                <w:color w:val="auto"/>
                <w:sz w:val="24"/>
                <w:szCs w:val="24"/>
                <w:highlight w:val="none"/>
                <w:u w:val="single"/>
              </w:rPr>
              <w:t xml:space="preserve">专业技术人员</w:t>
            </w:r>
            <w:r>
              <w:rPr>
                <w:rStyle w:val="824"/>
                <w:rFonts w:hint="eastAsia" w:ascii="宋体" w:hAnsi="宋体" w:cs="宋体"/>
                <w:b w:val="0"/>
                <w:i/>
                <w:iCs/>
                <w:color w:val="auto"/>
                <w:sz w:val="24"/>
                <w:szCs w:val="24"/>
                <w:highlight w:val="none"/>
                <w:u w:val="single"/>
                <w:lang w:eastAsia="zh-CN"/>
              </w:rPr>
              <w:t xml:space="preserve">：≥</w:t>
            </w:r>
            <w:r>
              <w:rPr>
                <w:rStyle w:val="824"/>
                <w:rFonts w:hint="eastAsia" w:ascii="宋体" w:hAnsi="宋体" w:eastAsia="宋体" w:cs="宋体"/>
                <w:b w:val="0"/>
                <w:i/>
                <w:iCs/>
                <w:color w:val="auto"/>
                <w:sz w:val="24"/>
                <w:szCs w:val="24"/>
                <w:highlight w:val="none"/>
                <w:u w:val="single"/>
                <w:lang w:val="en-US" w:eastAsia="zh-CN"/>
              </w:rPr>
              <w:t xml:space="preserve">2</w:t>
            </w:r>
            <w:r>
              <w:rPr>
                <w:rStyle w:val="824"/>
                <w:rFonts w:hint="eastAsia" w:ascii="宋体" w:hAnsi="宋体" w:eastAsia="宋体" w:cs="宋体"/>
                <w:b w:val="0"/>
                <w:i/>
                <w:iCs/>
                <w:color w:val="auto"/>
                <w:sz w:val="24"/>
                <w:szCs w:val="24"/>
                <w:highlight w:val="none"/>
                <w:u w:val="single"/>
              </w:rPr>
              <w:t xml:space="preserve">名</w:t>
            </w:r>
            <w:r>
              <w:rPr>
                <w:rStyle w:val="824"/>
                <w:rFonts w:hint="eastAsia" w:ascii="宋体" w:hAnsi="宋体" w:eastAsia="宋体" w:cs="宋体"/>
                <w:b w:val="0"/>
                <w:i/>
                <w:iCs/>
                <w:color w:val="auto"/>
                <w:sz w:val="24"/>
                <w:szCs w:val="24"/>
                <w:highlight w:val="none"/>
                <w:u w:val="single"/>
                <w:lang w:eastAsia="zh-CN"/>
              </w:rPr>
              <w:t xml:space="preserve">（</w:t>
            </w:r>
            <w:r>
              <w:rPr>
                <w:rStyle w:val="824"/>
                <w:rFonts w:hint="eastAsia" w:ascii="宋体" w:hAnsi="宋体" w:eastAsia="宋体" w:cs="宋体"/>
                <w:b w:val="0"/>
                <w:i/>
                <w:iCs/>
                <w:color w:val="auto"/>
                <w:sz w:val="24"/>
                <w:szCs w:val="24"/>
                <w:highlight w:val="none"/>
                <w:u w:val="single"/>
                <w:lang w:val="en-US" w:eastAsia="zh-CN"/>
              </w:rPr>
              <w:t xml:space="preserve">不含</w:t>
            </w:r>
            <w:r>
              <w:rPr>
                <w:rStyle w:val="824"/>
                <w:rFonts w:hint="eastAsia" w:ascii="宋体" w:hAnsi="宋体" w:cs="宋体"/>
                <w:b w:val="0"/>
                <w:i/>
                <w:iCs/>
                <w:color w:val="auto"/>
                <w:sz w:val="24"/>
                <w:szCs w:val="24"/>
                <w:highlight w:val="none"/>
                <w:u w:val="single"/>
                <w:lang w:val="en-US" w:eastAsia="zh-CN"/>
              </w:rPr>
              <w:t xml:space="preserve">项目负责人及</w:t>
            </w:r>
            <w:r>
              <w:rPr>
                <w:rStyle w:val="824"/>
                <w:rFonts w:hint="eastAsia" w:ascii="宋体" w:hAnsi="宋体" w:eastAsia="宋体" w:cs="宋体"/>
                <w:b w:val="0"/>
                <w:i/>
                <w:iCs/>
                <w:color w:val="auto"/>
                <w:sz w:val="24"/>
                <w:szCs w:val="24"/>
                <w:highlight w:val="none"/>
                <w:u w:val="single"/>
                <w:lang w:val="en-US" w:eastAsia="zh-CN"/>
              </w:rPr>
              <w:t xml:space="preserve">专职行政管理人员</w:t>
            </w:r>
            <w:r>
              <w:rPr>
                <w:rStyle w:val="824"/>
                <w:rFonts w:hint="eastAsia" w:ascii="宋体" w:hAnsi="宋体" w:eastAsia="宋体" w:cs="宋体"/>
                <w:b w:val="0"/>
                <w:i/>
                <w:iCs/>
                <w:color w:val="auto"/>
                <w:sz w:val="24"/>
                <w:szCs w:val="24"/>
                <w:highlight w:val="none"/>
                <w:u w:val="single"/>
                <w:lang w:eastAsia="zh-CN"/>
              </w:rPr>
              <w:t xml:space="preserve">）</w:t>
            </w:r>
            <w:r>
              <w:rPr>
                <w:rStyle w:val="824"/>
                <w:rFonts w:hint="eastAsia" w:ascii="宋体" w:hAnsi="宋体" w:eastAsia="宋体" w:cs="宋体"/>
                <w:b w:val="0"/>
                <w:i w:val="0"/>
                <w:iCs w:val="0"/>
                <w:color w:val="auto"/>
                <w:sz w:val="24"/>
                <w:szCs w:val="24"/>
                <w:highlight w:val="none"/>
                <w:u w:val="none"/>
                <w:lang w:eastAsia="zh-CN"/>
              </w:rPr>
              <w:t xml:space="preserve">，</w:t>
            </w:r>
            <w:r>
              <w:rPr>
                <w:rFonts w:hint="eastAsia" w:ascii="宋体" w:hAnsi="宋体" w:eastAsia="宋体" w:cs="宋体"/>
                <w:bCs/>
                <w:color w:val="auto"/>
                <w:sz w:val="24"/>
                <w:szCs w:val="24"/>
                <w:highlight w:val="none"/>
                <w:lang w:val="en-US" w:eastAsia="zh-CN" w:bidi="ar-SA"/>
              </w:rPr>
              <w:t xml:space="preserve">持有行政部门颁发的卫生专业技术资格证书</w:t>
            </w:r>
            <w:r>
              <w:rPr>
                <w:rFonts w:hint="eastAsia" w:ascii="宋体" w:hAnsi="宋体" w:cs="宋体"/>
                <w:bCs/>
                <w:color w:val="auto"/>
                <w:sz w:val="24"/>
                <w:szCs w:val="24"/>
                <w:highlight w:val="none"/>
                <w:lang w:val="en-US" w:eastAsia="zh-CN" w:bidi="ar-SA"/>
              </w:rPr>
              <w:t xml:space="preserve">、</w:t>
            </w:r>
            <w:r>
              <w:rPr>
                <w:rFonts w:hint="eastAsia" w:ascii="宋体" w:hAnsi="宋体" w:eastAsia="宋体" w:cs="宋体"/>
                <w:bCs/>
                <w:color w:val="auto"/>
                <w:sz w:val="24"/>
                <w:szCs w:val="24"/>
                <w:highlight w:val="none"/>
                <w:lang w:val="en-US" w:eastAsia="zh-CN" w:bidi="ar-SA"/>
              </w:rPr>
              <w:t xml:space="preserve">公共营养师证书</w:t>
            </w:r>
            <w:r>
              <w:rPr>
                <w:rFonts w:hint="eastAsia" w:ascii="宋体" w:hAnsi="宋体" w:cs="宋体"/>
                <w:bCs/>
                <w:color w:val="auto"/>
                <w:sz w:val="24"/>
                <w:szCs w:val="24"/>
                <w:highlight w:val="none"/>
                <w:lang w:val="en-US" w:eastAsia="zh-CN" w:bidi="ar-SA"/>
              </w:rPr>
              <w:t xml:space="preserve">、</w:t>
            </w:r>
            <w:r>
              <w:rPr>
                <w:rFonts w:hint="eastAsia" w:ascii="宋体" w:hAnsi="宋体" w:eastAsia="宋体" w:cs="宋体"/>
                <w:bCs/>
                <w:color w:val="auto"/>
                <w:sz w:val="24"/>
                <w:szCs w:val="24"/>
                <w:highlight w:val="none"/>
                <w:lang w:val="en-US" w:eastAsia="zh-CN" w:bidi="ar-SA"/>
              </w:rPr>
              <w:t xml:space="preserve">老年人能力评估师证书</w:t>
            </w:r>
            <w:r>
              <w:rPr>
                <w:rStyle w:val="824"/>
                <w:rFonts w:hint="eastAsia" w:ascii="宋体" w:hAnsi="宋体" w:eastAsia="宋体" w:cs="宋体"/>
                <w:b w:val="0"/>
                <w:i w:val="0"/>
                <w:iCs w:val="0"/>
                <w:color w:val="auto"/>
                <w:sz w:val="24"/>
                <w:szCs w:val="24"/>
                <w:highlight w:val="none"/>
                <w:u w:val="none"/>
                <w:lang w:eastAsia="zh-CN"/>
              </w:rPr>
              <w:t xml:space="preserve">；</w:t>
            </w:r>
            <w:r>
              <w:rPr>
                <w:color w:val="auto"/>
                <w:highlight w:val="none"/>
              </w:rPr>
            </w:r>
            <w:r/>
          </w:p>
          <w:p>
            <w:pPr>
              <w:numPr>
                <w:ilvl w:val="0"/>
                <w:numId w:val="0"/>
              </w:numPr>
              <w:jc w:val="left"/>
              <w:keepLines w:val="0"/>
              <w:keepNext w:val="0"/>
              <w:widowControl/>
              <w:rPr>
                <w:rStyle w:val="824"/>
                <w:rFonts w:hint="eastAsia" w:ascii="宋体" w:hAnsi="宋体" w:eastAsia="宋体" w:cs="宋体"/>
                <w:b w:val="0"/>
                <w:i w:val="0"/>
                <w:iCs w:val="0"/>
                <w:color w:val="auto"/>
                <w:sz w:val="24"/>
                <w:szCs w:val="24"/>
                <w:highlight w:val="none"/>
                <w:u w:val="single"/>
              </w:rPr>
              <w:suppressLineNumbers w:val="0"/>
            </w:pPr>
            <w:r>
              <w:rPr>
                <w:rStyle w:val="824"/>
                <w:rFonts w:hint="eastAsia" w:ascii="宋体" w:hAnsi="宋体" w:cs="宋体"/>
                <w:b w:val="0"/>
                <w:i/>
                <w:iCs/>
                <w:color w:val="auto"/>
                <w:sz w:val="24"/>
                <w:szCs w:val="24"/>
                <w:highlight w:val="none"/>
                <w:u w:val="single"/>
                <w:lang w:val="en-US" w:eastAsia="zh-CN"/>
              </w:rPr>
              <w:t xml:space="preserve">（4）</w:t>
            </w:r>
            <w:r>
              <w:rPr>
                <w:rStyle w:val="824"/>
                <w:rFonts w:hint="eastAsia" w:ascii="宋体" w:hAnsi="宋体" w:eastAsia="宋体" w:cs="宋体"/>
                <w:b w:val="0"/>
                <w:i/>
                <w:iCs/>
                <w:color w:val="auto"/>
                <w:sz w:val="24"/>
                <w:szCs w:val="24"/>
                <w:highlight w:val="none"/>
                <w:u w:val="single"/>
                <w:lang w:eastAsia="zh-CN"/>
              </w:rPr>
              <w:t xml:space="preserve">上门服务人员</w:t>
            </w:r>
            <w:r>
              <w:rPr>
                <w:rStyle w:val="824"/>
                <w:rFonts w:hint="eastAsia" w:ascii="宋体" w:hAnsi="宋体" w:cs="宋体"/>
                <w:b w:val="0"/>
                <w:i/>
                <w:iCs/>
                <w:color w:val="auto"/>
                <w:sz w:val="24"/>
                <w:szCs w:val="24"/>
                <w:highlight w:val="none"/>
                <w:u w:val="single"/>
                <w:lang w:eastAsia="zh-CN"/>
              </w:rPr>
              <w:t xml:space="preserve">：≥</w:t>
            </w:r>
            <w:r>
              <w:rPr>
                <w:rStyle w:val="824"/>
                <w:rFonts w:hint="eastAsia" w:ascii="宋体" w:hAnsi="宋体" w:cs="宋体"/>
                <w:b w:val="0"/>
                <w:i/>
                <w:iCs/>
                <w:color w:val="auto"/>
                <w:sz w:val="24"/>
                <w:szCs w:val="24"/>
                <w:highlight w:val="none"/>
                <w:u w:val="single"/>
                <w:lang w:val="en-US" w:eastAsia="zh-CN"/>
              </w:rPr>
              <w:t xml:space="preserve">18</w:t>
            </w:r>
            <w:r>
              <w:rPr>
                <w:rStyle w:val="824"/>
                <w:rFonts w:hint="eastAsia" w:ascii="宋体" w:hAnsi="宋体" w:eastAsia="宋体" w:cs="宋体"/>
                <w:b w:val="0"/>
                <w:i/>
                <w:iCs/>
                <w:color w:val="auto"/>
                <w:sz w:val="24"/>
                <w:szCs w:val="24"/>
                <w:highlight w:val="none"/>
                <w:u w:val="single"/>
              </w:rPr>
              <w:t xml:space="preserve">名</w:t>
            </w:r>
            <w:r>
              <w:rPr>
                <w:rStyle w:val="824"/>
                <w:rFonts w:hint="eastAsia" w:ascii="宋体" w:hAnsi="宋体" w:eastAsia="宋体" w:cs="宋体"/>
                <w:b w:val="0"/>
                <w:i/>
                <w:iCs/>
                <w:color w:val="auto"/>
                <w:sz w:val="24"/>
                <w:szCs w:val="24"/>
                <w:highlight w:val="none"/>
                <w:u w:val="single"/>
                <w:lang w:eastAsia="zh-CN"/>
              </w:rPr>
              <w:t xml:space="preserve">（</w:t>
            </w:r>
            <w:r>
              <w:rPr>
                <w:rStyle w:val="824"/>
                <w:rFonts w:hint="eastAsia" w:ascii="宋体" w:hAnsi="宋体" w:eastAsia="宋体" w:cs="宋体"/>
                <w:b w:val="0"/>
                <w:i/>
                <w:iCs/>
                <w:color w:val="auto"/>
                <w:sz w:val="24"/>
                <w:szCs w:val="24"/>
                <w:highlight w:val="none"/>
                <w:u w:val="single"/>
                <w:lang w:val="en-US" w:eastAsia="zh-CN"/>
              </w:rPr>
              <w:t xml:space="preserve">不含</w:t>
            </w:r>
            <w:r>
              <w:rPr>
                <w:rStyle w:val="824"/>
                <w:rFonts w:hint="eastAsia" w:ascii="宋体" w:hAnsi="宋体" w:cs="宋体"/>
                <w:b w:val="0"/>
                <w:i/>
                <w:iCs/>
                <w:color w:val="auto"/>
                <w:sz w:val="24"/>
                <w:szCs w:val="24"/>
                <w:highlight w:val="none"/>
                <w:u w:val="single"/>
                <w:lang w:val="en-US" w:eastAsia="zh-CN"/>
              </w:rPr>
              <w:t xml:space="preserve">项目负责人、</w:t>
            </w:r>
            <w:r>
              <w:rPr>
                <w:rStyle w:val="824"/>
                <w:rFonts w:hint="eastAsia" w:ascii="宋体" w:hAnsi="宋体" w:eastAsia="宋体" w:cs="宋体"/>
                <w:b w:val="0"/>
                <w:i/>
                <w:iCs/>
                <w:color w:val="auto"/>
                <w:sz w:val="24"/>
                <w:szCs w:val="24"/>
                <w:highlight w:val="none"/>
                <w:u w:val="single"/>
                <w:lang w:val="en-US" w:eastAsia="zh-CN"/>
              </w:rPr>
              <w:t xml:space="preserve">专职行政管理人员</w:t>
            </w:r>
            <w:r>
              <w:rPr>
                <w:rStyle w:val="824"/>
                <w:rFonts w:hint="eastAsia" w:ascii="宋体" w:hAnsi="宋体" w:cs="宋体"/>
                <w:b w:val="0"/>
                <w:i/>
                <w:iCs/>
                <w:color w:val="auto"/>
                <w:sz w:val="24"/>
                <w:szCs w:val="24"/>
                <w:highlight w:val="none"/>
                <w:u w:val="single"/>
                <w:lang w:val="en-US" w:eastAsia="zh-CN"/>
              </w:rPr>
              <w:t xml:space="preserve">及</w:t>
            </w:r>
            <w:r>
              <w:rPr>
                <w:rStyle w:val="824"/>
                <w:rFonts w:hint="eastAsia" w:ascii="宋体" w:hAnsi="宋体" w:eastAsia="宋体" w:cs="宋体"/>
                <w:b w:val="0"/>
                <w:i/>
                <w:iCs/>
                <w:color w:val="auto"/>
                <w:sz w:val="24"/>
                <w:szCs w:val="24"/>
                <w:highlight w:val="none"/>
                <w:u w:val="single"/>
              </w:rPr>
              <w:t xml:space="preserve">专业技术人员</w:t>
            </w:r>
            <w:r>
              <w:rPr>
                <w:rStyle w:val="824"/>
                <w:rFonts w:hint="eastAsia" w:ascii="宋体" w:hAnsi="宋体" w:eastAsia="宋体" w:cs="宋体"/>
                <w:b w:val="0"/>
                <w:i/>
                <w:iCs/>
                <w:color w:val="auto"/>
                <w:sz w:val="24"/>
                <w:szCs w:val="24"/>
                <w:highlight w:val="none"/>
                <w:u w:val="single"/>
                <w:lang w:eastAsia="zh-CN"/>
              </w:rPr>
              <w:t xml:space="preserve">）</w:t>
            </w:r>
            <w:r>
              <w:rPr>
                <w:rStyle w:val="824"/>
                <w:rFonts w:hint="eastAsia" w:ascii="宋体" w:hAnsi="宋体" w:eastAsia="宋体" w:cs="宋体"/>
                <w:b w:val="0"/>
                <w:i w:val="0"/>
                <w:iCs w:val="0"/>
                <w:color w:val="auto"/>
                <w:sz w:val="24"/>
                <w:szCs w:val="24"/>
                <w:highlight w:val="none"/>
                <w:u w:val="none"/>
                <w:lang w:eastAsia="zh-CN"/>
              </w:rPr>
              <w:t xml:space="preserve">，</w:t>
            </w:r>
            <w:r>
              <w:rPr>
                <w:rStyle w:val="824"/>
                <w:rFonts w:hint="eastAsia" w:ascii="宋体" w:hAnsi="宋体" w:eastAsia="宋体" w:cs="宋体"/>
                <w:b w:val="0"/>
                <w:i w:val="0"/>
                <w:iCs w:val="0"/>
                <w:color w:val="auto"/>
                <w:sz w:val="24"/>
                <w:szCs w:val="24"/>
                <w:highlight w:val="none"/>
                <w:u w:val="none"/>
                <w:lang w:val="en-US" w:eastAsia="zh-CN"/>
              </w:rPr>
              <w:t xml:space="preserve">均需身体健康</w:t>
            </w:r>
            <w:r>
              <w:rPr>
                <w:rStyle w:val="824"/>
                <w:rFonts w:hint="eastAsia" w:ascii="宋体" w:hAnsi="宋体" w:cs="宋体"/>
                <w:b w:val="0"/>
                <w:i w:val="0"/>
                <w:iCs w:val="0"/>
                <w:color w:val="auto"/>
                <w:sz w:val="24"/>
                <w:szCs w:val="24"/>
                <w:highlight w:val="none"/>
                <w:u w:val="none"/>
                <w:lang w:val="en-US" w:eastAsia="zh-CN"/>
              </w:rPr>
              <w:t xml:space="preserve">无精神病史，无各类传染病，须提供健康证。上门服务人员须持有</w:t>
            </w:r>
            <w:r>
              <w:rPr>
                <w:rStyle w:val="824"/>
                <w:rFonts w:hint="eastAsia" w:ascii="宋体" w:hAnsi="宋体" w:eastAsia="宋体" w:cs="宋体"/>
                <w:b w:val="0"/>
                <w:i w:val="0"/>
                <w:iCs w:val="0"/>
                <w:color w:val="auto"/>
                <w:sz w:val="24"/>
                <w:szCs w:val="24"/>
                <w:highlight w:val="none"/>
                <w:u w:val="none"/>
                <w:lang w:eastAsia="zh-CN"/>
              </w:rPr>
              <w:t xml:space="preserve">养老护理员资格证或长期护理保险居家护理服务技能培训结业证书，</w:t>
            </w:r>
            <w:r>
              <w:rPr>
                <w:rStyle w:val="824"/>
                <w:rFonts w:hint="eastAsia" w:ascii="宋体" w:hAnsi="宋体" w:eastAsia="宋体" w:cs="宋体"/>
                <w:b w:val="0"/>
                <w:i w:val="0"/>
                <w:iCs w:val="0"/>
                <w:color w:val="auto"/>
                <w:sz w:val="24"/>
                <w:szCs w:val="24"/>
                <w:highlight w:val="none"/>
                <w:u w:val="none"/>
                <w:lang w:eastAsia="zh-CN"/>
              </w:rPr>
              <w:t xml:space="preserve">未持</w:t>
            </w:r>
            <w:r>
              <w:rPr>
                <w:rStyle w:val="824"/>
                <w:rFonts w:hint="eastAsia" w:ascii="宋体" w:hAnsi="宋体" w:cs="宋体"/>
                <w:b w:val="0"/>
                <w:i w:val="0"/>
                <w:iCs w:val="0"/>
                <w:color w:val="auto"/>
                <w:sz w:val="24"/>
                <w:szCs w:val="24"/>
                <w:highlight w:val="none"/>
                <w:u w:val="none"/>
                <w:lang w:val="en-US" w:eastAsia="zh-CN"/>
              </w:rPr>
              <w:t xml:space="preserve">健康证、</w:t>
            </w:r>
            <w:r>
              <w:rPr>
                <w:rStyle w:val="824"/>
                <w:rFonts w:hint="eastAsia" w:ascii="宋体" w:hAnsi="宋体" w:eastAsia="宋体" w:cs="宋体"/>
                <w:b w:val="0"/>
                <w:i w:val="0"/>
                <w:iCs w:val="0"/>
                <w:color w:val="auto"/>
                <w:sz w:val="24"/>
                <w:szCs w:val="24"/>
                <w:highlight w:val="none"/>
                <w:u w:val="none"/>
                <w:lang w:eastAsia="zh-CN"/>
              </w:rPr>
              <w:t xml:space="preserve">养老护理员资格证或长期护理保险居家护理服务技能培训结业证书不得开展上门服务。</w:t>
            </w:r>
            <w:r>
              <w:rPr>
                <w:color w:val="auto"/>
                <w:highlight w:val="none"/>
              </w:rPr>
            </w:r>
            <w:r/>
          </w:p>
        </w:tc>
      </w:tr>
      <w:tr>
        <w:trPr/>
        <w:tc>
          <w:tcPr>
            <w:tcBorders>
              <w:left w:val="single" w:color="000000" w:sz="2" w:space="0"/>
              <w:right w:val="single" w:color="000000" w:sz="2" w:space="0"/>
            </w:tcBorders>
            <w:tcMar>
              <w:top w:w="100" w:type="dxa"/>
              <w:bottom w:w="100" w:type="dxa"/>
            </w:tcMar>
            <w:tcW w:w="798" w:type="dxa"/>
            <w:vAlign w:val="center"/>
            <w:vMerge w:val="continue"/>
            <w:textDirection w:val="lrTb"/>
            <w:noWrap w:val="false"/>
          </w:tcPr>
          <w:p>
            <w:pPr>
              <w:pStyle w:val="1057"/>
              <w:jc w:val="center"/>
              <w:rPr>
                <w:rStyle w:val="824"/>
                <w:rFonts w:hint="eastAsia" w:ascii="宋体" w:hAnsi="宋体" w:eastAsia="宋体" w:cs="宋体"/>
                <w:b w:val="0"/>
                <w:i w:val="0"/>
                <w:iCs w:val="0"/>
                <w:color w:val="auto"/>
                <w:sz w:val="24"/>
                <w:szCs w:val="24"/>
                <w:highlight w:val="none"/>
                <w:u w:val="none"/>
              </w:rPr>
            </w:pPr>
            <w:r>
              <w:rPr>
                <w:rFonts w:hint="eastAsia" w:ascii="宋体" w:hAnsi="宋体" w:eastAsia="宋体" w:cs="宋体"/>
                <w:b w:val="0"/>
                <w:i w:val="0"/>
                <w:iCs w:val="0"/>
                <w:color w:val="auto"/>
                <w:sz w:val="24"/>
                <w:szCs w:val="24"/>
                <w:highlight w:val="none"/>
                <w:u w:val="none"/>
              </w:rPr>
            </w:r>
            <w:r/>
          </w:p>
        </w:tc>
        <w:tc>
          <w:tcPr>
            <w:tcBorders>
              <w:left w:val="single" w:color="000000" w:sz="2" w:space="0"/>
              <w:right w:val="single" w:color="000000" w:sz="2" w:space="0"/>
            </w:tcBorders>
            <w:tcMar>
              <w:top w:w="100" w:type="dxa"/>
              <w:bottom w:w="100" w:type="dxa"/>
            </w:tcMar>
            <w:tcW w:w="1199" w:type="dxa"/>
            <w:vAlign w:val="center"/>
            <w:vMerge w:val="continue"/>
            <w:textDirection w:val="lrTb"/>
            <w:noWrap w:val="false"/>
          </w:tcPr>
          <w:p>
            <w:pPr>
              <w:pStyle w:val="1057"/>
              <w:jc w:val="left"/>
              <w:rPr>
                <w:rStyle w:val="824"/>
                <w:rFonts w:hint="eastAsia" w:ascii="宋体" w:hAnsi="宋体" w:eastAsia="宋体" w:cs="宋体"/>
                <w:b w:val="0"/>
                <w:i w:val="0"/>
                <w:iCs w:val="0"/>
                <w:color w:val="auto"/>
                <w:sz w:val="24"/>
                <w:szCs w:val="24"/>
                <w:highlight w:val="none"/>
                <w:u w:val="none"/>
              </w:rPr>
            </w:pPr>
            <w:r>
              <w:rPr>
                <w:rFonts w:hint="eastAsia" w:ascii="宋体" w:hAnsi="宋体" w:eastAsia="宋体" w:cs="宋体"/>
                <w:b w:val="0"/>
                <w:i w:val="0"/>
                <w:iCs w:val="0"/>
                <w:color w:val="auto"/>
                <w:sz w:val="24"/>
                <w:szCs w:val="24"/>
                <w:highlight w:val="none"/>
                <w:u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965" w:type="dxa"/>
            <w:vAlign w:val="center"/>
            <w:textDirection w:val="lrTb"/>
            <w:noWrap w:val="false"/>
          </w:tcPr>
          <w:p>
            <w:pPr>
              <w:pStyle w:val="1057"/>
              <w:jc w:val="left"/>
              <w:rPr>
                <w:rStyle w:val="824"/>
                <w:rFonts w:hint="eastAsia" w:ascii="宋体" w:hAnsi="宋体" w:eastAsia="宋体" w:cs="宋体"/>
                <w:b/>
                <w:bCs/>
                <w:i w:val="0"/>
                <w:iCs w:val="0"/>
                <w:color w:val="auto"/>
                <w:sz w:val="24"/>
                <w:szCs w:val="24"/>
                <w:highlight w:val="none"/>
                <w:u w:val="none"/>
              </w:rPr>
            </w:pPr>
            <w:r>
              <w:rPr>
                <w:rStyle w:val="824"/>
                <w:rFonts w:hint="eastAsia" w:ascii="宋体" w:hAnsi="宋体" w:eastAsia="宋体" w:cs="宋体"/>
                <w:b/>
                <w:bCs/>
                <w:i w:val="0"/>
                <w:iCs w:val="0"/>
                <w:color w:val="auto"/>
                <w:sz w:val="24"/>
                <w:szCs w:val="24"/>
                <w:highlight w:val="none"/>
                <w:u w:val="none"/>
                <w:lang w:val="en-US" w:eastAsia="zh-CN"/>
              </w:rPr>
              <w:t xml:space="preserve">2.</w:t>
            </w:r>
            <w:r>
              <w:rPr>
                <w:rStyle w:val="824"/>
                <w:rFonts w:hint="eastAsia" w:ascii="宋体" w:hAnsi="宋体" w:eastAsia="宋体" w:cs="宋体"/>
                <w:b/>
                <w:bCs/>
                <w:i w:val="0"/>
                <w:iCs w:val="0"/>
                <w:color w:val="auto"/>
                <w:sz w:val="24"/>
                <w:szCs w:val="24"/>
                <w:highlight w:val="none"/>
                <w:u w:val="none"/>
              </w:rPr>
              <w:t xml:space="preserve">服务人员要求：</w:t>
            </w:r>
            <w:r>
              <w:rPr>
                <w:color w:val="auto"/>
                <w:highlight w:val="none"/>
              </w:rPr>
            </w:r>
            <w:r/>
          </w:p>
          <w:p>
            <w:pPr>
              <w:pStyle w:val="1057"/>
              <w:numPr>
                <w:ilvl w:val="0"/>
                <w:numId w:val="3"/>
              </w:numPr>
              <w:jc w:val="left"/>
              <w:rPr>
                <w:rStyle w:val="824"/>
                <w:rFonts w:hint="eastAsia" w:ascii="宋体" w:hAnsi="宋体" w:eastAsia="宋体" w:cs="宋体"/>
                <w:b w:val="0"/>
                <w:i w:val="0"/>
                <w:iCs w:val="0"/>
                <w:color w:val="auto"/>
                <w:sz w:val="24"/>
                <w:szCs w:val="24"/>
                <w:highlight w:val="none"/>
                <w:u w:val="none"/>
              </w:rPr>
            </w:pPr>
            <w:r>
              <w:rPr>
                <w:rFonts w:hint="eastAsia" w:ascii="宋体" w:hAnsi="宋体" w:eastAsia="宋体" w:cs="宋体"/>
                <w:color w:val="auto"/>
                <w:sz w:val="24"/>
                <w:szCs w:val="24"/>
                <w:highlight w:val="none"/>
                <w:lang w:val="en-US" w:eastAsia="zh-CN" w:bidi="ar"/>
              </w:rPr>
              <w:t xml:space="preserve">应做到专人专岗，合同期内不得参与本机构或其他服务机构的其他工作。季度总服务时长应不低于360小时。</w:t>
            </w:r>
            <w:r>
              <w:rPr>
                <w:color w:val="auto"/>
                <w:highlight w:val="none"/>
              </w:rPr>
            </w:r>
            <w:r/>
          </w:p>
          <w:p>
            <w:pPr>
              <w:pStyle w:val="1057"/>
              <w:numPr>
                <w:ilvl w:val="0"/>
                <w:numId w:val="3"/>
              </w:numPr>
              <w:jc w:val="left"/>
              <w:rPr>
                <w:rStyle w:val="824"/>
                <w:rFonts w:hint="eastAsia" w:ascii="宋体" w:hAnsi="宋体" w:eastAsia="宋体" w:cs="宋体"/>
                <w:b w:val="0"/>
                <w:i w:val="0"/>
                <w:iCs w:val="0"/>
                <w:color w:val="auto"/>
                <w:sz w:val="24"/>
                <w:szCs w:val="24"/>
                <w:highlight w:val="none"/>
                <w:u w:val="none"/>
              </w:rPr>
            </w:pPr>
            <w:r>
              <w:rPr>
                <w:rStyle w:val="824"/>
                <w:rFonts w:hint="eastAsia" w:ascii="宋体" w:hAnsi="宋体" w:eastAsia="宋体" w:cs="宋体"/>
                <w:b w:val="0"/>
                <w:i w:val="0"/>
                <w:iCs w:val="0"/>
                <w:color w:val="auto"/>
                <w:sz w:val="24"/>
                <w:szCs w:val="24"/>
                <w:highlight w:val="none"/>
                <w:u w:val="none"/>
              </w:rPr>
              <w:t xml:space="preserve">应参加岗前培训，并有培训记录，具备基本养老服务技能，掌握相应的业务知识和岗位技能，并能熟练运用。提供专业服务时应具有相关职业资格证。</w:t>
            </w:r>
            <w:r>
              <w:rPr>
                <w:color w:val="auto"/>
                <w:highlight w:val="none"/>
              </w:rPr>
            </w:r>
            <w:r/>
          </w:p>
          <w:p>
            <w:pPr>
              <w:pStyle w:val="1057"/>
              <w:numPr>
                <w:ilvl w:val="0"/>
                <w:numId w:val="0"/>
              </w:numPr>
              <w:jc w:val="left"/>
              <w:rPr>
                <w:rStyle w:val="824"/>
                <w:rFonts w:hint="eastAsia" w:ascii="宋体" w:hAnsi="宋体" w:eastAsia="宋体" w:cs="宋体"/>
                <w:b w:val="0"/>
                <w:i w:val="0"/>
                <w:iCs w:val="0"/>
                <w:color w:val="auto"/>
                <w:sz w:val="24"/>
                <w:szCs w:val="24"/>
                <w:highlight w:val="none"/>
                <w:u w:val="none"/>
              </w:rPr>
            </w:pPr>
            <w:r>
              <w:rPr>
                <w:rStyle w:val="824"/>
                <w:rFonts w:hint="eastAsia" w:ascii="宋体" w:hAnsi="宋体" w:eastAsia="宋体" w:cs="宋体"/>
                <w:b w:val="0"/>
                <w:i w:val="0"/>
                <w:iCs w:val="0"/>
                <w:color w:val="auto"/>
                <w:sz w:val="24"/>
                <w:szCs w:val="24"/>
                <w:highlight w:val="none"/>
                <w:u w:val="none"/>
              </w:rPr>
              <w:t xml:space="preserve">（</w:t>
            </w:r>
            <w:r>
              <w:rPr>
                <w:rStyle w:val="824"/>
                <w:rFonts w:hint="eastAsia" w:ascii="宋体" w:hAnsi="宋体" w:eastAsia="宋体" w:cs="宋体"/>
                <w:b w:val="0"/>
                <w:i w:val="0"/>
                <w:iCs w:val="0"/>
                <w:color w:val="auto"/>
                <w:sz w:val="24"/>
                <w:szCs w:val="24"/>
                <w:highlight w:val="none"/>
                <w:u w:val="none"/>
                <w:lang w:val="en-US" w:eastAsia="zh-CN"/>
              </w:rPr>
              <w:t xml:space="preserve">3</w:t>
            </w:r>
            <w:r>
              <w:rPr>
                <w:rStyle w:val="824"/>
                <w:rFonts w:hint="eastAsia" w:ascii="宋体" w:hAnsi="宋体" w:eastAsia="宋体" w:cs="宋体"/>
                <w:b w:val="0"/>
                <w:i w:val="0"/>
                <w:iCs w:val="0"/>
                <w:color w:val="auto"/>
                <w:sz w:val="24"/>
                <w:szCs w:val="24"/>
                <w:highlight w:val="none"/>
                <w:u w:val="none"/>
              </w:rPr>
              <w:t xml:space="preserve">）具有本人身份证明，需身体健康，持有健康证。无精神病史、各类传染病，与服务机构签订劳动（务）合同；实行专人专岗、直系亲属回避原则。工作时间内不得参与本机构或隶属于同一机构管理的服务机构其他的护理工作；原则上不出现服务人员与服务对象为直系亲属关系。遵纪守法，遵守职业道德，无犯罪记录。尊老敬老，主动服务，对老年人富有爱心；统一着装，佩戴易辨识的工牌或标识；应该遵守《保密协议》，防止老年人信息外泄；每年在岗培训不少于6次，每次不少于2小时。</w:t>
            </w:r>
            <w:r>
              <w:rPr>
                <w:color w:val="auto"/>
                <w:highlight w:val="none"/>
              </w:rPr>
            </w:r>
            <w:r/>
          </w:p>
          <w:p>
            <w:pPr>
              <w:pStyle w:val="1057"/>
              <w:jc w:val="left"/>
              <w:rPr>
                <w:rStyle w:val="824"/>
                <w:rFonts w:hint="eastAsia" w:ascii="宋体" w:hAnsi="宋体" w:eastAsia="宋体" w:cs="宋体"/>
                <w:b w:val="0"/>
                <w:i w:val="0"/>
                <w:iCs w:val="0"/>
                <w:color w:val="auto"/>
                <w:sz w:val="24"/>
                <w:szCs w:val="24"/>
                <w:highlight w:val="none"/>
                <w:u w:val="none"/>
              </w:rPr>
            </w:pPr>
            <w:r>
              <w:rPr>
                <w:rStyle w:val="824"/>
                <w:rFonts w:hint="eastAsia" w:ascii="宋体" w:hAnsi="宋体" w:eastAsia="宋体" w:cs="宋体"/>
                <w:b w:val="0"/>
                <w:i w:val="0"/>
                <w:iCs w:val="0"/>
                <w:color w:val="auto"/>
                <w:sz w:val="24"/>
                <w:szCs w:val="24"/>
                <w:highlight w:val="none"/>
                <w:u w:val="none"/>
              </w:rPr>
              <w:t xml:space="preserve">（</w:t>
            </w:r>
            <w:r>
              <w:rPr>
                <w:rStyle w:val="824"/>
                <w:rFonts w:hint="eastAsia" w:ascii="宋体" w:hAnsi="宋体" w:eastAsia="宋体" w:cs="宋体"/>
                <w:b w:val="0"/>
                <w:i w:val="0"/>
                <w:iCs w:val="0"/>
                <w:color w:val="auto"/>
                <w:sz w:val="24"/>
                <w:szCs w:val="24"/>
                <w:highlight w:val="none"/>
                <w:u w:val="none"/>
                <w:lang w:val="en-US" w:eastAsia="zh-CN"/>
              </w:rPr>
              <w:t xml:space="preserve">4</w:t>
            </w:r>
            <w:r>
              <w:rPr>
                <w:rStyle w:val="824"/>
                <w:rFonts w:hint="eastAsia" w:ascii="宋体" w:hAnsi="宋体" w:eastAsia="宋体" w:cs="宋体"/>
                <w:b w:val="0"/>
                <w:i w:val="0"/>
                <w:iCs w:val="0"/>
                <w:color w:val="auto"/>
                <w:sz w:val="24"/>
                <w:szCs w:val="24"/>
                <w:highlight w:val="none"/>
                <w:u w:val="none"/>
              </w:rPr>
              <w:t xml:space="preserve">）服务人员在提供服务过程中应做到耐心细致，对老人提出的问题做到有问必答，能与老人顺利沟通。做好服务前和服务后的照片拍摄。服务现场所有的工作记录必须为规范、清晰、真实</w:t>
            </w:r>
            <w:r>
              <w:rPr>
                <w:rStyle w:val="824"/>
                <w:rFonts w:hint="eastAsia" w:ascii="宋体" w:hAnsi="宋体" w:eastAsia="宋体" w:cs="宋体"/>
                <w:b w:val="0"/>
                <w:i w:val="0"/>
                <w:iCs w:val="0"/>
                <w:color w:val="auto"/>
                <w:sz w:val="24"/>
                <w:szCs w:val="24"/>
                <w:highlight w:val="none"/>
                <w:u w:val="none"/>
                <w:lang w:eastAsia="zh-CN"/>
              </w:rPr>
              <w:t xml:space="preserve">地</w:t>
            </w:r>
            <w:r>
              <w:rPr>
                <w:rStyle w:val="824"/>
                <w:rFonts w:hint="eastAsia" w:ascii="宋体" w:hAnsi="宋体" w:eastAsia="宋体" w:cs="宋体"/>
                <w:b w:val="0"/>
                <w:i w:val="0"/>
                <w:iCs w:val="0"/>
                <w:color w:val="auto"/>
                <w:sz w:val="24"/>
                <w:szCs w:val="24"/>
                <w:highlight w:val="none"/>
                <w:u w:val="none"/>
              </w:rPr>
              <w:t xml:space="preserve">记录工作状态，定期进行归档、保存，并供采购人查阅。认真配合并完成其它特殊事项，如遇有关部门工作检查，中标单位必须配合做好基本工作。</w:t>
            </w:r>
            <w:r>
              <w:rPr>
                <w:color w:val="auto"/>
                <w:highlight w:val="none"/>
              </w:rPr>
            </w:r>
            <w:r/>
          </w:p>
        </w:tc>
      </w:tr>
      <w:tr>
        <w:trPr/>
        <w:tc>
          <w:tcPr>
            <w:tcBorders>
              <w:left w:val="single" w:color="000000" w:sz="2" w:space="0"/>
              <w:right w:val="single" w:color="000000" w:sz="2" w:space="0"/>
            </w:tcBorders>
            <w:tcMar>
              <w:top w:w="100" w:type="dxa"/>
              <w:bottom w:w="100" w:type="dxa"/>
            </w:tcMar>
            <w:tcW w:w="798" w:type="dxa"/>
            <w:vAlign w:val="center"/>
            <w:vMerge w:val="continue"/>
            <w:textDirection w:val="lrTb"/>
            <w:noWrap w:val="false"/>
          </w:tcPr>
          <w:p>
            <w:pPr>
              <w:pStyle w:val="1057"/>
              <w:jc w:val="center"/>
              <w:rPr>
                <w:rStyle w:val="824"/>
                <w:rFonts w:hint="eastAsia" w:ascii="宋体" w:hAnsi="宋体" w:eastAsia="宋体" w:cs="宋体"/>
                <w:b w:val="0"/>
                <w:i w:val="0"/>
                <w:iCs w:val="0"/>
                <w:color w:val="auto"/>
                <w:sz w:val="24"/>
                <w:szCs w:val="24"/>
                <w:highlight w:val="none"/>
                <w:u w:val="none"/>
              </w:rPr>
            </w:pPr>
            <w:r>
              <w:rPr>
                <w:rFonts w:hint="eastAsia" w:ascii="宋体" w:hAnsi="宋体" w:eastAsia="宋体" w:cs="宋体"/>
                <w:b w:val="0"/>
                <w:i w:val="0"/>
                <w:iCs w:val="0"/>
                <w:color w:val="auto"/>
                <w:sz w:val="24"/>
                <w:szCs w:val="24"/>
                <w:highlight w:val="none"/>
                <w:u w:val="none"/>
              </w:rPr>
            </w:r>
            <w:r/>
          </w:p>
        </w:tc>
        <w:tc>
          <w:tcPr>
            <w:tcBorders>
              <w:left w:val="single" w:color="000000" w:sz="2" w:space="0"/>
              <w:right w:val="single" w:color="000000" w:sz="2" w:space="0"/>
            </w:tcBorders>
            <w:tcMar>
              <w:top w:w="100" w:type="dxa"/>
              <w:bottom w:w="100" w:type="dxa"/>
            </w:tcMar>
            <w:tcW w:w="1199" w:type="dxa"/>
            <w:vAlign w:val="center"/>
            <w:vMerge w:val="continue"/>
            <w:textDirection w:val="lrTb"/>
            <w:noWrap w:val="false"/>
          </w:tcPr>
          <w:p>
            <w:pPr>
              <w:pStyle w:val="1057"/>
              <w:jc w:val="left"/>
              <w:rPr>
                <w:rStyle w:val="824"/>
                <w:rFonts w:hint="eastAsia" w:ascii="宋体" w:hAnsi="宋体" w:eastAsia="宋体" w:cs="宋体"/>
                <w:b w:val="0"/>
                <w:i w:val="0"/>
                <w:iCs w:val="0"/>
                <w:color w:val="auto"/>
                <w:sz w:val="24"/>
                <w:szCs w:val="24"/>
                <w:highlight w:val="none"/>
                <w:u w:val="none"/>
              </w:rPr>
            </w:pPr>
            <w:r>
              <w:rPr>
                <w:rFonts w:hint="eastAsia" w:ascii="宋体" w:hAnsi="宋体" w:eastAsia="宋体" w:cs="宋体"/>
                <w:b w:val="0"/>
                <w:i w:val="0"/>
                <w:iCs w:val="0"/>
                <w:color w:val="auto"/>
                <w:sz w:val="24"/>
                <w:szCs w:val="24"/>
                <w:highlight w:val="none"/>
                <w:u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965" w:type="dxa"/>
            <w:vAlign w:val="center"/>
            <w:textDirection w:val="lrTb"/>
            <w:noWrap w:val="false"/>
          </w:tcPr>
          <w:p>
            <w:pPr>
              <w:pStyle w:val="1057"/>
              <w:jc w:val="left"/>
              <w:rPr>
                <w:rStyle w:val="824"/>
                <w:rFonts w:hint="eastAsia" w:ascii="宋体" w:hAnsi="宋体" w:eastAsia="宋体" w:cs="宋体"/>
                <w:b/>
                <w:bCs/>
                <w:i w:val="0"/>
                <w:iCs w:val="0"/>
                <w:color w:val="auto"/>
                <w:sz w:val="24"/>
                <w:szCs w:val="24"/>
                <w:highlight w:val="none"/>
                <w:u w:val="none"/>
              </w:rPr>
            </w:pPr>
            <w:r>
              <w:rPr>
                <w:rStyle w:val="824"/>
                <w:rFonts w:hint="eastAsia" w:ascii="宋体" w:hAnsi="宋体" w:eastAsia="宋体" w:cs="宋体"/>
                <w:b/>
                <w:bCs/>
                <w:i w:val="0"/>
                <w:iCs w:val="0"/>
                <w:color w:val="auto"/>
                <w:sz w:val="24"/>
                <w:szCs w:val="24"/>
                <w:highlight w:val="none"/>
                <w:u w:val="none"/>
                <w:lang w:val="en-US" w:eastAsia="zh-CN"/>
              </w:rPr>
              <w:t xml:space="preserve">3.</w:t>
            </w:r>
            <w:r>
              <w:rPr>
                <w:rStyle w:val="824"/>
                <w:rFonts w:hint="eastAsia" w:ascii="宋体" w:hAnsi="宋体" w:eastAsia="宋体" w:cs="宋体"/>
                <w:b/>
                <w:bCs/>
                <w:i w:val="0"/>
                <w:iCs w:val="0"/>
                <w:color w:val="auto"/>
                <w:sz w:val="24"/>
                <w:szCs w:val="24"/>
                <w:highlight w:val="none"/>
                <w:u w:val="none"/>
              </w:rPr>
              <w:t xml:space="preserve">管理制度 </w:t>
            </w:r>
            <w:r>
              <w:rPr>
                <w:color w:val="auto"/>
                <w:highlight w:val="none"/>
              </w:rPr>
            </w:r>
            <w:r/>
          </w:p>
          <w:p>
            <w:pPr>
              <w:pStyle w:val="1057"/>
              <w:jc w:val="left"/>
              <w:rPr>
                <w:rStyle w:val="824"/>
                <w:rFonts w:hint="eastAsia" w:ascii="宋体" w:hAnsi="宋体" w:eastAsia="宋体" w:cs="宋体"/>
                <w:b w:val="0"/>
                <w:i w:val="0"/>
                <w:iCs w:val="0"/>
                <w:color w:val="auto"/>
                <w:sz w:val="24"/>
                <w:szCs w:val="24"/>
                <w:highlight w:val="none"/>
                <w:u w:val="none"/>
              </w:rPr>
            </w:pPr>
            <w:r>
              <w:rPr>
                <w:rStyle w:val="824"/>
                <w:rFonts w:hint="eastAsia" w:ascii="宋体" w:hAnsi="宋体" w:eastAsia="宋体" w:cs="宋体"/>
                <w:b w:val="0"/>
                <w:i w:val="0"/>
                <w:iCs w:val="0"/>
                <w:color w:val="auto"/>
                <w:sz w:val="24"/>
                <w:szCs w:val="24"/>
                <w:highlight w:val="none"/>
                <w:u w:val="none"/>
                <w:lang w:eastAsia="zh-CN"/>
              </w:rPr>
              <w:t xml:space="preserve">（</w:t>
            </w:r>
            <w:r>
              <w:rPr>
                <w:rStyle w:val="824"/>
                <w:rFonts w:hint="eastAsia" w:ascii="宋体" w:hAnsi="宋体" w:eastAsia="宋体" w:cs="宋体"/>
                <w:b w:val="0"/>
                <w:i w:val="0"/>
                <w:iCs w:val="0"/>
                <w:color w:val="auto"/>
                <w:sz w:val="24"/>
                <w:szCs w:val="24"/>
                <w:highlight w:val="none"/>
                <w:u w:val="none"/>
                <w:lang w:val="en-US" w:eastAsia="zh-CN"/>
              </w:rPr>
              <w:t xml:space="preserve">1</w:t>
            </w:r>
            <w:r>
              <w:rPr>
                <w:rStyle w:val="824"/>
                <w:rFonts w:hint="eastAsia" w:ascii="宋体" w:hAnsi="宋体" w:eastAsia="宋体" w:cs="宋体"/>
                <w:b w:val="0"/>
                <w:i w:val="0"/>
                <w:iCs w:val="0"/>
                <w:color w:val="auto"/>
                <w:sz w:val="24"/>
                <w:szCs w:val="24"/>
                <w:highlight w:val="none"/>
                <w:u w:val="none"/>
                <w:lang w:eastAsia="zh-CN"/>
              </w:rPr>
              <w:t xml:space="preserve">）</w:t>
            </w:r>
            <w:r>
              <w:rPr>
                <w:rStyle w:val="824"/>
                <w:rFonts w:hint="eastAsia" w:ascii="宋体" w:hAnsi="宋体" w:eastAsia="宋体" w:cs="宋体"/>
                <w:b w:val="0"/>
                <w:i w:val="0"/>
                <w:iCs w:val="0"/>
                <w:color w:val="auto"/>
                <w:sz w:val="24"/>
                <w:szCs w:val="24"/>
                <w:highlight w:val="none"/>
                <w:u w:val="none"/>
              </w:rPr>
              <w:t xml:space="preserve">各服务商实行合同管理。与本单位员工签订劳动（务）合同，签约率100%。 </w:t>
            </w:r>
            <w:r>
              <w:rPr>
                <w:color w:val="auto"/>
                <w:highlight w:val="none"/>
              </w:rPr>
            </w:r>
            <w:r/>
          </w:p>
          <w:p>
            <w:pPr>
              <w:pStyle w:val="1057"/>
              <w:jc w:val="left"/>
              <w:rPr>
                <w:rStyle w:val="824"/>
                <w:rFonts w:hint="eastAsia" w:ascii="宋体" w:hAnsi="宋体" w:eastAsia="宋体" w:cs="宋体"/>
                <w:b w:val="0"/>
                <w:i w:val="0"/>
                <w:iCs w:val="0"/>
                <w:color w:val="auto"/>
                <w:sz w:val="24"/>
                <w:szCs w:val="24"/>
                <w:highlight w:val="none"/>
                <w:u w:val="none"/>
              </w:rPr>
            </w:pPr>
            <w:r>
              <w:rPr>
                <w:rStyle w:val="824"/>
                <w:rFonts w:hint="eastAsia" w:ascii="宋体" w:hAnsi="宋体" w:eastAsia="宋体" w:cs="宋体"/>
                <w:b w:val="0"/>
                <w:i w:val="0"/>
                <w:iCs w:val="0"/>
                <w:color w:val="auto"/>
                <w:sz w:val="24"/>
                <w:szCs w:val="24"/>
                <w:highlight w:val="none"/>
                <w:u w:val="none"/>
                <w:lang w:eastAsia="zh-CN"/>
              </w:rPr>
              <w:t xml:space="preserve">（</w:t>
            </w:r>
            <w:r>
              <w:rPr>
                <w:rStyle w:val="824"/>
                <w:rFonts w:hint="eastAsia" w:ascii="宋体" w:hAnsi="宋体" w:eastAsia="宋体" w:cs="宋体"/>
                <w:b w:val="0"/>
                <w:i w:val="0"/>
                <w:iCs w:val="0"/>
                <w:color w:val="auto"/>
                <w:sz w:val="24"/>
                <w:szCs w:val="24"/>
                <w:highlight w:val="none"/>
                <w:u w:val="none"/>
                <w:lang w:val="en-US" w:eastAsia="zh-CN"/>
              </w:rPr>
              <w:t xml:space="preserve">2</w:t>
            </w:r>
            <w:r>
              <w:rPr>
                <w:rStyle w:val="824"/>
                <w:rFonts w:hint="eastAsia" w:ascii="宋体" w:hAnsi="宋体" w:eastAsia="宋体" w:cs="宋体"/>
                <w:b w:val="0"/>
                <w:i w:val="0"/>
                <w:iCs w:val="0"/>
                <w:color w:val="auto"/>
                <w:sz w:val="24"/>
                <w:szCs w:val="24"/>
                <w:highlight w:val="none"/>
                <w:u w:val="none"/>
                <w:lang w:eastAsia="zh-CN"/>
              </w:rPr>
              <w:t xml:space="preserve">）</w:t>
            </w:r>
            <w:r>
              <w:rPr>
                <w:rStyle w:val="824"/>
                <w:rFonts w:hint="eastAsia" w:ascii="宋体" w:hAnsi="宋体" w:eastAsia="宋体" w:cs="宋体"/>
                <w:b w:val="0"/>
                <w:i w:val="0"/>
                <w:iCs w:val="0"/>
                <w:color w:val="auto"/>
                <w:sz w:val="24"/>
                <w:szCs w:val="24"/>
                <w:highlight w:val="none"/>
                <w:u w:val="none"/>
              </w:rPr>
              <w:t xml:space="preserve">服务商实行标准化管理。具有标准化的服务规范与流程，推行技术等级服务、等级待遇和等级收费的管理制度。 </w:t>
            </w:r>
            <w:r>
              <w:rPr>
                <w:color w:val="auto"/>
                <w:highlight w:val="none"/>
              </w:rPr>
            </w:r>
            <w:r/>
          </w:p>
          <w:p>
            <w:pPr>
              <w:pStyle w:val="1057"/>
              <w:jc w:val="left"/>
              <w:rPr>
                <w:rStyle w:val="824"/>
                <w:rFonts w:hint="eastAsia" w:ascii="宋体" w:hAnsi="宋体" w:eastAsia="宋体" w:cs="宋体"/>
                <w:b w:val="0"/>
                <w:i w:val="0"/>
                <w:iCs w:val="0"/>
                <w:color w:val="auto"/>
                <w:sz w:val="24"/>
                <w:szCs w:val="24"/>
                <w:highlight w:val="none"/>
                <w:u w:val="none"/>
              </w:rPr>
            </w:pPr>
            <w:r>
              <w:rPr>
                <w:rStyle w:val="824"/>
                <w:rFonts w:hint="eastAsia" w:ascii="宋体" w:hAnsi="宋体" w:eastAsia="宋体" w:cs="宋体"/>
                <w:b w:val="0"/>
                <w:i w:val="0"/>
                <w:iCs w:val="0"/>
                <w:color w:val="auto"/>
                <w:sz w:val="24"/>
                <w:szCs w:val="24"/>
                <w:highlight w:val="none"/>
                <w:u w:val="none"/>
                <w:lang w:eastAsia="zh-CN"/>
              </w:rPr>
              <w:t xml:space="preserve">（</w:t>
            </w:r>
            <w:r>
              <w:rPr>
                <w:rStyle w:val="824"/>
                <w:rFonts w:hint="eastAsia" w:ascii="宋体" w:hAnsi="宋体" w:eastAsia="宋体" w:cs="宋体"/>
                <w:b w:val="0"/>
                <w:i w:val="0"/>
                <w:iCs w:val="0"/>
                <w:color w:val="auto"/>
                <w:sz w:val="24"/>
                <w:szCs w:val="24"/>
                <w:highlight w:val="none"/>
                <w:u w:val="none"/>
                <w:lang w:val="en-US" w:eastAsia="zh-CN"/>
              </w:rPr>
              <w:t xml:space="preserve">3</w:t>
            </w:r>
            <w:r>
              <w:rPr>
                <w:rStyle w:val="824"/>
                <w:rFonts w:hint="eastAsia" w:ascii="宋体" w:hAnsi="宋体" w:eastAsia="宋体" w:cs="宋体"/>
                <w:b w:val="0"/>
                <w:i w:val="0"/>
                <w:iCs w:val="0"/>
                <w:color w:val="auto"/>
                <w:sz w:val="24"/>
                <w:szCs w:val="24"/>
                <w:highlight w:val="none"/>
                <w:u w:val="none"/>
                <w:lang w:eastAsia="zh-CN"/>
              </w:rPr>
              <w:t xml:space="preserve">）</w:t>
            </w:r>
            <w:r>
              <w:rPr>
                <w:rStyle w:val="824"/>
                <w:rFonts w:hint="eastAsia" w:ascii="宋体" w:hAnsi="宋体" w:eastAsia="宋体" w:cs="宋体"/>
                <w:b w:val="0"/>
                <w:i w:val="0"/>
                <w:iCs w:val="0"/>
                <w:color w:val="auto"/>
                <w:sz w:val="24"/>
                <w:szCs w:val="24"/>
                <w:highlight w:val="none"/>
                <w:u w:val="none"/>
              </w:rPr>
              <w:t xml:space="preserve">建立信息化管理制度。实行员工和服务对象一人一档，具有包含服务对象服务记录、反馈信息记录等详细内容的资料数据。</w:t>
            </w:r>
            <w:r>
              <w:rPr>
                <w:rStyle w:val="824"/>
                <w:rFonts w:hint="eastAsia" w:ascii="宋体" w:hAnsi="宋体" w:eastAsia="宋体" w:cs="宋体"/>
                <w:b w:val="0"/>
                <w:i w:val="0"/>
                <w:iCs w:val="0"/>
                <w:color w:val="auto"/>
                <w:sz w:val="24"/>
                <w:szCs w:val="24"/>
                <w:highlight w:val="none"/>
                <w:u w:val="none"/>
                <w:lang w:val="en-US" w:eastAsia="zh-CN"/>
              </w:rPr>
              <w:t xml:space="preserve">做好隐私保护工作，不得将服务对象身份证号、手机电话等信息违规上传。</w:t>
            </w:r>
            <w:r>
              <w:rPr>
                <w:color w:val="auto"/>
                <w:highlight w:val="none"/>
              </w:rPr>
            </w:r>
            <w:r/>
          </w:p>
          <w:p>
            <w:pPr>
              <w:pStyle w:val="1057"/>
              <w:jc w:val="left"/>
              <w:rPr>
                <w:rStyle w:val="824"/>
                <w:rFonts w:hint="eastAsia" w:ascii="宋体" w:hAnsi="宋体" w:eastAsia="宋体" w:cs="宋体"/>
                <w:b w:val="0"/>
                <w:i w:val="0"/>
                <w:iCs w:val="0"/>
                <w:color w:val="auto"/>
                <w:sz w:val="24"/>
                <w:szCs w:val="24"/>
                <w:highlight w:val="none"/>
                <w:u w:val="none"/>
              </w:rPr>
            </w:pPr>
            <w:r>
              <w:rPr>
                <w:rStyle w:val="824"/>
                <w:rFonts w:hint="eastAsia" w:ascii="宋体" w:hAnsi="宋体" w:eastAsia="宋体" w:cs="宋体"/>
                <w:b w:val="0"/>
                <w:i w:val="0"/>
                <w:iCs w:val="0"/>
                <w:color w:val="auto"/>
                <w:sz w:val="24"/>
                <w:szCs w:val="24"/>
                <w:highlight w:val="none"/>
                <w:u w:val="none"/>
                <w:lang w:eastAsia="zh-CN"/>
              </w:rPr>
              <w:t xml:space="preserve">（</w:t>
            </w:r>
            <w:r>
              <w:rPr>
                <w:rStyle w:val="824"/>
                <w:rFonts w:hint="eastAsia" w:ascii="宋体" w:hAnsi="宋体" w:eastAsia="宋体" w:cs="宋体"/>
                <w:b w:val="0"/>
                <w:i w:val="0"/>
                <w:iCs w:val="0"/>
                <w:color w:val="auto"/>
                <w:sz w:val="24"/>
                <w:szCs w:val="24"/>
                <w:highlight w:val="none"/>
                <w:u w:val="none"/>
                <w:lang w:val="en-US" w:eastAsia="zh-CN"/>
              </w:rPr>
              <w:t xml:space="preserve">4</w:t>
            </w:r>
            <w:r>
              <w:rPr>
                <w:rStyle w:val="824"/>
                <w:rFonts w:hint="eastAsia" w:ascii="宋体" w:hAnsi="宋体" w:eastAsia="宋体" w:cs="宋体"/>
                <w:b w:val="0"/>
                <w:i w:val="0"/>
                <w:iCs w:val="0"/>
                <w:color w:val="auto"/>
                <w:sz w:val="24"/>
                <w:szCs w:val="24"/>
                <w:highlight w:val="none"/>
                <w:u w:val="none"/>
                <w:lang w:eastAsia="zh-CN"/>
              </w:rPr>
              <w:t xml:space="preserve">）</w:t>
            </w:r>
            <w:r>
              <w:rPr>
                <w:rStyle w:val="824"/>
                <w:rFonts w:hint="eastAsia" w:ascii="宋体" w:hAnsi="宋体" w:eastAsia="宋体" w:cs="宋体"/>
                <w:b w:val="0"/>
                <w:i w:val="0"/>
                <w:iCs w:val="0"/>
                <w:color w:val="auto"/>
                <w:sz w:val="24"/>
                <w:szCs w:val="24"/>
                <w:highlight w:val="none"/>
                <w:u w:val="none"/>
              </w:rPr>
              <w:t xml:space="preserve">建立完善的人员管理制度。包括疫情防控、薪酬管理、考核奖惩、人员培训、风险管控等制度。 </w:t>
            </w:r>
            <w:r>
              <w:rPr>
                <w:color w:val="auto"/>
                <w:highlight w:val="none"/>
              </w:rPr>
            </w:r>
            <w:r/>
          </w:p>
          <w:p>
            <w:pPr>
              <w:pStyle w:val="1057"/>
              <w:jc w:val="left"/>
              <w:rPr>
                <w:rStyle w:val="824"/>
                <w:rFonts w:hint="eastAsia" w:ascii="宋体" w:hAnsi="宋体" w:eastAsia="宋体" w:cs="宋体"/>
                <w:b w:val="0"/>
                <w:i w:val="0"/>
                <w:iCs w:val="0"/>
                <w:color w:val="auto"/>
                <w:sz w:val="24"/>
                <w:szCs w:val="24"/>
                <w:highlight w:val="none"/>
                <w:u w:val="none"/>
              </w:rPr>
            </w:pPr>
            <w:r>
              <w:rPr>
                <w:rStyle w:val="824"/>
                <w:rFonts w:hint="eastAsia" w:ascii="宋体" w:hAnsi="宋体" w:eastAsia="宋体" w:cs="宋体"/>
                <w:b w:val="0"/>
                <w:i w:val="0"/>
                <w:iCs w:val="0"/>
                <w:color w:val="auto"/>
                <w:sz w:val="24"/>
                <w:szCs w:val="24"/>
                <w:highlight w:val="none"/>
                <w:u w:val="none"/>
                <w:lang w:eastAsia="zh-CN"/>
              </w:rPr>
              <w:t xml:space="preserve">（</w:t>
            </w:r>
            <w:r>
              <w:rPr>
                <w:rStyle w:val="824"/>
                <w:rFonts w:hint="eastAsia" w:ascii="宋体" w:hAnsi="宋体" w:eastAsia="宋体" w:cs="宋体"/>
                <w:b w:val="0"/>
                <w:i w:val="0"/>
                <w:iCs w:val="0"/>
                <w:color w:val="auto"/>
                <w:sz w:val="24"/>
                <w:szCs w:val="24"/>
                <w:highlight w:val="none"/>
                <w:u w:val="none"/>
                <w:lang w:val="en-US" w:eastAsia="zh-CN"/>
              </w:rPr>
              <w:t xml:space="preserve">5</w:t>
            </w:r>
            <w:r>
              <w:rPr>
                <w:rStyle w:val="824"/>
                <w:rFonts w:hint="eastAsia" w:ascii="宋体" w:hAnsi="宋体" w:eastAsia="宋体" w:cs="宋体"/>
                <w:b w:val="0"/>
                <w:i w:val="0"/>
                <w:iCs w:val="0"/>
                <w:color w:val="auto"/>
                <w:sz w:val="24"/>
                <w:szCs w:val="24"/>
                <w:highlight w:val="none"/>
                <w:u w:val="none"/>
                <w:lang w:eastAsia="zh-CN"/>
              </w:rPr>
              <w:t xml:space="preserve">）</w:t>
            </w:r>
            <w:r>
              <w:rPr>
                <w:rStyle w:val="824"/>
                <w:rFonts w:hint="eastAsia" w:ascii="宋体" w:hAnsi="宋体" w:eastAsia="宋体" w:cs="宋体"/>
                <w:b w:val="0"/>
                <w:i w:val="0"/>
                <w:iCs w:val="0"/>
                <w:color w:val="auto"/>
                <w:sz w:val="24"/>
                <w:szCs w:val="24"/>
                <w:highlight w:val="none"/>
                <w:u w:val="none"/>
              </w:rPr>
              <w:t xml:space="preserve">建立服务质量监督制度。具有服务预案（包括计划、工作流程、技术操作规范等）、服务记录（包括内容、时间、地点、人员和落实情况等）、服务监督与考核（包括监督程序、人员、频次及方式等）以及服务信息管理等相关配套制度。 </w:t>
            </w:r>
            <w:r>
              <w:rPr>
                <w:color w:val="auto"/>
                <w:highlight w:val="none"/>
              </w:rPr>
            </w:r>
            <w:r/>
          </w:p>
          <w:p>
            <w:pPr>
              <w:pStyle w:val="1057"/>
              <w:jc w:val="left"/>
              <w:rPr>
                <w:rStyle w:val="824"/>
                <w:rFonts w:hint="eastAsia" w:ascii="宋体" w:hAnsi="宋体" w:eastAsia="宋体" w:cs="宋体"/>
                <w:b w:val="0"/>
                <w:i w:val="0"/>
                <w:iCs w:val="0"/>
                <w:color w:val="auto"/>
                <w:sz w:val="24"/>
                <w:szCs w:val="24"/>
                <w:highlight w:val="none"/>
                <w:u w:val="none"/>
              </w:rPr>
            </w:pPr>
            <w:r>
              <w:rPr>
                <w:rStyle w:val="824"/>
                <w:rFonts w:hint="eastAsia" w:ascii="宋体" w:hAnsi="宋体" w:eastAsia="宋体" w:cs="宋体"/>
                <w:b w:val="0"/>
                <w:i w:val="0"/>
                <w:iCs w:val="0"/>
                <w:color w:val="auto"/>
                <w:sz w:val="24"/>
                <w:szCs w:val="24"/>
                <w:highlight w:val="none"/>
                <w:u w:val="none"/>
                <w:lang w:eastAsia="zh-CN"/>
              </w:rPr>
              <w:t xml:space="preserve">（</w:t>
            </w:r>
            <w:r>
              <w:rPr>
                <w:rStyle w:val="824"/>
                <w:rFonts w:hint="eastAsia" w:ascii="宋体" w:hAnsi="宋体" w:eastAsia="宋体" w:cs="宋体"/>
                <w:b w:val="0"/>
                <w:i w:val="0"/>
                <w:iCs w:val="0"/>
                <w:color w:val="auto"/>
                <w:sz w:val="24"/>
                <w:szCs w:val="24"/>
                <w:highlight w:val="none"/>
                <w:u w:val="none"/>
                <w:lang w:val="en-US" w:eastAsia="zh-CN"/>
              </w:rPr>
              <w:t xml:space="preserve">6</w:t>
            </w:r>
            <w:r>
              <w:rPr>
                <w:rStyle w:val="824"/>
                <w:rFonts w:hint="eastAsia" w:ascii="宋体" w:hAnsi="宋体" w:eastAsia="宋体" w:cs="宋体"/>
                <w:b w:val="0"/>
                <w:i w:val="0"/>
                <w:iCs w:val="0"/>
                <w:color w:val="auto"/>
                <w:sz w:val="24"/>
                <w:szCs w:val="24"/>
                <w:highlight w:val="none"/>
                <w:u w:val="none"/>
                <w:lang w:eastAsia="zh-CN"/>
              </w:rPr>
              <w:t xml:space="preserve">）</w:t>
            </w:r>
            <w:r>
              <w:rPr>
                <w:rStyle w:val="824"/>
                <w:rFonts w:hint="eastAsia" w:ascii="宋体" w:hAnsi="宋体" w:eastAsia="宋体" w:cs="宋体"/>
                <w:b w:val="0"/>
                <w:i w:val="0"/>
                <w:iCs w:val="0"/>
                <w:color w:val="auto"/>
                <w:sz w:val="24"/>
                <w:szCs w:val="24"/>
                <w:highlight w:val="none"/>
                <w:u w:val="none"/>
              </w:rPr>
              <w:t xml:space="preserve">建立服务回访制度。收集老年人的意见和建议，及时研究采纳，改进工作，并以适当方式及时将信息反馈给服务对象。 </w:t>
            </w:r>
            <w:r>
              <w:rPr>
                <w:color w:val="auto"/>
                <w:highlight w:val="none"/>
              </w:rPr>
            </w:r>
            <w:r/>
          </w:p>
          <w:p>
            <w:pPr>
              <w:pStyle w:val="1057"/>
              <w:jc w:val="left"/>
              <w:rPr>
                <w:rStyle w:val="824"/>
                <w:rFonts w:hint="eastAsia" w:ascii="宋体" w:hAnsi="宋体" w:eastAsia="宋体" w:cs="宋体"/>
                <w:b w:val="0"/>
                <w:i w:val="0"/>
                <w:iCs w:val="0"/>
                <w:color w:val="auto"/>
                <w:sz w:val="24"/>
                <w:szCs w:val="24"/>
                <w:highlight w:val="none"/>
                <w:u w:val="none"/>
              </w:rPr>
            </w:pPr>
            <w:r>
              <w:rPr>
                <w:rStyle w:val="824"/>
                <w:rFonts w:hint="eastAsia" w:ascii="宋体" w:hAnsi="宋体" w:eastAsia="宋体" w:cs="宋体"/>
                <w:b w:val="0"/>
                <w:i w:val="0"/>
                <w:iCs w:val="0"/>
                <w:color w:val="auto"/>
                <w:sz w:val="24"/>
                <w:szCs w:val="24"/>
                <w:highlight w:val="none"/>
                <w:u w:val="none"/>
                <w:lang w:eastAsia="zh-CN"/>
              </w:rPr>
              <w:t xml:space="preserve">（</w:t>
            </w:r>
            <w:r>
              <w:rPr>
                <w:rStyle w:val="824"/>
                <w:rFonts w:hint="eastAsia" w:ascii="宋体" w:hAnsi="宋体" w:eastAsia="宋体" w:cs="宋体"/>
                <w:b w:val="0"/>
                <w:i w:val="0"/>
                <w:iCs w:val="0"/>
                <w:color w:val="auto"/>
                <w:sz w:val="24"/>
                <w:szCs w:val="24"/>
                <w:highlight w:val="none"/>
                <w:u w:val="none"/>
                <w:lang w:val="en-US" w:eastAsia="zh-CN"/>
              </w:rPr>
              <w:t xml:space="preserve">7</w:t>
            </w:r>
            <w:r>
              <w:rPr>
                <w:rStyle w:val="824"/>
                <w:rFonts w:hint="eastAsia" w:ascii="宋体" w:hAnsi="宋体" w:eastAsia="宋体" w:cs="宋体"/>
                <w:b w:val="0"/>
                <w:i w:val="0"/>
                <w:iCs w:val="0"/>
                <w:color w:val="auto"/>
                <w:sz w:val="24"/>
                <w:szCs w:val="24"/>
                <w:highlight w:val="none"/>
                <w:u w:val="none"/>
                <w:lang w:eastAsia="zh-CN"/>
              </w:rPr>
              <w:t xml:space="preserve">）</w:t>
            </w:r>
            <w:r>
              <w:rPr>
                <w:rStyle w:val="824"/>
                <w:rFonts w:hint="eastAsia" w:ascii="宋体" w:hAnsi="宋体" w:eastAsia="宋体" w:cs="宋体"/>
                <w:b w:val="0"/>
                <w:i w:val="0"/>
                <w:iCs w:val="0"/>
                <w:color w:val="auto"/>
                <w:sz w:val="24"/>
                <w:szCs w:val="24"/>
                <w:highlight w:val="none"/>
                <w:u w:val="none"/>
              </w:rPr>
              <w:t xml:space="preserve">建立服务风险防范制度，制定安全应急处理预案</w:t>
            </w:r>
            <w:r>
              <w:rPr>
                <w:rStyle w:val="824"/>
                <w:rFonts w:hint="eastAsia" w:ascii="宋体" w:hAnsi="宋体" w:eastAsia="宋体" w:cs="宋体"/>
                <w:b w:val="0"/>
                <w:i w:val="0"/>
                <w:iCs w:val="0"/>
                <w:color w:val="auto"/>
                <w:sz w:val="24"/>
                <w:szCs w:val="24"/>
                <w:highlight w:val="none"/>
                <w:u w:val="none"/>
                <w:lang w:eastAsia="zh-CN"/>
              </w:rPr>
              <w:t xml:space="preserve">。</w:t>
            </w:r>
            <w:r>
              <w:rPr>
                <w:color w:val="auto"/>
                <w:highlight w:val="none"/>
              </w:rPr>
            </w:r>
            <w:r/>
          </w:p>
          <w:p>
            <w:pPr>
              <w:pStyle w:val="1057"/>
              <w:jc w:val="left"/>
              <w:rPr>
                <w:rStyle w:val="824"/>
                <w:rFonts w:hint="eastAsia" w:ascii="宋体" w:hAnsi="宋体" w:eastAsia="宋体" w:cs="宋体"/>
                <w:b w:val="0"/>
                <w:i w:val="0"/>
                <w:iCs w:val="0"/>
                <w:color w:val="auto"/>
                <w:sz w:val="24"/>
                <w:szCs w:val="24"/>
                <w:highlight w:val="none"/>
                <w:u w:val="none"/>
              </w:rPr>
            </w:pPr>
            <w:r>
              <w:rPr>
                <w:rStyle w:val="824"/>
                <w:rFonts w:hint="eastAsia" w:ascii="宋体" w:hAnsi="宋体" w:eastAsia="宋体" w:cs="宋体"/>
                <w:b w:val="0"/>
                <w:i w:val="0"/>
                <w:iCs w:val="0"/>
                <w:color w:val="auto"/>
                <w:sz w:val="24"/>
                <w:szCs w:val="24"/>
                <w:highlight w:val="none"/>
                <w:u w:val="none"/>
                <w:lang w:eastAsia="zh-CN"/>
              </w:rPr>
              <w:t xml:space="preserve">（</w:t>
            </w:r>
            <w:r>
              <w:rPr>
                <w:rStyle w:val="824"/>
                <w:rFonts w:hint="eastAsia" w:ascii="宋体" w:hAnsi="宋体" w:eastAsia="宋体" w:cs="宋体"/>
                <w:b w:val="0"/>
                <w:i w:val="0"/>
                <w:iCs w:val="0"/>
                <w:color w:val="auto"/>
                <w:sz w:val="24"/>
                <w:szCs w:val="24"/>
                <w:highlight w:val="none"/>
                <w:u w:val="none"/>
                <w:lang w:val="en-US" w:eastAsia="zh-CN"/>
              </w:rPr>
              <w:t xml:space="preserve">8</w:t>
            </w:r>
            <w:r>
              <w:rPr>
                <w:rStyle w:val="824"/>
                <w:rFonts w:hint="eastAsia" w:ascii="宋体" w:hAnsi="宋体" w:eastAsia="宋体" w:cs="宋体"/>
                <w:b w:val="0"/>
                <w:i w:val="0"/>
                <w:iCs w:val="0"/>
                <w:color w:val="auto"/>
                <w:sz w:val="24"/>
                <w:szCs w:val="24"/>
                <w:highlight w:val="none"/>
                <w:u w:val="none"/>
                <w:lang w:eastAsia="zh-CN"/>
              </w:rPr>
              <w:t xml:space="preserve">）</w:t>
            </w:r>
            <w:r>
              <w:rPr>
                <w:rStyle w:val="824"/>
                <w:rFonts w:hint="eastAsia" w:ascii="宋体" w:hAnsi="宋体" w:eastAsia="宋体" w:cs="宋体"/>
                <w:b w:val="0"/>
                <w:i w:val="0"/>
                <w:iCs w:val="0"/>
                <w:color w:val="auto"/>
                <w:sz w:val="24"/>
                <w:szCs w:val="24"/>
                <w:highlight w:val="none"/>
                <w:u w:val="none"/>
              </w:rPr>
              <w:t xml:space="preserve">建立与政府及其他社会组织、志愿者团队的合作制度。 </w:t>
            </w:r>
            <w:r>
              <w:rPr>
                <w:color w:val="auto"/>
                <w:highlight w:val="none"/>
              </w:rPr>
            </w:r>
            <w:r/>
          </w:p>
          <w:p>
            <w:pPr>
              <w:pStyle w:val="1057"/>
              <w:jc w:val="left"/>
              <w:rPr>
                <w:rStyle w:val="824"/>
                <w:rFonts w:hint="eastAsia" w:ascii="宋体" w:hAnsi="宋体" w:eastAsia="宋体" w:cs="宋体"/>
                <w:b w:val="0"/>
                <w:i w:val="0"/>
                <w:iCs w:val="0"/>
                <w:color w:val="auto"/>
                <w:sz w:val="24"/>
                <w:szCs w:val="24"/>
                <w:highlight w:val="none"/>
                <w:u w:val="none"/>
              </w:rPr>
            </w:pPr>
            <w:r>
              <w:rPr>
                <w:rStyle w:val="824"/>
                <w:rFonts w:hint="eastAsia" w:ascii="宋体" w:hAnsi="宋体" w:eastAsia="宋体" w:cs="宋体"/>
                <w:b w:val="0"/>
                <w:i w:val="0"/>
                <w:iCs w:val="0"/>
                <w:color w:val="auto"/>
                <w:sz w:val="24"/>
                <w:szCs w:val="24"/>
                <w:highlight w:val="none"/>
                <w:u w:val="none"/>
                <w:lang w:eastAsia="zh-CN"/>
              </w:rPr>
              <w:t xml:space="preserve">（</w:t>
            </w:r>
            <w:r>
              <w:rPr>
                <w:rStyle w:val="824"/>
                <w:rFonts w:hint="eastAsia" w:ascii="宋体" w:hAnsi="宋体" w:eastAsia="宋体" w:cs="宋体"/>
                <w:b w:val="0"/>
                <w:i w:val="0"/>
                <w:iCs w:val="0"/>
                <w:color w:val="auto"/>
                <w:sz w:val="24"/>
                <w:szCs w:val="24"/>
                <w:highlight w:val="none"/>
                <w:u w:val="none"/>
                <w:lang w:val="en-US" w:eastAsia="zh-CN"/>
              </w:rPr>
              <w:t xml:space="preserve">9</w:t>
            </w:r>
            <w:r>
              <w:rPr>
                <w:rStyle w:val="824"/>
                <w:rFonts w:hint="eastAsia" w:ascii="宋体" w:hAnsi="宋体" w:eastAsia="宋体" w:cs="宋体"/>
                <w:b w:val="0"/>
                <w:i w:val="0"/>
                <w:iCs w:val="0"/>
                <w:color w:val="auto"/>
                <w:sz w:val="24"/>
                <w:szCs w:val="24"/>
                <w:highlight w:val="none"/>
                <w:u w:val="none"/>
                <w:lang w:eastAsia="zh-CN"/>
              </w:rPr>
              <w:t xml:space="preserve">）</w:t>
            </w:r>
            <w:r>
              <w:rPr>
                <w:rStyle w:val="824"/>
                <w:rFonts w:hint="eastAsia" w:ascii="宋体" w:hAnsi="宋体" w:eastAsia="宋体" w:cs="宋体"/>
                <w:b w:val="0"/>
                <w:i w:val="0"/>
                <w:iCs w:val="0"/>
                <w:color w:val="auto"/>
                <w:sz w:val="24"/>
                <w:szCs w:val="24"/>
                <w:highlight w:val="none"/>
                <w:u w:val="none"/>
              </w:rPr>
              <w:t xml:space="preserve">财务制度健全。各项资金收入、支出有详细记录，不偷税漏税。服务人员的工资收入不得低于</w:t>
            </w:r>
            <w:r>
              <w:rPr>
                <w:rStyle w:val="824"/>
                <w:rFonts w:hint="eastAsia" w:ascii="宋体" w:hAnsi="宋体" w:eastAsia="宋体" w:cs="宋体"/>
                <w:b w:val="0"/>
                <w:i w:val="0"/>
                <w:iCs w:val="0"/>
                <w:color w:val="auto"/>
                <w:sz w:val="24"/>
                <w:szCs w:val="24"/>
                <w:highlight w:val="none"/>
                <w:u w:val="none"/>
                <w:lang w:val="en-US" w:eastAsia="zh-CN"/>
              </w:rPr>
              <w:t xml:space="preserve">张家港市同行业平均薪资标准</w:t>
            </w:r>
            <w:r>
              <w:rPr>
                <w:rStyle w:val="824"/>
                <w:rFonts w:hint="eastAsia" w:ascii="宋体" w:hAnsi="宋体" w:eastAsia="宋体" w:cs="宋体"/>
                <w:b w:val="0"/>
                <w:i w:val="0"/>
                <w:iCs w:val="0"/>
                <w:color w:val="auto"/>
                <w:sz w:val="24"/>
                <w:szCs w:val="24"/>
                <w:highlight w:val="none"/>
                <w:u w:val="none"/>
              </w:rPr>
              <w:t xml:space="preserve">。 </w:t>
            </w:r>
            <w:r>
              <w:rPr>
                <w:color w:val="auto"/>
                <w:highlight w:val="none"/>
              </w:rPr>
            </w:r>
            <w:r/>
          </w:p>
          <w:p>
            <w:pPr>
              <w:pStyle w:val="1057"/>
              <w:jc w:val="left"/>
              <w:rPr>
                <w:rStyle w:val="824"/>
                <w:rFonts w:hint="eastAsia" w:ascii="宋体" w:hAnsi="宋体" w:eastAsia="宋体" w:cs="宋体"/>
                <w:b w:val="0"/>
                <w:i w:val="0"/>
                <w:iCs w:val="0"/>
                <w:color w:val="auto"/>
                <w:sz w:val="24"/>
                <w:szCs w:val="24"/>
                <w:highlight w:val="none"/>
                <w:u w:val="none"/>
              </w:rPr>
            </w:pPr>
            <w:r>
              <w:rPr>
                <w:rStyle w:val="824"/>
                <w:rFonts w:hint="eastAsia" w:ascii="宋体" w:hAnsi="宋体" w:eastAsia="宋体" w:cs="宋体"/>
                <w:b w:val="0"/>
                <w:i w:val="0"/>
                <w:iCs w:val="0"/>
                <w:color w:val="auto"/>
                <w:sz w:val="24"/>
                <w:szCs w:val="24"/>
                <w:highlight w:val="none"/>
                <w:u w:val="none"/>
                <w:lang w:eastAsia="zh-CN"/>
              </w:rPr>
              <w:t xml:space="preserve">（</w:t>
            </w:r>
            <w:r>
              <w:rPr>
                <w:rStyle w:val="824"/>
                <w:rFonts w:hint="eastAsia" w:ascii="宋体" w:hAnsi="宋体" w:eastAsia="宋体" w:cs="宋体"/>
                <w:b w:val="0"/>
                <w:i w:val="0"/>
                <w:iCs w:val="0"/>
                <w:color w:val="auto"/>
                <w:sz w:val="24"/>
                <w:szCs w:val="24"/>
                <w:highlight w:val="none"/>
                <w:u w:val="none"/>
                <w:lang w:val="en-US" w:eastAsia="zh-CN"/>
              </w:rPr>
              <w:t xml:space="preserve">10</w:t>
            </w:r>
            <w:r>
              <w:rPr>
                <w:rStyle w:val="824"/>
                <w:rFonts w:hint="eastAsia" w:ascii="宋体" w:hAnsi="宋体" w:eastAsia="宋体" w:cs="宋体"/>
                <w:b w:val="0"/>
                <w:i w:val="0"/>
                <w:iCs w:val="0"/>
                <w:color w:val="auto"/>
                <w:sz w:val="24"/>
                <w:szCs w:val="24"/>
                <w:highlight w:val="none"/>
                <w:u w:val="none"/>
                <w:lang w:eastAsia="zh-CN"/>
              </w:rPr>
              <w:t xml:space="preserve">）</w:t>
            </w:r>
            <w:r>
              <w:rPr>
                <w:rStyle w:val="824"/>
                <w:rFonts w:hint="eastAsia" w:ascii="宋体" w:hAnsi="宋体" w:eastAsia="宋体" w:cs="宋体"/>
                <w:b w:val="0"/>
                <w:i w:val="0"/>
                <w:iCs w:val="0"/>
                <w:color w:val="auto"/>
                <w:sz w:val="24"/>
                <w:szCs w:val="24"/>
                <w:highlight w:val="none"/>
                <w:u w:val="none"/>
              </w:rPr>
              <w:t xml:space="preserve">具有服务质量持续改进计划、方案及相应的改进措施。 </w:t>
            </w:r>
            <w:r>
              <w:rPr>
                <w:color w:val="auto"/>
                <w:highlight w:val="none"/>
              </w:rPr>
            </w:r>
            <w:r/>
          </w:p>
          <w:p>
            <w:pPr>
              <w:pStyle w:val="1057"/>
              <w:jc w:val="left"/>
              <w:rPr>
                <w:rStyle w:val="824"/>
                <w:rFonts w:hint="eastAsia" w:ascii="宋体" w:hAnsi="宋体" w:eastAsia="宋体" w:cs="宋体"/>
                <w:b w:val="0"/>
                <w:i w:val="0"/>
                <w:iCs w:val="0"/>
                <w:color w:val="auto"/>
                <w:sz w:val="24"/>
                <w:szCs w:val="24"/>
                <w:highlight w:val="none"/>
                <w:u w:val="none"/>
              </w:rPr>
            </w:pPr>
            <w:r>
              <w:rPr>
                <w:rStyle w:val="824"/>
                <w:rFonts w:hint="eastAsia" w:ascii="宋体" w:hAnsi="宋体" w:eastAsia="宋体" w:cs="宋体"/>
                <w:b w:val="0"/>
                <w:i w:val="0"/>
                <w:iCs w:val="0"/>
                <w:color w:val="auto"/>
                <w:sz w:val="24"/>
                <w:szCs w:val="24"/>
                <w:highlight w:val="none"/>
                <w:u w:val="none"/>
                <w:lang w:eastAsia="zh-CN"/>
              </w:rPr>
              <w:t xml:space="preserve">（</w:t>
            </w:r>
            <w:r>
              <w:rPr>
                <w:rStyle w:val="824"/>
                <w:rFonts w:hint="eastAsia" w:ascii="宋体" w:hAnsi="宋体" w:eastAsia="宋体" w:cs="宋体"/>
                <w:b w:val="0"/>
                <w:i w:val="0"/>
                <w:iCs w:val="0"/>
                <w:color w:val="auto"/>
                <w:sz w:val="24"/>
                <w:szCs w:val="24"/>
                <w:highlight w:val="none"/>
                <w:u w:val="none"/>
                <w:lang w:val="en-US" w:eastAsia="zh-CN"/>
              </w:rPr>
              <w:t xml:space="preserve">11</w:t>
            </w:r>
            <w:r>
              <w:rPr>
                <w:rStyle w:val="824"/>
                <w:rFonts w:hint="eastAsia" w:ascii="宋体" w:hAnsi="宋体" w:eastAsia="宋体" w:cs="宋体"/>
                <w:b w:val="0"/>
                <w:i w:val="0"/>
                <w:iCs w:val="0"/>
                <w:color w:val="auto"/>
                <w:sz w:val="24"/>
                <w:szCs w:val="24"/>
                <w:highlight w:val="none"/>
                <w:u w:val="none"/>
                <w:lang w:eastAsia="zh-CN"/>
              </w:rPr>
              <w:t xml:space="preserve">）</w:t>
            </w:r>
            <w:r>
              <w:rPr>
                <w:rStyle w:val="824"/>
                <w:rFonts w:hint="eastAsia" w:ascii="宋体" w:hAnsi="宋体" w:eastAsia="宋体" w:cs="宋体"/>
                <w:b w:val="0"/>
                <w:i w:val="0"/>
                <w:iCs w:val="0"/>
                <w:color w:val="auto"/>
                <w:sz w:val="24"/>
                <w:szCs w:val="24"/>
                <w:highlight w:val="none"/>
                <w:u w:val="none"/>
              </w:rPr>
              <w:t xml:space="preserve">具有品牌建设意识，并有相应的品牌标识和建设方案。</w:t>
            </w:r>
            <w:r>
              <w:rPr>
                <w:color w:val="auto"/>
                <w:highlight w:val="none"/>
              </w:rPr>
            </w:r>
            <w:r/>
          </w:p>
        </w:tc>
      </w:tr>
      <w:tr>
        <w:trPr/>
        <w:tc>
          <w:tcPr>
            <w:tcBorders>
              <w:left w:val="single" w:color="000000" w:sz="2" w:space="0"/>
              <w:bottom w:val="single" w:color="000000" w:sz="2" w:space="0"/>
              <w:right w:val="single" w:color="000000" w:sz="2" w:space="0"/>
            </w:tcBorders>
            <w:tcMar>
              <w:top w:w="100" w:type="dxa"/>
              <w:bottom w:w="100" w:type="dxa"/>
            </w:tcMar>
            <w:tcW w:w="798" w:type="dxa"/>
            <w:vAlign w:val="center"/>
            <w:vMerge w:val="continue"/>
            <w:textDirection w:val="lrTb"/>
            <w:noWrap w:val="false"/>
          </w:tcPr>
          <w:p>
            <w:pPr>
              <w:pStyle w:val="1057"/>
              <w:jc w:val="center"/>
              <w:rPr>
                <w:rStyle w:val="824"/>
                <w:rFonts w:hint="eastAsia" w:ascii="宋体" w:hAnsi="宋体" w:eastAsia="宋体" w:cs="宋体"/>
                <w:b w:val="0"/>
                <w:i w:val="0"/>
                <w:iCs w:val="0"/>
                <w:color w:val="auto"/>
                <w:sz w:val="24"/>
                <w:szCs w:val="24"/>
                <w:highlight w:val="none"/>
                <w:u w:val="none"/>
              </w:rPr>
            </w:pPr>
            <w:r>
              <w:rPr>
                <w:rFonts w:hint="eastAsia" w:ascii="宋体" w:hAnsi="宋体" w:eastAsia="宋体" w:cs="宋体"/>
                <w:b w:val="0"/>
                <w:i w:val="0"/>
                <w:iCs w:val="0"/>
                <w:color w:val="auto"/>
                <w:sz w:val="24"/>
                <w:szCs w:val="24"/>
                <w:highlight w:val="none"/>
                <w:u w:val="none"/>
              </w:rPr>
            </w:r>
            <w:r/>
          </w:p>
        </w:tc>
        <w:tc>
          <w:tcPr>
            <w:tcBorders>
              <w:left w:val="single" w:color="000000" w:sz="2" w:space="0"/>
              <w:bottom w:val="single" w:color="000000" w:sz="2" w:space="0"/>
              <w:right w:val="single" w:color="000000" w:sz="2" w:space="0"/>
            </w:tcBorders>
            <w:tcMar>
              <w:top w:w="100" w:type="dxa"/>
              <w:bottom w:w="100" w:type="dxa"/>
            </w:tcMar>
            <w:tcW w:w="1199" w:type="dxa"/>
            <w:vAlign w:val="center"/>
            <w:vMerge w:val="continue"/>
            <w:textDirection w:val="lrTb"/>
            <w:noWrap w:val="false"/>
          </w:tcPr>
          <w:p>
            <w:pPr>
              <w:pStyle w:val="1057"/>
              <w:jc w:val="left"/>
              <w:rPr>
                <w:rStyle w:val="824"/>
                <w:rFonts w:hint="eastAsia" w:ascii="宋体" w:hAnsi="宋体" w:eastAsia="宋体" w:cs="宋体"/>
                <w:b w:val="0"/>
                <w:i w:val="0"/>
                <w:iCs w:val="0"/>
                <w:color w:val="auto"/>
                <w:sz w:val="24"/>
                <w:szCs w:val="24"/>
                <w:highlight w:val="none"/>
                <w:u w:val="single"/>
              </w:rPr>
            </w:pPr>
            <w:r>
              <w:rPr>
                <w:rFonts w:hint="eastAsia" w:ascii="宋体" w:hAnsi="宋体" w:eastAsia="宋体" w:cs="宋体"/>
                <w:b w:val="0"/>
                <w:i w:val="0"/>
                <w:iCs w:val="0"/>
                <w:color w:val="auto"/>
                <w:sz w:val="24"/>
                <w:szCs w:val="24"/>
                <w:highlight w:val="none"/>
                <w:u w:val="singl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965" w:type="dxa"/>
            <w:vAlign w:val="center"/>
            <w:textDirection w:val="lrTb"/>
            <w:noWrap w:val="false"/>
          </w:tcPr>
          <w:p>
            <w:pPr>
              <w:pStyle w:val="1057"/>
              <w:jc w:val="left"/>
              <w:rPr>
                <w:rStyle w:val="824"/>
                <w:rFonts w:hint="eastAsia" w:ascii="宋体" w:hAnsi="宋体" w:eastAsia="宋体" w:cs="宋体"/>
                <w:b w:val="0"/>
                <w:i w:val="0"/>
                <w:iCs w:val="0"/>
                <w:color w:val="auto"/>
                <w:sz w:val="24"/>
                <w:szCs w:val="24"/>
                <w:highlight w:val="none"/>
                <w:u w:val="single"/>
              </w:rPr>
            </w:pPr>
            <w:r>
              <w:rPr>
                <w:rStyle w:val="824"/>
                <w:rFonts w:hint="eastAsia" w:ascii="宋体" w:hAnsi="宋体" w:eastAsia="宋体" w:cs="宋体"/>
                <w:b w:val="0"/>
                <w:i/>
                <w:iCs/>
                <w:color w:val="auto"/>
                <w:sz w:val="24"/>
                <w:szCs w:val="24"/>
                <w:highlight w:val="none"/>
                <w:u w:val="single"/>
                <w:lang w:val="en-US" w:eastAsia="zh-CN"/>
              </w:rPr>
              <w:t xml:space="preserve">注：</w:t>
            </w:r>
            <w:r>
              <w:rPr>
                <w:rStyle w:val="824"/>
                <w:rFonts w:hint="eastAsia" w:ascii="宋体" w:hAnsi="宋体" w:eastAsia="宋体" w:cs="宋体"/>
                <w:b w:val="0"/>
                <w:i/>
                <w:iCs/>
                <w:color w:val="auto"/>
                <w:sz w:val="24"/>
                <w:szCs w:val="24"/>
                <w:highlight w:val="none"/>
                <w:u w:val="single"/>
              </w:rPr>
              <w:t xml:space="preserve">中标单位必须遵守劳动法，依法规范用工，与符合规定条件的人员须签订劳动合同，为员工购买基本社会养老保险及人身意外商业保险（保险范围须包括但不限于工作时间以外发生的人身意外事故）；</w:t>
            </w:r>
            <w:r>
              <w:rPr>
                <w:rStyle w:val="824"/>
                <w:rFonts w:hint="eastAsia" w:ascii="宋体" w:hAnsi="宋体" w:eastAsia="宋体" w:cs="宋体"/>
                <w:b w:val="0"/>
                <w:i/>
                <w:iCs/>
                <w:color w:val="auto"/>
                <w:sz w:val="24"/>
                <w:szCs w:val="24"/>
                <w:highlight w:val="none"/>
                <w:u w:val="single"/>
                <w:lang w:val="en-US" w:eastAsia="zh-CN"/>
              </w:rPr>
              <w:t xml:space="preserve">若使用</w:t>
            </w:r>
            <w:r>
              <w:rPr>
                <w:rStyle w:val="824"/>
                <w:rFonts w:hint="eastAsia" w:ascii="宋体" w:hAnsi="宋体" w:eastAsia="宋体" w:cs="宋体"/>
                <w:b w:val="0"/>
                <w:i/>
                <w:iCs/>
                <w:color w:val="auto"/>
                <w:sz w:val="24"/>
                <w:szCs w:val="24"/>
                <w:highlight w:val="none"/>
                <w:u w:val="single"/>
              </w:rPr>
              <w:t xml:space="preserve">退休年龄的人员须</w:t>
            </w:r>
            <w:r>
              <w:rPr>
                <w:rStyle w:val="824"/>
                <w:rFonts w:hint="eastAsia" w:ascii="宋体" w:hAnsi="宋体" w:eastAsia="宋体" w:cs="宋体"/>
                <w:b w:val="0"/>
                <w:i/>
                <w:iCs/>
                <w:color w:val="auto"/>
                <w:sz w:val="24"/>
                <w:szCs w:val="24"/>
                <w:highlight w:val="none"/>
                <w:u w:val="single"/>
                <w:lang w:eastAsia="zh-CN"/>
              </w:rPr>
              <w:t xml:space="preserve">签订</w:t>
            </w:r>
            <w:r>
              <w:rPr>
                <w:rStyle w:val="824"/>
                <w:rFonts w:hint="eastAsia" w:ascii="宋体" w:hAnsi="宋体" w:eastAsia="宋体" w:cs="宋体"/>
                <w:b w:val="0"/>
                <w:i/>
                <w:iCs/>
                <w:color w:val="auto"/>
                <w:sz w:val="24"/>
                <w:szCs w:val="24"/>
                <w:highlight w:val="none"/>
                <w:u w:val="single"/>
              </w:rPr>
              <w:t xml:space="preserve">劳务合同，为其购买人身意外商业保险（保险范围须包括但不限于工作时间以外发生的人身意外事故）；员工工资应不低于当年公布的张家港市最低工资标准，并负责办理社会保险和商业保险的理赔手续和发放保险金，并向采购人提供相关证明材料备案。</w:t>
            </w:r>
            <w:r>
              <w:rPr>
                <w:color w:val="auto"/>
                <w:highlight w:val="none"/>
              </w:rPr>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798" w:type="dxa"/>
            <w:vAlign w:val="center"/>
            <w:vMerge w:val="restart"/>
            <w:textDirection w:val="lrTb"/>
            <w:noWrap w:val="false"/>
          </w:tcPr>
          <w:p>
            <w:pPr>
              <w:pStyle w:val="1057"/>
              <w:jc w:val="center"/>
              <w:rPr>
                <w:rStyle w:val="824"/>
                <w:rFonts w:hint="eastAsia" w:ascii="宋体" w:hAnsi="宋体" w:eastAsia="宋体" w:cs="宋体"/>
                <w:b w:val="0"/>
                <w:i w:val="0"/>
                <w:iCs w:val="0"/>
                <w:color w:val="auto"/>
                <w:sz w:val="24"/>
                <w:szCs w:val="24"/>
                <w:highlight w:val="none"/>
                <w:u w:val="none"/>
              </w:rPr>
            </w:pPr>
            <w:r>
              <w:rPr>
                <w:rStyle w:val="824"/>
                <w:rFonts w:hint="eastAsia" w:ascii="宋体" w:hAnsi="宋体" w:eastAsia="宋体" w:cs="宋体"/>
                <w:b w:val="0"/>
                <w:i w:val="0"/>
                <w:iCs w:val="0"/>
                <w:color w:val="auto"/>
                <w:sz w:val="24"/>
                <w:szCs w:val="24"/>
                <w:highlight w:val="none"/>
                <w:u w:val="none"/>
              </w:rPr>
              <w:t xml:space="preserve">15</w:t>
            </w:r>
            <w:r>
              <w:rPr>
                <w:color w:val="auto"/>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199" w:type="dxa"/>
            <w:vAlign w:val="center"/>
            <w:vMerge w:val="restart"/>
            <w:textDirection w:val="lrTb"/>
            <w:noWrap w:val="false"/>
          </w:tcPr>
          <w:p>
            <w:pPr>
              <w:pStyle w:val="1057"/>
              <w:jc w:val="left"/>
              <w:rPr>
                <w:rStyle w:val="824"/>
                <w:rFonts w:hint="eastAsia" w:ascii="宋体" w:hAnsi="宋体" w:eastAsia="宋体" w:cs="宋体"/>
                <w:b w:val="0"/>
                <w:i w:val="0"/>
                <w:iCs w:val="0"/>
                <w:color w:val="auto"/>
                <w:sz w:val="24"/>
                <w:szCs w:val="24"/>
                <w:highlight w:val="none"/>
                <w:u w:val="none"/>
              </w:rPr>
            </w:pPr>
            <w:r>
              <w:rPr>
                <w:rStyle w:val="824"/>
                <w:rFonts w:hint="eastAsia" w:ascii="宋体" w:hAnsi="宋体" w:eastAsia="宋体" w:cs="宋体"/>
                <w:b w:val="0"/>
                <w:i w:val="0"/>
                <w:iCs w:val="0"/>
                <w:color w:val="auto"/>
                <w:sz w:val="24"/>
                <w:szCs w:val="24"/>
                <w:highlight w:val="none"/>
                <w:u w:val="none"/>
              </w:rPr>
              <w:t xml:space="preserve">考核办法</w:t>
            </w:r>
            <w:r>
              <w:rPr>
                <w:color w:val="auto"/>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965" w:type="dxa"/>
            <w:vAlign w:val="center"/>
            <w:textDirection w:val="lrTb"/>
            <w:noWrap w:val="false"/>
          </w:tcPr>
          <w:p>
            <w:pPr>
              <w:pStyle w:val="1057"/>
              <w:jc w:val="left"/>
              <w:rPr>
                <w:rStyle w:val="824"/>
                <w:rFonts w:hint="eastAsia" w:ascii="宋体" w:hAnsi="宋体" w:eastAsia="宋体" w:cs="宋体"/>
                <w:b w:val="0"/>
                <w:i w:val="0"/>
                <w:iCs w:val="0"/>
                <w:color w:val="auto"/>
                <w:sz w:val="24"/>
                <w:szCs w:val="24"/>
                <w:highlight w:val="none"/>
                <w:u w:val="none"/>
              </w:rPr>
            </w:pPr>
            <w:r>
              <w:rPr>
                <w:rStyle w:val="824"/>
                <w:rFonts w:hint="eastAsia" w:ascii="宋体" w:hAnsi="宋体" w:eastAsia="宋体" w:cs="宋体"/>
                <w:b w:val="0"/>
                <w:i w:val="0"/>
                <w:iCs w:val="0"/>
                <w:color w:val="auto"/>
                <w:sz w:val="24"/>
                <w:szCs w:val="24"/>
                <w:highlight w:val="none"/>
                <w:u w:val="none"/>
              </w:rPr>
              <w:t xml:space="preserve">1</w:t>
            </w:r>
            <w:r>
              <w:rPr>
                <w:rStyle w:val="824"/>
                <w:rFonts w:hint="eastAsia" w:ascii="宋体" w:hAnsi="宋体" w:eastAsia="宋体" w:cs="宋体"/>
                <w:b w:val="0"/>
                <w:i w:val="0"/>
                <w:iCs w:val="0"/>
                <w:color w:val="auto"/>
                <w:sz w:val="24"/>
                <w:szCs w:val="24"/>
                <w:highlight w:val="none"/>
                <w:u w:val="none"/>
                <w:lang w:eastAsia="zh-CN"/>
              </w:rPr>
              <w:t xml:space="preserve">.</w:t>
            </w:r>
            <w:r>
              <w:rPr>
                <w:rStyle w:val="824"/>
                <w:rFonts w:hint="eastAsia" w:ascii="宋体" w:hAnsi="宋体" w:eastAsia="宋体" w:cs="宋体"/>
                <w:b w:val="0"/>
                <w:i w:val="0"/>
                <w:iCs w:val="0"/>
                <w:color w:val="auto"/>
                <w:sz w:val="24"/>
                <w:szCs w:val="24"/>
                <w:highlight w:val="none"/>
                <w:u w:val="none"/>
              </w:rPr>
              <w:t xml:space="preserve">项目监管要求：项目执行过程中中标单位须接受采购人和民政局的检查要求，并准时递交每月服务情况及未服务原因。</w:t>
            </w:r>
            <w:r>
              <w:rPr>
                <w:color w:val="auto"/>
                <w:highlight w:val="none"/>
              </w:rPr>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798" w:type="dxa"/>
            <w:vAlign w:val="center"/>
            <w:vMerge w:val="continue"/>
            <w:textDirection w:val="lrTb"/>
            <w:noWrap w:val="false"/>
          </w:tcPr>
          <w:p>
            <w:pPr>
              <w:pStyle w:val="1057"/>
              <w:jc w:val="center"/>
              <w:rPr>
                <w:rStyle w:val="824"/>
                <w:rFonts w:hint="eastAsia" w:ascii="宋体" w:hAnsi="宋体" w:eastAsia="宋体" w:cs="宋体"/>
                <w:b w:val="0"/>
                <w:i w:val="0"/>
                <w:iCs w:val="0"/>
                <w:color w:val="auto"/>
                <w:sz w:val="24"/>
                <w:szCs w:val="24"/>
                <w:highlight w:val="none"/>
                <w:u w:val="none"/>
              </w:rPr>
            </w:pPr>
            <w:r>
              <w:rPr>
                <w:rFonts w:hint="eastAsia" w:ascii="宋体" w:hAnsi="宋体" w:eastAsia="宋体" w:cs="宋体"/>
                <w:b w:val="0"/>
                <w:i w:val="0"/>
                <w:iCs w:val="0"/>
                <w:color w:val="auto"/>
                <w:sz w:val="24"/>
                <w:szCs w:val="24"/>
                <w:highlight w:val="none"/>
                <w:u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199" w:type="dxa"/>
            <w:vAlign w:val="center"/>
            <w:vMerge w:val="continue"/>
            <w:textDirection w:val="lrTb"/>
            <w:noWrap w:val="false"/>
          </w:tcPr>
          <w:p>
            <w:pPr>
              <w:pStyle w:val="1057"/>
              <w:jc w:val="left"/>
              <w:rPr>
                <w:rStyle w:val="824"/>
                <w:rFonts w:hint="eastAsia" w:ascii="宋体" w:hAnsi="宋体" w:eastAsia="宋体" w:cs="宋体"/>
                <w:b w:val="0"/>
                <w:i w:val="0"/>
                <w:iCs w:val="0"/>
                <w:color w:val="auto"/>
                <w:sz w:val="24"/>
                <w:szCs w:val="24"/>
                <w:highlight w:val="none"/>
                <w:u w:val="single"/>
              </w:rPr>
            </w:pPr>
            <w:r>
              <w:rPr>
                <w:rFonts w:hint="eastAsia" w:ascii="宋体" w:hAnsi="宋体" w:eastAsia="宋体" w:cs="宋体"/>
                <w:b w:val="0"/>
                <w:i w:val="0"/>
                <w:iCs w:val="0"/>
                <w:color w:val="auto"/>
                <w:sz w:val="24"/>
                <w:szCs w:val="24"/>
                <w:highlight w:val="none"/>
                <w:u w:val="singl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965" w:type="dxa"/>
            <w:vAlign w:val="center"/>
            <w:textDirection w:val="lrTb"/>
            <w:noWrap w:val="false"/>
          </w:tcPr>
          <w:p>
            <w:pPr>
              <w:pStyle w:val="1057"/>
              <w:jc w:val="left"/>
              <w:rPr>
                <w:rStyle w:val="824"/>
                <w:rFonts w:hint="eastAsia" w:ascii="宋体" w:hAnsi="宋体" w:eastAsia="宋体" w:cs="宋体"/>
                <w:b w:val="0"/>
                <w:i w:val="0"/>
                <w:iCs w:val="0"/>
                <w:color w:val="auto"/>
                <w:sz w:val="24"/>
                <w:szCs w:val="24"/>
                <w:highlight w:val="none"/>
                <w:u w:val="single"/>
              </w:rPr>
            </w:pPr>
            <w:r>
              <w:rPr>
                <w:rStyle w:val="824"/>
                <w:rFonts w:hint="eastAsia" w:ascii="宋体" w:hAnsi="宋体" w:eastAsia="宋体" w:cs="宋体"/>
                <w:b w:val="0"/>
                <w:i/>
                <w:iCs/>
                <w:color w:val="auto"/>
                <w:sz w:val="24"/>
                <w:szCs w:val="24"/>
                <w:highlight w:val="none"/>
                <w:u w:val="single"/>
              </w:rPr>
              <w:t xml:space="preserve">2.考核办法：由张家港市亲情（虚拟）养老院对中标单位进行日常服务情况考核，根据服务数量和质量等</w:t>
            </w:r>
            <w:r>
              <w:rPr>
                <w:rStyle w:val="824"/>
                <w:rFonts w:hint="eastAsia" w:ascii="宋体" w:hAnsi="宋体" w:eastAsia="宋体" w:cs="宋体"/>
                <w:b w:val="0"/>
                <w:i/>
                <w:iCs/>
                <w:color w:val="auto"/>
                <w:sz w:val="24"/>
                <w:szCs w:val="24"/>
                <w:highlight w:val="none"/>
                <w:u w:val="single"/>
                <w:lang w:eastAsia="zh-CN"/>
              </w:rPr>
              <w:t xml:space="preserve">拟定</w:t>
            </w:r>
            <w:r>
              <w:rPr>
                <w:rStyle w:val="824"/>
                <w:rFonts w:hint="eastAsia" w:ascii="宋体" w:hAnsi="宋体" w:eastAsia="宋体" w:cs="宋体"/>
                <w:b w:val="0"/>
                <w:i/>
                <w:iCs/>
                <w:color w:val="auto"/>
                <w:sz w:val="24"/>
                <w:szCs w:val="24"/>
                <w:highlight w:val="none"/>
                <w:u w:val="single"/>
              </w:rPr>
              <w:t xml:space="preserve">服务费支付明细。采购人认为需要对中标单位本服务项目运行开展相关事项的补充考核，有权将补充考核结果与服务费支付相挂钩，报请张家港市亲情（虚拟）养老院按照最终认定的考核结果支付相应服务费。</w:t>
            </w:r>
            <w:r>
              <w:rPr>
                <w:rStyle w:val="824"/>
                <w:rFonts w:hint="eastAsia" w:ascii="宋体" w:hAnsi="宋体" w:eastAsia="宋体" w:cs="宋体"/>
                <w:b w:val="0"/>
                <w:i/>
                <w:iCs/>
                <w:color w:val="auto"/>
                <w:sz w:val="24"/>
                <w:szCs w:val="24"/>
                <w:highlight w:val="none"/>
                <w:u w:val="single"/>
                <w:lang w:eastAsia="zh-CN"/>
              </w:rPr>
              <w:t xml:space="preserve">（</w:t>
            </w:r>
            <w:r>
              <w:rPr>
                <w:rStyle w:val="824"/>
                <w:rFonts w:hint="eastAsia" w:ascii="宋体" w:hAnsi="宋体" w:eastAsia="宋体" w:cs="宋体"/>
                <w:b w:val="0"/>
                <w:i/>
                <w:iCs/>
                <w:color w:val="auto"/>
                <w:sz w:val="24"/>
                <w:szCs w:val="24"/>
                <w:highlight w:val="none"/>
                <w:u w:val="single"/>
              </w:rPr>
              <w:t xml:space="preserve">详见附件2</w:t>
            </w:r>
            <w:r>
              <w:rPr>
                <w:rStyle w:val="824"/>
                <w:rFonts w:hint="eastAsia" w:ascii="宋体" w:hAnsi="宋体" w:eastAsia="宋体" w:cs="宋体"/>
                <w:b w:val="0"/>
                <w:i/>
                <w:iCs/>
                <w:color w:val="auto"/>
                <w:sz w:val="24"/>
                <w:szCs w:val="24"/>
                <w:highlight w:val="none"/>
                <w:u w:val="single"/>
                <w:lang w:eastAsia="zh-CN"/>
              </w:rPr>
              <w:t xml:space="preserve">）</w:t>
            </w:r>
            <w:r>
              <w:rPr>
                <w:color w:val="auto"/>
                <w:highlight w:val="none"/>
              </w:rPr>
            </w:r>
            <w:r/>
          </w:p>
        </w:tc>
      </w:tr>
      <w:tr>
        <w:trPr>
          <w:trHeight w:val="90"/>
        </w:trPr>
        <w:tc>
          <w:tcPr>
            <w:tcBorders>
              <w:top w:val="single" w:color="000000" w:sz="2" w:space="0"/>
              <w:left w:val="single" w:color="000000" w:sz="2" w:space="0"/>
              <w:bottom w:val="single" w:color="000000" w:sz="2" w:space="0"/>
              <w:right w:val="single" w:color="000000" w:sz="2" w:space="0"/>
            </w:tcBorders>
            <w:tcMar>
              <w:top w:w="100" w:type="dxa"/>
              <w:bottom w:w="100" w:type="dxa"/>
            </w:tcMar>
            <w:tcW w:w="798" w:type="dxa"/>
            <w:vAlign w:val="center"/>
            <w:vMerge w:val="continue"/>
            <w:textDirection w:val="lrTb"/>
            <w:noWrap w:val="false"/>
          </w:tcPr>
          <w:p>
            <w:pPr>
              <w:pStyle w:val="1057"/>
              <w:jc w:val="center"/>
              <w:rPr>
                <w:rStyle w:val="824"/>
                <w:rFonts w:hint="eastAsia" w:ascii="宋体" w:hAnsi="宋体" w:eastAsia="宋体" w:cs="宋体"/>
                <w:b w:val="0"/>
                <w:i w:val="0"/>
                <w:iCs w:val="0"/>
                <w:color w:val="auto"/>
                <w:sz w:val="24"/>
                <w:szCs w:val="24"/>
                <w:highlight w:val="none"/>
                <w:u w:val="none"/>
              </w:rPr>
            </w:pPr>
            <w:r>
              <w:rPr>
                <w:rFonts w:hint="eastAsia" w:ascii="宋体" w:hAnsi="宋体" w:eastAsia="宋体" w:cs="宋体"/>
                <w:b w:val="0"/>
                <w:i w:val="0"/>
                <w:iCs w:val="0"/>
                <w:color w:val="auto"/>
                <w:sz w:val="24"/>
                <w:szCs w:val="24"/>
                <w:highlight w:val="none"/>
                <w:u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199" w:type="dxa"/>
            <w:vAlign w:val="center"/>
            <w:vMerge w:val="continue"/>
            <w:textDirection w:val="lrTb"/>
            <w:noWrap w:val="false"/>
          </w:tcPr>
          <w:p>
            <w:pPr>
              <w:pStyle w:val="1057"/>
              <w:jc w:val="left"/>
              <w:rPr>
                <w:rStyle w:val="824"/>
                <w:rFonts w:hint="eastAsia" w:ascii="宋体" w:hAnsi="宋体" w:eastAsia="宋体" w:cs="宋体"/>
                <w:b w:val="0"/>
                <w:i w:val="0"/>
                <w:iCs w:val="0"/>
                <w:color w:val="auto"/>
                <w:sz w:val="24"/>
                <w:szCs w:val="24"/>
                <w:highlight w:val="none"/>
                <w:u w:val="none"/>
              </w:rPr>
            </w:pPr>
            <w:r>
              <w:rPr>
                <w:rFonts w:hint="eastAsia" w:ascii="宋体" w:hAnsi="宋体" w:eastAsia="宋体" w:cs="宋体"/>
                <w:b w:val="0"/>
                <w:i w:val="0"/>
                <w:iCs w:val="0"/>
                <w:color w:val="auto"/>
                <w:sz w:val="24"/>
                <w:szCs w:val="24"/>
                <w:highlight w:val="none"/>
                <w:u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965" w:type="dxa"/>
            <w:vAlign w:val="center"/>
            <w:textDirection w:val="lrTb"/>
            <w:noWrap w:val="false"/>
          </w:tcPr>
          <w:p>
            <w:pPr>
              <w:pStyle w:val="1057"/>
              <w:jc w:val="left"/>
              <w:rPr>
                <w:rStyle w:val="824"/>
                <w:rFonts w:hint="eastAsia" w:ascii="宋体" w:hAnsi="宋体" w:eastAsia="宋体" w:cs="宋体"/>
                <w:b w:val="0"/>
                <w:i w:val="0"/>
                <w:iCs w:val="0"/>
                <w:color w:val="auto"/>
                <w:sz w:val="24"/>
                <w:szCs w:val="24"/>
                <w:highlight w:val="none"/>
                <w:u w:val="none"/>
              </w:rPr>
            </w:pPr>
            <w:r>
              <w:rPr>
                <w:rStyle w:val="824"/>
                <w:rFonts w:hint="eastAsia" w:ascii="宋体" w:hAnsi="宋体" w:eastAsia="宋体" w:cs="宋体"/>
                <w:b w:val="0"/>
                <w:i w:val="0"/>
                <w:iCs w:val="0"/>
                <w:color w:val="auto"/>
                <w:sz w:val="24"/>
                <w:szCs w:val="24"/>
                <w:highlight w:val="none"/>
                <w:u w:val="none"/>
                <w:lang w:val="en-US" w:eastAsia="zh-CN"/>
              </w:rPr>
              <w:t xml:space="preserve">3.</w:t>
            </w:r>
            <w:r>
              <w:rPr>
                <w:rStyle w:val="824"/>
                <w:rFonts w:hint="eastAsia" w:ascii="宋体" w:hAnsi="宋体" w:eastAsia="宋体" w:cs="宋体"/>
                <w:b w:val="0"/>
                <w:i w:val="0"/>
                <w:iCs w:val="0"/>
                <w:color w:val="auto"/>
                <w:sz w:val="24"/>
                <w:szCs w:val="24"/>
                <w:highlight w:val="none"/>
                <w:u w:val="none"/>
              </w:rPr>
              <w:t xml:space="preserve">服务商有下列情况的，列入评价：</w:t>
            </w:r>
            <w:r>
              <w:rPr>
                <w:color w:val="auto"/>
                <w:highlight w:val="none"/>
              </w:rPr>
            </w:r>
            <w:r/>
          </w:p>
          <w:p>
            <w:pPr>
              <w:pStyle w:val="1057"/>
              <w:jc w:val="left"/>
              <w:rPr>
                <w:rStyle w:val="824"/>
                <w:rFonts w:hint="eastAsia" w:ascii="宋体" w:hAnsi="宋体" w:eastAsia="宋体" w:cs="宋体"/>
                <w:b w:val="0"/>
                <w:i w:val="0"/>
                <w:iCs w:val="0"/>
                <w:color w:val="auto"/>
                <w:sz w:val="24"/>
                <w:szCs w:val="24"/>
                <w:highlight w:val="none"/>
                <w:u w:val="none"/>
              </w:rPr>
            </w:pPr>
            <w:r>
              <w:rPr>
                <w:rStyle w:val="824"/>
                <w:rFonts w:hint="eastAsia" w:ascii="宋体" w:hAnsi="宋体" w:eastAsia="宋体" w:cs="宋体"/>
                <w:b w:val="0"/>
                <w:i w:val="0"/>
                <w:iCs w:val="0"/>
                <w:color w:val="auto"/>
                <w:sz w:val="24"/>
                <w:szCs w:val="24"/>
                <w:highlight w:val="none"/>
                <w:u w:val="none"/>
              </w:rPr>
              <w:t xml:space="preserve">（</w:t>
            </w:r>
            <w:r>
              <w:rPr>
                <w:rStyle w:val="824"/>
                <w:rFonts w:hint="eastAsia" w:ascii="宋体" w:hAnsi="宋体" w:eastAsia="宋体" w:cs="宋体"/>
                <w:b w:val="0"/>
                <w:i w:val="0"/>
                <w:iCs w:val="0"/>
                <w:color w:val="auto"/>
                <w:sz w:val="24"/>
                <w:szCs w:val="24"/>
                <w:highlight w:val="none"/>
                <w:u w:val="none"/>
                <w:lang w:val="en-US" w:eastAsia="zh-CN"/>
              </w:rPr>
              <w:t xml:space="preserve">1</w:t>
            </w:r>
            <w:r>
              <w:rPr>
                <w:rStyle w:val="824"/>
                <w:rFonts w:hint="eastAsia" w:ascii="宋体" w:hAnsi="宋体" w:eastAsia="宋体" w:cs="宋体"/>
                <w:b w:val="0"/>
                <w:i w:val="0"/>
                <w:iCs w:val="0"/>
                <w:color w:val="auto"/>
                <w:sz w:val="24"/>
                <w:szCs w:val="24"/>
                <w:highlight w:val="none"/>
                <w:u w:val="none"/>
              </w:rPr>
              <w:t xml:space="preserve">）有效“不满意”工单扣除当日同一服务对象接受的所有服务工单援助费用的50%。</w:t>
            </w:r>
            <w:r>
              <w:rPr>
                <w:color w:val="auto"/>
                <w:highlight w:val="none"/>
              </w:rPr>
            </w:r>
            <w:r/>
          </w:p>
          <w:p>
            <w:pPr>
              <w:pStyle w:val="1057"/>
              <w:jc w:val="left"/>
              <w:rPr>
                <w:rStyle w:val="824"/>
                <w:rFonts w:hint="eastAsia" w:ascii="宋体" w:hAnsi="宋体" w:eastAsia="宋体" w:cs="宋体"/>
                <w:b w:val="0"/>
                <w:i w:val="0"/>
                <w:iCs w:val="0"/>
                <w:color w:val="auto"/>
                <w:sz w:val="24"/>
                <w:szCs w:val="24"/>
                <w:highlight w:val="none"/>
                <w:u w:val="none"/>
              </w:rPr>
            </w:pPr>
            <w:r>
              <w:rPr>
                <w:rStyle w:val="824"/>
                <w:rFonts w:hint="eastAsia" w:ascii="宋体" w:hAnsi="宋体" w:eastAsia="宋体" w:cs="宋体"/>
                <w:b w:val="0"/>
                <w:i w:val="0"/>
                <w:iCs w:val="0"/>
                <w:color w:val="auto"/>
                <w:sz w:val="24"/>
                <w:szCs w:val="24"/>
                <w:highlight w:val="none"/>
                <w:u w:val="none"/>
              </w:rPr>
              <w:t xml:space="preserve">（</w:t>
            </w:r>
            <w:r>
              <w:rPr>
                <w:rStyle w:val="824"/>
                <w:rFonts w:hint="eastAsia" w:ascii="宋体" w:hAnsi="宋体" w:eastAsia="宋体" w:cs="宋体"/>
                <w:b w:val="0"/>
                <w:i w:val="0"/>
                <w:iCs w:val="0"/>
                <w:color w:val="auto"/>
                <w:sz w:val="24"/>
                <w:szCs w:val="24"/>
                <w:highlight w:val="none"/>
                <w:u w:val="none"/>
                <w:lang w:val="en-US" w:eastAsia="zh-CN"/>
              </w:rPr>
              <w:t xml:space="preserve">2</w:t>
            </w:r>
            <w:r>
              <w:rPr>
                <w:rStyle w:val="824"/>
                <w:rFonts w:hint="eastAsia" w:ascii="宋体" w:hAnsi="宋体" w:eastAsia="宋体" w:cs="宋体"/>
                <w:b w:val="0"/>
                <w:i w:val="0"/>
                <w:iCs w:val="0"/>
                <w:color w:val="auto"/>
                <w:sz w:val="24"/>
                <w:szCs w:val="24"/>
                <w:highlight w:val="none"/>
                <w:u w:val="none"/>
              </w:rPr>
              <w:t xml:space="preserve">）有效投诉及“非常不满意”工单，扣除当日同一服务对象接受的所有服务工单援助费用的100%。</w:t>
            </w:r>
            <w:r>
              <w:rPr>
                <w:color w:val="auto"/>
                <w:highlight w:val="none"/>
              </w:rPr>
            </w:r>
            <w:r/>
          </w:p>
          <w:p>
            <w:pPr>
              <w:pStyle w:val="1057"/>
              <w:jc w:val="left"/>
              <w:rPr>
                <w:rStyle w:val="824"/>
                <w:rFonts w:hint="eastAsia" w:ascii="宋体" w:hAnsi="宋体" w:eastAsia="宋体" w:cs="宋体"/>
                <w:b w:val="0"/>
                <w:i w:val="0"/>
                <w:iCs w:val="0"/>
                <w:color w:val="auto"/>
                <w:sz w:val="24"/>
                <w:szCs w:val="24"/>
                <w:highlight w:val="none"/>
                <w:u w:val="none"/>
              </w:rPr>
            </w:pPr>
            <w:r>
              <w:rPr>
                <w:rStyle w:val="824"/>
                <w:rFonts w:hint="eastAsia" w:ascii="宋体" w:hAnsi="宋体" w:eastAsia="宋体" w:cs="宋体"/>
                <w:b w:val="0"/>
                <w:i w:val="0"/>
                <w:iCs w:val="0"/>
                <w:color w:val="auto"/>
                <w:sz w:val="24"/>
                <w:szCs w:val="24"/>
                <w:highlight w:val="none"/>
                <w:u w:val="none"/>
              </w:rPr>
              <w:t xml:space="preserve">（</w:t>
            </w:r>
            <w:r>
              <w:rPr>
                <w:rStyle w:val="824"/>
                <w:rFonts w:hint="eastAsia" w:ascii="宋体" w:hAnsi="宋体" w:eastAsia="宋体" w:cs="宋体"/>
                <w:b w:val="0"/>
                <w:i w:val="0"/>
                <w:iCs w:val="0"/>
                <w:color w:val="auto"/>
                <w:sz w:val="24"/>
                <w:szCs w:val="24"/>
                <w:highlight w:val="none"/>
                <w:u w:val="none"/>
                <w:lang w:val="en-US" w:eastAsia="zh-CN"/>
              </w:rPr>
              <w:t xml:space="preserve">3</w:t>
            </w:r>
            <w:r>
              <w:rPr>
                <w:rStyle w:val="824"/>
                <w:rFonts w:hint="eastAsia" w:ascii="宋体" w:hAnsi="宋体" w:eastAsia="宋体" w:cs="宋体"/>
                <w:b w:val="0"/>
                <w:i w:val="0"/>
                <w:iCs w:val="0"/>
                <w:color w:val="auto"/>
                <w:sz w:val="24"/>
                <w:szCs w:val="24"/>
                <w:highlight w:val="none"/>
                <w:u w:val="none"/>
              </w:rPr>
              <w:t xml:space="preserve">）有效“无供”工单，扣除当日同一服务对象接受的所有服务工单援助费用的100%。</w:t>
            </w:r>
            <w:r>
              <w:rPr>
                <w:color w:val="auto"/>
                <w:highlight w:val="none"/>
              </w:rPr>
            </w:r>
            <w:r/>
          </w:p>
          <w:p>
            <w:pPr>
              <w:pStyle w:val="1057"/>
              <w:jc w:val="left"/>
              <w:rPr>
                <w:rStyle w:val="824"/>
                <w:rFonts w:hint="eastAsia" w:ascii="宋体" w:hAnsi="宋体" w:eastAsia="宋体" w:cs="宋体"/>
                <w:b w:val="0"/>
                <w:i w:val="0"/>
                <w:iCs w:val="0"/>
                <w:color w:val="auto"/>
                <w:sz w:val="24"/>
                <w:szCs w:val="24"/>
                <w:highlight w:val="none"/>
                <w:u w:val="none"/>
              </w:rPr>
            </w:pPr>
            <w:r>
              <w:rPr>
                <w:rStyle w:val="824"/>
                <w:rFonts w:hint="eastAsia" w:ascii="宋体" w:hAnsi="宋体" w:eastAsia="宋体" w:cs="宋体"/>
                <w:b w:val="0"/>
                <w:i w:val="0"/>
                <w:iCs w:val="0"/>
                <w:color w:val="auto"/>
                <w:sz w:val="24"/>
                <w:szCs w:val="24"/>
                <w:highlight w:val="none"/>
                <w:u w:val="none"/>
              </w:rPr>
              <w:t xml:space="preserve">（</w:t>
            </w:r>
            <w:r>
              <w:rPr>
                <w:rStyle w:val="824"/>
                <w:rFonts w:hint="eastAsia" w:ascii="宋体" w:hAnsi="宋体" w:eastAsia="宋体" w:cs="宋体"/>
                <w:b w:val="0"/>
                <w:i w:val="0"/>
                <w:iCs w:val="0"/>
                <w:color w:val="auto"/>
                <w:sz w:val="24"/>
                <w:szCs w:val="24"/>
                <w:highlight w:val="none"/>
                <w:u w:val="none"/>
                <w:lang w:val="en-US" w:eastAsia="zh-CN"/>
              </w:rPr>
              <w:t xml:space="preserve">4</w:t>
            </w:r>
            <w:r>
              <w:rPr>
                <w:rStyle w:val="824"/>
                <w:rFonts w:hint="eastAsia" w:ascii="宋体" w:hAnsi="宋体" w:eastAsia="宋体" w:cs="宋体"/>
                <w:b w:val="0"/>
                <w:i w:val="0"/>
                <w:iCs w:val="0"/>
                <w:color w:val="auto"/>
                <w:sz w:val="24"/>
                <w:szCs w:val="24"/>
                <w:highlight w:val="none"/>
                <w:u w:val="none"/>
              </w:rPr>
              <w:t xml:space="preserve">）未按实际服务情况上传工单，扣除当日同一服务对象接受的所有服务工单援助费用的100%。</w:t>
            </w:r>
            <w:r>
              <w:rPr>
                <w:color w:val="auto"/>
                <w:highlight w:val="none"/>
              </w:rPr>
            </w:r>
            <w:r/>
          </w:p>
          <w:p>
            <w:pPr>
              <w:pStyle w:val="1057"/>
              <w:jc w:val="left"/>
              <w:rPr>
                <w:rStyle w:val="824"/>
                <w:rFonts w:hint="eastAsia" w:ascii="宋体" w:hAnsi="宋体" w:eastAsia="宋体" w:cs="宋体"/>
                <w:b w:val="0"/>
                <w:i w:val="0"/>
                <w:iCs w:val="0"/>
                <w:color w:val="auto"/>
                <w:sz w:val="24"/>
                <w:szCs w:val="24"/>
                <w:highlight w:val="none"/>
                <w:u w:val="none"/>
              </w:rPr>
            </w:pPr>
            <w:r>
              <w:rPr>
                <w:rStyle w:val="824"/>
                <w:rFonts w:hint="eastAsia" w:ascii="宋体" w:hAnsi="宋体" w:eastAsia="宋体" w:cs="宋体"/>
                <w:b w:val="0"/>
                <w:i w:val="0"/>
                <w:iCs w:val="0"/>
                <w:color w:val="auto"/>
                <w:sz w:val="24"/>
                <w:szCs w:val="24"/>
                <w:highlight w:val="none"/>
                <w:u w:val="none"/>
              </w:rPr>
              <w:t xml:space="preserve">（</w:t>
            </w:r>
            <w:r>
              <w:rPr>
                <w:rStyle w:val="824"/>
                <w:rFonts w:hint="eastAsia" w:ascii="宋体" w:hAnsi="宋体" w:eastAsia="宋体" w:cs="宋体"/>
                <w:b w:val="0"/>
                <w:i w:val="0"/>
                <w:iCs w:val="0"/>
                <w:color w:val="auto"/>
                <w:sz w:val="24"/>
                <w:szCs w:val="24"/>
                <w:highlight w:val="none"/>
                <w:u w:val="none"/>
                <w:lang w:val="en-US" w:eastAsia="zh-CN"/>
              </w:rPr>
              <w:t xml:space="preserve">5</w:t>
            </w:r>
            <w:r>
              <w:rPr>
                <w:rStyle w:val="824"/>
                <w:rFonts w:hint="eastAsia" w:ascii="宋体" w:hAnsi="宋体" w:eastAsia="宋体" w:cs="宋体"/>
                <w:b w:val="0"/>
                <w:i w:val="0"/>
                <w:iCs w:val="0"/>
                <w:color w:val="auto"/>
                <w:sz w:val="24"/>
                <w:szCs w:val="24"/>
                <w:highlight w:val="none"/>
                <w:u w:val="none"/>
              </w:rPr>
              <w:t xml:space="preserve">）入住养老机构对象，因服务商未及时录单产生的结果由服务商自行负责，服务对象费用应正常享受。服务对象离院未及时变更的，扣除服务商本月度结算总额的1%。未及时录单及服务对象离院未及时变更的全年累计超3 次取消服务</w:t>
            </w:r>
            <w:r>
              <w:rPr>
                <w:color w:val="auto"/>
                <w:highlight w:val="none"/>
              </w:rPr>
            </w:r>
            <w:r/>
          </w:p>
          <w:p>
            <w:pPr>
              <w:pStyle w:val="1057"/>
              <w:jc w:val="left"/>
              <w:rPr>
                <w:rStyle w:val="824"/>
                <w:rFonts w:hint="eastAsia" w:ascii="宋体" w:hAnsi="宋体" w:eastAsia="宋体" w:cs="宋体"/>
                <w:b w:val="0"/>
                <w:i w:val="0"/>
                <w:iCs w:val="0"/>
                <w:color w:val="auto"/>
                <w:sz w:val="24"/>
                <w:szCs w:val="24"/>
                <w:highlight w:val="none"/>
                <w:u w:val="none"/>
              </w:rPr>
            </w:pPr>
            <w:r>
              <w:rPr>
                <w:rStyle w:val="824"/>
                <w:rFonts w:hint="eastAsia" w:ascii="宋体" w:hAnsi="宋体" w:eastAsia="宋体" w:cs="宋体"/>
                <w:b w:val="0"/>
                <w:i w:val="0"/>
                <w:iCs w:val="0"/>
                <w:color w:val="auto"/>
                <w:sz w:val="24"/>
                <w:szCs w:val="24"/>
                <w:highlight w:val="none"/>
                <w:u w:val="none"/>
              </w:rPr>
              <w:t xml:space="preserve">商资格。</w:t>
            </w:r>
            <w:r>
              <w:rPr>
                <w:color w:val="auto"/>
                <w:highlight w:val="none"/>
              </w:rPr>
            </w:r>
            <w:r/>
          </w:p>
          <w:p>
            <w:pPr>
              <w:pStyle w:val="1057"/>
              <w:jc w:val="left"/>
              <w:rPr>
                <w:rStyle w:val="824"/>
                <w:rFonts w:hint="eastAsia" w:ascii="宋体" w:hAnsi="宋体" w:eastAsia="宋体" w:cs="宋体"/>
                <w:b w:val="0"/>
                <w:i w:val="0"/>
                <w:iCs w:val="0"/>
                <w:color w:val="auto"/>
                <w:sz w:val="24"/>
                <w:szCs w:val="24"/>
                <w:highlight w:val="none"/>
                <w:u w:val="none"/>
              </w:rPr>
            </w:pPr>
            <w:r>
              <w:rPr>
                <w:rStyle w:val="824"/>
                <w:rFonts w:hint="eastAsia" w:ascii="宋体" w:hAnsi="宋体" w:eastAsia="宋体" w:cs="宋体"/>
                <w:b w:val="0"/>
                <w:i w:val="0"/>
                <w:iCs w:val="0"/>
                <w:color w:val="auto"/>
                <w:sz w:val="24"/>
                <w:szCs w:val="24"/>
                <w:highlight w:val="none"/>
                <w:u w:val="none"/>
              </w:rPr>
              <w:t xml:space="preserve">（</w:t>
            </w:r>
            <w:r>
              <w:rPr>
                <w:rStyle w:val="824"/>
                <w:rFonts w:hint="eastAsia" w:ascii="宋体" w:hAnsi="宋体" w:eastAsia="宋体" w:cs="宋体"/>
                <w:b w:val="0"/>
                <w:i w:val="0"/>
                <w:iCs w:val="0"/>
                <w:color w:val="auto"/>
                <w:sz w:val="24"/>
                <w:szCs w:val="24"/>
                <w:highlight w:val="none"/>
                <w:u w:val="none"/>
                <w:lang w:val="en-US" w:eastAsia="zh-CN"/>
              </w:rPr>
              <w:t xml:space="preserve">6</w:t>
            </w:r>
            <w:r>
              <w:rPr>
                <w:rStyle w:val="824"/>
                <w:rFonts w:hint="eastAsia" w:ascii="宋体" w:hAnsi="宋体" w:eastAsia="宋体" w:cs="宋体"/>
                <w:b w:val="0"/>
                <w:i w:val="0"/>
                <w:iCs w:val="0"/>
                <w:color w:val="auto"/>
                <w:sz w:val="24"/>
                <w:szCs w:val="24"/>
                <w:highlight w:val="none"/>
                <w:u w:val="none"/>
              </w:rPr>
              <w:t xml:space="preserve">）因服务商原因，当月漏服务、无故暂停的，在服务商季度考评中扣分。</w:t>
            </w:r>
            <w:r>
              <w:rPr>
                <w:color w:val="auto"/>
                <w:highlight w:val="none"/>
              </w:rPr>
            </w:r>
            <w:r/>
          </w:p>
          <w:p>
            <w:pPr>
              <w:pStyle w:val="1057"/>
              <w:jc w:val="left"/>
              <w:rPr>
                <w:rStyle w:val="824"/>
                <w:rFonts w:hint="eastAsia" w:ascii="宋体" w:hAnsi="宋体" w:eastAsia="宋体" w:cs="宋体"/>
                <w:b w:val="0"/>
                <w:i w:val="0"/>
                <w:iCs w:val="0"/>
                <w:color w:val="auto"/>
                <w:sz w:val="24"/>
                <w:szCs w:val="24"/>
                <w:highlight w:val="none"/>
                <w:u w:val="none"/>
              </w:rPr>
            </w:pPr>
            <w:r>
              <w:rPr>
                <w:rStyle w:val="824"/>
                <w:rFonts w:hint="eastAsia" w:ascii="宋体" w:hAnsi="宋体" w:eastAsia="宋体" w:cs="宋体"/>
                <w:b w:val="0"/>
                <w:i w:val="0"/>
                <w:iCs w:val="0"/>
                <w:color w:val="auto"/>
                <w:sz w:val="24"/>
                <w:szCs w:val="24"/>
                <w:highlight w:val="none"/>
                <w:u w:val="none"/>
              </w:rPr>
              <w:t xml:space="preserve">（</w:t>
            </w:r>
            <w:r>
              <w:rPr>
                <w:rStyle w:val="824"/>
                <w:rFonts w:hint="eastAsia" w:ascii="宋体" w:hAnsi="宋体" w:eastAsia="宋体" w:cs="宋体"/>
                <w:b w:val="0"/>
                <w:i w:val="0"/>
                <w:iCs w:val="0"/>
                <w:color w:val="auto"/>
                <w:sz w:val="24"/>
                <w:szCs w:val="24"/>
                <w:highlight w:val="none"/>
                <w:u w:val="none"/>
                <w:lang w:val="en-US" w:eastAsia="zh-CN"/>
              </w:rPr>
              <w:t xml:space="preserve">7</w:t>
            </w:r>
            <w:r>
              <w:rPr>
                <w:rStyle w:val="824"/>
                <w:rFonts w:hint="eastAsia" w:ascii="宋体" w:hAnsi="宋体" w:eastAsia="宋体" w:cs="宋体"/>
                <w:b w:val="0"/>
                <w:i w:val="0"/>
                <w:iCs w:val="0"/>
                <w:color w:val="auto"/>
                <w:sz w:val="24"/>
                <w:szCs w:val="24"/>
                <w:highlight w:val="none"/>
                <w:u w:val="none"/>
              </w:rPr>
              <w:t xml:space="preserve">）因服务商问题造成服务对象受伤、财产损失的，视为有效投诉，扣除当日同一服务对象接受的所有服务工单援助费用的100%。</w:t>
            </w:r>
            <w:r>
              <w:rPr>
                <w:color w:val="auto"/>
                <w:highlight w:val="none"/>
              </w:rPr>
            </w:r>
            <w:r/>
          </w:p>
          <w:p>
            <w:pPr>
              <w:pStyle w:val="1057"/>
              <w:jc w:val="left"/>
              <w:rPr>
                <w:rStyle w:val="824"/>
                <w:rFonts w:hint="eastAsia" w:ascii="宋体" w:hAnsi="宋体" w:eastAsia="宋体" w:cs="宋体"/>
                <w:b w:val="0"/>
                <w:i w:val="0"/>
                <w:iCs w:val="0"/>
                <w:color w:val="auto"/>
                <w:sz w:val="24"/>
                <w:szCs w:val="24"/>
                <w:highlight w:val="none"/>
                <w:u w:val="none"/>
              </w:rPr>
            </w:pPr>
            <w:r>
              <w:rPr>
                <w:rStyle w:val="824"/>
                <w:rFonts w:hint="eastAsia" w:ascii="宋体" w:hAnsi="宋体" w:eastAsia="宋体" w:cs="宋体"/>
                <w:b w:val="0"/>
                <w:i w:val="0"/>
                <w:iCs w:val="0"/>
                <w:color w:val="auto"/>
                <w:sz w:val="24"/>
                <w:szCs w:val="24"/>
                <w:highlight w:val="none"/>
                <w:u w:val="none"/>
              </w:rPr>
              <w:t xml:space="preserve">（</w:t>
            </w:r>
            <w:r>
              <w:rPr>
                <w:rStyle w:val="824"/>
                <w:rFonts w:hint="eastAsia" w:ascii="宋体" w:hAnsi="宋体" w:eastAsia="宋体" w:cs="宋体"/>
                <w:b w:val="0"/>
                <w:i w:val="0"/>
                <w:iCs w:val="0"/>
                <w:color w:val="auto"/>
                <w:sz w:val="24"/>
                <w:szCs w:val="24"/>
                <w:highlight w:val="none"/>
                <w:u w:val="none"/>
                <w:lang w:val="en-US" w:eastAsia="zh-CN"/>
              </w:rPr>
              <w:t xml:space="preserve">8</w:t>
            </w:r>
            <w:r>
              <w:rPr>
                <w:rStyle w:val="824"/>
                <w:rFonts w:hint="eastAsia" w:ascii="宋体" w:hAnsi="宋体" w:eastAsia="宋体" w:cs="宋体"/>
                <w:b w:val="0"/>
                <w:i w:val="0"/>
                <w:iCs w:val="0"/>
                <w:color w:val="auto"/>
                <w:sz w:val="24"/>
                <w:szCs w:val="24"/>
                <w:highlight w:val="none"/>
                <w:u w:val="none"/>
              </w:rPr>
              <w:t xml:space="preserve">）对服务态度恶劣或未按服务流程规定要求服务的，扣除当日同一服务人员服务费用的100%，警告并发出整改通知书；一个月度内累计2次的，扣除服务商本月度结算总额的1%；达到2次以上，每增加1次，扣除服务商本月度结算总额的0.5%，上不封顶。</w:t>
            </w:r>
            <w:r>
              <w:rPr>
                <w:color w:val="auto"/>
                <w:highlight w:val="none"/>
              </w:rPr>
            </w:r>
            <w:r/>
          </w:p>
          <w:p>
            <w:pPr>
              <w:pStyle w:val="1057"/>
              <w:jc w:val="left"/>
              <w:rPr>
                <w:rStyle w:val="824"/>
                <w:rFonts w:hint="eastAsia" w:ascii="宋体" w:hAnsi="宋体" w:eastAsia="宋体" w:cs="宋体"/>
                <w:b w:val="0"/>
                <w:i w:val="0"/>
                <w:iCs w:val="0"/>
                <w:color w:val="auto"/>
                <w:sz w:val="24"/>
                <w:szCs w:val="24"/>
                <w:highlight w:val="none"/>
                <w:u w:val="none"/>
              </w:rPr>
            </w:pPr>
            <w:r>
              <w:rPr>
                <w:rStyle w:val="824"/>
                <w:rFonts w:hint="eastAsia" w:ascii="宋体" w:hAnsi="宋体" w:eastAsia="宋体" w:cs="宋体"/>
                <w:b w:val="0"/>
                <w:i w:val="0"/>
                <w:iCs w:val="0"/>
                <w:color w:val="auto"/>
                <w:sz w:val="24"/>
                <w:szCs w:val="24"/>
                <w:highlight w:val="none"/>
                <w:u w:val="none"/>
              </w:rPr>
              <w:t xml:space="preserve">（</w:t>
            </w:r>
            <w:r>
              <w:rPr>
                <w:rStyle w:val="824"/>
                <w:rFonts w:hint="eastAsia" w:ascii="宋体" w:hAnsi="宋体" w:eastAsia="宋体" w:cs="宋体"/>
                <w:b w:val="0"/>
                <w:i w:val="0"/>
                <w:iCs w:val="0"/>
                <w:color w:val="auto"/>
                <w:sz w:val="24"/>
                <w:szCs w:val="24"/>
                <w:highlight w:val="none"/>
                <w:u w:val="none"/>
                <w:lang w:val="en-US" w:eastAsia="zh-CN"/>
              </w:rPr>
              <w:t xml:space="preserve">9</w:t>
            </w:r>
            <w:r>
              <w:rPr>
                <w:rStyle w:val="824"/>
                <w:rFonts w:hint="eastAsia" w:ascii="宋体" w:hAnsi="宋体" w:eastAsia="宋体" w:cs="宋体"/>
                <w:b w:val="0"/>
                <w:i w:val="0"/>
                <w:iCs w:val="0"/>
                <w:color w:val="auto"/>
                <w:sz w:val="24"/>
                <w:szCs w:val="24"/>
                <w:highlight w:val="none"/>
                <w:u w:val="none"/>
              </w:rPr>
              <w:t xml:space="preserve">）已完成身份识别但未实际提供服务，却产生相应工单的，扣除当日同一服务人员服务费用的100%，警告并发出整改通知书；一个月内每发现1例，扣除服务商本月度结算总额的1%，上不封顶。</w:t>
            </w:r>
            <w:r>
              <w:rPr>
                <w:color w:val="auto"/>
                <w:highlight w:val="none"/>
              </w:rPr>
            </w:r>
            <w:r/>
          </w:p>
          <w:p>
            <w:pPr>
              <w:pStyle w:val="1057"/>
              <w:jc w:val="left"/>
              <w:rPr>
                <w:rStyle w:val="824"/>
                <w:rFonts w:hint="eastAsia" w:ascii="宋体" w:hAnsi="宋体" w:eastAsia="宋体" w:cs="宋体"/>
                <w:b w:val="0"/>
                <w:i w:val="0"/>
                <w:iCs w:val="0"/>
                <w:color w:val="auto"/>
                <w:sz w:val="24"/>
                <w:szCs w:val="24"/>
                <w:highlight w:val="none"/>
                <w:u w:val="none"/>
              </w:rPr>
            </w:pPr>
            <w:r>
              <w:rPr>
                <w:rStyle w:val="824"/>
                <w:rFonts w:hint="eastAsia" w:ascii="宋体" w:hAnsi="宋体" w:eastAsia="宋体" w:cs="宋体"/>
                <w:b w:val="0"/>
                <w:i w:val="0"/>
                <w:iCs w:val="0"/>
                <w:color w:val="auto"/>
                <w:sz w:val="24"/>
                <w:szCs w:val="24"/>
                <w:highlight w:val="none"/>
                <w:u w:val="none"/>
                <w:lang w:val="en-US" w:eastAsia="zh-CN"/>
              </w:rPr>
              <w:t xml:space="preserve">2.</w:t>
            </w:r>
            <w:r>
              <w:rPr>
                <w:rStyle w:val="824"/>
                <w:rFonts w:hint="eastAsia" w:ascii="宋体" w:hAnsi="宋体" w:eastAsia="宋体" w:cs="宋体"/>
                <w:b w:val="0"/>
                <w:i w:val="0"/>
                <w:iCs w:val="0"/>
                <w:color w:val="auto"/>
                <w:sz w:val="24"/>
                <w:szCs w:val="24"/>
                <w:highlight w:val="none"/>
                <w:u w:val="none"/>
              </w:rPr>
              <w:t xml:space="preserve">无供单工单主要包括但不限于以下情形：</w:t>
            </w:r>
            <w:r>
              <w:rPr>
                <w:color w:val="auto"/>
                <w:highlight w:val="none"/>
              </w:rPr>
            </w:r>
            <w:r/>
          </w:p>
          <w:p>
            <w:pPr>
              <w:pStyle w:val="1057"/>
              <w:jc w:val="left"/>
              <w:rPr>
                <w:rStyle w:val="824"/>
                <w:rFonts w:hint="eastAsia" w:ascii="宋体" w:hAnsi="宋体" w:eastAsia="宋体" w:cs="宋体"/>
                <w:b w:val="0"/>
                <w:i w:val="0"/>
                <w:iCs w:val="0"/>
                <w:color w:val="auto"/>
                <w:sz w:val="24"/>
                <w:szCs w:val="24"/>
                <w:highlight w:val="none"/>
                <w:u w:val="none"/>
              </w:rPr>
            </w:pPr>
            <w:r>
              <w:rPr>
                <w:rStyle w:val="824"/>
                <w:rFonts w:hint="eastAsia" w:ascii="宋体" w:hAnsi="宋体" w:eastAsia="宋体" w:cs="宋体"/>
                <w:b w:val="0"/>
                <w:i w:val="0"/>
                <w:iCs w:val="0"/>
                <w:color w:val="auto"/>
                <w:sz w:val="24"/>
                <w:szCs w:val="24"/>
                <w:highlight w:val="none"/>
                <w:u w:val="none"/>
                <w:lang w:eastAsia="zh-CN"/>
              </w:rPr>
              <w:t xml:space="preserve">（</w:t>
            </w:r>
            <w:r>
              <w:rPr>
                <w:rStyle w:val="824"/>
                <w:rFonts w:hint="eastAsia" w:ascii="宋体" w:hAnsi="宋体" w:eastAsia="宋体" w:cs="宋体"/>
                <w:b w:val="0"/>
                <w:i w:val="0"/>
                <w:iCs w:val="0"/>
                <w:color w:val="auto"/>
                <w:sz w:val="24"/>
                <w:szCs w:val="24"/>
                <w:highlight w:val="none"/>
                <w:u w:val="none"/>
                <w:lang w:val="en-US" w:eastAsia="zh-CN"/>
              </w:rPr>
              <w:t xml:space="preserve">1</w:t>
            </w:r>
            <w:r>
              <w:rPr>
                <w:rStyle w:val="824"/>
                <w:rFonts w:hint="eastAsia" w:ascii="宋体" w:hAnsi="宋体" w:eastAsia="宋体" w:cs="宋体"/>
                <w:b w:val="0"/>
                <w:i w:val="0"/>
                <w:iCs w:val="0"/>
                <w:color w:val="auto"/>
                <w:sz w:val="24"/>
                <w:szCs w:val="24"/>
                <w:highlight w:val="none"/>
                <w:u w:val="none"/>
                <w:lang w:eastAsia="zh-CN"/>
              </w:rPr>
              <w:t xml:space="preserve">）</w:t>
            </w:r>
            <w:r>
              <w:rPr>
                <w:rStyle w:val="824"/>
                <w:rFonts w:hint="eastAsia" w:ascii="宋体" w:hAnsi="宋体" w:eastAsia="宋体" w:cs="宋体"/>
                <w:b w:val="0"/>
                <w:i w:val="0"/>
                <w:iCs w:val="0"/>
                <w:color w:val="auto"/>
                <w:sz w:val="24"/>
                <w:szCs w:val="24"/>
                <w:highlight w:val="none"/>
                <w:u w:val="none"/>
              </w:rPr>
              <w:t xml:space="preserve">未准确核实服务对象信息，导致工单记录与实际不符；</w:t>
            </w:r>
            <w:r>
              <w:rPr>
                <w:color w:val="auto"/>
                <w:highlight w:val="none"/>
              </w:rPr>
            </w:r>
            <w:r/>
          </w:p>
          <w:p>
            <w:pPr>
              <w:pStyle w:val="1057"/>
              <w:jc w:val="left"/>
              <w:rPr>
                <w:rStyle w:val="824"/>
                <w:rFonts w:hint="eastAsia" w:ascii="宋体" w:hAnsi="宋体" w:eastAsia="宋体" w:cs="宋体"/>
                <w:b w:val="0"/>
                <w:i w:val="0"/>
                <w:iCs w:val="0"/>
                <w:color w:val="auto"/>
                <w:sz w:val="24"/>
                <w:szCs w:val="24"/>
                <w:highlight w:val="none"/>
                <w:u w:val="none"/>
              </w:rPr>
            </w:pPr>
            <w:r>
              <w:rPr>
                <w:rStyle w:val="824"/>
                <w:rFonts w:hint="eastAsia" w:ascii="宋体" w:hAnsi="宋体" w:eastAsia="宋体" w:cs="宋体"/>
                <w:b w:val="0"/>
                <w:i w:val="0"/>
                <w:iCs w:val="0"/>
                <w:color w:val="auto"/>
                <w:sz w:val="24"/>
                <w:szCs w:val="24"/>
                <w:highlight w:val="none"/>
                <w:u w:val="none"/>
                <w:lang w:eastAsia="zh-CN"/>
              </w:rPr>
              <w:t xml:space="preserve">（</w:t>
            </w:r>
            <w:r>
              <w:rPr>
                <w:rStyle w:val="824"/>
                <w:rFonts w:hint="eastAsia" w:ascii="宋体" w:hAnsi="宋体" w:eastAsia="宋体" w:cs="宋体"/>
                <w:b w:val="0"/>
                <w:i w:val="0"/>
                <w:iCs w:val="0"/>
                <w:color w:val="auto"/>
                <w:sz w:val="24"/>
                <w:szCs w:val="24"/>
                <w:highlight w:val="none"/>
                <w:u w:val="none"/>
                <w:lang w:val="en-US" w:eastAsia="zh-CN"/>
              </w:rPr>
              <w:t xml:space="preserve">2</w:t>
            </w:r>
            <w:r>
              <w:rPr>
                <w:rStyle w:val="824"/>
                <w:rFonts w:hint="eastAsia" w:ascii="宋体" w:hAnsi="宋体" w:eastAsia="宋体" w:cs="宋体"/>
                <w:b w:val="0"/>
                <w:i w:val="0"/>
                <w:iCs w:val="0"/>
                <w:color w:val="auto"/>
                <w:sz w:val="24"/>
                <w:szCs w:val="24"/>
                <w:highlight w:val="none"/>
                <w:u w:val="none"/>
                <w:lang w:eastAsia="zh-CN"/>
              </w:rPr>
              <w:t xml:space="preserve">）</w:t>
            </w:r>
            <w:r>
              <w:rPr>
                <w:rStyle w:val="824"/>
                <w:rFonts w:hint="eastAsia" w:ascii="宋体" w:hAnsi="宋体" w:eastAsia="宋体" w:cs="宋体"/>
                <w:b w:val="0"/>
                <w:i w:val="0"/>
                <w:iCs w:val="0"/>
                <w:color w:val="auto"/>
                <w:sz w:val="24"/>
                <w:szCs w:val="24"/>
                <w:highlight w:val="none"/>
                <w:u w:val="none"/>
              </w:rPr>
              <w:t xml:space="preserve">工单中所列服务项目未全部完成，仅完成其中部分内容；</w:t>
            </w:r>
            <w:r>
              <w:rPr>
                <w:color w:val="auto"/>
                <w:highlight w:val="none"/>
              </w:rPr>
            </w:r>
            <w:r/>
          </w:p>
          <w:p>
            <w:pPr>
              <w:pStyle w:val="1057"/>
              <w:jc w:val="left"/>
              <w:rPr>
                <w:rStyle w:val="824"/>
                <w:rFonts w:hint="eastAsia" w:ascii="宋体" w:hAnsi="宋体" w:eastAsia="宋体" w:cs="宋体"/>
                <w:b w:val="0"/>
                <w:i w:val="0"/>
                <w:iCs w:val="0"/>
                <w:color w:val="auto"/>
                <w:sz w:val="24"/>
                <w:szCs w:val="24"/>
                <w:highlight w:val="none"/>
                <w:u w:val="none"/>
              </w:rPr>
            </w:pPr>
            <w:r>
              <w:rPr>
                <w:rStyle w:val="824"/>
                <w:rFonts w:hint="eastAsia" w:ascii="宋体" w:hAnsi="宋体" w:eastAsia="宋体" w:cs="宋体"/>
                <w:b w:val="0"/>
                <w:i w:val="0"/>
                <w:iCs w:val="0"/>
                <w:color w:val="auto"/>
                <w:sz w:val="24"/>
                <w:szCs w:val="24"/>
                <w:highlight w:val="none"/>
                <w:u w:val="none"/>
                <w:lang w:eastAsia="zh-CN"/>
              </w:rPr>
              <w:t xml:space="preserve">（</w:t>
            </w:r>
            <w:r>
              <w:rPr>
                <w:rStyle w:val="824"/>
                <w:rFonts w:hint="eastAsia" w:ascii="宋体" w:hAnsi="宋体" w:eastAsia="宋体" w:cs="宋体"/>
                <w:b w:val="0"/>
                <w:i w:val="0"/>
                <w:iCs w:val="0"/>
                <w:color w:val="auto"/>
                <w:sz w:val="24"/>
                <w:szCs w:val="24"/>
                <w:highlight w:val="none"/>
                <w:u w:val="none"/>
                <w:lang w:val="en-US" w:eastAsia="zh-CN"/>
              </w:rPr>
              <w:t xml:space="preserve">3</w:t>
            </w:r>
            <w:r>
              <w:rPr>
                <w:rStyle w:val="824"/>
                <w:rFonts w:hint="eastAsia" w:ascii="宋体" w:hAnsi="宋体" w:eastAsia="宋体" w:cs="宋体"/>
                <w:b w:val="0"/>
                <w:i w:val="0"/>
                <w:iCs w:val="0"/>
                <w:color w:val="auto"/>
                <w:sz w:val="24"/>
                <w:szCs w:val="24"/>
                <w:highlight w:val="none"/>
                <w:u w:val="none"/>
                <w:lang w:eastAsia="zh-CN"/>
              </w:rPr>
              <w:t xml:space="preserve">）</w:t>
            </w:r>
            <w:r>
              <w:rPr>
                <w:rStyle w:val="824"/>
                <w:rFonts w:hint="eastAsia" w:ascii="宋体" w:hAnsi="宋体" w:eastAsia="宋体" w:cs="宋体"/>
                <w:b w:val="0"/>
                <w:i w:val="0"/>
                <w:iCs w:val="0"/>
                <w:color w:val="auto"/>
                <w:sz w:val="24"/>
                <w:szCs w:val="24"/>
                <w:highlight w:val="none"/>
                <w:u w:val="none"/>
              </w:rPr>
              <w:t xml:space="preserve">工单记录与服务实际情况不一致，包括服务内容、服务时间、服务时长、服务人数等存在差异。</w:t>
            </w:r>
            <w:r>
              <w:rPr>
                <w:color w:val="auto"/>
                <w:highlight w:val="none"/>
              </w:rPr>
            </w:r>
            <w:r/>
          </w:p>
          <w:p>
            <w:pPr>
              <w:pStyle w:val="1057"/>
              <w:jc w:val="left"/>
              <w:rPr>
                <w:rStyle w:val="824"/>
                <w:rFonts w:hint="eastAsia" w:ascii="宋体" w:hAnsi="宋体" w:eastAsia="宋体" w:cs="宋体"/>
                <w:b w:val="0"/>
                <w:i w:val="0"/>
                <w:iCs w:val="0"/>
                <w:color w:val="auto"/>
                <w:sz w:val="24"/>
                <w:szCs w:val="24"/>
                <w:highlight w:val="none"/>
                <w:u w:val="none"/>
              </w:rPr>
            </w:pPr>
            <w:r>
              <w:rPr>
                <w:rStyle w:val="824"/>
                <w:rFonts w:hint="eastAsia" w:ascii="宋体" w:hAnsi="宋体" w:eastAsia="宋体" w:cs="宋体"/>
                <w:b w:val="0"/>
                <w:i w:val="0"/>
                <w:iCs w:val="0"/>
                <w:color w:val="auto"/>
                <w:sz w:val="24"/>
                <w:szCs w:val="24"/>
                <w:highlight w:val="none"/>
                <w:u w:val="none"/>
                <w:lang w:val="en-US" w:eastAsia="zh-CN"/>
              </w:rPr>
              <w:t xml:space="preserve">3.</w:t>
            </w:r>
            <w:r>
              <w:rPr>
                <w:rStyle w:val="824"/>
                <w:rFonts w:hint="eastAsia" w:ascii="宋体" w:hAnsi="宋体" w:eastAsia="宋体" w:cs="宋体"/>
                <w:b w:val="0"/>
                <w:i w:val="0"/>
                <w:iCs w:val="0"/>
                <w:color w:val="auto"/>
                <w:sz w:val="24"/>
                <w:szCs w:val="24"/>
                <w:highlight w:val="none"/>
                <w:u w:val="none"/>
              </w:rPr>
              <w:t xml:space="preserve">未按服务流程规定要求服务有包括但不仅限于以下几种情况：</w:t>
            </w:r>
            <w:r>
              <w:rPr>
                <w:color w:val="auto"/>
                <w:highlight w:val="none"/>
              </w:rPr>
            </w:r>
            <w:r/>
          </w:p>
          <w:p>
            <w:pPr>
              <w:pStyle w:val="1057"/>
              <w:jc w:val="left"/>
              <w:rPr>
                <w:rStyle w:val="824"/>
                <w:rFonts w:hint="eastAsia" w:ascii="宋体" w:hAnsi="宋体" w:eastAsia="宋体" w:cs="宋体"/>
                <w:b w:val="0"/>
                <w:i w:val="0"/>
                <w:iCs w:val="0"/>
                <w:color w:val="auto"/>
                <w:sz w:val="24"/>
                <w:szCs w:val="24"/>
                <w:highlight w:val="none"/>
                <w:u w:val="none"/>
              </w:rPr>
            </w:pPr>
            <w:r>
              <w:rPr>
                <w:rStyle w:val="824"/>
                <w:rFonts w:hint="eastAsia" w:ascii="宋体" w:hAnsi="宋体" w:eastAsia="宋体" w:cs="宋体"/>
                <w:b w:val="0"/>
                <w:i w:val="0"/>
                <w:iCs w:val="0"/>
                <w:color w:val="auto"/>
                <w:sz w:val="24"/>
                <w:szCs w:val="24"/>
                <w:highlight w:val="none"/>
                <w:u w:val="none"/>
                <w:lang w:eastAsia="zh-CN"/>
              </w:rPr>
              <w:t xml:space="preserve">（</w:t>
            </w:r>
            <w:r>
              <w:rPr>
                <w:rStyle w:val="824"/>
                <w:rFonts w:hint="eastAsia" w:ascii="宋体" w:hAnsi="宋体" w:eastAsia="宋体" w:cs="宋体"/>
                <w:b w:val="0"/>
                <w:i w:val="0"/>
                <w:iCs w:val="0"/>
                <w:color w:val="auto"/>
                <w:sz w:val="24"/>
                <w:szCs w:val="24"/>
                <w:highlight w:val="none"/>
                <w:u w:val="none"/>
                <w:lang w:val="en-US" w:eastAsia="zh-CN"/>
              </w:rPr>
              <w:t xml:space="preserve">1</w:t>
            </w:r>
            <w:r>
              <w:rPr>
                <w:rStyle w:val="824"/>
                <w:rFonts w:hint="eastAsia" w:ascii="宋体" w:hAnsi="宋体" w:eastAsia="宋体" w:cs="宋体"/>
                <w:b w:val="0"/>
                <w:i w:val="0"/>
                <w:iCs w:val="0"/>
                <w:color w:val="auto"/>
                <w:sz w:val="24"/>
                <w:szCs w:val="24"/>
                <w:highlight w:val="none"/>
                <w:u w:val="none"/>
                <w:lang w:eastAsia="zh-CN"/>
              </w:rPr>
              <w:t xml:space="preserve">）</w:t>
            </w:r>
            <w:r>
              <w:rPr>
                <w:rStyle w:val="824"/>
                <w:rFonts w:hint="eastAsia" w:ascii="宋体" w:hAnsi="宋体" w:eastAsia="宋体" w:cs="宋体"/>
                <w:b w:val="0"/>
                <w:i w:val="0"/>
                <w:iCs w:val="0"/>
                <w:color w:val="auto"/>
                <w:sz w:val="24"/>
                <w:szCs w:val="24"/>
                <w:highlight w:val="none"/>
                <w:u w:val="none"/>
              </w:rPr>
              <w:t xml:space="preserve">服务不符合法律法规及行业规范要求，造成严重后果的；</w:t>
            </w:r>
            <w:r>
              <w:rPr>
                <w:color w:val="auto"/>
                <w:highlight w:val="none"/>
              </w:rPr>
            </w:r>
            <w:r/>
          </w:p>
          <w:p>
            <w:pPr>
              <w:pStyle w:val="1057"/>
              <w:jc w:val="left"/>
              <w:rPr>
                <w:rStyle w:val="824"/>
                <w:rFonts w:hint="eastAsia" w:ascii="宋体" w:hAnsi="宋体" w:eastAsia="宋体" w:cs="宋体"/>
                <w:b w:val="0"/>
                <w:i w:val="0"/>
                <w:iCs w:val="0"/>
                <w:color w:val="auto"/>
                <w:sz w:val="24"/>
                <w:szCs w:val="24"/>
                <w:highlight w:val="none"/>
                <w:u w:val="none"/>
              </w:rPr>
            </w:pPr>
            <w:r>
              <w:rPr>
                <w:rStyle w:val="824"/>
                <w:rFonts w:hint="eastAsia" w:ascii="宋体" w:hAnsi="宋体" w:eastAsia="宋体" w:cs="宋体"/>
                <w:b w:val="0"/>
                <w:i w:val="0"/>
                <w:iCs w:val="0"/>
                <w:color w:val="auto"/>
                <w:sz w:val="24"/>
                <w:szCs w:val="24"/>
                <w:highlight w:val="none"/>
                <w:u w:val="none"/>
                <w:lang w:eastAsia="zh-CN"/>
              </w:rPr>
              <w:t xml:space="preserve">（</w:t>
            </w:r>
            <w:r>
              <w:rPr>
                <w:rStyle w:val="824"/>
                <w:rFonts w:hint="eastAsia" w:ascii="宋体" w:hAnsi="宋体" w:eastAsia="宋体" w:cs="宋体"/>
                <w:b w:val="0"/>
                <w:i w:val="0"/>
                <w:iCs w:val="0"/>
                <w:color w:val="auto"/>
                <w:sz w:val="24"/>
                <w:szCs w:val="24"/>
                <w:highlight w:val="none"/>
                <w:u w:val="none"/>
                <w:lang w:val="en-US" w:eastAsia="zh-CN"/>
              </w:rPr>
              <w:t xml:space="preserve">2</w:t>
            </w:r>
            <w:r>
              <w:rPr>
                <w:rStyle w:val="824"/>
                <w:rFonts w:hint="eastAsia" w:ascii="宋体" w:hAnsi="宋体" w:eastAsia="宋体" w:cs="宋体"/>
                <w:b w:val="0"/>
                <w:i w:val="0"/>
                <w:iCs w:val="0"/>
                <w:color w:val="auto"/>
                <w:sz w:val="24"/>
                <w:szCs w:val="24"/>
                <w:highlight w:val="none"/>
                <w:u w:val="none"/>
                <w:lang w:eastAsia="zh-CN"/>
              </w:rPr>
              <w:t xml:space="preserve">）</w:t>
            </w:r>
            <w:r>
              <w:rPr>
                <w:rStyle w:val="824"/>
                <w:rFonts w:hint="eastAsia" w:ascii="宋体" w:hAnsi="宋体" w:eastAsia="宋体" w:cs="宋体"/>
                <w:b w:val="0"/>
                <w:i w:val="0"/>
                <w:iCs w:val="0"/>
                <w:color w:val="auto"/>
                <w:sz w:val="24"/>
                <w:szCs w:val="24"/>
                <w:highlight w:val="none"/>
                <w:u w:val="none"/>
              </w:rPr>
              <w:t xml:space="preserve">服务人员不具有国家或行业要求的技术资格和操作能力提供相应服务，给服务对象造成人身伤害或财产损失等严重后果的；</w:t>
            </w:r>
            <w:r>
              <w:rPr>
                <w:color w:val="auto"/>
                <w:highlight w:val="none"/>
              </w:rPr>
            </w:r>
            <w:r/>
          </w:p>
          <w:p>
            <w:pPr>
              <w:pStyle w:val="1057"/>
              <w:jc w:val="left"/>
              <w:rPr>
                <w:rStyle w:val="824"/>
                <w:rFonts w:hint="eastAsia" w:ascii="宋体" w:hAnsi="宋体" w:eastAsia="宋体" w:cs="宋体"/>
                <w:b w:val="0"/>
                <w:i w:val="0"/>
                <w:iCs w:val="0"/>
                <w:color w:val="auto"/>
                <w:sz w:val="24"/>
                <w:szCs w:val="24"/>
                <w:highlight w:val="none"/>
                <w:u w:val="none"/>
              </w:rPr>
            </w:pPr>
            <w:r>
              <w:rPr>
                <w:rStyle w:val="824"/>
                <w:rFonts w:hint="eastAsia" w:ascii="宋体" w:hAnsi="宋体" w:eastAsia="宋体" w:cs="宋体"/>
                <w:b w:val="0"/>
                <w:i w:val="0"/>
                <w:iCs w:val="0"/>
                <w:color w:val="auto"/>
                <w:sz w:val="24"/>
                <w:szCs w:val="24"/>
                <w:highlight w:val="none"/>
                <w:u w:val="none"/>
                <w:lang w:eastAsia="zh-CN"/>
              </w:rPr>
              <w:t xml:space="preserve">（</w:t>
            </w:r>
            <w:r>
              <w:rPr>
                <w:rStyle w:val="824"/>
                <w:rFonts w:hint="eastAsia" w:ascii="宋体" w:hAnsi="宋体" w:eastAsia="宋体" w:cs="宋体"/>
                <w:b w:val="0"/>
                <w:i w:val="0"/>
                <w:iCs w:val="0"/>
                <w:color w:val="auto"/>
                <w:sz w:val="24"/>
                <w:szCs w:val="24"/>
                <w:highlight w:val="none"/>
                <w:u w:val="none"/>
                <w:lang w:val="en-US" w:eastAsia="zh-CN"/>
              </w:rPr>
              <w:t xml:space="preserve">3</w:t>
            </w:r>
            <w:r>
              <w:rPr>
                <w:rStyle w:val="824"/>
                <w:rFonts w:hint="eastAsia" w:ascii="宋体" w:hAnsi="宋体" w:eastAsia="宋体" w:cs="宋体"/>
                <w:b w:val="0"/>
                <w:i w:val="0"/>
                <w:iCs w:val="0"/>
                <w:color w:val="auto"/>
                <w:sz w:val="24"/>
                <w:szCs w:val="24"/>
                <w:highlight w:val="none"/>
                <w:u w:val="none"/>
                <w:lang w:eastAsia="zh-CN"/>
              </w:rPr>
              <w:t xml:space="preserve">）</w:t>
            </w:r>
            <w:r>
              <w:rPr>
                <w:rStyle w:val="824"/>
                <w:rFonts w:hint="eastAsia" w:ascii="宋体" w:hAnsi="宋体" w:eastAsia="宋体" w:cs="宋体"/>
                <w:b w:val="0"/>
                <w:i w:val="0"/>
                <w:iCs w:val="0"/>
                <w:color w:val="auto"/>
                <w:sz w:val="24"/>
                <w:szCs w:val="24"/>
                <w:highlight w:val="none"/>
                <w:u w:val="none"/>
              </w:rPr>
              <w:t xml:space="preserve">服务人员把居住在相近的老人集中在一起服务的；</w:t>
            </w:r>
            <w:r>
              <w:rPr>
                <w:color w:val="auto"/>
                <w:highlight w:val="none"/>
              </w:rPr>
            </w:r>
            <w:r/>
          </w:p>
          <w:p>
            <w:pPr>
              <w:pStyle w:val="1057"/>
              <w:jc w:val="left"/>
              <w:rPr>
                <w:rStyle w:val="824"/>
                <w:rFonts w:hint="eastAsia" w:ascii="宋体" w:hAnsi="宋体" w:eastAsia="宋体" w:cs="宋体"/>
                <w:b w:val="0"/>
                <w:i w:val="0"/>
                <w:iCs w:val="0"/>
                <w:color w:val="auto"/>
                <w:sz w:val="24"/>
                <w:szCs w:val="24"/>
                <w:highlight w:val="none"/>
                <w:u w:val="none"/>
              </w:rPr>
            </w:pPr>
            <w:r>
              <w:rPr>
                <w:rStyle w:val="824"/>
                <w:rFonts w:hint="eastAsia" w:ascii="宋体" w:hAnsi="宋体" w:eastAsia="宋体" w:cs="宋体"/>
                <w:b w:val="0"/>
                <w:i w:val="0"/>
                <w:iCs w:val="0"/>
                <w:color w:val="auto"/>
                <w:sz w:val="24"/>
                <w:szCs w:val="24"/>
                <w:highlight w:val="none"/>
                <w:u w:val="none"/>
                <w:lang w:eastAsia="zh-CN"/>
              </w:rPr>
              <w:t xml:space="preserve">（</w:t>
            </w:r>
            <w:r>
              <w:rPr>
                <w:rStyle w:val="824"/>
                <w:rFonts w:hint="eastAsia" w:ascii="宋体" w:hAnsi="宋体" w:eastAsia="宋体" w:cs="宋体"/>
                <w:b w:val="0"/>
                <w:i w:val="0"/>
                <w:iCs w:val="0"/>
                <w:color w:val="auto"/>
                <w:sz w:val="24"/>
                <w:szCs w:val="24"/>
                <w:highlight w:val="none"/>
                <w:u w:val="none"/>
                <w:lang w:val="en-US" w:eastAsia="zh-CN"/>
              </w:rPr>
              <w:t xml:space="preserve">4</w:t>
            </w:r>
            <w:r>
              <w:rPr>
                <w:rStyle w:val="824"/>
                <w:rFonts w:hint="eastAsia" w:ascii="宋体" w:hAnsi="宋体" w:eastAsia="宋体" w:cs="宋体"/>
                <w:b w:val="0"/>
                <w:i w:val="0"/>
                <w:iCs w:val="0"/>
                <w:color w:val="auto"/>
                <w:sz w:val="24"/>
                <w:szCs w:val="24"/>
                <w:highlight w:val="none"/>
                <w:u w:val="none"/>
                <w:lang w:eastAsia="zh-CN"/>
              </w:rPr>
              <w:t xml:space="preserve">）</w:t>
            </w:r>
            <w:r>
              <w:rPr>
                <w:rStyle w:val="824"/>
                <w:rFonts w:hint="eastAsia" w:ascii="宋体" w:hAnsi="宋体" w:eastAsia="宋体" w:cs="宋体"/>
                <w:b w:val="0"/>
                <w:i w:val="0"/>
                <w:iCs w:val="0"/>
                <w:color w:val="auto"/>
                <w:sz w:val="24"/>
                <w:szCs w:val="24"/>
                <w:highlight w:val="none"/>
                <w:u w:val="none"/>
              </w:rPr>
              <w:t xml:space="preserve">不按市虚拟养老院规定收费的；</w:t>
            </w:r>
            <w:r>
              <w:rPr>
                <w:color w:val="auto"/>
                <w:highlight w:val="none"/>
              </w:rPr>
            </w:r>
            <w:r/>
          </w:p>
          <w:p>
            <w:pPr>
              <w:pStyle w:val="1057"/>
              <w:jc w:val="left"/>
              <w:rPr>
                <w:rStyle w:val="824"/>
                <w:rFonts w:hint="eastAsia" w:ascii="宋体" w:hAnsi="宋体" w:eastAsia="宋体" w:cs="宋体"/>
                <w:b w:val="0"/>
                <w:i w:val="0"/>
                <w:iCs w:val="0"/>
                <w:color w:val="auto"/>
                <w:sz w:val="24"/>
                <w:szCs w:val="24"/>
                <w:highlight w:val="none"/>
                <w:u w:val="none"/>
              </w:rPr>
            </w:pPr>
            <w:r>
              <w:rPr>
                <w:rStyle w:val="824"/>
                <w:rFonts w:hint="eastAsia" w:ascii="宋体" w:hAnsi="宋体" w:eastAsia="宋体" w:cs="宋体"/>
                <w:b w:val="0"/>
                <w:i w:val="0"/>
                <w:iCs w:val="0"/>
                <w:color w:val="auto"/>
                <w:sz w:val="24"/>
                <w:szCs w:val="24"/>
                <w:highlight w:val="none"/>
                <w:u w:val="none"/>
                <w:lang w:eastAsia="zh-CN"/>
              </w:rPr>
              <w:t xml:space="preserve">（</w:t>
            </w:r>
            <w:r>
              <w:rPr>
                <w:rStyle w:val="824"/>
                <w:rFonts w:hint="eastAsia" w:ascii="宋体" w:hAnsi="宋体" w:eastAsia="宋体" w:cs="宋体"/>
                <w:b w:val="0"/>
                <w:i w:val="0"/>
                <w:iCs w:val="0"/>
                <w:color w:val="auto"/>
                <w:sz w:val="24"/>
                <w:szCs w:val="24"/>
                <w:highlight w:val="none"/>
                <w:u w:val="none"/>
                <w:lang w:val="en-US" w:eastAsia="zh-CN"/>
              </w:rPr>
              <w:t xml:space="preserve">5</w:t>
            </w:r>
            <w:r>
              <w:rPr>
                <w:rStyle w:val="824"/>
                <w:rFonts w:hint="eastAsia" w:ascii="宋体" w:hAnsi="宋体" w:eastAsia="宋体" w:cs="宋体"/>
                <w:b w:val="0"/>
                <w:i w:val="0"/>
                <w:iCs w:val="0"/>
                <w:color w:val="auto"/>
                <w:sz w:val="24"/>
                <w:szCs w:val="24"/>
                <w:highlight w:val="none"/>
                <w:u w:val="none"/>
                <w:lang w:eastAsia="zh-CN"/>
              </w:rPr>
              <w:t xml:space="preserve">）</w:t>
            </w:r>
            <w:r>
              <w:rPr>
                <w:rStyle w:val="824"/>
                <w:rFonts w:hint="eastAsia" w:ascii="宋体" w:hAnsi="宋体" w:eastAsia="宋体" w:cs="宋体"/>
                <w:b w:val="0"/>
                <w:i w:val="0"/>
                <w:iCs w:val="0"/>
                <w:color w:val="auto"/>
                <w:sz w:val="24"/>
                <w:szCs w:val="24"/>
                <w:highlight w:val="none"/>
                <w:u w:val="none"/>
              </w:rPr>
              <w:t xml:space="preserve">不接受市虚拟养老院统一管理的。</w:t>
            </w:r>
            <w:r>
              <w:rPr>
                <w:color w:val="auto"/>
                <w:highlight w:val="none"/>
              </w:rPr>
            </w:r>
            <w:r/>
          </w:p>
          <w:p>
            <w:pPr>
              <w:pStyle w:val="1057"/>
              <w:jc w:val="left"/>
              <w:rPr>
                <w:rStyle w:val="824"/>
                <w:rFonts w:hint="eastAsia" w:ascii="宋体" w:hAnsi="宋体" w:eastAsia="宋体" w:cs="宋体"/>
                <w:b w:val="0"/>
                <w:i w:val="0"/>
                <w:iCs w:val="0"/>
                <w:color w:val="auto"/>
                <w:sz w:val="24"/>
                <w:szCs w:val="24"/>
                <w:highlight w:val="none"/>
                <w:u w:val="none"/>
              </w:rPr>
            </w:pPr>
            <w:r>
              <w:rPr>
                <w:rStyle w:val="824"/>
                <w:rFonts w:hint="eastAsia" w:ascii="宋体" w:hAnsi="宋体" w:eastAsia="宋体" w:cs="宋体"/>
                <w:b w:val="0"/>
                <w:i w:val="0"/>
                <w:iCs w:val="0"/>
                <w:color w:val="auto"/>
                <w:sz w:val="24"/>
                <w:szCs w:val="24"/>
                <w:highlight w:val="none"/>
                <w:u w:val="none"/>
                <w:lang w:val="en-US" w:eastAsia="zh-CN"/>
              </w:rPr>
              <w:t xml:space="preserve">4.</w:t>
            </w:r>
            <w:r>
              <w:rPr>
                <w:rStyle w:val="824"/>
                <w:rFonts w:hint="eastAsia" w:ascii="宋体" w:hAnsi="宋体" w:eastAsia="宋体" w:cs="宋体"/>
                <w:b w:val="0"/>
                <w:i w:val="0"/>
                <w:iCs w:val="0"/>
                <w:color w:val="auto"/>
                <w:sz w:val="24"/>
                <w:szCs w:val="24"/>
                <w:highlight w:val="none"/>
                <w:u w:val="none"/>
              </w:rPr>
              <w:t xml:space="preserve">服务过程中发现以下情况之一的，可以终止服务协议或提供转介服务：</w:t>
            </w:r>
            <w:r>
              <w:rPr>
                <w:color w:val="auto"/>
                <w:highlight w:val="none"/>
              </w:rPr>
            </w:r>
            <w:r/>
          </w:p>
          <w:p>
            <w:pPr>
              <w:pStyle w:val="1057"/>
              <w:jc w:val="left"/>
              <w:rPr>
                <w:rStyle w:val="824"/>
                <w:rFonts w:hint="eastAsia" w:ascii="宋体" w:hAnsi="宋体" w:eastAsia="宋体" w:cs="宋体"/>
                <w:b w:val="0"/>
                <w:i w:val="0"/>
                <w:iCs w:val="0"/>
                <w:color w:val="auto"/>
                <w:sz w:val="24"/>
                <w:szCs w:val="24"/>
                <w:highlight w:val="none"/>
                <w:u w:val="none"/>
              </w:rPr>
            </w:pPr>
            <w:r>
              <w:rPr>
                <w:rStyle w:val="824"/>
                <w:rFonts w:hint="eastAsia" w:ascii="宋体" w:hAnsi="宋体" w:eastAsia="宋体" w:cs="宋体"/>
                <w:b w:val="0"/>
                <w:i w:val="0"/>
                <w:iCs w:val="0"/>
                <w:color w:val="auto"/>
                <w:sz w:val="24"/>
                <w:szCs w:val="24"/>
                <w:highlight w:val="none"/>
                <w:u w:val="none"/>
              </w:rPr>
              <w:t xml:space="preserve">（</w:t>
            </w:r>
            <w:r>
              <w:rPr>
                <w:rStyle w:val="824"/>
                <w:rFonts w:hint="eastAsia" w:ascii="宋体" w:hAnsi="宋体" w:eastAsia="宋体" w:cs="宋体"/>
                <w:b w:val="0"/>
                <w:i w:val="0"/>
                <w:iCs w:val="0"/>
                <w:color w:val="auto"/>
                <w:sz w:val="24"/>
                <w:szCs w:val="24"/>
                <w:highlight w:val="none"/>
                <w:u w:val="none"/>
                <w:lang w:val="en-US" w:eastAsia="zh-CN"/>
              </w:rPr>
              <w:t xml:space="preserve">1</w:t>
            </w:r>
            <w:r>
              <w:rPr>
                <w:rStyle w:val="824"/>
                <w:rFonts w:hint="eastAsia" w:ascii="宋体" w:hAnsi="宋体" w:eastAsia="宋体" w:cs="宋体"/>
                <w:b w:val="0"/>
                <w:i w:val="0"/>
                <w:iCs w:val="0"/>
                <w:color w:val="auto"/>
                <w:sz w:val="24"/>
                <w:szCs w:val="24"/>
                <w:highlight w:val="none"/>
                <w:u w:val="none"/>
              </w:rPr>
              <w:t xml:space="preserve">）服务对象患有严重的传染性疾病的。</w:t>
            </w:r>
            <w:r>
              <w:rPr>
                <w:color w:val="auto"/>
                <w:highlight w:val="none"/>
              </w:rPr>
            </w:r>
            <w:r/>
          </w:p>
          <w:p>
            <w:pPr>
              <w:pStyle w:val="1057"/>
              <w:jc w:val="left"/>
              <w:rPr>
                <w:rStyle w:val="824"/>
                <w:rFonts w:hint="eastAsia" w:ascii="宋体" w:hAnsi="宋体" w:eastAsia="宋体" w:cs="宋体"/>
                <w:b w:val="0"/>
                <w:i w:val="0"/>
                <w:iCs w:val="0"/>
                <w:color w:val="auto"/>
                <w:sz w:val="24"/>
                <w:szCs w:val="24"/>
                <w:highlight w:val="none"/>
                <w:u w:val="none"/>
              </w:rPr>
            </w:pPr>
            <w:r>
              <w:rPr>
                <w:rStyle w:val="824"/>
                <w:rFonts w:hint="eastAsia" w:ascii="宋体" w:hAnsi="宋体" w:eastAsia="宋体" w:cs="宋体"/>
                <w:b w:val="0"/>
                <w:i w:val="0"/>
                <w:iCs w:val="0"/>
                <w:color w:val="auto"/>
                <w:sz w:val="24"/>
                <w:szCs w:val="24"/>
                <w:highlight w:val="none"/>
                <w:u w:val="none"/>
              </w:rPr>
              <w:t xml:space="preserve">（</w:t>
            </w:r>
            <w:r>
              <w:rPr>
                <w:rStyle w:val="824"/>
                <w:rFonts w:hint="eastAsia" w:ascii="宋体" w:hAnsi="宋体" w:eastAsia="宋体" w:cs="宋体"/>
                <w:b w:val="0"/>
                <w:i w:val="0"/>
                <w:iCs w:val="0"/>
                <w:color w:val="auto"/>
                <w:sz w:val="24"/>
                <w:szCs w:val="24"/>
                <w:highlight w:val="none"/>
                <w:u w:val="none"/>
                <w:lang w:val="en-US" w:eastAsia="zh-CN"/>
              </w:rPr>
              <w:t xml:space="preserve">2</w:t>
            </w:r>
            <w:r>
              <w:rPr>
                <w:rStyle w:val="824"/>
                <w:rFonts w:hint="eastAsia" w:ascii="宋体" w:hAnsi="宋体" w:eastAsia="宋体" w:cs="宋体"/>
                <w:b w:val="0"/>
                <w:i w:val="0"/>
                <w:iCs w:val="0"/>
                <w:color w:val="auto"/>
                <w:sz w:val="24"/>
                <w:szCs w:val="24"/>
                <w:highlight w:val="none"/>
                <w:u w:val="none"/>
              </w:rPr>
              <w:t xml:space="preserve">）服务对象患有精神疾病且病情不稳的，易造成一定伤害的。</w:t>
            </w:r>
            <w:r>
              <w:rPr>
                <w:color w:val="auto"/>
                <w:highlight w:val="none"/>
              </w:rPr>
            </w:r>
            <w:r/>
          </w:p>
          <w:p>
            <w:pPr>
              <w:pStyle w:val="1057"/>
              <w:jc w:val="left"/>
              <w:rPr>
                <w:rStyle w:val="824"/>
                <w:rFonts w:hint="eastAsia" w:ascii="宋体" w:hAnsi="宋体" w:eastAsia="宋体" w:cs="宋体"/>
                <w:b w:val="0"/>
                <w:i w:val="0"/>
                <w:iCs w:val="0"/>
                <w:color w:val="auto"/>
                <w:sz w:val="24"/>
                <w:szCs w:val="24"/>
                <w:highlight w:val="none"/>
                <w:u w:val="none"/>
              </w:rPr>
            </w:pPr>
            <w:r>
              <w:rPr>
                <w:rStyle w:val="824"/>
                <w:rFonts w:hint="eastAsia" w:ascii="宋体" w:hAnsi="宋体" w:eastAsia="宋体" w:cs="宋体"/>
                <w:b w:val="0"/>
                <w:i w:val="0"/>
                <w:iCs w:val="0"/>
                <w:color w:val="auto"/>
                <w:sz w:val="24"/>
                <w:szCs w:val="24"/>
                <w:highlight w:val="none"/>
                <w:u w:val="none"/>
              </w:rPr>
              <w:t xml:space="preserve">（</w:t>
            </w:r>
            <w:r>
              <w:rPr>
                <w:rStyle w:val="824"/>
                <w:rFonts w:hint="eastAsia" w:ascii="宋体" w:hAnsi="宋体" w:eastAsia="宋体" w:cs="宋体"/>
                <w:b w:val="0"/>
                <w:i w:val="0"/>
                <w:iCs w:val="0"/>
                <w:color w:val="auto"/>
                <w:sz w:val="24"/>
                <w:szCs w:val="24"/>
                <w:highlight w:val="none"/>
                <w:u w:val="none"/>
                <w:lang w:val="en-US" w:eastAsia="zh-CN"/>
              </w:rPr>
              <w:t xml:space="preserve">3</w:t>
            </w:r>
            <w:r>
              <w:rPr>
                <w:rStyle w:val="824"/>
                <w:rFonts w:hint="eastAsia" w:ascii="宋体" w:hAnsi="宋体" w:eastAsia="宋体" w:cs="宋体"/>
                <w:b w:val="0"/>
                <w:i w:val="0"/>
                <w:iCs w:val="0"/>
                <w:color w:val="auto"/>
                <w:sz w:val="24"/>
                <w:szCs w:val="24"/>
                <w:highlight w:val="none"/>
                <w:u w:val="none"/>
              </w:rPr>
              <w:t xml:space="preserve">）服务对象违反服务约定的。</w:t>
            </w:r>
            <w:r>
              <w:rPr>
                <w:color w:val="auto"/>
                <w:highlight w:val="none"/>
              </w:rPr>
            </w:r>
            <w:r/>
          </w:p>
          <w:p>
            <w:pPr>
              <w:pStyle w:val="1057"/>
              <w:jc w:val="left"/>
              <w:rPr>
                <w:rStyle w:val="824"/>
                <w:rFonts w:hint="eastAsia" w:ascii="宋体" w:hAnsi="宋体" w:eastAsia="宋体" w:cs="宋体"/>
                <w:b w:val="0"/>
                <w:i w:val="0"/>
                <w:iCs w:val="0"/>
                <w:color w:val="auto"/>
                <w:sz w:val="24"/>
                <w:szCs w:val="24"/>
                <w:highlight w:val="none"/>
                <w:u w:val="none"/>
              </w:rPr>
            </w:pPr>
            <w:r>
              <w:rPr>
                <w:rStyle w:val="824"/>
                <w:rFonts w:hint="eastAsia" w:ascii="宋体" w:hAnsi="宋体" w:eastAsia="宋体" w:cs="宋体"/>
                <w:b w:val="0"/>
                <w:i w:val="0"/>
                <w:iCs w:val="0"/>
                <w:color w:val="auto"/>
                <w:sz w:val="24"/>
                <w:szCs w:val="24"/>
                <w:highlight w:val="none"/>
                <w:u w:val="none"/>
              </w:rPr>
              <w:t xml:space="preserve">（</w:t>
            </w:r>
            <w:r>
              <w:rPr>
                <w:rStyle w:val="824"/>
                <w:rFonts w:hint="eastAsia" w:ascii="宋体" w:hAnsi="宋体" w:eastAsia="宋体" w:cs="宋体"/>
                <w:b w:val="0"/>
                <w:i w:val="0"/>
                <w:iCs w:val="0"/>
                <w:color w:val="auto"/>
                <w:sz w:val="24"/>
                <w:szCs w:val="24"/>
                <w:highlight w:val="none"/>
                <w:u w:val="none"/>
                <w:lang w:val="en-US" w:eastAsia="zh-CN"/>
              </w:rPr>
              <w:t xml:space="preserve">4</w:t>
            </w:r>
            <w:r>
              <w:rPr>
                <w:rStyle w:val="824"/>
                <w:rFonts w:hint="eastAsia" w:ascii="宋体" w:hAnsi="宋体" w:eastAsia="宋体" w:cs="宋体"/>
                <w:b w:val="0"/>
                <w:i w:val="0"/>
                <w:iCs w:val="0"/>
                <w:color w:val="auto"/>
                <w:sz w:val="24"/>
                <w:szCs w:val="24"/>
                <w:highlight w:val="none"/>
                <w:u w:val="none"/>
              </w:rPr>
              <w:t xml:space="preserve">）由于客观原因导致双方不能履行服务协议的。</w:t>
            </w:r>
            <w:r>
              <w:rPr>
                <w:color w:val="auto"/>
                <w:highlight w:val="none"/>
              </w:rPr>
            </w:r>
            <w:r/>
          </w:p>
          <w:p>
            <w:pPr>
              <w:pStyle w:val="1057"/>
              <w:jc w:val="left"/>
              <w:rPr>
                <w:rStyle w:val="824"/>
                <w:rFonts w:hint="eastAsia" w:ascii="宋体" w:hAnsi="宋体" w:eastAsia="宋体" w:cs="宋体"/>
                <w:b w:val="0"/>
                <w:i w:val="0"/>
                <w:iCs w:val="0"/>
                <w:color w:val="auto"/>
                <w:sz w:val="24"/>
                <w:szCs w:val="24"/>
                <w:highlight w:val="none"/>
                <w:u w:val="none"/>
              </w:rPr>
            </w:pPr>
            <w:r>
              <w:rPr>
                <w:rStyle w:val="824"/>
                <w:rFonts w:hint="eastAsia" w:ascii="宋体" w:hAnsi="宋体" w:eastAsia="宋体" w:cs="宋体"/>
                <w:b w:val="0"/>
                <w:i w:val="0"/>
                <w:iCs w:val="0"/>
                <w:color w:val="auto"/>
                <w:sz w:val="24"/>
                <w:szCs w:val="24"/>
                <w:highlight w:val="none"/>
                <w:u w:val="none"/>
              </w:rPr>
              <w:t xml:space="preserve">（</w:t>
            </w:r>
            <w:r>
              <w:rPr>
                <w:rStyle w:val="824"/>
                <w:rFonts w:hint="eastAsia" w:ascii="宋体" w:hAnsi="宋体" w:eastAsia="宋体" w:cs="宋体"/>
                <w:b w:val="0"/>
                <w:i w:val="0"/>
                <w:iCs w:val="0"/>
                <w:color w:val="auto"/>
                <w:sz w:val="24"/>
                <w:szCs w:val="24"/>
                <w:highlight w:val="none"/>
                <w:u w:val="none"/>
                <w:lang w:val="en-US" w:eastAsia="zh-CN"/>
              </w:rPr>
              <w:t xml:space="preserve">5</w:t>
            </w:r>
            <w:r>
              <w:rPr>
                <w:rStyle w:val="824"/>
                <w:rFonts w:hint="eastAsia" w:ascii="宋体" w:hAnsi="宋体" w:eastAsia="宋体" w:cs="宋体"/>
                <w:b w:val="0"/>
                <w:i w:val="0"/>
                <w:iCs w:val="0"/>
                <w:color w:val="auto"/>
                <w:sz w:val="24"/>
                <w:szCs w:val="24"/>
                <w:highlight w:val="none"/>
                <w:u w:val="none"/>
              </w:rPr>
              <w:t xml:space="preserve">）双方协商同意终止服务，签订《自愿放弃张家港市亲情（虚拟）养老院服务承诺书》的。按《张家港市亲情（虚拟）养老院服务商季度评价表》（附表6），对提供居家上门服务的服务商按季度采取现场检查、翻阅台账、财务审计等形式，对照评价标准打分，进行综合评价。根据考评结果，按当季度结算总额的百分比进行结算。90分以上全额结算，每低1分扣1%，以此类推，</w:t>
            </w:r>
            <w:r>
              <w:rPr>
                <w:color w:val="auto"/>
                <w:highlight w:val="none"/>
              </w:rPr>
            </w:r>
            <w:r/>
          </w:p>
          <w:p>
            <w:pPr>
              <w:pStyle w:val="1057"/>
              <w:jc w:val="left"/>
              <w:rPr>
                <w:rStyle w:val="824"/>
                <w:rFonts w:hint="eastAsia" w:ascii="宋体" w:hAnsi="宋体" w:eastAsia="宋体" w:cs="宋体"/>
                <w:b w:val="0"/>
                <w:i w:val="0"/>
                <w:iCs w:val="0"/>
                <w:color w:val="auto"/>
                <w:sz w:val="24"/>
                <w:szCs w:val="24"/>
                <w:highlight w:val="none"/>
                <w:u w:val="none"/>
              </w:rPr>
            </w:pPr>
            <w:r>
              <w:rPr>
                <w:rStyle w:val="824"/>
                <w:rFonts w:hint="eastAsia" w:ascii="宋体" w:hAnsi="宋体" w:eastAsia="宋体" w:cs="宋体"/>
                <w:b w:val="0"/>
                <w:i w:val="0"/>
                <w:iCs w:val="0"/>
                <w:color w:val="auto"/>
                <w:sz w:val="24"/>
                <w:szCs w:val="24"/>
                <w:highlight w:val="none"/>
                <w:u w:val="none"/>
              </w:rPr>
              <w:t xml:space="preserve">60 分以下不合格。具体计算方式为：</w:t>
            </w:r>
            <w:r>
              <w:rPr>
                <w:color w:val="auto"/>
                <w:highlight w:val="none"/>
              </w:rPr>
            </w:r>
            <w:r/>
          </w:p>
          <w:tbl>
            <w:tblPr>
              <w:tblStyle w:val="863"/>
              <w:tblW w:w="764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824"/>
              <w:gridCol w:w="3825"/>
            </w:tblGrid>
            <w:tr>
              <w:trPr>
                <w:trHeight w:val="542"/>
              </w:trPr>
              <w:tc>
                <w:tcPr>
                  <w:tcW w:w="3824" w:type="dxa"/>
                  <w:vAlign w:val="center"/>
                  <w:textDirection w:val="lrTb"/>
                  <w:noWrap w:val="false"/>
                </w:tcPr>
                <w:p>
                  <w:pPr>
                    <w:pStyle w:val="1057"/>
                    <w:jc w:val="center"/>
                    <w:rPr>
                      <w:rStyle w:val="824"/>
                      <w:rFonts w:hint="eastAsia" w:ascii="宋体" w:hAnsi="宋体" w:eastAsia="宋体" w:cs="宋体"/>
                      <w:b w:val="0"/>
                      <w:i w:val="0"/>
                      <w:iCs w:val="0"/>
                      <w:color w:val="auto"/>
                      <w:sz w:val="24"/>
                      <w:szCs w:val="24"/>
                      <w:highlight w:val="none"/>
                      <w:u w:val="none"/>
                      <w:vertAlign w:val="baseline"/>
                    </w:rPr>
                  </w:pPr>
                  <w:r>
                    <w:rPr>
                      <w:rStyle w:val="824"/>
                      <w:rFonts w:hint="eastAsia" w:ascii="宋体" w:hAnsi="宋体" w:eastAsia="宋体" w:cs="宋体"/>
                      <w:b w:val="0"/>
                      <w:i w:val="0"/>
                      <w:iCs w:val="0"/>
                      <w:color w:val="auto"/>
                      <w:sz w:val="24"/>
                      <w:szCs w:val="24"/>
                      <w:highlight w:val="none"/>
                      <w:u w:val="none"/>
                    </w:rPr>
                    <w:t xml:space="preserve">分值</w:t>
                  </w:r>
                  <w:r>
                    <w:rPr>
                      <w:color w:val="auto"/>
                      <w:highlight w:val="none"/>
                    </w:rPr>
                  </w:r>
                  <w:r/>
                </w:p>
              </w:tc>
              <w:tc>
                <w:tcPr>
                  <w:tcW w:w="3825" w:type="dxa"/>
                  <w:vAlign w:val="center"/>
                  <w:textDirection w:val="lrTb"/>
                  <w:noWrap w:val="false"/>
                </w:tcPr>
                <w:p>
                  <w:pPr>
                    <w:pStyle w:val="1057"/>
                    <w:jc w:val="center"/>
                    <w:rPr>
                      <w:rStyle w:val="824"/>
                      <w:rFonts w:hint="eastAsia" w:ascii="宋体" w:hAnsi="宋体" w:eastAsia="宋体" w:cs="宋体"/>
                      <w:b w:val="0"/>
                      <w:i w:val="0"/>
                      <w:iCs w:val="0"/>
                      <w:color w:val="auto"/>
                      <w:sz w:val="24"/>
                      <w:szCs w:val="24"/>
                      <w:highlight w:val="none"/>
                      <w:u w:val="none"/>
                      <w:vertAlign w:val="baseline"/>
                    </w:rPr>
                  </w:pPr>
                  <w:r>
                    <w:rPr>
                      <w:rStyle w:val="824"/>
                      <w:rFonts w:hint="eastAsia" w:ascii="宋体" w:hAnsi="宋体" w:eastAsia="宋体" w:cs="宋体"/>
                      <w:b w:val="0"/>
                      <w:i w:val="0"/>
                      <w:iCs w:val="0"/>
                      <w:color w:val="auto"/>
                      <w:sz w:val="24"/>
                      <w:szCs w:val="24"/>
                      <w:highlight w:val="none"/>
                      <w:u w:val="none"/>
                    </w:rPr>
                    <w:t xml:space="preserve">结算标准</w:t>
                  </w:r>
                  <w:r>
                    <w:rPr>
                      <w:color w:val="auto"/>
                      <w:highlight w:val="none"/>
                    </w:rPr>
                  </w:r>
                  <w:r/>
                </w:p>
              </w:tc>
            </w:tr>
            <w:tr>
              <w:trPr/>
              <w:tc>
                <w:tcPr>
                  <w:tcW w:w="3824" w:type="dxa"/>
                  <w:vAlign w:val="center"/>
                  <w:textDirection w:val="lrTb"/>
                  <w:noWrap w:val="false"/>
                </w:tcPr>
                <w:p>
                  <w:pPr>
                    <w:pStyle w:val="1057"/>
                    <w:jc w:val="center"/>
                    <w:rPr>
                      <w:rStyle w:val="824"/>
                      <w:rFonts w:hint="eastAsia" w:ascii="宋体" w:hAnsi="宋体" w:eastAsia="宋体" w:cs="宋体"/>
                      <w:b w:val="0"/>
                      <w:i w:val="0"/>
                      <w:iCs w:val="0"/>
                      <w:color w:val="auto"/>
                      <w:sz w:val="24"/>
                      <w:szCs w:val="24"/>
                      <w:highlight w:val="none"/>
                      <w:u w:val="none"/>
                      <w:vertAlign w:val="baseline"/>
                    </w:rPr>
                  </w:pPr>
                  <w:r>
                    <w:rPr>
                      <w:rStyle w:val="824"/>
                      <w:rFonts w:hint="eastAsia" w:ascii="宋体" w:hAnsi="宋体" w:eastAsia="宋体" w:cs="宋体"/>
                      <w:b w:val="0"/>
                      <w:i w:val="0"/>
                      <w:iCs w:val="0"/>
                      <w:color w:val="auto"/>
                      <w:sz w:val="24"/>
                      <w:szCs w:val="24"/>
                      <w:highlight w:val="none"/>
                      <w:u w:val="none"/>
                    </w:rPr>
                    <w:t xml:space="preserve">90 分及以上</w:t>
                  </w:r>
                  <w:r>
                    <w:rPr>
                      <w:color w:val="auto"/>
                      <w:highlight w:val="none"/>
                    </w:rPr>
                  </w:r>
                  <w:r/>
                </w:p>
              </w:tc>
              <w:tc>
                <w:tcPr>
                  <w:tcW w:w="3825" w:type="dxa"/>
                  <w:vAlign w:val="center"/>
                  <w:textDirection w:val="lrTb"/>
                  <w:noWrap w:val="false"/>
                </w:tcPr>
                <w:p>
                  <w:pPr>
                    <w:pStyle w:val="1057"/>
                    <w:jc w:val="center"/>
                    <w:rPr>
                      <w:rStyle w:val="824"/>
                      <w:rFonts w:hint="eastAsia" w:ascii="宋体" w:hAnsi="宋体" w:eastAsia="宋体" w:cs="宋体"/>
                      <w:b w:val="0"/>
                      <w:i w:val="0"/>
                      <w:iCs w:val="0"/>
                      <w:color w:val="auto"/>
                      <w:sz w:val="24"/>
                      <w:szCs w:val="24"/>
                      <w:highlight w:val="none"/>
                      <w:u w:val="none"/>
                      <w:vertAlign w:val="baseline"/>
                    </w:rPr>
                  </w:pPr>
                  <w:r>
                    <w:rPr>
                      <w:rStyle w:val="824"/>
                      <w:rFonts w:hint="eastAsia" w:ascii="宋体" w:hAnsi="宋体" w:eastAsia="宋体" w:cs="宋体"/>
                      <w:b w:val="0"/>
                      <w:i w:val="0"/>
                      <w:iCs w:val="0"/>
                      <w:color w:val="auto"/>
                      <w:sz w:val="24"/>
                      <w:szCs w:val="24"/>
                      <w:highlight w:val="none"/>
                      <w:u w:val="none"/>
                    </w:rPr>
                    <w:t xml:space="preserve">100%</w:t>
                  </w:r>
                  <w:r>
                    <w:rPr>
                      <w:color w:val="auto"/>
                      <w:highlight w:val="none"/>
                    </w:rPr>
                  </w:r>
                  <w:r/>
                </w:p>
              </w:tc>
            </w:tr>
            <w:tr>
              <w:trPr/>
              <w:tc>
                <w:tcPr>
                  <w:tcW w:w="3824" w:type="dxa"/>
                  <w:vAlign w:val="center"/>
                  <w:textDirection w:val="lrTb"/>
                  <w:noWrap w:val="false"/>
                </w:tcPr>
                <w:p>
                  <w:pPr>
                    <w:pStyle w:val="1057"/>
                    <w:jc w:val="center"/>
                    <w:rPr>
                      <w:rStyle w:val="824"/>
                      <w:rFonts w:hint="eastAsia" w:ascii="宋体" w:hAnsi="宋体" w:eastAsia="宋体" w:cs="宋体"/>
                      <w:b w:val="0"/>
                      <w:i w:val="0"/>
                      <w:iCs w:val="0"/>
                      <w:color w:val="auto"/>
                      <w:sz w:val="24"/>
                      <w:szCs w:val="24"/>
                      <w:highlight w:val="none"/>
                      <w:u w:val="none"/>
                      <w:vertAlign w:val="baseline"/>
                    </w:rPr>
                  </w:pPr>
                  <w:r>
                    <w:rPr>
                      <w:rStyle w:val="824"/>
                      <w:rFonts w:hint="eastAsia" w:ascii="宋体" w:hAnsi="宋体" w:eastAsia="宋体" w:cs="宋体"/>
                      <w:b w:val="0"/>
                      <w:i w:val="0"/>
                      <w:iCs w:val="0"/>
                      <w:color w:val="auto"/>
                      <w:sz w:val="24"/>
                      <w:szCs w:val="24"/>
                      <w:highlight w:val="none"/>
                      <w:u w:val="none"/>
                    </w:rPr>
                    <w:t xml:space="preserve">80—89 分</w:t>
                  </w:r>
                  <w:r>
                    <w:rPr>
                      <w:color w:val="auto"/>
                      <w:highlight w:val="none"/>
                    </w:rPr>
                  </w:r>
                  <w:r/>
                </w:p>
              </w:tc>
              <w:tc>
                <w:tcPr>
                  <w:tcW w:w="3825" w:type="dxa"/>
                  <w:vAlign w:val="center"/>
                  <w:textDirection w:val="lrTb"/>
                  <w:noWrap w:val="false"/>
                </w:tcPr>
                <w:p>
                  <w:pPr>
                    <w:pStyle w:val="1057"/>
                    <w:jc w:val="center"/>
                    <w:rPr>
                      <w:rStyle w:val="824"/>
                      <w:rFonts w:hint="eastAsia" w:ascii="宋体" w:hAnsi="宋体" w:eastAsia="宋体" w:cs="宋体"/>
                      <w:b w:val="0"/>
                      <w:i w:val="0"/>
                      <w:iCs w:val="0"/>
                      <w:color w:val="auto"/>
                      <w:sz w:val="24"/>
                      <w:szCs w:val="24"/>
                      <w:highlight w:val="none"/>
                      <w:u w:val="none"/>
                      <w:vertAlign w:val="baseline"/>
                    </w:rPr>
                  </w:pPr>
                  <w:r>
                    <w:rPr>
                      <w:rStyle w:val="824"/>
                      <w:rFonts w:hint="eastAsia" w:ascii="宋体" w:hAnsi="宋体" w:eastAsia="宋体" w:cs="宋体"/>
                      <w:b w:val="0"/>
                      <w:i w:val="0"/>
                      <w:iCs w:val="0"/>
                      <w:color w:val="auto"/>
                      <w:sz w:val="24"/>
                      <w:szCs w:val="24"/>
                      <w:highlight w:val="none"/>
                      <w:u w:val="none"/>
                    </w:rPr>
                    <w:t xml:space="preserve">90%—99%</w:t>
                  </w:r>
                  <w:r>
                    <w:rPr>
                      <w:color w:val="auto"/>
                      <w:highlight w:val="none"/>
                    </w:rPr>
                  </w:r>
                  <w:r/>
                </w:p>
              </w:tc>
            </w:tr>
            <w:tr>
              <w:trPr/>
              <w:tc>
                <w:tcPr>
                  <w:tcW w:w="3824" w:type="dxa"/>
                  <w:vAlign w:val="center"/>
                  <w:textDirection w:val="lrTb"/>
                  <w:noWrap w:val="false"/>
                </w:tcPr>
                <w:p>
                  <w:pPr>
                    <w:pStyle w:val="1057"/>
                    <w:jc w:val="center"/>
                    <w:rPr>
                      <w:rStyle w:val="824"/>
                      <w:rFonts w:hint="eastAsia" w:ascii="宋体" w:hAnsi="宋体" w:eastAsia="宋体" w:cs="宋体"/>
                      <w:b w:val="0"/>
                      <w:i w:val="0"/>
                      <w:iCs w:val="0"/>
                      <w:color w:val="auto"/>
                      <w:sz w:val="24"/>
                      <w:szCs w:val="24"/>
                      <w:highlight w:val="none"/>
                      <w:u w:val="none"/>
                      <w:vertAlign w:val="baseline"/>
                    </w:rPr>
                  </w:pPr>
                  <w:r>
                    <w:rPr>
                      <w:rStyle w:val="824"/>
                      <w:rFonts w:hint="eastAsia" w:ascii="宋体" w:hAnsi="宋体" w:eastAsia="宋体" w:cs="宋体"/>
                      <w:b w:val="0"/>
                      <w:i w:val="0"/>
                      <w:iCs w:val="0"/>
                      <w:color w:val="auto"/>
                      <w:sz w:val="24"/>
                      <w:szCs w:val="24"/>
                      <w:highlight w:val="none"/>
                      <w:u w:val="none"/>
                    </w:rPr>
                    <w:t xml:space="preserve">70—79 分</w:t>
                  </w:r>
                  <w:r>
                    <w:rPr>
                      <w:color w:val="auto"/>
                      <w:highlight w:val="none"/>
                    </w:rPr>
                  </w:r>
                  <w:r/>
                </w:p>
              </w:tc>
              <w:tc>
                <w:tcPr>
                  <w:tcW w:w="3825" w:type="dxa"/>
                  <w:vAlign w:val="center"/>
                  <w:textDirection w:val="lrTb"/>
                  <w:noWrap w:val="false"/>
                </w:tcPr>
                <w:p>
                  <w:pPr>
                    <w:pStyle w:val="1057"/>
                    <w:jc w:val="center"/>
                    <w:rPr>
                      <w:rStyle w:val="824"/>
                      <w:rFonts w:hint="eastAsia" w:ascii="宋体" w:hAnsi="宋体" w:eastAsia="宋体" w:cs="宋体"/>
                      <w:b w:val="0"/>
                      <w:i w:val="0"/>
                      <w:iCs w:val="0"/>
                      <w:color w:val="auto"/>
                      <w:sz w:val="24"/>
                      <w:szCs w:val="24"/>
                      <w:highlight w:val="none"/>
                      <w:u w:val="none"/>
                      <w:vertAlign w:val="baseline"/>
                    </w:rPr>
                  </w:pPr>
                  <w:r>
                    <w:rPr>
                      <w:rStyle w:val="824"/>
                      <w:rFonts w:hint="eastAsia" w:ascii="宋体" w:hAnsi="宋体" w:eastAsia="宋体" w:cs="宋体"/>
                      <w:b w:val="0"/>
                      <w:i w:val="0"/>
                      <w:iCs w:val="0"/>
                      <w:color w:val="auto"/>
                      <w:sz w:val="24"/>
                      <w:szCs w:val="24"/>
                      <w:highlight w:val="none"/>
                      <w:u w:val="none"/>
                    </w:rPr>
                    <w:t xml:space="preserve">80%—89%</w:t>
                  </w:r>
                  <w:r>
                    <w:rPr>
                      <w:color w:val="auto"/>
                      <w:highlight w:val="none"/>
                    </w:rPr>
                  </w:r>
                  <w:r/>
                </w:p>
              </w:tc>
            </w:tr>
            <w:tr>
              <w:trPr/>
              <w:tc>
                <w:tcPr>
                  <w:tcW w:w="3824" w:type="dxa"/>
                  <w:vAlign w:val="center"/>
                  <w:textDirection w:val="lrTb"/>
                  <w:noWrap w:val="false"/>
                </w:tcPr>
                <w:p>
                  <w:pPr>
                    <w:pStyle w:val="1057"/>
                    <w:jc w:val="center"/>
                    <w:rPr>
                      <w:rStyle w:val="824"/>
                      <w:rFonts w:hint="eastAsia" w:ascii="宋体" w:hAnsi="宋体" w:eastAsia="宋体" w:cs="宋体"/>
                      <w:b w:val="0"/>
                      <w:i w:val="0"/>
                      <w:iCs w:val="0"/>
                      <w:color w:val="auto"/>
                      <w:sz w:val="24"/>
                      <w:szCs w:val="24"/>
                      <w:highlight w:val="none"/>
                      <w:u w:val="none"/>
                      <w:vertAlign w:val="baseline"/>
                    </w:rPr>
                  </w:pPr>
                  <w:r>
                    <w:rPr>
                      <w:rStyle w:val="824"/>
                      <w:rFonts w:hint="eastAsia" w:ascii="宋体" w:hAnsi="宋体" w:eastAsia="宋体" w:cs="宋体"/>
                      <w:b w:val="0"/>
                      <w:i w:val="0"/>
                      <w:iCs w:val="0"/>
                      <w:color w:val="auto"/>
                      <w:sz w:val="24"/>
                      <w:szCs w:val="24"/>
                      <w:highlight w:val="none"/>
                      <w:u w:val="none"/>
                    </w:rPr>
                    <w:t xml:space="preserve">60—69 分</w:t>
                  </w:r>
                  <w:r>
                    <w:rPr>
                      <w:color w:val="auto"/>
                      <w:highlight w:val="none"/>
                    </w:rPr>
                  </w:r>
                  <w:r/>
                </w:p>
              </w:tc>
              <w:tc>
                <w:tcPr>
                  <w:tcW w:w="3825" w:type="dxa"/>
                  <w:vAlign w:val="center"/>
                  <w:textDirection w:val="lrTb"/>
                  <w:noWrap w:val="false"/>
                </w:tcPr>
                <w:p>
                  <w:pPr>
                    <w:pStyle w:val="1057"/>
                    <w:jc w:val="center"/>
                    <w:rPr>
                      <w:rStyle w:val="824"/>
                      <w:rFonts w:hint="eastAsia" w:ascii="宋体" w:hAnsi="宋体" w:eastAsia="宋体" w:cs="宋体"/>
                      <w:b w:val="0"/>
                      <w:i w:val="0"/>
                      <w:iCs w:val="0"/>
                      <w:color w:val="auto"/>
                      <w:sz w:val="24"/>
                      <w:szCs w:val="24"/>
                      <w:highlight w:val="none"/>
                      <w:u w:val="none"/>
                      <w:vertAlign w:val="baseline"/>
                    </w:rPr>
                  </w:pPr>
                  <w:r>
                    <w:rPr>
                      <w:rStyle w:val="824"/>
                      <w:rFonts w:hint="eastAsia" w:ascii="宋体" w:hAnsi="宋体" w:eastAsia="宋体" w:cs="宋体"/>
                      <w:b w:val="0"/>
                      <w:i w:val="0"/>
                      <w:iCs w:val="0"/>
                      <w:color w:val="auto"/>
                      <w:sz w:val="24"/>
                      <w:szCs w:val="24"/>
                      <w:highlight w:val="none"/>
                      <w:u w:val="none"/>
                    </w:rPr>
                    <w:t xml:space="preserve">70%—79%</w:t>
                  </w:r>
                  <w:r>
                    <w:rPr>
                      <w:color w:val="auto"/>
                      <w:highlight w:val="none"/>
                    </w:rPr>
                  </w:r>
                  <w:r/>
                </w:p>
              </w:tc>
            </w:tr>
            <w:tr>
              <w:trPr/>
              <w:tc>
                <w:tcPr>
                  <w:tcW w:w="3824" w:type="dxa"/>
                  <w:vAlign w:val="center"/>
                  <w:textDirection w:val="lrTb"/>
                  <w:noWrap w:val="false"/>
                </w:tcPr>
                <w:p>
                  <w:pPr>
                    <w:pStyle w:val="1057"/>
                    <w:jc w:val="center"/>
                    <w:rPr>
                      <w:rStyle w:val="824"/>
                      <w:rFonts w:hint="eastAsia" w:ascii="宋体" w:hAnsi="宋体" w:eastAsia="宋体" w:cs="宋体"/>
                      <w:b w:val="0"/>
                      <w:i w:val="0"/>
                      <w:iCs w:val="0"/>
                      <w:color w:val="auto"/>
                      <w:sz w:val="24"/>
                      <w:szCs w:val="24"/>
                      <w:highlight w:val="none"/>
                      <w:u w:val="none"/>
                      <w:vertAlign w:val="baseline"/>
                    </w:rPr>
                  </w:pPr>
                  <w:r>
                    <w:rPr>
                      <w:rStyle w:val="824"/>
                      <w:rFonts w:hint="eastAsia" w:ascii="宋体" w:hAnsi="宋体" w:eastAsia="宋体" w:cs="宋体"/>
                      <w:b w:val="0"/>
                      <w:i w:val="0"/>
                      <w:iCs w:val="0"/>
                      <w:color w:val="auto"/>
                      <w:sz w:val="24"/>
                      <w:szCs w:val="24"/>
                      <w:highlight w:val="none"/>
                      <w:u w:val="none"/>
                    </w:rPr>
                    <w:t xml:space="preserve">60 分以下</w:t>
                  </w:r>
                  <w:r>
                    <w:rPr>
                      <w:color w:val="auto"/>
                      <w:highlight w:val="none"/>
                    </w:rPr>
                  </w:r>
                  <w:r/>
                </w:p>
              </w:tc>
              <w:tc>
                <w:tcPr>
                  <w:tcW w:w="3825" w:type="dxa"/>
                  <w:vAlign w:val="center"/>
                  <w:textDirection w:val="lrTb"/>
                  <w:noWrap w:val="false"/>
                </w:tcPr>
                <w:p>
                  <w:pPr>
                    <w:pStyle w:val="1057"/>
                    <w:jc w:val="center"/>
                    <w:rPr>
                      <w:rStyle w:val="824"/>
                      <w:rFonts w:hint="eastAsia" w:ascii="宋体" w:hAnsi="宋体" w:eastAsia="宋体" w:cs="宋体"/>
                      <w:b w:val="0"/>
                      <w:i w:val="0"/>
                      <w:iCs w:val="0"/>
                      <w:color w:val="auto"/>
                      <w:sz w:val="24"/>
                      <w:szCs w:val="24"/>
                      <w:highlight w:val="none"/>
                      <w:u w:val="none"/>
                      <w:vertAlign w:val="baseline"/>
                    </w:rPr>
                  </w:pPr>
                  <w:r>
                    <w:rPr>
                      <w:rStyle w:val="824"/>
                      <w:rFonts w:hint="eastAsia" w:ascii="宋体" w:hAnsi="宋体" w:eastAsia="宋体" w:cs="宋体"/>
                      <w:b w:val="0"/>
                      <w:i w:val="0"/>
                      <w:iCs w:val="0"/>
                      <w:color w:val="auto"/>
                      <w:sz w:val="24"/>
                      <w:szCs w:val="24"/>
                      <w:highlight w:val="none"/>
                      <w:u w:val="none"/>
                    </w:rPr>
                    <w:t xml:space="preserve">不合格</w:t>
                  </w:r>
                  <w:r>
                    <w:rPr>
                      <w:color w:val="auto"/>
                      <w:highlight w:val="none"/>
                    </w:rPr>
                  </w:r>
                  <w:r/>
                </w:p>
              </w:tc>
            </w:tr>
          </w:tbl>
          <w:p>
            <w:pPr>
              <w:pStyle w:val="1057"/>
              <w:jc w:val="left"/>
              <w:rPr>
                <w:rStyle w:val="824"/>
                <w:rFonts w:hint="eastAsia" w:ascii="宋体" w:hAnsi="宋体" w:eastAsia="宋体" w:cs="宋体"/>
                <w:b/>
                <w:bCs/>
                <w:i w:val="0"/>
                <w:iCs w:val="0"/>
                <w:color w:val="auto"/>
                <w:sz w:val="24"/>
                <w:szCs w:val="24"/>
                <w:highlight w:val="none"/>
                <w:u w:val="none"/>
              </w:rPr>
            </w:pPr>
            <w:r>
              <w:rPr>
                <w:rStyle w:val="824"/>
                <w:rFonts w:hint="eastAsia" w:ascii="宋体" w:hAnsi="宋体" w:eastAsia="宋体" w:cs="宋体"/>
                <w:b w:val="0"/>
                <w:i w:val="0"/>
                <w:iCs w:val="0"/>
                <w:color w:val="auto"/>
                <w:sz w:val="24"/>
                <w:szCs w:val="24"/>
                <w:highlight w:val="none"/>
                <w:u w:val="none"/>
                <w:lang w:val="en-US" w:eastAsia="zh-CN"/>
              </w:rPr>
              <w:t xml:space="preserve">        </w:t>
            </w:r>
            <w:r>
              <w:rPr>
                <w:color w:val="auto"/>
                <w:highlight w:val="none"/>
              </w:rPr>
            </w:r>
            <w:r/>
          </w:p>
          <w:p>
            <w:pPr>
              <w:pStyle w:val="1057"/>
              <w:jc w:val="left"/>
              <w:rPr>
                <w:rStyle w:val="824"/>
                <w:rFonts w:hint="eastAsia" w:ascii="宋体" w:hAnsi="宋体" w:eastAsia="宋体" w:cs="宋体"/>
                <w:b w:val="0"/>
                <w:i w:val="0"/>
                <w:iCs w:val="0"/>
                <w:color w:val="auto"/>
                <w:sz w:val="24"/>
                <w:szCs w:val="24"/>
                <w:highlight w:val="none"/>
                <w:u w:val="none"/>
              </w:rPr>
            </w:pPr>
            <w:r>
              <w:rPr>
                <w:rStyle w:val="824"/>
                <w:rFonts w:hint="eastAsia" w:ascii="宋体" w:hAnsi="宋体" w:eastAsia="宋体" w:cs="宋体"/>
                <w:b w:val="0"/>
                <w:i w:val="0"/>
                <w:iCs w:val="0"/>
                <w:color w:val="auto"/>
                <w:sz w:val="24"/>
                <w:szCs w:val="24"/>
                <w:highlight w:val="none"/>
                <w:u w:val="none"/>
              </w:rPr>
              <w:t xml:space="preserve">评价结果为不合格的，扣除服务商当季度的养老援助服务经费，取消服务商资格。以上扣费市镇两级同步进行。</w:t>
            </w:r>
            <w:r>
              <w:rPr>
                <w:color w:val="auto"/>
                <w:highlight w:val="none"/>
              </w:rPr>
            </w:r>
            <w:r/>
          </w:p>
        </w:tc>
      </w:tr>
    </w:tbl>
    <w:p>
      <w:pPr>
        <w:spacing w:before="120" w:after="120" w:line="440" w:lineRule="exact"/>
        <w:rPr>
          <w:rFonts w:ascii="宋体" w:hAnsi="宋体" w:cs="宋体"/>
          <w:b/>
          <w:i w:val="0"/>
          <w:iCs w:val="0"/>
          <w:color w:val="auto"/>
          <w:sz w:val="28"/>
          <w:szCs w:val="28"/>
          <w:highlight w:val="none"/>
        </w:rPr>
      </w:pPr>
      <w:r>
        <w:rPr>
          <w:color w:val="auto"/>
          <w:highlight w:val="none"/>
        </w:rPr>
      </w:r>
      <w:bookmarkStart w:id="171" w:name="EBb0ab975038a04efd86af0f0eaa5a524b"/>
      <w:r>
        <w:rPr>
          <w:color w:val="auto"/>
          <w:highlight w:val="none"/>
        </w:rPr>
      </w:r>
      <w:bookmarkEnd w:id="171"/>
      <w:r>
        <w:rPr>
          <w:rFonts w:hint="eastAsia" w:ascii="宋体" w:hAnsi="宋体" w:cs="宋体"/>
          <w:b/>
          <w:i w:val="0"/>
          <w:iCs w:val="0"/>
          <w:color w:val="auto"/>
          <w:sz w:val="28"/>
          <w:szCs w:val="28"/>
          <w:highlight w:val="none"/>
          <w:lang w:eastAsia="zh-CN"/>
        </w:rPr>
        <w:t xml:space="preserve"> </w:t>
      </w:r>
      <w:r>
        <w:rPr>
          <w:rFonts w:hint="eastAsia" w:ascii="宋体" w:hAnsi="宋体" w:cs="宋体"/>
          <w:b/>
          <w:i w:val="0"/>
          <w:iCs w:val="0"/>
          <w:color w:val="auto"/>
          <w:sz w:val="28"/>
          <w:szCs w:val="28"/>
          <w:highlight w:val="none"/>
        </w:rPr>
        <w:t xml:space="preserve">三、商务条款 </w:t>
      </w:r>
      <w:r>
        <w:rPr>
          <w:color w:val="auto"/>
          <w:highlight w:val="none"/>
        </w:rPr>
      </w:r>
      <w:r/>
    </w:p>
    <w:p>
      <w:pPr>
        <w:pStyle w:val="1102"/>
        <w:ind w:firstLine="500"/>
        <w:spacing w:line="440" w:lineRule="exact"/>
        <w:rPr>
          <w:rStyle w:val="824"/>
          <w:rFonts w:ascii="宋体" w:hAnsi="宋体" w:eastAsia="宋体" w:cs="宋体"/>
          <w:b/>
          <w:i w:val="0"/>
          <w:iCs w:val="0"/>
          <w:color w:val="auto"/>
          <w:spacing w:val="7"/>
          <w:sz w:val="24"/>
          <w:highlight w:val="none"/>
          <w:u w:val="none"/>
        </w:rPr>
        <w:outlineLvl w:val="9"/>
      </w:pPr>
      <w:r>
        <w:rPr>
          <w:rStyle w:val="824"/>
          <w:rFonts w:ascii="宋体" w:hAnsi="宋体" w:eastAsia="宋体" w:cs="宋体"/>
          <w:b/>
          <w:i w:val="0"/>
          <w:iCs w:val="0"/>
          <w:color w:val="auto"/>
          <w:spacing w:val="7"/>
          <w:sz w:val="24"/>
          <w:highlight w:val="none"/>
          <w:u w:val="none"/>
        </w:rPr>
        <w:t xml:space="preserve">1 服务期限</w:t>
      </w:r>
      <w:r>
        <w:rPr>
          <w:color w:val="auto"/>
          <w:highlight w:val="none"/>
        </w:rPr>
      </w:r>
      <w:r/>
    </w:p>
    <w:p>
      <w:pPr>
        <w:pStyle w:val="1102"/>
        <w:ind w:firstLine="500"/>
        <w:spacing w:line="440" w:lineRule="exact"/>
        <w:rPr>
          <w:rStyle w:val="824"/>
          <w:rFonts w:ascii="宋体" w:hAnsi="宋体" w:eastAsia="宋体" w:cs="宋体"/>
          <w:b w:val="0"/>
          <w:i/>
          <w:iCs/>
          <w:color w:val="auto"/>
          <w:spacing w:val="7"/>
          <w:sz w:val="24"/>
          <w:highlight w:val="none"/>
          <w:u w:val="single"/>
        </w:rPr>
        <w:outlineLvl w:val="9"/>
      </w:pPr>
      <w:r>
        <w:rPr>
          <w:rStyle w:val="824"/>
          <w:rFonts w:ascii="宋体" w:hAnsi="宋体" w:eastAsia="宋体" w:cs="宋体"/>
          <w:b w:val="0"/>
          <w:i/>
          <w:iCs/>
          <w:color w:val="auto"/>
          <w:spacing w:val="7"/>
          <w:sz w:val="24"/>
          <w:highlight w:val="none"/>
          <w:u w:val="single"/>
        </w:rPr>
        <w:t xml:space="preserve">1.1服务期限</w:t>
      </w:r>
      <w:r>
        <w:rPr>
          <w:rStyle w:val="824"/>
          <w:rFonts w:hint="eastAsia" w:ascii="宋体" w:hAnsi="宋体" w:eastAsia="宋体" w:cs="宋体"/>
          <w:b w:val="0"/>
          <w:i/>
          <w:iCs/>
          <w:color w:val="auto"/>
          <w:spacing w:val="7"/>
          <w:sz w:val="24"/>
          <w:highlight w:val="none"/>
          <w:u w:val="single"/>
          <w:lang w:eastAsia="zh-CN"/>
        </w:rPr>
        <w:t xml:space="preserve">：</w:t>
      </w:r>
      <w:r>
        <w:rPr>
          <w:rStyle w:val="824"/>
          <w:rFonts w:ascii="宋体" w:hAnsi="宋体" w:eastAsia="宋体" w:cs="宋体"/>
          <w:b w:val="0"/>
          <w:i/>
          <w:iCs/>
          <w:color w:val="auto"/>
          <w:spacing w:val="7"/>
          <w:sz w:val="24"/>
          <w:highlight w:val="none"/>
          <w:u w:val="single"/>
        </w:rPr>
        <w:t xml:space="preserve">合同签订后2年服务期。</w:t>
      </w:r>
      <w:r>
        <w:rPr>
          <w:color w:val="auto"/>
          <w:highlight w:val="none"/>
        </w:rPr>
      </w:r>
      <w:r/>
    </w:p>
    <w:p>
      <w:pPr>
        <w:pStyle w:val="1102"/>
        <w:ind w:firstLine="500"/>
        <w:spacing w:line="440" w:lineRule="exact"/>
        <w:rPr>
          <w:rStyle w:val="824"/>
          <w:rFonts w:ascii="宋体" w:hAnsi="宋体" w:eastAsia="宋体" w:cs="宋体"/>
          <w:b w:val="0"/>
          <w:i/>
          <w:iCs/>
          <w:color w:val="auto"/>
          <w:spacing w:val="7"/>
          <w:sz w:val="24"/>
          <w:highlight w:val="none"/>
          <w:u w:val="single"/>
        </w:rPr>
        <w:outlineLvl w:val="9"/>
      </w:pPr>
      <w:r>
        <w:rPr>
          <w:rStyle w:val="824"/>
          <w:rFonts w:ascii="宋体" w:hAnsi="宋体" w:eastAsia="宋体" w:cs="宋体"/>
          <w:b w:val="0"/>
          <w:i/>
          <w:iCs/>
          <w:color w:val="auto"/>
          <w:spacing w:val="7"/>
          <w:sz w:val="24"/>
          <w:highlight w:val="none"/>
          <w:u w:val="single"/>
        </w:rPr>
        <w:t xml:space="preserve">1.2服务地点</w:t>
      </w:r>
      <w:r>
        <w:rPr>
          <w:rStyle w:val="824"/>
          <w:rFonts w:hint="eastAsia" w:ascii="宋体" w:hAnsi="宋体" w:eastAsia="宋体" w:cs="宋体"/>
          <w:b w:val="0"/>
          <w:i/>
          <w:iCs/>
          <w:color w:val="auto"/>
          <w:spacing w:val="7"/>
          <w:sz w:val="24"/>
          <w:highlight w:val="none"/>
          <w:u w:val="single"/>
          <w:lang w:eastAsia="zh-CN"/>
        </w:rPr>
        <w:t xml:space="preserve">：</w:t>
      </w:r>
      <w:r>
        <w:rPr>
          <w:rStyle w:val="824"/>
          <w:rFonts w:ascii="宋体" w:hAnsi="宋体" w:eastAsia="宋体" w:cs="宋体"/>
          <w:b w:val="0"/>
          <w:i/>
          <w:iCs/>
          <w:color w:val="auto"/>
          <w:spacing w:val="7"/>
          <w:sz w:val="24"/>
          <w:highlight w:val="none"/>
          <w:u w:val="single"/>
        </w:rPr>
        <w:t xml:space="preserve">张家港市</w:t>
      </w:r>
      <w:r>
        <w:rPr>
          <w:rStyle w:val="824"/>
          <w:rFonts w:hint="eastAsia" w:ascii="宋体" w:hAnsi="宋体" w:eastAsia="宋体" w:cs="宋体"/>
          <w:b w:val="0"/>
          <w:i/>
          <w:iCs/>
          <w:color w:val="auto"/>
          <w:spacing w:val="7"/>
          <w:sz w:val="24"/>
          <w:highlight w:val="none"/>
          <w:u w:val="single"/>
          <w:lang w:eastAsia="zh-CN"/>
        </w:rPr>
        <w:t xml:space="preserve">大新镇</w:t>
      </w:r>
      <w:r>
        <w:rPr>
          <w:rStyle w:val="824"/>
          <w:rFonts w:ascii="宋体" w:hAnsi="宋体" w:eastAsia="宋体" w:cs="宋体"/>
          <w:b w:val="0"/>
          <w:i/>
          <w:iCs/>
          <w:color w:val="auto"/>
          <w:spacing w:val="7"/>
          <w:sz w:val="24"/>
          <w:highlight w:val="none"/>
          <w:u w:val="single"/>
        </w:rPr>
        <w:t xml:space="preserve">辖区。</w:t>
      </w:r>
      <w:r>
        <w:rPr>
          <w:color w:val="auto"/>
          <w:highlight w:val="none"/>
        </w:rPr>
      </w:r>
      <w:r/>
    </w:p>
    <w:p>
      <w:pPr>
        <w:pStyle w:val="1102"/>
        <w:ind w:firstLine="500"/>
        <w:spacing w:line="440" w:lineRule="exact"/>
        <w:rPr>
          <w:rStyle w:val="824"/>
          <w:rFonts w:ascii="宋体" w:hAnsi="宋体" w:eastAsia="宋体" w:cs="宋体"/>
          <w:b/>
          <w:i w:val="0"/>
          <w:iCs w:val="0"/>
          <w:color w:val="auto"/>
          <w:spacing w:val="7"/>
          <w:sz w:val="24"/>
          <w:highlight w:val="none"/>
          <w:u w:val="none"/>
        </w:rPr>
        <w:outlineLvl w:val="9"/>
      </w:pPr>
      <w:r>
        <w:rPr>
          <w:rStyle w:val="824"/>
          <w:rFonts w:ascii="宋体" w:hAnsi="宋体" w:eastAsia="宋体" w:cs="宋体"/>
          <w:b/>
          <w:i w:val="0"/>
          <w:iCs w:val="0"/>
          <w:color w:val="auto"/>
          <w:spacing w:val="7"/>
          <w:sz w:val="24"/>
          <w:highlight w:val="none"/>
          <w:u w:val="none"/>
        </w:rPr>
        <w:t xml:space="preserve">2 货款支付</w:t>
      </w:r>
      <w:r>
        <w:rPr>
          <w:color w:val="auto"/>
          <w:highlight w:val="none"/>
        </w:rPr>
      </w:r>
      <w:r/>
    </w:p>
    <w:p>
      <w:pPr>
        <w:pStyle w:val="1102"/>
        <w:ind w:firstLine="500"/>
        <w:spacing w:line="440" w:lineRule="exact"/>
        <w:rPr>
          <w:rStyle w:val="824"/>
          <w:rFonts w:ascii="宋体" w:hAnsi="宋体" w:eastAsia="宋体" w:cs="宋体"/>
          <w:b w:val="0"/>
          <w:i/>
          <w:iCs/>
          <w:color w:val="auto"/>
          <w:spacing w:val="7"/>
          <w:sz w:val="24"/>
          <w:highlight w:val="none"/>
          <w:u w:val="single"/>
        </w:rPr>
        <w:outlineLvl w:val="9"/>
      </w:pPr>
      <w:r>
        <w:rPr>
          <w:rStyle w:val="824"/>
          <w:rFonts w:ascii="宋体" w:hAnsi="宋体" w:eastAsia="宋体" w:cs="宋体"/>
          <w:b w:val="0"/>
          <w:i/>
          <w:iCs/>
          <w:color w:val="auto"/>
          <w:spacing w:val="7"/>
          <w:sz w:val="24"/>
          <w:highlight w:val="none"/>
          <w:u w:val="single"/>
        </w:rPr>
        <w:t xml:space="preserve">2.1结付程序</w:t>
      </w:r>
      <w:r>
        <w:rPr>
          <w:rStyle w:val="824"/>
          <w:rFonts w:hint="eastAsia" w:ascii="宋体" w:hAnsi="宋体" w:eastAsia="宋体" w:cs="宋体"/>
          <w:b w:val="0"/>
          <w:i/>
          <w:iCs/>
          <w:color w:val="auto"/>
          <w:spacing w:val="7"/>
          <w:sz w:val="24"/>
          <w:highlight w:val="none"/>
          <w:u w:val="single"/>
          <w:lang w:eastAsia="zh-CN"/>
        </w:rPr>
        <w:t xml:space="preserve">：</w:t>
      </w:r>
      <w:r>
        <w:rPr>
          <w:rStyle w:val="824"/>
          <w:rFonts w:ascii="宋体" w:hAnsi="宋体" w:eastAsia="宋体" w:cs="宋体"/>
          <w:b w:val="0"/>
          <w:i/>
          <w:iCs/>
          <w:color w:val="auto"/>
          <w:spacing w:val="7"/>
          <w:sz w:val="24"/>
          <w:highlight w:val="none"/>
          <w:u w:val="single"/>
        </w:rPr>
        <w:t xml:space="preserve">供方按本合同内容合格地履行供货义务后，凭验收报告、销售发票到采购单位办理货款（或工程款）结算手续。</w:t>
      </w:r>
      <w:r>
        <w:rPr>
          <w:color w:val="auto"/>
          <w:highlight w:val="none"/>
        </w:rPr>
      </w:r>
      <w:r/>
    </w:p>
    <w:p>
      <w:pPr>
        <w:pStyle w:val="1102"/>
        <w:ind w:firstLine="500"/>
        <w:spacing w:line="440" w:lineRule="exact"/>
        <w:rPr>
          <w:rStyle w:val="824"/>
          <w:rFonts w:ascii="宋体" w:hAnsi="宋体" w:eastAsia="宋体" w:cs="宋体"/>
          <w:b w:val="0"/>
          <w:i/>
          <w:iCs/>
          <w:color w:val="auto"/>
          <w:spacing w:val="7"/>
          <w:sz w:val="24"/>
          <w:highlight w:val="none"/>
          <w:u w:val="single"/>
        </w:rPr>
        <w:outlineLvl w:val="9"/>
      </w:pPr>
      <w:r>
        <w:rPr>
          <w:rStyle w:val="824"/>
          <w:rFonts w:ascii="宋体" w:hAnsi="宋体" w:eastAsia="宋体" w:cs="宋体"/>
          <w:b w:val="0"/>
          <w:i/>
          <w:iCs/>
          <w:color w:val="auto"/>
          <w:spacing w:val="7"/>
          <w:sz w:val="24"/>
          <w:highlight w:val="none"/>
          <w:u w:val="single"/>
        </w:rPr>
        <w:t xml:space="preserve">2.2结付期限</w:t>
      </w:r>
      <w:r>
        <w:rPr>
          <w:color w:val="auto"/>
          <w:highlight w:val="none"/>
        </w:rPr>
      </w:r>
      <w:r/>
    </w:p>
    <w:p>
      <w:pPr>
        <w:pStyle w:val="1102"/>
        <w:ind w:firstLine="500"/>
        <w:spacing w:line="440" w:lineRule="exact"/>
        <w:rPr>
          <w:rStyle w:val="824"/>
          <w:rFonts w:ascii="宋体" w:hAnsi="宋体" w:eastAsia="宋体" w:cs="宋体"/>
          <w:b w:val="0"/>
          <w:i/>
          <w:iCs/>
          <w:color w:val="auto"/>
          <w:spacing w:val="7"/>
          <w:sz w:val="24"/>
          <w:highlight w:val="none"/>
          <w:u w:val="single"/>
        </w:rPr>
        <w:outlineLvl w:val="9"/>
      </w:pPr>
      <w:r>
        <w:rPr>
          <w:rStyle w:val="824"/>
          <w:rFonts w:ascii="宋体" w:hAnsi="宋体" w:eastAsia="宋体" w:cs="宋体"/>
          <w:b w:val="0"/>
          <w:i/>
          <w:iCs/>
          <w:color w:val="auto"/>
          <w:spacing w:val="7"/>
          <w:sz w:val="24"/>
          <w:highlight w:val="none"/>
          <w:u w:val="single"/>
        </w:rPr>
        <w:t xml:space="preserve">本项目按实结算服务费用，因考核检查有失分，实际支付金额与基准价格存在差异：</w:t>
      </w:r>
      <w:r>
        <w:rPr>
          <w:color w:val="auto"/>
          <w:highlight w:val="none"/>
        </w:rPr>
      </w:r>
      <w:r/>
    </w:p>
    <w:p>
      <w:pPr>
        <w:pStyle w:val="1102"/>
        <w:ind w:firstLine="500"/>
        <w:spacing w:line="440" w:lineRule="exact"/>
        <w:rPr>
          <w:rStyle w:val="824"/>
          <w:rFonts w:hint="eastAsia" w:ascii="宋体" w:hAnsi="宋体" w:eastAsia="宋体" w:cs="宋体"/>
          <w:b w:val="0"/>
          <w:i/>
          <w:iCs/>
          <w:strike w:val="0"/>
          <w:color w:val="auto"/>
          <w:spacing w:val="7"/>
          <w:sz w:val="24"/>
          <w:highlight w:val="none"/>
          <w:u w:val="single"/>
        </w:rPr>
        <w:outlineLvl w:val="9"/>
      </w:pPr>
      <w:r>
        <w:rPr>
          <w:rStyle w:val="824"/>
          <w:rFonts w:hint="eastAsia" w:ascii="宋体" w:hAnsi="宋体" w:eastAsia="宋体" w:cs="宋体"/>
          <w:b w:val="0"/>
          <w:i/>
          <w:iCs/>
          <w:strike w:val="0"/>
          <w:color w:val="auto"/>
          <w:spacing w:val="7"/>
          <w:sz w:val="24"/>
          <w:highlight w:val="none"/>
          <w:u w:val="single"/>
        </w:rPr>
        <w:t xml:space="preserve">（1）合同签订后，中标方（乙方）开具发票后，</w:t>
      </w:r>
      <w:r>
        <w:rPr>
          <w:rStyle w:val="824"/>
          <w:rFonts w:hint="eastAsia" w:ascii="宋体" w:hAnsi="宋体" w:eastAsia="宋体" w:cs="宋体"/>
          <w:b w:val="0"/>
          <w:i/>
          <w:iCs/>
          <w:strike w:val="0"/>
          <w:color w:val="auto"/>
          <w:spacing w:val="7"/>
          <w:sz w:val="24"/>
          <w:highlight w:val="none"/>
          <w:u w:val="single"/>
          <w:lang w:val="en-US" w:eastAsia="zh-CN"/>
        </w:rPr>
        <w:t xml:space="preserve">30个工作日</w:t>
      </w:r>
      <w:r>
        <w:rPr>
          <w:rStyle w:val="824"/>
          <w:rFonts w:hint="eastAsia" w:ascii="宋体" w:hAnsi="宋体" w:eastAsia="宋体" w:cs="宋体"/>
          <w:b w:val="0"/>
          <w:i/>
          <w:iCs/>
          <w:strike w:val="0"/>
          <w:color w:val="auto"/>
          <w:spacing w:val="7"/>
          <w:sz w:val="24"/>
          <w:highlight w:val="none"/>
          <w:u w:val="single"/>
        </w:rPr>
        <w:t xml:space="preserve">内采购方（甲方）支付合同金额 10%的预付款</w:t>
      </w:r>
      <w:r>
        <w:rPr>
          <w:rStyle w:val="824"/>
          <w:rFonts w:hint="eastAsia" w:ascii="宋体" w:hAnsi="宋体" w:eastAsia="宋体" w:cs="宋体"/>
          <w:b w:val="0"/>
          <w:i/>
          <w:iCs/>
          <w:strike w:val="0"/>
          <w:color w:val="auto"/>
          <w:spacing w:val="7"/>
          <w:sz w:val="24"/>
          <w:highlight w:val="none"/>
          <w:u w:val="single"/>
          <w:lang w:eastAsia="zh-CN"/>
        </w:rPr>
        <w:t xml:space="preserve">。</w:t>
      </w:r>
      <w:r>
        <w:rPr>
          <w:color w:val="auto"/>
          <w:highlight w:val="none"/>
        </w:rPr>
      </w:r>
      <w:r/>
    </w:p>
    <w:p>
      <w:pPr>
        <w:pStyle w:val="1102"/>
        <w:ind w:firstLine="500"/>
        <w:spacing w:line="440" w:lineRule="exact"/>
        <w:rPr>
          <w:rStyle w:val="824"/>
          <w:rFonts w:ascii="宋体" w:hAnsi="宋体" w:eastAsia="宋体" w:cs="宋体"/>
          <w:b w:val="0"/>
          <w:i/>
          <w:iCs/>
          <w:color w:val="auto"/>
          <w:spacing w:val="7"/>
          <w:sz w:val="24"/>
          <w:highlight w:val="none"/>
          <w:u w:val="single"/>
        </w:rPr>
        <w:outlineLvl w:val="9"/>
      </w:pPr>
      <w:r>
        <w:rPr>
          <w:rStyle w:val="824"/>
          <w:rFonts w:ascii="宋体" w:hAnsi="宋体" w:eastAsia="宋体" w:cs="宋体"/>
          <w:b w:val="0"/>
          <w:i/>
          <w:iCs/>
          <w:color w:val="auto"/>
          <w:spacing w:val="7"/>
          <w:sz w:val="24"/>
          <w:highlight w:val="none"/>
          <w:u w:val="single"/>
        </w:rPr>
        <w:t xml:space="preserve">（</w:t>
      </w:r>
      <w:r>
        <w:rPr>
          <w:rStyle w:val="824"/>
          <w:rFonts w:hint="eastAsia" w:ascii="宋体" w:hAnsi="宋体" w:eastAsia="宋体" w:cs="宋体"/>
          <w:b w:val="0"/>
          <w:i/>
          <w:iCs/>
          <w:color w:val="auto"/>
          <w:spacing w:val="7"/>
          <w:sz w:val="24"/>
          <w:highlight w:val="none"/>
          <w:u w:val="single"/>
          <w:lang w:val="en-US" w:eastAsia="zh-CN"/>
        </w:rPr>
        <w:t xml:space="preserve">2</w:t>
      </w:r>
      <w:r>
        <w:rPr>
          <w:rStyle w:val="824"/>
          <w:rFonts w:ascii="宋体" w:hAnsi="宋体" w:eastAsia="宋体" w:cs="宋体"/>
          <w:b w:val="0"/>
          <w:i/>
          <w:iCs/>
          <w:color w:val="auto"/>
          <w:spacing w:val="7"/>
          <w:sz w:val="24"/>
          <w:highlight w:val="none"/>
          <w:u w:val="single"/>
        </w:rPr>
        <w:t xml:space="preserve">）</w:t>
      </w:r>
      <w:r>
        <w:rPr>
          <w:rStyle w:val="824"/>
          <w:rFonts w:hint="eastAsia" w:ascii="宋体" w:hAnsi="宋体" w:eastAsia="宋体" w:cs="宋体"/>
          <w:b w:val="0"/>
          <w:i/>
          <w:iCs/>
          <w:color w:val="auto"/>
          <w:spacing w:val="7"/>
          <w:sz w:val="24"/>
          <w:highlight w:val="none"/>
          <w:u w:val="single"/>
        </w:rPr>
        <w:t xml:space="preserve">中标方（乙方）按本合同内容履行服务义务，根据张家港市民政局结算通知（文件）要求，中标方（乙方）与大新镇人民政府结算服务费，需按照要求开具相应的发票。</w:t>
      </w:r>
      <w:r>
        <w:rPr>
          <w:color w:val="auto"/>
          <w:highlight w:val="none"/>
        </w:rPr>
      </w:r>
      <w:r/>
    </w:p>
    <w:p>
      <w:pPr>
        <w:pStyle w:val="1102"/>
        <w:ind w:firstLine="500"/>
        <w:spacing w:line="440" w:lineRule="exact"/>
        <w:rPr>
          <w:rStyle w:val="824"/>
          <w:rFonts w:ascii="宋体" w:hAnsi="宋体" w:eastAsia="宋体" w:cs="宋体"/>
          <w:b w:val="0"/>
          <w:i/>
          <w:iCs/>
          <w:color w:val="auto"/>
          <w:spacing w:val="7"/>
          <w:sz w:val="24"/>
          <w:highlight w:val="none"/>
          <w:u w:val="single"/>
        </w:rPr>
        <w:outlineLvl w:val="9"/>
      </w:pPr>
      <w:r>
        <w:rPr>
          <w:rStyle w:val="824"/>
          <w:rFonts w:ascii="宋体" w:hAnsi="宋体" w:eastAsia="宋体" w:cs="宋体"/>
          <w:b w:val="0"/>
          <w:i/>
          <w:iCs/>
          <w:color w:val="auto"/>
          <w:spacing w:val="7"/>
          <w:sz w:val="24"/>
          <w:highlight w:val="none"/>
          <w:u w:val="single"/>
        </w:rPr>
        <w:t xml:space="preserve">（</w:t>
      </w:r>
      <w:r>
        <w:rPr>
          <w:rStyle w:val="824"/>
          <w:rFonts w:hint="eastAsia" w:ascii="宋体" w:hAnsi="宋体" w:eastAsia="宋体" w:cs="宋体"/>
          <w:b w:val="0"/>
          <w:i/>
          <w:iCs/>
          <w:color w:val="auto"/>
          <w:spacing w:val="7"/>
          <w:sz w:val="24"/>
          <w:highlight w:val="none"/>
          <w:u w:val="single"/>
          <w:lang w:val="en-US" w:eastAsia="zh-CN"/>
        </w:rPr>
        <w:t xml:space="preserve">3</w:t>
      </w:r>
      <w:r>
        <w:rPr>
          <w:rStyle w:val="824"/>
          <w:rFonts w:ascii="宋体" w:hAnsi="宋体" w:eastAsia="宋体" w:cs="宋体"/>
          <w:b w:val="0"/>
          <w:i/>
          <w:iCs/>
          <w:color w:val="auto"/>
          <w:spacing w:val="7"/>
          <w:sz w:val="24"/>
          <w:highlight w:val="none"/>
          <w:u w:val="single"/>
        </w:rPr>
        <w:t xml:space="preserve">）按季度拨付居家养老援助服务经费。</w:t>
      </w:r>
      <w:r>
        <w:rPr>
          <w:rStyle w:val="824"/>
          <w:rFonts w:hint="eastAsia" w:ascii="宋体" w:hAnsi="宋体" w:eastAsia="宋体" w:cs="宋体"/>
          <w:b w:val="0"/>
          <w:i/>
          <w:iCs/>
          <w:color w:val="auto"/>
          <w:spacing w:val="7"/>
          <w:sz w:val="24"/>
          <w:highlight w:val="none"/>
          <w:u w:val="single"/>
        </w:rPr>
        <w:t xml:space="preserve">双方签订合同后，每满一个季度，根据考核办法支付一个季度的服务费，最后一次付款的同时一次性无息返还履约保证金。</w:t>
      </w:r>
      <w:r>
        <w:rPr>
          <w:color w:val="auto"/>
          <w:highlight w:val="none"/>
        </w:rPr>
      </w:r>
      <w:r/>
    </w:p>
    <w:p>
      <w:pPr>
        <w:pStyle w:val="1102"/>
        <w:ind w:firstLine="500"/>
        <w:spacing w:line="440" w:lineRule="exact"/>
        <w:rPr>
          <w:rStyle w:val="824"/>
          <w:rFonts w:ascii="宋体" w:hAnsi="宋体" w:eastAsia="宋体" w:cs="宋体"/>
          <w:b/>
          <w:i w:val="0"/>
          <w:iCs w:val="0"/>
          <w:color w:val="auto"/>
          <w:spacing w:val="7"/>
          <w:sz w:val="24"/>
          <w:highlight w:val="none"/>
          <w:u w:val="none"/>
        </w:rPr>
        <w:outlineLvl w:val="9"/>
      </w:pPr>
      <w:r>
        <w:rPr>
          <w:rStyle w:val="824"/>
          <w:rFonts w:ascii="宋体" w:hAnsi="宋体" w:eastAsia="宋体" w:cs="宋体"/>
          <w:b/>
          <w:i w:val="0"/>
          <w:iCs w:val="0"/>
          <w:color w:val="auto"/>
          <w:spacing w:val="7"/>
          <w:sz w:val="24"/>
          <w:highlight w:val="none"/>
          <w:u w:val="none"/>
        </w:rPr>
        <w:t xml:space="preserve">3 投标货币</w:t>
      </w:r>
      <w:r>
        <w:rPr>
          <w:color w:val="auto"/>
          <w:highlight w:val="none"/>
        </w:rPr>
      </w:r>
      <w:r/>
    </w:p>
    <w:p>
      <w:pPr>
        <w:pStyle w:val="1102"/>
        <w:ind w:firstLine="500"/>
        <w:spacing w:line="440" w:lineRule="exact"/>
        <w:rPr>
          <w:rStyle w:val="824"/>
          <w:rFonts w:ascii="宋体" w:hAnsi="宋体" w:eastAsia="宋体" w:cs="宋体"/>
          <w:b w:val="0"/>
          <w:i w:val="0"/>
          <w:iCs w:val="0"/>
          <w:color w:val="auto"/>
          <w:spacing w:val="7"/>
          <w:sz w:val="24"/>
          <w:highlight w:val="none"/>
          <w:u w:val="single"/>
        </w:rPr>
        <w:outlineLvl w:val="9"/>
      </w:pPr>
      <w:r>
        <w:rPr>
          <w:rStyle w:val="824"/>
          <w:rFonts w:ascii="宋体" w:hAnsi="宋体" w:eastAsia="宋体" w:cs="宋体"/>
          <w:b w:val="0"/>
          <w:i/>
          <w:iCs/>
          <w:color w:val="auto"/>
          <w:spacing w:val="7"/>
          <w:sz w:val="24"/>
          <w:highlight w:val="none"/>
          <w:u w:val="single"/>
        </w:rPr>
        <w:t xml:space="preserve">3.1投标货币</w:t>
      </w:r>
      <w:r>
        <w:rPr>
          <w:rStyle w:val="824"/>
          <w:rFonts w:hint="eastAsia" w:ascii="宋体" w:hAnsi="宋体" w:eastAsia="宋体" w:cs="宋体"/>
          <w:b w:val="0"/>
          <w:i/>
          <w:iCs/>
          <w:color w:val="auto"/>
          <w:spacing w:val="7"/>
          <w:sz w:val="24"/>
          <w:highlight w:val="none"/>
          <w:u w:val="single"/>
          <w:lang w:eastAsia="zh-CN"/>
        </w:rPr>
        <w:t xml:space="preserve">：</w:t>
      </w:r>
      <w:r>
        <w:rPr>
          <w:rStyle w:val="824"/>
          <w:rFonts w:ascii="宋体" w:hAnsi="宋体" w:eastAsia="宋体" w:cs="宋体"/>
          <w:b w:val="0"/>
          <w:i/>
          <w:iCs/>
          <w:color w:val="auto"/>
          <w:spacing w:val="7"/>
          <w:sz w:val="24"/>
          <w:highlight w:val="none"/>
          <w:u w:val="single"/>
        </w:rPr>
        <w:t xml:space="preserve">人民币</w:t>
      </w:r>
      <w:r>
        <w:rPr>
          <w:color w:val="auto"/>
          <w:highlight w:val="none"/>
        </w:rPr>
      </w:r>
      <w:r/>
    </w:p>
    <w:p>
      <w:pPr>
        <w:pStyle w:val="833"/>
        <w:rPr>
          <w:rFonts w:hint="eastAsia" w:ascii="宋体" w:hAnsi="宋体"/>
          <w:i w:val="0"/>
          <w:iCs w:val="0"/>
          <w:color w:val="auto"/>
          <w:sz w:val="24"/>
          <w:highlight w:val="none"/>
        </w:rPr>
      </w:pPr>
      <w:r>
        <w:rPr>
          <w:rFonts w:hint="eastAsia" w:ascii="宋体" w:hAnsi="宋体"/>
          <w:i w:val="0"/>
          <w:iCs w:val="0"/>
          <w:color w:val="auto"/>
          <w:sz w:val="24"/>
          <w:highlight w:val="none"/>
        </w:rPr>
      </w:r>
      <w:r>
        <w:rPr>
          <w:color w:val="auto"/>
          <w:highlight w:val="none"/>
        </w:rPr>
      </w:r>
      <w:r/>
    </w:p>
    <w:p>
      <w:pPr>
        <w:spacing w:line="440" w:lineRule="exact"/>
        <w:rPr>
          <w:rFonts w:ascii="宋体" w:hAnsi="宋体" w:cs="宋体"/>
          <w:b/>
          <w:i w:val="0"/>
          <w:iCs w:val="0"/>
          <w:color w:val="auto"/>
          <w:sz w:val="28"/>
          <w:szCs w:val="28"/>
          <w:highlight w:val="none"/>
        </w:rPr>
      </w:pPr>
      <w:r>
        <w:rPr>
          <w:rFonts w:hint="eastAsia" w:ascii="宋体" w:hAnsi="宋体" w:cs="宋体"/>
          <w:b/>
          <w:i w:val="0"/>
          <w:iCs w:val="0"/>
          <w:color w:val="auto"/>
          <w:sz w:val="28"/>
          <w:szCs w:val="28"/>
          <w:highlight w:val="none"/>
        </w:rPr>
        <w:t xml:space="preserve">四、其他部分 </w:t>
      </w:r>
      <w:r>
        <w:rPr>
          <w:color w:val="auto"/>
          <w:highlight w:val="none"/>
        </w:rPr>
      </w:r>
      <w:r/>
    </w:p>
    <w:p>
      <w:pPr>
        <w:pStyle w:val="1102"/>
        <w:numPr>
          <w:ilvl w:val="0"/>
          <w:numId w:val="0"/>
        </w:numPr>
        <w:ind w:left="500"/>
        <w:spacing w:line="440" w:lineRule="exact"/>
        <w:rPr>
          <w:rFonts w:hint="eastAsia" w:ascii="宋体" w:hAnsi="宋体" w:eastAsia="宋体" w:cs="宋体"/>
          <w:b w:val="0"/>
          <w:bCs w:val="0"/>
          <w:i w:val="0"/>
          <w:iCs w:val="0"/>
          <w:color w:val="auto"/>
          <w:sz w:val="28"/>
          <w:szCs w:val="28"/>
          <w:highlight w:val="none"/>
          <w:u w:val="none"/>
        </w:rPr>
        <w:outlineLvl w:val="9"/>
      </w:pPr>
      <w:r>
        <w:rPr>
          <w:rFonts w:hint="eastAsia" w:ascii="宋体" w:hAnsi="宋体" w:eastAsia="宋体" w:cs="宋体"/>
          <w:b w:val="0"/>
          <w:bCs w:val="0"/>
          <w:i w:val="0"/>
          <w:iCs w:val="0"/>
          <w:color w:val="auto"/>
          <w:sz w:val="28"/>
          <w:szCs w:val="28"/>
          <w:highlight w:val="none"/>
          <w:u w:val="none"/>
          <w:lang w:val="en-US" w:eastAsia="zh-CN" w:bidi="ar"/>
        </w:rPr>
        <w:t xml:space="preserve">附件1：</w:t>
      </w:r>
      <w:r>
        <w:rPr>
          <w:color w:val="auto"/>
          <w:highlight w:val="none"/>
        </w:rPr>
      </w:r>
      <w:r/>
    </w:p>
    <w:p>
      <w:pPr>
        <w:jc w:val="center"/>
        <w:keepLines w:val="0"/>
        <w:keepNext w:val="0"/>
        <w:widowControl/>
        <w:rPr>
          <w:rFonts w:hint="eastAsia" w:ascii="方正小标宋_GBK" w:hAnsi="方正小标宋_GBK" w:eastAsia="方正小标宋_GBK" w:cs="方正小标宋_GBK"/>
          <w:b w:val="0"/>
          <w:bCs w:val="0"/>
          <w:i w:val="0"/>
          <w:iCs w:val="0"/>
          <w:color w:val="auto"/>
          <w:sz w:val="32"/>
          <w:szCs w:val="32"/>
          <w:highlight w:val="none"/>
          <w:u w:val="none"/>
        </w:rPr>
        <w:suppressLineNumbers w:val="0"/>
      </w:pPr>
      <w:r>
        <w:rPr>
          <w:rFonts w:hint="eastAsia" w:ascii="方正小标宋_GBK" w:hAnsi="方正小标宋_GBK" w:eastAsia="方正小标宋_GBK" w:cs="方正小标宋_GBK"/>
          <w:b w:val="0"/>
          <w:bCs w:val="0"/>
          <w:i w:val="0"/>
          <w:iCs w:val="0"/>
          <w:color w:val="auto"/>
          <w:sz w:val="32"/>
          <w:szCs w:val="32"/>
          <w:highlight w:val="none"/>
          <w:u w:val="none"/>
          <w:lang w:val="en-US" w:eastAsia="zh-CN" w:bidi="ar"/>
        </w:rPr>
        <w:t xml:space="preserve">张家港市亲情（虚拟）养老院服务项目</w:t>
      </w:r>
      <w:r>
        <w:rPr>
          <w:color w:val="auto"/>
          <w:highlight w:val="none"/>
        </w:rPr>
      </w:r>
      <w:r/>
    </w:p>
    <w:tbl>
      <w:tblPr>
        <w:tblStyle w:val="825"/>
        <w:tblW w:w="9962"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32"/>
        <w:gridCol w:w="493"/>
        <w:gridCol w:w="1511"/>
        <w:gridCol w:w="6634"/>
        <w:gridCol w:w="492"/>
      </w:tblGrid>
      <w:tr>
        <w:trPr>
          <w:trHeight w:val="580"/>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keepLines w:val="0"/>
              <w:keepNext w:val="0"/>
              <w:widowControl/>
              <w:rPr>
                <w:rFonts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服务类别</w:t>
            </w:r>
            <w:r>
              <w:rPr>
                <w:color w:val="auto"/>
                <w:highlight w:val="none"/>
              </w:rPr>
            </w:r>
            <w:r/>
          </w:p>
        </w:tc>
        <w:tc>
          <w:tcPr>
            <w:tcBorders>
              <w:top w:val="single" w:color="000000" w:sz="4" w:space="0"/>
              <w:left w:val="single" w:color="000000" w:sz="4" w:space="0"/>
              <w:bottom w:val="single" w:color="000000" w:sz="4" w:space="0"/>
              <w:right w:val="single" w:color="000000" w:sz="4" w:space="0"/>
            </w:tcBorders>
            <w:tcW w:w="493"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序号</w:t>
            </w:r>
            <w:r>
              <w:rPr>
                <w:color w:val="auto"/>
                <w:highlight w:val="none"/>
              </w:rPr>
            </w:r>
            <w:r/>
          </w:p>
        </w:tc>
        <w:tc>
          <w:tcPr>
            <w:tcBorders>
              <w:top w:val="single" w:color="000000" w:sz="4" w:space="0"/>
              <w:left w:val="single" w:color="000000" w:sz="4" w:space="0"/>
              <w:bottom w:val="single" w:color="000000" w:sz="4" w:space="0"/>
              <w:right w:val="single" w:color="000000" w:sz="4" w:space="0"/>
            </w:tcBorders>
            <w:tcW w:w="151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项目名称</w:t>
            </w:r>
            <w:r>
              <w:rPr>
                <w:color w:val="auto"/>
                <w:highlight w:val="none"/>
              </w:rPr>
            </w:r>
            <w:r/>
          </w:p>
        </w:tc>
        <w:tc>
          <w:tcPr>
            <w:tcBorders>
              <w:top w:val="single" w:color="000000" w:sz="4" w:space="0"/>
              <w:left w:val="single" w:color="000000" w:sz="4" w:space="0"/>
              <w:bottom w:val="single" w:color="000000" w:sz="4" w:space="0"/>
              <w:right w:val="single" w:color="000000" w:sz="4" w:space="0"/>
            </w:tcBorders>
            <w:tcW w:w="6634"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服务内容</w:t>
            </w:r>
            <w:r>
              <w:rPr>
                <w:color w:val="auto"/>
                <w:highlight w:val="none"/>
              </w:rPr>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备注</w:t>
            </w:r>
            <w:r>
              <w:rPr>
                <w:color w:val="auto"/>
                <w:highlight w:val="none"/>
              </w:rPr>
            </w:r>
            <w:r/>
          </w:p>
        </w:tc>
      </w:tr>
      <w:tr>
        <w:trPr>
          <w:trHeight w:val="925"/>
        </w:trPr>
        <w:tc>
          <w:tcPr>
            <w:tcBorders>
              <w:top w:val="single" w:color="000000" w:sz="4" w:space="0"/>
              <w:left w:val="single" w:color="000000" w:sz="4" w:space="0"/>
              <w:right w:val="single" w:color="000000" w:sz="4" w:space="0"/>
            </w:tcBorders>
            <w:tcW w:w="832" w:type="dxa"/>
            <w:vAlign w:val="center"/>
            <w:vMerge w:val="restart"/>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家庭</w:t>
            </w:r>
            <w:r>
              <w:rPr>
                <w:color w:val="auto"/>
                <w:highlight w:val="none"/>
              </w:rPr>
            </w:r>
            <w:r/>
          </w:p>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保洁</w:t>
            </w:r>
            <w:r>
              <w:rPr>
                <w:color w:val="auto"/>
                <w:highlight w:val="none"/>
              </w:rPr>
            </w:r>
            <w:r/>
          </w:p>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r>
            <w:r>
              <w:rPr>
                <w:color w:val="auto"/>
                <w:highlight w:val="none"/>
              </w:rPr>
            </w:r>
            <w:r/>
          </w:p>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r>
            <w:r>
              <w:rPr>
                <w:color w:val="auto"/>
                <w:highlight w:val="none"/>
              </w:rPr>
            </w:r>
            <w:r/>
          </w:p>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r>
            <w:r>
              <w:rPr>
                <w:color w:val="auto"/>
                <w:highlight w:val="none"/>
              </w:rPr>
            </w:r>
            <w:r/>
          </w:p>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r>
            <w:r>
              <w:rPr>
                <w:color w:val="auto"/>
                <w:highlight w:val="none"/>
              </w:rPr>
            </w:r>
            <w:r/>
          </w:p>
        </w:tc>
        <w:tc>
          <w:tcPr>
            <w:tcBorders>
              <w:top w:val="single" w:color="000000" w:sz="4" w:space="0"/>
              <w:left w:val="single" w:color="000000" w:sz="4" w:space="0"/>
              <w:bottom w:val="single" w:color="000000" w:sz="4" w:space="0"/>
              <w:right w:val="single" w:color="000000" w:sz="4" w:space="0"/>
            </w:tcBorders>
            <w:tcW w:w="493"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rPr>
                <w:color w:val="auto"/>
                <w:highlight w:val="none"/>
              </w:rPr>
            </w:r>
            <w:r/>
          </w:p>
        </w:tc>
        <w:tc>
          <w:tcPr>
            <w:tcBorders>
              <w:top w:val="single" w:color="000000" w:sz="4" w:space="0"/>
              <w:left w:val="single" w:color="000000" w:sz="4" w:space="0"/>
              <w:bottom w:val="single" w:color="000000" w:sz="4" w:space="0"/>
              <w:right w:val="single" w:color="000000" w:sz="4" w:space="0"/>
            </w:tcBorders>
            <w:tcW w:w="151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居室保洁</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物品保洁</w:t>
            </w:r>
            <w:r>
              <w:rPr>
                <w:color w:val="auto"/>
                <w:highlight w:val="none"/>
              </w:rPr>
            </w:r>
            <w:r/>
          </w:p>
        </w:tc>
        <w:tc>
          <w:tcPr>
            <w:tcBorders>
              <w:top w:val="single" w:color="000000" w:sz="4" w:space="0"/>
              <w:left w:val="single" w:color="000000" w:sz="4" w:space="0"/>
              <w:right w:val="single" w:color="000000" w:sz="4" w:space="0"/>
            </w:tcBorders>
            <w:tcW w:w="6634" w:type="dxa"/>
            <w:vAlign w:val="center"/>
            <w:textDirection w:val="lrTb"/>
            <w:noWrap w:val="false"/>
          </w:tcPr>
          <w:p>
            <w:pPr>
              <w:jc w:val="both"/>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对室内居住环境、家用电器等物品进行日常保洁。服务规范：地面无杂物、无灰尘、无明显污渍水渍；台面、桌面整洁，物品清洁后放回原处，摆放整齐，不动贵重物品。</w:t>
            </w:r>
            <w:r>
              <w:rPr>
                <w:color w:val="auto"/>
                <w:highlight w:val="none"/>
              </w:rPr>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rPr>
                <w:color w:val="auto"/>
                <w:highlight w:val="none"/>
              </w:rPr>
            </w:r>
            <w:r/>
          </w:p>
        </w:tc>
      </w:tr>
      <w:tr>
        <w:trPr>
          <w:trHeight w:val="740"/>
        </w:trPr>
        <w:tc>
          <w:tcPr>
            <w:tcBorders>
              <w:left w:val="single" w:color="000000" w:sz="4" w:space="0"/>
              <w:right w:val="single" w:color="000000" w:sz="4" w:space="0"/>
            </w:tcBorders>
            <w:tcW w:w="832" w:type="dxa"/>
            <w:vAlign w:val="center"/>
            <w:vMerge w:val="continue"/>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93" w:type="dxa"/>
            <w:vAlign w:val="center"/>
            <w:textDirection w:val="lrTb"/>
            <w:noWrap w:val="false"/>
          </w:tcPr>
          <w:p>
            <w:pPr>
              <w:jc w:val="center"/>
              <w:keepLines w:val="0"/>
              <w:keepNext w:val="0"/>
              <w:widowControl/>
              <w:rPr>
                <w:rFonts w:hint="default"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2</w:t>
            </w:r>
            <w:r>
              <w:rPr>
                <w:color w:val="auto"/>
                <w:highlight w:val="none"/>
              </w:rPr>
            </w:r>
            <w:r/>
          </w:p>
        </w:tc>
        <w:tc>
          <w:tcPr>
            <w:tcBorders>
              <w:top w:val="single" w:color="000000" w:sz="4" w:space="0"/>
              <w:left w:val="single" w:color="000000" w:sz="4" w:space="0"/>
              <w:bottom w:val="single" w:color="000000" w:sz="4" w:space="0"/>
              <w:right w:val="single" w:color="000000" w:sz="4" w:space="0"/>
            </w:tcBorders>
            <w:tcW w:w="151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换季整理</w:t>
            </w:r>
            <w:r>
              <w:rPr>
                <w:color w:val="auto"/>
                <w:highlight w:val="none"/>
              </w:rPr>
            </w:r>
            <w:r/>
          </w:p>
        </w:tc>
        <w:tc>
          <w:tcPr>
            <w:tcBorders>
              <w:top w:val="single" w:color="000000" w:sz="4" w:space="0"/>
              <w:left w:val="single" w:color="000000" w:sz="4" w:space="0"/>
              <w:right w:val="single" w:color="000000" w:sz="4" w:space="0"/>
            </w:tcBorders>
            <w:tcW w:w="6634" w:type="dxa"/>
            <w:vAlign w:val="center"/>
            <w:textDirection w:val="lrTb"/>
            <w:noWrap w:val="false"/>
          </w:tcPr>
          <w:p>
            <w:pPr>
              <w:jc w:val="both"/>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换季时，对生活用品的更换、整理（衣物、床品等），根据老人习惯整理并保持整齐。</w:t>
            </w:r>
            <w:r>
              <w:rPr>
                <w:color w:val="auto"/>
                <w:highlight w:val="none"/>
              </w:rPr>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rPr>
                <w:color w:val="auto"/>
                <w:highlight w:val="none"/>
              </w:rPr>
            </w:r>
            <w:r/>
          </w:p>
        </w:tc>
      </w:tr>
      <w:tr>
        <w:trPr>
          <w:trHeight w:val="740"/>
        </w:trPr>
        <w:tc>
          <w:tcPr>
            <w:tcBorders>
              <w:left w:val="single" w:color="000000" w:sz="4" w:space="0"/>
              <w:right w:val="single" w:color="000000" w:sz="4" w:space="0"/>
            </w:tcBorders>
            <w:tcW w:w="832" w:type="dxa"/>
            <w:vAlign w:val="center"/>
            <w:vMerge w:val="continue"/>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93" w:type="dxa"/>
            <w:vAlign w:val="center"/>
            <w:textDirection w:val="lrTb"/>
            <w:noWrap w:val="false"/>
          </w:tcPr>
          <w:p>
            <w:pPr>
              <w:jc w:val="center"/>
              <w:keepLines w:val="0"/>
              <w:keepNext w:val="0"/>
              <w:widowControl/>
              <w:rPr>
                <w:rFonts w:hint="default"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3</w:t>
            </w:r>
            <w:r>
              <w:rPr>
                <w:color w:val="auto"/>
                <w:highlight w:val="none"/>
              </w:rPr>
            </w:r>
            <w:r/>
          </w:p>
        </w:tc>
        <w:tc>
          <w:tcPr>
            <w:tcBorders>
              <w:top w:val="single" w:color="000000" w:sz="4" w:space="0"/>
              <w:left w:val="single" w:color="000000" w:sz="4" w:space="0"/>
              <w:bottom w:val="single" w:color="000000" w:sz="4" w:space="0"/>
              <w:right w:val="single" w:color="000000" w:sz="4" w:space="0"/>
            </w:tcBorders>
            <w:tcW w:w="151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纱窗清洁</w:t>
            </w:r>
            <w:r>
              <w:rPr>
                <w:color w:val="auto"/>
                <w:highlight w:val="none"/>
              </w:rPr>
            </w:r>
            <w:r/>
          </w:p>
        </w:tc>
        <w:tc>
          <w:tcPr>
            <w:tcBorders>
              <w:top w:val="single" w:color="000000" w:sz="4" w:space="0"/>
              <w:left w:val="single" w:color="000000" w:sz="4" w:space="0"/>
              <w:right w:val="single" w:color="000000" w:sz="4" w:space="0"/>
            </w:tcBorders>
            <w:tcW w:w="6634" w:type="dxa"/>
            <w:vAlign w:val="center"/>
            <w:textDirection w:val="lrTb"/>
            <w:noWrap w:val="false"/>
          </w:tcPr>
          <w:p>
            <w:pPr>
              <w:jc w:val="both"/>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纱窗表面干净、无水渍、无污渍。</w:t>
            </w:r>
            <w:r>
              <w:rPr>
                <w:color w:val="auto"/>
                <w:highlight w:val="none"/>
              </w:rPr>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rPr>
                <w:color w:val="auto"/>
                <w:highlight w:val="none"/>
              </w:rPr>
            </w:r>
            <w:r/>
          </w:p>
        </w:tc>
      </w:tr>
      <w:tr>
        <w:trPr>
          <w:trHeight w:val="740"/>
        </w:trPr>
        <w:tc>
          <w:tcPr>
            <w:tcBorders>
              <w:left w:val="single" w:color="000000" w:sz="4" w:space="0"/>
              <w:right w:val="single" w:color="000000" w:sz="4" w:space="0"/>
            </w:tcBorders>
            <w:tcW w:w="832" w:type="dxa"/>
            <w:vAlign w:val="center"/>
            <w:vMerge w:val="continue"/>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93" w:type="dxa"/>
            <w:vAlign w:val="center"/>
            <w:textDirection w:val="lrTb"/>
            <w:noWrap w:val="false"/>
          </w:tcPr>
          <w:p>
            <w:pPr>
              <w:jc w:val="center"/>
              <w:keepLines w:val="0"/>
              <w:keepNext w:val="0"/>
              <w:widowControl/>
              <w:rPr>
                <w:rFonts w:hint="default"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4</w:t>
            </w:r>
            <w:r>
              <w:rPr>
                <w:color w:val="auto"/>
                <w:highlight w:val="none"/>
              </w:rPr>
            </w:r>
            <w:r/>
          </w:p>
        </w:tc>
        <w:tc>
          <w:tcPr>
            <w:tcBorders>
              <w:top w:val="single" w:color="000000" w:sz="4" w:space="0"/>
              <w:left w:val="single" w:color="000000" w:sz="4" w:space="0"/>
              <w:bottom w:val="single" w:color="000000" w:sz="4" w:space="0"/>
              <w:right w:val="single" w:color="000000" w:sz="4" w:space="0"/>
            </w:tcBorders>
            <w:tcW w:w="151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擦窗户</w:t>
            </w:r>
            <w:r>
              <w:rPr>
                <w:color w:val="auto"/>
                <w:highlight w:val="none"/>
              </w:rPr>
            </w:r>
            <w:r/>
          </w:p>
        </w:tc>
        <w:tc>
          <w:tcPr>
            <w:tcBorders>
              <w:top w:val="single" w:color="000000" w:sz="4" w:space="0"/>
              <w:left w:val="single" w:color="000000" w:sz="4" w:space="0"/>
              <w:right w:val="single" w:color="000000" w:sz="4" w:space="0"/>
            </w:tcBorders>
            <w:tcW w:w="6634" w:type="dxa"/>
            <w:vAlign w:val="center"/>
            <w:textDirection w:val="lrTb"/>
            <w:noWrap w:val="false"/>
          </w:tcPr>
          <w:p>
            <w:pPr>
              <w:jc w:val="both"/>
              <w:keepLines w:val="0"/>
              <w:keepNext w:val="0"/>
              <w:widowControl/>
              <w:rPr>
                <w:rFonts w:hint="default"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按客户要求保洁，含窗槽，高层仅限2楼及以下。</w:t>
            </w:r>
            <w:r>
              <w:rPr>
                <w:color w:val="auto"/>
                <w:highlight w:val="none"/>
              </w:rPr>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rPr>
                <w:color w:val="auto"/>
                <w:highlight w:val="none"/>
              </w:rPr>
            </w:r>
            <w:r/>
          </w:p>
        </w:tc>
      </w:tr>
      <w:tr>
        <w:trPr>
          <w:trHeight w:val="740"/>
        </w:trPr>
        <w:tc>
          <w:tcPr>
            <w:tcBorders>
              <w:left w:val="single" w:color="000000" w:sz="4" w:space="0"/>
              <w:right w:val="single" w:color="000000" w:sz="4" w:space="0"/>
            </w:tcBorders>
            <w:tcW w:w="832" w:type="dxa"/>
            <w:vAlign w:val="center"/>
            <w:vMerge w:val="continue"/>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93" w:type="dxa"/>
            <w:vAlign w:val="center"/>
            <w:textDirection w:val="lrTb"/>
            <w:noWrap w:val="false"/>
          </w:tcPr>
          <w:p>
            <w:pPr>
              <w:jc w:val="center"/>
              <w:keepLines w:val="0"/>
              <w:keepNext w:val="0"/>
              <w:widowControl/>
              <w:rPr>
                <w:rFonts w:hint="default"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5</w:t>
            </w:r>
            <w:r>
              <w:rPr>
                <w:color w:val="auto"/>
                <w:highlight w:val="none"/>
              </w:rPr>
            </w:r>
            <w:r/>
          </w:p>
        </w:tc>
        <w:tc>
          <w:tcPr>
            <w:tcBorders>
              <w:top w:val="single" w:color="000000" w:sz="4" w:space="0"/>
              <w:left w:val="single" w:color="000000" w:sz="4" w:space="0"/>
              <w:bottom w:val="single" w:color="000000" w:sz="4" w:space="0"/>
              <w:right w:val="single" w:color="000000" w:sz="4" w:space="0"/>
            </w:tcBorders>
            <w:tcW w:w="151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家电清洗</w:t>
            </w:r>
            <w:r>
              <w:rPr>
                <w:color w:val="auto"/>
                <w:highlight w:val="none"/>
              </w:rPr>
            </w:r>
            <w:r/>
          </w:p>
        </w:tc>
        <w:tc>
          <w:tcPr>
            <w:tcBorders>
              <w:top w:val="single" w:color="000000" w:sz="4" w:space="0"/>
              <w:left w:val="single" w:color="000000" w:sz="4" w:space="0"/>
              <w:right w:val="single" w:color="000000" w:sz="4" w:space="0"/>
            </w:tcBorders>
            <w:tcW w:w="6634" w:type="dxa"/>
            <w:vAlign w:val="center"/>
            <w:textDirection w:val="lrTb"/>
            <w:noWrap w:val="false"/>
          </w:tcPr>
          <w:p>
            <w:pPr>
              <w:jc w:val="both"/>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对空调、冰箱、洗衣机、油烟机等用专业的设备清洗消杀。</w:t>
            </w:r>
            <w:r>
              <w:rPr>
                <w:color w:val="auto"/>
                <w:highlight w:val="none"/>
              </w:rPr>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rPr>
                <w:color w:val="auto"/>
                <w:highlight w:val="none"/>
              </w:rPr>
            </w:r>
            <w:r/>
          </w:p>
        </w:tc>
      </w:tr>
      <w:tr>
        <w:trPr>
          <w:trHeight w:val="927"/>
        </w:trPr>
        <w:tc>
          <w:tcPr>
            <w:tcBorders>
              <w:top w:val="single" w:color="000000" w:sz="4" w:space="0"/>
              <w:left w:val="single" w:color="000000" w:sz="4" w:space="0"/>
              <w:bottom w:val="single" w:color="000000" w:sz="4" w:space="0"/>
              <w:right w:val="single" w:color="000000" w:sz="4" w:space="0"/>
            </w:tcBorders>
            <w:tcW w:w="832" w:type="dxa"/>
            <w:vAlign w:val="center"/>
            <w:vMerge w:val="restart"/>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生活</w:t>
            </w:r>
            <w:r>
              <w:rPr>
                <w:color w:val="auto"/>
                <w:highlight w:val="none"/>
              </w:rPr>
            </w:r>
            <w:r/>
          </w:p>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照料</w:t>
            </w:r>
            <w:r>
              <w:rPr>
                <w:color w:val="auto"/>
                <w:highlight w:val="none"/>
              </w:rPr>
            </w:r>
            <w:r/>
          </w:p>
        </w:tc>
        <w:tc>
          <w:tcPr>
            <w:tcBorders>
              <w:top w:val="single" w:color="000000" w:sz="4" w:space="0"/>
              <w:left w:val="single" w:color="000000" w:sz="4" w:space="0"/>
              <w:bottom w:val="single" w:color="000000" w:sz="4" w:space="0"/>
              <w:right w:val="single" w:color="000000" w:sz="4" w:space="0"/>
            </w:tcBorders>
            <w:tcW w:w="493" w:type="dxa"/>
            <w:vAlign w:val="center"/>
            <w:textDirection w:val="lrTb"/>
            <w:noWrap w:val="false"/>
          </w:tcPr>
          <w:p>
            <w:pPr>
              <w:jc w:val="center"/>
              <w:keepLines w:val="0"/>
              <w:keepNext w:val="0"/>
              <w:widowControl/>
              <w:rPr>
                <w:rFonts w:hint="default"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rPr>
              <w:t xml:space="preserve">6</w:t>
            </w:r>
            <w:r>
              <w:rPr>
                <w:color w:val="auto"/>
                <w:highlight w:val="none"/>
              </w:rPr>
            </w:r>
            <w:r/>
          </w:p>
        </w:tc>
        <w:tc>
          <w:tcPr>
            <w:tcBorders>
              <w:top w:val="single" w:color="000000" w:sz="4" w:space="0"/>
              <w:left w:val="single" w:color="000000" w:sz="4" w:space="0"/>
              <w:bottom w:val="single" w:color="000000" w:sz="4" w:space="0"/>
              <w:right w:val="single" w:color="000000" w:sz="4" w:space="0"/>
            </w:tcBorders>
            <w:tcW w:w="151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清洗衣物、床单等</w:t>
            </w:r>
            <w:r>
              <w:rPr>
                <w:color w:val="auto"/>
                <w:highlight w:val="none"/>
              </w:rPr>
            </w:r>
            <w:r/>
          </w:p>
        </w:tc>
        <w:tc>
          <w:tcPr>
            <w:tcBorders>
              <w:top w:val="single" w:color="000000" w:sz="4" w:space="0"/>
              <w:left w:val="single" w:color="000000" w:sz="4" w:space="0"/>
              <w:bottom w:val="single" w:color="000000" w:sz="4" w:space="0"/>
              <w:right w:val="single" w:color="000000" w:sz="4" w:space="0"/>
            </w:tcBorders>
            <w:tcW w:w="6634" w:type="dxa"/>
            <w:vAlign w:val="center"/>
            <w:textDirection w:val="lrTb"/>
            <w:noWrap w:val="false"/>
          </w:tcPr>
          <w:p>
            <w:pPr>
              <w:jc w:val="both"/>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洗涤前应检查被洗衣物的性状，衣物磨损情况、口袋内有无物品并告知服务对象或家属。分类洗涤衣物、床上用品，洗净和晾晒，做到洗净无脏污。</w:t>
            </w:r>
            <w:r>
              <w:rPr>
                <w:color w:val="auto"/>
                <w:highlight w:val="none"/>
              </w:rPr>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rPr>
                <w:color w:val="auto"/>
                <w:highlight w:val="none"/>
              </w:rPr>
            </w:r>
            <w:r/>
          </w:p>
        </w:tc>
      </w:tr>
      <w:tr>
        <w:trPr>
          <w:trHeight w:val="660"/>
        </w:trPr>
        <w:tc>
          <w:tcPr>
            <w:tcBorders>
              <w:top w:val="single" w:color="000000" w:sz="4" w:space="0"/>
              <w:left w:val="single" w:color="000000" w:sz="4" w:space="0"/>
              <w:bottom w:val="single" w:color="000000" w:sz="4" w:space="0"/>
              <w:right w:val="single" w:color="000000" w:sz="4" w:space="0"/>
            </w:tcBorders>
            <w:tcW w:w="832" w:type="dxa"/>
            <w:vAlign w:val="center"/>
            <w:vMerge w:val="continue"/>
            <w:textDirection w:val="lrTb"/>
            <w:noWrap w:val="false"/>
          </w:tcPr>
          <w:p>
            <w:pPr>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493" w:type="dxa"/>
            <w:vAlign w:val="center"/>
            <w:textDirection w:val="lrTb"/>
            <w:noWrap w:val="false"/>
          </w:tcPr>
          <w:p>
            <w:pPr>
              <w:jc w:val="center"/>
              <w:keepLines w:val="0"/>
              <w:keepNext w:val="0"/>
              <w:widowControl/>
              <w:rPr>
                <w:rFonts w:hint="default"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rPr>
              <w:t xml:space="preserve">7</w:t>
            </w:r>
            <w:r>
              <w:rPr>
                <w:color w:val="auto"/>
                <w:highlight w:val="none"/>
              </w:rPr>
            </w:r>
            <w:r/>
          </w:p>
        </w:tc>
        <w:tc>
          <w:tcPr>
            <w:tcBorders>
              <w:top w:val="single" w:color="000000" w:sz="4" w:space="0"/>
              <w:left w:val="single" w:color="000000" w:sz="4" w:space="0"/>
              <w:bottom w:val="single" w:color="000000" w:sz="4" w:space="0"/>
              <w:right w:val="single" w:color="000000" w:sz="4" w:space="0"/>
            </w:tcBorders>
            <w:tcW w:w="151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代买代购</w:t>
            </w:r>
            <w:r>
              <w:rPr>
                <w:color w:val="auto"/>
                <w:highlight w:val="none"/>
              </w:rPr>
            </w:r>
            <w:r/>
          </w:p>
        </w:tc>
        <w:tc>
          <w:tcPr>
            <w:tcBorders>
              <w:top w:val="single" w:color="000000" w:sz="4" w:space="0"/>
              <w:left w:val="single" w:color="000000" w:sz="4" w:space="0"/>
              <w:bottom w:val="single" w:color="000000" w:sz="4" w:space="0"/>
              <w:right w:val="single" w:color="000000" w:sz="4" w:space="0"/>
            </w:tcBorders>
            <w:tcW w:w="6634" w:type="dxa"/>
            <w:vAlign w:val="center"/>
            <w:textDirection w:val="lrTb"/>
            <w:noWrap w:val="false"/>
          </w:tcPr>
          <w:p>
            <w:pPr>
              <w:jc w:val="both"/>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根据老人指定地点，帮老人购买生活物品、药品等，提供购买发票，物品费用由老人承担。</w:t>
            </w:r>
            <w:r>
              <w:rPr>
                <w:color w:val="auto"/>
                <w:highlight w:val="none"/>
              </w:rPr>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rPr>
                <w:color w:val="auto"/>
                <w:highlight w:val="none"/>
              </w:rPr>
            </w:r>
            <w:r/>
          </w:p>
        </w:tc>
      </w:tr>
      <w:tr>
        <w:trPr>
          <w:trHeight w:val="540"/>
        </w:trPr>
        <w:tc>
          <w:tcPr>
            <w:tcBorders>
              <w:top w:val="single" w:color="000000" w:sz="4" w:space="0"/>
              <w:left w:val="single" w:color="000000" w:sz="4" w:space="0"/>
              <w:bottom w:val="single" w:color="000000" w:sz="4" w:space="0"/>
              <w:right w:val="single" w:color="000000" w:sz="4" w:space="0"/>
            </w:tcBorders>
            <w:tcW w:w="832" w:type="dxa"/>
            <w:vAlign w:val="center"/>
            <w:vMerge w:val="continue"/>
            <w:textDirection w:val="lrTb"/>
            <w:noWrap w:val="false"/>
          </w:tcPr>
          <w:p>
            <w:pPr>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493" w:type="dxa"/>
            <w:vAlign w:val="center"/>
            <w:textDirection w:val="lrTb"/>
            <w:noWrap w:val="false"/>
          </w:tcPr>
          <w:p>
            <w:pPr>
              <w:jc w:val="center"/>
              <w:keepLines w:val="0"/>
              <w:keepNext w:val="0"/>
              <w:widowControl/>
              <w:rPr>
                <w:rFonts w:hint="default"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rPr>
              <w:t xml:space="preserve">8</w:t>
            </w:r>
            <w:r>
              <w:rPr>
                <w:color w:val="auto"/>
                <w:highlight w:val="none"/>
              </w:rPr>
            </w:r>
            <w:r/>
          </w:p>
        </w:tc>
        <w:tc>
          <w:tcPr>
            <w:tcBorders>
              <w:top w:val="single" w:color="000000" w:sz="4" w:space="0"/>
              <w:left w:val="single" w:color="000000" w:sz="4" w:space="0"/>
              <w:bottom w:val="single" w:color="000000" w:sz="4" w:space="0"/>
              <w:right w:val="single" w:color="000000" w:sz="4" w:space="0"/>
            </w:tcBorders>
            <w:tcW w:w="151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缝补编织</w:t>
            </w:r>
            <w:r>
              <w:rPr>
                <w:color w:val="auto"/>
                <w:highlight w:val="none"/>
              </w:rPr>
            </w:r>
            <w:r/>
          </w:p>
        </w:tc>
        <w:tc>
          <w:tcPr>
            <w:tcBorders>
              <w:top w:val="single" w:color="000000" w:sz="4" w:space="0"/>
              <w:left w:val="single" w:color="000000" w:sz="4" w:space="0"/>
              <w:bottom w:val="single" w:color="000000" w:sz="4" w:space="0"/>
              <w:right w:val="single" w:color="000000" w:sz="4" w:space="0"/>
            </w:tcBorders>
            <w:tcW w:w="6634" w:type="dxa"/>
            <w:vAlign w:val="center"/>
            <w:textDirection w:val="lrTb"/>
            <w:noWrap w:val="false"/>
          </w:tcPr>
          <w:p>
            <w:pPr>
              <w:jc w:val="both"/>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缝补各类衣物、床上用品等。服务时长不得超过30分钟。</w:t>
            </w:r>
            <w:r>
              <w:rPr>
                <w:color w:val="auto"/>
                <w:highlight w:val="none"/>
              </w:rPr>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rPr>
                <w:color w:val="auto"/>
                <w:highlight w:val="none"/>
              </w:rPr>
            </w:r>
            <w:r/>
          </w:p>
        </w:tc>
      </w:tr>
      <w:tr>
        <w:trPr>
          <w:trHeight w:val="1070"/>
        </w:trPr>
        <w:tc>
          <w:tcPr>
            <w:tcBorders>
              <w:top w:val="single" w:color="000000" w:sz="4" w:space="0"/>
              <w:left w:val="single" w:color="000000" w:sz="4" w:space="0"/>
              <w:bottom w:val="single" w:color="000000" w:sz="4" w:space="0"/>
              <w:right w:val="single" w:color="000000" w:sz="4" w:space="0"/>
            </w:tcBorders>
            <w:tcW w:w="832" w:type="dxa"/>
            <w:vAlign w:val="center"/>
            <w:vMerge w:val="continue"/>
            <w:textDirection w:val="lrTb"/>
            <w:noWrap w:val="false"/>
          </w:tcPr>
          <w:p>
            <w:pPr>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493" w:type="dxa"/>
            <w:vAlign w:val="center"/>
            <w:textDirection w:val="lrTb"/>
            <w:noWrap w:val="false"/>
          </w:tcPr>
          <w:p>
            <w:pPr>
              <w:jc w:val="center"/>
              <w:keepLines w:val="0"/>
              <w:keepNext w:val="0"/>
              <w:widowControl/>
              <w:rPr>
                <w:rFonts w:hint="default"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rPr>
              <w:t xml:space="preserve">9</w:t>
            </w:r>
            <w:r>
              <w:rPr>
                <w:color w:val="auto"/>
                <w:highlight w:val="none"/>
              </w:rPr>
            </w:r>
            <w:r/>
          </w:p>
        </w:tc>
        <w:tc>
          <w:tcPr>
            <w:tcBorders>
              <w:top w:val="single" w:color="000000" w:sz="4" w:space="0"/>
              <w:left w:val="single" w:color="000000" w:sz="4" w:space="0"/>
              <w:bottom w:val="single" w:color="000000" w:sz="4" w:space="0"/>
              <w:right w:val="single" w:color="000000" w:sz="4" w:space="0"/>
            </w:tcBorders>
            <w:tcW w:w="151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烧菜、做饭</w:t>
            </w:r>
            <w:r>
              <w:rPr>
                <w:color w:val="auto"/>
                <w:highlight w:val="none"/>
              </w:rPr>
            </w:r>
            <w:r/>
          </w:p>
        </w:tc>
        <w:tc>
          <w:tcPr>
            <w:tcBorders>
              <w:top w:val="single" w:color="000000" w:sz="4" w:space="0"/>
              <w:left w:val="single" w:color="000000" w:sz="4" w:space="0"/>
              <w:bottom w:val="single" w:color="000000" w:sz="4" w:space="0"/>
              <w:right w:val="single" w:color="000000" w:sz="4" w:space="0"/>
            </w:tcBorders>
            <w:tcW w:w="6634"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尊重老人的饮食习惯，包括食材准备、烧菜及餐后卫生收拾，为有需要的老人提供喂食。食材由老人提供。</w:t>
            </w:r>
            <w:r>
              <w:rPr>
                <w:color w:val="auto"/>
                <w:highlight w:val="none"/>
              </w:rPr>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rPr>
                <w:color w:val="auto"/>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832" w:type="dxa"/>
            <w:vAlign w:val="center"/>
            <w:vMerge w:val="continue"/>
            <w:textDirection w:val="lrTb"/>
            <w:noWrap w:val="false"/>
          </w:tcPr>
          <w:p>
            <w:pPr>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493" w:type="dxa"/>
            <w:vAlign w:val="center"/>
            <w:textDirection w:val="lrTb"/>
            <w:noWrap w:val="false"/>
          </w:tcPr>
          <w:p>
            <w:pPr>
              <w:jc w:val="center"/>
              <w:keepLines w:val="0"/>
              <w:keepNext w:val="0"/>
              <w:widowControl/>
              <w:rPr>
                <w:rFonts w:hint="default"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rPr>
              <w:t xml:space="preserve">10</w:t>
            </w:r>
            <w:r>
              <w:rPr>
                <w:color w:val="auto"/>
                <w:highlight w:val="none"/>
              </w:rPr>
            </w:r>
            <w:r/>
          </w:p>
        </w:tc>
        <w:tc>
          <w:tcPr>
            <w:tcBorders>
              <w:top w:val="single" w:color="000000" w:sz="4" w:space="0"/>
              <w:left w:val="single" w:color="000000" w:sz="4" w:space="0"/>
              <w:bottom w:val="single" w:color="000000" w:sz="4" w:space="0"/>
              <w:right w:val="single" w:color="000000" w:sz="4" w:space="0"/>
            </w:tcBorders>
            <w:tcW w:w="151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送餐</w:t>
            </w:r>
            <w:r>
              <w:rPr>
                <w:color w:val="auto"/>
                <w:highlight w:val="none"/>
              </w:rPr>
            </w:r>
            <w:r/>
          </w:p>
        </w:tc>
        <w:tc>
          <w:tcPr>
            <w:tcBorders>
              <w:top w:val="single" w:color="000000" w:sz="4" w:space="0"/>
              <w:left w:val="single" w:color="000000" w:sz="4" w:space="0"/>
              <w:bottom w:val="single" w:color="000000" w:sz="4" w:space="0"/>
              <w:right w:val="single" w:color="000000" w:sz="4" w:space="0"/>
            </w:tcBorders>
            <w:tcW w:w="6634"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每月送餐次数不得低于16餐。</w:t>
            </w:r>
            <w:r>
              <w:rPr>
                <w:color w:val="auto"/>
                <w:highlight w:val="none"/>
              </w:rPr>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rPr>
                <w:color w:val="auto"/>
                <w:highlight w:val="none"/>
              </w:rPr>
            </w:r>
            <w:r/>
          </w:p>
        </w:tc>
      </w:tr>
      <w:tr>
        <w:trPr>
          <w:trHeight w:val="680"/>
        </w:trPr>
        <w:tc>
          <w:tcPr>
            <w:tcBorders>
              <w:top w:val="single" w:color="000000" w:sz="4" w:space="0"/>
              <w:left w:val="single" w:color="000000" w:sz="4" w:space="0"/>
              <w:right w:val="single" w:color="000000" w:sz="4" w:space="0"/>
            </w:tcBorders>
            <w:tcW w:w="832" w:type="dxa"/>
            <w:vAlign w:val="center"/>
            <w:vMerge w:val="restart"/>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个人</w:t>
            </w:r>
            <w:r>
              <w:rPr>
                <w:color w:val="auto"/>
                <w:highlight w:val="none"/>
              </w:rPr>
            </w:r>
            <w:r/>
          </w:p>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护理</w:t>
            </w:r>
            <w:r>
              <w:rPr>
                <w:color w:val="auto"/>
                <w:highlight w:val="none"/>
              </w:rPr>
            </w:r>
            <w:r/>
          </w:p>
        </w:tc>
        <w:tc>
          <w:tcPr>
            <w:tcBorders>
              <w:top w:val="single" w:color="000000" w:sz="4" w:space="0"/>
              <w:left w:val="single" w:color="000000" w:sz="4" w:space="0"/>
              <w:bottom w:val="single" w:color="000000" w:sz="4" w:space="0"/>
              <w:right w:val="single" w:color="000000" w:sz="4" w:space="0"/>
            </w:tcBorders>
            <w:tcW w:w="493" w:type="dxa"/>
            <w:vAlign w:val="center"/>
            <w:textDirection w:val="lrTb"/>
            <w:noWrap w:val="false"/>
          </w:tcPr>
          <w:p>
            <w:pPr>
              <w:jc w:val="center"/>
              <w:keepLines w:val="0"/>
              <w:keepNext w:val="0"/>
              <w:widowControl/>
              <w:rPr>
                <w:rFonts w:hint="default"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rPr>
              <w:t xml:space="preserve">11</w:t>
            </w:r>
            <w:r>
              <w:rPr>
                <w:color w:val="auto"/>
                <w:highlight w:val="none"/>
              </w:rPr>
            </w:r>
            <w:r/>
          </w:p>
        </w:tc>
        <w:tc>
          <w:tcPr>
            <w:tcBorders>
              <w:top w:val="single" w:color="000000" w:sz="4" w:space="0"/>
              <w:left w:val="single" w:color="000000" w:sz="4" w:space="0"/>
              <w:bottom w:val="single" w:color="000000" w:sz="4" w:space="0"/>
              <w:right w:val="single" w:color="000000" w:sz="4" w:space="0"/>
            </w:tcBorders>
            <w:tcW w:w="151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上门理发</w:t>
            </w:r>
            <w:r>
              <w:rPr>
                <w:color w:val="auto"/>
                <w:highlight w:val="none"/>
              </w:rPr>
            </w:r>
            <w:r/>
          </w:p>
        </w:tc>
        <w:tc>
          <w:tcPr>
            <w:tcBorders>
              <w:top w:val="single" w:color="000000" w:sz="4" w:space="0"/>
              <w:left w:val="single" w:color="000000" w:sz="4" w:space="0"/>
              <w:bottom w:val="single" w:color="000000" w:sz="4" w:space="0"/>
              <w:right w:val="single" w:color="000000" w:sz="4" w:space="0"/>
            </w:tcBorders>
            <w:tcW w:w="6634" w:type="dxa"/>
            <w:vAlign w:val="center"/>
            <w:textDirection w:val="lrTb"/>
            <w:noWrap w:val="false"/>
          </w:tcPr>
          <w:p>
            <w:pPr>
              <w:jc w:val="both"/>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服务商配备专业理发工具，包括洗头、剪发、吹风。服务后清扫碎发，恢复环境整洁。原则上服务时长不得超过30分钟。</w:t>
            </w:r>
            <w:r>
              <w:rPr>
                <w:color w:val="auto"/>
                <w:highlight w:val="none"/>
              </w:rPr>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rPr>
                <w:color w:val="auto"/>
                <w:highlight w:val="none"/>
              </w:rPr>
            </w:r>
            <w:r/>
          </w:p>
        </w:tc>
      </w:tr>
      <w:tr>
        <w:trPr>
          <w:trHeight w:val="600"/>
        </w:trPr>
        <w:tc>
          <w:tcPr>
            <w:tcBorders>
              <w:left w:val="single" w:color="000000" w:sz="4" w:space="0"/>
              <w:right w:val="single" w:color="000000" w:sz="4" w:space="0"/>
            </w:tcBorders>
            <w:tcW w:w="832" w:type="dxa"/>
            <w:vAlign w:val="center"/>
            <w:vMerge w:val="continue"/>
            <w:textDirection w:val="lrTb"/>
            <w:noWrap w:val="false"/>
          </w:tcPr>
          <w:p>
            <w:pPr>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493" w:type="dxa"/>
            <w:vAlign w:val="center"/>
            <w:textDirection w:val="lrTb"/>
            <w:noWrap w:val="false"/>
          </w:tcPr>
          <w:p>
            <w:pPr>
              <w:jc w:val="center"/>
              <w:keepLines w:val="0"/>
              <w:keepNext w:val="0"/>
              <w:widowControl/>
              <w:rPr>
                <w:rFonts w:hint="default"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SA"/>
              </w:rPr>
              <w:t xml:space="preserve">12</w:t>
            </w:r>
            <w:r>
              <w:rPr>
                <w:color w:val="auto"/>
                <w:highlight w:val="none"/>
              </w:rPr>
            </w:r>
            <w:r/>
          </w:p>
        </w:tc>
        <w:tc>
          <w:tcPr>
            <w:tcBorders>
              <w:top w:val="single" w:color="000000" w:sz="4" w:space="0"/>
              <w:left w:val="single" w:color="000000" w:sz="4" w:space="0"/>
              <w:bottom w:val="single" w:color="000000" w:sz="4" w:space="0"/>
              <w:right w:val="single" w:color="000000" w:sz="4" w:space="0"/>
            </w:tcBorders>
            <w:tcW w:w="151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洗发</w:t>
            </w:r>
            <w:r>
              <w:rPr>
                <w:color w:val="auto"/>
                <w:highlight w:val="none"/>
              </w:rPr>
            </w:r>
            <w:r/>
          </w:p>
        </w:tc>
        <w:tc>
          <w:tcPr>
            <w:tcBorders>
              <w:top w:val="single" w:color="000000" w:sz="4" w:space="0"/>
              <w:left w:val="single" w:color="000000" w:sz="4" w:space="0"/>
              <w:bottom w:val="single" w:color="000000" w:sz="4" w:space="0"/>
              <w:right w:val="single" w:color="000000" w:sz="4" w:space="0"/>
            </w:tcBorders>
            <w:tcW w:w="6634" w:type="dxa"/>
            <w:vAlign w:val="center"/>
            <w:textDirection w:val="lrTb"/>
            <w:noWrap w:val="false"/>
          </w:tcPr>
          <w:p>
            <w:pPr>
              <w:jc w:val="both"/>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进行头部的清理及简单的头部按摩等，洗发后吹干头发。原则上服务时长不得超过15分钟。</w:t>
            </w:r>
            <w:r>
              <w:rPr>
                <w:color w:val="auto"/>
                <w:highlight w:val="none"/>
              </w:rPr>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rPr>
                <w:color w:val="auto"/>
                <w:highlight w:val="none"/>
              </w:rPr>
            </w:r>
            <w:r/>
          </w:p>
        </w:tc>
      </w:tr>
      <w:tr>
        <w:trPr>
          <w:trHeight w:val="760"/>
        </w:trPr>
        <w:tc>
          <w:tcPr>
            <w:tcBorders>
              <w:left w:val="single" w:color="000000" w:sz="4" w:space="0"/>
              <w:right w:val="single" w:color="000000" w:sz="4" w:space="0"/>
            </w:tcBorders>
            <w:tcW w:w="832" w:type="dxa"/>
            <w:vAlign w:val="center"/>
            <w:vMerge w:val="continue"/>
            <w:textDirection w:val="lrTb"/>
            <w:noWrap w:val="false"/>
          </w:tcPr>
          <w:p>
            <w:pPr>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493" w:type="dxa"/>
            <w:vAlign w:val="center"/>
            <w:textDirection w:val="lrTb"/>
            <w:noWrap w:val="false"/>
          </w:tcPr>
          <w:p>
            <w:pPr>
              <w:jc w:val="center"/>
              <w:keepLines w:val="0"/>
              <w:keepNext w:val="0"/>
              <w:widowControl/>
              <w:rPr>
                <w:rFonts w:hint="default"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rPr>
              <w:t xml:space="preserve">13</w:t>
            </w:r>
            <w:r>
              <w:rPr>
                <w:color w:val="auto"/>
                <w:highlight w:val="none"/>
              </w:rPr>
            </w:r>
            <w:r/>
          </w:p>
        </w:tc>
        <w:tc>
          <w:tcPr>
            <w:tcBorders>
              <w:top w:val="single" w:color="000000" w:sz="4" w:space="0"/>
              <w:left w:val="single" w:color="000000" w:sz="4" w:space="0"/>
              <w:bottom w:val="single" w:color="000000" w:sz="4" w:space="0"/>
              <w:right w:val="single" w:color="000000" w:sz="4" w:space="0"/>
            </w:tcBorders>
            <w:tcW w:w="151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剃须（修面）</w:t>
            </w:r>
            <w:r>
              <w:rPr>
                <w:color w:val="auto"/>
                <w:highlight w:val="none"/>
              </w:rPr>
            </w:r>
            <w:r/>
          </w:p>
        </w:tc>
        <w:tc>
          <w:tcPr>
            <w:tcBorders>
              <w:top w:val="single" w:color="000000" w:sz="4" w:space="0"/>
              <w:left w:val="single" w:color="000000" w:sz="4" w:space="0"/>
              <w:bottom w:val="single" w:color="000000" w:sz="4" w:space="0"/>
              <w:right w:val="single" w:color="000000" w:sz="4" w:space="0"/>
            </w:tcBorders>
            <w:tcW w:w="6634" w:type="dxa"/>
            <w:vAlign w:val="center"/>
            <w:textDirection w:val="lrTb"/>
            <w:noWrap w:val="false"/>
          </w:tcPr>
          <w:p>
            <w:pPr>
              <w:jc w:val="both"/>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服务商配备剃须刀，服务前消毒，根据老人需求进行面部胡须清理。原则上服务时长不得超过15分钟。</w:t>
            </w:r>
            <w:r>
              <w:rPr>
                <w:color w:val="auto"/>
                <w:highlight w:val="none"/>
              </w:rPr>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rPr>
                <w:color w:val="auto"/>
                <w:highlight w:val="none"/>
              </w:rPr>
            </w:r>
            <w:r/>
          </w:p>
        </w:tc>
      </w:tr>
      <w:tr>
        <w:trPr>
          <w:trHeight w:val="660"/>
        </w:trPr>
        <w:tc>
          <w:tcPr>
            <w:tcBorders>
              <w:left w:val="single" w:color="000000" w:sz="4" w:space="0"/>
              <w:right w:val="single" w:color="000000" w:sz="4" w:space="0"/>
            </w:tcBorders>
            <w:tcW w:w="832" w:type="dxa"/>
            <w:vAlign w:val="center"/>
            <w:vMerge w:val="continue"/>
            <w:textDirection w:val="lrTb"/>
            <w:noWrap w:val="false"/>
          </w:tcPr>
          <w:p>
            <w:pPr>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493" w:type="dxa"/>
            <w:vAlign w:val="center"/>
            <w:textDirection w:val="lrTb"/>
            <w:noWrap w:val="false"/>
          </w:tcPr>
          <w:p>
            <w:pPr>
              <w:jc w:val="center"/>
              <w:keepLines w:val="0"/>
              <w:keepNext w:val="0"/>
              <w:widowControl/>
              <w:rPr>
                <w:rFonts w:hint="default"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SA"/>
              </w:rPr>
              <w:t xml:space="preserve">14</w:t>
            </w:r>
            <w:r>
              <w:rPr>
                <w:color w:val="auto"/>
                <w:highlight w:val="none"/>
              </w:rPr>
            </w:r>
            <w:r/>
          </w:p>
        </w:tc>
        <w:tc>
          <w:tcPr>
            <w:tcBorders>
              <w:top w:val="single" w:color="000000" w:sz="4" w:space="0"/>
              <w:left w:val="single" w:color="000000" w:sz="4" w:space="0"/>
              <w:bottom w:val="single" w:color="000000" w:sz="4" w:space="0"/>
              <w:right w:val="single" w:color="000000" w:sz="4" w:space="0"/>
            </w:tcBorders>
            <w:tcW w:w="151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泡脚</w:t>
            </w:r>
            <w:r>
              <w:rPr>
                <w:color w:val="auto"/>
                <w:highlight w:val="none"/>
              </w:rPr>
            </w:r>
            <w:r/>
          </w:p>
        </w:tc>
        <w:tc>
          <w:tcPr>
            <w:tcBorders>
              <w:top w:val="single" w:color="000000" w:sz="4" w:space="0"/>
              <w:left w:val="single" w:color="000000" w:sz="4" w:space="0"/>
              <w:bottom w:val="single" w:color="000000" w:sz="4" w:space="0"/>
              <w:right w:val="single" w:color="000000" w:sz="4" w:space="0"/>
            </w:tcBorders>
            <w:tcW w:w="6634" w:type="dxa"/>
            <w:vAlign w:val="center"/>
            <w:textDirection w:val="lrTb"/>
            <w:noWrap w:val="false"/>
          </w:tcPr>
          <w:p>
            <w:pPr>
              <w:jc w:val="both"/>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服务商准备药包，根据服务对象足部皮肤情况，温水泡脚，轻捏足部。原则上服务时长不得超过30分钟。</w:t>
            </w:r>
            <w:r>
              <w:rPr>
                <w:color w:val="auto"/>
                <w:highlight w:val="none"/>
              </w:rPr>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rPr>
                <w:color w:val="auto"/>
                <w:highlight w:val="none"/>
              </w:rPr>
            </w:r>
            <w:r/>
          </w:p>
        </w:tc>
      </w:tr>
      <w:tr>
        <w:trPr>
          <w:trHeight w:val="620"/>
        </w:trPr>
        <w:tc>
          <w:tcPr>
            <w:tcBorders>
              <w:left w:val="single" w:color="000000" w:sz="4" w:space="0"/>
              <w:right w:val="single" w:color="000000" w:sz="4" w:space="0"/>
            </w:tcBorders>
            <w:tcW w:w="832" w:type="dxa"/>
            <w:vAlign w:val="center"/>
            <w:vMerge w:val="continue"/>
            <w:textDirection w:val="lrTb"/>
            <w:noWrap w:val="false"/>
          </w:tcPr>
          <w:p>
            <w:pPr>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493" w:type="dxa"/>
            <w:vAlign w:val="center"/>
            <w:textDirection w:val="lrTb"/>
            <w:noWrap w:val="false"/>
          </w:tcPr>
          <w:p>
            <w:pPr>
              <w:jc w:val="center"/>
              <w:keepLines w:val="0"/>
              <w:keepNext w:val="0"/>
              <w:widowControl/>
              <w:rPr>
                <w:rFonts w:hint="default"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SA"/>
              </w:rPr>
              <w:t xml:space="preserve">15</w:t>
            </w:r>
            <w:r>
              <w:rPr>
                <w:color w:val="auto"/>
                <w:highlight w:val="none"/>
              </w:rPr>
            </w:r>
            <w:r/>
          </w:p>
        </w:tc>
        <w:tc>
          <w:tcPr>
            <w:tcBorders>
              <w:top w:val="single" w:color="000000" w:sz="4" w:space="0"/>
              <w:left w:val="single" w:color="000000" w:sz="4" w:space="0"/>
              <w:bottom w:val="single" w:color="000000" w:sz="4" w:space="0"/>
              <w:right w:val="single" w:color="000000" w:sz="4" w:space="0"/>
            </w:tcBorders>
            <w:tcW w:w="151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手、脚指甲修剪</w:t>
            </w:r>
            <w:r>
              <w:rPr>
                <w:color w:val="auto"/>
                <w:highlight w:val="none"/>
              </w:rPr>
            </w:r>
            <w:r/>
          </w:p>
        </w:tc>
        <w:tc>
          <w:tcPr>
            <w:tcBorders>
              <w:top w:val="single" w:color="000000" w:sz="4" w:space="0"/>
              <w:left w:val="single" w:color="000000" w:sz="4" w:space="0"/>
              <w:bottom w:val="single" w:color="000000" w:sz="4" w:space="0"/>
              <w:right w:val="single" w:color="000000" w:sz="4" w:space="0"/>
            </w:tcBorders>
            <w:tcW w:w="6634" w:type="dxa"/>
            <w:vAlign w:val="center"/>
            <w:textDirection w:val="lrTb"/>
            <w:noWrap w:val="false"/>
          </w:tcPr>
          <w:p>
            <w:pPr>
              <w:jc w:val="both"/>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服务商配备指甲刀、垫脚布（一人一换），使用前消毒，修剪后磨平。原则上单项服务时长不得超过15分钟。</w:t>
            </w:r>
            <w:r>
              <w:rPr>
                <w:color w:val="auto"/>
                <w:highlight w:val="none"/>
              </w:rPr>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rPr>
                <w:color w:val="auto"/>
                <w:highlight w:val="none"/>
              </w:rPr>
            </w:r>
            <w:r/>
          </w:p>
        </w:tc>
      </w:tr>
      <w:tr>
        <w:trPr>
          <w:trHeight w:val="620"/>
        </w:trPr>
        <w:tc>
          <w:tcPr>
            <w:tcBorders>
              <w:left w:val="single" w:color="000000" w:sz="4" w:space="0"/>
              <w:right w:val="single" w:color="000000" w:sz="4" w:space="0"/>
            </w:tcBorders>
            <w:tcW w:w="832" w:type="dxa"/>
            <w:vAlign w:val="center"/>
            <w:vMerge w:val="continue"/>
            <w:textDirection w:val="lrTb"/>
            <w:noWrap w:val="false"/>
          </w:tcPr>
          <w:p>
            <w:pPr>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493" w:type="dxa"/>
            <w:vAlign w:val="center"/>
            <w:textDirection w:val="lrTb"/>
            <w:noWrap w:val="false"/>
          </w:tcPr>
          <w:p>
            <w:pPr>
              <w:jc w:val="center"/>
              <w:keepLines w:val="0"/>
              <w:keepNext w:val="0"/>
              <w:widowControl/>
              <w:rPr>
                <w:rFonts w:hint="default"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16</w:t>
            </w:r>
            <w:r>
              <w:rPr>
                <w:color w:val="auto"/>
                <w:highlight w:val="none"/>
              </w:rPr>
            </w:r>
            <w:r/>
          </w:p>
        </w:tc>
        <w:tc>
          <w:tcPr>
            <w:tcBorders>
              <w:top w:val="single" w:color="000000" w:sz="4" w:space="0"/>
              <w:left w:val="single" w:color="000000" w:sz="4" w:space="0"/>
              <w:bottom w:val="single" w:color="000000" w:sz="4" w:space="0"/>
              <w:right w:val="single" w:color="000000" w:sz="4" w:space="0"/>
            </w:tcBorders>
            <w:tcW w:w="151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家庭洗（助）浴</w:t>
            </w:r>
            <w:r>
              <w:rPr>
                <w:color w:val="auto"/>
                <w:highlight w:val="none"/>
              </w:rPr>
            </w:r>
            <w:r/>
          </w:p>
        </w:tc>
        <w:tc>
          <w:tcPr>
            <w:tcBorders>
              <w:top w:val="single" w:color="000000" w:sz="4" w:space="0"/>
              <w:left w:val="single" w:color="000000" w:sz="4" w:space="0"/>
              <w:bottom w:val="single" w:color="000000" w:sz="4" w:space="0"/>
              <w:right w:val="single" w:color="000000" w:sz="4" w:space="0"/>
            </w:tcBorders>
            <w:tcW w:w="6634"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在老人家里为老人洗浴，需有家属在场陪同。</w:t>
            </w:r>
            <w:r>
              <w:rPr>
                <w:color w:val="auto"/>
                <w:highlight w:val="none"/>
              </w:rPr>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rPr>
                <w:color w:val="auto"/>
                <w:highlight w:val="none"/>
              </w:rPr>
            </w:r>
            <w:r/>
          </w:p>
        </w:tc>
      </w:tr>
      <w:tr>
        <w:trPr>
          <w:trHeight w:val="620"/>
        </w:trPr>
        <w:tc>
          <w:tcPr>
            <w:tcBorders>
              <w:left w:val="single" w:color="000000" w:sz="4" w:space="0"/>
              <w:bottom w:val="single" w:color="000000" w:sz="4" w:space="0"/>
              <w:right w:val="single" w:color="000000" w:sz="4" w:space="0"/>
            </w:tcBorders>
            <w:tcW w:w="832" w:type="dxa"/>
            <w:vAlign w:val="center"/>
            <w:vMerge w:val="continue"/>
            <w:textDirection w:val="lrTb"/>
            <w:noWrap w:val="false"/>
          </w:tcPr>
          <w:p>
            <w:pPr>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493" w:type="dxa"/>
            <w:vAlign w:val="center"/>
            <w:textDirection w:val="lrTb"/>
            <w:noWrap w:val="false"/>
          </w:tcPr>
          <w:p>
            <w:pPr>
              <w:jc w:val="center"/>
              <w:keepLines w:val="0"/>
              <w:keepNext w:val="0"/>
              <w:widowControl/>
              <w:rPr>
                <w:rFonts w:hint="default"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SA"/>
              </w:rPr>
              <w:t xml:space="preserve">17</w:t>
            </w:r>
            <w:r>
              <w:rPr>
                <w:color w:val="auto"/>
                <w:highlight w:val="none"/>
              </w:rPr>
            </w:r>
            <w:r/>
          </w:p>
        </w:tc>
        <w:tc>
          <w:tcPr>
            <w:tcBorders>
              <w:top w:val="single" w:color="000000" w:sz="4" w:space="0"/>
              <w:left w:val="single" w:color="000000" w:sz="4" w:space="0"/>
              <w:bottom w:val="single" w:color="000000" w:sz="4" w:space="0"/>
              <w:right w:val="single" w:color="000000" w:sz="4" w:space="0"/>
            </w:tcBorders>
            <w:tcW w:w="151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推拿</w:t>
            </w:r>
            <w:r>
              <w:rPr>
                <w:color w:val="auto"/>
                <w:highlight w:val="none"/>
              </w:rPr>
            </w:r>
            <w:r/>
          </w:p>
        </w:tc>
        <w:tc>
          <w:tcPr>
            <w:tcBorders>
              <w:top w:val="single" w:color="000000" w:sz="4" w:space="0"/>
              <w:left w:val="single" w:color="000000" w:sz="4" w:space="0"/>
              <w:bottom w:val="single" w:color="000000" w:sz="4" w:space="0"/>
              <w:right w:val="single" w:color="000000" w:sz="4" w:space="0"/>
            </w:tcBorders>
            <w:tcW w:w="6634"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需持有康复师证，为老人提供专业的推拿按摩。原则上服务时长不得超过45分钟。</w:t>
            </w:r>
            <w:r>
              <w:rPr>
                <w:color w:val="auto"/>
                <w:highlight w:val="none"/>
              </w:rPr>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rPr>
                <w:color w:val="auto"/>
                <w:highlight w:val="none"/>
              </w:rPr>
            </w:r>
            <w:r/>
          </w:p>
        </w:tc>
      </w:tr>
      <w:tr>
        <w:trPr>
          <w:trHeight w:val="480"/>
        </w:trPr>
        <w:tc>
          <w:tcPr>
            <w:tcBorders>
              <w:top w:val="single" w:color="000000" w:sz="4" w:space="0"/>
              <w:left w:val="single" w:color="000000" w:sz="4" w:space="0"/>
              <w:right w:val="single" w:color="000000" w:sz="4" w:space="0"/>
            </w:tcBorders>
            <w:tcW w:w="832" w:type="dxa"/>
            <w:vAlign w:val="center"/>
            <w:vMerge w:val="restart"/>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关怀</w:t>
            </w:r>
            <w:r>
              <w:rPr>
                <w:color w:val="auto"/>
                <w:highlight w:val="none"/>
              </w:rPr>
            </w:r>
            <w:r/>
          </w:p>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关爱</w:t>
            </w:r>
            <w:r>
              <w:rPr>
                <w:color w:val="auto"/>
                <w:highlight w:val="none"/>
              </w:rPr>
            </w:r>
            <w:r/>
          </w:p>
        </w:tc>
        <w:tc>
          <w:tcPr>
            <w:tcBorders>
              <w:top w:val="single" w:color="000000" w:sz="4" w:space="0"/>
              <w:left w:val="single" w:color="000000" w:sz="4" w:space="0"/>
              <w:bottom w:val="single" w:color="000000" w:sz="4" w:space="0"/>
              <w:right w:val="single" w:color="000000" w:sz="4" w:space="0"/>
            </w:tcBorders>
            <w:tcW w:w="493" w:type="dxa"/>
            <w:vAlign w:val="center"/>
            <w:textDirection w:val="lrTb"/>
            <w:noWrap w:val="false"/>
          </w:tcPr>
          <w:p>
            <w:pPr>
              <w:jc w:val="center"/>
              <w:keepLines w:val="0"/>
              <w:keepNext w:val="0"/>
              <w:widowControl/>
              <w:rPr>
                <w:rFonts w:hint="default"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SA"/>
              </w:rPr>
              <w:t xml:space="preserve">18</w:t>
            </w:r>
            <w:r>
              <w:rPr>
                <w:color w:val="auto"/>
                <w:highlight w:val="none"/>
              </w:rPr>
            </w:r>
            <w:r/>
          </w:p>
        </w:tc>
        <w:tc>
          <w:tcPr>
            <w:tcBorders>
              <w:top w:val="single" w:color="000000" w:sz="4" w:space="0"/>
              <w:left w:val="single" w:color="000000" w:sz="4" w:space="0"/>
              <w:bottom w:val="single" w:color="000000" w:sz="4" w:space="0"/>
              <w:right w:val="single" w:color="000000" w:sz="4" w:space="0"/>
            </w:tcBorders>
            <w:tcW w:w="151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保健按摩</w:t>
            </w:r>
            <w:r>
              <w:rPr>
                <w:color w:val="auto"/>
                <w:highlight w:val="none"/>
              </w:rPr>
            </w:r>
            <w:r/>
          </w:p>
        </w:tc>
        <w:tc>
          <w:tcPr>
            <w:tcBorders>
              <w:top w:val="single" w:color="000000" w:sz="4" w:space="0"/>
              <w:left w:val="single" w:color="000000" w:sz="4" w:space="0"/>
              <w:bottom w:val="single" w:color="000000" w:sz="4" w:space="0"/>
              <w:right w:val="single" w:color="000000" w:sz="4" w:space="0"/>
            </w:tcBorders>
            <w:tcW w:w="6634" w:type="dxa"/>
            <w:vAlign w:val="center"/>
            <w:textDirection w:val="lrTb"/>
            <w:noWrap w:val="false"/>
          </w:tcPr>
          <w:p>
            <w:pPr>
              <w:jc w:val="both"/>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人工基础按摩，不使用按摩设备。原则上服务时长不得超过30分钟。</w:t>
            </w:r>
            <w:r>
              <w:rPr>
                <w:color w:val="auto"/>
                <w:highlight w:val="none"/>
              </w:rPr>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rPr>
                <w:color w:val="auto"/>
                <w:highlight w:val="none"/>
              </w:rPr>
            </w:r>
            <w:r/>
          </w:p>
        </w:tc>
      </w:tr>
      <w:tr>
        <w:trPr>
          <w:trHeight w:val="480"/>
        </w:trPr>
        <w:tc>
          <w:tcPr>
            <w:tcBorders>
              <w:left w:val="single" w:color="000000" w:sz="4" w:space="0"/>
              <w:right w:val="single" w:color="000000" w:sz="4" w:space="0"/>
            </w:tcBorders>
            <w:tcW w:w="832" w:type="dxa"/>
            <w:vAlign w:val="center"/>
            <w:vMerge w:val="continue"/>
            <w:textDirection w:val="lrTb"/>
            <w:noWrap w:val="false"/>
          </w:tcPr>
          <w:p>
            <w:pPr>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493" w:type="dxa"/>
            <w:vAlign w:val="center"/>
            <w:textDirection w:val="lrTb"/>
            <w:noWrap w:val="false"/>
          </w:tcPr>
          <w:p>
            <w:pPr>
              <w:jc w:val="center"/>
              <w:keepLines w:val="0"/>
              <w:keepNext w:val="0"/>
              <w:widowControl/>
              <w:rPr>
                <w:rFonts w:hint="default"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SA"/>
              </w:rPr>
              <w:t xml:space="preserve">19</w:t>
            </w:r>
            <w:r>
              <w:rPr>
                <w:color w:val="auto"/>
                <w:highlight w:val="none"/>
              </w:rPr>
            </w:r>
            <w:r/>
          </w:p>
        </w:tc>
        <w:tc>
          <w:tcPr>
            <w:tcBorders>
              <w:top w:val="single" w:color="000000" w:sz="4" w:space="0"/>
              <w:left w:val="single" w:color="000000" w:sz="4" w:space="0"/>
              <w:bottom w:val="single" w:color="000000" w:sz="4" w:space="0"/>
              <w:right w:val="single" w:color="000000" w:sz="4" w:space="0"/>
            </w:tcBorders>
            <w:tcW w:w="151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健康管理</w:t>
            </w:r>
            <w:r>
              <w:rPr>
                <w:color w:val="auto"/>
                <w:highlight w:val="none"/>
              </w:rPr>
            </w:r>
            <w:r/>
          </w:p>
        </w:tc>
        <w:tc>
          <w:tcPr>
            <w:tcBorders>
              <w:top w:val="single" w:color="000000" w:sz="4" w:space="0"/>
              <w:left w:val="single" w:color="000000" w:sz="4" w:space="0"/>
              <w:bottom w:val="single" w:color="000000" w:sz="4" w:space="0"/>
              <w:right w:val="single" w:color="000000" w:sz="4" w:space="0"/>
            </w:tcBorders>
            <w:tcW w:w="6634" w:type="dxa"/>
            <w:vAlign w:val="center"/>
            <w:textDirection w:val="lrTb"/>
            <w:noWrap w:val="false"/>
          </w:tcPr>
          <w:p>
            <w:pPr>
              <w:jc w:val="both"/>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为老人进行血压、血氧饱和度测量等健康筛查；使用电子艾灸或电子理疗设备，无明火。原则上服务时长不得超过30分钟。</w:t>
            </w:r>
            <w:r>
              <w:rPr>
                <w:color w:val="auto"/>
                <w:highlight w:val="none"/>
              </w:rPr>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rPr>
                <w:color w:val="auto"/>
                <w:highlight w:val="none"/>
              </w:rPr>
            </w:r>
            <w:r/>
          </w:p>
        </w:tc>
      </w:tr>
      <w:tr>
        <w:trPr>
          <w:trHeight w:val="820"/>
        </w:trPr>
        <w:tc>
          <w:tcPr>
            <w:tcBorders>
              <w:left w:val="single" w:color="000000" w:sz="4" w:space="0"/>
              <w:right w:val="single" w:color="000000" w:sz="4" w:space="0"/>
            </w:tcBorders>
            <w:tcW w:w="832" w:type="dxa"/>
            <w:vAlign w:val="center"/>
            <w:vMerge w:val="continue"/>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493" w:type="dxa"/>
            <w:vAlign w:val="center"/>
            <w:textDirection w:val="lrTb"/>
            <w:noWrap w:val="false"/>
          </w:tcPr>
          <w:p>
            <w:pPr>
              <w:jc w:val="center"/>
              <w:keepLines w:val="0"/>
              <w:keepNext w:val="0"/>
              <w:widowControl/>
              <w:rPr>
                <w:rFonts w:hint="default"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rPr>
              <w:t xml:space="preserve">20</w:t>
            </w:r>
            <w:r>
              <w:rPr>
                <w:color w:val="auto"/>
                <w:highlight w:val="none"/>
              </w:rPr>
            </w:r>
            <w:r/>
          </w:p>
        </w:tc>
        <w:tc>
          <w:tcPr>
            <w:tcBorders>
              <w:top w:val="single" w:color="000000" w:sz="4" w:space="0"/>
              <w:left w:val="single" w:color="000000" w:sz="4" w:space="0"/>
              <w:bottom w:val="single" w:color="000000" w:sz="4" w:space="0"/>
              <w:right w:val="single" w:color="000000" w:sz="4" w:space="0"/>
            </w:tcBorders>
            <w:tcW w:w="151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精神关爱</w:t>
            </w:r>
            <w:r>
              <w:rPr>
                <w:color w:val="auto"/>
                <w:highlight w:val="none"/>
              </w:rPr>
            </w:r>
            <w:r/>
          </w:p>
        </w:tc>
        <w:tc>
          <w:tcPr>
            <w:tcBorders>
              <w:top w:val="single" w:color="000000" w:sz="4" w:space="0"/>
              <w:left w:val="single" w:color="000000" w:sz="4" w:space="0"/>
              <w:bottom w:val="single" w:color="000000" w:sz="4" w:space="0"/>
              <w:right w:val="single" w:color="000000" w:sz="4" w:space="0"/>
            </w:tcBorders>
            <w:tcW w:w="6634"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读老年人喜爱的报纸书籍、代老人写书信或通过电子设备，协助老人与子女远程通话等。原则上服务时长不得超过30分钟。</w:t>
            </w:r>
            <w:r>
              <w:rPr>
                <w:color w:val="auto"/>
                <w:highlight w:val="none"/>
              </w:rPr>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rPr>
                <w:color w:val="auto"/>
                <w:highlight w:val="none"/>
              </w:rPr>
            </w:r>
            <w:r/>
          </w:p>
        </w:tc>
      </w:tr>
      <w:tr>
        <w:trPr>
          <w:trHeight w:val="960"/>
        </w:trPr>
        <w:tc>
          <w:tcPr>
            <w:tcBorders>
              <w:left w:val="single" w:color="000000" w:sz="4" w:space="0"/>
              <w:right w:val="single" w:color="000000" w:sz="4" w:space="0"/>
            </w:tcBorders>
            <w:tcW w:w="832" w:type="dxa"/>
            <w:vAlign w:val="center"/>
            <w:vMerge w:val="continue"/>
            <w:textDirection w:val="lrTb"/>
            <w:noWrap w:val="false"/>
          </w:tcPr>
          <w:p>
            <w:pPr>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493" w:type="dxa"/>
            <w:vAlign w:val="center"/>
            <w:textDirection w:val="lrTb"/>
            <w:noWrap w:val="false"/>
          </w:tcPr>
          <w:p>
            <w:pPr>
              <w:jc w:val="center"/>
              <w:keepLines w:val="0"/>
              <w:keepNext w:val="0"/>
              <w:widowControl/>
              <w:rPr>
                <w:rFonts w:hint="default"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21</w:t>
            </w:r>
            <w:r>
              <w:rPr>
                <w:color w:val="auto"/>
                <w:highlight w:val="none"/>
              </w:rPr>
            </w:r>
            <w:r/>
          </w:p>
        </w:tc>
        <w:tc>
          <w:tcPr>
            <w:tcBorders>
              <w:top w:val="single" w:color="000000" w:sz="4" w:space="0"/>
              <w:left w:val="single" w:color="000000" w:sz="4" w:space="0"/>
              <w:bottom w:val="single" w:color="000000" w:sz="4" w:space="0"/>
              <w:right w:val="single" w:color="000000" w:sz="4" w:space="0"/>
            </w:tcBorders>
            <w:tcW w:w="151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心理咨询与疏导</w:t>
            </w:r>
            <w:r>
              <w:rPr>
                <w:color w:val="auto"/>
                <w:highlight w:val="none"/>
              </w:rPr>
            </w:r>
            <w:r/>
          </w:p>
        </w:tc>
        <w:tc>
          <w:tcPr>
            <w:tcBorders>
              <w:top w:val="single" w:color="000000" w:sz="4" w:space="0"/>
              <w:left w:val="single" w:color="000000" w:sz="4" w:space="0"/>
              <w:bottom w:val="single" w:color="000000" w:sz="4" w:space="0"/>
              <w:right w:val="single" w:color="000000" w:sz="4" w:space="0"/>
            </w:tcBorders>
            <w:tcW w:w="6634"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为有需要的老人提供简单心理咨询与疏导，提供服务时宜细心观察服务对象情绪变化，积极疏导服务对象不良情绪，服务过程中需注意保护服务对象的个人隐私。</w:t>
            </w:r>
            <w:r>
              <w:rPr>
                <w:color w:val="auto"/>
                <w:highlight w:val="none"/>
              </w:rPr>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rPr>
                <w:color w:val="auto"/>
                <w:highlight w:val="none"/>
              </w:rPr>
            </w:r>
            <w:r/>
          </w:p>
        </w:tc>
      </w:tr>
      <w:tr>
        <w:trPr>
          <w:trHeight w:val="744"/>
        </w:trPr>
        <w:tc>
          <w:tcPr>
            <w:tcBorders>
              <w:left w:val="single" w:color="000000" w:sz="4" w:space="0"/>
              <w:bottom w:val="single" w:color="000000" w:sz="4" w:space="0"/>
              <w:right w:val="single" w:color="000000" w:sz="4" w:space="0"/>
            </w:tcBorders>
            <w:tcW w:w="832" w:type="dxa"/>
            <w:vAlign w:val="center"/>
            <w:vMerge w:val="continue"/>
            <w:textDirection w:val="lrTb"/>
            <w:noWrap w:val="false"/>
          </w:tcPr>
          <w:p>
            <w:pPr>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493" w:type="dxa"/>
            <w:vAlign w:val="center"/>
            <w:textDirection w:val="lrTb"/>
            <w:noWrap w:val="false"/>
          </w:tcPr>
          <w:p>
            <w:pPr>
              <w:jc w:val="center"/>
              <w:keepLines w:val="0"/>
              <w:keepNext w:val="0"/>
              <w:widowControl/>
              <w:rPr>
                <w:rFonts w:hint="default"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22</w:t>
            </w:r>
            <w:r>
              <w:rPr>
                <w:color w:val="auto"/>
                <w:highlight w:val="none"/>
              </w:rPr>
            </w:r>
            <w:r/>
          </w:p>
        </w:tc>
        <w:tc>
          <w:tcPr>
            <w:tcBorders>
              <w:top w:val="single" w:color="000000" w:sz="4" w:space="0"/>
              <w:left w:val="single" w:color="000000" w:sz="4" w:space="0"/>
              <w:bottom w:val="single" w:color="000000" w:sz="4" w:space="0"/>
              <w:right w:val="single" w:color="000000" w:sz="4" w:space="0"/>
            </w:tcBorders>
            <w:tcW w:w="151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陪同就医</w:t>
            </w:r>
            <w:r>
              <w:rPr>
                <w:color w:val="auto"/>
                <w:highlight w:val="none"/>
              </w:rPr>
            </w:r>
            <w:r/>
          </w:p>
        </w:tc>
        <w:tc>
          <w:tcPr>
            <w:tcBorders>
              <w:top w:val="single" w:color="000000" w:sz="4" w:space="0"/>
              <w:left w:val="single" w:color="000000" w:sz="4" w:space="0"/>
              <w:bottom w:val="single" w:color="000000" w:sz="4" w:space="0"/>
              <w:right w:val="single" w:color="000000" w:sz="4" w:space="0"/>
            </w:tcBorders>
            <w:tcW w:w="6634"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陪同至二级以上医院就医，并提供就医证明，交通费用由老年人家庭承担。</w:t>
            </w:r>
            <w:r>
              <w:rPr>
                <w:color w:val="auto"/>
                <w:highlight w:val="none"/>
              </w:rPr>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r>
            <w:r>
              <w:rPr>
                <w:color w:val="auto"/>
                <w:highlight w:val="none"/>
              </w:rPr>
            </w:r>
            <w:r/>
          </w:p>
        </w:tc>
      </w:tr>
      <w:tr>
        <w:trPr>
          <w:trHeight w:val="960"/>
        </w:trPr>
        <w:tc>
          <w:tcPr>
            <w:tcBorders>
              <w:left w:val="single" w:color="000000" w:sz="4" w:space="0"/>
              <w:bottom w:val="single" w:color="000000" w:sz="4" w:space="0"/>
              <w:right w:val="single" w:color="000000" w:sz="4" w:space="0"/>
            </w:tcBorders>
            <w:tcW w:w="832" w:type="dxa"/>
            <w:vAlign w:val="center"/>
            <w:vMerge w:val="continue"/>
            <w:textDirection w:val="lrTb"/>
            <w:noWrap w:val="false"/>
          </w:tcPr>
          <w:p>
            <w:pPr>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493" w:type="dxa"/>
            <w:vAlign w:val="center"/>
            <w:textDirection w:val="lrTb"/>
            <w:noWrap w:val="false"/>
          </w:tcPr>
          <w:p>
            <w:pPr>
              <w:jc w:val="center"/>
              <w:keepLines w:val="0"/>
              <w:keepNext w:val="0"/>
              <w:widowControl/>
              <w:rPr>
                <w:rFonts w:hint="default"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SA"/>
              </w:rPr>
              <w:t xml:space="preserve">23</w:t>
            </w:r>
            <w:r>
              <w:rPr>
                <w:color w:val="auto"/>
                <w:highlight w:val="none"/>
              </w:rPr>
            </w:r>
            <w:r/>
          </w:p>
        </w:tc>
        <w:tc>
          <w:tcPr>
            <w:tcBorders>
              <w:top w:val="single" w:color="000000" w:sz="4" w:space="0"/>
              <w:left w:val="single" w:color="000000" w:sz="4" w:space="0"/>
              <w:bottom w:val="single" w:color="000000" w:sz="4" w:space="0"/>
              <w:right w:val="single" w:color="000000" w:sz="4" w:space="0"/>
            </w:tcBorders>
            <w:tcW w:w="151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入住养老机构</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费用抵扣</w:t>
            </w:r>
            <w:r>
              <w:rPr>
                <w:color w:val="auto"/>
                <w:highlight w:val="none"/>
              </w:rPr>
            </w:r>
            <w:r/>
          </w:p>
        </w:tc>
        <w:tc>
          <w:tcPr>
            <w:tcBorders>
              <w:top w:val="single" w:color="000000" w:sz="4" w:space="0"/>
              <w:left w:val="single" w:color="000000" w:sz="4" w:space="0"/>
              <w:bottom w:val="single" w:color="000000" w:sz="4" w:space="0"/>
              <w:right w:val="single" w:color="000000" w:sz="4" w:space="0"/>
            </w:tcBorders>
            <w:tcW w:w="6634"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经申请审核符合入住养老机构条件的服务对象，定期向养老机构按政府援助标准抵扣相关费用。</w:t>
            </w:r>
            <w:r>
              <w:rPr>
                <w:color w:val="auto"/>
                <w:highlight w:val="none"/>
              </w:rPr>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rPr>
            </w:r>
            <w:r>
              <w:rPr>
                <w:color w:val="auto"/>
                <w:highlight w:val="none"/>
              </w:rPr>
            </w:r>
            <w:r/>
          </w:p>
        </w:tc>
      </w:tr>
      <w:tr>
        <w:trPr>
          <w:trHeight w:val="700"/>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应急</w:t>
            </w:r>
            <w:r>
              <w:rPr>
                <w:color w:val="auto"/>
                <w:highlight w:val="none"/>
              </w:rPr>
            </w:r>
            <w:r/>
          </w:p>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救助</w:t>
            </w:r>
            <w:r>
              <w:rPr>
                <w:color w:val="auto"/>
                <w:highlight w:val="none"/>
              </w:rPr>
            </w:r>
            <w:r/>
          </w:p>
        </w:tc>
        <w:tc>
          <w:tcPr>
            <w:tcBorders>
              <w:top w:val="single" w:color="000000" w:sz="4" w:space="0"/>
              <w:left w:val="single" w:color="000000" w:sz="4" w:space="0"/>
              <w:bottom w:val="single" w:color="000000" w:sz="4" w:space="0"/>
              <w:right w:val="single" w:color="000000" w:sz="4" w:space="0"/>
            </w:tcBorders>
            <w:tcW w:w="493" w:type="dxa"/>
            <w:vAlign w:val="center"/>
            <w:textDirection w:val="lrTb"/>
            <w:noWrap w:val="false"/>
          </w:tcPr>
          <w:p>
            <w:pPr>
              <w:jc w:val="center"/>
              <w:keepLines w:val="0"/>
              <w:keepNext w:val="0"/>
              <w:widowControl/>
              <w:rPr>
                <w:rFonts w:hint="default"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rPr>
              <w:t xml:space="preserve">24</w:t>
            </w:r>
            <w:r>
              <w:rPr>
                <w:color w:val="auto"/>
                <w:highlight w:val="none"/>
              </w:rPr>
            </w:r>
            <w:r/>
          </w:p>
        </w:tc>
        <w:tc>
          <w:tcPr>
            <w:tcBorders>
              <w:top w:val="single" w:color="000000" w:sz="4" w:space="0"/>
              <w:left w:val="single" w:color="000000" w:sz="4" w:space="0"/>
              <w:bottom w:val="single" w:color="000000" w:sz="4" w:space="0"/>
              <w:right w:val="single" w:color="000000" w:sz="4" w:space="0"/>
            </w:tcBorders>
            <w:tcW w:w="151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rPr>
              <w:t xml:space="preserve">应急救助</w:t>
            </w:r>
            <w:r>
              <w:rPr>
                <w:color w:val="auto"/>
                <w:highlight w:val="none"/>
              </w:rPr>
            </w:r>
            <w:r/>
          </w:p>
        </w:tc>
        <w:tc>
          <w:tcPr>
            <w:tcBorders>
              <w:top w:val="single" w:color="000000" w:sz="4" w:space="0"/>
              <w:left w:val="single" w:color="000000" w:sz="4" w:space="0"/>
              <w:bottom w:val="single" w:color="000000" w:sz="4" w:space="0"/>
              <w:right w:val="single" w:color="000000" w:sz="4" w:space="0"/>
            </w:tcBorders>
            <w:tcW w:w="6634" w:type="dxa"/>
            <w:vAlign w:val="center"/>
            <w:textDirection w:val="lrTb"/>
            <w:noWrap w:val="false"/>
          </w:tcPr>
          <w:p>
            <w:pPr>
              <w:jc w:val="left"/>
              <w:keepLines w:val="0"/>
              <w:keepNext w:val="0"/>
              <w:widowControl/>
              <w:rPr>
                <w:rFonts w:hint="default"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rPr>
              <w:t xml:space="preserve">制定相应服务突发事件应急处理预案，服务时发生突发事件，按预案及时处置</w:t>
            </w:r>
            <w:r>
              <w:rPr>
                <w:color w:val="auto"/>
                <w:highlight w:val="none"/>
              </w:rPr>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rPr>
                <w:color w:val="auto"/>
                <w:highlight w:val="none"/>
              </w:rPr>
            </w:r>
            <w:r/>
          </w:p>
        </w:tc>
      </w:tr>
      <w:tr>
        <w:trPr>
          <w:trHeight w:val="700"/>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rPr>
              <w:t xml:space="preserve">维修</w:t>
            </w:r>
            <w:r>
              <w:rPr>
                <w:color w:val="auto"/>
                <w:highlight w:val="none"/>
              </w:rPr>
            </w:r>
            <w:r/>
          </w:p>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rPr>
              <w:t xml:space="preserve">维护</w:t>
            </w:r>
            <w:r>
              <w:rPr>
                <w:color w:val="auto"/>
                <w:highlight w:val="none"/>
              </w:rPr>
            </w:r>
            <w:r/>
          </w:p>
        </w:tc>
        <w:tc>
          <w:tcPr>
            <w:tcBorders>
              <w:top w:val="single" w:color="000000" w:sz="4" w:space="0"/>
              <w:left w:val="single" w:color="000000" w:sz="4" w:space="0"/>
              <w:bottom w:val="single" w:color="000000" w:sz="4" w:space="0"/>
              <w:right w:val="single" w:color="000000" w:sz="4" w:space="0"/>
            </w:tcBorders>
            <w:tcW w:w="493" w:type="dxa"/>
            <w:vAlign w:val="center"/>
            <w:textDirection w:val="lrTb"/>
            <w:noWrap w:val="false"/>
          </w:tcPr>
          <w:p>
            <w:pPr>
              <w:jc w:val="center"/>
              <w:keepLines w:val="0"/>
              <w:keepNext w:val="0"/>
              <w:widowControl/>
              <w:rPr>
                <w:rFonts w:hint="default"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rPr>
              <w:t xml:space="preserve">25</w:t>
            </w:r>
            <w:r>
              <w:rPr>
                <w:color w:val="auto"/>
                <w:highlight w:val="none"/>
              </w:rPr>
            </w:r>
            <w:r/>
          </w:p>
        </w:tc>
        <w:tc>
          <w:tcPr>
            <w:tcBorders>
              <w:top w:val="single" w:color="000000" w:sz="4" w:space="0"/>
              <w:left w:val="single" w:color="000000" w:sz="4" w:space="0"/>
              <w:bottom w:val="single" w:color="000000" w:sz="4" w:space="0"/>
              <w:right w:val="single" w:color="000000" w:sz="4" w:space="0"/>
            </w:tcBorders>
            <w:tcW w:w="151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简单维修维护</w:t>
            </w:r>
            <w:r>
              <w:rPr>
                <w:color w:val="auto"/>
                <w:highlight w:val="none"/>
              </w:rPr>
            </w:r>
            <w:r/>
          </w:p>
        </w:tc>
        <w:tc>
          <w:tcPr>
            <w:tcBorders>
              <w:top w:val="single" w:color="000000" w:sz="4" w:space="0"/>
              <w:left w:val="single" w:color="000000" w:sz="4" w:space="0"/>
              <w:bottom w:val="single" w:color="000000" w:sz="4" w:space="0"/>
              <w:right w:val="single" w:color="000000" w:sz="4" w:space="0"/>
            </w:tcBorders>
            <w:tcW w:w="6634"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简单维修，定期对服务对象家中的电扇、空调、冰箱等电器物品进行维护保养等。每次服务结束后检查电器确保放置稳固、运行正常。</w:t>
            </w:r>
            <w:r>
              <w:rPr>
                <w:color w:val="auto"/>
                <w:highlight w:val="none"/>
              </w:rPr>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rPr>
                <w:color w:val="auto"/>
                <w:highlight w:val="none"/>
              </w:rPr>
            </w:r>
            <w:r/>
          </w:p>
        </w:tc>
      </w:tr>
      <w:tr>
        <w:trPr>
          <w:trHeight w:val="720"/>
        </w:trPr>
        <w:tc>
          <w:tcPr>
            <w:gridSpan w:val="5"/>
            <w:tcBorders>
              <w:top w:val="single" w:color="000000" w:sz="4" w:space="0"/>
              <w:left w:val="single" w:color="000000" w:sz="4" w:space="0"/>
              <w:bottom w:val="single" w:color="000000" w:sz="4" w:space="0"/>
              <w:right w:val="single" w:color="000000" w:sz="4" w:space="0"/>
            </w:tcBorders>
            <w:tcW w:w="9962"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备注：结算时根据服务时长和服务单价进行结算。服务每满1小时，按对应工时单价结算费用。单次不满1小时不结算。</w:t>
            </w:r>
            <w:r>
              <w:rPr>
                <w:color w:val="auto"/>
                <w:highlight w:val="none"/>
              </w:rPr>
            </w:r>
            <w:r/>
          </w:p>
        </w:tc>
      </w:tr>
    </w:tbl>
    <w:p>
      <w:pPr>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r>
      <w:r>
        <w:rPr>
          <w:color w:val="auto"/>
          <w:highlight w:val="none"/>
        </w:rPr>
      </w:r>
      <w:r/>
    </w:p>
    <w:p>
      <w:pPr>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r>
      <w:r>
        <w:rPr>
          <w:color w:val="auto"/>
          <w:highlight w:val="none"/>
        </w:rPr>
      </w:r>
      <w:r/>
    </w:p>
    <w:p>
      <w:pPr>
        <w:jc w:val="left"/>
        <w:keepLines w:val="0"/>
        <w:keepNext w:val="0"/>
        <w:pageBreakBefore/>
        <w:spacing w:after="181"/>
        <w:widowControl w:val="off"/>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lang w:val="en-US" w:eastAsia="zh-CN"/>
        </w:rPr>
        <w:t xml:space="preserve">附件2：</w:t>
      </w:r>
      <w:r>
        <w:rPr>
          <w:color w:val="auto"/>
          <w:highlight w:val="none"/>
        </w:rPr>
      </w:r>
      <w:r/>
    </w:p>
    <w:p>
      <w:pPr>
        <w:jc w:val="center"/>
        <w:rPr>
          <w:rFonts w:hint="default" w:ascii="Times New Roman" w:hAnsi="Times New Roman" w:eastAsia="方正小标宋_GBK" w:cs="Times New Roman"/>
          <w:color w:val="auto"/>
          <w:sz w:val="32"/>
          <w:szCs w:val="32"/>
          <w:highlight w:val="none"/>
        </w:rPr>
      </w:pPr>
      <w:r>
        <w:rPr>
          <w:rFonts w:hint="default" w:ascii="Times New Roman" w:hAnsi="Times New Roman" w:eastAsia="方正小标宋_GBK" w:cs="Times New Roman"/>
          <w:color w:val="auto"/>
          <w:sz w:val="32"/>
          <w:szCs w:val="32"/>
          <w:highlight w:val="none"/>
          <w:lang w:val="en-US" w:eastAsia="zh-CN"/>
        </w:rPr>
        <w:t xml:space="preserve">张家港</w:t>
      </w:r>
      <w:r>
        <w:rPr>
          <w:rFonts w:hint="default" w:ascii="Times New Roman" w:hAnsi="Times New Roman" w:eastAsia="方正小标宋_GBK" w:cs="Times New Roman"/>
          <w:color w:val="auto"/>
          <w:sz w:val="32"/>
          <w:szCs w:val="32"/>
          <w:highlight w:val="none"/>
        </w:rPr>
        <w:t xml:space="preserve">市亲情（虚拟）养老院服务</w:t>
      </w:r>
      <w:r>
        <w:rPr>
          <w:rFonts w:hint="default" w:ascii="Times New Roman" w:hAnsi="Times New Roman" w:eastAsia="方正小标宋_GBK" w:cs="Times New Roman"/>
          <w:color w:val="auto"/>
          <w:sz w:val="32"/>
          <w:szCs w:val="32"/>
          <w:highlight w:val="none"/>
          <w:lang w:eastAsia="zh-CN"/>
        </w:rPr>
        <w:t xml:space="preserve">商</w:t>
      </w:r>
      <w:r>
        <w:rPr>
          <w:rFonts w:hint="default" w:ascii="Times New Roman" w:hAnsi="Times New Roman" w:eastAsia="方正小标宋_GBK" w:cs="Times New Roman"/>
          <w:color w:val="auto"/>
          <w:sz w:val="32"/>
          <w:szCs w:val="32"/>
          <w:highlight w:val="none"/>
          <w:lang w:val="en-US" w:eastAsia="zh-CN"/>
        </w:rPr>
        <w:t xml:space="preserve">季度</w:t>
      </w:r>
      <w:r>
        <w:rPr>
          <w:rFonts w:hint="default" w:ascii="Times New Roman" w:hAnsi="Times New Roman" w:eastAsia="方正小标宋_GBK" w:cs="Times New Roman"/>
          <w:color w:val="auto"/>
          <w:sz w:val="32"/>
          <w:szCs w:val="32"/>
          <w:highlight w:val="none"/>
        </w:rPr>
        <w:t xml:space="preserve">评价表</w:t>
      </w:r>
      <w:r>
        <w:rPr>
          <w:color w:val="auto"/>
          <w:highlight w:val="none"/>
        </w:rPr>
      </w:r>
      <w:r/>
    </w:p>
    <w:tbl>
      <w:tblPr>
        <w:tblStyle w:val="825"/>
        <w:tblpPr w:horzAnchor="page" w:tblpX="1453" w:vertAnchor="text" w:tblpY="129" w:leftFromText="180" w:topFromText="0" w:rightFromText="180" w:bottomFromText="0"/>
        <w:tblW w:w="996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2"/>
        <w:gridCol w:w="3061"/>
        <w:gridCol w:w="3244"/>
        <w:gridCol w:w="812"/>
        <w:gridCol w:w="789"/>
        <w:gridCol w:w="1084"/>
      </w:tblGrid>
      <w:tr>
        <w:trPr/>
        <w:tc>
          <w:tcPr>
            <w:tcW w:w="972" w:type="dxa"/>
            <w:vAlign w:val="center"/>
            <w:textDirection w:val="lrTb"/>
            <w:noWrap w:val="false"/>
          </w:tcPr>
          <w:p>
            <w:pPr>
              <w:jc w:val="both"/>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lang w:val="en-US" w:eastAsia="zh-CN"/>
              </w:rPr>
              <w:t xml:space="preserve">评价</w:t>
            </w:r>
            <w:r>
              <w:rPr>
                <w:rFonts w:hint="default" w:ascii="Times New Roman" w:hAnsi="Times New Roman" w:eastAsia="仿宋" w:cs="Times New Roman"/>
                <w:b/>
                <w:bCs/>
                <w:color w:val="auto"/>
                <w:sz w:val="24"/>
                <w:highlight w:val="none"/>
              </w:rPr>
              <w:t xml:space="preserve">内容</w:t>
            </w:r>
            <w:r>
              <w:rPr>
                <w:color w:val="auto"/>
                <w:highlight w:val="none"/>
              </w:rPr>
            </w:r>
            <w:r/>
          </w:p>
        </w:tc>
        <w:tc>
          <w:tcPr>
            <w:tcW w:w="3061" w:type="dxa"/>
            <w:vAlign w:val="center"/>
            <w:textDirection w:val="lrTb"/>
            <w:noWrap w:val="false"/>
          </w:tcPr>
          <w:p>
            <w:pPr>
              <w:jc w:val="center"/>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lang w:val="en-US" w:eastAsia="zh-CN"/>
              </w:rPr>
              <w:t xml:space="preserve">评分要求</w:t>
            </w:r>
            <w:r>
              <w:rPr>
                <w:color w:val="auto"/>
                <w:highlight w:val="none"/>
              </w:rPr>
            </w:r>
            <w:r/>
          </w:p>
        </w:tc>
        <w:tc>
          <w:tcPr>
            <w:tcW w:w="3244" w:type="dxa"/>
            <w:vAlign w:val="center"/>
            <w:textDirection w:val="lrTb"/>
            <w:noWrap w:val="false"/>
          </w:tcPr>
          <w:p>
            <w:pPr>
              <w:jc w:val="center"/>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lang w:val="en-US" w:eastAsia="zh-CN"/>
              </w:rPr>
              <w:t xml:space="preserve">评分办法</w:t>
            </w:r>
            <w:r>
              <w:rPr>
                <w:color w:val="auto"/>
                <w:highlight w:val="none"/>
              </w:rPr>
            </w:r>
            <w:r/>
          </w:p>
        </w:tc>
        <w:tc>
          <w:tcPr>
            <w:tcW w:w="812" w:type="dxa"/>
            <w:vAlign w:val="center"/>
            <w:textDirection w:val="lrTb"/>
            <w:noWrap w:val="false"/>
          </w:tcPr>
          <w:p>
            <w:pPr>
              <w:jc w:val="center"/>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分值</w:t>
            </w:r>
            <w:r>
              <w:rPr>
                <w:color w:val="auto"/>
                <w:highlight w:val="none"/>
              </w:rPr>
            </w:r>
            <w:r/>
          </w:p>
        </w:tc>
        <w:tc>
          <w:tcPr>
            <w:tcW w:w="789" w:type="dxa"/>
            <w:vAlign w:val="center"/>
            <w:textDirection w:val="lrTb"/>
            <w:noWrap w:val="false"/>
          </w:tcPr>
          <w:p>
            <w:pPr>
              <w:jc w:val="center"/>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lang w:val="en-US" w:eastAsia="zh-CN"/>
              </w:rPr>
              <w:t xml:space="preserve">得</w:t>
            </w:r>
            <w:r>
              <w:rPr>
                <w:rFonts w:hint="default" w:ascii="Times New Roman" w:hAnsi="Times New Roman" w:eastAsia="仿宋" w:cs="Times New Roman"/>
                <w:b/>
                <w:bCs/>
                <w:color w:val="auto"/>
                <w:sz w:val="24"/>
                <w:highlight w:val="none"/>
              </w:rPr>
              <w:t xml:space="preserve">分</w:t>
            </w:r>
            <w:r>
              <w:rPr>
                <w:color w:val="auto"/>
                <w:highlight w:val="none"/>
              </w:rPr>
            </w:r>
            <w:r/>
          </w:p>
        </w:tc>
        <w:tc>
          <w:tcPr>
            <w:tcW w:w="1084" w:type="dxa"/>
            <w:vAlign w:val="center"/>
            <w:textDirection w:val="lrTb"/>
            <w:noWrap w:val="false"/>
          </w:tcPr>
          <w:p>
            <w:pPr>
              <w:jc w:val="center"/>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lang w:val="en-US" w:eastAsia="zh-CN"/>
              </w:rPr>
              <w:t xml:space="preserve">备注</w:t>
            </w:r>
            <w:r>
              <w:rPr>
                <w:color w:val="auto"/>
                <w:highlight w:val="none"/>
              </w:rPr>
            </w:r>
            <w:r/>
          </w:p>
        </w:tc>
      </w:tr>
      <w:tr>
        <w:trPr/>
        <w:tc>
          <w:tcPr>
            <w:tcW w:w="972" w:type="dxa"/>
            <w:vAlign w:val="center"/>
            <w:vMerge w:val="restart"/>
            <w:textDirection w:val="lrTb"/>
            <w:noWrap w:val="false"/>
          </w:tcPr>
          <w:p>
            <w:pPr>
              <w:jc w:val="cente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基础条件</w:t>
            </w:r>
            <w:r>
              <w:rPr>
                <w:color w:val="auto"/>
                <w:highlight w:val="none"/>
              </w:rPr>
            </w:r>
            <w:r/>
          </w:p>
          <w:p>
            <w:pPr>
              <w:jc w:val="cente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lang w:val="en-US" w:eastAsia="zh-CN"/>
              </w:rPr>
              <w:t xml:space="preserve">8</w:t>
            </w:r>
            <w:r>
              <w:rPr>
                <w:rFonts w:hint="default" w:ascii="Times New Roman" w:hAnsi="Times New Roman" w:eastAsia="仿宋" w:cs="Times New Roman"/>
                <w:color w:val="auto"/>
                <w:sz w:val="24"/>
                <w:highlight w:val="none"/>
              </w:rPr>
              <w:t xml:space="preserve">分</w:t>
            </w:r>
            <w:r>
              <w:rPr>
                <w:color w:val="auto"/>
                <w:highlight w:val="none"/>
              </w:rPr>
            </w:r>
            <w:r/>
          </w:p>
        </w:tc>
        <w:tc>
          <w:tcPr>
            <w:tcW w:w="3061" w:type="dxa"/>
            <w:vAlign w:val="top"/>
            <w:textDirection w:val="lrTb"/>
            <w:noWrap w:val="false"/>
          </w:tcPr>
          <w:p>
            <w:pP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①</w:t>
            </w:r>
            <w:r>
              <w:rPr>
                <w:rFonts w:hint="default" w:ascii="Times New Roman" w:hAnsi="Times New Roman" w:eastAsia="仿宋" w:cs="Times New Roman"/>
                <w:color w:val="auto"/>
                <w:sz w:val="24"/>
                <w:highlight w:val="none"/>
                <w:lang w:val="en-US" w:eastAsia="zh-Hans"/>
              </w:rPr>
              <w:t xml:space="preserve">所有的登记证书均在合法范围内</w:t>
            </w:r>
            <w:r>
              <w:rPr>
                <w:rFonts w:hint="default" w:ascii="Times New Roman" w:hAnsi="Times New Roman" w:eastAsia="仿宋" w:cs="Times New Roman"/>
                <w:color w:val="auto"/>
                <w:sz w:val="24"/>
                <w:highlight w:val="none"/>
                <w:lang w:eastAsia="zh-CN"/>
              </w:rPr>
              <w:t xml:space="preserve">，</w:t>
            </w:r>
            <w:r>
              <w:rPr>
                <w:rFonts w:hint="default" w:ascii="Times New Roman" w:hAnsi="Times New Roman" w:eastAsia="仿宋" w:cs="Times New Roman"/>
                <w:color w:val="auto"/>
                <w:sz w:val="24"/>
                <w:highlight w:val="none"/>
                <w:lang w:val="en-US" w:eastAsia="zh-CN"/>
              </w:rPr>
              <w:t xml:space="preserve">合法运营，</w:t>
            </w:r>
            <w:r>
              <w:rPr>
                <w:rFonts w:hint="default" w:ascii="Times New Roman" w:hAnsi="Times New Roman" w:eastAsia="仿宋" w:cs="Times New Roman"/>
                <w:color w:val="auto"/>
                <w:sz w:val="24"/>
                <w:highlight w:val="none"/>
              </w:rPr>
              <w:t xml:space="preserve">遵守国家</w:t>
            </w:r>
            <w:r>
              <w:rPr>
                <w:rFonts w:hint="eastAsia" w:eastAsia="仿宋" w:cs="Times New Roman"/>
                <w:color w:val="auto"/>
                <w:sz w:val="24"/>
                <w:highlight w:val="none"/>
                <w:lang w:eastAsia="zh-CN"/>
              </w:rPr>
              <w:t xml:space="preserve">法律法规</w:t>
            </w:r>
            <w:r>
              <w:rPr>
                <w:rFonts w:hint="default" w:ascii="Times New Roman" w:hAnsi="Times New Roman" w:eastAsia="仿宋" w:cs="Times New Roman"/>
                <w:color w:val="auto"/>
                <w:sz w:val="24"/>
                <w:highlight w:val="none"/>
              </w:rPr>
              <w:t xml:space="preserve">和政策，无违法违纪现象</w:t>
            </w:r>
            <w:r>
              <w:rPr>
                <w:rFonts w:hint="default" w:ascii="Times New Roman" w:hAnsi="Times New Roman" w:eastAsia="仿宋" w:cs="Times New Roman"/>
                <w:color w:val="auto"/>
                <w:sz w:val="24"/>
                <w:highlight w:val="none"/>
                <w:lang w:val="en-US" w:eastAsia="zh-CN"/>
              </w:rPr>
              <w:t xml:space="preserve">。</w:t>
            </w:r>
            <w:r>
              <w:rPr>
                <w:color w:val="auto"/>
                <w:highlight w:val="none"/>
              </w:rPr>
            </w:r>
            <w:r/>
          </w:p>
        </w:tc>
        <w:tc>
          <w:tcPr>
            <w:tcW w:w="3244" w:type="dxa"/>
            <w:vAlign w:val="center"/>
            <w:textDirection w:val="lrTb"/>
            <w:noWrap w:val="false"/>
          </w:tcPr>
          <w:p>
            <w:pPr>
              <w:jc w:val="left"/>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lang w:val="en-US" w:eastAsia="zh-CN"/>
              </w:rPr>
              <w:t xml:space="preserve">有失信、违法行为、民非企业、养</w:t>
            </w:r>
            <w:r>
              <w:rPr>
                <w:rFonts w:hint="default" w:ascii="Times New Roman" w:hAnsi="Times New Roman" w:eastAsia="仿宋" w:cs="Times New Roman"/>
                <w:color w:val="auto"/>
                <w:sz w:val="24"/>
                <w:highlight w:val="none"/>
                <w:lang w:val="en-US" w:eastAsia="zh-Hans"/>
              </w:rPr>
              <w:t xml:space="preserve">老服务企业</w:t>
            </w:r>
            <w:r>
              <w:rPr>
                <w:rFonts w:hint="default" w:ascii="Times New Roman" w:hAnsi="Times New Roman" w:eastAsia="仿宋" w:cs="Times New Roman"/>
                <w:color w:val="auto"/>
                <w:sz w:val="24"/>
                <w:highlight w:val="none"/>
                <w:lang w:val="en-US" w:eastAsia="zh-CN"/>
              </w:rPr>
              <w:t xml:space="preserve">年检不合格的，取消服务商资格。</w:t>
            </w:r>
            <w:r>
              <w:rPr>
                <w:color w:val="auto"/>
                <w:highlight w:val="none"/>
              </w:rPr>
            </w:r>
            <w:r/>
          </w:p>
        </w:tc>
        <w:tc>
          <w:tcPr>
            <w:tcW w:w="812" w:type="dxa"/>
            <w:vAlign w:val="center"/>
            <w:textDirection w:val="lrTb"/>
            <w:noWrap w:val="false"/>
          </w:tcPr>
          <w:p>
            <w:pPr>
              <w:jc w:val="cente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lang w:val="en-US" w:eastAsia="zh-CN"/>
              </w:rPr>
              <w:t xml:space="preserve">3</w:t>
            </w:r>
            <w:r>
              <w:rPr>
                <w:color w:val="auto"/>
                <w:highlight w:val="none"/>
              </w:rPr>
            </w:r>
            <w:r/>
          </w:p>
        </w:tc>
        <w:tc>
          <w:tcPr>
            <w:tcW w:w="789" w:type="dxa"/>
            <w:vAlign w:val="top"/>
            <w:textDirection w:val="lrTb"/>
            <w:noWrap w:val="false"/>
          </w:tcPr>
          <w:p>
            <w:pP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rPr>
                <w:color w:val="auto"/>
                <w:highlight w:val="none"/>
              </w:rPr>
            </w:r>
            <w:r/>
          </w:p>
        </w:tc>
        <w:tc>
          <w:tcPr>
            <w:tcW w:w="1084" w:type="dxa"/>
            <w:vAlign w:val="top"/>
            <w:textDirection w:val="lrTb"/>
            <w:noWrap w:val="false"/>
          </w:tcPr>
          <w:p>
            <w:pP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rPr>
                <w:color w:val="auto"/>
                <w:highlight w:val="none"/>
              </w:rPr>
            </w:r>
            <w:r/>
          </w:p>
        </w:tc>
      </w:tr>
      <w:tr>
        <w:trPr/>
        <w:tc>
          <w:tcPr>
            <w:tcW w:w="972" w:type="dxa"/>
            <w:vAlign w:val="center"/>
            <w:vMerge w:val="continue"/>
            <w:textDirection w:val="lrTb"/>
            <w:noWrap w:val="false"/>
          </w:tcPr>
          <w:p>
            <w:pPr>
              <w:jc w:val="center"/>
              <w:rPr>
                <w:rFonts w:hint="default" w:ascii="Times New Roman" w:hAnsi="Times New Roman" w:eastAsia="仿宋" w:cs="Times New Roman"/>
                <w:color w:val="000000"/>
                <w:sz w:val="24"/>
                <w:highlight w:val="none"/>
              </w:rPr>
            </w:pPr>
            <w:r>
              <w:rPr>
                <w:rFonts w:hint="default" w:ascii="Times New Roman" w:hAnsi="Times New Roman" w:eastAsia="仿宋" w:cs="Times New Roman"/>
                <w:color w:val="000000"/>
                <w:sz w:val="24"/>
                <w:highlight w:val="none"/>
              </w:rPr>
            </w:r>
            <w:r/>
          </w:p>
        </w:tc>
        <w:tc>
          <w:tcPr>
            <w:tcW w:w="3061" w:type="dxa"/>
            <w:vAlign w:val="top"/>
            <w:textDirection w:val="lrTb"/>
            <w:noWrap w:val="false"/>
          </w:tcPr>
          <w:p>
            <w:pP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②</w:t>
            </w:r>
            <w:r>
              <w:rPr>
                <w:rFonts w:hint="default" w:ascii="Times New Roman" w:hAnsi="Times New Roman" w:eastAsia="仿宋" w:cs="Times New Roman"/>
                <w:color w:val="auto"/>
                <w:sz w:val="24"/>
                <w:highlight w:val="none"/>
                <w:lang w:val="en-US" w:eastAsia="zh-CN"/>
              </w:rPr>
              <w:t xml:space="preserve">固定服务管理</w:t>
            </w:r>
            <w:r>
              <w:rPr>
                <w:rFonts w:hint="default" w:ascii="Times New Roman" w:hAnsi="Times New Roman" w:eastAsia="仿宋" w:cs="Times New Roman"/>
                <w:color w:val="auto"/>
                <w:sz w:val="24"/>
                <w:highlight w:val="none"/>
              </w:rPr>
              <w:t xml:space="preserve">场所</w:t>
            </w:r>
            <w:r>
              <w:rPr>
                <w:rFonts w:hint="default" w:ascii="Times New Roman" w:hAnsi="Times New Roman" w:eastAsia="仿宋" w:cs="Times New Roman"/>
                <w:color w:val="auto"/>
                <w:sz w:val="24"/>
                <w:highlight w:val="none"/>
                <w:lang w:val="en-US" w:eastAsia="zh-Hans"/>
              </w:rPr>
              <w:t xml:space="preserve">的面积不少于</w:t>
            </w:r>
            <w:r>
              <w:rPr>
                <w:rFonts w:hint="default" w:ascii="Times New Roman" w:hAnsi="Times New Roman" w:eastAsia="仿宋" w:cs="Times New Roman"/>
                <w:color w:val="auto"/>
                <w:sz w:val="24"/>
                <w:highlight w:val="none"/>
                <w:lang w:eastAsia="zh-Hans"/>
              </w:rPr>
              <w:t xml:space="preserve">20</w:t>
            </w:r>
            <w:r>
              <w:rPr>
                <w:rFonts w:hint="default" w:ascii="Times New Roman" w:hAnsi="Times New Roman" w:eastAsia="仿宋" w:cs="Times New Roman"/>
                <w:color w:val="auto"/>
                <w:sz w:val="24"/>
                <w:highlight w:val="none"/>
                <w:lang w:val="en-US" w:eastAsia="zh-Hans"/>
              </w:rPr>
              <w:t xml:space="preserve">平</w:t>
            </w:r>
            <w:r>
              <w:rPr>
                <w:rFonts w:hint="default" w:ascii="Times New Roman" w:hAnsi="Times New Roman" w:eastAsia="仿宋" w:cs="Times New Roman"/>
                <w:color w:val="auto"/>
                <w:sz w:val="24"/>
                <w:highlight w:val="none"/>
              </w:rPr>
              <w:t xml:space="preserve">，住所拥有产权或使用权，配备办公自动化设备</w:t>
            </w:r>
            <w:r>
              <w:rPr>
                <w:rFonts w:hint="default" w:ascii="Times New Roman" w:hAnsi="Times New Roman" w:eastAsia="仿宋" w:cs="Times New Roman"/>
                <w:color w:val="auto"/>
                <w:sz w:val="24"/>
                <w:highlight w:val="none"/>
                <w:lang w:eastAsia="zh-CN"/>
              </w:rPr>
              <w:t xml:space="preserve">、</w:t>
            </w:r>
            <w:r>
              <w:rPr>
                <w:rFonts w:hint="default" w:ascii="Times New Roman" w:hAnsi="Times New Roman" w:eastAsia="仿宋" w:cs="Times New Roman"/>
                <w:color w:val="auto"/>
                <w:sz w:val="24"/>
                <w:highlight w:val="none"/>
                <w:lang w:val="en-US" w:eastAsia="zh-CN"/>
              </w:rPr>
              <w:t xml:space="preserve">计算机网络。</w:t>
            </w:r>
            <w:r>
              <w:rPr>
                <w:color w:val="auto"/>
                <w:highlight w:val="none"/>
              </w:rPr>
            </w:r>
            <w:r/>
          </w:p>
        </w:tc>
        <w:tc>
          <w:tcPr>
            <w:tcW w:w="3244" w:type="dxa"/>
            <w:vAlign w:val="center"/>
            <w:textDirection w:val="lrTb"/>
            <w:noWrap w:val="false"/>
          </w:tcPr>
          <w:p>
            <w:pPr>
              <w:jc w:val="left"/>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lang w:val="en-US" w:eastAsia="zh-CN"/>
              </w:rPr>
              <w:t xml:space="preserve">无固定服务场所</w:t>
            </w:r>
            <w:r>
              <w:rPr>
                <w:rFonts w:hint="default" w:ascii="Times New Roman" w:hAnsi="Times New Roman" w:eastAsia="仿宋" w:cs="Times New Roman"/>
                <w:color w:val="auto"/>
                <w:sz w:val="24"/>
                <w:highlight w:val="none"/>
                <w:lang w:val="en-US" w:eastAsia="zh-Hans"/>
              </w:rPr>
              <w:t xml:space="preserve">的</w:t>
            </w:r>
            <w:r>
              <w:rPr>
                <w:rFonts w:hint="default" w:ascii="Times New Roman" w:hAnsi="Times New Roman" w:eastAsia="仿宋" w:cs="Times New Roman"/>
                <w:color w:val="auto"/>
                <w:sz w:val="24"/>
                <w:highlight w:val="none"/>
                <w:lang w:val="en-US" w:eastAsia="zh-CN"/>
              </w:rPr>
              <w:t xml:space="preserve">取消服务商资格</w:t>
            </w:r>
            <w:r>
              <w:rPr>
                <w:rFonts w:hint="default" w:ascii="Times New Roman" w:hAnsi="Times New Roman" w:eastAsia="仿宋" w:cs="Times New Roman"/>
                <w:color w:val="auto"/>
                <w:sz w:val="24"/>
                <w:highlight w:val="none"/>
                <w:lang w:val="en-US" w:eastAsia="zh-Hans"/>
              </w:rPr>
              <w:t xml:space="preserve">；</w:t>
            </w:r>
            <w:r>
              <w:rPr>
                <w:color w:val="auto"/>
                <w:highlight w:val="none"/>
              </w:rPr>
            </w:r>
            <w:r/>
          </w:p>
          <w:p>
            <w:pPr>
              <w:jc w:val="left"/>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lang w:val="en-US" w:eastAsia="zh-Hans"/>
              </w:rPr>
              <w:t xml:space="preserve">面积小于标准该项不得分，设备不齐全的酌情扣分。</w:t>
            </w:r>
            <w:r>
              <w:rPr>
                <w:color w:val="auto"/>
                <w:highlight w:val="none"/>
              </w:rPr>
            </w:r>
            <w:r/>
          </w:p>
        </w:tc>
        <w:tc>
          <w:tcPr>
            <w:tcW w:w="812" w:type="dxa"/>
            <w:vAlign w:val="center"/>
            <w:textDirection w:val="lrTb"/>
            <w:noWrap w:val="false"/>
          </w:tcPr>
          <w:p>
            <w:pPr>
              <w:jc w:val="cente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lang w:val="en-US" w:eastAsia="zh-CN"/>
              </w:rPr>
              <w:t xml:space="preserve">3</w:t>
            </w:r>
            <w:r>
              <w:rPr>
                <w:color w:val="auto"/>
                <w:highlight w:val="none"/>
              </w:rPr>
            </w:r>
            <w:r/>
          </w:p>
        </w:tc>
        <w:tc>
          <w:tcPr>
            <w:tcW w:w="789" w:type="dxa"/>
            <w:vAlign w:val="top"/>
            <w:textDirection w:val="lrTb"/>
            <w:noWrap w:val="false"/>
          </w:tcPr>
          <w:p>
            <w:pP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rPr>
                <w:color w:val="auto"/>
                <w:highlight w:val="none"/>
              </w:rPr>
            </w:r>
            <w:r/>
          </w:p>
        </w:tc>
        <w:tc>
          <w:tcPr>
            <w:tcW w:w="1084" w:type="dxa"/>
            <w:vAlign w:val="top"/>
            <w:textDirection w:val="lrTb"/>
            <w:noWrap w:val="false"/>
          </w:tcPr>
          <w:p>
            <w:pP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rPr>
                <w:color w:val="auto"/>
                <w:highlight w:val="none"/>
              </w:rPr>
            </w:r>
            <w:r/>
          </w:p>
        </w:tc>
      </w:tr>
      <w:tr>
        <w:trPr>
          <w:trHeight w:val="927"/>
        </w:trPr>
        <w:tc>
          <w:tcPr>
            <w:tcW w:w="972" w:type="dxa"/>
            <w:vAlign w:val="center"/>
            <w:vMerge w:val="continue"/>
            <w:textDirection w:val="lrTb"/>
            <w:noWrap w:val="false"/>
          </w:tcPr>
          <w:p>
            <w:pPr>
              <w:jc w:val="center"/>
              <w:rPr>
                <w:rFonts w:hint="default" w:ascii="Times New Roman" w:hAnsi="Times New Roman" w:eastAsia="仿宋" w:cs="Times New Roman"/>
                <w:color w:val="000000"/>
                <w:sz w:val="24"/>
                <w:highlight w:val="none"/>
              </w:rPr>
            </w:pPr>
            <w:r>
              <w:rPr>
                <w:rFonts w:hint="default" w:ascii="Times New Roman" w:hAnsi="Times New Roman" w:eastAsia="仿宋" w:cs="Times New Roman"/>
                <w:color w:val="000000"/>
                <w:sz w:val="24"/>
                <w:highlight w:val="none"/>
              </w:rPr>
            </w:r>
            <w:r/>
          </w:p>
        </w:tc>
        <w:tc>
          <w:tcPr>
            <w:tcW w:w="3061" w:type="dxa"/>
            <w:vAlign w:val="top"/>
            <w:textDirection w:val="lrTb"/>
            <w:noWrap w:val="false"/>
          </w:tcPr>
          <w:p>
            <w:pP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③</w:t>
            </w:r>
            <w:r>
              <w:rPr>
                <w:rFonts w:hint="default" w:ascii="Times New Roman" w:hAnsi="Times New Roman" w:eastAsia="仿宋" w:cs="Times New Roman"/>
                <w:color w:val="auto"/>
                <w:sz w:val="24"/>
                <w:highlight w:val="none"/>
                <w:lang w:val="en-US" w:eastAsia="zh-CN"/>
              </w:rPr>
              <w:t xml:space="preserve">服务周期内确保安全运营，无重大事故发生。</w:t>
            </w:r>
            <w:r>
              <w:rPr>
                <w:color w:val="auto"/>
                <w:highlight w:val="none"/>
              </w:rPr>
            </w:r>
            <w:r/>
          </w:p>
        </w:tc>
        <w:tc>
          <w:tcPr>
            <w:tcW w:w="3244" w:type="dxa"/>
            <w:vAlign w:val="center"/>
            <w:textDirection w:val="lrTb"/>
            <w:noWrap w:val="false"/>
          </w:tcPr>
          <w:p>
            <w:pPr>
              <w:jc w:val="left"/>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lang w:val="en-US" w:eastAsia="zh-CN"/>
              </w:rPr>
              <w:t xml:space="preserve">因服务商原因，发生重大安全事故的取消服务商资格。</w:t>
            </w:r>
            <w:r>
              <w:rPr>
                <w:color w:val="auto"/>
                <w:highlight w:val="none"/>
              </w:rPr>
            </w:r>
            <w:r/>
          </w:p>
        </w:tc>
        <w:tc>
          <w:tcPr>
            <w:tcW w:w="812" w:type="dxa"/>
            <w:vAlign w:val="center"/>
            <w:textDirection w:val="lrTb"/>
            <w:noWrap w:val="false"/>
          </w:tcPr>
          <w:p>
            <w:pPr>
              <w:jc w:val="cente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lang w:val="en-US" w:eastAsia="zh-CN"/>
              </w:rPr>
              <w:t xml:space="preserve">2</w:t>
            </w:r>
            <w:r>
              <w:rPr>
                <w:color w:val="auto"/>
                <w:highlight w:val="none"/>
              </w:rPr>
            </w:r>
            <w:r/>
          </w:p>
        </w:tc>
        <w:tc>
          <w:tcPr>
            <w:tcW w:w="789" w:type="dxa"/>
            <w:vAlign w:val="top"/>
            <w:textDirection w:val="lrTb"/>
            <w:noWrap w:val="false"/>
          </w:tcPr>
          <w:p>
            <w:pP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rPr>
                <w:color w:val="auto"/>
                <w:highlight w:val="none"/>
              </w:rPr>
            </w:r>
            <w:r/>
          </w:p>
        </w:tc>
        <w:tc>
          <w:tcPr>
            <w:tcW w:w="1084" w:type="dxa"/>
            <w:vAlign w:val="top"/>
            <w:textDirection w:val="lrTb"/>
            <w:noWrap w:val="false"/>
          </w:tcPr>
          <w:p>
            <w:pP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rPr>
                <w:color w:val="auto"/>
                <w:highlight w:val="none"/>
              </w:rPr>
            </w:r>
            <w:r/>
          </w:p>
        </w:tc>
      </w:tr>
      <w:tr>
        <w:trPr>
          <w:trHeight w:val="206"/>
        </w:trPr>
        <w:tc>
          <w:tcPr>
            <w:tcW w:w="972" w:type="dxa"/>
            <w:vAlign w:val="center"/>
            <w:vMerge w:val="restart"/>
            <w:textDirection w:val="lrTb"/>
            <w:noWrap w:val="false"/>
          </w:tcPr>
          <w:p>
            <w:pPr>
              <w:jc w:val="cente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队伍建设</w:t>
            </w:r>
            <w:r>
              <w:rPr>
                <w:color w:val="auto"/>
                <w:highlight w:val="none"/>
              </w:rPr>
            </w:r>
            <w:r/>
          </w:p>
          <w:p>
            <w:pPr>
              <w:jc w:val="cente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lang w:val="en-US" w:eastAsia="zh-CN"/>
              </w:rPr>
              <w:t xml:space="preserve">7</w:t>
            </w:r>
            <w:r>
              <w:rPr>
                <w:rFonts w:hint="default" w:ascii="Times New Roman" w:hAnsi="Times New Roman" w:eastAsia="仿宋" w:cs="Times New Roman"/>
                <w:color w:val="auto"/>
                <w:sz w:val="24"/>
                <w:highlight w:val="none"/>
              </w:rPr>
              <w:t xml:space="preserve">分</w:t>
            </w:r>
            <w:r>
              <w:rPr>
                <w:color w:val="auto"/>
                <w:highlight w:val="none"/>
              </w:rPr>
            </w:r>
            <w:r/>
          </w:p>
        </w:tc>
        <w:tc>
          <w:tcPr>
            <w:tcW w:w="3061" w:type="dxa"/>
            <w:vAlign w:val="top"/>
            <w:textDirection w:val="lrTb"/>
            <w:noWrap w:val="false"/>
          </w:tcPr>
          <w:p>
            <w:pP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①</w:t>
            </w:r>
            <w:r>
              <w:rPr>
                <w:rFonts w:hint="default" w:ascii="Times New Roman" w:hAnsi="Times New Roman" w:eastAsia="仿宋" w:cs="Times New Roman"/>
                <w:color w:val="auto"/>
                <w:sz w:val="24"/>
                <w:highlight w:val="none"/>
                <w:lang w:eastAsia="zh-CN"/>
              </w:rPr>
              <w:t xml:space="preserve">有专职管理人员和行政人员。</w:t>
            </w:r>
            <w:r>
              <w:rPr>
                <w:rFonts w:hint="default" w:ascii="Times New Roman" w:hAnsi="Times New Roman" w:eastAsia="仿宋" w:cs="Times New Roman"/>
                <w:color w:val="auto"/>
                <w:sz w:val="24"/>
                <w:highlight w:val="none"/>
                <w:lang w:val="en-US" w:eastAsia="zh-CN"/>
              </w:rPr>
              <w:t xml:space="preserve">管理人员及</w:t>
            </w:r>
            <w:r>
              <w:rPr>
                <w:rFonts w:hint="default" w:ascii="Times New Roman" w:hAnsi="Times New Roman" w:eastAsia="仿宋" w:cs="Times New Roman"/>
                <w:color w:val="auto"/>
                <w:sz w:val="24"/>
                <w:highlight w:val="none"/>
                <w:lang w:eastAsia="zh-CN"/>
              </w:rPr>
              <w:t xml:space="preserve">行政人员</w:t>
            </w:r>
            <w:r>
              <w:rPr>
                <w:rFonts w:hint="default" w:ascii="Times New Roman" w:hAnsi="Times New Roman" w:eastAsia="仿宋" w:cs="Times New Roman"/>
                <w:color w:val="auto"/>
                <w:sz w:val="24"/>
                <w:highlight w:val="none"/>
                <w:lang w:val="en-US" w:eastAsia="zh-Hans"/>
              </w:rPr>
              <w:t xml:space="preserve">需为</w:t>
            </w:r>
            <w:r>
              <w:rPr>
                <w:rFonts w:hint="default" w:ascii="Times New Roman" w:hAnsi="Times New Roman" w:eastAsia="仿宋" w:cs="Times New Roman"/>
                <w:color w:val="auto"/>
                <w:sz w:val="24"/>
                <w:highlight w:val="none"/>
              </w:rPr>
              <w:t xml:space="preserve">大专</w:t>
            </w:r>
            <w:r>
              <w:rPr>
                <w:rFonts w:hint="default" w:ascii="Times New Roman" w:hAnsi="Times New Roman" w:eastAsia="仿宋" w:cs="Times New Roman"/>
                <w:color w:val="auto"/>
                <w:sz w:val="24"/>
                <w:highlight w:val="none"/>
                <w:lang w:val="en-US" w:eastAsia="zh-Hans"/>
              </w:rPr>
              <w:t xml:space="preserve">及</w:t>
            </w:r>
            <w:r>
              <w:rPr>
                <w:rFonts w:hint="default" w:ascii="Times New Roman" w:hAnsi="Times New Roman" w:eastAsia="仿宋" w:cs="Times New Roman"/>
                <w:color w:val="auto"/>
                <w:sz w:val="24"/>
                <w:highlight w:val="none"/>
              </w:rPr>
              <w:t xml:space="preserve">以上学历</w:t>
            </w:r>
            <w:r>
              <w:rPr>
                <w:rFonts w:hint="default" w:ascii="Times New Roman" w:hAnsi="Times New Roman" w:eastAsia="仿宋" w:cs="Times New Roman"/>
                <w:color w:val="auto"/>
                <w:sz w:val="24"/>
                <w:highlight w:val="none"/>
                <w:lang w:val="en-US" w:eastAsia="zh-Hans"/>
              </w:rPr>
              <w:t xml:space="preserve">或</w:t>
            </w:r>
            <w:r>
              <w:rPr>
                <w:rFonts w:hint="default" w:ascii="Times New Roman" w:hAnsi="Times New Roman" w:eastAsia="仿宋" w:cs="Times New Roman"/>
                <w:color w:val="auto"/>
                <w:sz w:val="24"/>
                <w:highlight w:val="none"/>
                <w:lang w:eastAsia="zh-Hans"/>
              </w:rPr>
              <w:t xml:space="preserve">1</w:t>
            </w:r>
            <w:r>
              <w:rPr>
                <w:rFonts w:hint="default" w:ascii="Times New Roman" w:hAnsi="Times New Roman" w:eastAsia="仿宋" w:cs="Times New Roman"/>
                <w:color w:val="auto"/>
                <w:sz w:val="24"/>
                <w:highlight w:val="none"/>
                <w:lang w:val="en-US" w:eastAsia="zh-Hans"/>
              </w:rPr>
              <w:t xml:space="preserve">年以上养老服务领域的管理经验。</w:t>
            </w:r>
            <w:r>
              <w:rPr>
                <w:color w:val="auto"/>
                <w:highlight w:val="none"/>
              </w:rPr>
            </w:r>
            <w:r/>
          </w:p>
        </w:tc>
        <w:tc>
          <w:tcPr>
            <w:tcW w:w="3244" w:type="dxa"/>
            <w:vAlign w:val="center"/>
            <w:textDirection w:val="lrTb"/>
            <w:noWrap w:val="false"/>
          </w:tcPr>
          <w:p>
            <w:pPr>
              <w:jc w:val="left"/>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lang w:val="en-US" w:eastAsia="zh-Hans"/>
              </w:rPr>
              <w:t xml:space="preserve">无大专及以上学历或无</w:t>
            </w:r>
            <w:r>
              <w:rPr>
                <w:rFonts w:hint="default" w:ascii="Times New Roman" w:hAnsi="Times New Roman" w:eastAsia="仿宋" w:cs="Times New Roman"/>
                <w:color w:val="auto"/>
                <w:sz w:val="24"/>
                <w:highlight w:val="none"/>
                <w:lang w:eastAsia="zh-Hans"/>
              </w:rPr>
              <w:t xml:space="preserve">1</w:t>
            </w:r>
            <w:r>
              <w:rPr>
                <w:rFonts w:hint="default" w:ascii="Times New Roman" w:hAnsi="Times New Roman" w:eastAsia="仿宋" w:cs="Times New Roman"/>
                <w:color w:val="auto"/>
                <w:sz w:val="24"/>
                <w:highlight w:val="none"/>
                <w:lang w:val="en-US" w:eastAsia="zh-Hans"/>
              </w:rPr>
              <w:t xml:space="preserve">年以上养老服务领域管理经验的该项不得分。</w:t>
            </w:r>
            <w:r>
              <w:rPr>
                <w:color w:val="auto"/>
                <w:highlight w:val="none"/>
              </w:rPr>
            </w:r>
            <w:r/>
          </w:p>
        </w:tc>
        <w:tc>
          <w:tcPr>
            <w:tcW w:w="812" w:type="dxa"/>
            <w:vAlign w:val="center"/>
            <w:textDirection w:val="lrTb"/>
            <w:noWrap w:val="false"/>
          </w:tcPr>
          <w:p>
            <w:pPr>
              <w:jc w:val="cente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w:t>
            </w:r>
            <w:r>
              <w:rPr>
                <w:color w:val="auto"/>
                <w:highlight w:val="none"/>
              </w:rPr>
            </w:r>
            <w:r/>
          </w:p>
        </w:tc>
        <w:tc>
          <w:tcPr>
            <w:tcW w:w="789" w:type="dxa"/>
            <w:vAlign w:val="top"/>
            <w:textDirection w:val="lrTb"/>
            <w:noWrap w:val="false"/>
          </w:tcPr>
          <w:p>
            <w:pP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rPr>
                <w:color w:val="auto"/>
                <w:highlight w:val="none"/>
              </w:rPr>
            </w:r>
            <w:r/>
          </w:p>
        </w:tc>
        <w:tc>
          <w:tcPr>
            <w:tcW w:w="1084" w:type="dxa"/>
            <w:vAlign w:val="top"/>
            <w:textDirection w:val="lrTb"/>
            <w:noWrap w:val="false"/>
          </w:tcPr>
          <w:p>
            <w:pP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rPr>
                <w:color w:val="auto"/>
                <w:highlight w:val="none"/>
              </w:rPr>
            </w:r>
            <w:r/>
          </w:p>
        </w:tc>
      </w:tr>
      <w:tr>
        <w:trPr>
          <w:trHeight w:val="1223"/>
        </w:trPr>
        <w:tc>
          <w:tcPr>
            <w:tcW w:w="972" w:type="dxa"/>
            <w:vAlign w:val="top"/>
            <w:vMerge w:val="continue"/>
            <w:textDirection w:val="lrTb"/>
            <w:noWrap w:val="false"/>
          </w:tcPr>
          <w:p>
            <w:pPr>
              <w:rPr>
                <w:rFonts w:hint="default" w:ascii="Times New Roman" w:hAnsi="Times New Roman" w:eastAsia="仿宋" w:cs="Times New Roman"/>
                <w:color w:val="000000"/>
                <w:sz w:val="24"/>
                <w:highlight w:val="none"/>
              </w:rPr>
            </w:pPr>
            <w:r>
              <w:rPr>
                <w:rFonts w:hint="default" w:ascii="Times New Roman" w:hAnsi="Times New Roman" w:eastAsia="仿宋" w:cs="Times New Roman"/>
                <w:color w:val="000000"/>
                <w:sz w:val="24"/>
                <w:highlight w:val="none"/>
              </w:rPr>
            </w:r>
            <w:r/>
          </w:p>
        </w:tc>
        <w:tc>
          <w:tcPr>
            <w:tcW w:w="3061" w:type="dxa"/>
            <w:vAlign w:val="top"/>
            <w:textDirection w:val="lrTb"/>
            <w:noWrap w:val="false"/>
          </w:tcPr>
          <w:p>
            <w:pP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②有专业服务队伍，</w:t>
            </w:r>
            <w:r>
              <w:rPr>
                <w:rFonts w:hint="default" w:ascii="Times New Roman" w:hAnsi="Times New Roman" w:eastAsia="仿宋" w:cs="Times New Roman"/>
                <w:color w:val="auto"/>
                <w:sz w:val="24"/>
                <w:highlight w:val="none"/>
                <w:lang w:val="en-US" w:eastAsia="zh-CN"/>
              </w:rPr>
              <w:t xml:space="preserve">服务人员数量应与服务需求相匹配，</w:t>
            </w:r>
            <w:r>
              <w:rPr>
                <w:rFonts w:hint="default" w:ascii="Times New Roman" w:hAnsi="Times New Roman" w:eastAsia="仿宋" w:cs="Times New Roman"/>
                <w:color w:val="auto"/>
                <w:sz w:val="24"/>
                <w:highlight w:val="none"/>
              </w:rPr>
              <w:t xml:space="preserve">服务人员</w:t>
            </w:r>
            <w:r>
              <w:rPr>
                <w:rFonts w:hint="default" w:ascii="Times New Roman" w:hAnsi="Times New Roman" w:eastAsia="仿宋" w:cs="Times New Roman"/>
                <w:color w:val="auto"/>
                <w:sz w:val="24"/>
                <w:highlight w:val="none"/>
                <w:lang w:eastAsia="zh-CN"/>
              </w:rPr>
              <w:t xml:space="preserve">必须遵守职业道德，</w:t>
            </w:r>
            <w:r>
              <w:rPr>
                <w:rFonts w:hint="default" w:ascii="Times New Roman" w:hAnsi="Times New Roman" w:eastAsia="仿宋" w:cs="Times New Roman"/>
                <w:color w:val="auto"/>
                <w:sz w:val="24"/>
                <w:highlight w:val="none"/>
                <w:lang w:val="en-US" w:eastAsia="zh-CN"/>
              </w:rPr>
              <w:t xml:space="preserve">穿戴统一工作服；不得接受服务对象的赠品或向服务对象推销物品。</w:t>
            </w:r>
            <w:r>
              <w:rPr>
                <w:rFonts w:hint="default" w:ascii="Times New Roman" w:hAnsi="Times New Roman" w:eastAsia="仿宋" w:cs="Times New Roman"/>
                <w:color w:val="auto"/>
                <w:sz w:val="24"/>
                <w:highlight w:val="none"/>
                <w:lang w:val="en-US" w:eastAsia="zh-Hans"/>
              </w:rPr>
              <w:t xml:space="preserve">有岗前培训证明、</w:t>
            </w:r>
            <w:r>
              <w:rPr>
                <w:rFonts w:hint="default" w:ascii="Times New Roman" w:hAnsi="Times New Roman" w:eastAsia="仿宋" w:cs="Times New Roman"/>
                <w:color w:val="auto"/>
                <w:sz w:val="24"/>
                <w:highlight w:val="none"/>
                <w:lang w:val="en-US" w:eastAsia="zh-CN"/>
              </w:rPr>
              <w:t xml:space="preserve">健康证等。服务人员首次入职年龄不超过60周岁，全职服务人员社保缴纳比例不得低于全职服务人员总数的5%。</w:t>
            </w:r>
            <w:r>
              <w:rPr>
                <w:color w:val="auto"/>
                <w:highlight w:val="none"/>
              </w:rPr>
            </w:r>
            <w:r/>
          </w:p>
        </w:tc>
        <w:tc>
          <w:tcPr>
            <w:tcW w:w="3244" w:type="dxa"/>
            <w:vAlign w:val="center"/>
            <w:textDirection w:val="lrTb"/>
            <w:noWrap w:val="false"/>
          </w:tcPr>
          <w:p>
            <w:pPr>
              <w:jc w:val="left"/>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lang w:val="en-US" w:eastAsia="zh-CN"/>
              </w:rPr>
              <w:t xml:space="preserve">无</w:t>
            </w:r>
            <w:r>
              <w:rPr>
                <w:rFonts w:hint="default" w:ascii="Times New Roman" w:hAnsi="Times New Roman" w:eastAsia="仿宋" w:cs="Times New Roman"/>
                <w:color w:val="auto"/>
                <w:sz w:val="24"/>
                <w:highlight w:val="none"/>
                <w:lang w:val="en-US" w:eastAsia="zh-Hans"/>
              </w:rPr>
              <w:t xml:space="preserve">岗前培训</w:t>
            </w:r>
            <w:r>
              <w:rPr>
                <w:rFonts w:hint="default" w:ascii="Times New Roman" w:hAnsi="Times New Roman" w:eastAsia="仿宋" w:cs="Times New Roman"/>
                <w:color w:val="auto"/>
                <w:sz w:val="24"/>
                <w:highlight w:val="none"/>
                <w:lang w:val="en-US" w:eastAsia="zh-CN"/>
              </w:rPr>
              <w:t xml:space="preserve">的发现1个扣1分</w:t>
            </w:r>
            <w:r>
              <w:rPr>
                <w:rFonts w:hint="default" w:ascii="Times New Roman" w:hAnsi="Times New Roman" w:eastAsia="仿宋" w:cs="Times New Roman"/>
                <w:color w:val="auto"/>
                <w:sz w:val="24"/>
                <w:highlight w:val="none"/>
                <w:lang w:val="en-US" w:eastAsia="zh-Hans"/>
              </w:rPr>
              <w:t xml:space="preserve">；服务人员未穿戴统一工作服的发现1个扣1分</w:t>
            </w:r>
            <w:r>
              <w:rPr>
                <w:rFonts w:hint="default" w:ascii="Times New Roman" w:hAnsi="Times New Roman" w:eastAsia="仿宋" w:cs="Times New Roman"/>
                <w:color w:val="auto"/>
                <w:sz w:val="24"/>
                <w:highlight w:val="none"/>
                <w:lang w:val="en-US" w:eastAsia="zh-CN"/>
              </w:rPr>
              <w:t xml:space="preserve">；</w:t>
            </w:r>
            <w:r>
              <w:rPr>
                <w:rFonts w:hint="default" w:ascii="Times New Roman" w:hAnsi="Times New Roman" w:eastAsia="仿宋" w:cs="Times New Roman"/>
                <w:color w:val="auto"/>
                <w:sz w:val="24"/>
                <w:highlight w:val="none"/>
                <w:lang w:eastAsia="zh-CN"/>
              </w:rPr>
              <w:t xml:space="preserve">若发现服务人员有</w:t>
            </w:r>
            <w:r>
              <w:rPr>
                <w:rFonts w:hint="eastAsia" w:eastAsia="仿宋" w:cs="Times New Roman"/>
                <w:color w:val="auto"/>
                <w:sz w:val="24"/>
                <w:highlight w:val="none"/>
                <w:lang w:eastAsia="zh-CN"/>
              </w:rPr>
              <w:t xml:space="preserve">违反</w:t>
            </w:r>
            <w:r>
              <w:rPr>
                <w:rFonts w:hint="default" w:ascii="Times New Roman" w:hAnsi="Times New Roman" w:eastAsia="仿宋" w:cs="Times New Roman"/>
                <w:color w:val="auto"/>
                <w:sz w:val="24"/>
                <w:highlight w:val="none"/>
                <w:lang w:eastAsia="zh-CN"/>
              </w:rPr>
              <w:t xml:space="preserve">职业道德、推销物品等现象，</w:t>
            </w:r>
            <w:r>
              <w:rPr>
                <w:rFonts w:hint="default" w:ascii="Times New Roman" w:hAnsi="Times New Roman" w:eastAsia="仿宋" w:cs="Times New Roman"/>
                <w:color w:val="auto"/>
                <w:sz w:val="24"/>
                <w:highlight w:val="none"/>
                <w:lang w:val="en-US" w:eastAsia="zh-CN"/>
              </w:rPr>
              <w:t xml:space="preserve">队伍建设不得分。全职服务人员社保缴纳比例大于等于5%，每低于1%扣1分（不足1%按1%计算）。</w:t>
            </w:r>
            <w:r>
              <w:rPr>
                <w:color w:val="auto"/>
                <w:highlight w:val="none"/>
              </w:rPr>
            </w:r>
            <w:r/>
          </w:p>
        </w:tc>
        <w:tc>
          <w:tcPr>
            <w:tcW w:w="812" w:type="dxa"/>
            <w:vAlign w:val="center"/>
            <w:textDirection w:val="lrTb"/>
            <w:noWrap w:val="false"/>
          </w:tcPr>
          <w:p>
            <w:pPr>
              <w:jc w:val="cente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lang w:val="en-US" w:eastAsia="zh-CN"/>
              </w:rPr>
              <w:t xml:space="preserve">5</w:t>
            </w:r>
            <w:r>
              <w:rPr>
                <w:color w:val="auto"/>
                <w:highlight w:val="none"/>
              </w:rPr>
            </w:r>
            <w:r/>
          </w:p>
        </w:tc>
        <w:tc>
          <w:tcPr>
            <w:tcW w:w="789" w:type="dxa"/>
            <w:vAlign w:val="top"/>
            <w:textDirection w:val="lrTb"/>
            <w:noWrap w:val="false"/>
          </w:tcPr>
          <w:p>
            <w:pP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rPr>
                <w:color w:val="auto"/>
                <w:highlight w:val="none"/>
              </w:rPr>
            </w:r>
            <w:r/>
          </w:p>
        </w:tc>
        <w:tc>
          <w:tcPr>
            <w:tcW w:w="1084" w:type="dxa"/>
            <w:vAlign w:val="top"/>
            <w:textDirection w:val="lrTb"/>
            <w:noWrap w:val="false"/>
          </w:tcPr>
          <w:p>
            <w:pPr>
              <w:jc w:val="left"/>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lang w:val="en-US" w:eastAsia="zh-CN"/>
              </w:rPr>
            </w:r>
            <w:r>
              <w:rPr>
                <w:color w:val="auto"/>
                <w:highlight w:val="none"/>
              </w:rPr>
            </w:r>
            <w:r/>
          </w:p>
        </w:tc>
      </w:tr>
      <w:tr>
        <w:trPr/>
        <w:tc>
          <w:tcPr>
            <w:tcW w:w="972" w:type="dxa"/>
            <w:vAlign w:val="center"/>
            <w:vMerge w:val="restart"/>
            <w:textDirection w:val="lrTb"/>
            <w:noWrap w:val="false"/>
          </w:tcPr>
          <w:p>
            <w:pPr>
              <w:jc w:val="cente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内部管理</w:t>
            </w:r>
            <w:r>
              <w:rPr>
                <w:rFonts w:hint="default" w:ascii="Times New Roman" w:hAnsi="Times New Roman" w:eastAsia="仿宋" w:cs="Times New Roman"/>
                <w:color w:val="auto"/>
                <w:sz w:val="24"/>
                <w:highlight w:val="none"/>
                <w:lang w:val="en-US" w:eastAsia="zh-CN"/>
              </w:rPr>
              <w:t xml:space="preserve">25</w:t>
            </w:r>
            <w:r>
              <w:rPr>
                <w:rFonts w:hint="default" w:ascii="Times New Roman" w:hAnsi="Times New Roman" w:eastAsia="仿宋" w:cs="Times New Roman"/>
                <w:color w:val="auto"/>
                <w:sz w:val="24"/>
                <w:highlight w:val="none"/>
              </w:rPr>
              <w:t xml:space="preserve">分</w:t>
            </w:r>
            <w:r>
              <w:rPr>
                <w:color w:val="auto"/>
                <w:highlight w:val="none"/>
              </w:rPr>
            </w:r>
            <w:r/>
          </w:p>
          <w:p>
            <w:pPr>
              <w:jc w:val="left"/>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lang w:eastAsia="zh-CN"/>
              </w:rPr>
            </w:r>
            <w:r>
              <w:rPr>
                <w:color w:val="auto"/>
                <w:highlight w:val="none"/>
              </w:rPr>
            </w:r>
            <w:r/>
          </w:p>
        </w:tc>
        <w:tc>
          <w:tcPr>
            <w:tcW w:w="3061" w:type="dxa"/>
            <w:vAlign w:val="top"/>
            <w:textDirection w:val="lrTb"/>
            <w:noWrap w:val="false"/>
          </w:tcPr>
          <w:p>
            <w:pP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①</w:t>
            </w:r>
            <w:r>
              <w:rPr>
                <w:rFonts w:hint="default" w:ascii="Times New Roman" w:hAnsi="Times New Roman" w:eastAsia="仿宋" w:cs="Times New Roman"/>
                <w:color w:val="auto"/>
                <w:sz w:val="24"/>
                <w:highlight w:val="none"/>
              </w:rPr>
              <w:t xml:space="preserve">建立人员聘用制度、签订劳动</w:t>
            </w:r>
            <w:r>
              <w:rPr>
                <w:rFonts w:hint="default" w:ascii="Times New Roman" w:hAnsi="Times New Roman" w:eastAsia="仿宋" w:cs="Times New Roman"/>
                <w:color w:val="auto"/>
                <w:sz w:val="24"/>
                <w:highlight w:val="none"/>
                <w:lang w:eastAsia="zh-CN"/>
              </w:rPr>
              <w:t xml:space="preserve">（</w:t>
            </w:r>
            <w:r>
              <w:rPr>
                <w:rFonts w:hint="default" w:ascii="Times New Roman" w:hAnsi="Times New Roman" w:eastAsia="仿宋" w:cs="Times New Roman"/>
                <w:color w:val="auto"/>
                <w:sz w:val="24"/>
                <w:highlight w:val="none"/>
                <w:lang w:val="en-US" w:eastAsia="zh-CN"/>
              </w:rPr>
              <w:t xml:space="preserve">务</w:t>
            </w:r>
            <w:r>
              <w:rPr>
                <w:rFonts w:hint="default" w:ascii="Times New Roman" w:hAnsi="Times New Roman" w:eastAsia="仿宋" w:cs="Times New Roman"/>
                <w:color w:val="auto"/>
                <w:sz w:val="24"/>
                <w:highlight w:val="none"/>
                <w:lang w:eastAsia="zh-CN"/>
              </w:rPr>
              <w:t xml:space="preserve">）</w:t>
            </w:r>
            <w:r>
              <w:rPr>
                <w:rFonts w:hint="default" w:ascii="Times New Roman" w:hAnsi="Times New Roman" w:eastAsia="仿宋" w:cs="Times New Roman"/>
                <w:color w:val="auto"/>
                <w:sz w:val="24"/>
                <w:highlight w:val="none"/>
              </w:rPr>
              <w:t xml:space="preserve">合同，落实社会保险</w:t>
            </w:r>
            <w:r>
              <w:rPr>
                <w:rFonts w:hint="default" w:ascii="Times New Roman" w:hAnsi="Times New Roman" w:eastAsia="仿宋" w:cs="Times New Roman"/>
                <w:color w:val="auto"/>
                <w:sz w:val="24"/>
                <w:highlight w:val="none"/>
                <w:lang w:eastAsia="zh-CN"/>
              </w:rPr>
              <w:t xml:space="preserve">，</w:t>
            </w:r>
            <w:r>
              <w:rPr>
                <w:rFonts w:hint="default" w:ascii="Times New Roman" w:hAnsi="Times New Roman" w:eastAsia="仿宋" w:cs="Times New Roman"/>
                <w:color w:val="auto"/>
                <w:sz w:val="24"/>
                <w:highlight w:val="none"/>
                <w:lang w:val="en-US" w:eastAsia="zh-CN"/>
              </w:rPr>
              <w:t xml:space="preserve">员工应保尽保</w:t>
            </w:r>
            <w:r>
              <w:rPr>
                <w:rFonts w:hint="default" w:ascii="Times New Roman" w:hAnsi="Times New Roman" w:eastAsia="仿宋" w:cs="Times New Roman"/>
                <w:color w:val="auto"/>
                <w:sz w:val="24"/>
                <w:highlight w:val="none"/>
                <w:lang w:val="en-US" w:eastAsia="zh-Hans"/>
              </w:rPr>
              <w:t xml:space="preserve">。为服务人员购买意外保险。</w:t>
            </w:r>
            <w:r>
              <w:rPr>
                <w:rFonts w:hint="default" w:ascii="Times New Roman" w:hAnsi="Times New Roman" w:eastAsia="仿宋" w:cs="Times New Roman"/>
                <w:color w:val="auto"/>
                <w:sz w:val="24"/>
                <w:highlight w:val="none"/>
                <w:lang w:val="en-US" w:eastAsia="zh-Hans"/>
              </w:rPr>
              <w:t xml:space="preserve">员工离职及时在系统里操作失效。</w:t>
            </w:r>
            <w:r>
              <w:rPr>
                <w:color w:val="auto"/>
                <w:highlight w:val="none"/>
              </w:rPr>
            </w:r>
            <w:r/>
          </w:p>
        </w:tc>
        <w:tc>
          <w:tcPr>
            <w:tcW w:w="3244" w:type="dxa"/>
            <w:vAlign w:val="center"/>
            <w:textDirection w:val="lrTb"/>
            <w:noWrap w:val="false"/>
          </w:tcPr>
          <w:p>
            <w:pPr>
              <w:jc w:val="left"/>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签订劳动</w:t>
            </w:r>
            <w:r>
              <w:rPr>
                <w:rFonts w:hint="default" w:ascii="Times New Roman" w:hAnsi="Times New Roman" w:eastAsia="仿宋" w:cs="Times New Roman"/>
                <w:color w:val="auto"/>
                <w:sz w:val="24"/>
                <w:highlight w:val="none"/>
                <w:lang w:eastAsia="zh-CN"/>
              </w:rPr>
              <w:t xml:space="preserve">（</w:t>
            </w:r>
            <w:r>
              <w:rPr>
                <w:rFonts w:hint="default" w:ascii="Times New Roman" w:hAnsi="Times New Roman" w:eastAsia="仿宋" w:cs="Times New Roman"/>
                <w:color w:val="auto"/>
                <w:sz w:val="24"/>
                <w:highlight w:val="none"/>
                <w:lang w:val="en-US" w:eastAsia="zh-CN"/>
              </w:rPr>
              <w:t xml:space="preserve">务</w:t>
            </w:r>
            <w:r>
              <w:rPr>
                <w:rFonts w:hint="default" w:ascii="Times New Roman" w:hAnsi="Times New Roman" w:eastAsia="仿宋" w:cs="Times New Roman"/>
                <w:color w:val="auto"/>
                <w:sz w:val="24"/>
                <w:highlight w:val="none"/>
                <w:lang w:eastAsia="zh-CN"/>
              </w:rPr>
              <w:t xml:space="preserve">）</w:t>
            </w:r>
            <w:r>
              <w:rPr>
                <w:rFonts w:hint="default" w:ascii="Times New Roman" w:hAnsi="Times New Roman" w:eastAsia="仿宋" w:cs="Times New Roman"/>
                <w:color w:val="auto"/>
                <w:sz w:val="24"/>
                <w:highlight w:val="none"/>
              </w:rPr>
              <w:t xml:space="preserve">合同未达到100%不得分</w:t>
            </w:r>
            <w:r>
              <w:rPr>
                <w:rFonts w:hint="default" w:ascii="Times New Roman" w:hAnsi="Times New Roman" w:eastAsia="仿宋" w:cs="Times New Roman"/>
                <w:color w:val="auto"/>
                <w:sz w:val="24"/>
                <w:highlight w:val="none"/>
                <w:lang w:eastAsia="zh-Hans"/>
              </w:rPr>
              <w:t xml:space="preserve">；</w:t>
            </w:r>
            <w:r>
              <w:rPr>
                <w:rFonts w:hint="default" w:ascii="Times New Roman" w:hAnsi="Times New Roman" w:eastAsia="仿宋" w:cs="Times New Roman"/>
                <w:color w:val="auto"/>
                <w:sz w:val="24"/>
                <w:highlight w:val="none"/>
              </w:rPr>
              <w:t xml:space="preserve">社会保险缴纳记录少1</w:t>
            </w:r>
            <w:r>
              <w:rPr>
                <w:rFonts w:hint="default" w:ascii="Times New Roman" w:hAnsi="Times New Roman" w:eastAsia="仿宋" w:cs="Times New Roman"/>
                <w:color w:val="auto"/>
                <w:sz w:val="24"/>
                <w:highlight w:val="none"/>
                <w:lang w:val="en-US" w:eastAsia="zh-Hans"/>
              </w:rPr>
              <w:t xml:space="preserve">个</w:t>
            </w:r>
            <w:r>
              <w:rPr>
                <w:rFonts w:hint="default" w:ascii="Times New Roman" w:hAnsi="Times New Roman" w:eastAsia="仿宋" w:cs="Times New Roman"/>
                <w:color w:val="auto"/>
                <w:sz w:val="24"/>
                <w:highlight w:val="none"/>
              </w:rPr>
              <w:t xml:space="preserve">扣</w:t>
            </w:r>
            <w:r>
              <w:rPr>
                <w:rFonts w:hint="default" w:ascii="Times New Roman" w:hAnsi="Times New Roman" w:eastAsia="仿宋" w:cs="Times New Roman"/>
                <w:color w:val="auto"/>
                <w:sz w:val="24"/>
                <w:highlight w:val="none"/>
                <w:lang w:val="en-US" w:eastAsia="zh-CN"/>
              </w:rPr>
              <w:t xml:space="preserve">1</w:t>
            </w:r>
            <w:r>
              <w:rPr>
                <w:rFonts w:hint="default" w:ascii="Times New Roman" w:hAnsi="Times New Roman" w:eastAsia="仿宋" w:cs="Times New Roman"/>
                <w:color w:val="auto"/>
                <w:sz w:val="24"/>
                <w:highlight w:val="none"/>
              </w:rPr>
              <w:t xml:space="preserve">分</w:t>
            </w:r>
            <w:r>
              <w:rPr>
                <w:rFonts w:hint="default" w:ascii="Times New Roman" w:hAnsi="Times New Roman" w:eastAsia="仿宋" w:cs="Times New Roman"/>
                <w:color w:val="auto"/>
                <w:sz w:val="24"/>
                <w:highlight w:val="none"/>
                <w:lang w:eastAsia="zh-Hans"/>
              </w:rPr>
              <w:t xml:space="preserve">；</w:t>
            </w:r>
            <w:r>
              <w:rPr>
                <w:rFonts w:hint="default" w:ascii="Times New Roman" w:hAnsi="Times New Roman" w:eastAsia="仿宋" w:cs="Times New Roman"/>
                <w:color w:val="auto"/>
                <w:sz w:val="24"/>
                <w:highlight w:val="none"/>
                <w:lang w:val="en-US" w:eastAsia="zh-Hans"/>
              </w:rPr>
              <w:t xml:space="preserve">服务人员意外保险购买记录少</w:t>
            </w:r>
            <w:r>
              <w:rPr>
                <w:rFonts w:hint="default" w:ascii="Times New Roman" w:hAnsi="Times New Roman" w:eastAsia="仿宋" w:cs="Times New Roman"/>
                <w:color w:val="auto"/>
                <w:sz w:val="24"/>
                <w:highlight w:val="none"/>
                <w:lang w:eastAsia="zh-Hans"/>
              </w:rPr>
              <w:t xml:space="preserve">1</w:t>
            </w:r>
            <w:r>
              <w:rPr>
                <w:rFonts w:hint="default" w:ascii="Times New Roman" w:hAnsi="Times New Roman" w:eastAsia="仿宋" w:cs="Times New Roman"/>
                <w:color w:val="auto"/>
                <w:sz w:val="24"/>
                <w:highlight w:val="none"/>
                <w:lang w:val="en-US" w:eastAsia="zh-Hans"/>
              </w:rPr>
              <w:t xml:space="preserve">个扣</w:t>
            </w:r>
            <w:r>
              <w:rPr>
                <w:rFonts w:hint="default" w:ascii="Times New Roman" w:hAnsi="Times New Roman" w:eastAsia="仿宋" w:cs="Times New Roman"/>
                <w:color w:val="auto"/>
                <w:sz w:val="24"/>
                <w:highlight w:val="none"/>
                <w:lang w:val="en-US" w:eastAsia="zh-CN"/>
              </w:rPr>
              <w:t xml:space="preserve">1</w:t>
            </w:r>
            <w:r>
              <w:rPr>
                <w:rFonts w:hint="default" w:ascii="Times New Roman" w:hAnsi="Times New Roman" w:eastAsia="仿宋" w:cs="Times New Roman"/>
                <w:color w:val="auto"/>
                <w:sz w:val="24"/>
                <w:highlight w:val="none"/>
                <w:lang w:val="en-US" w:eastAsia="zh-Hans"/>
              </w:rPr>
              <w:t xml:space="preserve">分。</w:t>
            </w:r>
            <w:r>
              <w:rPr>
                <w:rFonts w:hint="default" w:ascii="Times New Roman" w:hAnsi="Times New Roman" w:eastAsia="仿宋" w:cs="Times New Roman"/>
                <w:color w:val="auto"/>
                <w:sz w:val="24"/>
                <w:highlight w:val="none"/>
                <w:lang w:val="en-US" w:eastAsia="zh-Hans"/>
              </w:rPr>
              <w:t xml:space="preserve">员</w:t>
            </w:r>
            <w:r>
              <w:rPr>
                <w:rFonts w:hint="default" w:ascii="Times New Roman" w:hAnsi="Times New Roman" w:eastAsia="仿宋" w:cs="Times New Roman"/>
                <w:color w:val="auto"/>
                <w:sz w:val="24"/>
                <w:highlight w:val="none"/>
                <w:lang w:val="en-US" w:eastAsia="zh-CN"/>
              </w:rPr>
              <w:t xml:space="preserve">工离职未在当月</w:t>
            </w:r>
            <w:r>
              <w:rPr>
                <w:rFonts w:hint="default" w:ascii="Times New Roman" w:hAnsi="Times New Roman" w:eastAsia="仿宋" w:cs="Times New Roman"/>
                <w:color w:val="auto"/>
                <w:sz w:val="24"/>
                <w:highlight w:val="none"/>
                <w:lang w:val="en-US" w:eastAsia="zh-Hans"/>
              </w:rPr>
              <w:t xml:space="preserve">及时操作失效</w:t>
            </w:r>
            <w:r>
              <w:rPr>
                <w:rFonts w:hint="default" w:ascii="Times New Roman" w:hAnsi="Times New Roman" w:eastAsia="仿宋" w:cs="Times New Roman"/>
                <w:color w:val="auto"/>
                <w:sz w:val="24"/>
                <w:highlight w:val="none"/>
                <w:lang w:val="en-US" w:eastAsia="zh-CN"/>
              </w:rPr>
              <w:t xml:space="preserve">发现1例扣1分；离职后仍有工单上传的</w:t>
            </w:r>
            <w:r>
              <w:rPr>
                <w:rFonts w:hint="default" w:ascii="Times New Roman" w:hAnsi="Times New Roman" w:eastAsia="仿宋" w:cs="Times New Roman"/>
                <w:color w:val="auto"/>
                <w:sz w:val="24"/>
                <w:highlight w:val="none"/>
                <w:lang w:val="en-US" w:eastAsia="zh-Hans"/>
              </w:rPr>
              <w:t xml:space="preserve">该项不得分。</w:t>
            </w:r>
            <w:r>
              <w:rPr>
                <w:color w:val="auto"/>
                <w:highlight w:val="none"/>
              </w:rPr>
            </w:r>
            <w:r/>
          </w:p>
        </w:tc>
        <w:tc>
          <w:tcPr>
            <w:tcW w:w="812" w:type="dxa"/>
            <w:vAlign w:val="center"/>
            <w:textDirection w:val="lrTb"/>
            <w:noWrap w:val="false"/>
          </w:tcPr>
          <w:p>
            <w:pPr>
              <w:jc w:val="cente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5</w:t>
            </w:r>
            <w:r>
              <w:rPr>
                <w:color w:val="auto"/>
                <w:highlight w:val="none"/>
              </w:rPr>
            </w:r>
            <w:r/>
          </w:p>
        </w:tc>
        <w:tc>
          <w:tcPr>
            <w:tcW w:w="789" w:type="dxa"/>
            <w:vAlign w:val="top"/>
            <w:textDirection w:val="lrTb"/>
            <w:noWrap w:val="false"/>
          </w:tcPr>
          <w:p>
            <w:pP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rPr>
                <w:color w:val="auto"/>
                <w:highlight w:val="none"/>
              </w:rPr>
            </w:r>
            <w:r/>
          </w:p>
        </w:tc>
        <w:tc>
          <w:tcPr>
            <w:tcW w:w="1084" w:type="dxa"/>
            <w:vAlign w:val="top"/>
            <w:textDirection w:val="lrTb"/>
            <w:noWrap w:val="false"/>
          </w:tcPr>
          <w:p>
            <w:pP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rPr>
                <w:color w:val="auto"/>
                <w:highlight w:val="none"/>
              </w:rPr>
            </w:r>
            <w:r/>
          </w:p>
        </w:tc>
      </w:tr>
      <w:tr>
        <w:trPr/>
        <w:tc>
          <w:tcPr>
            <w:tcW w:w="972" w:type="dxa"/>
            <w:vAlign w:val="top"/>
            <w:vMerge w:val="continue"/>
            <w:textDirection w:val="lrTb"/>
            <w:noWrap w:val="false"/>
          </w:tcPr>
          <w:p>
            <w:pPr>
              <w:jc w:val="left"/>
              <w:rPr>
                <w:rFonts w:hint="default" w:ascii="Times New Roman" w:hAnsi="Times New Roman" w:eastAsia="仿宋" w:cs="Times New Roman"/>
                <w:color w:val="000000"/>
                <w:sz w:val="24"/>
                <w:highlight w:val="none"/>
              </w:rPr>
            </w:pPr>
            <w:r>
              <w:rPr>
                <w:rFonts w:hint="default" w:ascii="Times New Roman" w:hAnsi="Times New Roman" w:eastAsia="仿宋" w:cs="Times New Roman"/>
                <w:color w:val="000000"/>
                <w:sz w:val="24"/>
                <w:highlight w:val="none"/>
              </w:rPr>
            </w:r>
            <w:r/>
          </w:p>
        </w:tc>
        <w:tc>
          <w:tcPr>
            <w:tcW w:w="3061" w:type="dxa"/>
            <w:vAlign w:val="top"/>
            <w:textDirection w:val="lrTb"/>
            <w:noWrap w:val="false"/>
          </w:tcPr>
          <w:p>
            <w:pP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②有完善的人员管理制度，</w:t>
            </w:r>
            <w:r>
              <w:rPr>
                <w:rFonts w:hint="default" w:ascii="Times New Roman" w:hAnsi="Times New Roman" w:eastAsia="仿宋" w:cs="Times New Roman"/>
                <w:color w:val="auto"/>
                <w:sz w:val="24"/>
                <w:highlight w:val="none"/>
              </w:rPr>
              <w:t xml:space="preserve">包括薪酬</w:t>
            </w:r>
            <w:r>
              <w:rPr>
                <w:rFonts w:hint="default" w:ascii="Times New Roman" w:hAnsi="Times New Roman" w:eastAsia="仿宋" w:cs="Times New Roman"/>
                <w:color w:val="auto"/>
                <w:sz w:val="24"/>
                <w:highlight w:val="none"/>
                <w:lang w:val="en-US" w:eastAsia="zh-Hans"/>
              </w:rPr>
              <w:t xml:space="preserve">管理</w:t>
            </w:r>
            <w:r>
              <w:rPr>
                <w:rFonts w:hint="default" w:ascii="Times New Roman" w:hAnsi="Times New Roman" w:eastAsia="仿宋" w:cs="Times New Roman"/>
                <w:color w:val="auto"/>
                <w:sz w:val="24"/>
                <w:highlight w:val="none"/>
              </w:rPr>
              <w:t xml:space="preserve">、</w:t>
            </w:r>
            <w:r>
              <w:rPr>
                <w:rFonts w:hint="default" w:ascii="Times New Roman" w:hAnsi="Times New Roman" w:eastAsia="仿宋" w:cs="Times New Roman"/>
                <w:color w:val="auto"/>
                <w:sz w:val="24"/>
                <w:highlight w:val="none"/>
                <w:lang w:eastAsia="zh-CN"/>
              </w:rPr>
              <w:t xml:space="preserve">绩效管理</w:t>
            </w:r>
            <w:r>
              <w:rPr>
                <w:rFonts w:hint="default" w:ascii="Times New Roman" w:hAnsi="Times New Roman" w:eastAsia="仿宋" w:cs="Times New Roman"/>
                <w:color w:val="auto"/>
                <w:sz w:val="24"/>
                <w:highlight w:val="none"/>
              </w:rPr>
              <w:t xml:space="preserve">、</w:t>
            </w:r>
            <w:r>
              <w:rPr>
                <w:rFonts w:hint="default" w:ascii="Times New Roman" w:hAnsi="Times New Roman" w:eastAsia="仿宋" w:cs="Times New Roman"/>
                <w:color w:val="auto"/>
                <w:sz w:val="24"/>
                <w:highlight w:val="none"/>
                <w:lang w:eastAsia="zh-CN"/>
              </w:rPr>
              <w:t xml:space="preserve">员工</w:t>
            </w:r>
            <w:r>
              <w:rPr>
                <w:rFonts w:hint="default" w:ascii="Times New Roman" w:hAnsi="Times New Roman" w:eastAsia="仿宋" w:cs="Times New Roman"/>
                <w:color w:val="auto"/>
                <w:sz w:val="24"/>
                <w:highlight w:val="none"/>
              </w:rPr>
              <w:t xml:space="preserve">培训</w:t>
            </w:r>
            <w:r>
              <w:rPr>
                <w:rFonts w:hint="default" w:ascii="Times New Roman" w:hAnsi="Times New Roman" w:eastAsia="仿宋" w:cs="Times New Roman"/>
                <w:color w:val="auto"/>
                <w:sz w:val="24"/>
                <w:highlight w:val="none"/>
                <w:lang w:eastAsia="zh-CN"/>
              </w:rPr>
              <w:t xml:space="preserve">、</w:t>
            </w:r>
            <w:r>
              <w:rPr>
                <w:rFonts w:hint="default" w:ascii="Times New Roman" w:hAnsi="Times New Roman" w:eastAsia="仿宋" w:cs="Times New Roman"/>
                <w:color w:val="auto"/>
                <w:sz w:val="24"/>
                <w:highlight w:val="none"/>
                <w:lang w:val="en-US" w:eastAsia="zh-CN"/>
              </w:rPr>
              <w:t xml:space="preserve">风险管控、服务规范</w:t>
            </w:r>
            <w:r>
              <w:rPr>
                <w:rFonts w:hint="default" w:ascii="Times New Roman" w:hAnsi="Times New Roman" w:eastAsia="仿宋" w:cs="Times New Roman"/>
                <w:color w:val="auto"/>
                <w:sz w:val="24"/>
                <w:highlight w:val="none"/>
              </w:rPr>
              <w:t xml:space="preserve">等制度</w:t>
            </w:r>
            <w:r>
              <w:rPr>
                <w:rFonts w:hint="default" w:ascii="Times New Roman" w:hAnsi="Times New Roman" w:eastAsia="仿宋" w:cs="Times New Roman"/>
                <w:color w:val="auto"/>
                <w:sz w:val="24"/>
                <w:highlight w:val="none"/>
                <w:lang w:val="en-US" w:eastAsia="zh-Hans"/>
              </w:rPr>
              <w:t xml:space="preserve">并有效落实</w:t>
            </w:r>
            <w:r>
              <w:rPr>
                <w:rFonts w:hint="default" w:ascii="Times New Roman" w:hAnsi="Times New Roman" w:eastAsia="仿宋" w:cs="Times New Roman"/>
                <w:color w:val="auto"/>
                <w:sz w:val="24"/>
                <w:highlight w:val="none"/>
                <w:lang w:eastAsia="zh-Hans"/>
              </w:rPr>
              <w:t xml:space="preserve">。</w:t>
            </w:r>
            <w:r>
              <w:rPr>
                <w:color w:val="auto"/>
                <w:highlight w:val="none"/>
              </w:rPr>
            </w:r>
            <w:r/>
          </w:p>
        </w:tc>
        <w:tc>
          <w:tcPr>
            <w:tcW w:w="3244" w:type="dxa"/>
            <w:vAlign w:val="center"/>
            <w:textDirection w:val="lrTb"/>
            <w:noWrap w:val="false"/>
          </w:tcPr>
          <w:p>
            <w:pPr>
              <w:jc w:val="left"/>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lang w:val="en-US" w:eastAsia="zh-Hans"/>
              </w:rPr>
              <w:t xml:space="preserve">制度</w:t>
            </w:r>
            <w:r>
              <w:rPr>
                <w:rFonts w:hint="default" w:ascii="Times New Roman" w:hAnsi="Times New Roman" w:eastAsia="仿宋" w:cs="Times New Roman"/>
                <w:color w:val="auto"/>
                <w:sz w:val="24"/>
                <w:highlight w:val="none"/>
              </w:rPr>
              <w:t xml:space="preserve">少1项扣1分</w:t>
            </w:r>
            <w:r>
              <w:rPr>
                <w:rFonts w:hint="default" w:ascii="Times New Roman" w:hAnsi="Times New Roman" w:eastAsia="仿宋" w:cs="Times New Roman"/>
                <w:color w:val="auto"/>
                <w:sz w:val="24"/>
                <w:highlight w:val="none"/>
                <w:lang w:eastAsia="zh-CN"/>
              </w:rPr>
              <w:t xml:space="preserve">。</w:t>
            </w:r>
            <w:r>
              <w:rPr>
                <w:rFonts w:hint="default" w:ascii="Times New Roman" w:hAnsi="Times New Roman" w:eastAsia="仿宋" w:cs="Times New Roman"/>
                <w:color w:val="auto"/>
                <w:sz w:val="24"/>
                <w:highlight w:val="none"/>
                <w:lang w:val="en-US" w:eastAsia="zh-Hans"/>
              </w:rPr>
              <w:t xml:space="preserve">有制度未落实或</w:t>
            </w:r>
            <w:r>
              <w:rPr>
                <w:rFonts w:hint="default" w:ascii="Times New Roman" w:hAnsi="Times New Roman" w:eastAsia="仿宋" w:cs="Times New Roman"/>
                <w:color w:val="auto"/>
                <w:sz w:val="24"/>
                <w:highlight w:val="none"/>
              </w:rPr>
              <w:t xml:space="preserve">泄露老人信息，内部管理不得分</w:t>
            </w:r>
            <w:r>
              <w:rPr>
                <w:rFonts w:hint="default" w:ascii="Times New Roman" w:hAnsi="Times New Roman" w:eastAsia="仿宋" w:cs="Times New Roman"/>
                <w:color w:val="auto"/>
                <w:sz w:val="24"/>
                <w:highlight w:val="none"/>
                <w:lang w:eastAsia="zh-CN"/>
              </w:rPr>
              <w:t xml:space="preserve">。</w:t>
            </w:r>
            <w:r>
              <w:rPr>
                <w:rFonts w:hint="default" w:ascii="Times New Roman" w:hAnsi="Times New Roman" w:eastAsia="仿宋" w:cs="Times New Roman"/>
                <w:color w:val="auto"/>
                <w:sz w:val="24"/>
                <w:highlight w:val="none"/>
                <w:lang w:val="en-US" w:eastAsia="zh-Hans"/>
              </w:rPr>
              <w:t xml:space="preserve">人员工资收入低于最低工资标准的</w:t>
            </w:r>
            <w:r>
              <w:rPr>
                <w:rFonts w:hint="default" w:ascii="Times New Roman" w:hAnsi="Times New Roman" w:eastAsia="仿宋" w:cs="Times New Roman"/>
                <w:color w:val="auto"/>
                <w:sz w:val="24"/>
                <w:highlight w:val="none"/>
                <w:lang w:val="en-US" w:eastAsia="zh-CN"/>
              </w:rPr>
              <w:t xml:space="preserve">季度</w:t>
            </w:r>
            <w:r>
              <w:rPr>
                <w:rFonts w:hint="default" w:ascii="Times New Roman" w:hAnsi="Times New Roman" w:eastAsia="仿宋" w:cs="Times New Roman"/>
                <w:color w:val="auto"/>
                <w:sz w:val="24"/>
                <w:highlight w:val="none"/>
                <w:lang w:val="en-US" w:eastAsia="zh-Hans"/>
              </w:rPr>
              <w:t xml:space="preserve">评价不合格。</w:t>
            </w:r>
            <w:r>
              <w:rPr>
                <w:color w:val="auto"/>
                <w:highlight w:val="none"/>
              </w:rPr>
            </w:r>
            <w:r/>
          </w:p>
        </w:tc>
        <w:tc>
          <w:tcPr>
            <w:tcW w:w="812" w:type="dxa"/>
            <w:vAlign w:val="center"/>
            <w:textDirection w:val="lrTb"/>
            <w:noWrap w:val="false"/>
          </w:tcPr>
          <w:p>
            <w:pPr>
              <w:jc w:val="cente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5</w:t>
            </w:r>
            <w:r>
              <w:rPr>
                <w:color w:val="auto"/>
                <w:highlight w:val="none"/>
              </w:rPr>
            </w:r>
            <w:r/>
          </w:p>
        </w:tc>
        <w:tc>
          <w:tcPr>
            <w:tcW w:w="789" w:type="dxa"/>
            <w:vAlign w:val="top"/>
            <w:textDirection w:val="lrTb"/>
            <w:noWrap w:val="false"/>
          </w:tcPr>
          <w:p>
            <w:pP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rPr>
                <w:color w:val="auto"/>
                <w:highlight w:val="none"/>
              </w:rPr>
            </w:r>
            <w:r/>
          </w:p>
        </w:tc>
        <w:tc>
          <w:tcPr>
            <w:tcW w:w="1084" w:type="dxa"/>
            <w:vAlign w:val="top"/>
            <w:textDirection w:val="lrTb"/>
            <w:noWrap w:val="false"/>
          </w:tcPr>
          <w:p>
            <w:pP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rPr>
                <w:color w:val="auto"/>
                <w:highlight w:val="none"/>
              </w:rPr>
            </w:r>
            <w:r/>
          </w:p>
        </w:tc>
      </w:tr>
      <w:tr>
        <w:trPr/>
        <w:tc>
          <w:tcPr>
            <w:tcW w:w="972" w:type="dxa"/>
            <w:vAlign w:val="top"/>
            <w:vMerge w:val="continue"/>
            <w:textDirection w:val="lrTb"/>
            <w:noWrap w:val="false"/>
          </w:tcPr>
          <w:p>
            <w:pPr>
              <w:jc w:val="left"/>
              <w:rPr>
                <w:rFonts w:hint="default" w:ascii="Times New Roman" w:hAnsi="Times New Roman" w:eastAsia="仿宋" w:cs="Times New Roman"/>
                <w:color w:val="000000"/>
                <w:sz w:val="24"/>
                <w:highlight w:val="none"/>
              </w:rPr>
            </w:pPr>
            <w:r>
              <w:rPr>
                <w:rFonts w:hint="default" w:ascii="Times New Roman" w:hAnsi="Times New Roman" w:eastAsia="仿宋" w:cs="Times New Roman"/>
                <w:color w:val="000000"/>
                <w:sz w:val="24"/>
                <w:highlight w:val="none"/>
              </w:rPr>
            </w:r>
            <w:r/>
          </w:p>
        </w:tc>
        <w:tc>
          <w:tcPr>
            <w:tcW w:w="3061" w:type="dxa"/>
            <w:vAlign w:val="top"/>
            <w:textDirection w:val="lrTb"/>
            <w:noWrap w:val="false"/>
          </w:tcPr>
          <w:p>
            <w:pP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③有年度工作计划和</w:t>
            </w:r>
            <w:r>
              <w:rPr>
                <w:rFonts w:hint="default" w:ascii="Times New Roman" w:hAnsi="Times New Roman" w:eastAsia="仿宋" w:cs="Times New Roman"/>
                <w:color w:val="auto"/>
                <w:sz w:val="24"/>
                <w:highlight w:val="none"/>
                <w:lang w:val="en-US" w:eastAsia="zh-CN"/>
              </w:rPr>
              <w:t xml:space="preserve">季度</w:t>
            </w:r>
            <w:r>
              <w:rPr>
                <w:rFonts w:hint="default" w:ascii="Times New Roman" w:hAnsi="Times New Roman" w:eastAsia="仿宋" w:cs="Times New Roman"/>
                <w:color w:val="auto"/>
                <w:sz w:val="24"/>
                <w:highlight w:val="none"/>
              </w:rPr>
              <w:t xml:space="preserve">总结，制定业务活动方案并有效落实</w:t>
            </w:r>
            <w:r>
              <w:rPr>
                <w:rFonts w:hint="default" w:ascii="Times New Roman" w:hAnsi="Times New Roman" w:eastAsia="仿宋" w:cs="Times New Roman"/>
                <w:color w:val="auto"/>
                <w:sz w:val="24"/>
                <w:highlight w:val="none"/>
                <w:lang w:val="en-US" w:eastAsia="zh-CN"/>
              </w:rPr>
              <w:t xml:space="preserve">；</w:t>
            </w:r>
            <w:r>
              <w:rPr>
                <w:rFonts w:hint="default" w:ascii="Times New Roman" w:hAnsi="Times New Roman" w:eastAsia="仿宋" w:cs="Times New Roman"/>
                <w:color w:val="auto"/>
                <w:sz w:val="24"/>
                <w:highlight w:val="none"/>
              </w:rPr>
              <w:t xml:space="preserve">建立投诉处理机制，及时落实整改</w:t>
            </w:r>
            <w:r>
              <w:rPr>
                <w:rFonts w:hint="default" w:ascii="Times New Roman" w:hAnsi="Times New Roman" w:eastAsia="仿宋" w:cs="Times New Roman"/>
                <w:color w:val="auto"/>
                <w:sz w:val="24"/>
                <w:highlight w:val="none"/>
                <w:lang w:val="en-US" w:eastAsia="zh-CN"/>
              </w:rPr>
              <w:t xml:space="preserve">；积极配合市虚拟养老院开展相关工作。</w:t>
            </w:r>
            <w:r>
              <w:rPr>
                <w:color w:val="auto"/>
                <w:highlight w:val="none"/>
              </w:rPr>
            </w:r>
            <w:r/>
          </w:p>
        </w:tc>
        <w:tc>
          <w:tcPr>
            <w:tcW w:w="3244" w:type="dxa"/>
            <w:vAlign w:val="center"/>
            <w:textDirection w:val="lrTb"/>
            <w:noWrap w:val="false"/>
          </w:tcPr>
          <w:p>
            <w:pPr>
              <w:jc w:val="left"/>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无年度工作计划和</w:t>
            </w:r>
            <w:r>
              <w:rPr>
                <w:rFonts w:hint="default" w:ascii="Times New Roman" w:hAnsi="Times New Roman" w:eastAsia="仿宋" w:cs="Times New Roman"/>
                <w:color w:val="auto"/>
                <w:sz w:val="24"/>
                <w:highlight w:val="none"/>
                <w:lang w:val="en-US" w:eastAsia="zh-CN"/>
              </w:rPr>
              <w:t xml:space="preserve">季度</w:t>
            </w:r>
            <w:r>
              <w:rPr>
                <w:rFonts w:hint="default" w:ascii="Times New Roman" w:hAnsi="Times New Roman" w:eastAsia="仿宋" w:cs="Times New Roman"/>
                <w:color w:val="auto"/>
                <w:sz w:val="24"/>
                <w:highlight w:val="none"/>
              </w:rPr>
              <w:t xml:space="preserve">总结各扣2分</w:t>
            </w:r>
            <w:r>
              <w:rPr>
                <w:rFonts w:hint="default" w:ascii="Times New Roman" w:hAnsi="Times New Roman" w:eastAsia="仿宋" w:cs="Times New Roman"/>
                <w:color w:val="auto"/>
                <w:sz w:val="24"/>
                <w:highlight w:val="none"/>
                <w:lang w:eastAsia="zh-Hans"/>
              </w:rPr>
              <w:t xml:space="preserve">；</w:t>
            </w:r>
            <w:r>
              <w:rPr>
                <w:rFonts w:hint="default" w:ascii="Times New Roman" w:hAnsi="Times New Roman" w:eastAsia="仿宋" w:cs="Times New Roman"/>
                <w:color w:val="auto"/>
                <w:sz w:val="24"/>
                <w:highlight w:val="none"/>
              </w:rPr>
              <w:t xml:space="preserve">无开展业务活动扣3分</w:t>
            </w:r>
            <w:r>
              <w:rPr>
                <w:rFonts w:hint="default" w:ascii="Times New Roman" w:hAnsi="Times New Roman" w:eastAsia="仿宋" w:cs="Times New Roman"/>
                <w:color w:val="auto"/>
                <w:sz w:val="24"/>
                <w:highlight w:val="none"/>
                <w:lang w:eastAsia="zh-Hans"/>
              </w:rPr>
              <w:t xml:space="preserve">；</w:t>
            </w:r>
            <w:r>
              <w:rPr>
                <w:rFonts w:hint="default" w:ascii="Times New Roman" w:hAnsi="Times New Roman" w:eastAsia="仿宋" w:cs="Times New Roman"/>
                <w:color w:val="auto"/>
                <w:sz w:val="24"/>
                <w:highlight w:val="none"/>
              </w:rPr>
              <w:t xml:space="preserve">有活动无方案无</w:t>
            </w:r>
            <w:r>
              <w:rPr>
                <w:rFonts w:hint="default" w:ascii="Times New Roman" w:hAnsi="Times New Roman" w:eastAsia="仿宋" w:cs="Times New Roman"/>
                <w:color w:val="auto"/>
                <w:sz w:val="24"/>
                <w:highlight w:val="none"/>
                <w:lang w:eastAsia="zh-CN"/>
              </w:rPr>
              <w:t xml:space="preserve">总结</w:t>
            </w:r>
            <w:r>
              <w:rPr>
                <w:rFonts w:hint="default" w:ascii="Times New Roman" w:hAnsi="Times New Roman" w:eastAsia="仿宋" w:cs="Times New Roman"/>
                <w:color w:val="auto"/>
                <w:sz w:val="24"/>
                <w:highlight w:val="none"/>
              </w:rPr>
              <w:t xml:space="preserve">各扣1分</w:t>
            </w:r>
            <w:r>
              <w:rPr>
                <w:rFonts w:hint="default" w:ascii="Times New Roman" w:hAnsi="Times New Roman" w:eastAsia="仿宋" w:cs="Times New Roman"/>
                <w:color w:val="auto"/>
                <w:sz w:val="24"/>
                <w:highlight w:val="none"/>
                <w:lang w:eastAsia="zh-Hans"/>
              </w:rPr>
              <w:t xml:space="preserve">；</w:t>
            </w:r>
            <w:r>
              <w:rPr>
                <w:rFonts w:hint="default" w:ascii="Times New Roman" w:hAnsi="Times New Roman" w:eastAsia="仿宋" w:cs="Times New Roman"/>
                <w:color w:val="auto"/>
                <w:sz w:val="24"/>
                <w:highlight w:val="none"/>
                <w:lang w:val="en-US" w:eastAsia="zh-CN"/>
              </w:rPr>
              <w:t xml:space="preserve">无投诉处理机制或未按投诉处理机制处理的不得分</w:t>
            </w:r>
            <w:r>
              <w:rPr>
                <w:rFonts w:hint="default" w:ascii="Times New Roman" w:hAnsi="Times New Roman" w:eastAsia="仿宋" w:cs="Times New Roman"/>
                <w:color w:val="auto"/>
                <w:sz w:val="24"/>
                <w:highlight w:val="none"/>
                <w:lang w:val="en-US" w:eastAsia="zh-Hans"/>
              </w:rPr>
              <w:t xml:space="preserve">；</w:t>
            </w:r>
            <w:r>
              <w:rPr>
                <w:rFonts w:hint="default" w:ascii="Times New Roman" w:hAnsi="Times New Roman" w:eastAsia="仿宋" w:cs="Times New Roman"/>
                <w:color w:val="auto"/>
                <w:sz w:val="24"/>
                <w:highlight w:val="none"/>
                <w:lang w:val="en-US" w:eastAsia="zh-CN"/>
              </w:rPr>
              <w:t xml:space="preserve">不配合市虚拟养老院开展相关工作的酌情扣分。</w:t>
            </w:r>
            <w:r>
              <w:rPr>
                <w:color w:val="auto"/>
                <w:highlight w:val="none"/>
              </w:rPr>
            </w:r>
            <w:r/>
          </w:p>
        </w:tc>
        <w:tc>
          <w:tcPr>
            <w:tcW w:w="812" w:type="dxa"/>
            <w:vAlign w:val="center"/>
            <w:textDirection w:val="lrTb"/>
            <w:noWrap w:val="false"/>
          </w:tcPr>
          <w:p>
            <w:pPr>
              <w:jc w:val="cente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5</w:t>
            </w:r>
            <w:r>
              <w:rPr>
                <w:color w:val="auto"/>
                <w:highlight w:val="none"/>
              </w:rPr>
            </w:r>
            <w:r/>
          </w:p>
        </w:tc>
        <w:tc>
          <w:tcPr>
            <w:tcW w:w="789" w:type="dxa"/>
            <w:vAlign w:val="top"/>
            <w:textDirection w:val="lrTb"/>
            <w:noWrap w:val="false"/>
          </w:tcPr>
          <w:p>
            <w:pP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rPr>
                <w:color w:val="auto"/>
                <w:highlight w:val="none"/>
              </w:rPr>
            </w:r>
            <w:r/>
          </w:p>
        </w:tc>
        <w:tc>
          <w:tcPr>
            <w:tcW w:w="1084" w:type="dxa"/>
            <w:vAlign w:val="top"/>
            <w:textDirection w:val="lrTb"/>
            <w:noWrap w:val="false"/>
          </w:tcPr>
          <w:p>
            <w:pP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rPr>
                <w:color w:val="auto"/>
                <w:highlight w:val="none"/>
              </w:rPr>
            </w:r>
            <w:r/>
          </w:p>
        </w:tc>
      </w:tr>
      <w:tr>
        <w:trPr/>
        <w:tc>
          <w:tcPr>
            <w:tcW w:w="972" w:type="dxa"/>
            <w:vAlign w:val="top"/>
            <w:vMerge w:val="continue"/>
            <w:textDirection w:val="lrTb"/>
            <w:noWrap w:val="false"/>
          </w:tcPr>
          <w:p>
            <w:pPr>
              <w:jc w:val="left"/>
              <w:rPr>
                <w:rFonts w:hint="default" w:ascii="Times New Roman" w:hAnsi="Times New Roman" w:eastAsia="仿宋" w:cs="Times New Roman"/>
                <w:color w:val="000000"/>
                <w:sz w:val="24"/>
                <w:highlight w:val="none"/>
              </w:rPr>
            </w:pPr>
            <w:r>
              <w:rPr>
                <w:rFonts w:hint="default" w:ascii="Times New Roman" w:hAnsi="Times New Roman" w:eastAsia="仿宋" w:cs="Times New Roman"/>
                <w:color w:val="000000"/>
                <w:sz w:val="24"/>
                <w:highlight w:val="none"/>
              </w:rPr>
            </w:r>
            <w:r/>
          </w:p>
        </w:tc>
        <w:tc>
          <w:tcPr>
            <w:tcW w:w="3061" w:type="dxa"/>
            <w:vAlign w:val="top"/>
            <w:textDirection w:val="lrTb"/>
            <w:noWrap w:val="false"/>
          </w:tcPr>
          <w:p>
            <w:pP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④服务人员每年接受</w:t>
            </w:r>
            <w:r>
              <w:rPr>
                <w:rFonts w:hint="default" w:ascii="Times New Roman" w:hAnsi="Times New Roman" w:eastAsia="仿宋" w:cs="Times New Roman"/>
                <w:color w:val="auto"/>
                <w:sz w:val="24"/>
                <w:highlight w:val="none"/>
                <w:lang w:val="en-US" w:eastAsia="zh-Hans"/>
              </w:rPr>
              <w:t xml:space="preserve">在岗</w:t>
            </w:r>
            <w:r>
              <w:rPr>
                <w:rFonts w:hint="default" w:ascii="Times New Roman" w:hAnsi="Times New Roman" w:eastAsia="仿宋" w:cs="Times New Roman"/>
                <w:color w:val="auto"/>
                <w:sz w:val="24"/>
                <w:highlight w:val="none"/>
              </w:rPr>
              <w:t xml:space="preserve">专业培训不少于6</w:t>
            </w:r>
            <w:r>
              <w:rPr>
                <w:rFonts w:hint="default" w:ascii="Times New Roman" w:hAnsi="Times New Roman" w:eastAsia="仿宋" w:cs="Times New Roman"/>
                <w:color w:val="auto"/>
                <w:sz w:val="24"/>
                <w:highlight w:val="none"/>
                <w:lang w:val="en-US" w:eastAsia="zh-Hans"/>
              </w:rPr>
              <w:t xml:space="preserve">次</w:t>
            </w:r>
            <w:r>
              <w:rPr>
                <w:rFonts w:hint="default" w:ascii="Times New Roman" w:hAnsi="Times New Roman" w:eastAsia="仿宋" w:cs="Times New Roman"/>
                <w:color w:val="auto"/>
                <w:sz w:val="24"/>
                <w:highlight w:val="none"/>
              </w:rPr>
              <w:t xml:space="preserve">，</w:t>
            </w:r>
            <w:r>
              <w:rPr>
                <w:rFonts w:hint="default" w:ascii="Times New Roman" w:hAnsi="Times New Roman" w:eastAsia="仿宋" w:cs="Times New Roman"/>
                <w:color w:val="auto"/>
                <w:sz w:val="24"/>
                <w:highlight w:val="none"/>
                <w:lang w:val="en-US" w:eastAsia="zh-CN"/>
              </w:rPr>
              <w:t xml:space="preserve">每季度不少于1次，</w:t>
            </w:r>
            <w:r>
              <w:rPr>
                <w:rFonts w:hint="default" w:ascii="Times New Roman" w:hAnsi="Times New Roman" w:eastAsia="仿宋" w:cs="Times New Roman"/>
                <w:color w:val="auto"/>
                <w:sz w:val="24"/>
                <w:highlight w:val="none"/>
                <w:lang w:val="en-US" w:eastAsia="zh-Hans"/>
              </w:rPr>
              <w:t xml:space="preserve">每次不少于</w:t>
            </w:r>
            <w:r>
              <w:rPr>
                <w:rFonts w:hint="default" w:ascii="Times New Roman" w:hAnsi="Times New Roman" w:eastAsia="仿宋" w:cs="Times New Roman"/>
                <w:color w:val="auto"/>
                <w:sz w:val="24"/>
                <w:highlight w:val="none"/>
                <w:lang w:eastAsia="zh-Hans"/>
              </w:rPr>
              <w:t xml:space="preserve">2</w:t>
            </w:r>
            <w:r>
              <w:rPr>
                <w:rFonts w:hint="default" w:ascii="Times New Roman" w:hAnsi="Times New Roman" w:eastAsia="仿宋" w:cs="Times New Roman"/>
                <w:color w:val="auto"/>
                <w:sz w:val="24"/>
                <w:highlight w:val="none"/>
                <w:lang w:val="en-US" w:eastAsia="zh-Hans"/>
              </w:rPr>
              <w:t xml:space="preserve">小时，</w:t>
            </w:r>
            <w:r>
              <w:rPr>
                <w:rFonts w:hint="default" w:ascii="Times New Roman" w:hAnsi="Times New Roman" w:eastAsia="仿宋" w:cs="Times New Roman"/>
                <w:color w:val="auto"/>
                <w:sz w:val="24"/>
                <w:highlight w:val="none"/>
              </w:rPr>
              <w:t xml:space="preserve">培训记录完整。</w:t>
            </w:r>
            <w:r>
              <w:rPr>
                <w:color w:val="auto"/>
                <w:highlight w:val="none"/>
              </w:rPr>
            </w:r>
            <w:r/>
          </w:p>
        </w:tc>
        <w:tc>
          <w:tcPr>
            <w:tcW w:w="3244" w:type="dxa"/>
            <w:vAlign w:val="center"/>
            <w:textDirection w:val="lrTb"/>
            <w:noWrap w:val="false"/>
          </w:tcPr>
          <w:p>
            <w:pPr>
              <w:jc w:val="left"/>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lang w:val="en-US" w:eastAsia="zh-Hans"/>
              </w:rPr>
              <w:t xml:space="preserve">次数或时长不足该项</w:t>
            </w:r>
            <w:r>
              <w:rPr>
                <w:rFonts w:hint="default" w:ascii="Times New Roman" w:hAnsi="Times New Roman" w:eastAsia="仿宋" w:cs="Times New Roman"/>
                <w:color w:val="auto"/>
                <w:sz w:val="24"/>
                <w:highlight w:val="none"/>
              </w:rPr>
              <w:t xml:space="preserve">不得分</w:t>
            </w:r>
            <w:r>
              <w:rPr>
                <w:rFonts w:hint="default" w:ascii="Times New Roman" w:hAnsi="Times New Roman" w:eastAsia="仿宋" w:cs="Times New Roman"/>
                <w:color w:val="auto"/>
                <w:sz w:val="24"/>
                <w:highlight w:val="none"/>
                <w:lang w:eastAsia="zh-Hans"/>
              </w:rPr>
              <w:t xml:space="preserve">，</w:t>
            </w:r>
            <w:r>
              <w:rPr>
                <w:rFonts w:hint="default" w:ascii="Times New Roman" w:hAnsi="Times New Roman" w:eastAsia="仿宋" w:cs="Times New Roman"/>
                <w:color w:val="auto"/>
                <w:sz w:val="24"/>
                <w:highlight w:val="none"/>
                <w:lang w:val="en-US" w:eastAsia="zh-Hans"/>
              </w:rPr>
              <w:t xml:space="preserve">有一人未达到培训要求的扣</w:t>
            </w:r>
            <w:r>
              <w:rPr>
                <w:rFonts w:hint="default" w:ascii="Times New Roman" w:hAnsi="Times New Roman" w:eastAsia="仿宋" w:cs="Times New Roman"/>
                <w:color w:val="auto"/>
                <w:sz w:val="24"/>
                <w:highlight w:val="none"/>
                <w:lang w:eastAsia="zh-Hans"/>
              </w:rPr>
              <w:t xml:space="preserve">1</w:t>
            </w:r>
            <w:r>
              <w:rPr>
                <w:rFonts w:hint="default" w:ascii="Times New Roman" w:hAnsi="Times New Roman" w:eastAsia="仿宋" w:cs="Times New Roman"/>
                <w:color w:val="auto"/>
                <w:sz w:val="24"/>
                <w:highlight w:val="none"/>
                <w:lang w:val="en-US" w:eastAsia="zh-Hans"/>
              </w:rPr>
              <w:t xml:space="preserve">分，以此类推。</w:t>
            </w:r>
            <w:r>
              <w:rPr>
                <w:color w:val="auto"/>
                <w:highlight w:val="none"/>
              </w:rPr>
            </w:r>
            <w:r/>
          </w:p>
        </w:tc>
        <w:tc>
          <w:tcPr>
            <w:tcW w:w="812" w:type="dxa"/>
            <w:vAlign w:val="center"/>
            <w:textDirection w:val="lrTb"/>
            <w:noWrap w:val="false"/>
          </w:tcPr>
          <w:p>
            <w:pPr>
              <w:jc w:val="cente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5</w:t>
            </w:r>
            <w:r>
              <w:rPr>
                <w:color w:val="auto"/>
                <w:highlight w:val="none"/>
              </w:rPr>
            </w:r>
            <w:r/>
          </w:p>
        </w:tc>
        <w:tc>
          <w:tcPr>
            <w:tcW w:w="789" w:type="dxa"/>
            <w:vAlign w:val="top"/>
            <w:textDirection w:val="lrTb"/>
            <w:noWrap w:val="false"/>
          </w:tcPr>
          <w:p>
            <w:pP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rPr>
                <w:color w:val="auto"/>
                <w:highlight w:val="none"/>
              </w:rPr>
            </w:r>
            <w:r/>
          </w:p>
        </w:tc>
        <w:tc>
          <w:tcPr>
            <w:tcW w:w="1084" w:type="dxa"/>
            <w:vAlign w:val="top"/>
            <w:textDirection w:val="lrTb"/>
            <w:noWrap w:val="false"/>
          </w:tcPr>
          <w:p>
            <w:pP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rPr>
                <w:color w:val="auto"/>
                <w:highlight w:val="none"/>
              </w:rPr>
            </w:r>
            <w:r/>
          </w:p>
        </w:tc>
      </w:tr>
      <w:tr>
        <w:trPr/>
        <w:tc>
          <w:tcPr>
            <w:tcW w:w="972" w:type="dxa"/>
            <w:vAlign w:val="top"/>
            <w:vMerge w:val="continue"/>
            <w:textDirection w:val="lrTb"/>
            <w:noWrap w:val="false"/>
          </w:tcPr>
          <w:p>
            <w:pPr>
              <w:jc w:val="left"/>
              <w:rPr>
                <w:rFonts w:hint="default" w:ascii="Times New Roman" w:hAnsi="Times New Roman" w:eastAsia="仿宋" w:cs="Times New Roman"/>
                <w:color w:val="000000"/>
                <w:sz w:val="24"/>
                <w:highlight w:val="none"/>
              </w:rPr>
            </w:pPr>
            <w:r>
              <w:rPr>
                <w:rFonts w:hint="default" w:ascii="Times New Roman" w:hAnsi="Times New Roman" w:eastAsia="仿宋" w:cs="Times New Roman"/>
                <w:color w:val="000000"/>
                <w:sz w:val="24"/>
                <w:highlight w:val="none"/>
              </w:rPr>
            </w:r>
            <w:r/>
          </w:p>
        </w:tc>
        <w:tc>
          <w:tcPr>
            <w:tcW w:w="3061" w:type="dxa"/>
            <w:vAlign w:val="top"/>
            <w:textDirection w:val="lrTb"/>
            <w:noWrap w:val="false"/>
          </w:tcPr>
          <w:p>
            <w:pP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⑤</w:t>
            </w:r>
            <w:r>
              <w:rPr>
                <w:rFonts w:hint="default" w:ascii="Times New Roman" w:hAnsi="Times New Roman" w:eastAsia="仿宋" w:cs="Times New Roman"/>
                <w:color w:val="auto"/>
                <w:sz w:val="24"/>
                <w:highlight w:val="none"/>
                <w:lang w:val="en-US" w:eastAsia="zh-CN"/>
              </w:rPr>
              <w:t xml:space="preserve">有专职财务人员，规范开展财务核算，保障账务处理及时，财务信息完整、准确。按年度提供专项审计报告。</w:t>
            </w:r>
            <w:r>
              <w:rPr>
                <w:color w:val="auto"/>
                <w:highlight w:val="none"/>
              </w:rPr>
            </w:r>
            <w:r/>
          </w:p>
        </w:tc>
        <w:tc>
          <w:tcPr>
            <w:tcW w:w="3244" w:type="dxa"/>
            <w:vAlign w:val="center"/>
            <w:textDirection w:val="lrTb"/>
            <w:noWrap w:val="false"/>
          </w:tcPr>
          <w:p>
            <w:pPr>
              <w:jc w:val="left"/>
              <w:rPr>
                <w:rFonts w:hint="default" w:ascii="Times New Roman" w:hAnsi="Times New Roman" w:eastAsia="仿宋" w:cs="Times New Roman"/>
                <w:color w:val="auto"/>
                <w:spacing w:val="-4"/>
                <w:sz w:val="24"/>
                <w:szCs w:val="24"/>
                <w:highlight w:val="none"/>
              </w:rPr>
            </w:pPr>
            <w:r>
              <w:rPr>
                <w:rFonts w:hint="default" w:ascii="Times New Roman" w:hAnsi="Times New Roman" w:eastAsia="仿宋" w:cs="Times New Roman"/>
                <w:color w:val="auto"/>
                <w:sz w:val="24"/>
                <w:highlight w:val="none"/>
                <w:lang w:val="en-US" w:eastAsia="zh-Hans"/>
              </w:rPr>
              <w:t xml:space="preserve">需设置本项目单独明细账科目，费用列支明确清晰</w:t>
            </w:r>
            <w:r>
              <w:rPr>
                <w:rFonts w:hint="default" w:ascii="Times New Roman" w:hAnsi="Times New Roman" w:eastAsia="仿宋" w:cs="Times New Roman"/>
                <w:color w:val="auto"/>
                <w:sz w:val="24"/>
                <w:highlight w:val="none"/>
                <w:lang w:val="en-US" w:eastAsia="zh-CN"/>
              </w:rPr>
              <w:t xml:space="preserve">。</w:t>
            </w:r>
            <w:r>
              <w:rPr>
                <w:rFonts w:hint="eastAsia" w:eastAsia="仿宋" w:cs="Times New Roman"/>
                <w:color w:val="auto"/>
                <w:sz w:val="24"/>
                <w:highlight w:val="none"/>
                <w:lang w:val="en-US" w:eastAsia="zh-CN"/>
              </w:rPr>
              <w:t xml:space="preserve">无专职财务人员，扣2分；</w:t>
            </w:r>
            <w:r>
              <w:rPr>
                <w:rFonts w:hint="default" w:ascii="Times New Roman" w:hAnsi="Times New Roman" w:eastAsia="仿宋" w:cs="Times New Roman"/>
                <w:color w:val="auto"/>
                <w:sz w:val="24"/>
                <w:highlight w:val="none"/>
                <w:lang w:val="en-US" w:eastAsia="zh-CN"/>
              </w:rPr>
              <w:t xml:space="preserve">无本项目单独明细科目或无年度专项审计报告，该项不得分。</w:t>
            </w:r>
            <w:r>
              <w:rPr>
                <w:color w:val="auto"/>
                <w:highlight w:val="none"/>
              </w:rPr>
            </w:r>
            <w:r/>
          </w:p>
        </w:tc>
        <w:tc>
          <w:tcPr>
            <w:tcW w:w="812" w:type="dxa"/>
            <w:vAlign w:val="center"/>
            <w:textDirection w:val="lrTb"/>
            <w:noWrap w:val="false"/>
          </w:tcPr>
          <w:p>
            <w:pPr>
              <w:jc w:val="center"/>
              <w:rPr>
                <w:rFonts w:hint="default" w:ascii="Times New Roman" w:hAnsi="Times New Roman" w:eastAsia="仿宋" w:cs="Times New Roman"/>
                <w:color w:val="auto"/>
                <w:spacing w:val="-4"/>
                <w:sz w:val="24"/>
                <w:szCs w:val="24"/>
                <w:highlight w:val="none"/>
              </w:rPr>
            </w:pPr>
            <w:r>
              <w:rPr>
                <w:rFonts w:hint="default" w:ascii="Times New Roman" w:hAnsi="Times New Roman" w:eastAsia="仿宋" w:cs="Times New Roman"/>
                <w:color w:val="auto"/>
                <w:sz w:val="24"/>
                <w:highlight w:val="none"/>
                <w:lang w:val="en-US" w:eastAsia="zh-CN"/>
              </w:rPr>
              <w:t xml:space="preserve">5</w:t>
            </w:r>
            <w:r>
              <w:rPr>
                <w:color w:val="auto"/>
                <w:highlight w:val="none"/>
              </w:rPr>
            </w:r>
            <w:r/>
          </w:p>
        </w:tc>
        <w:tc>
          <w:tcPr>
            <w:tcW w:w="789" w:type="dxa"/>
            <w:vAlign w:val="top"/>
            <w:textDirection w:val="lrTb"/>
            <w:noWrap w:val="false"/>
          </w:tcPr>
          <w:p>
            <w:pP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rPr>
                <w:color w:val="auto"/>
                <w:highlight w:val="none"/>
              </w:rPr>
            </w:r>
            <w:r/>
          </w:p>
        </w:tc>
        <w:tc>
          <w:tcPr>
            <w:tcW w:w="1084" w:type="dxa"/>
            <w:vAlign w:val="top"/>
            <w:textDirection w:val="lrTb"/>
            <w:noWrap w:val="false"/>
          </w:tcPr>
          <w:p>
            <w:pP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rPr>
                <w:color w:val="auto"/>
                <w:highlight w:val="none"/>
              </w:rPr>
            </w:r>
            <w:r/>
          </w:p>
        </w:tc>
      </w:tr>
      <w:tr>
        <w:trPr>
          <w:trHeight w:val="317"/>
        </w:trPr>
        <w:tc>
          <w:tcPr>
            <w:tcW w:w="972" w:type="dxa"/>
            <w:vAlign w:val="center"/>
            <w:vMerge w:val="restart"/>
            <w:textDirection w:val="lrTb"/>
            <w:noWrap w:val="false"/>
          </w:tcPr>
          <w:p>
            <w:pPr>
              <w:jc w:val="cente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服务成效</w:t>
            </w:r>
            <w:r>
              <w:rPr>
                <w:color w:val="auto"/>
                <w:highlight w:val="none"/>
              </w:rPr>
            </w:r>
            <w:r/>
          </w:p>
          <w:p>
            <w:pPr>
              <w:jc w:val="cente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lang w:val="en-US" w:eastAsia="zh-CN"/>
              </w:rPr>
              <w:t xml:space="preserve">60</w:t>
            </w:r>
            <w:r>
              <w:rPr>
                <w:rFonts w:hint="default" w:ascii="Times New Roman" w:hAnsi="Times New Roman" w:eastAsia="仿宋" w:cs="Times New Roman"/>
                <w:color w:val="auto"/>
                <w:sz w:val="24"/>
                <w:highlight w:val="none"/>
              </w:rPr>
              <w:t xml:space="preserve">分</w:t>
            </w:r>
            <w:r>
              <w:rPr>
                <w:color w:val="auto"/>
                <w:highlight w:val="none"/>
              </w:rPr>
            </w:r>
            <w:r/>
          </w:p>
        </w:tc>
        <w:tc>
          <w:tcPr>
            <w:tcW w:w="3061" w:type="dxa"/>
            <w:vAlign w:val="center"/>
            <w:textDirection w:val="lrTb"/>
            <w:noWrap w:val="false"/>
          </w:tcPr>
          <w:p>
            <w:pPr>
              <w:jc w:val="left"/>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①</w:t>
            </w:r>
            <w:r>
              <w:rPr>
                <w:rFonts w:hint="default" w:ascii="Times New Roman" w:hAnsi="Times New Roman" w:eastAsia="仿宋" w:cs="Times New Roman"/>
                <w:color w:val="auto"/>
                <w:sz w:val="24"/>
                <w:highlight w:val="none"/>
                <w:lang w:val="en-US" w:eastAsia="zh-CN"/>
              </w:rPr>
              <w:t xml:space="preserve">按照计划工单提供服务，不得随意更改。</w:t>
            </w:r>
            <w:r>
              <w:rPr>
                <w:rFonts w:hint="default" w:ascii="Times New Roman" w:hAnsi="Times New Roman" w:eastAsia="仿宋" w:cs="Times New Roman"/>
                <w:color w:val="auto"/>
                <w:sz w:val="24"/>
                <w:highlight w:val="none"/>
                <w:lang w:val="en-US" w:eastAsia="zh-Hans"/>
              </w:rPr>
              <w:t xml:space="preserve">按规范服务流程完成服务</w:t>
            </w:r>
            <w:r>
              <w:rPr>
                <w:rFonts w:hint="default" w:ascii="Times New Roman" w:hAnsi="Times New Roman" w:eastAsia="仿宋" w:cs="Times New Roman"/>
                <w:color w:val="auto"/>
                <w:sz w:val="24"/>
                <w:highlight w:val="none"/>
                <w:lang w:val="en-US" w:eastAsia="zh-CN"/>
              </w:rPr>
              <w:t xml:space="preserve">。</w:t>
            </w:r>
            <w:r>
              <w:rPr>
                <w:rFonts w:hint="default" w:ascii="Times New Roman" w:hAnsi="Times New Roman" w:eastAsia="仿宋" w:cs="Times New Roman"/>
                <w:color w:val="auto"/>
                <w:sz w:val="24"/>
                <w:highlight w:val="none"/>
                <w:lang w:val="en-US" w:eastAsia="zh-Hans"/>
              </w:rPr>
              <w:t xml:space="preserve">未经市院同意不得</w:t>
            </w:r>
            <w:r>
              <w:rPr>
                <w:rFonts w:hint="eastAsia" w:eastAsia="仿宋" w:cs="Times New Roman"/>
                <w:color w:val="auto"/>
                <w:sz w:val="24"/>
                <w:highlight w:val="none"/>
                <w:lang w:val="en-US" w:eastAsia="zh-CN"/>
              </w:rPr>
              <w:t xml:space="preserve">录入</w:t>
            </w:r>
            <w:r>
              <w:rPr>
                <w:rFonts w:hint="default" w:ascii="Times New Roman" w:hAnsi="Times New Roman" w:eastAsia="仿宋" w:cs="Times New Roman"/>
                <w:color w:val="auto"/>
                <w:sz w:val="24"/>
                <w:highlight w:val="none"/>
                <w:lang w:val="en-US" w:eastAsia="zh-Hans"/>
              </w:rPr>
              <w:t xml:space="preserve">工</w:t>
            </w:r>
            <w:r>
              <w:rPr>
                <w:rFonts w:hint="default" w:ascii="Times New Roman" w:hAnsi="Times New Roman" w:eastAsia="仿宋" w:cs="Times New Roman"/>
                <w:color w:val="auto"/>
                <w:sz w:val="24"/>
                <w:highlight w:val="none"/>
              </w:rPr>
              <w:t xml:space="preserve">单</w:t>
            </w:r>
            <w:r>
              <w:rPr>
                <w:rFonts w:hint="default" w:ascii="Times New Roman" w:hAnsi="Times New Roman" w:eastAsia="仿宋" w:cs="Times New Roman"/>
                <w:color w:val="auto"/>
                <w:sz w:val="24"/>
                <w:highlight w:val="none"/>
                <w:lang w:eastAsia="zh-CN"/>
              </w:rPr>
              <w:t xml:space="preserve">或非身份识别工单。按老人需求提供服务。</w:t>
            </w:r>
            <w:r>
              <w:rPr>
                <w:rFonts w:hint="default" w:ascii="Times New Roman" w:hAnsi="Times New Roman" w:eastAsia="仿宋" w:cs="Times New Roman"/>
                <w:color w:val="auto"/>
                <w:sz w:val="24"/>
                <w:highlight w:val="none"/>
              </w:rPr>
              <w:t xml:space="preserve">按</w:t>
            </w:r>
            <w:r>
              <w:rPr>
                <w:rFonts w:hint="default" w:ascii="Times New Roman" w:hAnsi="Times New Roman" w:eastAsia="仿宋" w:cs="Times New Roman"/>
                <w:color w:val="auto"/>
                <w:sz w:val="24"/>
                <w:highlight w:val="none"/>
                <w:lang w:val="en-US" w:eastAsia="zh-Hans"/>
              </w:rPr>
              <w:t xml:space="preserve">照正常服务计划</w:t>
            </w:r>
            <w:r>
              <w:rPr>
                <w:rFonts w:hint="default" w:ascii="Times New Roman" w:hAnsi="Times New Roman" w:eastAsia="仿宋" w:cs="Times New Roman"/>
                <w:color w:val="auto"/>
                <w:sz w:val="24"/>
                <w:highlight w:val="none"/>
              </w:rPr>
              <w:t xml:space="preserve">确保每月计划</w:t>
            </w:r>
            <w:r>
              <w:rPr>
                <w:rFonts w:hint="default" w:ascii="Times New Roman" w:hAnsi="Times New Roman" w:eastAsia="仿宋" w:cs="Times New Roman"/>
                <w:color w:val="auto"/>
                <w:sz w:val="24"/>
                <w:highlight w:val="none"/>
                <w:lang w:val="en-US" w:eastAsia="zh-Hans"/>
              </w:rPr>
              <w:t xml:space="preserve">工单</w:t>
            </w:r>
            <w:r>
              <w:rPr>
                <w:rFonts w:hint="default" w:ascii="Times New Roman" w:hAnsi="Times New Roman" w:eastAsia="仿宋" w:cs="Times New Roman"/>
                <w:color w:val="auto"/>
                <w:sz w:val="24"/>
                <w:highlight w:val="none"/>
                <w:lang w:eastAsia="zh-CN"/>
              </w:rPr>
              <w:t xml:space="preserve">服务</w:t>
            </w:r>
            <w:r>
              <w:rPr>
                <w:rFonts w:hint="default" w:ascii="Times New Roman" w:hAnsi="Times New Roman" w:eastAsia="仿宋" w:cs="Times New Roman"/>
                <w:color w:val="auto"/>
                <w:sz w:val="24"/>
                <w:highlight w:val="none"/>
                <w:lang w:val="en-US" w:eastAsia="zh-CN"/>
              </w:rPr>
              <w:t xml:space="preserve">率100%</w:t>
            </w:r>
            <w:r>
              <w:rPr>
                <w:rFonts w:hint="default" w:ascii="Times New Roman" w:hAnsi="Times New Roman" w:eastAsia="仿宋" w:cs="Times New Roman"/>
                <w:color w:val="auto"/>
                <w:sz w:val="24"/>
                <w:highlight w:val="none"/>
                <w:lang w:val="en-US" w:eastAsia="zh-Hans"/>
              </w:rPr>
              <w:t xml:space="preserve">。</w:t>
            </w:r>
            <w:r>
              <w:rPr>
                <w:color w:val="auto"/>
                <w:highlight w:val="none"/>
              </w:rPr>
            </w:r>
            <w:r/>
          </w:p>
        </w:tc>
        <w:tc>
          <w:tcPr>
            <w:tcW w:w="3244" w:type="dxa"/>
            <w:vAlign w:val="center"/>
            <w:textDirection w:val="lrTb"/>
            <w:noWrap w:val="false"/>
          </w:tcPr>
          <w:p>
            <w:pPr>
              <w:jc w:val="left"/>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lang w:val="en-US" w:eastAsia="zh-CN"/>
              </w:rPr>
              <w:t xml:space="preserve">计划工单服务率未达100%的</w:t>
            </w:r>
            <w:r>
              <w:rPr>
                <w:rFonts w:hint="default" w:ascii="Times New Roman" w:hAnsi="Times New Roman" w:eastAsia="仿宋" w:cs="Times New Roman"/>
                <w:color w:val="auto"/>
                <w:sz w:val="24"/>
                <w:highlight w:val="none"/>
                <w:lang w:val="en-US" w:eastAsia="zh-Hans"/>
              </w:rPr>
              <w:t xml:space="preserve">该项</w:t>
            </w:r>
            <w:r>
              <w:rPr>
                <w:rFonts w:hint="default" w:ascii="Times New Roman" w:hAnsi="Times New Roman" w:eastAsia="仿宋" w:cs="Times New Roman"/>
                <w:color w:val="auto"/>
                <w:sz w:val="24"/>
                <w:highlight w:val="none"/>
                <w:lang w:val="en-US" w:eastAsia="zh-CN"/>
              </w:rPr>
              <w:t xml:space="preserve">不得分；</w:t>
            </w:r>
            <w:r>
              <w:rPr>
                <w:rFonts w:hint="default" w:ascii="Times New Roman" w:hAnsi="Times New Roman" w:eastAsia="仿宋" w:cs="Times New Roman"/>
                <w:color w:val="auto"/>
                <w:sz w:val="24"/>
                <w:highlight w:val="none"/>
                <w:lang w:val="en-US" w:eastAsia="zh-Hans"/>
              </w:rPr>
              <w:t xml:space="preserve">经与服务对象核实，</w:t>
            </w:r>
            <w:r>
              <w:rPr>
                <w:rFonts w:hint="default" w:ascii="Times New Roman" w:hAnsi="Times New Roman" w:eastAsia="仿宋" w:cs="Times New Roman"/>
                <w:color w:val="auto"/>
                <w:sz w:val="24"/>
                <w:highlight w:val="none"/>
                <w:lang w:val="en-US" w:eastAsia="zh-CN"/>
              </w:rPr>
              <w:t xml:space="preserve">未与服务对象沟通</w:t>
            </w:r>
            <w:r>
              <w:rPr>
                <w:rFonts w:hint="default" w:ascii="Times New Roman" w:hAnsi="Times New Roman" w:eastAsia="仿宋" w:cs="Times New Roman"/>
                <w:color w:val="auto"/>
                <w:sz w:val="24"/>
                <w:highlight w:val="none"/>
                <w:lang w:val="en-US" w:eastAsia="zh-Hans"/>
              </w:rPr>
              <w:t xml:space="preserve">而</w:t>
            </w:r>
            <w:r>
              <w:rPr>
                <w:rFonts w:hint="default" w:ascii="Times New Roman" w:hAnsi="Times New Roman" w:eastAsia="仿宋" w:cs="Times New Roman"/>
                <w:color w:val="auto"/>
                <w:sz w:val="24"/>
                <w:highlight w:val="none"/>
                <w:lang w:val="en-US" w:eastAsia="zh-CN"/>
              </w:rPr>
              <w:t xml:space="preserve">随意更改服务计划的发现1例扣1分</w:t>
            </w:r>
            <w:r>
              <w:rPr>
                <w:rFonts w:hint="default" w:ascii="Times New Roman" w:hAnsi="Times New Roman" w:eastAsia="仿宋" w:cs="Times New Roman"/>
                <w:color w:val="auto"/>
                <w:sz w:val="24"/>
                <w:highlight w:val="none"/>
                <w:lang w:val="en-US" w:eastAsia="zh-Hans"/>
              </w:rPr>
              <w:t xml:space="preserve">；</w:t>
            </w:r>
            <w:r>
              <w:rPr>
                <w:rFonts w:hint="default" w:ascii="Times New Roman" w:hAnsi="Times New Roman" w:eastAsia="仿宋" w:cs="Times New Roman"/>
                <w:color w:val="auto"/>
                <w:sz w:val="24"/>
                <w:highlight w:val="none"/>
                <w:lang w:val="en-US" w:eastAsia="zh-CN"/>
              </w:rPr>
              <w:t xml:space="preserve">未按流程服务，随意录入工单或上传非身份识别工单的发现1例扣1分，未按老人需求提供服务的发现1例扣1分。</w:t>
            </w:r>
            <w:r>
              <w:rPr>
                <w:color w:val="auto"/>
                <w:highlight w:val="none"/>
              </w:rPr>
            </w:r>
            <w:r/>
          </w:p>
        </w:tc>
        <w:tc>
          <w:tcPr>
            <w:tcW w:w="812" w:type="dxa"/>
            <w:vAlign w:val="center"/>
            <w:textDirection w:val="lrTb"/>
            <w:noWrap w:val="false"/>
          </w:tcPr>
          <w:p>
            <w:pPr>
              <w:jc w:val="cente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lang w:val="en-US" w:eastAsia="zh-CN"/>
              </w:rPr>
              <w:t xml:space="preserve">10</w:t>
            </w:r>
            <w:r>
              <w:rPr>
                <w:color w:val="auto"/>
                <w:highlight w:val="none"/>
              </w:rPr>
            </w:r>
            <w:r/>
          </w:p>
        </w:tc>
        <w:tc>
          <w:tcPr>
            <w:tcW w:w="789" w:type="dxa"/>
            <w:vAlign w:val="top"/>
            <w:textDirection w:val="lrTb"/>
            <w:noWrap w:val="false"/>
          </w:tcPr>
          <w:p>
            <w:pP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rPr>
                <w:color w:val="auto"/>
                <w:highlight w:val="none"/>
              </w:rPr>
            </w:r>
            <w:r/>
          </w:p>
        </w:tc>
        <w:tc>
          <w:tcPr>
            <w:tcW w:w="1084" w:type="dxa"/>
            <w:vAlign w:val="top"/>
            <w:textDirection w:val="lrTb"/>
            <w:noWrap w:val="false"/>
          </w:tcPr>
          <w:p>
            <w:pP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rPr>
                <w:color w:val="auto"/>
                <w:highlight w:val="none"/>
              </w:rPr>
            </w:r>
            <w:r/>
          </w:p>
        </w:tc>
      </w:tr>
      <w:tr>
        <w:trPr>
          <w:trHeight w:val="317"/>
        </w:trPr>
        <w:tc>
          <w:tcPr>
            <w:tcW w:w="972" w:type="dxa"/>
            <w:vAlign w:val="center"/>
            <w:vMerge w:val="continue"/>
            <w:textDirection w:val="lrTb"/>
            <w:noWrap w:val="false"/>
          </w:tcPr>
          <w:p>
            <w:pPr>
              <w:jc w:val="center"/>
              <w:rPr>
                <w:rFonts w:hint="default" w:ascii="Times New Roman" w:hAnsi="Times New Roman" w:eastAsia="仿宋" w:cs="Times New Roman"/>
                <w:color w:val="000000"/>
                <w:sz w:val="24"/>
                <w:highlight w:val="none"/>
              </w:rPr>
            </w:pPr>
            <w:r>
              <w:rPr>
                <w:rFonts w:hint="default" w:ascii="Times New Roman" w:hAnsi="Times New Roman" w:eastAsia="仿宋" w:cs="Times New Roman"/>
                <w:color w:val="000000"/>
                <w:sz w:val="24"/>
                <w:highlight w:val="none"/>
              </w:rPr>
            </w:r>
            <w:r/>
          </w:p>
        </w:tc>
        <w:tc>
          <w:tcPr>
            <w:tcW w:w="3061" w:type="dxa"/>
            <w:vAlign w:val="top"/>
            <w:textDirection w:val="lrTb"/>
            <w:noWrap w:val="false"/>
          </w:tcPr>
          <w:p>
            <w:pP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②</w:t>
            </w:r>
            <w:r>
              <w:rPr>
                <w:rFonts w:hint="default" w:ascii="Times New Roman" w:hAnsi="Times New Roman" w:eastAsia="仿宋" w:cs="Times New Roman"/>
                <w:color w:val="auto"/>
                <w:sz w:val="24"/>
                <w:highlight w:val="none"/>
                <w:lang w:val="en-US" w:eastAsia="zh-Hans"/>
              </w:rPr>
              <w:t xml:space="preserve">按服务对象情况制定覆盖全部服务对象的月度服务计划，对未列入正常服务计划的服务对象</w:t>
            </w:r>
            <w:r>
              <w:rPr>
                <w:rFonts w:hint="default" w:ascii="Times New Roman" w:hAnsi="Times New Roman" w:eastAsia="仿宋" w:cs="Times New Roman"/>
                <w:color w:val="auto"/>
                <w:sz w:val="24"/>
                <w:highlight w:val="none"/>
                <w:lang w:val="en-US" w:eastAsia="zh-CN"/>
              </w:rPr>
              <w:t xml:space="preserve">应提交相关凭证</w:t>
            </w:r>
            <w:r>
              <w:rPr>
                <w:rFonts w:hint="default" w:ascii="Times New Roman" w:hAnsi="Times New Roman" w:eastAsia="仿宋" w:cs="Times New Roman"/>
                <w:color w:val="auto"/>
                <w:sz w:val="24"/>
                <w:highlight w:val="none"/>
                <w:lang w:val="en-US" w:eastAsia="zh-Hans"/>
              </w:rPr>
              <w:t xml:space="preserve">；无故暂停的需在</w:t>
            </w:r>
            <w:r>
              <w:rPr>
                <w:rFonts w:hint="default" w:ascii="Times New Roman" w:hAnsi="Times New Roman" w:eastAsia="仿宋" w:cs="Times New Roman"/>
                <w:color w:val="auto"/>
                <w:sz w:val="24"/>
                <w:highlight w:val="none"/>
                <w:lang w:val="en-US" w:eastAsia="zh-CN"/>
              </w:rPr>
              <w:t xml:space="preserve">次月20日前按援助标准</w:t>
            </w:r>
            <w:r>
              <w:rPr>
                <w:rFonts w:hint="default" w:ascii="Times New Roman" w:hAnsi="Times New Roman" w:eastAsia="仿宋" w:cs="Times New Roman"/>
                <w:color w:val="auto"/>
                <w:sz w:val="24"/>
                <w:highlight w:val="none"/>
                <w:lang w:val="en-US" w:eastAsia="zh-Hans"/>
              </w:rPr>
              <w:t xml:space="preserve">进行补单服务。</w:t>
            </w:r>
            <w:r>
              <w:rPr>
                <w:rFonts w:hint="default" w:ascii="Times New Roman" w:hAnsi="Times New Roman" w:eastAsia="仿宋" w:cs="Times New Roman"/>
                <w:color w:val="auto"/>
                <w:sz w:val="24"/>
                <w:highlight w:val="none"/>
                <w:lang w:val="en-US" w:eastAsia="zh-CN"/>
              </w:rPr>
              <w:t xml:space="preserve">以区镇（街道）在院援助对象人数为基准，月服务覆盖率不低于基准人数的95%，</w:t>
            </w:r>
            <w:r>
              <w:rPr>
                <w:color w:val="auto"/>
                <w:highlight w:val="none"/>
              </w:rPr>
            </w:r>
            <w:r/>
          </w:p>
        </w:tc>
        <w:tc>
          <w:tcPr>
            <w:tcW w:w="3244" w:type="dxa"/>
            <w:vAlign w:val="center"/>
            <w:textDirection w:val="lrTb"/>
            <w:noWrap w:val="false"/>
          </w:tcPr>
          <w:p>
            <w:pPr>
              <w:jc w:val="left"/>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lang w:val="en-US" w:eastAsia="zh-CN"/>
              </w:rPr>
              <w:t xml:space="preserve">无故暂停的服务对象发现1例扣1分。</w:t>
            </w:r>
            <w:r>
              <w:rPr>
                <w:rFonts w:hint="default" w:ascii="Times New Roman" w:hAnsi="Times New Roman" w:eastAsia="仿宋" w:cs="Times New Roman"/>
                <w:color w:val="auto"/>
                <w:sz w:val="24"/>
                <w:highlight w:val="none"/>
                <w:lang w:val="en-US" w:eastAsia="zh-Hans"/>
              </w:rPr>
              <w:t xml:space="preserve">无故暂停</w:t>
            </w:r>
            <w:r>
              <w:rPr>
                <w:rFonts w:hint="default" w:ascii="Times New Roman" w:hAnsi="Times New Roman" w:eastAsia="仿宋" w:cs="Times New Roman"/>
                <w:color w:val="auto"/>
                <w:sz w:val="24"/>
                <w:highlight w:val="none"/>
                <w:lang w:val="en-US" w:eastAsia="zh-CN"/>
              </w:rPr>
              <w:t xml:space="preserve">工单</w:t>
            </w:r>
            <w:r>
              <w:rPr>
                <w:rFonts w:hint="default" w:ascii="Times New Roman" w:hAnsi="Times New Roman" w:eastAsia="仿宋" w:cs="Times New Roman"/>
                <w:color w:val="auto"/>
                <w:sz w:val="24"/>
                <w:highlight w:val="none"/>
                <w:lang w:val="en-US" w:eastAsia="zh-Hans"/>
              </w:rPr>
              <w:t xml:space="preserve">因服务商原因</w:t>
            </w:r>
            <w:r>
              <w:rPr>
                <w:rFonts w:hint="default" w:ascii="Times New Roman" w:hAnsi="Times New Roman" w:eastAsia="仿宋" w:cs="Times New Roman"/>
                <w:color w:val="auto"/>
                <w:sz w:val="24"/>
                <w:highlight w:val="none"/>
                <w:lang w:val="en-US" w:eastAsia="zh-CN"/>
              </w:rPr>
              <w:t xml:space="preserve">，</w:t>
            </w:r>
            <w:r>
              <w:rPr>
                <w:rFonts w:hint="default" w:ascii="Times New Roman" w:hAnsi="Times New Roman" w:eastAsia="仿宋" w:cs="Times New Roman"/>
                <w:color w:val="auto"/>
                <w:sz w:val="24"/>
                <w:highlight w:val="none"/>
                <w:lang w:val="en-US" w:eastAsia="zh-Hans"/>
              </w:rPr>
              <w:t xml:space="preserve">未在</w:t>
            </w:r>
            <w:r>
              <w:rPr>
                <w:rFonts w:hint="default" w:ascii="Times New Roman" w:hAnsi="Times New Roman" w:eastAsia="仿宋" w:cs="Times New Roman"/>
                <w:color w:val="auto"/>
                <w:sz w:val="24"/>
                <w:highlight w:val="none"/>
                <w:lang w:val="en-US" w:eastAsia="zh-CN"/>
              </w:rPr>
              <w:t xml:space="preserve">次月20日前完成</w:t>
            </w:r>
            <w:r>
              <w:rPr>
                <w:rFonts w:hint="default" w:ascii="Times New Roman" w:hAnsi="Times New Roman" w:eastAsia="仿宋" w:cs="Times New Roman"/>
                <w:color w:val="auto"/>
                <w:sz w:val="24"/>
                <w:highlight w:val="none"/>
                <w:lang w:val="en-US" w:eastAsia="zh-Hans"/>
              </w:rPr>
              <w:t xml:space="preserve">补单服务的</w:t>
            </w:r>
            <w:r>
              <w:rPr>
                <w:rFonts w:hint="default" w:ascii="Times New Roman" w:hAnsi="Times New Roman" w:eastAsia="仿宋" w:cs="Times New Roman"/>
                <w:color w:val="auto"/>
                <w:sz w:val="24"/>
                <w:highlight w:val="none"/>
                <w:lang w:val="en-US" w:eastAsia="zh-CN"/>
              </w:rPr>
              <w:t xml:space="preserve">，</w:t>
            </w:r>
            <w:r>
              <w:rPr>
                <w:rFonts w:hint="default" w:ascii="Times New Roman" w:hAnsi="Times New Roman" w:eastAsia="仿宋" w:cs="Times New Roman"/>
                <w:color w:val="auto"/>
                <w:sz w:val="24"/>
                <w:highlight w:val="none"/>
                <w:lang w:val="en-US" w:eastAsia="zh-Hans"/>
              </w:rPr>
              <w:t xml:space="preserve">发现1例扣1分。</w:t>
            </w:r>
            <w:r>
              <w:rPr>
                <w:rFonts w:hint="default" w:ascii="Times New Roman" w:hAnsi="Times New Roman" w:eastAsia="仿宋" w:cs="Times New Roman"/>
                <w:color w:val="auto"/>
                <w:sz w:val="24"/>
                <w:highlight w:val="none"/>
                <w:lang w:val="en-US" w:eastAsia="zh-CN"/>
              </w:rPr>
              <w:t xml:space="preserve">月服务覆盖率低于95%扣分，每低于1%扣1分（不足1%的按1%计算）。凭证造假发现一例扣一分</w:t>
            </w:r>
            <w:r>
              <w:rPr>
                <w:rFonts w:hint="eastAsia" w:eastAsia="仿宋" w:cs="Times New Roman"/>
                <w:color w:val="auto"/>
                <w:sz w:val="24"/>
                <w:highlight w:val="none"/>
                <w:lang w:val="en-US" w:eastAsia="zh-CN"/>
              </w:rPr>
              <w:t xml:space="preserve">。问题工单</w:t>
            </w:r>
            <w:r>
              <w:rPr>
                <w:rFonts w:hint="default" w:ascii="Times New Roman" w:hAnsi="Times New Roman" w:eastAsia="仿宋" w:cs="Times New Roman"/>
                <w:color w:val="auto"/>
                <w:sz w:val="24"/>
                <w:highlight w:val="none"/>
                <w:lang w:val="en-US" w:eastAsia="zh-Hans"/>
              </w:rPr>
              <w:t xml:space="preserve">申诉成功率低于80%，申诉失败一单扣一分</w:t>
            </w:r>
            <w:r>
              <w:rPr>
                <w:rFonts w:hint="eastAsia" w:eastAsia="仿宋" w:cs="Times New Roman"/>
                <w:color w:val="auto"/>
                <w:sz w:val="24"/>
                <w:highlight w:val="none"/>
                <w:lang w:val="en-US" w:eastAsia="zh-CN"/>
              </w:rPr>
              <w:t xml:space="preserve">。</w:t>
            </w:r>
            <w:r>
              <w:rPr>
                <w:color w:val="auto"/>
                <w:highlight w:val="none"/>
              </w:rPr>
            </w:r>
            <w:r/>
          </w:p>
        </w:tc>
        <w:tc>
          <w:tcPr>
            <w:tcW w:w="812" w:type="dxa"/>
            <w:vAlign w:val="center"/>
            <w:textDirection w:val="lrTb"/>
            <w:noWrap w:val="false"/>
          </w:tcPr>
          <w:p>
            <w:pPr>
              <w:jc w:val="cente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lang w:val="en-US" w:eastAsia="zh-CN"/>
              </w:rPr>
              <w:t xml:space="preserve">10</w:t>
            </w:r>
            <w:r>
              <w:rPr>
                <w:color w:val="auto"/>
                <w:highlight w:val="none"/>
              </w:rPr>
            </w:r>
            <w:r/>
          </w:p>
        </w:tc>
        <w:tc>
          <w:tcPr>
            <w:tcW w:w="789" w:type="dxa"/>
            <w:vAlign w:val="top"/>
            <w:textDirection w:val="lrTb"/>
            <w:noWrap w:val="false"/>
          </w:tcPr>
          <w:p>
            <w:pP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rPr>
                <w:color w:val="auto"/>
                <w:highlight w:val="none"/>
              </w:rPr>
            </w:r>
            <w:r/>
          </w:p>
        </w:tc>
        <w:tc>
          <w:tcPr>
            <w:tcW w:w="1084" w:type="dxa"/>
            <w:vAlign w:val="top"/>
            <w:textDirection w:val="lrTb"/>
            <w:noWrap w:val="false"/>
          </w:tcPr>
          <w:p>
            <w:pPr>
              <w:jc w:val="left"/>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lang w:val="en-US" w:eastAsia="zh-CN"/>
              </w:rPr>
            </w:r>
            <w:r>
              <w:rPr>
                <w:color w:val="auto"/>
                <w:highlight w:val="none"/>
              </w:rPr>
            </w:r>
            <w:r/>
          </w:p>
        </w:tc>
      </w:tr>
      <w:tr>
        <w:trPr/>
        <w:tc>
          <w:tcPr>
            <w:tcW w:w="972" w:type="dxa"/>
            <w:vAlign w:val="top"/>
            <w:vMerge w:val="continue"/>
            <w:textDirection w:val="lrTb"/>
            <w:noWrap w:val="false"/>
          </w:tcPr>
          <w:p>
            <w:pPr>
              <w:rPr>
                <w:rFonts w:hint="default" w:ascii="Times New Roman" w:hAnsi="Times New Roman" w:eastAsia="仿宋" w:cs="Times New Roman"/>
                <w:color w:val="000000"/>
                <w:sz w:val="24"/>
                <w:highlight w:val="none"/>
              </w:rPr>
            </w:pPr>
            <w:r>
              <w:rPr>
                <w:rFonts w:hint="default" w:ascii="Times New Roman" w:hAnsi="Times New Roman" w:eastAsia="仿宋" w:cs="Times New Roman"/>
                <w:color w:val="000000"/>
                <w:sz w:val="24"/>
                <w:highlight w:val="none"/>
              </w:rPr>
            </w:r>
            <w:r/>
          </w:p>
        </w:tc>
        <w:tc>
          <w:tcPr>
            <w:tcW w:w="3061" w:type="dxa"/>
            <w:vAlign w:val="top"/>
            <w:textDirection w:val="lrTb"/>
            <w:noWrap w:val="false"/>
          </w:tcPr>
          <w:p>
            <w:pP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③</w:t>
            </w:r>
            <w:r>
              <w:rPr>
                <w:rFonts w:hint="default" w:ascii="Times New Roman" w:hAnsi="Times New Roman" w:eastAsia="仿宋" w:cs="Times New Roman"/>
                <w:color w:val="auto"/>
                <w:sz w:val="24"/>
                <w:highlight w:val="none"/>
                <w:lang w:eastAsia="zh-CN"/>
              </w:rPr>
              <w:t xml:space="preserve">实事求是采集服务对象照片。</w:t>
            </w:r>
            <w:r>
              <w:rPr>
                <w:color w:val="auto"/>
                <w:highlight w:val="none"/>
              </w:rPr>
            </w:r>
            <w:r/>
          </w:p>
        </w:tc>
        <w:tc>
          <w:tcPr>
            <w:tcW w:w="3244" w:type="dxa"/>
            <w:vAlign w:val="center"/>
            <w:textDirection w:val="lrTb"/>
            <w:noWrap w:val="false"/>
          </w:tcPr>
          <w:p>
            <w:pPr>
              <w:jc w:val="left"/>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lang w:val="en-US" w:eastAsia="zh-CN"/>
              </w:rPr>
              <w:t xml:space="preserve">服务对象照片采集错误，并上传服务工单的该项不得分。</w:t>
            </w:r>
            <w:r>
              <w:rPr>
                <w:color w:val="auto"/>
                <w:highlight w:val="none"/>
              </w:rPr>
            </w:r>
            <w:r/>
          </w:p>
        </w:tc>
        <w:tc>
          <w:tcPr>
            <w:tcW w:w="812" w:type="dxa"/>
            <w:vAlign w:val="center"/>
            <w:textDirection w:val="lrTb"/>
            <w:noWrap w:val="false"/>
          </w:tcPr>
          <w:p>
            <w:pPr>
              <w:jc w:val="cente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1</w:t>
            </w:r>
            <w:r>
              <w:rPr>
                <w:rFonts w:hint="default" w:ascii="Times New Roman" w:hAnsi="Times New Roman" w:eastAsia="仿宋" w:cs="Times New Roman"/>
                <w:color w:val="auto"/>
                <w:sz w:val="24"/>
                <w:highlight w:val="none"/>
                <w:lang w:val="en-US" w:eastAsia="zh-CN"/>
              </w:rPr>
              <w:t xml:space="preserve">5</w:t>
            </w:r>
            <w:r>
              <w:rPr>
                <w:color w:val="auto"/>
                <w:highlight w:val="none"/>
              </w:rPr>
            </w:r>
            <w:r/>
          </w:p>
        </w:tc>
        <w:tc>
          <w:tcPr>
            <w:tcW w:w="789" w:type="dxa"/>
            <w:vAlign w:val="top"/>
            <w:textDirection w:val="lrTb"/>
            <w:noWrap w:val="false"/>
          </w:tcPr>
          <w:p>
            <w:pP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rPr>
                <w:color w:val="auto"/>
                <w:highlight w:val="none"/>
              </w:rPr>
            </w:r>
            <w:r/>
          </w:p>
        </w:tc>
        <w:tc>
          <w:tcPr>
            <w:tcW w:w="1084" w:type="dxa"/>
            <w:vAlign w:val="top"/>
            <w:textDirection w:val="lrTb"/>
            <w:noWrap w:val="false"/>
          </w:tcPr>
          <w:p>
            <w:pP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lang w:val="en-US" w:eastAsia="zh-CN"/>
              </w:rPr>
            </w:r>
            <w:r>
              <w:rPr>
                <w:color w:val="auto"/>
                <w:highlight w:val="none"/>
              </w:rPr>
            </w:r>
            <w:r/>
          </w:p>
        </w:tc>
      </w:tr>
      <w:tr>
        <w:trPr/>
        <w:tc>
          <w:tcPr>
            <w:tcW w:w="972" w:type="dxa"/>
            <w:vAlign w:val="top"/>
            <w:vMerge w:val="continue"/>
            <w:textDirection w:val="lrTb"/>
            <w:noWrap w:val="false"/>
          </w:tcPr>
          <w:p>
            <w:pPr>
              <w:rPr>
                <w:rFonts w:hint="default" w:ascii="Times New Roman" w:hAnsi="Times New Roman" w:eastAsia="仿宋" w:cs="Times New Roman"/>
                <w:color w:val="000000"/>
                <w:sz w:val="24"/>
                <w:highlight w:val="none"/>
              </w:rPr>
            </w:pPr>
            <w:r>
              <w:rPr>
                <w:rFonts w:hint="default" w:ascii="Times New Roman" w:hAnsi="Times New Roman" w:eastAsia="仿宋" w:cs="Times New Roman"/>
                <w:color w:val="000000"/>
                <w:sz w:val="24"/>
                <w:highlight w:val="none"/>
              </w:rPr>
            </w:r>
            <w:r/>
          </w:p>
        </w:tc>
        <w:tc>
          <w:tcPr>
            <w:tcW w:w="3061" w:type="dxa"/>
            <w:vAlign w:val="center"/>
            <w:textDirection w:val="lrTb"/>
            <w:noWrap w:val="false"/>
          </w:tcPr>
          <w:p>
            <w:pPr>
              <w:jc w:val="cente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④服务对象和群众对服务效率、态度、质量、效果等满意率达99%以上。</w:t>
            </w:r>
            <w:r>
              <w:rPr>
                <w:rFonts w:hint="default" w:ascii="Times New Roman" w:hAnsi="Times New Roman" w:eastAsia="仿宋" w:cs="Times New Roman"/>
                <w:color w:val="auto"/>
                <w:sz w:val="24"/>
                <w:highlight w:val="none"/>
                <w:lang w:val="en-US" w:eastAsia="zh-Hans"/>
              </w:rPr>
              <w:t xml:space="preserve">不得变相诱导索要好评</w:t>
            </w:r>
            <w:r>
              <w:rPr>
                <w:rFonts w:hint="default" w:ascii="Times New Roman" w:hAnsi="Times New Roman" w:eastAsia="仿宋" w:cs="Times New Roman"/>
                <w:color w:val="auto"/>
                <w:sz w:val="24"/>
                <w:highlight w:val="none"/>
                <w:lang w:val="en-US" w:eastAsia="zh-CN"/>
              </w:rPr>
              <w:t xml:space="preserve">、</w:t>
            </w:r>
            <w:r>
              <w:rPr>
                <w:rFonts w:hint="default" w:ascii="Times New Roman" w:hAnsi="Times New Roman" w:eastAsia="仿宋" w:cs="Times New Roman"/>
                <w:color w:val="auto"/>
                <w:sz w:val="24"/>
                <w:highlight w:val="none"/>
                <w:lang w:val="en-US" w:eastAsia="zh-Hans"/>
              </w:rPr>
              <w:t xml:space="preserve">辱骂</w:t>
            </w:r>
            <w:r>
              <w:rPr>
                <w:rFonts w:hint="default" w:ascii="Times New Roman" w:hAnsi="Times New Roman" w:eastAsia="仿宋" w:cs="Times New Roman"/>
                <w:color w:val="auto"/>
                <w:sz w:val="24"/>
                <w:highlight w:val="none"/>
                <w:lang w:val="en-US" w:eastAsia="zh-CN"/>
              </w:rPr>
              <w:t xml:space="preserve">服务对象。</w:t>
            </w:r>
            <w:r>
              <w:rPr>
                <w:color w:val="auto"/>
                <w:highlight w:val="none"/>
              </w:rPr>
            </w:r>
            <w:r/>
          </w:p>
        </w:tc>
        <w:tc>
          <w:tcPr>
            <w:tcW w:w="3244" w:type="dxa"/>
            <w:vAlign w:val="top"/>
            <w:textDirection w:val="lrTb"/>
            <w:noWrap w:val="false"/>
          </w:tcPr>
          <w:p>
            <w:pPr>
              <w:jc w:val="both"/>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满意率低于99%</w:t>
            </w:r>
            <w:r>
              <w:rPr>
                <w:rFonts w:hint="default" w:ascii="Times New Roman" w:hAnsi="Times New Roman" w:eastAsia="仿宋" w:cs="Times New Roman"/>
                <w:color w:val="auto"/>
                <w:sz w:val="24"/>
                <w:highlight w:val="none"/>
                <w:lang w:val="en-US" w:eastAsia="zh-CN"/>
              </w:rPr>
              <w:t xml:space="preserve">或季度有效不满意单大于等于0.3‰扣1分，每增加0.1‰扣1分（不足0.1‰的按0.1‰计算）。有</w:t>
            </w:r>
            <w:r>
              <w:rPr>
                <w:rFonts w:hint="default" w:ascii="Times New Roman" w:hAnsi="Times New Roman" w:eastAsia="仿宋" w:cs="Times New Roman"/>
                <w:color w:val="auto"/>
                <w:sz w:val="24"/>
                <w:highlight w:val="none"/>
                <w:lang w:val="en-US" w:eastAsia="zh-Hans"/>
              </w:rPr>
              <w:t xml:space="preserve">变相诱导索要好评</w:t>
            </w:r>
            <w:r>
              <w:rPr>
                <w:rFonts w:hint="default" w:ascii="Times New Roman" w:hAnsi="Times New Roman" w:eastAsia="仿宋" w:cs="Times New Roman"/>
                <w:color w:val="auto"/>
                <w:sz w:val="24"/>
                <w:highlight w:val="none"/>
                <w:lang w:val="en-US" w:eastAsia="zh-CN"/>
              </w:rPr>
              <w:t xml:space="preserve">、</w:t>
            </w:r>
            <w:r>
              <w:rPr>
                <w:rFonts w:hint="default" w:ascii="Times New Roman" w:hAnsi="Times New Roman" w:eastAsia="仿宋" w:cs="Times New Roman"/>
                <w:color w:val="auto"/>
                <w:sz w:val="24"/>
                <w:highlight w:val="none"/>
                <w:lang w:val="en-US" w:eastAsia="zh-Hans"/>
              </w:rPr>
              <w:t xml:space="preserve">辱骂</w:t>
            </w:r>
            <w:r>
              <w:rPr>
                <w:rFonts w:hint="default" w:ascii="Times New Roman" w:hAnsi="Times New Roman" w:eastAsia="仿宋" w:cs="Times New Roman"/>
                <w:color w:val="auto"/>
                <w:sz w:val="24"/>
                <w:highlight w:val="none"/>
                <w:lang w:val="en-US" w:eastAsia="zh-CN"/>
              </w:rPr>
              <w:t xml:space="preserve">服务对象的，</w:t>
            </w:r>
            <w:r>
              <w:rPr>
                <w:rFonts w:hint="default" w:ascii="Times New Roman" w:hAnsi="Times New Roman" w:eastAsia="仿宋" w:cs="Times New Roman"/>
                <w:color w:val="auto"/>
                <w:sz w:val="24"/>
                <w:highlight w:val="none"/>
                <w:lang w:val="en-US" w:eastAsia="zh-Hans"/>
              </w:rPr>
              <w:t xml:space="preserve">服务人员擅自上门沟通问题单</w:t>
            </w:r>
            <w:r>
              <w:rPr>
                <w:rFonts w:hint="default" w:ascii="Times New Roman" w:hAnsi="Times New Roman" w:eastAsia="仿宋" w:cs="Times New Roman"/>
                <w:color w:val="auto"/>
                <w:sz w:val="24"/>
                <w:highlight w:val="none"/>
                <w:lang w:val="en-US" w:eastAsia="zh-CN"/>
              </w:rPr>
              <w:t xml:space="preserve">的</w:t>
            </w:r>
            <w:r>
              <w:rPr>
                <w:rFonts w:hint="default" w:ascii="Times New Roman" w:hAnsi="Times New Roman" w:eastAsia="仿宋" w:cs="Times New Roman"/>
                <w:color w:val="auto"/>
                <w:sz w:val="24"/>
                <w:highlight w:val="none"/>
                <w:lang w:val="en-US" w:eastAsia="zh-Hans"/>
              </w:rPr>
              <w:t xml:space="preserve">该</w:t>
            </w:r>
            <w:r>
              <w:rPr>
                <w:rFonts w:hint="default" w:ascii="Times New Roman" w:hAnsi="Times New Roman" w:eastAsia="仿宋" w:cs="Times New Roman"/>
                <w:color w:val="auto"/>
                <w:sz w:val="24"/>
                <w:highlight w:val="none"/>
                <w:lang w:val="en-US" w:eastAsia="zh-CN"/>
              </w:rPr>
              <w:t xml:space="preserve">项不得分。经市亲情（虚拟）养老院核实的有效投诉，</w:t>
            </w:r>
            <w:r>
              <w:rPr>
                <w:rFonts w:hint="default" w:ascii="Times New Roman" w:hAnsi="Times New Roman" w:eastAsia="仿宋" w:cs="Times New Roman"/>
                <w:color w:val="auto"/>
                <w:sz w:val="24"/>
                <w:highlight w:val="none"/>
                <w:lang w:val="en-US" w:eastAsia="zh-Hans"/>
              </w:rPr>
              <w:t xml:space="preserve">发现1例扣1分</w:t>
            </w:r>
            <w:r>
              <w:rPr>
                <w:rFonts w:hint="default" w:ascii="Times New Roman" w:hAnsi="Times New Roman" w:eastAsia="仿宋" w:cs="Times New Roman"/>
                <w:color w:val="auto"/>
                <w:sz w:val="24"/>
                <w:highlight w:val="none"/>
                <w:lang w:val="en-US" w:eastAsia="zh-CN"/>
              </w:rPr>
              <w:t xml:space="preserve">。</w:t>
            </w:r>
            <w:r>
              <w:rPr>
                <w:color w:val="auto"/>
                <w:highlight w:val="none"/>
              </w:rPr>
            </w:r>
            <w:r/>
          </w:p>
        </w:tc>
        <w:tc>
          <w:tcPr>
            <w:tcW w:w="812" w:type="dxa"/>
            <w:vAlign w:val="center"/>
            <w:textDirection w:val="lrTb"/>
            <w:noWrap w:val="false"/>
          </w:tcPr>
          <w:p>
            <w:pPr>
              <w:jc w:val="cente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5</w:t>
            </w:r>
            <w:r>
              <w:rPr>
                <w:color w:val="auto"/>
                <w:highlight w:val="none"/>
              </w:rPr>
            </w:r>
            <w:r/>
          </w:p>
        </w:tc>
        <w:tc>
          <w:tcPr>
            <w:tcW w:w="789" w:type="dxa"/>
            <w:vAlign w:val="top"/>
            <w:textDirection w:val="lrTb"/>
            <w:noWrap w:val="false"/>
          </w:tcPr>
          <w:p>
            <w:pP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rPr>
                <w:color w:val="auto"/>
                <w:highlight w:val="none"/>
              </w:rPr>
            </w:r>
            <w:r/>
          </w:p>
        </w:tc>
        <w:tc>
          <w:tcPr>
            <w:tcW w:w="1084" w:type="dxa"/>
            <w:vAlign w:val="top"/>
            <w:textDirection w:val="lrTb"/>
            <w:noWrap w:val="false"/>
          </w:tcPr>
          <w:p>
            <w:pPr>
              <w:jc w:val="left"/>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lang w:val="en-US" w:eastAsia="zh-CN"/>
              </w:rPr>
            </w:r>
            <w:r>
              <w:rPr>
                <w:color w:val="auto"/>
                <w:highlight w:val="none"/>
              </w:rPr>
            </w:r>
            <w:r/>
          </w:p>
        </w:tc>
      </w:tr>
      <w:tr>
        <w:trPr/>
        <w:tc>
          <w:tcPr>
            <w:tcW w:w="972" w:type="dxa"/>
            <w:vAlign w:val="top"/>
            <w:vMerge w:val="continue"/>
            <w:textDirection w:val="lrTb"/>
            <w:noWrap w:val="false"/>
          </w:tcPr>
          <w:p>
            <w:pPr>
              <w:rPr>
                <w:rFonts w:hint="default" w:ascii="Times New Roman" w:hAnsi="Times New Roman" w:eastAsia="仿宋" w:cs="Times New Roman"/>
                <w:color w:val="000000"/>
                <w:sz w:val="24"/>
                <w:highlight w:val="none"/>
              </w:rPr>
            </w:pPr>
            <w:r>
              <w:rPr>
                <w:rFonts w:hint="default" w:ascii="Times New Roman" w:hAnsi="Times New Roman" w:eastAsia="仿宋" w:cs="Times New Roman"/>
                <w:color w:val="000000"/>
                <w:sz w:val="24"/>
                <w:highlight w:val="none"/>
              </w:rPr>
            </w:r>
            <w:r/>
          </w:p>
        </w:tc>
        <w:tc>
          <w:tcPr>
            <w:tcW w:w="3061" w:type="dxa"/>
            <w:vAlign w:val="top"/>
            <w:textDirection w:val="lrTb"/>
            <w:noWrap w:val="false"/>
          </w:tcPr>
          <w:p>
            <w:pP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⑤</w:t>
            </w:r>
            <w:r>
              <w:rPr>
                <w:rFonts w:hint="default" w:ascii="Times New Roman" w:hAnsi="Times New Roman" w:eastAsia="仿宋" w:cs="Times New Roman"/>
                <w:color w:val="auto"/>
                <w:sz w:val="24"/>
                <w:highlight w:val="none"/>
                <w:lang w:val="en-US" w:eastAsia="zh-CN"/>
              </w:rPr>
              <w:t xml:space="preserve">以区镇（街道）在院援助对象人数为基准</w:t>
            </w:r>
            <w:r>
              <w:rPr>
                <w:rFonts w:hint="default" w:ascii="Times New Roman" w:hAnsi="Times New Roman" w:eastAsia="仿宋" w:cs="Times New Roman"/>
                <w:color w:val="auto"/>
                <w:sz w:val="24"/>
                <w:highlight w:val="none"/>
                <w:lang w:val="en-US" w:eastAsia="zh-Hans"/>
              </w:rPr>
              <w:t xml:space="preserve">，</w:t>
            </w:r>
            <w:r>
              <w:rPr>
                <w:rFonts w:hint="default" w:ascii="Times New Roman" w:hAnsi="Times New Roman" w:eastAsia="仿宋" w:cs="Times New Roman"/>
                <w:color w:val="auto"/>
                <w:sz w:val="24"/>
                <w:highlight w:val="none"/>
                <w:lang w:val="en-US" w:eastAsia="zh-CN"/>
              </w:rPr>
              <w:t xml:space="preserve">季度</w:t>
            </w:r>
            <w:r>
              <w:rPr>
                <w:rFonts w:hint="default" w:ascii="Times New Roman" w:hAnsi="Times New Roman" w:eastAsia="仿宋" w:cs="Times New Roman"/>
                <w:color w:val="auto"/>
                <w:sz w:val="24"/>
                <w:highlight w:val="none"/>
                <w:lang w:val="en-US" w:eastAsia="zh-Hans"/>
              </w:rPr>
              <w:t xml:space="preserve">无供单累计不超过基准人数的</w:t>
            </w:r>
            <w:r>
              <w:rPr>
                <w:rFonts w:hint="default" w:ascii="Times New Roman" w:hAnsi="Times New Roman" w:eastAsia="仿宋" w:cs="Times New Roman"/>
                <w:color w:val="auto"/>
                <w:sz w:val="24"/>
                <w:highlight w:val="none"/>
                <w:lang w:val="en-US" w:eastAsia="zh-CN"/>
              </w:rPr>
              <w:t xml:space="preserve">0.25</w:t>
            </w:r>
            <w:r>
              <w:rPr>
                <w:rFonts w:hint="default" w:ascii="Times New Roman" w:hAnsi="Times New Roman" w:eastAsia="仿宋" w:cs="Times New Roman"/>
                <w:color w:val="auto"/>
                <w:sz w:val="24"/>
                <w:highlight w:val="none"/>
                <w:lang w:eastAsia="zh-Hans"/>
              </w:rPr>
              <w:t xml:space="preserve">%。</w:t>
            </w:r>
            <w:r>
              <w:rPr>
                <w:color w:val="auto"/>
                <w:highlight w:val="none"/>
              </w:rPr>
            </w:r>
            <w:r/>
          </w:p>
        </w:tc>
        <w:tc>
          <w:tcPr>
            <w:tcW w:w="3244" w:type="dxa"/>
            <w:vAlign w:val="center"/>
            <w:textDirection w:val="lrTb"/>
            <w:noWrap w:val="false"/>
          </w:tcPr>
          <w:p>
            <w:pPr>
              <w:jc w:val="left"/>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lang w:val="en-US" w:eastAsia="zh-Hans"/>
              </w:rPr>
              <w:t xml:space="preserve">无供单占比大于等于</w:t>
            </w:r>
            <w:r>
              <w:rPr>
                <w:rFonts w:hint="default" w:ascii="Times New Roman" w:hAnsi="Times New Roman" w:eastAsia="仿宋" w:cs="Times New Roman"/>
                <w:color w:val="auto"/>
                <w:sz w:val="24"/>
                <w:highlight w:val="none"/>
                <w:lang w:val="en-US" w:eastAsia="zh-CN"/>
              </w:rPr>
              <w:t xml:space="preserve">1‰</w:t>
            </w:r>
            <w:r>
              <w:rPr>
                <w:rFonts w:hint="default" w:ascii="Times New Roman" w:hAnsi="Times New Roman" w:eastAsia="仿宋" w:cs="Times New Roman"/>
                <w:color w:val="auto"/>
                <w:sz w:val="24"/>
                <w:highlight w:val="none"/>
                <w:lang w:val="en-US" w:eastAsia="zh-Hans"/>
              </w:rPr>
              <w:t xml:space="preserve">扣</w:t>
            </w:r>
            <w:r>
              <w:rPr>
                <w:rFonts w:hint="default" w:ascii="Times New Roman" w:hAnsi="Times New Roman" w:eastAsia="仿宋" w:cs="Times New Roman"/>
                <w:color w:val="auto"/>
                <w:sz w:val="24"/>
                <w:highlight w:val="none"/>
                <w:lang w:val="en-US" w:eastAsia="zh-CN"/>
              </w:rPr>
              <w:t xml:space="preserve">1</w:t>
            </w:r>
            <w:r>
              <w:rPr>
                <w:rFonts w:hint="default" w:ascii="Times New Roman" w:hAnsi="Times New Roman" w:eastAsia="仿宋" w:cs="Times New Roman"/>
                <w:color w:val="auto"/>
                <w:sz w:val="24"/>
                <w:highlight w:val="none"/>
                <w:lang w:val="en-US" w:eastAsia="zh-Hans"/>
              </w:rPr>
              <w:t xml:space="preserve">分，每增加</w:t>
            </w:r>
            <w:r>
              <w:rPr>
                <w:rFonts w:hint="default" w:ascii="Times New Roman" w:hAnsi="Times New Roman" w:eastAsia="仿宋" w:cs="Times New Roman"/>
                <w:color w:val="auto"/>
                <w:sz w:val="24"/>
                <w:highlight w:val="none"/>
                <w:lang w:val="en-US" w:eastAsia="zh-CN"/>
              </w:rPr>
              <w:t xml:space="preserve">0.1‰</w:t>
            </w:r>
            <w:r>
              <w:rPr>
                <w:rFonts w:hint="default" w:ascii="Times New Roman" w:hAnsi="Times New Roman" w:eastAsia="仿宋" w:cs="Times New Roman"/>
                <w:color w:val="auto"/>
                <w:sz w:val="24"/>
                <w:highlight w:val="none"/>
                <w:lang w:val="en-US" w:eastAsia="zh-Hans"/>
              </w:rPr>
              <w:t xml:space="preserve">扣</w:t>
            </w:r>
            <w:r>
              <w:rPr>
                <w:rFonts w:hint="default" w:ascii="Times New Roman" w:hAnsi="Times New Roman" w:eastAsia="仿宋" w:cs="Times New Roman"/>
                <w:color w:val="auto"/>
                <w:sz w:val="24"/>
                <w:highlight w:val="none"/>
                <w:lang w:eastAsia="zh-Hans"/>
              </w:rPr>
              <w:t xml:space="preserve">1</w:t>
            </w:r>
            <w:r>
              <w:rPr>
                <w:rFonts w:hint="default" w:ascii="Times New Roman" w:hAnsi="Times New Roman" w:eastAsia="仿宋" w:cs="Times New Roman"/>
                <w:color w:val="auto"/>
                <w:sz w:val="24"/>
                <w:highlight w:val="none"/>
                <w:lang w:val="en-US" w:eastAsia="zh-Hans"/>
              </w:rPr>
              <w:t xml:space="preserve">分</w:t>
            </w:r>
            <w:r>
              <w:rPr>
                <w:rFonts w:hint="default" w:ascii="Times New Roman" w:hAnsi="Times New Roman" w:eastAsia="仿宋" w:cs="Times New Roman"/>
                <w:color w:val="auto"/>
                <w:sz w:val="24"/>
                <w:highlight w:val="none"/>
                <w:lang w:val="en-US" w:eastAsia="zh-CN"/>
              </w:rPr>
              <w:t xml:space="preserve">（不足0.1‰的按0.1‰计算）</w:t>
            </w:r>
            <w:r>
              <w:rPr>
                <w:rFonts w:hint="default" w:ascii="Times New Roman" w:hAnsi="Times New Roman" w:eastAsia="仿宋" w:cs="Times New Roman"/>
                <w:color w:val="auto"/>
                <w:sz w:val="24"/>
                <w:highlight w:val="none"/>
                <w:lang w:val="en-US" w:eastAsia="zh-Hans"/>
              </w:rPr>
              <w:t xml:space="preserve">，超过</w:t>
            </w:r>
            <w:r>
              <w:rPr>
                <w:rFonts w:hint="default" w:ascii="Times New Roman" w:hAnsi="Times New Roman" w:eastAsia="仿宋" w:cs="Times New Roman"/>
                <w:color w:val="auto"/>
                <w:sz w:val="24"/>
                <w:highlight w:val="none"/>
                <w:lang w:val="en-US" w:eastAsia="zh-CN"/>
              </w:rPr>
              <w:t xml:space="preserve">0.25%</w:t>
            </w:r>
            <w:r>
              <w:rPr>
                <w:rFonts w:hint="default" w:ascii="Times New Roman" w:hAnsi="Times New Roman" w:eastAsia="仿宋" w:cs="Times New Roman"/>
                <w:color w:val="auto"/>
                <w:sz w:val="24"/>
                <w:highlight w:val="none"/>
                <w:lang w:val="en-US" w:eastAsia="zh-Hans"/>
              </w:rPr>
              <w:t xml:space="preserve">的该项不得分。</w:t>
            </w:r>
            <w:r>
              <w:rPr>
                <w:color w:val="auto"/>
                <w:highlight w:val="none"/>
              </w:rPr>
            </w:r>
            <w:r/>
          </w:p>
        </w:tc>
        <w:tc>
          <w:tcPr>
            <w:tcW w:w="812" w:type="dxa"/>
            <w:vAlign w:val="center"/>
            <w:textDirection w:val="lrTb"/>
            <w:noWrap w:val="false"/>
          </w:tcPr>
          <w:p>
            <w:pPr>
              <w:jc w:val="cente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lang w:eastAsia="zh-CN"/>
              </w:rPr>
              <w:t xml:space="preserve">5</w:t>
            </w:r>
            <w:r>
              <w:rPr>
                <w:color w:val="auto"/>
                <w:highlight w:val="none"/>
              </w:rPr>
            </w:r>
            <w:r/>
          </w:p>
        </w:tc>
        <w:tc>
          <w:tcPr>
            <w:tcW w:w="789" w:type="dxa"/>
            <w:vAlign w:val="top"/>
            <w:textDirection w:val="lrTb"/>
            <w:noWrap w:val="false"/>
          </w:tcPr>
          <w:p>
            <w:pP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rPr>
                <w:color w:val="auto"/>
                <w:highlight w:val="none"/>
              </w:rPr>
            </w:r>
            <w:r/>
          </w:p>
        </w:tc>
        <w:tc>
          <w:tcPr>
            <w:tcW w:w="1084" w:type="dxa"/>
            <w:vAlign w:val="top"/>
            <w:textDirection w:val="lrTb"/>
            <w:noWrap w:val="false"/>
          </w:tcPr>
          <w:p>
            <w:pP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rPr>
                <w:color w:val="auto"/>
                <w:highlight w:val="none"/>
              </w:rPr>
            </w:r>
            <w:r/>
          </w:p>
        </w:tc>
      </w:tr>
      <w:tr>
        <w:trPr/>
        <w:tc>
          <w:tcPr>
            <w:tcW w:w="972" w:type="dxa"/>
            <w:vAlign w:val="top"/>
            <w:vMerge w:val="continue"/>
            <w:textDirection w:val="lrTb"/>
            <w:noWrap w:val="false"/>
          </w:tcPr>
          <w:p>
            <w:pPr>
              <w:rPr>
                <w:rFonts w:hint="default" w:ascii="Times New Roman" w:hAnsi="Times New Roman" w:eastAsia="仿宋" w:cs="Times New Roman"/>
                <w:color w:val="000000"/>
                <w:sz w:val="24"/>
                <w:highlight w:val="none"/>
              </w:rPr>
            </w:pPr>
            <w:r>
              <w:rPr>
                <w:rFonts w:hint="default" w:ascii="Times New Roman" w:hAnsi="Times New Roman" w:eastAsia="仿宋" w:cs="Times New Roman"/>
                <w:color w:val="000000"/>
                <w:sz w:val="24"/>
                <w:highlight w:val="none"/>
              </w:rPr>
            </w:r>
            <w:r/>
          </w:p>
        </w:tc>
        <w:tc>
          <w:tcPr>
            <w:tcW w:w="3061" w:type="dxa"/>
            <w:vAlign w:val="top"/>
            <w:textDirection w:val="lrTb"/>
            <w:noWrap w:val="false"/>
          </w:tcPr>
          <w:p>
            <w:pP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⑥</w:t>
            </w:r>
            <w:r>
              <w:rPr>
                <w:rFonts w:hint="default" w:ascii="Times New Roman" w:hAnsi="Times New Roman" w:eastAsia="仿宋" w:cs="Times New Roman"/>
                <w:color w:val="auto"/>
                <w:sz w:val="24"/>
                <w:highlight w:val="none"/>
                <w:lang w:val="en-US" w:eastAsia="zh-CN"/>
              </w:rPr>
              <w:t xml:space="preserve">实行</w:t>
            </w:r>
            <w:r>
              <w:rPr>
                <w:rFonts w:hint="default" w:ascii="Times New Roman" w:hAnsi="Times New Roman" w:eastAsia="仿宋" w:cs="Times New Roman"/>
                <w:color w:val="auto"/>
                <w:sz w:val="24"/>
                <w:highlight w:val="none"/>
                <w:lang w:val="en-US" w:eastAsia="zh-Hans"/>
              </w:rPr>
              <w:t xml:space="preserve">直系亲属回避原则</w:t>
            </w:r>
            <w:r>
              <w:rPr>
                <w:rFonts w:hint="default" w:ascii="Times New Roman" w:hAnsi="Times New Roman" w:eastAsia="仿宋" w:cs="Times New Roman"/>
                <w:color w:val="auto"/>
                <w:sz w:val="24"/>
                <w:highlight w:val="none"/>
                <w:lang w:val="en-US" w:eastAsia="zh-CN"/>
              </w:rPr>
              <w:t xml:space="preserve">，不得</w:t>
            </w:r>
            <w:r>
              <w:rPr>
                <w:rFonts w:hint="default" w:ascii="Times New Roman" w:hAnsi="Times New Roman" w:eastAsia="仿宋" w:cs="Times New Roman"/>
                <w:color w:val="auto"/>
                <w:sz w:val="24"/>
                <w:highlight w:val="none"/>
                <w:lang w:val="en-US" w:eastAsia="zh-Hans"/>
              </w:rPr>
              <w:t xml:space="preserve">在工作时间内</w:t>
            </w:r>
            <w:r>
              <w:rPr>
                <w:rFonts w:hint="default" w:ascii="Times New Roman" w:hAnsi="Times New Roman" w:eastAsia="仿宋" w:cs="Times New Roman"/>
                <w:color w:val="auto"/>
                <w:sz w:val="24"/>
                <w:highlight w:val="none"/>
                <w:lang w:val="en-US" w:eastAsia="zh-CN"/>
              </w:rPr>
              <w:t xml:space="preserve">参与本机构或隶属于同一机构管理的服务机构其他的护理工作</w:t>
            </w:r>
            <w:r>
              <w:rPr>
                <w:rFonts w:hint="default" w:ascii="Times New Roman" w:hAnsi="Times New Roman" w:eastAsia="仿宋" w:cs="Times New Roman"/>
                <w:color w:val="auto"/>
                <w:sz w:val="24"/>
                <w:highlight w:val="none"/>
                <w:lang w:val="en-US" w:eastAsia="zh-Hans"/>
              </w:rPr>
              <w:t xml:space="preserve">；原则上不出现服务人员与服务对象为直系亲属关系。</w:t>
            </w:r>
            <w:r>
              <w:rPr>
                <w:color w:val="auto"/>
                <w:highlight w:val="none"/>
              </w:rPr>
            </w:r>
            <w:r/>
          </w:p>
        </w:tc>
        <w:tc>
          <w:tcPr>
            <w:tcW w:w="3244" w:type="dxa"/>
            <w:vAlign w:val="center"/>
            <w:textDirection w:val="lrTb"/>
            <w:noWrap w:val="false"/>
          </w:tcPr>
          <w:p>
            <w:pPr>
              <w:jc w:val="left"/>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lang w:val="en-US" w:eastAsia="zh-CN"/>
              </w:rPr>
              <w:t xml:space="preserve">发现1例</w:t>
            </w:r>
            <w:r>
              <w:rPr>
                <w:rFonts w:hint="default" w:ascii="Times New Roman" w:hAnsi="Times New Roman" w:eastAsia="仿宋" w:cs="Times New Roman"/>
                <w:color w:val="auto"/>
                <w:sz w:val="24"/>
                <w:highlight w:val="none"/>
                <w:lang w:val="en-US" w:eastAsia="zh-Hans"/>
              </w:rPr>
              <w:t xml:space="preserve">该项不得分。</w:t>
            </w:r>
            <w:r>
              <w:rPr>
                <w:color w:val="auto"/>
                <w:highlight w:val="none"/>
              </w:rPr>
            </w:r>
            <w:r/>
          </w:p>
        </w:tc>
        <w:tc>
          <w:tcPr>
            <w:tcW w:w="812" w:type="dxa"/>
            <w:vAlign w:val="center"/>
            <w:textDirection w:val="lrTb"/>
            <w:noWrap w:val="false"/>
          </w:tcPr>
          <w:p>
            <w:pPr>
              <w:jc w:val="cente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lang w:val="en-US" w:eastAsia="zh-CN"/>
              </w:rPr>
              <w:t xml:space="preserve">5</w:t>
            </w:r>
            <w:r>
              <w:rPr>
                <w:color w:val="auto"/>
                <w:highlight w:val="none"/>
              </w:rPr>
            </w:r>
            <w:r/>
          </w:p>
        </w:tc>
        <w:tc>
          <w:tcPr>
            <w:tcW w:w="789" w:type="dxa"/>
            <w:vAlign w:val="top"/>
            <w:textDirection w:val="lrTb"/>
            <w:noWrap w:val="false"/>
          </w:tcPr>
          <w:p>
            <w:pP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rPr>
                <w:color w:val="auto"/>
                <w:highlight w:val="none"/>
              </w:rPr>
            </w:r>
            <w:r/>
          </w:p>
        </w:tc>
        <w:tc>
          <w:tcPr>
            <w:tcW w:w="1084" w:type="dxa"/>
            <w:vAlign w:val="top"/>
            <w:textDirection w:val="lrTb"/>
            <w:noWrap w:val="false"/>
          </w:tcPr>
          <w:p>
            <w:pP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rPr>
                <w:color w:val="auto"/>
                <w:highlight w:val="none"/>
              </w:rPr>
            </w:r>
            <w:r/>
          </w:p>
        </w:tc>
      </w:tr>
      <w:tr>
        <w:trPr/>
        <w:tc>
          <w:tcPr>
            <w:tcW w:w="972" w:type="dxa"/>
            <w:vAlign w:val="top"/>
            <w:vMerge w:val="continue"/>
            <w:textDirection w:val="lrTb"/>
            <w:noWrap w:val="false"/>
          </w:tcPr>
          <w:p>
            <w:pPr>
              <w:rPr>
                <w:rFonts w:hint="default" w:ascii="Times New Roman" w:hAnsi="Times New Roman" w:eastAsia="仿宋" w:cs="Times New Roman"/>
                <w:color w:val="000000"/>
                <w:sz w:val="24"/>
                <w:highlight w:val="none"/>
              </w:rPr>
            </w:pPr>
            <w:r>
              <w:rPr>
                <w:rFonts w:hint="default" w:ascii="Times New Roman" w:hAnsi="Times New Roman" w:eastAsia="仿宋" w:cs="Times New Roman"/>
                <w:color w:val="000000"/>
                <w:sz w:val="24"/>
                <w:highlight w:val="none"/>
              </w:rPr>
            </w:r>
            <w:r/>
          </w:p>
        </w:tc>
        <w:tc>
          <w:tcPr>
            <w:tcW w:w="3061" w:type="dxa"/>
            <w:vAlign w:val="center"/>
            <w:textDirection w:val="lrTb"/>
            <w:noWrap w:val="false"/>
          </w:tcPr>
          <w:p>
            <w:pPr>
              <w:jc w:val="cente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lang w:val="en-US" w:eastAsia="zh-CN"/>
              </w:rPr>
              <w:t xml:space="preserve">⑦上门服务发现服务对象</w:t>
            </w:r>
            <w:r>
              <w:rPr>
                <w:rFonts w:hint="default" w:ascii="Times New Roman" w:hAnsi="Times New Roman" w:eastAsia="仿宋" w:cs="Times New Roman"/>
                <w:color w:val="auto"/>
                <w:sz w:val="24"/>
                <w:highlight w:val="none"/>
                <w:lang w:val="en-US" w:eastAsia="zh-Hans"/>
              </w:rPr>
              <w:t xml:space="preserve">死亡时</w:t>
            </w:r>
            <w:r>
              <w:rPr>
                <w:rFonts w:hint="default" w:ascii="Times New Roman" w:hAnsi="Times New Roman" w:eastAsia="仿宋" w:cs="Times New Roman"/>
                <w:color w:val="auto"/>
                <w:sz w:val="24"/>
                <w:highlight w:val="none"/>
                <w:lang w:val="en-US" w:eastAsia="zh-CN"/>
              </w:rPr>
              <w:t xml:space="preserve">及时上报；严格按照服务时间进行服务，实事求是。</w:t>
            </w:r>
            <w:r>
              <w:rPr>
                <w:color w:val="auto"/>
                <w:highlight w:val="none"/>
              </w:rPr>
            </w:r>
            <w:r/>
          </w:p>
        </w:tc>
        <w:tc>
          <w:tcPr>
            <w:tcW w:w="3244" w:type="dxa"/>
            <w:vAlign w:val="center"/>
            <w:textDirection w:val="lrTb"/>
            <w:noWrap w:val="false"/>
          </w:tcPr>
          <w:p>
            <w:pPr>
              <w:jc w:val="left"/>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lang w:val="en-US" w:eastAsia="zh-Hans"/>
              </w:rPr>
              <w:t xml:space="preserve">未及时上报服务对象死亡信息，发现</w:t>
            </w:r>
            <w:r>
              <w:rPr>
                <w:rFonts w:hint="default" w:ascii="Times New Roman" w:hAnsi="Times New Roman" w:eastAsia="仿宋" w:cs="Times New Roman"/>
                <w:color w:val="auto"/>
                <w:sz w:val="24"/>
                <w:highlight w:val="none"/>
                <w:lang w:eastAsia="zh-Hans"/>
              </w:rPr>
              <w:t xml:space="preserve">1</w:t>
            </w:r>
            <w:r>
              <w:rPr>
                <w:rFonts w:hint="default" w:ascii="Times New Roman" w:hAnsi="Times New Roman" w:eastAsia="仿宋" w:cs="Times New Roman"/>
                <w:color w:val="auto"/>
                <w:sz w:val="24"/>
                <w:highlight w:val="none"/>
                <w:lang w:val="en-US" w:eastAsia="zh-Hans"/>
              </w:rPr>
              <w:t xml:space="preserve">例扣</w:t>
            </w:r>
            <w:r>
              <w:rPr>
                <w:rFonts w:hint="default" w:ascii="Times New Roman" w:hAnsi="Times New Roman" w:eastAsia="仿宋" w:cs="Times New Roman"/>
                <w:color w:val="auto"/>
                <w:sz w:val="24"/>
                <w:highlight w:val="none"/>
                <w:lang w:eastAsia="zh-Hans"/>
              </w:rPr>
              <w:t xml:space="preserve">1</w:t>
            </w:r>
            <w:r>
              <w:rPr>
                <w:rFonts w:hint="default" w:ascii="Times New Roman" w:hAnsi="Times New Roman" w:eastAsia="仿宋" w:cs="Times New Roman"/>
                <w:color w:val="auto"/>
                <w:sz w:val="24"/>
                <w:highlight w:val="none"/>
                <w:lang w:val="en-US" w:eastAsia="zh-Hans"/>
              </w:rPr>
              <w:t xml:space="preserve">分，未上报死亡信息且有工单上传的该项不得分</w:t>
            </w:r>
            <w:r>
              <w:rPr>
                <w:rFonts w:hint="default" w:ascii="Times New Roman" w:hAnsi="Times New Roman" w:eastAsia="仿宋" w:cs="Times New Roman"/>
                <w:color w:val="auto"/>
                <w:sz w:val="24"/>
                <w:highlight w:val="none"/>
                <w:lang w:val="en-US" w:eastAsia="zh-CN"/>
              </w:rPr>
              <w:t xml:space="preserve">。</w:t>
            </w:r>
            <w:r>
              <w:rPr>
                <w:color w:val="auto"/>
                <w:highlight w:val="none"/>
              </w:rPr>
            </w:r>
            <w:r/>
          </w:p>
        </w:tc>
        <w:tc>
          <w:tcPr>
            <w:tcW w:w="812" w:type="dxa"/>
            <w:vAlign w:val="center"/>
            <w:textDirection w:val="lrTb"/>
            <w:noWrap w:val="false"/>
          </w:tcPr>
          <w:p>
            <w:pPr>
              <w:jc w:val="cente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lang w:val="en-US" w:eastAsia="zh-CN"/>
              </w:rPr>
              <w:t xml:space="preserve">10</w:t>
            </w:r>
            <w:r>
              <w:rPr>
                <w:color w:val="auto"/>
                <w:highlight w:val="none"/>
              </w:rPr>
            </w:r>
            <w:r/>
          </w:p>
        </w:tc>
        <w:tc>
          <w:tcPr>
            <w:tcW w:w="789" w:type="dxa"/>
            <w:vAlign w:val="top"/>
            <w:textDirection w:val="lrTb"/>
            <w:noWrap w:val="false"/>
          </w:tcPr>
          <w:p>
            <w:pP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rPr>
                <w:color w:val="auto"/>
                <w:highlight w:val="none"/>
              </w:rPr>
            </w:r>
            <w:r/>
          </w:p>
        </w:tc>
        <w:tc>
          <w:tcPr>
            <w:tcW w:w="1084" w:type="dxa"/>
            <w:vAlign w:val="top"/>
            <w:textDirection w:val="lrTb"/>
            <w:noWrap w:val="false"/>
          </w:tcPr>
          <w:p>
            <w:pP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rPr>
                <w:color w:val="auto"/>
                <w:highlight w:val="none"/>
              </w:rPr>
            </w:r>
            <w:r/>
          </w:p>
        </w:tc>
      </w:tr>
      <w:tr>
        <w:trPr/>
        <w:tc>
          <w:tcPr>
            <w:tcW w:w="972" w:type="dxa"/>
            <w:vAlign w:val="center"/>
            <w:textDirection w:val="lrTb"/>
            <w:noWrap w:val="false"/>
          </w:tcPr>
          <w:p>
            <w:pPr>
              <w:jc w:val="center"/>
              <w:rPr>
                <w:rFonts w:hint="default" w:ascii="Times New Roman" w:hAnsi="Times New Roman" w:eastAsia="仿宋" w:cs="Times New Roman"/>
                <w:color w:val="auto"/>
                <w:sz w:val="24"/>
                <w:szCs w:val="22"/>
                <w:highlight w:val="none"/>
              </w:rPr>
            </w:pPr>
            <w:r>
              <w:rPr>
                <w:rFonts w:hint="default" w:ascii="Times New Roman" w:hAnsi="Times New Roman" w:eastAsia="仿宋" w:cs="Times New Roman"/>
                <w:color w:val="auto"/>
                <w:sz w:val="24"/>
                <w:highlight w:val="none"/>
                <w:lang w:val="en-US" w:eastAsia="zh-CN"/>
              </w:rPr>
              <w:t xml:space="preserve">合计</w:t>
            </w:r>
            <w:r>
              <w:rPr>
                <w:color w:val="auto"/>
                <w:highlight w:val="none"/>
              </w:rPr>
            </w:r>
            <w:r/>
          </w:p>
        </w:tc>
        <w:tc>
          <w:tcPr>
            <w:tcW w:w="3061" w:type="dxa"/>
            <w:vAlign w:val="top"/>
            <w:textDirection w:val="lrTb"/>
            <w:noWrap w:val="false"/>
          </w:tcPr>
          <w:p>
            <w:pPr>
              <w:rPr>
                <w:rFonts w:hint="default" w:ascii="Times New Roman" w:hAnsi="Times New Roman" w:eastAsia="仿宋" w:cs="Times New Roman"/>
                <w:color w:val="auto"/>
                <w:sz w:val="24"/>
                <w:szCs w:val="22"/>
                <w:highlight w:val="none"/>
              </w:rPr>
            </w:pPr>
            <w:r>
              <w:rPr>
                <w:rFonts w:hint="default" w:ascii="Times New Roman" w:hAnsi="Times New Roman" w:eastAsia="仿宋" w:cs="Times New Roman"/>
                <w:color w:val="auto"/>
                <w:sz w:val="24"/>
                <w:szCs w:val="22"/>
                <w:highlight w:val="none"/>
                <w:lang w:val="en-US" w:eastAsia="zh-CN" w:bidi="ar-SA"/>
              </w:rPr>
            </w:r>
            <w:r>
              <w:rPr>
                <w:color w:val="auto"/>
                <w:highlight w:val="none"/>
              </w:rPr>
            </w:r>
            <w:r/>
          </w:p>
        </w:tc>
        <w:tc>
          <w:tcPr>
            <w:tcW w:w="3244" w:type="dxa"/>
            <w:vAlign w:val="top"/>
            <w:textDirection w:val="lrTb"/>
            <w:noWrap w:val="false"/>
          </w:tcPr>
          <w:p>
            <w:pPr>
              <w:rPr>
                <w:rFonts w:hint="default" w:ascii="Times New Roman" w:hAnsi="Times New Roman" w:eastAsia="仿宋" w:cs="Times New Roman"/>
                <w:color w:val="auto"/>
                <w:sz w:val="16"/>
                <w:szCs w:val="16"/>
                <w:highlight w:val="none"/>
              </w:rPr>
            </w:pPr>
            <w:r>
              <w:rPr>
                <w:rFonts w:hint="default" w:ascii="Times New Roman" w:hAnsi="Times New Roman" w:eastAsia="仿宋" w:cs="Times New Roman"/>
                <w:color w:val="auto"/>
                <w:sz w:val="16"/>
                <w:szCs w:val="16"/>
                <w:highlight w:val="none"/>
                <w:lang w:val="en-US" w:eastAsia="zh-CN" w:bidi="ar-SA"/>
              </w:rPr>
            </w:r>
            <w:r>
              <w:rPr>
                <w:color w:val="auto"/>
                <w:highlight w:val="none"/>
              </w:rPr>
            </w:r>
            <w:r/>
          </w:p>
        </w:tc>
        <w:tc>
          <w:tcPr>
            <w:tcW w:w="812" w:type="dxa"/>
            <w:vAlign w:val="top"/>
            <w:textDirection w:val="lrTb"/>
            <w:noWrap w:val="false"/>
          </w:tcPr>
          <w:p>
            <w:pPr>
              <w:jc w:val="center"/>
              <w:rPr>
                <w:rFonts w:hint="default" w:ascii="Times New Roman" w:hAnsi="Times New Roman" w:eastAsia="仿宋" w:cs="Times New Roman"/>
                <w:color w:val="auto"/>
                <w:sz w:val="16"/>
                <w:szCs w:val="16"/>
                <w:highlight w:val="none"/>
              </w:rPr>
            </w:pPr>
            <w:r>
              <w:rPr>
                <w:rFonts w:hint="default" w:ascii="Times New Roman" w:hAnsi="Times New Roman" w:eastAsia="仿宋" w:cs="Times New Roman"/>
                <w:color w:val="auto"/>
                <w:sz w:val="24"/>
                <w:szCs w:val="24"/>
                <w:highlight w:val="none"/>
                <w:lang w:val="en-US" w:eastAsia="zh-CN"/>
              </w:rPr>
              <w:t xml:space="preserve">10</w:t>
            </w:r>
            <w:r>
              <w:rPr>
                <w:rFonts w:hint="eastAsia" w:eastAsia="仿宋" w:cs="Times New Roman"/>
                <w:color w:val="auto"/>
                <w:sz w:val="24"/>
                <w:szCs w:val="24"/>
                <w:highlight w:val="none"/>
                <w:lang w:val="en-US" w:eastAsia="zh-CN"/>
              </w:rPr>
              <w:t xml:space="preserve">0</w:t>
            </w:r>
            <w:r>
              <w:rPr>
                <w:color w:val="auto"/>
                <w:highlight w:val="none"/>
              </w:rPr>
            </w:r>
            <w:r/>
          </w:p>
        </w:tc>
        <w:tc>
          <w:tcPr>
            <w:tcW w:w="789" w:type="dxa"/>
            <w:vAlign w:val="top"/>
            <w:textDirection w:val="lrTb"/>
            <w:noWrap w:val="false"/>
          </w:tcPr>
          <w:p>
            <w:pP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rPr>
                <w:color w:val="auto"/>
                <w:highlight w:val="none"/>
              </w:rPr>
            </w:r>
            <w:r/>
          </w:p>
        </w:tc>
        <w:tc>
          <w:tcPr>
            <w:tcW w:w="1084" w:type="dxa"/>
            <w:vAlign w:val="top"/>
            <w:textDirection w:val="lrTb"/>
            <w:noWrap w:val="false"/>
          </w:tcPr>
          <w:p>
            <w:pP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rPr>
                <w:color w:val="auto"/>
                <w:highlight w:val="none"/>
              </w:rPr>
            </w:r>
            <w:r/>
          </w:p>
        </w:tc>
      </w:tr>
    </w:tbl>
    <w:p>
      <w:pPr>
        <w:jc w:val="left"/>
        <w:spacing w:line="140" w:lineRule="exact"/>
        <w:rPr>
          <w:rFonts w:hint="default" w:ascii="Times New Roman" w:hAnsi="Times New Roman" w:eastAsia="仿宋_GB2312" w:cs="Times New Roman"/>
          <w:color w:val="auto"/>
          <w:sz w:val="13"/>
          <w:szCs w:val="13"/>
          <w:highlight w:val="none"/>
        </w:rPr>
      </w:pPr>
      <w:r>
        <w:rPr>
          <w:rFonts w:hint="default" w:ascii="Times New Roman" w:hAnsi="Times New Roman" w:eastAsia="仿宋_GB2312" w:cs="Times New Roman"/>
          <w:color w:val="auto"/>
          <w:sz w:val="13"/>
          <w:szCs w:val="13"/>
          <w:highlight w:val="none"/>
        </w:rPr>
      </w:r>
      <w:r>
        <w:rPr>
          <w:color w:val="auto"/>
          <w:highlight w:val="none"/>
        </w:rPr>
      </w:r>
      <w:r/>
    </w:p>
    <w:p>
      <w:pPr>
        <w:rPr>
          <w:rFonts w:hint="eastAsia" w:ascii="宋体" w:hAnsi="宋体" w:eastAsia="宋体" w:cs="宋体"/>
          <w:color w:val="auto"/>
          <w:sz w:val="24"/>
          <w:szCs w:val="24"/>
          <w:highlight w:val="none"/>
        </w:rPr>
      </w:pPr>
      <w:r>
        <w:rPr>
          <w:rFonts w:hint="default" w:ascii="Times New Roman" w:hAnsi="Times New Roman" w:eastAsia="仿宋" w:cs="Times New Roman"/>
          <w:color w:val="auto"/>
          <w:sz w:val="24"/>
          <w:highlight w:val="none"/>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eastAsia="zh-CN"/>
        </w:rPr>
        <w:t xml:space="preserve">注：全职服务人员是指只提供居家养老上门服务的护理人员，不包含管理人员、行政人员及其他人员。</w:t>
      </w:r>
      <w:r>
        <w:rPr>
          <w:color w:val="auto"/>
          <w:highlight w:val="none"/>
        </w:rPr>
      </w:r>
      <w:r/>
    </w:p>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color w:val="auto"/>
          <w:highlight w:val="none"/>
        </w:rPr>
      </w:r>
      <w:r/>
    </w:p>
    <w:p>
      <w:pPr>
        <w:keepLines w:val="0"/>
        <w:keepNext w:val="0"/>
        <w:pageBreakBefore w:val="0"/>
        <w:spacing w:line="540" w:lineRule="exact"/>
        <w:widowControl w:val="off"/>
        <w:rPr>
          <w:rFonts w:hint="eastAsia"/>
          <w:color w:val="auto"/>
          <w:highlight w:val="none"/>
        </w:rPr>
        <w:outlineLvl w:val="9"/>
      </w:pPr>
      <w:r>
        <w:rPr>
          <w:rFonts w:hint="eastAsia"/>
          <w:color w:val="auto"/>
          <w:highlight w:val="none"/>
          <w:lang w:val="en-US" w:eastAsia="zh-CN"/>
        </w:rPr>
        <w:t xml:space="preserve">单位：</w:t>
      </w:r>
      <w:r>
        <w:rPr>
          <w:color w:val="auto"/>
          <w:highlight w:val="none"/>
        </w:rPr>
      </w:r>
      <w:r/>
    </w:p>
    <w:p>
      <w:pPr>
        <w:keepLines w:val="0"/>
        <w:keepNext w:val="0"/>
        <w:pageBreakBefore w:val="0"/>
        <w:spacing w:line="54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u w:val="none"/>
          <w:lang w:val="en-US" w:eastAsia="zh-CN"/>
        </w:rPr>
        <w:t xml:space="preserve">时间：</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lang w:val="en-US" w:eastAsia="zh-CN"/>
        </w:rPr>
        <w:t xml:space="preserve">年</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lang w:val="en-US" w:eastAsia="zh-CN"/>
        </w:rPr>
        <w:t xml:space="preserve">月</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lang w:val="en-US" w:eastAsia="zh-CN"/>
        </w:rPr>
        <w:t xml:space="preserve">日</w:t>
      </w:r>
      <w:r>
        <w:rPr>
          <w:color w:val="auto"/>
          <w:highlight w:val="none"/>
        </w:rPr>
      </w:r>
      <w:r/>
    </w:p>
    <w:p>
      <w:pPr>
        <w:keepLines w:val="0"/>
        <w:keepNext w:val="0"/>
        <w:pageBreakBefore w:val="0"/>
        <w:spacing w:line="540" w:lineRule="exact"/>
        <w:widowControl w:val="off"/>
        <w:rPr>
          <w:rFonts w:hint="eastAsia" w:ascii="宋体" w:hAnsi="宋体" w:eastAsia="宋体" w:cs="宋体"/>
          <w:color w:val="auto"/>
          <w:sz w:val="24"/>
          <w:szCs w:val="24"/>
          <w:highlight w:val="none"/>
        </w:rPr>
        <w:sectPr>
          <w:footerReference w:type="default" r:id="rId11"/>
          <w:footerReference w:type="first" r:id="rId12"/>
          <w:footnotePr/>
          <w:endnotePr/>
          <w:type w:val="nextPage"/>
          <w:pgSz w:w="11906" w:h="16838" w:orient="portrait"/>
          <w:pgMar w:top="1440" w:right="1080" w:bottom="1440" w:left="1080" w:header="851" w:footer="992" w:gutter="0"/>
          <w:cols w:num="1" w:sep="0" w:space="720" w:equalWidth="1"/>
          <w:docGrid w:linePitch="360"/>
          <w:titlePg/>
        </w:sectPr>
      </w:pPr>
      <w:r>
        <w:rPr>
          <w:rFonts w:hint="eastAsia" w:ascii="宋体" w:hAnsi="宋体" w:eastAsia="宋体" w:cs="宋体"/>
          <w:color w:val="auto"/>
          <w:sz w:val="24"/>
          <w:szCs w:val="24"/>
          <w:highlight w:val="none"/>
        </w:rPr>
        <w:t xml:space="preserve">备注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评价</w:t>
      </w:r>
      <w:r>
        <w:rPr>
          <w:rFonts w:hint="eastAsia" w:ascii="宋体" w:hAnsi="宋体" w:eastAsia="宋体" w:cs="宋体"/>
          <w:color w:val="auto"/>
          <w:sz w:val="24"/>
          <w:szCs w:val="24"/>
          <w:highlight w:val="none"/>
        </w:rPr>
        <w:t xml:space="preserve">分由</w:t>
      </w:r>
      <w:r>
        <w:rPr>
          <w:rFonts w:hint="eastAsia" w:ascii="宋体" w:hAnsi="宋体" w:eastAsia="宋体" w:cs="宋体"/>
          <w:color w:val="auto"/>
          <w:sz w:val="24"/>
          <w:szCs w:val="24"/>
          <w:highlight w:val="none"/>
          <w:lang w:eastAsia="zh-CN"/>
        </w:rPr>
        <w:t xml:space="preserve">考核小组在</w:t>
      </w:r>
      <w:r>
        <w:rPr>
          <w:rFonts w:hint="eastAsia" w:ascii="宋体" w:hAnsi="宋体" w:eastAsia="宋体" w:cs="宋体"/>
          <w:color w:val="auto"/>
          <w:sz w:val="24"/>
          <w:szCs w:val="24"/>
          <w:highlight w:val="none"/>
          <w:lang w:val="en-US" w:eastAsia="zh-CN"/>
        </w:rPr>
        <w:t xml:space="preserve">次季度综合上季度情况进行打分</w:t>
      </w:r>
      <w:r>
        <w:rPr>
          <w:color w:val="auto"/>
          <w:highlight w:val="none"/>
        </w:rPr>
      </w:r>
      <w:r/>
    </w:p>
    <w:p>
      <w:pPr>
        <w:pStyle w:val="1049"/>
        <w:pageBreakBefore/>
        <w:spacing w:line="360" w:lineRule="auto"/>
        <w:rPr>
          <w:rFonts w:ascii="宋体" w:hAnsi="宋体" w:eastAsia="宋体"/>
          <w:b w:val="0"/>
          <w:color w:val="auto"/>
          <w:sz w:val="36"/>
          <w:szCs w:val="36"/>
          <w:highlight w:val="none"/>
        </w:rPr>
      </w:pPr>
      <w:r>
        <w:rPr>
          <w:color w:val="auto"/>
          <w:highlight w:val="none"/>
        </w:rPr>
      </w:r>
      <w:bookmarkStart w:id="172" w:name="_Toc8715"/>
      <w:r>
        <w:rPr>
          <w:color w:val="auto"/>
          <w:highlight w:val="none"/>
        </w:rPr>
      </w:r>
      <w:bookmarkStart w:id="173" w:name="_Toc9684"/>
      <w:r>
        <w:rPr>
          <w:rFonts w:hint="eastAsia" w:ascii="宋体" w:hAnsi="宋体" w:eastAsia="宋体"/>
          <w:color w:val="auto"/>
          <w:sz w:val="36"/>
          <w:szCs w:val="36"/>
          <w:highlight w:val="none"/>
        </w:rPr>
        <w:t xml:space="preserve">第五章 评标方法与评标标准</w:t>
      </w:r>
      <w:bookmarkEnd w:id="153"/>
      <w:r>
        <w:rPr>
          <w:color w:val="auto"/>
          <w:highlight w:val="none"/>
        </w:rPr>
      </w:r>
      <w:bookmarkEnd w:id="154"/>
      <w:r>
        <w:rPr>
          <w:color w:val="auto"/>
          <w:highlight w:val="none"/>
        </w:rPr>
      </w:r>
      <w:bookmarkEnd w:id="155"/>
      <w:r>
        <w:rPr>
          <w:color w:val="auto"/>
          <w:highlight w:val="none"/>
        </w:rPr>
      </w:r>
      <w:bookmarkEnd w:id="156"/>
      <w:r>
        <w:rPr>
          <w:color w:val="auto"/>
          <w:highlight w:val="none"/>
        </w:rPr>
      </w:r>
      <w:bookmarkEnd w:id="157"/>
      <w:r>
        <w:rPr>
          <w:color w:val="auto"/>
          <w:highlight w:val="none"/>
        </w:rPr>
      </w:r>
      <w:bookmarkEnd w:id="158"/>
      <w:r>
        <w:rPr>
          <w:color w:val="auto"/>
          <w:highlight w:val="none"/>
        </w:rPr>
      </w:r>
      <w:bookmarkEnd w:id="159"/>
      <w:r>
        <w:rPr>
          <w:color w:val="auto"/>
          <w:highlight w:val="none"/>
        </w:rPr>
      </w:r>
      <w:bookmarkEnd w:id="160"/>
      <w:r>
        <w:rPr>
          <w:color w:val="auto"/>
          <w:highlight w:val="none"/>
        </w:rPr>
      </w:r>
      <w:bookmarkEnd w:id="161"/>
      <w:r>
        <w:rPr>
          <w:color w:val="auto"/>
          <w:highlight w:val="none"/>
        </w:rPr>
      </w:r>
      <w:bookmarkEnd w:id="162"/>
      <w:r>
        <w:rPr>
          <w:color w:val="auto"/>
          <w:highlight w:val="none"/>
        </w:rPr>
      </w:r>
      <w:bookmarkEnd w:id="163"/>
      <w:r>
        <w:rPr>
          <w:color w:val="auto"/>
          <w:highlight w:val="none"/>
        </w:rPr>
      </w:r>
      <w:bookmarkEnd w:id="164"/>
      <w:r>
        <w:rPr>
          <w:color w:val="auto"/>
          <w:highlight w:val="none"/>
        </w:rPr>
      </w:r>
      <w:bookmarkEnd w:id="165"/>
      <w:r>
        <w:rPr>
          <w:color w:val="auto"/>
          <w:highlight w:val="none"/>
        </w:rPr>
      </w:r>
      <w:bookmarkEnd w:id="166"/>
      <w:r>
        <w:rPr>
          <w:color w:val="auto"/>
          <w:highlight w:val="none"/>
        </w:rPr>
      </w:r>
      <w:bookmarkEnd w:id="167"/>
      <w:r>
        <w:rPr>
          <w:color w:val="auto"/>
          <w:highlight w:val="none"/>
        </w:rPr>
      </w:r>
      <w:bookmarkEnd w:id="168"/>
      <w:r>
        <w:rPr>
          <w:color w:val="auto"/>
          <w:highlight w:val="none"/>
        </w:rPr>
      </w:r>
      <w:bookmarkEnd w:id="172"/>
      <w:r>
        <w:rPr>
          <w:color w:val="auto"/>
          <w:highlight w:val="none"/>
        </w:rPr>
      </w:r>
      <w:bookmarkEnd w:id="173"/>
      <w:r>
        <w:rPr>
          <w:color w:val="auto"/>
          <w:highlight w:val="none"/>
        </w:rPr>
      </w:r>
      <w:r/>
    </w:p>
    <w:p>
      <w:pPr>
        <w:pStyle w:val="1038"/>
        <w:ind w:firstLine="480"/>
        <w:jc w:val="left"/>
        <w:pageBreakBefore w:val="0"/>
        <w:spacing w:after="181" w:line="360" w:lineRule="auto"/>
        <w:rPr>
          <w:rStyle w:val="1053"/>
          <w:rFonts w:hint="eastAsia" w:ascii="宋体" w:hAnsi="宋体" w:eastAsia="宋体" w:cs="宋体"/>
          <w:b w:val="0"/>
          <w:bCs w:val="0"/>
          <w:color w:val="auto"/>
          <w:sz w:val="24"/>
          <w:szCs w:val="24"/>
          <w:highlight w:val="none"/>
        </w:rPr>
      </w:pPr>
      <w:r>
        <w:rPr>
          <w:color w:val="auto"/>
          <w:highlight w:val="none"/>
        </w:rPr>
      </w:r>
      <w:bookmarkStart w:id="174" w:name="_Toc8905"/>
      <w:r>
        <w:rPr>
          <w:color w:val="auto"/>
          <w:highlight w:val="none"/>
        </w:rPr>
      </w:r>
      <w:bookmarkStart w:id="175" w:name="_Toc35266030"/>
      <w:r>
        <w:rPr>
          <w:color w:val="auto"/>
          <w:highlight w:val="none"/>
        </w:rPr>
      </w:r>
      <w:bookmarkStart w:id="176" w:name="_Toc54615248"/>
      <w:r>
        <w:rPr>
          <w:color w:val="auto"/>
          <w:highlight w:val="none"/>
        </w:rPr>
      </w:r>
      <w:bookmarkStart w:id="177" w:name="_Toc38368130"/>
      <w:r>
        <w:rPr>
          <w:rStyle w:val="1053"/>
          <w:rFonts w:hint="eastAsia" w:ascii="宋体" w:hAnsi="宋体" w:eastAsia="宋体" w:cs="宋体"/>
          <w:b w:val="0"/>
          <w:bCs w:val="0"/>
          <w:color w:val="auto"/>
          <w:sz w:val="24"/>
          <w:szCs w:val="24"/>
          <w:highlight w:val="none"/>
        </w:rPr>
        <w:t xml:space="preserve">一、评标方法与定标原则</w:t>
      </w:r>
      <w:bookmarkEnd w:id="174"/>
      <w:r>
        <w:rPr>
          <w:color w:val="auto"/>
          <w:highlight w:val="none"/>
        </w:rPr>
      </w:r>
      <w:bookmarkEnd w:id="175"/>
      <w:r>
        <w:rPr>
          <w:color w:val="auto"/>
          <w:highlight w:val="none"/>
        </w:rPr>
      </w:r>
      <w:bookmarkEnd w:id="176"/>
      <w:r>
        <w:rPr>
          <w:color w:val="auto"/>
          <w:highlight w:val="none"/>
        </w:rPr>
      </w:r>
      <w:bookmarkEnd w:id="177"/>
      <w:r>
        <w:rPr>
          <w:color w:val="auto"/>
          <w:highlight w:val="none"/>
        </w:rPr>
      </w:r>
      <w:r/>
    </w:p>
    <w:p>
      <w:pPr>
        <w:pStyle w:val="1103"/>
        <w:ind w:firstLine="508"/>
        <w:pageBreakBefore w:val="0"/>
        <w:spacing w:after="181" w:line="360" w:lineRule="auto"/>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1.评标采用综合评分法，评标结果按评审后得分由高到低顺序排列。得分相同的，按投标报价由低到高顺序排列。得分且投标报价相同的并列，抽签确定中标候选人。</w:t>
      </w:r>
      <w:r>
        <w:rPr>
          <w:rFonts w:hint="eastAsia" w:ascii="宋体" w:hAnsi="宋体" w:eastAsia="宋体" w:cs="宋体"/>
          <w:color w:val="auto"/>
          <w:spacing w:val="7"/>
          <w:sz w:val="24"/>
          <w:szCs w:val="24"/>
          <w:highlight w:val="none"/>
          <w:lang w:val="zh-CN"/>
        </w:rPr>
        <w:t xml:space="preserve">评标委员会在评标报告中将投标文件满足招标文件全部实质性要求且按评审因素的量化指标评审得分前三位的供应商推荐为中标候选供应商，由采购人在收到评审报告后，根据评审报告推荐的候选供应商名单依法确定中标供应商</w:t>
      </w:r>
      <w:r>
        <w:rPr>
          <w:rFonts w:hint="eastAsia" w:ascii="宋体" w:hAnsi="宋体" w:eastAsia="宋体" w:cs="宋体"/>
          <w:color w:val="auto"/>
          <w:spacing w:val="7"/>
          <w:sz w:val="24"/>
          <w:szCs w:val="24"/>
          <w:highlight w:val="none"/>
        </w:rPr>
        <w:t xml:space="preserve">。</w:t>
      </w:r>
      <w:r>
        <w:rPr>
          <w:color w:val="auto"/>
          <w:highlight w:val="none"/>
        </w:rPr>
      </w:r>
      <w:r/>
    </w:p>
    <w:p>
      <w:pPr>
        <w:pStyle w:val="1103"/>
        <w:ind w:firstLine="508"/>
        <w:pageBreakBefore w:val="0"/>
        <w:spacing w:after="181" w:line="360" w:lineRule="auto"/>
        <w:rPr>
          <w:rFonts w:hint="eastAsia" w:ascii="宋体" w:hAnsi="宋体" w:eastAsia="宋体" w:cs="宋体"/>
          <w:color w:val="auto"/>
          <w:spacing w:val="7"/>
          <w:sz w:val="24"/>
          <w:szCs w:val="24"/>
          <w:highlight w:val="none"/>
        </w:rPr>
        <w:outlineLvl w:val="1"/>
      </w:pPr>
      <w:r>
        <w:rPr>
          <w:color w:val="auto"/>
          <w:highlight w:val="none"/>
        </w:rPr>
      </w:r>
      <w:bookmarkStart w:id="178" w:name="_Toc38368131"/>
      <w:r>
        <w:rPr>
          <w:color w:val="auto"/>
          <w:highlight w:val="none"/>
        </w:rPr>
      </w:r>
      <w:bookmarkStart w:id="179" w:name="_Toc35266031"/>
      <w:r>
        <w:rPr>
          <w:color w:val="auto"/>
          <w:highlight w:val="none"/>
        </w:rPr>
      </w:r>
      <w:bookmarkStart w:id="180" w:name="_Toc54615249"/>
      <w:r>
        <w:rPr>
          <w:color w:val="auto"/>
          <w:highlight w:val="none"/>
        </w:rPr>
      </w:r>
      <w:bookmarkStart w:id="181" w:name="_Toc13502"/>
      <w:r>
        <w:rPr>
          <w:rFonts w:hint="eastAsia" w:ascii="宋体" w:hAnsi="宋体" w:eastAsia="宋体" w:cs="宋体"/>
          <w:color w:val="auto"/>
          <w:spacing w:val="7"/>
          <w:sz w:val="24"/>
          <w:szCs w:val="24"/>
          <w:highlight w:val="none"/>
          <w:lang w:val="en-US" w:eastAsia="zh-CN"/>
        </w:rPr>
        <w:t xml:space="preserve">2.</w:t>
      </w:r>
      <w:r>
        <w:rPr>
          <w:rFonts w:hint="eastAsia" w:ascii="宋体" w:hAnsi="宋体" w:eastAsia="宋体" w:cs="宋体"/>
          <w:color w:val="auto"/>
          <w:spacing w:val="7"/>
          <w:sz w:val="24"/>
          <w:szCs w:val="24"/>
          <w:highlight w:val="none"/>
        </w:rPr>
        <w:t xml:space="preserve">针对中小型企业的评审：</w:t>
      </w:r>
      <w:r>
        <w:rPr>
          <w:color w:val="auto"/>
          <w:highlight w:val="none"/>
        </w:rPr>
      </w:r>
      <w:r/>
    </w:p>
    <w:p>
      <w:pPr>
        <w:pStyle w:val="1103"/>
        <w:ind w:firstLine="508"/>
        <w:pageBreakBefore w:val="0"/>
        <w:spacing w:after="181" w:line="360" w:lineRule="auto"/>
        <w:rPr>
          <w:rFonts w:hint="eastAsia" w:ascii="宋体" w:hAnsi="宋体" w:eastAsia="宋体" w:cs="宋体"/>
          <w:color w:val="auto"/>
          <w:spacing w:val="7"/>
          <w:sz w:val="24"/>
          <w:szCs w:val="24"/>
          <w:highlight w:val="none"/>
        </w:rPr>
        <w:outlineLvl w:val="1"/>
      </w:pPr>
      <w:r>
        <w:rPr>
          <w:rFonts w:hint="eastAsia" w:ascii="宋体" w:hAnsi="宋体" w:eastAsia="宋体" w:cs="宋体"/>
          <w:color w:val="auto"/>
          <w:spacing w:val="7"/>
          <w:sz w:val="24"/>
          <w:szCs w:val="24"/>
          <w:highlight w:val="none"/>
        </w:rPr>
        <w:t xml:space="preserve">（1）根据《政府采购促进中小企业发展管理办法》 </w:t>
      </w:r>
      <w:r>
        <w:rPr>
          <w:rFonts w:hint="eastAsia" w:ascii="宋体" w:hAnsi="宋体" w:eastAsia="宋体" w:cs="宋体"/>
          <w:color w:val="auto"/>
          <w:spacing w:val="7"/>
          <w:sz w:val="24"/>
          <w:szCs w:val="24"/>
          <w:highlight w:val="none"/>
          <w:lang w:eastAsia="zh-CN"/>
        </w:rPr>
        <w:t xml:space="preserve">（</w:t>
      </w:r>
      <w:r>
        <w:rPr>
          <w:rFonts w:hint="eastAsia" w:ascii="宋体" w:hAnsi="宋体" w:eastAsia="宋体" w:cs="宋体"/>
          <w:color w:val="auto"/>
          <w:spacing w:val="7"/>
          <w:sz w:val="24"/>
          <w:szCs w:val="24"/>
          <w:highlight w:val="none"/>
        </w:rPr>
        <w:t xml:space="preserve">财库〔2020〕46号</w:t>
      </w:r>
      <w:r>
        <w:rPr>
          <w:rFonts w:hint="eastAsia" w:ascii="宋体" w:hAnsi="宋体" w:eastAsia="宋体" w:cs="宋体"/>
          <w:color w:val="auto"/>
          <w:spacing w:val="7"/>
          <w:sz w:val="24"/>
          <w:szCs w:val="24"/>
          <w:highlight w:val="none"/>
          <w:lang w:eastAsia="zh-CN"/>
        </w:rPr>
        <w:t xml:space="preserve">）</w:t>
      </w:r>
      <w:r>
        <w:rPr>
          <w:rFonts w:hint="eastAsia" w:ascii="宋体" w:hAnsi="宋体" w:eastAsia="宋体" w:cs="宋体"/>
          <w:color w:val="auto"/>
          <w:spacing w:val="7"/>
          <w:sz w:val="24"/>
          <w:szCs w:val="24"/>
          <w:highlight w:val="none"/>
        </w:rPr>
        <w:t xml:space="preserve">及《苏州市政府采购促进中小企业发展实施意见》（苏财购〔2022〕16号）的规定，对符合办法规定的小微企业报价给予20% 的扣除，用扣除后的价格参加评审。</w:t>
      </w:r>
      <w:r>
        <w:rPr>
          <w:color w:val="auto"/>
          <w:highlight w:val="none"/>
        </w:rPr>
      </w:r>
      <w:r/>
    </w:p>
    <w:p>
      <w:pPr>
        <w:pStyle w:val="1103"/>
        <w:ind w:firstLine="508"/>
        <w:pageBreakBefore w:val="0"/>
        <w:spacing w:after="181" w:line="360" w:lineRule="auto"/>
        <w:rPr>
          <w:rFonts w:hint="eastAsia" w:ascii="宋体" w:hAnsi="宋体" w:eastAsia="宋体" w:cs="宋体"/>
          <w:color w:val="auto"/>
          <w:spacing w:val="7"/>
          <w:sz w:val="24"/>
          <w:szCs w:val="24"/>
          <w:highlight w:val="none"/>
        </w:rPr>
        <w:outlineLvl w:val="1"/>
      </w:pPr>
      <w:r>
        <w:rPr>
          <w:rFonts w:hint="eastAsia" w:ascii="宋体" w:hAnsi="宋体" w:eastAsia="宋体" w:cs="宋体"/>
          <w:color w:val="auto"/>
          <w:spacing w:val="7"/>
          <w:sz w:val="24"/>
          <w:szCs w:val="24"/>
          <w:highlight w:val="none"/>
        </w:rPr>
        <w:t xml:space="preserve">注：①中小企业参加政府采购活动，应当出具《中小企业声明函》，否则不得享受相关中小企业扶持政策；</w:t>
      </w:r>
      <w:r>
        <w:rPr>
          <w:color w:val="auto"/>
          <w:highlight w:val="none"/>
        </w:rPr>
      </w:r>
      <w:r/>
    </w:p>
    <w:p>
      <w:pPr>
        <w:pStyle w:val="1103"/>
        <w:ind w:firstLine="508"/>
        <w:pageBreakBefore w:val="0"/>
        <w:spacing w:after="181" w:line="360" w:lineRule="auto"/>
        <w:rPr>
          <w:rFonts w:hint="eastAsia" w:ascii="宋体" w:hAnsi="宋体" w:eastAsia="宋体" w:cs="宋体"/>
          <w:color w:val="auto"/>
          <w:spacing w:val="7"/>
          <w:sz w:val="24"/>
          <w:szCs w:val="24"/>
          <w:highlight w:val="none"/>
        </w:rPr>
        <w:outlineLvl w:val="1"/>
      </w:pPr>
      <w:r>
        <w:rPr>
          <w:rFonts w:hint="eastAsia" w:ascii="宋体" w:hAnsi="宋体" w:eastAsia="宋体" w:cs="宋体"/>
          <w:color w:val="auto"/>
          <w:spacing w:val="7"/>
          <w:sz w:val="24"/>
          <w:szCs w:val="24"/>
          <w:highlight w:val="none"/>
        </w:rPr>
        <w:t xml:space="preserve">②以上规定未尽事项，按《政府采购促进中小企业发展管理办法》等有关制度规定执行。</w:t>
      </w:r>
      <w:r>
        <w:rPr>
          <w:color w:val="auto"/>
          <w:highlight w:val="none"/>
        </w:rPr>
      </w:r>
      <w:r/>
    </w:p>
    <w:p>
      <w:pPr>
        <w:pStyle w:val="1103"/>
        <w:ind w:firstLine="508"/>
        <w:pageBreakBefore w:val="0"/>
        <w:spacing w:after="181" w:line="360" w:lineRule="auto"/>
        <w:rPr>
          <w:rFonts w:hint="eastAsia" w:ascii="宋体" w:hAnsi="宋体" w:eastAsia="宋体" w:cs="宋体"/>
          <w:color w:val="auto"/>
          <w:spacing w:val="7"/>
          <w:sz w:val="24"/>
          <w:szCs w:val="24"/>
          <w:highlight w:val="none"/>
        </w:rPr>
        <w:outlineLvl w:val="1"/>
      </w:pPr>
      <w:r>
        <w:rPr>
          <w:rFonts w:hint="eastAsia" w:ascii="宋体" w:hAnsi="宋体" w:eastAsia="宋体" w:cs="宋体"/>
          <w:color w:val="auto"/>
          <w:spacing w:val="7"/>
          <w:sz w:val="24"/>
          <w:szCs w:val="24"/>
          <w:highlight w:val="none"/>
        </w:rPr>
        <w:t xml:space="preserve">（2）根据《关于促进残疾人就业政府采购政策的通知》（财库〔2017〕141号）的通知规定：</w:t>
      </w:r>
      <w:r>
        <w:rPr>
          <w:color w:val="auto"/>
          <w:highlight w:val="none"/>
        </w:rPr>
      </w:r>
      <w:r/>
    </w:p>
    <w:p>
      <w:pPr>
        <w:pStyle w:val="1103"/>
        <w:ind w:firstLine="508"/>
        <w:pageBreakBefore w:val="0"/>
        <w:spacing w:after="181" w:line="360" w:lineRule="auto"/>
        <w:rPr>
          <w:rFonts w:hint="eastAsia" w:ascii="宋体" w:hAnsi="宋体" w:eastAsia="宋体" w:cs="宋体"/>
          <w:color w:val="auto"/>
          <w:spacing w:val="7"/>
          <w:sz w:val="24"/>
          <w:szCs w:val="24"/>
          <w:highlight w:val="none"/>
        </w:rPr>
        <w:outlineLvl w:val="1"/>
      </w:pPr>
      <w:r>
        <w:rPr>
          <w:rFonts w:hint="eastAsia" w:ascii="宋体" w:hAnsi="宋体" w:eastAsia="宋体" w:cs="宋体"/>
          <w:color w:val="auto"/>
          <w:spacing w:val="7"/>
          <w:sz w:val="24"/>
          <w:szCs w:val="24"/>
          <w:highlight w:val="none"/>
        </w:rPr>
        <w:t xml:space="preserve">在政府采购活动中，残疾人福利性单位视同小型、微型企业，享受预留份额、评审中价格扣除等促进中小企业发展的政府采购政策。残疾人福利性单位属于小型、微型企业的，不重复享受政策。</w:t>
      </w:r>
      <w:r>
        <w:rPr>
          <w:color w:val="auto"/>
          <w:highlight w:val="none"/>
        </w:rPr>
      </w:r>
      <w:r/>
    </w:p>
    <w:p>
      <w:pPr>
        <w:pStyle w:val="1103"/>
        <w:ind w:firstLine="508"/>
        <w:pageBreakBefore w:val="0"/>
        <w:spacing w:after="181" w:line="360" w:lineRule="auto"/>
        <w:rPr>
          <w:rFonts w:hint="eastAsia" w:ascii="宋体" w:hAnsi="宋体" w:eastAsia="宋体" w:cs="宋体"/>
          <w:color w:val="auto"/>
          <w:spacing w:val="7"/>
          <w:sz w:val="24"/>
          <w:szCs w:val="24"/>
          <w:highlight w:val="none"/>
        </w:rPr>
        <w:outlineLvl w:val="1"/>
      </w:pPr>
      <w:r>
        <w:rPr>
          <w:rFonts w:hint="eastAsia" w:ascii="宋体" w:hAnsi="宋体" w:eastAsia="宋体" w:cs="宋体"/>
          <w:color w:val="auto"/>
          <w:spacing w:val="7"/>
          <w:sz w:val="24"/>
          <w:szCs w:val="24"/>
          <w:highlight w:val="none"/>
        </w:rPr>
        <w:t xml:space="preserve">符合《关于促进残疾人就业政府采购政策的通知》（财库〔2017〕141号）规定条件的残疾人福利性单位在参加政府采购活动时，应当提供《残疾人福利性单位声明函》（见附件），并对声明的真实性负责。供应商提供的《残疾人福利性单位声明函》与事实不符的，依照</w:t>
      </w:r>
      <w:r>
        <w:rPr>
          <w:rFonts w:hint="eastAsia" w:ascii="宋体" w:hAnsi="宋体" w:eastAsia="宋体" w:cs="宋体"/>
          <w:color w:val="auto"/>
          <w:spacing w:val="7"/>
          <w:sz w:val="24"/>
          <w:szCs w:val="24"/>
          <w:highlight w:val="none"/>
          <w:lang w:eastAsia="zh-CN"/>
        </w:rPr>
        <w:t xml:space="preserve">《中华人民共和国政府采购法》</w:t>
      </w:r>
      <w:r>
        <w:rPr>
          <w:rFonts w:hint="eastAsia" w:ascii="宋体" w:hAnsi="宋体" w:eastAsia="宋体" w:cs="宋体"/>
          <w:color w:val="auto"/>
          <w:spacing w:val="7"/>
          <w:sz w:val="24"/>
          <w:szCs w:val="24"/>
          <w:highlight w:val="none"/>
        </w:rPr>
        <w:t xml:space="preserve">第七十七条第一款的规定追究法律责任。</w:t>
      </w:r>
      <w:r>
        <w:rPr>
          <w:color w:val="auto"/>
          <w:highlight w:val="none"/>
        </w:rPr>
      </w:r>
      <w:r/>
    </w:p>
    <w:p>
      <w:pPr>
        <w:pStyle w:val="1103"/>
        <w:ind w:firstLine="508"/>
        <w:pageBreakBefore w:val="0"/>
        <w:spacing w:after="181" w:line="360" w:lineRule="auto"/>
        <w:rPr>
          <w:rFonts w:hint="eastAsia" w:ascii="宋体" w:hAnsi="宋体" w:eastAsia="宋体" w:cs="宋体"/>
          <w:color w:val="auto"/>
          <w:spacing w:val="7"/>
          <w:sz w:val="24"/>
          <w:szCs w:val="24"/>
          <w:highlight w:val="none"/>
        </w:rPr>
        <w:outlineLvl w:val="1"/>
      </w:pPr>
      <w:r>
        <w:rPr>
          <w:rFonts w:hint="eastAsia" w:ascii="宋体" w:hAnsi="宋体" w:eastAsia="宋体" w:cs="宋体"/>
          <w:color w:val="auto"/>
          <w:spacing w:val="7"/>
          <w:sz w:val="24"/>
          <w:szCs w:val="24"/>
          <w:highlight w:val="none"/>
        </w:rPr>
        <w:t xml:space="preserve">中标、成交供应商为残疾人福利性单位的，采购人或者其委托的采购代理机构应当随中标、成交结果同时公告其《残疾人福利性单位声明函》，接受社会监督。</w:t>
      </w:r>
      <w:r>
        <w:rPr>
          <w:color w:val="auto"/>
          <w:highlight w:val="none"/>
        </w:rPr>
      </w:r>
      <w:r/>
    </w:p>
    <w:p>
      <w:pPr>
        <w:pStyle w:val="1103"/>
        <w:ind w:firstLine="508"/>
        <w:pageBreakBefore w:val="0"/>
        <w:spacing w:after="181" w:line="360" w:lineRule="auto"/>
        <w:rPr>
          <w:rFonts w:hint="eastAsia" w:ascii="宋体" w:hAnsi="宋体" w:eastAsia="宋体" w:cs="宋体"/>
          <w:color w:val="auto"/>
          <w:spacing w:val="7"/>
          <w:sz w:val="24"/>
          <w:szCs w:val="24"/>
          <w:highlight w:val="none"/>
        </w:rPr>
        <w:outlineLvl w:val="1"/>
      </w:pPr>
      <w:r>
        <w:rPr>
          <w:rFonts w:hint="eastAsia" w:ascii="宋体" w:hAnsi="宋体" w:eastAsia="宋体" w:cs="宋体"/>
          <w:color w:val="auto"/>
          <w:spacing w:val="7"/>
          <w:sz w:val="24"/>
          <w:szCs w:val="24"/>
          <w:highlight w:val="none"/>
        </w:rPr>
        <w:t xml:space="preserve">注：投标人如不提供以上声明函的，不得享受相关政府采购政策。</w:t>
      </w:r>
      <w:r>
        <w:rPr>
          <w:color w:val="auto"/>
          <w:highlight w:val="none"/>
        </w:rPr>
      </w:r>
      <w:r/>
    </w:p>
    <w:p>
      <w:pPr>
        <w:pStyle w:val="1103"/>
        <w:ind w:firstLine="508"/>
        <w:pageBreakBefore w:val="0"/>
        <w:spacing w:after="181" w:line="360" w:lineRule="auto"/>
        <w:rPr>
          <w:rFonts w:hint="eastAsia" w:ascii="宋体" w:hAnsi="宋体" w:eastAsia="宋体" w:cs="宋体"/>
          <w:color w:val="auto"/>
          <w:spacing w:val="7"/>
          <w:sz w:val="24"/>
          <w:szCs w:val="24"/>
          <w:highlight w:val="none"/>
        </w:rPr>
        <w:outlineLvl w:val="1"/>
      </w:pPr>
      <w:r>
        <w:rPr>
          <w:rFonts w:hint="eastAsia" w:ascii="宋体" w:hAnsi="宋体" w:eastAsia="宋体" w:cs="宋体"/>
          <w:color w:val="auto"/>
          <w:spacing w:val="7"/>
          <w:sz w:val="24"/>
          <w:szCs w:val="24"/>
          <w:highlight w:val="none"/>
        </w:rPr>
        <w:t xml:space="preserve">（3）根据《关于政府采购支持监狱企业发展有关问题的通知》（财库〔2014〕68号）的通知规定：</w:t>
      </w:r>
      <w:r>
        <w:rPr>
          <w:color w:val="auto"/>
          <w:highlight w:val="none"/>
        </w:rPr>
      </w:r>
      <w:r/>
    </w:p>
    <w:p>
      <w:pPr>
        <w:pStyle w:val="1103"/>
        <w:ind w:firstLine="508"/>
        <w:pageBreakBefore w:val="0"/>
        <w:spacing w:after="181" w:line="360" w:lineRule="auto"/>
        <w:rPr>
          <w:rFonts w:hint="eastAsia" w:ascii="宋体" w:hAnsi="宋体" w:eastAsia="宋体" w:cs="宋体"/>
          <w:color w:val="auto"/>
          <w:spacing w:val="7"/>
          <w:sz w:val="24"/>
          <w:szCs w:val="24"/>
          <w:highlight w:val="none"/>
        </w:rPr>
        <w:outlineLvl w:val="1"/>
      </w:pPr>
      <w:r>
        <w:rPr>
          <w:rFonts w:hint="eastAsia" w:ascii="宋体" w:hAnsi="宋体" w:eastAsia="宋体" w:cs="宋体"/>
          <w:color w:val="auto"/>
          <w:spacing w:val="7"/>
          <w:sz w:val="24"/>
          <w:szCs w:val="24"/>
          <w:highlight w:val="none"/>
        </w:rPr>
        <w:t xml:space="preserve">在政府采购活动中，监狱企业视同小型、微型企业，享受预留份额、评审中价格扣除等促进中小企业发展的政府采购政策。监狱企业属于小型、微型企业的，不重复享受政策。</w:t>
      </w:r>
      <w:r>
        <w:rPr>
          <w:color w:val="auto"/>
          <w:highlight w:val="none"/>
        </w:rPr>
      </w:r>
      <w:r/>
    </w:p>
    <w:p>
      <w:pPr>
        <w:pStyle w:val="1103"/>
        <w:ind w:firstLine="508"/>
        <w:pageBreakBefore w:val="0"/>
        <w:spacing w:after="181" w:line="360" w:lineRule="auto"/>
        <w:rPr>
          <w:rFonts w:hint="eastAsia" w:ascii="宋体" w:hAnsi="宋体" w:eastAsia="宋体" w:cs="宋体"/>
          <w:color w:val="auto"/>
          <w:spacing w:val="7"/>
          <w:sz w:val="24"/>
          <w:szCs w:val="24"/>
          <w:highlight w:val="none"/>
        </w:rPr>
        <w:outlineLvl w:val="1"/>
      </w:pPr>
      <w:r>
        <w:rPr>
          <w:rFonts w:hint="eastAsia" w:ascii="宋体" w:hAnsi="宋体" w:eastAsia="宋体" w:cs="宋体"/>
          <w:color w:val="auto"/>
          <w:spacing w:val="7"/>
          <w:sz w:val="24"/>
          <w:szCs w:val="24"/>
          <w:highlight w:val="none"/>
        </w:rPr>
        <w:t xml:space="preserve">符合《关于政府采购支持监狱企业发展有关问题的通知》（财库〔2014〕68号）条件的监狱企业参加政府采购活动时，应当提供由省级以上监狱管理局、戒毒管理局（含新疆生产建设兵团）出具的属于监狱企业的证明文件。</w:t>
      </w:r>
      <w:r>
        <w:rPr>
          <w:color w:val="auto"/>
          <w:highlight w:val="none"/>
        </w:rPr>
      </w:r>
      <w:r/>
    </w:p>
    <w:p>
      <w:pPr>
        <w:pStyle w:val="1103"/>
        <w:ind w:firstLine="508"/>
        <w:pageBreakBefore w:val="0"/>
        <w:spacing w:after="181" w:line="360" w:lineRule="auto"/>
        <w:rPr>
          <w:rFonts w:hint="eastAsia" w:ascii="宋体" w:hAnsi="宋体" w:eastAsia="宋体" w:cs="宋体"/>
          <w:color w:val="auto"/>
          <w:spacing w:val="7"/>
          <w:sz w:val="24"/>
          <w:szCs w:val="24"/>
          <w:highlight w:val="none"/>
        </w:rPr>
        <w:outlineLvl w:val="1"/>
      </w:pPr>
      <w:r>
        <w:rPr>
          <w:rFonts w:hint="eastAsia" w:ascii="宋体" w:hAnsi="宋体" w:eastAsia="宋体" w:cs="宋体"/>
          <w:color w:val="auto"/>
          <w:spacing w:val="7"/>
          <w:sz w:val="24"/>
          <w:szCs w:val="24"/>
          <w:highlight w:val="none"/>
        </w:rPr>
        <w:t xml:space="preserve">注：投标人如不提供以上证明材料的，不得享受相关政府采购政策。</w:t>
      </w:r>
      <w:r>
        <w:rPr>
          <w:color w:val="auto"/>
          <w:highlight w:val="none"/>
        </w:rPr>
      </w:r>
      <w:r/>
    </w:p>
    <w:p>
      <w:pPr>
        <w:pStyle w:val="1103"/>
        <w:ind w:firstLine="508"/>
        <w:pageBreakBefore w:val="0"/>
        <w:spacing w:after="181" w:line="360" w:lineRule="auto"/>
        <w:rPr>
          <w:rFonts w:hint="eastAsia" w:ascii="宋体" w:hAnsi="宋体" w:eastAsia="宋体" w:cs="宋体"/>
          <w:color w:val="auto"/>
          <w:spacing w:val="7"/>
          <w:sz w:val="24"/>
          <w:szCs w:val="24"/>
          <w:highlight w:val="none"/>
        </w:rPr>
        <w:outlineLvl w:val="1"/>
      </w:pPr>
      <w:r>
        <w:rPr>
          <w:rFonts w:hint="eastAsia" w:ascii="宋体" w:hAnsi="宋体" w:eastAsia="宋体" w:cs="宋体"/>
          <w:color w:val="auto"/>
          <w:spacing w:val="7"/>
          <w:sz w:val="24"/>
          <w:szCs w:val="24"/>
          <w:highlight w:val="none"/>
        </w:rPr>
        <w:t xml:space="preserve">二、评标标准</w:t>
      </w:r>
      <w:bookmarkEnd w:id="178"/>
      <w:r>
        <w:rPr>
          <w:color w:val="auto"/>
          <w:highlight w:val="none"/>
        </w:rPr>
      </w:r>
      <w:bookmarkEnd w:id="179"/>
      <w:r>
        <w:rPr>
          <w:color w:val="auto"/>
          <w:highlight w:val="none"/>
        </w:rPr>
      </w:r>
      <w:bookmarkEnd w:id="180"/>
      <w:r>
        <w:rPr>
          <w:color w:val="auto"/>
          <w:highlight w:val="none"/>
        </w:rPr>
      </w:r>
      <w:bookmarkEnd w:id="181"/>
      <w:r>
        <w:rPr>
          <w:color w:val="auto"/>
          <w:highlight w:val="none"/>
        </w:rPr>
      </w:r>
      <w:r/>
    </w:p>
    <w:p>
      <w:pPr>
        <w:pStyle w:val="1079"/>
        <w:ind w:firstLine="510"/>
        <w:pageBreakBefore w:val="0"/>
        <w:spacing w:after="181" w:line="360" w:lineRule="auto"/>
        <w:rPr>
          <w:rFonts w:hint="eastAsia" w:ascii="宋体" w:hAnsi="宋体" w:eastAsia="宋体" w:cs="宋体"/>
          <w:b/>
          <w:bCs/>
          <w:color w:val="auto"/>
          <w:spacing w:val="7"/>
          <w:sz w:val="24"/>
          <w:szCs w:val="24"/>
          <w:highlight w:val="none"/>
        </w:rPr>
        <w:outlineLvl w:val="2"/>
      </w:pPr>
      <w:r>
        <w:rPr>
          <w:color w:val="auto"/>
          <w:highlight w:val="none"/>
        </w:rPr>
      </w:r>
      <w:bookmarkStart w:id="182" w:name="OLE_LINK13"/>
      <w:r>
        <w:rPr>
          <w:rFonts w:hint="eastAsia" w:ascii="宋体" w:hAnsi="宋体" w:eastAsia="宋体" w:cs="宋体"/>
          <w:b/>
          <w:bCs/>
          <w:color w:val="auto"/>
          <w:spacing w:val="7"/>
          <w:sz w:val="24"/>
          <w:szCs w:val="24"/>
          <w:highlight w:val="none"/>
        </w:rPr>
        <w:t xml:space="preserve">（一）价格分【20分】</w:t>
      </w:r>
      <w:bookmarkEnd w:id="182"/>
      <w:r>
        <w:rPr>
          <w:color w:val="auto"/>
          <w:highlight w:val="none"/>
        </w:rPr>
      </w:r>
      <w:r/>
    </w:p>
    <w:p>
      <w:pPr>
        <w:pStyle w:val="1097"/>
        <w:ind w:firstLine="510"/>
        <w:pageBreakBefore w:val="0"/>
        <w:spacing w:after="181" w:line="360" w:lineRule="auto"/>
        <w:rPr>
          <w:rFonts w:hint="eastAsia" w:ascii="宋体" w:hAnsi="宋体" w:eastAsia="宋体" w:cs="宋体"/>
          <w:b/>
          <w:bCs/>
          <w:color w:val="auto"/>
          <w:spacing w:val="7"/>
          <w:sz w:val="24"/>
          <w:szCs w:val="24"/>
          <w:highlight w:val="none"/>
        </w:rPr>
      </w:pPr>
      <w:r>
        <w:rPr>
          <w:rFonts w:hint="eastAsia" w:ascii="宋体" w:hAnsi="宋体" w:eastAsia="宋体" w:cs="宋体"/>
          <w:b/>
          <w:bCs/>
          <w:color w:val="auto"/>
          <w:spacing w:val="7"/>
          <w:sz w:val="24"/>
          <w:szCs w:val="24"/>
          <w:highlight w:val="none"/>
          <w:lang w:eastAsia="zh-CN"/>
        </w:rPr>
        <w:t xml:space="preserve">（一）</w:t>
      </w:r>
      <w:r>
        <w:rPr>
          <w:rFonts w:hint="eastAsia" w:ascii="宋体" w:hAnsi="宋体" w:eastAsia="宋体" w:cs="宋体"/>
          <w:b/>
          <w:bCs/>
          <w:color w:val="auto"/>
          <w:spacing w:val="7"/>
          <w:sz w:val="24"/>
          <w:szCs w:val="24"/>
          <w:highlight w:val="none"/>
        </w:rPr>
        <w:t xml:space="preserve"> 价格分 </w:t>
      </w:r>
      <w:r>
        <w:rPr>
          <w:rFonts w:hint="eastAsia" w:ascii="宋体" w:hAnsi="宋体" w:eastAsia="宋体" w:cs="宋体"/>
          <w:b/>
          <w:bCs/>
          <w:color w:val="auto"/>
          <w:spacing w:val="7"/>
          <w:sz w:val="24"/>
          <w:szCs w:val="24"/>
          <w:highlight w:val="none"/>
          <w:lang w:val="en-US" w:eastAsia="zh-CN"/>
        </w:rPr>
        <w:t xml:space="preserve">20</w:t>
      </w:r>
      <w:r>
        <w:rPr>
          <w:rFonts w:hint="eastAsia" w:ascii="宋体" w:hAnsi="宋体" w:eastAsia="宋体" w:cs="宋体"/>
          <w:b/>
          <w:bCs/>
          <w:color w:val="auto"/>
          <w:spacing w:val="7"/>
          <w:sz w:val="24"/>
          <w:szCs w:val="24"/>
          <w:highlight w:val="none"/>
        </w:rPr>
        <w:t xml:space="preserve">.0 分</w:t>
      </w:r>
      <w:r>
        <w:rPr>
          <w:color w:val="auto"/>
          <w:highlight w:val="none"/>
        </w:rPr>
      </w:r>
      <w:r/>
    </w:p>
    <w:p>
      <w:pPr>
        <w:pStyle w:val="1097"/>
        <w:ind w:firstLine="508"/>
        <w:pageBreakBefore w:val="0"/>
        <w:spacing w:after="181" w:line="360" w:lineRule="auto"/>
        <w:rPr>
          <w:rFonts w:hint="eastAsia" w:ascii="宋体" w:hAnsi="宋体" w:eastAsia="宋体" w:cs="宋体"/>
          <w:b w:val="0"/>
          <w:bCs w:val="0"/>
          <w:color w:val="auto"/>
          <w:spacing w:val="7"/>
          <w:sz w:val="24"/>
          <w:szCs w:val="24"/>
          <w:highlight w:val="none"/>
        </w:rPr>
      </w:pPr>
      <w:r>
        <w:rPr>
          <w:rFonts w:hint="eastAsia" w:ascii="宋体" w:hAnsi="宋体" w:eastAsia="宋体" w:cs="宋体"/>
          <w:b w:val="0"/>
          <w:bCs w:val="0"/>
          <w:color w:val="auto"/>
          <w:spacing w:val="7"/>
          <w:sz w:val="24"/>
          <w:szCs w:val="24"/>
          <w:highlight w:val="none"/>
        </w:rPr>
        <w:t xml:space="preserve">采用低价优先法计算，即满足招标文件要求且投标优惠率最高的投标人，其价格分为满分</w:t>
      </w:r>
      <w:r>
        <w:rPr>
          <w:rFonts w:hint="eastAsia" w:ascii="宋体" w:hAnsi="宋体" w:eastAsia="宋体" w:cs="宋体"/>
          <w:b w:val="0"/>
          <w:bCs w:val="0"/>
          <w:color w:val="auto"/>
          <w:spacing w:val="7"/>
          <w:sz w:val="24"/>
          <w:szCs w:val="24"/>
          <w:highlight w:val="none"/>
          <w:lang w:val="en-US" w:eastAsia="zh-CN"/>
        </w:rPr>
        <w:t xml:space="preserve">2</w:t>
      </w:r>
      <w:r>
        <w:rPr>
          <w:rFonts w:hint="eastAsia" w:ascii="宋体" w:hAnsi="宋体" w:eastAsia="宋体" w:cs="宋体"/>
          <w:b w:val="0"/>
          <w:bCs w:val="0"/>
          <w:color w:val="auto"/>
          <w:spacing w:val="7"/>
          <w:sz w:val="24"/>
          <w:szCs w:val="24"/>
          <w:highlight w:val="none"/>
        </w:rPr>
        <w:t xml:space="preserve">0.0分。其他投标人的价格分统一按照下列公式计算：</w:t>
      </w:r>
      <w:r>
        <w:rPr>
          <w:color w:val="auto"/>
          <w:highlight w:val="none"/>
        </w:rPr>
      </w:r>
      <w:r/>
    </w:p>
    <w:p>
      <w:pPr>
        <w:pStyle w:val="1097"/>
        <w:ind w:firstLine="508"/>
        <w:keepLines w:val="0"/>
        <w:keepNext w:val="0"/>
        <w:pageBreakBefore w:val="0"/>
        <w:spacing w:after="181" w:line="360" w:lineRule="auto"/>
        <w:rPr>
          <w:rFonts w:hint="eastAsia" w:ascii="宋体" w:hAnsi="宋体" w:eastAsia="宋体" w:cs="宋体"/>
          <w:b w:val="0"/>
          <w:bCs w:val="0"/>
          <w:color w:val="auto"/>
          <w:spacing w:val="7"/>
          <w:sz w:val="24"/>
          <w:szCs w:val="24"/>
          <w:highlight w:val="none"/>
        </w:rPr>
        <w:outlineLvl w:val="9"/>
      </w:pPr>
      <w:r>
        <w:rPr>
          <w:rFonts w:hint="eastAsia" w:ascii="宋体" w:hAnsi="宋体" w:eastAsia="宋体" w:cs="宋体"/>
          <w:b w:val="0"/>
          <w:bCs w:val="0"/>
          <w:color w:val="auto"/>
          <w:spacing w:val="7"/>
          <w:sz w:val="24"/>
          <w:szCs w:val="24"/>
          <w:highlight w:val="none"/>
        </w:rPr>
        <w:t xml:space="preserve">投标报价得分=(1-最高优惠率</w:t>
      </w:r>
      <w:r>
        <w:rPr>
          <w:rFonts w:hint="eastAsia" w:ascii="宋体" w:hAnsi="宋体" w:eastAsia="宋体" w:cs="宋体"/>
          <w:b w:val="0"/>
          <w:bCs w:val="0"/>
          <w:color w:val="auto"/>
          <w:spacing w:val="7"/>
          <w:sz w:val="24"/>
          <w:szCs w:val="24"/>
          <w:highlight w:val="none"/>
          <w:lang w:eastAsia="zh-CN"/>
        </w:rPr>
        <w:t xml:space="preserve">）</w:t>
      </w:r>
      <w:r>
        <w:rPr>
          <w:rFonts w:hint="eastAsia" w:ascii="宋体" w:hAnsi="宋体" w:eastAsia="宋体" w:cs="宋体"/>
          <w:b w:val="0"/>
          <w:bCs w:val="0"/>
          <w:color w:val="auto"/>
          <w:spacing w:val="7"/>
          <w:sz w:val="24"/>
          <w:szCs w:val="24"/>
          <w:highlight w:val="none"/>
        </w:rPr>
        <w:t xml:space="preserve">/(1-</w:t>
      </w:r>
      <w:r>
        <w:rPr>
          <w:rFonts w:hint="eastAsia" w:ascii="宋体" w:hAnsi="宋体" w:eastAsia="宋体" w:cs="宋体"/>
          <w:b w:val="0"/>
          <w:bCs w:val="0"/>
          <w:color w:val="auto"/>
          <w:spacing w:val="7"/>
          <w:sz w:val="24"/>
          <w:szCs w:val="24"/>
          <w:highlight w:val="none"/>
          <w:lang w:val="en-US" w:eastAsia="zh-CN"/>
        </w:rPr>
        <w:t xml:space="preserve">投标</w:t>
      </w:r>
      <w:r>
        <w:rPr>
          <w:rFonts w:hint="eastAsia" w:ascii="宋体" w:hAnsi="宋体" w:eastAsia="宋体" w:cs="宋体"/>
          <w:b w:val="0"/>
          <w:bCs w:val="0"/>
          <w:color w:val="auto"/>
          <w:spacing w:val="7"/>
          <w:sz w:val="24"/>
          <w:szCs w:val="24"/>
          <w:highlight w:val="none"/>
        </w:rPr>
        <w:t xml:space="preserve">优惠率</w:t>
      </w:r>
      <w:r>
        <w:rPr>
          <w:rFonts w:hint="eastAsia" w:ascii="宋体" w:hAnsi="宋体" w:eastAsia="宋体" w:cs="宋体"/>
          <w:b w:val="0"/>
          <w:bCs w:val="0"/>
          <w:color w:val="auto"/>
          <w:spacing w:val="7"/>
          <w:sz w:val="24"/>
          <w:szCs w:val="24"/>
          <w:highlight w:val="none"/>
          <w:lang w:eastAsia="zh-CN"/>
        </w:rPr>
        <w:t xml:space="preserve">）</w:t>
      </w:r>
      <w:r>
        <w:rPr>
          <w:rFonts w:hint="eastAsia" w:ascii="宋体" w:hAnsi="宋体" w:eastAsia="宋体" w:cs="宋体"/>
          <w:b w:val="0"/>
          <w:bCs w:val="0"/>
          <w:color w:val="auto"/>
          <w:spacing w:val="7"/>
          <w:sz w:val="24"/>
          <w:szCs w:val="24"/>
          <w:highlight w:val="none"/>
        </w:rPr>
        <w:t xml:space="preserve">* </w:t>
      </w:r>
      <w:r>
        <w:rPr>
          <w:rFonts w:hint="eastAsia" w:ascii="宋体" w:hAnsi="宋体" w:eastAsia="宋体" w:cs="宋体"/>
          <w:b w:val="0"/>
          <w:bCs w:val="0"/>
          <w:color w:val="auto"/>
          <w:spacing w:val="7"/>
          <w:sz w:val="24"/>
          <w:szCs w:val="24"/>
          <w:highlight w:val="none"/>
          <w:lang w:val="en-US" w:eastAsia="zh-CN"/>
        </w:rPr>
        <w:t xml:space="preserve">2</w:t>
      </w:r>
      <w:r>
        <w:rPr>
          <w:rFonts w:hint="eastAsia" w:ascii="宋体" w:hAnsi="宋体" w:eastAsia="宋体" w:cs="宋体"/>
          <w:b w:val="0"/>
          <w:bCs w:val="0"/>
          <w:color w:val="auto"/>
          <w:spacing w:val="7"/>
          <w:sz w:val="24"/>
          <w:szCs w:val="24"/>
          <w:highlight w:val="none"/>
        </w:rPr>
        <w:t xml:space="preserve">0.0% * 100（保留</w:t>
      </w:r>
      <w:r>
        <w:rPr>
          <w:rFonts w:hint="eastAsia" w:ascii="宋体" w:hAnsi="宋体" w:eastAsia="宋体" w:cs="宋体"/>
          <w:b w:val="0"/>
          <w:bCs w:val="0"/>
          <w:color w:val="auto"/>
          <w:spacing w:val="7"/>
          <w:sz w:val="24"/>
          <w:szCs w:val="24"/>
          <w:highlight w:val="none"/>
          <w:lang w:eastAsia="zh-CN"/>
        </w:rPr>
        <w:t xml:space="preserve">两位</w:t>
      </w:r>
      <w:r>
        <w:rPr>
          <w:rFonts w:hint="eastAsia" w:ascii="宋体" w:hAnsi="宋体" w:eastAsia="宋体" w:cs="宋体"/>
          <w:b w:val="0"/>
          <w:bCs w:val="0"/>
          <w:color w:val="auto"/>
          <w:spacing w:val="7"/>
          <w:sz w:val="24"/>
          <w:szCs w:val="24"/>
          <w:highlight w:val="none"/>
        </w:rPr>
        <w:t xml:space="preserve">小数）；</w:t>
      </w:r>
      <w:r>
        <w:rPr>
          <w:color w:val="auto"/>
          <w:highlight w:val="none"/>
        </w:rPr>
      </w:r>
      <w:r/>
    </w:p>
    <w:p>
      <w:pPr>
        <w:ind w:firstLine="510"/>
        <w:keepLines w:val="0"/>
        <w:keepNext w:val="0"/>
        <w:pageBreakBefore w:val="0"/>
        <w:spacing w:after="181" w:line="360" w:lineRule="auto"/>
        <w:shd w:val="clear" w:color="auto" w:fill="auto"/>
        <w:rPr>
          <w:rFonts w:hint="eastAsia" w:ascii="宋体" w:hAnsi="宋体" w:eastAsia="宋体" w:cs="宋体"/>
          <w:b/>
          <w:bCs/>
          <w:color w:val="auto"/>
          <w:sz w:val="24"/>
          <w:szCs w:val="24"/>
          <w:highlight w:val="none"/>
        </w:rPr>
        <w:outlineLvl w:val="9"/>
      </w:pPr>
      <w:r>
        <w:rPr>
          <w:rStyle w:val="824"/>
          <w:rFonts w:hint="eastAsia" w:ascii="宋体" w:hAnsi="宋体" w:eastAsia="宋体" w:cs="宋体"/>
          <w:b/>
          <w:color w:val="auto"/>
          <w:spacing w:val="7"/>
          <w:sz w:val="24"/>
          <w:szCs w:val="24"/>
          <w:highlight w:val="none"/>
          <w:lang w:eastAsia="zh-CN"/>
        </w:rPr>
        <w:t xml:space="preserve">（二）</w:t>
      </w:r>
      <w:r>
        <w:rPr>
          <w:rFonts w:hint="eastAsia" w:ascii="宋体" w:hAnsi="宋体" w:eastAsia="宋体" w:cs="宋体"/>
          <w:b/>
          <w:bCs/>
          <w:color w:val="auto"/>
          <w:sz w:val="24"/>
          <w:szCs w:val="24"/>
          <w:highlight w:val="none"/>
          <w:lang w:val="en-US" w:eastAsia="zh-CN"/>
        </w:rPr>
        <w:t xml:space="preserve"> 服务方案50.0分</w:t>
      </w:r>
      <w:r>
        <w:rPr>
          <w:color w:val="auto"/>
          <w:highlight w:val="none"/>
        </w:rPr>
      </w:r>
      <w:r/>
    </w:p>
    <w:p>
      <w:pPr>
        <w:ind w:firstLine="482"/>
        <w:pageBreakBefore w:val="0"/>
        <w:spacing w:line="460" w:lineRule="exact"/>
        <w:shd w:val="clear" w:color="auto" w:fill="auto"/>
        <w:rPr>
          <w:rFonts w:hint="eastAsia" w:ascii="宋体" w:hAnsi="宋体" w:eastAsia="宋体" w:cs="宋体"/>
          <w:b/>
          <w:bCs/>
          <w:color w:val="auto"/>
          <w:sz w:val="24"/>
          <w:highlight w:val="none"/>
        </w:rPr>
      </w:pPr>
      <w:r>
        <w:rPr>
          <w:rFonts w:hint="eastAsia" w:ascii="宋体" w:hAnsi="宋体" w:cs="宋体"/>
          <w:b/>
          <w:bCs/>
          <w:color w:val="auto"/>
          <w:sz w:val="24"/>
          <w:szCs w:val="24"/>
          <w:highlight w:val="none"/>
          <w:lang w:eastAsia="zh-CN"/>
        </w:rPr>
        <w:t xml:space="preserve">1.</w:t>
      </w:r>
      <w:r>
        <w:rPr>
          <w:rFonts w:hint="eastAsia" w:ascii="宋体" w:hAnsi="宋体" w:cs="宋体"/>
          <w:b/>
          <w:bCs/>
          <w:color w:val="auto"/>
          <w:sz w:val="24"/>
          <w:highlight w:val="none"/>
          <w:lang w:val="en-US" w:eastAsia="zh-CN"/>
        </w:rPr>
        <w:t xml:space="preserve">服务宗旨和服务理念8</w:t>
      </w:r>
      <w:r>
        <w:rPr>
          <w:rFonts w:hint="eastAsia" w:ascii="宋体" w:hAnsi="宋体" w:eastAsia="宋体" w:cs="宋体"/>
          <w:b/>
          <w:bCs/>
          <w:color w:val="auto"/>
          <w:sz w:val="24"/>
          <w:highlight w:val="none"/>
        </w:rPr>
        <w:t xml:space="preserve">分</w:t>
      </w:r>
      <w:r>
        <w:rPr>
          <w:color w:val="auto"/>
          <w:highlight w:val="none"/>
        </w:rPr>
      </w:r>
      <w:r/>
    </w:p>
    <w:p>
      <w:pPr>
        <w:ind w:firstLine="508"/>
        <w:pageBreakBefore w:val="0"/>
        <w:spacing w:line="460" w:lineRule="exact"/>
        <w:shd w:val="clear" w:color="auto" w:fill="auto"/>
        <w:rPr>
          <w:rStyle w:val="824"/>
          <w:rFonts w:hint="eastAsia" w:ascii="宋体" w:hAnsi="宋体" w:eastAsia="宋体" w:cs="宋体"/>
          <w:b w:val="0"/>
          <w:color w:val="auto"/>
          <w:spacing w:val="7"/>
          <w:sz w:val="24"/>
          <w:highlight w:val="none"/>
        </w:rPr>
      </w:pPr>
      <w:r>
        <w:rPr>
          <w:rStyle w:val="824"/>
          <w:rFonts w:hint="eastAsia" w:ascii="宋体" w:hAnsi="宋体" w:cs="宋体"/>
          <w:b w:val="0"/>
          <w:color w:val="auto"/>
          <w:spacing w:val="7"/>
          <w:sz w:val="24"/>
          <w:highlight w:val="none"/>
          <w:lang w:val="en-US" w:eastAsia="zh-CN"/>
        </w:rPr>
        <w:t xml:space="preserve">根据</w:t>
      </w:r>
      <w:r>
        <w:rPr>
          <w:rStyle w:val="824"/>
          <w:rFonts w:hint="eastAsia" w:ascii="宋体" w:hAnsi="宋体" w:eastAsia="宋体" w:cs="宋体"/>
          <w:b w:val="0"/>
          <w:color w:val="auto"/>
          <w:spacing w:val="7"/>
          <w:sz w:val="24"/>
          <w:highlight w:val="none"/>
        </w:rPr>
        <w:t xml:space="preserve">投标</w:t>
      </w:r>
      <w:r>
        <w:rPr>
          <w:rStyle w:val="824"/>
          <w:rFonts w:hint="eastAsia" w:ascii="宋体" w:hAnsi="宋体" w:cs="宋体"/>
          <w:b w:val="0"/>
          <w:color w:val="auto"/>
          <w:spacing w:val="7"/>
          <w:sz w:val="24"/>
          <w:highlight w:val="none"/>
          <w:lang w:val="en-US" w:eastAsia="zh-CN"/>
        </w:rPr>
        <w:t xml:space="preserve">人</w:t>
      </w:r>
      <w:r>
        <w:rPr>
          <w:rStyle w:val="824"/>
          <w:rFonts w:hint="eastAsia" w:ascii="宋体" w:hAnsi="宋体" w:eastAsia="宋体" w:cs="宋体"/>
          <w:b w:val="0"/>
          <w:color w:val="auto"/>
          <w:spacing w:val="7"/>
          <w:sz w:val="24"/>
          <w:highlight w:val="none"/>
        </w:rPr>
        <w:t xml:space="preserve">结合居家养老上门服务制定符合发展规划与目标的服务宗旨和服务理念</w:t>
      </w:r>
      <w:r>
        <w:rPr>
          <w:rStyle w:val="824"/>
          <w:rFonts w:hint="eastAsia" w:ascii="宋体" w:hAnsi="宋体" w:cs="宋体"/>
          <w:b w:val="0"/>
          <w:color w:val="auto"/>
          <w:spacing w:val="7"/>
          <w:sz w:val="24"/>
          <w:highlight w:val="none"/>
          <w:lang w:val="en-US" w:eastAsia="zh-CN"/>
        </w:rPr>
        <w:t xml:space="preserve">方案进行综合评定</w:t>
      </w:r>
      <w:r>
        <w:rPr>
          <w:rStyle w:val="824"/>
          <w:rFonts w:hint="eastAsia" w:ascii="宋体" w:hAnsi="宋体" w:eastAsia="宋体" w:cs="宋体"/>
          <w:b w:val="0"/>
          <w:color w:val="auto"/>
          <w:spacing w:val="7"/>
          <w:sz w:val="24"/>
          <w:highlight w:val="none"/>
          <w:lang w:eastAsia="zh-CN"/>
        </w:rPr>
        <w:t xml:space="preserve">。</w:t>
      </w:r>
      <w:r>
        <w:rPr>
          <w:rStyle w:val="824"/>
          <w:rFonts w:hint="eastAsia" w:ascii="宋体" w:hAnsi="宋体" w:eastAsia="宋体" w:cs="宋体"/>
          <w:b w:val="0"/>
          <w:color w:val="auto"/>
          <w:spacing w:val="7"/>
          <w:sz w:val="24"/>
          <w:highlight w:val="none"/>
          <w:lang w:val="en-US" w:eastAsia="zh-CN"/>
        </w:rPr>
        <w:t xml:space="preserve">服务</w:t>
      </w:r>
      <w:r>
        <w:rPr>
          <w:rStyle w:val="824"/>
          <w:rFonts w:hint="eastAsia" w:ascii="宋体" w:hAnsi="宋体" w:cs="宋体"/>
          <w:b w:val="0"/>
          <w:color w:val="auto"/>
          <w:spacing w:val="7"/>
          <w:sz w:val="24"/>
          <w:highlight w:val="none"/>
          <w:lang w:val="en-US" w:eastAsia="zh-CN"/>
        </w:rPr>
        <w:t xml:space="preserve">宗</w:t>
      </w:r>
      <w:r>
        <w:rPr>
          <w:rStyle w:val="824"/>
          <w:rFonts w:hint="eastAsia" w:ascii="宋体" w:hAnsi="宋体" w:eastAsia="宋体" w:cs="宋体"/>
          <w:b w:val="0"/>
          <w:color w:val="auto"/>
          <w:spacing w:val="7"/>
          <w:sz w:val="24"/>
          <w:highlight w:val="none"/>
          <w:lang w:val="en-US" w:eastAsia="zh-CN"/>
        </w:rPr>
        <w:t xml:space="preserve">旨与理念精确、详细，具有很好的可读性与宣传性，</w:t>
      </w:r>
      <w:r>
        <w:rPr>
          <w:rStyle w:val="824"/>
          <w:rFonts w:hint="eastAsia" w:ascii="宋体" w:hAnsi="宋体" w:eastAsia="宋体" w:cs="宋体"/>
          <w:b w:val="0"/>
          <w:color w:val="auto"/>
          <w:spacing w:val="7"/>
          <w:sz w:val="24"/>
          <w:highlight w:val="none"/>
          <w:lang w:eastAsia="zh-CN"/>
        </w:rPr>
        <w:t xml:space="preserve">优于项目需求的</w:t>
      </w:r>
      <w:r>
        <w:rPr>
          <w:rStyle w:val="824"/>
          <w:rFonts w:hint="eastAsia" w:ascii="宋体" w:hAnsi="宋体" w:eastAsia="宋体" w:cs="宋体"/>
          <w:b w:val="0"/>
          <w:color w:val="auto"/>
          <w:spacing w:val="7"/>
          <w:sz w:val="24"/>
          <w:highlight w:val="none"/>
          <w:lang w:val="en-US" w:eastAsia="zh-CN"/>
        </w:rPr>
        <w:t xml:space="preserve">得</w:t>
      </w:r>
      <w:r>
        <w:rPr>
          <w:rStyle w:val="824"/>
          <w:rFonts w:hint="eastAsia" w:ascii="宋体" w:hAnsi="宋体" w:cs="宋体"/>
          <w:b w:val="0"/>
          <w:color w:val="auto"/>
          <w:spacing w:val="7"/>
          <w:sz w:val="24"/>
          <w:highlight w:val="none"/>
          <w:lang w:val="en-US" w:eastAsia="zh-CN"/>
        </w:rPr>
        <w:t xml:space="preserve">8</w:t>
      </w:r>
      <w:r>
        <w:rPr>
          <w:rStyle w:val="824"/>
          <w:rFonts w:hint="eastAsia" w:ascii="宋体" w:hAnsi="宋体" w:eastAsia="宋体" w:cs="宋体"/>
          <w:b w:val="0"/>
          <w:color w:val="auto"/>
          <w:spacing w:val="7"/>
          <w:sz w:val="24"/>
          <w:highlight w:val="none"/>
          <w:lang w:val="en-US" w:eastAsia="zh-CN"/>
        </w:rPr>
        <w:t xml:space="preserve">分；服务</w:t>
      </w:r>
      <w:r>
        <w:rPr>
          <w:rStyle w:val="824"/>
          <w:rFonts w:hint="eastAsia" w:ascii="宋体" w:hAnsi="宋体" w:cs="宋体"/>
          <w:b w:val="0"/>
          <w:color w:val="auto"/>
          <w:spacing w:val="7"/>
          <w:sz w:val="24"/>
          <w:highlight w:val="none"/>
          <w:lang w:val="en-US" w:eastAsia="zh-CN"/>
        </w:rPr>
        <w:t xml:space="preserve">宗</w:t>
      </w:r>
      <w:r>
        <w:rPr>
          <w:rStyle w:val="824"/>
          <w:rFonts w:hint="eastAsia" w:ascii="宋体" w:hAnsi="宋体" w:eastAsia="宋体" w:cs="宋体"/>
          <w:b w:val="0"/>
          <w:color w:val="auto"/>
          <w:spacing w:val="7"/>
          <w:sz w:val="24"/>
          <w:highlight w:val="none"/>
          <w:lang w:val="en-US" w:eastAsia="zh-CN"/>
        </w:rPr>
        <w:t xml:space="preserve">旨与理念</w:t>
      </w:r>
      <w:r>
        <w:rPr>
          <w:rStyle w:val="824"/>
          <w:rFonts w:hint="eastAsia" w:ascii="宋体" w:hAnsi="宋体" w:cs="宋体"/>
          <w:b w:val="0"/>
          <w:color w:val="auto"/>
          <w:spacing w:val="7"/>
          <w:sz w:val="24"/>
          <w:highlight w:val="none"/>
          <w:lang w:val="en-US" w:eastAsia="zh-CN"/>
        </w:rPr>
        <w:t xml:space="preserve">清晰、准确，符合项目需求的得5分，</w:t>
      </w:r>
      <w:r>
        <w:rPr>
          <w:rStyle w:val="824"/>
          <w:rFonts w:hint="eastAsia" w:ascii="宋体" w:hAnsi="宋体" w:eastAsia="宋体" w:cs="宋体"/>
          <w:b w:val="0"/>
          <w:color w:val="auto"/>
          <w:spacing w:val="7"/>
          <w:sz w:val="24"/>
          <w:highlight w:val="none"/>
          <w:lang w:val="en-US" w:eastAsia="zh-CN"/>
        </w:rPr>
        <w:t xml:space="preserve">服务</w:t>
      </w:r>
      <w:r>
        <w:rPr>
          <w:rStyle w:val="824"/>
          <w:rFonts w:hint="eastAsia" w:ascii="宋体" w:hAnsi="宋体" w:cs="宋体"/>
          <w:b w:val="0"/>
          <w:color w:val="auto"/>
          <w:spacing w:val="7"/>
          <w:sz w:val="24"/>
          <w:highlight w:val="none"/>
          <w:lang w:val="en-US" w:eastAsia="zh-CN"/>
        </w:rPr>
        <w:t xml:space="preserve">宗</w:t>
      </w:r>
      <w:r>
        <w:rPr>
          <w:rStyle w:val="824"/>
          <w:rFonts w:hint="eastAsia" w:ascii="宋体" w:hAnsi="宋体" w:eastAsia="宋体" w:cs="宋体"/>
          <w:b w:val="0"/>
          <w:color w:val="auto"/>
          <w:spacing w:val="7"/>
          <w:sz w:val="24"/>
          <w:highlight w:val="none"/>
          <w:lang w:val="en-US" w:eastAsia="zh-CN"/>
        </w:rPr>
        <w:t xml:space="preserve">旨与理念</w:t>
      </w:r>
      <w:r>
        <w:rPr>
          <w:rStyle w:val="824"/>
          <w:rFonts w:hint="eastAsia" w:ascii="宋体" w:hAnsi="宋体" w:cs="宋体"/>
          <w:b w:val="0"/>
          <w:color w:val="auto"/>
          <w:spacing w:val="7"/>
          <w:sz w:val="24"/>
          <w:highlight w:val="none"/>
          <w:lang w:val="en-US" w:eastAsia="zh-CN"/>
        </w:rPr>
        <w:t xml:space="preserve">粗糙、简略、不能完全</w:t>
      </w:r>
      <w:r>
        <w:rPr>
          <w:rStyle w:val="824"/>
          <w:rFonts w:hint="eastAsia" w:ascii="宋体" w:hAnsi="宋体" w:eastAsia="宋体" w:cs="宋体"/>
          <w:b w:val="0"/>
          <w:color w:val="auto"/>
          <w:spacing w:val="7"/>
          <w:sz w:val="24"/>
          <w:highlight w:val="none"/>
          <w:lang w:eastAsia="zh-CN"/>
        </w:rPr>
        <w:t xml:space="preserve">满足项目需求的</w:t>
      </w:r>
      <w:r>
        <w:rPr>
          <w:rStyle w:val="824"/>
          <w:rFonts w:hint="eastAsia" w:ascii="宋体" w:hAnsi="宋体" w:eastAsia="宋体" w:cs="宋体"/>
          <w:b w:val="0"/>
          <w:color w:val="auto"/>
          <w:spacing w:val="7"/>
          <w:sz w:val="24"/>
          <w:highlight w:val="none"/>
          <w:lang w:val="en-US" w:eastAsia="zh-CN"/>
        </w:rPr>
        <w:t xml:space="preserve">得</w:t>
      </w:r>
      <w:r>
        <w:rPr>
          <w:rStyle w:val="824"/>
          <w:rFonts w:hint="eastAsia" w:ascii="宋体" w:hAnsi="宋体" w:cs="宋体"/>
          <w:b w:val="0"/>
          <w:color w:val="auto"/>
          <w:spacing w:val="7"/>
          <w:sz w:val="24"/>
          <w:highlight w:val="none"/>
          <w:lang w:val="en-US" w:eastAsia="zh-CN"/>
        </w:rPr>
        <w:t xml:space="preserve">2</w:t>
      </w:r>
      <w:r>
        <w:rPr>
          <w:rStyle w:val="824"/>
          <w:rFonts w:hint="eastAsia" w:ascii="宋体" w:hAnsi="宋体" w:eastAsia="宋体" w:cs="宋体"/>
          <w:b w:val="0"/>
          <w:color w:val="auto"/>
          <w:spacing w:val="7"/>
          <w:sz w:val="24"/>
          <w:highlight w:val="none"/>
          <w:lang w:val="en-US" w:eastAsia="zh-CN"/>
        </w:rPr>
        <w:t xml:space="preserve">分；</w:t>
      </w:r>
      <w:r>
        <w:rPr>
          <w:rStyle w:val="824"/>
          <w:rFonts w:hint="eastAsia" w:ascii="宋体" w:hAnsi="宋体" w:eastAsia="宋体" w:cs="宋体"/>
          <w:b w:val="0"/>
          <w:color w:val="auto"/>
          <w:spacing w:val="7"/>
          <w:sz w:val="24"/>
          <w:highlight w:val="none"/>
          <w:lang w:eastAsia="zh-CN"/>
        </w:rPr>
        <w:t xml:space="preserve">内容完全脱离本项目内容</w:t>
      </w:r>
      <w:r>
        <w:rPr>
          <w:rStyle w:val="824"/>
          <w:rFonts w:hint="eastAsia" w:ascii="宋体" w:hAnsi="宋体" w:eastAsia="宋体" w:cs="宋体"/>
          <w:b w:val="0"/>
          <w:color w:val="auto"/>
          <w:spacing w:val="7"/>
          <w:sz w:val="24"/>
          <w:highlight w:val="none"/>
          <w:lang w:val="en-US" w:eastAsia="zh-CN"/>
        </w:rPr>
        <w:t xml:space="preserve">或</w:t>
      </w:r>
      <w:r>
        <w:rPr>
          <w:rStyle w:val="824"/>
          <w:rFonts w:hint="eastAsia" w:ascii="宋体" w:hAnsi="宋体" w:eastAsia="宋体" w:cs="宋体"/>
          <w:b w:val="0"/>
          <w:color w:val="auto"/>
          <w:spacing w:val="7"/>
          <w:sz w:val="24"/>
          <w:highlight w:val="none"/>
          <w:lang w:eastAsia="zh-CN"/>
        </w:rPr>
        <w:t xml:space="preserve">未提供</w:t>
      </w:r>
      <w:r>
        <w:rPr>
          <w:rStyle w:val="824"/>
          <w:rFonts w:hint="eastAsia" w:ascii="宋体" w:hAnsi="宋体" w:eastAsia="宋体" w:cs="宋体"/>
          <w:b w:val="0"/>
          <w:color w:val="auto"/>
          <w:spacing w:val="7"/>
          <w:sz w:val="24"/>
          <w:highlight w:val="none"/>
          <w:lang w:val="en-US" w:eastAsia="zh-CN"/>
        </w:rPr>
        <w:t xml:space="preserve">的</w:t>
      </w:r>
      <w:r>
        <w:rPr>
          <w:rStyle w:val="824"/>
          <w:rFonts w:hint="eastAsia" w:ascii="宋体" w:hAnsi="宋体" w:eastAsia="宋体" w:cs="宋体"/>
          <w:b w:val="0"/>
          <w:color w:val="auto"/>
          <w:spacing w:val="7"/>
          <w:sz w:val="24"/>
          <w:highlight w:val="none"/>
          <w:lang w:eastAsia="zh-CN"/>
        </w:rPr>
        <w:t xml:space="preserve">不得分。</w:t>
      </w:r>
      <w:r>
        <w:rPr>
          <w:color w:val="auto"/>
          <w:highlight w:val="none"/>
        </w:rPr>
      </w:r>
      <w:r/>
    </w:p>
    <w:p>
      <w:pPr>
        <w:ind w:firstLine="482"/>
        <w:keepLines w:val="0"/>
        <w:keepNext w:val="0"/>
        <w:pageBreakBefore w:val="0"/>
        <w:spacing w:after="181" w:line="360" w:lineRule="auto"/>
        <w:shd w:val="clear" w:color="auto" w:fill="auto"/>
        <w:rPr>
          <w:rFonts w:hint="eastAsia" w:ascii="宋体" w:hAnsi="宋体" w:eastAsia="宋体" w:cs="宋体"/>
          <w:b/>
          <w:bCs/>
          <w:color w:val="auto"/>
          <w:sz w:val="24"/>
          <w:szCs w:val="24"/>
          <w:highlight w:val="none"/>
        </w:rPr>
        <w:outlineLvl w:val="9"/>
      </w:pPr>
      <w:r>
        <w:rPr>
          <w:rFonts w:hint="eastAsia" w:ascii="宋体" w:hAnsi="宋体" w:cs="宋体"/>
          <w:b/>
          <w:bCs/>
          <w:color w:val="auto"/>
          <w:sz w:val="24"/>
          <w:szCs w:val="24"/>
          <w:highlight w:val="none"/>
          <w:lang w:eastAsia="zh-CN"/>
        </w:rPr>
        <w:t xml:space="preserve">2.</w:t>
      </w:r>
      <w:r>
        <w:rPr>
          <w:rFonts w:hint="eastAsia" w:ascii="宋体" w:hAnsi="宋体" w:eastAsia="宋体" w:cs="宋体"/>
          <w:b/>
          <w:bCs/>
          <w:color w:val="auto"/>
          <w:sz w:val="24"/>
          <w:szCs w:val="24"/>
          <w:highlight w:val="none"/>
        </w:rPr>
        <w:t xml:space="preserve">针对不同类型的老人提供的服务方案8分</w:t>
      </w:r>
      <w:r>
        <w:rPr>
          <w:color w:val="auto"/>
          <w:highlight w:val="none"/>
        </w:rPr>
      </w:r>
      <w:r/>
    </w:p>
    <w:p>
      <w:pPr>
        <w:ind w:firstLine="508"/>
        <w:keepLines w:val="0"/>
        <w:keepNext w:val="0"/>
        <w:pageBreakBefore w:val="0"/>
        <w:spacing w:after="181" w:line="360" w:lineRule="auto"/>
        <w:shd w:val="clear" w:color="auto" w:fill="auto"/>
        <w:rPr>
          <w:rStyle w:val="824"/>
          <w:rFonts w:hint="eastAsia" w:ascii="宋体" w:hAnsi="宋体" w:eastAsia="宋体" w:cs="宋体"/>
          <w:b w:val="0"/>
          <w:color w:val="auto"/>
          <w:spacing w:val="7"/>
          <w:sz w:val="24"/>
          <w:szCs w:val="24"/>
          <w:highlight w:val="none"/>
        </w:rPr>
        <w:outlineLvl w:val="9"/>
      </w:pPr>
      <w:r>
        <w:rPr>
          <w:rStyle w:val="824"/>
          <w:rFonts w:hint="eastAsia" w:ascii="宋体" w:hAnsi="宋体" w:eastAsia="宋体" w:cs="宋体"/>
          <w:b w:val="0"/>
          <w:color w:val="auto"/>
          <w:spacing w:val="7"/>
          <w:sz w:val="24"/>
          <w:szCs w:val="24"/>
          <w:highlight w:val="none"/>
          <w:lang w:eastAsia="zh-CN"/>
        </w:rPr>
        <w:t xml:space="preserve">根据投标人针对不同类型的老人提供的服务方案（</w:t>
      </w:r>
      <w:r>
        <w:rPr>
          <w:rStyle w:val="824"/>
          <w:rFonts w:hint="eastAsia" w:ascii="宋体" w:hAnsi="宋体" w:eastAsia="宋体" w:cs="宋体"/>
          <w:b w:val="0"/>
          <w:color w:val="auto"/>
          <w:spacing w:val="7"/>
          <w:sz w:val="24"/>
          <w:szCs w:val="24"/>
          <w:highlight w:val="none"/>
          <w:lang w:val="en-US" w:eastAsia="zh-CN"/>
        </w:rPr>
        <w:t xml:space="preserve">方案</w:t>
      </w:r>
      <w:r>
        <w:rPr>
          <w:rStyle w:val="824"/>
          <w:rFonts w:hint="eastAsia" w:ascii="宋体" w:hAnsi="宋体" w:eastAsia="宋体" w:cs="宋体"/>
          <w:b w:val="0"/>
          <w:color w:val="auto"/>
          <w:spacing w:val="7"/>
          <w:sz w:val="24"/>
          <w:szCs w:val="24"/>
          <w:highlight w:val="none"/>
          <w:lang w:eastAsia="zh-CN"/>
        </w:rPr>
        <w:t xml:space="preserve">内容包括但不限于人文关怀类</w:t>
      </w:r>
      <w:r>
        <w:rPr>
          <w:rStyle w:val="824"/>
          <w:rFonts w:hint="eastAsia" w:ascii="宋体" w:hAnsi="宋体" w:cs="宋体"/>
          <w:b w:val="0"/>
          <w:color w:val="auto"/>
          <w:spacing w:val="7"/>
          <w:sz w:val="24"/>
          <w:szCs w:val="24"/>
          <w:highlight w:val="none"/>
          <w:lang w:eastAsia="zh-CN"/>
        </w:rPr>
        <w:t xml:space="preserve">、</w:t>
      </w:r>
      <w:r>
        <w:rPr>
          <w:rStyle w:val="824"/>
          <w:rFonts w:hint="eastAsia" w:ascii="宋体" w:hAnsi="宋体" w:eastAsia="宋体" w:cs="宋体"/>
          <w:b w:val="0"/>
          <w:color w:val="auto"/>
          <w:spacing w:val="7"/>
          <w:sz w:val="24"/>
          <w:szCs w:val="24"/>
          <w:highlight w:val="none"/>
          <w:lang w:eastAsia="zh-CN"/>
        </w:rPr>
        <w:t xml:space="preserve">生活照料类</w:t>
      </w:r>
      <w:r>
        <w:rPr>
          <w:rStyle w:val="824"/>
          <w:rFonts w:hint="eastAsia" w:ascii="宋体" w:hAnsi="宋体" w:cs="宋体"/>
          <w:b w:val="0"/>
          <w:color w:val="auto"/>
          <w:spacing w:val="7"/>
          <w:sz w:val="24"/>
          <w:szCs w:val="24"/>
          <w:highlight w:val="none"/>
          <w:lang w:eastAsia="zh-CN"/>
        </w:rPr>
        <w:t xml:space="preserve">、</w:t>
      </w:r>
      <w:r>
        <w:rPr>
          <w:rStyle w:val="824"/>
          <w:rFonts w:hint="eastAsia" w:ascii="宋体" w:hAnsi="宋体" w:eastAsia="宋体" w:cs="宋体"/>
          <w:b w:val="0"/>
          <w:color w:val="auto"/>
          <w:spacing w:val="7"/>
          <w:sz w:val="24"/>
          <w:szCs w:val="24"/>
          <w:highlight w:val="none"/>
          <w:lang w:eastAsia="zh-CN"/>
        </w:rPr>
        <w:t xml:space="preserve">家政服务类</w:t>
      </w:r>
      <w:r>
        <w:rPr>
          <w:rStyle w:val="824"/>
          <w:rFonts w:hint="eastAsia" w:ascii="宋体" w:hAnsi="宋体" w:cs="宋体"/>
          <w:b w:val="0"/>
          <w:color w:val="auto"/>
          <w:spacing w:val="7"/>
          <w:sz w:val="24"/>
          <w:szCs w:val="24"/>
          <w:highlight w:val="none"/>
          <w:lang w:eastAsia="zh-CN"/>
        </w:rPr>
        <w:t xml:space="preserve">、</w:t>
      </w:r>
      <w:r>
        <w:rPr>
          <w:rStyle w:val="824"/>
          <w:rFonts w:hint="eastAsia" w:ascii="宋体" w:hAnsi="宋体" w:eastAsia="宋体" w:cs="宋体"/>
          <w:b w:val="0"/>
          <w:color w:val="auto"/>
          <w:spacing w:val="7"/>
          <w:sz w:val="24"/>
          <w:szCs w:val="24"/>
          <w:highlight w:val="none"/>
          <w:lang w:eastAsia="zh-CN"/>
        </w:rPr>
        <w:t xml:space="preserve">康复理疗类，方案中需涵盖具体的服务规范、操作流程、服务标准等</w:t>
      </w:r>
      <w:r>
        <w:rPr>
          <w:rStyle w:val="824"/>
          <w:rFonts w:hint="eastAsia" w:ascii="宋体" w:hAnsi="宋体" w:eastAsia="宋体" w:cs="宋体"/>
          <w:b w:val="0"/>
          <w:color w:val="auto"/>
          <w:spacing w:val="7"/>
          <w:sz w:val="24"/>
          <w:szCs w:val="24"/>
          <w:highlight w:val="none"/>
          <w:lang w:val="en-US" w:eastAsia="zh-CN"/>
        </w:rPr>
        <w:t xml:space="preserve">方面</w:t>
      </w:r>
      <w:r>
        <w:rPr>
          <w:rStyle w:val="824"/>
          <w:rFonts w:hint="eastAsia" w:ascii="宋体" w:hAnsi="宋体" w:eastAsia="宋体" w:cs="宋体"/>
          <w:b w:val="0"/>
          <w:color w:val="auto"/>
          <w:spacing w:val="7"/>
          <w:sz w:val="24"/>
          <w:szCs w:val="24"/>
          <w:highlight w:val="none"/>
          <w:lang w:eastAsia="zh-CN"/>
        </w:rPr>
        <w:t xml:space="preserve">）</w:t>
      </w:r>
      <w:r>
        <w:rPr>
          <w:rStyle w:val="824"/>
          <w:rFonts w:hint="eastAsia" w:ascii="宋体" w:hAnsi="宋体" w:eastAsia="宋体" w:cs="宋体"/>
          <w:b w:val="0"/>
          <w:color w:val="auto"/>
          <w:spacing w:val="7"/>
          <w:sz w:val="24"/>
          <w:szCs w:val="24"/>
          <w:highlight w:val="none"/>
          <w:lang w:val="en-US" w:eastAsia="zh-CN"/>
        </w:rPr>
        <w:t xml:space="preserve">进行综合评审</w:t>
      </w:r>
      <w:r>
        <w:rPr>
          <w:rStyle w:val="824"/>
          <w:rFonts w:hint="eastAsia" w:ascii="宋体" w:hAnsi="宋体" w:eastAsia="宋体" w:cs="宋体"/>
          <w:b w:val="0"/>
          <w:color w:val="auto"/>
          <w:spacing w:val="7"/>
          <w:sz w:val="24"/>
          <w:szCs w:val="24"/>
          <w:highlight w:val="none"/>
          <w:lang w:eastAsia="zh-CN"/>
        </w:rPr>
        <w:t xml:space="preserve">。方案完全包含上述内容且完全满足项目实际需求的得8分；方案内有部分内容缺少或小部分内容无实质性意义的，得5分；方案内容简略且大部分内容无实质性意义的得2分，未提供方案说明的不得分。</w:t>
      </w:r>
      <w:r>
        <w:rPr>
          <w:color w:val="auto"/>
          <w:highlight w:val="none"/>
        </w:rPr>
      </w:r>
      <w:r/>
    </w:p>
    <w:p>
      <w:pPr>
        <w:ind w:firstLine="482"/>
        <w:keepLines w:val="0"/>
        <w:keepNext w:val="0"/>
        <w:pageBreakBefore w:val="0"/>
        <w:spacing w:after="181" w:line="360" w:lineRule="auto"/>
        <w:shd w:val="clear" w:color="auto" w:fill="auto"/>
        <w:rPr>
          <w:rFonts w:hint="eastAsia" w:ascii="宋体" w:hAnsi="宋体" w:eastAsia="宋体" w:cs="宋体"/>
          <w:b/>
          <w:bCs/>
          <w:color w:val="auto"/>
          <w:sz w:val="24"/>
          <w:szCs w:val="24"/>
          <w:highlight w:val="none"/>
        </w:rPr>
        <w:outlineLvl w:val="9"/>
      </w:pPr>
      <w:r>
        <w:rPr>
          <w:rFonts w:hint="eastAsia" w:ascii="宋体" w:hAnsi="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rPr>
        <w:t xml:space="preserve">项目服务人员培训制度</w:t>
      </w:r>
      <w:r>
        <w:rPr>
          <w:rFonts w:hint="eastAsia" w:ascii="宋体" w:hAnsi="宋体" w:eastAsia="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rPr>
        <w:t xml:space="preserve">分</w:t>
      </w:r>
      <w:r>
        <w:rPr>
          <w:color w:val="auto"/>
          <w:highlight w:val="none"/>
        </w:rPr>
      </w:r>
      <w:r/>
    </w:p>
    <w:p>
      <w:pPr>
        <w:ind w:firstLine="480"/>
        <w:keepLines w:val="0"/>
        <w:keepNext w:val="0"/>
        <w:pageBreakBefore w:val="0"/>
        <w:spacing w:after="181" w:line="360" w:lineRule="auto"/>
        <w:shd w:val="clear" w:color="auto" w:fill="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根据投标人针对本项目</w:t>
      </w:r>
      <w:r>
        <w:rPr>
          <w:rFonts w:hint="eastAsia" w:ascii="宋体" w:hAnsi="宋体" w:eastAsia="宋体" w:cs="宋体"/>
          <w:color w:val="auto"/>
          <w:sz w:val="24"/>
          <w:szCs w:val="24"/>
          <w:highlight w:val="none"/>
          <w:lang w:val="en-US" w:eastAsia="zh-CN"/>
        </w:rPr>
        <w:t xml:space="preserve">提供</w:t>
      </w:r>
      <w:r>
        <w:rPr>
          <w:rFonts w:hint="eastAsia" w:ascii="宋体" w:hAnsi="宋体" w:eastAsia="宋体" w:cs="宋体"/>
          <w:color w:val="auto"/>
          <w:sz w:val="24"/>
          <w:szCs w:val="24"/>
          <w:highlight w:val="none"/>
        </w:rPr>
        <w:t xml:space="preserve">的人员培训方案</w:t>
      </w:r>
      <w:r>
        <w:rPr>
          <w:rFonts w:hint="eastAsia" w:ascii="宋体" w:hAnsi="宋体" w:eastAsia="宋体" w:cs="宋体"/>
          <w:color w:val="auto"/>
          <w:sz w:val="24"/>
          <w:szCs w:val="24"/>
          <w:highlight w:val="none"/>
          <w:lang w:eastAsia="zh-CN"/>
        </w:rPr>
        <w:t xml:space="preserve">（方案包含但不限于职业道德</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政策法规</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专业知识</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职业技能</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安全知识</w:t>
      </w:r>
      <w:r>
        <w:rPr>
          <w:rFonts w:hint="eastAsia" w:ascii="宋体" w:hAnsi="宋体" w:eastAsia="宋体" w:cs="宋体"/>
          <w:color w:val="auto"/>
          <w:sz w:val="24"/>
          <w:szCs w:val="24"/>
          <w:highlight w:val="none"/>
          <w:lang w:val="en-US" w:eastAsia="zh-CN"/>
        </w:rPr>
        <w:t xml:space="preserve">等方面</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进行综合评审</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方案完全包含上述内容且完全满足项目实际需求的得</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分；方案内有部分内容缺少或小部分内容无实质性意义的，得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分；方案内容简略且大部分内容无实质性意义的得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分，未提供方案说明的不得分。</w:t>
      </w:r>
      <w:r>
        <w:rPr>
          <w:color w:val="auto"/>
          <w:highlight w:val="none"/>
        </w:rPr>
      </w:r>
      <w:r/>
    </w:p>
    <w:p>
      <w:pPr>
        <w:ind w:firstLine="482"/>
        <w:keepLines w:val="0"/>
        <w:keepNext w:val="0"/>
        <w:pageBreakBefore w:val="0"/>
        <w:spacing w:after="181" w:line="360" w:lineRule="auto"/>
        <w:shd w:val="clear" w:color="auto" w:fill="auto"/>
        <w:rPr>
          <w:rFonts w:hint="eastAsia" w:ascii="宋体" w:hAnsi="宋体" w:eastAsia="宋体" w:cs="宋体"/>
          <w:b/>
          <w:bCs/>
          <w:color w:val="auto"/>
          <w:sz w:val="24"/>
          <w:szCs w:val="24"/>
          <w:highlight w:val="none"/>
        </w:rPr>
        <w:outlineLvl w:val="9"/>
      </w:pPr>
      <w:r>
        <w:rPr>
          <w:rFonts w:hint="eastAsia" w:ascii="宋体" w:hAnsi="宋体"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rPr>
        <w:t xml:space="preserve">内部管理职能方案</w:t>
      </w:r>
      <w:r>
        <w:rPr>
          <w:rFonts w:hint="eastAsia" w:ascii="宋体" w:hAnsi="宋体" w:eastAsia="宋体" w:cs="宋体"/>
          <w:b/>
          <w:bCs/>
          <w:color w:val="auto"/>
          <w:sz w:val="24"/>
          <w:szCs w:val="24"/>
          <w:highlight w:val="none"/>
          <w:lang w:val="en-US" w:eastAsia="zh-CN"/>
        </w:rPr>
        <w:t xml:space="preserve">8</w:t>
      </w:r>
      <w:r>
        <w:rPr>
          <w:rFonts w:hint="eastAsia" w:ascii="宋体" w:hAnsi="宋体" w:eastAsia="宋体" w:cs="宋体"/>
          <w:b/>
          <w:bCs/>
          <w:color w:val="auto"/>
          <w:sz w:val="24"/>
          <w:szCs w:val="24"/>
          <w:highlight w:val="none"/>
        </w:rPr>
        <w:t xml:space="preserve">分</w:t>
      </w:r>
      <w:r>
        <w:rPr>
          <w:color w:val="auto"/>
          <w:highlight w:val="none"/>
        </w:rPr>
      </w:r>
      <w:r/>
    </w:p>
    <w:p>
      <w:pPr>
        <w:ind w:firstLine="480"/>
        <w:keepLines w:val="0"/>
        <w:keepNext w:val="0"/>
        <w:pageBreakBefore w:val="0"/>
        <w:spacing w:after="181" w:line="360" w:lineRule="auto"/>
        <w:shd w:val="clear" w:color="auto" w:fill="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根据投标人针对本项目</w:t>
      </w:r>
      <w:r>
        <w:rPr>
          <w:rFonts w:hint="eastAsia" w:ascii="宋体" w:hAnsi="宋体" w:eastAsia="宋体" w:cs="宋体"/>
          <w:color w:val="auto"/>
          <w:sz w:val="24"/>
          <w:szCs w:val="24"/>
          <w:highlight w:val="none"/>
          <w:lang w:val="en-US" w:eastAsia="zh-CN"/>
        </w:rPr>
        <w:t xml:space="preserve">提供</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lang w:val="en-US" w:eastAsia="zh-CN"/>
        </w:rPr>
        <w:t xml:space="preserve">内部管理职能方案（方案包含但不限于（1）人员岗位责任制度、管理（2）</w:t>
      </w:r>
      <w:r>
        <w:rPr>
          <w:rFonts w:hint="eastAsia" w:ascii="宋体" w:hAnsi="宋体" w:cs="宋体"/>
          <w:color w:val="auto"/>
          <w:sz w:val="24"/>
          <w:szCs w:val="24"/>
          <w:highlight w:val="none"/>
          <w:lang w:val="en-US" w:eastAsia="zh-CN"/>
        </w:rPr>
        <w:t xml:space="preserve">薪酬管理与</w:t>
      </w:r>
      <w:r>
        <w:rPr>
          <w:rFonts w:hint="eastAsia" w:ascii="宋体" w:hAnsi="宋体" w:eastAsia="宋体" w:cs="宋体"/>
          <w:color w:val="auto"/>
          <w:sz w:val="24"/>
          <w:szCs w:val="24"/>
          <w:highlight w:val="none"/>
          <w:lang w:val="en-US" w:eastAsia="zh-CN"/>
        </w:rPr>
        <w:t xml:space="preserve">考核奖惩制度（3）技术服务规范与工作制度（4）服务质量管理制度等方面</w:t>
      </w:r>
      <w:r>
        <w:rPr>
          <w:rFonts w:hint="eastAsia" w:ascii="宋体" w:hAnsi="宋体" w:cs="宋体"/>
          <w:color w:val="auto"/>
          <w:sz w:val="24"/>
          <w:szCs w:val="24"/>
          <w:highlight w:val="none"/>
          <w:lang w:val="en-US" w:eastAsia="zh-CN"/>
        </w:rPr>
        <w:t xml:space="preserve">（5）风险管控制度</w:t>
      </w:r>
      <w:r>
        <w:rPr>
          <w:rFonts w:hint="eastAsia" w:ascii="宋体" w:hAnsi="宋体" w:eastAsia="宋体" w:cs="宋体"/>
          <w:color w:val="auto"/>
          <w:sz w:val="24"/>
          <w:szCs w:val="24"/>
          <w:highlight w:val="none"/>
          <w:lang w:val="en-US" w:eastAsia="zh-CN"/>
        </w:rPr>
        <w:t xml:space="preserve">）进行综合评审</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方案完全包含上述内容且完全满足项目实际需求的得8分；方案内有部分内容缺少或小部分内容无实质性意义的，得5分；方案内容简略且大部分内容无实质性意义的得2分，未提供方案说明的不得分。</w:t>
      </w:r>
      <w:r>
        <w:rPr>
          <w:color w:val="auto"/>
          <w:highlight w:val="none"/>
        </w:rPr>
      </w:r>
      <w:r/>
    </w:p>
    <w:p>
      <w:pPr>
        <w:ind w:firstLine="482"/>
        <w:keepLines w:val="0"/>
        <w:keepNext w:val="0"/>
        <w:pageBreakBefore w:val="0"/>
        <w:spacing w:after="181" w:line="360" w:lineRule="auto"/>
        <w:shd w:val="clear" w:color="auto" w:fill="auto"/>
        <w:rPr>
          <w:rFonts w:hint="eastAsia" w:ascii="宋体" w:hAnsi="宋体" w:eastAsia="宋体" w:cs="宋体"/>
          <w:b/>
          <w:bCs/>
          <w:color w:val="auto"/>
          <w:sz w:val="24"/>
          <w:szCs w:val="24"/>
          <w:highlight w:val="none"/>
        </w:rPr>
        <w:outlineLvl w:val="9"/>
      </w:pPr>
      <w:r>
        <w:rPr>
          <w:rFonts w:hint="eastAsia" w:ascii="宋体" w:hAnsi="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rPr>
        <w:t xml:space="preserve">沟通协作方案</w:t>
      </w:r>
      <w:r>
        <w:rPr>
          <w:rFonts w:hint="eastAsia" w:ascii="宋体" w:hAnsi="宋体" w:eastAsia="宋体" w:cs="宋体"/>
          <w:b/>
          <w:bCs/>
          <w:color w:val="auto"/>
          <w:sz w:val="24"/>
          <w:szCs w:val="24"/>
          <w:highlight w:val="none"/>
          <w:lang w:val="en-US" w:eastAsia="zh-CN"/>
        </w:rPr>
        <w:t xml:space="preserve">8</w:t>
      </w:r>
      <w:r>
        <w:rPr>
          <w:rFonts w:hint="eastAsia" w:ascii="宋体" w:hAnsi="宋体" w:eastAsia="宋体" w:cs="宋体"/>
          <w:b/>
          <w:bCs/>
          <w:color w:val="auto"/>
          <w:sz w:val="24"/>
          <w:szCs w:val="24"/>
          <w:highlight w:val="none"/>
        </w:rPr>
        <w:t xml:space="preserve">分</w:t>
      </w:r>
      <w:r>
        <w:rPr>
          <w:color w:val="auto"/>
          <w:highlight w:val="none"/>
        </w:rPr>
      </w:r>
      <w:r/>
    </w:p>
    <w:p>
      <w:pPr>
        <w:numPr>
          <w:ilvl w:val="0"/>
          <w:numId w:val="0"/>
        </w:numPr>
        <w:ind w:firstLine="480"/>
        <w:keepLines w:val="0"/>
        <w:keepNext w:val="0"/>
        <w:pageBreakBefore w:val="0"/>
        <w:spacing w:after="181" w:line="360" w:lineRule="auto"/>
        <w:shd w:val="clear" w:color="auto" w:fill="auto"/>
        <w:rPr>
          <w:rFonts w:hint="eastAsia" w:ascii="宋体" w:hAnsi="宋体" w:eastAsia="宋体" w:cs="宋体"/>
          <w:bCs/>
          <w:color w:val="auto"/>
          <w:sz w:val="24"/>
          <w:szCs w:val="24"/>
          <w:highlight w:val="none"/>
        </w:rPr>
        <w:outlineLvl w:val="9"/>
      </w:pPr>
      <w:r>
        <w:rPr>
          <w:rFonts w:hint="eastAsia" w:ascii="宋体" w:hAnsi="宋体" w:eastAsia="宋体" w:cs="宋体"/>
          <w:color w:val="auto"/>
          <w:sz w:val="24"/>
          <w:szCs w:val="24"/>
          <w:highlight w:val="none"/>
        </w:rPr>
        <w:t xml:space="preserve">根据投标人针对本项目</w:t>
      </w:r>
      <w:r>
        <w:rPr>
          <w:rFonts w:hint="eastAsia" w:ascii="宋体" w:hAnsi="宋体" w:eastAsia="宋体" w:cs="宋体"/>
          <w:color w:val="auto"/>
          <w:sz w:val="24"/>
          <w:szCs w:val="24"/>
          <w:highlight w:val="none"/>
          <w:lang w:val="en-US" w:eastAsia="zh-CN"/>
        </w:rPr>
        <w:t xml:space="preserve">提供</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lang w:val="en-US" w:eastAsia="zh-CN"/>
        </w:rPr>
        <w:t xml:space="preserve">沟通协作方案（方案内容包括但不限于当服务内出现增减服务项目</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交接方案（需要明确交接时间，内容）</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服务内容与标准发生重大</w:t>
      </w:r>
      <w:r>
        <w:rPr>
          <w:rFonts w:hint="eastAsia" w:ascii="宋体" w:hAnsi="宋体" w:cs="宋体"/>
          <w:color w:val="auto"/>
          <w:sz w:val="24"/>
          <w:szCs w:val="24"/>
          <w:highlight w:val="none"/>
          <w:lang w:val="en-US" w:eastAsia="zh-CN"/>
        </w:rPr>
        <w:t xml:space="preserve">变化、</w:t>
      </w:r>
      <w:r>
        <w:rPr>
          <w:rFonts w:hint="eastAsia" w:ascii="宋体" w:hAnsi="宋体" w:eastAsia="宋体" w:cs="宋体"/>
          <w:color w:val="auto"/>
          <w:sz w:val="24"/>
          <w:szCs w:val="24"/>
          <w:highlight w:val="none"/>
          <w:lang w:val="en-US" w:eastAsia="zh-CN"/>
        </w:rPr>
        <w:t xml:space="preserve">与其他单位或组织的配合协调方案等方面）进行综合评审，</w:t>
      </w:r>
      <w:r>
        <w:rPr>
          <w:rFonts w:hint="eastAsia" w:ascii="宋体" w:hAnsi="宋体" w:eastAsia="宋体" w:cs="宋体"/>
          <w:bCs/>
          <w:color w:val="auto"/>
          <w:sz w:val="24"/>
          <w:szCs w:val="24"/>
          <w:highlight w:val="none"/>
          <w:lang w:val="en-US" w:eastAsia="zh-CN"/>
        </w:rPr>
        <w:t xml:space="preserve">方案完全包含上述内容且完全满足项目实际需求的得8分；方案内有部分内容缺少或小部分内容无实质性意义的，得5分；方案内容简略且大部分内容无实质性意义的得2分，未提供方案说明的不得分。</w:t>
      </w:r>
      <w:r>
        <w:rPr>
          <w:color w:val="auto"/>
          <w:highlight w:val="none"/>
        </w:rPr>
      </w:r>
      <w:r/>
    </w:p>
    <w:p>
      <w:pPr>
        <w:numPr>
          <w:ilvl w:val="0"/>
          <w:numId w:val="4"/>
        </w:numPr>
        <w:ind w:firstLine="482"/>
        <w:keepLines w:val="0"/>
        <w:keepNext w:val="0"/>
        <w:pageBreakBefore w:val="0"/>
        <w:spacing w:after="181" w:line="360" w:lineRule="auto"/>
        <w:shd w:val="clear" w:color="auto" w:fill="auto"/>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应急与安全保障措施</w:t>
      </w:r>
      <w:r>
        <w:rPr>
          <w:rFonts w:hint="eastAsia" w:ascii="宋体" w:hAnsi="宋体" w:eastAsia="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rPr>
        <w:t xml:space="preserve">分</w:t>
      </w:r>
      <w:r>
        <w:rPr>
          <w:color w:val="auto"/>
          <w:highlight w:val="none"/>
        </w:rPr>
      </w:r>
      <w:r/>
    </w:p>
    <w:p>
      <w:pPr>
        <w:ind w:firstLine="480"/>
        <w:keepLines w:val="0"/>
        <w:keepNext w:val="0"/>
        <w:pageBreakBefore w:val="0"/>
        <w:spacing w:after="181" w:line="360" w:lineRule="auto"/>
        <w:shd w:val="clear" w:color="auto" w:fill="auto"/>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lang w:val="en-US" w:eastAsia="zh-CN"/>
        </w:rPr>
        <w:t xml:space="preserve">根据投标人针对本项目提供的应急与安全保障措施（方案内容包括但不限于服务过程中服务人员</w:t>
      </w:r>
      <w:r>
        <w:rPr>
          <w:rFonts w:hint="eastAsia" w:ascii="宋体" w:hAnsi="宋体" w:cs="宋体"/>
          <w:bCs/>
          <w:color w:val="auto"/>
          <w:sz w:val="24"/>
          <w:szCs w:val="24"/>
          <w:highlight w:val="none"/>
          <w:lang w:val="en-US" w:eastAsia="zh-CN"/>
        </w:rPr>
        <w:t xml:space="preserve">及</w:t>
      </w:r>
      <w:r>
        <w:rPr>
          <w:rFonts w:hint="eastAsia" w:ascii="宋体" w:hAnsi="宋体" w:eastAsia="宋体" w:cs="宋体"/>
          <w:bCs/>
          <w:color w:val="auto"/>
          <w:sz w:val="24"/>
          <w:szCs w:val="24"/>
          <w:highlight w:val="none"/>
          <w:lang w:val="en-US" w:eastAsia="zh-CN"/>
        </w:rPr>
        <w:t xml:space="preserve">对象可能发生的意外情况</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lang w:val="en-US" w:eastAsia="zh-CN"/>
        </w:rPr>
        <w:t xml:space="preserve">对应的处理方案</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lang w:val="en-US" w:eastAsia="zh-CN"/>
        </w:rPr>
        <w:t xml:space="preserve">突发事件（包括突发公共卫生事件、灾害事故等）</w:t>
      </w:r>
      <w:r>
        <w:rPr>
          <w:rFonts w:hint="eastAsia" w:ascii="宋体" w:hAnsi="宋体" w:cs="宋体"/>
          <w:bCs/>
          <w:color w:val="auto"/>
          <w:sz w:val="24"/>
          <w:szCs w:val="24"/>
          <w:highlight w:val="none"/>
          <w:lang w:val="en-US" w:eastAsia="zh-CN"/>
        </w:rPr>
        <w:t xml:space="preserve">及</w:t>
      </w:r>
      <w:r>
        <w:rPr>
          <w:rFonts w:hint="eastAsia" w:ascii="宋体" w:hAnsi="宋体" w:eastAsia="宋体" w:cs="宋体"/>
          <w:bCs/>
          <w:color w:val="auto"/>
          <w:sz w:val="24"/>
          <w:szCs w:val="24"/>
          <w:highlight w:val="none"/>
          <w:lang w:val="en-US" w:eastAsia="zh-CN"/>
        </w:rPr>
        <w:t xml:space="preserve">应急演练等方面）进行综合评审，方案完全包含上述内容且完全满足项目实际需求的得6分；方案内有部分内容缺少或小部分内容无实质性意义的，得3分；方案内容简略且大部分内容无实质性意义的得1分，未提供方案说明的不得分。</w:t>
      </w:r>
      <w:r>
        <w:rPr>
          <w:color w:val="auto"/>
          <w:highlight w:val="none"/>
        </w:rPr>
      </w:r>
      <w:r/>
    </w:p>
    <w:p>
      <w:pPr>
        <w:ind w:firstLine="482"/>
        <w:keepLines w:val="0"/>
        <w:keepNext w:val="0"/>
        <w:pageBreakBefore w:val="0"/>
        <w:spacing w:after="181" w:line="360" w:lineRule="auto"/>
        <w:shd w:val="clear" w:color="auto" w:fill="auto"/>
        <w:rPr>
          <w:rFonts w:hint="eastAsia" w:ascii="宋体" w:hAnsi="宋体" w:eastAsia="宋体" w:cs="宋体"/>
          <w:b/>
          <w:bCs/>
          <w:color w:val="auto"/>
          <w:sz w:val="24"/>
          <w:szCs w:val="24"/>
          <w:highlight w:val="none"/>
        </w:rPr>
        <w:outlineLvl w:val="9"/>
      </w:pPr>
      <w:r>
        <w:rPr>
          <w:rFonts w:hint="eastAsia" w:ascii="宋体" w:hAnsi="宋体" w:cs="宋体"/>
          <w:b/>
          <w:bCs/>
          <w:color w:val="auto"/>
          <w:sz w:val="24"/>
          <w:szCs w:val="24"/>
          <w:highlight w:val="none"/>
          <w:lang w:val="en-US" w:eastAsia="zh-CN"/>
        </w:rPr>
        <w:t xml:space="preserve">7.</w:t>
      </w:r>
      <w:r>
        <w:rPr>
          <w:rFonts w:hint="eastAsia" w:ascii="宋体" w:hAnsi="宋体" w:eastAsia="宋体" w:cs="宋体"/>
          <w:b/>
          <w:bCs/>
          <w:color w:val="auto"/>
          <w:sz w:val="24"/>
          <w:szCs w:val="24"/>
          <w:highlight w:val="none"/>
        </w:rPr>
        <w:t xml:space="preserve">联动方案</w:t>
      </w:r>
      <w:r>
        <w:rPr>
          <w:rFonts w:hint="eastAsia" w:ascii="宋体" w:hAnsi="宋体" w:eastAsia="宋体" w:cs="宋体"/>
          <w:b/>
          <w:bCs/>
          <w:color w:val="auto"/>
          <w:sz w:val="24"/>
          <w:szCs w:val="24"/>
          <w:highlight w:val="none"/>
          <w:lang w:val="en-US" w:eastAsia="zh-CN"/>
        </w:rPr>
        <w:t xml:space="preserve">7</w:t>
      </w:r>
      <w:r>
        <w:rPr>
          <w:rFonts w:hint="eastAsia" w:ascii="宋体" w:hAnsi="宋体" w:eastAsia="宋体" w:cs="宋体"/>
          <w:b/>
          <w:bCs/>
          <w:color w:val="auto"/>
          <w:sz w:val="24"/>
          <w:szCs w:val="24"/>
          <w:highlight w:val="none"/>
        </w:rPr>
        <w:t xml:space="preserve">分</w:t>
      </w:r>
      <w:r>
        <w:rPr>
          <w:color w:val="auto"/>
          <w:highlight w:val="none"/>
        </w:rPr>
      </w:r>
      <w:r/>
    </w:p>
    <w:p>
      <w:pPr>
        <w:ind w:firstLine="508"/>
        <w:keepLines w:val="0"/>
        <w:keepNext w:val="0"/>
        <w:pageBreakBefore w:val="0"/>
        <w:spacing w:after="181" w:line="360" w:lineRule="auto"/>
        <w:shd w:val="clear" w:color="auto" w:fill="auto"/>
        <w:rPr>
          <w:rFonts w:hint="eastAsia" w:ascii="宋体" w:hAnsi="宋体" w:eastAsia="宋体" w:cs="宋体"/>
          <w:bCs/>
          <w:color w:val="auto"/>
          <w:sz w:val="24"/>
          <w:szCs w:val="24"/>
          <w:highlight w:val="none"/>
        </w:rPr>
        <w:outlineLvl w:val="9"/>
      </w:pPr>
      <w:r>
        <w:rPr>
          <w:rStyle w:val="824"/>
          <w:rFonts w:hint="eastAsia" w:ascii="宋体" w:hAnsi="宋体" w:eastAsia="宋体" w:cs="宋体"/>
          <w:b w:val="0"/>
          <w:color w:val="auto"/>
          <w:spacing w:val="7"/>
          <w:sz w:val="24"/>
          <w:szCs w:val="24"/>
          <w:highlight w:val="none"/>
          <w:lang w:val="en-US" w:eastAsia="zh-CN"/>
        </w:rPr>
        <w:t xml:space="preserve">投标人</w:t>
      </w:r>
      <w:r>
        <w:rPr>
          <w:rStyle w:val="824"/>
          <w:rFonts w:hint="eastAsia" w:ascii="宋体" w:hAnsi="宋体" w:eastAsia="宋体" w:cs="宋体"/>
          <w:b w:val="0"/>
          <w:color w:val="auto"/>
          <w:spacing w:val="7"/>
          <w:sz w:val="24"/>
          <w:szCs w:val="24"/>
          <w:highlight w:val="none"/>
        </w:rPr>
        <w:t xml:space="preserve">根据项目需求联合当地志愿者、多家机构、部门，结合老年人的养老需求，提供相应的联动方案</w:t>
      </w:r>
      <w:r>
        <w:rPr>
          <w:rStyle w:val="824"/>
          <w:rFonts w:hint="eastAsia" w:ascii="宋体" w:hAnsi="宋体" w:eastAsia="宋体" w:cs="宋体"/>
          <w:b w:val="0"/>
          <w:color w:val="auto"/>
          <w:spacing w:val="7"/>
          <w:sz w:val="24"/>
          <w:szCs w:val="24"/>
          <w:highlight w:val="none"/>
          <w:lang w:eastAsia="zh-CN"/>
        </w:rPr>
        <w:t xml:space="preserve">。内容包括但不限于生活照料、心理关爱、居家养老、助餐服务、便民服务、卫生健康、文化文艺、法律服务、综合项目等</w:t>
      </w:r>
      <w:r>
        <w:rPr>
          <w:rStyle w:val="824"/>
          <w:rFonts w:hint="eastAsia" w:ascii="宋体" w:hAnsi="宋体" w:eastAsia="宋体" w:cs="宋体"/>
          <w:b w:val="0"/>
          <w:color w:val="auto"/>
          <w:spacing w:val="7"/>
          <w:sz w:val="24"/>
          <w:szCs w:val="24"/>
          <w:highlight w:val="none"/>
          <w:lang w:val="en-US" w:eastAsia="zh-CN"/>
        </w:rPr>
        <w:t xml:space="preserve">方面</w:t>
      </w:r>
      <w:r>
        <w:rPr>
          <w:rStyle w:val="824"/>
          <w:rFonts w:hint="eastAsia" w:ascii="宋体" w:hAnsi="宋体" w:eastAsia="宋体" w:cs="宋体"/>
          <w:b w:val="0"/>
          <w:color w:val="auto"/>
          <w:spacing w:val="7"/>
          <w:sz w:val="24"/>
          <w:szCs w:val="24"/>
          <w:highlight w:val="none"/>
          <w:lang w:eastAsia="zh-CN"/>
        </w:rPr>
        <w:t xml:space="preserve">，并针对特定的服务项目拟定出相应本土化、可行的联动方案</w:t>
      </w:r>
      <w:r>
        <w:rPr>
          <w:rFonts w:hint="eastAsia" w:ascii="宋体" w:hAnsi="宋体" w:eastAsia="宋体" w:cs="宋体"/>
          <w:bCs/>
          <w:color w:val="auto"/>
          <w:sz w:val="24"/>
          <w:szCs w:val="24"/>
          <w:highlight w:val="none"/>
          <w:lang w:val="en-US" w:eastAsia="zh-CN"/>
        </w:rPr>
        <w:t xml:space="preserve">；方案完全包含上述内容且完全满足项目实际需求的得7分；方案内有部分内容缺少或小部分内容无实质性意义的，得4分；方案内容简略且大部分内容无实质性意义的得1分，未提供方案说明的不得分</w:t>
      </w:r>
      <w:r>
        <w:rPr>
          <w:rStyle w:val="824"/>
          <w:rFonts w:hint="eastAsia" w:ascii="宋体" w:hAnsi="宋体" w:cs="宋体"/>
          <w:b w:val="0"/>
          <w:color w:val="auto"/>
          <w:spacing w:val="7"/>
          <w:sz w:val="24"/>
          <w:highlight w:val="none"/>
          <w:lang w:eastAsia="zh-CN"/>
        </w:rPr>
        <w:t xml:space="preserve">。</w:t>
      </w:r>
      <w:r>
        <w:rPr>
          <w:color w:val="auto"/>
          <w:highlight w:val="none"/>
        </w:rPr>
      </w:r>
      <w:r/>
    </w:p>
    <w:p>
      <w:pPr>
        <w:ind w:firstLine="482"/>
        <w:keepLines w:val="0"/>
        <w:keepNext w:val="0"/>
        <w:pageBreakBefore w:val="0"/>
        <w:spacing w:after="181" w:line="360" w:lineRule="auto"/>
        <w:shd w:val="clear" w:color="auto" w:fill="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（三）本项目的人员配置方案</w:t>
      </w:r>
      <w:r>
        <w:rPr>
          <w:rFonts w:hint="eastAsia" w:ascii="宋体" w:hAnsi="宋体" w:cs="宋体"/>
          <w:b/>
          <w:color w:val="auto"/>
          <w:sz w:val="24"/>
          <w:szCs w:val="24"/>
          <w:highlight w:val="none"/>
          <w:lang w:val="en-US" w:eastAsia="zh-CN"/>
        </w:rPr>
        <w:t xml:space="preserve">24</w:t>
      </w:r>
      <w:r>
        <w:rPr>
          <w:rFonts w:hint="eastAsia" w:ascii="宋体" w:hAnsi="宋体" w:eastAsia="宋体" w:cs="宋体"/>
          <w:b/>
          <w:color w:val="auto"/>
          <w:sz w:val="24"/>
          <w:szCs w:val="24"/>
          <w:highlight w:val="none"/>
        </w:rPr>
        <w:t xml:space="preserve">分</w:t>
      </w:r>
      <w:r>
        <w:rPr>
          <w:color w:val="auto"/>
          <w:highlight w:val="none"/>
        </w:rPr>
      </w:r>
      <w:r/>
    </w:p>
    <w:p>
      <w:pPr>
        <w:numPr>
          <w:ilvl w:val="0"/>
          <w:numId w:val="0"/>
        </w:numPr>
        <w:ind w:firstLine="482"/>
        <w:keepLines w:val="0"/>
        <w:keepNext w:val="0"/>
        <w:pageBreakBefore w:val="0"/>
        <w:spacing w:after="181" w:line="360" w:lineRule="auto"/>
        <w:shd w:val="clear" w:color="auto" w:fill="auto"/>
        <w:widowControl w:val="off"/>
        <w:rPr>
          <w:rFonts w:hint="default" w:ascii="宋体" w:hAnsi="宋体" w:cs="宋体"/>
          <w:b/>
          <w:bCs w:val="0"/>
          <w:color w:val="auto"/>
          <w:sz w:val="24"/>
          <w:szCs w:val="24"/>
          <w:highlight w:val="none"/>
        </w:rPr>
        <w:outlineLvl w:val="9"/>
      </w:pPr>
      <w:r>
        <w:rPr>
          <w:rFonts w:hint="eastAsia" w:ascii="宋体" w:hAnsi="宋体" w:cs="宋体"/>
          <w:b/>
          <w:bCs w:val="0"/>
          <w:color w:val="auto"/>
          <w:sz w:val="24"/>
          <w:szCs w:val="24"/>
          <w:highlight w:val="none"/>
          <w:lang w:val="en-US" w:eastAsia="zh-CN"/>
        </w:rPr>
        <w:t xml:space="preserve">1.项目负责人3分</w:t>
      </w:r>
      <w:r>
        <w:rPr>
          <w:color w:val="auto"/>
          <w:highlight w:val="none"/>
        </w:rPr>
      </w:r>
      <w:r/>
    </w:p>
    <w:p>
      <w:pPr>
        <w:numPr>
          <w:ilvl w:val="0"/>
          <w:numId w:val="0"/>
        </w:numPr>
        <w:ind w:firstLine="480"/>
        <w:keepLines w:val="0"/>
        <w:keepNext w:val="0"/>
        <w:pageBreakBefore w:val="0"/>
        <w:spacing w:after="181" w:line="360" w:lineRule="auto"/>
        <w:shd w:val="clear" w:color="auto" w:fill="auto"/>
        <w:widowControl w:val="off"/>
        <w:rPr>
          <w:rFonts w:hint="eastAsia" w:ascii="宋体" w:hAnsi="宋体" w:cs="宋体"/>
          <w:b/>
          <w:bCs w:val="0"/>
          <w:color w:val="auto"/>
          <w:sz w:val="24"/>
          <w:szCs w:val="24"/>
          <w:highlight w:val="none"/>
        </w:rPr>
        <w:outlineLvl w:val="9"/>
      </w:pPr>
      <w:r>
        <w:rPr>
          <w:rFonts w:hint="eastAsia" w:ascii="宋体" w:hAnsi="宋体" w:eastAsia="宋体" w:cs="宋体"/>
          <w:bCs/>
          <w:color w:val="auto"/>
          <w:sz w:val="24"/>
          <w:szCs w:val="24"/>
          <w:highlight w:val="none"/>
          <w:lang w:val="en-US" w:eastAsia="zh-CN"/>
        </w:rPr>
        <w:t xml:space="preserve">投标人针对本项目</w:t>
      </w:r>
      <w:r>
        <w:rPr>
          <w:rFonts w:hint="eastAsia" w:ascii="宋体" w:hAnsi="宋体" w:eastAsia="宋体" w:cs="宋体"/>
          <w:bCs/>
          <w:color w:val="auto"/>
          <w:sz w:val="24"/>
          <w:szCs w:val="24"/>
          <w:highlight w:val="none"/>
        </w:rPr>
        <w:t xml:space="preserve">配备1名项目负责人</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具有大专及以上学历且在养老服务领域有1年以上管理经验的得1分，持有四级/中级工及以上《养老护理员》证书的得1分，持有三级/高级工及以上《老年人能力评估师》证书的得1分，最多得3分</w:t>
      </w:r>
      <w:r>
        <w:rPr>
          <w:rFonts w:hint="eastAsia" w:ascii="宋体" w:hAnsi="宋体" w:cs="宋体"/>
          <w:b w:val="0"/>
          <w:bCs/>
          <w:color w:val="auto"/>
          <w:sz w:val="24"/>
          <w:szCs w:val="24"/>
          <w:highlight w:val="none"/>
          <w:lang w:val="en-US" w:eastAsia="zh-CN"/>
        </w:rPr>
        <w:t xml:space="preserve">（请在投标文件中提供相关人员证书原件的扫描件，或者带有二维码的电子证书彩色打印件</w:t>
      </w:r>
      <w:r>
        <w:rPr>
          <w:rFonts w:hint="eastAsia" w:ascii="宋体" w:hAnsi="宋体" w:cs="宋体"/>
          <w:b/>
          <w:bCs w:val="0"/>
          <w:color w:val="auto"/>
          <w:sz w:val="24"/>
          <w:szCs w:val="24"/>
          <w:highlight w:val="none"/>
          <w:lang w:val="en-US" w:eastAsia="zh-CN"/>
        </w:rPr>
        <w:t xml:space="preserve">，</w:t>
      </w:r>
      <w:r>
        <w:rPr>
          <w:rFonts w:hint="eastAsia" w:ascii="宋体" w:hAnsi="宋体" w:eastAsia="宋体" w:cs="宋体"/>
          <w:b w:val="0"/>
          <w:bCs/>
          <w:color w:val="auto"/>
          <w:sz w:val="24"/>
          <w:szCs w:val="24"/>
          <w:highlight w:val="none"/>
          <w:lang w:val="en-US" w:eastAsia="zh-CN" w:bidi="ar-SA"/>
        </w:rPr>
        <w:t xml:space="preserve">以及</w:t>
      </w:r>
      <w:r>
        <w:rPr>
          <w:rFonts w:hint="eastAsia" w:ascii="宋体" w:hAnsi="宋体" w:cs="宋体"/>
          <w:b w:val="0"/>
          <w:bCs/>
          <w:color w:val="auto"/>
          <w:sz w:val="24"/>
          <w:szCs w:val="24"/>
          <w:highlight w:val="none"/>
          <w:lang w:val="en-US" w:eastAsia="zh-CN"/>
        </w:rPr>
        <w:t xml:space="preserve">投标人</w:t>
      </w:r>
      <w:r>
        <w:rPr>
          <w:rFonts w:hint="eastAsia" w:ascii="宋体" w:hAnsi="宋体" w:eastAsia="宋体" w:cs="宋体"/>
          <w:b w:val="0"/>
          <w:bCs/>
          <w:color w:val="auto"/>
          <w:sz w:val="24"/>
          <w:szCs w:val="24"/>
          <w:highlight w:val="none"/>
          <w:lang w:val="en-US" w:eastAsia="zh-CN" w:bidi="ar-SA"/>
        </w:rPr>
        <w:t xml:space="preserve">为该员工缴纳的近</w:t>
      </w:r>
      <w:r>
        <w:rPr>
          <w:rFonts w:hint="eastAsia" w:ascii="宋体" w:hAnsi="宋体" w:cs="宋体"/>
          <w:b w:val="0"/>
          <w:bCs/>
          <w:color w:val="auto"/>
          <w:sz w:val="24"/>
          <w:szCs w:val="24"/>
          <w:highlight w:val="none"/>
          <w:lang w:val="en-US" w:eastAsia="zh-CN" w:bidi="ar-SA"/>
        </w:rPr>
        <w:t xml:space="preserve">期</w:t>
      </w:r>
      <w:r>
        <w:rPr>
          <w:rFonts w:hint="eastAsia" w:ascii="宋体" w:hAnsi="宋体" w:eastAsia="宋体" w:cs="宋体"/>
          <w:b w:val="0"/>
          <w:bCs/>
          <w:color w:val="auto"/>
          <w:sz w:val="24"/>
          <w:szCs w:val="24"/>
          <w:highlight w:val="none"/>
          <w:lang w:val="en-US" w:eastAsia="zh-CN" w:bidi="ar-SA"/>
        </w:rPr>
        <w:t xml:space="preserve">社保证明材料</w:t>
      </w:r>
      <w:r>
        <w:rPr>
          <w:rFonts w:hint="eastAsia" w:ascii="宋体" w:hAnsi="宋体" w:cs="宋体"/>
          <w:b w:val="0"/>
          <w:bCs/>
          <w:color w:val="auto"/>
          <w:sz w:val="24"/>
          <w:szCs w:val="24"/>
          <w:highlight w:val="none"/>
          <w:lang w:val="en-US" w:eastAsia="zh-CN"/>
        </w:rPr>
        <w:t xml:space="preserve">，不提供不得分）。</w:t>
      </w:r>
      <w:r>
        <w:rPr>
          <w:color w:val="auto"/>
          <w:highlight w:val="none"/>
        </w:rPr>
      </w:r>
      <w:r/>
    </w:p>
    <w:p>
      <w:pPr>
        <w:numPr>
          <w:ilvl w:val="0"/>
          <w:numId w:val="0"/>
        </w:numPr>
        <w:ind w:firstLine="482"/>
        <w:keepLines w:val="0"/>
        <w:keepNext w:val="0"/>
        <w:pageBreakBefore w:val="0"/>
        <w:spacing w:after="181" w:line="360" w:lineRule="auto"/>
        <w:shd w:val="clear" w:color="auto" w:fill="auto"/>
        <w:widowControl w:val="off"/>
        <w:rPr>
          <w:rFonts w:hint="default" w:ascii="宋体" w:hAnsi="宋体" w:cs="宋体"/>
          <w:b/>
          <w:bCs w:val="0"/>
          <w:color w:val="auto"/>
          <w:sz w:val="24"/>
          <w:szCs w:val="24"/>
          <w:highlight w:val="none"/>
        </w:rPr>
        <w:outlineLvl w:val="9"/>
      </w:pPr>
      <w:r>
        <w:rPr>
          <w:rFonts w:hint="eastAsia" w:ascii="宋体" w:hAnsi="宋体" w:cs="宋体"/>
          <w:b/>
          <w:bCs w:val="0"/>
          <w:color w:val="auto"/>
          <w:sz w:val="24"/>
          <w:szCs w:val="24"/>
          <w:highlight w:val="none"/>
          <w:lang w:val="en-US" w:eastAsia="zh-CN"/>
        </w:rPr>
        <w:t xml:space="preserve">2.专职行政管理人员（不含项目负责人及专业技术人员）6分</w:t>
      </w:r>
      <w:r>
        <w:rPr>
          <w:color w:val="auto"/>
          <w:highlight w:val="none"/>
        </w:rPr>
      </w:r>
      <w:r/>
    </w:p>
    <w:p>
      <w:pPr>
        <w:numPr>
          <w:ilvl w:val="0"/>
          <w:numId w:val="0"/>
        </w:numPr>
        <w:ind w:firstLine="480"/>
        <w:keepLines w:val="0"/>
        <w:keepNext w:val="0"/>
        <w:pageBreakBefore w:val="0"/>
        <w:spacing w:after="181" w:line="360" w:lineRule="auto"/>
        <w:shd w:val="clear" w:color="auto" w:fill="auto"/>
        <w:widowControl w:val="off"/>
        <w:rPr>
          <w:rFonts w:hint="eastAsia" w:ascii="宋体" w:hAnsi="宋体" w:eastAsia="宋体" w:cs="宋体"/>
          <w:b w:val="0"/>
          <w:bCs/>
          <w:color w:val="auto"/>
          <w:sz w:val="24"/>
          <w:szCs w:val="24"/>
          <w:highlight w:val="none"/>
        </w:rPr>
        <w:outlineLvl w:val="9"/>
      </w:pPr>
      <w:r>
        <w:rPr>
          <w:rFonts w:hint="eastAsia" w:ascii="宋体" w:hAnsi="宋体" w:eastAsia="宋体" w:cs="宋体"/>
          <w:bCs/>
          <w:color w:val="auto"/>
          <w:sz w:val="24"/>
          <w:szCs w:val="24"/>
          <w:highlight w:val="none"/>
          <w:lang w:val="en-US" w:eastAsia="zh-CN"/>
        </w:rPr>
        <w:t xml:space="preserve">投标人针对本项目</w:t>
      </w:r>
      <w:r>
        <w:rPr>
          <w:rFonts w:hint="eastAsia" w:ascii="宋体" w:hAnsi="宋体" w:eastAsia="宋体" w:cs="宋体"/>
          <w:bCs/>
          <w:color w:val="auto"/>
          <w:sz w:val="24"/>
          <w:szCs w:val="24"/>
          <w:highlight w:val="none"/>
        </w:rPr>
        <w:t xml:space="preserve">配备专职行政管理人员</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不含项目负责人及</w:t>
      </w:r>
      <w:r>
        <w:rPr>
          <w:rFonts w:hint="eastAsia" w:ascii="宋体" w:hAnsi="宋体" w:eastAsia="宋体" w:cs="宋体"/>
          <w:color w:val="auto"/>
          <w:sz w:val="24"/>
          <w:szCs w:val="24"/>
          <w:highlight w:val="none"/>
        </w:rPr>
        <w:t xml:space="preserve">专业技术人员</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具有大专及以上学历且在养老服务领域有1年以上管理经验，</w:t>
      </w:r>
      <w:r>
        <w:rPr>
          <w:rFonts w:hint="eastAsia" w:ascii="宋体" w:hAnsi="宋体" w:eastAsia="宋体" w:cs="宋体"/>
          <w:bCs/>
          <w:color w:val="auto"/>
          <w:sz w:val="24"/>
          <w:szCs w:val="24"/>
          <w:highlight w:val="none"/>
          <w:lang w:val="en-US" w:eastAsia="zh-CN" w:bidi="ar-SA"/>
        </w:rPr>
        <w:t xml:space="preserve">有1人得1分，最多得2分；</w:t>
      </w:r>
      <w:r>
        <w:rPr>
          <w:rFonts w:hint="eastAsia" w:ascii="宋体" w:hAnsi="宋体" w:cs="宋体"/>
          <w:bCs/>
          <w:color w:val="auto"/>
          <w:sz w:val="24"/>
          <w:szCs w:val="24"/>
          <w:highlight w:val="none"/>
          <w:lang w:val="en-US" w:eastAsia="zh-CN" w:bidi="ar-SA"/>
        </w:rPr>
        <w:t xml:space="preserve">持有</w:t>
      </w:r>
      <w:r>
        <w:rPr>
          <w:rFonts w:hint="eastAsia" w:ascii="宋体" w:hAnsi="宋体" w:eastAsia="宋体" w:cs="宋体"/>
          <w:bCs/>
          <w:color w:val="auto"/>
          <w:sz w:val="24"/>
          <w:szCs w:val="24"/>
          <w:highlight w:val="none"/>
          <w:u w:val="none"/>
          <w:lang w:val="en-US" w:eastAsia="zh-CN"/>
        </w:rPr>
        <w:t xml:space="preserve">四级/中级工及以上《养老护理员》证书</w:t>
      </w:r>
      <w:r>
        <w:rPr>
          <w:rFonts w:hint="eastAsia" w:ascii="宋体" w:hAnsi="宋体" w:cs="宋体"/>
          <w:bCs/>
          <w:color w:val="auto"/>
          <w:sz w:val="24"/>
          <w:szCs w:val="24"/>
          <w:highlight w:val="none"/>
          <w:u w:val="none"/>
          <w:lang w:val="en-US" w:eastAsia="zh-CN"/>
        </w:rPr>
        <w:t xml:space="preserve">的，</w:t>
      </w:r>
      <w:r>
        <w:rPr>
          <w:rFonts w:hint="eastAsia" w:ascii="宋体" w:hAnsi="宋体" w:eastAsia="宋体" w:cs="宋体"/>
          <w:bCs/>
          <w:color w:val="auto"/>
          <w:sz w:val="24"/>
          <w:szCs w:val="24"/>
          <w:highlight w:val="none"/>
          <w:lang w:val="en-US" w:eastAsia="zh-CN" w:bidi="ar-SA"/>
        </w:rPr>
        <w:t xml:space="preserve">有1人得1分，最多得2分；</w:t>
      </w:r>
      <w:r>
        <w:rPr>
          <w:rFonts w:hint="eastAsia" w:ascii="宋体" w:hAnsi="宋体" w:cs="宋体"/>
          <w:bCs/>
          <w:color w:val="auto"/>
          <w:sz w:val="24"/>
          <w:szCs w:val="24"/>
          <w:highlight w:val="none"/>
          <w:lang w:val="en-US" w:eastAsia="zh-CN" w:bidi="ar-SA"/>
        </w:rPr>
        <w:t xml:space="preserve">持有</w:t>
      </w:r>
      <w:r>
        <w:rPr>
          <w:rFonts w:hint="eastAsia" w:ascii="宋体" w:hAnsi="宋体" w:eastAsia="宋体" w:cs="宋体"/>
          <w:bCs/>
          <w:color w:val="auto"/>
          <w:sz w:val="24"/>
          <w:szCs w:val="24"/>
          <w:highlight w:val="none"/>
          <w:u w:val="none"/>
          <w:lang w:val="en-US" w:eastAsia="zh-CN"/>
        </w:rPr>
        <w:t xml:space="preserve">《助理社会工作师》及以上证书</w:t>
      </w:r>
      <w:r>
        <w:rPr>
          <w:rFonts w:hint="eastAsia" w:ascii="宋体" w:hAnsi="宋体" w:eastAsia="宋体" w:cs="宋体"/>
          <w:bCs/>
          <w:color w:val="auto"/>
          <w:sz w:val="24"/>
          <w:szCs w:val="24"/>
          <w:highlight w:val="none"/>
          <w:u w:val="none"/>
          <w:lang w:eastAsia="zh-CN"/>
        </w:rPr>
        <w:t xml:space="preserve">，</w:t>
      </w:r>
      <w:r>
        <w:rPr>
          <w:rFonts w:hint="eastAsia" w:ascii="宋体" w:hAnsi="宋体" w:eastAsia="宋体" w:cs="宋体"/>
          <w:bCs/>
          <w:color w:val="auto"/>
          <w:sz w:val="24"/>
          <w:szCs w:val="24"/>
          <w:highlight w:val="none"/>
          <w:lang w:val="en-US" w:eastAsia="zh-CN" w:bidi="ar-SA"/>
        </w:rPr>
        <w:t xml:space="preserve">有1人得1分，最多得2分；</w:t>
      </w:r>
      <w:r>
        <w:rPr>
          <w:rFonts w:hint="eastAsia" w:ascii="宋体" w:hAnsi="宋体" w:cs="宋体"/>
          <w:bCs/>
          <w:color w:val="auto"/>
          <w:sz w:val="24"/>
          <w:szCs w:val="24"/>
          <w:highlight w:val="none"/>
          <w:lang w:val="en-US" w:eastAsia="zh-CN" w:bidi="ar-SA"/>
        </w:rPr>
        <w:t xml:space="preserve">最多得6分。</w:t>
      </w:r>
      <w:r>
        <w:rPr>
          <w:rFonts w:hint="eastAsia" w:ascii="宋体" w:hAnsi="宋体" w:cs="宋体"/>
          <w:b w:val="0"/>
          <w:bCs/>
          <w:color w:val="auto"/>
          <w:sz w:val="24"/>
          <w:szCs w:val="24"/>
          <w:highlight w:val="none"/>
          <w:u w:val="none"/>
          <w:lang w:val="en-US" w:eastAsia="zh-CN"/>
        </w:rPr>
        <w:t xml:space="preserve">（</w:t>
      </w:r>
      <w:r>
        <w:rPr>
          <w:rFonts w:hint="eastAsia" w:ascii="宋体" w:hAnsi="宋体" w:cs="宋体"/>
          <w:b w:val="0"/>
          <w:bCs/>
          <w:color w:val="auto"/>
          <w:sz w:val="24"/>
          <w:szCs w:val="24"/>
          <w:highlight w:val="none"/>
          <w:lang w:val="en-US" w:eastAsia="zh-CN"/>
        </w:rPr>
        <w:t xml:space="preserve">请在投标文件中提供相关人员证书原件的扫描件，或者带有二维码的电子证书彩色打印件，</w:t>
      </w:r>
      <w:r>
        <w:rPr>
          <w:rFonts w:hint="eastAsia" w:ascii="宋体" w:hAnsi="宋体" w:eastAsia="宋体" w:cs="宋体"/>
          <w:b w:val="0"/>
          <w:bCs/>
          <w:color w:val="auto"/>
          <w:sz w:val="24"/>
          <w:szCs w:val="24"/>
          <w:highlight w:val="none"/>
          <w:lang w:val="en-US" w:eastAsia="zh-CN" w:bidi="ar-SA"/>
        </w:rPr>
        <w:t xml:space="preserve">以及</w:t>
      </w:r>
      <w:r>
        <w:rPr>
          <w:rFonts w:hint="eastAsia" w:ascii="宋体" w:hAnsi="宋体" w:cs="宋体"/>
          <w:b w:val="0"/>
          <w:bCs/>
          <w:color w:val="auto"/>
          <w:sz w:val="24"/>
          <w:szCs w:val="24"/>
          <w:highlight w:val="none"/>
          <w:lang w:val="en-US" w:eastAsia="zh-CN"/>
        </w:rPr>
        <w:t xml:space="preserve">投标人</w:t>
      </w:r>
      <w:r>
        <w:rPr>
          <w:rFonts w:hint="eastAsia" w:ascii="宋体" w:hAnsi="宋体" w:eastAsia="宋体" w:cs="宋体"/>
          <w:b w:val="0"/>
          <w:bCs/>
          <w:color w:val="auto"/>
          <w:sz w:val="24"/>
          <w:szCs w:val="24"/>
          <w:highlight w:val="none"/>
          <w:lang w:val="en-US" w:eastAsia="zh-CN" w:bidi="ar-SA"/>
        </w:rPr>
        <w:t xml:space="preserve">为该员工缴纳的近</w:t>
      </w:r>
      <w:r>
        <w:rPr>
          <w:rFonts w:hint="eastAsia" w:ascii="宋体" w:hAnsi="宋体" w:cs="宋体"/>
          <w:b w:val="0"/>
          <w:bCs/>
          <w:color w:val="auto"/>
          <w:sz w:val="24"/>
          <w:szCs w:val="24"/>
          <w:highlight w:val="none"/>
          <w:lang w:val="en-US" w:eastAsia="zh-CN" w:bidi="ar-SA"/>
        </w:rPr>
        <w:t xml:space="preserve">期</w:t>
      </w:r>
      <w:r>
        <w:rPr>
          <w:rFonts w:hint="eastAsia" w:ascii="宋体" w:hAnsi="宋体" w:eastAsia="宋体" w:cs="宋体"/>
          <w:b w:val="0"/>
          <w:bCs/>
          <w:color w:val="auto"/>
          <w:sz w:val="24"/>
          <w:szCs w:val="24"/>
          <w:highlight w:val="none"/>
          <w:lang w:val="en-US" w:eastAsia="zh-CN" w:bidi="ar-SA"/>
        </w:rPr>
        <w:t xml:space="preserve">社保证明材料</w:t>
      </w:r>
      <w:r>
        <w:rPr>
          <w:rFonts w:hint="eastAsia" w:ascii="宋体" w:hAnsi="宋体" w:cs="宋体"/>
          <w:b w:val="0"/>
          <w:bCs/>
          <w:color w:val="auto"/>
          <w:sz w:val="24"/>
          <w:szCs w:val="24"/>
          <w:highlight w:val="none"/>
          <w:lang w:val="en-US" w:eastAsia="zh-CN"/>
        </w:rPr>
        <w:t xml:space="preserve">，不提供不得分）</w:t>
      </w:r>
      <w:r>
        <w:rPr>
          <w:rFonts w:hint="eastAsia" w:ascii="宋体" w:hAnsi="宋体" w:eastAsia="宋体" w:cs="宋体"/>
          <w:b w:val="0"/>
          <w:bCs/>
          <w:color w:val="auto"/>
          <w:sz w:val="24"/>
          <w:szCs w:val="24"/>
          <w:highlight w:val="none"/>
        </w:rPr>
        <w:t xml:space="preserve">。</w:t>
      </w:r>
      <w:r>
        <w:rPr>
          <w:color w:val="auto"/>
          <w:highlight w:val="none"/>
        </w:rPr>
      </w:r>
      <w:r/>
    </w:p>
    <w:p>
      <w:pPr>
        <w:numPr>
          <w:ilvl w:val="0"/>
          <w:numId w:val="0"/>
        </w:numPr>
        <w:ind w:firstLine="482"/>
        <w:keepLines w:val="0"/>
        <w:keepNext w:val="0"/>
        <w:pageBreakBefore w:val="0"/>
        <w:spacing w:after="181" w:line="360" w:lineRule="auto"/>
        <w:shd w:val="clear" w:color="auto" w:fill="auto"/>
        <w:widowControl w:val="off"/>
        <w:rPr>
          <w:rFonts w:hint="default" w:ascii="宋体" w:hAnsi="宋体" w:cs="宋体"/>
          <w:b/>
          <w:bCs/>
          <w:color w:val="auto"/>
          <w:sz w:val="24"/>
          <w:szCs w:val="24"/>
          <w:highlight w:val="none"/>
        </w:rPr>
        <w:outlineLvl w:val="9"/>
      </w:pPr>
      <w:r>
        <w:rPr>
          <w:rFonts w:hint="eastAsia" w:ascii="宋体" w:hAnsi="宋体" w:cs="宋体"/>
          <w:b/>
          <w:bCs/>
          <w:color w:val="auto"/>
          <w:sz w:val="24"/>
          <w:szCs w:val="24"/>
          <w:highlight w:val="none"/>
          <w:lang w:val="en-US" w:eastAsia="zh-CN"/>
        </w:rPr>
        <w:t xml:space="preserve">3.专业技术人员6分</w:t>
      </w:r>
      <w:r>
        <w:rPr>
          <w:color w:val="auto"/>
          <w:highlight w:val="none"/>
        </w:rPr>
      </w:r>
      <w:r/>
    </w:p>
    <w:p>
      <w:pPr>
        <w:numPr>
          <w:ilvl w:val="0"/>
          <w:numId w:val="0"/>
        </w:numPr>
        <w:ind w:firstLine="480"/>
        <w:keepLines w:val="0"/>
        <w:keepNext w:val="0"/>
        <w:pageBreakBefore w:val="0"/>
        <w:spacing w:after="181" w:line="360" w:lineRule="auto"/>
        <w:shd w:val="clear" w:color="auto" w:fill="auto"/>
        <w:widowControl w:val="off"/>
        <w:rPr>
          <w:rFonts w:hint="eastAsia" w:ascii="宋体" w:hAnsi="宋体" w:eastAsia="宋体" w:cs="宋体"/>
          <w:b w:val="0"/>
          <w:bCs/>
          <w:color w:val="auto"/>
          <w:sz w:val="24"/>
          <w:szCs w:val="24"/>
          <w:highlight w:val="none"/>
        </w:rPr>
        <w:outlineLvl w:val="9"/>
      </w:pPr>
      <w:r>
        <w:rPr>
          <w:rFonts w:hint="eastAsia" w:ascii="宋体" w:hAnsi="宋体" w:eastAsia="宋体" w:cs="宋体"/>
          <w:bCs/>
          <w:color w:val="auto"/>
          <w:sz w:val="24"/>
          <w:szCs w:val="24"/>
          <w:highlight w:val="none"/>
          <w:lang w:val="en-US" w:eastAsia="zh-CN" w:bidi="ar-SA"/>
        </w:rPr>
        <w:t xml:space="preserve">投标人针对本项目配备专业技术人员</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不含项目负责人及专职行政管理人员</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中</w:t>
      </w:r>
      <w:r>
        <w:rPr>
          <w:rFonts w:hint="eastAsia" w:ascii="宋体" w:hAnsi="宋体" w:eastAsia="宋体" w:cs="宋体"/>
          <w:bCs/>
          <w:color w:val="auto"/>
          <w:sz w:val="24"/>
          <w:szCs w:val="24"/>
          <w:highlight w:val="none"/>
          <w:lang w:val="en-US" w:eastAsia="zh-CN" w:bidi="ar-SA"/>
        </w:rPr>
        <w:t xml:space="preserve">持有行政部门颁发的初级及以上《卫生专业技术资格》证书，有1人得1分，最多得2分；持有三级/高级工及以上《公共营养师》证书，有1人得1分，最多得2分；持有三级/高级工及以上《老年人能力评估师》证书，有1人得1分，最多得2分；本项最多得6分</w:t>
      </w:r>
      <w:r>
        <w:rPr>
          <w:rFonts w:hint="eastAsia" w:ascii="宋体" w:hAnsi="宋体" w:eastAsia="宋体" w:cs="宋体"/>
          <w:b w:val="0"/>
          <w:bCs/>
          <w:color w:val="auto"/>
          <w:sz w:val="24"/>
          <w:szCs w:val="24"/>
          <w:highlight w:val="none"/>
          <w:lang w:val="en-US" w:eastAsia="zh-CN" w:bidi="ar-SA"/>
        </w:rPr>
        <w:t xml:space="preserve">（请在投标文件中提供相关人员证书原件的扫描件，或者带有二维码的电子证书彩色打印件，以及</w:t>
      </w:r>
      <w:r>
        <w:rPr>
          <w:rFonts w:hint="eastAsia" w:ascii="宋体" w:hAnsi="宋体" w:cs="宋体"/>
          <w:b w:val="0"/>
          <w:bCs/>
          <w:color w:val="auto"/>
          <w:sz w:val="24"/>
          <w:szCs w:val="24"/>
          <w:highlight w:val="none"/>
          <w:lang w:val="en-US" w:eastAsia="zh-CN"/>
        </w:rPr>
        <w:t xml:space="preserve">投标人</w:t>
      </w:r>
      <w:r>
        <w:rPr>
          <w:rFonts w:hint="eastAsia" w:ascii="宋体" w:hAnsi="宋体" w:eastAsia="宋体" w:cs="宋体"/>
          <w:b w:val="0"/>
          <w:bCs/>
          <w:color w:val="auto"/>
          <w:sz w:val="24"/>
          <w:szCs w:val="24"/>
          <w:highlight w:val="none"/>
          <w:lang w:val="en-US" w:eastAsia="zh-CN" w:bidi="ar-SA"/>
        </w:rPr>
        <w:t xml:space="preserve">为该员工缴纳的近</w:t>
      </w:r>
      <w:r>
        <w:rPr>
          <w:rFonts w:hint="eastAsia" w:ascii="宋体" w:hAnsi="宋体" w:cs="宋体"/>
          <w:b w:val="0"/>
          <w:bCs/>
          <w:color w:val="auto"/>
          <w:sz w:val="24"/>
          <w:szCs w:val="24"/>
          <w:highlight w:val="none"/>
          <w:lang w:val="en-US" w:eastAsia="zh-CN" w:bidi="ar-SA"/>
        </w:rPr>
        <w:t xml:space="preserve">期</w:t>
      </w:r>
      <w:r>
        <w:rPr>
          <w:rFonts w:hint="eastAsia" w:ascii="宋体" w:hAnsi="宋体" w:eastAsia="宋体" w:cs="宋体"/>
          <w:b w:val="0"/>
          <w:bCs/>
          <w:color w:val="auto"/>
          <w:sz w:val="24"/>
          <w:szCs w:val="24"/>
          <w:highlight w:val="none"/>
          <w:lang w:val="en-US" w:eastAsia="zh-CN" w:bidi="ar-SA"/>
        </w:rPr>
        <w:t xml:space="preserve">社保证明材料，不提供不得分）。</w:t>
      </w:r>
      <w:r>
        <w:rPr>
          <w:color w:val="auto"/>
          <w:highlight w:val="none"/>
        </w:rPr>
      </w:r>
      <w:r/>
    </w:p>
    <w:p>
      <w:pPr>
        <w:numPr>
          <w:ilvl w:val="0"/>
          <w:numId w:val="0"/>
        </w:numPr>
        <w:ind w:firstLine="482"/>
        <w:keepLines w:val="0"/>
        <w:keepNext w:val="0"/>
        <w:pageBreakBefore w:val="0"/>
        <w:spacing w:after="181" w:line="360" w:lineRule="auto"/>
        <w:shd w:val="clear" w:color="auto" w:fill="auto"/>
        <w:widowControl w:val="off"/>
        <w:rPr>
          <w:rFonts w:hint="default" w:ascii="宋体" w:hAnsi="宋体" w:cs="宋体"/>
          <w:b/>
          <w:bCs/>
          <w:color w:val="auto"/>
          <w:sz w:val="24"/>
          <w:szCs w:val="24"/>
          <w:highlight w:val="none"/>
        </w:rPr>
        <w:outlineLvl w:val="9"/>
      </w:pPr>
      <w:r>
        <w:rPr>
          <w:rFonts w:hint="eastAsia" w:ascii="宋体" w:hAnsi="宋体" w:cs="宋体"/>
          <w:b/>
          <w:bCs/>
          <w:color w:val="auto"/>
          <w:sz w:val="24"/>
          <w:szCs w:val="24"/>
          <w:highlight w:val="none"/>
          <w:lang w:val="en-US" w:eastAsia="zh-CN"/>
        </w:rPr>
        <w:t xml:space="preserve">4.上门服务人员9分</w:t>
      </w:r>
      <w:r>
        <w:rPr>
          <w:color w:val="auto"/>
          <w:highlight w:val="none"/>
        </w:rPr>
      </w:r>
      <w:r/>
    </w:p>
    <w:p>
      <w:pPr>
        <w:numPr>
          <w:ilvl w:val="0"/>
          <w:numId w:val="0"/>
        </w:numPr>
        <w:ind w:firstLine="480"/>
        <w:keepLines w:val="0"/>
        <w:keepNext w:val="0"/>
        <w:pageBreakBefore w:val="0"/>
        <w:spacing w:after="181" w:line="360" w:lineRule="auto"/>
        <w:shd w:val="clear" w:color="auto" w:fill="auto"/>
        <w:widowControl w:val="off"/>
        <w:rPr>
          <w:rFonts w:hint="eastAsia" w:ascii="宋体" w:hAnsi="宋体" w:eastAsia="宋体" w:cs="宋体"/>
          <w:b/>
          <w:bCs w:val="0"/>
          <w:color w:val="auto"/>
          <w:sz w:val="24"/>
          <w:szCs w:val="24"/>
          <w:highlight w:val="none"/>
        </w:rPr>
        <w:outlineLvl w:val="9"/>
      </w:pPr>
      <w:r>
        <w:rPr>
          <w:rFonts w:hint="eastAsia" w:ascii="宋体" w:hAnsi="宋体" w:eastAsia="宋体" w:cs="宋体"/>
          <w:color w:val="auto"/>
          <w:sz w:val="24"/>
          <w:szCs w:val="24"/>
          <w:highlight w:val="none"/>
        </w:rPr>
        <w:t xml:space="preserve">投标人</w:t>
      </w:r>
      <w:r>
        <w:rPr>
          <w:rFonts w:hint="eastAsia" w:ascii="宋体" w:hAnsi="宋体" w:eastAsia="宋体" w:cs="宋体"/>
          <w:color w:val="auto"/>
          <w:sz w:val="24"/>
          <w:szCs w:val="24"/>
          <w:highlight w:val="none"/>
          <w:lang w:val="en-US" w:eastAsia="zh-CN"/>
        </w:rPr>
        <w:t xml:space="preserve">针对本项目</w:t>
      </w:r>
      <w:r>
        <w:rPr>
          <w:rFonts w:hint="eastAsia" w:ascii="宋体" w:hAnsi="宋体" w:eastAsia="宋体" w:cs="宋体"/>
          <w:color w:val="auto"/>
          <w:sz w:val="24"/>
          <w:szCs w:val="24"/>
          <w:highlight w:val="none"/>
        </w:rPr>
        <w:t xml:space="preserve">配备上门服务人员</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不含项目负责人、专职行政管理人员及</w:t>
      </w:r>
      <w:r>
        <w:rPr>
          <w:rFonts w:hint="eastAsia" w:ascii="宋体" w:hAnsi="宋体" w:eastAsia="宋体" w:cs="宋体"/>
          <w:color w:val="auto"/>
          <w:sz w:val="24"/>
          <w:szCs w:val="24"/>
          <w:highlight w:val="none"/>
        </w:rPr>
        <w:t xml:space="preserve">专业技术人员</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持有</w:t>
      </w:r>
      <w:r>
        <w:rPr>
          <w:rFonts w:hint="eastAsia" w:ascii="宋体" w:hAnsi="宋体" w:eastAsia="宋体" w:cs="宋体"/>
          <w:color w:val="auto"/>
          <w:sz w:val="24"/>
          <w:szCs w:val="24"/>
          <w:highlight w:val="none"/>
          <w:lang w:val="en-US" w:eastAsia="zh-CN"/>
        </w:rPr>
        <w:t xml:space="preserve">行政部门颁发的五</w:t>
      </w:r>
      <w:r>
        <w:rPr>
          <w:rFonts w:hint="eastAsia" w:ascii="宋体" w:hAnsi="宋体" w:eastAsia="宋体" w:cs="宋体"/>
          <w:color w:val="auto"/>
          <w:sz w:val="24"/>
          <w:szCs w:val="24"/>
          <w:highlight w:val="none"/>
        </w:rPr>
        <w:t xml:space="preserve">级及以上</w:t>
      </w:r>
      <w:r>
        <w:rPr>
          <w:rFonts w:hint="eastAsia" w:ascii="宋体" w:hAnsi="宋体" w:eastAsia="宋体" w:cs="宋体"/>
          <w:bCs/>
          <w:color w:val="auto"/>
          <w:sz w:val="24"/>
          <w:szCs w:val="24"/>
          <w:highlight w:val="none"/>
          <w:u w:val="none"/>
          <w:lang w:val="en-US" w:eastAsia="zh-CN"/>
        </w:rPr>
        <w:t xml:space="preserve">《养老护理员》</w:t>
      </w:r>
      <w:r>
        <w:rPr>
          <w:rFonts w:hint="eastAsia" w:ascii="宋体" w:hAnsi="宋体" w:eastAsia="宋体" w:cs="宋体"/>
          <w:color w:val="auto"/>
          <w:sz w:val="24"/>
          <w:szCs w:val="24"/>
          <w:highlight w:val="none"/>
        </w:rPr>
        <w:t xml:space="preserve">资格证</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或</w:t>
      </w:r>
      <w:r>
        <w:rPr>
          <w:rFonts w:hint="eastAsia" w:ascii="宋体" w:hAnsi="宋体" w:eastAsia="宋体" w:cs="宋体"/>
          <w:color w:val="auto"/>
          <w:sz w:val="24"/>
          <w:szCs w:val="24"/>
          <w:highlight w:val="none"/>
          <w:lang w:val="en-US" w:eastAsia="zh-CN"/>
        </w:rPr>
        <w:t xml:space="preserve">取得由行政部门授权的机构（部门）颁发的</w:t>
      </w:r>
      <w:r>
        <w:rPr>
          <w:rFonts w:hint="eastAsia" w:ascii="宋体" w:hAnsi="宋体" w:eastAsia="宋体" w:cs="宋体"/>
          <w:color w:val="auto"/>
          <w:sz w:val="24"/>
          <w:szCs w:val="24"/>
          <w:highlight w:val="none"/>
        </w:rPr>
        <w:t xml:space="preserve">长期护理保险居家护理服务技能培训结业证书，</w:t>
      </w:r>
      <w:r>
        <w:rPr>
          <w:rFonts w:hint="eastAsia" w:ascii="宋体" w:hAnsi="宋体" w:cs="宋体"/>
          <w:color w:val="auto"/>
          <w:sz w:val="24"/>
          <w:szCs w:val="24"/>
          <w:highlight w:val="none"/>
          <w:lang w:val="en-US" w:eastAsia="zh-CN"/>
        </w:rPr>
        <w:t xml:space="preserve">每人限得0.5分</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提供以上证书同时须提供该人员有效期内的健康证，无健康证或只持有健康证均不得分，最高得9分</w:t>
      </w:r>
      <w:r>
        <w:rPr>
          <w:rFonts w:hint="eastAsia" w:ascii="宋体" w:hAnsi="宋体" w:eastAsia="宋体" w:cs="宋体"/>
          <w:color w:val="auto"/>
          <w:sz w:val="24"/>
          <w:szCs w:val="24"/>
          <w:highlight w:val="none"/>
        </w:rPr>
        <w:t xml:space="preserve">（</w:t>
      </w:r>
      <w:r>
        <w:rPr>
          <w:rFonts w:hint="eastAsia" w:ascii="宋体" w:hAnsi="宋体" w:eastAsia="宋体" w:cs="宋体"/>
          <w:b w:val="0"/>
          <w:bCs w:val="0"/>
          <w:color w:val="auto"/>
          <w:sz w:val="24"/>
          <w:szCs w:val="24"/>
          <w:highlight w:val="none"/>
        </w:rPr>
        <w:t xml:space="preserve">请在投标文件中提供相关资格证书</w:t>
      </w:r>
      <w:r>
        <w:rPr>
          <w:rFonts w:hint="eastAsia" w:ascii="宋体" w:hAnsi="宋体" w:cs="宋体"/>
          <w:b w:val="0"/>
          <w:bCs w:val="0"/>
          <w:color w:val="auto"/>
          <w:sz w:val="24"/>
          <w:szCs w:val="24"/>
          <w:highlight w:val="none"/>
          <w:lang w:eastAsia="zh-CN"/>
        </w:rPr>
        <w:t xml:space="preserve">、</w:t>
      </w:r>
      <w:r>
        <w:rPr>
          <w:rFonts w:hint="eastAsia" w:ascii="宋体" w:hAnsi="宋体" w:cs="宋体"/>
          <w:b w:val="0"/>
          <w:bCs w:val="0"/>
          <w:color w:val="auto"/>
          <w:sz w:val="24"/>
          <w:szCs w:val="24"/>
          <w:highlight w:val="none"/>
          <w:lang w:val="en-US" w:eastAsia="zh-CN"/>
        </w:rPr>
        <w:t xml:space="preserve">健康证</w:t>
      </w:r>
      <w:r>
        <w:rPr>
          <w:rFonts w:hint="eastAsia" w:ascii="宋体" w:hAnsi="宋体" w:eastAsia="宋体" w:cs="宋体"/>
          <w:b w:val="0"/>
          <w:bCs w:val="0"/>
          <w:color w:val="auto"/>
          <w:sz w:val="24"/>
          <w:szCs w:val="24"/>
          <w:highlight w:val="none"/>
        </w:rPr>
        <w:t xml:space="preserve">的</w:t>
      </w:r>
      <w:r>
        <w:rPr>
          <w:rFonts w:hint="eastAsia" w:ascii="宋体" w:hAnsi="宋体" w:eastAsia="宋体" w:cs="宋体"/>
          <w:b w:val="0"/>
          <w:bCs w:val="0"/>
          <w:color w:val="auto"/>
          <w:sz w:val="24"/>
          <w:szCs w:val="24"/>
          <w:highlight w:val="none"/>
          <w:lang w:val="en-US" w:eastAsia="zh-CN"/>
        </w:rPr>
        <w:t xml:space="preserve">扫描件</w:t>
      </w:r>
      <w:r>
        <w:rPr>
          <w:rFonts w:hint="eastAsia" w:ascii="宋体" w:hAnsi="宋体" w:cs="宋体"/>
          <w:b w:val="0"/>
          <w:bCs w:val="0"/>
          <w:color w:val="auto"/>
          <w:sz w:val="24"/>
          <w:szCs w:val="24"/>
          <w:highlight w:val="none"/>
          <w:lang w:val="en-US" w:eastAsia="zh-CN"/>
        </w:rPr>
        <w:t xml:space="preserve">以及投标人近期为该员工缴纳的社保证明材料或签订的劳动/劳务合同</w:t>
      </w:r>
      <w:r>
        <w:rPr>
          <w:rFonts w:hint="eastAsia" w:ascii="宋体" w:hAnsi="宋体" w:eastAsia="宋体" w:cs="宋体"/>
          <w:b w:val="0"/>
          <w:bCs w:val="0"/>
          <w:color w:val="auto"/>
          <w:sz w:val="24"/>
          <w:szCs w:val="24"/>
          <w:highlight w:val="none"/>
        </w:rPr>
        <w:t xml:space="preserve">，不提供不得分）</w:t>
      </w:r>
      <w:r>
        <w:rPr>
          <w:rFonts w:hint="eastAsia" w:ascii="宋体" w:hAnsi="宋体" w:cs="宋体"/>
          <w:b w:val="0"/>
          <w:bCs w:val="0"/>
          <w:color w:val="auto"/>
          <w:sz w:val="24"/>
          <w:szCs w:val="24"/>
          <w:highlight w:val="none"/>
          <w:lang w:eastAsia="zh-CN"/>
        </w:rPr>
        <w:t xml:space="preserve">。</w:t>
      </w:r>
      <w:r>
        <w:rPr>
          <w:color w:val="auto"/>
          <w:highlight w:val="none"/>
        </w:rPr>
      </w:r>
      <w:r/>
    </w:p>
    <w:p>
      <w:pPr>
        <w:ind w:firstLine="482"/>
        <w:keepLines w:val="0"/>
        <w:keepNext w:val="0"/>
        <w:pageBreakBefore w:val="0"/>
        <w:spacing w:after="181" w:line="360" w:lineRule="auto"/>
        <w:shd w:val="clear" w:color="auto" w:fill="auto"/>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（四）履约能力分</w:t>
      </w:r>
      <w:r>
        <w:rPr>
          <w:rFonts w:hint="eastAsia" w:ascii="宋体" w:hAnsi="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rPr>
        <w:t xml:space="preserve">分</w:t>
      </w:r>
      <w:bookmarkStart w:id="220" w:name="_GoBack"/>
      <w:r>
        <w:rPr>
          <w:color w:val="auto"/>
          <w:highlight w:val="none"/>
        </w:rPr>
      </w:r>
      <w:bookmarkEnd w:id="220"/>
      <w:r>
        <w:rPr>
          <w:color w:val="auto"/>
          <w:highlight w:val="none"/>
        </w:rPr>
      </w:r>
      <w:r/>
    </w:p>
    <w:p>
      <w:pPr>
        <w:ind w:firstLine="480"/>
        <w:keepLines w:val="0"/>
        <w:keepNext w:val="0"/>
        <w:pageBreakBefore w:val="0"/>
        <w:spacing w:after="181" w:line="360" w:lineRule="auto"/>
        <w:shd w:val="clear" w:color="auto" w:fill="auto"/>
        <w:rPr>
          <w:rFonts w:hint="default" w:ascii="宋体" w:hAnsi="宋体" w:eastAsia="宋体" w:cs="宋体"/>
          <w:color w:val="auto"/>
          <w:sz w:val="24"/>
          <w:szCs w:val="24"/>
          <w:highlight w:val="none"/>
        </w:rPr>
        <w:outlineLvl w:val="9"/>
      </w:pPr>
      <w:r>
        <w:rPr>
          <w:rFonts w:hint="eastAsia" w:ascii="宋体" w:hAnsi="宋体" w:cs="宋体"/>
          <w:color w:val="auto"/>
          <w:sz w:val="24"/>
          <w:szCs w:val="24"/>
          <w:highlight w:val="none"/>
          <w:lang w:eastAsia="zh-CN"/>
        </w:rPr>
        <w:t xml:space="preserve">1.</w:t>
      </w:r>
      <w:r>
        <w:rPr>
          <w:rFonts w:hint="eastAsia" w:ascii="宋体" w:hAnsi="宋体" w:cs="宋体"/>
          <w:color w:val="auto"/>
          <w:sz w:val="24"/>
          <w:szCs w:val="24"/>
          <w:highlight w:val="none"/>
          <w:lang w:val="en-US" w:eastAsia="zh-CN"/>
        </w:rPr>
        <w:t xml:space="preserve">类似业绩6分</w:t>
      </w:r>
      <w:r>
        <w:rPr>
          <w:color w:val="auto"/>
          <w:highlight w:val="none"/>
        </w:rPr>
      </w:r>
      <w:r/>
    </w:p>
    <w:p>
      <w:pPr>
        <w:ind w:firstLine="480"/>
        <w:keepLines w:val="0"/>
        <w:keepNext w:val="0"/>
        <w:pageBreakBefore w:val="0"/>
        <w:spacing w:after="181" w:line="360" w:lineRule="auto"/>
        <w:shd w:val="clear" w:color="auto" w:fill="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投标人提供20</w:t>
      </w:r>
      <w:r>
        <w:rPr>
          <w:rFonts w:hint="eastAsia" w:ascii="宋体" w:hAnsi="宋体" w:eastAsia="宋体" w:cs="宋体"/>
          <w:color w:val="auto"/>
          <w:sz w:val="24"/>
          <w:szCs w:val="24"/>
          <w:highlight w:val="none"/>
          <w:lang w:val="en-US" w:eastAsia="zh-CN"/>
        </w:rPr>
        <w:t xml:space="preserve">23</w:t>
      </w:r>
      <w:r>
        <w:rPr>
          <w:rFonts w:hint="eastAsia" w:ascii="宋体" w:hAnsi="宋体" w:eastAsia="宋体" w:cs="宋体"/>
          <w:color w:val="auto"/>
          <w:sz w:val="24"/>
          <w:szCs w:val="24"/>
          <w:highlight w:val="none"/>
        </w:rPr>
        <w:t xml:space="preserve">年1月以来承接的</w:t>
      </w:r>
      <w:r>
        <w:rPr>
          <w:rFonts w:hint="eastAsia" w:ascii="宋体" w:hAnsi="宋体" w:eastAsia="宋体" w:cs="宋体"/>
          <w:color w:val="auto"/>
          <w:sz w:val="24"/>
          <w:szCs w:val="24"/>
          <w:highlight w:val="none"/>
          <w:lang w:val="en-US" w:eastAsia="zh-CN"/>
        </w:rPr>
        <w:t xml:space="preserve">类似项目业绩（以合同签订时间为准），</w:t>
      </w:r>
      <w:r>
        <w:rPr>
          <w:rStyle w:val="824"/>
          <w:rFonts w:hint="eastAsia" w:ascii="宋体" w:hAnsi="宋体" w:eastAsia="宋体" w:cs="宋体"/>
          <w:b w:val="0"/>
          <w:color w:val="auto"/>
          <w:spacing w:val="7"/>
          <w:sz w:val="24"/>
          <w:szCs w:val="24"/>
          <w:highlight w:val="none"/>
          <w:lang w:val="en-US" w:eastAsia="zh-CN"/>
        </w:rPr>
        <w:t xml:space="preserve">有一项得</w:t>
      </w:r>
      <w:r>
        <w:rPr>
          <w:rStyle w:val="824"/>
          <w:rFonts w:hint="eastAsia" w:ascii="宋体" w:hAnsi="宋体" w:cs="宋体"/>
          <w:b w:val="0"/>
          <w:color w:val="auto"/>
          <w:spacing w:val="7"/>
          <w:sz w:val="24"/>
          <w:szCs w:val="24"/>
          <w:highlight w:val="none"/>
          <w:lang w:val="en-US" w:eastAsia="zh-CN"/>
        </w:rPr>
        <w:t xml:space="preserve">2</w:t>
      </w:r>
      <w:r>
        <w:rPr>
          <w:rStyle w:val="824"/>
          <w:rFonts w:hint="eastAsia" w:ascii="宋体" w:hAnsi="宋体" w:eastAsia="宋体" w:cs="宋体"/>
          <w:b w:val="0"/>
          <w:color w:val="auto"/>
          <w:spacing w:val="7"/>
          <w:sz w:val="24"/>
          <w:szCs w:val="24"/>
          <w:highlight w:val="none"/>
          <w:lang w:val="en-US" w:eastAsia="zh-CN"/>
        </w:rPr>
        <w:t xml:space="preserve"> 分，最多得</w:t>
      </w:r>
      <w:r>
        <w:rPr>
          <w:rStyle w:val="824"/>
          <w:rFonts w:hint="eastAsia" w:ascii="宋体" w:hAnsi="宋体" w:cs="宋体"/>
          <w:b w:val="0"/>
          <w:color w:val="auto"/>
          <w:spacing w:val="7"/>
          <w:sz w:val="24"/>
          <w:szCs w:val="24"/>
          <w:highlight w:val="none"/>
          <w:lang w:val="en-US" w:eastAsia="zh-CN"/>
        </w:rPr>
        <w:t xml:space="preserve">6</w:t>
      </w:r>
      <w:r>
        <w:rPr>
          <w:rStyle w:val="824"/>
          <w:rFonts w:hint="eastAsia" w:ascii="宋体" w:hAnsi="宋体" w:eastAsia="宋体" w:cs="宋体"/>
          <w:b w:val="0"/>
          <w:color w:val="auto"/>
          <w:spacing w:val="7"/>
          <w:sz w:val="24"/>
          <w:szCs w:val="24"/>
          <w:highlight w:val="none"/>
          <w:lang w:val="en-US" w:eastAsia="zh-CN"/>
        </w:rPr>
        <w:t xml:space="preserve">分</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b w:val="0"/>
          <w:color w:val="auto"/>
          <w:spacing w:val="7"/>
          <w:sz w:val="24"/>
          <w:szCs w:val="24"/>
          <w:highlight w:val="none"/>
        </w:rPr>
        <w:t xml:space="preserve">请在投标文件中提供相关业绩合同复印件，合同中须</w:t>
      </w:r>
      <w:r>
        <w:rPr>
          <w:rFonts w:hint="eastAsia" w:ascii="宋体" w:hAnsi="宋体" w:cs="宋体"/>
          <w:b w:val="0"/>
          <w:color w:val="auto"/>
          <w:spacing w:val="7"/>
          <w:sz w:val="24"/>
          <w:szCs w:val="24"/>
          <w:highlight w:val="none"/>
          <w:lang w:eastAsia="zh-CN"/>
        </w:rPr>
        <w:t xml:space="preserve">反映</w:t>
      </w:r>
      <w:r>
        <w:rPr>
          <w:rFonts w:hint="eastAsia" w:ascii="宋体" w:hAnsi="宋体" w:eastAsia="宋体" w:cs="宋体"/>
          <w:b w:val="0"/>
          <w:color w:val="auto"/>
          <w:spacing w:val="7"/>
          <w:sz w:val="24"/>
          <w:szCs w:val="24"/>
          <w:highlight w:val="none"/>
        </w:rPr>
        <w:t xml:space="preserve">相关内容，如合同不能反映，须提供其他材料予以佐证，不提供不得分）</w:t>
      </w:r>
      <w:r>
        <w:rPr>
          <w:rFonts w:hint="eastAsia" w:ascii="宋体" w:hAnsi="宋体" w:eastAsia="宋体" w:cs="宋体"/>
          <w:color w:val="auto"/>
          <w:sz w:val="24"/>
          <w:szCs w:val="24"/>
          <w:highlight w:val="none"/>
        </w:rPr>
        <w:t xml:space="preserve">。</w:t>
      </w:r>
      <w:r>
        <w:rPr>
          <w:color w:val="auto"/>
          <w:highlight w:val="none"/>
        </w:rPr>
      </w:r>
      <w:r/>
    </w:p>
    <w:p>
      <w:pPr>
        <w:pStyle w:val="1049"/>
        <w:pageBreakBefore/>
        <w:spacing w:line="360" w:lineRule="auto"/>
        <w:rPr>
          <w:rFonts w:ascii="宋体" w:hAnsi="宋体" w:eastAsia="宋体"/>
          <w:color w:val="auto"/>
          <w:highlight w:val="none"/>
        </w:rPr>
      </w:pPr>
      <w:r>
        <w:rPr>
          <w:color w:val="auto"/>
          <w:highlight w:val="none"/>
        </w:rPr>
      </w:r>
      <w:bookmarkStart w:id="183" w:name="EB5eda7c9be7464788810dca94d24e634f"/>
      <w:r>
        <w:rPr>
          <w:color w:val="auto"/>
          <w:highlight w:val="none"/>
        </w:rPr>
      </w:r>
      <w:bookmarkEnd w:id="183"/>
      <w:r>
        <w:rPr>
          <w:color w:val="auto"/>
          <w:highlight w:val="none"/>
        </w:rPr>
      </w:r>
      <w:bookmarkStart w:id="184" w:name="_Toc30432"/>
      <w:r>
        <w:rPr>
          <w:color w:val="auto"/>
          <w:highlight w:val="none"/>
        </w:rPr>
      </w:r>
      <w:bookmarkStart w:id="185" w:name="_Toc23475"/>
      <w:r>
        <w:rPr>
          <w:color w:val="auto"/>
          <w:highlight w:val="none"/>
        </w:rPr>
      </w:r>
      <w:bookmarkStart w:id="186" w:name="_Toc28128"/>
      <w:r>
        <w:rPr>
          <w:color w:val="auto"/>
          <w:highlight w:val="none"/>
        </w:rPr>
      </w:r>
      <w:bookmarkStart w:id="187" w:name="_Toc27212"/>
      <w:r>
        <w:rPr>
          <w:color w:val="auto"/>
          <w:highlight w:val="none"/>
        </w:rPr>
      </w:r>
      <w:bookmarkStart w:id="188" w:name="_Toc16172"/>
      <w:r>
        <w:rPr>
          <w:color w:val="auto"/>
          <w:highlight w:val="none"/>
        </w:rPr>
      </w:r>
      <w:bookmarkStart w:id="189" w:name="_Toc35266032"/>
      <w:r>
        <w:rPr>
          <w:color w:val="auto"/>
          <w:highlight w:val="none"/>
        </w:rPr>
      </w:r>
      <w:bookmarkStart w:id="190" w:name="_Toc16796"/>
      <w:r>
        <w:rPr>
          <w:color w:val="auto"/>
          <w:highlight w:val="none"/>
        </w:rPr>
      </w:r>
      <w:bookmarkStart w:id="191" w:name="_Toc8993"/>
      <w:r>
        <w:rPr>
          <w:color w:val="auto"/>
          <w:highlight w:val="none"/>
        </w:rPr>
      </w:r>
      <w:bookmarkStart w:id="192" w:name="_Toc54615250"/>
      <w:r>
        <w:rPr>
          <w:color w:val="auto"/>
          <w:highlight w:val="none"/>
        </w:rPr>
      </w:r>
      <w:bookmarkStart w:id="193" w:name="_Toc16915"/>
      <w:r>
        <w:rPr>
          <w:color w:val="auto"/>
          <w:highlight w:val="none"/>
        </w:rPr>
      </w:r>
      <w:bookmarkStart w:id="194" w:name="_Toc1231"/>
      <w:r>
        <w:rPr>
          <w:color w:val="auto"/>
          <w:highlight w:val="none"/>
        </w:rPr>
      </w:r>
      <w:bookmarkStart w:id="195" w:name="_Toc11094"/>
      <w:r>
        <w:rPr>
          <w:color w:val="auto"/>
          <w:highlight w:val="none"/>
        </w:rPr>
      </w:r>
      <w:bookmarkStart w:id="196" w:name="_Toc10842"/>
      <w:r>
        <w:rPr>
          <w:color w:val="auto"/>
          <w:highlight w:val="none"/>
        </w:rPr>
      </w:r>
      <w:bookmarkStart w:id="197" w:name="_Toc15600"/>
      <w:r>
        <w:rPr>
          <w:color w:val="auto"/>
          <w:highlight w:val="none"/>
        </w:rPr>
      </w:r>
      <w:bookmarkStart w:id="198" w:name="_Toc38368132"/>
      <w:r>
        <w:rPr>
          <w:color w:val="auto"/>
          <w:highlight w:val="none"/>
        </w:rPr>
      </w:r>
      <w:bookmarkStart w:id="199" w:name="_Toc6358"/>
      <w:r>
        <w:rPr>
          <w:color w:val="auto"/>
          <w:highlight w:val="none"/>
        </w:rPr>
      </w:r>
      <w:bookmarkStart w:id="200" w:name="_Toc18317"/>
      <w:r>
        <w:rPr>
          <w:color w:val="auto"/>
          <w:highlight w:val="none"/>
        </w:rPr>
      </w:r>
      <w:bookmarkStart w:id="201" w:name="_Toc24816"/>
      <w:r>
        <w:rPr>
          <w:rFonts w:hint="eastAsia" w:ascii="宋体" w:hAnsi="宋体" w:eastAsia="宋体"/>
          <w:color w:val="auto"/>
          <w:highlight w:val="none"/>
        </w:rPr>
        <w:t xml:space="preserve">第六章 投标</w:t>
      </w:r>
      <w:bookmarkEnd w:id="150"/>
      <w:r>
        <w:rPr>
          <w:color w:val="auto"/>
          <w:highlight w:val="none"/>
        </w:rPr>
      </w:r>
      <w:bookmarkEnd w:id="151"/>
      <w:r>
        <w:rPr>
          <w:color w:val="auto"/>
          <w:highlight w:val="none"/>
        </w:rPr>
      </w:r>
      <w:bookmarkEnd w:id="169"/>
      <w:r>
        <w:rPr>
          <w:rFonts w:hint="eastAsia" w:ascii="宋体" w:hAnsi="宋体" w:eastAsia="宋体"/>
          <w:color w:val="auto"/>
          <w:highlight w:val="none"/>
        </w:rPr>
        <w:t xml:space="preserve">文件格式</w:t>
      </w:r>
      <w:bookmarkEnd w:id="184"/>
      <w:r>
        <w:rPr>
          <w:color w:val="auto"/>
          <w:highlight w:val="none"/>
        </w:rPr>
      </w:r>
      <w:bookmarkEnd w:id="185"/>
      <w:r>
        <w:rPr>
          <w:color w:val="auto"/>
          <w:highlight w:val="none"/>
        </w:rPr>
      </w:r>
      <w:bookmarkEnd w:id="186"/>
      <w:r>
        <w:rPr>
          <w:color w:val="auto"/>
          <w:highlight w:val="none"/>
        </w:rPr>
      </w:r>
      <w:bookmarkEnd w:id="187"/>
      <w:r>
        <w:rPr>
          <w:color w:val="auto"/>
          <w:highlight w:val="none"/>
        </w:rPr>
      </w:r>
      <w:bookmarkEnd w:id="188"/>
      <w:r>
        <w:rPr>
          <w:color w:val="auto"/>
          <w:highlight w:val="none"/>
        </w:rPr>
      </w:r>
      <w:bookmarkEnd w:id="189"/>
      <w:r>
        <w:rPr>
          <w:color w:val="auto"/>
          <w:highlight w:val="none"/>
        </w:rPr>
      </w:r>
      <w:bookmarkEnd w:id="190"/>
      <w:r>
        <w:rPr>
          <w:color w:val="auto"/>
          <w:highlight w:val="none"/>
        </w:rPr>
      </w:r>
      <w:bookmarkEnd w:id="191"/>
      <w:r>
        <w:rPr>
          <w:color w:val="auto"/>
          <w:highlight w:val="none"/>
        </w:rPr>
      </w:r>
      <w:bookmarkEnd w:id="192"/>
      <w:r>
        <w:rPr>
          <w:color w:val="auto"/>
          <w:highlight w:val="none"/>
        </w:rPr>
      </w:r>
      <w:bookmarkEnd w:id="193"/>
      <w:r>
        <w:rPr>
          <w:color w:val="auto"/>
          <w:highlight w:val="none"/>
        </w:rPr>
      </w:r>
      <w:bookmarkEnd w:id="194"/>
      <w:r>
        <w:rPr>
          <w:color w:val="auto"/>
          <w:highlight w:val="none"/>
        </w:rPr>
      </w:r>
      <w:bookmarkEnd w:id="195"/>
      <w:r>
        <w:rPr>
          <w:color w:val="auto"/>
          <w:highlight w:val="none"/>
        </w:rPr>
      </w:r>
      <w:bookmarkEnd w:id="196"/>
      <w:r>
        <w:rPr>
          <w:color w:val="auto"/>
          <w:highlight w:val="none"/>
        </w:rPr>
      </w:r>
      <w:bookmarkEnd w:id="197"/>
      <w:r>
        <w:rPr>
          <w:color w:val="auto"/>
          <w:highlight w:val="none"/>
        </w:rPr>
      </w:r>
      <w:bookmarkEnd w:id="198"/>
      <w:r>
        <w:rPr>
          <w:color w:val="auto"/>
          <w:highlight w:val="none"/>
        </w:rPr>
      </w:r>
      <w:bookmarkEnd w:id="199"/>
      <w:r>
        <w:rPr>
          <w:color w:val="auto"/>
          <w:highlight w:val="none"/>
        </w:rPr>
      </w:r>
      <w:bookmarkEnd w:id="200"/>
      <w:r>
        <w:rPr>
          <w:color w:val="auto"/>
          <w:highlight w:val="none"/>
        </w:rPr>
      </w:r>
      <w:bookmarkEnd w:id="201"/>
      <w:r>
        <w:rPr>
          <w:color w:val="auto"/>
          <w:highlight w:val="none"/>
        </w:rPr>
      </w:r>
      <w:r/>
    </w:p>
    <w:p>
      <w:pPr>
        <w:pStyle w:val="1105"/>
        <w:rPr>
          <w:color w:val="auto"/>
          <w:highlight w:val="none"/>
        </w:rPr>
        <w:outlineLvl w:val="1"/>
      </w:pPr>
      <w:r>
        <w:rPr>
          <w:color w:val="auto"/>
          <w:highlight w:val="none"/>
        </w:rPr>
      </w:r>
      <w:bookmarkStart w:id="202" w:name="_Toc2969"/>
      <w:r>
        <w:rPr>
          <w:color w:val="auto"/>
          <w:highlight w:val="none"/>
        </w:rPr>
      </w:r>
      <w:bookmarkStart w:id="203" w:name="_Toc26554094"/>
      <w:r>
        <w:rPr>
          <w:color w:val="auto"/>
          <w:highlight w:val="none"/>
        </w:rPr>
      </w:r>
      <w:bookmarkStart w:id="204" w:name="_Hlt26955039"/>
      <w:r>
        <w:rPr>
          <w:rFonts w:ascii="宋体" w:hAnsi="宋体" w:eastAsia="宋体" w:cs="宋体"/>
          <w:b/>
          <w:color w:val="auto"/>
          <w:sz w:val="32"/>
          <w:highlight w:val="none"/>
        </w:rPr>
        <w:t xml:space="preserve">一、封面</w:t>
      </w:r>
      <w:bookmarkEnd w:id="202"/>
      <w:r>
        <w:rPr>
          <w:color w:val="auto"/>
          <w:highlight w:val="none"/>
        </w:rPr>
      </w:r>
      <w:r/>
    </w:p>
    <w:p>
      <w:pPr>
        <w:pStyle w:val="1110"/>
        <w:spacing w:line="440" w:lineRule="exact"/>
        <w:rPr>
          <w:color w:val="auto"/>
          <w:spacing w:val="7"/>
          <w:highlight w:val="none"/>
        </w:rPr>
      </w:pPr>
      <w:r>
        <w:rPr>
          <w:rFonts w:ascii="宋体" w:hAnsi="宋体" w:eastAsia="宋体" w:cs="宋体"/>
          <w:color w:val="auto"/>
          <w:highlight w:val="none"/>
        </w:rPr>
        <w:t xml:space="preserve">﻿ </w:t>
      </w:r>
      <w:r>
        <w:rPr>
          <w:color w:val="auto"/>
          <w:highlight w:val="none"/>
        </w:rPr>
      </w:r>
      <w:r/>
    </w:p>
    <w:p>
      <w:pPr>
        <w:pStyle w:val="1110"/>
        <w:jc w:val="center"/>
        <w:spacing w:before="540" w:after="540"/>
        <w:rPr>
          <w:rFonts w:ascii="宋体" w:hAnsi="宋体" w:eastAsia="宋体" w:cs="宋体"/>
          <w:color w:val="auto"/>
          <w:sz w:val="54"/>
          <w:szCs w:val="54"/>
          <w:highlight w:val="none"/>
        </w:rPr>
      </w:pPr>
      <w:r>
        <w:rPr>
          <w:rFonts w:ascii="宋体" w:hAnsi="宋体" w:eastAsia="宋体" w:cs="宋体"/>
          <w:color w:val="auto"/>
          <w:sz w:val="54"/>
          <w:szCs w:val="54"/>
          <w:highlight w:val="none"/>
        </w:rPr>
        <w:t xml:space="preserve">投 标 文 件</w:t>
      </w:r>
      <w:r>
        <w:rPr>
          <w:color w:val="auto"/>
          <w:highlight w:val="none"/>
        </w:rPr>
      </w:r>
      <w:r/>
    </w:p>
    <w:p>
      <w:pPr>
        <w:pStyle w:val="1110"/>
        <w:spacing w:before="240" w:after="240"/>
        <w:rPr>
          <w:rFonts w:ascii="宋体" w:hAnsi="宋体" w:eastAsia="宋体" w:cs="宋体"/>
          <w:color w:val="auto"/>
          <w:highlight w:val="none"/>
        </w:rPr>
      </w:pPr>
      <w:r>
        <w:rPr>
          <w:rFonts w:ascii="宋体" w:hAnsi="宋体" w:eastAsia="宋体" w:cs="宋体"/>
          <w:color w:val="auto"/>
          <w:highlight w:val="none"/>
        </w:rPr>
        <w:t xml:space="preserve"> </w:t>
      </w:r>
      <w:r>
        <w:rPr>
          <w:color w:val="auto"/>
          <w:highlight w:val="none"/>
        </w:rPr>
      </w:r>
      <w:r/>
    </w:p>
    <w:p>
      <w:pPr>
        <w:pStyle w:val="1110"/>
        <w:jc w:val="center"/>
        <w:spacing w:before="400" w:after="400"/>
        <w:rPr>
          <w:rFonts w:ascii="宋体" w:hAnsi="宋体" w:eastAsia="宋体" w:cs="宋体"/>
          <w:color w:val="auto"/>
          <w:sz w:val="40"/>
          <w:szCs w:val="40"/>
          <w:highlight w:val="none"/>
        </w:rPr>
      </w:pPr>
      <w:r>
        <w:rPr>
          <w:rFonts w:ascii="宋体" w:hAnsi="宋体" w:eastAsia="宋体" w:cs="宋体"/>
          <w:color w:val="auto"/>
          <w:sz w:val="40"/>
          <w:szCs w:val="40"/>
          <w:highlight w:val="none"/>
        </w:rPr>
        <w:t xml:space="preserve"> </w:t>
      </w:r>
      <w:r>
        <w:rPr>
          <w:color w:val="auto"/>
          <w:highlight w:val="none"/>
        </w:rPr>
      </w:r>
      <w:r/>
    </w:p>
    <w:p>
      <w:pPr>
        <w:pStyle w:val="1110"/>
        <w:spacing w:before="240" w:after="240"/>
        <w:rPr>
          <w:rFonts w:ascii="宋体" w:hAnsi="宋体" w:eastAsia="宋体" w:cs="宋体"/>
          <w:color w:val="auto"/>
          <w:highlight w:val="none"/>
        </w:rPr>
      </w:pPr>
      <w:r>
        <w:rPr>
          <w:rFonts w:ascii="宋体" w:hAnsi="宋体" w:eastAsia="宋体" w:cs="宋体"/>
          <w:color w:val="auto"/>
          <w:highlight w:val="none"/>
        </w:rPr>
        <w:t xml:space="preserve"> </w:t>
      </w:r>
      <w:r>
        <w:rPr>
          <w:color w:val="auto"/>
          <w:highlight w:val="none"/>
        </w:rPr>
      </w:r>
      <w:r/>
    </w:p>
    <w:p>
      <w:pPr>
        <w:pStyle w:val="1110"/>
        <w:jc w:val="center"/>
        <w:spacing w:before="360" w:after="360"/>
        <w:rPr>
          <w:rFonts w:ascii="宋体" w:hAnsi="宋体" w:eastAsia="宋体" w:cs="宋体"/>
          <w:color w:val="auto"/>
          <w:sz w:val="36"/>
          <w:szCs w:val="36"/>
          <w:highlight w:val="none"/>
        </w:rPr>
      </w:pPr>
      <w:r>
        <w:rPr>
          <w:rFonts w:ascii="宋体" w:hAnsi="宋体" w:eastAsia="宋体" w:cs="宋体"/>
          <w:color w:val="auto"/>
          <w:sz w:val="36"/>
          <w:szCs w:val="36"/>
          <w:highlight w:val="none"/>
        </w:rPr>
        <w:t xml:space="preserve">项目名称：   </w:t>
      </w:r>
      <w:r>
        <w:rPr>
          <w:color w:val="auto"/>
          <w:highlight w:val="none"/>
        </w:rPr>
      </w:r>
      <w:r/>
    </w:p>
    <w:p>
      <w:pPr>
        <w:pStyle w:val="1110"/>
        <w:jc w:val="center"/>
        <w:spacing w:before="360" w:after="360"/>
        <w:rPr>
          <w:rFonts w:ascii="宋体" w:hAnsi="宋体" w:eastAsia="宋体" w:cs="宋体"/>
          <w:color w:val="auto"/>
          <w:sz w:val="36"/>
          <w:szCs w:val="36"/>
          <w:highlight w:val="none"/>
        </w:rPr>
      </w:pPr>
      <w:r>
        <w:rPr>
          <w:rFonts w:ascii="宋体" w:hAnsi="宋体" w:eastAsia="宋体" w:cs="宋体"/>
          <w:color w:val="auto"/>
          <w:sz w:val="36"/>
          <w:szCs w:val="36"/>
          <w:highlight w:val="none"/>
        </w:rPr>
        <w:t xml:space="preserve">招标编号：   </w:t>
      </w:r>
      <w:r>
        <w:rPr>
          <w:color w:val="auto"/>
          <w:highlight w:val="none"/>
        </w:rPr>
      </w:r>
      <w:r/>
    </w:p>
    <w:p>
      <w:pPr>
        <w:pStyle w:val="1110"/>
        <w:jc w:val="center"/>
        <w:spacing w:before="360" w:after="360"/>
        <w:rPr>
          <w:rFonts w:ascii="宋体" w:hAnsi="宋体" w:eastAsia="宋体" w:cs="宋体"/>
          <w:color w:val="auto"/>
          <w:sz w:val="36"/>
          <w:szCs w:val="36"/>
          <w:highlight w:val="none"/>
        </w:rPr>
      </w:pPr>
      <w:r>
        <w:rPr>
          <w:rFonts w:ascii="宋体" w:hAnsi="宋体" w:eastAsia="宋体" w:cs="宋体"/>
          <w:color w:val="auto"/>
          <w:sz w:val="36"/>
          <w:szCs w:val="36"/>
          <w:highlight w:val="none"/>
        </w:rPr>
        <w:t xml:space="preserve"> </w:t>
      </w:r>
      <w:r>
        <w:rPr>
          <w:color w:val="auto"/>
          <w:highlight w:val="none"/>
        </w:rPr>
      </w:r>
      <w:r/>
    </w:p>
    <w:p>
      <w:pPr>
        <w:pStyle w:val="1110"/>
        <w:jc w:val="center"/>
        <w:spacing w:before="360" w:after="360"/>
        <w:rPr>
          <w:rFonts w:ascii="宋体" w:hAnsi="宋体" w:eastAsia="宋体" w:cs="宋体"/>
          <w:color w:val="auto"/>
          <w:sz w:val="36"/>
          <w:szCs w:val="36"/>
          <w:highlight w:val="none"/>
        </w:rPr>
      </w:pPr>
      <w:r>
        <w:rPr>
          <w:rFonts w:ascii="宋体" w:hAnsi="宋体" w:eastAsia="宋体" w:cs="宋体"/>
          <w:color w:val="auto"/>
          <w:sz w:val="36"/>
          <w:szCs w:val="36"/>
          <w:highlight w:val="none"/>
        </w:rPr>
        <w:t xml:space="preserve"> </w:t>
      </w:r>
      <w:r>
        <w:rPr>
          <w:color w:val="auto"/>
          <w:highlight w:val="none"/>
        </w:rPr>
      </w:r>
      <w:r/>
    </w:p>
    <w:p>
      <w:pPr>
        <w:pStyle w:val="1110"/>
        <w:jc w:val="center"/>
        <w:spacing w:before="360" w:after="360"/>
        <w:rPr>
          <w:rFonts w:ascii="宋体" w:hAnsi="宋体" w:eastAsia="宋体" w:cs="宋体"/>
          <w:color w:val="auto"/>
          <w:sz w:val="36"/>
          <w:szCs w:val="36"/>
          <w:highlight w:val="none"/>
        </w:rPr>
      </w:pPr>
      <w:r>
        <w:rPr>
          <w:rFonts w:ascii="宋体" w:hAnsi="宋体" w:eastAsia="宋体" w:cs="宋体"/>
          <w:color w:val="auto"/>
          <w:sz w:val="36"/>
          <w:szCs w:val="36"/>
          <w:highlight w:val="none"/>
        </w:rPr>
        <w:t xml:space="preserve">投标人名称：   </w:t>
      </w:r>
      <w:r>
        <w:rPr>
          <w:color w:val="auto"/>
          <w:highlight w:val="none"/>
        </w:rPr>
      </w:r>
      <w:r/>
    </w:p>
    <w:p>
      <w:pPr>
        <w:pStyle w:val="1110"/>
        <w:jc w:val="center"/>
        <w:spacing w:before="360" w:after="360"/>
        <w:rPr>
          <w:rFonts w:ascii="宋体" w:hAnsi="宋体" w:eastAsia="宋体" w:cs="宋体"/>
          <w:color w:val="auto"/>
          <w:sz w:val="36"/>
          <w:szCs w:val="36"/>
          <w:highlight w:val="none"/>
        </w:rPr>
      </w:pPr>
      <w:r>
        <w:rPr>
          <w:rFonts w:ascii="宋体" w:hAnsi="宋体" w:eastAsia="宋体" w:cs="宋体"/>
          <w:color w:val="auto"/>
          <w:sz w:val="36"/>
          <w:szCs w:val="36"/>
          <w:highlight w:val="none"/>
        </w:rPr>
        <w:t xml:space="preserve">日期：   </w:t>
      </w:r>
      <w:r>
        <w:rPr>
          <w:color w:val="auto"/>
          <w:highlight w:val="none"/>
        </w:rPr>
      </w:r>
      <w:r/>
    </w:p>
    <w:p>
      <w:pPr>
        <w:pStyle w:val="1110"/>
        <w:jc w:val="center"/>
        <w:spacing w:before="360" w:after="360"/>
        <w:rPr>
          <w:rFonts w:ascii="宋体" w:hAnsi="宋体" w:eastAsia="宋体" w:cs="宋体"/>
          <w:color w:val="auto"/>
          <w:sz w:val="36"/>
          <w:szCs w:val="36"/>
          <w:highlight w:val="none"/>
        </w:rPr>
      </w:pPr>
      <w:r>
        <w:rPr>
          <w:rFonts w:ascii="宋体" w:hAnsi="宋体" w:eastAsia="宋体" w:cs="宋体"/>
          <w:color w:val="auto"/>
          <w:sz w:val="36"/>
          <w:szCs w:val="36"/>
          <w:highlight w:val="none"/>
        </w:rPr>
        <w:t xml:space="preserve"> </w:t>
      </w:r>
      <w:r>
        <w:rPr>
          <w:color w:val="auto"/>
          <w:highlight w:val="none"/>
        </w:rPr>
      </w:r>
      <w:r/>
    </w:p>
    <w:p>
      <w:pPr>
        <w:pStyle w:val="1110"/>
        <w:spacing w:before="240" w:after="240"/>
        <w:rPr>
          <w:rFonts w:ascii="宋体" w:hAnsi="宋体" w:eastAsia="宋体" w:cs="宋体"/>
          <w:color w:val="auto"/>
          <w:highlight w:val="none"/>
        </w:rPr>
      </w:pPr>
      <w:r>
        <w:rPr>
          <w:rFonts w:ascii="宋体" w:hAnsi="宋体" w:eastAsia="宋体" w:cs="宋体"/>
          <w:color w:val="auto"/>
          <w:highlight w:val="none"/>
        </w:rPr>
        <w:t xml:space="preserve"> </w:t>
      </w:r>
      <w:r>
        <w:rPr>
          <w:color w:val="auto"/>
          <w:highlight w:val="none"/>
        </w:rPr>
      </w:r>
      <w:r/>
    </w:p>
    <w:p>
      <w:pPr>
        <w:pStyle w:val="1145"/>
        <w:pageBreakBefore/>
        <w:rPr>
          <w:color w:val="auto"/>
          <w:highlight w:val="none"/>
        </w:rPr>
        <w:outlineLvl w:val="1"/>
      </w:pPr>
      <w:r>
        <w:rPr>
          <w:color w:val="auto"/>
          <w:highlight w:val="none"/>
        </w:rPr>
      </w:r>
      <w:bookmarkStart w:id="205" w:name="_Toc20314"/>
      <w:r>
        <w:rPr>
          <w:rFonts w:ascii="宋体" w:hAnsi="宋体" w:eastAsia="宋体" w:cs="宋体"/>
          <w:b/>
          <w:color w:val="auto"/>
          <w:sz w:val="32"/>
          <w:highlight w:val="none"/>
        </w:rPr>
        <w:t xml:space="preserve">二、投标函格式</w:t>
      </w:r>
      <w:bookmarkEnd w:id="205"/>
      <w:r>
        <w:rPr>
          <w:color w:val="auto"/>
          <w:highlight w:val="none"/>
        </w:rPr>
      </w:r>
      <w:r/>
    </w:p>
    <w:p>
      <w:pPr>
        <w:pStyle w:val="1139"/>
        <w:spacing w:line="440" w:lineRule="exact"/>
        <w:rPr>
          <w:color w:val="auto"/>
          <w:spacing w:val="7"/>
          <w:highlight w:val="none"/>
        </w:rPr>
      </w:pPr>
      <w:r>
        <w:rPr>
          <w:rFonts w:ascii="宋体" w:hAnsi="宋体" w:eastAsia="宋体" w:cs="宋体"/>
          <w:color w:val="auto"/>
          <w:highlight w:val="none"/>
        </w:rPr>
        <w:t xml:space="preserve">﻿ </w:t>
      </w:r>
      <w:r>
        <w:rPr>
          <w:color w:val="auto"/>
          <w:highlight w:val="none"/>
        </w:rPr>
      </w:r>
      <w:r/>
    </w:p>
    <w:p>
      <w:pPr>
        <w:pStyle w:val="1139"/>
        <w:jc w:val="center"/>
        <w:spacing w:before="320" w:after="320"/>
        <w:rPr>
          <w:rFonts w:ascii="宋体" w:hAnsi="宋体" w:eastAsia="宋体" w:cs="宋体"/>
          <w:b/>
          <w:bCs/>
          <w:color w:val="auto"/>
          <w:sz w:val="28"/>
          <w:szCs w:val="28"/>
          <w:highlight w:val="none"/>
        </w:rPr>
        <w:outlineLvl w:val="2"/>
      </w:pPr>
      <w:r>
        <w:rPr>
          <w:rFonts w:ascii="宋体" w:hAnsi="宋体" w:eastAsia="宋体" w:cs="宋体"/>
          <w:b/>
          <w:bCs/>
          <w:color w:val="auto"/>
          <w:sz w:val="28"/>
          <w:szCs w:val="28"/>
          <w:highlight w:val="none"/>
        </w:rPr>
        <w:t xml:space="preserve">投标函格式</w:t>
      </w:r>
      <w:r>
        <w:rPr>
          <w:color w:val="auto"/>
          <w:highlight w:val="none"/>
        </w:rPr>
      </w:r>
      <w:r/>
    </w:p>
    <w:p>
      <w:pPr>
        <w:pStyle w:val="1139"/>
        <w:ind w:firstLine="480"/>
        <w:spacing w:before="73" w:after="73" w:line="360" w:lineRule="auto"/>
        <w:rPr>
          <w:rFonts w:ascii="宋体" w:hAnsi="宋体" w:eastAsia="宋体" w:cs="宋体"/>
          <w:color w:val="auto"/>
          <w:highlight w:val="none"/>
        </w:rPr>
      </w:pPr>
      <w:r>
        <w:rPr>
          <w:rFonts w:ascii="宋体" w:hAnsi="宋体" w:eastAsia="宋体" w:cs="宋体"/>
          <w:color w:val="auto"/>
          <w:highlight w:val="none"/>
        </w:rPr>
        <w:t xml:space="preserve">致</w:t>
      </w:r>
      <w:r>
        <w:rPr>
          <w:rFonts w:ascii="宋体" w:hAnsi="宋体" w:eastAsia="宋体" w:cs="宋体"/>
          <w:color w:val="auto"/>
          <w:highlight w:val="none"/>
          <w:u w:val="single"/>
        </w:rPr>
        <w:t xml:space="preserve">   </w:t>
      </w:r>
      <w:r>
        <w:rPr>
          <w:rFonts w:ascii="宋体" w:hAnsi="宋体" w:eastAsia="宋体" w:cs="宋体"/>
          <w:color w:val="auto"/>
          <w:highlight w:val="none"/>
        </w:rPr>
        <w:t xml:space="preserve">：</w:t>
      </w:r>
      <w:r>
        <w:rPr>
          <w:color w:val="auto"/>
          <w:highlight w:val="none"/>
        </w:rPr>
      </w:r>
      <w:r/>
    </w:p>
    <w:p>
      <w:pPr>
        <w:pStyle w:val="1139"/>
        <w:ind w:firstLine="480"/>
        <w:spacing w:before="73" w:after="73" w:line="360" w:lineRule="auto"/>
        <w:rPr>
          <w:rFonts w:ascii="宋体" w:hAnsi="宋体" w:eastAsia="宋体" w:cs="宋体"/>
          <w:color w:val="auto"/>
          <w:highlight w:val="none"/>
        </w:rPr>
      </w:pPr>
      <w:r>
        <w:rPr>
          <w:rFonts w:ascii="宋体" w:hAnsi="宋体" w:eastAsia="宋体" w:cs="宋体"/>
          <w:color w:val="auto"/>
          <w:highlight w:val="none"/>
        </w:rPr>
        <w:t xml:space="preserve">根据贵方的</w:t>
      </w:r>
      <w:r>
        <w:rPr>
          <w:rFonts w:ascii="宋体" w:hAnsi="宋体" w:eastAsia="宋体" w:cs="宋体"/>
          <w:color w:val="auto"/>
          <w:highlight w:val="none"/>
          <w:u w:val="single"/>
        </w:rPr>
        <w:t xml:space="preserve">   </w:t>
      </w:r>
      <w:r>
        <w:rPr>
          <w:rFonts w:ascii="宋体" w:hAnsi="宋体" w:eastAsia="宋体" w:cs="宋体"/>
          <w:color w:val="auto"/>
          <w:highlight w:val="none"/>
        </w:rPr>
        <w:t xml:space="preserve">号招标文件，正式授权下述签字人</w:t>
      </w:r>
      <w:r>
        <w:rPr>
          <w:rFonts w:ascii="宋体" w:hAnsi="宋体" w:eastAsia="宋体" w:cs="宋体"/>
          <w:color w:val="auto"/>
          <w:highlight w:val="none"/>
          <w:u w:val="single"/>
        </w:rPr>
        <w:t xml:space="preserve">      </w:t>
      </w:r>
      <w:r>
        <w:rPr>
          <w:rFonts w:hint="eastAsia" w:ascii="宋体" w:hAnsi="宋体" w:eastAsia="宋体" w:cs="宋体"/>
          <w:color w:val="auto"/>
          <w:highlight w:val="none"/>
          <w:u w:val="single"/>
          <w:lang w:eastAsia="zh-CN"/>
        </w:rPr>
        <w:t xml:space="preserve">（</w:t>
      </w:r>
      <w:r>
        <w:rPr>
          <w:rFonts w:ascii="宋体" w:hAnsi="宋体" w:eastAsia="宋体" w:cs="宋体"/>
          <w:color w:val="auto"/>
          <w:highlight w:val="none"/>
        </w:rPr>
        <w:t xml:space="preserve">姓名和职务</w:t>
      </w:r>
      <w:r>
        <w:rPr>
          <w:rFonts w:hint="eastAsia" w:ascii="宋体" w:hAnsi="宋体" w:eastAsia="宋体" w:cs="宋体"/>
          <w:color w:val="auto"/>
          <w:highlight w:val="none"/>
          <w:lang w:eastAsia="zh-CN"/>
        </w:rPr>
        <w:t xml:space="preserve">）</w:t>
      </w:r>
      <w:r>
        <w:rPr>
          <w:rFonts w:ascii="宋体" w:hAnsi="宋体" w:eastAsia="宋体" w:cs="宋体"/>
          <w:color w:val="auto"/>
          <w:highlight w:val="none"/>
        </w:rPr>
        <w:t xml:space="preserve">代表我方</w:t>
      </w:r>
      <w:r>
        <w:rPr>
          <w:rFonts w:ascii="宋体" w:hAnsi="宋体" w:eastAsia="宋体" w:cs="宋体"/>
          <w:color w:val="auto"/>
          <w:highlight w:val="none"/>
          <w:u w:val="single"/>
        </w:rPr>
        <w:t xml:space="preserve">   （投标人的名称）</w:t>
      </w:r>
      <w:r>
        <w:rPr>
          <w:rFonts w:ascii="宋体" w:hAnsi="宋体" w:eastAsia="宋体" w:cs="宋体"/>
          <w:color w:val="auto"/>
          <w:highlight w:val="none"/>
        </w:rPr>
        <w:t xml:space="preserve">，全权处理本次项目投标的有关事宜。 </w:t>
      </w:r>
      <w:r>
        <w:rPr>
          <w:color w:val="auto"/>
          <w:highlight w:val="none"/>
        </w:rPr>
      </w:r>
      <w:r/>
    </w:p>
    <w:p>
      <w:pPr>
        <w:pStyle w:val="1139"/>
        <w:ind w:firstLine="480"/>
        <w:spacing w:before="73" w:after="73" w:line="360" w:lineRule="auto"/>
        <w:rPr>
          <w:rFonts w:ascii="宋体" w:hAnsi="宋体" w:eastAsia="宋体" w:cs="宋体"/>
          <w:color w:val="auto"/>
          <w:highlight w:val="none"/>
        </w:rPr>
      </w:pPr>
      <w:r>
        <w:rPr>
          <w:rFonts w:ascii="宋体" w:hAnsi="宋体" w:eastAsia="宋体" w:cs="宋体"/>
          <w:color w:val="auto"/>
          <w:highlight w:val="none"/>
        </w:rPr>
        <w:t xml:space="preserve">据此函，签字人兹宣布同意如下： </w:t>
      </w:r>
      <w:r>
        <w:rPr>
          <w:color w:val="auto"/>
          <w:highlight w:val="none"/>
        </w:rPr>
      </w:r>
      <w:r/>
    </w:p>
    <w:p>
      <w:pPr>
        <w:pStyle w:val="1139"/>
        <w:ind w:firstLine="480"/>
        <w:spacing w:before="73" w:after="73" w:line="360" w:lineRule="auto"/>
        <w:rPr>
          <w:rFonts w:ascii="宋体" w:hAnsi="宋体" w:eastAsia="宋体" w:cs="宋体"/>
          <w:color w:val="auto"/>
          <w:highlight w:val="none"/>
        </w:rPr>
      </w:pPr>
      <w:r>
        <w:rPr>
          <w:rFonts w:hint="eastAsia" w:ascii="宋体" w:hAnsi="宋体" w:eastAsia="宋体" w:cs="宋体"/>
          <w:color w:val="auto"/>
          <w:highlight w:val="none"/>
          <w:lang w:eastAsia="zh-CN"/>
        </w:rPr>
        <w:t xml:space="preserve">1.</w:t>
      </w:r>
      <w:r>
        <w:rPr>
          <w:rFonts w:ascii="宋体" w:hAnsi="宋体" w:eastAsia="宋体" w:cs="宋体"/>
          <w:color w:val="auto"/>
          <w:highlight w:val="none"/>
        </w:rPr>
        <w:t xml:space="preserve">同意向贵方提供贵方可能另外要求的与投标有关的任何证据或资料； </w:t>
      </w:r>
      <w:r>
        <w:rPr>
          <w:color w:val="auto"/>
          <w:highlight w:val="none"/>
        </w:rPr>
      </w:r>
      <w:r/>
    </w:p>
    <w:p>
      <w:pPr>
        <w:pStyle w:val="1139"/>
        <w:ind w:firstLine="480"/>
        <w:spacing w:before="73" w:after="73" w:line="360" w:lineRule="auto"/>
        <w:rPr>
          <w:rFonts w:ascii="宋体" w:hAnsi="宋体" w:eastAsia="宋体" w:cs="宋体"/>
          <w:color w:val="auto"/>
          <w:highlight w:val="none"/>
        </w:rPr>
        <w:outlineLvl w:val="2"/>
      </w:pPr>
      <w:r>
        <w:rPr>
          <w:rFonts w:hint="eastAsia" w:ascii="宋体" w:hAnsi="宋体" w:eastAsia="宋体" w:cs="宋体"/>
          <w:color w:val="auto"/>
          <w:highlight w:val="none"/>
          <w:lang w:eastAsia="zh-CN"/>
        </w:rPr>
        <w:t xml:space="preserve">2.</w:t>
      </w:r>
      <w:r>
        <w:rPr>
          <w:rFonts w:ascii="宋体" w:hAnsi="宋体" w:eastAsia="宋体" w:cs="宋体"/>
          <w:color w:val="auto"/>
          <w:highlight w:val="none"/>
        </w:rPr>
        <w:t xml:space="preserve">我们完全理解贵方不一定将合同授予最低报价的投标人； </w:t>
      </w:r>
      <w:r>
        <w:rPr>
          <w:color w:val="auto"/>
          <w:highlight w:val="none"/>
        </w:rPr>
      </w:r>
      <w:r/>
    </w:p>
    <w:p>
      <w:pPr>
        <w:pStyle w:val="1139"/>
        <w:ind w:firstLine="480"/>
        <w:spacing w:before="73" w:after="73" w:line="360" w:lineRule="auto"/>
        <w:rPr>
          <w:rFonts w:ascii="宋体" w:hAnsi="宋体" w:eastAsia="宋体" w:cs="宋体"/>
          <w:color w:val="auto"/>
          <w:highlight w:val="none"/>
        </w:rPr>
      </w:pPr>
      <w:r>
        <w:rPr>
          <w:rFonts w:hint="eastAsia" w:ascii="宋体" w:hAnsi="宋体" w:eastAsia="宋体" w:cs="宋体"/>
          <w:color w:val="auto"/>
          <w:highlight w:val="none"/>
          <w:lang w:eastAsia="zh-CN"/>
        </w:rPr>
        <w:t xml:space="preserve">3.</w:t>
      </w:r>
      <w:r>
        <w:rPr>
          <w:rFonts w:ascii="宋体" w:hAnsi="宋体" w:eastAsia="宋体" w:cs="宋体"/>
          <w:color w:val="auto"/>
          <w:highlight w:val="none"/>
        </w:rPr>
        <w:t xml:space="preserve">我们已详细审核全部招标文件及其有效补充文件，我们知道必须放弃提出含糊不清或误解问题的权利； </w:t>
      </w:r>
      <w:r>
        <w:rPr>
          <w:color w:val="auto"/>
          <w:highlight w:val="none"/>
        </w:rPr>
      </w:r>
      <w:r/>
    </w:p>
    <w:p>
      <w:pPr>
        <w:pStyle w:val="1139"/>
        <w:ind w:firstLine="480"/>
        <w:spacing w:before="73" w:after="73" w:line="360" w:lineRule="auto"/>
        <w:rPr>
          <w:rFonts w:ascii="宋体" w:hAnsi="宋体" w:eastAsia="宋体" w:cs="宋体"/>
          <w:color w:val="auto"/>
          <w:highlight w:val="none"/>
        </w:rPr>
      </w:pPr>
      <w:r>
        <w:rPr>
          <w:rFonts w:hint="eastAsia" w:ascii="宋体" w:hAnsi="宋体" w:eastAsia="宋体" w:cs="宋体"/>
          <w:color w:val="auto"/>
          <w:highlight w:val="none"/>
          <w:lang w:eastAsia="zh-CN"/>
        </w:rPr>
        <w:t xml:space="preserve">4.</w:t>
      </w:r>
      <w:r>
        <w:rPr>
          <w:rFonts w:ascii="宋体" w:hAnsi="宋体" w:eastAsia="宋体" w:cs="宋体"/>
          <w:color w:val="auto"/>
          <w:highlight w:val="none"/>
        </w:rPr>
        <w:t xml:space="preserve">一旦我方中标，我们将根据招标文件的规定，严格履行合同条款的责任和义务，并保证按照合同条款提供服务； </w:t>
      </w:r>
      <w:r>
        <w:rPr>
          <w:color w:val="auto"/>
          <w:highlight w:val="none"/>
        </w:rPr>
      </w:r>
      <w:r/>
    </w:p>
    <w:p>
      <w:pPr>
        <w:pStyle w:val="1139"/>
        <w:ind w:firstLine="480"/>
        <w:spacing w:before="73" w:after="73" w:line="360" w:lineRule="auto"/>
        <w:rPr>
          <w:rFonts w:ascii="宋体" w:hAnsi="宋体" w:eastAsia="宋体" w:cs="宋体"/>
          <w:color w:val="auto"/>
          <w:highlight w:val="none"/>
        </w:rPr>
        <w:outlineLvl w:val="2"/>
      </w:pPr>
      <w:r>
        <w:rPr>
          <w:rFonts w:hint="eastAsia" w:ascii="宋体" w:hAnsi="宋体" w:eastAsia="宋体" w:cs="宋体"/>
          <w:color w:val="auto"/>
          <w:highlight w:val="none"/>
          <w:lang w:eastAsia="zh-CN"/>
        </w:rPr>
        <w:t xml:space="preserve">5.</w:t>
      </w:r>
      <w:r>
        <w:rPr>
          <w:rFonts w:ascii="宋体" w:hAnsi="宋体" w:eastAsia="宋体" w:cs="宋体"/>
          <w:color w:val="auto"/>
          <w:highlight w:val="none"/>
        </w:rPr>
        <w:t xml:space="preserve">与本投标有关的正式通讯地址为： </w:t>
      </w:r>
      <w:r>
        <w:rPr>
          <w:color w:val="auto"/>
          <w:highlight w:val="none"/>
        </w:rPr>
      </w:r>
      <w:r/>
    </w:p>
    <w:p>
      <w:pPr>
        <w:pStyle w:val="1139"/>
        <w:ind w:firstLine="480"/>
        <w:spacing w:before="73" w:after="73" w:line="360" w:lineRule="auto"/>
        <w:rPr>
          <w:rFonts w:ascii="宋体" w:hAnsi="宋体" w:eastAsia="宋体" w:cs="宋体"/>
          <w:color w:val="auto"/>
          <w:highlight w:val="none"/>
        </w:rPr>
      </w:pPr>
      <w:r>
        <w:rPr>
          <w:rFonts w:ascii="宋体" w:hAnsi="宋体" w:eastAsia="宋体" w:cs="宋体"/>
          <w:color w:val="auto"/>
          <w:highlight w:val="none"/>
        </w:rPr>
        <w:t xml:space="preserve">地址：    </w:t>
      </w:r>
      <w:r>
        <w:rPr>
          <w:color w:val="auto"/>
          <w:highlight w:val="none"/>
        </w:rPr>
      </w:r>
      <w:r/>
    </w:p>
    <w:p>
      <w:pPr>
        <w:pStyle w:val="1139"/>
        <w:ind w:firstLine="480"/>
        <w:spacing w:before="73" w:after="73" w:line="360" w:lineRule="auto"/>
        <w:rPr>
          <w:rFonts w:ascii="宋体" w:hAnsi="宋体" w:eastAsia="宋体" w:cs="宋体"/>
          <w:color w:val="auto"/>
          <w:highlight w:val="none"/>
        </w:rPr>
      </w:pPr>
      <w:r>
        <w:rPr>
          <w:rFonts w:ascii="宋体" w:hAnsi="宋体" w:eastAsia="宋体" w:cs="宋体"/>
          <w:color w:val="auto"/>
          <w:highlight w:val="none"/>
        </w:rPr>
        <w:t xml:space="preserve">邮编：    </w:t>
      </w:r>
      <w:r>
        <w:rPr>
          <w:color w:val="auto"/>
          <w:highlight w:val="none"/>
        </w:rPr>
      </w:r>
      <w:r/>
    </w:p>
    <w:p>
      <w:pPr>
        <w:pStyle w:val="1139"/>
        <w:ind w:firstLine="480"/>
        <w:spacing w:before="73" w:after="73" w:line="360" w:lineRule="auto"/>
        <w:rPr>
          <w:rFonts w:ascii="宋体" w:hAnsi="宋体" w:eastAsia="宋体" w:cs="宋体"/>
          <w:color w:val="auto"/>
          <w:highlight w:val="none"/>
        </w:rPr>
      </w:pPr>
      <w:r>
        <w:rPr>
          <w:rFonts w:ascii="宋体" w:hAnsi="宋体" w:eastAsia="宋体" w:cs="宋体"/>
          <w:color w:val="auto"/>
          <w:highlight w:val="none"/>
        </w:rPr>
        <w:t xml:space="preserve">电话：    </w:t>
      </w:r>
      <w:r>
        <w:rPr>
          <w:color w:val="auto"/>
          <w:highlight w:val="none"/>
        </w:rPr>
      </w:r>
      <w:r/>
    </w:p>
    <w:p>
      <w:pPr>
        <w:pStyle w:val="1139"/>
        <w:ind w:firstLine="480"/>
        <w:spacing w:before="73" w:after="73" w:line="360" w:lineRule="auto"/>
        <w:rPr>
          <w:rFonts w:ascii="宋体" w:hAnsi="宋体" w:eastAsia="宋体" w:cs="宋体"/>
          <w:color w:val="auto"/>
          <w:highlight w:val="none"/>
        </w:rPr>
      </w:pPr>
      <w:r>
        <w:rPr>
          <w:rFonts w:hint="eastAsia" w:ascii="宋体" w:hAnsi="宋体" w:eastAsia="宋体" w:cs="宋体"/>
          <w:color w:val="auto"/>
          <w:highlight w:val="none"/>
        </w:rPr>
        <w:t xml:space="preserve">电子邮箱</w:t>
      </w:r>
      <w:r>
        <w:rPr>
          <w:rFonts w:ascii="宋体" w:hAnsi="宋体" w:eastAsia="宋体" w:cs="宋体"/>
          <w:color w:val="auto"/>
          <w:highlight w:val="none"/>
        </w:rPr>
        <w:t xml:space="preserve">：    </w:t>
      </w:r>
      <w:r>
        <w:rPr>
          <w:color w:val="auto"/>
          <w:highlight w:val="none"/>
        </w:rPr>
      </w:r>
      <w:r/>
    </w:p>
    <w:p>
      <w:pPr>
        <w:pStyle w:val="1139"/>
        <w:ind w:firstLine="480"/>
        <w:spacing w:before="73" w:after="73" w:line="360" w:lineRule="auto"/>
        <w:rPr>
          <w:rFonts w:ascii="宋体" w:hAnsi="宋体" w:eastAsia="宋体" w:cs="宋体"/>
          <w:color w:val="auto"/>
          <w:highlight w:val="none"/>
        </w:rPr>
      </w:pPr>
      <w:r>
        <w:rPr>
          <w:rFonts w:ascii="宋体" w:hAnsi="宋体" w:eastAsia="宋体" w:cs="宋体"/>
          <w:color w:val="auto"/>
          <w:highlight w:val="none"/>
        </w:rPr>
        <w:t xml:space="preserve">投标单位代表姓名：    </w:t>
      </w:r>
      <w:r>
        <w:rPr>
          <w:color w:val="auto"/>
          <w:highlight w:val="none"/>
        </w:rPr>
      </w:r>
      <w:r/>
    </w:p>
    <w:p>
      <w:pPr>
        <w:pStyle w:val="1139"/>
        <w:ind w:firstLine="480"/>
        <w:spacing w:before="73" w:after="73" w:line="360" w:lineRule="auto"/>
        <w:rPr>
          <w:rFonts w:ascii="宋体" w:hAnsi="宋体" w:eastAsia="宋体" w:cs="宋体"/>
          <w:color w:val="auto"/>
          <w:highlight w:val="none"/>
        </w:rPr>
      </w:pPr>
      <w:r>
        <w:rPr>
          <w:rFonts w:ascii="宋体" w:hAnsi="宋体" w:eastAsia="宋体" w:cs="宋体"/>
          <w:color w:val="auto"/>
          <w:highlight w:val="none"/>
        </w:rPr>
        <w:t xml:space="preserve">投标单位名称：    </w:t>
      </w:r>
      <w:r>
        <w:rPr>
          <w:color w:val="auto"/>
          <w:highlight w:val="none"/>
        </w:rPr>
      </w:r>
      <w:r/>
    </w:p>
    <w:p>
      <w:pPr>
        <w:pStyle w:val="1139"/>
        <w:ind w:firstLine="480"/>
        <w:spacing w:before="73" w:after="73" w:line="360" w:lineRule="auto"/>
        <w:rPr>
          <w:rFonts w:ascii="宋体" w:hAnsi="宋体" w:eastAsia="宋体" w:cs="宋体"/>
          <w:color w:val="auto"/>
          <w:highlight w:val="none"/>
        </w:rPr>
      </w:pPr>
      <w:r>
        <w:rPr>
          <w:rFonts w:ascii="宋体" w:hAnsi="宋体" w:eastAsia="宋体" w:cs="宋体"/>
          <w:color w:val="auto"/>
          <w:highlight w:val="none"/>
        </w:rPr>
        <w:t xml:space="preserve">公章：</w:t>
      </w:r>
      <w:r>
        <w:rPr>
          <w:color w:val="auto"/>
          <w:highlight w:val="none"/>
        </w:rPr>
      </w:r>
      <w:r/>
    </w:p>
    <w:p>
      <w:pPr>
        <w:pStyle w:val="1139"/>
        <w:ind w:firstLine="480"/>
        <w:spacing w:before="73" w:after="73" w:line="360" w:lineRule="auto"/>
        <w:rPr>
          <w:rFonts w:ascii="宋体" w:hAnsi="宋体" w:eastAsia="宋体" w:cs="宋体"/>
          <w:color w:val="auto"/>
          <w:highlight w:val="none"/>
        </w:rPr>
      </w:pPr>
      <w:r>
        <w:rPr>
          <w:rFonts w:ascii="宋体" w:hAnsi="宋体" w:eastAsia="宋体" w:cs="宋体"/>
          <w:color w:val="auto"/>
          <w:highlight w:val="none"/>
        </w:rPr>
        <w:t xml:space="preserve">日期：   </w:t>
      </w:r>
      <w:r>
        <w:rPr>
          <w:color w:val="auto"/>
          <w:highlight w:val="none"/>
        </w:rPr>
      </w:r>
      <w:r/>
    </w:p>
    <w:p>
      <w:pPr>
        <w:pStyle w:val="1139"/>
        <w:spacing w:before="240" w:after="240"/>
        <w:rPr>
          <w:rFonts w:ascii="宋体" w:hAnsi="宋体" w:eastAsia="宋体" w:cs="宋体"/>
          <w:color w:val="auto"/>
          <w:highlight w:val="none"/>
        </w:rPr>
      </w:pPr>
      <w:r>
        <w:rPr>
          <w:rFonts w:ascii="宋体" w:hAnsi="宋体" w:eastAsia="宋体" w:cs="宋体"/>
          <w:color w:val="auto"/>
          <w:highlight w:val="none"/>
        </w:rPr>
        <w:t xml:space="preserve"> </w:t>
      </w:r>
      <w:r>
        <w:rPr>
          <w:color w:val="auto"/>
          <w:highlight w:val="none"/>
        </w:rPr>
      </w:r>
      <w:r/>
    </w:p>
    <w:p>
      <w:pPr>
        <w:pStyle w:val="1087"/>
        <w:pageBreakBefore/>
        <w:rPr>
          <w:color w:val="auto"/>
          <w:highlight w:val="none"/>
        </w:rPr>
        <w:outlineLvl w:val="1"/>
      </w:pPr>
      <w:r>
        <w:rPr>
          <w:color w:val="auto"/>
          <w:highlight w:val="none"/>
        </w:rPr>
      </w:r>
      <w:bookmarkStart w:id="206" w:name="_Toc1130"/>
      <w:r>
        <w:rPr>
          <w:rFonts w:ascii="宋体" w:hAnsi="宋体" w:eastAsia="宋体" w:cs="宋体"/>
          <w:b/>
          <w:color w:val="auto"/>
          <w:sz w:val="32"/>
          <w:highlight w:val="none"/>
        </w:rPr>
        <w:t xml:space="preserve">三、开标一览表</w:t>
      </w:r>
      <w:bookmarkEnd w:id="206"/>
      <w:r>
        <w:rPr>
          <w:color w:val="auto"/>
          <w:highlight w:val="none"/>
        </w:rPr>
      </w:r>
      <w:r/>
    </w:p>
    <w:p>
      <w:pPr>
        <w:pStyle w:val="1071"/>
        <w:spacing w:line="440" w:lineRule="exact"/>
        <w:rPr>
          <w:color w:val="auto"/>
          <w:spacing w:val="7"/>
          <w:highlight w:val="none"/>
        </w:rPr>
      </w:pPr>
      <w:r>
        <w:rPr>
          <w:rFonts w:ascii="宋体" w:hAnsi="宋体" w:eastAsia="宋体" w:cs="宋体"/>
          <w:color w:val="auto"/>
          <w:highlight w:val="none"/>
        </w:rPr>
        <w:t xml:space="preserve">﻿ </w:t>
      </w:r>
      <w:r>
        <w:rPr>
          <w:color w:val="auto"/>
          <w:highlight w:val="none"/>
        </w:rPr>
      </w:r>
      <w:r/>
    </w:p>
    <w:p>
      <w:pPr>
        <w:pStyle w:val="1071"/>
        <w:jc w:val="center"/>
        <w:spacing w:before="400" w:after="400" w:line="300" w:lineRule="auto"/>
        <w:rPr>
          <w:rFonts w:ascii="宋体" w:hAnsi="宋体" w:eastAsia="宋体" w:cs="宋体"/>
          <w:b/>
          <w:bCs/>
          <w:color w:val="auto"/>
          <w:highlight w:val="none"/>
        </w:rPr>
        <w:outlineLvl w:val="2"/>
      </w:pPr>
      <w:r>
        <w:rPr>
          <w:rFonts w:hint="eastAsia" w:ascii="宋体" w:hAnsi="宋体" w:eastAsia="宋体" w:cs="宋体"/>
          <w:b/>
          <w:bCs/>
          <w:color w:val="auto"/>
          <w:highlight w:val="none"/>
        </w:rPr>
        <w:t xml:space="preserve">开标一览表</w:t>
      </w:r>
      <w:r>
        <w:rPr>
          <w:rFonts w:hint="eastAsia" w:ascii="宋体" w:hAnsi="宋体" w:eastAsia="宋体" w:cs="宋体"/>
          <w:b/>
          <w:bCs/>
          <w:color w:val="auto"/>
          <w:highlight w:val="none"/>
          <w:lang w:eastAsia="zh-CN"/>
        </w:rPr>
        <w:t xml:space="preserve">（</w:t>
      </w:r>
      <w:r>
        <w:rPr>
          <w:rFonts w:hint="eastAsia" w:ascii="宋体" w:hAnsi="宋体" w:eastAsia="宋体" w:cs="宋体"/>
          <w:b/>
          <w:bCs/>
          <w:color w:val="auto"/>
          <w:highlight w:val="none"/>
        </w:rPr>
        <w:t xml:space="preserve">按系统格式）</w:t>
      </w:r>
      <w:r>
        <w:rPr>
          <w:color w:val="auto"/>
          <w:highlight w:val="none"/>
        </w:rPr>
      </w:r>
      <w:r/>
    </w:p>
    <w:p>
      <w:pPr>
        <w:pStyle w:val="1136"/>
        <w:jc w:val="both"/>
        <w:rPr>
          <w:rFonts w:hint="eastAsia" w:eastAsia="宋体"/>
          <w:color w:val="auto"/>
          <w:highlight w:val="none"/>
        </w:rPr>
        <w:outlineLvl w:val="1"/>
      </w:pPr>
      <w:r>
        <w:rPr>
          <w:color w:val="auto"/>
          <w:highlight w:val="none"/>
        </w:rPr>
      </w:r>
      <w:bookmarkStart w:id="207" w:name="_Toc1596"/>
      <w:r>
        <w:rPr>
          <w:rFonts w:hint="eastAsia"/>
          <w:color w:val="auto"/>
          <w:highlight w:val="none"/>
        </w:rPr>
        <w:t xml:space="preserve">投标单位</w:t>
      </w:r>
      <w:r>
        <w:rPr>
          <w:rFonts w:hint="eastAsia" w:eastAsia="宋体"/>
          <w:color w:val="auto"/>
          <w:highlight w:val="none"/>
          <w:lang w:eastAsia="zh-CN"/>
        </w:rPr>
        <w:t xml:space="preserve">（公</w:t>
      </w:r>
      <w:r>
        <w:rPr>
          <w:rFonts w:hint="eastAsia"/>
          <w:color w:val="auto"/>
          <w:highlight w:val="none"/>
        </w:rPr>
        <w:t xml:space="preserve">章）</w:t>
      </w:r>
      <w:bookmarkEnd w:id="207"/>
      <w:r>
        <w:rPr>
          <w:rFonts w:hint="eastAsia"/>
          <w:color w:val="auto"/>
          <w:highlight w:val="none"/>
        </w:rPr>
        <w:t xml:space="preserve">：                       </w:t>
      </w:r>
      <w:bookmarkStart w:id="208" w:name="_Toc15160"/>
      <w:r>
        <w:rPr>
          <w:rFonts w:hint="eastAsia"/>
          <w:color w:val="auto"/>
          <w:highlight w:val="none"/>
        </w:rPr>
        <w:t xml:space="preserve">                       单位：</w:t>
      </w:r>
      <w:bookmarkEnd w:id="208"/>
      <w:r>
        <w:rPr>
          <w:rFonts w:hint="eastAsia" w:eastAsia="宋体"/>
          <w:color w:val="auto"/>
          <w:highlight w:val="none"/>
          <w:lang w:val="en-US" w:eastAsia="zh-CN"/>
        </w:rPr>
        <w:t xml:space="preserve">%</w:t>
      </w:r>
      <w:r>
        <w:rPr>
          <w:color w:val="auto"/>
          <w:highlight w:val="none"/>
        </w:rPr>
      </w:r>
      <w:r/>
    </w:p>
    <w:p>
      <w:pPr>
        <w:pStyle w:val="1136"/>
        <w:jc w:val="both"/>
        <w:rPr>
          <w:color w:val="auto"/>
          <w:highlight w:val="none"/>
        </w:rPr>
        <w:outlineLvl w:val="1"/>
      </w:pPr>
      <w:r>
        <w:rPr>
          <w:color w:val="auto"/>
          <w:highlight w:val="none"/>
        </w:rPr>
      </w:r>
      <w:r>
        <w:rPr>
          <w:color w:val="auto"/>
          <w:highlight w:val="none"/>
        </w:rPr>
      </w:r>
      <w:r/>
    </w:p>
    <w:tbl>
      <w:tblPr>
        <w:tblStyle w:val="825"/>
        <w:tblW w:w="9760" w:type="dxa"/>
        <w:jc w:val="center"/>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2473"/>
        <w:gridCol w:w="3911"/>
        <w:gridCol w:w="3376"/>
      </w:tblGrid>
      <w:tr>
        <w:trPr>
          <w:jc w:val="center"/>
          <w:trHeight w:val="287"/>
        </w:trPr>
        <w:tc>
          <w:tcPr>
            <w:tcMar>
              <w:left w:w="0" w:type="dxa"/>
              <w:top w:w="0" w:type="dxa"/>
              <w:right w:w="0" w:type="dxa"/>
              <w:bottom w:w="0" w:type="dxa"/>
            </w:tcMar>
            <w:tcW w:w="2473" w:type="dxa"/>
            <w:vAlign w:val="center"/>
            <w:textDirection w:val="lrTb"/>
            <w:noWrap w:val="false"/>
          </w:tcPr>
          <w:p>
            <w:pPr>
              <w:pStyle w:val="1071"/>
              <w:jc w:val="center"/>
              <w:spacing w:line="360" w:lineRule="auto"/>
              <w:rPr>
                <w:rStyle w:val="1052"/>
                <w:rFonts w:hint="eastAsia" w:ascii="宋体" w:hAnsi="宋体" w:eastAsia="宋体" w:cs="宋体"/>
                <w:b w:val="0"/>
                <w:bCs w:val="0"/>
                <w:i w:val="0"/>
                <w:iCs w:val="0"/>
                <w:smallCaps w:val="0"/>
                <w:color w:val="auto"/>
                <w:sz w:val="24"/>
                <w:szCs w:val="24"/>
                <w:highlight w:val="none"/>
              </w:rPr>
            </w:pPr>
            <w:r>
              <w:rPr>
                <w:rStyle w:val="1052"/>
                <w:rFonts w:hint="eastAsia" w:ascii="宋体" w:hAnsi="宋体" w:eastAsia="宋体" w:cs="宋体"/>
                <w:b w:val="0"/>
                <w:bCs w:val="0"/>
                <w:i w:val="0"/>
                <w:iCs w:val="0"/>
                <w:smallCaps w:val="0"/>
                <w:color w:val="auto"/>
                <w:sz w:val="24"/>
                <w:szCs w:val="24"/>
                <w:highlight w:val="none"/>
              </w:rPr>
              <w:t xml:space="preserve">项目名称 </w:t>
            </w:r>
            <w:r>
              <w:rPr>
                <w:color w:val="auto"/>
                <w:highlight w:val="none"/>
              </w:rPr>
            </w:r>
            <w:r/>
          </w:p>
        </w:tc>
        <w:tc>
          <w:tcPr>
            <w:tcMar>
              <w:left w:w="0" w:type="dxa"/>
              <w:top w:w="0" w:type="dxa"/>
              <w:right w:w="0" w:type="dxa"/>
              <w:bottom w:w="0" w:type="dxa"/>
            </w:tcMar>
            <w:tcW w:w="3911" w:type="dxa"/>
            <w:vAlign w:val="center"/>
            <w:textDirection w:val="lrTb"/>
            <w:noWrap w:val="false"/>
          </w:tcPr>
          <w:p>
            <w:pPr>
              <w:pStyle w:val="1071"/>
              <w:jc w:val="center"/>
              <w:spacing w:line="360" w:lineRule="auto"/>
              <w:rPr>
                <w:rStyle w:val="1052"/>
                <w:rFonts w:hint="eastAsia" w:ascii="宋体" w:hAnsi="宋体" w:eastAsia="宋体" w:cs="宋体"/>
                <w:b w:val="0"/>
                <w:bCs w:val="0"/>
                <w:i w:val="0"/>
                <w:iCs w:val="0"/>
                <w:smallCaps w:val="0"/>
                <w:color w:val="auto"/>
                <w:sz w:val="24"/>
                <w:szCs w:val="24"/>
                <w:highlight w:val="none"/>
              </w:rPr>
            </w:pPr>
            <w:r>
              <w:rPr>
                <w:rStyle w:val="1052"/>
                <w:rFonts w:hint="eastAsia" w:ascii="宋体" w:hAnsi="宋体" w:eastAsia="宋体" w:cs="宋体"/>
                <w:b w:val="0"/>
                <w:bCs w:val="0"/>
                <w:i w:val="0"/>
                <w:iCs w:val="0"/>
                <w:smallCaps w:val="0"/>
                <w:color w:val="auto"/>
                <w:sz w:val="24"/>
                <w:szCs w:val="24"/>
                <w:highlight w:val="none"/>
                <w:lang w:eastAsia="zh-CN"/>
              </w:rPr>
              <w:t xml:space="preserve">优惠率</w:t>
            </w:r>
            <w:r>
              <w:rPr>
                <w:color w:val="auto"/>
                <w:highlight w:val="none"/>
              </w:rPr>
            </w:r>
            <w:r/>
          </w:p>
        </w:tc>
        <w:tc>
          <w:tcPr>
            <w:tcMar>
              <w:left w:w="0" w:type="dxa"/>
              <w:top w:w="0" w:type="dxa"/>
              <w:right w:w="0" w:type="dxa"/>
              <w:bottom w:w="0" w:type="dxa"/>
            </w:tcMar>
            <w:tcW w:w="3376" w:type="dxa"/>
            <w:vAlign w:val="center"/>
            <w:textDirection w:val="lrTb"/>
            <w:noWrap w:val="false"/>
          </w:tcPr>
          <w:p>
            <w:pPr>
              <w:pStyle w:val="1071"/>
              <w:jc w:val="center"/>
              <w:spacing w:line="360" w:lineRule="auto"/>
              <w:rPr>
                <w:rStyle w:val="1052"/>
                <w:rFonts w:hint="eastAsia" w:ascii="宋体" w:hAnsi="宋体" w:eastAsia="宋体" w:cs="宋体"/>
                <w:b w:val="0"/>
                <w:bCs w:val="0"/>
                <w:i w:val="0"/>
                <w:iCs w:val="0"/>
                <w:smallCaps w:val="0"/>
                <w:color w:val="auto"/>
                <w:sz w:val="24"/>
                <w:szCs w:val="24"/>
                <w:highlight w:val="none"/>
              </w:rPr>
            </w:pPr>
            <w:r>
              <w:rPr>
                <w:rStyle w:val="1052"/>
                <w:rFonts w:hint="eastAsia" w:ascii="宋体" w:hAnsi="宋体" w:eastAsia="宋体" w:cs="宋体"/>
                <w:b w:val="0"/>
                <w:bCs w:val="0"/>
                <w:i w:val="0"/>
                <w:iCs w:val="0"/>
                <w:smallCaps w:val="0"/>
                <w:color w:val="auto"/>
                <w:sz w:val="24"/>
                <w:szCs w:val="24"/>
                <w:highlight w:val="none"/>
              </w:rPr>
              <w:t xml:space="preserve">备注 </w:t>
            </w:r>
            <w:r>
              <w:rPr>
                <w:color w:val="auto"/>
                <w:highlight w:val="none"/>
              </w:rPr>
            </w:r>
            <w:r/>
          </w:p>
        </w:tc>
      </w:tr>
      <w:tr>
        <w:trPr>
          <w:jc w:val="center"/>
        </w:trPr>
        <w:tc>
          <w:tcPr>
            <w:tcMar>
              <w:left w:w="0" w:type="dxa"/>
              <w:top w:w="0" w:type="dxa"/>
              <w:right w:w="0" w:type="dxa"/>
              <w:bottom w:w="0" w:type="dxa"/>
            </w:tcMar>
            <w:tcW w:w="2473" w:type="dxa"/>
            <w:vAlign w:val="center"/>
            <w:textDirection w:val="lrTb"/>
            <w:noWrap w:val="false"/>
          </w:tcPr>
          <w:p>
            <w:pPr>
              <w:pStyle w:val="1071"/>
              <w:spacing w:line="360" w:lineRule="auto"/>
              <w:rPr>
                <w:rStyle w:val="1052"/>
                <w:rFonts w:hint="eastAsia" w:ascii="宋体" w:hAnsi="宋体" w:eastAsia="宋体" w:cs="宋体"/>
                <w:b w:val="0"/>
                <w:bCs w:val="0"/>
                <w:i w:val="0"/>
                <w:iCs w:val="0"/>
                <w:smallCaps w:val="0"/>
                <w:color w:val="auto"/>
                <w:sz w:val="24"/>
                <w:szCs w:val="24"/>
                <w:highlight w:val="none"/>
              </w:rPr>
            </w:pPr>
            <w:r>
              <w:rPr>
                <w:rStyle w:val="1052"/>
                <w:rFonts w:hint="eastAsia" w:ascii="宋体" w:hAnsi="宋体" w:eastAsia="宋体" w:cs="宋体"/>
                <w:b w:val="0"/>
                <w:bCs w:val="0"/>
                <w:i w:val="0"/>
                <w:iCs w:val="0"/>
                <w:smallCaps w:val="0"/>
                <w:color w:val="auto"/>
                <w:sz w:val="24"/>
                <w:szCs w:val="24"/>
                <w:highlight w:val="none"/>
              </w:rPr>
              <w:t xml:space="preserve">   </w:t>
            </w:r>
            <w:r>
              <w:rPr>
                <w:color w:val="auto"/>
                <w:highlight w:val="none"/>
              </w:rPr>
            </w:r>
            <w:r/>
          </w:p>
        </w:tc>
        <w:tc>
          <w:tcPr>
            <w:tcMar>
              <w:left w:w="0" w:type="dxa"/>
              <w:top w:w="0" w:type="dxa"/>
              <w:right w:w="0" w:type="dxa"/>
              <w:bottom w:w="0" w:type="dxa"/>
            </w:tcMar>
            <w:tcW w:w="3911" w:type="dxa"/>
            <w:vAlign w:val="center"/>
            <w:textDirection w:val="lrTb"/>
            <w:noWrap w:val="false"/>
          </w:tcPr>
          <w:p>
            <w:pPr>
              <w:pStyle w:val="1071"/>
              <w:spacing w:line="360" w:lineRule="auto"/>
              <w:rPr>
                <w:rStyle w:val="1052"/>
                <w:rFonts w:hint="eastAsia" w:ascii="宋体" w:hAnsi="宋体" w:eastAsia="宋体" w:cs="宋体"/>
                <w:b w:val="0"/>
                <w:bCs w:val="0"/>
                <w:i w:val="0"/>
                <w:iCs w:val="0"/>
                <w:smallCaps w:val="0"/>
                <w:color w:val="auto"/>
                <w:sz w:val="24"/>
                <w:szCs w:val="24"/>
                <w:highlight w:val="none"/>
              </w:rPr>
            </w:pPr>
            <w:r>
              <w:rPr>
                <w:rStyle w:val="1052"/>
                <w:rFonts w:hint="eastAsia" w:ascii="宋体" w:hAnsi="宋体" w:eastAsia="宋体" w:cs="宋体"/>
                <w:b w:val="0"/>
                <w:bCs w:val="0"/>
                <w:i w:val="0"/>
                <w:iCs w:val="0"/>
                <w:smallCaps w:val="0"/>
                <w:color w:val="auto"/>
                <w:sz w:val="24"/>
                <w:szCs w:val="24"/>
                <w:highlight w:val="none"/>
              </w:rPr>
              <w:t xml:space="preserve">   </w:t>
            </w:r>
            <w:r>
              <w:rPr>
                <w:color w:val="auto"/>
                <w:highlight w:val="none"/>
              </w:rPr>
            </w:r>
            <w:r/>
          </w:p>
          <w:p>
            <w:pPr>
              <w:pStyle w:val="1071"/>
              <w:spacing w:line="360" w:lineRule="auto"/>
              <w:rPr>
                <w:rStyle w:val="1052"/>
                <w:rFonts w:hint="eastAsia" w:ascii="宋体" w:hAnsi="宋体" w:eastAsia="宋体" w:cs="宋体"/>
                <w:b w:val="0"/>
                <w:bCs w:val="0"/>
                <w:i w:val="0"/>
                <w:iCs w:val="0"/>
                <w:smallCaps w:val="0"/>
                <w:color w:val="auto"/>
                <w:sz w:val="24"/>
                <w:szCs w:val="24"/>
                <w:highlight w:val="none"/>
              </w:rPr>
            </w:pPr>
            <w:r>
              <w:rPr>
                <w:rStyle w:val="1052"/>
                <w:rFonts w:hint="eastAsia" w:ascii="宋体" w:hAnsi="宋体" w:eastAsia="宋体" w:cs="宋体"/>
                <w:b w:val="0"/>
                <w:bCs w:val="0"/>
                <w:i w:val="0"/>
                <w:iCs w:val="0"/>
                <w:smallCaps w:val="0"/>
                <w:color w:val="auto"/>
                <w:sz w:val="24"/>
                <w:szCs w:val="24"/>
                <w:highlight w:val="none"/>
              </w:rPr>
              <w:t xml:space="preserve">     </w:t>
            </w:r>
            <w:r>
              <w:rPr>
                <w:rStyle w:val="1052"/>
                <w:rFonts w:hint="eastAsia" w:ascii="宋体" w:hAnsi="宋体" w:eastAsia="宋体" w:cs="宋体"/>
                <w:b w:val="0"/>
                <w:bCs w:val="0"/>
                <w:i w:val="0"/>
                <w:iCs w:val="0"/>
                <w:smallCaps w:val="0"/>
                <w:color w:val="auto"/>
                <w:sz w:val="24"/>
                <w:szCs w:val="24"/>
                <w:highlight w:val="none"/>
                <w:lang w:val="en-US" w:eastAsia="zh-CN"/>
              </w:rPr>
              <w:t xml:space="preserve">              %</w:t>
            </w:r>
            <w:r>
              <w:rPr>
                <w:color w:val="auto"/>
                <w:highlight w:val="none"/>
              </w:rPr>
            </w:r>
            <w:r/>
          </w:p>
        </w:tc>
        <w:tc>
          <w:tcPr>
            <w:tcMar>
              <w:left w:w="0" w:type="dxa"/>
              <w:top w:w="0" w:type="dxa"/>
              <w:right w:w="0" w:type="dxa"/>
              <w:bottom w:w="0" w:type="dxa"/>
            </w:tcMar>
            <w:tcW w:w="3376" w:type="dxa"/>
            <w:vAlign w:val="center"/>
            <w:textDirection w:val="lrTb"/>
            <w:noWrap w:val="false"/>
          </w:tcPr>
          <w:p>
            <w:pPr>
              <w:pStyle w:val="1071"/>
              <w:spacing w:line="360" w:lineRule="auto"/>
              <w:rPr>
                <w:rStyle w:val="1052"/>
                <w:rFonts w:hint="eastAsia" w:ascii="宋体" w:hAnsi="宋体" w:eastAsia="宋体" w:cs="宋体"/>
                <w:b w:val="0"/>
                <w:bCs w:val="0"/>
                <w:i w:val="0"/>
                <w:iCs w:val="0"/>
                <w:smallCaps w:val="0"/>
                <w:color w:val="auto"/>
                <w:sz w:val="24"/>
                <w:szCs w:val="24"/>
                <w:highlight w:val="none"/>
              </w:rPr>
            </w:pPr>
            <w:r>
              <w:rPr>
                <w:rStyle w:val="1052"/>
                <w:rFonts w:hint="eastAsia" w:ascii="宋体" w:hAnsi="宋体" w:eastAsia="宋体" w:cs="宋体"/>
                <w:b w:val="0"/>
                <w:bCs w:val="0"/>
                <w:i w:val="0"/>
                <w:iCs w:val="0"/>
                <w:smallCaps w:val="0"/>
                <w:color w:val="auto"/>
                <w:sz w:val="24"/>
                <w:szCs w:val="24"/>
                <w:highlight w:val="none"/>
              </w:rPr>
              <w:t xml:space="preserve"> </w:t>
            </w:r>
            <w:r>
              <w:rPr>
                <w:color w:val="auto"/>
                <w:highlight w:val="none"/>
              </w:rPr>
            </w:r>
            <w:r/>
          </w:p>
        </w:tc>
      </w:tr>
    </w:tbl>
    <w:p>
      <w:pPr>
        <w:pStyle w:val="1136"/>
        <w:jc w:val="both"/>
        <w:rPr>
          <w:color w:val="auto"/>
          <w:highlight w:val="none"/>
        </w:rPr>
        <w:outlineLvl w:val="1"/>
      </w:pPr>
      <w:r>
        <w:rPr>
          <w:color w:val="auto"/>
          <w:highlight w:val="none"/>
        </w:rPr>
      </w:r>
      <w:r>
        <w:rPr>
          <w:color w:val="auto"/>
          <w:highlight w:val="none"/>
        </w:rPr>
      </w:r>
      <w:r/>
    </w:p>
    <w:p>
      <w:pPr>
        <w:pStyle w:val="1136"/>
        <w:jc w:val="both"/>
        <w:rPr>
          <w:color w:val="auto"/>
          <w:highlight w:val="none"/>
        </w:rPr>
        <w:outlineLvl w:val="1"/>
      </w:pPr>
      <w:r>
        <w:rPr>
          <w:color w:val="auto"/>
          <w:highlight w:val="none"/>
        </w:rPr>
      </w:r>
      <w:r>
        <w:rPr>
          <w:color w:val="auto"/>
          <w:highlight w:val="none"/>
        </w:rPr>
      </w:r>
      <w:r/>
    </w:p>
    <w:p>
      <w:pPr>
        <w:pStyle w:val="1136"/>
        <w:jc w:val="both"/>
        <w:rPr>
          <w:color w:val="auto"/>
          <w:highlight w:val="none"/>
        </w:rPr>
        <w:outlineLvl w:val="1"/>
      </w:pPr>
      <w:r>
        <w:rPr>
          <w:color w:val="auto"/>
          <w:highlight w:val="none"/>
        </w:rPr>
        <w:t xml:space="preserve"> 注：</w:t>
      </w:r>
      <w:r>
        <w:rPr>
          <w:color w:val="auto"/>
          <w:highlight w:val="none"/>
        </w:rPr>
      </w:r>
      <w:r/>
    </w:p>
    <w:p>
      <w:pPr>
        <w:pStyle w:val="1136"/>
        <w:numPr>
          <w:ilvl w:val="0"/>
          <w:numId w:val="5"/>
        </w:numPr>
        <w:ind w:firstLine="480"/>
        <w:spacing w:after="181" w:line="360" w:lineRule="auto"/>
        <w:rPr>
          <w:color w:val="auto"/>
          <w:highlight w:val="none"/>
        </w:rPr>
        <w:outlineLvl w:val="2"/>
      </w:pPr>
      <w:r>
        <w:rPr>
          <w:color w:val="auto"/>
          <w:highlight w:val="none"/>
        </w:rPr>
        <w:t xml:space="preserve">总价为综合报价，</w:t>
      </w:r>
      <w:r>
        <w:rPr>
          <w:color w:val="auto"/>
          <w:highlight w:val="none"/>
        </w:rPr>
      </w:r>
      <w:r/>
    </w:p>
    <w:p>
      <w:pPr>
        <w:pStyle w:val="1136"/>
        <w:numPr>
          <w:ilvl w:val="0"/>
          <w:numId w:val="0"/>
        </w:numPr>
        <w:ind w:firstLine="720"/>
        <w:spacing w:after="181" w:line="360" w:lineRule="auto"/>
        <w:rPr>
          <w:rFonts w:hint="eastAsia"/>
          <w:color w:val="auto"/>
          <w:highlight w:val="none"/>
        </w:rPr>
        <w:outlineLvl w:val="1"/>
      </w:pPr>
      <w:r>
        <w:rPr>
          <w:rFonts w:hint="eastAsia" w:eastAsia="宋体"/>
          <w:color w:val="auto"/>
          <w:highlight w:val="none"/>
          <w:lang w:eastAsia="zh-CN"/>
        </w:rPr>
        <w:t xml:space="preserve">2.</w:t>
      </w:r>
      <w:r>
        <w:rPr>
          <w:rFonts w:hint="eastAsia"/>
          <w:color w:val="auto"/>
          <w:highlight w:val="none"/>
        </w:rPr>
        <w:t xml:space="preserve">投标人对招标文件规定的招标报价包含项目不得减少，无论投标人对报价是否有特别说明，均视为所报价格包含了招标文件规定的全部项目价格。招标文件未列明，而投标人认为必需的费用也需列入报价。 </w:t>
      </w:r>
      <w:r>
        <w:rPr>
          <w:color w:val="auto"/>
          <w:highlight w:val="none"/>
        </w:rPr>
      </w:r>
      <w:r/>
    </w:p>
    <w:p>
      <w:pPr>
        <w:pStyle w:val="1136"/>
        <w:numPr>
          <w:ilvl w:val="0"/>
          <w:numId w:val="0"/>
        </w:numPr>
        <w:ind w:firstLine="480"/>
        <w:spacing w:after="181" w:line="360" w:lineRule="auto"/>
        <w:rPr>
          <w:rFonts w:ascii="宋体" w:hAnsi="宋体" w:eastAsia="宋体" w:cs="宋体"/>
          <w:color w:val="auto"/>
          <w:highlight w:val="none"/>
        </w:rPr>
        <w:outlineLvl w:val="1"/>
      </w:pPr>
      <w:r>
        <w:rPr>
          <w:rFonts w:hint="eastAsia" w:eastAsia="宋体"/>
          <w:color w:val="auto"/>
          <w:highlight w:val="none"/>
          <w:lang w:eastAsia="zh-CN"/>
        </w:rPr>
        <w:t xml:space="preserve">3.</w:t>
      </w:r>
      <w:r>
        <w:rPr>
          <w:rFonts w:hint="eastAsia"/>
          <w:color w:val="auto"/>
          <w:highlight w:val="none"/>
        </w:rPr>
        <w:t xml:space="preserve">本表中的报价已包括公共责任险（第三者险），中标单位未及时投保所造成的损害责任由中标单位承担。</w:t>
      </w:r>
      <w:r>
        <w:rPr>
          <w:color w:val="auto"/>
          <w:highlight w:val="none"/>
        </w:rPr>
      </w:r>
      <w:r/>
    </w:p>
    <w:p>
      <w:pPr>
        <w:pStyle w:val="1065"/>
        <w:jc w:val="center"/>
        <w:spacing w:before="240" w:after="240"/>
        <w:rPr>
          <w:rFonts w:ascii="宋体" w:hAnsi="宋体" w:eastAsia="宋体" w:cs="宋体"/>
          <w:color w:val="auto"/>
          <w:highlight w:val="none"/>
        </w:rPr>
      </w:pPr>
      <w:r>
        <w:rPr>
          <w:rFonts w:ascii="宋体" w:hAnsi="宋体" w:eastAsia="宋体" w:cs="宋体"/>
          <w:color w:val="auto"/>
          <w:highlight w:val="none"/>
        </w:rPr>
      </w:r>
      <w:r>
        <w:rPr>
          <w:color w:val="auto"/>
          <w:highlight w:val="none"/>
        </w:rPr>
      </w:r>
      <w:r/>
    </w:p>
    <w:p>
      <w:pPr>
        <w:pStyle w:val="1065"/>
        <w:jc w:val="center"/>
        <w:spacing w:before="240" w:after="240"/>
        <w:rPr>
          <w:rFonts w:ascii="宋体" w:hAnsi="宋体" w:eastAsia="宋体" w:cs="宋体"/>
          <w:color w:val="auto"/>
          <w:highlight w:val="none"/>
        </w:rPr>
      </w:pPr>
      <w:r>
        <w:rPr>
          <w:rFonts w:ascii="宋体" w:hAnsi="宋体" w:eastAsia="宋体" w:cs="宋体"/>
          <w:color w:val="auto"/>
          <w:highlight w:val="none"/>
        </w:rPr>
      </w:r>
      <w:r>
        <w:rPr>
          <w:color w:val="auto"/>
          <w:highlight w:val="none"/>
        </w:rPr>
      </w:r>
      <w:r/>
    </w:p>
    <w:p>
      <w:pPr>
        <w:pStyle w:val="1065"/>
        <w:jc w:val="center"/>
        <w:spacing w:before="240" w:after="240"/>
        <w:rPr>
          <w:rFonts w:ascii="宋体" w:hAnsi="宋体" w:eastAsia="宋体" w:cs="宋体"/>
          <w:color w:val="auto"/>
          <w:highlight w:val="none"/>
        </w:rPr>
      </w:pPr>
      <w:r>
        <w:rPr>
          <w:rFonts w:ascii="宋体" w:hAnsi="宋体" w:eastAsia="宋体" w:cs="宋体"/>
          <w:color w:val="auto"/>
          <w:highlight w:val="none"/>
        </w:rPr>
      </w:r>
      <w:r>
        <w:rPr>
          <w:color w:val="auto"/>
          <w:highlight w:val="none"/>
        </w:rPr>
      </w:r>
      <w:r/>
    </w:p>
    <w:p>
      <w:pPr>
        <w:pStyle w:val="1065"/>
        <w:jc w:val="center"/>
        <w:spacing w:before="240" w:after="240"/>
        <w:rPr>
          <w:rFonts w:ascii="宋体" w:hAnsi="宋体" w:eastAsia="宋体" w:cs="宋体"/>
          <w:color w:val="auto"/>
          <w:highlight w:val="none"/>
        </w:rPr>
      </w:pPr>
      <w:r>
        <w:rPr>
          <w:rFonts w:ascii="宋体" w:hAnsi="宋体" w:eastAsia="宋体" w:cs="宋体"/>
          <w:color w:val="auto"/>
          <w:highlight w:val="none"/>
        </w:rPr>
      </w:r>
      <w:r>
        <w:rPr>
          <w:color w:val="auto"/>
          <w:highlight w:val="none"/>
        </w:rPr>
      </w:r>
      <w:r/>
    </w:p>
    <w:p>
      <w:pPr>
        <w:pStyle w:val="1136"/>
        <w:pageBreakBefore/>
        <w:rPr>
          <w:color w:val="auto"/>
          <w:highlight w:val="none"/>
        </w:rPr>
        <w:outlineLvl w:val="1"/>
      </w:pPr>
      <w:r>
        <w:rPr>
          <w:color w:val="auto"/>
          <w:highlight w:val="none"/>
        </w:rPr>
      </w:r>
      <w:bookmarkStart w:id="209" w:name="_Toc9974"/>
      <w:r>
        <w:rPr>
          <w:rFonts w:hint="eastAsia" w:ascii="宋体" w:hAnsi="宋体" w:eastAsia="宋体" w:cs="宋体"/>
          <w:b/>
          <w:color w:val="auto"/>
          <w:sz w:val="32"/>
          <w:highlight w:val="none"/>
          <w:lang w:val="en-US" w:eastAsia="zh-CN"/>
        </w:rPr>
        <w:t xml:space="preserve">四</w:t>
      </w:r>
      <w:r>
        <w:rPr>
          <w:rFonts w:ascii="宋体" w:hAnsi="宋体" w:eastAsia="宋体" w:cs="宋体"/>
          <w:b/>
          <w:color w:val="auto"/>
          <w:sz w:val="32"/>
          <w:highlight w:val="none"/>
        </w:rPr>
        <w:t xml:space="preserve">、资格证明文件</w:t>
      </w:r>
      <w:bookmarkEnd w:id="209"/>
      <w:r>
        <w:rPr>
          <w:color w:val="auto"/>
          <w:highlight w:val="none"/>
        </w:rPr>
      </w:r>
      <w:r/>
    </w:p>
    <w:p>
      <w:pPr>
        <w:pStyle w:val="1143"/>
        <w:jc w:val="center"/>
        <w:rPr>
          <w:rStyle w:val="1039"/>
          <w:rFonts w:ascii="宋体" w:hAnsi="宋体" w:eastAsia="宋体" w:cs="宋体"/>
          <w:b/>
          <w:color w:val="auto"/>
          <w:sz w:val="32"/>
          <w:szCs w:val="32"/>
          <w:highlight w:val="none"/>
        </w:rPr>
      </w:pPr>
      <w:r>
        <w:rPr>
          <w:rFonts w:ascii="宋体" w:hAnsi="宋体" w:eastAsia="宋体" w:cs="宋体"/>
          <w:b/>
          <w:color w:val="auto"/>
          <w:sz w:val="32"/>
          <w:szCs w:val="32"/>
          <w:highlight w:val="none"/>
        </w:rPr>
      </w:r>
      <w:r>
        <w:rPr>
          <w:color w:val="auto"/>
          <w:highlight w:val="none"/>
        </w:rPr>
      </w:r>
      <w:r/>
    </w:p>
    <w:p>
      <w:pPr>
        <w:pStyle w:val="1143"/>
        <w:rPr>
          <w:rStyle w:val="1039"/>
          <w:rFonts w:ascii="宋体" w:hAnsi="宋体" w:eastAsia="宋体" w:cs="宋体"/>
          <w:b/>
          <w:bCs/>
          <w:color w:val="auto"/>
          <w:highlight w:val="none"/>
        </w:rPr>
        <w:outlineLvl w:val="2"/>
      </w:pPr>
      <w:r>
        <w:rPr>
          <w:rStyle w:val="1039"/>
          <w:rFonts w:hint="eastAsia" w:ascii="宋体" w:hAnsi="宋体" w:eastAsia="宋体" w:cs="宋体"/>
          <w:b/>
          <w:color w:val="auto"/>
          <w:highlight w:val="none"/>
        </w:rPr>
        <w:t xml:space="preserve">1.</w:t>
      </w:r>
      <w:r>
        <w:rPr>
          <w:rStyle w:val="1039"/>
          <w:rFonts w:ascii="宋体" w:hAnsi="宋体" w:eastAsia="宋体" w:cs="宋体"/>
          <w:b/>
          <w:color w:val="auto"/>
          <w:highlight w:val="none"/>
        </w:rPr>
        <w:t xml:space="preserve">关于资格证明文件的书面承诺</w:t>
      </w:r>
      <w:r>
        <w:rPr>
          <w:color w:val="auto"/>
          <w:highlight w:val="none"/>
        </w:rPr>
      </w:r>
      <w:r/>
    </w:p>
    <w:p>
      <w:pPr>
        <w:pStyle w:val="1103"/>
        <w:jc w:val="center"/>
        <w:spacing w:before="320" w:after="320"/>
        <w:rPr>
          <w:rStyle w:val="1039"/>
          <w:rFonts w:ascii="宋体" w:hAnsi="宋体" w:eastAsia="宋体" w:cs="宋体"/>
          <w:b/>
          <w:bCs/>
          <w:color w:val="auto"/>
          <w:highlight w:val="none"/>
        </w:rPr>
      </w:pPr>
      <w:r>
        <w:rPr>
          <w:rStyle w:val="1039"/>
          <w:rFonts w:ascii="宋体" w:hAnsi="宋体" w:eastAsia="宋体" w:cs="宋体"/>
          <w:b/>
          <w:bCs/>
          <w:color w:val="auto"/>
          <w:highlight w:val="none"/>
        </w:rPr>
        <w:t xml:space="preserve">关于资格证明文件的书面承诺</w:t>
      </w:r>
      <w:r>
        <w:rPr>
          <w:color w:val="auto"/>
          <w:highlight w:val="none"/>
        </w:rPr>
      </w:r>
      <w:r/>
    </w:p>
    <w:p>
      <w:pPr>
        <w:pStyle w:val="1103"/>
        <w:spacing w:before="240" w:after="240"/>
        <w:rPr>
          <w:rStyle w:val="1039"/>
          <w:rFonts w:ascii="宋体" w:hAnsi="宋体" w:eastAsia="宋体" w:cs="宋体"/>
          <w:b/>
          <w:bCs/>
          <w:color w:val="auto"/>
          <w:sz w:val="32"/>
          <w:szCs w:val="32"/>
          <w:highlight w:val="none"/>
        </w:rPr>
      </w:pPr>
      <w:r>
        <w:rPr>
          <w:rStyle w:val="1039"/>
          <w:rFonts w:ascii="宋体" w:hAnsi="宋体" w:eastAsia="宋体" w:cs="宋体"/>
          <w:color w:val="auto"/>
          <w:highlight w:val="none"/>
        </w:rPr>
        <w:t xml:space="preserve"> </w:t>
      </w:r>
      <w:r>
        <w:rPr>
          <w:rStyle w:val="1039"/>
          <w:rFonts w:ascii="宋体" w:hAnsi="宋体" w:eastAsia="宋体" w:cs="宋体"/>
          <w:b/>
          <w:bCs/>
          <w:color w:val="auto"/>
          <w:sz w:val="32"/>
          <w:szCs w:val="32"/>
          <w:highlight w:val="none"/>
        </w:rPr>
        <w:t xml:space="preserve"> </w:t>
      </w:r>
      <w:r>
        <w:rPr>
          <w:color w:val="auto"/>
          <w:highlight w:val="none"/>
        </w:rPr>
      </w:r>
      <w:r/>
    </w:p>
    <w:p>
      <w:pPr>
        <w:pStyle w:val="1103"/>
        <w:spacing w:before="240" w:after="240"/>
        <w:rPr>
          <w:rStyle w:val="1039"/>
          <w:rFonts w:ascii="宋体" w:hAnsi="宋体" w:eastAsia="宋体" w:cs="宋体"/>
          <w:color w:val="auto"/>
          <w:highlight w:val="none"/>
        </w:rPr>
      </w:pPr>
      <w:r>
        <w:rPr>
          <w:rStyle w:val="1039"/>
          <w:rFonts w:ascii="宋体" w:hAnsi="宋体" w:eastAsia="宋体" w:cs="宋体"/>
          <w:color w:val="auto"/>
          <w:highlight w:val="none"/>
        </w:rPr>
        <w:t xml:space="preserve"> </w:t>
      </w:r>
      <w:r>
        <w:rPr>
          <w:color w:val="auto"/>
          <w:highlight w:val="none"/>
        </w:rPr>
      </w:r>
      <w:r/>
    </w:p>
    <w:p>
      <w:pPr>
        <w:pStyle w:val="1103"/>
        <w:spacing w:before="240" w:after="240"/>
        <w:rPr>
          <w:rStyle w:val="1039"/>
          <w:rFonts w:ascii="宋体" w:hAnsi="宋体" w:eastAsia="宋体" w:cs="宋体"/>
          <w:color w:val="auto"/>
          <w:highlight w:val="none"/>
        </w:rPr>
      </w:pPr>
      <w:r>
        <w:rPr>
          <w:rStyle w:val="1039"/>
          <w:rFonts w:ascii="宋体" w:hAnsi="宋体" w:eastAsia="宋体" w:cs="宋体"/>
          <w:color w:val="auto"/>
          <w:highlight w:val="none"/>
        </w:rPr>
        <w:t xml:space="preserve">    我单位郑重承诺：本单位所提交的投标文件中的关于投标资格的文件、证明和陈述件均符合</w:t>
      </w:r>
      <w:r>
        <w:rPr>
          <w:rStyle w:val="1039"/>
          <w:rFonts w:hint="eastAsia" w:ascii="宋体" w:hAnsi="宋体" w:eastAsia="宋体" w:cs="宋体"/>
          <w:color w:val="auto"/>
          <w:highlight w:val="none"/>
          <w:lang w:eastAsia="zh-CN"/>
        </w:rPr>
        <w:t xml:space="preserve">《中华人民共和国政府采购法》</w:t>
      </w:r>
      <w:r>
        <w:rPr>
          <w:rStyle w:val="1039"/>
          <w:rFonts w:ascii="宋体" w:hAnsi="宋体" w:eastAsia="宋体" w:cs="宋体"/>
          <w:color w:val="auto"/>
          <w:highlight w:val="none"/>
        </w:rPr>
        <w:t xml:space="preserve">第二十二条第一款规定的条件，且所有关于投标资格的文件、证明和陈述均是真实的、准确的。若与真实情况不符，本公司愿意承担由此而产生的一切后果。 </w:t>
      </w:r>
      <w:r>
        <w:rPr>
          <w:color w:val="auto"/>
          <w:highlight w:val="none"/>
        </w:rPr>
      </w:r>
      <w:r/>
    </w:p>
    <w:p>
      <w:pPr>
        <w:pStyle w:val="1103"/>
        <w:spacing w:before="240" w:after="240"/>
        <w:rPr>
          <w:rStyle w:val="1039"/>
          <w:rFonts w:ascii="宋体" w:hAnsi="宋体" w:eastAsia="宋体" w:cs="宋体"/>
          <w:color w:val="auto"/>
          <w:highlight w:val="none"/>
        </w:rPr>
      </w:pPr>
      <w:r>
        <w:rPr>
          <w:rStyle w:val="1039"/>
          <w:rFonts w:ascii="宋体" w:hAnsi="宋体" w:eastAsia="宋体" w:cs="宋体"/>
          <w:color w:val="auto"/>
          <w:highlight w:val="none"/>
        </w:rPr>
        <w:t xml:space="preserve"> </w:t>
      </w:r>
      <w:r>
        <w:rPr>
          <w:color w:val="auto"/>
          <w:highlight w:val="none"/>
        </w:rPr>
      </w:r>
      <w:r/>
    </w:p>
    <w:p>
      <w:pPr>
        <w:pStyle w:val="1103"/>
        <w:jc w:val="center"/>
        <w:spacing w:before="240" w:after="240"/>
        <w:rPr>
          <w:rStyle w:val="1039"/>
          <w:rFonts w:ascii="宋体" w:hAnsi="宋体" w:eastAsia="宋体" w:cs="宋体"/>
          <w:color w:val="auto"/>
          <w:highlight w:val="none"/>
        </w:rPr>
      </w:pPr>
      <w:r>
        <w:rPr>
          <w:rStyle w:val="1039"/>
          <w:rFonts w:ascii="宋体" w:hAnsi="宋体" w:eastAsia="宋体" w:cs="宋体"/>
          <w:color w:val="auto"/>
          <w:highlight w:val="none"/>
        </w:rPr>
        <w:t xml:space="preserve"> </w:t>
      </w:r>
      <w:r>
        <w:rPr>
          <w:color w:val="auto"/>
          <w:highlight w:val="none"/>
        </w:rPr>
      </w:r>
      <w:r/>
    </w:p>
    <w:p>
      <w:pPr>
        <w:pStyle w:val="1103"/>
        <w:jc w:val="center"/>
        <w:spacing w:before="240" w:after="240"/>
        <w:rPr>
          <w:rStyle w:val="1039"/>
          <w:rFonts w:ascii="宋体" w:hAnsi="宋体" w:eastAsia="宋体" w:cs="宋体"/>
          <w:color w:val="auto"/>
          <w:highlight w:val="none"/>
        </w:rPr>
      </w:pPr>
      <w:r>
        <w:rPr>
          <w:rStyle w:val="1039"/>
          <w:rFonts w:ascii="宋体" w:hAnsi="宋体" w:eastAsia="宋体" w:cs="宋体"/>
          <w:color w:val="auto"/>
          <w:highlight w:val="none"/>
        </w:rPr>
        <w:t xml:space="preserve"> </w:t>
      </w:r>
      <w:r>
        <w:rPr>
          <w:color w:val="auto"/>
          <w:highlight w:val="none"/>
        </w:rPr>
      </w:r>
      <w:r/>
    </w:p>
    <w:p>
      <w:pPr>
        <w:pStyle w:val="1103"/>
        <w:jc w:val="center"/>
        <w:spacing w:before="240" w:after="240"/>
        <w:rPr>
          <w:rStyle w:val="1039"/>
          <w:rFonts w:ascii="宋体" w:hAnsi="宋体" w:eastAsia="宋体" w:cs="宋体"/>
          <w:color w:val="auto"/>
          <w:highlight w:val="none"/>
        </w:rPr>
      </w:pPr>
      <w:r>
        <w:rPr>
          <w:rStyle w:val="1039"/>
          <w:rFonts w:ascii="宋体" w:hAnsi="宋体" w:eastAsia="宋体" w:cs="宋体"/>
          <w:color w:val="auto"/>
          <w:highlight w:val="none"/>
        </w:rPr>
        <w:t xml:space="preserve"> </w:t>
      </w:r>
      <w:r>
        <w:rPr>
          <w:color w:val="auto"/>
          <w:highlight w:val="none"/>
        </w:rPr>
      </w:r>
      <w:r/>
    </w:p>
    <w:p>
      <w:pPr>
        <w:pStyle w:val="1103"/>
        <w:spacing w:before="240" w:after="240"/>
        <w:rPr>
          <w:rStyle w:val="1039"/>
          <w:rFonts w:ascii="宋体" w:hAnsi="宋体" w:eastAsia="宋体" w:cs="宋体"/>
          <w:color w:val="auto"/>
          <w:highlight w:val="none"/>
        </w:rPr>
      </w:pPr>
      <w:r>
        <w:rPr>
          <w:rStyle w:val="1039"/>
          <w:rFonts w:ascii="宋体" w:hAnsi="宋体" w:eastAsia="宋体" w:cs="宋体"/>
          <w:color w:val="auto"/>
          <w:highlight w:val="none"/>
        </w:rPr>
        <w:t xml:space="preserve"> 投标单位（加盖公章）：   </w:t>
      </w:r>
      <w:r>
        <w:rPr>
          <w:color w:val="auto"/>
          <w:highlight w:val="none"/>
        </w:rPr>
      </w:r>
      <w:r/>
    </w:p>
    <w:p>
      <w:pPr>
        <w:pStyle w:val="1130"/>
        <w:rPr>
          <w:rStyle w:val="1039"/>
          <w:color w:val="auto"/>
          <w:highlight w:val="none"/>
        </w:rPr>
      </w:pPr>
      <w:r>
        <w:rPr>
          <w:color w:val="auto"/>
          <w:highlight w:val="none"/>
        </w:rPr>
      </w:r>
      <w:r>
        <w:rPr>
          <w:color w:val="auto"/>
          <w:highlight w:val="none"/>
        </w:rPr>
      </w:r>
      <w:r/>
    </w:p>
    <w:p>
      <w:pPr>
        <w:pStyle w:val="1130"/>
        <w:rPr>
          <w:rStyle w:val="1039"/>
          <w:color w:val="auto"/>
          <w:highlight w:val="none"/>
        </w:rPr>
      </w:pPr>
      <w:r>
        <w:rPr>
          <w:color w:val="auto"/>
          <w:highlight w:val="none"/>
        </w:rPr>
      </w:r>
      <w:r>
        <w:rPr>
          <w:color w:val="auto"/>
          <w:highlight w:val="none"/>
        </w:rPr>
      </w:r>
      <w:r/>
    </w:p>
    <w:p>
      <w:pPr>
        <w:pStyle w:val="1130"/>
        <w:rPr>
          <w:rStyle w:val="1039"/>
          <w:color w:val="auto"/>
          <w:highlight w:val="none"/>
        </w:rPr>
      </w:pPr>
      <w:r>
        <w:rPr>
          <w:color w:val="auto"/>
          <w:highlight w:val="none"/>
        </w:rPr>
      </w:r>
      <w:r>
        <w:rPr>
          <w:color w:val="auto"/>
          <w:highlight w:val="none"/>
        </w:rPr>
      </w:r>
      <w:r/>
    </w:p>
    <w:p>
      <w:pPr>
        <w:pStyle w:val="1130"/>
        <w:rPr>
          <w:rStyle w:val="1039"/>
          <w:color w:val="auto"/>
          <w:highlight w:val="none"/>
        </w:rPr>
      </w:pPr>
      <w:r>
        <w:rPr>
          <w:color w:val="auto"/>
          <w:highlight w:val="none"/>
        </w:rPr>
      </w:r>
      <w:r>
        <w:rPr>
          <w:color w:val="auto"/>
          <w:highlight w:val="none"/>
        </w:rPr>
      </w:r>
      <w:r/>
    </w:p>
    <w:p>
      <w:pPr>
        <w:pStyle w:val="1130"/>
        <w:rPr>
          <w:rStyle w:val="1039"/>
          <w:color w:val="auto"/>
          <w:highlight w:val="none"/>
        </w:rPr>
      </w:pPr>
      <w:r>
        <w:rPr>
          <w:color w:val="auto"/>
          <w:highlight w:val="none"/>
        </w:rPr>
      </w:r>
      <w:r>
        <w:rPr>
          <w:color w:val="auto"/>
          <w:highlight w:val="none"/>
        </w:rPr>
      </w:r>
      <w:r/>
    </w:p>
    <w:p>
      <w:pPr>
        <w:pStyle w:val="1130"/>
        <w:rPr>
          <w:rStyle w:val="1039"/>
          <w:color w:val="auto"/>
          <w:highlight w:val="none"/>
        </w:rPr>
      </w:pPr>
      <w:r>
        <w:rPr>
          <w:color w:val="auto"/>
          <w:highlight w:val="none"/>
        </w:rPr>
      </w:r>
      <w:r>
        <w:rPr>
          <w:color w:val="auto"/>
          <w:highlight w:val="none"/>
        </w:rPr>
      </w:r>
      <w:r/>
    </w:p>
    <w:p>
      <w:pPr>
        <w:pStyle w:val="1130"/>
        <w:rPr>
          <w:rStyle w:val="1039"/>
          <w:color w:val="auto"/>
          <w:highlight w:val="none"/>
        </w:rPr>
      </w:pPr>
      <w:r>
        <w:rPr>
          <w:color w:val="auto"/>
          <w:highlight w:val="none"/>
        </w:rPr>
      </w:r>
      <w:r>
        <w:rPr>
          <w:color w:val="auto"/>
          <w:highlight w:val="none"/>
        </w:rPr>
      </w:r>
      <w:r/>
    </w:p>
    <w:p>
      <w:pPr>
        <w:pStyle w:val="1130"/>
        <w:rPr>
          <w:rStyle w:val="1039"/>
          <w:color w:val="auto"/>
          <w:highlight w:val="none"/>
        </w:rPr>
      </w:pPr>
      <w:r>
        <w:rPr>
          <w:color w:val="auto"/>
          <w:highlight w:val="none"/>
        </w:rPr>
      </w:r>
      <w:r>
        <w:rPr>
          <w:color w:val="auto"/>
          <w:highlight w:val="none"/>
        </w:rPr>
      </w:r>
      <w:r/>
    </w:p>
    <w:p>
      <w:pPr>
        <w:pStyle w:val="1130"/>
        <w:rPr>
          <w:rStyle w:val="1039"/>
          <w:color w:val="auto"/>
          <w:highlight w:val="none"/>
        </w:rPr>
      </w:pPr>
      <w:r>
        <w:rPr>
          <w:color w:val="auto"/>
          <w:highlight w:val="none"/>
        </w:rPr>
      </w:r>
      <w:r>
        <w:rPr>
          <w:color w:val="auto"/>
          <w:highlight w:val="none"/>
        </w:rPr>
      </w:r>
      <w:r/>
    </w:p>
    <w:p>
      <w:pPr>
        <w:pStyle w:val="1130"/>
        <w:rPr>
          <w:rStyle w:val="1039"/>
          <w:color w:val="auto"/>
          <w:highlight w:val="none"/>
        </w:rPr>
      </w:pPr>
      <w:r>
        <w:rPr>
          <w:color w:val="auto"/>
          <w:highlight w:val="none"/>
        </w:rPr>
      </w:r>
      <w:r>
        <w:rPr>
          <w:color w:val="auto"/>
          <w:highlight w:val="none"/>
        </w:rPr>
      </w:r>
      <w:r/>
    </w:p>
    <w:p>
      <w:pPr>
        <w:pStyle w:val="1130"/>
        <w:rPr>
          <w:rStyle w:val="1039"/>
          <w:color w:val="auto"/>
          <w:highlight w:val="none"/>
        </w:rPr>
      </w:pPr>
      <w:r>
        <w:rPr>
          <w:color w:val="auto"/>
          <w:highlight w:val="none"/>
        </w:rPr>
      </w:r>
      <w:r>
        <w:rPr>
          <w:color w:val="auto"/>
          <w:highlight w:val="none"/>
        </w:rPr>
      </w:r>
      <w:r/>
    </w:p>
    <w:p>
      <w:pPr>
        <w:pStyle w:val="1130"/>
        <w:rPr>
          <w:rStyle w:val="1039"/>
          <w:color w:val="auto"/>
          <w:highlight w:val="none"/>
        </w:rPr>
      </w:pPr>
      <w:r>
        <w:rPr>
          <w:color w:val="auto"/>
          <w:highlight w:val="none"/>
        </w:rPr>
      </w:r>
      <w:r>
        <w:rPr>
          <w:color w:val="auto"/>
          <w:highlight w:val="none"/>
        </w:rPr>
      </w:r>
      <w:r/>
    </w:p>
    <w:p>
      <w:pPr>
        <w:pStyle w:val="1130"/>
        <w:rPr>
          <w:rStyle w:val="1039"/>
          <w:color w:val="auto"/>
          <w:highlight w:val="none"/>
        </w:rPr>
      </w:pPr>
      <w:r>
        <w:rPr>
          <w:color w:val="auto"/>
          <w:highlight w:val="none"/>
        </w:rPr>
      </w:r>
      <w:r>
        <w:rPr>
          <w:color w:val="auto"/>
          <w:highlight w:val="none"/>
        </w:rPr>
      </w:r>
      <w:r/>
    </w:p>
    <w:p>
      <w:pPr>
        <w:pStyle w:val="1130"/>
        <w:rPr>
          <w:rStyle w:val="1039"/>
          <w:color w:val="auto"/>
          <w:highlight w:val="none"/>
        </w:rPr>
      </w:pPr>
      <w:r>
        <w:rPr>
          <w:color w:val="auto"/>
          <w:highlight w:val="none"/>
        </w:rPr>
      </w:r>
      <w:r>
        <w:rPr>
          <w:color w:val="auto"/>
          <w:highlight w:val="none"/>
        </w:rPr>
      </w:r>
      <w:r/>
    </w:p>
    <w:p>
      <w:pPr>
        <w:pStyle w:val="1130"/>
        <w:rPr>
          <w:rStyle w:val="1039"/>
          <w:color w:val="auto"/>
          <w:highlight w:val="none"/>
        </w:rPr>
      </w:pPr>
      <w:r>
        <w:rPr>
          <w:color w:val="auto"/>
          <w:highlight w:val="none"/>
        </w:rPr>
      </w:r>
      <w:r>
        <w:rPr>
          <w:color w:val="auto"/>
          <w:highlight w:val="none"/>
        </w:rPr>
      </w:r>
      <w:r/>
    </w:p>
    <w:p>
      <w:pPr>
        <w:pStyle w:val="1074"/>
        <w:jc w:val="center"/>
        <w:pageBreakBefore/>
        <w:spacing w:line="440" w:lineRule="exact"/>
        <w:rPr>
          <w:rStyle w:val="1039"/>
          <w:rFonts w:ascii="宋体" w:hAnsi="宋体" w:eastAsia="宋体" w:cs="宋体"/>
          <w:color w:val="auto"/>
          <w:spacing w:val="7"/>
          <w:highlight w:val="none"/>
        </w:rPr>
      </w:pPr>
      <w:r>
        <w:rPr>
          <w:rStyle w:val="1039"/>
          <w:rFonts w:hint="eastAsia" w:ascii="宋体" w:hAnsi="宋体" w:eastAsia="宋体" w:cs="宋体"/>
          <w:b/>
          <w:color w:val="auto"/>
          <w:highlight w:val="none"/>
        </w:rPr>
        <w:t xml:space="preserve">2.具有独立承担民事责任的能力证明【提供投标单位营业执照副本复印件，投标单位法定代表人身份证复印件，法人授权委托书（如有授权），投标单位代理人身份证复印件（如有授权）】</w:t>
      </w:r>
      <w:r>
        <w:rPr>
          <w:rStyle w:val="1039"/>
          <w:rFonts w:hint="eastAsia" w:ascii="宋体" w:hAnsi="宋体" w:eastAsia="宋体" w:cs="宋体"/>
          <w:color w:val="auto"/>
          <w:highlight w:val="none"/>
        </w:rPr>
        <w:t xml:space="preserve">﻿</w:t>
      </w:r>
      <w:r>
        <w:rPr>
          <w:color w:val="auto"/>
          <w:highlight w:val="none"/>
        </w:rPr>
      </w:r>
      <w:r/>
    </w:p>
    <w:p>
      <w:pPr>
        <w:pStyle w:val="1074"/>
        <w:spacing w:before="240" w:after="240"/>
        <w:rPr>
          <w:rStyle w:val="1039"/>
          <w:rFonts w:ascii="宋体" w:hAnsi="宋体" w:eastAsia="宋体" w:cs="宋体"/>
          <w:color w:val="auto"/>
          <w:highlight w:val="none"/>
        </w:rPr>
      </w:pPr>
      <w:r>
        <w:rPr>
          <w:rStyle w:val="1039"/>
          <w:rFonts w:hint="eastAsia" w:ascii="宋体" w:hAnsi="宋体" w:eastAsia="宋体" w:cs="宋体"/>
          <w:color w:val="auto"/>
          <w:highlight w:val="none"/>
        </w:rPr>
        <w:t xml:space="preserve">  </w:t>
      </w:r>
      <w:r>
        <w:rPr>
          <w:color w:val="auto"/>
          <w:highlight w:val="none"/>
        </w:rPr>
      </w:r>
      <w:r/>
    </w:p>
    <w:p>
      <w:pPr>
        <w:pStyle w:val="1074"/>
        <w:ind w:firstLine="480"/>
        <w:spacing w:before="240" w:after="240" w:line="360" w:lineRule="auto"/>
        <w:rPr>
          <w:rStyle w:val="1039"/>
          <w:color w:val="auto"/>
          <w:highlight w:val="none"/>
        </w:rPr>
      </w:pPr>
      <w:r>
        <w:rPr>
          <w:rStyle w:val="1039"/>
          <w:color w:val="auto"/>
          <w:highlight w:val="none"/>
        </w:rPr>
        <w:t xml:space="preserve">注：若供应商为分公司，则还须提供总公司同意其独立开展业务的授权，其中银行、保险、石油石化、电力、电信、邮政、铁路等特殊行业，可提供总公司有关文件或制度等能够证明总公司授权其独立开展业务的证明材料。</w:t>
      </w:r>
      <w:r>
        <w:rPr>
          <w:color w:val="auto"/>
          <w:highlight w:val="none"/>
        </w:rPr>
      </w:r>
      <w:r/>
    </w:p>
    <w:p>
      <w:pPr>
        <w:pStyle w:val="1074"/>
        <w:jc w:val="center"/>
        <w:spacing w:before="240" w:after="240"/>
        <w:rPr>
          <w:rStyle w:val="1039"/>
          <w:color w:val="auto"/>
          <w:highlight w:val="none"/>
        </w:rPr>
      </w:pPr>
      <w:r>
        <w:rPr>
          <w:rStyle w:val="1039"/>
          <w:color w:val="auto"/>
          <w:highlight w:val="none"/>
        </w:rPr>
        <w:t xml:space="preserve">  </w:t>
      </w:r>
      <w:r>
        <w:rPr>
          <w:color w:val="auto"/>
          <w:highlight w:val="none"/>
        </w:rPr>
      </w:r>
      <w:r/>
    </w:p>
    <w:p>
      <w:pPr>
        <w:pStyle w:val="1129"/>
        <w:rPr>
          <w:rStyle w:val="1039"/>
          <w:rFonts w:ascii="宋体" w:hAnsi="宋体" w:eastAsia="宋体" w:cs="宋体"/>
          <w:b/>
          <w:color w:val="auto"/>
          <w:sz w:val="28"/>
          <w:highlight w:val="none"/>
        </w:rPr>
      </w:pPr>
      <w:r>
        <w:rPr>
          <w:rFonts w:ascii="宋体" w:hAnsi="宋体" w:eastAsia="宋体" w:cs="宋体"/>
          <w:b/>
          <w:color w:val="auto"/>
          <w:sz w:val="28"/>
          <w:highlight w:val="none"/>
        </w:rPr>
      </w:r>
      <w:r>
        <w:rPr>
          <w:color w:val="auto"/>
          <w:highlight w:val="none"/>
        </w:rPr>
      </w:r>
      <w:r/>
    </w:p>
    <w:p>
      <w:pPr>
        <w:pStyle w:val="1129"/>
        <w:rPr>
          <w:rStyle w:val="1039"/>
          <w:rFonts w:ascii="宋体" w:hAnsi="宋体" w:eastAsia="宋体" w:cs="宋体"/>
          <w:b/>
          <w:color w:val="auto"/>
          <w:sz w:val="28"/>
          <w:highlight w:val="none"/>
        </w:rPr>
      </w:pPr>
      <w:r>
        <w:rPr>
          <w:rFonts w:ascii="宋体" w:hAnsi="宋体" w:eastAsia="宋体" w:cs="宋体"/>
          <w:b/>
          <w:color w:val="auto"/>
          <w:sz w:val="28"/>
          <w:highlight w:val="none"/>
        </w:rPr>
      </w:r>
      <w:r>
        <w:rPr>
          <w:color w:val="auto"/>
          <w:highlight w:val="none"/>
        </w:rPr>
      </w:r>
      <w:r/>
    </w:p>
    <w:p>
      <w:pPr>
        <w:pStyle w:val="1129"/>
        <w:rPr>
          <w:rStyle w:val="1039"/>
          <w:rFonts w:ascii="宋体" w:hAnsi="宋体" w:eastAsia="宋体" w:cs="宋体"/>
          <w:b/>
          <w:color w:val="auto"/>
          <w:sz w:val="28"/>
          <w:highlight w:val="none"/>
        </w:rPr>
      </w:pPr>
      <w:r>
        <w:rPr>
          <w:rFonts w:ascii="宋体" w:hAnsi="宋体" w:eastAsia="宋体" w:cs="宋体"/>
          <w:b/>
          <w:color w:val="auto"/>
          <w:sz w:val="28"/>
          <w:highlight w:val="none"/>
        </w:rPr>
      </w:r>
      <w:r>
        <w:rPr>
          <w:color w:val="auto"/>
          <w:highlight w:val="none"/>
        </w:rPr>
      </w:r>
      <w:r/>
    </w:p>
    <w:p>
      <w:pPr>
        <w:pStyle w:val="1129"/>
        <w:rPr>
          <w:rStyle w:val="1039"/>
          <w:rFonts w:ascii="宋体" w:hAnsi="宋体" w:eastAsia="宋体" w:cs="宋体"/>
          <w:b/>
          <w:color w:val="auto"/>
          <w:sz w:val="28"/>
          <w:highlight w:val="none"/>
        </w:rPr>
      </w:pPr>
      <w:r>
        <w:rPr>
          <w:rFonts w:ascii="宋体" w:hAnsi="宋体" w:eastAsia="宋体" w:cs="宋体"/>
          <w:b/>
          <w:color w:val="auto"/>
          <w:sz w:val="28"/>
          <w:highlight w:val="none"/>
        </w:rPr>
      </w:r>
      <w:r>
        <w:rPr>
          <w:color w:val="auto"/>
          <w:highlight w:val="none"/>
        </w:rPr>
      </w:r>
      <w:r/>
    </w:p>
    <w:p>
      <w:pPr>
        <w:jc w:val="center"/>
        <w:spacing w:after="156"/>
        <w:rPr>
          <w:rFonts w:ascii="宋体" w:hAnsi="宋体" w:cs="宋体"/>
          <w:color w:val="auto"/>
          <w:sz w:val="24"/>
          <w:highlight w:val="none"/>
        </w:rPr>
      </w:pPr>
      <w:r>
        <w:rPr>
          <w:rFonts w:ascii="宋体" w:hAnsi="宋体" w:cs="宋体"/>
          <w:color w:val="auto"/>
          <w:sz w:val="24"/>
          <w:highlight w:val="none"/>
        </w:rPr>
      </w:r>
      <w:r>
        <w:rPr>
          <w:color w:val="auto"/>
          <w:highlight w:val="none"/>
        </w:rPr>
      </w:r>
      <w:r/>
    </w:p>
    <w:p>
      <w:pPr>
        <w:jc w:val="center"/>
        <w:spacing w:after="156"/>
        <w:rPr>
          <w:rFonts w:ascii="宋体" w:hAnsi="宋体" w:cs="宋体"/>
          <w:color w:val="auto"/>
          <w:sz w:val="24"/>
          <w:highlight w:val="none"/>
        </w:rPr>
      </w:pPr>
      <w:r>
        <w:rPr>
          <w:rFonts w:ascii="宋体" w:hAnsi="宋体" w:cs="宋体"/>
          <w:color w:val="auto"/>
          <w:sz w:val="24"/>
          <w:highlight w:val="none"/>
        </w:rPr>
      </w:r>
      <w:r>
        <w:rPr>
          <w:color w:val="auto"/>
          <w:highlight w:val="none"/>
        </w:rPr>
      </w:r>
      <w:r/>
    </w:p>
    <w:p>
      <w:pPr>
        <w:jc w:val="center"/>
        <w:spacing w:after="156"/>
        <w:rPr>
          <w:rFonts w:ascii="宋体" w:hAnsi="宋体" w:cs="宋体"/>
          <w:color w:val="auto"/>
          <w:sz w:val="24"/>
          <w:highlight w:val="none"/>
        </w:rPr>
      </w:pPr>
      <w:r>
        <w:rPr>
          <w:rFonts w:ascii="宋体" w:hAnsi="宋体" w:cs="宋体"/>
          <w:color w:val="auto"/>
          <w:sz w:val="24"/>
          <w:highlight w:val="none"/>
        </w:rPr>
      </w:r>
      <w:r>
        <w:rPr>
          <w:color w:val="auto"/>
          <w:highlight w:val="none"/>
        </w:rPr>
      </w:r>
      <w:r/>
    </w:p>
    <w:p>
      <w:pPr>
        <w:jc w:val="center"/>
        <w:spacing w:after="156"/>
        <w:rPr>
          <w:rFonts w:ascii="宋体" w:hAnsi="宋体" w:cs="宋体"/>
          <w:color w:val="auto"/>
          <w:sz w:val="24"/>
          <w:highlight w:val="none"/>
        </w:rPr>
      </w:pPr>
      <w:r>
        <w:rPr>
          <w:rFonts w:ascii="宋体" w:hAnsi="宋体" w:cs="宋体"/>
          <w:color w:val="auto"/>
          <w:sz w:val="24"/>
          <w:highlight w:val="none"/>
        </w:rPr>
      </w:r>
      <w:r>
        <w:rPr>
          <w:color w:val="auto"/>
          <w:highlight w:val="none"/>
        </w:rPr>
      </w:r>
      <w:r/>
    </w:p>
    <w:p>
      <w:pPr>
        <w:jc w:val="center"/>
        <w:spacing w:after="156"/>
        <w:rPr>
          <w:rFonts w:ascii="宋体" w:hAnsi="宋体" w:cs="宋体"/>
          <w:color w:val="auto"/>
          <w:sz w:val="24"/>
          <w:highlight w:val="none"/>
        </w:rPr>
      </w:pPr>
      <w:r>
        <w:rPr>
          <w:rFonts w:ascii="宋体" w:hAnsi="宋体" w:cs="宋体"/>
          <w:color w:val="auto"/>
          <w:sz w:val="24"/>
          <w:highlight w:val="none"/>
        </w:rPr>
      </w:r>
      <w:r>
        <w:rPr>
          <w:color w:val="auto"/>
          <w:highlight w:val="none"/>
        </w:rPr>
      </w:r>
      <w:r/>
    </w:p>
    <w:p>
      <w:pPr>
        <w:jc w:val="center"/>
        <w:spacing w:after="156"/>
        <w:rPr>
          <w:rFonts w:ascii="宋体" w:hAnsi="宋体" w:cs="宋体"/>
          <w:color w:val="auto"/>
          <w:sz w:val="24"/>
          <w:highlight w:val="none"/>
        </w:rPr>
      </w:pPr>
      <w:r>
        <w:rPr>
          <w:rFonts w:ascii="宋体" w:hAnsi="宋体" w:cs="宋体"/>
          <w:color w:val="auto"/>
          <w:sz w:val="24"/>
          <w:highlight w:val="none"/>
        </w:rPr>
      </w:r>
      <w:r>
        <w:rPr>
          <w:color w:val="auto"/>
          <w:highlight w:val="none"/>
        </w:rPr>
      </w:r>
      <w:r/>
    </w:p>
    <w:p>
      <w:pPr>
        <w:jc w:val="center"/>
        <w:spacing w:after="156"/>
        <w:rPr>
          <w:rFonts w:ascii="宋体" w:hAnsi="宋体" w:cs="宋体"/>
          <w:color w:val="auto"/>
          <w:sz w:val="24"/>
          <w:highlight w:val="none"/>
        </w:rPr>
      </w:pPr>
      <w:r>
        <w:rPr>
          <w:rFonts w:ascii="宋体" w:hAnsi="宋体" w:cs="宋体"/>
          <w:color w:val="auto"/>
          <w:sz w:val="24"/>
          <w:highlight w:val="none"/>
        </w:rPr>
      </w:r>
      <w:r>
        <w:rPr>
          <w:color w:val="auto"/>
          <w:highlight w:val="none"/>
        </w:rPr>
      </w:r>
      <w:r/>
    </w:p>
    <w:p>
      <w:pPr>
        <w:jc w:val="center"/>
        <w:spacing w:after="156"/>
        <w:rPr>
          <w:rFonts w:ascii="宋体" w:hAnsi="宋体" w:cs="宋体"/>
          <w:color w:val="auto"/>
          <w:sz w:val="24"/>
          <w:highlight w:val="none"/>
        </w:rPr>
      </w:pPr>
      <w:r>
        <w:rPr>
          <w:rFonts w:ascii="宋体" w:hAnsi="宋体" w:cs="宋体"/>
          <w:color w:val="auto"/>
          <w:sz w:val="24"/>
          <w:highlight w:val="none"/>
        </w:rPr>
      </w:r>
      <w:r>
        <w:rPr>
          <w:color w:val="auto"/>
          <w:highlight w:val="none"/>
        </w:rPr>
      </w:r>
      <w:r/>
    </w:p>
    <w:p>
      <w:pPr>
        <w:jc w:val="center"/>
        <w:spacing w:after="156"/>
        <w:rPr>
          <w:rFonts w:ascii="宋体" w:hAnsi="宋体" w:cs="宋体"/>
          <w:color w:val="auto"/>
          <w:sz w:val="24"/>
          <w:highlight w:val="none"/>
        </w:rPr>
      </w:pPr>
      <w:r>
        <w:rPr>
          <w:rFonts w:ascii="宋体" w:hAnsi="宋体" w:cs="宋体"/>
          <w:color w:val="auto"/>
          <w:sz w:val="24"/>
          <w:highlight w:val="none"/>
        </w:rPr>
      </w:r>
      <w:r>
        <w:rPr>
          <w:color w:val="auto"/>
          <w:highlight w:val="none"/>
        </w:rPr>
      </w:r>
      <w:r/>
    </w:p>
    <w:p>
      <w:pPr>
        <w:jc w:val="center"/>
        <w:spacing w:after="156"/>
        <w:rPr>
          <w:rFonts w:ascii="宋体" w:hAnsi="宋体" w:cs="宋体"/>
          <w:color w:val="auto"/>
          <w:sz w:val="24"/>
          <w:highlight w:val="none"/>
        </w:rPr>
      </w:pPr>
      <w:r>
        <w:rPr>
          <w:rFonts w:ascii="宋体" w:hAnsi="宋体" w:cs="宋体"/>
          <w:color w:val="auto"/>
          <w:sz w:val="24"/>
          <w:highlight w:val="none"/>
        </w:rPr>
      </w:r>
      <w:r>
        <w:rPr>
          <w:color w:val="auto"/>
          <w:highlight w:val="none"/>
        </w:rPr>
      </w:r>
      <w:r/>
    </w:p>
    <w:p>
      <w:pPr>
        <w:jc w:val="center"/>
        <w:spacing w:after="156"/>
        <w:rPr>
          <w:rFonts w:ascii="宋体" w:hAnsi="宋体" w:cs="宋体"/>
          <w:color w:val="auto"/>
          <w:sz w:val="24"/>
          <w:highlight w:val="none"/>
        </w:rPr>
      </w:pPr>
      <w:r>
        <w:rPr>
          <w:rFonts w:ascii="宋体" w:hAnsi="宋体" w:cs="宋体"/>
          <w:color w:val="auto"/>
          <w:sz w:val="24"/>
          <w:highlight w:val="none"/>
        </w:rPr>
      </w:r>
      <w:r>
        <w:rPr>
          <w:color w:val="auto"/>
          <w:highlight w:val="none"/>
        </w:rPr>
      </w:r>
      <w:r/>
    </w:p>
    <w:p>
      <w:pPr>
        <w:jc w:val="center"/>
        <w:spacing w:after="156"/>
        <w:rPr>
          <w:rFonts w:ascii="宋体" w:hAnsi="宋体" w:cs="宋体"/>
          <w:color w:val="auto"/>
          <w:sz w:val="24"/>
          <w:highlight w:val="none"/>
        </w:rPr>
      </w:pPr>
      <w:r>
        <w:rPr>
          <w:rFonts w:ascii="宋体" w:hAnsi="宋体" w:cs="宋体"/>
          <w:color w:val="auto"/>
          <w:sz w:val="24"/>
          <w:highlight w:val="none"/>
        </w:rPr>
      </w:r>
      <w:r>
        <w:rPr>
          <w:color w:val="auto"/>
          <w:highlight w:val="none"/>
        </w:rPr>
      </w:r>
      <w:r/>
    </w:p>
    <w:p>
      <w:pPr>
        <w:jc w:val="center"/>
        <w:spacing w:after="156"/>
        <w:rPr>
          <w:rFonts w:ascii="宋体" w:hAnsi="宋体" w:cs="宋体"/>
          <w:color w:val="auto"/>
          <w:sz w:val="24"/>
          <w:highlight w:val="none"/>
        </w:rPr>
      </w:pPr>
      <w:r>
        <w:rPr>
          <w:rFonts w:ascii="宋体" w:hAnsi="宋体" w:cs="宋体"/>
          <w:color w:val="auto"/>
          <w:sz w:val="24"/>
          <w:highlight w:val="none"/>
        </w:rPr>
      </w:r>
      <w:r>
        <w:rPr>
          <w:color w:val="auto"/>
          <w:highlight w:val="none"/>
        </w:rPr>
      </w:r>
      <w:r/>
    </w:p>
    <w:p>
      <w:pPr>
        <w:jc w:val="center"/>
        <w:spacing w:after="156"/>
        <w:rPr>
          <w:rFonts w:ascii="宋体" w:hAnsi="宋体" w:cs="宋体"/>
          <w:color w:val="auto"/>
          <w:sz w:val="24"/>
          <w:highlight w:val="none"/>
        </w:rPr>
      </w:pPr>
      <w:r>
        <w:rPr>
          <w:rFonts w:ascii="宋体" w:hAnsi="宋体" w:cs="宋体"/>
          <w:color w:val="auto"/>
          <w:sz w:val="24"/>
          <w:highlight w:val="none"/>
        </w:rPr>
      </w:r>
      <w:r>
        <w:rPr>
          <w:color w:val="auto"/>
          <w:highlight w:val="none"/>
        </w:rPr>
      </w:r>
      <w:r/>
    </w:p>
    <w:p>
      <w:pPr>
        <w:jc w:val="center"/>
        <w:spacing w:after="156"/>
        <w:rPr>
          <w:rFonts w:ascii="宋体" w:hAnsi="宋体" w:cs="宋体"/>
          <w:color w:val="auto"/>
          <w:sz w:val="24"/>
          <w:highlight w:val="none"/>
        </w:rPr>
      </w:pPr>
      <w:r>
        <w:rPr>
          <w:rFonts w:ascii="宋体" w:hAnsi="宋体" w:cs="宋体"/>
          <w:color w:val="auto"/>
          <w:sz w:val="24"/>
          <w:highlight w:val="none"/>
        </w:rPr>
      </w:r>
      <w:r>
        <w:rPr>
          <w:color w:val="auto"/>
          <w:highlight w:val="none"/>
        </w:rPr>
      </w:r>
      <w:r/>
    </w:p>
    <w:p>
      <w:pPr>
        <w:jc w:val="center"/>
        <w:spacing w:after="156"/>
        <w:rPr>
          <w:rFonts w:ascii="宋体" w:hAnsi="宋体" w:cs="宋体"/>
          <w:color w:val="auto"/>
          <w:sz w:val="24"/>
          <w:highlight w:val="none"/>
        </w:rPr>
      </w:pPr>
      <w:r>
        <w:rPr>
          <w:rFonts w:ascii="宋体" w:hAnsi="宋体" w:cs="宋体"/>
          <w:color w:val="auto"/>
          <w:sz w:val="24"/>
          <w:highlight w:val="none"/>
        </w:rPr>
      </w:r>
      <w:r>
        <w:rPr>
          <w:color w:val="auto"/>
          <w:highlight w:val="none"/>
        </w:rPr>
      </w:r>
      <w:r/>
    </w:p>
    <w:p>
      <w:pPr>
        <w:jc w:val="center"/>
        <w:spacing w:after="156"/>
        <w:rPr>
          <w:rFonts w:ascii="宋体" w:hAnsi="宋体" w:cs="宋体"/>
          <w:color w:val="auto"/>
          <w:sz w:val="24"/>
          <w:highlight w:val="none"/>
        </w:rPr>
      </w:pPr>
      <w:r>
        <w:rPr>
          <w:rFonts w:ascii="宋体" w:hAnsi="宋体" w:cs="宋体"/>
          <w:color w:val="auto"/>
          <w:sz w:val="24"/>
          <w:highlight w:val="none"/>
        </w:rPr>
      </w:r>
      <w:r>
        <w:rPr>
          <w:color w:val="auto"/>
          <w:highlight w:val="none"/>
        </w:rPr>
      </w:r>
      <w:r/>
    </w:p>
    <w:p>
      <w:pPr>
        <w:jc w:val="center"/>
        <w:pageBreakBefore/>
        <w:spacing w:after="156"/>
        <w:rPr>
          <w:rFonts w:ascii="宋体" w:hAnsi="宋体" w:cs="宋体"/>
          <w:b/>
          <w:bCs/>
          <w:color w:val="auto"/>
          <w:sz w:val="24"/>
          <w:szCs w:val="24"/>
          <w:highlight w:val="none"/>
          <w:shd w:val="clear" w:color="auto" w:fill="ffffff"/>
        </w:rPr>
      </w:pPr>
      <w:r>
        <w:rPr>
          <w:rFonts w:hint="eastAsia" w:ascii="宋体" w:hAnsi="宋体" w:cs="宋体"/>
          <w:b/>
          <w:bCs/>
          <w:color w:val="auto"/>
          <w:sz w:val="24"/>
          <w:szCs w:val="24"/>
          <w:highlight w:val="none"/>
        </w:rPr>
        <w:t xml:space="preserve">法定代表人身份证明书</w:t>
      </w:r>
      <w:r>
        <w:rPr>
          <w:color w:val="auto"/>
          <w:highlight w:val="none"/>
        </w:rPr>
      </w:r>
      <w:r/>
    </w:p>
    <w:p>
      <w:pPr>
        <w:spacing w:after="156"/>
        <w:rPr>
          <w:rFonts w:ascii="宋体" w:hAnsi="宋体" w:cs="宋体"/>
          <w:color w:val="auto"/>
          <w:sz w:val="24"/>
          <w:szCs w:val="24"/>
          <w:highlight w:val="none"/>
          <w:shd w:val="clear" w:color="auto" w:fill="ffffff"/>
        </w:rPr>
      </w:pPr>
      <w:r>
        <w:rPr>
          <w:rFonts w:ascii="宋体" w:hAnsi="宋体" w:cs="宋体"/>
          <w:color w:val="auto"/>
          <w:sz w:val="24"/>
          <w:szCs w:val="24"/>
          <w:highlight w:val="none"/>
          <w:shd w:val="clear" w:color="auto" w:fill="ffffff"/>
        </w:rPr>
      </w:r>
      <w:r>
        <w:rPr>
          <w:color w:val="auto"/>
          <w:highlight w:val="none"/>
        </w:rPr>
      </w:r>
      <w:r/>
    </w:p>
    <w:p>
      <w:pPr>
        <w:spacing w:after="156"/>
        <w:rPr>
          <w:rFonts w:ascii="宋体" w:hAnsi="宋体" w:cs="宋体"/>
          <w:color w:val="auto"/>
          <w:sz w:val="24"/>
          <w:highlight w:val="none"/>
        </w:rPr>
      </w:pPr>
      <w:r>
        <w:rPr>
          <w:rFonts w:hint="eastAsia" w:ascii="宋体" w:hAnsi="宋体" w:cs="宋体"/>
          <w:color w:val="auto"/>
          <w:sz w:val="24"/>
          <w:highlight w:val="none"/>
          <w:u w:val="single"/>
        </w:rPr>
        <w:t xml:space="preserve">致（采购代理机构名称）</w:t>
      </w:r>
      <w:r>
        <w:rPr>
          <w:rFonts w:hint="eastAsia" w:ascii="宋体" w:hAnsi="宋体" w:cs="宋体"/>
          <w:color w:val="auto"/>
          <w:sz w:val="24"/>
          <w:highlight w:val="none"/>
        </w:rPr>
        <w:t xml:space="preserve">：</w:t>
      </w:r>
      <w:r>
        <w:rPr>
          <w:color w:val="auto"/>
          <w:highlight w:val="none"/>
        </w:rPr>
      </w:r>
      <w:r/>
    </w:p>
    <w:p>
      <w:pPr>
        <w:ind w:firstLine="480"/>
        <w:spacing w:after="156"/>
        <w:rPr>
          <w:rFonts w:ascii="宋体" w:hAnsi="宋体" w:cs="宋体"/>
          <w:color w:val="auto"/>
          <w:sz w:val="24"/>
          <w:highlight w:val="none"/>
        </w:rPr>
      </w:pPr>
      <w:r>
        <w:rPr>
          <w:rFonts w:hint="eastAsia" w:ascii="宋体" w:hAnsi="宋体" w:cs="宋体"/>
          <w:color w:val="auto"/>
          <w:sz w:val="24"/>
          <w:highlight w:val="none"/>
          <w:u w:val="single"/>
        </w:rPr>
        <w:t xml:space="preserve">        （姓名、性别、年龄、身份证号码）</w:t>
      </w:r>
      <w:r>
        <w:rPr>
          <w:rFonts w:hint="eastAsia" w:ascii="宋体" w:hAnsi="宋体" w:cs="宋体"/>
          <w:color w:val="auto"/>
          <w:sz w:val="24"/>
          <w:highlight w:val="none"/>
        </w:rPr>
        <w:t xml:space="preserve">在我</w:t>
      </w:r>
      <w:r>
        <w:rPr>
          <w:color w:val="auto"/>
          <w:highlight w:val="none"/>
        </w:rPr>
        <w:fldChar w:fldCharType="begin"/>
      </w:r>
      <w:r>
        <w:rPr>
          <w:color w:val="auto"/>
          <w:highlight w:val="none"/>
        </w:rPr>
        <w:instrText xml:space="preserve"> HYPERLINK "https://baike.baidu.com/item/%E5%8D%95%E4%BD%8D/32292" \t "_blank" </w:instrText>
      </w:r>
      <w:r>
        <w:rPr>
          <w:color w:val="auto"/>
          <w:highlight w:val="none"/>
        </w:rPr>
        <w:fldChar w:fldCharType="separate"/>
      </w:r>
      <w:r>
        <w:rPr>
          <w:rFonts w:hint="eastAsia" w:ascii="宋体" w:hAnsi="宋体" w:cs="宋体"/>
          <w:color w:val="auto"/>
          <w:sz w:val="24"/>
          <w:highlight w:val="none"/>
        </w:rPr>
        <w:t xml:space="preserve">单位</w:t>
      </w:r>
      <w:r>
        <w:rPr>
          <w:rFonts w:hint="eastAsia" w:ascii="宋体" w:hAnsi="宋体" w:cs="宋体"/>
          <w:color w:val="auto"/>
          <w:sz w:val="24"/>
          <w:highlight w:val="none"/>
        </w:rPr>
        <w:fldChar w:fldCharType="end"/>
      </w:r>
      <w:r>
        <w:rPr>
          <w:rFonts w:hint="eastAsia" w:ascii="宋体" w:hAnsi="宋体" w:cs="宋体"/>
          <w:color w:val="auto"/>
          <w:sz w:val="24"/>
          <w:highlight w:val="none"/>
        </w:rPr>
        <w:t xml:space="preserve">任</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（董事长、总经理等）职务，是我单位的法定代表人。</w:t>
      </w:r>
      <w:r>
        <w:rPr>
          <w:color w:val="auto"/>
          <w:highlight w:val="none"/>
        </w:rPr>
      </w:r>
      <w:r/>
    </w:p>
    <w:p>
      <w:pPr>
        <w:spacing w:after="156"/>
        <w:rPr>
          <w:rFonts w:ascii="宋体" w:hAnsi="宋体" w:cs="宋体"/>
          <w:color w:val="auto"/>
          <w:sz w:val="24"/>
          <w:highlight w:val="none"/>
        </w:rPr>
      </w:pPr>
      <w:r>
        <w:rPr>
          <w:rFonts w:ascii="宋体" w:hAnsi="宋体" w:cs="宋体"/>
          <w:color w:val="auto"/>
          <w:sz w:val="24"/>
          <w:highlight w:val="none"/>
        </w:rPr>
      </w:r>
      <w:r>
        <w:rPr>
          <w:color w:val="auto"/>
          <w:highlight w:val="none"/>
        </w:rPr>
      </w:r>
      <w:r/>
    </w:p>
    <w:p>
      <w:pPr>
        <w:ind w:firstLine="480"/>
        <w:spacing w:after="156"/>
        <w:rPr>
          <w:rFonts w:ascii="宋体" w:hAnsi="宋体" w:cs="宋体"/>
          <w:color w:val="auto"/>
          <w:sz w:val="24"/>
          <w:highlight w:val="none"/>
        </w:rPr>
      </w:pPr>
      <w:r>
        <w:rPr>
          <w:rFonts w:hint="eastAsia" w:ascii="宋体" w:hAnsi="宋体" w:cs="宋体"/>
          <w:color w:val="auto"/>
          <w:sz w:val="24"/>
          <w:highlight w:val="none"/>
        </w:rPr>
        <w:t xml:space="preserve">特此证明。</w:t>
      </w:r>
      <w:r>
        <w:rPr>
          <w:color w:val="auto"/>
          <w:highlight w:val="none"/>
        </w:rPr>
      </w:r>
      <w:r/>
    </w:p>
    <w:p>
      <w:pPr>
        <w:spacing w:after="156"/>
        <w:rPr>
          <w:rFonts w:ascii="宋体" w:hAnsi="宋体" w:cs="宋体"/>
          <w:color w:val="auto"/>
          <w:sz w:val="24"/>
          <w:highlight w:val="none"/>
        </w:rPr>
      </w:pPr>
      <w:r>
        <w:rPr>
          <w:rFonts w:ascii="宋体" w:hAnsi="宋体" w:cs="宋体"/>
          <w:color w:val="auto"/>
          <w:sz w:val="24"/>
          <w:highlight w:val="none"/>
        </w:rPr>
      </w:r>
      <w:r>
        <w:rPr>
          <w:color w:val="auto"/>
          <w:highlight w:val="none"/>
        </w:rPr>
      </w:r>
      <w:r/>
    </w:p>
    <w:p>
      <w:pPr>
        <w:pStyle w:val="1154"/>
        <w:ind w:left="-540" w:firstLine="900"/>
        <w:spacing w:after="156"/>
        <w:tabs>
          <w:tab w:val="left" w:pos="5580" w:leader="none"/>
        </w:tabs>
        <w:rPr>
          <w:rFonts w:hAnsi="宋体" w:eastAsia="宋体" w:cs="宋体"/>
          <w:color w:val="auto"/>
          <w:sz w:val="24"/>
          <w:szCs w:val="24"/>
          <w:highlight w:val="none"/>
        </w:rPr>
      </w:pPr>
      <w:r>
        <w:rPr>
          <w:rFonts w:hint="eastAsia" w:hAnsi="宋体" w:eastAsia="宋体" w:cs="宋体"/>
          <w:color w:val="auto"/>
          <w:sz w:val="24"/>
          <w:szCs w:val="24"/>
          <w:highlight w:val="none"/>
        </w:rPr>
        <w:t xml:space="preserve">投标单位签章：</w:t>
      </w:r>
      <w:r>
        <w:rPr>
          <w:rFonts w:hint="eastAsia" w:hAnsi="宋体" w:eastAsia="宋体" w:cs="宋体"/>
          <w:color w:val="auto"/>
          <w:sz w:val="24"/>
          <w:szCs w:val="24"/>
          <w:highlight w:val="none"/>
          <w:u w:val="single"/>
        </w:rPr>
        <w:t xml:space="preserve">                             </w:t>
      </w:r>
      <w:r>
        <w:rPr>
          <w:rFonts w:hint="eastAsia" w:hAnsi="宋体" w:eastAsia="宋体" w:cs="宋体"/>
          <w:color w:val="auto"/>
          <w:sz w:val="24"/>
          <w:szCs w:val="24"/>
          <w:highlight w:val="none"/>
        </w:rPr>
        <w:t xml:space="preserve">                    </w:t>
      </w:r>
      <w:r>
        <w:rPr>
          <w:color w:val="auto"/>
          <w:highlight w:val="none"/>
        </w:rPr>
      </w:r>
      <w:r/>
    </w:p>
    <w:p>
      <w:pPr>
        <w:pStyle w:val="1154"/>
        <w:ind w:left="269" w:firstLine="120"/>
        <w:spacing w:after="156"/>
        <w:tabs>
          <w:tab w:val="left" w:pos="5580" w:leader="none"/>
        </w:tabs>
        <w:rPr>
          <w:rFonts w:hAnsi="宋体" w:eastAsia="宋体" w:cs="宋体"/>
          <w:color w:val="auto"/>
          <w:sz w:val="24"/>
          <w:szCs w:val="24"/>
          <w:highlight w:val="none"/>
        </w:rPr>
      </w:pPr>
      <w:r>
        <w:rPr>
          <w:rFonts w:hint="eastAsia" w:hAnsi="宋体" w:eastAsia="宋体" w:cs="宋体"/>
          <w:color w:val="auto"/>
          <w:sz w:val="24"/>
          <w:szCs w:val="24"/>
          <w:highlight w:val="none"/>
        </w:rPr>
        <w:t xml:space="preserve">详细</w:t>
      </w:r>
      <w:r>
        <w:rPr>
          <w:rFonts w:hint="eastAsia" w:hAnsi="宋体" w:eastAsia="宋体" w:cs="宋体"/>
          <w:color w:val="auto"/>
          <w:sz w:val="24"/>
          <w:szCs w:val="24"/>
          <w:highlight w:val="none"/>
          <w:lang w:eastAsia="zh-CN"/>
        </w:rPr>
        <w:t xml:space="preserve">通信</w:t>
      </w:r>
      <w:r>
        <w:rPr>
          <w:rFonts w:hint="eastAsia" w:hAnsi="宋体" w:eastAsia="宋体" w:cs="宋体"/>
          <w:color w:val="auto"/>
          <w:sz w:val="24"/>
          <w:szCs w:val="24"/>
          <w:highlight w:val="none"/>
        </w:rPr>
        <w:t xml:space="preserve">地址：</w:t>
      </w:r>
      <w:r>
        <w:rPr>
          <w:rFonts w:hint="eastAsia" w:hAnsi="宋体" w:eastAsia="宋体" w:cs="宋体"/>
          <w:color w:val="auto"/>
          <w:sz w:val="24"/>
          <w:szCs w:val="24"/>
          <w:highlight w:val="none"/>
          <w:u w:val="single"/>
        </w:rPr>
        <w:t xml:space="preserve">                                </w:t>
      </w:r>
      <w:r>
        <w:rPr>
          <w:color w:val="auto"/>
          <w:highlight w:val="none"/>
        </w:rPr>
      </w:r>
      <w:r/>
    </w:p>
    <w:p>
      <w:pPr>
        <w:pStyle w:val="1154"/>
        <w:ind w:firstLine="360"/>
        <w:spacing w:after="156"/>
        <w:tabs>
          <w:tab w:val="left" w:pos="5580" w:leader="none"/>
        </w:tabs>
        <w:rPr>
          <w:rFonts w:hAnsi="宋体" w:eastAsia="宋体" w:cs="宋体"/>
          <w:color w:val="auto"/>
          <w:sz w:val="24"/>
          <w:szCs w:val="24"/>
          <w:highlight w:val="none"/>
        </w:rPr>
      </w:pPr>
      <w:r>
        <w:rPr>
          <w:rFonts w:hint="eastAsia" w:hAnsi="宋体" w:eastAsia="宋体" w:cs="宋体"/>
          <w:color w:val="auto"/>
          <w:sz w:val="24"/>
          <w:szCs w:val="24"/>
          <w:highlight w:val="none"/>
        </w:rPr>
        <w:t xml:space="preserve">邮 政 编 码 ：</w:t>
      </w:r>
      <w:r>
        <w:rPr>
          <w:rFonts w:hint="eastAsia" w:hAnsi="宋体" w:eastAsia="宋体" w:cs="宋体"/>
          <w:color w:val="auto"/>
          <w:sz w:val="24"/>
          <w:szCs w:val="24"/>
          <w:highlight w:val="none"/>
          <w:u w:val="single"/>
        </w:rPr>
        <w:t xml:space="preserve">                                </w:t>
      </w:r>
      <w:r>
        <w:rPr>
          <w:color w:val="auto"/>
          <w:highlight w:val="none"/>
        </w:rPr>
      </w:r>
      <w:r/>
    </w:p>
    <w:p>
      <w:pPr>
        <w:pStyle w:val="1154"/>
        <w:ind w:firstLine="360"/>
        <w:spacing w:after="156"/>
        <w:tabs>
          <w:tab w:val="left" w:pos="5580" w:leader="none"/>
        </w:tabs>
        <w:rPr>
          <w:rFonts w:hAnsi="宋体" w:eastAsia="宋体" w:cs="宋体"/>
          <w:color w:val="auto"/>
          <w:sz w:val="24"/>
          <w:szCs w:val="24"/>
          <w:highlight w:val="none"/>
        </w:rPr>
      </w:pPr>
      <w:r>
        <w:rPr>
          <w:rFonts w:hint="eastAsia" w:hAnsi="宋体" w:eastAsia="宋体" w:cs="宋体"/>
          <w:color w:val="auto"/>
          <w:sz w:val="24"/>
          <w:szCs w:val="24"/>
          <w:highlight w:val="none"/>
        </w:rPr>
        <w:t xml:space="preserve">邮        箱：</w:t>
      </w:r>
      <w:r>
        <w:rPr>
          <w:rFonts w:hint="eastAsia" w:hAnsi="宋体" w:eastAsia="宋体" w:cs="宋体"/>
          <w:color w:val="auto"/>
          <w:sz w:val="24"/>
          <w:szCs w:val="24"/>
          <w:highlight w:val="none"/>
          <w:u w:val="single"/>
        </w:rPr>
        <w:t xml:space="preserve">                                </w:t>
      </w:r>
      <w:r>
        <w:rPr>
          <w:color w:val="auto"/>
          <w:highlight w:val="none"/>
        </w:rPr>
      </w:r>
      <w:r/>
    </w:p>
    <w:p>
      <w:pPr>
        <w:pStyle w:val="1154"/>
        <w:ind w:firstLine="360"/>
        <w:spacing w:after="156"/>
        <w:tabs>
          <w:tab w:val="left" w:pos="5580" w:leader="none"/>
        </w:tabs>
        <w:rPr>
          <w:rFonts w:hAnsi="宋体" w:eastAsia="宋体" w:cs="宋体"/>
          <w:color w:val="auto"/>
          <w:sz w:val="24"/>
          <w:szCs w:val="24"/>
          <w:highlight w:val="none"/>
          <w:u w:val="single"/>
        </w:rPr>
      </w:pPr>
      <w:r>
        <w:rPr>
          <w:rFonts w:hint="eastAsia" w:hAnsi="宋体" w:eastAsia="宋体" w:cs="宋体"/>
          <w:color w:val="auto"/>
          <w:sz w:val="24"/>
          <w:szCs w:val="24"/>
          <w:highlight w:val="none"/>
        </w:rPr>
        <w:t xml:space="preserve">电　　　　话：</w:t>
      </w:r>
      <w:r>
        <w:rPr>
          <w:rFonts w:hint="eastAsia" w:hAnsi="宋体" w:eastAsia="宋体" w:cs="宋体"/>
          <w:color w:val="auto"/>
          <w:sz w:val="24"/>
          <w:szCs w:val="24"/>
          <w:highlight w:val="none"/>
          <w:u w:val="single"/>
        </w:rPr>
        <w:t xml:space="preserve">                                </w:t>
      </w:r>
      <w:r>
        <w:rPr>
          <w:color w:val="auto"/>
          <w:highlight w:val="none"/>
        </w:rPr>
      </w:r>
      <w:r/>
    </w:p>
    <w:p>
      <w:pPr>
        <w:pStyle w:val="1129"/>
        <w:rPr>
          <w:rStyle w:val="1039"/>
          <w:rFonts w:ascii="宋体" w:hAnsi="宋体" w:eastAsia="宋体" w:cs="宋体"/>
          <w:b/>
          <w:color w:val="auto"/>
          <w:sz w:val="28"/>
          <w:highlight w:val="none"/>
        </w:rPr>
      </w:pPr>
      <w:r>
        <w:rPr>
          <w:rFonts w:ascii="宋体" w:hAnsi="宋体" w:eastAsia="宋体" w:cs="宋体"/>
          <w:b/>
          <w:color w:val="auto"/>
          <w:sz w:val="28"/>
          <w:highlight w:val="none"/>
        </w:rPr>
      </w:r>
      <w:r>
        <w:rPr>
          <w:color w:val="auto"/>
          <w:highlight w:val="none"/>
        </w:rPr>
      </w:r>
      <w:r/>
    </w:p>
    <w:p>
      <w:pPr>
        <w:pStyle w:val="1129"/>
        <w:rPr>
          <w:rStyle w:val="1039"/>
          <w:rFonts w:ascii="宋体" w:hAnsi="宋体" w:eastAsia="宋体" w:cs="宋体"/>
          <w:b/>
          <w:color w:val="auto"/>
          <w:sz w:val="28"/>
          <w:highlight w:val="none"/>
        </w:rPr>
      </w:pPr>
      <w:r>
        <w:rPr>
          <w:rFonts w:ascii="宋体" w:hAnsi="宋体" w:eastAsia="宋体" w:cs="宋体"/>
          <w:b/>
          <w:color w:val="auto"/>
          <w:sz w:val="28"/>
          <w:highlight w:val="none"/>
        </w:rPr>
      </w:r>
      <w:r>
        <w:rPr>
          <w:color w:val="auto"/>
          <w:highlight w:val="none"/>
        </w:rPr>
      </w:r>
      <w:r/>
    </w:p>
    <w:p>
      <w:pPr>
        <w:pStyle w:val="1129"/>
        <w:rPr>
          <w:rStyle w:val="1039"/>
          <w:rFonts w:ascii="宋体" w:hAnsi="宋体" w:eastAsia="宋体" w:cs="宋体"/>
          <w:b/>
          <w:color w:val="auto"/>
          <w:sz w:val="28"/>
          <w:highlight w:val="none"/>
        </w:rPr>
      </w:pPr>
      <w:r>
        <w:rPr>
          <w:rFonts w:ascii="宋体" w:hAnsi="宋体" w:eastAsia="宋体" w:cs="宋体"/>
          <w:b/>
          <w:color w:val="auto"/>
          <w:sz w:val="28"/>
          <w:highlight w:val="none"/>
        </w:rPr>
      </w:r>
      <w:r>
        <w:rPr>
          <w:color w:val="auto"/>
          <w:highlight w:val="none"/>
        </w:rPr>
      </w:r>
      <w:r/>
    </w:p>
    <w:p>
      <w:pPr>
        <w:pStyle w:val="1129"/>
        <w:rPr>
          <w:rStyle w:val="1039"/>
          <w:rFonts w:ascii="宋体" w:hAnsi="宋体" w:eastAsia="宋体" w:cs="宋体"/>
          <w:b/>
          <w:color w:val="auto"/>
          <w:sz w:val="28"/>
          <w:highlight w:val="none"/>
        </w:rPr>
      </w:pPr>
      <w:r>
        <w:rPr>
          <w:rFonts w:ascii="宋体" w:hAnsi="宋体" w:eastAsia="宋体" w:cs="宋体"/>
          <w:b/>
          <w:color w:val="auto"/>
          <w:sz w:val="28"/>
          <w:highlight w:val="none"/>
        </w:rPr>
      </w:r>
      <w:r>
        <w:rPr>
          <w:color w:val="auto"/>
          <w:highlight w:val="none"/>
        </w:rPr>
      </w:r>
      <w:r/>
    </w:p>
    <w:p>
      <w:pPr>
        <w:pStyle w:val="1129"/>
        <w:rPr>
          <w:rStyle w:val="1039"/>
          <w:rFonts w:ascii="宋体" w:hAnsi="宋体" w:eastAsia="宋体" w:cs="宋体"/>
          <w:b/>
          <w:color w:val="auto"/>
          <w:sz w:val="28"/>
          <w:highlight w:val="none"/>
        </w:rPr>
      </w:pPr>
      <w:r>
        <w:rPr>
          <w:rFonts w:ascii="宋体" w:hAnsi="宋体" w:eastAsia="宋体" w:cs="宋体"/>
          <w:b/>
          <w:color w:val="auto"/>
          <w:sz w:val="28"/>
          <w:highlight w:val="none"/>
        </w:rPr>
      </w:r>
      <w:r>
        <w:rPr>
          <w:color w:val="auto"/>
          <w:highlight w:val="none"/>
        </w:rPr>
      </w:r>
      <w:r/>
    </w:p>
    <w:p>
      <w:pPr>
        <w:pStyle w:val="1129"/>
        <w:rPr>
          <w:rStyle w:val="1039"/>
          <w:rFonts w:ascii="宋体" w:hAnsi="宋体" w:eastAsia="宋体" w:cs="宋体"/>
          <w:b/>
          <w:color w:val="auto"/>
          <w:sz w:val="28"/>
          <w:highlight w:val="none"/>
        </w:rPr>
      </w:pPr>
      <w:r>
        <w:rPr>
          <w:rFonts w:ascii="宋体" w:hAnsi="宋体" w:eastAsia="宋体" w:cs="宋体"/>
          <w:b/>
          <w:color w:val="auto"/>
          <w:sz w:val="28"/>
          <w:highlight w:val="none"/>
        </w:rPr>
      </w:r>
      <w:r>
        <w:rPr>
          <w:color w:val="auto"/>
          <w:highlight w:val="none"/>
        </w:rPr>
      </w:r>
      <w:r/>
    </w:p>
    <w:p>
      <w:pPr>
        <w:pStyle w:val="1129"/>
        <w:rPr>
          <w:rStyle w:val="1039"/>
          <w:rFonts w:ascii="宋体" w:hAnsi="宋体" w:eastAsia="宋体" w:cs="宋体"/>
          <w:b/>
          <w:color w:val="auto"/>
          <w:sz w:val="28"/>
          <w:highlight w:val="none"/>
        </w:rPr>
      </w:pPr>
      <w:r>
        <w:rPr>
          <w:rFonts w:ascii="宋体" w:hAnsi="宋体" w:eastAsia="宋体" w:cs="宋体"/>
          <w:b/>
          <w:color w:val="auto"/>
          <w:sz w:val="28"/>
          <w:highlight w:val="none"/>
        </w:rPr>
      </w:r>
      <w:r>
        <w:rPr>
          <w:color w:val="auto"/>
          <w:highlight w:val="none"/>
        </w:rPr>
      </w:r>
      <w:r/>
    </w:p>
    <w:p>
      <w:pPr>
        <w:pStyle w:val="1129"/>
        <w:rPr>
          <w:rStyle w:val="1039"/>
          <w:rFonts w:ascii="宋体" w:hAnsi="宋体" w:eastAsia="宋体" w:cs="宋体"/>
          <w:b/>
          <w:color w:val="auto"/>
          <w:sz w:val="28"/>
          <w:highlight w:val="none"/>
        </w:rPr>
      </w:pPr>
      <w:r>
        <w:rPr>
          <w:rFonts w:ascii="宋体" w:hAnsi="宋体" w:eastAsia="宋体" w:cs="宋体"/>
          <w:b/>
          <w:color w:val="auto"/>
          <w:sz w:val="28"/>
          <w:highlight w:val="none"/>
        </w:rPr>
      </w:r>
      <w:r>
        <w:rPr>
          <w:color w:val="auto"/>
          <w:highlight w:val="none"/>
        </w:rPr>
      </w:r>
      <w:r/>
    </w:p>
    <w:p>
      <w:pPr>
        <w:pStyle w:val="1129"/>
        <w:rPr>
          <w:rStyle w:val="1039"/>
          <w:rFonts w:ascii="宋体" w:hAnsi="宋体" w:eastAsia="宋体" w:cs="宋体"/>
          <w:b/>
          <w:color w:val="auto"/>
          <w:sz w:val="28"/>
          <w:highlight w:val="none"/>
        </w:rPr>
      </w:pPr>
      <w:r>
        <w:rPr>
          <w:rFonts w:ascii="宋体" w:hAnsi="宋体" w:eastAsia="宋体" w:cs="宋体"/>
          <w:b/>
          <w:color w:val="auto"/>
          <w:sz w:val="28"/>
          <w:highlight w:val="none"/>
        </w:rPr>
      </w:r>
      <w:r>
        <w:rPr>
          <w:color w:val="auto"/>
          <w:highlight w:val="none"/>
        </w:rPr>
      </w:r>
      <w:r/>
    </w:p>
    <w:p>
      <w:pPr>
        <w:pStyle w:val="1129"/>
        <w:rPr>
          <w:rStyle w:val="1039"/>
          <w:rFonts w:ascii="宋体" w:hAnsi="宋体" w:eastAsia="宋体" w:cs="宋体"/>
          <w:b/>
          <w:color w:val="auto"/>
          <w:sz w:val="28"/>
          <w:highlight w:val="none"/>
        </w:rPr>
      </w:pPr>
      <w:r>
        <w:rPr>
          <w:rFonts w:ascii="宋体" w:hAnsi="宋体" w:eastAsia="宋体" w:cs="宋体"/>
          <w:b/>
          <w:color w:val="auto"/>
          <w:sz w:val="28"/>
          <w:highlight w:val="none"/>
        </w:rPr>
      </w:r>
      <w:r>
        <w:rPr>
          <w:color w:val="auto"/>
          <w:highlight w:val="none"/>
        </w:rPr>
      </w:r>
      <w:r/>
    </w:p>
    <w:p>
      <w:pPr>
        <w:pStyle w:val="1129"/>
        <w:rPr>
          <w:rStyle w:val="1039"/>
          <w:rFonts w:ascii="宋体" w:hAnsi="宋体" w:eastAsia="宋体" w:cs="宋体"/>
          <w:b/>
          <w:color w:val="auto"/>
          <w:sz w:val="28"/>
          <w:highlight w:val="none"/>
        </w:rPr>
      </w:pPr>
      <w:r>
        <w:rPr>
          <w:rFonts w:ascii="宋体" w:hAnsi="宋体" w:eastAsia="宋体" w:cs="宋体"/>
          <w:b/>
          <w:color w:val="auto"/>
          <w:sz w:val="28"/>
          <w:highlight w:val="none"/>
        </w:rPr>
      </w:r>
      <w:r>
        <w:rPr>
          <w:color w:val="auto"/>
          <w:highlight w:val="none"/>
        </w:rPr>
      </w:r>
      <w:r/>
    </w:p>
    <w:p>
      <w:pPr>
        <w:pStyle w:val="1129"/>
        <w:rPr>
          <w:rStyle w:val="1039"/>
          <w:rFonts w:ascii="宋体" w:hAnsi="宋体" w:eastAsia="宋体" w:cs="宋体"/>
          <w:b/>
          <w:color w:val="auto"/>
          <w:sz w:val="28"/>
          <w:highlight w:val="none"/>
        </w:rPr>
      </w:pPr>
      <w:r>
        <w:rPr>
          <w:rFonts w:ascii="宋体" w:hAnsi="宋体" w:eastAsia="宋体" w:cs="宋体"/>
          <w:b/>
          <w:color w:val="auto"/>
          <w:sz w:val="28"/>
          <w:highlight w:val="none"/>
        </w:rPr>
      </w:r>
      <w:r>
        <w:rPr>
          <w:color w:val="auto"/>
          <w:highlight w:val="none"/>
        </w:rPr>
      </w:r>
      <w:r/>
    </w:p>
    <w:p>
      <w:pPr>
        <w:pStyle w:val="1129"/>
        <w:rPr>
          <w:rStyle w:val="1039"/>
          <w:rFonts w:ascii="宋体" w:hAnsi="宋体" w:eastAsia="宋体" w:cs="宋体"/>
          <w:b/>
          <w:color w:val="auto"/>
          <w:sz w:val="28"/>
          <w:highlight w:val="none"/>
        </w:rPr>
      </w:pPr>
      <w:r>
        <w:rPr>
          <w:rFonts w:ascii="宋体" w:hAnsi="宋体" w:eastAsia="宋体" w:cs="宋体"/>
          <w:b/>
          <w:color w:val="auto"/>
          <w:sz w:val="28"/>
          <w:highlight w:val="none"/>
        </w:rPr>
      </w:r>
      <w:r>
        <w:rPr>
          <w:color w:val="auto"/>
          <w:highlight w:val="none"/>
        </w:rPr>
      </w:r>
      <w:r/>
    </w:p>
    <w:p>
      <w:pPr>
        <w:pStyle w:val="1129"/>
        <w:rPr>
          <w:rStyle w:val="1039"/>
          <w:rFonts w:ascii="宋体" w:hAnsi="宋体" w:eastAsia="宋体" w:cs="宋体"/>
          <w:b/>
          <w:color w:val="auto"/>
          <w:sz w:val="28"/>
          <w:highlight w:val="none"/>
        </w:rPr>
      </w:pPr>
      <w:r>
        <w:rPr>
          <w:rFonts w:ascii="宋体" w:hAnsi="宋体" w:eastAsia="宋体" w:cs="宋体"/>
          <w:b/>
          <w:color w:val="auto"/>
          <w:sz w:val="28"/>
          <w:highlight w:val="none"/>
        </w:rPr>
      </w:r>
      <w:r>
        <w:rPr>
          <w:color w:val="auto"/>
          <w:highlight w:val="none"/>
        </w:rPr>
      </w:r>
      <w:r/>
    </w:p>
    <w:p>
      <w:pPr>
        <w:pStyle w:val="1155"/>
        <w:spacing w:before="75" w:beforeAutospacing="0" w:after="156" w:afterAutospacing="0"/>
        <w:widowControl/>
        <w:rPr>
          <w:rFonts w:ascii="宋体" w:hAnsi="宋体" w:cs="宋体"/>
          <w:color w:val="auto"/>
          <w:szCs w:val="24"/>
          <w:highlight w:val="none"/>
        </w:rPr>
      </w:pPr>
      <w:r>
        <w:rPr>
          <w:rFonts w:hint="eastAsia" w:ascii="宋体" w:hAnsi="宋体" w:cs="宋体"/>
          <w:color w:val="auto"/>
          <w:szCs w:val="24"/>
          <w:highlight w:val="none"/>
        </w:rPr>
        <w:t xml:space="preserve">附：法定代表人的身份证正反面复印件</w:t>
      </w:r>
      <w:r>
        <w:rPr>
          <w:color w:val="auto"/>
          <w:highlight w:val="none"/>
        </w:rPr>
      </w:r>
      <w:r/>
    </w:p>
    <w:tbl>
      <w:tblPr>
        <w:tblStyle w:val="825"/>
        <w:tblW w:w="9956" w:type="dxa"/>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5" w:type="dxa"/>
          <w:top w:w="0" w:type="dxa"/>
          <w:right w:w="105" w:type="dxa"/>
          <w:bottom w:w="0" w:type="dxa"/>
        </w:tblCellMar>
        <w:tblLook w:val="04A0" w:firstRow="1" w:lastRow="0" w:firstColumn="1" w:lastColumn="0" w:noHBand="0" w:noVBand="1"/>
      </w:tblPr>
      <w:tblGrid>
        <w:gridCol w:w="9956"/>
      </w:tblGrid>
      <w:tr>
        <w:trPr>
          <w:trHeight w:val="645"/>
        </w:trPr>
        <w:tc>
          <w:tcPr>
            <w:tcMar>
              <w:left w:w="105" w:type="dxa"/>
              <w:top w:w="0" w:type="dxa"/>
              <w:right w:w="105" w:type="dxa"/>
              <w:bottom w:w="0" w:type="dxa"/>
            </w:tcMar>
            <w:tcW w:w="9956" w:type="dxa"/>
            <w:vAlign w:val="center"/>
            <w:textDirection w:val="lrTb"/>
            <w:noWrap w:val="false"/>
          </w:tcPr>
          <w:p>
            <w:pPr>
              <w:pStyle w:val="1155"/>
              <w:jc w:val="center"/>
              <w:spacing w:beforeAutospacing="0" w:after="156" w:afterAutospacing="0"/>
              <w:widowControl/>
              <w:rPr>
                <w:rFonts w:ascii="宋体" w:hAnsi="宋体" w:cs="宋体"/>
                <w:color w:val="auto"/>
                <w:szCs w:val="24"/>
                <w:highlight w:val="none"/>
              </w:rPr>
            </w:pPr>
            <w:r>
              <w:rPr>
                <w:rStyle w:val="1169"/>
                <w:rFonts w:hint="eastAsia" w:ascii="宋体" w:hAnsi="宋体" w:cs="宋体"/>
                <w:color w:val="auto"/>
                <w:szCs w:val="24"/>
                <w:highlight w:val="none"/>
              </w:rPr>
              <w:t xml:space="preserve"> </w:t>
            </w:r>
            <w:r>
              <w:rPr>
                <w:color w:val="auto"/>
                <w:highlight w:val="none"/>
              </w:rPr>
            </w:r>
            <w:r/>
          </w:p>
          <w:p>
            <w:pPr>
              <w:pStyle w:val="1155"/>
              <w:jc w:val="center"/>
              <w:spacing w:beforeAutospacing="0" w:after="156" w:afterAutospacing="0"/>
              <w:widowControl/>
              <w:rPr>
                <w:rFonts w:ascii="宋体" w:hAnsi="宋体" w:cs="宋体"/>
                <w:color w:val="auto"/>
                <w:szCs w:val="24"/>
                <w:highlight w:val="none"/>
              </w:rPr>
            </w:pPr>
            <w:r>
              <w:rPr>
                <w:rStyle w:val="1169"/>
                <w:rFonts w:hint="eastAsia" w:ascii="宋体" w:hAnsi="宋体" w:cs="宋体"/>
                <w:color w:val="auto"/>
                <w:szCs w:val="24"/>
                <w:highlight w:val="none"/>
              </w:rPr>
              <w:t xml:space="preserve">要求：真实、有效、清晰</w:t>
            </w:r>
            <w:r>
              <w:rPr>
                <w:color w:val="auto"/>
                <w:highlight w:val="none"/>
              </w:rPr>
            </w:r>
            <w:r/>
          </w:p>
          <w:p>
            <w:pPr>
              <w:pStyle w:val="1155"/>
              <w:jc w:val="center"/>
              <w:spacing w:beforeAutospacing="0" w:after="156" w:afterAutospacing="0"/>
              <w:widowControl/>
              <w:rPr>
                <w:rFonts w:ascii="宋体" w:hAnsi="宋体" w:cs="宋体"/>
                <w:color w:val="auto"/>
                <w:szCs w:val="24"/>
                <w:highlight w:val="none"/>
              </w:rPr>
            </w:pPr>
            <w:r>
              <w:rPr>
                <w:rStyle w:val="1169"/>
                <w:rFonts w:hint="eastAsia" w:ascii="宋体" w:hAnsi="宋体" w:cs="宋体"/>
                <w:color w:val="auto"/>
                <w:szCs w:val="24"/>
                <w:highlight w:val="none"/>
              </w:rPr>
              <w:t xml:space="preserve"> </w:t>
            </w:r>
            <w:r>
              <w:rPr>
                <w:color w:val="auto"/>
                <w:highlight w:val="none"/>
              </w:rPr>
            </w:r>
            <w:r/>
          </w:p>
        </w:tc>
      </w:tr>
    </w:tbl>
    <w:p>
      <w:pPr>
        <w:pStyle w:val="1129"/>
        <w:rPr>
          <w:rStyle w:val="1039"/>
          <w:rFonts w:ascii="宋体" w:hAnsi="宋体" w:eastAsia="宋体" w:cs="宋体"/>
          <w:b/>
          <w:color w:val="auto"/>
          <w:sz w:val="28"/>
          <w:highlight w:val="none"/>
        </w:rPr>
      </w:pPr>
      <w:r>
        <w:rPr>
          <w:rFonts w:ascii="宋体" w:hAnsi="宋体" w:eastAsia="宋体" w:cs="宋体"/>
          <w:b/>
          <w:color w:val="auto"/>
          <w:sz w:val="28"/>
          <w:highlight w:val="none"/>
        </w:rPr>
      </w:r>
      <w:r>
        <w:rPr>
          <w:color w:val="auto"/>
          <w:highlight w:val="none"/>
        </w:rPr>
      </w:r>
      <w:r/>
    </w:p>
    <w:p>
      <w:pPr>
        <w:pStyle w:val="1129"/>
        <w:rPr>
          <w:rStyle w:val="1039"/>
          <w:rFonts w:ascii="宋体" w:hAnsi="宋体" w:eastAsia="宋体" w:cs="宋体"/>
          <w:b/>
          <w:color w:val="auto"/>
          <w:sz w:val="28"/>
          <w:highlight w:val="none"/>
        </w:rPr>
      </w:pPr>
      <w:r>
        <w:rPr>
          <w:rFonts w:ascii="宋体" w:hAnsi="宋体" w:eastAsia="宋体" w:cs="宋体"/>
          <w:b/>
          <w:color w:val="auto"/>
          <w:sz w:val="28"/>
          <w:highlight w:val="none"/>
        </w:rPr>
      </w:r>
      <w:r>
        <w:rPr>
          <w:color w:val="auto"/>
          <w:highlight w:val="none"/>
        </w:rPr>
      </w:r>
      <w:r/>
    </w:p>
    <w:p>
      <w:pPr>
        <w:pStyle w:val="1129"/>
        <w:pageBreakBefore/>
        <w:rPr>
          <w:rStyle w:val="1039"/>
          <w:rFonts w:ascii="宋体" w:hAnsi="宋体" w:eastAsia="宋体" w:cs="宋体"/>
          <w:b/>
          <w:bCs/>
          <w:color w:val="auto"/>
          <w:highlight w:val="none"/>
        </w:rPr>
        <w:outlineLvl w:val="2"/>
      </w:pPr>
      <w:r>
        <w:rPr>
          <w:rStyle w:val="1039"/>
          <w:rFonts w:hint="eastAsia" w:ascii="宋体" w:hAnsi="宋体" w:eastAsia="宋体" w:cs="宋体"/>
          <w:b/>
          <w:color w:val="auto"/>
          <w:highlight w:val="none"/>
        </w:rPr>
        <w:t xml:space="preserve">3.授权委托书</w:t>
      </w:r>
      <w:r>
        <w:rPr>
          <w:color w:val="auto"/>
          <w:highlight w:val="none"/>
        </w:rPr>
      </w:r>
      <w:r/>
    </w:p>
    <w:p>
      <w:pPr>
        <w:pStyle w:val="1090"/>
        <w:spacing w:line="440" w:lineRule="exact"/>
        <w:rPr>
          <w:rStyle w:val="1039"/>
          <w:rFonts w:ascii="宋体" w:hAnsi="宋体" w:eastAsia="宋体" w:cs="宋体"/>
          <w:color w:val="auto"/>
          <w:spacing w:val="7"/>
          <w:highlight w:val="none"/>
        </w:rPr>
      </w:pPr>
      <w:r>
        <w:rPr>
          <w:rStyle w:val="1039"/>
          <w:rFonts w:hint="eastAsia" w:ascii="宋体" w:hAnsi="宋体" w:eastAsia="宋体" w:cs="宋体"/>
          <w:color w:val="auto"/>
          <w:highlight w:val="none"/>
        </w:rPr>
        <w:t xml:space="preserve">﻿ </w:t>
      </w:r>
      <w:r>
        <w:rPr>
          <w:color w:val="auto"/>
          <w:highlight w:val="none"/>
        </w:rPr>
      </w:r>
      <w:r/>
    </w:p>
    <w:p>
      <w:pPr>
        <w:pStyle w:val="1090"/>
        <w:jc w:val="center"/>
        <w:spacing w:before="320" w:after="320"/>
        <w:rPr>
          <w:rStyle w:val="1039"/>
          <w:rFonts w:ascii="宋体" w:hAnsi="宋体" w:eastAsia="宋体" w:cs="宋体"/>
          <w:b/>
          <w:bCs/>
          <w:color w:val="auto"/>
          <w:highlight w:val="none"/>
        </w:rPr>
      </w:pPr>
      <w:r>
        <w:rPr>
          <w:rStyle w:val="1039"/>
          <w:rFonts w:hint="eastAsia" w:ascii="宋体" w:hAnsi="宋体" w:eastAsia="宋体" w:cs="宋体"/>
          <w:b/>
          <w:bCs/>
          <w:color w:val="auto"/>
          <w:highlight w:val="none"/>
        </w:rPr>
        <w:t xml:space="preserve">授权委托书</w:t>
      </w:r>
      <w:r>
        <w:rPr>
          <w:color w:val="auto"/>
          <w:highlight w:val="none"/>
        </w:rPr>
      </w:r>
      <w:r/>
    </w:p>
    <w:p>
      <w:pPr>
        <w:pStyle w:val="1090"/>
        <w:spacing w:before="240" w:after="240"/>
        <w:rPr>
          <w:rStyle w:val="1039"/>
          <w:color w:val="auto"/>
          <w:highlight w:val="none"/>
        </w:rPr>
      </w:pPr>
      <w:r>
        <w:rPr>
          <w:rStyle w:val="1039"/>
          <w:color w:val="auto"/>
          <w:highlight w:val="none"/>
        </w:rPr>
        <w:t xml:space="preserve"> </w:t>
      </w:r>
      <w:r>
        <w:rPr>
          <w:color w:val="auto"/>
          <w:highlight w:val="none"/>
        </w:rPr>
      </w:r>
      <w:r/>
    </w:p>
    <w:p>
      <w:pPr>
        <w:pStyle w:val="1090"/>
        <w:ind w:firstLine="500"/>
        <w:spacing w:before="240" w:after="240"/>
        <w:rPr>
          <w:rStyle w:val="1039"/>
          <w:color w:val="auto"/>
          <w:highlight w:val="none"/>
        </w:rPr>
      </w:pPr>
      <w:r>
        <w:rPr>
          <w:rStyle w:val="1039"/>
          <w:color w:val="auto"/>
          <w:highlight w:val="none"/>
        </w:rPr>
        <w:t xml:space="preserve">本授权书声明：</w:t>
      </w:r>
      <w:r>
        <w:rPr>
          <w:rStyle w:val="1039"/>
          <w:color w:val="auto"/>
          <w:highlight w:val="none"/>
          <w:u w:val="single"/>
        </w:rPr>
        <w:t xml:space="preserve">   （</w:t>
      </w:r>
      <w:r>
        <w:rPr>
          <w:rStyle w:val="1039"/>
          <w:rFonts w:hint="eastAsia"/>
          <w:color w:val="auto"/>
          <w:highlight w:val="none"/>
          <w:u w:val="single"/>
        </w:rPr>
        <w:t xml:space="preserve">投标单位</w:t>
      </w:r>
      <w:r>
        <w:rPr>
          <w:rStyle w:val="1039"/>
          <w:color w:val="auto"/>
          <w:highlight w:val="none"/>
          <w:u w:val="single"/>
        </w:rPr>
        <w:t xml:space="preserve">名称）</w:t>
      </w:r>
      <w:r>
        <w:rPr>
          <w:rStyle w:val="1039"/>
          <w:color w:val="auto"/>
          <w:highlight w:val="none"/>
        </w:rPr>
        <w:t xml:space="preserve">授权</w:t>
      </w:r>
      <w:r>
        <w:rPr>
          <w:rStyle w:val="1039"/>
          <w:rFonts w:hint="eastAsia" w:eastAsia="宋体"/>
          <w:color w:val="auto"/>
          <w:highlight w:val="none"/>
          <w:lang w:eastAsia="zh-CN"/>
        </w:rPr>
        <w:t xml:space="preserve">（</w:t>
      </w:r>
      <w:r>
        <w:rPr>
          <w:rStyle w:val="1039"/>
          <w:color w:val="auto"/>
          <w:highlight w:val="none"/>
          <w:u w:val="single"/>
        </w:rPr>
        <w:t xml:space="preserve">被授权人的姓名</w:t>
      </w:r>
      <w:r>
        <w:rPr>
          <w:rStyle w:val="1039"/>
          <w:rFonts w:hint="eastAsia" w:eastAsia="宋体"/>
          <w:color w:val="auto"/>
          <w:highlight w:val="none"/>
          <w:u w:val="single"/>
          <w:lang w:eastAsia="zh-CN"/>
        </w:rPr>
        <w:t xml:space="preserve">）</w:t>
      </w:r>
      <w:r>
        <w:rPr>
          <w:rStyle w:val="1039"/>
          <w:color w:val="auto"/>
          <w:highlight w:val="none"/>
        </w:rPr>
        <w:t xml:space="preserve">为我方就</w:t>
      </w:r>
      <w:r>
        <w:rPr>
          <w:rStyle w:val="1039"/>
          <w:color w:val="auto"/>
          <w:highlight w:val="none"/>
          <w:u w:val="single"/>
        </w:rPr>
        <w:t xml:space="preserve">   </w:t>
      </w:r>
      <w:r>
        <w:rPr>
          <w:rStyle w:val="1039"/>
          <w:rFonts w:hint="eastAsia" w:eastAsia="宋体"/>
          <w:color w:val="auto"/>
          <w:highlight w:val="none"/>
          <w:u w:val="single"/>
        </w:rPr>
        <w:t xml:space="preserve">    </w:t>
      </w:r>
      <w:r>
        <w:rPr>
          <w:rStyle w:val="1039"/>
          <w:color w:val="auto"/>
          <w:highlight w:val="none"/>
          <w:u w:val="single"/>
        </w:rPr>
        <w:t xml:space="preserve">项目</w:t>
      </w:r>
      <w:r>
        <w:rPr>
          <w:rStyle w:val="1039"/>
          <w:color w:val="auto"/>
          <w:highlight w:val="none"/>
        </w:rPr>
        <w:t xml:space="preserve">采购活动的合法代理人，以本单位名义全权处理一切与该项目采购有关的事务。 </w:t>
      </w:r>
      <w:r>
        <w:rPr>
          <w:color w:val="auto"/>
          <w:highlight w:val="none"/>
        </w:rPr>
      </w:r>
      <w:r/>
    </w:p>
    <w:p>
      <w:pPr>
        <w:pStyle w:val="1090"/>
        <w:ind w:firstLine="500"/>
        <w:spacing w:before="240" w:after="240"/>
        <w:rPr>
          <w:rStyle w:val="1039"/>
          <w:color w:val="auto"/>
          <w:highlight w:val="none"/>
        </w:rPr>
      </w:pPr>
      <w:r>
        <w:rPr>
          <w:rStyle w:val="1039"/>
          <w:color w:val="auto"/>
          <w:highlight w:val="none"/>
        </w:rPr>
        <w:t xml:space="preserve">本授权书于</w:t>
      </w:r>
      <w:r>
        <w:rPr>
          <w:rStyle w:val="1039"/>
          <w:color w:val="auto"/>
          <w:highlight w:val="none"/>
          <w:u w:val="single"/>
        </w:rPr>
        <w:t xml:space="preserve">   </w:t>
      </w:r>
      <w:r>
        <w:rPr>
          <w:rStyle w:val="1039"/>
          <w:rFonts w:hint="eastAsia" w:eastAsia="宋体"/>
          <w:color w:val="auto"/>
          <w:highlight w:val="none"/>
          <w:u w:val="single"/>
        </w:rPr>
        <w:t xml:space="preserve">    </w:t>
      </w:r>
      <w:r>
        <w:rPr>
          <w:rStyle w:val="1039"/>
          <w:color w:val="auto"/>
          <w:highlight w:val="none"/>
        </w:rPr>
        <w:t xml:space="preserve">起生效，特此声明。  </w:t>
      </w:r>
      <w:r>
        <w:rPr>
          <w:color w:val="auto"/>
          <w:highlight w:val="none"/>
        </w:rPr>
      </w:r>
      <w:r/>
    </w:p>
    <w:p>
      <w:pPr>
        <w:pStyle w:val="1090"/>
        <w:spacing w:before="240" w:after="240"/>
        <w:rPr>
          <w:rStyle w:val="1039"/>
          <w:color w:val="auto"/>
          <w:highlight w:val="none"/>
        </w:rPr>
      </w:pPr>
      <w:r>
        <w:rPr>
          <w:rStyle w:val="1039"/>
          <w:color w:val="auto"/>
          <w:highlight w:val="none"/>
        </w:rPr>
        <w:t xml:space="preserve"> </w:t>
      </w:r>
      <w:r>
        <w:rPr>
          <w:color w:val="auto"/>
          <w:highlight w:val="none"/>
        </w:rPr>
      </w:r>
      <w:r/>
    </w:p>
    <w:p>
      <w:pPr>
        <w:pStyle w:val="1090"/>
        <w:ind w:firstLine="3570"/>
        <w:spacing w:before="240" w:after="240"/>
        <w:rPr>
          <w:rStyle w:val="1039"/>
          <w:color w:val="auto"/>
          <w:highlight w:val="none"/>
        </w:rPr>
      </w:pPr>
      <w:r>
        <w:rPr>
          <w:rStyle w:val="1039"/>
          <w:color w:val="auto"/>
          <w:highlight w:val="none"/>
        </w:rPr>
        <w:t xml:space="preserve">被授权人身份证号码：   </w:t>
      </w:r>
      <w:r>
        <w:rPr>
          <w:color w:val="auto"/>
          <w:highlight w:val="none"/>
        </w:rPr>
      </w:r>
      <w:r/>
    </w:p>
    <w:p>
      <w:pPr>
        <w:pStyle w:val="1090"/>
        <w:ind w:firstLine="3570"/>
        <w:spacing w:before="240" w:after="240"/>
        <w:rPr>
          <w:rStyle w:val="1039"/>
          <w:color w:val="auto"/>
          <w:highlight w:val="none"/>
        </w:rPr>
      </w:pPr>
      <w:r>
        <w:rPr>
          <w:rStyle w:val="1039"/>
          <w:color w:val="auto"/>
          <w:highlight w:val="none"/>
        </w:rPr>
        <w:t xml:space="preserve">被授权人联系电话：（手机）   </w:t>
      </w:r>
      <w:r>
        <w:rPr>
          <w:color w:val="auto"/>
          <w:highlight w:val="none"/>
        </w:rPr>
      </w:r>
      <w:r/>
    </w:p>
    <w:p>
      <w:pPr>
        <w:pStyle w:val="1090"/>
        <w:ind w:firstLine="3570"/>
        <w:spacing w:before="240" w:after="240"/>
        <w:rPr>
          <w:rStyle w:val="1039"/>
          <w:color w:val="auto"/>
          <w:highlight w:val="none"/>
        </w:rPr>
      </w:pPr>
      <w:r>
        <w:rPr>
          <w:rStyle w:val="1039"/>
          <w:color w:val="auto"/>
          <w:highlight w:val="none"/>
        </w:rPr>
        <w:t xml:space="preserve">授权单位名称：   （加盖公章）</w:t>
      </w:r>
      <w:r>
        <w:rPr>
          <w:color w:val="auto"/>
          <w:highlight w:val="none"/>
        </w:rPr>
      </w:r>
      <w:r/>
    </w:p>
    <w:p>
      <w:pPr>
        <w:pStyle w:val="1090"/>
        <w:ind w:firstLine="3570"/>
        <w:spacing w:before="240" w:after="240"/>
        <w:rPr>
          <w:rStyle w:val="1039"/>
          <w:color w:val="auto"/>
          <w:highlight w:val="none"/>
        </w:rPr>
      </w:pPr>
      <w:r>
        <w:rPr>
          <w:rStyle w:val="1039"/>
          <w:color w:val="auto"/>
          <w:highlight w:val="none"/>
        </w:rPr>
        <w:t xml:space="preserve">单位地址：   </w:t>
      </w:r>
      <w:r>
        <w:rPr>
          <w:color w:val="auto"/>
          <w:highlight w:val="none"/>
        </w:rPr>
      </w:r>
      <w:r/>
    </w:p>
    <w:p>
      <w:pPr>
        <w:pStyle w:val="1130"/>
        <w:ind w:firstLine="3600"/>
        <w:jc w:val="both"/>
        <w:rPr>
          <w:rStyle w:val="1039"/>
          <w:color w:val="auto"/>
          <w:highlight w:val="none"/>
        </w:rPr>
      </w:pPr>
      <w:r>
        <w:rPr>
          <w:rStyle w:val="1039"/>
          <w:color w:val="auto"/>
          <w:highlight w:val="none"/>
        </w:rPr>
        <w:t xml:space="preserve">日期：   </w:t>
      </w:r>
      <w:r>
        <w:rPr>
          <w:color w:val="auto"/>
          <w:highlight w:val="none"/>
        </w:rPr>
      </w:r>
      <w:r/>
    </w:p>
    <w:p>
      <w:pPr>
        <w:pStyle w:val="1130"/>
        <w:jc w:val="center"/>
        <w:rPr>
          <w:rStyle w:val="1039"/>
          <w:color w:val="auto"/>
          <w:highlight w:val="none"/>
        </w:rPr>
      </w:pPr>
      <w:r>
        <w:rPr>
          <w:color w:val="auto"/>
          <w:highlight w:val="none"/>
        </w:rPr>
      </w:r>
      <w:r>
        <w:rPr>
          <w:color w:val="auto"/>
          <w:highlight w:val="none"/>
        </w:rPr>
      </w:r>
      <w:r/>
    </w:p>
    <w:p>
      <w:pPr>
        <w:pStyle w:val="1130"/>
        <w:jc w:val="center"/>
        <w:rPr>
          <w:rStyle w:val="1039"/>
          <w:color w:val="auto"/>
          <w:highlight w:val="none"/>
        </w:rPr>
      </w:pPr>
      <w:r>
        <w:rPr>
          <w:color w:val="auto"/>
          <w:highlight w:val="none"/>
        </w:rPr>
      </w:r>
      <w:r>
        <w:rPr>
          <w:color w:val="auto"/>
          <w:highlight w:val="none"/>
        </w:rPr>
      </w:r>
      <w:r/>
    </w:p>
    <w:p>
      <w:pPr>
        <w:pStyle w:val="1130"/>
        <w:jc w:val="center"/>
        <w:rPr>
          <w:rStyle w:val="1039"/>
          <w:color w:val="auto"/>
          <w:highlight w:val="none"/>
        </w:rPr>
      </w:pPr>
      <w:r>
        <w:rPr>
          <w:color w:val="auto"/>
          <w:highlight w:val="none"/>
        </w:rPr>
      </w:r>
      <w:r>
        <w:rPr>
          <w:color w:val="auto"/>
          <w:highlight w:val="none"/>
        </w:rPr>
      </w:r>
      <w:r/>
    </w:p>
    <w:p>
      <w:pPr>
        <w:pStyle w:val="1130"/>
        <w:jc w:val="center"/>
        <w:rPr>
          <w:rStyle w:val="1039"/>
          <w:color w:val="auto"/>
          <w:highlight w:val="none"/>
        </w:rPr>
      </w:pPr>
      <w:r>
        <w:rPr>
          <w:color w:val="auto"/>
          <w:highlight w:val="none"/>
        </w:rPr>
      </w:r>
      <w:r>
        <w:rPr>
          <w:color w:val="auto"/>
          <w:highlight w:val="none"/>
        </w:rPr>
      </w:r>
      <w:r/>
    </w:p>
    <w:p>
      <w:pPr>
        <w:pStyle w:val="1130"/>
        <w:jc w:val="center"/>
        <w:rPr>
          <w:rStyle w:val="1039"/>
          <w:color w:val="auto"/>
          <w:highlight w:val="none"/>
        </w:rPr>
      </w:pPr>
      <w:r>
        <w:rPr>
          <w:color w:val="auto"/>
          <w:highlight w:val="none"/>
        </w:rPr>
      </w:r>
      <w:r>
        <w:rPr>
          <w:color w:val="auto"/>
          <w:highlight w:val="none"/>
        </w:rPr>
      </w:r>
      <w:r/>
    </w:p>
    <w:p>
      <w:pPr>
        <w:pStyle w:val="1130"/>
        <w:jc w:val="center"/>
        <w:rPr>
          <w:rStyle w:val="1039"/>
          <w:color w:val="auto"/>
          <w:highlight w:val="none"/>
        </w:rPr>
      </w:pPr>
      <w:r>
        <w:rPr>
          <w:color w:val="auto"/>
          <w:highlight w:val="none"/>
        </w:rPr>
      </w:r>
      <w:r>
        <w:rPr>
          <w:color w:val="auto"/>
          <w:highlight w:val="none"/>
        </w:rPr>
      </w:r>
      <w:r/>
    </w:p>
    <w:p>
      <w:pPr>
        <w:pStyle w:val="1130"/>
        <w:jc w:val="center"/>
        <w:rPr>
          <w:rStyle w:val="1039"/>
          <w:color w:val="auto"/>
          <w:highlight w:val="none"/>
        </w:rPr>
      </w:pPr>
      <w:r>
        <w:rPr>
          <w:color w:val="auto"/>
          <w:highlight w:val="none"/>
        </w:rPr>
      </w:r>
      <w:r>
        <w:rPr>
          <w:color w:val="auto"/>
          <w:highlight w:val="none"/>
        </w:rPr>
      </w:r>
      <w:r/>
    </w:p>
    <w:p>
      <w:pPr>
        <w:pStyle w:val="1130"/>
        <w:jc w:val="center"/>
        <w:rPr>
          <w:rStyle w:val="1039"/>
          <w:color w:val="auto"/>
          <w:highlight w:val="none"/>
        </w:rPr>
      </w:pPr>
      <w:r>
        <w:rPr>
          <w:color w:val="auto"/>
          <w:highlight w:val="none"/>
        </w:rPr>
      </w:r>
      <w:r>
        <w:rPr>
          <w:color w:val="auto"/>
          <w:highlight w:val="none"/>
        </w:rPr>
      </w:r>
      <w:r/>
    </w:p>
    <w:p>
      <w:pPr>
        <w:pStyle w:val="1130"/>
        <w:jc w:val="center"/>
        <w:rPr>
          <w:rStyle w:val="1039"/>
          <w:color w:val="auto"/>
          <w:highlight w:val="none"/>
        </w:rPr>
      </w:pPr>
      <w:r>
        <w:rPr>
          <w:color w:val="auto"/>
          <w:highlight w:val="none"/>
        </w:rPr>
      </w:r>
      <w:r>
        <w:rPr>
          <w:color w:val="auto"/>
          <w:highlight w:val="none"/>
        </w:rPr>
      </w:r>
      <w:r/>
    </w:p>
    <w:p>
      <w:pPr>
        <w:pStyle w:val="1130"/>
        <w:jc w:val="center"/>
        <w:rPr>
          <w:rStyle w:val="1039"/>
          <w:color w:val="auto"/>
          <w:highlight w:val="none"/>
        </w:rPr>
      </w:pPr>
      <w:r>
        <w:rPr>
          <w:color w:val="auto"/>
          <w:highlight w:val="none"/>
        </w:rPr>
      </w:r>
      <w:r>
        <w:rPr>
          <w:color w:val="auto"/>
          <w:highlight w:val="none"/>
        </w:rPr>
      </w:r>
      <w:r/>
    </w:p>
    <w:p>
      <w:pPr>
        <w:pStyle w:val="1130"/>
        <w:jc w:val="center"/>
        <w:rPr>
          <w:rStyle w:val="1039"/>
          <w:color w:val="auto"/>
          <w:highlight w:val="none"/>
        </w:rPr>
      </w:pPr>
      <w:r>
        <w:rPr>
          <w:color w:val="auto"/>
          <w:highlight w:val="none"/>
        </w:rPr>
      </w:r>
      <w:r>
        <w:rPr>
          <w:color w:val="auto"/>
          <w:highlight w:val="none"/>
        </w:rPr>
      </w:r>
      <w:r/>
    </w:p>
    <w:p>
      <w:pPr>
        <w:pStyle w:val="1130"/>
        <w:jc w:val="center"/>
        <w:rPr>
          <w:rStyle w:val="1039"/>
          <w:color w:val="auto"/>
          <w:highlight w:val="none"/>
        </w:rPr>
      </w:pPr>
      <w:r>
        <w:rPr>
          <w:color w:val="auto"/>
          <w:highlight w:val="none"/>
        </w:rPr>
      </w:r>
      <w:r>
        <w:rPr>
          <w:color w:val="auto"/>
          <w:highlight w:val="none"/>
        </w:rPr>
      </w:r>
      <w:r/>
    </w:p>
    <w:p>
      <w:pPr>
        <w:pStyle w:val="1130"/>
        <w:jc w:val="center"/>
        <w:rPr>
          <w:rStyle w:val="1039"/>
          <w:color w:val="auto"/>
          <w:highlight w:val="none"/>
        </w:rPr>
      </w:pPr>
      <w:r>
        <w:rPr>
          <w:color w:val="auto"/>
          <w:highlight w:val="none"/>
        </w:rPr>
      </w:r>
      <w:r>
        <w:rPr>
          <w:color w:val="auto"/>
          <w:highlight w:val="none"/>
        </w:rPr>
      </w:r>
      <w:r/>
    </w:p>
    <w:p>
      <w:pPr>
        <w:pStyle w:val="1130"/>
        <w:jc w:val="both"/>
        <w:rPr>
          <w:rStyle w:val="1039"/>
          <w:rFonts w:ascii="宋体" w:hAnsi="宋体" w:eastAsia="宋体" w:cs="宋体"/>
          <w:color w:val="auto"/>
          <w:highlight w:val="none"/>
        </w:rPr>
      </w:pPr>
      <w:r>
        <w:rPr>
          <w:rFonts w:hint="eastAsia" w:ascii="宋体" w:hAnsi="宋体" w:eastAsia="宋体" w:cs="宋体"/>
          <w:color w:val="auto"/>
          <w:highlight w:val="none"/>
        </w:rPr>
        <w:t xml:space="preserve">附：法人代表、被授权代表的身份证正反面复印件</w:t>
      </w:r>
      <w:r>
        <w:rPr>
          <w:color w:val="auto"/>
          <w:highlight w:val="none"/>
        </w:rPr>
      </w:r>
      <w:r/>
    </w:p>
    <w:p>
      <w:pPr>
        <w:pStyle w:val="855"/>
        <w:spacing w:before="75" w:beforeAutospacing="0" w:after="75" w:afterAutospacing="0" w:line="405" w:lineRule="atLeast"/>
        <w:widowControl/>
        <w:rPr>
          <w:rFonts w:ascii="sans-serif" w:hAnsi="sans-serif" w:eastAsia="sans-serif" w:cs="sans-serif"/>
          <w:color w:val="auto"/>
          <w:highlight w:val="none"/>
        </w:rPr>
      </w:pPr>
      <w:r>
        <w:rPr>
          <w:rFonts w:ascii="sans-serif" w:hAnsi="sans-serif" w:eastAsia="sans-serif" w:cs="sans-serif"/>
          <w:color w:val="auto"/>
          <w:highlight w:val="none"/>
        </w:rPr>
      </w:r>
      <w:r>
        <w:rPr>
          <w:color w:val="auto"/>
          <w:highlight w:val="none"/>
        </w:rPr>
      </w:r>
      <w:r/>
    </w:p>
    <w:tbl>
      <w:tblPr>
        <w:tblStyle w:val="825"/>
        <w:tblW w:w="9956"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9956"/>
      </w:tblGrid>
      <w:tr>
        <w:trPr>
          <w:trHeight w:val="700"/>
        </w:trPr>
        <w:tc>
          <w:tcPr>
            <w:tcBorders>
              <w:top w:val="single" w:color="auto" w:sz="6" w:space="0"/>
              <w:left w:val="single" w:color="auto" w:sz="6" w:space="0"/>
              <w:bottom w:val="single" w:color="auto" w:sz="6" w:space="0"/>
              <w:right w:val="single" w:color="auto" w:sz="6" w:space="0"/>
            </w:tcBorders>
            <w:tcMar>
              <w:left w:w="105" w:type="dxa"/>
              <w:right w:w="105" w:type="dxa"/>
            </w:tcMar>
            <w:tcW w:w="9956" w:type="dxa"/>
            <w:vAlign w:val="center"/>
            <w:textDirection w:val="lrTb"/>
            <w:noWrap w:val="false"/>
          </w:tcPr>
          <w:p>
            <w:pPr>
              <w:pStyle w:val="855"/>
              <w:jc w:val="center"/>
              <w:spacing w:line="405" w:lineRule="atLeast"/>
              <w:widowControl/>
              <w:rPr>
                <w:color w:val="auto"/>
                <w:highlight w:val="none"/>
              </w:rPr>
            </w:pPr>
            <w:r>
              <w:rPr>
                <w:rStyle w:val="857"/>
                <w:rFonts w:hint="eastAsia" w:ascii="宋体" w:hAnsi="宋体" w:cs="宋体"/>
                <w:bCs w:val="0"/>
                <w:color w:val="auto"/>
                <w:highlight w:val="none"/>
              </w:rPr>
              <w:t xml:space="preserve">要求：真实、有效、清晰</w:t>
            </w:r>
            <w:r>
              <w:rPr>
                <w:color w:val="auto"/>
                <w:highlight w:val="none"/>
              </w:rPr>
            </w:r>
            <w:r/>
          </w:p>
          <w:p>
            <w:pPr>
              <w:pStyle w:val="855"/>
              <w:jc w:val="center"/>
              <w:spacing w:line="405" w:lineRule="atLeast"/>
              <w:widowControl/>
              <w:rPr>
                <w:color w:val="auto"/>
                <w:highlight w:val="none"/>
              </w:rPr>
            </w:pPr>
            <w:r>
              <w:rPr>
                <w:rStyle w:val="857"/>
                <w:rFonts w:hint="eastAsia" w:ascii="宋体" w:hAnsi="宋体" w:cs="宋体"/>
                <w:bCs w:val="0"/>
                <w:color w:val="auto"/>
                <w:highlight w:val="none"/>
              </w:rPr>
              <w:t xml:space="preserve"> </w:t>
            </w:r>
            <w:r>
              <w:rPr>
                <w:color w:val="auto"/>
                <w:highlight w:val="none"/>
              </w:rPr>
            </w:r>
            <w:r/>
          </w:p>
        </w:tc>
      </w:tr>
    </w:tbl>
    <w:p>
      <w:pPr>
        <w:pStyle w:val="1090"/>
        <w:ind w:firstLine="3600"/>
        <w:spacing w:before="240" w:after="240"/>
        <w:rPr>
          <w:rStyle w:val="1039"/>
          <w:color w:val="auto"/>
          <w:highlight w:val="none"/>
        </w:rPr>
      </w:pPr>
      <w:r>
        <w:rPr>
          <w:color w:val="auto"/>
          <w:highlight w:val="none"/>
        </w:rPr>
      </w:r>
      <w:r>
        <w:rPr>
          <w:color w:val="auto"/>
          <w:highlight w:val="none"/>
        </w:rPr>
      </w:r>
      <w:r/>
    </w:p>
    <w:p>
      <w:pPr>
        <w:pStyle w:val="1119"/>
        <w:pageBreakBefore/>
        <w:rPr>
          <w:rStyle w:val="1039"/>
          <w:rFonts w:ascii="宋体" w:hAnsi="宋体" w:eastAsia="宋体" w:cs="宋体"/>
          <w:color w:val="auto"/>
          <w:highlight w:val="none"/>
        </w:rPr>
        <w:outlineLvl w:val="2"/>
      </w:pPr>
      <w:r>
        <w:rPr>
          <w:rStyle w:val="1039"/>
          <w:rFonts w:ascii="宋体" w:hAnsi="宋体" w:eastAsia="宋体" w:cs="宋体"/>
          <w:b/>
          <w:color w:val="auto"/>
          <w:highlight w:val="none"/>
        </w:rPr>
        <w:t xml:space="preserve"> </w:t>
      </w:r>
      <w:bookmarkStart w:id="210" w:name="OLE_LINK5"/>
      <w:r>
        <w:rPr>
          <w:rStyle w:val="1039"/>
          <w:rFonts w:hint="eastAsia" w:ascii="宋体" w:hAnsi="宋体" w:eastAsia="宋体" w:cs="宋体"/>
          <w:b/>
          <w:color w:val="auto"/>
          <w:highlight w:val="none"/>
        </w:rPr>
        <w:t xml:space="preserve"> 4.财务状况报告（成立不满一年不需要提供）</w:t>
      </w:r>
      <w:bookmarkEnd w:id="210"/>
      <w:r>
        <w:rPr>
          <w:color w:val="auto"/>
          <w:highlight w:val="none"/>
        </w:rPr>
      </w:r>
      <w:r/>
    </w:p>
    <w:p>
      <w:pPr>
        <w:pStyle w:val="1095"/>
        <w:spacing w:line="440" w:lineRule="exact"/>
        <w:rPr>
          <w:rStyle w:val="1039"/>
          <w:rFonts w:ascii="宋体" w:hAnsi="宋体" w:eastAsia="宋体" w:cs="宋体"/>
          <w:color w:val="auto"/>
          <w:spacing w:val="7"/>
          <w:highlight w:val="none"/>
        </w:rPr>
      </w:pPr>
      <w:r>
        <w:rPr>
          <w:rStyle w:val="1039"/>
          <w:rFonts w:hint="eastAsia" w:ascii="宋体" w:hAnsi="宋体" w:eastAsia="宋体" w:cs="宋体"/>
          <w:color w:val="auto"/>
          <w:highlight w:val="none"/>
        </w:rPr>
        <w:t xml:space="preserve">﻿ </w:t>
      </w:r>
      <w:r>
        <w:rPr>
          <w:color w:val="auto"/>
          <w:highlight w:val="none"/>
        </w:rPr>
      </w:r>
      <w:r/>
    </w:p>
    <w:p>
      <w:pPr>
        <w:pStyle w:val="1095"/>
        <w:jc w:val="center"/>
        <w:spacing w:before="360" w:after="360" w:line="300" w:lineRule="auto"/>
        <w:rPr>
          <w:rStyle w:val="1039"/>
          <w:rFonts w:ascii="宋体" w:hAnsi="宋体" w:eastAsia="宋体" w:cs="宋体"/>
          <w:b/>
          <w:bCs/>
          <w:color w:val="auto"/>
          <w:highlight w:val="none"/>
        </w:rPr>
      </w:pPr>
      <w:r>
        <w:rPr>
          <w:rStyle w:val="1039"/>
          <w:rFonts w:hint="eastAsia" w:ascii="宋体" w:hAnsi="宋体" w:eastAsia="宋体" w:cs="宋体"/>
          <w:b/>
          <w:bCs/>
          <w:color w:val="auto"/>
          <w:highlight w:val="none"/>
        </w:rPr>
        <w:t xml:space="preserve">近年财务状况表</w:t>
      </w:r>
      <w:r>
        <w:rPr>
          <w:color w:val="auto"/>
          <w:highlight w:val="none"/>
        </w:rPr>
      </w:r>
      <w:r/>
    </w:p>
    <w:p>
      <w:pPr>
        <w:pStyle w:val="1095"/>
        <w:rPr>
          <w:rStyle w:val="1039"/>
          <w:rFonts w:ascii="黑体" w:hAnsi="黑体" w:eastAsia="黑体" w:cs="黑体"/>
          <w:b/>
          <w:bCs/>
          <w:color w:val="auto"/>
          <w:sz w:val="36"/>
          <w:szCs w:val="36"/>
          <w:highlight w:val="none"/>
        </w:rPr>
      </w:pPr>
      <w:r>
        <w:rPr>
          <w:rFonts w:ascii="黑体" w:hAnsi="黑体" w:eastAsia="黑体" w:cs="黑体"/>
          <w:b/>
          <w:bCs/>
          <w:color w:val="auto"/>
          <w:sz w:val="36"/>
          <w:szCs w:val="36"/>
          <w:highlight w:val="none"/>
        </w:rPr>
      </w:r>
      <w:r>
        <w:rPr>
          <w:color w:val="auto"/>
          <w:highlight w:val="none"/>
        </w:rPr>
      </w:r>
      <w:r/>
    </w:p>
    <w:p>
      <w:pPr>
        <w:pStyle w:val="1133"/>
        <w:pageBreakBefore/>
        <w:rPr>
          <w:rStyle w:val="1039"/>
          <w:color w:val="auto"/>
          <w:highlight w:val="none"/>
        </w:rPr>
        <w:outlineLvl w:val="2"/>
      </w:pPr>
      <w:r>
        <w:rPr>
          <w:rStyle w:val="1039"/>
          <w:rFonts w:ascii="宋体" w:hAnsi="宋体" w:eastAsia="宋体" w:cs="宋体"/>
          <w:b/>
          <w:color w:val="auto"/>
          <w:highlight w:val="none"/>
        </w:rPr>
        <w:t xml:space="preserve">  </w:t>
      </w:r>
      <w:r>
        <w:rPr>
          <w:rStyle w:val="1039"/>
          <w:rFonts w:hint="eastAsia" w:ascii="宋体" w:hAnsi="宋体" w:eastAsia="宋体" w:cs="宋体"/>
          <w:b/>
          <w:color w:val="auto"/>
          <w:highlight w:val="none"/>
        </w:rPr>
        <w:t xml:space="preserve">5.</w:t>
      </w:r>
      <w:r>
        <w:rPr>
          <w:rStyle w:val="1039"/>
          <w:rFonts w:ascii="宋体" w:hAnsi="宋体" w:eastAsia="宋体" w:cs="宋体"/>
          <w:b/>
          <w:color w:val="auto"/>
          <w:highlight w:val="none"/>
        </w:rPr>
        <w:t xml:space="preserve">依法缴纳税收和社会保障资金的相关材料</w:t>
      </w:r>
      <w:r>
        <w:rPr>
          <w:color w:val="auto"/>
          <w:highlight w:val="none"/>
        </w:rPr>
      </w:r>
      <w:r/>
    </w:p>
    <w:p>
      <w:pPr>
        <w:pStyle w:val="1082"/>
        <w:jc w:val="center"/>
        <w:rPr>
          <w:rStyle w:val="1039"/>
          <w:rFonts w:ascii="Calibri" w:hAnsi="Calibri"/>
          <w:b/>
          <w:bCs/>
          <w:color w:val="auto"/>
          <w:sz w:val="24"/>
          <w:szCs w:val="24"/>
          <w:highlight w:val="none"/>
        </w:rPr>
      </w:pPr>
      <w:r>
        <w:rPr>
          <w:rFonts w:ascii="Calibri" w:hAnsi="Calibri"/>
          <w:b/>
          <w:bCs/>
          <w:color w:val="auto"/>
          <w:sz w:val="24"/>
          <w:szCs w:val="24"/>
          <w:highlight w:val="none"/>
        </w:rPr>
      </w:r>
      <w:r>
        <w:rPr>
          <w:color w:val="auto"/>
          <w:highlight w:val="none"/>
        </w:rPr>
      </w:r>
      <w:r/>
    </w:p>
    <w:p>
      <w:pPr>
        <w:pStyle w:val="1082"/>
        <w:jc w:val="center"/>
        <w:rPr>
          <w:rStyle w:val="1039"/>
          <w:rFonts w:ascii="Calibri" w:hAnsi="Calibri"/>
          <w:b/>
          <w:bCs/>
          <w:color w:val="auto"/>
          <w:sz w:val="24"/>
          <w:szCs w:val="24"/>
          <w:highlight w:val="none"/>
        </w:rPr>
      </w:pPr>
      <w:r>
        <w:rPr>
          <w:rStyle w:val="1039"/>
          <w:rFonts w:hint="eastAsia" w:ascii="Calibri" w:hAnsi="Calibri"/>
          <w:b/>
          <w:bCs/>
          <w:color w:val="auto"/>
          <w:sz w:val="24"/>
          <w:szCs w:val="24"/>
          <w:highlight w:val="none"/>
        </w:rPr>
        <w:t xml:space="preserve">依法缴纳税收和社会保障资金的相关材料</w:t>
      </w:r>
      <w:r>
        <w:rPr>
          <w:color w:val="auto"/>
          <w:highlight w:val="none"/>
        </w:rPr>
      </w:r>
      <w:r/>
    </w:p>
    <w:p>
      <w:pPr>
        <w:pStyle w:val="1094"/>
        <w:rPr>
          <w:rStyle w:val="1039"/>
          <w:rFonts w:ascii="宋体" w:hAnsi="宋体" w:eastAsia="宋体" w:cs="宋体"/>
          <w:b/>
          <w:color w:val="auto"/>
          <w:highlight w:val="none"/>
        </w:rPr>
        <w:outlineLvl w:val="2"/>
      </w:pPr>
      <w:r>
        <w:rPr>
          <w:rFonts w:ascii="宋体" w:hAnsi="宋体" w:eastAsia="宋体" w:cs="宋体"/>
          <w:b/>
          <w:color w:val="auto"/>
          <w:highlight w:val="none"/>
        </w:rPr>
      </w:r>
      <w:r>
        <w:rPr>
          <w:color w:val="auto"/>
          <w:highlight w:val="none"/>
        </w:rPr>
      </w:r>
      <w:r/>
    </w:p>
    <w:p>
      <w:pPr>
        <w:pStyle w:val="1094"/>
        <w:rPr>
          <w:rStyle w:val="1039"/>
          <w:rFonts w:ascii="宋体" w:hAnsi="宋体" w:eastAsia="宋体" w:cs="宋体"/>
          <w:b/>
          <w:color w:val="auto"/>
          <w:highlight w:val="none"/>
        </w:rPr>
        <w:outlineLvl w:val="2"/>
      </w:pPr>
      <w:r>
        <w:rPr>
          <w:rFonts w:ascii="宋体" w:hAnsi="宋体" w:eastAsia="宋体" w:cs="宋体"/>
          <w:b/>
          <w:color w:val="auto"/>
          <w:highlight w:val="none"/>
        </w:rPr>
      </w:r>
      <w:r>
        <w:rPr>
          <w:color w:val="auto"/>
          <w:highlight w:val="none"/>
        </w:rPr>
      </w:r>
      <w:r/>
    </w:p>
    <w:p>
      <w:pPr>
        <w:pStyle w:val="1094"/>
        <w:rPr>
          <w:rStyle w:val="1039"/>
          <w:rFonts w:ascii="宋体" w:hAnsi="宋体" w:eastAsia="宋体" w:cs="宋体"/>
          <w:b/>
          <w:color w:val="auto"/>
          <w:highlight w:val="none"/>
        </w:rPr>
        <w:outlineLvl w:val="2"/>
      </w:pPr>
      <w:r>
        <w:rPr>
          <w:rFonts w:ascii="宋体" w:hAnsi="宋体" w:eastAsia="宋体" w:cs="宋体"/>
          <w:b/>
          <w:color w:val="auto"/>
          <w:highlight w:val="none"/>
        </w:rPr>
      </w:r>
      <w:r>
        <w:rPr>
          <w:color w:val="auto"/>
          <w:highlight w:val="none"/>
        </w:rPr>
      </w:r>
      <w:r/>
    </w:p>
    <w:p>
      <w:pPr>
        <w:pStyle w:val="1094"/>
        <w:rPr>
          <w:rStyle w:val="1039"/>
          <w:rFonts w:ascii="宋体" w:hAnsi="宋体" w:eastAsia="宋体" w:cs="宋体"/>
          <w:b/>
          <w:color w:val="auto"/>
          <w:highlight w:val="none"/>
        </w:rPr>
        <w:outlineLvl w:val="2"/>
      </w:pPr>
      <w:r>
        <w:rPr>
          <w:rFonts w:ascii="宋体" w:hAnsi="宋体" w:eastAsia="宋体" w:cs="宋体"/>
          <w:b/>
          <w:color w:val="auto"/>
          <w:highlight w:val="none"/>
        </w:rPr>
      </w:r>
      <w:r>
        <w:rPr>
          <w:color w:val="auto"/>
          <w:highlight w:val="none"/>
        </w:rPr>
      </w:r>
      <w:r/>
    </w:p>
    <w:p>
      <w:pPr>
        <w:pStyle w:val="1094"/>
        <w:rPr>
          <w:rStyle w:val="1039"/>
          <w:rFonts w:ascii="宋体" w:hAnsi="宋体" w:eastAsia="宋体" w:cs="宋体"/>
          <w:b/>
          <w:color w:val="auto"/>
          <w:highlight w:val="none"/>
        </w:rPr>
        <w:outlineLvl w:val="2"/>
      </w:pPr>
      <w:r>
        <w:rPr>
          <w:rFonts w:ascii="宋体" w:hAnsi="宋体" w:eastAsia="宋体" w:cs="宋体"/>
          <w:b/>
          <w:color w:val="auto"/>
          <w:highlight w:val="none"/>
        </w:rPr>
      </w:r>
      <w:r>
        <w:rPr>
          <w:color w:val="auto"/>
          <w:highlight w:val="none"/>
        </w:rPr>
      </w:r>
      <w:r/>
    </w:p>
    <w:p>
      <w:pPr>
        <w:pStyle w:val="1094"/>
        <w:rPr>
          <w:rStyle w:val="1039"/>
          <w:rFonts w:ascii="宋体" w:hAnsi="宋体" w:eastAsia="宋体" w:cs="宋体"/>
          <w:b/>
          <w:color w:val="auto"/>
          <w:highlight w:val="none"/>
        </w:rPr>
        <w:outlineLvl w:val="2"/>
      </w:pPr>
      <w:r>
        <w:rPr>
          <w:rFonts w:ascii="宋体" w:hAnsi="宋体" w:eastAsia="宋体" w:cs="宋体"/>
          <w:b/>
          <w:color w:val="auto"/>
          <w:highlight w:val="none"/>
        </w:rPr>
      </w:r>
      <w:r>
        <w:rPr>
          <w:color w:val="auto"/>
          <w:highlight w:val="none"/>
        </w:rPr>
      </w:r>
      <w:r/>
    </w:p>
    <w:p>
      <w:pPr>
        <w:pStyle w:val="1094"/>
        <w:rPr>
          <w:rStyle w:val="1039"/>
          <w:rFonts w:ascii="宋体" w:hAnsi="宋体" w:eastAsia="宋体" w:cs="宋体"/>
          <w:b/>
          <w:color w:val="auto"/>
          <w:highlight w:val="none"/>
        </w:rPr>
        <w:outlineLvl w:val="2"/>
      </w:pPr>
      <w:r>
        <w:rPr>
          <w:rFonts w:ascii="宋体" w:hAnsi="宋体" w:eastAsia="宋体" w:cs="宋体"/>
          <w:b/>
          <w:color w:val="auto"/>
          <w:highlight w:val="none"/>
        </w:rPr>
      </w:r>
      <w:r>
        <w:rPr>
          <w:color w:val="auto"/>
          <w:highlight w:val="none"/>
        </w:rPr>
      </w:r>
      <w:r/>
    </w:p>
    <w:p>
      <w:pPr>
        <w:pStyle w:val="1094"/>
        <w:rPr>
          <w:rStyle w:val="1039"/>
          <w:rFonts w:ascii="宋体" w:hAnsi="宋体" w:eastAsia="宋体" w:cs="宋体"/>
          <w:b/>
          <w:color w:val="auto"/>
          <w:highlight w:val="none"/>
        </w:rPr>
        <w:outlineLvl w:val="2"/>
      </w:pPr>
      <w:r>
        <w:rPr>
          <w:rFonts w:ascii="宋体" w:hAnsi="宋体" w:eastAsia="宋体" w:cs="宋体"/>
          <w:b/>
          <w:color w:val="auto"/>
          <w:highlight w:val="none"/>
        </w:rPr>
      </w:r>
      <w:r>
        <w:rPr>
          <w:color w:val="auto"/>
          <w:highlight w:val="none"/>
        </w:rPr>
      </w:r>
      <w:r/>
    </w:p>
    <w:p>
      <w:pPr>
        <w:pStyle w:val="1094"/>
        <w:rPr>
          <w:rStyle w:val="1039"/>
          <w:rFonts w:ascii="宋体" w:hAnsi="宋体" w:eastAsia="宋体" w:cs="宋体"/>
          <w:b/>
          <w:color w:val="auto"/>
          <w:highlight w:val="none"/>
        </w:rPr>
        <w:outlineLvl w:val="2"/>
      </w:pPr>
      <w:r>
        <w:rPr>
          <w:rFonts w:ascii="宋体" w:hAnsi="宋体" w:eastAsia="宋体" w:cs="宋体"/>
          <w:b/>
          <w:color w:val="auto"/>
          <w:highlight w:val="none"/>
        </w:rPr>
      </w:r>
      <w:r>
        <w:rPr>
          <w:color w:val="auto"/>
          <w:highlight w:val="none"/>
        </w:rPr>
      </w:r>
      <w:r/>
    </w:p>
    <w:p>
      <w:pPr>
        <w:pStyle w:val="1094"/>
        <w:rPr>
          <w:rStyle w:val="1039"/>
          <w:rFonts w:ascii="宋体" w:hAnsi="宋体" w:eastAsia="宋体" w:cs="宋体"/>
          <w:b/>
          <w:color w:val="auto"/>
          <w:highlight w:val="none"/>
        </w:rPr>
        <w:outlineLvl w:val="2"/>
      </w:pPr>
      <w:r>
        <w:rPr>
          <w:rFonts w:ascii="宋体" w:hAnsi="宋体" w:eastAsia="宋体" w:cs="宋体"/>
          <w:b/>
          <w:color w:val="auto"/>
          <w:highlight w:val="none"/>
        </w:rPr>
      </w:r>
      <w:r>
        <w:rPr>
          <w:color w:val="auto"/>
          <w:highlight w:val="none"/>
        </w:rPr>
      </w:r>
      <w:r/>
    </w:p>
    <w:p>
      <w:pPr>
        <w:pStyle w:val="1094"/>
        <w:rPr>
          <w:rStyle w:val="1039"/>
          <w:rFonts w:ascii="宋体" w:hAnsi="宋体" w:eastAsia="宋体" w:cs="宋体"/>
          <w:b/>
          <w:color w:val="auto"/>
          <w:highlight w:val="none"/>
        </w:rPr>
        <w:outlineLvl w:val="2"/>
      </w:pPr>
      <w:r>
        <w:rPr>
          <w:rFonts w:ascii="宋体" w:hAnsi="宋体" w:eastAsia="宋体" w:cs="宋体"/>
          <w:b/>
          <w:color w:val="auto"/>
          <w:highlight w:val="none"/>
        </w:rPr>
      </w:r>
      <w:r>
        <w:rPr>
          <w:color w:val="auto"/>
          <w:highlight w:val="none"/>
        </w:rPr>
      </w:r>
      <w:r/>
    </w:p>
    <w:p>
      <w:pPr>
        <w:pStyle w:val="1094"/>
        <w:rPr>
          <w:rStyle w:val="1039"/>
          <w:rFonts w:ascii="宋体" w:hAnsi="宋体" w:eastAsia="宋体" w:cs="宋体"/>
          <w:b/>
          <w:color w:val="auto"/>
          <w:highlight w:val="none"/>
        </w:rPr>
        <w:outlineLvl w:val="2"/>
      </w:pPr>
      <w:r>
        <w:rPr>
          <w:rFonts w:ascii="宋体" w:hAnsi="宋体" w:eastAsia="宋体" w:cs="宋体"/>
          <w:b/>
          <w:color w:val="auto"/>
          <w:highlight w:val="none"/>
        </w:rPr>
      </w:r>
      <w:r>
        <w:rPr>
          <w:color w:val="auto"/>
          <w:highlight w:val="none"/>
        </w:rPr>
      </w:r>
      <w:r/>
    </w:p>
    <w:p>
      <w:pPr>
        <w:pStyle w:val="1094"/>
        <w:rPr>
          <w:rStyle w:val="1039"/>
          <w:rFonts w:ascii="宋体" w:hAnsi="宋体" w:eastAsia="宋体" w:cs="宋体"/>
          <w:b/>
          <w:color w:val="auto"/>
          <w:highlight w:val="none"/>
        </w:rPr>
        <w:outlineLvl w:val="2"/>
      </w:pPr>
      <w:r>
        <w:rPr>
          <w:rFonts w:ascii="宋体" w:hAnsi="宋体" w:eastAsia="宋体" w:cs="宋体"/>
          <w:b/>
          <w:color w:val="auto"/>
          <w:highlight w:val="none"/>
        </w:rPr>
      </w:r>
      <w:r>
        <w:rPr>
          <w:color w:val="auto"/>
          <w:highlight w:val="none"/>
        </w:rPr>
      </w:r>
      <w:r/>
    </w:p>
    <w:p>
      <w:pPr>
        <w:pStyle w:val="1094"/>
        <w:rPr>
          <w:rStyle w:val="1039"/>
          <w:rFonts w:ascii="宋体" w:hAnsi="宋体" w:eastAsia="宋体" w:cs="宋体"/>
          <w:b/>
          <w:color w:val="auto"/>
          <w:highlight w:val="none"/>
        </w:rPr>
        <w:outlineLvl w:val="2"/>
      </w:pPr>
      <w:r>
        <w:rPr>
          <w:rFonts w:ascii="宋体" w:hAnsi="宋体" w:eastAsia="宋体" w:cs="宋体"/>
          <w:b/>
          <w:color w:val="auto"/>
          <w:highlight w:val="none"/>
        </w:rPr>
      </w:r>
      <w:r>
        <w:rPr>
          <w:color w:val="auto"/>
          <w:highlight w:val="none"/>
        </w:rPr>
      </w:r>
      <w:r/>
    </w:p>
    <w:p>
      <w:pPr>
        <w:pStyle w:val="1094"/>
        <w:rPr>
          <w:rStyle w:val="1039"/>
          <w:rFonts w:ascii="宋体" w:hAnsi="宋体" w:eastAsia="宋体" w:cs="宋体"/>
          <w:b/>
          <w:color w:val="auto"/>
          <w:highlight w:val="none"/>
        </w:rPr>
        <w:outlineLvl w:val="2"/>
      </w:pPr>
      <w:r>
        <w:rPr>
          <w:rFonts w:ascii="宋体" w:hAnsi="宋体" w:eastAsia="宋体" w:cs="宋体"/>
          <w:b/>
          <w:color w:val="auto"/>
          <w:highlight w:val="none"/>
        </w:rPr>
      </w:r>
      <w:r>
        <w:rPr>
          <w:color w:val="auto"/>
          <w:highlight w:val="none"/>
        </w:rPr>
      </w:r>
      <w:r/>
    </w:p>
    <w:p>
      <w:pPr>
        <w:pStyle w:val="1094"/>
        <w:rPr>
          <w:rStyle w:val="1039"/>
          <w:rFonts w:ascii="宋体" w:hAnsi="宋体" w:eastAsia="宋体" w:cs="宋体"/>
          <w:b/>
          <w:color w:val="auto"/>
          <w:highlight w:val="none"/>
        </w:rPr>
        <w:outlineLvl w:val="2"/>
      </w:pPr>
      <w:r>
        <w:rPr>
          <w:rFonts w:ascii="宋体" w:hAnsi="宋体" w:eastAsia="宋体" w:cs="宋体"/>
          <w:b/>
          <w:color w:val="auto"/>
          <w:highlight w:val="none"/>
        </w:rPr>
      </w:r>
      <w:r>
        <w:rPr>
          <w:color w:val="auto"/>
          <w:highlight w:val="none"/>
        </w:rPr>
      </w:r>
      <w:r/>
    </w:p>
    <w:p>
      <w:pPr>
        <w:pStyle w:val="1094"/>
        <w:rPr>
          <w:rStyle w:val="1039"/>
          <w:rFonts w:ascii="宋体" w:hAnsi="宋体" w:eastAsia="宋体" w:cs="宋体"/>
          <w:b/>
          <w:color w:val="auto"/>
          <w:highlight w:val="none"/>
        </w:rPr>
        <w:outlineLvl w:val="2"/>
      </w:pPr>
      <w:r>
        <w:rPr>
          <w:rFonts w:ascii="宋体" w:hAnsi="宋体" w:eastAsia="宋体" w:cs="宋体"/>
          <w:b/>
          <w:color w:val="auto"/>
          <w:highlight w:val="none"/>
        </w:rPr>
      </w:r>
      <w:r>
        <w:rPr>
          <w:color w:val="auto"/>
          <w:highlight w:val="none"/>
        </w:rPr>
      </w:r>
      <w:r/>
    </w:p>
    <w:p>
      <w:pPr>
        <w:pStyle w:val="1094"/>
        <w:rPr>
          <w:rStyle w:val="1039"/>
          <w:rFonts w:ascii="宋体" w:hAnsi="宋体" w:eastAsia="宋体" w:cs="宋体"/>
          <w:b/>
          <w:color w:val="auto"/>
          <w:highlight w:val="none"/>
        </w:rPr>
        <w:outlineLvl w:val="2"/>
      </w:pPr>
      <w:r>
        <w:rPr>
          <w:rFonts w:ascii="宋体" w:hAnsi="宋体" w:eastAsia="宋体" w:cs="宋体"/>
          <w:b/>
          <w:color w:val="auto"/>
          <w:highlight w:val="none"/>
        </w:rPr>
      </w:r>
      <w:r>
        <w:rPr>
          <w:color w:val="auto"/>
          <w:highlight w:val="none"/>
        </w:rPr>
      </w:r>
      <w:r/>
    </w:p>
    <w:p>
      <w:pPr>
        <w:pStyle w:val="1094"/>
        <w:rPr>
          <w:rStyle w:val="1039"/>
          <w:rFonts w:ascii="宋体" w:hAnsi="宋体" w:eastAsia="宋体" w:cs="宋体"/>
          <w:b/>
          <w:color w:val="auto"/>
          <w:highlight w:val="none"/>
        </w:rPr>
        <w:outlineLvl w:val="2"/>
      </w:pPr>
      <w:r>
        <w:rPr>
          <w:rFonts w:ascii="宋体" w:hAnsi="宋体" w:eastAsia="宋体" w:cs="宋体"/>
          <w:b/>
          <w:color w:val="auto"/>
          <w:highlight w:val="none"/>
        </w:rPr>
      </w:r>
      <w:r>
        <w:rPr>
          <w:color w:val="auto"/>
          <w:highlight w:val="none"/>
        </w:rPr>
      </w:r>
      <w:r/>
    </w:p>
    <w:p>
      <w:pPr>
        <w:pStyle w:val="1094"/>
        <w:rPr>
          <w:rStyle w:val="1039"/>
          <w:rFonts w:ascii="宋体" w:hAnsi="宋体" w:eastAsia="宋体" w:cs="宋体"/>
          <w:b/>
          <w:color w:val="auto"/>
          <w:highlight w:val="none"/>
        </w:rPr>
        <w:outlineLvl w:val="2"/>
      </w:pPr>
      <w:r>
        <w:rPr>
          <w:rFonts w:ascii="宋体" w:hAnsi="宋体" w:eastAsia="宋体" w:cs="宋体"/>
          <w:b/>
          <w:color w:val="auto"/>
          <w:highlight w:val="none"/>
        </w:rPr>
      </w:r>
      <w:r>
        <w:rPr>
          <w:color w:val="auto"/>
          <w:highlight w:val="none"/>
        </w:rPr>
      </w:r>
      <w:r/>
    </w:p>
    <w:p>
      <w:pPr>
        <w:pStyle w:val="1094"/>
        <w:rPr>
          <w:rStyle w:val="1039"/>
          <w:rFonts w:ascii="宋体" w:hAnsi="宋体" w:eastAsia="宋体" w:cs="宋体"/>
          <w:b/>
          <w:color w:val="auto"/>
          <w:highlight w:val="none"/>
        </w:rPr>
        <w:outlineLvl w:val="2"/>
      </w:pPr>
      <w:r>
        <w:rPr>
          <w:rFonts w:ascii="宋体" w:hAnsi="宋体" w:eastAsia="宋体" w:cs="宋体"/>
          <w:b/>
          <w:color w:val="auto"/>
          <w:highlight w:val="none"/>
        </w:rPr>
      </w:r>
      <w:r>
        <w:rPr>
          <w:color w:val="auto"/>
          <w:highlight w:val="none"/>
        </w:rPr>
      </w:r>
      <w:r/>
    </w:p>
    <w:p>
      <w:pPr>
        <w:pStyle w:val="1094"/>
        <w:rPr>
          <w:rStyle w:val="1039"/>
          <w:rFonts w:ascii="宋体" w:hAnsi="宋体" w:eastAsia="宋体" w:cs="宋体"/>
          <w:b/>
          <w:color w:val="auto"/>
          <w:highlight w:val="none"/>
        </w:rPr>
        <w:outlineLvl w:val="2"/>
      </w:pPr>
      <w:r>
        <w:rPr>
          <w:rFonts w:ascii="宋体" w:hAnsi="宋体" w:eastAsia="宋体" w:cs="宋体"/>
          <w:b/>
          <w:color w:val="auto"/>
          <w:highlight w:val="none"/>
        </w:rPr>
      </w:r>
      <w:r>
        <w:rPr>
          <w:color w:val="auto"/>
          <w:highlight w:val="none"/>
        </w:rPr>
      </w:r>
      <w:r/>
    </w:p>
    <w:p>
      <w:pPr>
        <w:pStyle w:val="1094"/>
        <w:rPr>
          <w:rStyle w:val="1039"/>
          <w:rFonts w:ascii="宋体" w:hAnsi="宋体" w:eastAsia="宋体" w:cs="宋体"/>
          <w:b/>
          <w:color w:val="auto"/>
          <w:highlight w:val="none"/>
        </w:rPr>
        <w:outlineLvl w:val="2"/>
      </w:pPr>
      <w:r>
        <w:rPr>
          <w:rFonts w:ascii="宋体" w:hAnsi="宋体" w:eastAsia="宋体" w:cs="宋体"/>
          <w:b/>
          <w:color w:val="auto"/>
          <w:highlight w:val="none"/>
        </w:rPr>
      </w:r>
      <w:r>
        <w:rPr>
          <w:color w:val="auto"/>
          <w:highlight w:val="none"/>
        </w:rPr>
      </w:r>
      <w:r/>
    </w:p>
    <w:p>
      <w:pPr>
        <w:pStyle w:val="1094"/>
        <w:rPr>
          <w:rStyle w:val="1039"/>
          <w:rFonts w:ascii="宋体" w:hAnsi="宋体" w:eastAsia="宋体" w:cs="宋体"/>
          <w:b/>
          <w:color w:val="auto"/>
          <w:highlight w:val="none"/>
        </w:rPr>
        <w:outlineLvl w:val="2"/>
      </w:pPr>
      <w:r>
        <w:rPr>
          <w:rFonts w:ascii="宋体" w:hAnsi="宋体" w:eastAsia="宋体" w:cs="宋体"/>
          <w:b/>
          <w:color w:val="auto"/>
          <w:highlight w:val="none"/>
        </w:rPr>
      </w:r>
      <w:r>
        <w:rPr>
          <w:color w:val="auto"/>
          <w:highlight w:val="none"/>
        </w:rPr>
      </w:r>
      <w:r/>
    </w:p>
    <w:p>
      <w:pPr>
        <w:pStyle w:val="1094"/>
        <w:rPr>
          <w:rStyle w:val="1039"/>
          <w:rFonts w:ascii="宋体" w:hAnsi="宋体" w:eastAsia="宋体" w:cs="宋体"/>
          <w:b/>
          <w:color w:val="auto"/>
          <w:highlight w:val="none"/>
        </w:rPr>
        <w:outlineLvl w:val="2"/>
      </w:pPr>
      <w:r>
        <w:rPr>
          <w:rFonts w:ascii="宋体" w:hAnsi="宋体" w:eastAsia="宋体" w:cs="宋体"/>
          <w:b/>
          <w:color w:val="auto"/>
          <w:highlight w:val="none"/>
        </w:rPr>
      </w:r>
      <w:r>
        <w:rPr>
          <w:color w:val="auto"/>
          <w:highlight w:val="none"/>
        </w:rPr>
      </w:r>
      <w:r/>
    </w:p>
    <w:p>
      <w:pPr>
        <w:pStyle w:val="1094"/>
        <w:rPr>
          <w:rStyle w:val="1039"/>
          <w:rFonts w:ascii="宋体" w:hAnsi="宋体" w:eastAsia="宋体" w:cs="宋体"/>
          <w:b/>
          <w:color w:val="auto"/>
          <w:highlight w:val="none"/>
        </w:rPr>
        <w:outlineLvl w:val="2"/>
      </w:pPr>
      <w:r>
        <w:rPr>
          <w:rFonts w:ascii="宋体" w:hAnsi="宋体" w:eastAsia="宋体" w:cs="宋体"/>
          <w:b/>
          <w:color w:val="auto"/>
          <w:highlight w:val="none"/>
        </w:rPr>
      </w:r>
      <w:r>
        <w:rPr>
          <w:color w:val="auto"/>
          <w:highlight w:val="none"/>
        </w:rPr>
      </w:r>
      <w:r/>
    </w:p>
    <w:p>
      <w:pPr>
        <w:pStyle w:val="1094"/>
        <w:rPr>
          <w:rStyle w:val="1039"/>
          <w:rFonts w:ascii="宋体" w:hAnsi="宋体" w:eastAsia="宋体" w:cs="宋体"/>
          <w:b/>
          <w:color w:val="auto"/>
          <w:highlight w:val="none"/>
        </w:rPr>
        <w:outlineLvl w:val="2"/>
      </w:pPr>
      <w:r>
        <w:rPr>
          <w:rFonts w:ascii="宋体" w:hAnsi="宋体" w:eastAsia="宋体" w:cs="宋体"/>
          <w:b/>
          <w:color w:val="auto"/>
          <w:highlight w:val="none"/>
        </w:rPr>
      </w:r>
      <w:r>
        <w:rPr>
          <w:color w:val="auto"/>
          <w:highlight w:val="none"/>
        </w:rPr>
      </w:r>
      <w:r/>
    </w:p>
    <w:p>
      <w:pPr>
        <w:pStyle w:val="1094"/>
        <w:rPr>
          <w:rStyle w:val="1039"/>
          <w:rFonts w:ascii="宋体" w:hAnsi="宋体" w:eastAsia="宋体" w:cs="宋体"/>
          <w:b/>
          <w:color w:val="auto"/>
          <w:highlight w:val="none"/>
        </w:rPr>
        <w:outlineLvl w:val="2"/>
      </w:pPr>
      <w:r>
        <w:rPr>
          <w:rFonts w:ascii="宋体" w:hAnsi="宋体" w:eastAsia="宋体" w:cs="宋体"/>
          <w:b/>
          <w:color w:val="auto"/>
          <w:highlight w:val="none"/>
        </w:rPr>
      </w:r>
      <w:r>
        <w:rPr>
          <w:color w:val="auto"/>
          <w:highlight w:val="none"/>
        </w:rPr>
      </w:r>
      <w:r/>
    </w:p>
    <w:p>
      <w:pPr>
        <w:pStyle w:val="1094"/>
        <w:rPr>
          <w:rStyle w:val="1039"/>
          <w:rFonts w:ascii="宋体" w:hAnsi="宋体" w:eastAsia="宋体" w:cs="宋体"/>
          <w:b/>
          <w:color w:val="auto"/>
          <w:highlight w:val="none"/>
        </w:rPr>
        <w:outlineLvl w:val="2"/>
      </w:pPr>
      <w:r>
        <w:rPr>
          <w:rFonts w:ascii="宋体" w:hAnsi="宋体" w:eastAsia="宋体" w:cs="宋体"/>
          <w:b/>
          <w:color w:val="auto"/>
          <w:highlight w:val="none"/>
        </w:rPr>
      </w:r>
      <w:r>
        <w:rPr>
          <w:color w:val="auto"/>
          <w:highlight w:val="none"/>
        </w:rPr>
      </w:r>
      <w:r/>
    </w:p>
    <w:p>
      <w:pPr>
        <w:pStyle w:val="1094"/>
        <w:rPr>
          <w:rStyle w:val="1039"/>
          <w:rFonts w:ascii="宋体" w:hAnsi="宋体" w:eastAsia="宋体" w:cs="宋体"/>
          <w:b/>
          <w:color w:val="auto"/>
          <w:highlight w:val="none"/>
        </w:rPr>
        <w:outlineLvl w:val="2"/>
      </w:pPr>
      <w:r>
        <w:rPr>
          <w:rFonts w:ascii="宋体" w:hAnsi="宋体" w:eastAsia="宋体" w:cs="宋体"/>
          <w:b/>
          <w:color w:val="auto"/>
          <w:highlight w:val="none"/>
        </w:rPr>
      </w:r>
      <w:r>
        <w:rPr>
          <w:color w:val="auto"/>
          <w:highlight w:val="none"/>
        </w:rPr>
      </w:r>
      <w:r/>
    </w:p>
    <w:p>
      <w:pPr>
        <w:pStyle w:val="1094"/>
        <w:rPr>
          <w:rStyle w:val="1039"/>
          <w:rFonts w:ascii="宋体" w:hAnsi="宋体" w:eastAsia="宋体" w:cs="宋体"/>
          <w:b/>
          <w:color w:val="auto"/>
          <w:highlight w:val="none"/>
        </w:rPr>
        <w:outlineLvl w:val="2"/>
      </w:pPr>
      <w:r>
        <w:rPr>
          <w:rFonts w:ascii="宋体" w:hAnsi="宋体" w:eastAsia="宋体" w:cs="宋体"/>
          <w:b/>
          <w:color w:val="auto"/>
          <w:highlight w:val="none"/>
        </w:rPr>
      </w:r>
      <w:r>
        <w:rPr>
          <w:color w:val="auto"/>
          <w:highlight w:val="none"/>
        </w:rPr>
      </w:r>
      <w:r/>
    </w:p>
    <w:p>
      <w:pPr>
        <w:pStyle w:val="1094"/>
        <w:rPr>
          <w:rStyle w:val="1039"/>
          <w:rFonts w:ascii="宋体" w:hAnsi="宋体" w:eastAsia="宋体" w:cs="宋体"/>
          <w:b/>
          <w:color w:val="auto"/>
          <w:highlight w:val="none"/>
        </w:rPr>
        <w:outlineLvl w:val="2"/>
      </w:pPr>
      <w:r>
        <w:rPr>
          <w:rFonts w:ascii="宋体" w:hAnsi="宋体" w:eastAsia="宋体" w:cs="宋体"/>
          <w:b/>
          <w:color w:val="auto"/>
          <w:highlight w:val="none"/>
        </w:rPr>
      </w:r>
      <w:r>
        <w:rPr>
          <w:color w:val="auto"/>
          <w:highlight w:val="none"/>
        </w:rPr>
      </w:r>
      <w:r/>
    </w:p>
    <w:p>
      <w:pPr>
        <w:pStyle w:val="1094"/>
        <w:rPr>
          <w:rStyle w:val="1039"/>
          <w:rFonts w:ascii="宋体" w:hAnsi="宋体" w:eastAsia="宋体" w:cs="宋体"/>
          <w:b/>
          <w:color w:val="auto"/>
          <w:highlight w:val="none"/>
        </w:rPr>
        <w:outlineLvl w:val="2"/>
      </w:pPr>
      <w:r>
        <w:rPr>
          <w:rFonts w:ascii="宋体" w:hAnsi="宋体" w:eastAsia="宋体" w:cs="宋体"/>
          <w:b/>
          <w:color w:val="auto"/>
          <w:highlight w:val="none"/>
        </w:rPr>
      </w:r>
      <w:r>
        <w:rPr>
          <w:color w:val="auto"/>
          <w:highlight w:val="none"/>
        </w:rPr>
      </w:r>
      <w:r/>
    </w:p>
    <w:p>
      <w:pPr>
        <w:pStyle w:val="1094"/>
        <w:rPr>
          <w:rStyle w:val="1039"/>
          <w:rFonts w:ascii="宋体" w:hAnsi="宋体" w:eastAsia="宋体" w:cs="宋体"/>
          <w:b/>
          <w:color w:val="auto"/>
          <w:highlight w:val="none"/>
        </w:rPr>
        <w:outlineLvl w:val="2"/>
      </w:pPr>
      <w:r>
        <w:rPr>
          <w:rFonts w:ascii="宋体" w:hAnsi="宋体" w:eastAsia="宋体" w:cs="宋体"/>
          <w:b/>
          <w:color w:val="auto"/>
          <w:highlight w:val="none"/>
        </w:rPr>
      </w:r>
      <w:r>
        <w:rPr>
          <w:color w:val="auto"/>
          <w:highlight w:val="none"/>
        </w:rPr>
      </w:r>
      <w:r/>
    </w:p>
    <w:p>
      <w:pPr>
        <w:pStyle w:val="1094"/>
        <w:rPr>
          <w:rStyle w:val="1039"/>
          <w:rFonts w:ascii="宋体" w:hAnsi="宋体" w:eastAsia="宋体" w:cs="宋体"/>
          <w:b/>
          <w:color w:val="auto"/>
          <w:highlight w:val="none"/>
        </w:rPr>
        <w:outlineLvl w:val="2"/>
      </w:pPr>
      <w:r>
        <w:rPr>
          <w:rFonts w:ascii="宋体" w:hAnsi="宋体" w:eastAsia="宋体" w:cs="宋体"/>
          <w:b/>
          <w:color w:val="auto"/>
          <w:highlight w:val="none"/>
        </w:rPr>
      </w:r>
      <w:r>
        <w:rPr>
          <w:color w:val="auto"/>
          <w:highlight w:val="none"/>
        </w:rPr>
      </w:r>
      <w:r/>
    </w:p>
    <w:p>
      <w:pPr>
        <w:pStyle w:val="1094"/>
        <w:rPr>
          <w:rStyle w:val="1039"/>
          <w:rFonts w:ascii="宋体" w:hAnsi="宋体" w:eastAsia="宋体" w:cs="宋体"/>
          <w:b/>
          <w:color w:val="auto"/>
          <w:highlight w:val="none"/>
        </w:rPr>
        <w:outlineLvl w:val="2"/>
      </w:pPr>
      <w:r>
        <w:rPr>
          <w:rFonts w:ascii="宋体" w:hAnsi="宋体" w:eastAsia="宋体" w:cs="宋体"/>
          <w:b/>
          <w:color w:val="auto"/>
          <w:highlight w:val="none"/>
        </w:rPr>
      </w:r>
      <w:r>
        <w:rPr>
          <w:color w:val="auto"/>
          <w:highlight w:val="none"/>
        </w:rPr>
      </w:r>
      <w:r/>
    </w:p>
    <w:p>
      <w:pPr>
        <w:pStyle w:val="1094"/>
        <w:rPr>
          <w:rStyle w:val="1039"/>
          <w:rFonts w:ascii="宋体" w:hAnsi="宋体" w:eastAsia="宋体" w:cs="宋体"/>
          <w:b/>
          <w:color w:val="auto"/>
          <w:highlight w:val="none"/>
        </w:rPr>
        <w:outlineLvl w:val="2"/>
      </w:pPr>
      <w:r>
        <w:rPr>
          <w:rFonts w:ascii="宋体" w:hAnsi="宋体" w:eastAsia="宋体" w:cs="宋体"/>
          <w:b/>
          <w:color w:val="auto"/>
          <w:highlight w:val="none"/>
        </w:rPr>
      </w:r>
      <w:r>
        <w:rPr>
          <w:color w:val="auto"/>
          <w:highlight w:val="none"/>
        </w:rPr>
      </w:r>
      <w:r/>
    </w:p>
    <w:p>
      <w:pPr>
        <w:pStyle w:val="1094"/>
        <w:rPr>
          <w:rStyle w:val="1039"/>
          <w:rFonts w:ascii="宋体" w:hAnsi="宋体" w:eastAsia="宋体" w:cs="宋体"/>
          <w:b/>
          <w:color w:val="auto"/>
          <w:highlight w:val="none"/>
        </w:rPr>
        <w:outlineLvl w:val="2"/>
      </w:pPr>
      <w:r>
        <w:rPr>
          <w:rFonts w:ascii="宋体" w:hAnsi="宋体" w:eastAsia="宋体" w:cs="宋体"/>
          <w:b/>
          <w:color w:val="auto"/>
          <w:highlight w:val="none"/>
        </w:rPr>
      </w:r>
      <w:r>
        <w:rPr>
          <w:color w:val="auto"/>
          <w:highlight w:val="none"/>
        </w:rPr>
      </w:r>
      <w:r/>
    </w:p>
    <w:p>
      <w:pPr>
        <w:pStyle w:val="1094"/>
        <w:rPr>
          <w:rStyle w:val="1039"/>
          <w:rFonts w:ascii="宋体" w:hAnsi="宋体" w:eastAsia="宋体" w:cs="宋体"/>
          <w:b/>
          <w:color w:val="auto"/>
          <w:highlight w:val="none"/>
        </w:rPr>
        <w:outlineLvl w:val="2"/>
      </w:pPr>
      <w:r>
        <w:rPr>
          <w:rFonts w:ascii="宋体" w:hAnsi="宋体" w:eastAsia="宋体" w:cs="宋体"/>
          <w:b/>
          <w:color w:val="auto"/>
          <w:highlight w:val="none"/>
        </w:rPr>
      </w:r>
      <w:r>
        <w:rPr>
          <w:color w:val="auto"/>
          <w:highlight w:val="none"/>
        </w:rPr>
      </w:r>
      <w:r/>
    </w:p>
    <w:p>
      <w:pPr>
        <w:pStyle w:val="1094"/>
        <w:rPr>
          <w:rStyle w:val="1039"/>
          <w:rFonts w:ascii="宋体" w:hAnsi="宋体" w:eastAsia="宋体" w:cs="宋体"/>
          <w:b/>
          <w:color w:val="auto"/>
          <w:highlight w:val="none"/>
        </w:rPr>
        <w:outlineLvl w:val="2"/>
      </w:pPr>
      <w:r>
        <w:rPr>
          <w:rFonts w:ascii="宋体" w:hAnsi="宋体" w:eastAsia="宋体" w:cs="宋体"/>
          <w:b/>
          <w:color w:val="auto"/>
          <w:highlight w:val="none"/>
        </w:rPr>
      </w:r>
      <w:r>
        <w:rPr>
          <w:color w:val="auto"/>
          <w:highlight w:val="none"/>
        </w:rPr>
      </w:r>
      <w:r/>
    </w:p>
    <w:p>
      <w:pPr>
        <w:pStyle w:val="1094"/>
        <w:rPr>
          <w:rStyle w:val="1039"/>
          <w:rFonts w:ascii="宋体" w:hAnsi="宋体" w:eastAsia="宋体" w:cs="宋体"/>
          <w:b/>
          <w:color w:val="auto"/>
          <w:highlight w:val="none"/>
        </w:rPr>
        <w:outlineLvl w:val="2"/>
      </w:pPr>
      <w:r>
        <w:rPr>
          <w:rFonts w:ascii="宋体" w:hAnsi="宋体" w:eastAsia="宋体" w:cs="宋体"/>
          <w:b/>
          <w:color w:val="auto"/>
          <w:highlight w:val="none"/>
        </w:rPr>
      </w:r>
      <w:r>
        <w:rPr>
          <w:color w:val="auto"/>
          <w:highlight w:val="none"/>
        </w:rPr>
      </w:r>
      <w:r/>
    </w:p>
    <w:p>
      <w:pPr>
        <w:pStyle w:val="1094"/>
        <w:pageBreakBefore/>
        <w:rPr>
          <w:rStyle w:val="1039"/>
          <w:color w:val="auto"/>
          <w:highlight w:val="none"/>
        </w:rPr>
        <w:outlineLvl w:val="2"/>
      </w:pPr>
      <w:r>
        <w:rPr>
          <w:rStyle w:val="1039"/>
          <w:rFonts w:hint="eastAsia" w:ascii="宋体" w:hAnsi="宋体" w:eastAsia="宋体" w:cs="宋体"/>
          <w:b/>
          <w:color w:val="auto"/>
          <w:highlight w:val="none"/>
        </w:rPr>
        <w:t xml:space="preserve">6.</w:t>
      </w:r>
      <w:r>
        <w:rPr>
          <w:rStyle w:val="1039"/>
          <w:rFonts w:ascii="宋体" w:hAnsi="宋体" w:eastAsia="宋体" w:cs="宋体"/>
          <w:b/>
          <w:color w:val="auto"/>
          <w:highlight w:val="none"/>
        </w:rPr>
        <w:t xml:space="preserve">具备履行合同所必需的设备和专业技术能力的书面声明</w:t>
      </w:r>
      <w:r>
        <w:rPr>
          <w:color w:val="auto"/>
          <w:highlight w:val="none"/>
        </w:rPr>
      </w:r>
      <w:r/>
    </w:p>
    <w:p>
      <w:pPr>
        <w:pStyle w:val="1138"/>
        <w:spacing w:line="440" w:lineRule="exact"/>
        <w:rPr>
          <w:rStyle w:val="1039"/>
          <w:color w:val="auto"/>
          <w:spacing w:val="7"/>
          <w:highlight w:val="none"/>
        </w:rPr>
      </w:pPr>
      <w:r>
        <w:rPr>
          <w:rStyle w:val="1039"/>
          <w:rFonts w:ascii="宋体" w:hAnsi="宋体" w:eastAsia="宋体" w:cs="宋体"/>
          <w:color w:val="auto"/>
          <w:highlight w:val="none"/>
        </w:rPr>
        <w:t xml:space="preserve">﻿ </w:t>
      </w:r>
      <w:r>
        <w:rPr>
          <w:color w:val="auto"/>
          <w:highlight w:val="none"/>
        </w:rPr>
      </w:r>
      <w:r/>
    </w:p>
    <w:p>
      <w:pPr>
        <w:pStyle w:val="1138"/>
        <w:jc w:val="center"/>
        <w:spacing w:before="320" w:after="320"/>
        <w:rPr>
          <w:rStyle w:val="1039"/>
          <w:rFonts w:ascii="宋体" w:hAnsi="宋体" w:eastAsia="宋体" w:cs="宋体"/>
          <w:b/>
          <w:bCs/>
          <w:color w:val="auto"/>
          <w:highlight w:val="none"/>
        </w:rPr>
      </w:pPr>
      <w:r>
        <w:rPr>
          <w:rStyle w:val="1039"/>
          <w:rFonts w:ascii="宋体" w:hAnsi="宋体" w:eastAsia="宋体" w:cs="宋体"/>
          <w:b/>
          <w:bCs/>
          <w:color w:val="auto"/>
          <w:highlight w:val="none"/>
        </w:rPr>
        <w:t xml:space="preserve">具备履行合同所必需的设备和专业技术能力的书面声明</w:t>
      </w:r>
      <w:r>
        <w:rPr>
          <w:color w:val="auto"/>
          <w:highlight w:val="none"/>
        </w:rPr>
      </w:r>
      <w:r/>
    </w:p>
    <w:p>
      <w:pPr>
        <w:pStyle w:val="1138"/>
        <w:spacing w:before="240" w:after="240"/>
        <w:rPr>
          <w:rStyle w:val="1039"/>
          <w:rFonts w:ascii="宋体" w:hAnsi="宋体" w:eastAsia="宋体" w:cs="宋体"/>
          <w:color w:val="auto"/>
          <w:highlight w:val="none"/>
        </w:rPr>
      </w:pPr>
      <w:r>
        <w:rPr>
          <w:rStyle w:val="1039"/>
          <w:rFonts w:ascii="宋体" w:hAnsi="宋体" w:eastAsia="宋体" w:cs="宋体"/>
          <w:color w:val="auto"/>
          <w:highlight w:val="none"/>
        </w:rPr>
        <w:t xml:space="preserve"> </w:t>
      </w:r>
      <w:r>
        <w:rPr>
          <w:color w:val="auto"/>
          <w:highlight w:val="none"/>
        </w:rPr>
      </w:r>
      <w:r/>
    </w:p>
    <w:p>
      <w:pPr>
        <w:pStyle w:val="1138"/>
        <w:jc w:val="center"/>
        <w:spacing w:before="320" w:after="320"/>
        <w:rPr>
          <w:rStyle w:val="1039"/>
          <w:rFonts w:ascii="宋体" w:hAnsi="宋体" w:eastAsia="宋体" w:cs="宋体"/>
          <w:b/>
          <w:bCs/>
          <w:color w:val="auto"/>
          <w:highlight w:val="none"/>
        </w:rPr>
      </w:pPr>
      <w:r>
        <w:rPr>
          <w:rStyle w:val="1039"/>
          <w:rFonts w:ascii="宋体" w:hAnsi="宋体" w:eastAsia="宋体" w:cs="宋体"/>
          <w:b/>
          <w:bCs/>
          <w:color w:val="auto"/>
          <w:highlight w:val="none"/>
        </w:rPr>
        <w:t xml:space="preserve"> </w:t>
      </w:r>
      <w:r>
        <w:rPr>
          <w:color w:val="auto"/>
          <w:highlight w:val="none"/>
        </w:rPr>
      </w:r>
      <w:r/>
    </w:p>
    <w:p>
      <w:pPr>
        <w:pStyle w:val="1138"/>
        <w:spacing w:before="240" w:after="240"/>
        <w:rPr>
          <w:rStyle w:val="1039"/>
          <w:rFonts w:ascii="宋体" w:hAnsi="宋体" w:eastAsia="宋体" w:cs="宋体"/>
          <w:color w:val="auto"/>
          <w:highlight w:val="none"/>
        </w:rPr>
      </w:pPr>
      <w:r>
        <w:rPr>
          <w:rStyle w:val="1039"/>
          <w:rFonts w:ascii="宋体" w:hAnsi="宋体" w:eastAsia="宋体" w:cs="宋体"/>
          <w:color w:val="auto"/>
          <w:highlight w:val="none"/>
        </w:rPr>
        <w:t xml:space="preserve"> </w:t>
      </w:r>
      <w:r>
        <w:rPr>
          <w:color w:val="auto"/>
          <w:highlight w:val="none"/>
        </w:rPr>
      </w:r>
      <w:r/>
    </w:p>
    <w:p>
      <w:pPr>
        <w:pStyle w:val="1138"/>
        <w:spacing w:before="240" w:after="240"/>
        <w:rPr>
          <w:rStyle w:val="1039"/>
          <w:rFonts w:ascii="宋体" w:hAnsi="宋体" w:eastAsia="宋体" w:cs="宋体"/>
          <w:color w:val="auto"/>
          <w:highlight w:val="none"/>
        </w:rPr>
      </w:pPr>
      <w:r>
        <w:rPr>
          <w:rStyle w:val="1039"/>
          <w:rFonts w:ascii="宋体" w:hAnsi="宋体" w:eastAsia="宋体" w:cs="宋体"/>
          <w:color w:val="auto"/>
          <w:highlight w:val="none"/>
        </w:rPr>
        <w:t xml:space="preserve">    我单位郑重声明： 我单位具备履行本项采购合同所必需的设备和专业技术能力。 </w:t>
      </w:r>
      <w:r>
        <w:rPr>
          <w:color w:val="auto"/>
          <w:highlight w:val="none"/>
        </w:rPr>
      </w:r>
      <w:r/>
    </w:p>
    <w:p>
      <w:pPr>
        <w:pStyle w:val="1138"/>
        <w:spacing w:before="360" w:after="360"/>
        <w:rPr>
          <w:rStyle w:val="1039"/>
          <w:rFonts w:ascii="宋体" w:hAnsi="宋体" w:eastAsia="宋体" w:cs="宋体"/>
          <w:color w:val="auto"/>
          <w:sz w:val="36"/>
          <w:szCs w:val="36"/>
          <w:highlight w:val="none"/>
        </w:rPr>
      </w:pPr>
      <w:r>
        <w:rPr>
          <w:rStyle w:val="1039"/>
          <w:rFonts w:ascii="宋体" w:hAnsi="宋体" w:eastAsia="宋体" w:cs="宋体"/>
          <w:color w:val="auto"/>
          <w:sz w:val="36"/>
          <w:szCs w:val="36"/>
          <w:highlight w:val="none"/>
        </w:rPr>
        <w:t xml:space="preserve"> </w:t>
      </w:r>
      <w:r>
        <w:rPr>
          <w:color w:val="auto"/>
          <w:highlight w:val="none"/>
        </w:rPr>
      </w:r>
      <w:r/>
    </w:p>
    <w:p>
      <w:pPr>
        <w:pStyle w:val="1138"/>
        <w:jc w:val="center"/>
        <w:spacing w:before="360" w:after="360"/>
        <w:rPr>
          <w:rStyle w:val="1039"/>
          <w:rFonts w:ascii="宋体" w:hAnsi="宋体" w:eastAsia="宋体" w:cs="宋体"/>
          <w:color w:val="auto"/>
          <w:sz w:val="36"/>
          <w:szCs w:val="36"/>
          <w:highlight w:val="none"/>
        </w:rPr>
      </w:pPr>
      <w:r>
        <w:rPr>
          <w:rStyle w:val="1039"/>
          <w:rFonts w:ascii="宋体" w:hAnsi="宋体" w:eastAsia="宋体" w:cs="宋体"/>
          <w:color w:val="auto"/>
          <w:sz w:val="36"/>
          <w:szCs w:val="36"/>
          <w:highlight w:val="none"/>
        </w:rPr>
        <w:t xml:space="preserve"> </w:t>
      </w:r>
      <w:r>
        <w:rPr>
          <w:color w:val="auto"/>
          <w:highlight w:val="none"/>
        </w:rPr>
      </w:r>
      <w:r/>
    </w:p>
    <w:p>
      <w:pPr>
        <w:pStyle w:val="1138"/>
        <w:jc w:val="center"/>
        <w:spacing w:before="360" w:after="360"/>
        <w:rPr>
          <w:rStyle w:val="1039"/>
          <w:rFonts w:ascii="宋体" w:hAnsi="宋体" w:eastAsia="宋体" w:cs="宋体"/>
          <w:color w:val="auto"/>
          <w:sz w:val="36"/>
          <w:szCs w:val="36"/>
          <w:highlight w:val="none"/>
        </w:rPr>
      </w:pPr>
      <w:r>
        <w:rPr>
          <w:rStyle w:val="1039"/>
          <w:rFonts w:ascii="宋体" w:hAnsi="宋体" w:eastAsia="宋体" w:cs="宋体"/>
          <w:color w:val="auto"/>
          <w:sz w:val="36"/>
          <w:szCs w:val="36"/>
          <w:highlight w:val="none"/>
        </w:rPr>
        <w:t xml:space="preserve"> </w:t>
      </w:r>
      <w:r>
        <w:rPr>
          <w:color w:val="auto"/>
          <w:highlight w:val="none"/>
        </w:rPr>
      </w:r>
      <w:r/>
    </w:p>
    <w:p>
      <w:pPr>
        <w:pStyle w:val="1138"/>
        <w:jc w:val="center"/>
        <w:spacing w:before="360" w:after="360"/>
        <w:rPr>
          <w:rStyle w:val="1039"/>
          <w:rFonts w:ascii="宋体" w:hAnsi="宋体" w:eastAsia="宋体" w:cs="宋体"/>
          <w:color w:val="auto"/>
          <w:sz w:val="36"/>
          <w:szCs w:val="36"/>
          <w:highlight w:val="none"/>
        </w:rPr>
      </w:pPr>
      <w:r>
        <w:rPr>
          <w:rStyle w:val="1039"/>
          <w:rFonts w:ascii="宋体" w:hAnsi="宋体" w:eastAsia="宋体" w:cs="宋体"/>
          <w:color w:val="auto"/>
          <w:sz w:val="36"/>
          <w:szCs w:val="36"/>
          <w:highlight w:val="none"/>
        </w:rPr>
        <w:t xml:space="preserve"> </w:t>
      </w:r>
      <w:r>
        <w:rPr>
          <w:color w:val="auto"/>
          <w:highlight w:val="none"/>
        </w:rPr>
      </w:r>
      <w:r/>
    </w:p>
    <w:p>
      <w:pPr>
        <w:pStyle w:val="1138"/>
        <w:spacing w:before="210" w:after="210"/>
        <w:rPr>
          <w:rStyle w:val="1039"/>
          <w:color w:val="auto"/>
          <w:highlight w:val="none"/>
        </w:rPr>
      </w:pPr>
      <w:r>
        <w:rPr>
          <w:rStyle w:val="1039"/>
          <w:rFonts w:ascii="宋体" w:hAnsi="宋体" w:eastAsia="宋体" w:cs="宋体"/>
          <w:color w:val="auto"/>
          <w:sz w:val="21"/>
          <w:szCs w:val="21"/>
          <w:highlight w:val="none"/>
        </w:rPr>
        <w:t xml:space="preserve"> 投标单位（加盖公章）：   </w:t>
      </w:r>
      <w:r>
        <w:rPr>
          <w:rStyle w:val="1039"/>
          <w:color w:val="auto"/>
          <w:highlight w:val="none"/>
        </w:rPr>
        <w:br w:type="page" w:clear="all"/>
      </w:r>
      <w:r>
        <w:rPr>
          <w:rStyle w:val="1039"/>
          <w:rFonts w:ascii="宋体" w:hAnsi="宋体" w:eastAsia="宋体" w:cs="宋体"/>
          <w:b/>
          <w:color w:val="auto"/>
          <w:sz w:val="28"/>
          <w:highlight w:val="none"/>
        </w:rPr>
        <w:t xml:space="preserve">  </w:t>
      </w:r>
      <w:r>
        <w:rPr>
          <w:rStyle w:val="1039"/>
          <w:rFonts w:hint="eastAsia" w:ascii="宋体" w:hAnsi="宋体" w:eastAsia="宋体" w:cs="宋体"/>
          <w:b/>
          <w:color w:val="auto"/>
          <w:sz w:val="28"/>
          <w:highlight w:val="none"/>
        </w:rPr>
        <w:t xml:space="preserve">7.</w:t>
      </w:r>
      <w:r>
        <w:rPr>
          <w:rStyle w:val="1039"/>
          <w:rFonts w:ascii="宋体" w:hAnsi="宋体" w:eastAsia="宋体" w:cs="宋体"/>
          <w:b/>
          <w:color w:val="auto"/>
          <w:highlight w:val="none"/>
        </w:rPr>
        <w:t xml:space="preserve">参加政府采购活动前3年内在经营活动中没有重大违法记录的书面声明</w:t>
      </w:r>
      <w:r>
        <w:rPr>
          <w:color w:val="auto"/>
          <w:highlight w:val="none"/>
        </w:rPr>
      </w:r>
      <w:r/>
    </w:p>
    <w:p>
      <w:pPr>
        <w:pStyle w:val="1116"/>
        <w:jc w:val="center"/>
        <w:spacing w:before="320" w:after="320"/>
        <w:rPr>
          <w:rStyle w:val="1039"/>
          <w:rFonts w:ascii="宋体" w:hAnsi="宋体" w:eastAsia="宋体" w:cs="宋体"/>
          <w:b/>
          <w:bCs/>
          <w:color w:val="auto"/>
          <w:highlight w:val="none"/>
        </w:rPr>
      </w:pPr>
      <w:r>
        <w:rPr>
          <w:rStyle w:val="1039"/>
          <w:rFonts w:ascii="宋体" w:hAnsi="宋体" w:eastAsia="宋体" w:cs="宋体"/>
          <w:b/>
          <w:bCs/>
          <w:color w:val="auto"/>
          <w:highlight w:val="none"/>
        </w:rPr>
        <w:t xml:space="preserve">参加政府采购活动前3年内在经营活动中没有重大违法记录的书面声明</w:t>
      </w:r>
      <w:r>
        <w:rPr>
          <w:color w:val="auto"/>
          <w:highlight w:val="none"/>
        </w:rPr>
      </w:r>
      <w:r/>
    </w:p>
    <w:p>
      <w:pPr>
        <w:pStyle w:val="1116"/>
        <w:spacing w:before="240" w:after="240"/>
        <w:rPr>
          <w:rStyle w:val="1039"/>
          <w:rFonts w:ascii="宋体" w:hAnsi="宋体" w:eastAsia="宋体" w:cs="宋体"/>
          <w:color w:val="auto"/>
          <w:highlight w:val="none"/>
        </w:rPr>
      </w:pPr>
      <w:r>
        <w:rPr>
          <w:rStyle w:val="1039"/>
          <w:rFonts w:ascii="宋体" w:hAnsi="宋体" w:eastAsia="宋体" w:cs="宋体"/>
          <w:color w:val="auto"/>
          <w:highlight w:val="none"/>
        </w:rPr>
        <w:t xml:space="preserve"> </w:t>
      </w:r>
      <w:r>
        <w:rPr>
          <w:color w:val="auto"/>
          <w:highlight w:val="none"/>
        </w:rPr>
      </w:r>
      <w:r/>
    </w:p>
    <w:p>
      <w:pPr>
        <w:pStyle w:val="1116"/>
        <w:jc w:val="center"/>
        <w:spacing w:before="320" w:after="320"/>
        <w:rPr>
          <w:rStyle w:val="1039"/>
          <w:rFonts w:ascii="宋体" w:hAnsi="宋体" w:eastAsia="宋体" w:cs="宋体"/>
          <w:b/>
          <w:bCs/>
          <w:color w:val="auto"/>
          <w:sz w:val="32"/>
          <w:szCs w:val="32"/>
          <w:highlight w:val="none"/>
        </w:rPr>
      </w:pPr>
      <w:r>
        <w:rPr>
          <w:rStyle w:val="1039"/>
          <w:rFonts w:ascii="宋体" w:hAnsi="宋体" w:eastAsia="宋体" w:cs="宋体"/>
          <w:b/>
          <w:bCs/>
          <w:color w:val="auto"/>
          <w:sz w:val="32"/>
          <w:szCs w:val="32"/>
          <w:highlight w:val="none"/>
        </w:rPr>
        <w:t xml:space="preserve"> </w:t>
      </w:r>
      <w:r>
        <w:rPr>
          <w:color w:val="auto"/>
          <w:highlight w:val="none"/>
        </w:rPr>
      </w:r>
      <w:r/>
    </w:p>
    <w:p>
      <w:pPr>
        <w:pStyle w:val="1116"/>
        <w:jc w:val="center"/>
        <w:spacing w:before="320" w:after="320"/>
        <w:rPr>
          <w:rStyle w:val="1039"/>
          <w:rFonts w:ascii="宋体" w:hAnsi="宋体" w:eastAsia="宋体" w:cs="宋体"/>
          <w:color w:val="auto"/>
          <w:sz w:val="32"/>
          <w:szCs w:val="32"/>
          <w:highlight w:val="none"/>
        </w:rPr>
      </w:pPr>
      <w:r>
        <w:rPr>
          <w:rStyle w:val="1039"/>
          <w:rFonts w:ascii="宋体" w:hAnsi="宋体" w:eastAsia="宋体" w:cs="宋体"/>
          <w:color w:val="auto"/>
          <w:sz w:val="32"/>
          <w:szCs w:val="32"/>
          <w:highlight w:val="none"/>
        </w:rPr>
        <w:t xml:space="preserve">声明</w:t>
      </w:r>
      <w:r>
        <w:rPr>
          <w:color w:val="auto"/>
          <w:highlight w:val="none"/>
        </w:rPr>
      </w:r>
      <w:r/>
    </w:p>
    <w:p>
      <w:pPr>
        <w:pStyle w:val="1116"/>
        <w:spacing w:before="240" w:after="240"/>
        <w:rPr>
          <w:rStyle w:val="1039"/>
          <w:rFonts w:ascii="宋体" w:hAnsi="宋体" w:eastAsia="宋体" w:cs="宋体"/>
          <w:color w:val="auto"/>
          <w:highlight w:val="none"/>
        </w:rPr>
      </w:pPr>
      <w:r>
        <w:rPr>
          <w:rStyle w:val="1039"/>
          <w:rFonts w:ascii="宋体" w:hAnsi="宋体" w:eastAsia="宋体" w:cs="宋体"/>
          <w:color w:val="auto"/>
          <w:highlight w:val="none"/>
        </w:rPr>
        <w:t xml:space="preserve"> </w:t>
      </w:r>
      <w:r>
        <w:rPr>
          <w:color w:val="auto"/>
          <w:highlight w:val="none"/>
        </w:rPr>
      </w:r>
      <w:r/>
    </w:p>
    <w:p>
      <w:pPr>
        <w:pStyle w:val="1116"/>
        <w:spacing w:before="240" w:after="240"/>
        <w:rPr>
          <w:rStyle w:val="1039"/>
          <w:rFonts w:ascii="宋体" w:hAnsi="宋体" w:eastAsia="宋体" w:cs="宋体"/>
          <w:color w:val="auto"/>
          <w:highlight w:val="none"/>
        </w:rPr>
      </w:pPr>
      <w:r>
        <w:rPr>
          <w:rStyle w:val="1039"/>
          <w:rFonts w:ascii="宋体" w:hAnsi="宋体" w:eastAsia="宋体" w:cs="宋体"/>
          <w:color w:val="auto"/>
          <w:highlight w:val="none"/>
        </w:rPr>
        <w:t xml:space="preserve">    我单位郑重声明：参加本次政府采购活动前3年内，我单位在经营活动中没有因违法经营受到刑事处罚或者责令停产停业、吊销许可证或者执照、较大数额罚款等行政处罚。 </w:t>
      </w:r>
      <w:r>
        <w:rPr>
          <w:color w:val="auto"/>
          <w:highlight w:val="none"/>
        </w:rPr>
      </w:r>
      <w:r/>
    </w:p>
    <w:p>
      <w:pPr>
        <w:pStyle w:val="1116"/>
        <w:spacing w:before="240" w:after="240"/>
        <w:rPr>
          <w:rStyle w:val="1039"/>
          <w:rFonts w:ascii="宋体" w:hAnsi="宋体" w:eastAsia="宋体" w:cs="宋体"/>
          <w:color w:val="auto"/>
          <w:highlight w:val="none"/>
        </w:rPr>
      </w:pPr>
      <w:r>
        <w:rPr>
          <w:rStyle w:val="1039"/>
          <w:rFonts w:ascii="宋体" w:hAnsi="宋体" w:eastAsia="宋体" w:cs="宋体"/>
          <w:color w:val="auto"/>
          <w:highlight w:val="none"/>
        </w:rPr>
        <w:t xml:space="preserve"> </w:t>
      </w:r>
      <w:r>
        <w:rPr>
          <w:color w:val="auto"/>
          <w:highlight w:val="none"/>
        </w:rPr>
      </w:r>
      <w:r/>
    </w:p>
    <w:p>
      <w:pPr>
        <w:pStyle w:val="1116"/>
        <w:jc w:val="center"/>
        <w:spacing w:before="240" w:after="240"/>
        <w:rPr>
          <w:rStyle w:val="1039"/>
          <w:rFonts w:ascii="宋体" w:hAnsi="宋体" w:eastAsia="宋体" w:cs="宋体"/>
          <w:color w:val="auto"/>
          <w:highlight w:val="none"/>
        </w:rPr>
      </w:pPr>
      <w:r>
        <w:rPr>
          <w:rStyle w:val="1039"/>
          <w:rFonts w:ascii="宋体" w:hAnsi="宋体" w:eastAsia="宋体" w:cs="宋体"/>
          <w:color w:val="auto"/>
          <w:highlight w:val="none"/>
        </w:rPr>
        <w:t xml:space="preserve"> </w:t>
      </w:r>
      <w:r>
        <w:rPr>
          <w:color w:val="auto"/>
          <w:highlight w:val="none"/>
        </w:rPr>
      </w:r>
      <w:r/>
    </w:p>
    <w:p>
      <w:pPr>
        <w:pStyle w:val="1116"/>
        <w:jc w:val="center"/>
        <w:spacing w:before="240" w:after="240"/>
        <w:rPr>
          <w:rStyle w:val="1039"/>
          <w:rFonts w:ascii="宋体" w:hAnsi="宋体" w:eastAsia="宋体" w:cs="宋体"/>
          <w:color w:val="auto"/>
          <w:highlight w:val="none"/>
        </w:rPr>
      </w:pPr>
      <w:r>
        <w:rPr>
          <w:rStyle w:val="1039"/>
          <w:rFonts w:ascii="宋体" w:hAnsi="宋体" w:eastAsia="宋体" w:cs="宋体"/>
          <w:color w:val="auto"/>
          <w:highlight w:val="none"/>
        </w:rPr>
        <w:t xml:space="preserve"> </w:t>
      </w:r>
      <w:r>
        <w:rPr>
          <w:color w:val="auto"/>
          <w:highlight w:val="none"/>
        </w:rPr>
      </w:r>
      <w:r/>
    </w:p>
    <w:p>
      <w:pPr>
        <w:pStyle w:val="1116"/>
        <w:jc w:val="center"/>
        <w:spacing w:before="240" w:after="240"/>
        <w:rPr>
          <w:rStyle w:val="1039"/>
          <w:rFonts w:ascii="宋体" w:hAnsi="宋体" w:eastAsia="宋体" w:cs="宋体"/>
          <w:color w:val="auto"/>
          <w:highlight w:val="none"/>
        </w:rPr>
      </w:pPr>
      <w:r>
        <w:rPr>
          <w:rStyle w:val="1039"/>
          <w:rFonts w:ascii="宋体" w:hAnsi="宋体" w:eastAsia="宋体" w:cs="宋体"/>
          <w:color w:val="auto"/>
          <w:highlight w:val="none"/>
        </w:rPr>
        <w:t xml:space="preserve"> </w:t>
      </w:r>
      <w:r>
        <w:rPr>
          <w:color w:val="auto"/>
          <w:highlight w:val="none"/>
        </w:rPr>
      </w:r>
      <w:r/>
    </w:p>
    <w:p>
      <w:pPr>
        <w:pStyle w:val="1116"/>
        <w:spacing w:before="240" w:after="240"/>
        <w:rPr>
          <w:rStyle w:val="1039"/>
          <w:rFonts w:ascii="宋体" w:hAnsi="宋体" w:eastAsia="宋体" w:cs="宋体"/>
          <w:color w:val="auto"/>
          <w:highlight w:val="none"/>
        </w:rPr>
      </w:pPr>
      <w:r>
        <w:rPr>
          <w:rStyle w:val="1039"/>
          <w:rFonts w:ascii="宋体" w:hAnsi="宋体" w:eastAsia="宋体" w:cs="宋体"/>
          <w:color w:val="auto"/>
          <w:highlight w:val="none"/>
        </w:rPr>
        <w:t xml:space="preserve"> 投标单位（加盖公章）：   </w:t>
      </w:r>
      <w:r>
        <w:rPr>
          <w:color w:val="auto"/>
          <w:highlight w:val="none"/>
        </w:rPr>
      </w:r>
      <w:r/>
    </w:p>
    <w:p>
      <w:pPr>
        <w:jc w:val="left"/>
        <w:rPr>
          <w:rFonts w:ascii="宋体" w:hAnsi="宋体" w:cs="宋体"/>
          <w:b/>
          <w:color w:val="auto"/>
          <w:sz w:val="28"/>
          <w:szCs w:val="24"/>
          <w:highlight w:val="none"/>
        </w:rPr>
      </w:pPr>
      <w:r>
        <w:rPr>
          <w:rFonts w:ascii="宋体" w:hAnsi="宋体" w:cs="宋体"/>
          <w:b/>
          <w:color w:val="auto"/>
          <w:sz w:val="28"/>
          <w:szCs w:val="24"/>
          <w:highlight w:val="none"/>
        </w:rPr>
      </w:r>
      <w:r>
        <w:rPr>
          <w:color w:val="auto"/>
          <w:highlight w:val="none"/>
        </w:rPr>
      </w:r>
      <w:r/>
    </w:p>
    <w:p>
      <w:pPr>
        <w:jc w:val="left"/>
        <w:rPr>
          <w:rFonts w:ascii="宋体" w:hAnsi="宋体" w:cs="宋体"/>
          <w:b/>
          <w:color w:val="auto"/>
          <w:sz w:val="28"/>
          <w:szCs w:val="24"/>
          <w:highlight w:val="none"/>
        </w:rPr>
      </w:pPr>
      <w:r>
        <w:rPr>
          <w:rFonts w:ascii="宋体" w:hAnsi="宋体" w:cs="宋体"/>
          <w:b/>
          <w:color w:val="auto"/>
          <w:sz w:val="28"/>
          <w:szCs w:val="24"/>
          <w:highlight w:val="none"/>
        </w:rPr>
      </w:r>
      <w:r>
        <w:rPr>
          <w:color w:val="auto"/>
          <w:highlight w:val="none"/>
        </w:rPr>
      </w:r>
      <w:r/>
    </w:p>
    <w:p>
      <w:pPr>
        <w:jc w:val="left"/>
        <w:rPr>
          <w:rFonts w:ascii="宋体" w:hAnsi="宋体" w:cs="宋体"/>
          <w:b/>
          <w:color w:val="auto"/>
          <w:sz w:val="28"/>
          <w:szCs w:val="24"/>
          <w:highlight w:val="none"/>
        </w:rPr>
      </w:pPr>
      <w:r>
        <w:rPr>
          <w:rFonts w:ascii="宋体" w:hAnsi="宋体" w:cs="宋体"/>
          <w:b/>
          <w:color w:val="auto"/>
          <w:sz w:val="28"/>
          <w:szCs w:val="24"/>
          <w:highlight w:val="none"/>
        </w:rPr>
      </w:r>
      <w:r>
        <w:rPr>
          <w:color w:val="auto"/>
          <w:highlight w:val="none"/>
        </w:rPr>
      </w:r>
      <w:r/>
    </w:p>
    <w:p>
      <w:pPr>
        <w:jc w:val="left"/>
        <w:rPr>
          <w:rFonts w:ascii="宋体" w:hAnsi="宋体" w:cs="宋体"/>
          <w:b/>
          <w:color w:val="auto"/>
          <w:sz w:val="28"/>
          <w:szCs w:val="24"/>
          <w:highlight w:val="none"/>
        </w:rPr>
      </w:pPr>
      <w:r>
        <w:rPr>
          <w:rFonts w:ascii="宋体" w:hAnsi="宋体" w:cs="宋体"/>
          <w:b/>
          <w:color w:val="auto"/>
          <w:sz w:val="28"/>
          <w:szCs w:val="24"/>
          <w:highlight w:val="none"/>
        </w:rPr>
      </w:r>
      <w:r>
        <w:rPr>
          <w:color w:val="auto"/>
          <w:highlight w:val="none"/>
        </w:rPr>
      </w:r>
      <w:r/>
    </w:p>
    <w:p>
      <w:pPr>
        <w:pStyle w:val="1147"/>
        <w:jc w:val="center"/>
        <w:spacing w:before="240" w:after="240"/>
        <w:rPr>
          <w:rFonts w:ascii="宋体" w:hAnsi="宋体" w:eastAsia="宋体" w:cs="宋体"/>
          <w:color w:val="auto"/>
          <w:highlight w:val="none"/>
        </w:rPr>
      </w:pPr>
      <w:r>
        <w:rPr>
          <w:rFonts w:ascii="宋体" w:hAnsi="宋体" w:eastAsia="宋体" w:cs="宋体"/>
          <w:color w:val="auto"/>
          <w:highlight w:val="none"/>
        </w:rPr>
      </w:r>
      <w:r>
        <w:rPr>
          <w:color w:val="auto"/>
          <w:highlight w:val="none"/>
        </w:rPr>
      </w:r>
      <w:r/>
    </w:p>
    <w:p>
      <w:pPr>
        <w:pStyle w:val="1147"/>
        <w:jc w:val="center"/>
        <w:spacing w:before="240" w:after="240"/>
        <w:rPr>
          <w:rFonts w:ascii="宋体" w:hAnsi="宋体" w:eastAsia="宋体" w:cs="宋体"/>
          <w:color w:val="auto"/>
          <w:highlight w:val="none"/>
        </w:rPr>
      </w:pPr>
      <w:r>
        <w:rPr>
          <w:rFonts w:ascii="宋体" w:hAnsi="宋体" w:eastAsia="宋体" w:cs="宋体"/>
          <w:color w:val="auto"/>
          <w:highlight w:val="none"/>
        </w:rPr>
      </w:r>
      <w:r>
        <w:rPr>
          <w:color w:val="auto"/>
          <w:highlight w:val="none"/>
        </w:rPr>
      </w:r>
      <w:r/>
    </w:p>
    <w:p>
      <w:pPr>
        <w:pStyle w:val="1147"/>
        <w:jc w:val="center"/>
        <w:spacing w:before="240" w:after="240"/>
        <w:rPr>
          <w:rFonts w:ascii="宋体" w:hAnsi="宋体" w:eastAsia="宋体" w:cs="宋体"/>
          <w:color w:val="auto"/>
          <w:highlight w:val="none"/>
        </w:rPr>
      </w:pPr>
      <w:r>
        <w:rPr>
          <w:rFonts w:ascii="宋体" w:hAnsi="宋体" w:eastAsia="宋体" w:cs="宋体"/>
          <w:color w:val="auto"/>
          <w:highlight w:val="none"/>
        </w:rPr>
      </w:r>
      <w:r>
        <w:rPr>
          <w:color w:val="auto"/>
          <w:highlight w:val="none"/>
        </w:rPr>
      </w:r>
      <w:r/>
    </w:p>
    <w:p>
      <w:pPr>
        <w:pStyle w:val="1147"/>
        <w:jc w:val="center"/>
        <w:spacing w:before="240" w:after="240"/>
        <w:rPr>
          <w:rFonts w:ascii="宋体" w:hAnsi="宋体" w:eastAsia="宋体" w:cs="宋体"/>
          <w:color w:val="auto"/>
          <w:highlight w:val="none"/>
        </w:rPr>
      </w:pPr>
      <w:r>
        <w:rPr>
          <w:rFonts w:ascii="宋体" w:hAnsi="宋体" w:eastAsia="宋体" w:cs="宋体"/>
          <w:color w:val="auto"/>
          <w:highlight w:val="none"/>
        </w:rPr>
      </w:r>
      <w:r>
        <w:rPr>
          <w:color w:val="auto"/>
          <w:highlight w:val="none"/>
        </w:rPr>
      </w:r>
      <w:r/>
    </w:p>
    <w:p>
      <w:pPr>
        <w:pStyle w:val="1093"/>
        <w:pageBreakBefore/>
        <w:rPr>
          <w:rStyle w:val="1039"/>
          <w:rFonts w:ascii="宋体" w:hAnsi="宋体" w:eastAsia="宋体" w:cs="宋体"/>
          <w:color w:val="auto"/>
          <w:highlight w:val="none"/>
        </w:rPr>
        <w:outlineLvl w:val="1"/>
      </w:pPr>
      <w:r>
        <w:rPr>
          <w:color w:val="auto"/>
          <w:highlight w:val="none"/>
        </w:rPr>
      </w:r>
      <w:bookmarkStart w:id="211" w:name="_Toc256000019"/>
      <w:r>
        <w:rPr>
          <w:color w:val="auto"/>
          <w:highlight w:val="none"/>
        </w:rPr>
      </w:r>
      <w:bookmarkStart w:id="212" w:name="_Toc5189"/>
      <w:r>
        <w:rPr>
          <w:color w:val="auto"/>
          <w:highlight w:val="none"/>
        </w:rPr>
      </w:r>
      <w:bookmarkStart w:id="213" w:name="_Toc23645"/>
      <w:r>
        <w:rPr>
          <w:rStyle w:val="1039"/>
          <w:rFonts w:hint="eastAsia" w:ascii="宋体" w:hAnsi="宋体" w:eastAsia="宋体" w:cs="宋体"/>
          <w:b/>
          <w:color w:val="auto"/>
          <w:highlight w:val="none"/>
          <w:lang w:val="en-US" w:eastAsia="zh-CN"/>
        </w:rPr>
        <w:t xml:space="preserve">五</w:t>
      </w:r>
      <w:r>
        <w:rPr>
          <w:rStyle w:val="1039"/>
          <w:rFonts w:hint="eastAsia" w:ascii="宋体" w:hAnsi="宋体" w:eastAsia="宋体" w:cs="宋体"/>
          <w:b/>
          <w:color w:val="auto"/>
          <w:highlight w:val="none"/>
        </w:rPr>
        <w:t xml:space="preserve">、符合性条款响应及偏离表</w:t>
      </w:r>
      <w:bookmarkEnd w:id="211"/>
      <w:r>
        <w:rPr>
          <w:color w:val="auto"/>
          <w:highlight w:val="none"/>
        </w:rPr>
      </w:r>
      <w:bookmarkEnd w:id="212"/>
      <w:r>
        <w:rPr>
          <w:color w:val="auto"/>
          <w:highlight w:val="none"/>
        </w:rPr>
      </w:r>
      <w:bookmarkEnd w:id="213"/>
      <w:r>
        <w:rPr>
          <w:color w:val="auto"/>
          <w:highlight w:val="none"/>
        </w:rPr>
      </w:r>
      <w:r/>
    </w:p>
    <w:p>
      <w:pPr>
        <w:pStyle w:val="1140"/>
        <w:jc w:val="center"/>
        <w:spacing w:before="320" w:after="320" w:line="300" w:lineRule="auto"/>
        <w:rPr>
          <w:rStyle w:val="1039"/>
          <w:rFonts w:ascii="宋体" w:hAnsi="宋体" w:eastAsia="宋体" w:cs="宋体"/>
          <w:b/>
          <w:bCs/>
          <w:color w:val="auto"/>
          <w:highlight w:val="none"/>
        </w:rPr>
        <w:outlineLvl w:val="2"/>
      </w:pPr>
      <w:r>
        <w:rPr>
          <w:rStyle w:val="1039"/>
          <w:rFonts w:hint="eastAsia" w:ascii="宋体" w:hAnsi="宋体" w:eastAsia="宋体" w:cs="宋体"/>
          <w:b/>
          <w:bCs/>
          <w:color w:val="auto"/>
          <w:highlight w:val="none"/>
        </w:rPr>
        <w:t xml:space="preserve">符合性条款响应及偏离表 </w:t>
      </w:r>
      <w:r>
        <w:rPr>
          <w:color w:val="auto"/>
          <w:highlight w:val="none"/>
        </w:rPr>
      </w:r>
      <w:r/>
    </w:p>
    <w:p>
      <w:pPr>
        <w:pStyle w:val="1140"/>
        <w:spacing w:before="240" w:after="240"/>
        <w:rPr>
          <w:rFonts w:ascii="宋体" w:hAnsi="宋体" w:eastAsia="宋体" w:cs="宋体"/>
          <w:b/>
          <w:bCs/>
          <w:color w:val="auto"/>
          <w:highlight w:val="none"/>
        </w:rPr>
      </w:pPr>
      <w:r>
        <w:rPr>
          <w:rStyle w:val="1039"/>
          <w:rFonts w:ascii="宋体" w:hAnsi="宋体" w:eastAsia="宋体" w:cs="宋体"/>
          <w:color w:val="auto"/>
          <w:highlight w:val="none"/>
        </w:rPr>
        <w:t xml:space="preserve">  </w:t>
      </w:r>
      <w:r>
        <w:rPr>
          <w:rStyle w:val="1039"/>
          <w:rFonts w:hint="eastAsia" w:ascii="宋体" w:hAnsi="宋体" w:eastAsia="宋体" w:cs="宋体"/>
          <w:color w:val="auto"/>
          <w:highlight w:val="none"/>
          <w:lang w:eastAsia="zh-CN"/>
        </w:rPr>
        <w:t xml:space="preserve">1.</w:t>
      </w:r>
      <w:r>
        <w:rPr>
          <w:rFonts w:hint="eastAsia" w:ascii="宋体" w:hAnsi="宋体" w:eastAsia="宋体" w:cs="宋体"/>
          <w:b/>
          <w:bCs/>
          <w:color w:val="auto"/>
          <w:highlight w:val="none"/>
        </w:rPr>
        <w:t xml:space="preserve">技术要求的实质性格式</w:t>
      </w:r>
      <w:r>
        <w:rPr>
          <w:rFonts w:ascii="宋体" w:hAnsi="宋体" w:eastAsia="宋体" w:cs="宋体"/>
          <w:b/>
          <w:bCs/>
          <w:color w:val="auto"/>
          <w:highlight w:val="none"/>
        </w:rPr>
        <w:t xml:space="preserve"> </w:t>
      </w:r>
      <w:r>
        <w:rPr>
          <w:color w:val="auto"/>
          <w:highlight w:val="none"/>
        </w:rPr>
      </w:r>
      <w:r/>
    </w:p>
    <w:tbl>
      <w:tblPr>
        <w:tblStyle w:val="825"/>
        <w:tblW w:w="9756"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03"/>
        <w:gridCol w:w="6689"/>
        <w:gridCol w:w="1170"/>
        <w:gridCol w:w="1294"/>
      </w:tblGrid>
      <w:tr>
        <w:trPr>
          <w:trHeight w:val="686"/>
        </w:trPr>
        <w:tc>
          <w:tcPr>
            <w:tcMar>
              <w:left w:w="0" w:type="dxa"/>
              <w:top w:w="0" w:type="dxa"/>
              <w:right w:w="0" w:type="dxa"/>
              <w:bottom w:w="0" w:type="dxa"/>
            </w:tcMar>
            <w:tcW w:w="603" w:type="dxa"/>
            <w:vAlign w:val="center"/>
            <w:textDirection w:val="lrTb"/>
            <w:noWrap w:val="false"/>
          </w:tcPr>
          <w:p>
            <w:pPr>
              <w:pStyle w:val="1135"/>
              <w:jc w:val="center"/>
              <w:rPr>
                <w:rFonts w:ascii="宋体" w:hAnsi="宋体" w:eastAsia="宋体" w:cs="宋体"/>
                <w:color w:val="auto"/>
                <w:highlight w:val="none"/>
              </w:rPr>
            </w:pPr>
            <w:r>
              <w:rPr>
                <w:rFonts w:ascii="宋体" w:hAnsi="宋体" w:eastAsia="宋体" w:cs="宋体"/>
                <w:color w:val="auto"/>
                <w:highlight w:val="none"/>
              </w:rPr>
              <w:t xml:space="preserve">序号</w:t>
            </w:r>
            <w:r>
              <w:rPr>
                <w:color w:val="auto"/>
                <w:highlight w:val="none"/>
              </w:rPr>
            </w:r>
            <w:r/>
          </w:p>
        </w:tc>
        <w:tc>
          <w:tcPr>
            <w:tcMar>
              <w:left w:w="0" w:type="dxa"/>
              <w:top w:w="0" w:type="dxa"/>
              <w:right w:w="0" w:type="dxa"/>
              <w:bottom w:w="0" w:type="dxa"/>
            </w:tcMar>
            <w:tcW w:w="6689" w:type="dxa"/>
            <w:vAlign w:val="center"/>
            <w:textDirection w:val="lrTb"/>
            <w:noWrap w:val="false"/>
          </w:tcPr>
          <w:p>
            <w:pPr>
              <w:pStyle w:val="1135"/>
              <w:jc w:val="center"/>
              <w:rPr>
                <w:rFonts w:ascii="宋体" w:hAnsi="宋体" w:eastAsia="宋体" w:cs="宋体"/>
                <w:color w:val="auto"/>
                <w:highlight w:val="none"/>
              </w:rPr>
            </w:pPr>
            <w:r>
              <w:rPr>
                <w:color w:val="auto"/>
                <w:highlight w:val="none"/>
              </w:rPr>
            </w:r>
            <w:bookmarkStart w:id="214" w:name="OLE_LINK16"/>
            <w:r>
              <w:rPr>
                <w:rFonts w:hint="eastAsia" w:ascii="宋体" w:hAnsi="宋体" w:eastAsia="宋体" w:cs="宋体"/>
                <w:color w:val="auto"/>
                <w:highlight w:val="none"/>
              </w:rPr>
              <w:t xml:space="preserve">技术要求</w:t>
            </w:r>
            <w:r>
              <w:rPr>
                <w:rFonts w:ascii="宋体" w:hAnsi="宋体" w:eastAsia="宋体" w:cs="宋体"/>
                <w:color w:val="auto"/>
                <w:highlight w:val="none"/>
              </w:rPr>
              <w:t xml:space="preserve">的实质性要求</w:t>
            </w:r>
            <w:r>
              <w:rPr>
                <w:color w:val="auto"/>
                <w:highlight w:val="none"/>
              </w:rPr>
            </w:r>
            <w:r/>
          </w:p>
          <w:p>
            <w:pPr>
              <w:pStyle w:val="1135"/>
              <w:jc w:val="center"/>
              <w:rPr>
                <w:rFonts w:ascii="宋体" w:hAnsi="宋体" w:eastAsia="宋体" w:cs="宋体"/>
                <w:color w:val="auto"/>
                <w:highlight w:val="none"/>
              </w:rPr>
            </w:pPr>
            <w:r>
              <w:rPr>
                <w:rFonts w:hint="eastAsia" w:ascii="宋体" w:hAnsi="宋体"/>
                <w:i/>
                <w:color w:val="auto"/>
                <w:highlight w:val="none"/>
                <w:u w:val="single"/>
              </w:rPr>
              <w:t xml:space="preserve">（招标文件第四章技术要求中的加</w:t>
            </w:r>
            <w:r>
              <w:rPr>
                <w:rFonts w:ascii="宋体" w:hAnsi="宋体"/>
                <w:i/>
                <w:color w:val="auto"/>
                <w:highlight w:val="none"/>
                <w:u w:val="single"/>
              </w:rPr>
              <w:t xml:space="preserve">斜体下划线内容</w:t>
            </w:r>
            <w:r>
              <w:rPr>
                <w:rFonts w:hint="eastAsia" w:ascii="宋体" w:hAnsi="宋体"/>
                <w:i/>
                <w:color w:val="auto"/>
                <w:highlight w:val="none"/>
                <w:u w:val="single"/>
              </w:rPr>
              <w:t xml:space="preserve">）</w:t>
            </w:r>
            <w:bookmarkEnd w:id="214"/>
            <w:r>
              <w:rPr>
                <w:color w:val="auto"/>
                <w:highlight w:val="none"/>
              </w:rPr>
            </w:r>
            <w:r/>
          </w:p>
        </w:tc>
        <w:tc>
          <w:tcPr>
            <w:tcMar>
              <w:left w:w="0" w:type="dxa"/>
              <w:top w:w="0" w:type="dxa"/>
              <w:right w:w="0" w:type="dxa"/>
              <w:bottom w:w="0" w:type="dxa"/>
            </w:tcMar>
            <w:tcW w:w="1170" w:type="dxa"/>
            <w:vAlign w:val="center"/>
            <w:textDirection w:val="lrTb"/>
            <w:noWrap w:val="false"/>
          </w:tcPr>
          <w:p>
            <w:pPr>
              <w:pStyle w:val="1135"/>
              <w:jc w:val="center"/>
              <w:rPr>
                <w:rFonts w:ascii="宋体" w:hAnsi="宋体" w:eastAsia="宋体" w:cs="宋体"/>
                <w:color w:val="auto"/>
                <w:highlight w:val="none"/>
              </w:rPr>
            </w:pPr>
            <w:r>
              <w:rPr>
                <w:rFonts w:hint="eastAsia" w:ascii="宋体" w:hAnsi="宋体" w:eastAsia="宋体" w:cs="宋体"/>
                <w:color w:val="auto"/>
                <w:highlight w:val="none"/>
              </w:rPr>
              <w:t xml:space="preserve">投标响应情况</w:t>
            </w:r>
            <w:r>
              <w:rPr>
                <w:color w:val="auto"/>
                <w:highlight w:val="none"/>
              </w:rPr>
            </w:r>
            <w:r/>
          </w:p>
        </w:tc>
        <w:tc>
          <w:tcPr>
            <w:tcMar>
              <w:left w:w="0" w:type="dxa"/>
              <w:top w:w="0" w:type="dxa"/>
              <w:right w:w="0" w:type="dxa"/>
              <w:bottom w:w="0" w:type="dxa"/>
            </w:tcMar>
            <w:tcW w:w="1294" w:type="dxa"/>
            <w:vAlign w:val="center"/>
            <w:textDirection w:val="lrTb"/>
            <w:noWrap w:val="false"/>
          </w:tcPr>
          <w:p>
            <w:pPr>
              <w:pStyle w:val="1135"/>
              <w:jc w:val="center"/>
              <w:rPr>
                <w:rFonts w:ascii="宋体" w:hAnsi="宋体" w:eastAsia="宋体" w:cs="宋体"/>
                <w:color w:val="auto"/>
                <w:highlight w:val="none"/>
              </w:rPr>
            </w:pPr>
            <w:r>
              <w:rPr>
                <w:rFonts w:hint="eastAsia" w:ascii="宋体" w:hAnsi="宋体" w:eastAsia="宋体" w:cs="宋体"/>
                <w:color w:val="auto"/>
                <w:highlight w:val="none"/>
              </w:rPr>
              <w:t xml:space="preserve">正偏离、符合或负偏离</w:t>
            </w:r>
            <w:r>
              <w:rPr>
                <w:color w:val="auto"/>
                <w:highlight w:val="none"/>
              </w:rPr>
            </w:r>
            <w:r/>
          </w:p>
        </w:tc>
      </w:tr>
      <w:tr>
        <w:trPr>
          <w:trHeight w:val="686"/>
        </w:trPr>
        <w:tc>
          <w:tcPr>
            <w:tcMar>
              <w:left w:w="0" w:type="dxa"/>
              <w:top w:w="0" w:type="dxa"/>
              <w:right w:w="0" w:type="dxa"/>
              <w:bottom w:w="0" w:type="dxa"/>
            </w:tcMar>
            <w:tcW w:w="603" w:type="dxa"/>
            <w:vAlign w:val="center"/>
            <w:textDirection w:val="lrTb"/>
            <w:noWrap w:val="false"/>
          </w:tcPr>
          <w:p>
            <w:pPr>
              <w:pStyle w:val="1135"/>
              <w:jc w:val="center"/>
              <w:rPr>
                <w:rFonts w:ascii="宋体" w:hAnsi="宋体" w:eastAsia="宋体" w:cs="宋体"/>
                <w:color w:val="auto"/>
                <w:highlight w:val="none"/>
              </w:rPr>
            </w:pPr>
            <w:r>
              <w:rPr>
                <w:rFonts w:ascii="宋体" w:hAnsi="宋体" w:eastAsia="宋体" w:cs="宋体"/>
                <w:color w:val="auto"/>
                <w:highlight w:val="none"/>
              </w:rPr>
            </w:r>
            <w:r>
              <w:rPr>
                <w:color w:val="auto"/>
                <w:highlight w:val="none"/>
              </w:rPr>
            </w:r>
            <w:r/>
          </w:p>
        </w:tc>
        <w:tc>
          <w:tcPr>
            <w:tcMar>
              <w:left w:w="0" w:type="dxa"/>
              <w:top w:w="0" w:type="dxa"/>
              <w:right w:w="0" w:type="dxa"/>
              <w:bottom w:w="0" w:type="dxa"/>
            </w:tcMar>
            <w:tcW w:w="6689" w:type="dxa"/>
            <w:vAlign w:val="center"/>
            <w:textDirection w:val="lrTb"/>
            <w:noWrap w:val="false"/>
          </w:tcPr>
          <w:p>
            <w:pPr>
              <w:pStyle w:val="1135"/>
              <w:jc w:val="center"/>
              <w:rPr>
                <w:rFonts w:ascii="宋体" w:hAnsi="宋体"/>
                <w:i/>
                <w:color w:val="auto"/>
                <w:highlight w:val="none"/>
                <w:u w:val="single"/>
              </w:rPr>
            </w:pPr>
            <w:r>
              <w:rPr>
                <w:rFonts w:ascii="宋体" w:hAnsi="宋体"/>
                <w:i/>
                <w:color w:val="auto"/>
                <w:highlight w:val="none"/>
                <w:u w:val="single"/>
              </w:rPr>
            </w:r>
            <w:r>
              <w:rPr>
                <w:color w:val="auto"/>
                <w:highlight w:val="none"/>
              </w:rPr>
            </w:r>
            <w:r/>
          </w:p>
        </w:tc>
        <w:tc>
          <w:tcPr>
            <w:tcMar>
              <w:left w:w="0" w:type="dxa"/>
              <w:top w:w="0" w:type="dxa"/>
              <w:right w:w="0" w:type="dxa"/>
              <w:bottom w:w="0" w:type="dxa"/>
            </w:tcMar>
            <w:tcW w:w="1170" w:type="dxa"/>
            <w:vAlign w:val="center"/>
            <w:textDirection w:val="lrTb"/>
            <w:noWrap w:val="false"/>
          </w:tcPr>
          <w:p>
            <w:pPr>
              <w:pStyle w:val="1135"/>
              <w:jc w:val="center"/>
              <w:rPr>
                <w:rFonts w:ascii="宋体" w:hAnsi="宋体" w:eastAsia="宋体" w:cs="宋体"/>
                <w:color w:val="auto"/>
                <w:highlight w:val="none"/>
              </w:rPr>
            </w:pPr>
            <w:r>
              <w:rPr>
                <w:rFonts w:ascii="宋体" w:hAnsi="宋体" w:eastAsia="宋体" w:cs="宋体"/>
                <w:color w:val="auto"/>
                <w:highlight w:val="none"/>
              </w:rPr>
            </w:r>
            <w:r>
              <w:rPr>
                <w:color w:val="auto"/>
                <w:highlight w:val="none"/>
              </w:rPr>
            </w:r>
            <w:r/>
          </w:p>
        </w:tc>
        <w:tc>
          <w:tcPr>
            <w:tcMar>
              <w:left w:w="0" w:type="dxa"/>
              <w:top w:w="0" w:type="dxa"/>
              <w:right w:w="0" w:type="dxa"/>
              <w:bottom w:w="0" w:type="dxa"/>
            </w:tcMar>
            <w:tcW w:w="1294" w:type="dxa"/>
            <w:vAlign w:val="center"/>
            <w:textDirection w:val="lrTb"/>
            <w:noWrap w:val="false"/>
          </w:tcPr>
          <w:p>
            <w:pPr>
              <w:pStyle w:val="1135"/>
              <w:jc w:val="center"/>
              <w:rPr>
                <w:rFonts w:ascii="宋体" w:hAnsi="宋体" w:eastAsia="宋体" w:cs="宋体"/>
                <w:color w:val="auto"/>
                <w:highlight w:val="none"/>
              </w:rPr>
            </w:pPr>
            <w:r>
              <w:rPr>
                <w:rFonts w:ascii="宋体" w:hAnsi="宋体" w:eastAsia="宋体" w:cs="宋体"/>
                <w:color w:val="auto"/>
                <w:highlight w:val="none"/>
              </w:rPr>
            </w:r>
            <w:r>
              <w:rPr>
                <w:color w:val="auto"/>
                <w:highlight w:val="none"/>
              </w:rPr>
            </w:r>
            <w:r/>
          </w:p>
        </w:tc>
      </w:tr>
      <w:tr>
        <w:trPr>
          <w:trHeight w:val="686"/>
        </w:trPr>
        <w:tc>
          <w:tcPr>
            <w:tcMar>
              <w:left w:w="0" w:type="dxa"/>
              <w:top w:w="0" w:type="dxa"/>
              <w:right w:w="0" w:type="dxa"/>
              <w:bottom w:w="0" w:type="dxa"/>
            </w:tcMar>
            <w:tcW w:w="603" w:type="dxa"/>
            <w:vAlign w:val="center"/>
            <w:textDirection w:val="lrTb"/>
            <w:noWrap w:val="false"/>
          </w:tcPr>
          <w:p>
            <w:pPr>
              <w:pStyle w:val="1135"/>
              <w:jc w:val="center"/>
              <w:rPr>
                <w:rFonts w:ascii="宋体" w:hAnsi="宋体" w:eastAsia="宋体" w:cs="宋体"/>
                <w:color w:val="auto"/>
                <w:highlight w:val="none"/>
              </w:rPr>
            </w:pPr>
            <w:r>
              <w:rPr>
                <w:rFonts w:ascii="宋体" w:hAnsi="宋体" w:eastAsia="宋体" w:cs="宋体"/>
                <w:color w:val="auto"/>
                <w:highlight w:val="none"/>
              </w:rPr>
            </w:r>
            <w:r>
              <w:rPr>
                <w:color w:val="auto"/>
                <w:highlight w:val="none"/>
              </w:rPr>
            </w:r>
            <w:r/>
          </w:p>
        </w:tc>
        <w:tc>
          <w:tcPr>
            <w:tcMar>
              <w:left w:w="0" w:type="dxa"/>
              <w:top w:w="0" w:type="dxa"/>
              <w:right w:w="0" w:type="dxa"/>
              <w:bottom w:w="0" w:type="dxa"/>
            </w:tcMar>
            <w:tcW w:w="6689" w:type="dxa"/>
            <w:vAlign w:val="center"/>
            <w:textDirection w:val="lrTb"/>
            <w:noWrap w:val="false"/>
          </w:tcPr>
          <w:p>
            <w:pPr>
              <w:pStyle w:val="1135"/>
              <w:jc w:val="center"/>
              <w:rPr>
                <w:rFonts w:ascii="宋体" w:hAnsi="宋体"/>
                <w:i/>
                <w:color w:val="auto"/>
                <w:highlight w:val="none"/>
                <w:u w:val="single"/>
              </w:rPr>
            </w:pPr>
            <w:r>
              <w:rPr>
                <w:rFonts w:ascii="宋体" w:hAnsi="宋体"/>
                <w:i/>
                <w:color w:val="auto"/>
                <w:highlight w:val="none"/>
                <w:u w:val="single"/>
              </w:rPr>
            </w:r>
            <w:r>
              <w:rPr>
                <w:color w:val="auto"/>
                <w:highlight w:val="none"/>
              </w:rPr>
            </w:r>
            <w:r/>
          </w:p>
        </w:tc>
        <w:tc>
          <w:tcPr>
            <w:tcMar>
              <w:left w:w="0" w:type="dxa"/>
              <w:top w:w="0" w:type="dxa"/>
              <w:right w:w="0" w:type="dxa"/>
              <w:bottom w:w="0" w:type="dxa"/>
            </w:tcMar>
            <w:tcW w:w="1170" w:type="dxa"/>
            <w:vAlign w:val="center"/>
            <w:textDirection w:val="lrTb"/>
            <w:noWrap w:val="false"/>
          </w:tcPr>
          <w:p>
            <w:pPr>
              <w:pStyle w:val="1135"/>
              <w:jc w:val="center"/>
              <w:rPr>
                <w:rFonts w:ascii="宋体" w:hAnsi="宋体" w:eastAsia="宋体" w:cs="宋体"/>
                <w:color w:val="auto"/>
                <w:highlight w:val="none"/>
              </w:rPr>
            </w:pPr>
            <w:r>
              <w:rPr>
                <w:rFonts w:ascii="宋体" w:hAnsi="宋体" w:eastAsia="宋体" w:cs="宋体"/>
                <w:color w:val="auto"/>
                <w:highlight w:val="none"/>
              </w:rPr>
            </w:r>
            <w:r>
              <w:rPr>
                <w:color w:val="auto"/>
                <w:highlight w:val="none"/>
              </w:rPr>
            </w:r>
            <w:r/>
          </w:p>
        </w:tc>
        <w:tc>
          <w:tcPr>
            <w:tcMar>
              <w:left w:w="0" w:type="dxa"/>
              <w:top w:w="0" w:type="dxa"/>
              <w:right w:w="0" w:type="dxa"/>
              <w:bottom w:w="0" w:type="dxa"/>
            </w:tcMar>
            <w:tcW w:w="1294" w:type="dxa"/>
            <w:vAlign w:val="center"/>
            <w:textDirection w:val="lrTb"/>
            <w:noWrap w:val="false"/>
          </w:tcPr>
          <w:p>
            <w:pPr>
              <w:pStyle w:val="1135"/>
              <w:jc w:val="center"/>
              <w:rPr>
                <w:rFonts w:ascii="宋体" w:hAnsi="宋体" w:eastAsia="宋体" w:cs="宋体"/>
                <w:color w:val="auto"/>
                <w:highlight w:val="none"/>
              </w:rPr>
            </w:pPr>
            <w:r>
              <w:rPr>
                <w:rFonts w:ascii="宋体" w:hAnsi="宋体" w:eastAsia="宋体" w:cs="宋体"/>
                <w:color w:val="auto"/>
                <w:highlight w:val="none"/>
              </w:rPr>
            </w:r>
            <w:r>
              <w:rPr>
                <w:color w:val="auto"/>
                <w:highlight w:val="none"/>
              </w:rPr>
            </w:r>
            <w:r/>
          </w:p>
        </w:tc>
      </w:tr>
    </w:tbl>
    <w:p>
      <w:pPr>
        <w:spacing w:line="400" w:lineRule="exact"/>
      </w:pPr>
      <w:r>
        <w:rPr>
          <w:rFonts w:hint="eastAsia" w:ascii="宋体" w:hAnsi="宋体"/>
          <w:color w:val="auto"/>
          <w:sz w:val="24"/>
          <w:szCs w:val="24"/>
          <w:highlight w:val="none"/>
        </w:rPr>
        <w:t xml:space="preserve">备注</w:t>
      </w:r>
      <w:r>
        <w:rPr>
          <w:rFonts w:ascii="宋体" w:hAnsi="宋体"/>
          <w:color w:val="auto"/>
          <w:sz w:val="24"/>
          <w:szCs w:val="24"/>
          <w:highlight w:val="none"/>
        </w:rPr>
        <w:t xml:space="preserve">：</w:t>
      </w:r>
      <w:r>
        <w:rPr>
          <w:rFonts w:ascii="宋体" w:hAnsi="宋体"/>
          <w:color w:val="auto"/>
          <w:sz w:val="24"/>
          <w:szCs w:val="24"/>
          <w:highlight w:val="none"/>
        </w:rPr>
      </w:r>
      <w:r/>
    </w:p>
    <w:p>
      <w:pPr>
        <w:spacing w:line="400" w:lineRule="exact"/>
        <w:rPr>
          <w:rFonts w:ascii="宋体" w:hAnsi="宋体"/>
          <w:color w:val="auto"/>
          <w:highlight w:val="none"/>
        </w:rPr>
      </w:pPr>
      <w:r>
        <w:rPr>
          <w:rFonts w:hint="eastAsia" w:ascii="宋体" w:hAnsi="宋体"/>
          <w:color w:val="auto"/>
          <w:sz w:val="24"/>
          <w:szCs w:val="24"/>
          <w:highlight w:val="none"/>
        </w:rPr>
        <w:t xml:space="preserve">1.投标人必须</w:t>
      </w:r>
      <w:r>
        <w:rPr>
          <w:rFonts w:ascii="宋体" w:hAnsi="宋体"/>
          <w:color w:val="auto"/>
          <w:sz w:val="24"/>
          <w:szCs w:val="24"/>
          <w:highlight w:val="none"/>
        </w:rPr>
        <w:t xml:space="preserve">对</w:t>
      </w:r>
      <w:r>
        <w:rPr>
          <w:rFonts w:ascii="宋体" w:hAnsi="宋体"/>
          <w:color w:val="auto"/>
          <w:sz w:val="24"/>
          <w:szCs w:val="24"/>
          <w:highlight w:val="none"/>
        </w:rPr>
        <w:t xml:space="preserve">技术要求</w:t>
      </w:r>
      <w:r>
        <w:rPr>
          <w:rFonts w:ascii="宋体" w:hAnsi="宋体"/>
          <w:color w:val="auto"/>
          <w:sz w:val="24"/>
          <w:szCs w:val="24"/>
          <w:highlight w:val="none"/>
        </w:rPr>
      </w:r>
      <w:r>
        <w:rPr>
          <w:rFonts w:ascii="宋体" w:hAnsi="宋体"/>
          <w:color w:val="auto"/>
          <w:sz w:val="24"/>
          <w:szCs w:val="24"/>
          <w:highlight w:val="none"/>
        </w:rPr>
        <w:t xml:space="preserve">中的实质性要求</w:t>
      </w:r>
      <w:r>
        <w:rPr>
          <w:rFonts w:hint="eastAsia" w:ascii="宋体" w:hAnsi="宋体"/>
          <w:i/>
          <w:color w:val="auto"/>
          <w:sz w:val="24"/>
          <w:szCs w:val="24"/>
          <w:highlight w:val="none"/>
          <w:u w:val="single"/>
        </w:rPr>
        <w:t xml:space="preserve">（加</w:t>
      </w:r>
      <w:r>
        <w:rPr>
          <w:rFonts w:ascii="宋体" w:hAnsi="宋体"/>
          <w:i/>
          <w:color w:val="auto"/>
          <w:sz w:val="24"/>
          <w:szCs w:val="24"/>
          <w:highlight w:val="none"/>
          <w:u w:val="single"/>
        </w:rPr>
        <w:t xml:space="preserve">斜体下划线内容</w:t>
      </w:r>
      <w:r>
        <w:rPr>
          <w:rFonts w:hint="eastAsia" w:ascii="宋体" w:hAnsi="宋体"/>
          <w:i/>
          <w:color w:val="auto"/>
          <w:sz w:val="24"/>
          <w:szCs w:val="24"/>
          <w:highlight w:val="none"/>
          <w:u w:val="single"/>
        </w:rPr>
        <w:t xml:space="preserve">）</w:t>
      </w:r>
      <w:r>
        <w:rPr>
          <w:rFonts w:ascii="宋体" w:hAnsi="宋体"/>
          <w:color w:val="auto"/>
          <w:sz w:val="24"/>
          <w:szCs w:val="24"/>
          <w:highlight w:val="none"/>
        </w:rPr>
        <w:t xml:space="preserve">逐条做出明确响应</w:t>
      </w:r>
      <w:r>
        <w:rPr>
          <w:rFonts w:hint="eastAsia" w:ascii="宋体" w:hAnsi="宋体"/>
          <w:color w:val="auto"/>
          <w:sz w:val="24"/>
          <w:szCs w:val="24"/>
          <w:highlight w:val="none"/>
        </w:rPr>
        <w:t xml:space="preserve">，</w:t>
      </w:r>
      <w:r>
        <w:rPr>
          <w:rFonts w:hint="eastAsia" w:ascii="宋体" w:hAnsi="宋体"/>
          <w:color w:val="auto"/>
          <w:sz w:val="24"/>
          <w:highlight w:val="none"/>
        </w:rPr>
        <w:t xml:space="preserve">否则该采购包作无效投标处理</w:t>
      </w:r>
      <w:r>
        <w:rPr>
          <w:rFonts w:ascii="宋体" w:hAnsi="宋体"/>
          <w:color w:val="auto"/>
          <w:sz w:val="24"/>
          <w:highlight w:val="none"/>
        </w:rPr>
        <w:t xml:space="preserve">。</w:t>
      </w:r>
      <w:r>
        <w:rPr>
          <w:rFonts w:ascii="宋体" w:hAnsi="宋体"/>
          <w:color w:val="auto"/>
          <w:sz w:val="24"/>
          <w:szCs w:val="24"/>
          <w:highlight w:val="none"/>
        </w:rPr>
      </w:r>
      <w:r/>
    </w:p>
    <w:p>
      <w:pPr>
        <w:jc w:val="left"/>
        <w:rPr>
          <w:rFonts w:ascii="宋体" w:hAnsi="宋体" w:cs="宋体"/>
          <w:b/>
          <w:color w:val="auto"/>
          <w:sz w:val="28"/>
          <w:szCs w:val="24"/>
          <w:highlight w:val="none"/>
        </w:rPr>
      </w:pPr>
      <w:r>
        <w:rPr>
          <w:rFonts w:ascii="宋体" w:hAnsi="宋体" w:cs="宋体"/>
          <w:b/>
          <w:color w:val="auto"/>
          <w:sz w:val="28"/>
          <w:szCs w:val="24"/>
          <w:highlight w:val="none"/>
        </w:rPr>
      </w:r>
      <w:r>
        <w:rPr>
          <w:color w:val="auto"/>
          <w:highlight w:val="none"/>
        </w:rPr>
      </w:r>
      <w:r/>
    </w:p>
    <w:p>
      <w:pPr>
        <w:pStyle w:val="1076"/>
        <w:rPr>
          <w:rFonts w:ascii="宋体" w:hAnsi="宋体" w:eastAsia="宋体" w:cs="宋体"/>
          <w:b/>
          <w:color w:val="auto"/>
          <w:sz w:val="28"/>
          <w:highlight w:val="none"/>
        </w:rPr>
      </w:pPr>
      <w:r>
        <w:rPr>
          <w:rFonts w:ascii="宋体" w:hAnsi="宋体" w:eastAsia="宋体" w:cs="宋体"/>
          <w:b/>
          <w:color w:val="auto"/>
          <w:sz w:val="28"/>
          <w:highlight w:val="none"/>
        </w:rPr>
      </w:r>
      <w:r>
        <w:rPr>
          <w:color w:val="auto"/>
          <w:highlight w:val="none"/>
        </w:rPr>
      </w:r>
      <w:r/>
    </w:p>
    <w:p>
      <w:pPr>
        <w:pStyle w:val="1076"/>
        <w:rPr>
          <w:rFonts w:ascii="宋体" w:hAnsi="宋体" w:eastAsia="宋体" w:cs="宋体"/>
          <w:b/>
          <w:color w:val="auto"/>
          <w:sz w:val="28"/>
          <w:highlight w:val="none"/>
        </w:rPr>
      </w:pPr>
      <w:r>
        <w:rPr>
          <w:rFonts w:ascii="宋体" w:hAnsi="宋体" w:eastAsia="宋体" w:cs="宋体"/>
          <w:b/>
          <w:color w:val="auto"/>
          <w:sz w:val="28"/>
          <w:highlight w:val="none"/>
        </w:rPr>
      </w:r>
      <w:r>
        <w:rPr>
          <w:color w:val="auto"/>
          <w:highlight w:val="none"/>
        </w:rPr>
      </w:r>
      <w:r/>
    </w:p>
    <w:p>
      <w:pPr>
        <w:pStyle w:val="1076"/>
        <w:rPr>
          <w:rFonts w:ascii="宋体" w:hAnsi="宋体" w:eastAsia="宋体" w:cs="宋体"/>
          <w:b/>
          <w:color w:val="auto"/>
          <w:sz w:val="28"/>
          <w:highlight w:val="none"/>
        </w:rPr>
      </w:pPr>
      <w:r>
        <w:rPr>
          <w:rFonts w:ascii="宋体" w:hAnsi="宋体" w:eastAsia="宋体" w:cs="宋体"/>
          <w:b/>
          <w:color w:val="auto"/>
          <w:sz w:val="28"/>
          <w:highlight w:val="none"/>
        </w:rPr>
      </w:r>
      <w:r>
        <w:rPr>
          <w:color w:val="auto"/>
          <w:highlight w:val="none"/>
        </w:rPr>
      </w:r>
      <w:r/>
    </w:p>
    <w:p>
      <w:pPr>
        <w:pStyle w:val="1135"/>
        <w:spacing w:line="440" w:lineRule="exact"/>
        <w:rPr>
          <w:rFonts w:ascii="宋体" w:hAnsi="宋体" w:eastAsia="宋体" w:cs="宋体"/>
          <w:b/>
          <w:bCs/>
          <w:color w:val="auto"/>
          <w:highlight w:val="none"/>
        </w:rPr>
      </w:pPr>
      <w:r>
        <w:rPr>
          <w:rFonts w:hint="eastAsia" w:ascii="宋体" w:hAnsi="宋体" w:eastAsia="宋体" w:cs="宋体"/>
          <w:b/>
          <w:bCs/>
          <w:color w:val="auto"/>
          <w:highlight w:val="none"/>
          <w:lang w:eastAsia="zh-CN"/>
        </w:rPr>
        <w:t xml:space="preserve">2.</w:t>
      </w:r>
      <w:r>
        <w:rPr>
          <w:rFonts w:hint="eastAsia" w:ascii="宋体" w:hAnsi="宋体" w:eastAsia="宋体" w:cs="宋体"/>
          <w:b/>
          <w:bCs/>
          <w:color w:val="auto"/>
          <w:highlight w:val="none"/>
        </w:rPr>
        <w:t xml:space="preserve">商务条款的实质性格式</w:t>
      </w:r>
      <w:r>
        <w:rPr>
          <w:rFonts w:ascii="宋体" w:hAnsi="宋体" w:eastAsia="宋体" w:cs="宋体"/>
          <w:b/>
          <w:bCs/>
          <w:color w:val="auto"/>
          <w:highlight w:val="none"/>
        </w:rPr>
        <w:t xml:space="preserve"> </w:t>
      </w:r>
      <w:r>
        <w:rPr>
          <w:color w:val="auto"/>
          <w:highlight w:val="none"/>
        </w:rPr>
      </w:r>
      <w:r/>
    </w:p>
    <w:tbl>
      <w:tblPr>
        <w:tblStyle w:val="825"/>
        <w:tblW w:w="9760" w:type="dxa"/>
        <w:tblInd w:w="-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13"/>
        <w:gridCol w:w="6690"/>
        <w:gridCol w:w="1155"/>
        <w:gridCol w:w="1302"/>
      </w:tblGrid>
      <w:tr>
        <w:trPr>
          <w:trHeight w:val="686"/>
        </w:trPr>
        <w:tc>
          <w:tcPr>
            <w:tcMar>
              <w:left w:w="0" w:type="dxa"/>
              <w:top w:w="0" w:type="dxa"/>
              <w:right w:w="0" w:type="dxa"/>
              <w:bottom w:w="0" w:type="dxa"/>
            </w:tcMar>
            <w:tcW w:w="613" w:type="dxa"/>
            <w:vAlign w:val="center"/>
            <w:textDirection w:val="lrTb"/>
            <w:noWrap w:val="false"/>
          </w:tcPr>
          <w:p>
            <w:pPr>
              <w:pStyle w:val="1135"/>
              <w:jc w:val="center"/>
              <w:rPr>
                <w:rFonts w:ascii="宋体" w:hAnsi="宋体" w:eastAsia="宋体" w:cs="宋体"/>
                <w:color w:val="auto"/>
                <w:highlight w:val="none"/>
              </w:rPr>
            </w:pPr>
            <w:r>
              <w:rPr>
                <w:rFonts w:ascii="宋体" w:hAnsi="宋体" w:eastAsia="宋体" w:cs="宋体"/>
                <w:color w:val="auto"/>
                <w:highlight w:val="none"/>
              </w:rPr>
              <w:t xml:space="preserve">序号</w:t>
            </w:r>
            <w:r>
              <w:rPr>
                <w:color w:val="auto"/>
                <w:highlight w:val="none"/>
              </w:rPr>
            </w:r>
            <w:r/>
          </w:p>
        </w:tc>
        <w:tc>
          <w:tcPr>
            <w:tcMar>
              <w:left w:w="0" w:type="dxa"/>
              <w:top w:w="0" w:type="dxa"/>
              <w:right w:w="0" w:type="dxa"/>
              <w:bottom w:w="0" w:type="dxa"/>
            </w:tcMar>
            <w:tcW w:w="6690" w:type="dxa"/>
            <w:vAlign w:val="center"/>
            <w:textDirection w:val="lrTb"/>
            <w:noWrap w:val="false"/>
          </w:tcPr>
          <w:p>
            <w:pPr>
              <w:pStyle w:val="1135"/>
              <w:jc w:val="center"/>
              <w:rPr>
                <w:rFonts w:ascii="宋体" w:hAnsi="宋体" w:eastAsia="宋体" w:cs="宋体"/>
                <w:color w:val="auto"/>
                <w:highlight w:val="none"/>
              </w:rPr>
            </w:pPr>
            <w:r>
              <w:rPr>
                <w:color w:val="auto"/>
                <w:highlight w:val="none"/>
              </w:rPr>
            </w:r>
            <w:bookmarkStart w:id="215" w:name="OLE_LINK15"/>
            <w:r>
              <w:rPr>
                <w:rFonts w:hint="eastAsia" w:ascii="宋体" w:hAnsi="宋体" w:eastAsia="宋体" w:cs="宋体"/>
                <w:color w:val="auto"/>
                <w:highlight w:val="none"/>
              </w:rPr>
              <w:t xml:space="preserve">商务条款</w:t>
            </w:r>
            <w:r>
              <w:rPr>
                <w:rFonts w:ascii="宋体" w:hAnsi="宋体" w:eastAsia="宋体" w:cs="宋体"/>
                <w:color w:val="auto"/>
                <w:highlight w:val="none"/>
              </w:rPr>
              <w:t xml:space="preserve">的实质性要求</w:t>
            </w:r>
            <w:r>
              <w:rPr>
                <w:color w:val="auto"/>
                <w:highlight w:val="none"/>
              </w:rPr>
            </w:r>
            <w:r/>
          </w:p>
          <w:p>
            <w:pPr>
              <w:pStyle w:val="1135"/>
              <w:rPr>
                <w:rFonts w:ascii="宋体" w:hAnsi="宋体" w:eastAsia="宋体" w:cs="宋体"/>
                <w:color w:val="auto"/>
                <w:highlight w:val="none"/>
              </w:rPr>
            </w:pPr>
            <w:r>
              <w:rPr>
                <w:rFonts w:hint="eastAsia" w:ascii="宋体" w:hAnsi="宋体"/>
                <w:i/>
                <w:iCs/>
                <w:color w:val="auto"/>
                <w:highlight w:val="none"/>
                <w:u w:val="single"/>
              </w:rPr>
              <w:t xml:space="preserve">（招标文件第四章</w:t>
            </w:r>
            <w:r>
              <w:rPr>
                <w:rFonts w:hint="eastAsia" w:ascii="宋体" w:hAnsi="宋体" w:eastAsia="宋体" w:cs="宋体"/>
                <w:i/>
                <w:iCs/>
                <w:color w:val="auto"/>
                <w:highlight w:val="none"/>
                <w:u w:val="single"/>
              </w:rPr>
              <w:t xml:space="preserve">商务条款</w:t>
            </w:r>
            <w:r>
              <w:rPr>
                <w:rFonts w:hint="eastAsia" w:ascii="宋体" w:hAnsi="宋体"/>
                <w:i/>
                <w:iCs/>
                <w:color w:val="auto"/>
                <w:highlight w:val="none"/>
                <w:u w:val="single"/>
              </w:rPr>
              <w:t xml:space="preserve">中的加</w:t>
            </w:r>
            <w:r>
              <w:rPr>
                <w:rFonts w:ascii="宋体" w:hAnsi="宋体"/>
                <w:i/>
                <w:iCs/>
                <w:color w:val="auto"/>
                <w:highlight w:val="none"/>
                <w:u w:val="single"/>
              </w:rPr>
              <w:t xml:space="preserve">斜体下划线内容</w:t>
            </w:r>
            <w:r>
              <w:rPr>
                <w:rFonts w:hint="eastAsia" w:ascii="宋体" w:hAnsi="宋体"/>
                <w:i/>
                <w:iCs/>
                <w:color w:val="auto"/>
                <w:highlight w:val="none"/>
                <w:u w:val="single"/>
              </w:rPr>
              <w:t xml:space="preserve">）</w:t>
            </w:r>
            <w:bookmarkEnd w:id="215"/>
            <w:r>
              <w:rPr>
                <w:color w:val="auto"/>
                <w:highlight w:val="none"/>
              </w:rPr>
            </w:r>
            <w:r/>
          </w:p>
        </w:tc>
        <w:tc>
          <w:tcPr>
            <w:tcMar>
              <w:left w:w="0" w:type="dxa"/>
              <w:top w:w="0" w:type="dxa"/>
              <w:right w:w="0" w:type="dxa"/>
              <w:bottom w:w="0" w:type="dxa"/>
            </w:tcMar>
            <w:tcW w:w="1155" w:type="dxa"/>
            <w:vAlign w:val="center"/>
            <w:textDirection w:val="lrTb"/>
            <w:noWrap w:val="false"/>
          </w:tcPr>
          <w:p>
            <w:pPr>
              <w:pStyle w:val="1135"/>
              <w:jc w:val="center"/>
              <w:rPr>
                <w:rFonts w:ascii="宋体" w:hAnsi="宋体" w:eastAsia="宋体" w:cs="宋体"/>
                <w:color w:val="auto"/>
                <w:highlight w:val="none"/>
              </w:rPr>
            </w:pPr>
            <w:r>
              <w:rPr>
                <w:rFonts w:hint="eastAsia" w:ascii="宋体" w:hAnsi="宋体" w:eastAsia="宋体" w:cs="宋体"/>
                <w:color w:val="auto"/>
                <w:highlight w:val="none"/>
              </w:rPr>
              <w:t xml:space="preserve">投标响应情况</w:t>
            </w:r>
            <w:r>
              <w:rPr>
                <w:color w:val="auto"/>
                <w:highlight w:val="none"/>
              </w:rPr>
            </w:r>
            <w:r/>
          </w:p>
        </w:tc>
        <w:tc>
          <w:tcPr>
            <w:tcMar>
              <w:left w:w="0" w:type="dxa"/>
              <w:top w:w="0" w:type="dxa"/>
              <w:right w:w="0" w:type="dxa"/>
              <w:bottom w:w="0" w:type="dxa"/>
            </w:tcMar>
            <w:tcW w:w="1302" w:type="dxa"/>
            <w:vAlign w:val="center"/>
            <w:textDirection w:val="lrTb"/>
            <w:noWrap w:val="false"/>
          </w:tcPr>
          <w:p>
            <w:pPr>
              <w:pStyle w:val="1135"/>
              <w:jc w:val="center"/>
              <w:rPr>
                <w:rFonts w:ascii="宋体" w:hAnsi="宋体" w:eastAsia="宋体" w:cs="宋体"/>
                <w:color w:val="auto"/>
                <w:highlight w:val="none"/>
              </w:rPr>
            </w:pPr>
            <w:r>
              <w:rPr>
                <w:rFonts w:hint="eastAsia" w:ascii="宋体" w:hAnsi="宋体" w:eastAsia="宋体" w:cs="宋体"/>
                <w:color w:val="auto"/>
                <w:highlight w:val="none"/>
              </w:rPr>
              <w:t xml:space="preserve">正偏离、符合或负偏离</w:t>
            </w:r>
            <w:r>
              <w:rPr>
                <w:color w:val="auto"/>
                <w:highlight w:val="none"/>
              </w:rPr>
            </w:r>
            <w:r/>
          </w:p>
        </w:tc>
      </w:tr>
      <w:tr>
        <w:trPr>
          <w:trHeight w:val="686"/>
        </w:trPr>
        <w:tc>
          <w:tcPr>
            <w:tcMar>
              <w:left w:w="0" w:type="dxa"/>
              <w:top w:w="0" w:type="dxa"/>
              <w:right w:w="0" w:type="dxa"/>
              <w:bottom w:w="0" w:type="dxa"/>
            </w:tcMar>
            <w:tcW w:w="613" w:type="dxa"/>
            <w:vAlign w:val="center"/>
            <w:textDirection w:val="lrTb"/>
            <w:noWrap w:val="false"/>
          </w:tcPr>
          <w:p>
            <w:pPr>
              <w:pStyle w:val="1135"/>
              <w:jc w:val="center"/>
              <w:rPr>
                <w:rFonts w:ascii="宋体" w:hAnsi="宋体" w:eastAsia="宋体" w:cs="宋体"/>
                <w:color w:val="auto"/>
                <w:highlight w:val="none"/>
              </w:rPr>
            </w:pPr>
            <w:r>
              <w:rPr>
                <w:rFonts w:ascii="宋体" w:hAnsi="宋体" w:eastAsia="宋体" w:cs="宋体"/>
                <w:color w:val="auto"/>
                <w:highlight w:val="none"/>
              </w:rPr>
            </w:r>
            <w:r>
              <w:rPr>
                <w:color w:val="auto"/>
                <w:highlight w:val="none"/>
              </w:rPr>
            </w:r>
            <w:r/>
          </w:p>
        </w:tc>
        <w:tc>
          <w:tcPr>
            <w:tcMar>
              <w:left w:w="0" w:type="dxa"/>
              <w:top w:w="0" w:type="dxa"/>
              <w:right w:w="0" w:type="dxa"/>
              <w:bottom w:w="0" w:type="dxa"/>
            </w:tcMar>
            <w:tcW w:w="6690" w:type="dxa"/>
            <w:vAlign w:val="center"/>
            <w:textDirection w:val="lrTb"/>
            <w:noWrap w:val="false"/>
          </w:tcPr>
          <w:p>
            <w:pPr>
              <w:pStyle w:val="1135"/>
              <w:rPr>
                <w:rFonts w:hint="eastAsia" w:ascii="宋体" w:hAnsi="宋体"/>
                <w:i/>
                <w:iCs/>
                <w:color w:val="auto"/>
                <w:highlight w:val="none"/>
                <w:u w:val="single"/>
              </w:rPr>
            </w:pPr>
            <w:r>
              <w:rPr>
                <w:rFonts w:hint="eastAsia" w:ascii="宋体" w:hAnsi="宋体"/>
                <w:i/>
                <w:iCs/>
                <w:color w:val="auto"/>
                <w:highlight w:val="none"/>
                <w:u w:val="single"/>
              </w:rPr>
            </w:r>
            <w:r>
              <w:rPr>
                <w:color w:val="auto"/>
                <w:highlight w:val="none"/>
              </w:rPr>
            </w:r>
            <w:r/>
          </w:p>
        </w:tc>
        <w:tc>
          <w:tcPr>
            <w:tcMar>
              <w:left w:w="0" w:type="dxa"/>
              <w:top w:w="0" w:type="dxa"/>
              <w:right w:w="0" w:type="dxa"/>
              <w:bottom w:w="0" w:type="dxa"/>
            </w:tcMar>
            <w:tcW w:w="1155" w:type="dxa"/>
            <w:vAlign w:val="center"/>
            <w:textDirection w:val="lrTb"/>
            <w:noWrap w:val="false"/>
          </w:tcPr>
          <w:p>
            <w:pPr>
              <w:pStyle w:val="1135"/>
              <w:jc w:val="center"/>
              <w:rPr>
                <w:rFonts w:hint="eastAsia" w:ascii="宋体" w:hAnsi="宋体" w:eastAsia="宋体" w:cs="宋体"/>
                <w:color w:val="auto"/>
                <w:highlight w:val="none"/>
              </w:rPr>
            </w:pPr>
            <w:r>
              <w:rPr>
                <w:rFonts w:hint="eastAsia" w:ascii="宋体" w:hAnsi="宋体" w:eastAsia="宋体" w:cs="宋体"/>
                <w:color w:val="auto"/>
                <w:highlight w:val="none"/>
              </w:rPr>
            </w:r>
            <w:r>
              <w:rPr>
                <w:color w:val="auto"/>
                <w:highlight w:val="none"/>
              </w:rPr>
            </w:r>
            <w:r/>
          </w:p>
        </w:tc>
        <w:tc>
          <w:tcPr>
            <w:tcMar>
              <w:left w:w="0" w:type="dxa"/>
              <w:top w:w="0" w:type="dxa"/>
              <w:right w:w="0" w:type="dxa"/>
              <w:bottom w:w="0" w:type="dxa"/>
            </w:tcMar>
            <w:tcW w:w="1302" w:type="dxa"/>
            <w:vAlign w:val="center"/>
            <w:textDirection w:val="lrTb"/>
            <w:noWrap w:val="false"/>
          </w:tcPr>
          <w:p>
            <w:pPr>
              <w:pStyle w:val="1135"/>
              <w:jc w:val="center"/>
              <w:rPr>
                <w:rFonts w:hint="eastAsia" w:ascii="宋体" w:hAnsi="宋体" w:eastAsia="宋体" w:cs="宋体"/>
                <w:color w:val="auto"/>
                <w:highlight w:val="none"/>
              </w:rPr>
            </w:pPr>
            <w:r>
              <w:rPr>
                <w:rFonts w:hint="eastAsia" w:ascii="宋体" w:hAnsi="宋体" w:eastAsia="宋体" w:cs="宋体"/>
                <w:color w:val="auto"/>
                <w:highlight w:val="none"/>
              </w:rPr>
            </w:r>
            <w:r>
              <w:rPr>
                <w:color w:val="auto"/>
                <w:highlight w:val="none"/>
              </w:rPr>
            </w:r>
            <w:r/>
          </w:p>
        </w:tc>
      </w:tr>
      <w:tr>
        <w:trPr>
          <w:trHeight w:val="686"/>
        </w:trPr>
        <w:tc>
          <w:tcPr>
            <w:tcMar>
              <w:left w:w="0" w:type="dxa"/>
              <w:top w:w="0" w:type="dxa"/>
              <w:right w:w="0" w:type="dxa"/>
              <w:bottom w:w="0" w:type="dxa"/>
            </w:tcMar>
            <w:tcW w:w="613" w:type="dxa"/>
            <w:vAlign w:val="center"/>
            <w:textDirection w:val="lrTb"/>
            <w:noWrap w:val="false"/>
          </w:tcPr>
          <w:p>
            <w:pPr>
              <w:pStyle w:val="1135"/>
              <w:jc w:val="center"/>
              <w:rPr>
                <w:rFonts w:ascii="宋体" w:hAnsi="宋体" w:eastAsia="宋体" w:cs="宋体"/>
                <w:color w:val="auto"/>
                <w:highlight w:val="none"/>
              </w:rPr>
            </w:pPr>
            <w:r>
              <w:rPr>
                <w:rFonts w:ascii="宋体" w:hAnsi="宋体" w:eastAsia="宋体" w:cs="宋体"/>
                <w:color w:val="auto"/>
                <w:highlight w:val="none"/>
              </w:rPr>
            </w:r>
            <w:r>
              <w:rPr>
                <w:color w:val="auto"/>
                <w:highlight w:val="none"/>
              </w:rPr>
            </w:r>
            <w:r/>
          </w:p>
        </w:tc>
        <w:tc>
          <w:tcPr>
            <w:tcMar>
              <w:left w:w="0" w:type="dxa"/>
              <w:top w:w="0" w:type="dxa"/>
              <w:right w:w="0" w:type="dxa"/>
              <w:bottom w:w="0" w:type="dxa"/>
            </w:tcMar>
            <w:tcW w:w="6690" w:type="dxa"/>
            <w:vAlign w:val="center"/>
            <w:textDirection w:val="lrTb"/>
            <w:noWrap w:val="false"/>
          </w:tcPr>
          <w:p>
            <w:pPr>
              <w:pStyle w:val="1135"/>
              <w:rPr>
                <w:rFonts w:hint="eastAsia" w:ascii="宋体" w:hAnsi="宋体"/>
                <w:i/>
                <w:iCs/>
                <w:color w:val="auto"/>
                <w:highlight w:val="none"/>
                <w:u w:val="single"/>
              </w:rPr>
            </w:pPr>
            <w:r>
              <w:rPr>
                <w:rFonts w:hint="eastAsia" w:ascii="宋体" w:hAnsi="宋体"/>
                <w:i/>
                <w:iCs/>
                <w:color w:val="auto"/>
                <w:highlight w:val="none"/>
                <w:u w:val="single"/>
              </w:rPr>
            </w:r>
            <w:r>
              <w:rPr>
                <w:color w:val="auto"/>
                <w:highlight w:val="none"/>
              </w:rPr>
            </w:r>
            <w:r/>
          </w:p>
        </w:tc>
        <w:tc>
          <w:tcPr>
            <w:tcMar>
              <w:left w:w="0" w:type="dxa"/>
              <w:top w:w="0" w:type="dxa"/>
              <w:right w:w="0" w:type="dxa"/>
              <w:bottom w:w="0" w:type="dxa"/>
            </w:tcMar>
            <w:tcW w:w="1155" w:type="dxa"/>
            <w:vAlign w:val="center"/>
            <w:textDirection w:val="lrTb"/>
            <w:noWrap w:val="false"/>
          </w:tcPr>
          <w:p>
            <w:pPr>
              <w:pStyle w:val="1135"/>
              <w:jc w:val="center"/>
              <w:rPr>
                <w:rFonts w:hint="eastAsia" w:ascii="宋体" w:hAnsi="宋体" w:eastAsia="宋体" w:cs="宋体"/>
                <w:color w:val="auto"/>
                <w:highlight w:val="none"/>
              </w:rPr>
            </w:pPr>
            <w:r>
              <w:rPr>
                <w:rFonts w:hint="eastAsia" w:ascii="宋体" w:hAnsi="宋体" w:eastAsia="宋体" w:cs="宋体"/>
                <w:color w:val="auto"/>
                <w:highlight w:val="none"/>
              </w:rPr>
            </w:r>
            <w:r>
              <w:rPr>
                <w:color w:val="auto"/>
                <w:highlight w:val="none"/>
              </w:rPr>
            </w:r>
            <w:r/>
          </w:p>
        </w:tc>
        <w:tc>
          <w:tcPr>
            <w:tcMar>
              <w:left w:w="0" w:type="dxa"/>
              <w:top w:w="0" w:type="dxa"/>
              <w:right w:w="0" w:type="dxa"/>
              <w:bottom w:w="0" w:type="dxa"/>
            </w:tcMar>
            <w:tcW w:w="1302" w:type="dxa"/>
            <w:vAlign w:val="center"/>
            <w:textDirection w:val="lrTb"/>
            <w:noWrap w:val="false"/>
          </w:tcPr>
          <w:p>
            <w:pPr>
              <w:pStyle w:val="1135"/>
              <w:jc w:val="center"/>
              <w:rPr>
                <w:rFonts w:hint="eastAsia" w:ascii="宋体" w:hAnsi="宋体" w:eastAsia="宋体" w:cs="宋体"/>
                <w:color w:val="auto"/>
                <w:highlight w:val="none"/>
              </w:rPr>
            </w:pPr>
            <w:r>
              <w:rPr>
                <w:rFonts w:hint="eastAsia" w:ascii="宋体" w:hAnsi="宋体" w:eastAsia="宋体" w:cs="宋体"/>
                <w:color w:val="auto"/>
                <w:highlight w:val="none"/>
              </w:rPr>
            </w:r>
            <w:r>
              <w:rPr>
                <w:color w:val="auto"/>
                <w:highlight w:val="none"/>
              </w:rPr>
            </w:r>
            <w:r/>
          </w:p>
        </w:tc>
      </w:tr>
    </w:tbl>
    <w:p>
      <w:pP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备注</w:t>
      </w:r>
      <w:r>
        <w:rPr>
          <w:rFonts w:ascii="宋体" w:hAnsi="宋体"/>
          <w:color w:val="auto"/>
          <w:sz w:val="24"/>
          <w:szCs w:val="24"/>
          <w:highlight w:val="none"/>
        </w:rPr>
        <w:t xml:space="preserve">：</w:t>
      </w:r>
      <w:r>
        <w:rPr>
          <w:color w:val="auto"/>
          <w:highlight w:val="none"/>
        </w:rPr>
      </w:r>
      <w:r/>
    </w:p>
    <w:p>
      <w:pP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1.投标人必须</w:t>
      </w:r>
      <w:r>
        <w:rPr>
          <w:rFonts w:ascii="宋体" w:hAnsi="宋体"/>
          <w:color w:val="auto"/>
          <w:sz w:val="24"/>
          <w:szCs w:val="24"/>
          <w:highlight w:val="none"/>
        </w:rPr>
        <w:t xml:space="preserve">对商务</w:t>
      </w:r>
      <w:r>
        <w:rPr>
          <w:rFonts w:hint="eastAsia" w:ascii="宋体" w:hAnsi="宋体"/>
          <w:color w:val="auto"/>
          <w:sz w:val="24"/>
          <w:szCs w:val="24"/>
          <w:highlight w:val="none"/>
        </w:rPr>
        <w:t xml:space="preserve">条款</w:t>
      </w:r>
      <w:r>
        <w:rPr>
          <w:rFonts w:ascii="宋体" w:hAnsi="宋体"/>
          <w:color w:val="auto"/>
          <w:sz w:val="24"/>
          <w:szCs w:val="24"/>
          <w:highlight w:val="none"/>
        </w:rPr>
        <w:t xml:space="preserve">中的实质性要求</w:t>
      </w:r>
      <w:r>
        <w:rPr>
          <w:rFonts w:hint="eastAsia" w:ascii="宋体" w:hAnsi="宋体"/>
          <w:i/>
          <w:color w:val="auto"/>
          <w:sz w:val="24"/>
          <w:szCs w:val="24"/>
          <w:highlight w:val="none"/>
          <w:u w:val="single"/>
        </w:rPr>
        <w:t xml:space="preserve">（加</w:t>
      </w:r>
      <w:r>
        <w:rPr>
          <w:rFonts w:ascii="宋体" w:hAnsi="宋体"/>
          <w:i/>
          <w:color w:val="auto"/>
          <w:sz w:val="24"/>
          <w:szCs w:val="24"/>
          <w:highlight w:val="none"/>
          <w:u w:val="single"/>
        </w:rPr>
        <w:t xml:space="preserve">斜体下划线内容</w:t>
      </w:r>
      <w:r>
        <w:rPr>
          <w:rFonts w:hint="eastAsia" w:ascii="宋体" w:hAnsi="宋体"/>
          <w:i/>
          <w:color w:val="auto"/>
          <w:sz w:val="24"/>
          <w:szCs w:val="24"/>
          <w:highlight w:val="none"/>
          <w:u w:val="single"/>
        </w:rPr>
        <w:t xml:space="preserve">）</w:t>
      </w:r>
      <w:r>
        <w:rPr>
          <w:rFonts w:ascii="宋体" w:hAnsi="宋体"/>
          <w:color w:val="auto"/>
          <w:sz w:val="24"/>
          <w:szCs w:val="24"/>
          <w:highlight w:val="none"/>
        </w:rPr>
        <w:t xml:space="preserve">逐条做出明确响应</w:t>
      </w:r>
      <w:r>
        <w:rPr>
          <w:rFonts w:hint="eastAsia" w:ascii="宋体" w:hAnsi="宋体"/>
          <w:color w:val="auto"/>
          <w:sz w:val="24"/>
          <w:szCs w:val="24"/>
          <w:highlight w:val="none"/>
        </w:rPr>
        <w:t xml:space="preserve">，</w:t>
      </w:r>
      <w:r>
        <w:rPr>
          <w:rFonts w:hint="eastAsia" w:ascii="宋体" w:hAnsi="宋体"/>
          <w:color w:val="auto"/>
          <w:sz w:val="24"/>
          <w:highlight w:val="none"/>
        </w:rPr>
        <w:t xml:space="preserve">否则该采购包作无效投标处理</w:t>
      </w:r>
      <w:r>
        <w:rPr>
          <w:rFonts w:ascii="宋体" w:hAnsi="宋体"/>
          <w:color w:val="auto"/>
          <w:sz w:val="24"/>
          <w:highlight w:val="none"/>
        </w:rPr>
        <w:t xml:space="preserve">。</w:t>
      </w:r>
      <w:r>
        <w:rPr>
          <w:color w:val="auto"/>
          <w:highlight w:val="none"/>
        </w:rPr>
      </w:r>
      <w:r/>
    </w:p>
    <w:p>
      <w:pPr>
        <w:pStyle w:val="1076"/>
        <w:rPr>
          <w:rFonts w:ascii="宋体" w:hAnsi="宋体" w:eastAsia="宋体" w:cs="宋体"/>
          <w:b/>
          <w:color w:val="auto"/>
          <w:sz w:val="28"/>
          <w:highlight w:val="none"/>
        </w:rPr>
      </w:pPr>
      <w:r>
        <w:rPr>
          <w:rFonts w:ascii="宋体" w:hAnsi="宋体" w:eastAsia="宋体" w:cs="宋体"/>
          <w:b/>
          <w:color w:val="auto"/>
          <w:sz w:val="28"/>
          <w:highlight w:val="none"/>
        </w:rPr>
      </w:r>
      <w:r>
        <w:rPr>
          <w:color w:val="auto"/>
          <w:highlight w:val="none"/>
        </w:rPr>
      </w:r>
      <w:r/>
    </w:p>
    <w:p>
      <w:pPr>
        <w:pStyle w:val="1076"/>
        <w:jc w:val="center"/>
        <w:rPr>
          <w:rFonts w:ascii="宋体" w:hAnsi="宋体" w:eastAsia="宋体" w:cs="宋体"/>
          <w:b/>
          <w:color w:val="auto"/>
          <w:sz w:val="28"/>
          <w:highlight w:val="none"/>
        </w:rPr>
      </w:pPr>
      <w:r>
        <w:rPr>
          <w:rFonts w:ascii="宋体" w:hAnsi="宋体" w:eastAsia="宋体" w:cs="宋体"/>
          <w:b/>
          <w:color w:val="auto"/>
          <w:sz w:val="28"/>
          <w:highlight w:val="none"/>
        </w:rPr>
      </w:r>
      <w:r>
        <w:rPr>
          <w:color w:val="auto"/>
          <w:highlight w:val="none"/>
        </w:rPr>
      </w:r>
      <w:r/>
    </w:p>
    <w:p>
      <w:pPr>
        <w:pStyle w:val="1076"/>
        <w:jc w:val="center"/>
        <w:rPr>
          <w:rFonts w:ascii="宋体" w:hAnsi="宋体" w:eastAsia="宋体" w:cs="宋体"/>
          <w:b/>
          <w:color w:val="auto"/>
          <w:sz w:val="28"/>
          <w:highlight w:val="none"/>
        </w:rPr>
      </w:pPr>
      <w:r>
        <w:rPr>
          <w:rFonts w:ascii="宋体" w:hAnsi="宋体" w:eastAsia="宋体" w:cs="宋体"/>
          <w:b/>
          <w:color w:val="auto"/>
          <w:sz w:val="28"/>
          <w:highlight w:val="none"/>
        </w:rPr>
      </w:r>
      <w:r>
        <w:rPr>
          <w:color w:val="auto"/>
          <w:highlight w:val="none"/>
        </w:rPr>
      </w:r>
      <w:r/>
    </w:p>
    <w:p>
      <w:pPr>
        <w:pStyle w:val="1076"/>
        <w:jc w:val="center"/>
        <w:rPr>
          <w:rFonts w:ascii="宋体" w:hAnsi="宋体" w:eastAsia="宋体" w:cs="宋体"/>
          <w:b/>
          <w:color w:val="auto"/>
          <w:sz w:val="28"/>
          <w:highlight w:val="none"/>
        </w:rPr>
      </w:pPr>
      <w:r>
        <w:rPr>
          <w:rFonts w:ascii="宋体" w:hAnsi="宋体" w:eastAsia="宋体" w:cs="宋体"/>
          <w:b/>
          <w:color w:val="auto"/>
          <w:sz w:val="28"/>
          <w:highlight w:val="none"/>
        </w:rPr>
      </w:r>
      <w:r>
        <w:rPr>
          <w:color w:val="auto"/>
          <w:highlight w:val="none"/>
        </w:rPr>
      </w:r>
      <w:r/>
    </w:p>
    <w:p>
      <w:pPr>
        <w:pStyle w:val="1076"/>
        <w:jc w:val="center"/>
        <w:rPr>
          <w:rFonts w:ascii="宋体" w:hAnsi="宋体" w:eastAsia="宋体" w:cs="宋体"/>
          <w:b/>
          <w:color w:val="auto"/>
          <w:sz w:val="28"/>
          <w:highlight w:val="none"/>
        </w:rPr>
      </w:pPr>
      <w:r>
        <w:rPr>
          <w:rFonts w:ascii="宋体" w:hAnsi="宋体" w:eastAsia="宋体" w:cs="宋体"/>
          <w:b/>
          <w:color w:val="auto"/>
          <w:sz w:val="28"/>
          <w:highlight w:val="none"/>
        </w:rPr>
      </w:r>
      <w:bookmarkEnd w:id="130"/>
      <w:r>
        <w:rPr>
          <w:color w:val="auto"/>
        </w:rPr>
      </w:r>
      <w:bookmarkEnd w:id="131"/>
      <w:r>
        <w:rPr>
          <w:color w:val="auto"/>
        </w:rPr>
      </w:r>
      <w:bookmarkEnd w:id="203"/>
      <w:r>
        <w:rPr>
          <w:color w:val="auto"/>
        </w:rPr>
      </w:r>
      <w:bookmarkEnd w:id="204"/>
      <w:r>
        <w:rPr>
          <w:color w:val="auto"/>
          <w:highlight w:val="none"/>
        </w:rPr>
      </w:r>
      <w:r/>
    </w:p>
    <w:p>
      <w:pPr>
        <w:pStyle w:val="1076"/>
        <w:jc w:val="center"/>
        <w:rPr>
          <w:rFonts w:ascii="宋体" w:hAnsi="宋体" w:eastAsia="宋体" w:cs="宋体"/>
          <w:b/>
          <w:color w:val="auto"/>
          <w:sz w:val="28"/>
          <w:highlight w:val="none"/>
        </w:rPr>
      </w:pPr>
      <w:r>
        <w:rPr>
          <w:rFonts w:ascii="宋体" w:hAnsi="宋体" w:eastAsia="宋体" w:cs="宋体"/>
          <w:b/>
          <w:color w:val="auto"/>
          <w:sz w:val="28"/>
          <w:highlight w:val="none"/>
        </w:rPr>
      </w:r>
      <w:r>
        <w:rPr>
          <w:color w:val="auto"/>
          <w:highlight w:val="none"/>
        </w:rPr>
      </w:r>
      <w:r/>
    </w:p>
    <w:p>
      <w:pPr>
        <w:pStyle w:val="1076"/>
        <w:jc w:val="center"/>
        <w:rPr>
          <w:rFonts w:ascii="宋体" w:hAnsi="宋体" w:eastAsia="宋体" w:cs="宋体"/>
          <w:b/>
          <w:color w:val="auto"/>
          <w:sz w:val="28"/>
          <w:highlight w:val="none"/>
        </w:rPr>
      </w:pPr>
      <w:r>
        <w:rPr>
          <w:rFonts w:ascii="宋体" w:hAnsi="宋体" w:eastAsia="宋体" w:cs="宋体"/>
          <w:b/>
          <w:color w:val="auto"/>
          <w:sz w:val="28"/>
          <w:highlight w:val="none"/>
        </w:rPr>
      </w:r>
      <w:r>
        <w:rPr>
          <w:color w:val="auto"/>
          <w:highlight w:val="none"/>
        </w:rPr>
      </w:r>
      <w:r/>
    </w:p>
    <w:p>
      <w:pPr>
        <w:pStyle w:val="1065"/>
        <w:jc w:val="center"/>
        <w:spacing w:before="240" w:after="240"/>
        <w:rPr>
          <w:rFonts w:ascii="宋体" w:hAnsi="宋体" w:eastAsia="宋体" w:cs="宋体"/>
          <w:color w:val="auto"/>
          <w:highlight w:val="none"/>
        </w:rPr>
      </w:pPr>
      <w:r>
        <w:rPr>
          <w:rFonts w:ascii="宋体" w:hAnsi="宋体" w:eastAsia="宋体" w:cs="宋体"/>
          <w:color w:val="auto"/>
          <w:highlight w:val="none"/>
        </w:rPr>
      </w:r>
      <w:r>
        <w:rPr>
          <w:color w:val="auto"/>
          <w:highlight w:val="none"/>
        </w:rPr>
      </w:r>
      <w:r/>
    </w:p>
    <w:p>
      <w:pPr>
        <w:pStyle w:val="836"/>
        <w:ind w:firstLine="0"/>
        <w:jc w:val="left"/>
        <w:pageBreakBefore/>
        <w:rPr>
          <w:rStyle w:val="1039"/>
          <w:rFonts w:ascii="宋体" w:hAnsi="宋体" w:eastAsia="宋体"/>
          <w:b/>
          <w:color w:val="auto"/>
          <w:sz w:val="24"/>
          <w:szCs w:val="24"/>
          <w:highlight w:val="none"/>
        </w:rPr>
      </w:pPr>
      <w:r>
        <w:rPr>
          <w:rStyle w:val="1039"/>
          <w:rFonts w:hint="eastAsia" w:ascii="宋体" w:hAnsi="宋体" w:eastAsia="宋体"/>
          <w:b/>
          <w:color w:val="auto"/>
          <w:sz w:val="24"/>
          <w:szCs w:val="24"/>
          <w:highlight w:val="none"/>
          <w:lang w:val="en-US" w:eastAsia="zh-CN"/>
        </w:rPr>
        <w:t xml:space="preserve">六</w:t>
      </w:r>
      <w:r>
        <w:rPr>
          <w:rStyle w:val="1039"/>
          <w:rFonts w:hint="eastAsia" w:ascii="宋体" w:hAnsi="宋体" w:eastAsia="宋体"/>
          <w:b/>
          <w:color w:val="auto"/>
          <w:sz w:val="24"/>
          <w:szCs w:val="24"/>
          <w:highlight w:val="none"/>
        </w:rPr>
        <w:t xml:space="preserve">、技术服务方案</w:t>
      </w:r>
      <w:r>
        <w:rPr>
          <w:color w:val="auto"/>
          <w:highlight w:val="none"/>
        </w:rPr>
      </w:r>
      <w:r/>
    </w:p>
    <w:p>
      <w:pPr>
        <w:pStyle w:val="836"/>
        <w:ind w:firstLine="0"/>
        <w:jc w:val="center"/>
        <w:rPr>
          <w:rStyle w:val="1039"/>
          <w:rFonts w:ascii="宋体" w:hAnsi="宋体" w:eastAsia="宋体" w:cs="Arial"/>
          <w:color w:val="auto"/>
          <w:sz w:val="24"/>
          <w:szCs w:val="24"/>
          <w:highlight w:val="none"/>
        </w:rPr>
      </w:pPr>
      <w:r>
        <w:rPr>
          <w:rStyle w:val="1039"/>
          <w:rFonts w:hint="eastAsia" w:ascii="宋体" w:hAnsi="宋体" w:eastAsia="宋体" w:cs="Arial"/>
          <w:color w:val="auto"/>
          <w:sz w:val="24"/>
          <w:szCs w:val="24"/>
          <w:highlight w:val="none"/>
        </w:rPr>
        <w:t xml:space="preserve">技术服务方案</w:t>
      </w:r>
      <w:r>
        <w:rPr>
          <w:color w:val="auto"/>
          <w:highlight w:val="none"/>
        </w:rPr>
      </w:r>
      <w:r/>
    </w:p>
    <w:p>
      <w:pPr>
        <w:pStyle w:val="889"/>
        <w:jc w:val="center"/>
        <w:rPr>
          <w:rFonts w:cs="宋体"/>
          <w:color w:val="auto"/>
          <w:szCs w:val="24"/>
          <w:highlight w:val="none"/>
        </w:rPr>
      </w:pPr>
      <w:r>
        <w:rPr>
          <w:rFonts w:cs="宋体"/>
          <w:color w:val="auto"/>
          <w:szCs w:val="24"/>
          <w:highlight w:val="none"/>
        </w:rPr>
      </w:r>
      <w:r>
        <w:rPr>
          <w:color w:val="auto"/>
          <w:highlight w:val="none"/>
        </w:rPr>
      </w:r>
      <w:r/>
    </w:p>
    <w:p>
      <w:pPr>
        <w:pStyle w:val="889"/>
        <w:ind w:firstLine="0"/>
        <w:rPr>
          <w:rFonts w:cs="宋体"/>
          <w:color w:val="auto"/>
          <w:szCs w:val="24"/>
          <w:highlight w:val="none"/>
        </w:rPr>
      </w:pPr>
      <w:r>
        <w:rPr>
          <w:rFonts w:cs="宋体"/>
          <w:color w:val="auto"/>
          <w:szCs w:val="24"/>
          <w:highlight w:val="none"/>
        </w:rPr>
      </w:r>
      <w:r>
        <w:rPr>
          <w:color w:val="auto"/>
          <w:highlight w:val="none"/>
        </w:rPr>
      </w:r>
      <w:r/>
    </w:p>
    <w:p>
      <w:pPr>
        <w:pStyle w:val="1061"/>
        <w:jc w:val="center"/>
        <w:spacing w:line="360" w:lineRule="auto"/>
        <w:rPr>
          <w:rStyle w:val="1039"/>
          <w:rFonts w:ascii="宋体" w:hAnsi="宋体" w:cs="Arial"/>
          <w:color w:val="auto"/>
          <w:sz w:val="24"/>
          <w:szCs w:val="24"/>
          <w:highlight w:val="none"/>
        </w:rPr>
      </w:pPr>
      <w:r>
        <w:rPr>
          <w:rStyle w:val="1039"/>
          <w:rFonts w:hint="eastAsia" w:ascii="宋体" w:hAnsi="宋体" w:cs="Arial"/>
          <w:color w:val="auto"/>
          <w:sz w:val="24"/>
          <w:szCs w:val="24"/>
          <w:highlight w:val="none"/>
        </w:rPr>
        <w:t xml:space="preserve">（技术方案及服务方案的内容编排等由投标单位按招标文件需求自定，请按需提供）</w:t>
      </w:r>
      <w:r>
        <w:rPr>
          <w:color w:val="auto"/>
          <w:highlight w:val="none"/>
        </w:rPr>
      </w:r>
      <w:r/>
    </w:p>
    <w:p>
      <w:pPr>
        <w:pStyle w:val="1147"/>
        <w:spacing w:before="320" w:after="320"/>
        <w:rPr>
          <w:rFonts w:ascii="宋体" w:hAnsi="宋体" w:eastAsia="宋体" w:cs="宋体"/>
          <w:b/>
          <w:bCs/>
          <w:color w:val="auto"/>
          <w:highlight w:val="none"/>
        </w:rPr>
      </w:pPr>
      <w:r>
        <w:rPr>
          <w:rFonts w:ascii="宋体" w:hAnsi="宋体" w:eastAsia="宋体" w:cs="宋体"/>
          <w:b/>
          <w:bCs/>
          <w:color w:val="auto"/>
          <w:highlight w:val="none"/>
        </w:rPr>
      </w:r>
      <w:r>
        <w:rPr>
          <w:color w:val="auto"/>
          <w:highlight w:val="none"/>
        </w:rPr>
      </w:r>
      <w:r/>
    </w:p>
    <w:p>
      <w:pPr>
        <w:jc w:val="center"/>
        <w:spacing w:line="440" w:lineRule="exact"/>
        <w:rPr>
          <w:rFonts w:ascii="宋体" w:hAnsi="宋体" w:cs="宋体"/>
          <w:b/>
          <w:bCs/>
          <w:color w:val="auto"/>
          <w:sz w:val="24"/>
          <w:szCs w:val="24"/>
          <w:highlight w:val="none"/>
        </w:rPr>
      </w:pPr>
      <w:r>
        <w:rPr>
          <w:rFonts w:ascii="宋体" w:hAnsi="宋体" w:cs="宋体"/>
          <w:b/>
          <w:bCs/>
          <w:color w:val="auto"/>
          <w:sz w:val="24"/>
          <w:szCs w:val="24"/>
          <w:highlight w:val="none"/>
        </w:rPr>
      </w:r>
      <w:r>
        <w:rPr>
          <w:color w:val="auto"/>
          <w:highlight w:val="none"/>
        </w:rPr>
      </w:r>
      <w:r/>
    </w:p>
    <w:p>
      <w:pPr>
        <w:jc w:val="center"/>
        <w:spacing w:line="440" w:lineRule="exact"/>
        <w:rPr>
          <w:rFonts w:ascii="宋体" w:hAnsi="宋体" w:cs="宋体"/>
          <w:b/>
          <w:bCs/>
          <w:color w:val="auto"/>
          <w:sz w:val="24"/>
          <w:szCs w:val="24"/>
          <w:highlight w:val="none"/>
        </w:rPr>
      </w:pPr>
      <w:r>
        <w:rPr>
          <w:rFonts w:ascii="宋体" w:hAnsi="宋体" w:cs="宋体"/>
          <w:b/>
          <w:bCs/>
          <w:color w:val="auto"/>
          <w:sz w:val="24"/>
          <w:szCs w:val="24"/>
          <w:highlight w:val="none"/>
        </w:rPr>
      </w:r>
      <w:r>
        <w:rPr>
          <w:color w:val="auto"/>
          <w:highlight w:val="none"/>
        </w:rPr>
      </w:r>
      <w:r/>
    </w:p>
    <w:p>
      <w:pPr>
        <w:jc w:val="center"/>
        <w:spacing w:line="440" w:lineRule="exact"/>
        <w:rPr>
          <w:rFonts w:ascii="宋体" w:hAnsi="宋体" w:cs="宋体"/>
          <w:b/>
          <w:bCs/>
          <w:color w:val="auto"/>
          <w:sz w:val="24"/>
          <w:szCs w:val="24"/>
          <w:highlight w:val="none"/>
        </w:rPr>
      </w:pPr>
      <w:r>
        <w:rPr>
          <w:rFonts w:ascii="宋体" w:hAnsi="宋体" w:cs="宋体"/>
          <w:b/>
          <w:bCs/>
          <w:color w:val="auto"/>
          <w:sz w:val="24"/>
          <w:szCs w:val="24"/>
          <w:highlight w:val="none"/>
        </w:rPr>
      </w:r>
      <w:r>
        <w:rPr>
          <w:color w:val="auto"/>
          <w:highlight w:val="none"/>
        </w:rPr>
      </w:r>
      <w:r/>
    </w:p>
    <w:p>
      <w:pPr>
        <w:jc w:val="center"/>
        <w:spacing w:line="440" w:lineRule="exact"/>
        <w:rPr>
          <w:rFonts w:ascii="宋体" w:hAnsi="宋体" w:cs="宋体"/>
          <w:b/>
          <w:bCs/>
          <w:color w:val="auto"/>
          <w:sz w:val="24"/>
          <w:szCs w:val="24"/>
          <w:highlight w:val="none"/>
        </w:rPr>
      </w:pPr>
      <w:r>
        <w:rPr>
          <w:rFonts w:ascii="宋体" w:hAnsi="宋体" w:cs="宋体"/>
          <w:b/>
          <w:bCs/>
          <w:color w:val="auto"/>
          <w:sz w:val="24"/>
          <w:szCs w:val="24"/>
          <w:highlight w:val="none"/>
        </w:rPr>
      </w:r>
      <w:r>
        <w:rPr>
          <w:color w:val="auto"/>
          <w:highlight w:val="none"/>
        </w:rPr>
      </w:r>
      <w:r/>
    </w:p>
    <w:p>
      <w:pPr>
        <w:jc w:val="center"/>
        <w:spacing w:line="440" w:lineRule="exact"/>
        <w:rPr>
          <w:rFonts w:ascii="宋体" w:hAnsi="宋体" w:cs="宋体"/>
          <w:b/>
          <w:bCs/>
          <w:color w:val="auto"/>
          <w:sz w:val="24"/>
          <w:szCs w:val="24"/>
          <w:highlight w:val="none"/>
        </w:rPr>
      </w:pPr>
      <w:r>
        <w:rPr>
          <w:rFonts w:ascii="宋体" w:hAnsi="宋体" w:cs="宋体"/>
          <w:b/>
          <w:bCs/>
          <w:color w:val="auto"/>
          <w:sz w:val="24"/>
          <w:szCs w:val="24"/>
          <w:highlight w:val="none"/>
        </w:rPr>
      </w:r>
      <w:r>
        <w:rPr>
          <w:color w:val="auto"/>
          <w:highlight w:val="none"/>
        </w:rPr>
      </w:r>
      <w:r/>
    </w:p>
    <w:p>
      <w:pPr>
        <w:jc w:val="center"/>
        <w:spacing w:line="440" w:lineRule="exact"/>
        <w:rPr>
          <w:rFonts w:ascii="宋体" w:hAnsi="宋体" w:cs="宋体"/>
          <w:b/>
          <w:bCs/>
          <w:color w:val="auto"/>
          <w:sz w:val="24"/>
          <w:szCs w:val="24"/>
          <w:highlight w:val="none"/>
        </w:rPr>
      </w:pPr>
      <w:r>
        <w:rPr>
          <w:rFonts w:ascii="宋体" w:hAnsi="宋体" w:cs="宋体"/>
          <w:b/>
          <w:bCs/>
          <w:color w:val="auto"/>
          <w:sz w:val="24"/>
          <w:szCs w:val="24"/>
          <w:highlight w:val="none"/>
        </w:rPr>
      </w:r>
      <w:r>
        <w:rPr>
          <w:color w:val="auto"/>
          <w:highlight w:val="none"/>
        </w:rPr>
      </w:r>
      <w:r/>
    </w:p>
    <w:p>
      <w:pPr>
        <w:jc w:val="center"/>
        <w:spacing w:line="440" w:lineRule="exact"/>
        <w:rPr>
          <w:rFonts w:ascii="宋体" w:hAnsi="宋体" w:cs="宋体"/>
          <w:b/>
          <w:bCs/>
          <w:color w:val="auto"/>
          <w:sz w:val="24"/>
          <w:szCs w:val="24"/>
          <w:highlight w:val="none"/>
        </w:rPr>
      </w:pPr>
      <w:r>
        <w:rPr>
          <w:rFonts w:ascii="宋体" w:hAnsi="宋体" w:cs="宋体"/>
          <w:b/>
          <w:bCs/>
          <w:color w:val="auto"/>
          <w:sz w:val="24"/>
          <w:szCs w:val="24"/>
          <w:highlight w:val="none"/>
        </w:rPr>
      </w:r>
      <w:r>
        <w:rPr>
          <w:color w:val="auto"/>
          <w:highlight w:val="none"/>
        </w:rPr>
      </w:r>
      <w:r/>
    </w:p>
    <w:p>
      <w:pPr>
        <w:jc w:val="center"/>
        <w:spacing w:line="440" w:lineRule="exact"/>
        <w:rPr>
          <w:rFonts w:ascii="宋体" w:hAnsi="宋体" w:cs="宋体"/>
          <w:b/>
          <w:bCs/>
          <w:color w:val="auto"/>
          <w:sz w:val="24"/>
          <w:szCs w:val="24"/>
          <w:highlight w:val="none"/>
        </w:rPr>
      </w:pPr>
      <w:r>
        <w:rPr>
          <w:rFonts w:ascii="宋体" w:hAnsi="宋体" w:cs="宋体"/>
          <w:b/>
          <w:bCs/>
          <w:color w:val="auto"/>
          <w:sz w:val="24"/>
          <w:szCs w:val="24"/>
          <w:highlight w:val="none"/>
        </w:rPr>
      </w:r>
      <w:r>
        <w:rPr>
          <w:color w:val="auto"/>
          <w:highlight w:val="none"/>
        </w:rPr>
      </w:r>
      <w:r/>
    </w:p>
    <w:p>
      <w:pPr>
        <w:jc w:val="center"/>
        <w:spacing w:line="440" w:lineRule="exact"/>
        <w:rPr>
          <w:rFonts w:ascii="宋体" w:hAnsi="宋体" w:cs="宋体"/>
          <w:b/>
          <w:bCs/>
          <w:color w:val="auto"/>
          <w:sz w:val="24"/>
          <w:szCs w:val="24"/>
          <w:highlight w:val="none"/>
        </w:rPr>
      </w:pPr>
      <w:r>
        <w:rPr>
          <w:rFonts w:ascii="宋体" w:hAnsi="宋体" w:cs="宋体"/>
          <w:b/>
          <w:bCs/>
          <w:color w:val="auto"/>
          <w:sz w:val="24"/>
          <w:szCs w:val="24"/>
          <w:highlight w:val="none"/>
        </w:rPr>
      </w:r>
      <w:r>
        <w:rPr>
          <w:color w:val="auto"/>
          <w:highlight w:val="none"/>
        </w:rPr>
      </w:r>
      <w:r/>
    </w:p>
    <w:p>
      <w:pPr>
        <w:jc w:val="center"/>
        <w:spacing w:line="440" w:lineRule="exact"/>
        <w:rPr>
          <w:rFonts w:ascii="宋体" w:hAnsi="宋体" w:cs="宋体"/>
          <w:b/>
          <w:bCs/>
          <w:color w:val="auto"/>
          <w:sz w:val="24"/>
          <w:szCs w:val="24"/>
          <w:highlight w:val="none"/>
        </w:rPr>
      </w:pPr>
      <w:r>
        <w:rPr>
          <w:rFonts w:ascii="宋体" w:hAnsi="宋体" w:cs="宋体"/>
          <w:b/>
          <w:bCs/>
          <w:color w:val="auto"/>
          <w:sz w:val="24"/>
          <w:szCs w:val="24"/>
          <w:highlight w:val="none"/>
        </w:rPr>
      </w:r>
      <w:r>
        <w:rPr>
          <w:color w:val="auto"/>
          <w:highlight w:val="none"/>
        </w:rPr>
      </w:r>
      <w:r/>
    </w:p>
    <w:p>
      <w:pPr>
        <w:jc w:val="center"/>
        <w:spacing w:line="440" w:lineRule="exact"/>
        <w:rPr>
          <w:rFonts w:ascii="宋体" w:hAnsi="宋体" w:cs="宋体"/>
          <w:b/>
          <w:bCs/>
          <w:color w:val="auto"/>
          <w:sz w:val="24"/>
          <w:szCs w:val="24"/>
          <w:highlight w:val="none"/>
        </w:rPr>
      </w:pPr>
      <w:r>
        <w:rPr>
          <w:rFonts w:ascii="宋体" w:hAnsi="宋体" w:cs="宋体"/>
          <w:b/>
          <w:bCs/>
          <w:color w:val="auto"/>
          <w:sz w:val="24"/>
          <w:szCs w:val="24"/>
          <w:highlight w:val="none"/>
        </w:rPr>
      </w:r>
      <w:r>
        <w:rPr>
          <w:color w:val="auto"/>
          <w:highlight w:val="none"/>
        </w:rPr>
      </w:r>
      <w:r/>
    </w:p>
    <w:p>
      <w:pPr>
        <w:jc w:val="center"/>
        <w:spacing w:line="440" w:lineRule="exact"/>
        <w:rPr>
          <w:rFonts w:ascii="宋体" w:hAnsi="宋体" w:cs="宋体"/>
          <w:b/>
          <w:bCs/>
          <w:color w:val="auto"/>
          <w:sz w:val="24"/>
          <w:szCs w:val="24"/>
          <w:highlight w:val="none"/>
        </w:rPr>
      </w:pPr>
      <w:r>
        <w:rPr>
          <w:rFonts w:ascii="宋体" w:hAnsi="宋体" w:cs="宋体"/>
          <w:b/>
          <w:bCs/>
          <w:color w:val="auto"/>
          <w:sz w:val="24"/>
          <w:szCs w:val="24"/>
          <w:highlight w:val="none"/>
        </w:rPr>
      </w:r>
      <w:r>
        <w:rPr>
          <w:color w:val="auto"/>
          <w:highlight w:val="none"/>
        </w:rPr>
      </w:r>
      <w:r/>
    </w:p>
    <w:p>
      <w:pPr>
        <w:jc w:val="center"/>
        <w:spacing w:line="440" w:lineRule="exact"/>
        <w:rPr>
          <w:rFonts w:ascii="宋体" w:hAnsi="宋体" w:cs="宋体"/>
          <w:b/>
          <w:bCs/>
          <w:color w:val="auto"/>
          <w:sz w:val="24"/>
          <w:szCs w:val="24"/>
          <w:highlight w:val="none"/>
        </w:rPr>
      </w:pPr>
      <w:r>
        <w:rPr>
          <w:rFonts w:ascii="宋体" w:hAnsi="宋体" w:cs="宋体"/>
          <w:b/>
          <w:bCs/>
          <w:color w:val="auto"/>
          <w:sz w:val="24"/>
          <w:szCs w:val="24"/>
          <w:highlight w:val="none"/>
        </w:rPr>
      </w:r>
      <w:r>
        <w:rPr>
          <w:color w:val="auto"/>
          <w:highlight w:val="none"/>
        </w:rPr>
      </w:r>
      <w:r/>
    </w:p>
    <w:p>
      <w:pPr>
        <w:jc w:val="center"/>
        <w:spacing w:line="440" w:lineRule="exact"/>
        <w:rPr>
          <w:rFonts w:ascii="宋体" w:hAnsi="宋体" w:cs="宋体"/>
          <w:b/>
          <w:bCs/>
          <w:color w:val="auto"/>
          <w:sz w:val="24"/>
          <w:szCs w:val="24"/>
          <w:highlight w:val="none"/>
        </w:rPr>
      </w:pPr>
      <w:r>
        <w:rPr>
          <w:rFonts w:ascii="宋体" w:hAnsi="宋体" w:cs="宋体"/>
          <w:b/>
          <w:bCs/>
          <w:color w:val="auto"/>
          <w:sz w:val="24"/>
          <w:szCs w:val="24"/>
          <w:highlight w:val="none"/>
        </w:rPr>
      </w:r>
      <w:r>
        <w:rPr>
          <w:color w:val="auto"/>
          <w:highlight w:val="none"/>
        </w:rPr>
      </w:r>
      <w:r/>
    </w:p>
    <w:p>
      <w:pPr>
        <w:jc w:val="center"/>
        <w:spacing w:line="440" w:lineRule="exact"/>
        <w:rPr>
          <w:rFonts w:ascii="宋体" w:hAnsi="宋体" w:cs="宋体"/>
          <w:b/>
          <w:bCs/>
          <w:color w:val="auto"/>
          <w:sz w:val="24"/>
          <w:szCs w:val="24"/>
          <w:highlight w:val="none"/>
        </w:rPr>
      </w:pPr>
      <w:r>
        <w:rPr>
          <w:rFonts w:ascii="宋体" w:hAnsi="宋体" w:cs="宋体"/>
          <w:b/>
          <w:bCs/>
          <w:color w:val="auto"/>
          <w:sz w:val="24"/>
          <w:szCs w:val="24"/>
          <w:highlight w:val="none"/>
        </w:rPr>
      </w:r>
      <w:r>
        <w:rPr>
          <w:color w:val="auto"/>
          <w:highlight w:val="none"/>
        </w:rPr>
      </w:r>
      <w:r/>
    </w:p>
    <w:p>
      <w:pPr>
        <w:pStyle w:val="836"/>
        <w:ind w:firstLine="0"/>
        <w:jc w:val="left"/>
        <w:rPr>
          <w:rStyle w:val="1039"/>
          <w:rFonts w:ascii="宋体" w:hAnsi="宋体" w:eastAsia="宋体"/>
          <w:b/>
          <w:color w:val="auto"/>
          <w:sz w:val="24"/>
          <w:szCs w:val="24"/>
          <w:highlight w:val="none"/>
        </w:rPr>
      </w:pPr>
      <w:r>
        <w:rPr>
          <w:rFonts w:ascii="宋体" w:hAnsi="宋体" w:eastAsia="宋体"/>
          <w:b/>
          <w:color w:val="auto"/>
          <w:sz w:val="24"/>
          <w:szCs w:val="24"/>
          <w:highlight w:val="none"/>
        </w:rPr>
      </w:r>
      <w:r>
        <w:rPr>
          <w:color w:val="auto"/>
          <w:highlight w:val="none"/>
        </w:rPr>
      </w:r>
      <w:r/>
    </w:p>
    <w:p>
      <w:pPr>
        <w:pStyle w:val="836"/>
        <w:ind w:firstLine="0"/>
        <w:jc w:val="left"/>
        <w:rPr>
          <w:rStyle w:val="1039"/>
          <w:rFonts w:ascii="宋体" w:hAnsi="宋体" w:eastAsia="宋体"/>
          <w:b/>
          <w:color w:val="auto"/>
          <w:sz w:val="24"/>
          <w:szCs w:val="24"/>
          <w:highlight w:val="none"/>
        </w:rPr>
      </w:pPr>
      <w:r>
        <w:rPr>
          <w:rFonts w:ascii="宋体" w:hAnsi="宋体" w:eastAsia="宋体"/>
          <w:b/>
          <w:color w:val="auto"/>
          <w:sz w:val="24"/>
          <w:szCs w:val="24"/>
          <w:highlight w:val="none"/>
        </w:rPr>
      </w:r>
      <w:r>
        <w:rPr>
          <w:color w:val="auto"/>
          <w:highlight w:val="none"/>
        </w:rPr>
      </w:r>
      <w:r/>
    </w:p>
    <w:p>
      <w:pPr>
        <w:pStyle w:val="836"/>
        <w:ind w:firstLine="0"/>
        <w:jc w:val="left"/>
        <w:rPr>
          <w:rStyle w:val="1039"/>
          <w:rFonts w:ascii="宋体" w:hAnsi="宋体" w:eastAsia="宋体"/>
          <w:b/>
          <w:color w:val="auto"/>
          <w:sz w:val="24"/>
          <w:szCs w:val="24"/>
          <w:highlight w:val="none"/>
        </w:rPr>
      </w:pPr>
      <w:r>
        <w:rPr>
          <w:rFonts w:ascii="宋体" w:hAnsi="宋体" w:eastAsia="宋体"/>
          <w:b/>
          <w:color w:val="auto"/>
          <w:sz w:val="24"/>
          <w:szCs w:val="24"/>
          <w:highlight w:val="none"/>
        </w:rPr>
      </w:r>
      <w:r>
        <w:rPr>
          <w:color w:val="auto"/>
          <w:highlight w:val="none"/>
        </w:rPr>
      </w:r>
      <w:r/>
    </w:p>
    <w:p>
      <w:pPr>
        <w:pStyle w:val="836"/>
        <w:ind w:firstLine="0"/>
        <w:jc w:val="left"/>
        <w:rPr>
          <w:rStyle w:val="1039"/>
          <w:rFonts w:ascii="宋体" w:hAnsi="宋体" w:eastAsia="宋体"/>
          <w:b/>
          <w:color w:val="auto"/>
          <w:sz w:val="24"/>
          <w:szCs w:val="24"/>
          <w:highlight w:val="none"/>
        </w:rPr>
      </w:pPr>
      <w:r>
        <w:rPr>
          <w:rFonts w:ascii="宋体" w:hAnsi="宋体" w:eastAsia="宋体"/>
          <w:b/>
          <w:color w:val="auto"/>
          <w:sz w:val="24"/>
          <w:szCs w:val="24"/>
          <w:highlight w:val="none"/>
        </w:rPr>
      </w:r>
      <w:r>
        <w:rPr>
          <w:color w:val="auto"/>
          <w:highlight w:val="none"/>
        </w:rPr>
      </w:r>
      <w:r/>
    </w:p>
    <w:p>
      <w:pPr>
        <w:pStyle w:val="836"/>
        <w:ind w:firstLine="0"/>
        <w:jc w:val="left"/>
        <w:rPr>
          <w:rStyle w:val="1039"/>
          <w:rFonts w:ascii="宋体" w:hAnsi="宋体" w:eastAsia="宋体"/>
          <w:b/>
          <w:color w:val="auto"/>
          <w:sz w:val="24"/>
          <w:szCs w:val="24"/>
          <w:highlight w:val="none"/>
        </w:rPr>
      </w:pPr>
      <w:r>
        <w:rPr>
          <w:rFonts w:ascii="宋体" w:hAnsi="宋体" w:eastAsia="宋体"/>
          <w:b/>
          <w:color w:val="auto"/>
          <w:sz w:val="24"/>
          <w:szCs w:val="24"/>
          <w:highlight w:val="none"/>
        </w:rPr>
      </w:r>
      <w:r>
        <w:rPr>
          <w:color w:val="auto"/>
          <w:highlight w:val="none"/>
        </w:rPr>
      </w:r>
      <w:r/>
    </w:p>
    <w:p>
      <w:pPr>
        <w:pStyle w:val="836"/>
        <w:ind w:firstLine="0"/>
        <w:jc w:val="left"/>
        <w:rPr>
          <w:rStyle w:val="1039"/>
          <w:rFonts w:ascii="宋体" w:hAnsi="宋体" w:eastAsia="宋体"/>
          <w:b/>
          <w:color w:val="auto"/>
          <w:sz w:val="24"/>
          <w:szCs w:val="24"/>
          <w:highlight w:val="none"/>
        </w:rPr>
      </w:pPr>
      <w:r>
        <w:rPr>
          <w:rFonts w:ascii="宋体" w:hAnsi="宋体" w:eastAsia="宋体"/>
          <w:b/>
          <w:color w:val="auto"/>
          <w:sz w:val="24"/>
          <w:szCs w:val="24"/>
          <w:highlight w:val="none"/>
        </w:rPr>
      </w:r>
      <w:r>
        <w:rPr>
          <w:color w:val="auto"/>
          <w:highlight w:val="none"/>
        </w:rPr>
      </w:r>
      <w:r/>
    </w:p>
    <w:p>
      <w:pPr>
        <w:pStyle w:val="836"/>
        <w:ind w:firstLine="0"/>
        <w:jc w:val="left"/>
        <w:rPr>
          <w:rStyle w:val="1039"/>
          <w:rFonts w:ascii="宋体" w:hAnsi="宋体" w:eastAsia="宋体"/>
          <w:b/>
          <w:color w:val="auto"/>
          <w:sz w:val="24"/>
          <w:szCs w:val="24"/>
          <w:highlight w:val="none"/>
        </w:rPr>
      </w:pPr>
      <w:r>
        <w:rPr>
          <w:rFonts w:ascii="宋体" w:hAnsi="宋体" w:eastAsia="宋体"/>
          <w:b/>
          <w:color w:val="auto"/>
          <w:sz w:val="24"/>
          <w:szCs w:val="24"/>
          <w:highlight w:val="none"/>
        </w:rPr>
      </w:r>
      <w:r>
        <w:rPr>
          <w:color w:val="auto"/>
          <w:highlight w:val="none"/>
        </w:rPr>
      </w:r>
      <w:r/>
    </w:p>
    <w:p>
      <w:pPr>
        <w:pStyle w:val="836"/>
        <w:ind w:firstLine="0"/>
        <w:jc w:val="left"/>
        <w:rPr>
          <w:rStyle w:val="1039"/>
          <w:rFonts w:ascii="宋体" w:hAnsi="宋体" w:eastAsia="宋体"/>
          <w:b/>
          <w:color w:val="auto"/>
          <w:sz w:val="24"/>
          <w:szCs w:val="24"/>
          <w:highlight w:val="none"/>
        </w:rPr>
      </w:pPr>
      <w:r>
        <w:rPr>
          <w:rFonts w:ascii="宋体" w:hAnsi="宋体" w:eastAsia="宋体"/>
          <w:b/>
          <w:color w:val="auto"/>
          <w:sz w:val="24"/>
          <w:szCs w:val="24"/>
          <w:highlight w:val="none"/>
        </w:rPr>
      </w:r>
      <w:r>
        <w:rPr>
          <w:color w:val="auto"/>
          <w:highlight w:val="none"/>
        </w:rPr>
      </w:r>
      <w:r/>
    </w:p>
    <w:p>
      <w:pPr>
        <w:pStyle w:val="836"/>
        <w:ind w:firstLine="0"/>
        <w:jc w:val="left"/>
        <w:rPr>
          <w:rStyle w:val="1039"/>
          <w:rFonts w:ascii="宋体" w:hAnsi="宋体" w:eastAsia="宋体"/>
          <w:b/>
          <w:color w:val="auto"/>
          <w:sz w:val="24"/>
          <w:szCs w:val="24"/>
          <w:highlight w:val="none"/>
        </w:rPr>
      </w:pPr>
      <w:r>
        <w:rPr>
          <w:rFonts w:ascii="宋体" w:hAnsi="宋体" w:eastAsia="宋体"/>
          <w:b/>
          <w:color w:val="auto"/>
          <w:sz w:val="24"/>
          <w:szCs w:val="24"/>
          <w:highlight w:val="none"/>
        </w:rPr>
      </w:r>
      <w:r>
        <w:rPr>
          <w:color w:val="auto"/>
          <w:highlight w:val="none"/>
        </w:rPr>
      </w:r>
      <w:r/>
    </w:p>
    <w:p>
      <w:pPr>
        <w:pStyle w:val="836"/>
        <w:ind w:firstLine="0"/>
        <w:jc w:val="left"/>
        <w:rPr>
          <w:rStyle w:val="1039"/>
          <w:rFonts w:ascii="宋体" w:hAnsi="宋体" w:eastAsia="宋体"/>
          <w:b/>
          <w:color w:val="auto"/>
          <w:sz w:val="24"/>
          <w:szCs w:val="24"/>
          <w:highlight w:val="none"/>
        </w:rPr>
      </w:pPr>
      <w:r>
        <w:rPr>
          <w:rFonts w:ascii="宋体" w:hAnsi="宋体" w:eastAsia="宋体"/>
          <w:b/>
          <w:color w:val="auto"/>
          <w:sz w:val="24"/>
          <w:szCs w:val="24"/>
          <w:highlight w:val="none"/>
        </w:rPr>
      </w:r>
      <w:r>
        <w:rPr>
          <w:color w:val="auto"/>
          <w:highlight w:val="none"/>
        </w:rPr>
      </w:r>
      <w:r/>
    </w:p>
    <w:p>
      <w:pPr>
        <w:pStyle w:val="836"/>
        <w:ind w:firstLine="0"/>
        <w:jc w:val="left"/>
        <w:rPr>
          <w:rStyle w:val="1039"/>
          <w:rFonts w:ascii="宋体" w:hAnsi="宋体" w:eastAsia="宋体"/>
          <w:b/>
          <w:color w:val="auto"/>
          <w:sz w:val="24"/>
          <w:szCs w:val="24"/>
          <w:highlight w:val="none"/>
        </w:rPr>
      </w:pPr>
      <w:r>
        <w:rPr>
          <w:rFonts w:ascii="宋体" w:hAnsi="宋体" w:eastAsia="宋体"/>
          <w:b/>
          <w:color w:val="auto"/>
          <w:sz w:val="24"/>
          <w:szCs w:val="24"/>
          <w:highlight w:val="none"/>
        </w:rPr>
      </w:r>
      <w:r>
        <w:rPr>
          <w:color w:val="auto"/>
          <w:highlight w:val="none"/>
        </w:rPr>
      </w:r>
      <w:r/>
    </w:p>
    <w:p>
      <w:pPr>
        <w:pStyle w:val="836"/>
        <w:ind w:firstLine="0"/>
        <w:jc w:val="left"/>
        <w:rPr>
          <w:rStyle w:val="1039"/>
          <w:rFonts w:ascii="宋体" w:hAnsi="宋体" w:eastAsia="宋体"/>
          <w:b/>
          <w:color w:val="auto"/>
          <w:sz w:val="24"/>
          <w:szCs w:val="24"/>
          <w:highlight w:val="none"/>
        </w:rPr>
      </w:pPr>
      <w:r>
        <w:rPr>
          <w:rFonts w:ascii="宋体" w:hAnsi="宋体" w:eastAsia="宋体"/>
          <w:b/>
          <w:color w:val="auto"/>
          <w:sz w:val="24"/>
          <w:szCs w:val="24"/>
          <w:highlight w:val="none"/>
        </w:rPr>
      </w:r>
      <w:r>
        <w:rPr>
          <w:color w:val="auto"/>
          <w:highlight w:val="none"/>
        </w:rPr>
      </w:r>
      <w:r/>
    </w:p>
    <w:p>
      <w:pPr>
        <w:pStyle w:val="836"/>
        <w:ind w:firstLine="0"/>
        <w:jc w:val="left"/>
        <w:rPr>
          <w:rStyle w:val="1039"/>
          <w:rFonts w:ascii="宋体" w:hAnsi="宋体" w:eastAsia="宋体"/>
          <w:b/>
          <w:color w:val="auto"/>
          <w:sz w:val="24"/>
          <w:szCs w:val="24"/>
          <w:highlight w:val="none"/>
        </w:rPr>
      </w:pPr>
      <w:r>
        <w:rPr>
          <w:rFonts w:ascii="宋体" w:hAnsi="宋体" w:eastAsia="宋体"/>
          <w:b/>
          <w:color w:val="auto"/>
          <w:sz w:val="24"/>
          <w:szCs w:val="24"/>
          <w:highlight w:val="none"/>
        </w:rPr>
      </w:r>
      <w:r>
        <w:rPr>
          <w:color w:val="auto"/>
          <w:highlight w:val="none"/>
        </w:rPr>
      </w:r>
      <w:r/>
    </w:p>
    <w:p>
      <w:pPr>
        <w:pStyle w:val="836"/>
        <w:ind w:firstLine="0"/>
        <w:jc w:val="left"/>
        <w:rPr>
          <w:rStyle w:val="1039"/>
          <w:rFonts w:ascii="宋体" w:hAnsi="宋体" w:eastAsia="宋体"/>
          <w:b/>
          <w:color w:val="auto"/>
          <w:sz w:val="24"/>
          <w:szCs w:val="24"/>
          <w:highlight w:val="none"/>
        </w:rPr>
      </w:pPr>
      <w:r>
        <w:rPr>
          <w:rFonts w:ascii="宋体" w:hAnsi="宋体" w:eastAsia="宋体"/>
          <w:b/>
          <w:color w:val="auto"/>
          <w:sz w:val="24"/>
          <w:szCs w:val="24"/>
          <w:highlight w:val="none"/>
        </w:rPr>
      </w:r>
      <w:r>
        <w:rPr>
          <w:color w:val="auto"/>
          <w:highlight w:val="none"/>
        </w:rPr>
      </w:r>
      <w:r/>
    </w:p>
    <w:p>
      <w:pPr>
        <w:pStyle w:val="836"/>
        <w:ind w:firstLine="0"/>
        <w:jc w:val="left"/>
        <w:pageBreakBefore/>
        <w:rPr>
          <w:rStyle w:val="1039"/>
          <w:rFonts w:ascii="宋体" w:hAnsi="宋体" w:eastAsia="宋体"/>
          <w:b/>
          <w:color w:val="auto"/>
          <w:sz w:val="24"/>
          <w:szCs w:val="24"/>
          <w:highlight w:val="none"/>
        </w:rPr>
      </w:pPr>
      <w:r>
        <w:rPr>
          <w:rStyle w:val="1039"/>
          <w:rFonts w:hint="eastAsia" w:ascii="宋体" w:hAnsi="宋体" w:eastAsia="宋体"/>
          <w:b/>
          <w:color w:val="auto"/>
          <w:sz w:val="24"/>
          <w:szCs w:val="24"/>
          <w:highlight w:val="none"/>
          <w:lang w:val="en-US" w:eastAsia="zh-CN"/>
        </w:rPr>
        <w:t xml:space="preserve">七</w:t>
      </w:r>
      <w:r>
        <w:rPr>
          <w:rStyle w:val="1039"/>
          <w:rFonts w:hint="eastAsia" w:ascii="宋体" w:hAnsi="宋体" w:eastAsia="宋体"/>
          <w:b/>
          <w:color w:val="auto"/>
          <w:sz w:val="24"/>
          <w:szCs w:val="24"/>
          <w:highlight w:val="none"/>
        </w:rPr>
        <w:t xml:space="preserve">、针对本项目提供的人员一览表</w:t>
      </w:r>
      <w:r>
        <w:rPr>
          <w:color w:val="auto"/>
          <w:highlight w:val="none"/>
        </w:rPr>
      </w:r>
      <w:r/>
    </w:p>
    <w:p>
      <w:pPr>
        <w:ind w:left="1050" w:right="775"/>
        <w:jc w:val="center"/>
        <w:spacing w:line="400" w:lineRule="exact"/>
        <w:rPr>
          <w:rFonts w:ascii="宋体" w:hAnsi="宋体" w:cs="宋体"/>
          <w:b/>
          <w:color w:val="auto"/>
          <w:sz w:val="24"/>
          <w:szCs w:val="24"/>
          <w:highlight w:val="none"/>
        </w:rPr>
        <w:outlineLvl w:val="0"/>
      </w:pPr>
      <w:r>
        <w:rPr>
          <w:color w:val="auto"/>
          <w:highlight w:val="none"/>
        </w:rPr>
      </w:r>
      <w:bookmarkStart w:id="216" w:name="_Toc32526"/>
      <w:r>
        <w:rPr>
          <w:color w:val="auto"/>
          <w:highlight w:val="none"/>
        </w:rPr>
      </w:r>
      <w:bookmarkStart w:id="217" w:name="_Toc15809"/>
      <w:r>
        <w:rPr>
          <w:color w:val="auto"/>
          <w:highlight w:val="none"/>
        </w:rPr>
      </w:r>
      <w:bookmarkStart w:id="218" w:name="_Toc20890"/>
      <w:r>
        <w:rPr>
          <w:color w:val="auto"/>
          <w:highlight w:val="none"/>
        </w:rPr>
      </w:r>
      <w:bookmarkStart w:id="219" w:name="_Toc2986"/>
      <w:r>
        <w:rPr>
          <w:rFonts w:hint="eastAsia" w:ascii="宋体" w:hAnsi="宋体" w:cs="宋体"/>
          <w:b/>
          <w:color w:val="auto"/>
          <w:sz w:val="24"/>
          <w:szCs w:val="24"/>
          <w:highlight w:val="none"/>
        </w:rPr>
        <w:t xml:space="preserve">针对本项目提供的人员一览表</w:t>
      </w:r>
      <w:bookmarkEnd w:id="216"/>
      <w:r>
        <w:rPr>
          <w:color w:val="auto"/>
          <w:highlight w:val="none"/>
        </w:rPr>
      </w:r>
      <w:bookmarkEnd w:id="217"/>
      <w:r>
        <w:rPr>
          <w:color w:val="auto"/>
          <w:highlight w:val="none"/>
        </w:rPr>
      </w:r>
      <w:bookmarkEnd w:id="218"/>
      <w:r>
        <w:rPr>
          <w:color w:val="auto"/>
          <w:highlight w:val="none"/>
        </w:rPr>
      </w:r>
      <w:bookmarkEnd w:id="219"/>
      <w:r>
        <w:rPr>
          <w:rFonts w:hint="eastAsia" w:ascii="宋体" w:hAnsi="宋体" w:cs="宋体"/>
          <w:b/>
          <w:color w:val="auto"/>
          <w:sz w:val="24"/>
          <w:szCs w:val="24"/>
          <w:highlight w:val="none"/>
        </w:rPr>
        <w:t xml:space="preserve">（参考格式）</w:t>
      </w:r>
      <w:r>
        <w:rPr>
          <w:color w:val="auto"/>
          <w:highlight w:val="none"/>
        </w:rPr>
      </w:r>
      <w:r/>
    </w:p>
    <w:tbl>
      <w:tblPr>
        <w:tblStyle w:val="825"/>
        <w:tblW w:w="996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03"/>
        <w:gridCol w:w="1256"/>
        <w:gridCol w:w="965"/>
        <w:gridCol w:w="823"/>
        <w:gridCol w:w="887"/>
        <w:gridCol w:w="1013"/>
        <w:gridCol w:w="2168"/>
        <w:gridCol w:w="2347"/>
      </w:tblGrid>
      <w:tr>
        <w:trPr>
          <w:trHeight w:val="906"/>
        </w:trPr>
        <w:tc>
          <w:tcPr>
            <w:tcW w:w="503" w:type="dxa"/>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序号</w:t>
            </w:r>
            <w:r>
              <w:rPr>
                <w:color w:val="auto"/>
                <w:highlight w:val="none"/>
              </w:rPr>
            </w:r>
            <w:r/>
          </w:p>
        </w:tc>
        <w:tc>
          <w:tcPr>
            <w:tcW w:w="1256"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岗位</w:t>
            </w:r>
            <w:r>
              <w:rPr>
                <w:color w:val="auto"/>
                <w:highlight w:val="none"/>
              </w:rPr>
            </w:r>
            <w:r/>
          </w:p>
        </w:tc>
        <w:tc>
          <w:tcPr>
            <w:tcW w:w="965"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姓名</w:t>
            </w:r>
            <w:r>
              <w:rPr>
                <w:color w:val="auto"/>
                <w:highlight w:val="none"/>
              </w:rPr>
            </w:r>
            <w:r/>
          </w:p>
        </w:tc>
        <w:tc>
          <w:tcPr>
            <w:tcW w:w="823"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性别</w:t>
            </w:r>
            <w:r>
              <w:rPr>
                <w:color w:val="auto"/>
                <w:highlight w:val="none"/>
              </w:rPr>
            </w:r>
            <w:r/>
          </w:p>
        </w:tc>
        <w:tc>
          <w:tcPr>
            <w:tcW w:w="887"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年龄</w:t>
            </w:r>
            <w:r>
              <w:rPr>
                <w:color w:val="auto"/>
                <w:highlight w:val="none"/>
              </w:rPr>
            </w:r>
            <w:r/>
          </w:p>
        </w:tc>
        <w:tc>
          <w:tcPr>
            <w:tcW w:w="1013"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学历</w:t>
            </w:r>
            <w:r>
              <w:rPr>
                <w:color w:val="auto"/>
                <w:highlight w:val="none"/>
              </w:rPr>
            </w:r>
            <w:r/>
          </w:p>
        </w:tc>
        <w:tc>
          <w:tcPr>
            <w:tcW w:w="2168"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具有的相关岗位证书或职业资格证书</w:t>
            </w:r>
            <w:r>
              <w:rPr>
                <w:color w:val="auto"/>
                <w:highlight w:val="none"/>
              </w:rPr>
            </w:r>
            <w:r/>
          </w:p>
        </w:tc>
        <w:tc>
          <w:tcPr>
            <w:tcW w:w="2347" w:type="dxa"/>
            <w:vAlign w:val="center"/>
            <w:textDirection w:val="lrTb"/>
            <w:noWrap w:val="false"/>
          </w:tcPr>
          <w:p>
            <w:pPr>
              <w:jc w:val="center"/>
              <w:spacing w:before="4"/>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主要资历、经验</w:t>
            </w:r>
            <w:r>
              <w:rPr>
                <w:color w:val="auto"/>
                <w:highlight w:val="none"/>
              </w:rPr>
            </w:r>
            <w:r/>
          </w:p>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及承担过的管理项目</w:t>
            </w:r>
            <w:r>
              <w:rPr>
                <w:color w:val="auto"/>
                <w:highlight w:val="none"/>
              </w:rPr>
            </w:r>
            <w:r/>
          </w:p>
        </w:tc>
      </w:tr>
      <w:tr>
        <w:trPr>
          <w:cantSplit/>
          <w:trHeight w:val="495"/>
        </w:trPr>
        <w:tc>
          <w:tcPr>
            <w:tcW w:w="503" w:type="dxa"/>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rPr>
                <w:color w:val="auto"/>
                <w:highlight w:val="none"/>
              </w:rPr>
            </w:r>
            <w:r/>
          </w:p>
        </w:tc>
        <w:tc>
          <w:tcPr>
            <w:tcW w:w="1256" w:type="dxa"/>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r/>
          </w:p>
        </w:tc>
        <w:tc>
          <w:tcPr>
            <w:tcW w:w="965" w:type="dxa"/>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r/>
          </w:p>
        </w:tc>
        <w:tc>
          <w:tcPr>
            <w:tcW w:w="823" w:type="dxa"/>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r/>
          </w:p>
        </w:tc>
        <w:tc>
          <w:tcPr>
            <w:tcW w:w="887" w:type="dxa"/>
            <w:vAlign w:val="center"/>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r/>
          </w:p>
        </w:tc>
        <w:tc>
          <w:tcPr>
            <w:tcW w:w="1013" w:type="dxa"/>
            <w:vAlign w:val="center"/>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r/>
          </w:p>
        </w:tc>
        <w:tc>
          <w:tcPr>
            <w:tcW w:w="2168" w:type="dxa"/>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r/>
          </w:p>
        </w:tc>
        <w:tc>
          <w:tcPr>
            <w:tcW w:w="2347" w:type="dxa"/>
            <w:vAlign w:val="center"/>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r/>
          </w:p>
        </w:tc>
      </w:tr>
      <w:tr>
        <w:trPr>
          <w:cantSplit/>
          <w:trHeight w:val="495"/>
        </w:trPr>
        <w:tc>
          <w:tcPr>
            <w:tcW w:w="503" w:type="dxa"/>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2</w:t>
            </w:r>
            <w:r>
              <w:rPr>
                <w:color w:val="auto"/>
                <w:highlight w:val="none"/>
              </w:rPr>
            </w:r>
            <w:r/>
          </w:p>
        </w:tc>
        <w:tc>
          <w:tcPr>
            <w:tcW w:w="1256" w:type="dxa"/>
            <w:vAlign w:val="center"/>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r/>
          </w:p>
        </w:tc>
        <w:tc>
          <w:tcPr>
            <w:tcW w:w="965" w:type="dxa"/>
            <w:vAlign w:val="center"/>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r/>
          </w:p>
        </w:tc>
        <w:tc>
          <w:tcPr>
            <w:tcW w:w="823" w:type="dxa"/>
            <w:vAlign w:val="center"/>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r/>
          </w:p>
        </w:tc>
        <w:tc>
          <w:tcPr>
            <w:tcW w:w="887" w:type="dxa"/>
            <w:vAlign w:val="center"/>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r/>
          </w:p>
        </w:tc>
        <w:tc>
          <w:tcPr>
            <w:tcW w:w="1013" w:type="dxa"/>
            <w:vAlign w:val="center"/>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r/>
          </w:p>
        </w:tc>
        <w:tc>
          <w:tcPr>
            <w:tcW w:w="2168" w:type="dxa"/>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r/>
          </w:p>
        </w:tc>
        <w:tc>
          <w:tcPr>
            <w:tcW w:w="2347" w:type="dxa"/>
            <w:vAlign w:val="center"/>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r/>
          </w:p>
        </w:tc>
      </w:tr>
      <w:tr>
        <w:trPr>
          <w:cantSplit/>
          <w:trHeight w:val="495"/>
        </w:trPr>
        <w:tc>
          <w:tcPr>
            <w:tcW w:w="503" w:type="dxa"/>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3</w:t>
            </w:r>
            <w:r>
              <w:rPr>
                <w:color w:val="auto"/>
                <w:highlight w:val="none"/>
              </w:rPr>
            </w:r>
            <w:r/>
          </w:p>
        </w:tc>
        <w:tc>
          <w:tcPr>
            <w:tcW w:w="1256" w:type="dxa"/>
            <w:vAlign w:val="center"/>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r/>
          </w:p>
        </w:tc>
        <w:tc>
          <w:tcPr>
            <w:tcW w:w="965" w:type="dxa"/>
            <w:vAlign w:val="center"/>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r/>
          </w:p>
        </w:tc>
        <w:tc>
          <w:tcPr>
            <w:tcW w:w="823" w:type="dxa"/>
            <w:vAlign w:val="center"/>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r/>
          </w:p>
        </w:tc>
        <w:tc>
          <w:tcPr>
            <w:tcW w:w="887" w:type="dxa"/>
            <w:vAlign w:val="center"/>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r/>
          </w:p>
        </w:tc>
        <w:tc>
          <w:tcPr>
            <w:tcW w:w="1013" w:type="dxa"/>
            <w:vAlign w:val="center"/>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r/>
          </w:p>
        </w:tc>
        <w:tc>
          <w:tcPr>
            <w:tcW w:w="2168" w:type="dxa"/>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r/>
          </w:p>
        </w:tc>
        <w:tc>
          <w:tcPr>
            <w:tcW w:w="2347" w:type="dxa"/>
            <w:vAlign w:val="center"/>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r/>
          </w:p>
        </w:tc>
      </w:tr>
      <w:tr>
        <w:trPr>
          <w:cantSplit/>
          <w:trHeight w:val="495"/>
        </w:trPr>
        <w:tc>
          <w:tcPr>
            <w:tcW w:w="503" w:type="dxa"/>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4</w:t>
            </w:r>
            <w:r>
              <w:rPr>
                <w:color w:val="auto"/>
                <w:highlight w:val="none"/>
              </w:rPr>
            </w:r>
            <w:r/>
          </w:p>
        </w:tc>
        <w:tc>
          <w:tcPr>
            <w:tcW w:w="1256" w:type="dxa"/>
            <w:vAlign w:val="center"/>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r/>
          </w:p>
        </w:tc>
        <w:tc>
          <w:tcPr>
            <w:tcW w:w="965" w:type="dxa"/>
            <w:vAlign w:val="center"/>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r/>
          </w:p>
        </w:tc>
        <w:tc>
          <w:tcPr>
            <w:tcW w:w="823" w:type="dxa"/>
            <w:vAlign w:val="center"/>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r/>
          </w:p>
        </w:tc>
        <w:tc>
          <w:tcPr>
            <w:tcW w:w="887" w:type="dxa"/>
            <w:vAlign w:val="center"/>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r/>
          </w:p>
        </w:tc>
        <w:tc>
          <w:tcPr>
            <w:tcW w:w="1013" w:type="dxa"/>
            <w:vAlign w:val="center"/>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r/>
          </w:p>
        </w:tc>
        <w:tc>
          <w:tcPr>
            <w:tcW w:w="2168" w:type="dxa"/>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r/>
          </w:p>
        </w:tc>
        <w:tc>
          <w:tcPr>
            <w:tcW w:w="2347" w:type="dxa"/>
            <w:vAlign w:val="center"/>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r/>
          </w:p>
        </w:tc>
      </w:tr>
    </w:tbl>
    <w:p>
      <w:pPr>
        <w:ind w:left="315" w:right="775" w:firstLine="422"/>
        <w:spacing w:line="400" w:lineRule="exact"/>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注：</w:t>
      </w:r>
      <w:r>
        <w:rPr>
          <w:color w:val="auto"/>
          <w:highlight w:val="none"/>
        </w:rPr>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lang w:eastAsia="zh-CN"/>
        </w:rPr>
        <w:t xml:space="preserve">1.</w:t>
      </w:r>
      <w:r>
        <w:rPr>
          <w:rFonts w:hint="eastAsia" w:ascii="宋体" w:hAnsi="宋体" w:cs="宋体"/>
          <w:color w:val="auto"/>
          <w:sz w:val="24"/>
          <w:szCs w:val="24"/>
          <w:highlight w:val="none"/>
        </w:rPr>
        <w:t xml:space="preserve">以上表格由投标人根据人员岗位自行调整；</w:t>
      </w:r>
      <w:r>
        <w:rPr>
          <w:color w:val="auto"/>
          <w:highlight w:val="none"/>
        </w:rPr>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lang w:eastAsia="zh-CN"/>
        </w:rPr>
        <w:t xml:space="preserve">2.</w:t>
      </w:r>
      <w:r>
        <w:rPr>
          <w:rFonts w:hint="eastAsia" w:ascii="宋体" w:hAnsi="宋体" w:cs="宋体"/>
          <w:color w:val="auto"/>
          <w:sz w:val="24"/>
          <w:szCs w:val="24"/>
          <w:highlight w:val="none"/>
        </w:rPr>
        <w:t xml:space="preserve">请投标单位根据现场情况自行考虑配备人员的岗位安排且满足招标文件要求。</w:t>
      </w:r>
      <w:r>
        <w:rPr>
          <w:color w:val="auto"/>
          <w:highlight w:val="none"/>
        </w:rPr>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lang w:eastAsia="zh-CN"/>
        </w:rPr>
        <w:t xml:space="preserve">3.</w:t>
      </w:r>
      <w:r>
        <w:rPr>
          <w:rFonts w:hint="eastAsia" w:ascii="宋体" w:hAnsi="宋体" w:cs="宋体"/>
          <w:color w:val="auto"/>
          <w:sz w:val="24"/>
          <w:szCs w:val="24"/>
          <w:highlight w:val="none"/>
        </w:rPr>
        <w:t xml:space="preserve">各类人员的数量按人员配置要求及项目情况自行配置。</w:t>
      </w:r>
      <w:r>
        <w:rPr>
          <w:color w:val="auto"/>
          <w:highlight w:val="none"/>
        </w:rPr>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lang w:eastAsia="zh-CN"/>
        </w:rPr>
        <w:t xml:space="preserve">4.</w:t>
      </w:r>
      <w:r>
        <w:rPr>
          <w:rFonts w:hint="eastAsia" w:ascii="宋体" w:hAnsi="宋体" w:cs="宋体"/>
          <w:color w:val="auto"/>
          <w:sz w:val="24"/>
          <w:szCs w:val="24"/>
          <w:highlight w:val="none"/>
        </w:rPr>
        <w:t xml:space="preserve">投标单位中标后人员总数不得减少，且主要管理人员人事不作变动，如确需变动应征得采购单位书面同意。</w:t>
      </w:r>
      <w:r>
        <w:rPr>
          <w:color w:val="auto"/>
          <w:highlight w:val="none"/>
        </w:rPr>
      </w:r>
      <w:r/>
    </w:p>
    <w:p>
      <w:pPr>
        <w:pStyle w:val="1076"/>
        <w:rPr>
          <w:rFonts w:ascii="宋体" w:hAnsi="宋体" w:eastAsia="宋体" w:cs="宋体"/>
          <w:b/>
          <w:color w:val="auto"/>
          <w:sz w:val="28"/>
          <w:highlight w:val="none"/>
        </w:rPr>
        <w:outlineLvl w:val="2"/>
      </w:pPr>
      <w:r>
        <w:rPr>
          <w:rFonts w:ascii="宋体" w:hAnsi="宋体" w:eastAsia="宋体" w:cs="宋体"/>
          <w:b/>
          <w:color w:val="auto"/>
          <w:sz w:val="28"/>
          <w:highlight w:val="none"/>
        </w:rPr>
      </w:r>
      <w:r>
        <w:rPr>
          <w:color w:val="auto"/>
          <w:highlight w:val="none"/>
        </w:rPr>
      </w:r>
      <w:r/>
    </w:p>
    <w:p>
      <w:pPr>
        <w:ind w:right="775"/>
        <w:spacing w:line="360" w:lineRule="auto"/>
        <w:rPr>
          <w:rFonts w:ascii="宋体" w:hAnsi="宋体"/>
          <w:b/>
          <w:color w:val="auto"/>
          <w:sz w:val="32"/>
          <w:szCs w:val="32"/>
          <w:highlight w:val="none"/>
        </w:rPr>
        <w:outlineLvl w:val="0"/>
      </w:pPr>
      <w:r>
        <w:rPr>
          <w:rFonts w:ascii="宋体" w:hAnsi="宋体"/>
          <w:b/>
          <w:color w:val="auto"/>
          <w:sz w:val="32"/>
          <w:szCs w:val="32"/>
          <w:highlight w:val="none"/>
        </w:rPr>
      </w:r>
      <w:r>
        <w:rPr>
          <w:color w:val="auto"/>
          <w:highlight w:val="none"/>
        </w:rPr>
      </w:r>
      <w:r/>
    </w:p>
    <w:p>
      <w:pPr>
        <w:ind w:right="775"/>
        <w:jc w:val="center"/>
        <w:spacing w:line="360" w:lineRule="auto"/>
        <w:rPr>
          <w:rFonts w:ascii="宋体" w:hAnsi="宋体"/>
          <w:b/>
          <w:color w:val="auto"/>
          <w:sz w:val="32"/>
          <w:szCs w:val="32"/>
          <w:highlight w:val="none"/>
        </w:rPr>
        <w:outlineLvl w:val="0"/>
      </w:pPr>
      <w:r>
        <w:rPr>
          <w:rFonts w:ascii="宋体" w:hAnsi="宋体"/>
          <w:b/>
          <w:color w:val="auto"/>
          <w:sz w:val="32"/>
          <w:szCs w:val="32"/>
          <w:highlight w:val="none"/>
        </w:rPr>
      </w:r>
      <w:r>
        <w:rPr>
          <w:color w:val="auto"/>
          <w:highlight w:val="none"/>
        </w:rPr>
      </w:r>
      <w:r/>
    </w:p>
    <w:p>
      <w:pPr>
        <w:ind w:right="775"/>
        <w:jc w:val="left"/>
        <w:spacing w:line="360" w:lineRule="auto"/>
        <w:rPr>
          <w:rFonts w:ascii="宋体" w:hAnsi="宋体" w:cs="宋体"/>
          <w:b/>
          <w:color w:val="auto"/>
          <w:sz w:val="24"/>
          <w:szCs w:val="24"/>
          <w:highlight w:val="none"/>
        </w:rPr>
        <w:outlineLvl w:val="0"/>
      </w:pPr>
      <w:r>
        <w:rPr>
          <w:rFonts w:ascii="宋体" w:hAnsi="宋体" w:cs="宋体"/>
          <w:b/>
          <w:color w:val="auto"/>
          <w:sz w:val="24"/>
          <w:szCs w:val="24"/>
          <w:highlight w:val="none"/>
        </w:rPr>
      </w:r>
      <w:r>
        <w:rPr>
          <w:color w:val="auto"/>
          <w:highlight w:val="none"/>
        </w:rPr>
      </w:r>
      <w:r/>
    </w:p>
    <w:p>
      <w:pPr>
        <w:ind w:right="775"/>
        <w:jc w:val="left"/>
        <w:spacing w:line="360" w:lineRule="auto"/>
        <w:rPr>
          <w:rFonts w:ascii="宋体" w:hAnsi="宋体" w:cs="宋体"/>
          <w:b/>
          <w:color w:val="auto"/>
          <w:sz w:val="24"/>
          <w:szCs w:val="24"/>
          <w:highlight w:val="none"/>
        </w:rPr>
        <w:outlineLvl w:val="0"/>
      </w:pPr>
      <w:r>
        <w:rPr>
          <w:rFonts w:ascii="宋体" w:hAnsi="宋体" w:cs="宋体"/>
          <w:b/>
          <w:color w:val="auto"/>
          <w:sz w:val="24"/>
          <w:szCs w:val="24"/>
          <w:highlight w:val="none"/>
        </w:rPr>
      </w:r>
      <w:r>
        <w:rPr>
          <w:color w:val="auto"/>
          <w:highlight w:val="none"/>
        </w:rPr>
      </w:r>
      <w:r/>
    </w:p>
    <w:p>
      <w:pPr>
        <w:ind w:right="775"/>
        <w:jc w:val="left"/>
        <w:spacing w:line="360" w:lineRule="auto"/>
        <w:rPr>
          <w:rFonts w:ascii="宋体" w:hAnsi="宋体" w:cs="宋体"/>
          <w:b/>
          <w:color w:val="auto"/>
          <w:sz w:val="24"/>
          <w:szCs w:val="24"/>
          <w:highlight w:val="none"/>
        </w:rPr>
        <w:outlineLvl w:val="0"/>
      </w:pPr>
      <w:r>
        <w:rPr>
          <w:rFonts w:ascii="宋体" w:hAnsi="宋体" w:cs="宋体"/>
          <w:b/>
          <w:color w:val="auto"/>
          <w:sz w:val="24"/>
          <w:szCs w:val="24"/>
          <w:highlight w:val="none"/>
        </w:rPr>
      </w:r>
      <w:r>
        <w:rPr>
          <w:color w:val="auto"/>
          <w:highlight w:val="none"/>
        </w:rPr>
      </w:r>
      <w:r/>
    </w:p>
    <w:p>
      <w:pPr>
        <w:ind w:right="775"/>
        <w:jc w:val="left"/>
        <w:spacing w:line="360" w:lineRule="auto"/>
        <w:rPr>
          <w:rFonts w:ascii="宋体" w:hAnsi="宋体" w:cs="宋体"/>
          <w:b/>
          <w:color w:val="auto"/>
          <w:sz w:val="24"/>
          <w:szCs w:val="24"/>
          <w:highlight w:val="none"/>
        </w:rPr>
        <w:outlineLvl w:val="0"/>
      </w:pPr>
      <w:r>
        <w:rPr>
          <w:rFonts w:ascii="宋体" w:hAnsi="宋体" w:cs="宋体"/>
          <w:b/>
          <w:color w:val="auto"/>
          <w:sz w:val="24"/>
          <w:szCs w:val="24"/>
          <w:highlight w:val="none"/>
        </w:rPr>
      </w:r>
      <w:r>
        <w:rPr>
          <w:color w:val="auto"/>
          <w:highlight w:val="none"/>
        </w:rPr>
      </w:r>
      <w:r/>
    </w:p>
    <w:p>
      <w:pPr>
        <w:ind w:right="775"/>
        <w:jc w:val="left"/>
        <w:spacing w:line="360" w:lineRule="auto"/>
        <w:rPr>
          <w:rFonts w:ascii="宋体" w:hAnsi="宋体" w:cs="宋体"/>
          <w:b/>
          <w:color w:val="auto"/>
          <w:sz w:val="24"/>
          <w:szCs w:val="24"/>
          <w:highlight w:val="none"/>
        </w:rPr>
        <w:outlineLvl w:val="0"/>
      </w:pPr>
      <w:r>
        <w:rPr>
          <w:rFonts w:ascii="宋体" w:hAnsi="宋体" w:cs="宋体"/>
          <w:b/>
          <w:color w:val="auto"/>
          <w:sz w:val="24"/>
          <w:szCs w:val="24"/>
          <w:highlight w:val="none"/>
        </w:rPr>
      </w:r>
      <w:r>
        <w:rPr>
          <w:color w:val="auto"/>
          <w:highlight w:val="none"/>
        </w:rPr>
      </w:r>
      <w:r/>
    </w:p>
    <w:p>
      <w:pPr>
        <w:ind w:right="775"/>
        <w:jc w:val="left"/>
        <w:spacing w:line="360" w:lineRule="auto"/>
        <w:rPr>
          <w:rFonts w:ascii="宋体" w:hAnsi="宋体" w:cs="宋体"/>
          <w:b/>
          <w:color w:val="auto"/>
          <w:sz w:val="24"/>
          <w:szCs w:val="24"/>
          <w:highlight w:val="none"/>
        </w:rPr>
        <w:outlineLvl w:val="0"/>
      </w:pPr>
      <w:r>
        <w:rPr>
          <w:rFonts w:ascii="宋体" w:hAnsi="宋体" w:cs="宋体"/>
          <w:b/>
          <w:color w:val="auto"/>
          <w:sz w:val="24"/>
          <w:szCs w:val="24"/>
          <w:highlight w:val="none"/>
        </w:rPr>
      </w:r>
      <w:r>
        <w:rPr>
          <w:color w:val="auto"/>
          <w:highlight w:val="none"/>
        </w:rPr>
      </w:r>
      <w:r/>
    </w:p>
    <w:p>
      <w:pPr>
        <w:ind w:right="775"/>
        <w:jc w:val="left"/>
        <w:spacing w:line="360" w:lineRule="auto"/>
        <w:rPr>
          <w:rFonts w:ascii="宋体" w:hAnsi="宋体" w:cs="宋体"/>
          <w:b/>
          <w:color w:val="auto"/>
          <w:sz w:val="24"/>
          <w:szCs w:val="24"/>
          <w:highlight w:val="none"/>
        </w:rPr>
        <w:outlineLvl w:val="0"/>
      </w:pPr>
      <w:r>
        <w:rPr>
          <w:rFonts w:ascii="宋体" w:hAnsi="宋体" w:cs="宋体"/>
          <w:b/>
          <w:color w:val="auto"/>
          <w:sz w:val="24"/>
          <w:szCs w:val="24"/>
          <w:highlight w:val="none"/>
        </w:rPr>
      </w:r>
      <w:r>
        <w:rPr>
          <w:color w:val="auto"/>
          <w:highlight w:val="none"/>
        </w:rPr>
      </w:r>
      <w:r/>
    </w:p>
    <w:p>
      <w:pPr>
        <w:ind w:right="777"/>
        <w:jc w:val="left"/>
        <w:pageBreakBefore/>
        <w:spacing w:line="360" w:lineRule="auto"/>
        <w:rPr>
          <w:rFonts w:ascii="宋体" w:hAnsi="宋体" w:cs="宋体"/>
          <w:b/>
          <w:color w:val="auto"/>
          <w:sz w:val="24"/>
          <w:szCs w:val="24"/>
          <w:highlight w:val="none"/>
        </w:rPr>
        <w:outlineLvl w:val="0"/>
      </w:pPr>
      <w:r>
        <w:rPr>
          <w:rFonts w:hint="eastAsia" w:ascii="宋体" w:hAnsi="宋体" w:cs="宋体"/>
          <w:b/>
          <w:color w:val="auto"/>
          <w:sz w:val="24"/>
          <w:szCs w:val="24"/>
          <w:highlight w:val="none"/>
          <w:lang w:val="en-US" w:eastAsia="zh-CN"/>
        </w:rPr>
        <w:t xml:space="preserve">八</w:t>
      </w:r>
      <w:r>
        <w:rPr>
          <w:rFonts w:hint="eastAsia" w:ascii="宋体" w:hAnsi="宋体" w:cs="宋体"/>
          <w:b/>
          <w:color w:val="auto"/>
          <w:sz w:val="24"/>
          <w:szCs w:val="24"/>
          <w:highlight w:val="none"/>
        </w:rPr>
        <w:t xml:space="preserve">、类似业绩一览表</w:t>
      </w:r>
      <w:r>
        <w:rPr>
          <w:color w:val="auto"/>
          <w:highlight w:val="none"/>
        </w:rPr>
      </w:r>
      <w:r/>
    </w:p>
    <w:p>
      <w:pPr>
        <w:ind w:right="775"/>
        <w:jc w:val="center"/>
        <w:spacing w:line="360" w:lineRule="auto"/>
        <w:rPr>
          <w:rFonts w:ascii="宋体" w:hAnsi="宋体" w:cs="宋体"/>
          <w:b/>
          <w:color w:val="auto"/>
          <w:sz w:val="24"/>
          <w:szCs w:val="24"/>
          <w:highlight w:val="none"/>
        </w:rPr>
        <w:outlineLvl w:val="0"/>
      </w:pPr>
      <w:r>
        <w:rPr>
          <w:rFonts w:hint="eastAsia" w:ascii="宋体" w:hAnsi="宋体" w:cs="宋体"/>
          <w:b/>
          <w:color w:val="auto"/>
          <w:sz w:val="24"/>
          <w:szCs w:val="24"/>
          <w:highlight w:val="none"/>
        </w:rPr>
        <w:t xml:space="preserve">类似业绩一览表</w:t>
      </w:r>
      <w:r>
        <w:rPr>
          <w:color w:val="auto"/>
          <w:highlight w:val="none"/>
        </w:rPr>
      </w:r>
      <w:r/>
    </w:p>
    <w:tbl>
      <w:tblPr>
        <w:tblStyle w:val="825"/>
        <w:tblW w:w="9802"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071"/>
        <w:gridCol w:w="2661"/>
        <w:gridCol w:w="2322"/>
        <w:gridCol w:w="1956"/>
        <w:gridCol w:w="1792"/>
      </w:tblGrid>
      <w:tr>
        <w:trPr>
          <w:cantSplit/>
          <w:jc w:val="center"/>
          <w:trHeight w:val="740"/>
        </w:trPr>
        <w:tc>
          <w:tcPr>
            <w:tcW w:w="1071"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序号</w:t>
            </w:r>
            <w:r>
              <w:rPr>
                <w:color w:val="auto"/>
                <w:highlight w:val="none"/>
              </w:rPr>
            </w:r>
            <w:r/>
          </w:p>
        </w:tc>
        <w:tc>
          <w:tcPr>
            <w:tcW w:w="2661"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项目名称</w:t>
            </w:r>
            <w:r>
              <w:rPr>
                <w:color w:val="auto"/>
                <w:highlight w:val="none"/>
              </w:rPr>
            </w:r>
            <w:r/>
          </w:p>
        </w:tc>
        <w:tc>
          <w:tcPr>
            <w:tcBorders>
              <w:right w:val="single" w:color="auto" w:sz="4" w:space="0"/>
            </w:tcBorders>
            <w:tcW w:w="2322"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合同期</w:t>
            </w:r>
            <w:r>
              <w:rPr>
                <w:color w:val="auto"/>
                <w:highlight w:val="none"/>
              </w:rPr>
            </w:r>
            <w:r/>
          </w:p>
        </w:tc>
        <w:tc>
          <w:tcPr>
            <w:tcBorders>
              <w:left w:val="single" w:color="auto" w:sz="4" w:space="0"/>
              <w:right w:val="single" w:color="auto" w:sz="4" w:space="0"/>
            </w:tcBorders>
            <w:tcW w:w="1956"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合同金额</w:t>
            </w:r>
            <w:r>
              <w:rPr>
                <w:color w:val="auto"/>
                <w:highlight w:val="none"/>
              </w:rPr>
            </w:r>
            <w:r/>
          </w:p>
        </w:tc>
        <w:tc>
          <w:tcPr>
            <w:tcW w:w="1792"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备注</w:t>
            </w:r>
            <w:r>
              <w:rPr>
                <w:color w:val="auto"/>
                <w:highlight w:val="none"/>
              </w:rPr>
            </w:r>
            <w:r/>
          </w:p>
        </w:tc>
      </w:tr>
      <w:tr>
        <w:trPr>
          <w:cantSplit/>
          <w:jc w:val="center"/>
          <w:trHeight w:val="510" w:hRule="exact"/>
        </w:trPr>
        <w:tc>
          <w:tcPr>
            <w:tcW w:w="1071"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1</w:t>
            </w:r>
            <w:r>
              <w:rPr>
                <w:color w:val="auto"/>
                <w:highlight w:val="none"/>
              </w:rPr>
            </w:r>
            <w:r/>
          </w:p>
        </w:tc>
        <w:tc>
          <w:tcPr>
            <w:tcW w:w="2661" w:type="dxa"/>
            <w:vAlign w:val="center"/>
            <w:textDirection w:val="lrTb"/>
            <w:noWrap w:val="false"/>
          </w:tcPr>
          <w:p>
            <w:pPr>
              <w:ind w:left="420" w:firstLine="480"/>
              <w:jc w:val="center"/>
              <w:rPr>
                <w:rFonts w:ascii="宋体" w:hAnsi="宋体"/>
                <w:color w:val="auto"/>
                <w:sz w:val="24"/>
                <w:highlight w:val="none"/>
              </w:rPr>
            </w:pPr>
            <w:r>
              <w:rPr>
                <w:rFonts w:ascii="宋体" w:hAnsi="宋体"/>
                <w:color w:val="auto"/>
                <w:sz w:val="24"/>
                <w:highlight w:val="none"/>
              </w:rPr>
            </w:r>
            <w:r>
              <w:rPr>
                <w:color w:val="auto"/>
                <w:highlight w:val="none"/>
              </w:rPr>
            </w:r>
            <w:r/>
          </w:p>
        </w:tc>
        <w:tc>
          <w:tcPr>
            <w:tcBorders>
              <w:right w:val="single" w:color="auto" w:sz="4" w:space="0"/>
            </w:tcBorders>
            <w:tcW w:w="2322" w:type="dxa"/>
            <w:vAlign w:val="center"/>
            <w:textDirection w:val="lrTb"/>
            <w:noWrap w:val="false"/>
          </w:tcPr>
          <w:p>
            <w:pPr>
              <w:ind w:left="420" w:firstLine="480"/>
              <w:jc w:val="center"/>
              <w:rPr>
                <w:rFonts w:ascii="宋体" w:hAnsi="宋体"/>
                <w:color w:val="auto"/>
                <w:sz w:val="24"/>
                <w:highlight w:val="none"/>
              </w:rPr>
            </w:pPr>
            <w:r>
              <w:rPr>
                <w:rFonts w:ascii="宋体" w:hAnsi="宋体"/>
                <w:color w:val="auto"/>
                <w:sz w:val="24"/>
                <w:highlight w:val="none"/>
              </w:rPr>
            </w:r>
            <w:r>
              <w:rPr>
                <w:color w:val="auto"/>
                <w:highlight w:val="none"/>
              </w:rPr>
            </w:r>
            <w:r/>
          </w:p>
        </w:tc>
        <w:tc>
          <w:tcPr>
            <w:tcBorders>
              <w:left w:val="single" w:color="auto" w:sz="4" w:space="0"/>
              <w:right w:val="single" w:color="auto" w:sz="4" w:space="0"/>
            </w:tcBorders>
            <w:tcW w:w="1956" w:type="dxa"/>
            <w:vAlign w:val="center"/>
            <w:textDirection w:val="lrTb"/>
            <w:noWrap w:val="false"/>
          </w:tcPr>
          <w:p>
            <w:pPr>
              <w:ind w:left="420" w:firstLine="480"/>
              <w:jc w:val="center"/>
              <w:rPr>
                <w:rFonts w:ascii="宋体" w:hAnsi="宋体"/>
                <w:color w:val="auto"/>
                <w:sz w:val="24"/>
                <w:highlight w:val="none"/>
              </w:rPr>
            </w:pPr>
            <w:r>
              <w:rPr>
                <w:rFonts w:ascii="宋体" w:hAnsi="宋体"/>
                <w:color w:val="auto"/>
                <w:sz w:val="24"/>
                <w:highlight w:val="none"/>
              </w:rPr>
            </w:r>
            <w:r>
              <w:rPr>
                <w:color w:val="auto"/>
                <w:highlight w:val="none"/>
              </w:rPr>
            </w:r>
            <w:r/>
          </w:p>
        </w:tc>
        <w:tc>
          <w:tcPr>
            <w:tcW w:w="1792" w:type="dxa"/>
            <w:vAlign w:val="center"/>
            <w:textDirection w:val="lrTb"/>
            <w:noWrap w:val="false"/>
          </w:tcPr>
          <w:p>
            <w:pPr>
              <w:ind w:left="420" w:firstLine="480"/>
              <w:jc w:val="center"/>
              <w:rPr>
                <w:rFonts w:ascii="宋体" w:hAnsi="宋体"/>
                <w:color w:val="auto"/>
                <w:sz w:val="24"/>
                <w:highlight w:val="none"/>
              </w:rPr>
            </w:pPr>
            <w:r>
              <w:rPr>
                <w:rFonts w:ascii="宋体" w:hAnsi="宋体"/>
                <w:color w:val="auto"/>
                <w:sz w:val="24"/>
                <w:highlight w:val="none"/>
              </w:rPr>
            </w:r>
            <w:r>
              <w:rPr>
                <w:color w:val="auto"/>
                <w:highlight w:val="none"/>
              </w:rPr>
            </w:r>
            <w:r/>
          </w:p>
        </w:tc>
      </w:tr>
      <w:tr>
        <w:trPr>
          <w:cantSplit/>
          <w:jc w:val="center"/>
          <w:trHeight w:val="510" w:hRule="exact"/>
        </w:trPr>
        <w:tc>
          <w:tcPr>
            <w:tcW w:w="1071"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2</w:t>
            </w:r>
            <w:r>
              <w:rPr>
                <w:color w:val="auto"/>
                <w:highlight w:val="none"/>
              </w:rPr>
            </w:r>
            <w:r/>
          </w:p>
        </w:tc>
        <w:tc>
          <w:tcPr>
            <w:tcW w:w="2661" w:type="dxa"/>
            <w:vAlign w:val="center"/>
            <w:textDirection w:val="lrTb"/>
            <w:noWrap w:val="false"/>
          </w:tcPr>
          <w:p>
            <w:pPr>
              <w:ind w:left="420" w:firstLine="480"/>
              <w:jc w:val="center"/>
              <w:rPr>
                <w:rFonts w:ascii="宋体" w:hAnsi="宋体"/>
                <w:color w:val="auto"/>
                <w:sz w:val="24"/>
                <w:highlight w:val="none"/>
              </w:rPr>
            </w:pPr>
            <w:r>
              <w:rPr>
                <w:rFonts w:ascii="宋体" w:hAnsi="宋体"/>
                <w:color w:val="auto"/>
                <w:sz w:val="24"/>
                <w:highlight w:val="none"/>
              </w:rPr>
            </w:r>
            <w:r>
              <w:rPr>
                <w:color w:val="auto"/>
                <w:highlight w:val="none"/>
              </w:rPr>
            </w:r>
            <w:r/>
          </w:p>
        </w:tc>
        <w:tc>
          <w:tcPr>
            <w:tcBorders>
              <w:right w:val="single" w:color="auto" w:sz="4" w:space="0"/>
            </w:tcBorders>
            <w:tcW w:w="2322" w:type="dxa"/>
            <w:vAlign w:val="center"/>
            <w:textDirection w:val="lrTb"/>
            <w:noWrap w:val="false"/>
          </w:tcPr>
          <w:p>
            <w:pPr>
              <w:ind w:left="420" w:firstLine="480"/>
              <w:jc w:val="center"/>
              <w:rPr>
                <w:rFonts w:ascii="宋体" w:hAnsi="宋体"/>
                <w:color w:val="auto"/>
                <w:sz w:val="24"/>
                <w:highlight w:val="none"/>
              </w:rPr>
            </w:pPr>
            <w:r>
              <w:rPr>
                <w:rFonts w:ascii="宋体" w:hAnsi="宋体"/>
                <w:color w:val="auto"/>
                <w:sz w:val="24"/>
                <w:highlight w:val="none"/>
              </w:rPr>
            </w:r>
            <w:r>
              <w:rPr>
                <w:color w:val="auto"/>
                <w:highlight w:val="none"/>
              </w:rPr>
            </w:r>
            <w:r/>
          </w:p>
        </w:tc>
        <w:tc>
          <w:tcPr>
            <w:tcBorders>
              <w:left w:val="single" w:color="auto" w:sz="4" w:space="0"/>
              <w:right w:val="single" w:color="auto" w:sz="4" w:space="0"/>
            </w:tcBorders>
            <w:tcW w:w="1956" w:type="dxa"/>
            <w:vAlign w:val="center"/>
            <w:textDirection w:val="lrTb"/>
            <w:noWrap w:val="false"/>
          </w:tcPr>
          <w:p>
            <w:pPr>
              <w:ind w:left="420" w:firstLine="480"/>
              <w:jc w:val="center"/>
              <w:rPr>
                <w:rFonts w:ascii="宋体" w:hAnsi="宋体"/>
                <w:color w:val="auto"/>
                <w:sz w:val="24"/>
                <w:highlight w:val="none"/>
              </w:rPr>
            </w:pPr>
            <w:r>
              <w:rPr>
                <w:rFonts w:ascii="宋体" w:hAnsi="宋体"/>
                <w:color w:val="auto"/>
                <w:sz w:val="24"/>
                <w:highlight w:val="none"/>
              </w:rPr>
            </w:r>
            <w:r>
              <w:rPr>
                <w:color w:val="auto"/>
                <w:highlight w:val="none"/>
              </w:rPr>
            </w:r>
            <w:r/>
          </w:p>
        </w:tc>
        <w:tc>
          <w:tcPr>
            <w:tcW w:w="1792" w:type="dxa"/>
            <w:vAlign w:val="center"/>
            <w:textDirection w:val="lrTb"/>
            <w:noWrap w:val="false"/>
          </w:tcPr>
          <w:p>
            <w:pPr>
              <w:ind w:left="420" w:firstLine="480"/>
              <w:jc w:val="center"/>
              <w:rPr>
                <w:rFonts w:ascii="宋体" w:hAnsi="宋体"/>
                <w:color w:val="auto"/>
                <w:sz w:val="24"/>
                <w:highlight w:val="none"/>
              </w:rPr>
            </w:pPr>
            <w:r>
              <w:rPr>
                <w:rFonts w:ascii="宋体" w:hAnsi="宋体"/>
                <w:color w:val="auto"/>
                <w:sz w:val="24"/>
                <w:highlight w:val="none"/>
              </w:rPr>
            </w:r>
            <w:r>
              <w:rPr>
                <w:color w:val="auto"/>
                <w:highlight w:val="none"/>
              </w:rPr>
            </w:r>
            <w:r/>
          </w:p>
        </w:tc>
      </w:tr>
      <w:tr>
        <w:trPr>
          <w:cantSplit/>
          <w:jc w:val="center"/>
          <w:trHeight w:val="510" w:hRule="exact"/>
        </w:trPr>
        <w:tc>
          <w:tcPr>
            <w:tcW w:w="1071"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3</w:t>
            </w:r>
            <w:r>
              <w:rPr>
                <w:color w:val="auto"/>
                <w:highlight w:val="none"/>
              </w:rPr>
            </w:r>
            <w:r/>
          </w:p>
        </w:tc>
        <w:tc>
          <w:tcPr>
            <w:tcW w:w="2661" w:type="dxa"/>
            <w:vAlign w:val="center"/>
            <w:textDirection w:val="lrTb"/>
            <w:noWrap w:val="false"/>
          </w:tcPr>
          <w:p>
            <w:pPr>
              <w:ind w:left="420" w:firstLine="480"/>
              <w:jc w:val="center"/>
              <w:rPr>
                <w:rFonts w:ascii="宋体" w:hAnsi="宋体"/>
                <w:color w:val="auto"/>
                <w:sz w:val="24"/>
                <w:highlight w:val="none"/>
              </w:rPr>
            </w:pPr>
            <w:r>
              <w:rPr>
                <w:rFonts w:ascii="宋体" w:hAnsi="宋体"/>
                <w:color w:val="auto"/>
                <w:sz w:val="24"/>
                <w:highlight w:val="none"/>
              </w:rPr>
            </w:r>
            <w:r>
              <w:rPr>
                <w:color w:val="auto"/>
                <w:highlight w:val="none"/>
              </w:rPr>
            </w:r>
            <w:r/>
          </w:p>
        </w:tc>
        <w:tc>
          <w:tcPr>
            <w:tcBorders>
              <w:right w:val="single" w:color="auto" w:sz="4" w:space="0"/>
            </w:tcBorders>
            <w:tcW w:w="2322" w:type="dxa"/>
            <w:vAlign w:val="center"/>
            <w:textDirection w:val="lrTb"/>
            <w:noWrap w:val="false"/>
          </w:tcPr>
          <w:p>
            <w:pPr>
              <w:ind w:left="420" w:firstLine="480"/>
              <w:jc w:val="center"/>
              <w:rPr>
                <w:rFonts w:ascii="宋体" w:hAnsi="宋体"/>
                <w:color w:val="auto"/>
                <w:sz w:val="24"/>
                <w:highlight w:val="none"/>
              </w:rPr>
            </w:pPr>
            <w:r>
              <w:rPr>
                <w:rFonts w:ascii="宋体" w:hAnsi="宋体"/>
                <w:color w:val="auto"/>
                <w:sz w:val="24"/>
                <w:highlight w:val="none"/>
              </w:rPr>
            </w:r>
            <w:r>
              <w:rPr>
                <w:color w:val="auto"/>
                <w:highlight w:val="none"/>
              </w:rPr>
            </w:r>
            <w:r/>
          </w:p>
        </w:tc>
        <w:tc>
          <w:tcPr>
            <w:tcBorders>
              <w:left w:val="single" w:color="auto" w:sz="4" w:space="0"/>
              <w:right w:val="single" w:color="auto" w:sz="4" w:space="0"/>
            </w:tcBorders>
            <w:tcW w:w="1956" w:type="dxa"/>
            <w:vAlign w:val="center"/>
            <w:textDirection w:val="lrTb"/>
            <w:noWrap w:val="false"/>
          </w:tcPr>
          <w:p>
            <w:pPr>
              <w:ind w:left="420" w:firstLine="480"/>
              <w:jc w:val="center"/>
              <w:rPr>
                <w:rFonts w:ascii="宋体" w:hAnsi="宋体"/>
                <w:color w:val="auto"/>
                <w:sz w:val="24"/>
                <w:highlight w:val="none"/>
              </w:rPr>
            </w:pPr>
            <w:r>
              <w:rPr>
                <w:rFonts w:ascii="宋体" w:hAnsi="宋体"/>
                <w:color w:val="auto"/>
                <w:sz w:val="24"/>
                <w:highlight w:val="none"/>
              </w:rPr>
            </w:r>
            <w:r>
              <w:rPr>
                <w:color w:val="auto"/>
                <w:highlight w:val="none"/>
              </w:rPr>
            </w:r>
            <w:r/>
          </w:p>
        </w:tc>
        <w:tc>
          <w:tcPr>
            <w:tcW w:w="1792" w:type="dxa"/>
            <w:vAlign w:val="center"/>
            <w:textDirection w:val="lrTb"/>
            <w:noWrap w:val="false"/>
          </w:tcPr>
          <w:p>
            <w:pPr>
              <w:ind w:left="420" w:firstLine="480"/>
              <w:jc w:val="center"/>
              <w:rPr>
                <w:rFonts w:ascii="宋体" w:hAnsi="宋体"/>
                <w:color w:val="auto"/>
                <w:sz w:val="24"/>
                <w:highlight w:val="none"/>
              </w:rPr>
            </w:pPr>
            <w:r>
              <w:rPr>
                <w:rFonts w:ascii="宋体" w:hAnsi="宋体"/>
                <w:color w:val="auto"/>
                <w:sz w:val="24"/>
                <w:highlight w:val="none"/>
              </w:rPr>
            </w:r>
            <w:r>
              <w:rPr>
                <w:color w:val="auto"/>
                <w:highlight w:val="none"/>
              </w:rPr>
            </w:r>
            <w:r/>
          </w:p>
        </w:tc>
      </w:tr>
      <w:tr>
        <w:trPr>
          <w:cantSplit/>
          <w:jc w:val="center"/>
          <w:trHeight w:val="510" w:hRule="exact"/>
        </w:trPr>
        <w:tc>
          <w:tcPr>
            <w:tcW w:w="1071"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4</w:t>
            </w:r>
            <w:r>
              <w:rPr>
                <w:color w:val="auto"/>
                <w:highlight w:val="none"/>
              </w:rPr>
            </w:r>
            <w:r/>
          </w:p>
        </w:tc>
        <w:tc>
          <w:tcPr>
            <w:tcW w:w="2661" w:type="dxa"/>
            <w:vAlign w:val="center"/>
            <w:textDirection w:val="lrTb"/>
            <w:noWrap w:val="false"/>
          </w:tcPr>
          <w:p>
            <w:pPr>
              <w:ind w:left="420" w:firstLine="480"/>
              <w:jc w:val="center"/>
              <w:rPr>
                <w:rFonts w:ascii="宋体" w:hAnsi="宋体"/>
                <w:color w:val="auto"/>
                <w:sz w:val="24"/>
                <w:highlight w:val="none"/>
              </w:rPr>
            </w:pPr>
            <w:r>
              <w:rPr>
                <w:rFonts w:ascii="宋体" w:hAnsi="宋体"/>
                <w:color w:val="auto"/>
                <w:sz w:val="24"/>
                <w:highlight w:val="none"/>
              </w:rPr>
            </w:r>
            <w:r>
              <w:rPr>
                <w:color w:val="auto"/>
                <w:highlight w:val="none"/>
              </w:rPr>
            </w:r>
            <w:r/>
          </w:p>
        </w:tc>
        <w:tc>
          <w:tcPr>
            <w:tcBorders>
              <w:right w:val="single" w:color="auto" w:sz="4" w:space="0"/>
            </w:tcBorders>
            <w:tcW w:w="2322" w:type="dxa"/>
            <w:vAlign w:val="center"/>
            <w:textDirection w:val="lrTb"/>
            <w:noWrap w:val="false"/>
          </w:tcPr>
          <w:p>
            <w:pPr>
              <w:ind w:left="420" w:firstLine="480"/>
              <w:jc w:val="center"/>
              <w:rPr>
                <w:rFonts w:ascii="宋体" w:hAnsi="宋体"/>
                <w:color w:val="auto"/>
                <w:sz w:val="24"/>
                <w:highlight w:val="none"/>
              </w:rPr>
            </w:pPr>
            <w:r>
              <w:rPr>
                <w:rFonts w:ascii="宋体" w:hAnsi="宋体"/>
                <w:color w:val="auto"/>
                <w:sz w:val="24"/>
                <w:highlight w:val="none"/>
              </w:rPr>
            </w:r>
            <w:r>
              <w:rPr>
                <w:color w:val="auto"/>
                <w:highlight w:val="none"/>
              </w:rPr>
            </w:r>
            <w:r/>
          </w:p>
        </w:tc>
        <w:tc>
          <w:tcPr>
            <w:tcBorders>
              <w:left w:val="single" w:color="auto" w:sz="4" w:space="0"/>
              <w:right w:val="single" w:color="auto" w:sz="4" w:space="0"/>
            </w:tcBorders>
            <w:tcW w:w="1956" w:type="dxa"/>
            <w:vAlign w:val="center"/>
            <w:textDirection w:val="lrTb"/>
            <w:noWrap w:val="false"/>
          </w:tcPr>
          <w:p>
            <w:pPr>
              <w:ind w:left="420" w:firstLine="480"/>
              <w:jc w:val="center"/>
              <w:rPr>
                <w:rFonts w:ascii="宋体" w:hAnsi="宋体"/>
                <w:color w:val="auto"/>
                <w:sz w:val="24"/>
                <w:highlight w:val="none"/>
              </w:rPr>
            </w:pPr>
            <w:r>
              <w:rPr>
                <w:rFonts w:ascii="宋体" w:hAnsi="宋体"/>
                <w:color w:val="auto"/>
                <w:sz w:val="24"/>
                <w:highlight w:val="none"/>
              </w:rPr>
            </w:r>
            <w:r>
              <w:rPr>
                <w:color w:val="auto"/>
                <w:highlight w:val="none"/>
              </w:rPr>
            </w:r>
            <w:r/>
          </w:p>
        </w:tc>
        <w:tc>
          <w:tcPr>
            <w:tcW w:w="1792" w:type="dxa"/>
            <w:vAlign w:val="center"/>
            <w:textDirection w:val="lrTb"/>
            <w:noWrap w:val="false"/>
          </w:tcPr>
          <w:p>
            <w:pPr>
              <w:ind w:left="420" w:firstLine="480"/>
              <w:jc w:val="center"/>
              <w:rPr>
                <w:rFonts w:ascii="宋体" w:hAnsi="宋体"/>
                <w:color w:val="auto"/>
                <w:sz w:val="24"/>
                <w:highlight w:val="none"/>
              </w:rPr>
            </w:pPr>
            <w:r>
              <w:rPr>
                <w:rFonts w:ascii="宋体" w:hAnsi="宋体"/>
                <w:color w:val="auto"/>
                <w:sz w:val="24"/>
                <w:highlight w:val="none"/>
              </w:rPr>
            </w:r>
            <w:r>
              <w:rPr>
                <w:color w:val="auto"/>
                <w:highlight w:val="none"/>
              </w:rPr>
            </w:r>
            <w:r/>
          </w:p>
        </w:tc>
      </w:tr>
      <w:tr>
        <w:trPr>
          <w:cantSplit/>
          <w:jc w:val="center"/>
          <w:trHeight w:val="510" w:hRule="exact"/>
        </w:trPr>
        <w:tc>
          <w:tcPr>
            <w:tcW w:w="1071"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5</w:t>
            </w:r>
            <w:r>
              <w:rPr>
                <w:color w:val="auto"/>
                <w:highlight w:val="none"/>
              </w:rPr>
            </w:r>
            <w:r/>
          </w:p>
        </w:tc>
        <w:tc>
          <w:tcPr>
            <w:tcW w:w="2661" w:type="dxa"/>
            <w:vAlign w:val="center"/>
            <w:textDirection w:val="lrTb"/>
            <w:noWrap w:val="false"/>
          </w:tcPr>
          <w:p>
            <w:pPr>
              <w:ind w:left="420" w:firstLine="480"/>
              <w:jc w:val="center"/>
              <w:rPr>
                <w:rFonts w:ascii="宋体" w:hAnsi="宋体"/>
                <w:color w:val="auto"/>
                <w:sz w:val="24"/>
                <w:highlight w:val="none"/>
              </w:rPr>
            </w:pPr>
            <w:r>
              <w:rPr>
                <w:rFonts w:ascii="宋体" w:hAnsi="宋体"/>
                <w:color w:val="auto"/>
                <w:sz w:val="24"/>
                <w:highlight w:val="none"/>
              </w:rPr>
            </w:r>
            <w:r>
              <w:rPr>
                <w:color w:val="auto"/>
                <w:highlight w:val="none"/>
              </w:rPr>
            </w:r>
            <w:r/>
          </w:p>
        </w:tc>
        <w:tc>
          <w:tcPr>
            <w:tcBorders>
              <w:right w:val="single" w:color="auto" w:sz="4" w:space="0"/>
            </w:tcBorders>
            <w:tcW w:w="2322" w:type="dxa"/>
            <w:vAlign w:val="center"/>
            <w:textDirection w:val="lrTb"/>
            <w:noWrap w:val="false"/>
          </w:tcPr>
          <w:p>
            <w:pPr>
              <w:ind w:left="420" w:firstLine="480"/>
              <w:jc w:val="center"/>
              <w:rPr>
                <w:rFonts w:ascii="宋体" w:hAnsi="宋体"/>
                <w:color w:val="auto"/>
                <w:sz w:val="24"/>
                <w:highlight w:val="none"/>
              </w:rPr>
            </w:pPr>
            <w:r>
              <w:rPr>
                <w:rFonts w:ascii="宋体" w:hAnsi="宋体"/>
                <w:color w:val="auto"/>
                <w:sz w:val="24"/>
                <w:highlight w:val="none"/>
              </w:rPr>
            </w:r>
            <w:r>
              <w:rPr>
                <w:color w:val="auto"/>
                <w:highlight w:val="none"/>
              </w:rPr>
            </w:r>
            <w:r/>
          </w:p>
        </w:tc>
        <w:tc>
          <w:tcPr>
            <w:tcBorders>
              <w:left w:val="single" w:color="auto" w:sz="4" w:space="0"/>
              <w:right w:val="single" w:color="auto" w:sz="4" w:space="0"/>
            </w:tcBorders>
            <w:tcW w:w="1956" w:type="dxa"/>
            <w:vAlign w:val="center"/>
            <w:textDirection w:val="lrTb"/>
            <w:noWrap w:val="false"/>
          </w:tcPr>
          <w:p>
            <w:pPr>
              <w:ind w:left="420" w:firstLine="480"/>
              <w:jc w:val="center"/>
              <w:rPr>
                <w:rFonts w:ascii="宋体" w:hAnsi="宋体"/>
                <w:color w:val="auto"/>
                <w:sz w:val="24"/>
                <w:highlight w:val="none"/>
              </w:rPr>
            </w:pPr>
            <w:r>
              <w:rPr>
                <w:rFonts w:ascii="宋体" w:hAnsi="宋体"/>
                <w:color w:val="auto"/>
                <w:sz w:val="24"/>
                <w:highlight w:val="none"/>
              </w:rPr>
            </w:r>
            <w:r>
              <w:rPr>
                <w:color w:val="auto"/>
                <w:highlight w:val="none"/>
              </w:rPr>
            </w:r>
            <w:r/>
          </w:p>
        </w:tc>
        <w:tc>
          <w:tcPr>
            <w:tcW w:w="1792" w:type="dxa"/>
            <w:vAlign w:val="center"/>
            <w:textDirection w:val="lrTb"/>
            <w:noWrap w:val="false"/>
          </w:tcPr>
          <w:p>
            <w:pPr>
              <w:ind w:left="420" w:firstLine="480"/>
              <w:jc w:val="center"/>
              <w:rPr>
                <w:rFonts w:ascii="宋体" w:hAnsi="宋体"/>
                <w:color w:val="auto"/>
                <w:sz w:val="24"/>
                <w:highlight w:val="none"/>
              </w:rPr>
            </w:pPr>
            <w:r>
              <w:rPr>
                <w:rFonts w:ascii="宋体" w:hAnsi="宋体"/>
                <w:color w:val="auto"/>
                <w:sz w:val="24"/>
                <w:highlight w:val="none"/>
              </w:rPr>
            </w:r>
            <w:r>
              <w:rPr>
                <w:color w:val="auto"/>
                <w:highlight w:val="none"/>
              </w:rPr>
            </w:r>
            <w:r/>
          </w:p>
        </w:tc>
      </w:tr>
      <w:tr>
        <w:trPr>
          <w:cantSplit/>
          <w:jc w:val="center"/>
          <w:trHeight w:val="510" w:hRule="exact"/>
        </w:trPr>
        <w:tc>
          <w:tcPr>
            <w:tcW w:w="1071" w:type="dxa"/>
            <w:vAlign w:val="center"/>
            <w:textDirection w:val="tbRlV"/>
            <w:noWrap w:val="false"/>
          </w:tcPr>
          <w:p>
            <w:pPr>
              <w:ind w:left="113" w:right="113" w:firstLine="480"/>
              <w:jc w:val="center"/>
              <w:rPr>
                <w:rFonts w:ascii="宋体" w:hAnsi="宋体"/>
                <w:color w:val="auto"/>
                <w:sz w:val="24"/>
                <w:highlight w:val="none"/>
              </w:rPr>
            </w:pPr>
            <w:r>
              <w:rPr>
                <w:rFonts w:ascii="宋体" w:hAnsi="宋体"/>
                <w:color w:val="auto"/>
                <w:sz w:val="24"/>
                <w:highlight w:val="none"/>
              </w:rPr>
            </w:r>
            <w:r>
              <w:rPr>
                <w:color w:val="auto"/>
                <w:highlight w:val="none"/>
              </w:rPr>
            </w:r>
            <w:r/>
          </w:p>
        </w:tc>
        <w:tc>
          <w:tcPr>
            <w:tcW w:w="2661" w:type="dxa"/>
            <w:vAlign w:val="center"/>
            <w:textDirection w:val="lrTb"/>
            <w:noWrap w:val="false"/>
          </w:tcPr>
          <w:p>
            <w:pPr>
              <w:ind w:left="420" w:firstLine="480"/>
              <w:jc w:val="center"/>
              <w:rPr>
                <w:rFonts w:ascii="宋体" w:hAnsi="宋体"/>
                <w:color w:val="auto"/>
                <w:sz w:val="24"/>
                <w:highlight w:val="none"/>
              </w:rPr>
            </w:pPr>
            <w:r>
              <w:rPr>
                <w:rFonts w:ascii="宋体" w:hAnsi="宋体"/>
                <w:color w:val="auto"/>
                <w:sz w:val="24"/>
                <w:highlight w:val="none"/>
              </w:rPr>
            </w:r>
            <w:r>
              <w:rPr>
                <w:color w:val="auto"/>
                <w:highlight w:val="none"/>
              </w:rPr>
            </w:r>
            <w:r/>
          </w:p>
        </w:tc>
        <w:tc>
          <w:tcPr>
            <w:tcBorders>
              <w:right w:val="single" w:color="auto" w:sz="4" w:space="0"/>
            </w:tcBorders>
            <w:tcW w:w="2322" w:type="dxa"/>
            <w:vAlign w:val="center"/>
            <w:textDirection w:val="lrTb"/>
            <w:noWrap w:val="false"/>
          </w:tcPr>
          <w:p>
            <w:pPr>
              <w:ind w:left="420" w:firstLine="480"/>
              <w:jc w:val="center"/>
              <w:rPr>
                <w:rFonts w:ascii="宋体" w:hAnsi="宋体"/>
                <w:color w:val="auto"/>
                <w:sz w:val="24"/>
                <w:highlight w:val="none"/>
              </w:rPr>
            </w:pPr>
            <w:r>
              <w:rPr>
                <w:rFonts w:ascii="宋体" w:hAnsi="宋体"/>
                <w:color w:val="auto"/>
                <w:sz w:val="24"/>
                <w:highlight w:val="none"/>
              </w:rPr>
            </w:r>
            <w:r>
              <w:rPr>
                <w:color w:val="auto"/>
                <w:highlight w:val="none"/>
              </w:rPr>
            </w:r>
            <w:r/>
          </w:p>
        </w:tc>
        <w:tc>
          <w:tcPr>
            <w:tcBorders>
              <w:left w:val="single" w:color="auto" w:sz="4" w:space="0"/>
              <w:right w:val="single" w:color="auto" w:sz="4" w:space="0"/>
            </w:tcBorders>
            <w:tcW w:w="1956" w:type="dxa"/>
            <w:vAlign w:val="center"/>
            <w:textDirection w:val="lrTb"/>
            <w:noWrap w:val="false"/>
          </w:tcPr>
          <w:p>
            <w:pPr>
              <w:ind w:left="420" w:firstLine="480"/>
              <w:jc w:val="center"/>
              <w:rPr>
                <w:rFonts w:ascii="宋体" w:hAnsi="宋体"/>
                <w:color w:val="auto"/>
                <w:sz w:val="24"/>
                <w:highlight w:val="none"/>
              </w:rPr>
            </w:pPr>
            <w:r>
              <w:rPr>
                <w:rFonts w:ascii="宋体" w:hAnsi="宋体"/>
                <w:color w:val="auto"/>
                <w:sz w:val="24"/>
                <w:highlight w:val="none"/>
              </w:rPr>
            </w:r>
            <w:r>
              <w:rPr>
                <w:color w:val="auto"/>
                <w:highlight w:val="none"/>
              </w:rPr>
            </w:r>
            <w:r/>
          </w:p>
        </w:tc>
        <w:tc>
          <w:tcPr>
            <w:tcW w:w="1792" w:type="dxa"/>
            <w:vAlign w:val="center"/>
            <w:textDirection w:val="lrTb"/>
            <w:noWrap w:val="false"/>
          </w:tcPr>
          <w:p>
            <w:pPr>
              <w:ind w:left="420" w:firstLine="480"/>
              <w:jc w:val="center"/>
              <w:rPr>
                <w:rFonts w:ascii="宋体" w:hAnsi="宋体"/>
                <w:color w:val="auto"/>
                <w:sz w:val="24"/>
                <w:highlight w:val="none"/>
              </w:rPr>
            </w:pPr>
            <w:r>
              <w:rPr>
                <w:rFonts w:ascii="宋体" w:hAnsi="宋体"/>
                <w:color w:val="auto"/>
                <w:sz w:val="24"/>
                <w:highlight w:val="none"/>
              </w:rPr>
            </w:r>
            <w:r>
              <w:rPr>
                <w:color w:val="auto"/>
                <w:highlight w:val="none"/>
              </w:rPr>
            </w:r>
            <w:r/>
          </w:p>
        </w:tc>
      </w:tr>
      <w:tr>
        <w:trPr>
          <w:cantSplit/>
          <w:jc w:val="center"/>
          <w:trHeight w:val="510" w:hRule="exact"/>
        </w:trPr>
        <w:tc>
          <w:tcPr>
            <w:tcW w:w="1071" w:type="dxa"/>
            <w:vAlign w:val="center"/>
            <w:textDirection w:val="lrTb"/>
            <w:noWrap w:val="false"/>
          </w:tcPr>
          <w:p>
            <w:pPr>
              <w:ind w:firstLine="480"/>
              <w:jc w:val="center"/>
              <w:rPr>
                <w:rFonts w:ascii="宋体" w:hAnsi="宋体"/>
                <w:color w:val="auto"/>
                <w:sz w:val="24"/>
                <w:highlight w:val="none"/>
              </w:rPr>
            </w:pPr>
            <w:r>
              <w:rPr>
                <w:rFonts w:ascii="宋体" w:hAnsi="宋体"/>
                <w:color w:val="auto"/>
                <w:sz w:val="24"/>
                <w:highlight w:val="none"/>
              </w:rPr>
            </w:r>
            <w:r>
              <w:rPr>
                <w:color w:val="auto"/>
                <w:highlight w:val="none"/>
              </w:rPr>
            </w:r>
            <w:r/>
          </w:p>
        </w:tc>
        <w:tc>
          <w:tcPr>
            <w:tcW w:w="2661" w:type="dxa"/>
            <w:vAlign w:val="center"/>
            <w:textDirection w:val="lrTb"/>
            <w:noWrap w:val="false"/>
          </w:tcPr>
          <w:p>
            <w:pPr>
              <w:ind w:firstLine="480"/>
              <w:jc w:val="center"/>
              <w:rPr>
                <w:rFonts w:ascii="宋体" w:hAnsi="宋体"/>
                <w:color w:val="auto"/>
                <w:sz w:val="24"/>
                <w:highlight w:val="none"/>
              </w:rPr>
            </w:pPr>
            <w:r>
              <w:rPr>
                <w:rFonts w:ascii="宋体" w:hAnsi="宋体"/>
                <w:color w:val="auto"/>
                <w:sz w:val="24"/>
                <w:highlight w:val="none"/>
              </w:rPr>
            </w:r>
            <w:r>
              <w:rPr>
                <w:color w:val="auto"/>
                <w:highlight w:val="none"/>
              </w:rPr>
            </w:r>
            <w:r/>
          </w:p>
        </w:tc>
        <w:tc>
          <w:tcPr>
            <w:tcBorders>
              <w:right w:val="single" w:color="auto" w:sz="4" w:space="0"/>
            </w:tcBorders>
            <w:tcW w:w="2322" w:type="dxa"/>
            <w:vAlign w:val="center"/>
            <w:textDirection w:val="lrTb"/>
            <w:noWrap w:val="false"/>
          </w:tcPr>
          <w:p>
            <w:pPr>
              <w:ind w:firstLine="480"/>
              <w:jc w:val="center"/>
              <w:rPr>
                <w:rFonts w:ascii="宋体" w:hAnsi="宋体"/>
                <w:color w:val="auto"/>
                <w:sz w:val="24"/>
                <w:highlight w:val="none"/>
              </w:rPr>
            </w:pPr>
            <w:r>
              <w:rPr>
                <w:rFonts w:ascii="宋体" w:hAnsi="宋体"/>
                <w:color w:val="auto"/>
                <w:sz w:val="24"/>
                <w:highlight w:val="none"/>
              </w:rPr>
            </w:r>
            <w:r>
              <w:rPr>
                <w:color w:val="auto"/>
                <w:highlight w:val="none"/>
              </w:rPr>
            </w:r>
            <w:r/>
          </w:p>
        </w:tc>
        <w:tc>
          <w:tcPr>
            <w:tcBorders>
              <w:left w:val="single" w:color="auto" w:sz="4" w:space="0"/>
              <w:right w:val="single" w:color="auto" w:sz="4" w:space="0"/>
            </w:tcBorders>
            <w:tcW w:w="1956" w:type="dxa"/>
            <w:vAlign w:val="center"/>
            <w:textDirection w:val="lrTb"/>
            <w:noWrap w:val="false"/>
          </w:tcPr>
          <w:p>
            <w:pPr>
              <w:ind w:firstLine="480"/>
              <w:jc w:val="center"/>
              <w:rPr>
                <w:rFonts w:ascii="宋体" w:hAnsi="宋体"/>
                <w:color w:val="auto"/>
                <w:sz w:val="24"/>
                <w:highlight w:val="none"/>
              </w:rPr>
            </w:pPr>
            <w:r>
              <w:rPr>
                <w:rFonts w:ascii="宋体" w:hAnsi="宋体"/>
                <w:color w:val="auto"/>
                <w:sz w:val="24"/>
                <w:highlight w:val="none"/>
              </w:rPr>
            </w:r>
            <w:r>
              <w:rPr>
                <w:color w:val="auto"/>
                <w:highlight w:val="none"/>
              </w:rPr>
            </w:r>
            <w:r/>
          </w:p>
        </w:tc>
        <w:tc>
          <w:tcPr>
            <w:tcW w:w="1792" w:type="dxa"/>
            <w:vAlign w:val="center"/>
            <w:textDirection w:val="lrTb"/>
            <w:noWrap w:val="false"/>
          </w:tcPr>
          <w:p>
            <w:pPr>
              <w:ind w:firstLine="480"/>
              <w:jc w:val="center"/>
              <w:rPr>
                <w:rFonts w:ascii="宋体" w:hAnsi="宋体"/>
                <w:color w:val="auto"/>
                <w:sz w:val="24"/>
                <w:highlight w:val="none"/>
              </w:rPr>
            </w:pPr>
            <w:r>
              <w:rPr>
                <w:rFonts w:ascii="宋体" w:hAnsi="宋体"/>
                <w:color w:val="auto"/>
                <w:sz w:val="24"/>
                <w:highlight w:val="none"/>
              </w:rPr>
            </w:r>
            <w:r>
              <w:rPr>
                <w:color w:val="auto"/>
                <w:highlight w:val="none"/>
              </w:rPr>
            </w:r>
            <w:r/>
          </w:p>
        </w:tc>
      </w:tr>
    </w:tbl>
    <w:p>
      <w:pPr>
        <w:ind w:right="775"/>
        <w:jc w:val="left"/>
        <w:spacing w:line="360" w:lineRule="auto"/>
        <w:rPr>
          <w:b/>
          <w:bCs/>
          <w:color w:val="auto"/>
          <w:sz w:val="24"/>
          <w:highlight w:val="none"/>
        </w:rPr>
      </w:pPr>
      <w:r>
        <w:rPr>
          <w:b/>
          <w:bCs/>
          <w:color w:val="auto"/>
          <w:sz w:val="24"/>
          <w:highlight w:val="none"/>
        </w:rPr>
      </w:r>
      <w:r>
        <w:rPr>
          <w:color w:val="auto"/>
          <w:highlight w:val="none"/>
        </w:rPr>
      </w:r>
      <w:r/>
    </w:p>
    <w:p>
      <w:pPr>
        <w:ind w:right="775"/>
        <w:jc w:val="left"/>
        <w:spacing w:line="360" w:lineRule="auto"/>
        <w:rPr>
          <w:rFonts w:ascii="宋体" w:hAnsi="宋体"/>
          <w:b/>
          <w:color w:val="auto"/>
          <w:sz w:val="32"/>
          <w:szCs w:val="32"/>
          <w:highlight w:val="none"/>
        </w:rPr>
      </w:pPr>
      <w:r>
        <w:rPr>
          <w:b/>
          <w:bCs/>
          <w:color w:val="auto"/>
          <w:sz w:val="24"/>
          <w:highlight w:val="none"/>
        </w:rPr>
        <w:t xml:space="preserve">注：</w:t>
      </w:r>
      <w:r>
        <w:rPr>
          <w:rFonts w:hint="eastAsia"/>
          <w:color w:val="auto"/>
          <w:sz w:val="24"/>
          <w:highlight w:val="none"/>
        </w:rPr>
        <w:t xml:space="preserve">按评分标准要求提供证明材料。</w:t>
      </w:r>
      <w:r>
        <w:rPr>
          <w:color w:val="auto"/>
          <w:highlight w:val="none"/>
        </w:rPr>
      </w:r>
      <w:r/>
    </w:p>
    <w:p>
      <w:pPr>
        <w:pStyle w:val="1076"/>
        <w:rPr>
          <w:rFonts w:ascii="宋体" w:hAnsi="宋体" w:eastAsia="宋体" w:cs="宋体"/>
          <w:b/>
          <w:color w:val="auto"/>
          <w:sz w:val="28"/>
          <w:highlight w:val="none"/>
        </w:rPr>
        <w:outlineLvl w:val="2"/>
      </w:pPr>
      <w:r>
        <w:rPr>
          <w:rFonts w:ascii="宋体" w:hAnsi="宋体" w:eastAsia="宋体" w:cs="宋体"/>
          <w:b/>
          <w:color w:val="auto"/>
          <w:sz w:val="28"/>
          <w:highlight w:val="none"/>
        </w:rPr>
      </w:r>
      <w:r>
        <w:rPr>
          <w:color w:val="auto"/>
          <w:highlight w:val="none"/>
        </w:rPr>
      </w:r>
      <w:r/>
    </w:p>
    <w:p>
      <w:pPr>
        <w:pStyle w:val="1076"/>
        <w:rPr>
          <w:rFonts w:ascii="宋体" w:hAnsi="宋体" w:eastAsia="宋体" w:cs="宋体"/>
          <w:b/>
          <w:color w:val="auto"/>
          <w:sz w:val="28"/>
          <w:highlight w:val="none"/>
        </w:rPr>
        <w:outlineLvl w:val="2"/>
      </w:pPr>
      <w:r>
        <w:rPr>
          <w:rFonts w:ascii="宋体" w:hAnsi="宋体" w:eastAsia="宋体" w:cs="宋体"/>
          <w:b/>
          <w:color w:val="auto"/>
          <w:sz w:val="28"/>
          <w:highlight w:val="none"/>
        </w:rPr>
      </w:r>
      <w:r>
        <w:rPr>
          <w:color w:val="auto"/>
          <w:highlight w:val="none"/>
        </w:rPr>
      </w:r>
      <w:r/>
    </w:p>
    <w:p>
      <w:pPr>
        <w:pStyle w:val="1076"/>
        <w:rPr>
          <w:rFonts w:ascii="宋体" w:hAnsi="宋体" w:eastAsia="宋体" w:cs="宋体"/>
          <w:b/>
          <w:color w:val="auto"/>
          <w:sz w:val="28"/>
          <w:highlight w:val="none"/>
        </w:rPr>
        <w:outlineLvl w:val="2"/>
      </w:pPr>
      <w:r>
        <w:rPr>
          <w:rFonts w:ascii="宋体" w:hAnsi="宋体" w:eastAsia="宋体" w:cs="宋体"/>
          <w:b/>
          <w:color w:val="auto"/>
          <w:sz w:val="28"/>
          <w:highlight w:val="none"/>
        </w:rPr>
      </w:r>
      <w:r>
        <w:rPr>
          <w:color w:val="auto"/>
          <w:highlight w:val="none"/>
        </w:rPr>
      </w:r>
      <w:r/>
    </w:p>
    <w:p>
      <w:pPr>
        <w:pStyle w:val="1076"/>
        <w:rPr>
          <w:rFonts w:ascii="宋体" w:hAnsi="宋体" w:eastAsia="宋体" w:cs="宋体"/>
          <w:b/>
          <w:color w:val="auto"/>
          <w:sz w:val="28"/>
          <w:highlight w:val="none"/>
        </w:rPr>
        <w:outlineLvl w:val="2"/>
      </w:pPr>
      <w:r>
        <w:rPr>
          <w:rFonts w:ascii="宋体" w:hAnsi="宋体" w:eastAsia="宋体" w:cs="宋体"/>
          <w:b/>
          <w:color w:val="auto"/>
          <w:sz w:val="28"/>
          <w:highlight w:val="none"/>
        </w:rPr>
      </w:r>
      <w:r>
        <w:rPr>
          <w:color w:val="auto"/>
          <w:highlight w:val="none"/>
        </w:rPr>
      </w:r>
      <w:r/>
    </w:p>
    <w:p>
      <w:pPr>
        <w:pStyle w:val="1076"/>
        <w:rPr>
          <w:rFonts w:ascii="宋体" w:hAnsi="宋体" w:eastAsia="宋体" w:cs="宋体"/>
          <w:b/>
          <w:color w:val="auto"/>
          <w:sz w:val="28"/>
          <w:highlight w:val="none"/>
        </w:rPr>
        <w:outlineLvl w:val="2"/>
      </w:pPr>
      <w:r>
        <w:rPr>
          <w:rFonts w:ascii="宋体" w:hAnsi="宋体" w:eastAsia="宋体" w:cs="宋体"/>
          <w:b/>
          <w:color w:val="auto"/>
          <w:sz w:val="28"/>
          <w:highlight w:val="none"/>
        </w:rPr>
      </w:r>
      <w:r>
        <w:rPr>
          <w:color w:val="auto"/>
          <w:highlight w:val="none"/>
        </w:rPr>
      </w:r>
      <w:r/>
    </w:p>
    <w:p>
      <w:pPr>
        <w:pStyle w:val="1076"/>
        <w:rPr>
          <w:rFonts w:ascii="宋体" w:hAnsi="宋体" w:eastAsia="宋体" w:cs="宋体"/>
          <w:b/>
          <w:color w:val="auto"/>
          <w:sz w:val="28"/>
          <w:highlight w:val="none"/>
        </w:rPr>
        <w:outlineLvl w:val="2"/>
      </w:pPr>
      <w:r>
        <w:rPr>
          <w:rFonts w:ascii="宋体" w:hAnsi="宋体" w:eastAsia="宋体" w:cs="宋体"/>
          <w:b/>
          <w:color w:val="auto"/>
          <w:sz w:val="28"/>
          <w:highlight w:val="none"/>
        </w:rPr>
      </w:r>
      <w:r>
        <w:rPr>
          <w:color w:val="auto"/>
          <w:highlight w:val="none"/>
        </w:rPr>
      </w:r>
      <w:r/>
    </w:p>
    <w:p>
      <w:pPr>
        <w:pStyle w:val="1147"/>
        <w:pageBreakBefore/>
        <w:spacing w:before="240" w:after="240"/>
        <w:rPr>
          <w:rFonts w:ascii="宋体" w:hAnsi="宋体" w:eastAsia="宋体" w:cs="宋体"/>
          <w:b/>
          <w:bCs/>
          <w:color w:val="auto"/>
          <w:highlight w:val="none"/>
        </w:rPr>
      </w:pPr>
      <w:r>
        <w:rPr>
          <w:rFonts w:hint="eastAsia" w:ascii="宋体" w:hAnsi="宋体" w:eastAsia="宋体" w:cs="宋体"/>
          <w:b/>
          <w:color w:val="auto"/>
          <w:sz w:val="28"/>
          <w:highlight w:val="none"/>
          <w:lang w:val="en-US" w:eastAsia="zh-CN"/>
        </w:rPr>
        <w:t xml:space="preserve">九</w:t>
      </w:r>
      <w:r>
        <w:rPr>
          <w:rFonts w:hint="eastAsia" w:ascii="宋体" w:hAnsi="宋体" w:eastAsia="宋体" w:cs="宋体"/>
          <w:b/>
          <w:color w:val="auto"/>
          <w:sz w:val="28"/>
          <w:highlight w:val="none"/>
          <w:lang w:eastAsia="zh-CN"/>
        </w:rPr>
        <w:t xml:space="preserve">、</w:t>
      </w:r>
      <w:r>
        <w:rPr>
          <w:rFonts w:ascii="宋体" w:hAnsi="宋体" w:eastAsia="宋体" w:cs="宋体"/>
          <w:b/>
          <w:bCs/>
          <w:color w:val="auto"/>
          <w:highlight w:val="none"/>
        </w:rPr>
        <w:t xml:space="preserve">中小企业声明函</w:t>
      </w:r>
      <w:r>
        <w:rPr>
          <w:color w:val="auto"/>
          <w:highlight w:val="none"/>
        </w:rPr>
      </w:r>
      <w:r/>
    </w:p>
    <w:p>
      <w:pPr>
        <w:pStyle w:val="1147"/>
        <w:jc w:val="center"/>
        <w:spacing w:before="240" w:after="240"/>
        <w:rPr>
          <w:rFonts w:ascii="宋体" w:hAnsi="宋体" w:eastAsia="宋体" w:cs="宋体"/>
          <w:color w:val="auto"/>
          <w:highlight w:val="none"/>
        </w:rPr>
      </w:pPr>
      <w:r>
        <w:rPr>
          <w:rFonts w:ascii="宋体" w:hAnsi="宋体" w:eastAsia="宋体" w:cs="宋体"/>
          <w:color w:val="auto"/>
          <w:highlight w:val="none"/>
        </w:rPr>
        <w:t xml:space="preserve">中小企业声明函（服务）</w:t>
      </w:r>
      <w:r>
        <w:rPr>
          <w:color w:val="auto"/>
          <w:highlight w:val="none"/>
        </w:rPr>
      </w:r>
      <w:r/>
    </w:p>
    <w:p>
      <w:pPr>
        <w:pStyle w:val="889"/>
        <w:ind w:firstLine="420"/>
        <w:rPr>
          <w:color w:val="auto"/>
          <w:szCs w:val="24"/>
          <w:highlight w:val="none"/>
        </w:rPr>
      </w:pPr>
      <w:r>
        <w:rPr>
          <w:rFonts w:cs="宋体"/>
          <w:color w:val="auto"/>
          <w:szCs w:val="24"/>
          <w:highlight w:val="none"/>
        </w:rPr>
        <w:t xml:space="preserve"> </w:t>
      </w:r>
      <w:r>
        <w:rPr>
          <w:rFonts w:hint="eastAsia"/>
          <w:color w:val="auto"/>
          <w:szCs w:val="24"/>
          <w:highlight w:val="none"/>
        </w:rPr>
        <w:t xml:space="preserve">本公司</w:t>
      </w:r>
      <w:r>
        <w:rPr>
          <w:rFonts w:hint="eastAsia"/>
          <w:color w:val="auto"/>
          <w:szCs w:val="24"/>
          <w:highlight w:val="none"/>
          <w:u w:val="single"/>
        </w:rPr>
        <w:t xml:space="preserve">（投标单位名称）</w:t>
      </w:r>
      <w:r>
        <w:rPr>
          <w:rFonts w:hint="eastAsia"/>
          <w:color w:val="auto"/>
          <w:szCs w:val="24"/>
          <w:highlight w:val="none"/>
        </w:rPr>
        <w:t xml:space="preserve">郑重声明，根据《政府采购促进中小企业发展管理办法》（财库〔2020〕46号）的规定，本公司参加</w:t>
      </w:r>
      <w:r>
        <w:rPr>
          <w:rFonts w:hint="eastAsia"/>
          <w:color w:val="auto"/>
          <w:szCs w:val="24"/>
          <w:highlight w:val="none"/>
          <w:u w:val="single"/>
        </w:rPr>
        <w:t xml:space="preserve">（单位名称）</w:t>
      </w:r>
      <w:r>
        <w:rPr>
          <w:rFonts w:hint="eastAsia"/>
          <w:color w:val="auto"/>
          <w:szCs w:val="24"/>
          <w:highlight w:val="none"/>
        </w:rPr>
        <w:t xml:space="preserve">的</w:t>
      </w:r>
      <w:r>
        <w:rPr>
          <w:rFonts w:hint="eastAsia"/>
          <w:color w:val="auto"/>
          <w:szCs w:val="24"/>
          <w:highlight w:val="none"/>
          <w:u w:val="single"/>
        </w:rPr>
        <w:t xml:space="preserve">（项目名称）</w:t>
      </w:r>
      <w:r>
        <w:rPr>
          <w:rFonts w:hint="eastAsia"/>
          <w:color w:val="auto"/>
          <w:szCs w:val="24"/>
          <w:highlight w:val="none"/>
        </w:rPr>
        <w:t xml:space="preserve">采购活动，服务全部由符合政策要求的中小企业承接。相关企业的具体情况如下：</w:t>
      </w:r>
      <w:r>
        <w:rPr>
          <w:color w:val="auto"/>
          <w:highlight w:val="none"/>
        </w:rPr>
      </w:r>
      <w:r/>
    </w:p>
    <w:p>
      <w:pPr>
        <w:pStyle w:val="889"/>
        <w:ind w:firstLine="420"/>
        <w:rPr>
          <w:color w:val="auto"/>
          <w:szCs w:val="24"/>
          <w:highlight w:val="none"/>
        </w:rPr>
      </w:pPr>
      <w:r>
        <w:rPr>
          <w:rFonts w:hint="eastAsia"/>
          <w:color w:val="auto"/>
          <w:szCs w:val="24"/>
          <w:highlight w:val="none"/>
        </w:rPr>
        <w:t xml:space="preserve">1.</w:t>
      </w:r>
      <w:r>
        <w:rPr>
          <w:rFonts w:hint="eastAsia"/>
          <w:color w:val="auto"/>
          <w:szCs w:val="24"/>
          <w:highlight w:val="none"/>
          <w:u w:val="single"/>
        </w:rPr>
        <w:t xml:space="preserve">（项目名称）</w:t>
      </w:r>
      <w:r>
        <w:rPr>
          <w:rFonts w:hint="eastAsia"/>
          <w:color w:val="auto"/>
          <w:szCs w:val="24"/>
          <w:highlight w:val="none"/>
        </w:rPr>
        <w:t xml:space="preserve">，属于（</w:t>
      </w:r>
      <w:r>
        <w:rPr>
          <w:rFonts w:hint="eastAsia"/>
          <w:color w:val="auto"/>
          <w:szCs w:val="24"/>
          <w:highlight w:val="none"/>
          <w:u w:val="single"/>
        </w:rPr>
        <w:t xml:space="preserve">招标文件中明确的所属行业</w:t>
      </w:r>
      <w:r>
        <w:rPr>
          <w:rFonts w:hint="eastAsia"/>
          <w:color w:val="auto"/>
          <w:szCs w:val="24"/>
          <w:highlight w:val="none"/>
        </w:rPr>
        <w:t xml:space="preserve">）行业；承接企业为</w:t>
      </w:r>
      <w:r>
        <w:rPr>
          <w:rFonts w:hint="eastAsia"/>
          <w:color w:val="auto"/>
          <w:szCs w:val="24"/>
          <w:highlight w:val="none"/>
          <w:u w:val="single"/>
        </w:rPr>
        <w:t xml:space="preserve">（企业名称）</w:t>
      </w:r>
      <w:r>
        <w:rPr>
          <w:rFonts w:hint="eastAsia"/>
          <w:color w:val="auto"/>
          <w:szCs w:val="24"/>
          <w:highlight w:val="none"/>
        </w:rPr>
        <w:t xml:space="preserve">，从业人员</w:t>
      </w:r>
      <w:r>
        <w:rPr>
          <w:rFonts w:hint="eastAsia"/>
          <w:color w:val="auto"/>
          <w:szCs w:val="24"/>
          <w:highlight w:val="none"/>
          <w:u w:val="single"/>
        </w:rPr>
        <w:t xml:space="preserve"> </w:t>
      </w:r>
      <w:r>
        <w:rPr>
          <w:color w:val="auto"/>
          <w:szCs w:val="24"/>
          <w:highlight w:val="none"/>
          <w:u w:val="single"/>
        </w:rPr>
        <w:t xml:space="preserve">    </w:t>
      </w:r>
      <w:r>
        <w:rPr>
          <w:rFonts w:hint="eastAsia"/>
          <w:color w:val="auto"/>
          <w:szCs w:val="24"/>
          <w:highlight w:val="none"/>
        </w:rPr>
        <w:t xml:space="preserve">人，营业收入为</w:t>
      </w:r>
      <w:r>
        <w:rPr>
          <w:rFonts w:hint="eastAsia"/>
          <w:color w:val="auto"/>
          <w:szCs w:val="24"/>
          <w:highlight w:val="none"/>
          <w:u w:val="single"/>
        </w:rPr>
        <w:t xml:space="preserve"> </w:t>
      </w:r>
      <w:r>
        <w:rPr>
          <w:color w:val="auto"/>
          <w:szCs w:val="24"/>
          <w:highlight w:val="none"/>
          <w:u w:val="single"/>
        </w:rPr>
        <w:t xml:space="preserve">     </w:t>
      </w:r>
      <w:r>
        <w:rPr>
          <w:rFonts w:hint="eastAsia"/>
          <w:color w:val="auto"/>
          <w:szCs w:val="24"/>
          <w:highlight w:val="none"/>
        </w:rPr>
        <w:t xml:space="preserve">万元，资产总额为</w:t>
      </w:r>
      <w:r>
        <w:rPr>
          <w:rFonts w:hint="eastAsia"/>
          <w:color w:val="auto"/>
          <w:szCs w:val="24"/>
          <w:highlight w:val="none"/>
          <w:u w:val="single"/>
        </w:rPr>
        <w:t xml:space="preserve"> </w:t>
      </w:r>
      <w:r>
        <w:rPr>
          <w:color w:val="auto"/>
          <w:szCs w:val="24"/>
          <w:highlight w:val="none"/>
          <w:u w:val="single"/>
        </w:rPr>
        <w:t xml:space="preserve">     </w:t>
      </w:r>
      <w:r>
        <w:rPr>
          <w:rFonts w:hint="eastAsia"/>
          <w:color w:val="auto"/>
          <w:szCs w:val="24"/>
          <w:highlight w:val="none"/>
        </w:rPr>
        <w:t xml:space="preserve">万元，属于（□中型企业、□小型企业、□微型企业）；</w:t>
      </w:r>
      <w:r>
        <w:rPr>
          <w:color w:val="auto"/>
          <w:highlight w:val="none"/>
        </w:rPr>
      </w:r>
      <w:r/>
    </w:p>
    <w:p>
      <w:pPr>
        <w:pStyle w:val="889"/>
        <w:ind w:firstLine="420"/>
        <w:rPr>
          <w:color w:val="auto"/>
          <w:szCs w:val="24"/>
          <w:highlight w:val="none"/>
        </w:rPr>
      </w:pPr>
      <w:r>
        <w:rPr>
          <w:rFonts w:hint="eastAsia"/>
          <w:color w:val="auto"/>
          <w:szCs w:val="24"/>
          <w:highlight w:val="none"/>
        </w:rPr>
        <w:t xml:space="preserve">……</w:t>
      </w:r>
      <w:r>
        <w:rPr>
          <w:color w:val="auto"/>
          <w:highlight w:val="none"/>
        </w:rPr>
      </w:r>
      <w:r/>
    </w:p>
    <w:p>
      <w:pPr>
        <w:pStyle w:val="889"/>
        <w:ind w:firstLine="420"/>
        <w:rPr>
          <w:color w:val="auto"/>
          <w:szCs w:val="24"/>
          <w:highlight w:val="none"/>
        </w:rPr>
      </w:pPr>
      <w:r>
        <w:rPr>
          <w:rFonts w:hint="eastAsia"/>
          <w:color w:val="auto"/>
          <w:szCs w:val="24"/>
          <w:highlight w:val="none"/>
        </w:rPr>
        <w:t xml:space="preserve">以上企业，不属于大企业的分支机构，不存在控股股东为大企业的情形，也不存在与大企业的负责人为同一人的情形。</w:t>
      </w:r>
      <w:r>
        <w:rPr>
          <w:color w:val="auto"/>
          <w:highlight w:val="none"/>
        </w:rPr>
      </w:r>
      <w:r/>
    </w:p>
    <w:p>
      <w:pPr>
        <w:pStyle w:val="889"/>
        <w:ind w:firstLine="420"/>
        <w:rPr>
          <w:color w:val="auto"/>
          <w:szCs w:val="24"/>
          <w:highlight w:val="none"/>
        </w:rPr>
      </w:pPr>
      <w:r>
        <w:rPr>
          <w:rFonts w:hint="eastAsia"/>
          <w:color w:val="auto"/>
          <w:szCs w:val="24"/>
          <w:highlight w:val="none"/>
        </w:rPr>
        <w:t xml:space="preserve">本企业对上述声明内容的真实性负责。如有虚假，将依法承担相应责任。</w:t>
      </w:r>
      <w:r>
        <w:rPr>
          <w:color w:val="auto"/>
          <w:highlight w:val="none"/>
        </w:rPr>
      </w:r>
      <w:r/>
    </w:p>
    <w:p>
      <w:pPr>
        <w:pStyle w:val="889"/>
        <w:ind w:firstLine="420"/>
        <w:rPr>
          <w:color w:val="auto"/>
          <w:szCs w:val="24"/>
          <w:highlight w:val="none"/>
        </w:rPr>
      </w:pPr>
      <w:r>
        <w:rPr>
          <w:color w:val="auto"/>
          <w:szCs w:val="24"/>
          <w:highlight w:val="none"/>
        </w:rPr>
      </w:r>
      <w:r>
        <w:rPr>
          <w:color w:val="auto"/>
          <w:highlight w:val="none"/>
        </w:rPr>
      </w:r>
      <w:r/>
    </w:p>
    <w:p>
      <w:pPr>
        <w:pStyle w:val="889"/>
        <w:ind w:firstLine="420"/>
        <w:rPr>
          <w:color w:val="auto"/>
          <w:szCs w:val="24"/>
          <w:highlight w:val="none"/>
        </w:rPr>
      </w:pPr>
      <w:r>
        <w:rPr>
          <w:rFonts w:hint="eastAsia"/>
          <w:color w:val="auto"/>
          <w:szCs w:val="24"/>
          <w:highlight w:val="none"/>
        </w:rPr>
        <w:t xml:space="preserve"> </w:t>
      </w:r>
      <w:r>
        <w:rPr>
          <w:color w:val="auto"/>
          <w:szCs w:val="24"/>
          <w:highlight w:val="none"/>
        </w:rPr>
        <w:t xml:space="preserve">                                         </w:t>
      </w:r>
      <w:r>
        <w:rPr>
          <w:rFonts w:hint="eastAsia"/>
          <w:color w:val="auto"/>
          <w:szCs w:val="24"/>
          <w:highlight w:val="none"/>
        </w:rPr>
        <w:t xml:space="preserve">    供应商名称</w:t>
      </w:r>
      <w:r>
        <w:rPr>
          <w:color w:val="auto"/>
          <w:szCs w:val="24"/>
          <w:highlight w:val="none"/>
        </w:rPr>
        <w:t xml:space="preserve">：（公章）</w:t>
      </w:r>
      <w:r>
        <w:rPr>
          <w:rFonts w:hint="eastAsia"/>
          <w:color w:val="auto"/>
          <w:szCs w:val="24"/>
          <w:highlight w:val="none"/>
        </w:rPr>
        <w:t xml:space="preserve"> </w:t>
      </w:r>
      <w:r>
        <w:rPr>
          <w:color w:val="auto"/>
          <w:highlight w:val="none"/>
        </w:rPr>
      </w:r>
      <w:r/>
    </w:p>
    <w:p>
      <w:pPr>
        <w:pStyle w:val="889"/>
        <w:ind w:firstLine="420"/>
        <w:jc w:val="right"/>
        <w:rPr>
          <w:color w:val="auto"/>
          <w:szCs w:val="24"/>
          <w:highlight w:val="none"/>
        </w:rPr>
      </w:pPr>
      <w:r>
        <w:rPr>
          <w:rFonts w:hint="eastAsia"/>
          <w:color w:val="auto"/>
          <w:szCs w:val="24"/>
          <w:highlight w:val="none"/>
        </w:rPr>
        <w:t xml:space="preserve"> 日    期：     年     月    日</w:t>
      </w:r>
      <w:r>
        <w:rPr>
          <w:color w:val="auto"/>
          <w:highlight w:val="none"/>
        </w:rPr>
      </w:r>
      <w:r/>
    </w:p>
    <w:p>
      <w:pPr>
        <w:pStyle w:val="889"/>
        <w:ind w:firstLine="420"/>
        <w:rPr>
          <w:color w:val="auto"/>
          <w:szCs w:val="24"/>
          <w:highlight w:val="none"/>
        </w:rPr>
      </w:pPr>
      <w:r>
        <w:rPr>
          <w:color w:val="auto"/>
          <w:szCs w:val="24"/>
          <w:highlight w:val="none"/>
        </w:rPr>
      </w:r>
      <w:r>
        <w:rPr>
          <w:color w:val="auto"/>
          <w:highlight w:val="none"/>
        </w:rPr>
      </w:r>
      <w:r/>
    </w:p>
    <w:p>
      <w:pPr>
        <w:pStyle w:val="1058"/>
        <w:ind w:firstLine="480"/>
        <w:spacing w:before="240" w:after="240"/>
        <w:rPr>
          <w:rStyle w:val="1052"/>
          <w:rFonts w:ascii="宋体" w:hAnsi="宋体" w:eastAsia="宋体" w:cs="宋体"/>
          <w:color w:val="auto"/>
          <w:sz w:val="24"/>
          <w:szCs w:val="24"/>
          <w:highlight w:val="none"/>
        </w:rPr>
      </w:pPr>
      <w:r>
        <w:rPr>
          <w:rStyle w:val="1052"/>
          <w:rFonts w:ascii="宋体" w:hAnsi="宋体" w:eastAsia="宋体" w:cs="宋体"/>
          <w:color w:val="auto"/>
          <w:sz w:val="24"/>
          <w:szCs w:val="24"/>
          <w:highlight w:val="none"/>
        </w:rPr>
        <w:t xml:space="preserve">注：供应商对照《关于印发中小企业划型标准规定的通知》（工信部联企业</w:t>
      </w:r>
      <w:r>
        <w:rPr>
          <w:rStyle w:val="1052"/>
          <w:rFonts w:hint="eastAsia" w:ascii="宋体" w:hAnsi="宋体" w:eastAsia="宋体" w:cs="宋体"/>
          <w:color w:val="auto"/>
          <w:sz w:val="24"/>
          <w:szCs w:val="24"/>
          <w:highlight w:val="none"/>
        </w:rPr>
        <w:t xml:space="preserve">〔2011〕300号</w:t>
      </w:r>
      <w:r>
        <w:rPr>
          <w:rStyle w:val="1052"/>
          <w:rFonts w:ascii="宋体" w:hAnsi="宋体" w:eastAsia="宋体" w:cs="宋体"/>
          <w:color w:val="auto"/>
          <w:sz w:val="24"/>
          <w:szCs w:val="24"/>
          <w:highlight w:val="none"/>
        </w:rPr>
        <w:t xml:space="preserve">）中的标准，明确标的承接企业所属企业类型。</w:t>
      </w:r>
      <w:r>
        <w:rPr>
          <w:color w:val="auto"/>
          <w:highlight w:val="none"/>
        </w:rPr>
      </w:r>
      <w:r/>
    </w:p>
    <w:p>
      <w:pPr>
        <w:pStyle w:val="1058"/>
        <w:ind w:firstLine="480"/>
        <w:spacing w:before="240" w:after="240"/>
        <w:rPr>
          <w:rStyle w:val="1052"/>
          <w:rFonts w:ascii="宋体" w:hAnsi="宋体" w:eastAsia="宋体" w:cs="宋体"/>
          <w:color w:val="auto"/>
          <w:sz w:val="24"/>
          <w:szCs w:val="24"/>
          <w:highlight w:val="none"/>
        </w:rPr>
      </w:pPr>
      <w:r>
        <w:rPr>
          <w:rStyle w:val="1052"/>
          <w:rFonts w:ascii="宋体" w:hAnsi="宋体" w:eastAsia="宋体" w:cs="宋体"/>
          <w:color w:val="auto"/>
          <w:sz w:val="24"/>
          <w:szCs w:val="24"/>
          <w:highlight w:val="none"/>
        </w:rPr>
        <w:t xml:space="preserve">备注：1.从业人员、营业收入、资产总额填报上一年度数据，无上一年度数据的新成立企业可不填报。</w:t>
      </w:r>
      <w:r>
        <w:rPr>
          <w:color w:val="auto"/>
          <w:highlight w:val="none"/>
        </w:rPr>
      </w:r>
      <w:r/>
    </w:p>
    <w:p>
      <w:pPr>
        <w:pStyle w:val="1147"/>
        <w:ind w:firstLine="480"/>
        <w:jc w:val="left"/>
        <w:spacing w:line="440" w:lineRule="exact"/>
        <w:rPr>
          <w:rFonts w:hint="eastAsia" w:ascii="宋体" w:hAnsi="宋体" w:eastAsia="宋体" w:cs="宋体"/>
          <w:b/>
          <w:bCs/>
          <w:color w:val="auto"/>
          <w:sz w:val="24"/>
          <w:szCs w:val="24"/>
          <w:highlight w:val="none"/>
        </w:rPr>
      </w:pPr>
      <w:r>
        <w:rPr>
          <w:rStyle w:val="1052"/>
          <w:rFonts w:ascii="宋体" w:hAnsi="宋体" w:eastAsia="宋体" w:cs="宋体"/>
          <w:color w:val="auto"/>
          <w:sz w:val="24"/>
          <w:szCs w:val="24"/>
          <w:highlight w:val="none"/>
        </w:rPr>
        <w:t xml:space="preserve">2.在服务采购项目中，服务由中小企业承接，即提供服务的人员为中小企业依照《中华人民共和国劳动合同法》订立劳动合同的从业人员。</w:t>
      </w:r>
      <w:r>
        <w:rPr>
          <w:rFonts w:hint="eastAsia" w:ascii="宋体" w:hAnsi="宋体" w:eastAsia="宋体" w:cs="宋体"/>
          <w:b/>
          <w:bCs/>
          <w:color w:val="auto"/>
          <w:sz w:val="24"/>
          <w:szCs w:val="24"/>
          <w:highlight w:val="none"/>
        </w:rPr>
        <w:t xml:space="preserve">服务类项目中供应商若使用退休人员，将不享受相应扶持政策。</w:t>
      </w:r>
      <w:r>
        <w:rPr>
          <w:color w:val="auto"/>
          <w:highlight w:val="none"/>
        </w:rPr>
      </w:r>
      <w:r/>
    </w:p>
    <w:p>
      <w:pPr>
        <w:pStyle w:val="1058"/>
        <w:ind w:firstLine="480"/>
        <w:spacing w:before="240" w:after="240"/>
        <w:rPr>
          <w:rStyle w:val="1052"/>
          <w:rFonts w:ascii="宋体" w:hAnsi="宋体" w:eastAsia="宋体" w:cs="宋体"/>
          <w:color w:val="auto"/>
          <w:sz w:val="24"/>
          <w:szCs w:val="24"/>
          <w:highlight w:val="none"/>
        </w:rPr>
        <w:outlineLvl w:val="2"/>
      </w:pPr>
      <w:r>
        <w:rPr>
          <w:rFonts w:hint="eastAsia" w:ascii="宋体" w:hAnsi="宋体" w:eastAsia="宋体" w:cs="宋体"/>
          <w:color w:val="auto"/>
          <w:highlight w:val="none"/>
        </w:rPr>
        <w:t xml:space="preserve">3.本项目所属行业：</w:t>
      </w:r>
      <w:r>
        <w:rPr>
          <w:rFonts w:hint="eastAsia" w:ascii="宋体" w:hAnsi="宋体" w:eastAsia="宋体" w:cs="宋体"/>
          <w:b/>
          <w:bCs/>
          <w:color w:val="auto"/>
          <w:highlight w:val="none"/>
        </w:rPr>
        <w:t xml:space="preserve">其他未列明行业</w:t>
      </w:r>
      <w:r>
        <w:rPr>
          <w:rFonts w:hint="eastAsia" w:ascii="宋体" w:hAnsi="宋体" w:eastAsia="宋体" w:cs="宋体"/>
          <w:color w:val="auto"/>
          <w:highlight w:val="none"/>
        </w:rPr>
        <w:t xml:space="preserve">。</w:t>
      </w:r>
      <w:r>
        <w:rPr>
          <w:color w:val="auto"/>
          <w:highlight w:val="none"/>
        </w:rPr>
      </w:r>
      <w:r/>
    </w:p>
    <w:p>
      <w:pPr>
        <w:pStyle w:val="1058"/>
        <w:ind w:firstLine="480"/>
        <w:spacing w:before="240" w:after="240"/>
        <w:rPr>
          <w:rStyle w:val="1052"/>
          <w:rFonts w:ascii="宋体" w:hAnsi="宋体" w:eastAsia="宋体" w:cs="宋体"/>
          <w:color w:val="auto"/>
          <w:sz w:val="24"/>
          <w:szCs w:val="24"/>
          <w:highlight w:val="none"/>
        </w:rPr>
        <w:outlineLvl w:val="1"/>
      </w:pPr>
      <w:r>
        <w:rPr>
          <w:rStyle w:val="1052"/>
          <w:rFonts w:ascii="宋体" w:hAnsi="宋体" w:eastAsia="宋体" w:cs="宋体"/>
          <w:color w:val="auto"/>
          <w:sz w:val="24"/>
          <w:szCs w:val="24"/>
          <w:highlight w:val="none"/>
        </w:rPr>
        <w:t xml:space="preserve">附：中小企业划型标准规定</w:t>
      </w:r>
      <w:r>
        <w:rPr>
          <w:color w:val="auto"/>
          <w:highlight w:val="none"/>
        </w:rPr>
      </w:r>
      <w:r/>
    </w:p>
    <w:p>
      <w:pPr>
        <w:pStyle w:val="1058"/>
        <w:spacing w:before="240" w:after="240"/>
        <w:rPr>
          <w:rStyle w:val="1052"/>
          <w:rFonts w:ascii="宋体" w:hAnsi="宋体" w:eastAsia="宋体" w:cs="宋体"/>
          <w:color w:val="auto"/>
          <w:sz w:val="24"/>
          <w:szCs w:val="24"/>
          <w:highlight w:val="none"/>
        </w:rPr>
      </w:pPr>
      <w:r>
        <w:rPr>
          <w:rStyle w:val="1052"/>
          <w:rFonts w:ascii="宋体" w:hAnsi="宋体" w:eastAsia="宋体" w:cs="宋体"/>
          <w:color w:val="auto"/>
          <w:sz w:val="24"/>
          <w:szCs w:val="24"/>
          <w:highlight w:val="none"/>
        </w:rPr>
        <w:t xml:space="preserve">（一）农、林、牧、渔业。营业收入20000万元以下的为中小微型企业。其中，营业收入500万元及以上的为中型企业，营业收入50万元及以上的为小型企业，营业收入50万元以下的为微型企业。</w:t>
      </w:r>
      <w:r>
        <w:rPr>
          <w:color w:val="auto"/>
          <w:highlight w:val="none"/>
        </w:rPr>
      </w:r>
      <w:r/>
    </w:p>
    <w:p>
      <w:pPr>
        <w:pStyle w:val="1058"/>
        <w:spacing w:before="240" w:after="240"/>
        <w:rPr>
          <w:rStyle w:val="1052"/>
          <w:rFonts w:ascii="宋体" w:hAnsi="宋体" w:eastAsia="宋体" w:cs="宋体"/>
          <w:color w:val="auto"/>
          <w:sz w:val="24"/>
          <w:szCs w:val="24"/>
          <w:highlight w:val="none"/>
        </w:rPr>
      </w:pPr>
      <w:r>
        <w:rPr>
          <w:rStyle w:val="1052"/>
          <w:rFonts w:ascii="宋体" w:hAnsi="宋体" w:eastAsia="宋体" w:cs="宋体"/>
          <w:color w:val="auto"/>
          <w:sz w:val="24"/>
          <w:szCs w:val="24"/>
          <w:highlight w:val="non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color w:val="auto"/>
          <w:highlight w:val="none"/>
        </w:rPr>
      </w:r>
      <w:r/>
    </w:p>
    <w:p>
      <w:pPr>
        <w:pStyle w:val="1058"/>
        <w:spacing w:before="240" w:after="240"/>
        <w:rPr>
          <w:rStyle w:val="1052"/>
          <w:rFonts w:ascii="宋体" w:hAnsi="宋体" w:eastAsia="宋体" w:cs="宋体"/>
          <w:color w:val="auto"/>
          <w:sz w:val="24"/>
          <w:szCs w:val="24"/>
          <w:highlight w:val="none"/>
        </w:rPr>
      </w:pPr>
      <w:r>
        <w:rPr>
          <w:rStyle w:val="1052"/>
          <w:rFonts w:ascii="宋体" w:hAnsi="宋体" w:eastAsia="宋体" w:cs="宋体"/>
          <w:color w:val="auto"/>
          <w:sz w:val="24"/>
          <w:szCs w:val="24"/>
          <w:highlight w:val="non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color w:val="auto"/>
          <w:highlight w:val="none"/>
        </w:rPr>
      </w:r>
      <w:r/>
    </w:p>
    <w:p>
      <w:pPr>
        <w:pStyle w:val="1058"/>
        <w:spacing w:before="240" w:after="240"/>
        <w:rPr>
          <w:rStyle w:val="1052"/>
          <w:rFonts w:ascii="宋体" w:hAnsi="宋体" w:eastAsia="宋体" w:cs="宋体"/>
          <w:color w:val="auto"/>
          <w:sz w:val="24"/>
          <w:szCs w:val="24"/>
          <w:highlight w:val="none"/>
        </w:rPr>
      </w:pPr>
      <w:r>
        <w:rPr>
          <w:rStyle w:val="1052"/>
          <w:rFonts w:ascii="宋体" w:hAnsi="宋体" w:eastAsia="宋体" w:cs="宋体"/>
          <w:color w:val="auto"/>
          <w:sz w:val="24"/>
          <w:szCs w:val="24"/>
          <w:highlight w:val="non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color w:val="auto"/>
          <w:highlight w:val="none"/>
        </w:rPr>
      </w:r>
      <w:r/>
    </w:p>
    <w:p>
      <w:pPr>
        <w:pStyle w:val="1058"/>
        <w:spacing w:before="240" w:after="240"/>
        <w:rPr>
          <w:rStyle w:val="1052"/>
          <w:rFonts w:ascii="宋体" w:hAnsi="宋体" w:eastAsia="宋体" w:cs="宋体"/>
          <w:color w:val="auto"/>
          <w:sz w:val="24"/>
          <w:szCs w:val="24"/>
          <w:highlight w:val="none"/>
        </w:rPr>
      </w:pPr>
      <w:r>
        <w:rPr>
          <w:rStyle w:val="1052"/>
          <w:rFonts w:ascii="宋体" w:hAnsi="宋体" w:eastAsia="宋体" w:cs="宋体"/>
          <w:color w:val="auto"/>
          <w:sz w:val="24"/>
          <w:szCs w:val="24"/>
          <w:highlight w:val="non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color w:val="auto"/>
          <w:highlight w:val="none"/>
        </w:rPr>
      </w:r>
      <w:r/>
    </w:p>
    <w:p>
      <w:pPr>
        <w:pStyle w:val="1058"/>
        <w:spacing w:before="240" w:after="240"/>
        <w:rPr>
          <w:rStyle w:val="1052"/>
          <w:rFonts w:ascii="宋体" w:hAnsi="宋体" w:eastAsia="宋体" w:cs="宋体"/>
          <w:color w:val="auto"/>
          <w:sz w:val="24"/>
          <w:szCs w:val="24"/>
          <w:highlight w:val="none"/>
        </w:rPr>
      </w:pPr>
      <w:r>
        <w:rPr>
          <w:rStyle w:val="1052"/>
          <w:rFonts w:ascii="宋体" w:hAnsi="宋体" w:eastAsia="宋体" w:cs="宋体"/>
          <w:color w:val="auto"/>
          <w:sz w:val="24"/>
          <w:szCs w:val="24"/>
          <w:highlight w:val="non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color w:val="auto"/>
          <w:highlight w:val="none"/>
        </w:rPr>
      </w:r>
      <w:r/>
    </w:p>
    <w:p>
      <w:pPr>
        <w:pStyle w:val="1058"/>
        <w:spacing w:before="240" w:after="240"/>
        <w:rPr>
          <w:rStyle w:val="1052"/>
          <w:rFonts w:ascii="宋体" w:hAnsi="宋体" w:eastAsia="宋体" w:cs="宋体"/>
          <w:color w:val="auto"/>
          <w:sz w:val="24"/>
          <w:szCs w:val="24"/>
          <w:highlight w:val="none"/>
        </w:rPr>
      </w:pPr>
      <w:r>
        <w:rPr>
          <w:rStyle w:val="1052"/>
          <w:rFonts w:ascii="宋体" w:hAnsi="宋体" w:eastAsia="宋体" w:cs="宋体"/>
          <w:color w:val="auto"/>
          <w:sz w:val="24"/>
          <w:szCs w:val="24"/>
          <w:highlight w:val="non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color w:val="auto"/>
          <w:highlight w:val="none"/>
        </w:rPr>
      </w:r>
      <w:r/>
    </w:p>
    <w:p>
      <w:pPr>
        <w:pStyle w:val="1058"/>
        <w:spacing w:before="240" w:after="240"/>
        <w:rPr>
          <w:rStyle w:val="1052"/>
          <w:rFonts w:ascii="宋体" w:hAnsi="宋体" w:eastAsia="宋体" w:cs="宋体"/>
          <w:color w:val="auto"/>
          <w:sz w:val="24"/>
          <w:szCs w:val="24"/>
          <w:highlight w:val="none"/>
        </w:rPr>
      </w:pPr>
      <w:r>
        <w:rPr>
          <w:rStyle w:val="1052"/>
          <w:rFonts w:ascii="宋体" w:hAnsi="宋体" w:eastAsia="宋体" w:cs="宋体"/>
          <w:color w:val="auto"/>
          <w:sz w:val="24"/>
          <w:szCs w:val="24"/>
          <w:highlight w:val="non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color w:val="auto"/>
          <w:highlight w:val="none"/>
        </w:rPr>
      </w:r>
      <w:r/>
    </w:p>
    <w:p>
      <w:pPr>
        <w:pStyle w:val="1058"/>
        <w:spacing w:before="240" w:after="240"/>
        <w:rPr>
          <w:rStyle w:val="1052"/>
          <w:rFonts w:ascii="宋体" w:hAnsi="宋体" w:eastAsia="宋体" w:cs="宋体"/>
          <w:color w:val="auto"/>
          <w:sz w:val="24"/>
          <w:szCs w:val="24"/>
          <w:highlight w:val="none"/>
        </w:rPr>
      </w:pPr>
      <w:r>
        <w:rPr>
          <w:rStyle w:val="1052"/>
          <w:rFonts w:ascii="宋体" w:hAnsi="宋体" w:eastAsia="宋体" w:cs="宋体"/>
          <w:color w:val="auto"/>
          <w:sz w:val="24"/>
          <w:szCs w:val="24"/>
          <w:highlight w:val="non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color w:val="auto"/>
          <w:highlight w:val="none"/>
        </w:rPr>
      </w:r>
      <w:r/>
    </w:p>
    <w:p>
      <w:pPr>
        <w:pStyle w:val="1058"/>
        <w:spacing w:before="240" w:after="240"/>
        <w:rPr>
          <w:rStyle w:val="1052"/>
          <w:rFonts w:ascii="宋体" w:hAnsi="宋体" w:eastAsia="宋体" w:cs="宋体"/>
          <w:color w:val="auto"/>
          <w:sz w:val="24"/>
          <w:szCs w:val="24"/>
          <w:highlight w:val="none"/>
        </w:rPr>
      </w:pPr>
      <w:r>
        <w:rPr>
          <w:rStyle w:val="1052"/>
          <w:rFonts w:ascii="宋体" w:hAnsi="宋体" w:eastAsia="宋体" w:cs="宋体"/>
          <w:color w:val="auto"/>
          <w:sz w:val="24"/>
          <w:szCs w:val="24"/>
          <w:highlight w:val="non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color w:val="auto"/>
          <w:highlight w:val="none"/>
        </w:rPr>
      </w:r>
      <w:r/>
    </w:p>
    <w:p>
      <w:pPr>
        <w:pStyle w:val="1058"/>
        <w:spacing w:before="240" w:after="240"/>
        <w:rPr>
          <w:rStyle w:val="1052"/>
          <w:rFonts w:ascii="宋体" w:hAnsi="宋体" w:eastAsia="宋体" w:cs="宋体"/>
          <w:color w:val="auto"/>
          <w:sz w:val="24"/>
          <w:szCs w:val="24"/>
          <w:highlight w:val="none"/>
        </w:rPr>
      </w:pPr>
      <w:r>
        <w:rPr>
          <w:rStyle w:val="1052"/>
          <w:rFonts w:ascii="宋体" w:hAnsi="宋体" w:eastAsia="宋体" w:cs="宋体"/>
          <w:color w:val="auto"/>
          <w:sz w:val="24"/>
          <w:szCs w:val="24"/>
          <w:highlight w:val="non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color w:val="auto"/>
          <w:highlight w:val="none"/>
        </w:rPr>
      </w:r>
      <w:r/>
    </w:p>
    <w:p>
      <w:pPr>
        <w:pStyle w:val="1058"/>
        <w:spacing w:before="240" w:after="240"/>
        <w:rPr>
          <w:rStyle w:val="1052"/>
          <w:rFonts w:ascii="宋体" w:hAnsi="宋体" w:eastAsia="宋体" w:cs="宋体"/>
          <w:color w:val="auto"/>
          <w:sz w:val="24"/>
          <w:szCs w:val="24"/>
          <w:highlight w:val="none"/>
        </w:rPr>
      </w:pPr>
      <w:r>
        <w:rPr>
          <w:rStyle w:val="1052"/>
          <w:rFonts w:ascii="宋体" w:hAnsi="宋体" w:eastAsia="宋体" w:cs="宋体"/>
          <w:color w:val="auto"/>
          <w:sz w:val="24"/>
          <w:szCs w:val="24"/>
          <w:highlight w:val="non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color w:val="auto"/>
          <w:highlight w:val="none"/>
        </w:rPr>
      </w:r>
      <w:r/>
    </w:p>
    <w:p>
      <w:pPr>
        <w:pStyle w:val="1058"/>
        <w:spacing w:before="240" w:after="240"/>
        <w:rPr>
          <w:rStyle w:val="1052"/>
          <w:rFonts w:ascii="宋体" w:hAnsi="宋体" w:eastAsia="宋体" w:cs="宋体"/>
          <w:color w:val="auto"/>
          <w:sz w:val="24"/>
          <w:szCs w:val="24"/>
          <w:highlight w:val="none"/>
        </w:rPr>
      </w:pPr>
      <w:r>
        <w:rPr>
          <w:rStyle w:val="1052"/>
          <w:rFonts w:ascii="宋体" w:hAnsi="宋体" w:eastAsia="宋体" w:cs="宋体"/>
          <w:color w:val="auto"/>
          <w:sz w:val="24"/>
          <w:szCs w:val="24"/>
          <w:highlight w:val="non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color w:val="auto"/>
          <w:highlight w:val="none"/>
        </w:rPr>
      </w:r>
      <w:r/>
    </w:p>
    <w:p>
      <w:pPr>
        <w:pStyle w:val="1058"/>
        <w:spacing w:before="240" w:after="240"/>
        <w:rPr>
          <w:rStyle w:val="1052"/>
          <w:rFonts w:ascii="宋体" w:hAnsi="宋体" w:eastAsia="宋体" w:cs="宋体"/>
          <w:color w:val="auto"/>
          <w:sz w:val="24"/>
          <w:szCs w:val="24"/>
          <w:highlight w:val="none"/>
        </w:rPr>
      </w:pPr>
      <w:r>
        <w:rPr>
          <w:rStyle w:val="1052"/>
          <w:rFonts w:ascii="宋体" w:hAnsi="宋体" w:eastAsia="宋体" w:cs="宋体"/>
          <w:color w:val="auto"/>
          <w:sz w:val="24"/>
          <w:szCs w:val="24"/>
          <w:highlight w:val="none"/>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 </w:t>
      </w:r>
      <w:r>
        <w:rPr>
          <w:color w:val="auto"/>
          <w:highlight w:val="none"/>
        </w:rPr>
      </w:r>
      <w:r/>
    </w:p>
    <w:p>
      <w:pPr>
        <w:pStyle w:val="1058"/>
        <w:spacing w:before="240" w:after="240"/>
        <w:rPr>
          <w:rStyle w:val="1052"/>
          <w:rFonts w:ascii="宋体" w:hAnsi="宋体" w:eastAsia="宋体" w:cs="宋体"/>
          <w:color w:val="auto"/>
          <w:sz w:val="24"/>
          <w:szCs w:val="24"/>
          <w:highlight w:val="none"/>
        </w:rPr>
      </w:pPr>
      <w:r>
        <w:rPr>
          <w:rStyle w:val="1052"/>
          <w:rFonts w:ascii="宋体" w:hAnsi="宋体" w:eastAsia="宋体" w:cs="宋体"/>
          <w:color w:val="auto"/>
          <w:sz w:val="24"/>
          <w:szCs w:val="24"/>
          <w:highlight w:val="non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color w:val="auto"/>
          <w:highlight w:val="none"/>
        </w:rPr>
      </w:r>
      <w:r/>
    </w:p>
    <w:p>
      <w:pPr>
        <w:pStyle w:val="1147"/>
        <w:spacing w:before="240" w:after="240"/>
        <w:rPr>
          <w:rFonts w:ascii="宋体" w:hAnsi="宋体" w:eastAsia="宋体" w:cs="宋体"/>
          <w:color w:val="auto"/>
          <w:highlight w:val="none"/>
        </w:rPr>
      </w:pPr>
      <w:r>
        <w:rPr>
          <w:rStyle w:val="1052"/>
          <w:rFonts w:ascii="宋体" w:hAnsi="宋体" w:eastAsia="宋体" w:cs="宋体"/>
          <w:color w:val="auto"/>
          <w:sz w:val="24"/>
          <w:szCs w:val="24"/>
          <w:highlight w:val="none"/>
        </w:rPr>
        <w:t xml:space="preserve">（十六）其他未列明行业。从业人员300人以下的为中小微型企业。其中，从业人员100人及以上的为中型企业；从业人员10人及以上的为小型企业；从业人员10人以下的为微型企业</w:t>
      </w:r>
      <w:r>
        <w:rPr>
          <w:rStyle w:val="1052"/>
          <w:rFonts w:hint="eastAsia" w:ascii="宋体" w:hAnsi="宋体" w:eastAsia="宋体" w:cs="宋体"/>
          <w:color w:val="auto"/>
          <w:sz w:val="24"/>
          <w:szCs w:val="24"/>
          <w:highlight w:val="none"/>
        </w:rPr>
        <w:t xml:space="preserve">。</w:t>
      </w:r>
      <w:r>
        <w:rPr>
          <w:color w:val="auto"/>
          <w:highlight w:val="none"/>
        </w:rPr>
      </w:r>
      <w:r/>
    </w:p>
    <w:p>
      <w:pPr>
        <w:pStyle w:val="1111"/>
        <w:rPr>
          <w:color w:val="auto"/>
          <w:highlight w:val="none"/>
        </w:rPr>
      </w:pPr>
      <w:r>
        <w:rPr>
          <w:color w:val="auto"/>
          <w:highlight w:val="none"/>
        </w:rPr>
        <w:br w:type="page" w:clear="all"/>
      </w:r>
      <w:r>
        <w:rPr>
          <w:color w:val="auto"/>
          <w:highlight w:val="none"/>
        </w:rPr>
      </w:r>
      <w:r/>
    </w:p>
    <w:p>
      <w:pPr>
        <w:pStyle w:val="1064"/>
        <w:jc w:val="center"/>
        <w:pageBreakBefore/>
        <w:spacing w:before="320" w:after="320"/>
        <w:rPr>
          <w:rFonts w:ascii="宋体" w:hAnsi="宋体" w:eastAsia="宋体" w:cs="宋体"/>
          <w:color w:val="auto"/>
          <w:highlight w:val="none"/>
        </w:rPr>
      </w:pPr>
      <w:r>
        <w:rPr>
          <w:rFonts w:ascii="宋体" w:hAnsi="宋体" w:eastAsia="宋体" w:cs="宋体"/>
          <w:color w:val="auto"/>
          <w:highlight w:val="none"/>
        </w:rPr>
        <w:t xml:space="preserve">﻿ 残疾人福利性单位声明函</w:t>
      </w:r>
      <w:r>
        <w:rPr>
          <w:color w:val="auto"/>
          <w:highlight w:val="none"/>
        </w:rPr>
      </w:r>
      <w:r/>
    </w:p>
    <w:p>
      <w:pPr>
        <w:pStyle w:val="1064"/>
        <w:ind w:firstLine="480"/>
        <w:spacing w:before="240" w:after="240"/>
        <w:rPr>
          <w:rFonts w:ascii="宋体" w:hAnsi="宋体" w:eastAsia="宋体" w:cs="宋体"/>
          <w:color w:val="auto"/>
          <w:highlight w:val="none"/>
        </w:rPr>
      </w:pPr>
      <w:r>
        <w:rPr>
          <w:rFonts w:ascii="宋体" w:hAnsi="宋体" w:eastAsia="宋体" w:cs="宋体"/>
          <w:color w:val="auto"/>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ascii="宋体" w:hAnsi="宋体" w:eastAsia="宋体" w:cs="宋体"/>
          <w:color w:val="auto"/>
          <w:highlight w:val="none"/>
          <w:u w:val="single"/>
        </w:rPr>
        <w:t xml:space="preserve">   </w:t>
      </w:r>
      <w:r>
        <w:rPr>
          <w:rFonts w:ascii="宋体" w:hAnsi="宋体" w:eastAsia="宋体" w:cs="宋体"/>
          <w:color w:val="auto"/>
          <w:highlight w:val="none"/>
        </w:rPr>
        <w:t xml:space="preserve">单位的</w:t>
      </w:r>
      <w:r>
        <w:rPr>
          <w:rFonts w:ascii="宋体" w:hAnsi="宋体" w:eastAsia="宋体" w:cs="宋体"/>
          <w:color w:val="auto"/>
          <w:highlight w:val="none"/>
          <w:u w:val="single"/>
        </w:rPr>
        <w:t xml:space="preserve">   项目</w:t>
      </w:r>
      <w:r>
        <w:rPr>
          <w:rFonts w:ascii="宋体" w:hAnsi="宋体" w:eastAsia="宋体" w:cs="宋体"/>
          <w:color w:val="auto"/>
          <w:highlight w:val="none"/>
        </w:rPr>
        <w:t xml:space="preserve">采购活动提供本单位制造的货物（由本单位承担工程/提供服务），或者提供其他残疾人福利性单位制造的货物（不包括使用非残疾人福利性单位注册商标的货物）。 </w:t>
      </w:r>
      <w:r>
        <w:rPr>
          <w:color w:val="auto"/>
          <w:highlight w:val="none"/>
        </w:rPr>
      </w:r>
      <w:r/>
    </w:p>
    <w:p>
      <w:pPr>
        <w:pStyle w:val="1064"/>
        <w:spacing w:before="240" w:after="240"/>
        <w:rPr>
          <w:rFonts w:ascii="宋体" w:hAnsi="宋体" w:eastAsia="宋体" w:cs="宋体"/>
          <w:color w:val="auto"/>
          <w:highlight w:val="none"/>
        </w:rPr>
      </w:pPr>
      <w:r>
        <w:rPr>
          <w:rFonts w:ascii="宋体" w:hAnsi="宋体" w:eastAsia="宋体" w:cs="宋体"/>
          <w:color w:val="auto"/>
          <w:highlight w:val="none"/>
        </w:rPr>
        <w:t xml:space="preserve">本单位对上述声明的真实性负责。如有虚假，将依法承担相应责任。</w:t>
      </w:r>
      <w:r>
        <w:rPr>
          <w:color w:val="auto"/>
          <w:highlight w:val="none"/>
        </w:rPr>
      </w:r>
      <w:r/>
    </w:p>
    <w:p>
      <w:pPr>
        <w:pStyle w:val="1064"/>
        <w:jc w:val="center"/>
        <w:spacing w:before="240" w:after="240"/>
        <w:rPr>
          <w:rFonts w:ascii="宋体" w:hAnsi="宋体" w:eastAsia="宋体" w:cs="宋体"/>
          <w:color w:val="auto"/>
          <w:highlight w:val="none"/>
        </w:rPr>
      </w:pPr>
      <w:r>
        <w:rPr>
          <w:rFonts w:ascii="宋体" w:hAnsi="宋体" w:eastAsia="宋体" w:cs="宋体"/>
          <w:color w:val="auto"/>
          <w:highlight w:val="none"/>
        </w:rPr>
        <w:t xml:space="preserve"> </w:t>
      </w:r>
      <w:r>
        <w:rPr>
          <w:color w:val="auto"/>
          <w:highlight w:val="none"/>
        </w:rPr>
      </w:r>
      <w:r/>
    </w:p>
    <w:p>
      <w:pPr>
        <w:pStyle w:val="1064"/>
        <w:spacing w:before="240" w:after="240"/>
        <w:rPr>
          <w:rFonts w:ascii="宋体" w:hAnsi="宋体" w:eastAsia="宋体" w:cs="宋体"/>
          <w:color w:val="auto"/>
          <w:highlight w:val="none"/>
        </w:rPr>
      </w:pPr>
      <w:r>
        <w:rPr>
          <w:rFonts w:ascii="宋体" w:hAnsi="宋体" w:eastAsia="宋体" w:cs="宋体"/>
          <w:color w:val="auto"/>
          <w:highlight w:val="none"/>
        </w:rPr>
        <w:t xml:space="preserve">单位名称（盖章）：   </w:t>
      </w:r>
      <w:r>
        <w:rPr>
          <w:color w:val="auto"/>
          <w:highlight w:val="none"/>
        </w:rPr>
      </w:r>
      <w:r/>
    </w:p>
    <w:p>
      <w:pPr>
        <w:pStyle w:val="1064"/>
        <w:spacing w:before="240" w:after="240"/>
        <w:rPr>
          <w:rFonts w:ascii="宋体" w:hAnsi="宋体" w:eastAsia="宋体" w:cs="宋体"/>
          <w:color w:val="auto"/>
          <w:highlight w:val="none"/>
        </w:rPr>
      </w:pPr>
      <w:r>
        <w:rPr>
          <w:rFonts w:ascii="宋体" w:hAnsi="宋体" w:eastAsia="宋体" w:cs="宋体"/>
          <w:color w:val="auto"/>
          <w:highlight w:val="none"/>
        </w:rPr>
        <w:t xml:space="preserve">日期：   </w:t>
      </w:r>
      <w:r>
        <w:rPr>
          <w:color w:val="auto"/>
          <w:highlight w:val="none"/>
        </w:rPr>
      </w:r>
      <w:r/>
    </w:p>
    <w:p>
      <w:pPr>
        <w:pStyle w:val="1064"/>
        <w:spacing w:before="240" w:after="240"/>
        <w:rPr>
          <w:rFonts w:ascii="宋体" w:hAnsi="宋体" w:eastAsia="宋体" w:cs="宋体"/>
          <w:color w:val="auto"/>
          <w:highlight w:val="none"/>
        </w:rPr>
      </w:pPr>
      <w:r>
        <w:rPr>
          <w:rFonts w:ascii="宋体" w:hAnsi="宋体" w:eastAsia="宋体" w:cs="宋体"/>
          <w:color w:val="auto"/>
          <w:highlight w:val="none"/>
        </w:rPr>
        <w:t xml:space="preserve">注：1、符合《关于促进残疾人就业政府采购政策的通知》（财库〔2017〕141号）规定条件的残疾人福利性单位在参加政府采购活动时，应当提供《残疾人福利性单位声明函》，并对声明的真实性负责。</w:t>
      </w:r>
      <w:r>
        <w:rPr>
          <w:color w:val="auto"/>
          <w:highlight w:val="none"/>
        </w:rPr>
      </w:r>
      <w:r/>
    </w:p>
    <w:p>
      <w:pPr>
        <w:pStyle w:val="1064"/>
        <w:spacing w:before="240" w:after="240"/>
        <w:rPr>
          <w:rFonts w:ascii="宋体" w:hAnsi="宋体" w:eastAsia="宋体" w:cs="宋体"/>
          <w:color w:val="auto"/>
          <w:highlight w:val="none"/>
        </w:rPr>
      </w:pPr>
      <w:r>
        <w:rPr>
          <w:rFonts w:ascii="宋体" w:hAnsi="宋体" w:eastAsia="宋体" w:cs="宋体"/>
          <w:color w:val="auto"/>
          <w:highlight w:val="none"/>
        </w:rPr>
        <w:t xml:space="preserve">供应商提供的《残疾人福利性单位声明函》与事实不符的，依照《</w:t>
      </w:r>
      <w:r>
        <w:rPr>
          <w:rFonts w:hint="eastAsia" w:ascii="宋体" w:hAnsi="宋体" w:eastAsia="宋体" w:cs="宋体"/>
          <w:color w:val="auto"/>
          <w:highlight w:val="none"/>
        </w:rPr>
        <w:t xml:space="preserve">中华人民共和国政府采购法</w:t>
      </w:r>
      <w:r>
        <w:rPr>
          <w:rFonts w:ascii="宋体" w:hAnsi="宋体" w:eastAsia="宋体" w:cs="宋体"/>
          <w:color w:val="auto"/>
          <w:highlight w:val="none"/>
        </w:rPr>
        <w:t xml:space="preserve">》第七十七条第一款的规定追究法律责任。</w:t>
      </w:r>
      <w:r>
        <w:rPr>
          <w:color w:val="auto"/>
          <w:highlight w:val="none"/>
        </w:rPr>
      </w:r>
      <w:r/>
    </w:p>
    <w:p>
      <w:pPr>
        <w:pStyle w:val="1064"/>
        <w:spacing w:before="240" w:after="240"/>
        <w:rPr>
          <w:rFonts w:ascii="宋体" w:hAnsi="宋体" w:eastAsia="宋体" w:cs="宋体"/>
          <w:color w:val="auto"/>
          <w:highlight w:val="none"/>
        </w:rPr>
      </w:pPr>
      <w:r>
        <w:rPr>
          <w:rFonts w:ascii="宋体" w:hAnsi="宋体" w:eastAsia="宋体" w:cs="宋体"/>
          <w:color w:val="auto"/>
          <w:highlight w:val="none"/>
        </w:rPr>
        <w:t xml:space="preserve">中标、成交供应商为残疾人福利性单位的，采购人或者其委托的采购代理机构应当随中标、成交结果同时公告其《残疾人福利性单位声明函》，接受社会监督。</w:t>
      </w:r>
      <w:r>
        <w:rPr>
          <w:color w:val="auto"/>
          <w:highlight w:val="none"/>
        </w:rPr>
      </w:r>
      <w:r/>
    </w:p>
    <w:p>
      <w:pPr>
        <w:pStyle w:val="1064"/>
        <w:spacing w:before="240" w:after="240"/>
        <w:rPr>
          <w:rFonts w:ascii="宋体" w:hAnsi="宋体" w:eastAsia="宋体" w:cs="宋体"/>
          <w:color w:val="auto"/>
          <w:highlight w:val="none"/>
        </w:rPr>
      </w:pPr>
      <w:r>
        <w:rPr>
          <w:rFonts w:hint="eastAsia" w:ascii="宋体" w:hAnsi="宋体" w:eastAsia="宋体" w:cs="宋体"/>
          <w:color w:val="auto"/>
          <w:highlight w:val="none"/>
        </w:rPr>
        <w:t xml:space="preserve">2.</w:t>
      </w:r>
      <w:r>
        <w:rPr>
          <w:rFonts w:ascii="宋体" w:hAnsi="宋体" w:eastAsia="宋体" w:cs="宋体"/>
          <w:color w:val="auto"/>
          <w:highlight w:val="none"/>
        </w:rPr>
        <w:t xml:space="preserve">若供应商对照《关于促进残疾人就业政府采购政策的通知》（财库〔2017〕141号）中的规定，明确不符合残疾人福利性单位条件的，则无需提供此声明函。 </w:t>
      </w:r>
      <w:r>
        <w:rPr>
          <w:color w:val="auto"/>
          <w:highlight w:val="none"/>
        </w:rPr>
      </w:r>
      <w:r/>
    </w:p>
    <w:p>
      <w:pPr>
        <w:pStyle w:val="1088"/>
        <w:rPr>
          <w:color w:val="auto"/>
          <w:highlight w:val="none"/>
        </w:rPr>
      </w:pPr>
      <w:r>
        <w:rPr>
          <w:color w:val="auto"/>
          <w:highlight w:val="none"/>
        </w:rPr>
        <w:br w:type="page" w:clear="all"/>
      </w:r>
      <w:r>
        <w:rPr>
          <w:color w:val="auto"/>
          <w:highlight w:val="none"/>
        </w:rPr>
      </w:r>
      <w:r/>
    </w:p>
    <w:p>
      <w:pPr>
        <w:pStyle w:val="1092"/>
        <w:jc w:val="center"/>
        <w:pageBreakBefore/>
        <w:rPr>
          <w:color w:val="auto"/>
          <w:sz w:val="24"/>
          <w:szCs w:val="24"/>
          <w:highlight w:val="none"/>
        </w:rPr>
      </w:pPr>
      <w:r>
        <w:rPr>
          <w:rFonts w:hint="eastAsia"/>
          <w:color w:val="auto"/>
          <w:sz w:val="24"/>
          <w:szCs w:val="24"/>
          <w:highlight w:val="none"/>
        </w:rPr>
        <w:t xml:space="preserve">监狱企业的证明文件</w:t>
      </w:r>
      <w:r>
        <w:rPr>
          <w:color w:val="auto"/>
          <w:highlight w:val="none"/>
        </w:rPr>
      </w:r>
      <w:r/>
    </w:p>
    <w:p>
      <w:pPr>
        <w:pStyle w:val="1092"/>
        <w:rPr>
          <w:rFonts w:ascii="等线" w:hAnsi="等线" w:eastAsia="等线"/>
          <w:color w:val="auto"/>
          <w:sz w:val="24"/>
          <w:szCs w:val="24"/>
          <w:highlight w:val="none"/>
        </w:rPr>
      </w:pPr>
      <w:r>
        <w:rPr>
          <w:rFonts w:ascii="等线" w:hAnsi="等线" w:eastAsia="等线"/>
          <w:color w:val="auto"/>
          <w:sz w:val="24"/>
          <w:szCs w:val="24"/>
          <w:highlight w:val="none"/>
        </w:rPr>
      </w:r>
      <w:r>
        <w:rPr>
          <w:color w:val="auto"/>
          <w:highlight w:val="none"/>
        </w:rPr>
      </w:r>
      <w:r/>
    </w:p>
    <w:p>
      <w:pPr>
        <w:pStyle w:val="1092"/>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注：1、符合《关于政府采购支持监狱企业发展有关问题的通知》（财库〔2014〕68号）条件的监狱企业参加政府采购活动时，应当提供由省级以上监狱管理局、戒毒管理局（含新疆生产建设兵团）出具的属于监狱企业的证明文件。</w:t>
      </w:r>
      <w:r>
        <w:rPr>
          <w:color w:val="auto"/>
          <w:highlight w:val="none"/>
        </w:rPr>
      </w:r>
      <w:r/>
    </w:p>
    <w:p>
      <w:pPr>
        <w:pStyle w:val="1092"/>
        <w:rPr>
          <w:rFonts w:ascii="等线" w:hAnsi="等线" w:eastAsia="等线"/>
          <w:color w:val="auto"/>
          <w:highlight w:val="none"/>
        </w:rPr>
      </w:pPr>
      <w:r>
        <w:rPr>
          <w:rFonts w:hint="eastAsia" w:ascii="等线" w:hAnsi="等线" w:eastAsia="等线"/>
          <w:color w:val="auto"/>
          <w:highlight w:val="none"/>
        </w:rPr>
        <w:t xml:space="preserve">      </w:t>
      </w:r>
      <w:r>
        <w:rPr>
          <w:color w:val="auto"/>
          <w:highlight w:val="none"/>
        </w:rPr>
      </w:r>
      <w:r/>
    </w:p>
    <w:p>
      <w:pPr>
        <w:pStyle w:val="1092"/>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2.若供应商对照《关于政府采购支持监狱企业发展有关问题的通知》（财库〔2014〕68号）中的规定，明确不符合监狱企业条件的，则无需提供相关证明文件。 </w:t>
      </w:r>
      <w:r>
        <w:rPr>
          <w:color w:val="auto"/>
          <w:highlight w:val="none"/>
        </w:rPr>
      </w:r>
      <w:r/>
    </w:p>
    <w:p>
      <w:pPr>
        <w:pStyle w:val="1092"/>
        <w:rPr>
          <w:rFonts w:ascii="等线" w:hAnsi="等线" w:eastAsia="等线"/>
          <w:color w:val="auto"/>
          <w:highlight w:val="none"/>
        </w:rPr>
      </w:pPr>
      <w:r>
        <w:rPr>
          <w:rFonts w:ascii="等线" w:hAnsi="等线" w:eastAsia="等线"/>
          <w:color w:val="auto"/>
          <w:highlight w:val="none"/>
        </w:rPr>
      </w:r>
      <w:r>
        <w:rPr>
          <w:color w:val="auto"/>
          <w:highlight w:val="none"/>
        </w:rPr>
      </w:r>
      <w:r/>
    </w:p>
    <w:p>
      <w:pPr>
        <w:pStyle w:val="1092"/>
        <w:rPr>
          <w:color w:val="auto"/>
          <w:highlight w:val="none"/>
        </w:rPr>
      </w:pPr>
      <w:r>
        <w:rPr>
          <w:rFonts w:hint="eastAsia"/>
          <w:color w:val="auto"/>
          <w:highlight w:val="none"/>
        </w:rPr>
        <w:t xml:space="preserve"> </w:t>
      </w:r>
      <w:r>
        <w:rPr>
          <w:color w:val="auto"/>
          <w:highlight w:val="none"/>
        </w:rPr>
      </w:r>
      <w:r/>
    </w:p>
    <w:p>
      <w:pPr>
        <w:spacing w:line="360" w:lineRule="auto"/>
        <w:rPr>
          <w:rFonts w:ascii="宋体" w:hAnsi="宋体"/>
          <w:b/>
          <w:bCs/>
          <w:color w:val="auto"/>
          <w:sz w:val="20"/>
          <w:szCs w:val="32"/>
          <w:highlight w:val="none"/>
        </w:rPr>
      </w:pPr>
      <w:r>
        <w:rPr>
          <w:rFonts w:ascii="宋体" w:hAnsi="宋体"/>
          <w:b/>
          <w:bCs/>
          <w:color w:val="auto"/>
          <w:sz w:val="20"/>
          <w:szCs w:val="32"/>
          <w:highlight w:val="none"/>
        </w:rPr>
      </w:r>
      <w:r>
        <w:rPr>
          <w:color w:val="auto"/>
          <w:highlight w:val="none"/>
        </w:rPr>
      </w:r>
      <w:r/>
    </w:p>
    <w:p>
      <w:pPr>
        <w:jc w:val="left"/>
        <w:rPr>
          <w:rFonts w:ascii="宋体" w:hAnsi="宋体" w:cs="宋体"/>
          <w:b/>
          <w:color w:val="auto"/>
          <w:sz w:val="28"/>
          <w:szCs w:val="24"/>
          <w:highlight w:val="none"/>
        </w:rPr>
      </w:pPr>
      <w:r>
        <w:rPr>
          <w:rFonts w:ascii="宋体" w:hAnsi="宋体" w:cs="宋体"/>
          <w:b/>
          <w:color w:val="auto"/>
          <w:sz w:val="28"/>
          <w:szCs w:val="24"/>
          <w:highlight w:val="none"/>
        </w:rPr>
      </w:r>
      <w:r>
        <w:rPr>
          <w:color w:val="auto"/>
          <w:highlight w:val="none"/>
        </w:rPr>
      </w:r>
      <w:r/>
    </w:p>
    <w:p>
      <w:pPr>
        <w:jc w:val="left"/>
        <w:rPr>
          <w:rFonts w:ascii="宋体" w:hAnsi="宋体" w:cs="宋体"/>
          <w:b/>
          <w:color w:val="auto"/>
          <w:sz w:val="28"/>
          <w:szCs w:val="24"/>
          <w:highlight w:val="none"/>
        </w:rPr>
      </w:pPr>
      <w:r>
        <w:rPr>
          <w:rFonts w:ascii="宋体" w:hAnsi="宋体" w:cs="宋体"/>
          <w:b/>
          <w:color w:val="auto"/>
          <w:sz w:val="28"/>
          <w:szCs w:val="24"/>
          <w:highlight w:val="none"/>
        </w:rPr>
      </w:r>
      <w:r>
        <w:rPr>
          <w:color w:val="auto"/>
          <w:highlight w:val="none"/>
        </w:rPr>
      </w:r>
      <w:r/>
    </w:p>
    <w:p>
      <w:pPr>
        <w:jc w:val="left"/>
        <w:rPr>
          <w:rFonts w:ascii="宋体" w:hAnsi="宋体" w:cs="宋体"/>
          <w:b/>
          <w:color w:val="auto"/>
          <w:sz w:val="28"/>
          <w:szCs w:val="24"/>
          <w:highlight w:val="none"/>
        </w:rPr>
      </w:pPr>
      <w:r>
        <w:rPr>
          <w:rFonts w:ascii="宋体" w:hAnsi="宋体" w:cs="宋体"/>
          <w:b/>
          <w:color w:val="auto"/>
          <w:sz w:val="28"/>
          <w:szCs w:val="24"/>
          <w:highlight w:val="none"/>
        </w:rPr>
      </w:r>
      <w:r>
        <w:rPr>
          <w:color w:val="auto"/>
          <w:highlight w:val="none"/>
        </w:rPr>
      </w:r>
      <w:r/>
    </w:p>
    <w:p>
      <w:pPr>
        <w:jc w:val="left"/>
        <w:rPr>
          <w:rFonts w:ascii="宋体" w:hAnsi="宋体" w:cs="宋体"/>
          <w:b/>
          <w:color w:val="auto"/>
          <w:sz w:val="28"/>
          <w:szCs w:val="24"/>
          <w:highlight w:val="none"/>
        </w:rPr>
      </w:pPr>
      <w:r>
        <w:rPr>
          <w:rFonts w:ascii="宋体" w:hAnsi="宋体" w:cs="宋体"/>
          <w:b/>
          <w:color w:val="auto"/>
          <w:sz w:val="28"/>
          <w:szCs w:val="24"/>
          <w:highlight w:val="none"/>
        </w:rPr>
      </w:r>
      <w:r>
        <w:rPr>
          <w:color w:val="auto"/>
          <w:highlight w:val="none"/>
        </w:rPr>
      </w:r>
      <w:r/>
    </w:p>
    <w:p>
      <w:pPr>
        <w:jc w:val="left"/>
        <w:rPr>
          <w:rFonts w:ascii="宋体" w:hAnsi="宋体" w:cs="宋体"/>
          <w:b/>
          <w:color w:val="auto"/>
          <w:sz w:val="28"/>
          <w:szCs w:val="24"/>
          <w:highlight w:val="none"/>
        </w:rPr>
      </w:pPr>
      <w:r>
        <w:rPr>
          <w:rFonts w:ascii="宋体" w:hAnsi="宋体" w:cs="宋体"/>
          <w:b/>
          <w:color w:val="auto"/>
          <w:sz w:val="28"/>
          <w:szCs w:val="24"/>
          <w:highlight w:val="none"/>
        </w:rPr>
      </w:r>
      <w:r>
        <w:rPr>
          <w:color w:val="auto"/>
          <w:highlight w:val="none"/>
        </w:rPr>
      </w:r>
      <w:r/>
    </w:p>
    <w:p>
      <w:pPr>
        <w:jc w:val="left"/>
        <w:rPr>
          <w:rFonts w:ascii="宋体" w:hAnsi="宋体" w:cs="宋体"/>
          <w:b/>
          <w:color w:val="auto"/>
          <w:sz w:val="28"/>
          <w:szCs w:val="24"/>
          <w:highlight w:val="none"/>
        </w:rPr>
      </w:pPr>
      <w:r>
        <w:rPr>
          <w:rFonts w:ascii="宋体" w:hAnsi="宋体" w:cs="宋体"/>
          <w:b/>
          <w:color w:val="auto"/>
          <w:sz w:val="28"/>
          <w:szCs w:val="24"/>
          <w:highlight w:val="none"/>
        </w:rPr>
      </w:r>
      <w:r>
        <w:rPr>
          <w:color w:val="auto"/>
          <w:highlight w:val="none"/>
        </w:rPr>
      </w:r>
      <w:r/>
    </w:p>
    <w:p>
      <w:pPr>
        <w:jc w:val="left"/>
        <w:rPr>
          <w:rFonts w:ascii="宋体" w:hAnsi="宋体" w:cs="宋体"/>
          <w:b/>
          <w:color w:val="auto"/>
          <w:sz w:val="28"/>
          <w:szCs w:val="24"/>
          <w:highlight w:val="none"/>
        </w:rPr>
      </w:pPr>
      <w:r>
        <w:rPr>
          <w:rFonts w:ascii="宋体" w:hAnsi="宋体" w:cs="宋体"/>
          <w:b/>
          <w:color w:val="auto"/>
          <w:sz w:val="28"/>
          <w:szCs w:val="24"/>
          <w:highlight w:val="none"/>
        </w:rPr>
      </w:r>
      <w:r>
        <w:rPr>
          <w:color w:val="auto"/>
          <w:highlight w:val="none"/>
        </w:rPr>
      </w:r>
      <w:r/>
    </w:p>
    <w:p>
      <w:pPr>
        <w:jc w:val="left"/>
        <w:rPr>
          <w:rFonts w:ascii="宋体" w:hAnsi="宋体" w:cs="宋体"/>
          <w:b/>
          <w:color w:val="auto"/>
          <w:sz w:val="28"/>
          <w:szCs w:val="24"/>
          <w:highlight w:val="none"/>
        </w:rPr>
      </w:pPr>
      <w:r>
        <w:rPr>
          <w:rFonts w:ascii="宋体" w:hAnsi="宋体" w:cs="宋体"/>
          <w:b/>
          <w:color w:val="auto"/>
          <w:sz w:val="28"/>
          <w:szCs w:val="24"/>
          <w:highlight w:val="none"/>
        </w:rPr>
      </w:r>
      <w:r>
        <w:rPr>
          <w:color w:val="auto"/>
          <w:highlight w:val="none"/>
        </w:rPr>
      </w:r>
      <w:r/>
    </w:p>
    <w:p>
      <w:pPr>
        <w:pStyle w:val="1093"/>
        <w:rPr>
          <w:rStyle w:val="1039"/>
          <w:rFonts w:ascii="宋体" w:hAnsi="宋体" w:eastAsia="宋体" w:cs="宋体"/>
          <w:b/>
          <w:color w:val="auto"/>
          <w:highlight w:val="none"/>
        </w:rPr>
      </w:pPr>
      <w:r>
        <w:rPr>
          <w:rFonts w:ascii="宋体" w:hAnsi="宋体" w:eastAsia="宋体" w:cs="宋体"/>
          <w:b/>
          <w:color w:val="auto"/>
          <w:highlight w:val="none"/>
        </w:rPr>
      </w:r>
      <w:r>
        <w:rPr>
          <w:color w:val="auto"/>
          <w:highlight w:val="none"/>
        </w:rPr>
      </w:r>
      <w:r/>
    </w:p>
    <w:p>
      <w:pPr>
        <w:pStyle w:val="1093"/>
        <w:rPr>
          <w:rStyle w:val="1039"/>
          <w:rFonts w:ascii="宋体" w:hAnsi="宋体" w:eastAsia="宋体" w:cs="宋体"/>
          <w:b/>
          <w:color w:val="auto"/>
          <w:highlight w:val="none"/>
        </w:rPr>
      </w:pPr>
      <w:r>
        <w:rPr>
          <w:rFonts w:ascii="宋体" w:hAnsi="宋体" w:eastAsia="宋体" w:cs="宋体"/>
          <w:b/>
          <w:color w:val="auto"/>
          <w:highlight w:val="none"/>
        </w:rPr>
      </w:r>
      <w:r>
        <w:rPr>
          <w:color w:val="auto"/>
          <w:highlight w:val="none"/>
        </w:rPr>
      </w:r>
      <w:r/>
    </w:p>
    <w:p>
      <w:pPr>
        <w:pStyle w:val="1093"/>
        <w:rPr>
          <w:rStyle w:val="1039"/>
          <w:rFonts w:ascii="宋体" w:hAnsi="宋体" w:eastAsia="宋体" w:cs="宋体"/>
          <w:b/>
          <w:color w:val="auto"/>
          <w:highlight w:val="none"/>
        </w:rPr>
      </w:pPr>
      <w:r>
        <w:rPr>
          <w:rFonts w:ascii="宋体" w:hAnsi="宋体" w:eastAsia="宋体" w:cs="宋体"/>
          <w:b/>
          <w:color w:val="auto"/>
          <w:highlight w:val="none"/>
        </w:rPr>
      </w:r>
      <w:r>
        <w:rPr>
          <w:color w:val="auto"/>
          <w:highlight w:val="none"/>
        </w:rPr>
      </w:r>
      <w:r/>
    </w:p>
    <w:p>
      <w:pPr>
        <w:pStyle w:val="1093"/>
        <w:rPr>
          <w:rStyle w:val="1039"/>
          <w:rFonts w:ascii="宋体" w:hAnsi="宋体" w:eastAsia="宋体" w:cs="宋体"/>
          <w:b/>
          <w:color w:val="auto"/>
          <w:highlight w:val="none"/>
        </w:rPr>
      </w:pPr>
      <w:r>
        <w:rPr>
          <w:rFonts w:ascii="宋体" w:hAnsi="宋体" w:eastAsia="宋体" w:cs="宋体"/>
          <w:b/>
          <w:color w:val="auto"/>
          <w:highlight w:val="none"/>
        </w:rPr>
      </w:r>
      <w:r>
        <w:rPr>
          <w:color w:val="auto"/>
          <w:highlight w:val="none"/>
        </w:rPr>
      </w:r>
      <w:r/>
    </w:p>
    <w:p>
      <w:pPr>
        <w:pStyle w:val="1093"/>
        <w:rPr>
          <w:rStyle w:val="1039"/>
          <w:rFonts w:ascii="宋体" w:hAnsi="宋体" w:eastAsia="宋体" w:cs="宋体"/>
          <w:b/>
          <w:color w:val="auto"/>
          <w:highlight w:val="none"/>
        </w:rPr>
      </w:pPr>
      <w:r>
        <w:rPr>
          <w:rFonts w:ascii="宋体" w:hAnsi="宋体" w:eastAsia="宋体" w:cs="宋体"/>
          <w:b/>
          <w:color w:val="auto"/>
          <w:highlight w:val="none"/>
        </w:rPr>
      </w:r>
      <w:r>
        <w:rPr>
          <w:color w:val="auto"/>
          <w:highlight w:val="none"/>
        </w:rPr>
      </w:r>
      <w:r/>
    </w:p>
    <w:p>
      <w:pPr>
        <w:pStyle w:val="1093"/>
        <w:rPr>
          <w:rStyle w:val="1039"/>
          <w:rFonts w:ascii="宋体" w:hAnsi="宋体" w:eastAsia="宋体" w:cs="宋体"/>
          <w:b/>
          <w:color w:val="auto"/>
          <w:highlight w:val="none"/>
        </w:rPr>
      </w:pPr>
      <w:r>
        <w:rPr>
          <w:rFonts w:ascii="宋体" w:hAnsi="宋体" w:eastAsia="宋体" w:cs="宋体"/>
          <w:b/>
          <w:color w:val="auto"/>
          <w:highlight w:val="none"/>
        </w:rPr>
      </w:r>
      <w:r>
        <w:rPr>
          <w:color w:val="auto"/>
          <w:highlight w:val="none"/>
        </w:rPr>
      </w:r>
      <w:r/>
    </w:p>
    <w:p>
      <w:pPr>
        <w:pStyle w:val="1093"/>
        <w:rPr>
          <w:rStyle w:val="1039"/>
          <w:rFonts w:ascii="宋体" w:hAnsi="宋体" w:eastAsia="宋体" w:cs="宋体"/>
          <w:b/>
          <w:color w:val="auto"/>
          <w:highlight w:val="none"/>
        </w:rPr>
      </w:pPr>
      <w:r>
        <w:rPr>
          <w:rFonts w:ascii="宋体" w:hAnsi="宋体" w:eastAsia="宋体" w:cs="宋体"/>
          <w:b/>
          <w:color w:val="auto"/>
          <w:highlight w:val="none"/>
        </w:rPr>
      </w:r>
      <w:r>
        <w:rPr>
          <w:color w:val="auto"/>
          <w:highlight w:val="none"/>
        </w:rPr>
      </w:r>
      <w:r/>
    </w:p>
    <w:p>
      <w:pPr>
        <w:pStyle w:val="1093"/>
        <w:rPr>
          <w:rStyle w:val="1039"/>
          <w:rFonts w:ascii="宋体" w:hAnsi="宋体" w:eastAsia="宋体" w:cs="宋体"/>
          <w:b/>
          <w:color w:val="auto"/>
          <w:highlight w:val="none"/>
        </w:rPr>
      </w:pPr>
      <w:r>
        <w:rPr>
          <w:rFonts w:ascii="宋体" w:hAnsi="宋体" w:eastAsia="宋体" w:cs="宋体"/>
          <w:b/>
          <w:color w:val="auto"/>
          <w:highlight w:val="none"/>
        </w:rPr>
      </w:r>
      <w:r>
        <w:rPr>
          <w:color w:val="auto"/>
          <w:highlight w:val="none"/>
        </w:rPr>
      </w:r>
      <w:r/>
    </w:p>
    <w:p>
      <w:pPr>
        <w:pStyle w:val="1093"/>
        <w:rPr>
          <w:rStyle w:val="1039"/>
          <w:rFonts w:ascii="宋体" w:hAnsi="宋体" w:eastAsia="宋体" w:cs="宋体"/>
          <w:b/>
          <w:color w:val="auto"/>
          <w:highlight w:val="none"/>
        </w:rPr>
      </w:pPr>
      <w:r>
        <w:rPr>
          <w:rFonts w:ascii="宋体" w:hAnsi="宋体" w:eastAsia="宋体" w:cs="宋体"/>
          <w:b/>
          <w:color w:val="auto"/>
          <w:highlight w:val="none"/>
        </w:rPr>
      </w:r>
      <w:r>
        <w:rPr>
          <w:color w:val="auto"/>
          <w:highlight w:val="none"/>
        </w:rPr>
      </w:r>
      <w:r/>
    </w:p>
    <w:p>
      <w:pPr>
        <w:pStyle w:val="1093"/>
        <w:rPr>
          <w:rStyle w:val="1039"/>
          <w:rFonts w:ascii="宋体" w:hAnsi="宋体" w:eastAsia="宋体" w:cs="宋体"/>
          <w:b/>
          <w:color w:val="auto"/>
          <w:highlight w:val="none"/>
        </w:rPr>
      </w:pPr>
      <w:r>
        <w:rPr>
          <w:rFonts w:ascii="宋体" w:hAnsi="宋体" w:eastAsia="宋体" w:cs="宋体"/>
          <w:b/>
          <w:color w:val="auto"/>
          <w:highlight w:val="none"/>
        </w:rPr>
      </w:r>
      <w:r>
        <w:rPr>
          <w:color w:val="auto"/>
          <w:highlight w:val="none"/>
        </w:rPr>
      </w:r>
      <w:r/>
    </w:p>
    <w:p>
      <w:pPr>
        <w:pStyle w:val="1093"/>
        <w:rPr>
          <w:rStyle w:val="1039"/>
          <w:rFonts w:ascii="宋体" w:hAnsi="宋体" w:eastAsia="宋体" w:cs="宋体"/>
          <w:b/>
          <w:color w:val="auto"/>
          <w:highlight w:val="none"/>
        </w:rPr>
      </w:pPr>
      <w:r>
        <w:rPr>
          <w:rFonts w:ascii="宋体" w:hAnsi="宋体" w:eastAsia="宋体" w:cs="宋体"/>
          <w:b/>
          <w:color w:val="auto"/>
          <w:highlight w:val="none"/>
        </w:rPr>
      </w:r>
      <w:r>
        <w:rPr>
          <w:color w:val="auto"/>
          <w:highlight w:val="none"/>
        </w:rPr>
      </w:r>
      <w:r/>
    </w:p>
    <w:p>
      <w:pPr>
        <w:pStyle w:val="1093"/>
        <w:rPr>
          <w:rStyle w:val="1039"/>
          <w:rFonts w:ascii="宋体" w:hAnsi="宋体" w:eastAsia="宋体" w:cs="宋体"/>
          <w:b/>
          <w:color w:val="auto"/>
          <w:highlight w:val="none"/>
        </w:rPr>
      </w:pPr>
      <w:r>
        <w:rPr>
          <w:rFonts w:ascii="宋体" w:hAnsi="宋体" w:eastAsia="宋体" w:cs="宋体"/>
          <w:b/>
          <w:color w:val="auto"/>
          <w:highlight w:val="none"/>
        </w:rPr>
      </w:r>
      <w:r>
        <w:rPr>
          <w:color w:val="auto"/>
          <w:highlight w:val="none"/>
        </w:rPr>
      </w:r>
      <w:r/>
    </w:p>
    <w:p>
      <w:pPr>
        <w:pStyle w:val="1093"/>
        <w:rPr>
          <w:rStyle w:val="1039"/>
          <w:rFonts w:ascii="宋体" w:hAnsi="宋体" w:eastAsia="宋体" w:cs="宋体"/>
          <w:b/>
          <w:color w:val="auto"/>
          <w:highlight w:val="none"/>
        </w:rPr>
      </w:pPr>
      <w:r>
        <w:rPr>
          <w:rFonts w:ascii="宋体" w:hAnsi="宋体" w:eastAsia="宋体" w:cs="宋体"/>
          <w:b/>
          <w:color w:val="auto"/>
          <w:highlight w:val="none"/>
        </w:rPr>
      </w:r>
      <w:r>
        <w:rPr>
          <w:color w:val="auto"/>
          <w:highlight w:val="none"/>
        </w:rPr>
      </w:r>
      <w:r/>
    </w:p>
    <w:p>
      <w:pPr>
        <w:pStyle w:val="1093"/>
        <w:rPr>
          <w:rStyle w:val="1039"/>
          <w:rFonts w:ascii="宋体" w:hAnsi="宋体" w:eastAsia="宋体" w:cs="宋体"/>
          <w:b/>
          <w:color w:val="auto"/>
          <w:highlight w:val="none"/>
        </w:rPr>
      </w:pPr>
      <w:r>
        <w:rPr>
          <w:rFonts w:ascii="宋体" w:hAnsi="宋体" w:eastAsia="宋体" w:cs="宋体"/>
          <w:b/>
          <w:color w:val="auto"/>
          <w:highlight w:val="none"/>
        </w:rPr>
      </w:r>
      <w:r>
        <w:rPr>
          <w:color w:val="auto"/>
          <w:highlight w:val="none"/>
        </w:rPr>
      </w:r>
      <w:r/>
    </w:p>
    <w:p>
      <w:pPr>
        <w:pStyle w:val="1093"/>
        <w:rPr>
          <w:rStyle w:val="1039"/>
          <w:rFonts w:ascii="宋体" w:hAnsi="宋体" w:eastAsia="宋体" w:cs="宋体"/>
          <w:b/>
          <w:color w:val="auto"/>
          <w:highlight w:val="none"/>
        </w:rPr>
      </w:pPr>
      <w:r>
        <w:rPr>
          <w:rFonts w:ascii="宋体" w:hAnsi="宋体" w:eastAsia="宋体" w:cs="宋体"/>
          <w:b/>
          <w:color w:val="auto"/>
          <w:highlight w:val="none"/>
        </w:rPr>
      </w:r>
      <w:r>
        <w:rPr>
          <w:color w:val="auto"/>
          <w:highlight w:val="none"/>
        </w:rPr>
      </w:r>
      <w:r/>
    </w:p>
    <w:p>
      <w:pPr>
        <w:pStyle w:val="1093"/>
        <w:rPr>
          <w:rStyle w:val="1039"/>
          <w:rFonts w:ascii="宋体" w:hAnsi="宋体" w:eastAsia="宋体" w:cs="宋体"/>
          <w:b/>
          <w:color w:val="auto"/>
          <w:highlight w:val="none"/>
        </w:rPr>
      </w:pPr>
      <w:r>
        <w:rPr>
          <w:rFonts w:ascii="宋体" w:hAnsi="宋体" w:eastAsia="宋体" w:cs="宋体"/>
          <w:b/>
          <w:color w:val="auto"/>
          <w:highlight w:val="none"/>
        </w:rPr>
      </w:r>
      <w:r>
        <w:rPr>
          <w:color w:val="auto"/>
          <w:highlight w:val="none"/>
        </w:rPr>
      </w:r>
      <w:r/>
    </w:p>
    <w:p>
      <w:pPr>
        <w:pStyle w:val="1093"/>
        <w:rPr>
          <w:rStyle w:val="1039"/>
          <w:rFonts w:ascii="宋体" w:hAnsi="宋体" w:eastAsia="宋体" w:cs="宋体"/>
          <w:b/>
          <w:color w:val="auto"/>
          <w:highlight w:val="none"/>
        </w:rPr>
      </w:pPr>
      <w:r>
        <w:rPr>
          <w:rFonts w:ascii="宋体" w:hAnsi="宋体" w:eastAsia="宋体" w:cs="宋体"/>
          <w:b/>
          <w:color w:val="auto"/>
          <w:highlight w:val="none"/>
        </w:rPr>
      </w:r>
      <w:r>
        <w:rPr>
          <w:color w:val="auto"/>
          <w:highlight w:val="none"/>
        </w:rPr>
      </w:r>
      <w:r/>
    </w:p>
    <w:p>
      <w:pPr>
        <w:pStyle w:val="1093"/>
        <w:rPr>
          <w:rStyle w:val="1039"/>
          <w:rFonts w:ascii="宋体" w:hAnsi="宋体" w:eastAsia="宋体" w:cs="宋体"/>
          <w:b/>
          <w:color w:val="auto"/>
          <w:highlight w:val="none"/>
        </w:rPr>
      </w:pPr>
      <w:r>
        <w:rPr>
          <w:rFonts w:ascii="宋体" w:hAnsi="宋体" w:eastAsia="宋体" w:cs="宋体"/>
          <w:b/>
          <w:color w:val="auto"/>
          <w:highlight w:val="none"/>
        </w:rPr>
      </w:r>
      <w:r>
        <w:rPr>
          <w:color w:val="auto"/>
          <w:highlight w:val="none"/>
        </w:rPr>
      </w:r>
      <w:r/>
    </w:p>
    <w:p>
      <w:pPr>
        <w:pStyle w:val="1093"/>
        <w:rPr>
          <w:rStyle w:val="1039"/>
          <w:rFonts w:ascii="宋体" w:hAnsi="宋体" w:eastAsia="宋体" w:cs="宋体"/>
          <w:b/>
          <w:color w:val="auto"/>
          <w:highlight w:val="none"/>
        </w:rPr>
      </w:pPr>
      <w:r>
        <w:rPr>
          <w:rFonts w:ascii="宋体" w:hAnsi="宋体" w:eastAsia="宋体" w:cs="宋体"/>
          <w:b/>
          <w:color w:val="auto"/>
          <w:highlight w:val="none"/>
        </w:rPr>
      </w:r>
      <w:r>
        <w:rPr>
          <w:color w:val="auto"/>
          <w:highlight w:val="none"/>
        </w:rPr>
      </w:r>
      <w:r/>
    </w:p>
    <w:p>
      <w:pPr>
        <w:pStyle w:val="1076"/>
        <w:rPr>
          <w:rFonts w:ascii="宋体" w:hAnsi="宋体" w:eastAsia="宋体" w:cs="宋体"/>
          <w:b/>
          <w:color w:val="auto"/>
          <w:sz w:val="28"/>
          <w:highlight w:val="none"/>
        </w:rPr>
        <w:outlineLvl w:val="2"/>
      </w:pPr>
      <w:r>
        <w:rPr>
          <w:rFonts w:ascii="宋体" w:hAnsi="宋体" w:eastAsia="宋体" w:cs="宋体"/>
          <w:b/>
          <w:color w:val="auto"/>
          <w:sz w:val="28"/>
          <w:highlight w:val="none"/>
        </w:rPr>
      </w:r>
      <w:r>
        <w:rPr>
          <w:color w:val="auto"/>
          <w:highlight w:val="none"/>
        </w:rPr>
      </w:r>
      <w:r/>
    </w:p>
    <w:sectPr>
      <w:headerReference w:type="default" r:id="rId10"/>
      <w:footerReference w:type="default" r:id="rId13"/>
      <w:footerReference w:type="even" r:id="rId14"/>
      <w:footerReference w:type="first" r:id="rId15"/>
      <w:footnotePr/>
      <w:endnotePr/>
      <w:type w:val="nextPage"/>
      <w:pgSz w:w="11906" w:h="16838" w:orient="portrait"/>
      <w:pgMar w:top="1440" w:right="1080" w:bottom="1440" w:left="1080"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ans-serif">
    <w:panose1 w:val="020B0503020202020204"/>
  </w:font>
  <w:font w:name="方正小标宋_GBK">
    <w:panose1 w:val="020B0503020202020204"/>
  </w:font>
  <w:font w:name="Symbol">
    <w:panose1 w:val="05050102010706020507"/>
  </w:font>
  <w:font w:name="Wingdings">
    <w:panose1 w:val="05000000000000000000"/>
  </w:font>
  <w:font w:name="Courier New">
    <w:panose1 w:val="02070309020205020404"/>
  </w:font>
  <w:font w:name="仿宋">
    <w:panose1 w:val="02010609060101010101"/>
  </w:font>
  <w:font w:name="等线">
    <w:panose1 w:val="02010600030101010101"/>
  </w:font>
  <w:font w:name="Cambria">
    <w:panose1 w:val="02040503050406030204"/>
  </w:font>
  <w:font w:name="Calibri">
    <w:panose1 w:val="020F0502020204030204"/>
  </w:font>
  <w:font w:name="方正仿宋简体">
    <w:panose1 w:val="020B0503020202020204"/>
  </w:font>
  <w:font w:name="仿宋_GB2312">
    <w:panose1 w:val="02010609060101010101"/>
  </w:font>
  <w:font w:name="Verdana">
    <w:panose1 w:val="020B0604030504040204"/>
  </w:font>
  <w:font w:name="黑体">
    <w:panose1 w:val="02010609060101010101"/>
  </w:font>
  <w:font w:name="幼圆">
    <w:panose1 w:val="02010509060101010101"/>
  </w:font>
  <w:font w:name="楷体_GB2312">
    <w:panose1 w:val="02010609060101010101"/>
  </w:font>
  <w:font w:name="Arial Unicode MS">
    <w:panose1 w:val="020B0604020202020204"/>
  </w:font>
  <w:font w:name="Arial">
    <w:panose1 w:val="020B0604020202020204"/>
  </w:font>
  <w:font w:name="创艺简仿宋">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4"/>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44"/>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2</w:t>
                          </w:r>
                          <w:r>
                            <w:rPr>
                              <w:rFonts w:hint="eastAsia"/>
                              <w:lang w:eastAsia="zh-CN"/>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44"/>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2</w:t>
                    </w:r>
                    <w:r>
                      <w:rPr>
                        <w:rFonts w:hint="eastAsia"/>
                        <w:lang w:eastAsia="zh-CN"/>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4"/>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44"/>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44"/>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5"/>
      <w:ind w:firstLine="360"/>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45"/>
                            <w:ind w:firstLine="360"/>
                            <w:jc w:val="center"/>
                          </w:pPr>
                          <w:r>
                            <w:fldChar w:fldCharType="begin"/>
                          </w:r>
                          <w:r>
                            <w:rPr>
                              <w:color w:val="000000"/>
                              <w:highlight w:val="white"/>
                            </w:rPr>
                            <w:instrText xml:space="preserve"> PAGE   \* MERGEFORMAT </w:instrText>
                          </w:r>
                          <w:r>
                            <w:fldChar w:fldCharType="separate"/>
                          </w:r>
                          <w:r>
                            <w:rPr>
                              <w:color w:val="000000"/>
                              <w:highlight w:val="white"/>
                              <w:lang w:val="zh-CN"/>
                            </w:rPr>
                            <w:t xml:space="preserve">38</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45"/>
                      <w:ind w:firstLine="360"/>
                      <w:jc w:val="center"/>
                    </w:pPr>
                    <w:r>
                      <w:fldChar w:fldCharType="begin"/>
                    </w:r>
                    <w:r>
                      <w:rPr>
                        <w:color w:val="000000"/>
                        <w:highlight w:val="white"/>
                      </w:rPr>
                      <w:instrText xml:space="preserve"> PAGE   \* MERGEFORMAT </w:instrText>
                    </w:r>
                    <w:r>
                      <w:fldChar w:fldCharType="separate"/>
                    </w:r>
                    <w:r>
                      <w:rPr>
                        <w:color w:val="000000"/>
                        <w:highlight w:val="white"/>
                        <w:lang w:val="zh-CN"/>
                      </w:rPr>
                      <w:t xml:space="preserve">38</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5"/>
      <w:ind w:firstLine="360"/>
      <w:rPr>
        <w:rStyle w:val="1050"/>
      </w:rPr>
      <w:framePr w:wrap="around" w:vAnchor="text" w:hAnchor="margin" w:xAlign="right" w:y="1"/>
    </w:pPr>
    <w:r>
      <w:fldChar w:fldCharType="begin"/>
    </w:r>
    <w:r>
      <w:rPr>
        <w:rStyle w:val="1050"/>
        <w:color w:val="000000"/>
        <w:highlight w:val="white"/>
      </w:rPr>
      <w:instrText xml:space="preserve">PAGE  </w:instrText>
    </w:r>
    <w:r>
      <w:fldChar w:fldCharType="end"/>
    </w:r>
    <w:r/>
  </w:p>
  <w:p>
    <w:pPr>
      <w:pStyle w:val="1045"/>
      <w:ind w:right="360" w:firstLine="360"/>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5"/>
      <w:ind w:firstLine="360"/>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45"/>
                            <w:ind w:firstLine="360"/>
                            <w:jc w:val="center"/>
                          </w:pPr>
                          <w:r>
                            <w:fldChar w:fldCharType="begin"/>
                          </w:r>
                          <w:r>
                            <w:rPr>
                              <w:color w:val="000000"/>
                              <w:highlight w:val="white"/>
                            </w:rPr>
                            <w:instrText xml:space="preserve"> PAGE   \* MERGEFORMAT </w:instrText>
                          </w:r>
                          <w:r>
                            <w:fldChar w:fldCharType="separate"/>
                          </w:r>
                          <w:r>
                            <w:rPr>
                              <w:color w:val="000000"/>
                              <w:highlight w:val="white"/>
                              <w:lang w:val="zh-CN"/>
                            </w:rP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45"/>
                      <w:ind w:firstLine="360"/>
                      <w:jc w:val="center"/>
                    </w:pPr>
                    <w:r>
                      <w:fldChar w:fldCharType="begin"/>
                    </w:r>
                    <w:r>
                      <w:rPr>
                        <w:color w:val="000000"/>
                        <w:highlight w:val="white"/>
                      </w:rPr>
                      <w:instrText xml:space="preserve"> PAGE   \* MERGEFORMAT </w:instrText>
                    </w:r>
                    <w:r>
                      <w:fldChar w:fldCharType="separate"/>
                    </w:r>
                    <w:r>
                      <w:rPr>
                        <w:color w:val="000000"/>
                        <w:highlight w:val="white"/>
                        <w:lang w:val="zh-CN"/>
                      </w:rPr>
                      <w:t xml:space="preserve">1</w:t>
                    </w:r>
                    <w:r>
                      <w:fldChar w:fldCharType="end"/>
                    </w:r>
                    <w:r/>
                  </w:p>
                </w:txbxContent>
              </v:textbox>
            </v:shape>
          </w:pict>
        </mc:Fallback>
      </mc:AlternateContent>
    </w:r>
    <w:r/>
  </w:p>
  <w:p>
    <w:pPr>
      <w:pStyle w:val="1045"/>
      <w:ind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6"/>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4"/>
  </w:num>
  <w:num w:numId="3">
    <w:abstractNumId w:val="0"/>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14" w:default="1">
    <w:name w:val="Normal"/>
    <w:next w:val="826"/>
    <w:link w:val="1052"/>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815">
    <w:name w:val="Heading 1"/>
    <w:basedOn w:val="814"/>
    <w:next w:val="814"/>
    <w:link w:val="890"/>
    <w:uiPriority w:val="9"/>
    <w:qFormat/>
    <w:pPr>
      <w:keepLines/>
      <w:keepNext/>
      <w:spacing w:before="480" w:after="200"/>
      <w:outlineLvl w:val="0"/>
    </w:pPr>
    <w:rPr>
      <w:rFonts w:ascii="Arial" w:hAnsi="Arial" w:eastAsia="Arial" w:cs="Arial"/>
      <w:sz w:val="40"/>
      <w:szCs w:val="40"/>
    </w:rPr>
  </w:style>
  <w:style w:type="paragraph" w:styleId="816">
    <w:name w:val="Heading 2"/>
    <w:basedOn w:val="814"/>
    <w:next w:val="814"/>
    <w:link w:val="891"/>
    <w:uiPriority w:val="9"/>
    <w:unhideWhenUsed/>
    <w:qFormat/>
    <w:pPr>
      <w:keepLines/>
      <w:keepNext/>
      <w:spacing w:before="360" w:after="200"/>
      <w:outlineLvl w:val="1"/>
    </w:pPr>
    <w:rPr>
      <w:rFonts w:ascii="Arial" w:hAnsi="Arial" w:eastAsia="Arial" w:cs="Arial"/>
      <w:sz w:val="34"/>
    </w:rPr>
  </w:style>
  <w:style w:type="paragraph" w:styleId="817">
    <w:name w:val="Heading 3"/>
    <w:basedOn w:val="814"/>
    <w:next w:val="814"/>
    <w:link w:val="892"/>
    <w:uiPriority w:val="9"/>
    <w:unhideWhenUsed/>
    <w:qFormat/>
    <w:pPr>
      <w:keepLines/>
      <w:keepNext/>
      <w:spacing w:before="320" w:after="200"/>
      <w:outlineLvl w:val="2"/>
    </w:pPr>
    <w:rPr>
      <w:rFonts w:ascii="Arial" w:hAnsi="Arial" w:eastAsia="Arial" w:cs="Arial"/>
      <w:sz w:val="30"/>
      <w:szCs w:val="30"/>
    </w:rPr>
  </w:style>
  <w:style w:type="paragraph" w:styleId="818">
    <w:name w:val="Heading 4"/>
    <w:basedOn w:val="814"/>
    <w:next w:val="814"/>
    <w:link w:val="893"/>
    <w:uiPriority w:val="9"/>
    <w:unhideWhenUsed/>
    <w:qFormat/>
    <w:pPr>
      <w:keepLines/>
      <w:keepNext/>
      <w:spacing w:before="320" w:after="200"/>
      <w:outlineLvl w:val="3"/>
    </w:pPr>
    <w:rPr>
      <w:rFonts w:ascii="Arial" w:hAnsi="Arial" w:eastAsia="Arial" w:cs="Arial"/>
      <w:b/>
      <w:bCs/>
      <w:sz w:val="26"/>
      <w:szCs w:val="26"/>
    </w:rPr>
  </w:style>
  <w:style w:type="paragraph" w:styleId="819">
    <w:name w:val="Heading 5"/>
    <w:basedOn w:val="814"/>
    <w:next w:val="814"/>
    <w:link w:val="894"/>
    <w:uiPriority w:val="9"/>
    <w:unhideWhenUsed/>
    <w:qFormat/>
    <w:pPr>
      <w:keepLines/>
      <w:keepNext/>
      <w:spacing w:before="320" w:after="200"/>
      <w:outlineLvl w:val="4"/>
    </w:pPr>
    <w:rPr>
      <w:rFonts w:ascii="Arial" w:hAnsi="Arial" w:eastAsia="Arial" w:cs="Arial"/>
      <w:b/>
      <w:bCs/>
      <w:sz w:val="24"/>
      <w:szCs w:val="24"/>
    </w:rPr>
  </w:style>
  <w:style w:type="paragraph" w:styleId="820">
    <w:name w:val="Heading 6"/>
    <w:basedOn w:val="814"/>
    <w:next w:val="814"/>
    <w:link w:val="895"/>
    <w:uiPriority w:val="9"/>
    <w:unhideWhenUsed/>
    <w:qFormat/>
    <w:pPr>
      <w:keepLines/>
      <w:keepNext/>
      <w:spacing w:before="320" w:after="200"/>
      <w:outlineLvl w:val="5"/>
    </w:pPr>
    <w:rPr>
      <w:rFonts w:ascii="Arial" w:hAnsi="Arial" w:eastAsia="Arial" w:cs="Arial"/>
      <w:b/>
      <w:bCs/>
      <w:sz w:val="22"/>
    </w:rPr>
  </w:style>
  <w:style w:type="paragraph" w:styleId="821">
    <w:name w:val="Heading 7"/>
    <w:basedOn w:val="814"/>
    <w:next w:val="814"/>
    <w:link w:val="896"/>
    <w:uiPriority w:val="9"/>
    <w:unhideWhenUsed/>
    <w:qFormat/>
    <w:pPr>
      <w:keepLines/>
      <w:keepNext/>
      <w:spacing w:before="320" w:after="200"/>
      <w:outlineLvl w:val="6"/>
    </w:pPr>
    <w:rPr>
      <w:rFonts w:ascii="Arial" w:hAnsi="Arial" w:eastAsia="Arial" w:cs="Arial"/>
      <w:b/>
      <w:bCs/>
      <w:i/>
      <w:iCs/>
      <w:sz w:val="22"/>
    </w:rPr>
  </w:style>
  <w:style w:type="paragraph" w:styleId="822">
    <w:name w:val="Heading 8"/>
    <w:basedOn w:val="814"/>
    <w:next w:val="814"/>
    <w:link w:val="897"/>
    <w:uiPriority w:val="9"/>
    <w:unhideWhenUsed/>
    <w:qFormat/>
    <w:pPr>
      <w:keepLines/>
      <w:keepNext/>
      <w:spacing w:before="320" w:after="200"/>
      <w:outlineLvl w:val="7"/>
    </w:pPr>
    <w:rPr>
      <w:rFonts w:ascii="Arial" w:hAnsi="Arial" w:eastAsia="Arial" w:cs="Arial"/>
      <w:i/>
      <w:iCs/>
      <w:sz w:val="22"/>
    </w:rPr>
  </w:style>
  <w:style w:type="paragraph" w:styleId="823">
    <w:name w:val="Heading 9"/>
    <w:basedOn w:val="814"/>
    <w:next w:val="814"/>
    <w:link w:val="898"/>
    <w:uiPriority w:val="9"/>
    <w:unhideWhenUsed/>
    <w:qFormat/>
    <w:pPr>
      <w:keepLines/>
      <w:keepNext/>
      <w:spacing w:before="320" w:after="200"/>
      <w:outlineLvl w:val="8"/>
    </w:pPr>
    <w:rPr>
      <w:rFonts w:ascii="Arial" w:hAnsi="Arial" w:eastAsia="Arial" w:cs="Arial"/>
      <w:i/>
      <w:iCs/>
      <w:szCs w:val="21"/>
    </w:rPr>
  </w:style>
  <w:style w:type="character" w:styleId="824" w:default="1">
    <w:name w:val="Default Paragraph Font"/>
    <w:uiPriority w:val="1"/>
    <w:semiHidden/>
    <w:unhideWhenUsed/>
    <w:qFormat/>
  </w:style>
  <w:style w:type="table" w:styleId="825" w:default="1">
    <w:name w:val="Normal Table"/>
    <w:uiPriority w:val="99"/>
    <w:semiHidden/>
    <w:unhideWhenUsed/>
    <w:qFormat/>
    <w:tblPr>
      <w:tblLayout w:type="fixed"/>
      <w:tblCellMar>
        <w:left w:w="108" w:type="dxa"/>
        <w:top w:w="0" w:type="dxa"/>
        <w:right w:w="108" w:type="dxa"/>
        <w:bottom w:w="0" w:type="dxa"/>
      </w:tblCellMar>
    </w:tblPr>
  </w:style>
  <w:style w:type="paragraph" w:styleId="826" w:customStyle="1">
    <w:name w:val="段"/>
    <w:next w:val="814"/>
    <w:uiPriority w:val="0"/>
    <w:qFormat/>
    <w:pPr>
      <w:ind w:firstLine="200"/>
      <w:jc w:val="both"/>
    </w:pPr>
    <w:rPr>
      <w:rFonts w:hint="default" w:ascii="宋体" w:hAnsi="Times New Roman" w:eastAsia="Times New Roman" w:cs="Times New Roman"/>
      <w:sz w:val="21"/>
      <w:szCs w:val="22"/>
      <w:lang w:val="en-US" w:eastAsia="zh-CN" w:bidi="ar-SA"/>
    </w:rPr>
  </w:style>
  <w:style w:type="paragraph" w:styleId="827">
    <w:name w:val="annotation subject"/>
    <w:basedOn w:val="828"/>
    <w:next w:val="828"/>
    <w:link w:val="1171"/>
    <w:uiPriority w:val="99"/>
    <w:semiHidden/>
    <w:unhideWhenUsed/>
    <w:qFormat/>
    <w:rPr>
      <w:b/>
      <w:bCs/>
    </w:rPr>
  </w:style>
  <w:style w:type="paragraph" w:styleId="828">
    <w:name w:val="annotation text"/>
    <w:basedOn w:val="814"/>
    <w:link w:val="1170"/>
    <w:uiPriority w:val="99"/>
    <w:semiHidden/>
    <w:unhideWhenUsed/>
    <w:qFormat/>
    <w:pPr>
      <w:jc w:val="left"/>
    </w:pPr>
  </w:style>
  <w:style w:type="paragraph" w:styleId="829">
    <w:name w:val="toc 7"/>
    <w:basedOn w:val="814"/>
    <w:next w:val="814"/>
    <w:uiPriority w:val="39"/>
    <w:unhideWhenUsed/>
    <w:qFormat/>
    <w:pPr>
      <w:ind w:left="1701"/>
      <w:spacing w:after="57"/>
    </w:pPr>
  </w:style>
  <w:style w:type="paragraph" w:styleId="830">
    <w:name w:val="Normal Indent"/>
    <w:basedOn w:val="814"/>
    <w:next w:val="814"/>
    <w:uiPriority w:val="0"/>
    <w:qFormat/>
    <w:pPr>
      <w:ind w:left="420" w:firstLine="4772"/>
    </w:pPr>
  </w:style>
  <w:style w:type="paragraph" w:styleId="831">
    <w:name w:val="Caption"/>
    <w:basedOn w:val="814"/>
    <w:next w:val="81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32">
    <w:name w:val="index 5"/>
    <w:basedOn w:val="814"/>
    <w:next w:val="814"/>
    <w:uiPriority w:val="99"/>
    <w:qFormat/>
    <w:pPr>
      <w:ind w:left="800"/>
    </w:pPr>
  </w:style>
  <w:style w:type="paragraph" w:styleId="833">
    <w:name w:val="Body Text"/>
    <w:basedOn w:val="814"/>
    <w:next w:val="834"/>
    <w:uiPriority w:val="99"/>
    <w:qFormat/>
    <w:rPr>
      <w:rFonts w:ascii="楷体_GB2312" w:hAnsi="宋体" w:eastAsia="楷体_GB2312"/>
      <w:sz w:val="28"/>
      <w:szCs w:val="28"/>
    </w:rPr>
  </w:style>
  <w:style w:type="paragraph" w:styleId="834" w:customStyle="1">
    <w:name w:val="一级条标题"/>
    <w:basedOn w:val="835"/>
    <w:next w:val="826"/>
    <w:uiPriority w:val="99"/>
    <w:qFormat/>
    <w:pPr>
      <w:ind w:left="907" w:hanging="907"/>
      <w:spacing w:before="0" w:after="0"/>
      <w:outlineLvl w:val="2"/>
    </w:pPr>
    <w:rPr>
      <w:rFonts w:hAnsi="宋体"/>
      <w:sz w:val="20"/>
      <w:szCs w:val="20"/>
    </w:rPr>
  </w:style>
  <w:style w:type="paragraph" w:styleId="835" w:customStyle="1">
    <w:name w:val="章标题"/>
    <w:next w:val="814"/>
    <w:uiPriority w:val="99"/>
    <w:qFormat/>
    <w:pPr>
      <w:ind w:left="810" w:hanging="810"/>
      <w:jc w:val="both"/>
      <w:spacing w:before="50" w:after="50"/>
      <w:outlineLvl w:val="1"/>
    </w:pPr>
    <w:rPr>
      <w:rFonts w:hint="default" w:ascii="黑体" w:hAnsi="Times New Roman" w:eastAsia="黑体" w:cs="Times New Roman"/>
      <w:sz w:val="21"/>
      <w:szCs w:val="22"/>
      <w:lang w:val="en-US" w:eastAsia="zh-CN" w:bidi="ar-SA"/>
    </w:rPr>
  </w:style>
  <w:style w:type="paragraph" w:styleId="836">
    <w:name w:val="Body Text Indent"/>
    <w:basedOn w:val="814"/>
    <w:next w:val="837"/>
    <w:uiPriority w:val="0"/>
    <w:qFormat/>
    <w:pPr>
      <w:ind w:firstLine="645"/>
    </w:pPr>
    <w:rPr>
      <w:rFonts w:ascii="楷体_GB2312" w:eastAsia="楷体_GB2312" w:cs="宋体"/>
      <w:sz w:val="32"/>
      <w:szCs w:val="32"/>
    </w:rPr>
  </w:style>
  <w:style w:type="paragraph" w:styleId="837">
    <w:name w:val="envelope return"/>
    <w:basedOn w:val="814"/>
    <w:uiPriority w:val="0"/>
    <w:unhideWhenUsed/>
    <w:qFormat/>
    <w:pPr>
      <w:ind w:firstLine="480"/>
      <w:spacing w:line="360" w:lineRule="auto"/>
    </w:pPr>
    <w:rPr>
      <w:rFonts w:ascii="Arial" w:hAnsi="Arial" w:cs="Arial"/>
    </w:rPr>
  </w:style>
  <w:style w:type="paragraph" w:styleId="838">
    <w:name w:val="toc 5"/>
    <w:basedOn w:val="814"/>
    <w:next w:val="814"/>
    <w:uiPriority w:val="39"/>
    <w:unhideWhenUsed/>
    <w:qFormat/>
    <w:pPr>
      <w:ind w:left="1134"/>
      <w:spacing w:after="57"/>
    </w:pPr>
  </w:style>
  <w:style w:type="paragraph" w:styleId="839">
    <w:name w:val="toc 3"/>
    <w:basedOn w:val="814"/>
    <w:next w:val="814"/>
    <w:uiPriority w:val="39"/>
    <w:unhideWhenUsed/>
    <w:qFormat/>
    <w:pPr>
      <w:ind w:left="567"/>
      <w:spacing w:after="57"/>
    </w:pPr>
  </w:style>
  <w:style w:type="paragraph" w:styleId="840">
    <w:name w:val="Plain Text"/>
    <w:basedOn w:val="814"/>
    <w:uiPriority w:val="0"/>
    <w:qFormat/>
    <w:rPr>
      <w:rFonts w:hAnsiTheme="minorHAnsi" w:cstheme="minorBidi"/>
    </w:rPr>
  </w:style>
  <w:style w:type="paragraph" w:styleId="841">
    <w:name w:val="toc 8"/>
    <w:basedOn w:val="814"/>
    <w:next w:val="814"/>
    <w:uiPriority w:val="39"/>
    <w:unhideWhenUsed/>
    <w:qFormat/>
    <w:pPr>
      <w:ind w:left="1984"/>
      <w:spacing w:after="57"/>
    </w:pPr>
  </w:style>
  <w:style w:type="paragraph" w:styleId="842">
    <w:name w:val="endnote text"/>
    <w:basedOn w:val="814"/>
    <w:link w:val="1036"/>
    <w:uiPriority w:val="99"/>
    <w:semiHidden/>
    <w:unhideWhenUsed/>
    <w:qFormat/>
    <w:rPr>
      <w:sz w:val="20"/>
    </w:rPr>
  </w:style>
  <w:style w:type="paragraph" w:styleId="843">
    <w:name w:val="Balloon Text"/>
    <w:basedOn w:val="814"/>
    <w:uiPriority w:val="0"/>
    <w:qFormat/>
    <w:rPr>
      <w:sz w:val="18"/>
      <w:szCs w:val="18"/>
    </w:rPr>
  </w:style>
  <w:style w:type="paragraph" w:styleId="844">
    <w:name w:val="Footer"/>
    <w:basedOn w:val="814"/>
    <w:link w:val="909"/>
    <w:uiPriority w:val="99"/>
    <w:unhideWhenUsed/>
    <w:qFormat/>
    <w:pPr>
      <w:tabs>
        <w:tab w:val="center" w:pos="7143" w:leader="none"/>
        <w:tab w:val="right" w:pos="14287" w:leader="none"/>
      </w:tabs>
    </w:pPr>
  </w:style>
  <w:style w:type="paragraph" w:styleId="845">
    <w:name w:val="Body Text First Indent 2"/>
    <w:basedOn w:val="836"/>
    <w:uiPriority w:val="0"/>
    <w:qFormat/>
    <w:pPr>
      <w:ind w:left="420" w:firstLine="420"/>
      <w:spacing w:after="120"/>
    </w:pPr>
    <w:rPr>
      <w:sz w:val="21"/>
      <w:szCs w:val="22"/>
    </w:rPr>
  </w:style>
  <w:style w:type="paragraph" w:styleId="846">
    <w:name w:val="Header"/>
    <w:basedOn w:val="814"/>
    <w:link w:val="907"/>
    <w:uiPriority w:val="99"/>
    <w:unhideWhenUsed/>
    <w:qFormat/>
    <w:pPr>
      <w:tabs>
        <w:tab w:val="center" w:pos="7143" w:leader="none"/>
        <w:tab w:val="right" w:pos="14287" w:leader="none"/>
      </w:tabs>
    </w:pPr>
  </w:style>
  <w:style w:type="paragraph" w:styleId="847">
    <w:name w:val="toc 1"/>
    <w:basedOn w:val="814"/>
    <w:next w:val="814"/>
    <w:uiPriority w:val="39"/>
    <w:unhideWhenUsed/>
    <w:qFormat/>
    <w:pPr>
      <w:spacing w:after="57"/>
    </w:pPr>
  </w:style>
  <w:style w:type="paragraph" w:styleId="848">
    <w:name w:val="toc 4"/>
    <w:basedOn w:val="814"/>
    <w:next w:val="814"/>
    <w:uiPriority w:val="39"/>
    <w:unhideWhenUsed/>
    <w:qFormat/>
    <w:pPr>
      <w:ind w:left="850"/>
      <w:spacing w:after="57"/>
    </w:pPr>
  </w:style>
  <w:style w:type="paragraph" w:styleId="849">
    <w:name w:val="Subtitle"/>
    <w:basedOn w:val="814"/>
    <w:next w:val="814"/>
    <w:link w:val="902"/>
    <w:uiPriority w:val="11"/>
    <w:qFormat/>
    <w:pPr>
      <w:spacing w:before="200" w:after="200"/>
    </w:pPr>
    <w:rPr>
      <w:sz w:val="24"/>
      <w:szCs w:val="24"/>
    </w:rPr>
  </w:style>
  <w:style w:type="paragraph" w:styleId="850">
    <w:name w:val="footnote text"/>
    <w:basedOn w:val="814"/>
    <w:next w:val="832"/>
    <w:link w:val="1035"/>
    <w:uiPriority w:val="99"/>
    <w:semiHidden/>
    <w:unhideWhenUsed/>
    <w:qFormat/>
    <w:pPr>
      <w:spacing w:after="40"/>
    </w:pPr>
    <w:rPr>
      <w:sz w:val="18"/>
    </w:rPr>
  </w:style>
  <w:style w:type="paragraph" w:styleId="851">
    <w:name w:val="toc 6"/>
    <w:basedOn w:val="814"/>
    <w:next w:val="814"/>
    <w:uiPriority w:val="39"/>
    <w:unhideWhenUsed/>
    <w:qFormat/>
    <w:pPr>
      <w:ind w:left="1417"/>
      <w:spacing w:after="57"/>
    </w:pPr>
  </w:style>
  <w:style w:type="paragraph" w:styleId="852">
    <w:name w:val="table of figures"/>
    <w:basedOn w:val="814"/>
    <w:next w:val="814"/>
    <w:uiPriority w:val="99"/>
    <w:unhideWhenUsed/>
    <w:qFormat/>
  </w:style>
  <w:style w:type="paragraph" w:styleId="853">
    <w:name w:val="toc 2"/>
    <w:basedOn w:val="814"/>
    <w:next w:val="814"/>
    <w:uiPriority w:val="39"/>
    <w:unhideWhenUsed/>
    <w:qFormat/>
    <w:pPr>
      <w:ind w:left="283"/>
      <w:spacing w:after="57"/>
    </w:pPr>
  </w:style>
  <w:style w:type="paragraph" w:styleId="854">
    <w:name w:val="toc 9"/>
    <w:basedOn w:val="814"/>
    <w:next w:val="814"/>
    <w:uiPriority w:val="39"/>
    <w:unhideWhenUsed/>
    <w:qFormat/>
    <w:pPr>
      <w:ind w:left="2268"/>
      <w:spacing w:after="57"/>
    </w:pPr>
  </w:style>
  <w:style w:type="paragraph" w:styleId="855">
    <w:name w:val="Normal (Web)"/>
    <w:basedOn w:val="814"/>
    <w:uiPriority w:val="99"/>
    <w:semiHidden/>
    <w:unhideWhenUsed/>
    <w:qFormat/>
    <w:pPr>
      <w:jc w:val="left"/>
      <w:spacing w:beforeAutospacing="1" w:afterAutospacing="1"/>
    </w:pPr>
    <w:rPr>
      <w:sz w:val="24"/>
    </w:rPr>
  </w:style>
  <w:style w:type="paragraph" w:styleId="856">
    <w:name w:val="Title"/>
    <w:basedOn w:val="814"/>
    <w:next w:val="814"/>
    <w:link w:val="901"/>
    <w:uiPriority w:val="10"/>
    <w:qFormat/>
    <w:pPr>
      <w:contextualSpacing/>
      <w:spacing w:before="300" w:after="200"/>
    </w:pPr>
    <w:rPr>
      <w:sz w:val="48"/>
      <w:szCs w:val="48"/>
    </w:rPr>
  </w:style>
  <w:style w:type="character" w:styleId="857">
    <w:name w:val="Strong"/>
    <w:basedOn w:val="824"/>
    <w:uiPriority w:val="99"/>
    <w:qFormat/>
    <w:rPr>
      <w:rFonts w:cs="Times New Roman"/>
      <w:b/>
      <w:bCs/>
    </w:rPr>
  </w:style>
  <w:style w:type="character" w:styleId="858">
    <w:name w:val="endnote reference"/>
    <w:uiPriority w:val="99"/>
    <w:semiHidden/>
    <w:unhideWhenUsed/>
    <w:qFormat/>
    <w:rPr>
      <w:vertAlign w:val="superscript"/>
    </w:rPr>
  </w:style>
  <w:style w:type="character" w:styleId="859">
    <w:name w:val="page number"/>
    <w:uiPriority w:val="0"/>
    <w:qFormat/>
  </w:style>
  <w:style w:type="character" w:styleId="860">
    <w:name w:val="Hyperlink"/>
    <w:uiPriority w:val="99"/>
    <w:unhideWhenUsed/>
    <w:qFormat/>
    <w:rPr>
      <w:color w:val="0000ff" w:themeColor="hyperlink"/>
      <w:u w:val="single"/>
      <w14:textFill>
        <w14:solidFill>
          <w14:schemeClr w14:val="hlink"/>
        </w14:solidFill>
      </w14:textFill>
    </w:rPr>
  </w:style>
  <w:style w:type="character" w:styleId="861">
    <w:name w:val="annotation reference"/>
    <w:basedOn w:val="824"/>
    <w:uiPriority w:val="99"/>
    <w:semiHidden/>
    <w:unhideWhenUsed/>
    <w:qFormat/>
    <w:rPr>
      <w:sz w:val="21"/>
      <w:szCs w:val="21"/>
    </w:rPr>
  </w:style>
  <w:style w:type="character" w:styleId="862">
    <w:name w:val="footnote reference"/>
    <w:uiPriority w:val="99"/>
    <w:unhideWhenUsed/>
    <w:qFormat/>
    <w:rPr>
      <w:vertAlign w:val="superscript"/>
    </w:rPr>
  </w:style>
  <w:style w:type="table" w:styleId="863">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Pr>
  </w:style>
  <w:style w:type="paragraph" w:styleId="864" w:customStyle="1">
    <w:name w:val="正文文本缩进1"/>
    <w:next w:val="865"/>
    <w:uiPriority w:val="0"/>
    <w:qFormat/>
    <w:pPr>
      <w:ind w:left="570"/>
      <w:jc w:val="both"/>
      <w:spacing w:line="520" w:lineRule="exact"/>
      <w:widowControl w:val="off"/>
    </w:pPr>
    <w:rPr>
      <w:rFonts w:hint="default" w:ascii="方正仿宋简体" w:hAnsi="创艺简仿宋" w:eastAsia="方正仿宋简体" w:cs="Times New Roman"/>
      <w:sz w:val="24"/>
      <w:lang w:val="en-US" w:eastAsia="zh-CN" w:bidi="ar-SA"/>
    </w:rPr>
  </w:style>
  <w:style w:type="paragraph" w:styleId="865" w:customStyle="1">
    <w:name w:val="寄信人地址1"/>
    <w:uiPriority w:val="0"/>
    <w:qFormat/>
    <w:pPr>
      <w:jc w:val="both"/>
      <w:widowControl w:val="off"/>
    </w:pPr>
    <w:rPr>
      <w:rFonts w:hint="default" w:ascii="Arial" w:hAnsi="Arial" w:eastAsia="楷体_GB2312" w:cs="Times New Roman"/>
      <w:sz w:val="26"/>
      <w:lang w:val="en-US" w:eastAsia="zh-CN" w:bidi="ar-SA"/>
    </w:rPr>
  </w:style>
  <w:style w:type="character" w:styleId="866" w:customStyle="1">
    <w:name w:val="Heading 1 Char"/>
    <w:basedOn w:val="824"/>
    <w:uiPriority w:val="9"/>
    <w:qFormat/>
    <w:rPr>
      <w:rFonts w:ascii="Arial" w:hAnsi="Arial" w:eastAsia="Arial" w:cs="Arial"/>
      <w:sz w:val="40"/>
      <w:szCs w:val="40"/>
    </w:rPr>
  </w:style>
  <w:style w:type="character" w:styleId="867" w:customStyle="1">
    <w:name w:val="Heading 2 Char"/>
    <w:basedOn w:val="824"/>
    <w:uiPriority w:val="9"/>
    <w:qFormat/>
    <w:rPr>
      <w:rFonts w:ascii="Arial" w:hAnsi="Arial" w:eastAsia="Arial" w:cs="Arial"/>
      <w:sz w:val="34"/>
    </w:rPr>
  </w:style>
  <w:style w:type="character" w:styleId="868" w:customStyle="1">
    <w:name w:val="Heading 3 Char"/>
    <w:basedOn w:val="824"/>
    <w:uiPriority w:val="9"/>
    <w:qFormat/>
    <w:rPr>
      <w:rFonts w:ascii="Arial" w:hAnsi="Arial" w:eastAsia="Arial" w:cs="Arial"/>
      <w:sz w:val="30"/>
      <w:szCs w:val="30"/>
    </w:rPr>
  </w:style>
  <w:style w:type="character" w:styleId="869" w:customStyle="1">
    <w:name w:val="Heading 4 Char"/>
    <w:basedOn w:val="824"/>
    <w:uiPriority w:val="9"/>
    <w:qFormat/>
    <w:rPr>
      <w:rFonts w:ascii="Arial" w:hAnsi="Arial" w:eastAsia="Arial" w:cs="Arial"/>
      <w:b/>
      <w:bCs/>
      <w:sz w:val="26"/>
      <w:szCs w:val="26"/>
    </w:rPr>
  </w:style>
  <w:style w:type="character" w:styleId="870" w:customStyle="1">
    <w:name w:val="Heading 5 Char"/>
    <w:basedOn w:val="824"/>
    <w:uiPriority w:val="9"/>
    <w:qFormat/>
    <w:rPr>
      <w:rFonts w:ascii="Arial" w:hAnsi="Arial" w:eastAsia="Arial" w:cs="Arial"/>
      <w:b/>
      <w:bCs/>
      <w:sz w:val="24"/>
      <w:szCs w:val="24"/>
    </w:rPr>
  </w:style>
  <w:style w:type="character" w:styleId="871" w:customStyle="1">
    <w:name w:val="Heading 6 Char"/>
    <w:basedOn w:val="824"/>
    <w:uiPriority w:val="9"/>
    <w:qFormat/>
    <w:rPr>
      <w:rFonts w:ascii="Arial" w:hAnsi="Arial" w:eastAsia="Arial" w:cs="Arial"/>
      <w:b/>
      <w:bCs/>
      <w:sz w:val="22"/>
      <w:szCs w:val="22"/>
    </w:rPr>
  </w:style>
  <w:style w:type="character" w:styleId="872" w:customStyle="1">
    <w:name w:val="Heading 7 Char"/>
    <w:basedOn w:val="824"/>
    <w:uiPriority w:val="9"/>
    <w:qFormat/>
    <w:rPr>
      <w:rFonts w:ascii="Arial" w:hAnsi="Arial" w:eastAsia="Arial" w:cs="Arial"/>
      <w:b/>
      <w:bCs/>
      <w:i/>
      <w:iCs/>
      <w:sz w:val="22"/>
      <w:szCs w:val="22"/>
    </w:rPr>
  </w:style>
  <w:style w:type="character" w:styleId="873" w:customStyle="1">
    <w:name w:val="Heading 8 Char"/>
    <w:basedOn w:val="824"/>
    <w:uiPriority w:val="9"/>
    <w:qFormat/>
    <w:rPr>
      <w:rFonts w:ascii="Arial" w:hAnsi="Arial" w:eastAsia="Arial" w:cs="Arial"/>
      <w:i/>
      <w:iCs/>
      <w:sz w:val="22"/>
      <w:szCs w:val="22"/>
    </w:rPr>
  </w:style>
  <w:style w:type="character" w:styleId="874" w:customStyle="1">
    <w:name w:val="Heading 9 Char"/>
    <w:basedOn w:val="824"/>
    <w:uiPriority w:val="9"/>
    <w:qFormat/>
    <w:rPr>
      <w:rFonts w:ascii="Arial" w:hAnsi="Arial" w:eastAsia="Arial" w:cs="Arial"/>
      <w:i/>
      <w:iCs/>
      <w:sz w:val="21"/>
      <w:szCs w:val="21"/>
    </w:rPr>
  </w:style>
  <w:style w:type="character" w:styleId="875" w:customStyle="1">
    <w:name w:val="Title Char"/>
    <w:basedOn w:val="824"/>
    <w:uiPriority w:val="10"/>
    <w:qFormat/>
    <w:rPr>
      <w:sz w:val="48"/>
      <w:szCs w:val="48"/>
    </w:rPr>
  </w:style>
  <w:style w:type="character" w:styleId="876" w:customStyle="1">
    <w:name w:val="Subtitle Char"/>
    <w:basedOn w:val="824"/>
    <w:uiPriority w:val="11"/>
    <w:qFormat/>
    <w:rPr>
      <w:sz w:val="24"/>
      <w:szCs w:val="24"/>
    </w:rPr>
  </w:style>
  <w:style w:type="character" w:styleId="877" w:customStyle="1">
    <w:name w:val="Quote Char"/>
    <w:uiPriority w:val="29"/>
    <w:qFormat/>
    <w:rPr>
      <w:i/>
    </w:rPr>
  </w:style>
  <w:style w:type="character" w:styleId="878" w:customStyle="1">
    <w:name w:val="Intense Quote Char"/>
    <w:uiPriority w:val="30"/>
    <w:qFormat/>
    <w:rPr>
      <w:i/>
    </w:rPr>
  </w:style>
  <w:style w:type="character" w:styleId="879" w:customStyle="1">
    <w:name w:val="Header Char"/>
    <w:basedOn w:val="824"/>
    <w:uiPriority w:val="99"/>
    <w:qFormat/>
  </w:style>
  <w:style w:type="character" w:styleId="880" w:customStyle="1">
    <w:name w:val="Caption Char"/>
    <w:uiPriority w:val="99"/>
    <w:qFormat/>
  </w:style>
  <w:style w:type="character" w:styleId="881" w:customStyle="1">
    <w:name w:val="Footnote Text Char"/>
    <w:uiPriority w:val="99"/>
    <w:qFormat/>
    <w:rPr>
      <w:sz w:val="18"/>
    </w:rPr>
  </w:style>
  <w:style w:type="character" w:styleId="882" w:customStyle="1">
    <w:name w:val="Endnote Text Char"/>
    <w:uiPriority w:val="99"/>
    <w:qFormat/>
    <w:rPr>
      <w:sz w:val="20"/>
    </w:rPr>
  </w:style>
  <w:style w:type="paragraph" w:styleId="883" w:customStyle="1">
    <w:name w:val="TOC Heading"/>
    <w:uiPriority w:val="39"/>
    <w:unhideWhenUsed/>
    <w:qFormat/>
    <w:rPr>
      <w:rFonts w:hint="default" w:ascii="Times New Roman" w:hAnsi="Times New Roman" w:eastAsia="宋体" w:cs="Times New Roman"/>
    </w:rPr>
  </w:style>
  <w:style w:type="paragraph" w:styleId="884" w:customStyle="1">
    <w:name w:val="文本块1"/>
    <w:basedOn w:val="814"/>
    <w:uiPriority w:val="0"/>
    <w:qFormat/>
    <w:pPr>
      <w:ind w:left="1440" w:right="700"/>
      <w:spacing w:after="120"/>
    </w:pPr>
  </w:style>
  <w:style w:type="paragraph" w:styleId="885" w:customStyle="1">
    <w:name w:val="标题 31"/>
    <w:basedOn w:val="814"/>
    <w:next w:val="814"/>
    <w:link w:val="1041"/>
    <w:uiPriority w:val="0"/>
    <w:qFormat/>
    <w:pPr>
      <w:keepLines/>
      <w:keepNext/>
      <w:spacing w:before="260" w:after="260" w:line="416" w:lineRule="auto"/>
      <w:outlineLvl w:val="2"/>
    </w:pPr>
    <w:rPr>
      <w:b/>
      <w:bCs/>
      <w:sz w:val="32"/>
      <w:szCs w:val="32"/>
    </w:rPr>
  </w:style>
  <w:style w:type="paragraph" w:styleId="886" w:customStyle="1">
    <w:name w:val="正文文本首行缩进 21"/>
    <w:basedOn w:val="836"/>
    <w:uiPriority w:val="0"/>
    <w:qFormat/>
    <w:pPr>
      <w:ind w:firstLine="420"/>
    </w:pPr>
  </w:style>
  <w:style w:type="paragraph" w:styleId="887" w:customStyle="1">
    <w:name w:val="正文文本缩进11"/>
    <w:basedOn w:val="814"/>
    <w:next w:val="888"/>
    <w:uiPriority w:val="0"/>
    <w:qFormat/>
    <w:pPr>
      <w:ind w:firstLine="645"/>
    </w:pPr>
    <w:rPr>
      <w:rFonts w:ascii="楷体_GB2312" w:eastAsia="楷体_GB2312" w:cs="宋体"/>
      <w:sz w:val="32"/>
      <w:szCs w:val="32"/>
    </w:rPr>
  </w:style>
  <w:style w:type="paragraph" w:styleId="888" w:customStyle="1">
    <w:name w:val="寄信人地址11"/>
    <w:basedOn w:val="814"/>
    <w:uiPriority w:val="0"/>
    <w:unhideWhenUsed/>
    <w:qFormat/>
    <w:pPr>
      <w:ind w:firstLine="480"/>
      <w:spacing w:line="360" w:lineRule="auto"/>
    </w:pPr>
    <w:rPr>
      <w:rFonts w:ascii="Arial" w:hAnsi="Arial" w:cs="Arial"/>
    </w:rPr>
  </w:style>
  <w:style w:type="paragraph" w:styleId="889" w:customStyle="1">
    <w:name w:val="首行缩进"/>
    <w:basedOn w:val="814"/>
    <w:next w:val="814"/>
    <w:uiPriority w:val="0"/>
    <w:qFormat/>
    <w:pPr>
      <w:ind w:firstLine="480"/>
      <w:jc w:val="left"/>
      <w:spacing w:line="360" w:lineRule="auto"/>
    </w:pPr>
    <w:rPr>
      <w:rFonts w:ascii="宋体" w:hAnsi="宋体"/>
      <w:sz w:val="24"/>
    </w:rPr>
  </w:style>
  <w:style w:type="character" w:styleId="890" w:customStyle="1">
    <w:name w:val="标题 1 Char"/>
    <w:link w:val="815"/>
    <w:uiPriority w:val="9"/>
    <w:qFormat/>
    <w:rPr>
      <w:rFonts w:ascii="Arial" w:hAnsi="Arial" w:eastAsia="Arial" w:cs="Arial"/>
      <w:sz w:val="40"/>
      <w:szCs w:val="40"/>
    </w:rPr>
  </w:style>
  <w:style w:type="character" w:styleId="891" w:customStyle="1">
    <w:name w:val="标题 2 Char"/>
    <w:link w:val="816"/>
    <w:uiPriority w:val="9"/>
    <w:qFormat/>
    <w:rPr>
      <w:rFonts w:ascii="Arial" w:hAnsi="Arial" w:eastAsia="Arial" w:cs="Arial"/>
      <w:sz w:val="34"/>
    </w:rPr>
  </w:style>
  <w:style w:type="character" w:styleId="892" w:customStyle="1">
    <w:name w:val="标题 3 Char"/>
    <w:link w:val="817"/>
    <w:uiPriority w:val="9"/>
    <w:qFormat/>
    <w:rPr>
      <w:rFonts w:ascii="Arial" w:hAnsi="Arial" w:eastAsia="Arial" w:cs="Arial"/>
      <w:sz w:val="30"/>
      <w:szCs w:val="30"/>
    </w:rPr>
  </w:style>
  <w:style w:type="character" w:styleId="893" w:customStyle="1">
    <w:name w:val="标题 4 Char1"/>
    <w:link w:val="818"/>
    <w:uiPriority w:val="9"/>
    <w:qFormat/>
    <w:rPr>
      <w:rFonts w:ascii="Arial" w:hAnsi="Arial" w:eastAsia="Arial" w:cs="Arial"/>
      <w:b/>
      <w:bCs/>
      <w:sz w:val="26"/>
      <w:szCs w:val="26"/>
    </w:rPr>
  </w:style>
  <w:style w:type="character" w:styleId="894" w:customStyle="1">
    <w:name w:val="标题 5 Char"/>
    <w:link w:val="819"/>
    <w:uiPriority w:val="9"/>
    <w:qFormat/>
    <w:rPr>
      <w:rFonts w:ascii="Arial" w:hAnsi="Arial" w:eastAsia="Arial" w:cs="Arial"/>
      <w:b/>
      <w:bCs/>
      <w:sz w:val="24"/>
      <w:szCs w:val="24"/>
    </w:rPr>
  </w:style>
  <w:style w:type="character" w:styleId="895" w:customStyle="1">
    <w:name w:val="标题 6 Char"/>
    <w:link w:val="820"/>
    <w:uiPriority w:val="9"/>
    <w:qFormat/>
    <w:rPr>
      <w:rFonts w:ascii="Arial" w:hAnsi="Arial" w:eastAsia="Arial" w:cs="Arial"/>
      <w:b/>
      <w:bCs/>
      <w:sz w:val="22"/>
      <w:szCs w:val="22"/>
    </w:rPr>
  </w:style>
  <w:style w:type="character" w:styleId="896" w:customStyle="1">
    <w:name w:val="标题 7 Char"/>
    <w:link w:val="821"/>
    <w:uiPriority w:val="9"/>
    <w:qFormat/>
    <w:rPr>
      <w:rFonts w:ascii="Arial" w:hAnsi="Arial" w:eastAsia="Arial" w:cs="Arial"/>
      <w:b/>
      <w:bCs/>
      <w:i/>
      <w:iCs/>
      <w:sz w:val="22"/>
      <w:szCs w:val="22"/>
    </w:rPr>
  </w:style>
  <w:style w:type="character" w:styleId="897" w:customStyle="1">
    <w:name w:val="标题 8 Char"/>
    <w:basedOn w:val="824"/>
    <w:link w:val="822"/>
    <w:uiPriority w:val="9"/>
    <w:qFormat/>
    <w:rPr>
      <w:rFonts w:ascii="Arial" w:hAnsi="Arial" w:eastAsia="Arial" w:cs="Arial"/>
      <w:i/>
      <w:iCs/>
      <w:sz w:val="22"/>
      <w:szCs w:val="22"/>
    </w:rPr>
  </w:style>
  <w:style w:type="character" w:styleId="898" w:customStyle="1">
    <w:name w:val="标题 9 Char"/>
    <w:link w:val="823"/>
    <w:uiPriority w:val="9"/>
    <w:qFormat/>
    <w:rPr>
      <w:rFonts w:ascii="Arial" w:hAnsi="Arial" w:eastAsia="Arial" w:cs="Arial"/>
      <w:i/>
      <w:iCs/>
      <w:sz w:val="21"/>
      <w:szCs w:val="21"/>
    </w:rPr>
  </w:style>
  <w:style w:type="paragraph" w:styleId="899">
    <w:name w:val="List Paragraph"/>
    <w:basedOn w:val="814"/>
    <w:uiPriority w:val="34"/>
    <w:qFormat/>
    <w:pPr>
      <w:contextualSpacing/>
      <w:ind w:left="720"/>
    </w:pPr>
  </w:style>
  <w:style w:type="paragraph" w:styleId="900">
    <w:name w:val="No Spacing"/>
    <w:uiPriority w:val="1"/>
    <w:qFormat/>
    <w:rPr>
      <w:rFonts w:hint="default" w:ascii="Times New Roman" w:hAnsi="Times New Roman" w:eastAsia="宋体" w:cs="Times New Roman"/>
      <w:lang w:val="en-US" w:eastAsia="zh-CN" w:bidi="ar-SA"/>
    </w:rPr>
  </w:style>
  <w:style w:type="character" w:styleId="901" w:customStyle="1">
    <w:name w:val="标题 Char"/>
    <w:link w:val="856"/>
    <w:uiPriority w:val="10"/>
    <w:qFormat/>
    <w:rPr>
      <w:sz w:val="48"/>
      <w:szCs w:val="48"/>
    </w:rPr>
  </w:style>
  <w:style w:type="character" w:styleId="902" w:customStyle="1">
    <w:name w:val="副标题 Char"/>
    <w:link w:val="849"/>
    <w:uiPriority w:val="11"/>
    <w:qFormat/>
    <w:rPr>
      <w:sz w:val="24"/>
      <w:szCs w:val="24"/>
    </w:rPr>
  </w:style>
  <w:style w:type="paragraph" w:styleId="903">
    <w:name w:val="Quote"/>
    <w:basedOn w:val="814"/>
    <w:next w:val="814"/>
    <w:link w:val="904"/>
    <w:uiPriority w:val="29"/>
    <w:qFormat/>
    <w:pPr>
      <w:ind w:left="720" w:right="720"/>
    </w:pPr>
    <w:rPr>
      <w:i/>
    </w:rPr>
  </w:style>
  <w:style w:type="character" w:styleId="904" w:customStyle="1">
    <w:name w:val="引用 Char"/>
    <w:link w:val="903"/>
    <w:uiPriority w:val="29"/>
    <w:qFormat/>
    <w:rPr>
      <w:i/>
    </w:rPr>
  </w:style>
  <w:style w:type="paragraph" w:styleId="905">
    <w:name w:val="Intense Quote"/>
    <w:basedOn w:val="814"/>
    <w:next w:val="814"/>
    <w:link w:val="90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06" w:customStyle="1">
    <w:name w:val="明显引用 Char"/>
    <w:link w:val="905"/>
    <w:uiPriority w:val="30"/>
    <w:qFormat/>
    <w:rPr>
      <w:i/>
    </w:rPr>
  </w:style>
  <w:style w:type="character" w:styleId="907" w:customStyle="1">
    <w:name w:val="页眉 Char"/>
    <w:link w:val="846"/>
    <w:uiPriority w:val="99"/>
    <w:qFormat/>
  </w:style>
  <w:style w:type="character" w:styleId="908" w:customStyle="1">
    <w:name w:val="Footer Char"/>
    <w:uiPriority w:val="99"/>
    <w:qFormat/>
  </w:style>
  <w:style w:type="character" w:styleId="909" w:customStyle="1">
    <w:name w:val="页脚 Char"/>
    <w:link w:val="844"/>
    <w:uiPriority w:val="99"/>
    <w:qFormat/>
  </w:style>
  <w:style w:type="table" w:styleId="910"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style>
  <w:style w:type="table" w:styleId="911"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12"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Layout w:type="fixed"/>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13" w:customStyle="1">
    <w:name w:val="Plain Table 3"/>
    <w:uiPriority w:val="99"/>
    <w:qFormat/>
    <w:tblPr>
      <w:tblLayout w:type="fixed"/>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14" w:customStyle="1">
    <w:name w:val="Plain Table 4"/>
    <w:uiPriority w:val="99"/>
    <w:qFormat/>
    <w:tblPr>
      <w:tblLayout w:type="fixed"/>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15" w:customStyle="1">
    <w:name w:val="Plain Table 5"/>
    <w:uiPriority w:val="99"/>
    <w:qFormat/>
    <w:tblPr>
      <w:tblLayout w:type="fixed"/>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16"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17"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18"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19"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20"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21"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22"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23"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24"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25"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26"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27"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28"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29"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30"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1"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2"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3"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4"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5"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6"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7"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38"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39"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40"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41"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42"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43"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44"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45"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46"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47"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48"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49"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50"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51"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52"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53"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54"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55"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56"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Layout w:type="fixed"/>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57"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Layout w:type="fixed"/>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58"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59"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60"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61"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62"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63"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64"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65" w:customStyle="1">
    <w:name w:val="List Table 1 Light"/>
    <w:uiPriority w:val="99"/>
    <w:qFormat/>
    <w:tblPr>
      <w:tblLayout w:type="fixed"/>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66" w:customStyle="1">
    <w:name w:val="List Table 1 Light - Accent 1"/>
    <w:uiPriority w:val="99"/>
    <w:qFormat/>
    <w:tblPr>
      <w:tblLayout w:type="fixed"/>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67" w:customStyle="1">
    <w:name w:val="List Table 1 Light - Accent 2"/>
    <w:uiPriority w:val="99"/>
    <w:qFormat/>
    <w:tblPr>
      <w:tblLayout w:type="fixed"/>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68" w:customStyle="1">
    <w:name w:val="List Table 1 Light - Accent 3"/>
    <w:uiPriority w:val="99"/>
    <w:qFormat/>
    <w:tblPr>
      <w:tblLayout w:type="fixed"/>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69" w:customStyle="1">
    <w:name w:val="List Table 1 Light - Accent 4"/>
    <w:uiPriority w:val="99"/>
    <w:qFormat/>
    <w:tblPr>
      <w:tblLayout w:type="fixed"/>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70" w:customStyle="1">
    <w:name w:val="List Table 1 Light - Accent 5"/>
    <w:uiPriority w:val="99"/>
    <w:qFormat/>
    <w:tblPr>
      <w:tblLayout w:type="fixed"/>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71" w:customStyle="1">
    <w:name w:val="List Table 1 Light - Accent 6"/>
    <w:uiPriority w:val="99"/>
    <w:qFormat/>
    <w:tblPr>
      <w:tblLayout w:type="fixed"/>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72"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73"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74"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75"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76"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77"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78"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79"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0"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81"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82"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83"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84"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85"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86"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7"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88"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89"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90"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91"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92"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93"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Layout w:type="fixed"/>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4"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Layout w:type="fixed"/>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5"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Layout w:type="fixed"/>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6"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Layout w:type="fixed"/>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7"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Layout w:type="fixed"/>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8"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Layout w:type="fixed"/>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9"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Layout w:type="fixed"/>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0" w:customStyle="1">
    <w:name w:val="List Table 6 Colorful"/>
    <w:uiPriority w:val="99"/>
    <w:qFormat/>
    <w:tblPr>
      <w:tblBorders>
        <w:top w:val="single" w:color="7E7E7E" w:themeColor="text1" w:themeTint="80" w:sz="4" w:space="0"/>
        <w:bottom w:val="single" w:color="7E7E7E" w:themeColor="text1" w:themeTint="80" w:sz="4" w:space="0"/>
      </w:tblBorders>
      <w:tblLayout w:type="fixed"/>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01" w:customStyle="1">
    <w:name w:val="List Table 6 Colorful - Accent 1"/>
    <w:uiPriority w:val="99"/>
    <w:qFormat/>
    <w:tblPr>
      <w:tblBorders>
        <w:top w:val="single" w:color="4F81BD" w:themeColor="accent1" w:sz="4" w:space="0"/>
        <w:bottom w:val="single" w:color="4F81BD" w:themeColor="accent1" w:sz="4" w:space="0"/>
      </w:tblBorders>
      <w:tblLayout w:type="fixed"/>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02" w:customStyle="1">
    <w:name w:val="List Table 6 Colorful - Accent 2"/>
    <w:uiPriority w:val="99"/>
    <w:qFormat/>
    <w:tblPr>
      <w:tblBorders>
        <w:top w:val="single" w:color="D99795" w:themeColor="accent2" w:themeTint="97" w:sz="4" w:space="0"/>
        <w:bottom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03" w:customStyle="1">
    <w:name w:val="List Table 6 Colorful - Accent 3"/>
    <w:uiPriority w:val="99"/>
    <w:qFormat/>
    <w:tblPr>
      <w:tblBorders>
        <w:top w:val="single" w:color="C3D69C" w:themeColor="accent3" w:themeTint="98" w:sz="4" w:space="0"/>
        <w:bottom w:val="single" w:color="C3D69C" w:themeColor="accent3" w:themeTint="98" w:sz="4" w:space="0"/>
      </w:tblBorders>
      <w:tblLayout w:type="fixed"/>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04" w:customStyle="1">
    <w:name w:val="List Table 6 Colorful - Accent 4"/>
    <w:uiPriority w:val="99"/>
    <w:qFormat/>
    <w:tblPr>
      <w:tblBorders>
        <w:top w:val="single" w:color="B2A1C6" w:themeColor="accent4" w:themeTint="9A" w:sz="4" w:space="0"/>
        <w:bottom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05" w:customStyle="1">
    <w:name w:val="List Table 6 Colorful - Accent 5"/>
    <w:uiPriority w:val="99"/>
    <w:qFormat/>
    <w:tblPr>
      <w:tblBorders>
        <w:top w:val="single" w:color="92CCDC" w:themeColor="accent5" w:themeTint="9A" w:sz="4" w:space="0"/>
        <w:bottom w:val="single" w:color="92CCDC" w:themeColor="accent5" w:themeTint="9A" w:sz="4" w:space="0"/>
      </w:tblBorders>
      <w:tblLayout w:type="fixed"/>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06" w:customStyle="1">
    <w:name w:val="List Table 6 Colorful - Accent 6"/>
    <w:uiPriority w:val="99"/>
    <w:qFormat/>
    <w:tblPr>
      <w:tblBorders>
        <w:top w:val="single" w:color="FAC090" w:themeColor="accent6" w:themeTint="98" w:sz="4" w:space="0"/>
        <w:bottom w:val="single" w:color="FAC090" w:themeColor="accent6" w:themeTint="98" w:sz="4" w:space="0"/>
      </w:tblBorders>
      <w:tblLayout w:type="fixed"/>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07" w:customStyle="1">
    <w:name w:val="List Table 7 Colorful"/>
    <w:uiPriority w:val="99"/>
    <w:qFormat/>
    <w:tblPr>
      <w:tblBorders>
        <w:right w:val="single" w:color="7E7E7E" w:themeColor="text1" w:themeTint="80" w:sz="4" w:space="0"/>
      </w:tblBorders>
      <w:tblLayout w:type="fixed"/>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08" w:customStyle="1">
    <w:name w:val="List Table 7 Colorful - Accent 1"/>
    <w:uiPriority w:val="99"/>
    <w:qFormat/>
    <w:tblPr>
      <w:tblBorders>
        <w:right w:val="single" w:color="4F81BD" w:themeColor="accent1" w:sz="4" w:space="0"/>
      </w:tblBorders>
      <w:tblLayout w:type="fixed"/>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09" w:customStyle="1">
    <w:name w:val="List Table 7 Colorful - Accent 2"/>
    <w:uiPriority w:val="99"/>
    <w:qFormat/>
    <w:tblPr>
      <w:tblBorders>
        <w:right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10" w:customStyle="1">
    <w:name w:val="List Table 7 Colorful - Accent 3"/>
    <w:uiPriority w:val="99"/>
    <w:qFormat/>
    <w:tblPr>
      <w:tblBorders>
        <w:right w:val="single" w:color="C3D69C" w:themeColor="accent3" w:themeTint="98" w:sz="4" w:space="0"/>
      </w:tblBorders>
      <w:tblLayout w:type="fixed"/>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11" w:customStyle="1">
    <w:name w:val="List Table 7 Colorful - Accent 4"/>
    <w:uiPriority w:val="99"/>
    <w:qFormat/>
    <w:tblPr>
      <w:tblBorders>
        <w:right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12" w:customStyle="1">
    <w:name w:val="List Table 7 Colorful - Accent 5"/>
    <w:uiPriority w:val="99"/>
    <w:qFormat/>
    <w:tblPr>
      <w:tblBorders>
        <w:right w:val="single" w:color="92CCDC" w:themeColor="accent5" w:themeTint="9A" w:sz="4" w:space="0"/>
      </w:tblBorders>
      <w:tblLayout w:type="fixed"/>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13" w:customStyle="1">
    <w:name w:val="List Table 7 Colorful - Accent 6"/>
    <w:uiPriority w:val="99"/>
    <w:qFormat/>
    <w:tblPr>
      <w:tblBorders>
        <w:right w:val="single" w:color="FAC090" w:themeColor="accent6" w:themeTint="98" w:sz="4" w:space="0"/>
      </w:tblBorders>
      <w:tblLayout w:type="fixed"/>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14" w:customStyle="1">
    <w:name w:val="Lined - Accent"/>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15" w:customStyle="1">
    <w:name w:val="Lined - Accent 1"/>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16" w:customStyle="1">
    <w:name w:val="Lined - Accent 2"/>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17" w:customStyle="1">
    <w:name w:val="Lined - Accent 3"/>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18" w:customStyle="1">
    <w:name w:val="Lined - Accent 4"/>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19" w:customStyle="1">
    <w:name w:val="Lined - Accent 5"/>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20" w:customStyle="1">
    <w:name w:val="Lined - Accent 6"/>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21"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22"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23"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24"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25"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26"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27"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28"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29"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30"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31"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32"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33"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34"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35" w:customStyle="1">
    <w:name w:val="脚注文本 Char"/>
    <w:link w:val="850"/>
    <w:uiPriority w:val="99"/>
    <w:qFormat/>
    <w:rPr>
      <w:sz w:val="18"/>
    </w:rPr>
  </w:style>
  <w:style w:type="character" w:styleId="1036" w:customStyle="1">
    <w:name w:val="尾注文本 Char"/>
    <w:link w:val="842"/>
    <w:uiPriority w:val="99"/>
    <w:qFormat/>
    <w:rPr>
      <w:sz w:val="20"/>
    </w:rPr>
  </w:style>
  <w:style w:type="paragraph" w:styleId="1037" w:customStyle="1">
    <w:name w:val="TOC 标题1"/>
    <w:uiPriority w:val="39"/>
    <w:unhideWhenUsed/>
    <w:qFormat/>
    <w:rPr>
      <w:rFonts w:hint="default" w:ascii="Times New Roman" w:hAnsi="Times New Roman" w:eastAsia="宋体" w:cs="Times New Roman"/>
      <w:lang w:val="en-US" w:eastAsia="zh-CN" w:bidi="ar-SA"/>
    </w:rPr>
  </w:style>
  <w:style w:type="paragraph" w:styleId="1038" w:customStyle="1">
    <w:name w:val="标题 21"/>
    <w:basedOn w:val="814"/>
    <w:next w:val="814"/>
    <w:uiPriority w:val="0"/>
    <w:qFormat/>
    <w:pPr>
      <w:jc w:val="center"/>
      <w:keepLines/>
      <w:keepNext/>
      <w:spacing w:before="260" w:after="260" w:line="415" w:lineRule="auto"/>
      <w:outlineLvl w:val="1"/>
    </w:pPr>
    <w:rPr>
      <w:rFonts w:ascii="Arial" w:hAnsi="Arial" w:eastAsia="幼圆"/>
      <w:b/>
      <w:bCs/>
      <w:sz w:val="44"/>
      <w:szCs w:val="44"/>
    </w:rPr>
  </w:style>
  <w:style w:type="character" w:styleId="1039" w:customStyle="1">
    <w:name w:val="默认段落字体11"/>
    <w:link w:val="814"/>
    <w:uiPriority w:val="0"/>
    <w:semiHidden/>
    <w:qFormat/>
  </w:style>
  <w:style w:type="table" w:styleId="1040" w:customStyle="1">
    <w:name w:val="普通表格1"/>
    <w:uiPriority w:val="0"/>
    <w:semiHidden/>
    <w:qFormat/>
    <w:tblPr>
      <w:tblLayout w:type="fixed"/>
      <w:tblCellMar>
        <w:left w:w="0" w:type="dxa"/>
        <w:top w:w="0" w:type="dxa"/>
        <w:right w:w="0" w:type="dxa"/>
        <w:bottom w:w="0" w:type="dxa"/>
      </w:tblCellMar>
    </w:tblPr>
  </w:style>
  <w:style w:type="character" w:styleId="1041" w:customStyle="1">
    <w:name w:val="标题 3 字符"/>
    <w:link w:val="885"/>
    <w:uiPriority w:val="0"/>
    <w:semiHidden/>
    <w:qFormat/>
    <w:rPr>
      <w:b/>
      <w:bCs/>
      <w:sz w:val="32"/>
      <w:szCs w:val="32"/>
    </w:rPr>
  </w:style>
  <w:style w:type="paragraph" w:styleId="1042" w:customStyle="1">
    <w:name w:val="批注文字1"/>
    <w:basedOn w:val="814"/>
    <w:uiPriority w:val="0"/>
    <w:qFormat/>
    <w:pPr>
      <w:jc w:val="left"/>
    </w:pPr>
  </w:style>
  <w:style w:type="paragraph" w:styleId="1043" w:customStyle="1">
    <w:name w:val="正文文本1"/>
    <w:basedOn w:val="814"/>
    <w:uiPriority w:val="99"/>
    <w:qFormat/>
    <w:rPr>
      <w:rFonts w:ascii="楷体_GB2312" w:hAnsi="宋体" w:eastAsia="楷体_GB2312"/>
      <w:sz w:val="28"/>
      <w:szCs w:val="28"/>
    </w:rPr>
  </w:style>
  <w:style w:type="paragraph" w:styleId="1044" w:customStyle="1">
    <w:name w:val="日期1"/>
    <w:basedOn w:val="814"/>
    <w:next w:val="814"/>
    <w:uiPriority w:val="0"/>
    <w:qFormat/>
    <w:rPr>
      <w:sz w:val="24"/>
    </w:rPr>
  </w:style>
  <w:style w:type="paragraph" w:styleId="1045" w:customStyle="1">
    <w:name w:val="页脚1"/>
    <w:basedOn w:val="814"/>
    <w:uiPriority w:val="99"/>
    <w:qFormat/>
    <w:pPr>
      <w:jc w:val="left"/>
      <w:tabs>
        <w:tab w:val="center" w:pos="4153" w:leader="none"/>
        <w:tab w:val="right" w:pos="8306" w:leader="none"/>
      </w:tabs>
    </w:pPr>
    <w:rPr>
      <w:sz w:val="18"/>
      <w:szCs w:val="18"/>
    </w:rPr>
  </w:style>
  <w:style w:type="paragraph" w:styleId="1046" w:customStyle="1">
    <w:name w:val="页眉1"/>
    <w:basedOn w:val="814"/>
    <w:uiPriority w:val="99"/>
    <w:qFormat/>
    <w:pPr>
      <w:jc w:val="center"/>
      <w:tabs>
        <w:tab w:val="center" w:pos="4153" w:leader="none"/>
        <w:tab w:val="right" w:pos="8306" w:leader="none"/>
      </w:tabs>
      <w:pBdr>
        <w:bottom w:val="single" w:color="000000" w:sz="6" w:space="1"/>
      </w:pBdr>
    </w:pPr>
    <w:rPr>
      <w:sz w:val="18"/>
      <w:szCs w:val="18"/>
    </w:rPr>
  </w:style>
  <w:style w:type="paragraph" w:styleId="1047" w:customStyle="1">
    <w:name w:val="目录 11"/>
    <w:basedOn w:val="814"/>
    <w:next w:val="814"/>
    <w:uiPriority w:val="39"/>
    <w:qFormat/>
    <w:pPr>
      <w:jc w:val="left"/>
      <w:spacing w:before="120" w:after="120"/>
    </w:pPr>
    <w:rPr>
      <w:rFonts w:ascii="Calibri" w:hAnsi="Calibri" w:cs="Calibri"/>
      <w:b/>
      <w:bCs/>
      <w:caps/>
      <w:sz w:val="20"/>
      <w:szCs w:val="20"/>
    </w:rPr>
  </w:style>
  <w:style w:type="paragraph" w:styleId="1048" w:customStyle="1">
    <w:name w:val="目录 21"/>
    <w:basedOn w:val="814"/>
    <w:next w:val="814"/>
    <w:uiPriority w:val="39"/>
    <w:qFormat/>
    <w:pPr>
      <w:ind w:left="210"/>
      <w:jc w:val="left"/>
    </w:pPr>
    <w:rPr>
      <w:rFonts w:ascii="Calibri" w:hAnsi="Calibri" w:cs="Calibri"/>
      <w:smallCaps/>
      <w:sz w:val="20"/>
      <w:szCs w:val="20"/>
    </w:rPr>
  </w:style>
  <w:style w:type="paragraph" w:styleId="1049" w:customStyle="1">
    <w:name w:val="标题1"/>
    <w:basedOn w:val="814"/>
    <w:uiPriority w:val="0"/>
    <w:qFormat/>
    <w:pPr>
      <w:jc w:val="center"/>
      <w:spacing w:before="240" w:after="60"/>
      <w:outlineLvl w:val="0"/>
    </w:pPr>
    <w:rPr>
      <w:rFonts w:ascii="Arial" w:hAnsi="Arial" w:eastAsia="黑体"/>
      <w:b/>
      <w:bCs/>
      <w:sz w:val="44"/>
      <w:szCs w:val="32"/>
    </w:rPr>
  </w:style>
  <w:style w:type="character" w:styleId="1050" w:customStyle="1">
    <w:name w:val="页码1"/>
    <w:uiPriority w:val="0"/>
    <w:qFormat/>
  </w:style>
  <w:style w:type="character" w:styleId="1051" w:customStyle="1">
    <w:name w:val="超链接1"/>
    <w:uiPriority w:val="99"/>
    <w:qFormat/>
    <w:rPr>
      <w:color w:val="0000ff"/>
      <w:u w:val="single"/>
    </w:rPr>
  </w:style>
  <w:style w:type="character" w:styleId="1052" w:customStyle="1">
    <w:name w:val="默认段落字体1"/>
    <w:link w:val="814"/>
    <w:uiPriority w:val="0"/>
    <w:semiHidden/>
    <w:qFormat/>
    <w:rPr>
      <w:rFonts w:hint="default" w:ascii="Times New Roman" w:hAnsi="Times New Roman" w:eastAsia="宋体" w:cs="Times New Roman"/>
      <w:sz w:val="21"/>
      <w:szCs w:val="22"/>
      <w:lang w:val="en-US" w:eastAsia="zh-CN" w:bidi="ar-SA"/>
    </w:rPr>
  </w:style>
  <w:style w:type="character" w:styleId="1053" w:customStyle="1">
    <w:name w:val="标题 4 Char"/>
    <w:uiPriority w:val="0"/>
    <w:qFormat/>
    <w:rPr>
      <w:rFonts w:ascii="Cambria" w:hAnsi="Cambria" w:eastAsia="宋体" w:cs="Times New Roman"/>
      <w:b/>
      <w:bCs/>
      <w:sz w:val="28"/>
      <w:szCs w:val="28"/>
    </w:rPr>
  </w:style>
  <w:style w:type="paragraph" w:styleId="1054" w:customStyle="1">
    <w:name w:val="Normal_11"/>
    <w:uiPriority w:val="0"/>
    <w:qFormat/>
    <w:rPr>
      <w:rFonts w:hint="default" w:ascii="Times New Roman" w:hAnsi="Times New Roman" w:eastAsia="Times New Roman" w:cs="Times New Roman"/>
      <w:sz w:val="24"/>
      <w:szCs w:val="24"/>
      <w:lang w:val="en-US" w:eastAsia="zh-CN" w:bidi="ar-SA"/>
    </w:rPr>
  </w:style>
  <w:style w:type="paragraph" w:styleId="1055" w:customStyle="1">
    <w:name w:val="Normal_48"/>
    <w:uiPriority w:val="0"/>
    <w:qFormat/>
    <w:rPr>
      <w:rFonts w:hint="default" w:ascii="Times New Roman" w:hAnsi="Times New Roman" w:eastAsia="Times New Roman" w:cs="Times New Roman"/>
      <w:sz w:val="24"/>
      <w:szCs w:val="24"/>
      <w:lang w:val="en-US" w:eastAsia="zh-CN" w:bidi="ar-SA"/>
    </w:rPr>
  </w:style>
  <w:style w:type="paragraph" w:styleId="1056" w:customStyle="1">
    <w:name w:val="Normal_4_0"/>
    <w:uiPriority w:val="0"/>
    <w:qFormat/>
    <w:rPr>
      <w:rFonts w:hint="default" w:ascii="Times New Roman" w:hAnsi="Times New Roman" w:eastAsia="Times New Roman" w:cs="Times New Roman"/>
      <w:sz w:val="24"/>
      <w:szCs w:val="24"/>
      <w:lang w:val="en-US" w:eastAsia="zh-CN" w:bidi="ar-SA"/>
    </w:rPr>
  </w:style>
  <w:style w:type="paragraph" w:styleId="1057" w:customStyle="1">
    <w:name w:val="Normal_0_2"/>
    <w:uiPriority w:val="0"/>
    <w:qFormat/>
    <w:rPr>
      <w:rFonts w:hint="default" w:ascii="Times New Roman" w:hAnsi="Times New Roman" w:eastAsia="Times New Roman" w:cs="Times New Roman"/>
      <w:sz w:val="24"/>
      <w:szCs w:val="24"/>
      <w:lang w:val="en-US" w:eastAsia="zh-CN" w:bidi="ar-SA"/>
    </w:rPr>
  </w:style>
  <w:style w:type="paragraph" w:styleId="1058" w:customStyle="1">
    <w:name w:val="Normal_36"/>
    <w:uiPriority w:val="0"/>
    <w:qFormat/>
    <w:rPr>
      <w:rFonts w:hint="default" w:ascii="Times New Roman" w:hAnsi="Times New Roman" w:eastAsia="Times New Roman" w:cs="Times New Roman"/>
      <w:sz w:val="24"/>
      <w:szCs w:val="24"/>
      <w:lang w:val="en-US" w:eastAsia="zh-CN" w:bidi="ar-SA"/>
    </w:rPr>
  </w:style>
  <w:style w:type="paragraph" w:styleId="1059" w:customStyle="1">
    <w:name w:val="Normal_17"/>
    <w:uiPriority w:val="0"/>
    <w:qFormat/>
    <w:rPr>
      <w:rFonts w:hint="default" w:ascii="Times New Roman" w:hAnsi="Times New Roman" w:eastAsia="Times New Roman" w:cs="Times New Roman"/>
      <w:sz w:val="24"/>
      <w:szCs w:val="24"/>
      <w:lang w:val="en-US" w:eastAsia="zh-CN" w:bidi="ar-SA"/>
    </w:rPr>
  </w:style>
  <w:style w:type="paragraph" w:styleId="1060" w:customStyle="1">
    <w:name w:val="Normal_4"/>
    <w:uiPriority w:val="0"/>
    <w:qFormat/>
    <w:rPr>
      <w:rFonts w:hint="default" w:ascii="Times New Roman" w:hAnsi="Times New Roman" w:eastAsia="Times New Roman" w:cs="Times New Roman"/>
      <w:sz w:val="24"/>
      <w:szCs w:val="24"/>
      <w:lang w:val="en-US" w:eastAsia="zh-CN" w:bidi="ar-SA"/>
    </w:rPr>
  </w:style>
  <w:style w:type="paragraph" w:styleId="1061" w:customStyle="1">
    <w:name w:val="正文_1"/>
    <w:next w:val="1062"/>
    <w:uiPriority w:val="0"/>
    <w:qFormat/>
    <w:pPr>
      <w:jc w:val="both"/>
      <w:widowControl w:val="off"/>
    </w:pPr>
    <w:rPr>
      <w:rFonts w:hint="default" w:ascii="Times New Roman" w:hAnsi="Times New Roman" w:eastAsia="宋体" w:cs="Times New Roman"/>
      <w:sz w:val="21"/>
      <w:lang w:val="en-US" w:eastAsia="zh-CN" w:bidi="ar-SA"/>
    </w:rPr>
  </w:style>
  <w:style w:type="paragraph" w:styleId="1062" w:customStyle="1">
    <w:name w:val="正文文本_0"/>
    <w:basedOn w:val="1061"/>
    <w:uiPriority w:val="0"/>
    <w:qFormat/>
    <w:pPr>
      <w:spacing w:line="400" w:lineRule="exact"/>
    </w:pPr>
    <w:rPr>
      <w:sz w:val="24"/>
    </w:rPr>
  </w:style>
  <w:style w:type="paragraph" w:styleId="1063" w:customStyle="1">
    <w:name w:val="Normal_33"/>
    <w:uiPriority w:val="0"/>
    <w:qFormat/>
    <w:rPr>
      <w:rFonts w:hint="default" w:ascii="Times New Roman" w:hAnsi="Times New Roman" w:eastAsia="Times New Roman" w:cs="Times New Roman"/>
      <w:sz w:val="24"/>
      <w:szCs w:val="24"/>
      <w:lang w:val="en-US" w:eastAsia="zh-CN" w:bidi="ar-SA"/>
    </w:rPr>
  </w:style>
  <w:style w:type="paragraph" w:styleId="1064" w:customStyle="1">
    <w:name w:val="Normal_25"/>
    <w:uiPriority w:val="0"/>
    <w:qFormat/>
    <w:rPr>
      <w:rFonts w:hint="default" w:ascii="Times New Roman" w:hAnsi="Times New Roman" w:eastAsia="Times New Roman" w:cs="Times New Roman"/>
      <w:sz w:val="24"/>
      <w:szCs w:val="24"/>
      <w:lang w:val="en-US" w:eastAsia="zh-CN" w:bidi="ar-SA"/>
    </w:rPr>
  </w:style>
  <w:style w:type="paragraph" w:styleId="1065" w:customStyle="1">
    <w:name w:val="Normal_30"/>
    <w:uiPriority w:val="0"/>
    <w:qFormat/>
    <w:rPr>
      <w:rFonts w:hint="default" w:ascii="Times New Roman" w:hAnsi="Times New Roman" w:eastAsia="Times New Roman" w:cs="Times New Roman"/>
      <w:sz w:val="24"/>
      <w:szCs w:val="24"/>
      <w:lang w:val="en-US" w:eastAsia="zh-CN" w:bidi="ar-SA"/>
    </w:rPr>
  </w:style>
  <w:style w:type="paragraph" w:styleId="1066" w:customStyle="1">
    <w:name w:val="Normal_0"/>
    <w:basedOn w:val="1067"/>
    <w:next w:val="1069"/>
    <w:uiPriority w:val="0"/>
    <w:qFormat/>
    <w:pPr>
      <w:jc w:val="both"/>
      <w:widowControl w:val="off"/>
    </w:pPr>
    <w:rPr>
      <w:sz w:val="21"/>
    </w:rPr>
  </w:style>
  <w:style w:type="paragraph" w:styleId="1067" w:customStyle="1">
    <w:name w:val="Normal_1"/>
    <w:next w:val="1068"/>
    <w:uiPriority w:val="0"/>
    <w:qFormat/>
    <w:rPr>
      <w:rFonts w:hint="default" w:ascii="Times New Roman" w:hAnsi="Times New Roman" w:eastAsia="Times New Roman" w:cs="Times New Roman"/>
      <w:sz w:val="24"/>
      <w:szCs w:val="24"/>
      <w:lang w:val="en-US" w:eastAsia="zh-CN" w:bidi="ar-SA"/>
    </w:rPr>
  </w:style>
  <w:style w:type="paragraph" w:styleId="1068" w:customStyle="1">
    <w:name w:val="首行缩进_0_0"/>
    <w:basedOn w:val="1066"/>
    <w:uiPriority w:val="0"/>
    <w:qFormat/>
    <w:pPr>
      <w:ind w:firstLine="480"/>
      <w:jc w:val="left"/>
      <w:spacing w:line="360" w:lineRule="auto"/>
    </w:pPr>
    <w:rPr>
      <w:rFonts w:ascii="宋体" w:hAnsi="宋体"/>
      <w:sz w:val="24"/>
    </w:rPr>
  </w:style>
  <w:style w:type="paragraph" w:styleId="1069" w:customStyle="1">
    <w:name w:val="首行缩进_0"/>
    <w:basedOn w:val="1066"/>
    <w:uiPriority w:val="0"/>
    <w:qFormat/>
    <w:pPr>
      <w:ind w:firstLine="480"/>
      <w:jc w:val="left"/>
      <w:spacing w:line="360" w:lineRule="auto"/>
    </w:pPr>
    <w:rPr>
      <w:rFonts w:ascii="宋体" w:hAnsi="宋体"/>
      <w:sz w:val="24"/>
    </w:rPr>
  </w:style>
  <w:style w:type="paragraph" w:styleId="1070" w:customStyle="1">
    <w:name w:val="Normal_10"/>
    <w:uiPriority w:val="0"/>
    <w:qFormat/>
    <w:rPr>
      <w:rFonts w:hint="default" w:ascii="Times New Roman" w:hAnsi="Times New Roman" w:eastAsia="Times New Roman" w:cs="Times New Roman"/>
      <w:sz w:val="24"/>
      <w:szCs w:val="24"/>
      <w:lang w:val="en-US" w:eastAsia="zh-CN" w:bidi="ar-SA"/>
    </w:rPr>
  </w:style>
  <w:style w:type="paragraph" w:styleId="1071" w:customStyle="1">
    <w:name w:val="Normal_6_0"/>
    <w:uiPriority w:val="0"/>
    <w:qFormat/>
    <w:rPr>
      <w:rFonts w:hint="default" w:ascii="Times New Roman" w:hAnsi="Times New Roman" w:eastAsia="Times New Roman" w:cs="Times New Roman"/>
      <w:sz w:val="24"/>
      <w:szCs w:val="24"/>
      <w:lang w:val="en-US" w:eastAsia="zh-CN" w:bidi="ar-SA"/>
    </w:rPr>
  </w:style>
  <w:style w:type="paragraph" w:styleId="1072" w:customStyle="1">
    <w:name w:val="正文_3"/>
    <w:next w:val="1073"/>
    <w:uiPriority w:val="0"/>
    <w:qFormat/>
    <w:pPr>
      <w:jc w:val="both"/>
      <w:widowControl w:val="off"/>
    </w:pPr>
    <w:rPr>
      <w:rFonts w:hint="default" w:ascii="Times New Roman" w:hAnsi="Times New Roman" w:eastAsia="宋体" w:cs="Times New Roman"/>
      <w:sz w:val="21"/>
      <w:lang w:val="en-US" w:eastAsia="zh-CN" w:bidi="ar-SA"/>
    </w:rPr>
  </w:style>
  <w:style w:type="paragraph" w:styleId="1073" w:customStyle="1">
    <w:name w:val="正文文本_1"/>
    <w:basedOn w:val="1072"/>
    <w:uiPriority w:val="0"/>
    <w:qFormat/>
    <w:pPr>
      <w:spacing w:line="400" w:lineRule="exact"/>
    </w:pPr>
    <w:rPr>
      <w:sz w:val="24"/>
    </w:rPr>
  </w:style>
  <w:style w:type="paragraph" w:styleId="1074" w:customStyle="1">
    <w:name w:val="Normal_9_0"/>
    <w:uiPriority w:val="0"/>
    <w:qFormat/>
    <w:rPr>
      <w:rFonts w:hint="default" w:ascii="Times New Roman" w:hAnsi="Times New Roman" w:eastAsia="Times New Roman" w:cs="Times New Roman"/>
      <w:sz w:val="24"/>
      <w:szCs w:val="24"/>
      <w:lang w:val="en-US" w:eastAsia="zh-CN" w:bidi="ar-SA"/>
    </w:rPr>
  </w:style>
  <w:style w:type="paragraph" w:styleId="1075" w:customStyle="1">
    <w:name w:val="Normal_6"/>
    <w:uiPriority w:val="0"/>
    <w:qFormat/>
    <w:rPr>
      <w:rFonts w:hint="default" w:ascii="Times New Roman" w:hAnsi="Times New Roman" w:eastAsia="Times New Roman" w:cs="Times New Roman"/>
      <w:sz w:val="24"/>
      <w:szCs w:val="24"/>
      <w:lang w:val="en-US" w:eastAsia="zh-CN" w:bidi="ar-SA"/>
    </w:rPr>
  </w:style>
  <w:style w:type="paragraph" w:styleId="1076" w:customStyle="1">
    <w:name w:val="Normal_22"/>
    <w:uiPriority w:val="0"/>
    <w:qFormat/>
    <w:rPr>
      <w:rFonts w:hint="default" w:ascii="Times New Roman" w:hAnsi="Times New Roman" w:eastAsia="Times New Roman" w:cs="Times New Roman"/>
      <w:sz w:val="24"/>
      <w:szCs w:val="24"/>
      <w:lang w:val="en-US" w:eastAsia="zh-CN" w:bidi="ar-SA"/>
    </w:rPr>
  </w:style>
  <w:style w:type="paragraph" w:styleId="1077" w:customStyle="1">
    <w:name w:val="Normal_50"/>
    <w:uiPriority w:val="0"/>
    <w:qFormat/>
    <w:rPr>
      <w:rFonts w:hint="default" w:ascii="Times New Roman" w:hAnsi="Times New Roman" w:eastAsia="Times New Roman" w:cs="Times New Roman"/>
      <w:sz w:val="24"/>
      <w:szCs w:val="24"/>
      <w:lang w:val="en-US" w:eastAsia="zh-CN" w:bidi="ar-SA"/>
    </w:rPr>
  </w:style>
  <w:style w:type="paragraph" w:styleId="1078" w:customStyle="1">
    <w:name w:val="Normal_9"/>
    <w:uiPriority w:val="0"/>
    <w:qFormat/>
    <w:rPr>
      <w:rFonts w:hint="default" w:ascii="Times New Roman" w:hAnsi="Times New Roman" w:eastAsia="Times New Roman" w:cs="Times New Roman"/>
      <w:sz w:val="24"/>
      <w:szCs w:val="24"/>
      <w:lang w:val="en-US" w:eastAsia="zh-CN" w:bidi="ar-SA"/>
    </w:rPr>
  </w:style>
  <w:style w:type="paragraph" w:styleId="1079" w:customStyle="1">
    <w:name w:val="Normal_0_0"/>
    <w:uiPriority w:val="0"/>
    <w:qFormat/>
    <w:rPr>
      <w:rFonts w:hint="default" w:ascii="Times New Roman" w:hAnsi="Times New Roman" w:eastAsia="Times New Roman" w:cs="Times New Roman"/>
      <w:sz w:val="24"/>
      <w:szCs w:val="24"/>
      <w:lang w:val="en-US" w:eastAsia="zh-CN" w:bidi="ar-SA"/>
    </w:rPr>
  </w:style>
  <w:style w:type="paragraph" w:styleId="1080" w:customStyle="1">
    <w:name w:val="Normal_53"/>
    <w:uiPriority w:val="0"/>
    <w:qFormat/>
    <w:rPr>
      <w:rFonts w:hint="default" w:ascii="Times New Roman" w:hAnsi="Times New Roman" w:eastAsia="Times New Roman" w:cs="Times New Roman"/>
      <w:sz w:val="24"/>
      <w:szCs w:val="24"/>
      <w:lang w:val="en-US" w:eastAsia="zh-CN" w:bidi="ar-SA"/>
    </w:rPr>
  </w:style>
  <w:style w:type="paragraph" w:styleId="1081" w:customStyle="1">
    <w:name w:val="普通正文"/>
    <w:basedOn w:val="814"/>
    <w:uiPriority w:val="0"/>
    <w:qFormat/>
    <w:pPr>
      <w:ind w:firstLine="480"/>
      <w:jc w:val="left"/>
      <w:spacing w:before="120" w:after="120" w:line="360" w:lineRule="auto"/>
    </w:pPr>
    <w:rPr>
      <w:rFonts w:ascii="Arial" w:hAnsi="Arial"/>
      <w:sz w:val="24"/>
    </w:rPr>
  </w:style>
  <w:style w:type="paragraph" w:styleId="1082" w:customStyle="1">
    <w:name w:val="正文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83" w:customStyle="1">
    <w:name w:val="Normal_46"/>
    <w:uiPriority w:val="0"/>
    <w:qFormat/>
    <w:rPr>
      <w:rFonts w:hint="default" w:ascii="Times New Roman" w:hAnsi="Times New Roman" w:eastAsia="Times New Roman" w:cs="Times New Roman"/>
      <w:sz w:val="24"/>
      <w:szCs w:val="24"/>
      <w:lang w:val="en-US" w:eastAsia="zh-CN" w:bidi="ar-SA"/>
    </w:rPr>
  </w:style>
  <w:style w:type="paragraph" w:styleId="1084" w:customStyle="1">
    <w:name w:val="Normal_0_1"/>
    <w:uiPriority w:val="0"/>
    <w:qFormat/>
    <w:rPr>
      <w:rFonts w:hint="default" w:ascii="Times New Roman" w:hAnsi="Times New Roman" w:eastAsia="Times New Roman" w:cs="Times New Roman"/>
      <w:sz w:val="24"/>
      <w:szCs w:val="24"/>
      <w:lang w:val="en-US" w:eastAsia="zh-CN" w:bidi="ar-SA"/>
    </w:rPr>
  </w:style>
  <w:style w:type="paragraph" w:styleId="1085" w:customStyle="1">
    <w:name w:val="Normal_0_4"/>
    <w:uiPriority w:val="0"/>
    <w:qFormat/>
    <w:rPr>
      <w:rFonts w:hint="default" w:ascii="Times New Roman" w:hAnsi="Times New Roman" w:eastAsia="Times New Roman" w:cs="Times New Roman"/>
      <w:sz w:val="24"/>
      <w:szCs w:val="24"/>
      <w:lang w:val="en-US" w:eastAsia="zh-CN" w:bidi="ar-SA"/>
    </w:rPr>
  </w:style>
  <w:style w:type="paragraph" w:styleId="1086" w:customStyle="1">
    <w:name w:val="Normal_3"/>
    <w:uiPriority w:val="0"/>
    <w:qFormat/>
    <w:rPr>
      <w:rFonts w:hint="default" w:ascii="Times New Roman" w:hAnsi="Times New Roman" w:eastAsia="Times New Roman" w:cs="Times New Roman"/>
      <w:sz w:val="24"/>
      <w:szCs w:val="24"/>
      <w:lang w:val="en-US" w:eastAsia="zh-CN" w:bidi="ar-SA"/>
    </w:rPr>
  </w:style>
  <w:style w:type="paragraph" w:styleId="1087" w:customStyle="1">
    <w:name w:val="Normal_5_1"/>
    <w:uiPriority w:val="0"/>
    <w:qFormat/>
    <w:rPr>
      <w:rFonts w:hint="default" w:ascii="Times New Roman" w:hAnsi="Times New Roman" w:eastAsia="Times New Roman" w:cs="Times New Roman"/>
      <w:sz w:val="24"/>
      <w:szCs w:val="24"/>
      <w:lang w:val="en-US" w:eastAsia="zh-CN" w:bidi="ar-SA"/>
    </w:rPr>
  </w:style>
  <w:style w:type="paragraph" w:styleId="1088" w:customStyle="1">
    <w:name w:val="Normal_26"/>
    <w:uiPriority w:val="0"/>
    <w:qFormat/>
    <w:rPr>
      <w:rFonts w:hint="default" w:ascii="Times New Roman" w:hAnsi="Times New Roman" w:eastAsia="Times New Roman" w:cs="Times New Roman"/>
      <w:sz w:val="24"/>
      <w:szCs w:val="24"/>
      <w:lang w:val="en-US" w:eastAsia="zh-CN" w:bidi="ar-SA"/>
    </w:rPr>
  </w:style>
  <w:style w:type="paragraph" w:styleId="1089" w:customStyle="1">
    <w:name w:val="Normal_15_0"/>
    <w:uiPriority w:val="0"/>
    <w:qFormat/>
    <w:rPr>
      <w:rFonts w:hint="default" w:ascii="Times New Roman" w:hAnsi="Times New Roman" w:eastAsia="Times New Roman" w:cs="Times New Roman"/>
      <w:sz w:val="24"/>
      <w:szCs w:val="24"/>
      <w:lang w:val="en-US" w:eastAsia="zh-CN" w:bidi="ar-SA"/>
    </w:rPr>
  </w:style>
  <w:style w:type="paragraph" w:styleId="1090" w:customStyle="1">
    <w:name w:val="Normal_18_0"/>
    <w:uiPriority w:val="0"/>
    <w:qFormat/>
    <w:rPr>
      <w:rFonts w:hint="default" w:ascii="Times New Roman" w:hAnsi="Times New Roman" w:eastAsia="Times New Roman" w:cs="Times New Roman"/>
      <w:sz w:val="24"/>
      <w:szCs w:val="24"/>
      <w:lang w:val="en-US" w:eastAsia="zh-CN" w:bidi="ar-SA"/>
    </w:rPr>
  </w:style>
  <w:style w:type="paragraph" w:styleId="1091" w:customStyle="1">
    <w:name w:val="Normal_51"/>
    <w:uiPriority w:val="0"/>
    <w:qFormat/>
    <w:rPr>
      <w:rFonts w:hint="default" w:ascii="Times New Roman" w:hAnsi="Times New Roman" w:eastAsia="Times New Roman" w:cs="Times New Roman"/>
      <w:sz w:val="24"/>
      <w:szCs w:val="24"/>
      <w:lang w:val="en-US" w:eastAsia="zh-CN" w:bidi="ar-SA"/>
    </w:rPr>
  </w:style>
  <w:style w:type="paragraph" w:styleId="1092" w:customStyle="1">
    <w:name w:val="正文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93" w:customStyle="1">
    <w:name w:val="Normal_31"/>
    <w:uiPriority w:val="0"/>
    <w:qFormat/>
    <w:rPr>
      <w:rFonts w:hint="default" w:ascii="Times New Roman" w:hAnsi="Times New Roman" w:eastAsia="Times New Roman" w:cs="Times New Roman"/>
      <w:sz w:val="24"/>
      <w:szCs w:val="24"/>
      <w:lang w:val="en-US" w:eastAsia="zh-CN" w:bidi="ar-SA"/>
    </w:rPr>
  </w:style>
  <w:style w:type="paragraph" w:styleId="1094" w:customStyle="1">
    <w:name w:val="Normal_13_0"/>
    <w:uiPriority w:val="0"/>
    <w:qFormat/>
    <w:rPr>
      <w:rFonts w:hint="default" w:ascii="Times New Roman" w:hAnsi="Times New Roman" w:eastAsia="Times New Roman" w:cs="Times New Roman"/>
      <w:sz w:val="24"/>
      <w:szCs w:val="24"/>
      <w:lang w:val="en-US" w:eastAsia="zh-CN" w:bidi="ar-SA"/>
    </w:rPr>
  </w:style>
  <w:style w:type="paragraph" w:styleId="1095" w:customStyle="1">
    <w:name w:val="Normal_11_0"/>
    <w:uiPriority w:val="0"/>
    <w:qFormat/>
    <w:rPr>
      <w:rFonts w:hint="default" w:ascii="Times New Roman" w:hAnsi="Times New Roman" w:eastAsia="Times New Roman" w:cs="Times New Roman"/>
      <w:sz w:val="24"/>
      <w:szCs w:val="24"/>
      <w:lang w:val="en-US" w:eastAsia="zh-CN" w:bidi="ar-SA"/>
    </w:rPr>
  </w:style>
  <w:style w:type="paragraph" w:styleId="1096" w:customStyle="1">
    <w:name w:val="Normal_45"/>
    <w:uiPriority w:val="0"/>
    <w:qFormat/>
    <w:rPr>
      <w:rFonts w:hint="default" w:ascii="Times New Roman" w:hAnsi="Times New Roman" w:eastAsia="Times New Roman" w:cs="Times New Roman"/>
      <w:sz w:val="24"/>
      <w:szCs w:val="24"/>
      <w:lang w:val="en-US" w:eastAsia="zh-CN" w:bidi="ar-SA"/>
    </w:rPr>
  </w:style>
  <w:style w:type="paragraph" w:styleId="1097" w:customStyle="1">
    <w:name w:val="Normal_18"/>
    <w:uiPriority w:val="0"/>
    <w:qFormat/>
    <w:rPr>
      <w:rFonts w:hint="default" w:ascii="Times New Roman" w:hAnsi="Times New Roman" w:eastAsia="Times New Roman" w:cs="Times New Roman"/>
      <w:sz w:val="24"/>
      <w:szCs w:val="24"/>
      <w:lang w:val="en-US" w:eastAsia="zh-CN" w:bidi="ar-SA"/>
    </w:rPr>
  </w:style>
  <w:style w:type="paragraph" w:styleId="1098" w:customStyle="1">
    <w:name w:val="Normal_29"/>
    <w:uiPriority w:val="0"/>
    <w:qFormat/>
    <w:rPr>
      <w:rFonts w:hint="default" w:ascii="Times New Roman" w:hAnsi="Times New Roman" w:eastAsia="Times New Roman" w:cs="Times New Roman"/>
      <w:sz w:val="24"/>
      <w:szCs w:val="24"/>
      <w:lang w:val="en-US" w:eastAsia="zh-CN" w:bidi="ar-SA"/>
    </w:rPr>
  </w:style>
  <w:style w:type="paragraph" w:styleId="1099" w:customStyle="1">
    <w:name w:val="Normal_34"/>
    <w:uiPriority w:val="0"/>
    <w:qFormat/>
    <w:rPr>
      <w:rFonts w:hint="default" w:ascii="Times New Roman" w:hAnsi="Times New Roman" w:eastAsia="Times New Roman" w:cs="Times New Roman"/>
      <w:sz w:val="24"/>
      <w:szCs w:val="24"/>
      <w:lang w:val="en-US" w:eastAsia="zh-CN" w:bidi="ar-SA"/>
    </w:rPr>
  </w:style>
  <w:style w:type="paragraph" w:styleId="1100" w:customStyle="1">
    <w:name w:val="Normal_39"/>
    <w:uiPriority w:val="0"/>
    <w:qFormat/>
    <w:rPr>
      <w:rFonts w:hint="default" w:ascii="Times New Roman" w:hAnsi="Times New Roman" w:eastAsia="Times New Roman" w:cs="Times New Roman"/>
      <w:sz w:val="24"/>
      <w:szCs w:val="24"/>
      <w:lang w:val="en-US" w:eastAsia="zh-CN" w:bidi="ar-SA"/>
    </w:rPr>
  </w:style>
  <w:style w:type="paragraph" w:styleId="1101" w:customStyle="1">
    <w:name w:val="Normal_16"/>
    <w:uiPriority w:val="0"/>
    <w:qFormat/>
    <w:rPr>
      <w:rFonts w:hint="default" w:ascii="Times New Roman" w:hAnsi="Times New Roman" w:eastAsia="Times New Roman" w:cs="Times New Roman"/>
      <w:sz w:val="24"/>
      <w:szCs w:val="24"/>
      <w:lang w:val="en-US" w:eastAsia="zh-CN" w:bidi="ar-SA"/>
    </w:rPr>
  </w:style>
  <w:style w:type="paragraph" w:styleId="1102" w:customStyle="1">
    <w:name w:val="Normal_0_3"/>
    <w:uiPriority w:val="0"/>
    <w:qFormat/>
    <w:rPr>
      <w:rFonts w:hint="default" w:ascii="Times New Roman" w:hAnsi="Times New Roman" w:eastAsia="Times New Roman" w:cs="Times New Roman"/>
      <w:sz w:val="24"/>
      <w:szCs w:val="24"/>
      <w:lang w:val="en-US" w:eastAsia="zh-CN" w:bidi="ar-SA"/>
    </w:rPr>
  </w:style>
  <w:style w:type="paragraph" w:styleId="1103" w:customStyle="1">
    <w:name w:val="Normal_20"/>
    <w:uiPriority w:val="0"/>
    <w:qFormat/>
    <w:rPr>
      <w:rFonts w:hint="default" w:ascii="Times New Roman" w:hAnsi="Times New Roman" w:eastAsia="Times New Roman" w:cs="Times New Roman"/>
      <w:sz w:val="24"/>
      <w:szCs w:val="24"/>
      <w:lang w:val="en-US" w:eastAsia="zh-CN" w:bidi="ar-SA"/>
    </w:rPr>
  </w:style>
  <w:style w:type="paragraph" w:styleId="1104" w:customStyle="1">
    <w:name w:val="Normal_37"/>
    <w:uiPriority w:val="0"/>
    <w:qFormat/>
    <w:rPr>
      <w:rFonts w:hint="default" w:ascii="Times New Roman" w:hAnsi="Times New Roman" w:eastAsia="Times New Roman" w:cs="Times New Roman"/>
      <w:sz w:val="24"/>
      <w:szCs w:val="24"/>
      <w:lang w:val="en-US" w:eastAsia="zh-CN" w:bidi="ar-SA"/>
    </w:rPr>
  </w:style>
  <w:style w:type="paragraph" w:styleId="1105" w:customStyle="1">
    <w:name w:val="Normal_1_1"/>
    <w:uiPriority w:val="0"/>
    <w:qFormat/>
    <w:rPr>
      <w:rFonts w:hint="default" w:ascii="Times New Roman" w:hAnsi="Times New Roman" w:eastAsia="Times New Roman" w:cs="Times New Roman"/>
      <w:sz w:val="24"/>
      <w:szCs w:val="24"/>
      <w:lang w:val="en-US" w:eastAsia="zh-CN" w:bidi="ar-SA"/>
    </w:rPr>
  </w:style>
  <w:style w:type="paragraph" w:styleId="1106" w:customStyle="1">
    <w:name w:val="Normal_41"/>
    <w:uiPriority w:val="0"/>
    <w:qFormat/>
    <w:rPr>
      <w:rFonts w:hint="default" w:ascii="Times New Roman" w:hAnsi="Times New Roman" w:eastAsia="Times New Roman" w:cs="Times New Roman"/>
      <w:sz w:val="24"/>
      <w:szCs w:val="24"/>
      <w:lang w:val="en-US" w:eastAsia="zh-CN" w:bidi="ar-SA"/>
    </w:rPr>
  </w:style>
  <w:style w:type="paragraph" w:styleId="1107" w:customStyle="1">
    <w:name w:val="Normal_1_0"/>
    <w:uiPriority w:val="0"/>
    <w:qFormat/>
    <w:rPr>
      <w:rFonts w:hint="default" w:ascii="Times New Roman" w:hAnsi="Times New Roman" w:eastAsia="Times New Roman" w:cs="Times New Roman"/>
      <w:sz w:val="24"/>
      <w:szCs w:val="24"/>
      <w:lang w:val="en-US" w:eastAsia="zh-CN" w:bidi="ar-SA"/>
    </w:rPr>
  </w:style>
  <w:style w:type="paragraph" w:styleId="1108" w:customStyle="1">
    <w:name w:val="Normal_47"/>
    <w:uiPriority w:val="0"/>
    <w:qFormat/>
    <w:rPr>
      <w:rFonts w:hint="default" w:ascii="Times New Roman" w:hAnsi="Times New Roman" w:eastAsia="Times New Roman" w:cs="Times New Roman"/>
      <w:sz w:val="24"/>
      <w:szCs w:val="24"/>
      <w:lang w:val="en-US" w:eastAsia="zh-CN" w:bidi="ar-SA"/>
    </w:rPr>
  </w:style>
  <w:style w:type="paragraph" w:styleId="1109" w:customStyle="1">
    <w:name w:val="Normal_2_0"/>
    <w:uiPriority w:val="0"/>
    <w:qFormat/>
    <w:rPr>
      <w:rFonts w:hint="default" w:ascii="Times New Roman" w:hAnsi="Times New Roman" w:eastAsia="Times New Roman" w:cs="Times New Roman"/>
      <w:sz w:val="24"/>
      <w:szCs w:val="24"/>
      <w:lang w:val="en-US" w:eastAsia="zh-CN" w:bidi="ar-SA"/>
    </w:rPr>
  </w:style>
  <w:style w:type="paragraph" w:styleId="1110" w:customStyle="1">
    <w:name w:val="Normal_2_1"/>
    <w:uiPriority w:val="0"/>
    <w:qFormat/>
    <w:rPr>
      <w:rFonts w:hint="default" w:ascii="Times New Roman" w:hAnsi="Times New Roman" w:eastAsia="Times New Roman" w:cs="Times New Roman"/>
      <w:sz w:val="24"/>
      <w:szCs w:val="24"/>
      <w:lang w:val="en-US" w:eastAsia="zh-CN" w:bidi="ar-SA"/>
    </w:rPr>
  </w:style>
  <w:style w:type="paragraph" w:styleId="1111" w:customStyle="1">
    <w:name w:val="Normal_24"/>
    <w:uiPriority w:val="0"/>
    <w:qFormat/>
    <w:rPr>
      <w:rFonts w:hint="default" w:ascii="Times New Roman" w:hAnsi="Times New Roman" w:eastAsia="Times New Roman" w:cs="Times New Roman"/>
      <w:sz w:val="24"/>
      <w:szCs w:val="24"/>
      <w:lang w:val="en-US" w:eastAsia="zh-CN" w:bidi="ar-SA"/>
    </w:rPr>
  </w:style>
  <w:style w:type="paragraph" w:styleId="1112" w:customStyle="1">
    <w:name w:val="Normal_12"/>
    <w:uiPriority w:val="0"/>
    <w:qFormat/>
    <w:rPr>
      <w:rFonts w:hint="default" w:ascii="Times New Roman" w:hAnsi="Times New Roman" w:eastAsia="Times New Roman" w:cs="Times New Roman"/>
      <w:sz w:val="24"/>
      <w:szCs w:val="24"/>
      <w:lang w:val="en-US" w:eastAsia="zh-CN" w:bidi="ar-SA"/>
    </w:rPr>
  </w:style>
  <w:style w:type="paragraph" w:styleId="1113" w:customStyle="1">
    <w:name w:val="Normal_13"/>
    <w:uiPriority w:val="0"/>
    <w:qFormat/>
    <w:rPr>
      <w:rFonts w:hint="default" w:ascii="Times New Roman" w:hAnsi="Times New Roman" w:eastAsia="Times New Roman" w:cs="Times New Roman"/>
      <w:sz w:val="24"/>
      <w:szCs w:val="24"/>
      <w:lang w:val="en-US" w:eastAsia="zh-CN" w:bidi="ar-SA"/>
    </w:rPr>
  </w:style>
  <w:style w:type="paragraph" w:styleId="1114" w:customStyle="1">
    <w:name w:val="正文文本_0_0"/>
    <w:basedOn w:val="1115"/>
    <w:uiPriority w:val="0"/>
    <w:qFormat/>
    <w:pPr>
      <w:spacing w:line="400" w:lineRule="exact"/>
    </w:pPr>
    <w:rPr>
      <w:sz w:val="24"/>
    </w:rPr>
  </w:style>
  <w:style w:type="paragraph" w:styleId="1115" w:customStyle="1">
    <w:name w:val="正文_2"/>
    <w:next w:val="1114"/>
    <w:uiPriority w:val="0"/>
    <w:qFormat/>
    <w:pPr>
      <w:jc w:val="both"/>
      <w:widowControl w:val="off"/>
    </w:pPr>
    <w:rPr>
      <w:rFonts w:hint="default" w:ascii="Times New Roman" w:hAnsi="Times New Roman" w:eastAsia="宋体" w:cs="Times New Roman"/>
      <w:sz w:val="21"/>
      <w:lang w:val="en-US" w:eastAsia="zh-CN" w:bidi="ar-SA"/>
    </w:rPr>
  </w:style>
  <w:style w:type="paragraph" w:styleId="1116" w:customStyle="1">
    <w:name w:val="Normal_16_0"/>
    <w:uiPriority w:val="0"/>
    <w:qFormat/>
    <w:rPr>
      <w:rFonts w:hint="default" w:ascii="Times New Roman" w:hAnsi="Times New Roman" w:eastAsia="Times New Roman" w:cs="Times New Roman"/>
      <w:sz w:val="24"/>
      <w:szCs w:val="24"/>
      <w:lang w:val="en-US" w:eastAsia="zh-CN" w:bidi="ar-SA"/>
    </w:rPr>
  </w:style>
  <w:style w:type="paragraph" w:styleId="1117" w:customStyle="1">
    <w:name w:val="Normal_27"/>
    <w:uiPriority w:val="0"/>
    <w:qFormat/>
    <w:rPr>
      <w:rFonts w:hint="default" w:ascii="Times New Roman" w:hAnsi="Times New Roman" w:eastAsia="Times New Roman" w:cs="Times New Roman"/>
      <w:sz w:val="24"/>
      <w:szCs w:val="24"/>
      <w:lang w:val="en-US" w:eastAsia="zh-CN" w:bidi="ar-SA"/>
    </w:rPr>
  </w:style>
  <w:style w:type="paragraph" w:styleId="1118" w:customStyle="1">
    <w:name w:val="Normal_15"/>
    <w:uiPriority w:val="0"/>
    <w:qFormat/>
    <w:rPr>
      <w:rFonts w:hint="default" w:ascii="Times New Roman" w:hAnsi="Times New Roman" w:eastAsia="Times New Roman" w:cs="Times New Roman"/>
      <w:sz w:val="24"/>
      <w:szCs w:val="24"/>
      <w:lang w:val="en-US" w:eastAsia="zh-CN" w:bidi="ar-SA"/>
    </w:rPr>
  </w:style>
  <w:style w:type="paragraph" w:styleId="1119" w:customStyle="1">
    <w:name w:val="Normal_10_0"/>
    <w:uiPriority w:val="0"/>
    <w:qFormat/>
    <w:rPr>
      <w:rFonts w:hint="default" w:ascii="Times New Roman" w:hAnsi="Times New Roman" w:eastAsia="Times New Roman" w:cs="Times New Roman"/>
      <w:sz w:val="24"/>
      <w:szCs w:val="24"/>
      <w:lang w:val="en-US" w:eastAsia="zh-CN" w:bidi="ar-SA"/>
    </w:rPr>
  </w:style>
  <w:style w:type="paragraph" w:styleId="1120" w:customStyle="1">
    <w:name w:val="Normal_5"/>
    <w:uiPriority w:val="0"/>
    <w:qFormat/>
    <w:rPr>
      <w:rFonts w:hint="default" w:ascii="Times New Roman" w:hAnsi="Times New Roman" w:eastAsia="Times New Roman" w:cs="Times New Roman"/>
      <w:sz w:val="24"/>
      <w:szCs w:val="24"/>
      <w:lang w:val="en-US" w:eastAsia="zh-CN" w:bidi="ar-SA"/>
    </w:rPr>
  </w:style>
  <w:style w:type="paragraph" w:styleId="1121" w:customStyle="1">
    <w:name w:val="Normal_8"/>
    <w:uiPriority w:val="0"/>
    <w:qFormat/>
    <w:rPr>
      <w:rFonts w:hint="default" w:ascii="Times New Roman" w:hAnsi="Times New Roman" w:eastAsia="Times New Roman" w:cs="Times New Roman"/>
      <w:sz w:val="24"/>
      <w:szCs w:val="24"/>
      <w:lang w:val="en-US" w:eastAsia="zh-CN" w:bidi="ar-SA"/>
    </w:rPr>
  </w:style>
  <w:style w:type="paragraph" w:styleId="1122" w:customStyle="1">
    <w:name w:val="Normal_52"/>
    <w:uiPriority w:val="0"/>
    <w:qFormat/>
    <w:rPr>
      <w:rFonts w:hint="default" w:ascii="Times New Roman" w:hAnsi="Times New Roman" w:eastAsia="Times New Roman" w:cs="Times New Roman"/>
      <w:sz w:val="24"/>
      <w:szCs w:val="24"/>
      <w:lang w:val="en-US" w:eastAsia="zh-CN" w:bidi="ar-SA"/>
    </w:rPr>
  </w:style>
  <w:style w:type="paragraph" w:styleId="1123" w:customStyle="1">
    <w:name w:val="Normal_2"/>
    <w:next w:val="1069"/>
    <w:uiPriority w:val="0"/>
    <w:qFormat/>
    <w:rPr>
      <w:rFonts w:hint="default" w:ascii="Times New Roman" w:hAnsi="Times New Roman" w:eastAsia="Times New Roman" w:cs="Times New Roman"/>
      <w:sz w:val="24"/>
      <w:szCs w:val="24"/>
      <w:lang w:val="en-US" w:eastAsia="zh-CN" w:bidi="ar-SA"/>
    </w:rPr>
  </w:style>
  <w:style w:type="paragraph" w:styleId="1124" w:customStyle="1">
    <w:name w:val="p0"/>
    <w:basedOn w:val="814"/>
    <w:uiPriority w:val="99"/>
    <w:qFormat/>
    <w:pPr>
      <w:widowControl/>
    </w:pPr>
    <w:rPr>
      <w:rFonts w:ascii="Calibri" w:hAnsi="Calibri" w:cs="宋体"/>
      <w:szCs w:val="21"/>
    </w:rPr>
  </w:style>
  <w:style w:type="paragraph" w:styleId="1125" w:customStyle="1">
    <w:name w:val="Normal_38"/>
    <w:uiPriority w:val="0"/>
    <w:qFormat/>
    <w:rPr>
      <w:rFonts w:hint="default" w:ascii="Times New Roman" w:hAnsi="Times New Roman" w:eastAsia="Times New Roman" w:cs="Times New Roman"/>
      <w:sz w:val="24"/>
      <w:szCs w:val="24"/>
      <w:lang w:val="en-US" w:eastAsia="zh-CN" w:bidi="ar-SA"/>
    </w:rPr>
  </w:style>
  <w:style w:type="paragraph" w:styleId="1126" w:customStyle="1">
    <w:name w:val="Normal_43"/>
    <w:uiPriority w:val="0"/>
    <w:qFormat/>
    <w:rPr>
      <w:rFonts w:hint="default" w:ascii="Times New Roman" w:hAnsi="Times New Roman" w:eastAsia="Times New Roman" w:cs="Times New Roman"/>
      <w:sz w:val="24"/>
      <w:szCs w:val="24"/>
      <w:lang w:val="en-US" w:eastAsia="zh-CN" w:bidi="ar-SA"/>
    </w:rPr>
  </w:style>
  <w:style w:type="paragraph" w:styleId="1127" w:customStyle="1">
    <w:name w:val="Normal_14"/>
    <w:uiPriority w:val="0"/>
    <w:qFormat/>
    <w:rPr>
      <w:rFonts w:hint="default" w:ascii="Times New Roman" w:hAnsi="Times New Roman" w:eastAsia="Times New Roman" w:cs="Times New Roman"/>
      <w:sz w:val="24"/>
      <w:szCs w:val="24"/>
      <w:lang w:val="en-US" w:eastAsia="zh-CN" w:bidi="ar-SA"/>
    </w:rPr>
  </w:style>
  <w:style w:type="paragraph" w:styleId="1128" w:customStyle="1">
    <w:name w:val="Normal_44"/>
    <w:uiPriority w:val="0"/>
    <w:qFormat/>
    <w:rPr>
      <w:rFonts w:hint="default" w:ascii="Times New Roman" w:hAnsi="Times New Roman" w:eastAsia="Times New Roman" w:cs="Times New Roman"/>
      <w:sz w:val="24"/>
      <w:szCs w:val="24"/>
      <w:lang w:val="en-US" w:eastAsia="zh-CN" w:bidi="ar-SA"/>
    </w:rPr>
  </w:style>
  <w:style w:type="paragraph" w:styleId="1129" w:customStyle="1">
    <w:name w:val="Normal_17_0"/>
    <w:uiPriority w:val="0"/>
    <w:qFormat/>
    <w:rPr>
      <w:rFonts w:hint="default" w:ascii="Times New Roman" w:hAnsi="Times New Roman" w:eastAsia="Times New Roman" w:cs="Times New Roman"/>
      <w:sz w:val="24"/>
      <w:szCs w:val="24"/>
      <w:lang w:val="en-US" w:eastAsia="zh-CN" w:bidi="ar-SA"/>
    </w:rPr>
  </w:style>
  <w:style w:type="paragraph" w:styleId="1130" w:customStyle="1">
    <w:name w:val="Normal_8_0"/>
    <w:uiPriority w:val="0"/>
    <w:qFormat/>
    <w:rPr>
      <w:rFonts w:hint="default" w:ascii="Times New Roman" w:hAnsi="Times New Roman" w:eastAsia="Times New Roman" w:cs="Times New Roman"/>
      <w:sz w:val="24"/>
      <w:szCs w:val="24"/>
      <w:lang w:val="en-US" w:eastAsia="zh-CN" w:bidi="ar-SA"/>
    </w:rPr>
  </w:style>
  <w:style w:type="paragraph" w:styleId="1131" w:customStyle="1">
    <w:name w:val="Normal_0_0_0"/>
    <w:uiPriority w:val="0"/>
    <w:qFormat/>
    <w:rPr>
      <w:rFonts w:hint="default" w:ascii="Times New Roman" w:hAnsi="Times New Roman" w:eastAsia="Times New Roman" w:cs="Times New Roman"/>
      <w:sz w:val="24"/>
      <w:szCs w:val="24"/>
      <w:lang w:val="en-US" w:eastAsia="zh-CN" w:bidi="ar-SA"/>
    </w:rPr>
  </w:style>
  <w:style w:type="paragraph" w:styleId="1132" w:customStyle="1">
    <w:name w:val="Normal_21"/>
    <w:uiPriority w:val="0"/>
    <w:qFormat/>
    <w:rPr>
      <w:rFonts w:hint="default" w:ascii="Times New Roman" w:hAnsi="Times New Roman" w:eastAsia="Times New Roman" w:cs="Times New Roman"/>
      <w:sz w:val="24"/>
      <w:szCs w:val="24"/>
      <w:lang w:val="en-US" w:eastAsia="zh-CN" w:bidi="ar-SA"/>
    </w:rPr>
  </w:style>
  <w:style w:type="paragraph" w:styleId="1133" w:customStyle="1">
    <w:name w:val="Normal_12_0"/>
    <w:uiPriority w:val="0"/>
    <w:qFormat/>
    <w:rPr>
      <w:rFonts w:hint="default" w:ascii="Times New Roman" w:hAnsi="Times New Roman" w:eastAsia="Times New Roman" w:cs="Times New Roman"/>
      <w:sz w:val="24"/>
      <w:szCs w:val="24"/>
      <w:lang w:val="en-US" w:eastAsia="zh-CN" w:bidi="ar-SA"/>
    </w:rPr>
  </w:style>
  <w:style w:type="paragraph" w:styleId="1134" w:customStyle="1">
    <w:name w:val="列表段落"/>
    <w:basedOn w:val="814"/>
    <w:uiPriority w:val="34"/>
    <w:qFormat/>
    <w:pPr>
      <w:contextualSpacing/>
      <w:ind w:left="720"/>
      <w:jc w:val="left"/>
      <w:widowControl/>
    </w:pPr>
    <w:rPr>
      <w:rFonts w:ascii="Calibri" w:hAnsi="Calibri" w:cs="宋体"/>
      <w:sz w:val="24"/>
      <w:lang w:eastAsia="en-US"/>
    </w:rPr>
  </w:style>
  <w:style w:type="paragraph" w:styleId="1135" w:customStyle="1">
    <w:name w:val="Normal_28"/>
    <w:uiPriority w:val="0"/>
    <w:qFormat/>
    <w:rPr>
      <w:rFonts w:hint="default" w:ascii="Times New Roman" w:hAnsi="Times New Roman" w:eastAsia="Times New Roman" w:cs="Times New Roman"/>
      <w:sz w:val="24"/>
      <w:szCs w:val="24"/>
      <w:lang w:val="en-US" w:eastAsia="zh-CN" w:bidi="ar-SA"/>
    </w:rPr>
  </w:style>
  <w:style w:type="paragraph" w:styleId="1136" w:customStyle="1">
    <w:name w:val="Normal_7_0"/>
    <w:uiPriority w:val="0"/>
    <w:qFormat/>
    <w:rPr>
      <w:rFonts w:hint="default" w:ascii="Times New Roman" w:hAnsi="Times New Roman" w:eastAsia="Times New Roman" w:cs="Times New Roman"/>
      <w:sz w:val="24"/>
      <w:szCs w:val="24"/>
      <w:lang w:val="en-US" w:eastAsia="zh-CN" w:bidi="ar-SA"/>
    </w:rPr>
  </w:style>
  <w:style w:type="paragraph" w:styleId="1137" w:customStyle="1">
    <w:name w:val="Normal_49"/>
    <w:uiPriority w:val="0"/>
    <w:qFormat/>
    <w:rPr>
      <w:rFonts w:hint="default" w:ascii="Times New Roman" w:hAnsi="Times New Roman" w:eastAsia="Times New Roman" w:cs="Times New Roman"/>
      <w:sz w:val="24"/>
      <w:szCs w:val="24"/>
      <w:lang w:val="en-US" w:eastAsia="zh-CN" w:bidi="ar-SA"/>
    </w:rPr>
  </w:style>
  <w:style w:type="paragraph" w:styleId="1138" w:customStyle="1">
    <w:name w:val="Normal_14_0"/>
    <w:uiPriority w:val="0"/>
    <w:qFormat/>
    <w:rPr>
      <w:rFonts w:hint="default" w:ascii="Times New Roman" w:hAnsi="Times New Roman" w:eastAsia="Times New Roman" w:cs="Times New Roman"/>
      <w:sz w:val="24"/>
      <w:szCs w:val="24"/>
      <w:lang w:val="en-US" w:eastAsia="zh-CN" w:bidi="ar-SA"/>
    </w:rPr>
  </w:style>
  <w:style w:type="paragraph" w:styleId="1139" w:customStyle="1">
    <w:name w:val="Normal_4_1"/>
    <w:uiPriority w:val="0"/>
    <w:qFormat/>
    <w:rPr>
      <w:rFonts w:hint="default" w:ascii="Times New Roman" w:hAnsi="Times New Roman" w:eastAsia="Times New Roman" w:cs="Times New Roman"/>
      <w:sz w:val="24"/>
      <w:szCs w:val="24"/>
      <w:lang w:val="en-US" w:eastAsia="zh-CN" w:bidi="ar-SA"/>
    </w:rPr>
  </w:style>
  <w:style w:type="paragraph" w:styleId="1140" w:customStyle="1">
    <w:name w:val="Normal_32"/>
    <w:uiPriority w:val="0"/>
    <w:qFormat/>
    <w:rPr>
      <w:rFonts w:hint="default" w:ascii="Times New Roman" w:hAnsi="Times New Roman" w:eastAsia="Times New Roman" w:cs="Times New Roman"/>
      <w:sz w:val="24"/>
      <w:szCs w:val="24"/>
      <w:lang w:val="en-US" w:eastAsia="zh-CN" w:bidi="ar-SA"/>
    </w:rPr>
  </w:style>
  <w:style w:type="paragraph" w:styleId="1141"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142" w:customStyle="1">
    <w:name w:val="Normal_35"/>
    <w:uiPriority w:val="0"/>
    <w:qFormat/>
    <w:rPr>
      <w:rFonts w:hint="default" w:ascii="Times New Roman" w:hAnsi="Times New Roman" w:eastAsia="Times New Roman" w:cs="Times New Roman"/>
      <w:sz w:val="24"/>
      <w:szCs w:val="24"/>
      <w:lang w:val="en-US" w:eastAsia="zh-CN" w:bidi="ar-SA"/>
    </w:rPr>
  </w:style>
  <w:style w:type="paragraph" w:styleId="1143" w:customStyle="1">
    <w:name w:val="Normal_19"/>
    <w:uiPriority w:val="0"/>
    <w:qFormat/>
    <w:rPr>
      <w:rFonts w:hint="default" w:ascii="Times New Roman" w:hAnsi="Times New Roman" w:eastAsia="Times New Roman" w:cs="Times New Roman"/>
      <w:sz w:val="24"/>
      <w:szCs w:val="24"/>
      <w:lang w:val="en-US" w:eastAsia="zh-CN" w:bidi="ar-SA"/>
    </w:rPr>
  </w:style>
  <w:style w:type="paragraph" w:styleId="1144" w:customStyle="1">
    <w:name w:val="Normal_5_0"/>
    <w:uiPriority w:val="0"/>
    <w:qFormat/>
    <w:rPr>
      <w:rFonts w:hint="default" w:ascii="Times New Roman" w:hAnsi="Times New Roman" w:eastAsia="Times New Roman" w:cs="Times New Roman"/>
      <w:sz w:val="24"/>
      <w:szCs w:val="24"/>
      <w:lang w:val="en-US" w:eastAsia="zh-CN" w:bidi="ar-SA"/>
    </w:rPr>
  </w:style>
  <w:style w:type="paragraph" w:styleId="1145" w:customStyle="1">
    <w:name w:val="Normal_3_0"/>
    <w:uiPriority w:val="0"/>
    <w:qFormat/>
    <w:rPr>
      <w:rFonts w:hint="default" w:ascii="Times New Roman" w:hAnsi="Times New Roman" w:eastAsia="Times New Roman" w:cs="Times New Roman"/>
      <w:sz w:val="24"/>
      <w:szCs w:val="24"/>
      <w:lang w:val="en-US" w:eastAsia="zh-CN" w:bidi="ar-SA"/>
    </w:rPr>
  </w:style>
  <w:style w:type="paragraph" w:styleId="1146" w:customStyle="1">
    <w:name w:val="Normal_7"/>
    <w:uiPriority w:val="0"/>
    <w:qFormat/>
    <w:rPr>
      <w:rFonts w:hint="default" w:ascii="Times New Roman" w:hAnsi="Times New Roman" w:eastAsia="Times New Roman" w:cs="Times New Roman"/>
      <w:sz w:val="24"/>
      <w:szCs w:val="24"/>
      <w:lang w:val="en-US" w:eastAsia="zh-CN" w:bidi="ar-SA"/>
    </w:rPr>
  </w:style>
  <w:style w:type="paragraph" w:styleId="1147" w:customStyle="1">
    <w:name w:val="Normal_23"/>
    <w:uiPriority w:val="0"/>
    <w:qFormat/>
    <w:rPr>
      <w:rFonts w:hint="default" w:ascii="Times New Roman" w:hAnsi="Times New Roman" w:eastAsia="Times New Roman" w:cs="Times New Roman"/>
      <w:sz w:val="24"/>
      <w:szCs w:val="24"/>
      <w:lang w:val="en-US" w:eastAsia="zh-CN" w:bidi="ar-SA"/>
    </w:rPr>
  </w:style>
  <w:style w:type="paragraph" w:styleId="1148" w:customStyle="1">
    <w:name w:val="Normal_40"/>
    <w:uiPriority w:val="0"/>
    <w:qFormat/>
    <w:rPr>
      <w:rFonts w:hint="default" w:ascii="Times New Roman" w:hAnsi="Times New Roman" w:eastAsia="Times New Roman" w:cs="Times New Roman"/>
      <w:sz w:val="24"/>
      <w:szCs w:val="24"/>
      <w:lang w:val="en-US" w:eastAsia="zh-CN" w:bidi="ar-SA"/>
    </w:rPr>
  </w:style>
  <w:style w:type="paragraph" w:styleId="1149" w:customStyle="1">
    <w:name w:val="Normal_42"/>
    <w:uiPriority w:val="0"/>
    <w:qFormat/>
    <w:rPr>
      <w:rFonts w:hint="default" w:ascii="Times New Roman" w:hAnsi="Times New Roman" w:eastAsia="Times New Roman" w:cs="Times New Roman"/>
      <w:sz w:val="24"/>
      <w:szCs w:val="24"/>
      <w:lang w:val="en-US" w:eastAsia="zh-CN" w:bidi="ar-SA"/>
    </w:rPr>
  </w:style>
  <w:style w:type="table" w:styleId="1150" w:customStyle="1">
    <w:name w:val="TableGrid1"/>
    <w:uiPriority w:val="0"/>
    <w:qFormat/>
    <w:rPr>
      <w:rFonts w:ascii="等线" w:hAnsi="等线" w:eastAsia="等线"/>
      <w:sz w:val="21"/>
      <w:szCs w:val="22"/>
    </w:rPr>
    <w:tblPr>
      <w:tblLayout w:type="fixed"/>
      <w:tblCellMar>
        <w:left w:w="0" w:type="dxa"/>
        <w:top w:w="0" w:type="dxa"/>
        <w:right w:w="0" w:type="dxa"/>
        <w:bottom w:w="0" w:type="dxa"/>
      </w:tblCellMar>
    </w:tblPr>
  </w:style>
  <w:style w:type="paragraph" w:styleId="1151" w:customStyle="1">
    <w:name w:val="列出段落1"/>
    <w:basedOn w:val="814"/>
    <w:uiPriority w:val="34"/>
    <w:qFormat/>
    <w:pPr>
      <w:contextualSpacing/>
      <w:ind w:left="720"/>
      <w:jc w:val="left"/>
      <w:widowControl/>
    </w:pPr>
    <w:rPr>
      <w:rFonts w:ascii="Calibri" w:hAnsi="Calibri" w:cs="宋体"/>
      <w:sz w:val="24"/>
      <w:lang w:eastAsia="en-US"/>
    </w:rPr>
  </w:style>
  <w:style w:type="paragraph" w:styleId="1152" w:customStyle="1">
    <w:name w:val="p0_0"/>
    <w:basedOn w:val="1067"/>
    <w:uiPriority w:val="0"/>
    <w:qFormat/>
    <w:rPr>
      <w:szCs w:val="21"/>
    </w:rPr>
  </w:style>
  <w:style w:type="table" w:styleId="1153" w:customStyle="1">
    <w:name w:val="Table Normal"/>
    <w:uiPriority w:val="0"/>
    <w:unhideWhenUsed/>
    <w:qFormat/>
    <w:tblPr>
      <w:tblLayout w:type="fixed"/>
      <w:tblCellMar>
        <w:left w:w="0" w:type="dxa"/>
        <w:top w:w="0" w:type="dxa"/>
        <w:right w:w="0" w:type="dxa"/>
        <w:bottom w:w="0" w:type="dxa"/>
      </w:tblCellMar>
    </w:tblPr>
  </w:style>
  <w:style w:type="paragraph" w:styleId="1154" w:customStyle="1">
    <w:name w:val="纯文本11"/>
    <w:basedOn w:val="814"/>
    <w:uiPriority w:val="0"/>
    <w:qFormat/>
    <w:rPr>
      <w:rFonts w:ascii="宋体" w:hAnsi="Courier New" w:eastAsia="楷体_GB2312"/>
      <w:sz w:val="26"/>
    </w:rPr>
  </w:style>
  <w:style w:type="paragraph" w:styleId="1155" w:customStyle="1">
    <w:name w:val="普通(网站)1"/>
    <w:basedOn w:val="814"/>
    <w:uiPriority w:val="99"/>
    <w:qFormat/>
    <w:pPr>
      <w:jc w:val="left"/>
      <w:spacing w:beforeAutospacing="1" w:afterAutospacing="1"/>
    </w:pPr>
    <w:rPr>
      <w:sz w:val="24"/>
    </w:rPr>
  </w:style>
  <w:style w:type="paragraph" w:styleId="1156" w:customStyle="1">
    <w:name w:val="font7"/>
    <w:basedOn w:val="814"/>
    <w:uiPriority w:val="0"/>
    <w:qFormat/>
    <w:pPr>
      <w:jc w:val="left"/>
      <w:spacing w:before="100" w:beforeAutospacing="1" w:after="100" w:afterAutospacing="1"/>
      <w:widowControl/>
    </w:pPr>
    <w:rPr>
      <w:rFonts w:ascii="Verdana" w:hAnsi="Verdana"/>
      <w:sz w:val="20"/>
      <w:szCs w:val="20"/>
    </w:rPr>
  </w:style>
  <w:style w:type="paragraph" w:styleId="1157" w:customStyle="1">
    <w:name w:val="正文 A"/>
    <w:next w:val="826"/>
    <w:uiPriority w:val="0"/>
    <w:qFormat/>
    <w:pPr>
      <w:jc w:val="both"/>
      <w:widowControl w:val="off"/>
    </w:pPr>
    <w:rPr>
      <w:rFonts w:hint="default" w:ascii="Arial Unicode MS" w:hAnsi="Arial Unicode MS" w:eastAsia="Times New Roman" w:cs="Arial Unicode MS"/>
      <w:color w:val="000000"/>
      <w:sz w:val="21"/>
      <w:szCs w:val="21"/>
      <w:lang w:val="en-US" w:eastAsia="zh-CN" w:bidi="ar-SA"/>
    </w:rPr>
  </w:style>
  <w:style w:type="paragraph" w:styleId="1158" w:customStyle="1">
    <w:name w:val="WPSOffice手动目录 1"/>
    <w:uiPriority w:val="0"/>
    <w:qFormat/>
    <w:rPr>
      <w:rFonts w:hint="default" w:ascii="Times New Roman" w:hAnsi="Times New Roman" w:eastAsia="宋体" w:cs="Times New Roman"/>
      <w:lang w:val="en-US" w:eastAsia="zh-CN" w:bidi="ar-SA"/>
    </w:rPr>
  </w:style>
  <w:style w:type="character" w:styleId="1159" w:customStyle="1">
    <w:name w:val="font21"/>
    <w:basedOn w:val="824"/>
    <w:uiPriority w:val="0"/>
    <w:qFormat/>
    <w:rPr>
      <w:rFonts w:hint="eastAsia" w:ascii="宋体" w:hAnsi="宋体" w:eastAsia="宋体" w:cs="宋体"/>
      <w:color w:val="000000"/>
      <w:sz w:val="24"/>
      <w:szCs w:val="24"/>
      <w:u w:val="none"/>
    </w:rPr>
  </w:style>
  <w:style w:type="paragraph" w:styleId="1160" w:customStyle="1">
    <w:name w:val="表格文字"/>
    <w:basedOn w:val="814"/>
    <w:next w:val="833"/>
    <w:uiPriority w:val="0"/>
    <w:qFormat/>
    <w:pPr>
      <w:jc w:val="left"/>
      <w:spacing w:before="25" w:after="25"/>
    </w:pPr>
    <w:rPr>
      <w:bCs/>
      <w:spacing w:val="10"/>
      <w:sz w:val="24"/>
      <w:szCs w:val="20"/>
    </w:rPr>
  </w:style>
  <w:style w:type="paragraph" w:styleId="1161" w:customStyle="1">
    <w:name w:val="正文1"/>
    <w:basedOn w:val="814"/>
    <w:next w:val="814"/>
    <w:uiPriority w:val="0"/>
    <w:qFormat/>
    <w:pPr>
      <w:ind w:left="420" w:firstLine="527"/>
      <w:spacing w:before="120" w:line="360" w:lineRule="auto"/>
    </w:pPr>
    <w:rPr>
      <w:rFonts w:ascii="宋体" w:hAnsi="宋体"/>
      <w:szCs w:val="20"/>
    </w:rPr>
  </w:style>
  <w:style w:type="character" w:styleId="1162" w:customStyle="1">
    <w:name w:val="NormalCharacter"/>
    <w:uiPriority w:val="0"/>
    <w:semiHidden/>
    <w:qFormat/>
  </w:style>
  <w:style w:type="paragraph" w:styleId="1163" w:customStyle="1">
    <w:name w:val="正文缩进1"/>
    <w:basedOn w:val="814"/>
    <w:uiPriority w:val="0"/>
    <w:qFormat/>
    <w:pPr>
      <w:ind w:firstLine="420"/>
      <w:jc w:val="left"/>
      <w:widowControl/>
    </w:pPr>
    <w:rPr>
      <w:rFonts w:eastAsia="楷体_GB2312"/>
      <w:sz w:val="24"/>
      <w:szCs w:val="20"/>
    </w:rPr>
  </w:style>
  <w:style w:type="character" w:styleId="1164" w:customStyle="1">
    <w:name w:val="font41"/>
    <w:basedOn w:val="824"/>
    <w:uiPriority w:val="0"/>
    <w:qFormat/>
    <w:rPr>
      <w:rFonts w:hint="eastAsia" w:ascii="宋体" w:hAnsi="宋体" w:eastAsia="宋体" w:cs="宋体"/>
      <w:color w:val="000000"/>
      <w:sz w:val="20"/>
      <w:szCs w:val="20"/>
      <w:u w:val="none"/>
    </w:rPr>
  </w:style>
  <w:style w:type="character" w:styleId="1165" w:customStyle="1">
    <w:name w:val="font31"/>
    <w:basedOn w:val="824"/>
    <w:uiPriority w:val="0"/>
    <w:qFormat/>
    <w:rPr>
      <w:rFonts w:hint="eastAsia" w:ascii="宋体" w:hAnsi="宋体" w:eastAsia="宋体" w:cs="宋体"/>
      <w:color w:val="000000"/>
      <w:sz w:val="20"/>
      <w:szCs w:val="20"/>
      <w:u w:val="none"/>
    </w:rPr>
  </w:style>
  <w:style w:type="character" w:styleId="1166" w:customStyle="1">
    <w:name w:val="font11"/>
    <w:basedOn w:val="824"/>
    <w:uiPriority w:val="0"/>
    <w:qFormat/>
    <w:rPr>
      <w:rFonts w:hint="eastAsia" w:ascii="宋体" w:hAnsi="宋体" w:eastAsia="宋体" w:cs="宋体"/>
      <w:color w:val="000000"/>
      <w:sz w:val="20"/>
      <w:szCs w:val="20"/>
      <w:u w:val="none"/>
    </w:rPr>
  </w:style>
  <w:style w:type="paragraph" w:styleId="1167" w:customStyle="1">
    <w:name w:val="正文文本111"/>
    <w:basedOn w:val="814"/>
    <w:next w:val="814"/>
    <w:uiPriority w:val="1"/>
    <w:qFormat/>
    <w:pPr>
      <w:spacing w:after="120"/>
    </w:pPr>
  </w:style>
  <w:style w:type="paragraph" w:styleId="1168" w:customStyle="1">
    <w:name w:val="正文首行缩进 21"/>
    <w:basedOn w:val="864"/>
    <w:uiPriority w:val="0"/>
    <w:qFormat/>
    <w:pPr>
      <w:ind w:firstLine="200"/>
      <w:spacing w:line="360" w:lineRule="auto"/>
    </w:pPr>
    <w:rPr>
      <w:rFonts w:ascii="宋体"/>
    </w:rPr>
  </w:style>
  <w:style w:type="character" w:styleId="1169" w:customStyle="1">
    <w:name w:val="要点1"/>
    <w:uiPriority w:val="0"/>
    <w:qFormat/>
    <w:rPr>
      <w:rFonts w:ascii="Times New Roman" w:hAnsi="Times New Roman" w:eastAsia="宋体" w:cs="Times New Roman"/>
      <w:b/>
    </w:rPr>
  </w:style>
  <w:style w:type="character" w:styleId="1170" w:customStyle="1">
    <w:name w:val="批注文字 Char"/>
    <w:basedOn w:val="824"/>
    <w:link w:val="828"/>
    <w:uiPriority w:val="99"/>
    <w:semiHidden/>
    <w:qFormat/>
    <w:rPr>
      <w:sz w:val="21"/>
      <w:szCs w:val="22"/>
    </w:rPr>
  </w:style>
  <w:style w:type="character" w:styleId="1171" w:customStyle="1">
    <w:name w:val="批注主题 Char"/>
    <w:basedOn w:val="1170"/>
    <w:link w:val="827"/>
    <w:uiPriority w:val="99"/>
    <w:semiHidden/>
    <w:qFormat/>
    <w:rPr>
      <w:b/>
      <w:bCs/>
      <w:sz w:val="21"/>
      <w:szCs w:val="22"/>
    </w:rPr>
  </w:style>
  <w:style w:type="numbering" w:styleId="117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glossaryDocument" Target="glossary/document.xml" /><Relationship Id="rId7" Type="http://schemas.openxmlformats.org/officeDocument/2006/relationships/numbering" Target="numbering.xml" /><Relationship Id="rId8" Type="http://schemas.openxmlformats.org/officeDocument/2006/relationships/footnotes" Target="footnotes.xml" /><Relationship Id="rId9" Type="http://schemas.openxmlformats.org/officeDocument/2006/relationships/endnotes" Target="endnotes.xml" /><Relationship Id="rId10" Type="http://schemas.openxmlformats.org/officeDocument/2006/relationships/header" Target="header1.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customXml" Target="../customXml/item1.xml" /><Relationship Id="rId17"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glossary/_rels/comments.xml.rels><?xml version="1.0" encoding="UTF-8" standalone="yes"?><Relationships xmlns="http://schemas.openxmlformats.org/package/2006/relationships"></Relationships>
</file>

<file path=word/glossary/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footnotes" Target="footnotes.xml" /><Relationship Id="rId6" Type="http://schemas.openxmlformats.org/officeDocument/2006/relationships/endnotes" Target="endnotes.xml" /></Relationships>
</file>

<file path=word/glossary/_rels/endnotes.xml.rels><?xml version="1.0" encoding="UTF-8" standalone="yes"?><Relationships xmlns="http://schemas.openxmlformats.org/package/2006/relationships"></Relationships>
</file>

<file path=word/glossary/_rels/footnotes.xml.rels><?xml version="1.0" encoding="UTF-8" standalone="yes"?><Relationships xmlns="http://schemas.openxmlformats.org/package/2006/relationships"></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docParts>
    <w:docPart>
      <w:docPartPr>
        <w:name w:val="{e155f990-5b88-4353-a9cf-45e0b55f9483}"/>
        <w:description w:val=""/>
        <w:category>
          <w:name w:val="常规"/>
          <w:gallery w:val="placeholder"/>
        </w:category>
        <w:types>
          <w:type w:val="bbPlcHdr"/>
        </w:types>
        <w:behaviors>
          <w:behavior w:val="content"/>
        </w:behaviors>
        <w:guid w:val="{e155f990-5b88-4353-a9cf-45e0b55f9483}"/>
      </w:docPartPr>
      <w:docPartBody>
        <w:p>
          <w:r>
            <w:rPr>
              <w:color w:val="808080"/>
            </w:rPr>
            <w:t xml:space="preserve">单击此处输入文字。</w:t>
          </w:r>
          <w:r/>
        </w:p>
      </w:docPartBody>
    </w:docPart>
    <w:docPart>
      <w:docPartPr>
        <w:name w:val="{977c8350-7a42-4115-9cda-ea2f97ef5ccb}"/>
        <w:description w:val=""/>
        <w:category>
          <w:name w:val="常规"/>
          <w:gallery w:val="placeholder"/>
        </w:category>
        <w:types>
          <w:type w:val="bbPlcHdr"/>
        </w:types>
        <w:behaviors>
          <w:behavior w:val="content"/>
        </w:behaviors>
        <w:guid w:val="{977c8350-7a42-4115-9cda-ea2f97ef5ccb}"/>
      </w:docPartPr>
      <w:docPartBody>
        <w:p>
          <w:r>
            <w:rPr>
              <w:color w:val="808080"/>
            </w:rPr>
            <w:t xml:space="preserve">单击此处输入文字。</w:t>
          </w:r>
          <w:r/>
        </w:p>
      </w:docPartBody>
    </w:docPart>
    <w:docPart>
      <w:docPartPr>
        <w:name w:val="{4114a55d-68de-4403-b113-7e64e31f0f25}"/>
        <w:description w:val=""/>
        <w:category>
          <w:name w:val="常规"/>
          <w:gallery w:val="placeholder"/>
        </w:category>
        <w:types>
          <w:type w:val="bbPlcHdr"/>
        </w:types>
        <w:behaviors>
          <w:behavior w:val="content"/>
        </w:behaviors>
        <w:guid w:val="{4114a55d-68de-4403-b113-7e64e31f0f25}"/>
      </w:docPartPr>
      <w:docPartBody>
        <w:p>
          <w:r>
            <w:rPr>
              <w:color w:val="808080"/>
            </w:rPr>
            <w:t xml:space="preserve">单击此处输入文字。</w:t>
          </w:r>
          <w:r/>
        </w:p>
      </w:docPartBody>
    </w:docPart>
    <w:docPart>
      <w:docPartPr>
        <w:name w:val="{2be2138a-f962-40e0-859e-b643328ef333}"/>
        <w:description w:val=""/>
        <w:category>
          <w:name w:val="常规"/>
          <w:gallery w:val="placeholder"/>
        </w:category>
        <w:types>
          <w:type w:val="bbPlcHdr"/>
        </w:types>
        <w:behaviors>
          <w:behavior w:val="content"/>
        </w:behaviors>
        <w:guid w:val="{2be2138a-f962-40e0-859e-b643328ef333}"/>
      </w:docPartPr>
      <w:docPartBody>
        <w:p>
          <w:r>
            <w:rPr>
              <w:color w:val="808080"/>
            </w:rPr>
            <w:t xml:space="preserve">单击此处输入文字。</w:t>
          </w:r>
          <w:r/>
        </w:p>
      </w:docPartBody>
    </w:docPart>
    <w:docPart>
      <w:docPartPr>
        <w:name w:val="{6b8135d2-6103-4b86-b4ea-179a832572ba}"/>
        <w:description w:val=""/>
        <w:category>
          <w:name w:val="常规"/>
          <w:gallery w:val="placeholder"/>
        </w:category>
        <w:types>
          <w:type w:val="bbPlcHdr"/>
        </w:types>
        <w:behaviors>
          <w:behavior w:val="content"/>
        </w:behaviors>
        <w:guid w:val="{6b8135d2-6103-4b86-b4ea-179a832572ba}"/>
      </w:docPartPr>
      <w:docPartBody>
        <w:p>
          <w:r>
            <w:rPr>
              <w:color w:val="808080"/>
            </w:rPr>
            <w:t xml:space="preserve">单击此处输入文字。</w:t>
          </w:r>
          <w:r/>
        </w:p>
      </w:docPartBody>
    </w:docPart>
    <w:docPart>
      <w:docPartPr>
        <w:name w:val="{64bf7b7f-8a3e-4118-ad88-a9b50e9824e7}"/>
        <w:description w:val=""/>
        <w:category>
          <w:name w:val="常规"/>
          <w:gallery w:val="placeholder"/>
        </w:category>
        <w:types>
          <w:type w:val="bbPlcHdr"/>
        </w:types>
        <w:behaviors>
          <w:behavior w:val="content"/>
        </w:behaviors>
        <w:guid w:val="{64bf7b7f-8a3e-4118-ad88-a9b50e9824e7}"/>
      </w:docPartPr>
      <w:docPartBody>
        <w:p>
          <w:r>
            <w:rPr>
              <w:color w:val="808080"/>
            </w:rPr>
            <w:t xml:space="preserve">单击此处输入文字。</w:t>
          </w:r>
          <w:r/>
        </w:p>
      </w:docPartBody>
    </w:docPart>
  </w:docParts>
</w:glossaryDocument>
</file>

<file path=word/glossary/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font>
  <w:font w:name="Calibri">
    <w:panose1 w:val="020F0502020204030204"/>
  </w:font>
  <w:font w:name="Times New Roman">
    <w:panose1 w:val="02020603050405020304"/>
  </w:font>
  <w:font w:name="Cambria">
    <w:panose1 w:val="02040503050406030204"/>
  </w:font>
</w:fonts>
</file>

<file path=word/glossary/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621">
    <w:name w:val="Heading 1"/>
    <w:link w:val="1622"/>
    <w:uiPriority w:val="9"/>
    <w:qFormat/>
    <w:pPr>
      <w:keepLines/>
      <w:keepNext/>
      <w:spacing w:before="480" w:after="200"/>
      <w:outlineLvl w:val="0"/>
    </w:pPr>
    <w:rPr>
      <w:rFonts w:ascii="Arial" w:hAnsi="Arial" w:eastAsia="Arial" w:cs="Arial"/>
      <w:sz w:val="40"/>
      <w:szCs w:val="40"/>
    </w:rPr>
  </w:style>
  <w:style w:type="character" w:styleId="1622">
    <w:name w:val="Heading 1 Char"/>
    <w:link w:val="1621"/>
    <w:uiPriority w:val="9"/>
    <w:rPr>
      <w:rFonts w:ascii="Arial" w:hAnsi="Arial" w:eastAsia="Arial" w:cs="Arial"/>
      <w:sz w:val="40"/>
      <w:szCs w:val="40"/>
    </w:rPr>
  </w:style>
  <w:style w:type="paragraph" w:styleId="1623">
    <w:name w:val="Heading 2"/>
    <w:link w:val="1624"/>
    <w:uiPriority w:val="9"/>
    <w:unhideWhenUsed/>
    <w:qFormat/>
    <w:pPr>
      <w:keepLines/>
      <w:keepNext/>
      <w:spacing w:before="360" w:after="200"/>
      <w:outlineLvl w:val="1"/>
    </w:pPr>
    <w:rPr>
      <w:rFonts w:ascii="Arial" w:hAnsi="Arial" w:eastAsia="Arial" w:cs="Arial"/>
      <w:sz w:val="34"/>
    </w:rPr>
  </w:style>
  <w:style w:type="character" w:styleId="1624">
    <w:name w:val="Heading 2 Char"/>
    <w:link w:val="1623"/>
    <w:uiPriority w:val="9"/>
    <w:rPr>
      <w:rFonts w:ascii="Arial" w:hAnsi="Arial" w:eastAsia="Arial" w:cs="Arial"/>
      <w:sz w:val="34"/>
    </w:rPr>
  </w:style>
  <w:style w:type="paragraph" w:styleId="1625">
    <w:name w:val="Heading 3"/>
    <w:link w:val="1626"/>
    <w:uiPriority w:val="9"/>
    <w:unhideWhenUsed/>
    <w:qFormat/>
    <w:pPr>
      <w:keepLines/>
      <w:keepNext/>
      <w:spacing w:before="320" w:after="200"/>
      <w:outlineLvl w:val="2"/>
    </w:pPr>
    <w:rPr>
      <w:rFonts w:ascii="Arial" w:hAnsi="Arial" w:eastAsia="Arial" w:cs="Arial"/>
      <w:sz w:val="30"/>
      <w:szCs w:val="30"/>
    </w:rPr>
  </w:style>
  <w:style w:type="character" w:styleId="1626">
    <w:name w:val="Heading 3 Char"/>
    <w:link w:val="1625"/>
    <w:uiPriority w:val="9"/>
    <w:rPr>
      <w:rFonts w:ascii="Arial" w:hAnsi="Arial" w:eastAsia="Arial" w:cs="Arial"/>
      <w:sz w:val="30"/>
      <w:szCs w:val="30"/>
    </w:rPr>
  </w:style>
  <w:style w:type="paragraph" w:styleId="1627">
    <w:name w:val="Heading 4"/>
    <w:link w:val="1628"/>
    <w:uiPriority w:val="9"/>
    <w:unhideWhenUsed/>
    <w:qFormat/>
    <w:pPr>
      <w:keepLines/>
      <w:keepNext/>
      <w:spacing w:before="320" w:after="200"/>
      <w:outlineLvl w:val="3"/>
    </w:pPr>
    <w:rPr>
      <w:rFonts w:ascii="Arial" w:hAnsi="Arial" w:eastAsia="Arial" w:cs="Arial"/>
      <w:b/>
      <w:bCs/>
      <w:sz w:val="26"/>
      <w:szCs w:val="26"/>
    </w:rPr>
  </w:style>
  <w:style w:type="character" w:styleId="1628">
    <w:name w:val="Heading 4 Char"/>
    <w:link w:val="1627"/>
    <w:uiPriority w:val="9"/>
    <w:rPr>
      <w:rFonts w:ascii="Arial" w:hAnsi="Arial" w:eastAsia="Arial" w:cs="Arial"/>
      <w:b/>
      <w:bCs/>
      <w:sz w:val="26"/>
      <w:szCs w:val="26"/>
    </w:rPr>
  </w:style>
  <w:style w:type="paragraph" w:styleId="1629">
    <w:name w:val="Heading 5"/>
    <w:link w:val="1630"/>
    <w:uiPriority w:val="9"/>
    <w:unhideWhenUsed/>
    <w:qFormat/>
    <w:pPr>
      <w:keepLines/>
      <w:keepNext/>
      <w:spacing w:before="320" w:after="200"/>
      <w:outlineLvl w:val="4"/>
    </w:pPr>
    <w:rPr>
      <w:rFonts w:ascii="Arial" w:hAnsi="Arial" w:eastAsia="Arial" w:cs="Arial"/>
      <w:b/>
      <w:bCs/>
      <w:sz w:val="24"/>
      <w:szCs w:val="24"/>
    </w:rPr>
  </w:style>
  <w:style w:type="character" w:styleId="1630">
    <w:name w:val="Heading 5 Char"/>
    <w:link w:val="1629"/>
    <w:uiPriority w:val="9"/>
    <w:rPr>
      <w:rFonts w:ascii="Arial" w:hAnsi="Arial" w:eastAsia="Arial" w:cs="Arial"/>
      <w:b/>
      <w:bCs/>
      <w:sz w:val="24"/>
      <w:szCs w:val="24"/>
    </w:rPr>
  </w:style>
  <w:style w:type="paragraph" w:styleId="1631">
    <w:name w:val="Heading 6"/>
    <w:link w:val="1632"/>
    <w:uiPriority w:val="9"/>
    <w:unhideWhenUsed/>
    <w:qFormat/>
    <w:pPr>
      <w:keepLines/>
      <w:keepNext/>
      <w:spacing w:before="320" w:after="200"/>
      <w:outlineLvl w:val="5"/>
    </w:pPr>
    <w:rPr>
      <w:rFonts w:ascii="Arial" w:hAnsi="Arial" w:eastAsia="Arial" w:cs="Arial"/>
      <w:b/>
      <w:bCs/>
      <w:sz w:val="22"/>
      <w:szCs w:val="22"/>
    </w:rPr>
  </w:style>
  <w:style w:type="character" w:styleId="1632">
    <w:name w:val="Heading 6 Char"/>
    <w:link w:val="1631"/>
    <w:uiPriority w:val="9"/>
    <w:rPr>
      <w:rFonts w:ascii="Arial" w:hAnsi="Arial" w:eastAsia="Arial" w:cs="Arial"/>
      <w:b/>
      <w:bCs/>
      <w:sz w:val="22"/>
      <w:szCs w:val="22"/>
    </w:rPr>
  </w:style>
  <w:style w:type="paragraph" w:styleId="1633">
    <w:name w:val="Heading 7"/>
    <w:link w:val="1634"/>
    <w:uiPriority w:val="9"/>
    <w:unhideWhenUsed/>
    <w:qFormat/>
    <w:pPr>
      <w:keepLines/>
      <w:keepNext/>
      <w:spacing w:before="320" w:after="200"/>
      <w:outlineLvl w:val="6"/>
    </w:pPr>
    <w:rPr>
      <w:rFonts w:ascii="Arial" w:hAnsi="Arial" w:eastAsia="Arial" w:cs="Arial"/>
      <w:b/>
      <w:bCs/>
      <w:i/>
      <w:iCs/>
      <w:sz w:val="22"/>
      <w:szCs w:val="22"/>
    </w:rPr>
  </w:style>
  <w:style w:type="character" w:styleId="1634">
    <w:name w:val="Heading 7 Char"/>
    <w:link w:val="1633"/>
    <w:uiPriority w:val="9"/>
    <w:rPr>
      <w:rFonts w:ascii="Arial" w:hAnsi="Arial" w:eastAsia="Arial" w:cs="Arial"/>
      <w:b/>
      <w:bCs/>
      <w:i/>
      <w:iCs/>
      <w:sz w:val="22"/>
      <w:szCs w:val="22"/>
    </w:rPr>
  </w:style>
  <w:style w:type="paragraph" w:styleId="1635">
    <w:name w:val="Heading 8"/>
    <w:link w:val="1636"/>
    <w:uiPriority w:val="9"/>
    <w:unhideWhenUsed/>
    <w:qFormat/>
    <w:pPr>
      <w:keepLines/>
      <w:keepNext/>
      <w:spacing w:before="320" w:after="200"/>
      <w:outlineLvl w:val="7"/>
    </w:pPr>
    <w:rPr>
      <w:rFonts w:ascii="Arial" w:hAnsi="Arial" w:eastAsia="Arial" w:cs="Arial"/>
      <w:i/>
      <w:iCs/>
      <w:sz w:val="22"/>
      <w:szCs w:val="22"/>
    </w:rPr>
  </w:style>
  <w:style w:type="character" w:styleId="1636">
    <w:name w:val="Heading 8 Char"/>
    <w:link w:val="1635"/>
    <w:uiPriority w:val="9"/>
    <w:rPr>
      <w:rFonts w:ascii="Arial" w:hAnsi="Arial" w:eastAsia="Arial" w:cs="Arial"/>
      <w:i/>
      <w:iCs/>
      <w:sz w:val="22"/>
      <w:szCs w:val="22"/>
    </w:rPr>
  </w:style>
  <w:style w:type="paragraph" w:styleId="1637">
    <w:name w:val="Heading 9"/>
    <w:link w:val="1638"/>
    <w:uiPriority w:val="9"/>
    <w:unhideWhenUsed/>
    <w:qFormat/>
    <w:pPr>
      <w:keepLines/>
      <w:keepNext/>
      <w:spacing w:before="320" w:after="200"/>
      <w:outlineLvl w:val="8"/>
    </w:pPr>
    <w:rPr>
      <w:rFonts w:ascii="Arial" w:hAnsi="Arial" w:eastAsia="Arial" w:cs="Arial"/>
      <w:i/>
      <w:iCs/>
      <w:sz w:val="21"/>
      <w:szCs w:val="21"/>
    </w:rPr>
  </w:style>
  <w:style w:type="character" w:styleId="1638">
    <w:name w:val="Heading 9 Char"/>
    <w:link w:val="1637"/>
    <w:uiPriority w:val="9"/>
    <w:rPr>
      <w:rFonts w:ascii="Arial" w:hAnsi="Arial" w:eastAsia="Arial" w:cs="Arial"/>
      <w:i/>
      <w:iCs/>
      <w:sz w:val="21"/>
      <w:szCs w:val="21"/>
    </w:rPr>
  </w:style>
  <w:style w:type="paragraph" w:styleId="1639">
    <w:name w:val="List Paragraph"/>
    <w:uiPriority w:val="34"/>
    <w:qFormat/>
    <w:pPr>
      <w:contextualSpacing/>
      <w:ind w:left="720"/>
    </w:pPr>
  </w:style>
  <w:style w:type="paragraph" w:styleId="1640">
    <w:name w:val="No Spacing"/>
    <w:uiPriority w:val="1"/>
    <w:qFormat/>
    <w:pPr>
      <w:spacing w:before="0" w:after="0" w:line="240" w:lineRule="auto"/>
    </w:pPr>
  </w:style>
  <w:style w:type="paragraph" w:styleId="1641">
    <w:name w:val="Title"/>
    <w:link w:val="1642"/>
    <w:uiPriority w:val="10"/>
    <w:qFormat/>
    <w:pPr>
      <w:contextualSpacing/>
      <w:spacing w:before="300" w:after="200"/>
    </w:pPr>
    <w:rPr>
      <w:sz w:val="48"/>
      <w:szCs w:val="48"/>
    </w:rPr>
  </w:style>
  <w:style w:type="character" w:styleId="1642">
    <w:name w:val="Title Char"/>
    <w:link w:val="1641"/>
    <w:uiPriority w:val="10"/>
    <w:rPr>
      <w:sz w:val="48"/>
      <w:szCs w:val="48"/>
    </w:rPr>
  </w:style>
  <w:style w:type="paragraph" w:styleId="1643">
    <w:name w:val="Subtitle"/>
    <w:link w:val="1644"/>
    <w:uiPriority w:val="11"/>
    <w:qFormat/>
    <w:pPr>
      <w:spacing w:before="200" w:after="200"/>
    </w:pPr>
    <w:rPr>
      <w:sz w:val="24"/>
      <w:szCs w:val="24"/>
    </w:rPr>
  </w:style>
  <w:style w:type="character" w:styleId="1644">
    <w:name w:val="Subtitle Char"/>
    <w:link w:val="1643"/>
    <w:uiPriority w:val="11"/>
    <w:rPr>
      <w:sz w:val="24"/>
      <w:szCs w:val="24"/>
    </w:rPr>
  </w:style>
  <w:style w:type="paragraph" w:styleId="1645">
    <w:name w:val="Quote"/>
    <w:link w:val="1646"/>
    <w:uiPriority w:val="29"/>
    <w:qFormat/>
    <w:pPr>
      <w:ind w:left="720" w:right="720"/>
    </w:pPr>
    <w:rPr>
      <w:i/>
    </w:rPr>
  </w:style>
  <w:style w:type="character" w:styleId="1646">
    <w:name w:val="Quote Char"/>
    <w:link w:val="1645"/>
    <w:uiPriority w:val="29"/>
    <w:rPr>
      <w:i/>
    </w:rPr>
  </w:style>
  <w:style w:type="paragraph" w:styleId="1647">
    <w:name w:val="Intense Quote"/>
    <w:link w:val="164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648">
    <w:name w:val="Intense Quote Char"/>
    <w:link w:val="1647"/>
    <w:uiPriority w:val="30"/>
    <w:rPr>
      <w:i/>
    </w:rPr>
  </w:style>
  <w:style w:type="paragraph" w:styleId="1649">
    <w:name w:val="Header"/>
    <w:link w:val="1650"/>
    <w:uiPriority w:val="99"/>
    <w:unhideWhenUsed/>
    <w:pPr>
      <w:spacing w:after="0" w:line="240" w:lineRule="auto"/>
      <w:tabs>
        <w:tab w:val="center" w:pos="7143" w:leader="none"/>
        <w:tab w:val="right" w:pos="14287" w:leader="none"/>
      </w:tabs>
    </w:pPr>
  </w:style>
  <w:style w:type="character" w:styleId="1650">
    <w:name w:val="Header Char"/>
    <w:link w:val="1649"/>
    <w:uiPriority w:val="99"/>
  </w:style>
  <w:style w:type="paragraph" w:styleId="1651">
    <w:name w:val="Footer"/>
    <w:link w:val="1654"/>
    <w:uiPriority w:val="99"/>
    <w:unhideWhenUsed/>
    <w:pPr>
      <w:spacing w:after="0" w:line="240" w:lineRule="auto"/>
      <w:tabs>
        <w:tab w:val="center" w:pos="7143" w:leader="none"/>
        <w:tab w:val="right" w:pos="14287" w:leader="none"/>
      </w:tabs>
    </w:pPr>
  </w:style>
  <w:style w:type="character" w:styleId="1652">
    <w:name w:val="Footer Char"/>
    <w:link w:val="1651"/>
    <w:uiPriority w:val="99"/>
  </w:style>
  <w:style w:type="paragraph" w:styleId="1653">
    <w:name w:val="Caption"/>
    <w:uiPriority w:val="35"/>
    <w:semiHidden/>
    <w:unhideWhenUsed/>
    <w:qFormat/>
    <w:pPr>
      <w:spacing w:line="276" w:lineRule="auto"/>
    </w:pPr>
    <w:rPr>
      <w:b/>
      <w:bCs/>
      <w:color w:val="4f81bd" w:themeColor="accent1"/>
      <w:sz w:val="18"/>
      <w:szCs w:val="18"/>
    </w:rPr>
  </w:style>
  <w:style w:type="character" w:styleId="1654">
    <w:name w:val="Caption Char"/>
    <w:basedOn w:val="1653"/>
    <w:link w:val="1651"/>
    <w:uiPriority w:val="99"/>
  </w:style>
  <w:style w:type="table" w:styleId="165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65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165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65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65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66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66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66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66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66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66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66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66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66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66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67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67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67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67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67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67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67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67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67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67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68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68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68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68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68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68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68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68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68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68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69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69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69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69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69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69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69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69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69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69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70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70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70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70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70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70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70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70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70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70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71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71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71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71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71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71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71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71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71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71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72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72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72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72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72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72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72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72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72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72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73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73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73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73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73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73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73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73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73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73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74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74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74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74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74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74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74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74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74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74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75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75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75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75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75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75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75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75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75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75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76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76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76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76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76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76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76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76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76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76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77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77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77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77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77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77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77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77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7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7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8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81">
    <w:name w:val="Hyperlink"/>
    <w:uiPriority w:val="99"/>
    <w:unhideWhenUsed/>
    <w:rPr>
      <w:color w:val="0000ff" w:themeColor="hyperlink"/>
      <w:u w:val="single"/>
    </w:rPr>
  </w:style>
  <w:style w:type="paragraph" w:styleId="1782">
    <w:name w:val="footnote text"/>
    <w:link w:val="1783"/>
    <w:uiPriority w:val="99"/>
    <w:semiHidden/>
    <w:unhideWhenUsed/>
    <w:pPr>
      <w:spacing w:after="40" w:line="240" w:lineRule="auto"/>
    </w:pPr>
    <w:rPr>
      <w:sz w:val="18"/>
    </w:rPr>
  </w:style>
  <w:style w:type="character" w:styleId="1783">
    <w:name w:val="Footnote Text Char"/>
    <w:link w:val="1782"/>
    <w:uiPriority w:val="99"/>
    <w:rPr>
      <w:sz w:val="18"/>
    </w:rPr>
  </w:style>
  <w:style w:type="character" w:styleId="1784">
    <w:name w:val="footnote reference"/>
    <w:uiPriority w:val="99"/>
    <w:unhideWhenUsed/>
    <w:rPr>
      <w:vertAlign w:val="superscript"/>
    </w:rPr>
  </w:style>
  <w:style w:type="paragraph" w:styleId="1785">
    <w:name w:val="endnote text"/>
    <w:link w:val="1786"/>
    <w:uiPriority w:val="99"/>
    <w:semiHidden/>
    <w:unhideWhenUsed/>
    <w:pPr>
      <w:spacing w:after="0" w:line="240" w:lineRule="auto"/>
    </w:pPr>
    <w:rPr>
      <w:sz w:val="20"/>
    </w:rPr>
  </w:style>
  <w:style w:type="character" w:styleId="1786">
    <w:name w:val="Endnote Text Char"/>
    <w:link w:val="1785"/>
    <w:uiPriority w:val="99"/>
    <w:rPr>
      <w:sz w:val="20"/>
    </w:rPr>
  </w:style>
  <w:style w:type="character" w:styleId="1787">
    <w:name w:val="endnote reference"/>
    <w:uiPriority w:val="99"/>
    <w:semiHidden/>
    <w:unhideWhenUsed/>
    <w:rPr>
      <w:vertAlign w:val="superscript"/>
    </w:rPr>
  </w:style>
  <w:style w:type="paragraph" w:styleId="1788">
    <w:name w:val="toc 1"/>
    <w:uiPriority w:val="39"/>
    <w:unhideWhenUsed/>
    <w:pPr>
      <w:ind w:left="0" w:right="0" w:firstLine="0"/>
      <w:spacing w:after="57"/>
    </w:pPr>
  </w:style>
  <w:style w:type="paragraph" w:styleId="1789">
    <w:name w:val="toc 2"/>
    <w:uiPriority w:val="39"/>
    <w:unhideWhenUsed/>
    <w:pPr>
      <w:ind w:left="283" w:right="0" w:firstLine="0"/>
      <w:spacing w:after="57"/>
    </w:pPr>
  </w:style>
  <w:style w:type="paragraph" w:styleId="1790">
    <w:name w:val="toc 3"/>
    <w:uiPriority w:val="39"/>
    <w:unhideWhenUsed/>
    <w:pPr>
      <w:ind w:left="567" w:right="0" w:firstLine="0"/>
      <w:spacing w:after="57"/>
    </w:pPr>
  </w:style>
  <w:style w:type="paragraph" w:styleId="1791">
    <w:name w:val="toc 4"/>
    <w:uiPriority w:val="39"/>
    <w:unhideWhenUsed/>
    <w:pPr>
      <w:ind w:left="850" w:right="0" w:firstLine="0"/>
      <w:spacing w:after="57"/>
    </w:pPr>
  </w:style>
  <w:style w:type="paragraph" w:styleId="1792">
    <w:name w:val="toc 5"/>
    <w:uiPriority w:val="39"/>
    <w:unhideWhenUsed/>
    <w:pPr>
      <w:ind w:left="1134" w:right="0" w:firstLine="0"/>
      <w:spacing w:after="57"/>
    </w:pPr>
  </w:style>
  <w:style w:type="paragraph" w:styleId="1793">
    <w:name w:val="toc 6"/>
    <w:uiPriority w:val="39"/>
    <w:unhideWhenUsed/>
    <w:pPr>
      <w:ind w:left="1417" w:right="0" w:firstLine="0"/>
      <w:spacing w:after="57"/>
    </w:pPr>
  </w:style>
  <w:style w:type="paragraph" w:styleId="1794">
    <w:name w:val="toc 7"/>
    <w:uiPriority w:val="39"/>
    <w:unhideWhenUsed/>
    <w:pPr>
      <w:ind w:left="1701" w:right="0" w:firstLine="0"/>
      <w:spacing w:after="57"/>
    </w:pPr>
  </w:style>
  <w:style w:type="paragraph" w:styleId="1795">
    <w:name w:val="toc 8"/>
    <w:uiPriority w:val="39"/>
    <w:unhideWhenUsed/>
    <w:pPr>
      <w:ind w:left="1984" w:right="0" w:firstLine="0"/>
      <w:spacing w:after="57"/>
    </w:pPr>
  </w:style>
  <w:style w:type="paragraph" w:styleId="1796">
    <w:name w:val="toc 9"/>
    <w:uiPriority w:val="39"/>
    <w:unhideWhenUsed/>
    <w:pPr>
      <w:ind w:left="2268" w:right="0" w:firstLine="0"/>
      <w:spacing w:after="57"/>
    </w:pPr>
  </w:style>
  <w:style w:type="paragraph" w:styleId="1797">
    <w:name w:val="TOC Heading"/>
    <w:uiPriority w:val="39"/>
    <w:unhideWhenUsed/>
  </w:style>
  <w:style w:type="paragraph" w:styleId="1798">
    <w:name w:val="table of figures"/>
    <w:uiPriority w:val="99"/>
    <w:unhideWhenUsed/>
    <w:pPr>
      <w:spacing w:after="0" w:afterAutospacing="0"/>
    </w:pPr>
  </w:style>
  <w:style w:type="character" w:styleId="1799" w:default="1">
    <w:name w:val="Default Paragraph Font"/>
    <w:uiPriority w:val="1"/>
    <w:semiHidden/>
    <w:unhideWhenUsed/>
  </w:style>
  <w:style w:type="numbering" w:styleId="1800" w:default="1">
    <w:name w:val="No List"/>
    <w:uiPriority w:val="99"/>
    <w:semiHidden/>
    <w:unhideWhenUsed/>
  </w:style>
  <w:style w:type="paragraph" w:styleId="1801" w:default="1">
    <w:name w:val="Normal"/>
    <w:qFormat/>
  </w:style>
  <w:style w:type="table" w:styleId="1802" w:default="1">
    <w:name w:val="Normal Table"/>
    <w:uiPriority w:val="99"/>
    <w:semiHidden/>
    <w:unhideWhenUsed/>
    <w:tblPr/>
  </w:style>
</w:styles>
</file>

<file path=word/glossary/webSettings.xml><?xml version="1.0" encoding="utf-8"?>
<w:webSettings xmlns:w="http://schemas.openxmlformats.org/wordprocessingml/2006/main">
  <w:optimizeForBrowser/>
</w:webSetting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333321ec-36de-4748-8817-2587ada22ece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7BC4D6D5</paraID>
      <start>0</start>
      <end>2</end>
      <status>modified</status>
      <modifiedWord>1.</modifiedWord>
      <trackRevisions>false</trackRevisions>
    </reviewItem>
    <reviewItem>
      <errorID>a817e708-3057-48ca-ba82-4969f1bce7e2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30B6F086</paraID>
      <start>0</start>
      <end>2</end>
      <status>modified</status>
      <modifiedWord>2.</modifiedWord>
      <trackRevisions>false</trackRevisions>
    </reviewItem>
    <reviewItem>
      <errorID>ebc1ee80-cfd4-4e3e-a180-c9939ae15c71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6F0555EB</paraID>
      <start>0</start>
      <end>2</end>
      <status>modified</status>
      <modifiedWord>3.</modifiedWord>
      <trackRevisions>false</trackRevisions>
    </reviewItem>
    <reviewItem>
      <errorID>7a2e5915-77df-4acf-b984-f75833ff2375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530531D2</paraID>
      <start>0</start>
      <end>2</end>
      <status>modified</status>
      <modifiedWord>4.</modifiedWord>
      <trackRevisions>false</trackRevisions>
    </reviewItem>
    <reviewItem>
      <errorID>7f1b69bf-8e76-477e-b307-6925bc8fca7f</errorID>
      <errorWord>）</errorWord>
      <group>L1_Word</group>
      <groupName>字词问题</groupName>
      <ability>L2_Typo</ability>
      <abilityName>字词错误</abilityName>
      <candidateList>
        <item>）和</item>
      </candidateList>
      <explain/>
      <paraID> C78B62A</paraID>
      <start>71</start>
      <end>73</end>
      <status>modified</status>
      <modifiedWord>）和</modifiedWord>
      <trackRevisions>false</trackRevisions>
    </reviewItem>
    <reviewItem>
      <errorID>4e8df529-71d2-444a-9281-4dd81ab14015</errorID>
      <errorWord>（</errorWord>
      <group>L1_Punc</group>
      <groupName>标点问题</groupName>
      <ability>L2_Punc_CN</ability>
      <abilityName>标点符号问题</abilityName>
      <candidateList/>
      <explain>同一形式括号套用。</explain>
      <paraID> C78B62A</paraID>
      <start>107</start>
      <end>108</end>
      <status>ignored</status>
      <modifiedWord/>
      <trackRevisions>false</trackRevisions>
    </reviewItem>
    <reviewItem>
      <errorID>8b8d8804-846e-4b19-8cae-af2fcabbdaf8</errorID>
      <errorWord>）</errorWord>
      <group>L1_Punc</group>
      <groupName>标点问题</groupName>
      <ability>L2_Punc_CN</ability>
      <abilityName>标点符号问题</abilityName>
      <candidateList/>
      <explain>同一形式括号套用。</explain>
      <paraID> C78B62A</paraID>
      <start>112</start>
      <end>113</end>
      <status>ignored</status>
      <modifiedWord/>
      <trackRevisions>false</trackRevisions>
    </reviewItem>
    <reviewItem>
      <errorID>0b76e72a-ebc2-456a-988e-14faa60d98b8</errorID>
      <errorWord>。</errorWord>
      <group>L1_Grammar</group>
      <groupName>语法问题</groupName>
      <ability>L2_Missing</ability>
      <abilityName>成分残缺</abilityName>
      <candidateList>
        <item>手续。</item>
      </candidateList>
      <explain>句子中可能存在主谓宾、修饰语或者必要的词语残缺。</explain>
      <paraID>69EFF750</paraID>
      <start>50</start>
      <end>53</end>
      <status>modified</status>
      <modifiedWord>手续。</modifiedWord>
      <trackRevisions>false</trackRevisions>
    </reviewItem>
    <reviewItem>
      <errorID>60b1a4a5-c5f7-4e8b-8b76-b2ce6bcd08bb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535623A3</paraID>
      <start>0</start>
      <end>2</end>
      <status>modified</status>
      <modifiedWord>2.</modifiedWord>
      <trackRevisions>false</trackRevisions>
    </reviewItem>
    <reviewItem>
      <errorID>31c2d1f4-2490-490e-904f-b1e7e9271e64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1FC292EE</paraID>
      <start>0</start>
      <end>2</end>
      <status>modified</status>
      <modifiedWord>3.</modifiedWord>
      <trackRevisions>false</trackRevisions>
    </reviewItem>
    <reviewItem>
      <errorID>efc65b1a-c842-4088-80e9-cc3a74a51528</errorID>
      <errorWord>“.</errorWord>
      <group>L1_Punc</group>
      <groupName>标点问题</groupName>
      <ability>L2_Punc_CN</ability>
      <abilityName>标点符号问题</abilityName>
      <candidateList>
        <item>“</item>
      </candidateList>
      <explain/>
      <paraID>16700A72</paraID>
      <start>48</start>
      <end>49</end>
      <status>modified</status>
      <modifiedWord>“</modifiedWord>
      <trackRevisions>false</trackRevisions>
    </reviewItem>
    <reviewItem>
      <errorID>401b92cb-7e7e-44ab-9120-c66895fdf47f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71D4901C</paraID>
      <start>0</start>
      <end>2</end>
      <status>modified</status>
      <modifiedWord>4.</modifiedWord>
      <trackRevisions>false</trackRevisions>
    </reviewItem>
    <reviewItem>
      <errorID>63011f27-71c4-4b04-8a88-bb5e83296a59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5D3FA176</paraID>
      <start>0</start>
      <end>2</end>
      <status>modified</status>
      <modifiedWord>5.</modifiedWord>
      <trackRevisions>false</trackRevisions>
    </reviewItem>
    <reviewItem>
      <errorID>88db0a07-3723-4dab-a868-6986a91b7d66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575DC53A</paraID>
      <start>0</start>
      <end>2</end>
      <status>modified</status>
      <modifiedWord>6.</modifiedWord>
      <trackRevisions>false</trackRevisions>
    </reviewItem>
    <reviewItem>
      <errorID>ce92f0c5-8a9f-4d39-aa31-e4909357c752</errorID>
      <errorWord>）</errorWord>
      <group>L1_Word</group>
      <groupName>字词问题</groupName>
      <ability>L2_Typo</ability>
      <abilityName>字词错误</abilityName>
      <candidateList>
        <item>）和</item>
      </candidateList>
      <explain/>
      <paraID>624B1C8D</paraID>
      <start>71</start>
      <end>73</end>
      <status>modified</status>
      <modifiedWord>）和</modifiedWord>
      <trackRevisions>false</trackRevisions>
    </reviewItem>
    <reviewItem>
      <errorID>41efe078-5f88-4c1c-8872-310594a8ee39</errorID>
      <errorWord>（</errorWord>
      <group>L1_Punc</group>
      <groupName>标点问题</groupName>
      <ability>L2_Punc_CN</ability>
      <abilityName>标点符号问题</abilityName>
      <candidateList/>
      <explain>同一形式括号套用。</explain>
      <paraID>624B1C8D</paraID>
      <start>107</start>
      <end>108</end>
      <status>ignored</status>
      <modifiedWord/>
      <trackRevisions>false</trackRevisions>
    </reviewItem>
    <reviewItem>
      <errorID>2b946b1b-f884-4394-a90e-3bcfd94d903e</errorID>
      <errorWord>）</errorWord>
      <group>L1_Punc</group>
      <groupName>标点问题</groupName>
      <ability>L2_Punc_CN</ability>
      <abilityName>标点符号问题</abilityName>
      <candidateList/>
      <explain>同一形式括号套用。</explain>
      <paraID>624B1C8D</paraID>
      <start>112</start>
      <end>113</end>
      <status>ignored</status>
      <modifiedWord/>
      <trackRevisions>false</trackRevisions>
    </reviewItem>
    <reviewItem>
      <errorID>377c01da-3d1a-4419-a77d-1d0fcaa6fe55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3442965F</paraID>
      <start>0</start>
      <end>2</end>
      <status>modified</status>
      <modifiedWord>4.</modifiedWord>
      <trackRevisions>false</trackRevisions>
    </reviewItem>
    <reviewItem>
      <errorID>eaae34ee-9440-424d-a831-d3b097e5977b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F73903E</paraID>
      <start>0</start>
      <end>2</end>
      <status>modified</status>
      <modifiedWord>5.</modifiedWord>
      <trackRevisions>false</trackRevisions>
    </reviewItem>
    <reviewItem>
      <errorID>1d6143f0-36f8-4241-8c33-9f97dee0be50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46C9AD82</paraID>
      <start>0</start>
      <end>2</end>
      <status>modified</status>
      <modifiedWord>6.</modifiedWord>
      <trackRevisions>false</trackRevisions>
    </reviewItem>
    <reviewItem>
      <errorID>d97ae93c-bec1-4023-8d07-86527c59072d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225914B9</paraID>
      <start>0</start>
      <end>2</end>
      <status>modified</status>
      <modifiedWord>7.</modifiedWord>
      <trackRevisions>false</trackRevisions>
    </reviewItem>
    <reviewItem>
      <errorID>26b04221-7a79-4fd2-ac65-24da99a82a52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22178922</paraID>
      <start>0</start>
      <end>2</end>
      <status>modified</status>
      <modifiedWord>8.</modifiedWord>
      <trackRevisions>false</trackRevisions>
    </reviewItem>
    <reviewItem>
      <errorID>6dfead9c-183d-4675-a9c6-3127703f19e6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45A5B21F</paraID>
      <start>0</start>
      <end>2</end>
      <status>modified</status>
      <modifiedWord>9.</modifiedWord>
      <trackRevisions>false</trackRevisions>
    </reviewItem>
    <reviewItem>
      <errorID>174ce6f8-1971-4789-970a-b604c205a8e8</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189E4FB0</paraID>
      <start>0</start>
      <end>3</end>
      <status>modified</status>
      <modifiedWord>10.</modifiedWord>
      <trackRevisions>false</trackRevisions>
    </reviewItem>
    <reviewItem>
      <errorID>91f057d9-4bd3-48d7-9f24-2a496f967736</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3D81E49C</paraID>
      <start>12</start>
      <end>14</end>
      <status>modified</status>
      <modifiedWord>质疑</modifiedWord>
      <trackRevisions>false</trackRevisions>
    </reviewItem>
    <reviewItem>
      <errorID>127392ce-fefd-47f6-9381-6d6dec53b1ea</errorID>
      <errorWord>,</errorWord>
      <group>L1_Format</group>
      <groupName>格式问题</groupName>
      <ability>L2_HalfPunc_CN</ability>
      <abilityName>全半角问题</abilityName>
      <candidateList>
        <item>，</item>
      </candidateList>
      <explain>文本全半角错误。</explain>
      <paraID>1CAE387F</paraID>
      <start>48</start>
      <end>49</end>
      <status>modified</status>
      <modifiedWord>，</modifiedWord>
      <trackRevisions>false</trackRevisions>
    </reviewItem>
    <reviewItem>
      <errorID>a9a0037a-dc96-4f0e-baa0-18a14886c767</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4CD5C354</paraID>
      <start>0</start>
      <end>3</end>
      <status>modified</status>
      <modifiedWord>11.</modifiedWord>
      <trackRevisions>false</trackRevisions>
    </reviewItem>
    <reviewItem>
      <errorID>f92d339e-27f2-4307-b6ee-c86f154b66ae</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4412F860</paraID>
      <start>0</start>
      <end>3</end>
      <status>modified</status>
      <modifiedWord>12.</modifiedWord>
      <trackRevisions>false</trackRevisions>
    </reviewItem>
    <reviewItem>
      <errorID>cd10daa1-c21a-400a-8924-483369a532b3</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29BE7065</paraID>
      <start>0</start>
      <end>3</end>
      <status>modified</status>
      <modifiedWord>14.</modifiedWord>
      <trackRevisions>false</trackRevisions>
    </reviewItem>
    <reviewItem>
      <errorID>9543e81c-06b5-4f9a-9fbd-6400544bfa2c</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2AA3D6E5</paraID>
      <start>0</start>
      <end>3</end>
      <status>modified</status>
      <modifiedWord>15.</modifiedWord>
      <trackRevisions>false</trackRevisions>
    </reviewItem>
    <reviewItem>
      <errorID>ff555205-b04d-4826-a49b-8772eb2ee7d6</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2D949196</paraID>
      <start>0</start>
      <end>3</end>
      <status>modified</status>
      <modifiedWord>16.</modifiedWord>
      <trackRevisions>false</trackRevisions>
    </reviewItem>
    <reviewItem>
      <errorID>395e041c-9b9d-4897-98d4-1305098e1615</errorID>
      <errorWord>在在</errorWord>
      <group>L1_Word</group>
      <groupName>字词问题</groupName>
      <ability>L2_Typo</ability>
      <abilityName>字词错误</abilityName>
      <candidateList>
        <item>在</item>
      </candidateList>
      <explain>❶〈动〉存在；生存：精神永～｜留得青山～，不怕没柴烧｜父母都～。❷〈动〉表示人或事物的位置：我今天晚上不～厂里｜你的钢笔～桌子上呢。❸〈动〉留在：～职｜～位。❹〈动〉参加（某团体）；属于（某团体）：～党｜～组织。❺〈动〉在于；决定于：事～人为｜学习好，主要～自己努力。❻“在”和“所”连用，表示强调，下面多连“不”：～所不辞｜～所不惜｜～所不计｜～所难免。</explain>
      <paraID>4129B703</paraID>
      <start>9</start>
      <end>10</end>
      <status>modified</status>
      <modifiedWord>在</modifiedWord>
      <trackRevisions>false</trackRevisions>
    </reviewItem>
    <reviewItem>
      <errorID>e53339cf-ff37-439f-b5c6-3e24889c77e3</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50FC77DB</paraID>
      <start>0</start>
      <end>3</end>
      <status>modified</status>
      <modifiedWord>19.</modifiedWord>
      <trackRevisions>false</trackRevisions>
    </reviewItem>
    <reviewItem>
      <errorID>914fce56-8252-4c36-95a8-3e982016a8a2</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4BEA1785</paraID>
      <start>0</start>
      <end>3</end>
      <status>modified</status>
      <modifiedWord>20.</modifiedWord>
      <trackRevisions>false</trackRevisions>
    </reviewItem>
    <reviewItem>
      <errorID>e9176ad2-dc11-477e-851d-6c1768abebf4</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15225E63</paraID>
      <start>0</start>
      <end>3</end>
      <status>modified</status>
      <modifiedWord>21.</modifiedWord>
      <trackRevisions>false</trackRevisions>
    </reviewItem>
    <reviewItem>
      <errorID>07d91c52-148d-4730-9ad7-04f30fd8190f</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4D57C6AF</paraID>
      <start>13</start>
      <end>15</end>
      <status>modified</status>
      <modifiedWord>涉及</modifiedWord>
      <trackRevisions>false</trackRevisions>
    </reviewItem>
    <reviewItem>
      <errorID>f339bce9-8304-4211-94a8-224f17deba21</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A46A836</paraID>
      <start>0</start>
      <end>3</end>
      <status>modified</status>
      <modifiedWord>22.</modifiedWord>
      <trackRevisions>false</trackRevisions>
    </reviewItem>
    <reviewItem>
      <errorID>eade6cde-6db3-4483-9fd1-751000735d82</errorID>
      <errorWord>侯选人</errorWord>
      <group>L1_Word</group>
      <groupName>字词问题</groupName>
      <ability>L2_Typo</ability>
      <abilityName>字词错误</abilityName>
      <candidateList>
        <item>候选人</item>
      </candidateList>
      <explain>〈名〉在选举前预先提名作为选举对象的人。</explain>
      <paraID>5B299628</paraID>
      <start>27</start>
      <end>30</end>
      <status>modified</status>
      <modifiedWord>候选人</modifiedWord>
      <trackRevisions>false</trackRevisions>
    </reviewItem>
    <reviewItem>
      <errorID>5542a9a2-d81c-4b32-8aea-95ab04920dc5</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64B249DE</paraID>
      <start>0</start>
      <end>3</end>
      <status>modified</status>
      <modifiedWord>23.</modifiedWord>
      <trackRevisions>false</trackRevisions>
    </reviewItem>
    <reviewItem>
      <errorID>179db94a-a55d-4ea5-ade3-0d0eedbc12bc</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6500B926</paraID>
      <start>0</start>
      <end>3</end>
      <status>modified</status>
      <modifiedWord>24.</modifiedWord>
      <trackRevisions>false</trackRevisions>
    </reviewItem>
    <reviewItem>
      <errorID>7e194f5c-6582-4347-9162-b801deaef04d</errorID>
      <errorWord>做出</errorWord>
      <group>L1_Word</group>
      <groupName>字词问题</groupName>
      <ability>L2_Typo</ability>
      <abilityName>字词错误</abilityName>
      <candidateList>
        <item>作出</item>
      </candidateList>
      <explain/>
      <paraID>1C135B12</paraID>
      <start>29</start>
      <end>31</end>
      <status>modified</status>
      <modifiedWord>作出</modifiedWord>
      <trackRevisions>false</trackRevisions>
    </reviewItem>
    <reviewItem>
      <errorID>94fbb3ff-baef-4444-999f-e28cd66c5046</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32AD5F95</paraID>
      <start>0</start>
      <end>3</end>
      <status>modified</status>
      <modifiedWord>25.</modifiedWord>
      <trackRevisions>false</trackRevisions>
    </reviewItem>
    <reviewItem>
      <errorID>546475a6-f4ed-46dd-8e3a-ff355952dd8a</errorID>
      <errorWord>,</errorWord>
      <group>L1_Format</group>
      <groupName>格式问题</groupName>
      <ability>L2_HalfPunc_CN</ability>
      <abilityName>全半角问题</abilityName>
      <candidateList>
        <item>，</item>
      </candidateList>
      <explain>文本全半角错误。</explain>
      <paraID>7EF78179</paraID>
      <start>74</start>
      <end>75</end>
      <status>modified</status>
      <modifiedWord>，</modifiedWord>
      <trackRevisions>false</trackRevisions>
    </reviewItem>
    <reviewItem>
      <errorID>a51a4296-058c-4dcc-b27c-bb66c62ae888</errorID>
      <errorWord>,</errorWord>
      <group>L1_Format</group>
      <groupName>格式问题</groupName>
      <ability>L2_HalfPunc_CN</ability>
      <abilityName>全半角问题</abilityName>
      <candidateList>
        <item>，</item>
      </candidateList>
      <explain>文本全半角错误。</explain>
      <paraID>458C0074</paraID>
      <start>54</start>
      <end>55</end>
      <status>modified</status>
      <modifiedWord>，</modifiedWord>
      <trackRevisions>false</trackRevisions>
    </reviewItem>
    <reviewItem>
      <errorID>95b807cf-3952-49da-ae51-ef1db00e89b7</errorID>
      <errorWord>保持通讯畅通</errorWord>
      <group>L1_Word</group>
      <groupName>字词问题</groupName>
      <ability>L2_Typo</ability>
      <abilityName>字词错误</abilityName>
      <candidateList>
        <item>保持通信畅通</item>
      </candidateList>
      <explain/>
      <paraID>1705548A</paraID>
      <start>17</start>
      <end>23</end>
      <status>modified</status>
      <modifiedWord>保持通信畅通</modifiedWord>
      <trackRevisions>false</trackRevisions>
    </reviewItem>
    <reviewItem>
      <errorID>0ca3d848-9c00-4294-aa49-4f5edc11faa6</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5C5D7FC8</paraID>
      <start>0</start>
      <end>3</end>
      <status>modified</status>
      <modifiedWord>26.</modifiedWord>
      <trackRevisions>false</trackRevisions>
    </reviewItem>
    <reviewItem>
      <errorID>48651046-6cb2-417e-9f6b-26bf3a2f3e64</errorID>
      <errorWord>法律、法规</errorWord>
      <group>L1_Word</group>
      <groupName>字词问题</groupName>
      <ability>L2_Typo</ability>
      <abilityName>字词错误</abilityName>
      <candidateList>
        <item>法律法规</item>
      </candidateList>
      <explain/>
      <paraID>56376EF0</paraID>
      <start>9</start>
      <end>13</end>
      <status>modified</status>
      <modifiedWord>法律法规</modifiedWord>
      <trackRevisions>false</trackRevisions>
    </reviewItem>
    <reviewItem>
      <errorID>01d3b889-ef4b-4db0-afe7-0971f6062e94</errorID>
      <errorWord>属</errorWord>
      <group>L1_Word</group>
      <groupName>字词问题</groupName>
      <ability>L2_Typo</ability>
      <abilityName>字词错误</abilityName>
      <candidateList>
        <item>属于</item>
      </candidateList>
      <explain/>
      <paraID>56376EF0</paraID>
      <start>22</start>
      <end>24</end>
      <status>modified</status>
      <modifiedWord>属于</modifiedWord>
      <trackRevisions>false</trackRevisions>
    </reviewItem>
    <reviewItem>
      <errorID>87e61077-5ce7-4d23-bb37-f09505ae8520</errorID>
      <errorWord>系统系统故障</errorWord>
      <group>L1_Word</group>
      <groupName>字词问题</groupName>
      <ability>L2_Typo</ability>
      <abilityName>字词错误</abilityName>
      <candidateList>
        <item>系统故障</item>
      </candidateList>
      <explain/>
      <paraID>47A585DF</paraID>
      <start>11</start>
      <end>15</end>
      <status>modified</status>
      <modifiedWord>系统故障</modifiedWord>
      <trackRevisions>false</trackRevisions>
    </reviewItem>
    <reviewItem>
      <errorID>c9486b09-36dc-4a5e-aa2e-5813d31ceda4</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17A148A2</paraID>
      <start>0</start>
      <end>3</end>
      <status>modified</status>
      <modifiedWord>27.</modifiedWord>
      <trackRevisions>false</trackRevisions>
    </reviewItem>
    <reviewItem>
      <errorID>d68719ea-436e-461b-92f3-ac6bbbbe2101</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39DA1B8B</paraID>
      <start>0</start>
      <end>3</end>
      <status>modified</status>
      <modifiedWord>28.</modifiedWord>
      <trackRevisions>false</trackRevisions>
    </reviewItem>
    <reviewItem>
      <errorID>0299605e-1c20-4363-a15a-a719b0dab567</errorID>
      <errorWord>〔2026】2号</errorWord>
      <group>L1_Knowledge</group>
      <groupName>知识性问题</groupName>
      <ability>L2_Knowledge</ability>
      <abilityName>其他知识</abilityName>
      <candidateList>
        <item>〔2026〕2号</item>
      </candidateList>
      <explain>发文字号格式错误。</explain>
      <paraID>766E24FA</paraID>
      <start>43</start>
      <end>51</end>
      <status>modified</status>
      <modifiedWord>〔2026〕2号</modifiedWord>
      <trackRevisions>false</trackRevisions>
    </reviewItem>
    <reviewItem>
      <errorID>afd7204a-c071-4c77-b5db-176906780c06</errorID>
      <errorWord>&lt;</errorWord>
      <group>L1_Format</group>
      <groupName>格式问题</groupName>
      <ability>L2_HalfPunc_CN</ability>
      <abilityName>全半角问题</abilityName>
      <candidateList>
        <item>〈</item>
      </candidateList>
      <explain>文本全半角错误。</explain>
      <paraID> 5F7D6B7</paraID>
      <start>48</start>
      <end>49</end>
      <status>modified</status>
      <modifiedWord>〈</modifiedWord>
      <trackRevisions>false</trackRevisions>
    </reviewItem>
    <reviewItem>
      <errorID>fbec7ed6-7dae-4b96-89af-c5298bf6d941</errorID>
      <errorWord>&lt;</errorWord>
      <group>L1_Format</group>
      <groupName>格式问题</groupName>
      <ability>L2_HalfPunc_CN</ability>
      <abilityName>全半角问题</abilityName>
      <candidateList>
        <item>〈</item>
      </candidateList>
      <explain>文本全半角错误。</explain>
      <paraID>7EE652AA</paraID>
      <start>49</start>
      <end>50</end>
      <status>modified</status>
      <modifiedWord>〈</modifiedWord>
      <trackRevisions>false</trackRevisions>
    </reviewItem>
    <reviewItem>
      <errorID>038d9768-e212-49a7-b564-534f144db10b</errorID>
      <errorWord>&lt;</errorWord>
      <group>L1_Format</group>
      <groupName>格式问题</groupName>
      <ability>L2_HalfPunc_CN</ability>
      <abilityName>全半角问题</abilityName>
      <candidateList>
        <item>〈</item>
      </candidateList>
      <explain>文本全半角错误。</explain>
      <paraID>58B7FA63</paraID>
      <start>34</start>
      <end>35</end>
      <status>modified</status>
      <modifiedWord>〈</modifiedWord>
      <trackRevisions>false</trackRevisions>
    </reviewItem>
    <reviewItem>
      <errorID>db040d66-406d-4d82-b40a-f96bab00bc83</errorID>
      <errorWord>，</errorWord>
      <group>L1_Word</group>
      <groupName>字词问题</groupName>
      <ability>L2_Typo</ability>
      <abilityName>字词错误</abilityName>
      <candidateList>
        <item>，并</item>
      </candidateList>
      <explain/>
      <paraID>454AE2AE</paraID>
      <start>71</start>
      <end>73</end>
      <status>modified</status>
      <modifiedWord>，并</modifiedWord>
      <trackRevisions>false</trackRevisions>
    </reviewItem>
    <reviewItem>
      <errorID>0916597e-f1dc-470f-b378-c6c92c08c440</errorID>
      <errorWord>,</errorWord>
      <group>L1_Format</group>
      <groupName>格式问题</groupName>
      <ability>L2_HalfPunc_CN</ability>
      <abilityName>全半角问题</abilityName>
      <candidateList>
        <item>，</item>
      </candidateList>
      <explain>文本全半角错误。</explain>
      <paraID>1BC54EF3</paraID>
      <start>52</start>
      <end>53</end>
      <status>modified</status>
      <modifiedWord>，</modifiedWord>
      <trackRevisions>false</trackRevisions>
    </reviewItem>
    <reviewItem>
      <errorID>725afa68-e91b-44ac-9efd-6302bd05f5c4</errorID>
      <errorWord>,</errorWord>
      <group>L1_Format</group>
      <groupName>格式问题</groupName>
      <ability>L2_HalfPunc_CN</ability>
      <abilityName>全半角问题</abilityName>
      <candidateList>
        <item>，</item>
      </candidateList>
      <explain>文本全半角错误。</explain>
      <paraID>1BC54EF3</paraID>
      <start>125</start>
      <end>126</end>
      <status>modified</status>
      <modifiedWord>，</modifiedWord>
      <trackRevisions>false</trackRevisions>
    </reviewItem>
    <reviewItem>
      <errorID>e3ba82d5-6daa-4d83-9081-7257a15aac1a</errorID>
      <errorWord>【2016】31号</errorWord>
      <group>L1_Knowledge</group>
      <groupName>知识性问题</groupName>
      <ability>L2_Knowledge</ability>
      <abilityName>其他知识</abilityName>
      <candidateList>
        <item>〔2016〕31号</item>
      </candidateList>
      <explain>发文字号格式错误。</explain>
      <paraID>32D9930B</paraID>
      <start>6</start>
      <end>15</end>
      <status>modified</status>
      <modifiedWord>〔2016〕31号</modifiedWord>
      <trackRevisions>false</trackRevisions>
    </reviewItem>
    <reviewItem>
      <errorID>e8e194f7-74ef-4736-bb6a-f09807a972ac</errorID>
      <errorWord>金额100万</errorWord>
      <group>L1_Word</group>
      <groupName>字词问题</groupName>
      <ability>L2_Typo</ability>
      <abilityName>字词错误</abilityName>
      <candidateList>
        <item>金额100万元</item>
      </candidateList>
      <explain/>
      <paraID>2C6F8BDD</paraID>
      <start>2</start>
      <end>9</end>
      <status>modified</status>
      <modifiedWord>金额100万元</modifiedWord>
      <trackRevisions>false</trackRevisions>
    </reviewItem>
    <reviewItem>
      <errorID>b0118025-9059-4c13-afb9-b8516050d719</errorID>
      <errorWord>100－500万</errorWord>
      <group>L1_Knowledge</group>
      <groupName>知识性问题</groupName>
      <ability>L2_Knowledge</ability>
      <abilityName>其他知识</abilityName>
      <candidateList>
        <item>100万—500万</item>
      </candidateList>
      <explain>1. “100－500万”中的单位“万”仅出现在后一个数字上，容易引起歧义；根据《现代汉语标点符号数字用法规范手册》，数字表示范围两边需要使用统一的格式。2.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58D6772A</paraID>
      <start>4</start>
      <end>13</end>
      <status>modified</status>
      <modifiedWord>100万—500万</modifiedWord>
      <trackRevisions>false</trackRevisions>
    </reviewItem>
    <reviewItem>
      <errorID>37c08aeb-0c96-44df-8df4-01088c8b9459</errorID>
      <errorWord>500－1000万</errorWord>
      <group>L1_Knowledge</group>
      <groupName>知识性问题</groupName>
      <ability>L2_Knowledge</ability>
      <abilityName>其他知识</abilityName>
      <candidateList>
        <item>500万—1000万</item>
      </candidateList>
      <explain>1. “500－1000万”中的单位“万”仅出现在后一个数字上，容易引起歧义；根据《现代汉语标点符号数字用法规范手册》，数字表示范围两边需要使用统一的格式。2.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4FB3F2B5</paraID>
      <start>4</start>
      <end>14</end>
      <status>modified</status>
      <modifiedWord>500万—1000万</modifiedWord>
      <trackRevisions>false</trackRevisions>
    </reviewItem>
    <reviewItem>
      <errorID>187487c7-0df1-43d6-92b7-203a6811c4b8</errorID>
      <errorWord>1000－5000万</errorWord>
      <group>L1_Knowledge</group>
      <groupName>知识性问题</groupName>
      <ability>L2_Knowledge</ability>
      <abilityName>其他知识</abilityName>
      <candidateList>
        <item>1000万—5000万</item>
      </candidateList>
      <explain>1. “1000－5000万”中的单位“万”仅出现在后一个数字上，容易引起歧义；根据《现代汉语标点符号数字用法规范手册》，数字表示范围两边需要使用统一的格式。2.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 CCF7A59</paraID>
      <start>4</start>
      <end>15</end>
      <status>modified</status>
      <modifiedWord>1000万—5000万</modifiedWord>
      <trackRevisions>false</trackRevisions>
    </reviewItem>
    <reviewItem>
      <errorID>a9caa0e9-790f-4294-9fa7-e58e48f3f50d</errorID>
      <errorWord>,</errorWord>
      <group>L1_Format</group>
      <groupName>格式问题</groupName>
      <ability>L2_HalfPunc_CN</ability>
      <abilityName>全半角问题</abilityName>
      <candidateList>
        <item>，</item>
      </candidateList>
      <explain>文本全半角错误。</explain>
      <paraID> C22B56F</paraID>
      <start>27</start>
      <end>28</end>
      <status>modified</status>
      <modifiedWord>，</modifiedWord>
      <trackRevisions>false</trackRevisions>
    </reviewItem>
    <reviewItem>
      <errorID>93af61e5-6e69-44e5-aeb0-3f8ef24f44da</errorID>
      <errorWord>己</errorWord>
      <group>L1_Word</group>
      <groupName>字词问题</groupName>
      <ability>L2_Typo</ability>
      <abilityName>字词错误</abilityName>
      <candidateList>
        <item>已</item>
      </candidateList>
      <explain>❶停止：争论不～｜有加无～。❷〈副〉已经（跟“未”相对）：时间～过｜此事～设法解决。❸〈书〉副后来；过了一会儿：～而｜～忽不见。❹〈书〉副太；过：不为～甚。❺（Yǐ）〈名〉姓。</explain>
      <paraID> C22B56F</paraID>
      <start>78</start>
      <end>79</end>
      <status>modified</status>
      <modifiedWord>已</modifiedWord>
      <trackRevisions>false</trackRevisions>
    </reviewItem>
    <reviewItem>
      <errorID>48b7c478-4242-49d7-9660-6e21100f191f</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3156F2E6</paraID>
      <start>0</start>
      <end>3</end>
      <status>modified</status>
      <modifiedWord>32.</modifiedWord>
      <trackRevisions>false</trackRevisions>
    </reviewItem>
    <reviewItem>
      <errorID>1d964812-340e-420b-a8fd-24297f4960c0</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6F0452BF</paraID>
      <start>0</start>
      <end>3</end>
      <status>modified</status>
      <modifiedWord>33.</modifiedWord>
      <trackRevisions>false</trackRevisions>
    </reviewItem>
    <reviewItem>
      <errorID>e014f233-bc43-4328-bd34-838ef4ec9bd6</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17BA968B</paraID>
      <start>0</start>
      <end>3</end>
      <status>modified</status>
      <modifiedWord>34.</modifiedWord>
      <trackRevisions>false</trackRevisions>
    </reviewItem>
    <reviewItem>
      <errorID>6fed3c62-95d2-490a-80e2-b085c79f493d</errorID>
      <errorWord>(</errorWord>
      <group>L1_Format</group>
      <groupName>格式问题</groupName>
      <ability>L2_HalfPunc_CN</ability>
      <abilityName>全半角问题</abilityName>
      <candidateList>
        <item>（</item>
      </candidateList>
      <explain>文本全半角错误。</explain>
      <paraID>444EEFDB</paraID>
      <start>5</start>
      <end>6</end>
      <status>modified</status>
      <modifiedWord>（</modifiedWord>
      <trackRevisions>false</trackRevisions>
    </reviewItem>
    <reviewItem>
      <errorID>7d62487f-375c-4b65-98c1-3e683631da15</errorID>
      <errorWord>)</errorWord>
      <group>L1_Format</group>
      <groupName>格式问题</groupName>
      <ability>L2_HalfPunc_CN</ability>
      <abilityName>全半角问题</abilityName>
      <candidateList>
        <item>）</item>
      </candidateList>
      <explain>文本全半角错误。</explain>
      <paraID>444EEFDB</paraID>
      <start>8</start>
      <end>9</end>
      <status>modified</status>
      <modifiedWord>）</modifiedWord>
      <trackRevisions>false</trackRevisions>
    </reviewItem>
    <reviewItem>
      <errorID>ac948541-d3d6-4537-9373-fcefdfda85de</errorID>
      <errorWord>签定</errorWord>
      <group>L1_Word</group>
      <groupName>字词问题</groupName>
      <ability>L2_Typo</ability>
      <abilityName>字词错误</abilityName>
      <candidateList>
        <item>签订</item>
      </candidateList>
      <explain>〈动〉订立条约或合同并签字：两国～了贸易议定书和支付协定。</explain>
      <paraID>444EEFDB</paraID>
      <start>10</start>
      <end>12</end>
      <status>modified</status>
      <modifiedWord>签订</modifiedWord>
      <trackRevisions>false</trackRevisions>
    </reviewItem>
    <reviewItem>
      <errorID>5a62eb09-8660-4534-bfc5-8dc10c50f173</errorID>
      <errorWord>(</errorWord>
      <group>L1_Format</group>
      <groupName>格式问题</groupName>
      <ability>L2_HalfPunc_CN</ability>
      <abilityName>全半角问题</abilityName>
      <candidateList>
        <item>（</item>
      </candidateList>
      <explain>文本全半角错误。</explain>
      <paraID>444EEFDB</paraID>
      <start>25</start>
      <end>26</end>
      <status>modified</status>
      <modifiedWord>（</modifiedWord>
      <trackRevisions>false</trackRevisions>
    </reviewItem>
    <reviewItem>
      <errorID>5ca18cca-0d1c-4238-a47d-ffbf26cff643</errorID>
      <errorWord>)</errorWord>
      <group>L1_Format</group>
      <groupName>格式问题</groupName>
      <ability>L2_HalfPunc_CN</ability>
      <abilityName>全半角问题</abilityName>
      <candidateList>
        <item>）</item>
      </candidateList>
      <explain>文本全半角错误。</explain>
      <paraID>444EEFDB</paraID>
      <start>28</start>
      <end>29</end>
      <status>modified</status>
      <modifiedWord>）</modifiedWord>
      <trackRevisions>false</trackRevisions>
    </reviewItem>
    <reviewItem>
      <errorID>b3257455-a91a-4c2b-8afd-9b2fa855a295</errorID>
      <errorWord>围</errorWord>
      <group>L1_Word</group>
      <groupName>字词问题</groupName>
      <ability>L2_Typo</ability>
      <abilityName>字词错误</abilityName>
      <candidateList>
        <item>围内</item>
      </candidateList>
      <explain/>
      <paraID>5C73EA72</paraID>
      <start>8</start>
      <end>10</end>
      <status>modified</status>
      <modifiedWord>围内</modifiedWord>
      <trackRevisions>false</trackRevisions>
    </reviewItem>
    <reviewItem>
      <errorID>c5890ae2-e0d8-4995-8f1b-1b92520386ff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29195CB9</paraID>
      <start>0</start>
      <end>3</end>
      <status>modified</status>
      <modifiedWord>（1）</modifiedWord>
      <trackRevisions>false</trackRevisions>
    </reviewItem>
    <reviewItem>
      <errorID>83979272-a731-403d-b2ba-33b9ed3c5258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2C7681B1</paraID>
      <start>0</start>
      <end>3</end>
      <status>modified</status>
      <modifiedWord>（2）</modifiedWord>
      <trackRevisions>false</trackRevisions>
    </reviewItem>
    <reviewItem>
      <errorID>53a08fb8-fe71-4b38-87c1-0c5ea4332c31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5450F240</paraID>
      <start>0</start>
      <end>3</end>
      <status>modified</status>
      <modifiedWord>（3）</modifiedWord>
      <trackRevisions>false</trackRevisions>
    </reviewItem>
    <reviewItem>
      <errorID>1b95714e-85eb-4950-a6fc-4afd3e6c8a27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49963D6F</paraID>
      <start>0</start>
      <end>3</end>
      <status>modified</status>
      <modifiedWord>（4）</modifiedWord>
      <trackRevisions>false</trackRevisions>
    </reviewItem>
    <reviewItem>
      <errorID>969b7ee9-eabb-40a1-9af1-739c7cfd62a4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775A080</paraID>
      <start>0</start>
      <end>3</end>
      <status>modified</status>
      <modifiedWord>（5）</modifiedWord>
      <trackRevisions>false</trackRevisions>
    </reviewItem>
    <reviewItem>
      <errorID>08551b7b-f445-4284-9f12-9b3c61677064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40BE321C</paraID>
      <start>0</start>
      <end>3</end>
      <status>modified</status>
      <modifiedWord>（6）</modifiedWord>
      <trackRevisions>false</trackRevisions>
    </reviewItem>
    <reviewItem>
      <errorID>ddc0b316-9755-45fd-a9ef-117f52513a59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6A36A830</paraID>
      <start>0</start>
      <end>3</end>
      <status>modified</status>
      <modifiedWord>（1）</modifiedWord>
      <trackRevisions>false</trackRevisions>
    </reviewItem>
    <reviewItem>
      <errorID>72471bb3-82cf-4da1-92e6-3cad62fc3800</errorID>
      <errorWord>法律、法规</errorWord>
      <group>L1_Word</group>
      <groupName>字词问题</groupName>
      <ability>L2_Typo</ability>
      <abilityName>字词错误</abilityName>
      <candidateList>
        <item>法律法规</item>
      </candidateList>
      <explain/>
      <paraID>6A36A830</paraID>
      <start>7</start>
      <end>11</end>
      <status>modified</status>
      <modifiedWord>法律法规</modifiedWord>
      <trackRevisions>false</trackRevisions>
    </reviewItem>
    <reviewItem>
      <errorID>451a247b-1c70-4f39-ae4b-9e3cb08073f9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F4F56FA</paraID>
      <start>0</start>
      <end>3</end>
      <status>modified</status>
      <modifiedWord>（2）</modifiedWord>
      <trackRevisions>false</trackRevisions>
    </reviewItem>
    <reviewItem>
      <errorID>bf131624-4f8d-40c2-b705-296a53eb99d9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945379</paraID>
      <start>0</start>
      <end>3</end>
      <status>modified</status>
      <modifiedWord>（3）</modifiedWord>
      <trackRevisions>false</trackRevisions>
    </reviewItem>
    <reviewItem>
      <errorID>c9d203ca-da9a-4210-8943-7b1cabe10349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113AF7DD</paraID>
      <start>0</start>
      <end>3</end>
      <status>modified</status>
      <modifiedWord>（4）</modifiedWord>
      <trackRevisions>false</trackRevisions>
    </reviewItem>
    <reviewItem>
      <errorID>cc66ad67-83a0-4abb-aa6d-8143716c6543</errorID>
      <errorWord>作好</errorWord>
      <group>L1_Grammar</group>
      <groupName>语法问题</groupName>
      <ability>L2_Grammar</ability>
      <abilityName>语法错误</abilityName>
      <candidateList>
        <item>做好</item>
      </candidateList>
      <explain>“作好～工作”搭配不当，建议修改为“做好～工作”。</explain>
      <paraID>113AF7DD</paraID>
      <start>13</start>
      <end>15</end>
      <status>modified</status>
      <modifiedWord>做好</modifiedWord>
      <trackRevisions>false</trackRevisions>
    </reviewItem>
    <reviewItem>
      <errorID>22dd412a-a1ea-4a28-beb0-35bdfe374c19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7FB5CF5B</paraID>
      <start>0</start>
      <end>3</end>
      <status>modified</status>
      <modifiedWord>（5）</modifiedWord>
      <trackRevisions>false</trackRevisions>
    </reviewItem>
    <reviewItem>
      <errorID>6bfdb31e-fb19-46b9-9fa6-8574d09f6938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462BE233</paraID>
      <start>0</start>
      <end>3</end>
      <status>modified</status>
      <modifiedWord>（6）</modifiedWord>
      <trackRevisions>false</trackRevisions>
    </reviewItem>
    <reviewItem>
      <errorID>0f1d5d32-5ee1-407f-8775-f9c4868d5741</errorID>
      <errorWord>,</errorWord>
      <group>L1_Format</group>
      <groupName>格式问题</groupName>
      <ability>L2_HalfPunc_CN</ability>
      <abilityName>全半角问题</abilityName>
      <candidateList>
        <item>，</item>
      </candidateList>
      <explain>文本全半角错误。</explain>
      <paraID>29D49E72</paraID>
      <start>37</start>
      <end>38</end>
      <status>modified</status>
      <modifiedWord>，</modifiedWord>
      <trackRevisions>false</trackRevisions>
    </reviewItem>
    <reviewItem>
      <errorID>8d728041-1636-4aff-aaa6-3201006a88bc</errorID>
      <errorWord>部份</errorWord>
      <group>L1_Word</group>
      <groupName>字词问题</groupName>
      <ability>L2_Typo</ability>
      <abilityName>字词错误</abilityName>
      <candidateList>
        <item>部分</item>
      </candidateList>
      <explain>〈名〉整体中的局部；整体里的一些个体：检验机器各～的性能｜我校～师生参加了夏令营活动。</explain>
      <paraID>583ECD26</paraID>
      <start>17</start>
      <end>19</end>
      <status>modified</status>
      <modifiedWord>部分</modifiedWord>
      <trackRevisions>false</trackRevisions>
    </reviewItem>
    <reviewItem>
      <errorID>9e75a398-e2bd-4759-83f4-21174c342e11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31A35DC4</paraID>
      <start>0</start>
      <end>3</end>
      <status>modified</status>
      <modifiedWord>（1）</modifiedWord>
      <trackRevisions>false</trackRevisions>
    </reviewItem>
    <reviewItem>
      <errorID>58cda311-93e4-4f55-b777-b93095fb9d61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4AF8FC90</paraID>
      <start>0</start>
      <end>3</end>
      <status>modified</status>
      <modifiedWord>（2）</modifiedWord>
      <trackRevisions>false</trackRevisions>
    </reviewItem>
    <reviewItem>
      <errorID>bfcdc812-3448-421c-9e1a-0e31191e80c9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78CAD326</paraID>
      <start>0</start>
      <end>3</end>
      <status>modified</status>
      <modifiedWord>（3）</modifiedWord>
      <trackRevisions>false</trackRevisions>
    </reviewItem>
    <reviewItem>
      <errorID>c4013971-5b21-4484-9740-d3fb2752a659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7FD7378B</paraID>
      <start>0</start>
      <end>3</end>
      <status>modified</status>
      <modifiedWord>（4）</modifiedWord>
      <trackRevisions>false</trackRevisions>
    </reviewItem>
    <reviewItem>
      <errorID>88dd2438-e076-4e61-82e2-ead8c86c71ad</errorID>
      <errorWord>,</errorWord>
      <group>L1_Format</group>
      <groupName>格式问题</groupName>
      <ability>L2_HalfPunc_CN</ability>
      <abilityName>全半角问题</abilityName>
      <candidateList>
        <item>，</item>
      </candidateList>
      <explain>文本全半角错误。</explain>
      <paraID>30CDBD31</paraID>
      <start>41</start>
      <end>42</end>
      <status>modified</status>
      <modifiedWord>，</modifiedWord>
      <trackRevisions>false</trackRevisions>
    </reviewItem>
    <reviewItem>
      <errorID>ec05bc73-096b-4b35-a65e-6b9f654ffa57</errorID>
      <errorWord>《民法典》</errorWord>
      <group>L1_Word</group>
      <groupName>字词问题</groupName>
      <ability>L2_Typo</ability>
      <abilityName>字词错误</abilityName>
      <candidateList>
        <item>《中华人民共和国民法典》</item>
      </candidateList>
      <explain/>
      <paraID>6BC632AA</paraID>
      <start>15</start>
      <end>27</end>
      <status>modified</status>
      <modifiedWord>《中华人民共和国民法典》</modifiedWord>
      <trackRevisions>false</trackRevisions>
    </reviewItem>
    <reviewItem>
      <errorID>6bf03e7f-6d87-49b8-b0f2-c98086aa1ee1</errorID>
      <errorWord>协</errorWord>
      <group>L1_Word</group>
      <groupName>字词问题</groupName>
      <ability>L2_Typo</ability>
      <abilityName>字词错误</abilityName>
      <candidateList>
        <item>协议</item>
      </candidateList>
      <explain/>
      <paraID>6BC632AA</paraID>
      <start>44</start>
      <end>46</end>
      <status>modified</status>
      <modifiedWord>协议</modifiedWord>
      <trackRevisions>false</trackRevisions>
    </reviewItem>
    <reviewItem>
      <errorID>7aa1c437-6db7-4a60-b604-ad5826ebbe76</errorID>
      <errorWord>&lt;</errorWord>
      <group>L1_Format</group>
      <groupName>格式问题</groupName>
      <ability>L2_HalfPunc_CN</ability>
      <abilityName>全半角问题</abilityName>
      <candidateList>
        <item>〈</item>
      </candidateList>
      <explain>文本全半角错误。</explain>
      <paraID>492CF98D</paraID>
      <start>21</start>
      <end>22</end>
      <status>modified</status>
      <modifiedWord>〈</modifiedWord>
      <trackRevisions>false</trackRevisions>
    </reviewItem>
    <reviewItem>
      <errorID>69c008f3-2598-4747-8de6-c43049d222fd</errorID>
      <errorWord>&gt;的通知》</errorWord>
      <group>L1_Punc</group>
      <groupName>标点问题</groupName>
      <ability>L2_Punc_CN</ability>
      <abilityName>标点符号问题</abilityName>
      <candidateList>
        <item>〉的通知》</item>
      </candidateList>
      <explain/>
      <paraID>492CF98D</paraID>
      <start>36</start>
      <end>41</end>
      <status>modified</status>
      <modifiedWord>〉的通知》</modifiedWord>
      <trackRevisions>false</trackRevisions>
    </reviewItem>
    <reviewItem>
      <errorID>9dafc621-8d04-4458-bc5f-77a5ff18ec23</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492CF98D</paraID>
      <start>41</start>
      <end>42</end>
      <status>ignored</status>
      <modifiedWord/>
      <trackRevisions>false</trackRevisions>
    </reviewItem>
    <reviewItem>
      <errorID>8e8325c1-78ca-4b35-aa35-27d8e039bf57</errorID>
      <errorWord>[2025]228号</errorWord>
      <group>L1_Knowledge</group>
      <groupName>知识性问题</groupName>
      <ability>L2_Knowledge</ability>
      <abilityName>其他知识</abilityName>
      <candidateList>
        <item>〔2025〕228号</item>
      </candidateList>
      <explain>发文字号格式错误。</explain>
      <paraID>492CF98D</paraID>
      <start>45</start>
      <end>55</end>
      <status>modified</status>
      <modifiedWord>〔2025〕228号</modifiedWord>
      <trackRevisions>false</trackRevisions>
    </reviewItem>
    <reviewItem>
      <errorID>d123a75b-c803-4fe4-a969-07fc58ee945d</errorID>
      <errorWord>&lt;</errorWord>
      <group>L1_Format</group>
      <groupName>格式问题</groupName>
      <ability>L2_HalfPunc_CN</ability>
      <abilityName>全半角问题</abilityName>
      <candidateList>
        <item>〈</item>
      </candidateList>
      <explain>文本全半角错误。</explain>
      <paraID>492CF98D</paraID>
      <start>83</start>
      <end>84</end>
      <status>modified</status>
      <modifiedWord>〈</modifiedWord>
      <trackRevisions>false</trackRevisions>
    </reviewItem>
    <reviewItem>
      <errorID>82b7ae81-dec4-4175-b514-75be576ebeba</errorID>
      <errorWord>&gt;的通知》</errorWord>
      <group>L1_Punc</group>
      <groupName>标点问题</groupName>
      <ability>L2_Punc_CN</ability>
      <abilityName>标点符号问题</abilityName>
      <candidateList>
        <item>〉的通知》</item>
      </candidateList>
      <explain/>
      <paraID>492CF98D</paraID>
      <start>107</start>
      <end>112</end>
      <status>modified</status>
      <modifiedWord>〉的通知》</modifiedWord>
      <trackRevisions>false</trackRevisions>
    </reviewItem>
    <reviewItem>
      <errorID>037c8eeb-d827-4542-b844-77545270bd57</errorID>
      <errorWord>，在</errorWord>
      <group>L1_Word</group>
      <groupName>字词问题</groupName>
      <ability>L2_Typo</ability>
      <abilityName>字词错误</abilityName>
      <candidateList>
        <item>，</item>
      </candidateList>
      <explain/>
      <paraID>40B8343C</paraID>
      <start>29</start>
      <end>30</end>
      <status>modified</status>
      <modifiedWord>，</modifiedWord>
      <trackRevisions>false</trackRevisions>
    </reviewItem>
    <reviewItem>
      <errorID>22b7fedd-4891-4d37-bf76-ee0b4b82fec9</errorID>
      <errorWord>养老服务系统</errorWord>
      <group>L1_Political</group>
      <groupName>政治性问题</groupName>
      <ability>L2_Keyword</ability>
      <abilityName>固定表述</abilityName>
      <candidateList>
        <item>养老服务体系</item>
      </candidateList>
      <explain>词汇“养老服务体系”在特定场景下为固定表述形式，请确认此处的“养老服务系统”是否存在不当。</explain>
      <paraID>15B321DF</paraID>
      <start>39</start>
      <end>45</end>
      <status>ignored</status>
      <modifiedWord/>
      <trackRevisions>false</trackRevisions>
    </reviewItem>
    <reviewItem>
      <errorID>695f1ff1-d20d-4414-a0aa-484ce5de3fdd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59735F5E</paraID>
      <start>0</start>
      <end>2</end>
      <status>modified</status>
      <modifiedWord>2.</modifiedWord>
      <trackRevisions>false</trackRevisions>
    </reviewItem>
    <reviewItem>
      <errorID>8a03b512-ddc5-455c-8dcf-9156fc3a36a0</errorID>
      <errorWord>:</errorWord>
      <group>L1_Format</group>
      <groupName>格式问题</groupName>
      <ability>L2_HalfPunc_CN</ability>
      <abilityName>全半角问题</abilityName>
      <candidateList>
        <item>：</item>
      </candidateList>
      <explain>文本全半角错误。</explain>
      <paraID> 9621C73</paraID>
      <start>8</start>
      <end>9</end>
      <status>modified</status>
      <modifiedWord>：</modifiedWord>
      <trackRevisions>false</trackRevisions>
    </reviewItem>
    <reviewItem>
      <errorID>87ad4167-3d5a-4309-b308-81dbad2aee26</errorID>
      <errorWord>:</errorWord>
      <group>L1_Format</group>
      <groupName>格式问题</groupName>
      <ability>L2_HalfPunc_CN</ability>
      <abilityName>全半角问题</abilityName>
      <candidateList>
        <item>：</item>
      </candidateList>
      <explain>文本全半角错误。</explain>
      <paraID>75E68279</paraID>
      <start>8</start>
      <end>9</end>
      <status>modified</status>
      <modifiedWord>：</modifiedWord>
      <trackRevisions>false</trackRevisions>
    </reviewItem>
    <reviewItem>
      <errorID>a64e2e51-4e27-40b8-9c3a-1ded9d33c850</errorID>
      <errorWord>:</errorWord>
      <group>L1_Format</group>
      <groupName>格式问题</groupName>
      <ability>L2_HalfPunc_CN</ability>
      <abilityName>全半角问题</abilityName>
      <candidateList>
        <item>：</item>
      </candidateList>
      <explain>文本全半角错误。</explain>
      <paraID>2FDFC7E7</paraID>
      <start>8</start>
      <end>9</end>
      <status>modified</status>
      <modifiedWord>：</modifiedWord>
      <trackRevisions>false</trackRevisions>
    </reviewItem>
    <reviewItem>
      <errorID>921a3f1c-92e7-4982-bfa4-933a1f763a4c</errorID>
      <errorWord>:</errorWord>
      <group>L1_Format</group>
      <groupName>格式问题</groupName>
      <ability>L2_HalfPunc_CN</ability>
      <abilityName>全半角问题</abilityName>
      <candidateList>
        <item>：</item>
      </candidateList>
      <explain>文本全半角错误。</explain>
      <paraID>1657D302</paraID>
      <start>8</start>
      <end>9</end>
      <status>modified</status>
      <modifiedWord>：</modifiedWord>
      <trackRevisions>false</trackRevisions>
    </reviewItem>
    <reviewItem>
      <errorID>5e554963-d78c-4bf8-837d-4a11fa75f54f</errorID>
      <errorWord>-</errorWord>
      <group>L1_Format</group>
      <groupName>格式问题</groupName>
      <ability>L2_HalfPunc_CN</ability>
      <abilityName>全半角问题</abilityName>
      <candidateList>
        <item>－</item>
      </candidateList>
      <explain>文本全半角错误。</explain>
      <paraID>65EFAF9D</paraID>
      <start>12</start>
      <end>13</end>
      <status>modified</status>
      <modifiedWord>－</modifiedWord>
      <trackRevisions>false</trackRevisions>
    </reviewItem>
    <reviewItem>
      <errorID>bc51bb42-42ed-4474-a03a-9e065fd73f01</errorID>
      <errorWord>，</errorWord>
      <group>L1_Word</group>
      <groupName>字词问题</groupName>
      <ability>L2_Typo</ability>
      <abilityName>字词错误</abilityName>
      <candidateList>
        <item>，在</item>
      </candidateList>
      <explain/>
      <paraID>1807ED34</paraID>
      <start>19</start>
      <end>21</end>
      <status>modified</status>
      <modifiedWord>，在</modifiedWord>
      <trackRevisions>false</trackRevisions>
    </reviewItem>
    <reviewItem>
      <errorID>eea2aff0-16c2-408c-9b31-6ac785cf2d69</errorID>
      <errorWord>1-5%</errorWord>
      <group>L1_Knowledge</group>
      <groupName>知识性问题</groupName>
      <ability>L2_Knowledge</ability>
      <abilityName>其他知识</abilityName>
      <candidateList>
        <item>1%—5%</item>
      </candidateList>
      <explain>1. “1-5%”中的单位“%”仅出现在后一个数字上，容易引起歧义；根据《现代汉语标点符号数字用法规范手册》，数字表示范围两边需要使用统一的格式。2. 根据标点国标 4.13 中的规则，数字、时间或地域连接符应使用（视觉上更长的）“—”或“～”。</explain>
      <paraID>1807ED34</paraID>
      <start>69</start>
      <end>73</end>
      <status>ignored</status>
      <modifiedWord/>
      <trackRevisions>false</trackRevisions>
    </reviewItem>
    <reviewItem>
      <errorID>4ae8c9d8-1d2b-4d77-936c-830d905508fd</errorID>
      <errorWord>的</errorWord>
      <group>L1_Word</group>
      <groupName>字词问题</groupName>
      <ability>L2_Typo</ability>
      <abilityName>字词错误</abilityName>
      <candidateList>
        <item>的可</item>
      </candidateList>
      <explain/>
      <paraID>17049856</paraID>
      <start>33</start>
      <end>35</end>
      <status>modified</status>
      <modifiedWord>的可</modifiedWord>
      <trackRevisions>false</trackRevisions>
    </reviewItem>
    <reviewItem>
      <errorID>b039693e-7d5f-4659-8b42-35670ddcf82f</errorID>
      <errorWord>：</errorWord>
      <group>L1_Format</group>
      <groupName>格式问题</groupName>
      <ability>L2_HalfPunc_CN</ability>
      <abilityName>全半角问题</abilityName>
      <candidateList>
        <item>:</item>
      </candidateList>
      <explain>文本全半角错误。</explain>
      <paraID>7E14AFFF</paraID>
      <start>26</start>
      <end>27</end>
      <status>modified</status>
      <modifiedWord>:</modifiedWord>
      <trackRevisions>false</trackRevisions>
    </reviewItem>
    <reviewItem>
      <errorID>4c3980ae-f9c0-439e-8756-fb1357d4119d</errorID>
      <errorWord>：</errorWord>
      <group>L1_Format</group>
      <groupName>格式问题</groupName>
      <ability>L2_HalfPunc_CN</ability>
      <abilityName>全半角问题</abilityName>
      <candidateList>
        <item>:</item>
      </candidateList>
      <explain>文本全半角错误。</explain>
      <paraID>7E14AFFF</paraID>
      <start>32</start>
      <end>33</end>
      <status>modified</status>
      <modifiedWord>:</modifiedWord>
      <trackRevisions>false</trackRevisions>
    </reviewItem>
    <reviewItem>
      <errorID>2aa525b9-7905-42ca-9720-b728a327eda2</errorID>
      <errorWord>需</errorWord>
      <group>L1_Word</group>
      <groupName>字词问题</groupName>
      <ability>L2_Typo</ability>
      <abilityName>字词错误</abilityName>
      <candidateList>
        <item>须</item>
      </candidateList>
      <explain>存在发音相同字词的误用。</explain>
      <paraID>7E14AFFF</paraID>
      <start>49</start>
      <end>50</end>
      <status>modified</status>
      <modifiedWord>须</modifiedWord>
      <trackRevisions>false</trackRevisions>
    </reviewItem>
    <reviewItem>
      <errorID>52c34131-be16-4247-a768-07ccd82880e6</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704528FC</paraID>
      <start>53</start>
      <end>54</end>
      <status>modified</status>
      <modifiedWord>地</modifiedWord>
      <trackRevisions>false</trackRevisions>
    </reviewItem>
    <reviewItem>
      <errorID>d6588105-205c-4e06-8fc4-8e50cd5dde32</errorID>
      <errorWord>应</errorWord>
      <group>L1_Word</group>
      <groupName>字词问题</groupName>
      <ability>L2_Typo</ability>
      <abilityName>字词错误</abilityName>
      <candidateList>
        <item>应当</item>
      </candidateList>
      <explain/>
      <paraID> E8B0891</paraID>
      <start>151</start>
      <end>153</end>
      <status>modified</status>
      <modifiedWord>应当</modifiedWord>
      <trackRevisions>false</trackRevisions>
    </reviewItem>
    <reviewItem>
      <errorID>c6932fb7-ae47-4712-bbce-2382ec071573</errorID>
      <errorWord>制定出</errorWord>
      <group>L1_Word</group>
      <groupName>字词问题</groupName>
      <ability>L2_Typo</ability>
      <abilityName>字词错误</abilityName>
      <candidateList>
        <item>制定</item>
      </candidateList>
      <explain>〈动〉定出（法律、规程、政策等）：～宪法｜～学会章程。</explain>
      <paraID>7C816BC8</paraID>
      <start>63</start>
      <end>65</end>
      <status>modified</status>
      <modifiedWord>制定</modifiedWord>
      <trackRevisions>false</trackRevisions>
    </reviewItem>
    <reviewItem>
      <errorID>111eb738-76f8-49bd-90de-42eb003b7c71</errorID>
      <errorWord>对于</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explain>
      <paraID>73BAE48C</paraID>
      <start>91</start>
      <end>92</end>
      <status>modified</status>
      <modifiedWord>对</modifiedWord>
      <trackRevisions>false</trackRevisions>
    </reviewItem>
    <reviewItem>
      <errorID>449f20d2-ff15-4614-a062-165ba43e8da5</errorID>
      <errorWord>行规规范</errorWord>
      <group>L1_Word</group>
      <groupName>字词问题</groupName>
      <ability>L2_Typo</ability>
      <abilityName>字词错误</abilityName>
      <candidateList>
        <item>行为规范</item>
      </candidateList>
      <explain>存在字形相近字词的误用。</explain>
      <paraID> D3965A8</paraID>
      <start>32</start>
      <end>36</end>
      <status>modified</status>
      <modifiedWord>行为规范</modifiedWord>
      <trackRevisions>false</trackRevisions>
    </reviewItem>
    <reviewItem>
      <errorID>06b88dfb-5fed-4dc2-8c65-de9aee6c0030</errorID>
      <errorWord>务</errorWord>
      <group>L1_Word</group>
      <groupName>字词问题</groupName>
      <ability>L2_Typo</ability>
      <abilityName>字词错误</abilityName>
      <candidateList>
        <item>务和</item>
      </candidateList>
      <explain/>
      <paraID>5045263A</paraID>
      <start>176</start>
      <end>178</end>
      <status>modified</status>
      <modifiedWord>务和</modifiedWord>
      <trackRevisions>false</trackRevisions>
    </reviewItem>
    <reviewItem>
      <errorID>13c6d32f-8474-4302-bae9-c0430043d1e4</errorID>
      <errorWord>，</errorWord>
      <group>L1_Word</group>
      <groupName>字词问题</groupName>
      <ability>L2_Typo</ability>
      <abilityName>字词错误</abilityName>
      <candidateList>
        <item>，在</item>
      </candidateList>
      <explain/>
      <paraID>7EA2F9D4</paraID>
      <start>39</start>
      <end>41</end>
      <status>modified</status>
      <modifiedWord>，在</modifiedWord>
      <trackRevisions>false</trackRevisions>
    </reviewItem>
    <reviewItem>
      <errorID>221a02ef-a419-45e1-bcde-986840370b0d</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3FC9AA44</paraID>
      <start>31</start>
      <end>32</end>
      <status>ignored</status>
      <modifiedWord/>
      <trackRevisions>false</trackRevisions>
    </reviewItem>
    <reviewItem>
      <errorID>773de72f-b30c-43d4-88f4-430b2935e706</errorID>
      <errorWord>需持</errorWord>
      <group>L1_Word</group>
      <groupName>字词问题</groupName>
      <ability>L2_Typo</ability>
      <abilityName>字词错误</abilityName>
      <candidateList>
        <item>须持</item>
      </candidateList>
      <explain/>
      <paraID>2514103B</paraID>
      <start>72</start>
      <end>74</end>
      <status>modified</status>
      <modifiedWord>须持</modifiedWord>
      <trackRevisions>false</trackRevisions>
    </reviewItem>
    <reviewItem>
      <errorID>d9d34303-a23d-45b7-bbd1-e91f088b04a7</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228B241E</paraID>
      <start>84</start>
      <end>85</end>
      <status>modified</status>
      <modifiedWord>地</modifiedWord>
      <trackRevisions>false</trackRevisions>
    </reviewItem>
    <reviewItem>
      <errorID>7bfed859-28ff-4ab4-b68c-ca0faa442e11</errorID>
      <errorWord>(</errorWord>
      <group>L1_Format</group>
      <groupName>格式问题</groupName>
      <ability>L2_HalfPunc_CN</ability>
      <abilityName>全半角问题</abilityName>
      <candidateList>
        <item>（</item>
      </candidateList>
      <explain>文本全半角错误。</explain>
      <paraID> F62D455</paraID>
      <start>141</start>
      <end>142</end>
      <status>modified</status>
      <modifiedWord>（</modifiedWord>
      <trackRevisions>false</trackRevisions>
    </reviewItem>
    <reviewItem>
      <errorID>186cddac-af7b-4900-8587-fcfde58c0a79</errorID>
      <errorWord>)</errorWord>
      <group>L1_Format</group>
      <groupName>格式问题</groupName>
      <ability>L2_HalfPunc_CN</ability>
      <abilityName>全半角问题</abilityName>
      <candidateList>
        <item>）</item>
      </candidateList>
      <explain>文本全半角错误。</explain>
      <paraID> F62D455</paraID>
      <start>147</start>
      <end>148</end>
      <status>modified</status>
      <modifiedWord>）</modifiedWord>
      <trackRevisions>false</trackRevisions>
    </reviewItem>
    <reviewItem>
      <errorID>c5f30905-bd48-47fc-ae3d-99b8bf01bc4c</errorID>
      <errorWord>,</errorWord>
      <group>L1_Format</group>
      <groupName>格式问题</groupName>
      <ability>L2_HalfPunc_CN</ability>
      <abilityName>全半角问题</abilityName>
      <candidateList>
        <item>，</item>
      </candidateList>
      <explain>文本全半角错误。</explain>
      <paraID>66A35BDC</paraID>
      <start>37</start>
      <end>38</end>
      <status>modified</status>
      <modifiedWord>，</modifiedWord>
      <trackRevisions>false</trackRevisions>
    </reviewItem>
    <reviewItem>
      <errorID>b18fda59-666c-4710-941a-b5fdf399c189</errorID>
      <errorWord>法律、法规</errorWord>
      <group>L1_Word</group>
      <groupName>字词问题</groupName>
      <ability>L2_Typo</ability>
      <abilityName>字词错误</abilityName>
      <candidateList>
        <item>法律法规</item>
      </candidateList>
      <explain/>
      <paraID>69533BDB</paraID>
      <start>25</start>
      <end>29</end>
      <status>modified</status>
      <modifiedWord>法律法规</modifiedWord>
      <trackRevisions>false</trackRevisions>
    </reviewItem>
    <reviewItem>
      <errorID>85cef841-a927-484c-a90f-86a041a4f061</errorID>
      <errorWord>违</errorWord>
      <group>L1_Word</group>
      <groupName>字词问题</groupName>
      <ability>L2_Typo</ability>
      <abilityName>字词错误</abilityName>
      <candidateList>
        <item>违反</item>
      </candidateList>
      <explain>〈动〉不遵守；不符合（法则、规程等）：～纪律｜～政策。</explain>
      <paraID>43FF6133</paraID>
      <start>43</start>
      <end>45</end>
      <status>modified</status>
      <modifiedWord>违反</modifiedWord>
      <trackRevisions>false</trackRevisions>
    </reviewItem>
    <reviewItem>
      <errorID>0f3320c9-9f68-4273-a467-521d8208c2cf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5B4E92E1</paraID>
      <start>0</start>
      <end>2</end>
      <status>modified</status>
      <modifiedWord>2.</modifiedWord>
      <trackRevisions>false</trackRevisions>
    </reviewItem>
    <reviewItem>
      <errorID>a18466cb-d4e6-47a8-b1e9-12dcbda6a17e</errorID>
      <errorWord>(</errorWord>
      <group>L1_Format</group>
      <groupName>格式问题</groupName>
      <ability>L2_HalfPunc_CN</ability>
      <abilityName>全半角问题</abilityName>
      <candidateList>
        <item>（</item>
      </candidateList>
      <explain>文本全半角错误。</explain>
      <paraID>7C7F9D05</paraID>
      <start>24</start>
      <end>25</end>
      <status>modified</status>
      <modifiedWord>（</modifiedWord>
      <trackRevisions>false</trackRevisions>
    </reviewItem>
    <reviewItem>
      <errorID>83da07bd-7d3f-4bf5-8cee-297c43cd4330</errorID>
      <errorWord>)</errorWord>
      <group>L1_Format</group>
      <groupName>格式问题</groupName>
      <ability>L2_HalfPunc_CN</ability>
      <abilityName>全半角问题</abilityName>
      <candidateList>
        <item>）</item>
      </candidateList>
      <explain>文本全半角错误。</explain>
      <paraID>7C7F9D05</paraID>
      <start>36</start>
      <end>37</end>
      <status>modified</status>
      <modifiedWord>）</modifiedWord>
      <trackRevisions>false</trackRevisions>
    </reviewItem>
    <reviewItem>
      <errorID>e32894f7-d0f0-41c8-a1d4-e0f8bca1861e</errorID>
      <errorWord>《政府采购法》</errorWord>
      <group>L1_Word</group>
      <groupName>字词问题</groupName>
      <ability>L2_Typo</ability>
      <abilityName>字词错误</abilityName>
      <candidateList>
        <item>《中华人民共和国政府采购法》</item>
      </candidateList>
      <explain/>
      <paraID>7A526A41</paraID>
      <start>122</start>
      <end>136</end>
      <status>modified</status>
      <modifiedWord>《中华人民共和国政府采购法》</modifiedWord>
      <trackRevisions>false</trackRevisions>
    </reviewItem>
    <reviewItem>
      <errorID>dae0636c-e8bc-4cc4-875d-222968369ed6</errorID>
      <errorWord>)</errorWord>
      <group>L1_Format</group>
      <groupName>格式问题</groupName>
      <ability>L2_HalfPunc_CN</ability>
      <abilityName>全半角问题</abilityName>
      <candidateList>
        <item>）</item>
      </candidateList>
      <explain>文本全半角错误。</explain>
      <paraID>240445E6</paraID>
      <start>15</start>
      <end>16</end>
      <status>modified</status>
      <modifiedWord>）</modifiedWord>
      <trackRevisions>false</trackRevisions>
    </reviewItem>
    <reviewItem>
      <errorID>f13b8269-4da7-4828-b600-abb03d318fbb</errorID>
      <errorWord>)</errorWord>
      <group>L1_Format</group>
      <groupName>格式问题</groupName>
      <ability>L2_HalfPunc_CN</ability>
      <abilityName>全半角问题</abilityName>
      <candidateList>
        <item>）</item>
      </candidateList>
      <explain>文本全半角错误。</explain>
      <paraID>240445E6</paraID>
      <start>25</start>
      <end>26</end>
      <status>modified</status>
      <modifiedWord>）</modifiedWord>
      <trackRevisions>false</trackRevisions>
    </reviewItem>
    <reviewItem>
      <errorID>05d87375-1533-410e-89e1-54fc4a63b67b</errorID>
      <errorWord>二位</errorWord>
      <group>L1_Word</group>
      <groupName>字词问题</groupName>
      <ability>L2_Typo</ability>
      <abilityName>字词错误</abilityName>
      <candidateList>
        <item>两位</item>
      </candidateList>
      <explain/>
      <paraID>240445E6</paraID>
      <start>42</start>
      <end>44</end>
      <status>modified</status>
      <modifiedWord>两位</modifiedWord>
      <trackRevisions>false</trackRevisions>
    </reviewItem>
    <reviewItem>
      <errorID>d7a682b2-d38a-437d-9a74-18daf2902cc3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37C86ED2</paraID>
      <start>0</start>
      <end>2</end>
      <status>modified</status>
      <modifiedWord>1.</modifiedWord>
      <trackRevisions>false</trackRevisions>
    </reviewItem>
    <reviewItem>
      <errorID>89130bb9-d96a-4ea8-b557-ecb4ccf2780a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342CF6F6</paraID>
      <start>0</start>
      <end>2</end>
      <status>modified</status>
      <modifiedWord>2.</modifiedWord>
      <trackRevisions>false</trackRevisions>
    </reviewItem>
    <reviewItem>
      <errorID>4657bb69-0d38-4a67-96f8-373f772d53fc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3DEBE571</paraID>
      <start>0</start>
      <end>2</end>
      <status>modified</status>
      <modifiedWord>3.</modifiedWord>
      <trackRevisions>false</trackRevisions>
    </reviewItem>
    <reviewItem>
      <errorID>8503b4bd-011c-483a-bd28-1d19f0f4df5f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1EEC7EA4</paraID>
      <start>0</start>
      <end>2</end>
      <status>modified</status>
      <modifiedWord>4.</modifiedWord>
      <trackRevisions>false</trackRevisions>
    </reviewItem>
    <reviewItem>
      <errorID>a81c9a04-1238-4b17-b79e-a0584309eb3f</errorID>
      <errorWord>（</errorWord>
      <group>L1_Punc</group>
      <groupName>标点问题</groupName>
      <ability>L2_Punc_CN</ability>
      <abilityName>标点符号问题</abilityName>
      <candidateList/>
      <explain>同一形式括号套用。</explain>
      <paraID>1D215408</paraID>
      <start>30</start>
      <end>31</end>
      <status>ignored</status>
      <modifiedWord/>
      <trackRevisions>false</trackRevisions>
    </reviewItem>
    <reviewItem>
      <errorID>10c33f9d-0079-464d-a70d-8633073b65da</errorID>
      <errorWord>）</errorWord>
      <group>L1_Punc</group>
      <groupName>标点问题</groupName>
      <ability>L2_Punc_CN</ability>
      <abilityName>标点符号问题</abilityName>
      <candidateList/>
      <explain>同一形式括号套用。</explain>
      <paraID>1D215408</paraID>
      <start>32</start>
      <end>33</end>
      <status>ignored</status>
      <modifiedWord/>
      <trackRevisions>false</trackRevisions>
    </reviewItem>
    <reviewItem>
      <errorID>d2592b97-168e-4453-bbfd-f239d2043eaa</errorID>
      <errorWord>（</errorWord>
      <group>L1_Punc</group>
      <groupName>标点问题</groupName>
      <ability>L2_Punc_CN</ability>
      <abilityName>标点符号问题</abilityName>
      <candidateList/>
      <explain>同一形式括号套用。</explain>
      <paraID>1D215408</paraID>
      <start>44</start>
      <end>45</end>
      <status>ignored</status>
      <modifiedWord/>
      <trackRevisions>false</trackRevisions>
    </reviewItem>
    <reviewItem>
      <errorID>672a0f20-7560-446d-aa6f-9ac0c652ee0d</errorID>
      <errorWord>）</errorWord>
      <group>L1_Punc</group>
      <groupName>标点问题</groupName>
      <ability>L2_Punc_CN</ability>
      <abilityName>标点符号问题</abilityName>
      <candidateList/>
      <explain>同一形式括号套用。</explain>
      <paraID>1D215408</paraID>
      <start>46</start>
      <end>47</end>
      <status>ignored</status>
      <modifiedWord/>
      <trackRevisions>false</trackRevisions>
    </reviewItem>
    <reviewItem>
      <errorID>c488a967-2b6c-412f-b7b9-4b4514dae35c</errorID>
      <errorWord>（</errorWord>
      <group>L1_Punc</group>
      <groupName>标点问题</groupName>
      <ability>L2_Punc_CN</ability>
      <abilityName>标点符号问题</abilityName>
      <candidateList/>
      <explain>同一形式括号套用。</explain>
      <paraID>1D215408</paraID>
      <start>58</start>
      <end>59</end>
      <status>ignored</status>
      <modifiedWord/>
      <trackRevisions>false</trackRevisions>
    </reviewItem>
    <reviewItem>
      <errorID>29dce2d7-e37f-4e19-afd7-8e5f68022038</errorID>
      <errorWord>）</errorWord>
      <group>L1_Punc</group>
      <groupName>标点问题</groupName>
      <ability>L2_Punc_CN</ability>
      <abilityName>标点符号问题</abilityName>
      <candidateList/>
      <explain>同一形式括号套用。</explain>
      <paraID>1D215408</paraID>
      <start>60</start>
      <end>61</end>
      <status>ignored</status>
      <modifiedWord/>
      <trackRevisions>false</trackRevisions>
    </reviewItem>
    <reviewItem>
      <errorID>0be67a19-77ff-4db1-98b0-dab0ff5162cb</errorID>
      <errorWord>（</errorWord>
      <group>L1_Punc</group>
      <groupName>标点问题</groupName>
      <ability>L2_Punc_CN</ability>
      <abilityName>标点符号问题</abilityName>
      <candidateList/>
      <explain>同一形式括号套用。</explain>
      <paraID>1D215408</paraID>
      <start>72</start>
      <end>73</end>
      <status>ignored</status>
      <modifiedWord/>
      <trackRevisions>false</trackRevisions>
    </reviewItem>
    <reviewItem>
      <errorID>2ed7ef8f-d604-4020-a8d4-009c6ac89ea6</errorID>
      <errorWord>）</errorWord>
      <group>L1_Punc</group>
      <groupName>标点问题</groupName>
      <ability>L2_Punc_CN</ability>
      <abilityName>标点符号问题</abilityName>
      <candidateList/>
      <explain>同一形式括号套用。</explain>
      <paraID>1D215408</paraID>
      <start>74</start>
      <end>75</end>
      <status>ignored</status>
      <modifiedWord/>
      <trackRevisions>false</trackRevisions>
    </reviewItem>
    <reviewItem>
      <errorID>18bc6c37-fe12-4c20-8ce2-8b99ae2a64c8</errorID>
      <errorWord>（</errorWord>
      <group>L1_Punc</group>
      <groupName>标点问题</groupName>
      <ability>L2_Punc_CN</ability>
      <abilityName>标点符号问题</abilityName>
      <candidateList/>
      <explain>同一形式括号套用。</explain>
      <paraID>1D215408</paraID>
      <start>86</start>
      <end>87</end>
      <status>ignored</status>
      <modifiedWord/>
      <trackRevisions>false</trackRevisions>
    </reviewItem>
    <reviewItem>
      <errorID>352ee0e0-d494-40db-bc07-645532ec1f54</errorID>
      <errorWord>）</errorWord>
      <group>L1_Punc</group>
      <groupName>标点问题</groupName>
      <ability>L2_Punc_CN</ability>
      <abilityName>标点符号问题</abilityName>
      <candidateList/>
      <explain>同一形式括号套用。</explain>
      <paraID>1D215408</paraID>
      <start>88</start>
      <end>89</end>
      <status>ignored</status>
      <modifiedWord/>
      <trackRevisions>false</trackRevisions>
    </reviewItem>
    <reviewItem>
      <errorID>015fc413-ec64-4cef-b180-5ac6b20d2a92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12FF0438</paraID>
      <start>0</start>
      <end>2</end>
      <status>modified</status>
      <modifiedWord>5.</modifiedWord>
      <trackRevisions>false</trackRevisions>
    </reviewItem>
    <reviewItem>
      <errorID>54741dd5-c892-401b-89c3-a360743f26ad</errorID>
      <errorWord>（</errorWord>
      <group>L1_Punc</group>
      <groupName>标点问题</groupName>
      <ability>L2_Punc_CN</ability>
      <abilityName>标点符号问题</abilityName>
      <candidateList/>
      <explain>同一形式括号套用。</explain>
      <paraID>31E6816E</paraID>
      <start>47</start>
      <end>48</end>
      <status>ignored</status>
      <modifiedWord/>
      <trackRevisions>false</trackRevisions>
    </reviewItem>
    <reviewItem>
      <errorID>77b8c519-f33b-47ce-88f0-6b66eeb01162</errorID>
      <errorWord>）</errorWord>
      <group>L1_Punc</group>
      <groupName>标点问题</groupName>
      <ability>L2_Punc_CN</ability>
      <abilityName>标点符号问题</abilityName>
      <candidateList/>
      <explain>同一形式括号套用。</explain>
      <paraID>31E6816E</paraID>
      <start>59</start>
      <end>60</end>
      <status>ignored</status>
      <modifiedWord/>
      <trackRevisions>false</trackRevisions>
    </reviewItem>
    <reviewItem>
      <errorID>b8b2eff2-a2e6-40a7-8a6d-f87118ef956b</errorID>
      <errorWord>变</errorWord>
      <group>L1_Word</group>
      <groupName>字词问题</groupName>
      <ability>L2_Typo</ability>
      <abilityName>字词错误</abilityName>
      <candidateList>
        <item>变化</item>
      </candidateList>
      <explain/>
      <paraID>31E6816E</paraID>
      <start>72</start>
      <end>74</end>
      <status>modified</status>
      <modifiedWord>变化</modifiedWord>
      <trackRevisions>false</trackRevisions>
    </reviewItem>
    <reviewItem>
      <errorID>b45ea29f-ea33-4f98-b52b-22e149adc832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7CC4D899</paraID>
      <start>0</start>
      <end>2</end>
      <status>modified</status>
      <modifiedWord>7.</modifiedWord>
      <trackRevisions>false</trackRevisions>
    </reviewItem>
    <reviewItem>
      <errorID>ca8358a4-05ca-450b-bc9c-e90f3214b539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6724C0AA</paraID>
      <start>0</start>
      <end>2</end>
      <status>modified</status>
      <modifiedWord>1.</modifiedWord>
      <trackRevisions>false</trackRevisions>
    </reviewItem>
    <reviewItem>
      <errorID>5d5d6279-9e2a-4466-b569-dfb99e597636</errorID>
      <errorWord>反映出</errorWord>
      <group>L1_Word</group>
      <groupName>字词问题</groupName>
      <ability>L2_Typo</ability>
      <abilityName>字词错误</abilityName>
      <candidateList>
        <item>反映</item>
      </candidateList>
      <explain>〈动〉❶反照，比喻把客观事物的实质表现出来：这部小说～了现实的生活和斗争。❷把情况、意见等告诉上级或有关部门：把情况～到县里｜他～的意见值得重视。❸通常指机体接受和回答客观事物影响的活动过程。</explain>
      <paraID>3404B310</paraID>
      <start>74</start>
      <end>76</end>
      <status>modified</status>
      <modifiedWord>反映</modifiedWord>
      <trackRevisions>false</trackRevisions>
    </reviewItem>
    <reviewItem>
      <errorID>607e55ac-91ff-4121-bc0b-6433dd1f6782</errorID>
      <errorWord>(</errorWord>
      <group>L1_Format</group>
      <groupName>格式问题</groupName>
      <ability>L2_HalfPunc_CN</ability>
      <abilityName>全半角问题</abilityName>
      <candidateList>
        <item>（</item>
      </candidateList>
      <explain>文本全半角错误。</explain>
      <paraID>3F0FD884</paraID>
      <start>29</start>
      <end>30</end>
      <status>modified</status>
      <modifiedWord>（</modifiedWord>
      <trackRevisions>false</trackRevisions>
    </reviewItem>
    <reviewItem>
      <errorID>eb1ae644-5479-428d-8ea0-4101e1d29fcc</errorID>
      <errorWord>)</errorWord>
      <group>L1_Format</group>
      <groupName>格式问题</groupName>
      <ability>L2_HalfPunc_CN</ability>
      <abilityName>全半角问题</abilityName>
      <candidateList>
        <item>）</item>
      </candidateList>
      <explain>文本全半角错误。</explain>
      <paraID>3F0FD884</paraID>
      <start>35</start>
      <end>36</end>
      <status>modified</status>
      <modifiedWord>）</modifiedWord>
      <trackRevisions>false</trackRevisions>
    </reviewItem>
    <reviewItem>
      <errorID>030b5fd8-26eb-42f3-991c-9d5e478cd889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A23B4A7</paraID>
      <start>0</start>
      <end>2</end>
      <status>modified</status>
      <modifiedWord>1.</modifiedWord>
      <trackRevisions>false</trackRevisions>
    </reviewItem>
    <reviewItem>
      <errorID>e1638247-b021-488c-afe5-adaf774726f8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148A8C</paraID>
      <start>0</start>
      <end>2</end>
      <status>modified</status>
      <modifiedWord>2.</modifiedWord>
      <trackRevisions>false</trackRevisions>
    </reviewItem>
    <reviewItem>
      <errorID>8955b927-04c7-4cf0-a09c-0bfcc20447c7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458E96E6</paraID>
      <start>0</start>
      <end>2</end>
      <status>modified</status>
      <modifiedWord>3.</modifiedWord>
      <trackRevisions>false</trackRevisions>
    </reviewItem>
    <reviewItem>
      <errorID>b0585651-fd28-49d9-a0fb-c21705b2de2c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54D22015</paraID>
      <start>0</start>
      <end>2</end>
      <status>modified</status>
      <modifiedWord>4.</modifiedWord>
      <trackRevisions>false</trackRevisions>
    </reviewItem>
    <reviewItem>
      <errorID>3d59578f-261f-420f-a20d-3b9c8d736e29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72CB9110</paraID>
      <start>0</start>
      <end>2</end>
      <status>modified</status>
      <modifiedWord>5.</modifiedWord>
      <trackRevisions>false</trackRevisions>
    </reviewItem>
    <reviewItem>
      <errorID>4175d67a-984a-4d1f-b1ce-b2a845bca119</errorID>
      <errorWord>(</errorWord>
      <group>L1_Format</group>
      <groupName>格式问题</groupName>
      <ability>L2_HalfPunc_CN</ability>
      <abilityName>全半角问题</abilityName>
      <candidateList>
        <item>（</item>
      </candidateList>
      <explain>文本全半角错误。</explain>
      <paraID>6A70E321</paraID>
      <start>5</start>
      <end>6</end>
      <status>modified</status>
      <modifiedWord>（</modifiedWord>
      <trackRevisions>false</trackRevisions>
    </reviewItem>
    <reviewItem>
      <errorID>eccf8d75-eb0e-441e-8c2c-f72d4aa21cb3</errorID>
      <errorWord>（</errorWord>
      <group>L1_Word</group>
      <groupName>字词问题</groupName>
      <ability>L2_Typo</ability>
      <abilityName>字词错误</abilityName>
      <candidateList>
        <item>（公</item>
      </candidateList>
      <explain/>
      <paraID>6CF399A4</paraID>
      <start>4</start>
      <end>6</end>
      <status>modified</status>
      <modifiedWord>（公</modifiedWord>
      <trackRevisions>false</trackRevisions>
    </reviewItem>
    <reviewItem>
      <errorID>cdfeb333-6744-4d4f-aa2a-77c3b8b415b0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748C8555</paraID>
      <start>0</start>
      <end>2</end>
      <status>modified</status>
      <modifiedWord>2.</modifiedWord>
      <trackRevisions>false</trackRevisions>
    </reviewItem>
    <reviewItem>
      <errorID>293be318-76d1-4217-923b-420065e67f16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35C941E2</paraID>
      <start>0</start>
      <end>2</end>
      <status>modified</status>
      <modifiedWord>3.</modifiedWord>
      <trackRevisions>false</trackRevisions>
    </reviewItem>
    <reviewItem>
      <errorID>dec4736a-e33d-42ea-a5c2-846e9bc435cb</errorID>
      <errorWord>《政府采购法》</errorWord>
      <group>L1_Word</group>
      <groupName>字词问题</groupName>
      <ability>L2_Typo</ability>
      <abilityName>字词错误</abilityName>
      <candidateList>
        <item>《中华人民共和国政府采购法》</item>
      </candidateList>
      <explain/>
      <paraID>4F174C7B</paraID>
      <start>44</start>
      <end>58</end>
      <status>modified</status>
      <modifiedWord>《中华人民共和国政府采购法》</modifiedWord>
      <trackRevisions>false</trackRevisions>
    </reviewItem>
    <reviewItem>
      <errorID>d7220b77-d77c-40dc-93cd-cfaa1de30b0d</errorID>
      <errorWord>通讯</errorWord>
      <group>L1_Word</group>
      <groupName>字词问题</groupName>
      <ability>L2_Typo</ability>
      <abilityName>字词错误</abilityName>
      <candidateList>
        <item>通信</item>
      </candidateList>
      <explain/>
      <paraID>6F9792F5</paraID>
      <start>2</start>
      <end>4</end>
      <status>modified</status>
      <modifiedWord>通信</modifiedWord>
      <trackRevisions>false</trackRevisions>
    </reviewItem>
    <reviewItem>
      <errorID>e18fe249-9bf7-4c7c-ae88-91b22206b2cd</errorID>
      <errorWord>(</errorWord>
      <group>L1_Format</group>
      <groupName>格式问题</groupName>
      <ability>L2_HalfPunc_CN</ability>
      <abilityName>全半角问题</abilityName>
      <candidateList>
        <item>（</item>
      </candidateList>
      <explain>文本全半角错误。</explain>
      <paraID>33E18E4A</paraID>
      <start>20</start>
      <end>21</end>
      <status>modified</status>
      <modifiedWord>（</modifiedWord>
      <trackRevisions>false</trackRevisions>
    </reviewItem>
    <reviewItem>
      <errorID>9b6b163b-3a12-4085-b970-9b0b68dcfe91</errorID>
      <errorWord>)</errorWord>
      <group>L1_Format</group>
      <groupName>格式问题</groupName>
      <ability>L2_HalfPunc_CN</ability>
      <abilityName>全半角问题</abilityName>
      <candidateList>
        <item>）</item>
      </candidateList>
      <explain>文本全半角错误。</explain>
      <paraID>33E18E4A</paraID>
      <start>28</start>
      <end>29</end>
      <status>modified</status>
      <modifiedWord>）</modifiedWord>
      <trackRevisions>false</trackRevisions>
    </reviewItem>
    <reviewItem>
      <errorID>007b4b83-4f67-49a0-9158-572a8c752e52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648C8374</paraID>
      <start>2</start>
      <end>4</end>
      <status>modified</status>
      <modifiedWord>1.</modifiedWord>
      <trackRevisions>false</trackRevisions>
    </reviewItem>
    <reviewItem>
      <errorID>83cd2c67-b2e5-4c58-a06c-e99ab7bfe744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5A822354</paraID>
      <start>0</start>
      <end>2</end>
      <status>modified</status>
      <modifiedWord>2.</modifiedWord>
      <trackRevisions>false</trackRevisions>
    </reviewItem>
    <reviewItem>
      <errorID>cb6de2a1-6c63-482a-9861-19cb46a09931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4485DE4D</paraID>
      <start>0</start>
      <end>2</end>
      <status>modified</status>
      <modifiedWord>1.</modifiedWord>
      <trackRevisions>false</trackRevisions>
    </reviewItem>
    <reviewItem>
      <errorID>5843a2c9-67d0-4595-bf3e-3fd0821957e9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59C10DEC</paraID>
      <start>0</start>
      <end>2</end>
      <status>modified</status>
      <modifiedWord>2.</modifiedWord>
      <trackRevisions>false</trackRevisions>
    </reviewItem>
    <reviewItem>
      <errorID>0a176267-8a23-4413-9cec-ec6712cc2782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35448407</paraID>
      <start>0</start>
      <end>2</end>
      <status>modified</status>
      <modifiedWord>3.</modifiedWord>
      <trackRevisions>false</trackRevisions>
    </reviewItem>
    <reviewItem>
      <errorID>42617142-e093-4b96-9fcb-f616b59a1089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4C78D58F</paraID>
      <start>0</start>
      <end>2</end>
      <status>modified</status>
      <modifiedWord>4.</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A332E87E-EC1A-47EC-BBFE-8D4345F48D12}"/>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金娟</cp:lastModifiedBy>
  <cp:revision>36</cp:revision>
  <dcterms:created xsi:type="dcterms:W3CDTF">2023-01-06T05:21:00Z</dcterms:created>
  <dcterms:modified xsi:type="dcterms:W3CDTF">2026-07-07T07:23:02Z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2052-10.8.2.7072</vt:lpwstr>
  </property>
  <property fmtid="{D5CDD505-2E9C-101B-9397-08002B2CF9AE}" pid="3" name="ICV">
    <vt:lpwstr>B9980F01A94646949BAFEED4BFC38982_13</vt:lpwstr>
  </property>
  <property fmtid="{D5CDD505-2E9C-101B-9397-08002B2CF9AE}" pid="4" name="KSOTemplateDocerSaveRecord">
    <vt:lpwstr>eyJoZGlkIjoiYjhkZDg5NzA5ZDAwNzEwOGJiMDdmMDRhOWEzYmQ4ZTIiLCJ1c2VySWQiOiI1NTA2NDYyNDgifQ==</vt:lpwstr>
  </property>
</Properties>
</file>