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r>
      <w:r/>
    </w:p>
    <w:p>
      <w:pPr>
        <w:jc w:val="center"/>
        <w:spacing w:line="276" w:lineRule="auto"/>
        <w:rPr>
          <w:rFonts w:hint="eastAsia" w:ascii="黑体" w:hAnsi="黑体" w:eastAsia="黑体" w:cs="黑体"/>
          <w:b/>
          <w:bCs/>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苏</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州</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市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政</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府</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采</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购</w:t>
      </w:r>
      <w:r/>
    </w:p>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竞争性磋商</w:t>
      </w:r>
      <w:r>
        <w:rPr>
          <w:rFonts w:hint="eastAsia" w:ascii="黑体" w:hAnsi="黑体" w:eastAsia="黑体" w:cs="黑体"/>
          <w:b/>
          <w:color w:val="000000" w:themeColor="text1"/>
          <w:spacing w:val="20"/>
          <w:sz w:val="72"/>
          <w:szCs w:val="72"/>
          <w:highlight w:val="none"/>
          <w14:textFill>
            <w14:solidFill>
              <w14:schemeClr w14:val="tx1"/>
            </w14:solidFill>
          </w14:textFill>
        </w:rPr>
        <w:t xml:space="preserve">文件</w:t>
      </w:r>
      <w:r/>
    </w:p>
    <w:p>
      <w:pPr>
        <w:pStyle w:val="922"/>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922"/>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922"/>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val="en-US" w:eastAsia="zh-CN"/>
          <w14:textFill>
            <w14:solidFill>
              <w14:schemeClr w14:val="tx1"/>
            </w14:solidFill>
          </w14:textFill>
        </w:rPr>
        <w:t xml:space="preserve">项目</w:t>
      </w:r>
      <w:r>
        <w:rPr>
          <w:rFonts w:hint="eastAsia" w:ascii="宋体" w:hAnsi="宋体"/>
          <w:b/>
          <w:color w:val="000000" w:themeColor="text1"/>
          <w:sz w:val="32"/>
          <w:highlight w:val="none"/>
          <w14:textFill>
            <w14:solidFill>
              <w14:schemeClr w14:val="tx1"/>
            </w14:solidFill>
          </w14:textFill>
        </w:rPr>
        <w:t xml:space="preserve">编号：</w:t>
      </w:r>
      <w:r>
        <w:rPr>
          <w:rFonts w:hint="eastAsia" w:ascii="宋体" w:hAnsi="宋体"/>
          <w:b/>
          <w:color w:val="000000" w:themeColor="text1"/>
          <w:sz w:val="32"/>
          <w:highlight w:val="none"/>
          <w:lang w:eastAsia="zh-CN"/>
          <w14:textFill>
            <w14:solidFill>
              <w14:schemeClr w14:val="tx1"/>
            </w14:solidFill>
          </w14:textFill>
        </w:rPr>
        <w:t xml:space="preserve">JSZC-320500-SZSD-C2026-0021</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采购单位：</w:t>
      </w:r>
      <w:r>
        <w:rPr>
          <w:rFonts w:hint="eastAsia" w:ascii="宋体" w:hAnsi="宋体"/>
          <w:b/>
          <w:color w:val="000000" w:themeColor="text1"/>
          <w:sz w:val="32"/>
          <w:highlight w:val="none"/>
          <w:lang w:eastAsia="zh-CN"/>
          <w14:textFill>
            <w14:solidFill>
              <w14:schemeClr w14:val="tx1"/>
            </w14:solidFill>
          </w14:textFill>
        </w:rPr>
        <w:t xml:space="preserve">苏州市立医院</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项目名称：</w:t>
      </w:r>
      <w:r>
        <w:rPr>
          <w:rFonts w:hint="eastAsia" w:ascii="宋体" w:hAnsi="宋体"/>
          <w:b/>
          <w:color w:val="000000" w:themeColor="text1"/>
          <w:sz w:val="32"/>
          <w:highlight w:val="none"/>
          <w:lang w:eastAsia="zh-CN"/>
          <w14:textFill>
            <w14:solidFill>
              <w14:schemeClr w14:val="tx1"/>
            </w14:solidFill>
          </w14:textFill>
        </w:rPr>
        <w:t xml:space="preserve">苏州市妇幼保健院空调维保服务</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项目类别：服务类</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jc w:val="center"/>
        <w:spacing w:line="360" w:lineRule="auto"/>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eastAsia="zh-CN"/>
          <w14:textFill>
            <w14:solidFill>
              <w14:schemeClr w14:val="tx1"/>
            </w14:solidFill>
          </w14:textFill>
        </w:rPr>
        <w:t xml:space="preserve">苏州时代招投标有限公司</w:t>
      </w:r>
      <w:r/>
    </w:p>
    <w:p>
      <w:pPr>
        <w:jc w:val="center"/>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二〇二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七</w:t>
      </w:r>
      <w:r>
        <w:rPr>
          <w:rFonts w:hint="eastAsia" w:ascii="宋体" w:hAnsi="宋体"/>
          <w:b/>
          <w:color w:val="000000" w:themeColor="text1"/>
          <w:sz w:val="32"/>
          <w:highlight w:val="none"/>
          <w14:textFill>
            <w14:solidFill>
              <w14:schemeClr w14:val="tx1"/>
            </w14:solidFill>
          </w14:textFill>
        </w:rPr>
        <w:t xml:space="preserve">月</w:t>
      </w:r>
      <w:r/>
    </w:p>
    <w:p>
      <w:pPr>
        <w:jc w:val="center"/>
        <w:rPr>
          <w:rFonts w:hint="eastAsia"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t xml:space="preserve">前</w:t>
      </w:r>
      <w:r>
        <w:rPr>
          <w:rFonts w:hint="eastAsia" w:ascii="宋体" w:hAnsi="宋体" w:cs="宋体"/>
          <w:color w:val="000000" w:themeColor="text1"/>
          <w:spacing w:val="20"/>
          <w:sz w:val="36"/>
          <w:highlight w:val="none"/>
          <w:lang w:val="en-US" w:eastAsia="zh-CN"/>
          <w14:textFill>
            <w14:solidFill>
              <w14:schemeClr w14:val="tx1"/>
            </w14:solidFill>
          </w14:textFill>
        </w:rPr>
        <w:t xml:space="preserve"> </w:t>
      </w:r>
      <w:r>
        <w:rPr>
          <w:rFonts w:hint="eastAsia" w:ascii="宋体" w:hAnsi="宋体" w:cs="宋体"/>
          <w:color w:val="000000" w:themeColor="text1"/>
          <w:spacing w:val="20"/>
          <w:sz w:val="36"/>
          <w:highlight w:val="none"/>
          <w14:textFill>
            <w14:solidFill>
              <w14:schemeClr w14:val="tx1"/>
            </w14:solidFill>
          </w14:textFill>
        </w:rPr>
        <w:t xml:space="preserve">附</w:t>
      </w:r>
      <w:r>
        <w:rPr>
          <w:rFonts w:hint="eastAsia" w:ascii="宋体" w:hAnsi="宋体" w:cs="宋体"/>
          <w:color w:val="000000" w:themeColor="text1"/>
          <w:spacing w:val="20"/>
          <w:sz w:val="36"/>
          <w:highlight w:val="none"/>
          <w:lang w:val="en-US" w:eastAsia="zh-CN"/>
          <w14:textFill>
            <w14:solidFill>
              <w14:schemeClr w14:val="tx1"/>
            </w14:solidFill>
          </w14:textFill>
        </w:rPr>
        <w:t xml:space="preserve"> </w:t>
      </w:r>
      <w:r>
        <w:rPr>
          <w:rFonts w:hint="eastAsia" w:ascii="宋体" w:hAnsi="宋体" w:cs="宋体"/>
          <w:color w:val="000000" w:themeColor="text1"/>
          <w:spacing w:val="20"/>
          <w:sz w:val="36"/>
          <w:highlight w:val="none"/>
          <w14:textFill>
            <w14:solidFill>
              <w14:schemeClr w14:val="tx1"/>
            </w14:solidFill>
          </w14:textFill>
        </w:rPr>
        <w:t xml:space="preserve">表</w:t>
      </w:r>
      <w:r/>
    </w:p>
    <w:tbl>
      <w:tblPr>
        <w:tblStyle w:val="697"/>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tcPr>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1522" w:type="dxa"/>
            <w:vAlign w:val="center"/>
            <w:textDirection w:val="lrTb"/>
            <w:noWrap/>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项目内容</w:t>
            </w:r>
            <w:r/>
          </w:p>
        </w:tc>
        <w:tc>
          <w:tcPr>
            <w:tcW w:w="7016" w:type="dxa"/>
            <w:vAlign w:val="center"/>
            <w:textDirection w:val="lrTb"/>
            <w:noWrap/>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内容规定</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tc>
        <w:tc>
          <w:tcPr>
            <w:tcW w:w="7016" w:type="dxa"/>
            <w:vAlign w:val="center"/>
            <w:textDirection w:val="lrTb"/>
            <w:noWrap/>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JSZC-320500-SZSD-C2026-0021</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tcW w:w="7016" w:type="dxa"/>
            <w:vAlign w:val="center"/>
            <w:textDirection w:val="lrTb"/>
            <w:noWrap/>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苏州市妇幼保健院空调维保服务</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 有效期</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响应文件提交截止之日起九十天（日历日）</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磋商保证金</w:t>
            </w:r>
            <w:r/>
          </w:p>
        </w:tc>
        <w:tc>
          <w:tcPr>
            <w:tcW w:w="7016" w:type="dxa"/>
            <w:vAlign w:val="center"/>
            <w:textDirection w:val="lrTb"/>
            <w:noWrap/>
          </w:tcPr>
          <w:p>
            <w:pPr>
              <w:jc w:val="left"/>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本项目免收磋商保证金。</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rPr>
                <w:rFonts w:hint="eastAsia" w:ascii="宋体" w:hAnsi="宋体" w:cs="宋体"/>
                <w:color w:val="000000" w:themeColor="text1"/>
                <w:sz w:val="24"/>
                <w:highlight w:val="none"/>
                <w:lang w:eastAsia="zh-CN"/>
                <w14:textFill>
                  <w14:solidFill>
                    <w14:schemeClr w14:val="tx1"/>
                  </w14:solidFill>
                </w14:textFill>
              </w:rPr>
              <w:t xml:space="preserve">2026年7月20日13:30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响应文件必须在截止时间前完成提交（上传），逾期提交（上传）的响应文件恕不接受。</w:t>
            </w:r>
            <w:r/>
          </w:p>
        </w:tc>
      </w:tr>
      <w:tr>
        <w:trPr>
          <w:jc w:val="center"/>
          <w:trHeight w:val="1810"/>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地点</w:t>
            </w:r>
            <w:r/>
          </w:p>
        </w:tc>
        <w:tc>
          <w:tcPr>
            <w:tcW w:w="7016" w:type="dxa"/>
            <w:vAlign w:val="center"/>
            <w:textDirection w:val="lrTb"/>
            <w:noWrap/>
          </w:tcPr>
          <w:p>
            <w:pPr>
              <w:spacing w:line="3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2026年7月20日13:30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spacing w:line="36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“苏采云”系统（网址：http://jszfcg.jsczt.cn/）</w:t>
            </w:r>
            <w:r/>
          </w:p>
          <w:p>
            <w:pPr>
              <w:ind w:firstLine="480"/>
              <w:spacing w:line="360" w:lineRule="exact"/>
              <w:rPr>
                <w:rFonts w:hint="eastAsia"/>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本项目为“不见面”磋商方式。</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响应</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将被拒绝，并视为自动放弃本次磋商资格。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8</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评审地点</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2026年7月20日13:30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苏州高新区邓尉路105号狮山科技馆8楼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9</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成交</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w:t>
            </w:r>
            <w:r/>
          </w:p>
        </w:tc>
        <w:tc>
          <w:tcPr>
            <w:tcW w:w="7016" w:type="dxa"/>
            <w:vAlign w:val="center"/>
            <w:textDirection w:val="lrTb"/>
            <w:noWrap/>
          </w:tcPr>
          <w:p>
            <w:pPr>
              <w:ind w:firstLine="480"/>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说明：代理服务费以采购预算金额为基数，采用差额定率累进法计算。例如，若预算金额为150万元，则代理服务费计算方式为：100万元以下部分×1.5% +（150万元-100万元）× 1.1%。</w:t>
            </w:r>
            <w:r/>
          </w:p>
          <w:p>
            <w:pPr>
              <w:ind w:firstLine="480"/>
              <w:spacing w:line="360" w:lineRule="exact"/>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采购预算已包含</w:t>
            </w:r>
            <w:r>
              <w:rPr>
                <w:rFonts w:hint="eastAsia" w:ascii="宋体" w:hAnsi="宋体" w:cs="宋体"/>
                <w:color w:val="000000" w:themeColor="text1"/>
                <w:sz w:val="24"/>
                <w:szCs w:val="24"/>
                <w:highlight w:val="none"/>
                <w14:textFill>
                  <w14:solidFill>
                    <w14:schemeClr w14:val="tx1"/>
                  </w14:solidFill>
                </w14:textFill>
              </w:rPr>
              <w:t xml:space="preserve">代理服务</w:t>
            </w:r>
            <w:r>
              <w:rPr>
                <w:rFonts w:hint="eastAsia" w:ascii="宋体" w:hAnsi="宋体" w:cs="宋体"/>
                <w:b w:val="0"/>
                <w:bCs w:val="0"/>
                <w:color w:val="000000" w:themeColor="text1"/>
                <w:sz w:val="24"/>
                <w:szCs w:val="24"/>
                <w:highlight w:val="none"/>
                <w14:textFill>
                  <w14:solidFill>
                    <w14:schemeClr w14:val="tx1"/>
                  </w14:solidFill>
                </w14:textFill>
              </w:rPr>
              <w:t xml:space="preserve">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¥24900.00；</w:t>
            </w:r>
            <w:r>
              <w:rPr>
                <w:rFonts w:hint="eastAsia" w:ascii="宋体" w:hAnsi="宋体" w:cs="宋体"/>
                <w:b w:val="0"/>
                <w:bCs w:val="0"/>
                <w:color w:val="000000" w:themeColor="text1"/>
                <w:sz w:val="24"/>
                <w:highlight w:val="none"/>
                <w14:textFill>
                  <w14:solidFill>
                    <w14:schemeClr w14:val="tx1"/>
                  </w14:solidFill>
                </w14:textFill>
              </w:rPr>
              <w:t xml:space="preserve">由成交单位在领取成交通知书时向</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采购</w:t>
            </w:r>
            <w:r>
              <w:rPr>
                <w:rFonts w:hint="eastAsia" w:ascii="宋体" w:hAnsi="宋体" w:cs="宋体"/>
                <w:b w:val="0"/>
                <w:bCs w:val="0"/>
                <w:color w:val="000000" w:themeColor="text1"/>
                <w:sz w:val="24"/>
                <w:highlight w:val="none"/>
                <w:lang w:eastAsia="zh-CN"/>
                <w14:textFill>
                  <w14:solidFill>
                    <w14:schemeClr w14:val="tx1"/>
                  </w14:solidFill>
                </w14:textFill>
              </w:rPr>
              <w:t xml:space="preserve">代理机构</w:t>
            </w:r>
            <w:r>
              <w:rPr>
                <w:rFonts w:hint="eastAsia" w:ascii="宋体" w:hAnsi="宋体" w:cs="宋体"/>
                <w:b w:val="0"/>
                <w:bCs w:val="0"/>
                <w:color w:val="000000" w:themeColor="text1"/>
                <w:sz w:val="24"/>
                <w:highlight w:val="none"/>
                <w14:textFill>
                  <w14:solidFill>
                    <w14:schemeClr w14:val="tx1"/>
                  </w14:solidFill>
                </w14:textFill>
              </w:rPr>
              <w:t xml:space="preserve">一次性付清。</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服务费交纳账户：</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p>
          <w:p>
            <w:pPr>
              <w:ind w:firstLine="96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rPr>
                <w:rFonts w:hint="eastAsia" w:ascii="宋体" w:hAnsi="宋体" w:cs="宋体"/>
                <w:color w:val="000000" w:themeColor="text1"/>
                <w:sz w:val="24"/>
                <w:highlight w:val="none"/>
                <w:lang w:eastAsia="zh-CN"/>
                <w14:textFill>
                  <w14:solidFill>
                    <w14:schemeClr w14:val="tx1"/>
                  </w14:solidFill>
                </w14:textFill>
              </w:rPr>
              <w:t xml:space="preserve">中信银行苏州南门支行</w:t>
            </w:r>
            <w:r/>
          </w:p>
          <w:p>
            <w:pPr>
              <w:ind w:firstLine="96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w:t>
            </w:r>
            <w:r>
              <w:rPr>
                <w:rFonts w:hint="eastAsia" w:ascii="宋体" w:hAnsi="宋体" w:cs="宋体"/>
                <w:color w:val="000000" w:themeColor="text1"/>
                <w:sz w:val="24"/>
                <w:highlight w:val="none"/>
                <w:lang w:eastAsia="zh-CN"/>
                <w14:textFill>
                  <w14:solidFill>
                    <w14:schemeClr w14:val="tx1"/>
                  </w14:solidFill>
                </w14:textFill>
              </w:rPr>
              <w:t xml:space="preserve">7323010182600103353</w:t>
            </w:r>
            <w:r/>
          </w:p>
        </w:tc>
      </w:tr>
      <w:tr>
        <w:trPr>
          <w:jc w:val="center"/>
          <w:trHeight w:val="668"/>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监督管理</w:t>
            </w:r>
            <w:r/>
          </w:p>
        </w:tc>
        <w:tc>
          <w:tcPr>
            <w:tcW w:w="7016" w:type="dxa"/>
            <w:vAlign w:val="center"/>
            <w:textDirection w:val="lrTb"/>
            <w:noWrap/>
          </w:tcPr>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政府采购管理监督电话：0512-</w:t>
            </w:r>
            <w:r>
              <w:rPr>
                <w:rFonts w:hint="eastAsia" w:ascii="宋体" w:hAnsi="宋体" w:cs="宋体"/>
                <w:color w:val="000000" w:themeColor="text1"/>
                <w:sz w:val="24"/>
                <w:highlight w:val="none"/>
                <w:lang w:eastAsia="zh-CN"/>
                <w14:textFill>
                  <w14:solidFill>
                    <w14:schemeClr w14:val="tx1"/>
                  </w14:solidFill>
                </w14:textFill>
              </w:rPr>
              <w:t xml:space="preserve">68616651</w:t>
            </w:r>
            <w:r/>
          </w:p>
        </w:tc>
      </w:tr>
    </w:tbl>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竞争性磋商公告</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供应商须知</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采购需求</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评审方法及标准</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合同主要条款</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附件格式</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lang w:val="en-US" w:eastAsia="zh-CN"/>
          <w14:textFill>
            <w14:solidFill>
              <w14:schemeClr w14:val="tx1"/>
            </w14:solidFill>
          </w14:textFill>
        </w:rPr>
        <w:t xml:space="preserve">一、</w:t>
      </w:r>
      <w:r>
        <w:rPr>
          <w:rFonts w:hint="eastAsia" w:ascii="黑体" w:eastAsia="黑体"/>
          <w:b/>
          <w:color w:val="000000" w:themeColor="text1"/>
          <w:sz w:val="32"/>
          <w:szCs w:val="32"/>
          <w:highlight w:val="none"/>
          <w14:textFill>
            <w14:solidFill>
              <w14:schemeClr w14:val="tx1"/>
            </w14:solidFill>
          </w14:textFill>
        </w:rPr>
        <w:t xml:space="preserve">竞争性磋商公告</w:t>
      </w:r>
      <w:r/>
    </w:p>
    <w:tbl>
      <w:tblPr>
        <w:tblStyle w:val="69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tcPr>
          <w:p>
            <w:pPr>
              <w:jc w:val="left"/>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苏州市妇幼保健院空调维保服务</w:t>
            </w:r>
            <w:r>
              <w:rPr>
                <w:rFonts w:hint="eastAsia" w:ascii="宋体" w:hAnsi="宋体"/>
                <w:color w:val="000000" w:themeColor="text1"/>
                <w:sz w:val="24"/>
                <w:highlight w:val="none"/>
                <w14:textFill>
                  <w14:solidFill>
                    <w14:schemeClr w14:val="tx1"/>
                  </w14:solidFill>
                </w14:textFill>
              </w:rPr>
              <w:t xml:space="preserve">的潜在供应商应在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获取采购文件，并于</w:t>
            </w:r>
            <w:r>
              <w:rPr>
                <w:rFonts w:hint="eastAsia" w:ascii="宋体" w:hAnsi="宋体"/>
                <w:color w:val="000000" w:themeColor="text1"/>
                <w:sz w:val="24"/>
                <w:highlight w:val="none"/>
                <w:lang w:eastAsia="zh-CN"/>
                <w14:textFill>
                  <w14:solidFill>
                    <w14:schemeClr w14:val="tx1"/>
                  </w14:solidFill>
                </w14:textFill>
              </w:rPr>
              <w:t xml:space="preserve">2026-7-20</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olor w:val="000000" w:themeColor="text1"/>
                <w:sz w:val="24"/>
                <w:highlight w:val="none"/>
                <w14:textFill>
                  <w14:solidFill>
                    <w14:schemeClr w14:val="tx1"/>
                  </w14:solidFill>
                </w14:textFill>
              </w:rPr>
              <w:t xml:space="preserve">（北京时间）前提交响应文件。</w:t>
            </w:r>
            <w:r/>
          </w:p>
        </w:tc>
      </w:tr>
    </w:tbl>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olor w:val="000000" w:themeColor="text1"/>
          <w:sz w:val="24"/>
          <w:highlight w:val="none"/>
          <w:lang w:eastAsia="zh-CN"/>
          <w14:textFill>
            <w14:solidFill>
              <w14:schemeClr w14:val="tx1"/>
            </w14:solidFill>
          </w14:textFill>
        </w:rPr>
        <w:t xml:space="preserve">JSZC-320500-SZSD-C2026-0021</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苏州市妇幼保健院空调维保服务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3、采购方式：竞争性磋商</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4、预算金额</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w:t>
      </w:r>
      <w:r>
        <w:rPr>
          <w:rFonts w:hint="eastAsia" w:ascii="宋体" w:hAnsi="宋体" w:cs="宋体_x0001_糭.飬.."/>
          <w:color w:val="000000" w:themeColor="text1"/>
          <w:sz w:val="24"/>
          <w:szCs w:val="24"/>
          <w:highlight w:val="none"/>
          <w:lang w:val="en-US" w:eastAsia="zh-CN"/>
          <w14:textFill>
            <w14:solidFill>
              <w14:schemeClr w14:val="tx1"/>
            </w14:solidFill>
          </w14:textFill>
        </w:rPr>
        <w:t xml:space="preserve">人民币）</w:t>
      </w:r>
      <w:r>
        <w:rPr>
          <w:rFonts w:hint="eastAsia" w:ascii="宋体" w:hAnsi="宋体" w:cs="宋体_x0001_糭.飬.."/>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壹佰玖拾万元整（¥1900000.00）</w:t>
      </w:r>
      <w:r/>
    </w:p>
    <w:p>
      <w:pPr>
        <w:ind w:firstLine="85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最高限价</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w:t>
      </w:r>
      <w:r>
        <w:rPr>
          <w:rFonts w:hint="eastAsia" w:ascii="宋体" w:hAnsi="宋体" w:cs="宋体_x0001_糭.飬.."/>
          <w:color w:val="000000" w:themeColor="text1"/>
          <w:sz w:val="24"/>
          <w:szCs w:val="24"/>
          <w:highlight w:val="none"/>
          <w:lang w:val="en-US" w:eastAsia="zh-CN"/>
          <w14:textFill>
            <w14:solidFill>
              <w14:schemeClr w14:val="tx1"/>
            </w14:solidFill>
          </w14:textFill>
        </w:rPr>
        <w:t xml:space="preserve">人民币）</w:t>
      </w:r>
      <w:r>
        <w:rPr>
          <w:rFonts w:hint="eastAsia" w:ascii="宋体" w:hAnsi="宋体" w:cs="宋体_x0001_糭.飬.."/>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zh-CN" w:eastAsia="zh-CN"/>
          <w14:textFill>
            <w14:solidFill>
              <w14:schemeClr w14:val="tx1"/>
            </w14:solidFill>
          </w14:textFill>
        </w:rPr>
        <w:t xml:space="preserve">壹佰捌拾捌万陆仟零伍拾捌元整（¥1886058.00）</w:t>
      </w:r>
      <w:r/>
    </w:p>
    <w:p>
      <w:pPr>
        <w:numPr>
          <w:ilvl w:val="0"/>
          <w:numId w:val="0"/>
        </w:numPr>
        <w:ind w:firstLine="48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_x0001_糭.飬.."/>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_x0001_糭.飬.."/>
          <w:b w:val="0"/>
          <w:bCs w:val="0"/>
          <w:color w:val="000000" w:themeColor="text1"/>
          <w:sz w:val="24"/>
          <w:szCs w:val="24"/>
          <w:highlight w:val="none"/>
          <w14:textFill>
            <w14:solidFill>
              <w14:schemeClr w14:val="tx1"/>
            </w14:solidFill>
          </w14:textFill>
        </w:rPr>
        <w:t xml:space="preserve">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针对苏州市妇幼保健院所有空调设备（不含净化区域）及热交换器、冷却塔、水泵等空调附属设备进行日常维修和保养服务</w:t>
      </w:r>
      <w:r>
        <w:rPr>
          <w:rFonts w:hint="eastAsia" w:ascii="宋体" w:hAnsi="宋体" w:cs="宋体"/>
          <w:color w:val="000000" w:themeColor="text1"/>
          <w:sz w:val="24"/>
          <w:highlight w:val="none"/>
          <w:lang w:val="zh-CN"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具体内容</w:t>
      </w:r>
      <w:r>
        <w:rPr>
          <w:rFonts w:hint="eastAsia" w:ascii="宋体" w:hAnsi="宋体" w:cs="宋体"/>
          <w:color w:val="000000" w:themeColor="text1"/>
          <w:sz w:val="24"/>
          <w:highlight w:val="none"/>
          <w:lang w:val="zh-CN" w:eastAsia="zh-CN"/>
          <w14:textFill>
            <w14:solidFill>
              <w14:schemeClr w14:val="tx1"/>
            </w14:solidFill>
          </w14:textFill>
        </w:rPr>
        <w:t xml:space="preserve">详见磋商文件采购需求）。</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6、合同履行期限：</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两年</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_x0001_糭.飬.."/>
          <w:color w:val="000000" w:themeColor="text1"/>
          <w:sz w:val="24"/>
          <w:szCs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7、本项目不接受联合体响应。</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的资格要求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即</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1.1具有独立承担民事责任的能力；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1.2具有良好的商业信誉和健全的财务会计制度；</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1.3具有履行合同所必需的设备和专业技术能力；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依法缴纳税收和社会保障资金的良好记录；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1.5参加政府采购活动前三年内，在经营活动中没有重大违法记录；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1.6法律、行政法规规定的其他条件。</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2、落实政府采购政策需满足的资格要求：根据《关于印发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的相关规定，本项目专门面向中小企业，所属行业为</w:t>
      </w:r>
      <w:r>
        <w:rPr>
          <w:rFonts w:hint="eastAsia" w:ascii="宋体" w:hAnsi="宋体" w:cs="宋体"/>
          <w:b/>
          <w:bCs/>
          <w:color w:val="000000" w:themeColor="text1"/>
          <w:sz w:val="24"/>
          <w:highlight w:val="none"/>
          <w14:textFill>
            <w14:solidFill>
              <w14:schemeClr w14:val="tx1"/>
            </w14:solidFill>
          </w14:textFill>
        </w:rPr>
        <w:t xml:space="preserve">其他未列明行业</w:t>
      </w:r>
      <w:r>
        <w:rPr>
          <w:rFonts w:hint="eastAsia" w:ascii="宋体" w:hAnsi="宋体" w:cs="宋体"/>
          <w:color w:val="000000" w:themeColor="text1"/>
          <w:sz w:val="24"/>
          <w:highlight w:val="none"/>
          <w14:textFill>
            <w14:solidFill>
              <w14:schemeClr w14:val="tx1"/>
            </w14:solidFill>
          </w14:textFill>
        </w:rPr>
        <w:t xml:space="preserve">，承接服务的供应商应为中小微企业、监狱企业</w:t>
      </w:r>
      <w:r>
        <w:rPr>
          <w:rFonts w:hint="eastAsia" w:ascii="宋体" w:hAnsi="宋体" w:cs="宋体"/>
          <w:color w:val="000000" w:themeColor="text1"/>
          <w:sz w:val="24"/>
          <w:highlight w:val="none"/>
          <w:lang w:val="en-US" w:eastAsia="zh-CN"/>
          <w14:textFill>
            <w14:solidFill>
              <w14:schemeClr w14:val="tx1"/>
            </w14:solidFill>
          </w14:textFill>
        </w:rPr>
        <w:t xml:space="preserve">或</w:t>
      </w:r>
      <w:r>
        <w:rPr>
          <w:rFonts w:hint="eastAsia" w:ascii="宋体" w:hAnsi="宋体" w:cs="宋体"/>
          <w:color w:val="000000" w:themeColor="text1"/>
          <w:sz w:val="24"/>
          <w:highlight w:val="none"/>
          <w14:textFill>
            <w14:solidFill>
              <w14:schemeClr w14:val="tx1"/>
            </w14:solidFill>
          </w14:textFill>
        </w:rPr>
        <w:t xml:space="preserve">残疾人福利性单位。</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获取采购文件</w:t>
      </w:r>
      <w:r>
        <w:rPr>
          <w:rFonts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1、时间：自磋商文件公告发布之日起5个工作日</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w:t>
      </w:r>
      <w:r>
        <w:rPr>
          <w:rFonts w:hint="eastAsia" w:ascii="宋体" w:hAnsi="宋体" w:cs="宋体"/>
          <w:color w:val="000000" w:themeColor="text1"/>
          <w:sz w:val="24"/>
          <w:szCs w:val="24"/>
          <w:highlight w:val="none"/>
          <w14:textFill>
            <w14:solidFill>
              <w14:schemeClr w14:val="tx1"/>
            </w14:solidFill>
          </w14:textFill>
        </w:rPr>
        <w:t xml:space="preserve">“苏采云”系统（网址：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3、方式：“苏采云”系统自行下载采购文件</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4、售价：</w:t>
      </w:r>
      <w:r>
        <w:rPr>
          <w:rFonts w:hint="eastAsia" w:ascii="宋体" w:hAnsi="宋体"/>
          <w:color w:val="000000" w:themeColor="text1"/>
          <w:sz w:val="24"/>
          <w:highlight w:val="none"/>
          <w:lang w:val="en-US" w:eastAsia="zh-CN"/>
          <w14:textFill>
            <w14:solidFill>
              <w14:schemeClr w14:val="tx1"/>
            </w14:solidFill>
          </w14:textFill>
        </w:rPr>
        <w:t xml:space="preserve">免费</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响应文件提交：</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1、截止时间：</w:t>
      </w:r>
      <w:r>
        <w:rPr>
          <w:rFonts w:hint="eastAsia" w:ascii="宋体" w:hAnsi="宋体"/>
          <w:color w:val="000000" w:themeColor="text1"/>
          <w:sz w:val="24"/>
          <w:highlight w:val="none"/>
          <w:lang w:eastAsia="zh-CN"/>
          <w14:textFill>
            <w14:solidFill>
              <w14:schemeClr w14:val="tx1"/>
            </w14:solidFill>
          </w14:textFill>
        </w:rPr>
        <w:t xml:space="preserve">2026-7-20</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五、开启：</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highlight w:val="none"/>
          <w:lang w:eastAsia="zh-CN"/>
          <w14:textFill>
            <w14:solidFill>
              <w14:schemeClr w14:val="tx1"/>
            </w14:solidFill>
          </w14:textFill>
        </w:rPr>
        <w:t xml:space="preserve">2026-7-20</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olor w:val="000000" w:themeColor="text1"/>
          <w:sz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2、地点：苏州市市辖区政府采购不见面虚拟开标室 </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六、公告期限：</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自本公告发布之日起3个工作日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七、其他补充事宜：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本次采购的有关信息将在苏州市政府采购网、江苏政府采购网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发布；有关该采购项目的更正、中标（成交）等信息亦在以上网站发布，请随时关注。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政府采购监督电话：0512-</w:t>
      </w:r>
      <w:r>
        <w:rPr>
          <w:rFonts w:hint="eastAsia" w:ascii="宋体" w:hAnsi="宋体" w:cs="宋体"/>
          <w:color w:val="000000" w:themeColor="text1"/>
          <w:sz w:val="24"/>
          <w:highlight w:val="none"/>
          <w:lang w:eastAsia="zh-CN"/>
          <w14:textFill>
            <w14:solidFill>
              <w14:schemeClr w14:val="tx1"/>
            </w14:solidFill>
          </w14:textFill>
        </w:rPr>
        <w:t xml:space="preserve">68616651</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CA证书</w:t>
      </w:r>
      <w:r>
        <w:rPr>
          <w:rFonts w:hint="eastAsia" w:ascii="宋体" w:hAnsi="宋体"/>
          <w:color w:val="000000" w:themeColor="text1"/>
          <w:sz w:val="24"/>
          <w:szCs w:val="24"/>
          <w:highlight w:val="none"/>
          <w:lang w:val="en-US" w:eastAsia="zh-CN"/>
          <w14:textFill>
            <w14:solidFill>
              <w14:schemeClr w14:val="tx1"/>
            </w14:solidFill>
          </w14:textFill>
        </w:rPr>
        <w:t xml:space="preserve">及电子签章办理</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具体办理方法：登录</w:t>
      </w:r>
      <w:r>
        <w:rPr>
          <w:rFonts w:hint="eastAsia" w:ascii="宋体" w:hAnsi="宋体" w:cs="宋体"/>
          <w:color w:val="000000" w:themeColor="text1"/>
          <w:sz w:val="24"/>
          <w:szCs w:val="24"/>
          <w:highlight w:val="none"/>
          <w14:textFill>
            <w14:solidFill>
              <w14:schemeClr w14:val="tx1"/>
            </w14:solidFill>
          </w14:textFill>
        </w:rPr>
        <w:t xml:space="preserve">苏州市政府采购网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法规政策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栏目中查阅</w:t>
      </w:r>
      <w:r>
        <w:rPr>
          <w:rFonts w:hint="eastAsia" w:ascii="宋体" w:hAnsi="宋体" w:cs="宋体"/>
          <w:color w:val="000000" w:themeColor="text1"/>
          <w:sz w:val="24"/>
          <w:szCs w:val="24"/>
          <w:highlight w:val="none"/>
          <w14:textFill>
            <w14:solidFill>
              <w14:schemeClr w14:val="tx1"/>
            </w14:solidFill>
          </w14:textFill>
        </w:rPr>
        <w:t xml:space="preserve">《转发省财政厅关于更换全省政府采购交易系统CA数字证书和电子签章的通知》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“苏采云”系统登录界面</w:t>
      </w:r>
      <w:r>
        <w:rPr>
          <w:rFonts w:hint="eastAsia" w:ascii="宋体" w:hAnsi="宋体" w:cs="宋体"/>
          <w:color w:val="000000" w:themeColor="text1"/>
          <w:sz w:val="24"/>
          <w:szCs w:val="24"/>
          <w:highlight w:val="none"/>
          <w:lang w:val="en-US" w:eastAsia="zh-CN"/>
          <w14:textFill>
            <w14:solidFill>
              <w14:schemeClr w14:val="tx1"/>
            </w14:solidFill>
          </w14:textFill>
        </w:rPr>
        <w:t xml:space="preserve">查看</w:t>
      </w:r>
      <w:r>
        <w:rPr>
          <w:rFonts w:hint="eastAsia" w:ascii="宋体" w:hAnsi="宋体" w:cs="宋体"/>
          <w:color w:val="000000" w:themeColor="text1"/>
          <w:sz w:val="24"/>
          <w:szCs w:val="24"/>
          <w:highlight w:val="none"/>
          <w14:textFill>
            <w14:solidFill>
              <w14:schemeClr w14:val="tx1"/>
            </w14:solidFill>
          </w14:textFill>
        </w:rPr>
        <w:t xml:space="preserve">“新CA办理指南”。“苏采云”系统目前仅支持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w:t>
      </w:r>
      <w:r>
        <w:rPr>
          <w:rFonts w:hint="eastAsia" w:ascii="宋体" w:hAnsi="宋体" w:cs="宋体"/>
          <w:color w:val="000000" w:themeColor="text1"/>
          <w:sz w:val="24"/>
          <w:szCs w:val="24"/>
          <w:highlight w:val="none"/>
          <w14:textFill>
            <w14:solidFill>
              <w14:schemeClr w14:val="tx1"/>
            </w14:solidFill>
          </w14:textFill>
        </w:rPr>
        <w:t xml:space="preserve">系统下的政务CA证书，江苏省内各地区办理的“苏采云”系统政务CA证书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全省</w:t>
      </w:r>
      <w:r>
        <w:rPr>
          <w:rFonts w:hint="eastAsia" w:ascii="宋体" w:hAnsi="宋体" w:cs="宋体"/>
          <w:color w:val="000000" w:themeColor="text1"/>
          <w:sz w:val="24"/>
          <w:szCs w:val="24"/>
          <w:highlight w:val="none"/>
          <w:lang w:val="en-US" w:eastAsia="zh-CN"/>
          <w14:textFill>
            <w14:solidFill>
              <w14:schemeClr w14:val="tx1"/>
            </w14:solidFill>
          </w14:textFill>
        </w:rPr>
        <w:t xml:space="preserve">范围内</w:t>
      </w:r>
      <w:r>
        <w:rPr>
          <w:rFonts w:hint="eastAsia" w:ascii="宋体" w:hAnsi="宋体" w:cs="宋体"/>
          <w:color w:val="000000" w:themeColor="text1"/>
          <w:sz w:val="24"/>
          <w:szCs w:val="24"/>
          <w:highlight w:val="none"/>
          <w14:textFill>
            <w14:solidFill>
              <w14:schemeClr w14:val="tx1"/>
            </w14:solidFill>
          </w14:textFill>
        </w:rPr>
        <w:t xml:space="preserve">通用。</w:t>
      </w:r>
      <w:r>
        <w:rPr>
          <w:rFonts w:hint="eastAsia" w:ascii="宋体" w:hAnsi="宋体" w:cs="宋体"/>
          <w:b/>
          <w:color w:val="000000" w:themeColor="text1"/>
          <w:sz w:val="24"/>
          <w:highlight w:val="none"/>
          <w14:textFill>
            <w14:solidFill>
              <w14:schemeClr w14:val="tx1"/>
            </w14:solidFill>
          </w14:textFill>
        </w:rPr>
        <w:t xml:space="preserve">苏州现场办理地址：苏州高新区邓尉路105号狮山科技馆1楼服务大厅，咨询电话：0512-</w:t>
      </w:r>
      <w:r>
        <w:rPr>
          <w:rFonts w:hint="eastAsia" w:ascii="宋体" w:hAnsi="宋体" w:cs="宋体"/>
          <w:b/>
          <w:color w:val="000000" w:themeColor="text1"/>
          <w:sz w:val="24"/>
          <w:highlight w:val="none"/>
          <w:lang w:val="en-US" w:eastAsia="zh-CN"/>
          <w14:textFill>
            <w14:solidFill>
              <w14:schemeClr w14:val="tx1"/>
            </w14:solidFill>
          </w14:textFill>
        </w:rPr>
        <w:t xml:space="preserve">65737699</w:t>
      </w:r>
      <w:r>
        <w:rPr>
          <w:rFonts w:hint="eastAsia" w:ascii="宋体" w:hAnsi="宋体" w:cs="宋体"/>
          <w:b/>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登录</w:t>
      </w:r>
      <w:r>
        <w:rPr>
          <w:rFonts w:ascii="宋体" w:hAnsi="宋体"/>
          <w:color w:val="000000" w:themeColor="text1"/>
          <w:sz w:val="24"/>
          <w:szCs w:val="24"/>
          <w:highlight w:val="none"/>
          <w14:textFill>
            <w14:solidFill>
              <w14:schemeClr w14:val="tx1"/>
            </w14:solidFill>
          </w14:textFill>
        </w:rPr>
        <w:t xml:space="preserve">报名</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插入CA证书登录“苏采云”系统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；在系统中</w:t>
      </w:r>
      <w:r>
        <w:rPr>
          <w:rFonts w:hint="eastAsia" w:ascii="宋体" w:hAnsi="宋体" w:cs="宋体"/>
          <w:color w:val="000000" w:themeColor="text1"/>
          <w:sz w:val="24"/>
          <w:szCs w:val="24"/>
          <w:highlight w:val="none"/>
          <w14:textFill>
            <w14:solidFill>
              <w14:schemeClr w14:val="tx1"/>
            </w14:solidFill>
          </w14:textFill>
        </w:rPr>
        <w:t xml:space="preserve">选择具体项目，点击“我要参与”</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cs="宋体"/>
          <w:color w:val="000000" w:themeColor="text1"/>
          <w:sz w:val="24"/>
          <w:szCs w:val="24"/>
          <w:highlight w:val="none"/>
          <w14:textFill>
            <w14:solidFill>
              <w14:schemeClr w14:val="tx1"/>
            </w14:solidFill>
          </w14:textFill>
        </w:rPr>
        <w:t xml:space="preserve">提交《投标供应商确认函》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提交《投标供应商确认函》的日期视为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依法获取采购文件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w:t>
      </w:r>
      <w:r>
        <w:rPr>
          <w:rFonts w:hint="eastAsia" w:ascii="宋体" w:hAnsi="宋体" w:cs="宋体"/>
          <w:color w:val="000000" w:themeColor="text1"/>
          <w:sz w:val="24"/>
          <w:szCs w:val="24"/>
          <w:highlight w:val="none"/>
          <w14:textFill>
            <w14:solidFill>
              <w14:schemeClr w14:val="tx1"/>
            </w14:solidFill>
          </w14:textFill>
        </w:rPr>
        <w:t xml:space="preserve">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自行</w:t>
      </w:r>
      <w:r>
        <w:rPr>
          <w:rFonts w:hint="eastAsia" w:ascii="宋体" w:hAnsi="宋体" w:cs="宋体"/>
          <w:color w:val="000000" w:themeColor="text1"/>
          <w:sz w:val="24"/>
          <w:szCs w:val="24"/>
          <w:highlight w:val="none"/>
          <w14:textFill>
            <w14:solidFill>
              <w14:schemeClr w14:val="tx1"/>
            </w14:solidFill>
          </w14:textFill>
        </w:rPr>
        <w:t xml:space="preserve">打印</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并妥善</w:t>
      </w:r>
      <w:r>
        <w:rPr>
          <w:rFonts w:hint="eastAsia" w:ascii="宋体" w:hAnsi="宋体" w:cs="宋体"/>
          <w:color w:val="000000" w:themeColor="text1"/>
          <w:sz w:val="24"/>
          <w:szCs w:val="24"/>
          <w:highlight w:val="none"/>
          <w14:textFill>
            <w14:solidFill>
              <w14:schemeClr w14:val="tx1"/>
            </w14:solidFill>
          </w14:textFill>
        </w:rPr>
        <w:t xml:space="preserve">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管</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；提出</w:t>
      </w:r>
      <w:r>
        <w:rPr>
          <w:rFonts w:hint="eastAsia" w:ascii="宋体" w:hAnsi="宋体" w:cs="宋体"/>
          <w:color w:val="000000" w:themeColor="text1"/>
          <w:sz w:val="24"/>
          <w:szCs w:val="24"/>
          <w:highlight w:val="none"/>
          <w14:textFill>
            <w14:solidFill>
              <w14:schemeClr w14:val="tx1"/>
            </w14:solidFill>
          </w14:textFill>
        </w:rPr>
        <w:t xml:space="preserve">质疑时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须将</w:t>
      </w:r>
      <w:r>
        <w:rPr>
          <w:rFonts w:hint="eastAsia" w:ascii="宋体" w:hAnsi="宋体" w:cs="宋体"/>
          <w:color w:val="000000" w:themeColor="text1"/>
          <w:sz w:val="24"/>
          <w:szCs w:val="24"/>
          <w:highlight w:val="none"/>
          <w14:textFill>
            <w14:solidFill>
              <w14:schemeClr w14:val="tx1"/>
            </w14:solidFill>
          </w14:textFill>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但因供应商资格条件或获取采购文件时间设定不符合有关法律法规规定等原因使供应商权益受损的除外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5、电子响应文件制作与提交：</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6、线上开标注意事项：</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6.1线上参加开标（开启）会方式：本项目采用不见面磋商形式，供应商可通过</w:t>
      </w:r>
      <w:r>
        <w:rPr>
          <w:rFonts w:hint="default" w:ascii="宋体" w:hAnsi="宋体"/>
          <w:color w:val="000000" w:themeColor="text1"/>
          <w:sz w:val="24"/>
          <w:szCs w:val="24"/>
          <w:highlight w:val="none"/>
          <w:lang w:val="en-US" w:eastAsia="zh-CN"/>
          <w14:textFill>
            <w14:solidFill>
              <w14:schemeClr w14:val="tx1"/>
            </w14:solidFill>
          </w14:textFill>
        </w:rPr>
        <w:t xml:space="preserve">“苏采云”系统在线参与开标（开启）会，具体方式如下：</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6.2</w:t>
      </w:r>
      <w:r>
        <w:rPr>
          <w:rFonts w:hint="default" w:ascii="宋体" w:hAnsi="宋体"/>
          <w:color w:val="000000" w:themeColor="text1"/>
          <w:sz w:val="24"/>
          <w:szCs w:val="24"/>
          <w:highlight w:val="none"/>
          <w:lang w:val="en-US" w:eastAsia="zh-CN"/>
          <w14:textFill>
            <w14:solidFill>
              <w14:schemeClr w14:val="tx1"/>
            </w14:solidFill>
          </w14:textFill>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6.3</w:t>
      </w:r>
      <w:r>
        <w:rPr>
          <w:rFonts w:hint="default" w:ascii="宋体" w:hAnsi="宋体"/>
          <w:color w:val="000000" w:themeColor="text1"/>
          <w:sz w:val="24"/>
          <w:szCs w:val="24"/>
          <w:highlight w:val="none"/>
          <w:lang w:val="en-US" w:eastAsia="zh-CN"/>
          <w14:textFill>
            <w14:solidFill>
              <w14:schemeClr w14:val="tx1"/>
            </w14:solidFill>
          </w14:textFill>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6.4</w:t>
      </w:r>
      <w:r>
        <w:rPr>
          <w:rFonts w:hint="default" w:ascii="宋体" w:hAnsi="宋体"/>
          <w:color w:val="000000" w:themeColor="text1"/>
          <w:sz w:val="24"/>
          <w:szCs w:val="24"/>
          <w:highlight w:val="none"/>
          <w:lang w:val="en-US" w:eastAsia="zh-CN"/>
          <w14:textFill>
            <w14:solidFill>
              <w14:schemeClr w14:val="tx1"/>
            </w14:solidFill>
          </w14:textFill>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供应商在报名、下载、制作采购文件过程中如有软件操作方面疑问，请拨打</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7.1</w:t>
      </w:r>
      <w:r>
        <w:rPr>
          <w:rFonts w:hint="eastAsia" w:ascii="宋体" w:hAnsi="宋体" w:cs="宋体"/>
          <w:color w:val="000000" w:themeColor="text1"/>
          <w:sz w:val="24"/>
          <w:highlight w:val="none"/>
          <w14:textFill>
            <w14:solidFill>
              <w14:schemeClr w14:val="tx1"/>
            </w14:solidFill>
          </w14:textFill>
        </w:rPr>
        <w:t xml:space="preserve">注册咨询：</w:t>
      </w:r>
      <w:r>
        <w:rPr>
          <w:rFonts w:hint="eastAsia" w:ascii="宋体" w:hAnsi="宋体" w:cs="宋体"/>
          <w:color w:val="000000" w:themeColor="text1"/>
          <w:sz w:val="24"/>
          <w:highlight w:val="none"/>
          <w:lang w:val="en-US" w:eastAsia="zh-CN"/>
          <w14:textFill>
            <w14:solidFill>
              <w14:schemeClr w14:val="tx1"/>
            </w14:solidFill>
          </w14:textFill>
        </w:rPr>
        <w:t xml:space="preserve">13914088964</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7.2 </w:t>
      </w:r>
      <w:r>
        <w:rPr>
          <w:rFonts w:hint="eastAsia" w:ascii="宋体" w:hAnsi="宋体" w:cs="宋体"/>
          <w:color w:val="000000" w:themeColor="text1"/>
          <w:sz w:val="24"/>
          <w:highlight w:val="none"/>
          <w14:textFill>
            <w14:solidFill>
              <w14:schemeClr w14:val="tx1"/>
            </w14:solidFill>
          </w14:textFill>
        </w:rPr>
        <w:t xml:space="preserve">CA技术咨询电话：400-608-6099；</w:t>
      </w:r>
      <w:r/>
    </w:p>
    <w:p>
      <w:pPr>
        <w:ind w:firstLine="0"/>
        <w:jc w:val="left"/>
        <w:spacing w:line="360" w:lineRule="auto"/>
        <w:rPr>
          <w:rFonts w:hint="eastAsia" w:ascii="宋体" w:hAnsi="宋体" w:cs="宋体"/>
          <w:color w:val="000000" w:themeColor="text1"/>
          <w:sz w:val="24"/>
          <w:szCs w:val="24"/>
          <w:highlight w:val="none"/>
          <w:lang w:val="en-US" w:eastAsia="zh-CN"/>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7.3签章使用问题：025-83633811、025-83633812、15380932027；</w:t>
      </w:r>
      <w:r/>
    </w:p>
    <w:p>
      <w:pPr>
        <w:ind w:firstLine="480"/>
        <w:jc w:val="left"/>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7.4</w:t>
      </w:r>
      <w:r>
        <w:rPr>
          <w:rFonts w:hint="eastAsia" w:ascii="宋体" w:hAnsi="宋体" w:cs="宋体"/>
          <w:color w:val="000000" w:themeColor="text1"/>
          <w:sz w:val="24"/>
          <w:highlight w:val="none"/>
          <w14:textFill>
            <w14:solidFill>
              <w14:schemeClr w14:val="tx1"/>
            </w14:solidFill>
          </w14:textFill>
        </w:rPr>
        <w:t xml:space="preserve">系统使用指导与咨询：联系电话：13914088964、051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69820854；</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7.5</w:t>
      </w:r>
      <w:r>
        <w:rPr>
          <w:rFonts w:hint="eastAsia" w:ascii="宋体" w:hAnsi="宋体" w:cs="宋体"/>
          <w:color w:val="000000" w:themeColor="text1"/>
          <w:sz w:val="24"/>
          <w:highlight w:val="none"/>
          <w14:textFill>
            <w14:solidFill>
              <w14:schemeClr w14:val="tx1"/>
            </w14:solidFill>
          </w14:textFill>
        </w:rPr>
        <w:t xml:space="preserve">智能客服：登录苏采云系统后，联系系统右下方智能客服图标进行咨询。</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八、凡对本次采购提出询问，请按以下要求及方式联系：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olor w:val="000000" w:themeColor="text1"/>
          <w:sz w:val="24"/>
          <w:highlight w:val="none"/>
          <w:lang w:eastAsia="zh-CN"/>
          <w14:textFill>
            <w14:solidFill>
              <w14:schemeClr w14:val="tx1"/>
            </w14:solidFill>
          </w14:textFill>
        </w:rPr>
        <w:t xml:space="preserve">苏州市立医院</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苏州市黄蠡路66号</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szCs w:val="24"/>
          <w:highlight w:val="none"/>
          <w:lang w:eastAsia="zh-CN"/>
          <w14:textFill>
            <w14:solidFill>
              <w14:schemeClr w14:val="tx1"/>
            </w14:solidFill>
          </w14:textFill>
        </w:rPr>
        <w:t xml:space="preserve">黄伟</w:t>
      </w:r>
      <w:r>
        <w:rPr>
          <w:rFonts w:hint="eastAsia" w:ascii="宋体" w:hAnsi="宋体" w:cs="宋体"/>
          <w:color w:val="000000" w:themeColor="text1"/>
          <w:sz w:val="24"/>
          <w:szCs w:val="24"/>
          <w:highlight w:val="none"/>
          <w14:textFill>
            <w14:solidFill>
              <w14:schemeClr w14:val="tx1"/>
            </w14:solidFill>
          </w14:textFill>
        </w:rPr>
        <w:t xml:space="preserve">/0512-</w:t>
      </w:r>
      <w:r>
        <w:rPr>
          <w:rFonts w:hint="eastAsia" w:ascii="宋体" w:hAnsi="宋体" w:cs="宋体"/>
          <w:color w:val="000000" w:themeColor="text1"/>
          <w:sz w:val="24"/>
          <w:szCs w:val="24"/>
          <w:highlight w:val="none"/>
          <w:lang w:eastAsia="zh-CN"/>
          <w14:textFill>
            <w14:solidFill>
              <w14:schemeClr w14:val="tx1"/>
            </w14:solidFill>
          </w14:textFill>
        </w:rPr>
        <w:t xml:space="preserve">62367101</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苏州虎丘区滨河路1388号3B 501室</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/0512-</w:t>
      </w:r>
      <w:r>
        <w:rPr>
          <w:rFonts w:hint="eastAsia" w:ascii="宋体" w:hAnsi="宋体" w:cs="宋体"/>
          <w:color w:val="000000" w:themeColor="text1"/>
          <w:sz w:val="24"/>
          <w:highlight w:val="none"/>
          <w:lang w:eastAsia="zh-CN"/>
          <w14:textFill>
            <w14:solidFill>
              <w14:schemeClr w14:val="tx1"/>
            </w14:solidFill>
          </w14:textFill>
        </w:rPr>
        <w:t xml:space="preserve">65201419</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eastAsia="zh-CN"/>
          <w14:textFill>
            <w14:solidFill>
              <w14:schemeClr w14:val="tx1"/>
            </w14:solidFill>
          </w14:textFill>
        </w:rPr>
        <w:t xml:space="preserve">褚磊、叶素萍、曾颖、陈婷</w:t>
      </w:r>
      <w:r/>
    </w:p>
    <w:p>
      <w:pPr>
        <w:ind w:firstLine="480"/>
        <w:jc w:val="left"/>
        <w:spacing w:line="360" w:lineRule="auto"/>
        <w:rPr>
          <w:rFonts w:hint="eastAsia" w:ascii="黑体" w:eastAsia="宋体"/>
          <w:b/>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65201419</w:t>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rPr>
          <w:rFonts w:hint="eastAsia" w:ascii="黑体" w:eastAsia="黑体"/>
          <w:b/>
          <w:color w:val="000000" w:themeColor="text1"/>
          <w:sz w:val="32"/>
          <w:szCs w:val="32"/>
          <w:highlight w:val="none"/>
          <w:lang w:val="en-US" w:eastAsia="zh-CN"/>
          <w14:textFill>
            <w14:solidFill>
              <w14:schemeClr w14:val="tx1"/>
            </w14:solidFill>
          </w14:textFill>
        </w:rPr>
      </w:pPr>
      <w:r>
        <w:rPr>
          <w:rFonts w:hint="eastAsia" w:ascii="黑体" w:eastAsia="黑体"/>
          <w:b/>
          <w:color w:val="000000" w:themeColor="text1"/>
          <w:sz w:val="32"/>
          <w:szCs w:val="32"/>
          <w:highlight w:val="none"/>
          <w:lang w:val="en-US" w:eastAsia="zh-CN"/>
          <w14:textFill>
            <w14:solidFill>
              <w14:schemeClr w14:val="tx1"/>
            </w14:solidFill>
          </w14:textFill>
        </w:rPr>
        <w:br w:type="page" w:clear="all"/>
      </w:r>
      <w:r/>
    </w:p>
    <w:p>
      <w:pPr>
        <w:ind w:firstLine="480"/>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en-US" w:eastAsia="zh-CN"/>
          <w14:textFill>
            <w14:solidFill>
              <w14:schemeClr w14:val="tx1"/>
            </w14:solidFill>
          </w14:textFill>
        </w:rPr>
        <w:t xml:space="preserve">二、</w:t>
      </w:r>
      <w:r>
        <w:rPr>
          <w:rFonts w:hint="eastAsia" w:ascii="黑体" w:eastAsia="黑体"/>
          <w:b/>
          <w:color w:val="000000" w:themeColor="text1"/>
          <w:sz w:val="32"/>
          <w:szCs w:val="32"/>
          <w:highlight w:val="none"/>
          <w14:textFill>
            <w14:solidFill>
              <w14:schemeClr w14:val="tx1"/>
            </w14:solidFill>
          </w14:textFill>
        </w:rPr>
        <w:t xml:space="preserve">供应商须知</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1.总则</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1.1采购方式及定义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1.1.1</w:t>
      </w:r>
      <w:r>
        <w:rPr>
          <w:rFonts w:hint="eastAsia" w:ascii="宋体" w:hAnsi="宋体" w:cs="宋体"/>
          <w:color w:val="000000" w:themeColor="text1"/>
          <w:sz w:val="24"/>
          <w:highlight w:val="none"/>
          <w14:textFill>
            <w14:solidFill>
              <w14:schemeClr w14:val="tx1"/>
            </w14:solidFill>
          </w14:textFill>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1.1.2</w:t>
      </w:r>
      <w:r>
        <w:rPr>
          <w:rFonts w:hint="eastAsia" w:ascii="宋体" w:hAnsi="宋体" w:cs="宋体"/>
          <w:color w:val="000000" w:themeColor="text1"/>
          <w:sz w:val="24"/>
          <w:highlight w:val="none"/>
          <w14:textFill>
            <w14:solidFill>
              <w14:schemeClr w14:val="tx1"/>
            </w14:solidFill>
          </w14:textFill>
        </w:rPr>
        <w:t xml:space="preserve">采购人指本项目的需求方</w:t>
      </w:r>
      <w:r>
        <w:rPr>
          <w:rFonts w:hint="eastAsia" w:ascii="宋体" w:hAnsi="宋体" w:cs="宋体"/>
          <w:color w:val="000000" w:themeColor="text1"/>
          <w:sz w:val="24"/>
          <w:highlight w:val="none"/>
          <w:lang w:eastAsia="zh-CN"/>
          <w14:textFill>
            <w14:solidFill>
              <w14:schemeClr w14:val="tx1"/>
            </w14:solidFill>
          </w14:textFill>
        </w:rPr>
        <w:t xml:space="preserve">苏州市立医院</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1.1.3招标</w:t>
      </w:r>
      <w:r>
        <w:rPr>
          <w:rFonts w:hint="eastAsia" w:ascii="宋体" w:hAnsi="宋体" w:cs="宋体"/>
          <w:color w:val="000000" w:themeColor="text1"/>
          <w:sz w:val="24"/>
          <w:highlight w:val="none"/>
          <w14:textFill>
            <w14:solidFill>
              <w14:schemeClr w14:val="tx1"/>
            </w14:solidFill>
          </w14:textFill>
        </w:rPr>
        <w:t xml:space="preserve">代理机构指负责组织本次竞争性磋商的</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lang w:val="en-US" w:eastAsia="zh-CN"/>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1.2合格供应商</w:t>
      </w:r>
      <w:r>
        <w:rPr>
          <w:rFonts w:hint="eastAsia" w:ascii="宋体" w:hAnsi="宋体"/>
          <w:color w:val="000000" w:themeColor="text1"/>
          <w:sz w:val="24"/>
          <w:highlight w:val="none"/>
          <w:lang w:val="en-US" w:eastAsia="zh-CN"/>
          <w14:textFill>
            <w14:solidFill>
              <w14:schemeClr w14:val="tx1"/>
            </w14:solidFill>
          </w14:textFill>
        </w:rPr>
        <w:t xml:space="preserve">的资格要求</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.1具有独立承担民事责任的能力；</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.2具有良好的商业信誉和健全的财务会计制度；</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.3具有履行合同所必</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cs="宋体"/>
          <w:color w:val="000000" w:themeColor="text1"/>
          <w:sz w:val="24"/>
          <w:szCs w:val="24"/>
          <w:highlight w:val="none"/>
          <w14:textFill>
            <w14:solidFill>
              <w14:schemeClr w14:val="tx1"/>
            </w14:solidFill>
          </w14:textFill>
        </w:rPr>
        <w:t xml:space="preserve">的设备和专业技术能力；</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.4有依法缴纳税收和社会保障资金的良好记录；</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.6法律、行政法规规定的其他条件。</w:t>
      </w:r>
      <w:r/>
    </w:p>
    <w:p>
      <w:pPr>
        <w:pStyle w:val="947"/>
        <w:keepLines w:val="0"/>
        <w:keepNext w:val="0"/>
        <w:pageBreakBefore w:val="0"/>
        <w:spacing w:line="360" w:lineRule="auto"/>
        <w:rPr>
          <w:rStyle w:val="948"/>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Style w:val="948"/>
          <w:rFonts w:hint="eastAsia"/>
          <w:color w:val="000000" w:themeColor="text1"/>
          <w:highlight w:val="none"/>
          <w14:textFill>
            <w14:solidFill>
              <w14:schemeClr w14:val="tx1"/>
            </w14:solidFill>
          </w14:textFill>
        </w:rPr>
        <w:t xml:space="preserve">联合</w:t>
      </w:r>
      <w:r>
        <w:rPr>
          <w:rStyle w:val="948"/>
          <w:rFonts w:hint="eastAsia" w:eastAsia="宋体"/>
          <w:color w:val="000000" w:themeColor="text1"/>
          <w:highlight w:val="none"/>
          <w:lang w:val="en-US" w:eastAsia="zh-CN"/>
          <w14:textFill>
            <w14:solidFill>
              <w14:schemeClr w14:val="tx1"/>
            </w14:solidFill>
          </w14:textFill>
        </w:rPr>
        <w:t xml:space="preserve">响应</w:t>
      </w:r>
      <w:r>
        <w:rPr>
          <w:rStyle w:val="948"/>
          <w:rFonts w:hint="eastAsia"/>
          <w:color w:val="000000" w:themeColor="text1"/>
          <w:highlight w:val="none"/>
          <w14:textFill>
            <w14:solidFill>
              <w14:schemeClr w14:val="tx1"/>
            </w14:solidFill>
          </w14:textFill>
        </w:rPr>
        <w:t xml:space="preserve">及转包、分包</w:t>
      </w:r>
      <w:r/>
    </w:p>
    <w:p>
      <w:pPr>
        <w:pStyle w:val="947"/>
        <w:keepLines w:val="0"/>
        <w:keepNext w:val="0"/>
        <w:pageBreakBefore w:val="0"/>
        <w:spacing w:line="360" w:lineRule="auto"/>
        <w:rPr>
          <w:rStyle w:val="948"/>
          <w:color w:val="000000" w:themeColor="text1"/>
          <w:highlight w:val="none"/>
          <w14:textFill>
            <w14:solidFill>
              <w14:schemeClr w14:val="tx1"/>
            </w14:solidFill>
          </w14:textFill>
        </w:rPr>
      </w:pPr>
      <w:r>
        <w:rPr>
          <w:rStyle w:val="948"/>
          <w:rFonts w:hint="eastAsia" w:eastAsia="宋体"/>
          <w:color w:val="000000" w:themeColor="text1"/>
          <w:highlight w:val="none"/>
          <w:lang w:val="en-US" w:eastAsia="zh-CN"/>
          <w14:textFill>
            <w14:solidFill>
              <w14:schemeClr w14:val="tx1"/>
            </w14:solidFill>
          </w14:textFill>
        </w:rPr>
        <w:t xml:space="preserve">1.3</w:t>
      </w:r>
      <w:r>
        <w:rPr>
          <w:rStyle w:val="948"/>
          <w:rFonts w:hint="eastAsia"/>
          <w:color w:val="000000" w:themeColor="text1"/>
          <w:highlight w:val="none"/>
          <w14:textFill>
            <w14:solidFill>
              <w14:schemeClr w14:val="tx1"/>
            </w14:solidFill>
          </w14:textFill>
        </w:rPr>
        <w:t xml:space="preserve">.1本项目不接受联合体</w:t>
      </w:r>
      <w:r>
        <w:rPr>
          <w:rStyle w:val="948"/>
          <w:rFonts w:hint="eastAsia" w:eastAsia="宋体"/>
          <w:color w:val="000000" w:themeColor="text1"/>
          <w:highlight w:val="none"/>
          <w:lang w:val="en-US" w:eastAsia="zh-CN"/>
          <w14:textFill>
            <w14:solidFill>
              <w14:schemeClr w14:val="tx1"/>
            </w14:solidFill>
          </w14:textFill>
        </w:rPr>
        <w:t xml:space="preserve">响应</w:t>
      </w:r>
      <w:r>
        <w:rPr>
          <w:rStyle w:val="948"/>
          <w:rFonts w:hint="eastAsia"/>
          <w:color w:val="000000" w:themeColor="text1"/>
          <w:highlight w:val="none"/>
          <w14:textFill>
            <w14:solidFill>
              <w14:schemeClr w14:val="tx1"/>
            </w14:solidFill>
          </w14:textFill>
        </w:rPr>
        <w:t xml:space="preserve">。</w:t>
      </w:r>
      <w:r/>
    </w:p>
    <w:p>
      <w:pPr>
        <w:pStyle w:val="947"/>
        <w:keepLines w:val="0"/>
        <w:keepNext w:val="0"/>
        <w:pageBreakBefore w:val="0"/>
        <w:spacing w:line="360" w:lineRule="auto"/>
        <w:rPr>
          <w:rFonts w:hint="eastAsia" w:ascii="宋体" w:hAnsi="宋体" w:cs="宋体"/>
          <w:bCs/>
          <w:color w:val="000000" w:themeColor="text1"/>
          <w:sz w:val="24"/>
          <w:szCs w:val="24"/>
          <w:highlight w:val="none"/>
          <w14:textFill>
            <w14:solidFill>
              <w14:schemeClr w14:val="tx1"/>
            </w14:solidFill>
          </w14:textFill>
        </w:rPr>
      </w:pPr>
      <w:r>
        <w:rPr>
          <w:rStyle w:val="948"/>
          <w:rFonts w:hint="eastAsia" w:eastAsia="宋体"/>
          <w:color w:val="000000" w:themeColor="text1"/>
          <w:highlight w:val="none"/>
          <w:lang w:val="en-US" w:eastAsia="zh-CN"/>
          <w14:textFill>
            <w14:solidFill>
              <w14:schemeClr w14:val="tx1"/>
            </w14:solidFill>
          </w14:textFill>
        </w:rPr>
        <w:t xml:space="preserve">1.3.</w:t>
      </w:r>
      <w:r>
        <w:rPr>
          <w:rStyle w:val="948"/>
          <w:rFonts w:hint="eastAsia"/>
          <w:color w:val="000000" w:themeColor="text1"/>
          <w:highlight w:val="none"/>
          <w14:textFill>
            <w14:solidFill>
              <w14:schemeClr w14:val="tx1"/>
            </w14:solidFill>
          </w14:textFill>
        </w:rPr>
        <w:t xml:space="preserve">2本项目不接受转包、分包</w:t>
      </w:r>
      <w:r>
        <w:rPr>
          <w:rFonts w:hint="eastAsia" w:ascii="宋体" w:hAnsi="宋体" w:cs="宋体"/>
          <w:bCs/>
          <w:color w:val="000000" w:themeColor="text1"/>
          <w:sz w:val="24"/>
          <w:szCs w:val="24"/>
          <w:highlight w:val="none"/>
          <w14:textFill>
            <w14:solidFill>
              <w14:schemeClr w14:val="tx1"/>
            </w14:solidFill>
          </w14:textFill>
        </w:rPr>
        <w:t xml:space="preserve">。</w:t>
      </w:r>
      <w:r/>
    </w:p>
    <w:p>
      <w:pPr>
        <w:pStyle w:val="947"/>
        <w:keepLines w:val="0"/>
        <w:keepNext w:val="0"/>
        <w:pageBreakBefore w:val="0"/>
        <w:spacing w:line="360" w:lineRule="auto"/>
        <w:rPr>
          <w:rStyle w:val="948"/>
          <w:rFonts w:hint="eastAsia" w:eastAsia="宋体"/>
          <w:color w:val="000000" w:themeColor="text1"/>
          <w:highlight w:val="none"/>
          <w:lang w:val="en-US" w:eastAsia="zh-CN"/>
          <w14:textFill>
            <w14:solidFill>
              <w14:schemeClr w14:val="tx1"/>
            </w14:solidFill>
          </w14:textFill>
        </w:rPr>
      </w:pPr>
      <w:r>
        <w:rPr>
          <w:rStyle w:val="948"/>
          <w:rFonts w:hint="eastAsia" w:eastAsia="宋体"/>
          <w:color w:val="000000" w:themeColor="text1"/>
          <w:highlight w:val="none"/>
          <w:lang w:val="en-US" w:eastAsia="zh-CN"/>
          <w14:textFill>
            <w14:solidFill>
              <w14:schemeClr w14:val="tx1"/>
            </w14:solidFill>
          </w14:textFill>
        </w:rPr>
        <w:t xml:space="preserve">1.4供应商</w:t>
      </w:r>
      <w:r>
        <w:rPr>
          <w:rStyle w:val="948"/>
          <w:rFonts w:hint="eastAsia" w:eastAsia="宋体"/>
          <w:color w:val="000000" w:themeColor="text1"/>
          <w:highlight w:val="none"/>
          <w:lang w:val="zh-TW" w:eastAsia="zh-TW"/>
          <w14:textFill>
            <w14:solidFill>
              <w14:schemeClr w14:val="tx1"/>
            </w14:solidFill>
          </w14:textFill>
        </w:rPr>
        <w:t xml:space="preserve">必须通过“</w:t>
      </w:r>
      <w:r>
        <w:rPr>
          <w:rStyle w:val="948"/>
          <w:rFonts w:hint="eastAsia" w:eastAsia="宋体"/>
          <w:color w:val="000000" w:themeColor="text1"/>
          <w:highlight w:val="none"/>
          <w:lang w:val="en-US" w:eastAsia="zh-CN"/>
          <w14:textFill>
            <w14:solidFill>
              <w14:schemeClr w14:val="tx1"/>
            </w14:solidFill>
          </w14:textFill>
        </w:rPr>
        <w:t xml:space="preserve">苏采云系统</w:t>
      </w:r>
      <w:r>
        <w:rPr>
          <w:rStyle w:val="948"/>
          <w:rFonts w:hint="eastAsia" w:eastAsia="宋体"/>
          <w:color w:val="000000" w:themeColor="text1"/>
          <w:highlight w:val="none"/>
          <w:lang w:val="zh-TW" w:eastAsia="zh-TW"/>
          <w14:textFill>
            <w14:solidFill>
              <w14:schemeClr w14:val="tx1"/>
            </w14:solidFill>
          </w14:textFill>
        </w:rPr>
        <w:t xml:space="preserve">”</w:t>
      </w:r>
      <w:r>
        <w:rPr>
          <w:rStyle w:val="948"/>
          <w:rFonts w:hint="eastAsia" w:eastAsia="宋体"/>
          <w:color w:val="000000" w:themeColor="text1"/>
          <w:highlight w:val="none"/>
          <w:lang w:val="en-US" w:eastAsia="zh-CN"/>
          <w14:textFill>
            <w14:solidFill>
              <w14:schemeClr w14:val="tx1"/>
            </w14:solidFill>
          </w14:textFill>
        </w:rPr>
        <w:t xml:space="preserve">（网址：http://jszfcg.jsczt.cn）</w:t>
      </w:r>
      <w:r>
        <w:rPr>
          <w:rStyle w:val="948"/>
          <w:rFonts w:hint="eastAsia" w:eastAsia="宋体"/>
          <w:color w:val="000000" w:themeColor="text1"/>
          <w:highlight w:val="none"/>
          <w:lang w:val="zh-TW" w:eastAsia="zh-TW"/>
          <w14:textFill>
            <w14:solidFill>
              <w14:schemeClr w14:val="tx1"/>
            </w14:solidFill>
          </w14:textFill>
        </w:rPr>
        <w:t xml:space="preserve">进行网上报名</w:t>
      </w:r>
      <w:r>
        <w:rPr>
          <w:rStyle w:val="948"/>
          <w:rFonts w:hint="eastAsia" w:eastAsia="宋体"/>
          <w:color w:val="000000" w:themeColor="text1"/>
          <w:highlight w:val="none"/>
          <w:lang w:val="en-US" w:eastAsia="zh-CN"/>
          <w14:textFill>
            <w14:solidFill>
              <w14:schemeClr w14:val="tx1"/>
            </w14:solidFill>
          </w14:textFill>
        </w:rPr>
        <w:t xml:space="preserve">并获取竞争性磋商文件，未按规定报名的不得参加本次竞争性磋商活动。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适用法律：本次竞争性磋商及由此产生的合同受中华人民共和国有关的法律法规制约和保护</w:t>
      </w:r>
      <w:r>
        <w:rPr>
          <w:rFonts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eastAsia="宋体"/>
          <w:color w:val="000000" w:themeColor="text1"/>
          <w:sz w:val="24"/>
          <w:highlight w:val="none"/>
          <w:lang w:eastAsia="zh-CN"/>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磋商费用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供应商应自行承担所有与参加磋商相关的费用。无论磋商过程中的做法和结果如何，</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在任何情况下均无义务和责任承担这些费用</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2.竞争性磋商文件</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2.1竞争性磋商文件由以下部分组成：</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w:t>
      </w:r>
      <w:r>
        <w:rPr>
          <w:rFonts w:hint="eastAsia" w:ascii="宋体" w:hAnsi="宋体" w:cs="宋体"/>
          <w:color w:val="000000" w:themeColor="text1"/>
          <w:sz w:val="24"/>
          <w:highlight w:val="none"/>
          <w:lang w:val="en-US" w:eastAsia="zh-CN"/>
          <w14:textFill>
            <w14:solidFill>
              <w14:schemeClr w14:val="tx1"/>
            </w14:solidFill>
          </w14:textFill>
        </w:rPr>
        <w:t xml:space="preserve">前附表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2.1.2目录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2.1.3</w:t>
      </w:r>
      <w:r>
        <w:rPr>
          <w:rFonts w:hint="eastAsia" w:ascii="宋体" w:hAnsi="宋体" w:cs="宋体"/>
          <w:color w:val="000000" w:themeColor="text1"/>
          <w:sz w:val="24"/>
          <w:highlight w:val="none"/>
          <w14:textFill>
            <w14:solidFill>
              <w14:schemeClr w14:val="tx1"/>
            </w14:solidFill>
          </w14:textFill>
        </w:rPr>
        <w:t xml:space="preserve">竞争性磋商公告</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供应商须知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cs="宋体"/>
          <w:color w:val="000000" w:themeColor="text1"/>
          <w:sz w:val="24"/>
          <w:highlight w:val="none"/>
          <w14:textFill>
            <w14:solidFill>
              <w14:schemeClr w14:val="tx1"/>
            </w14:solidFill>
          </w14:textFill>
        </w:rPr>
        <w:t xml:space="preserve">需求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评审方法及评分标准</w:t>
      </w:r>
      <w:r/>
    </w:p>
    <w:p>
      <w:pPr>
        <w:pStyle w:val="923"/>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2.1.</w:t>
      </w:r>
      <w:r>
        <w:rPr>
          <w:rFonts w:hint="eastAsia" w:hAnsi="宋体"/>
          <w:color w:val="000000" w:themeColor="text1"/>
          <w:sz w:val="24"/>
          <w:highlight w:val="none"/>
          <w:lang w:val="en-US" w:eastAsia="zh-CN"/>
          <w14:textFill>
            <w14:solidFill>
              <w14:schemeClr w14:val="tx1"/>
            </w14:solidFill>
          </w14:textFill>
        </w:rPr>
        <w:t xml:space="preserve">7</w:t>
      </w:r>
      <w:r>
        <w:rPr>
          <w:rFonts w:hint="eastAsia" w:hAnsi="宋体" w:eastAsia="宋体"/>
          <w:color w:val="000000" w:themeColor="text1"/>
          <w:sz w:val="24"/>
          <w:szCs w:val="24"/>
          <w:highlight w:val="none"/>
          <w14:textFill>
            <w14:solidFill>
              <w14:schemeClr w14:val="tx1"/>
            </w14:solidFill>
          </w14:textFill>
        </w:rPr>
        <w:t xml:space="preserve">合同主要条款</w:t>
      </w:r>
      <w:r/>
    </w:p>
    <w:p>
      <w:pPr>
        <w:pStyle w:val="923"/>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2.1.</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附件格式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9</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 竞争性磋商文件的约束力</w:t>
      </w:r>
      <w:r>
        <w:rPr>
          <w:rFonts w:hint="eastAsia"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2.2竞争性磋商文件的澄清及修改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0"/>
          <w:highlight w:val="none"/>
          <w14:textFill>
            <w14:solidFill>
              <w14:schemeClr w14:val="tx1"/>
            </w14:solidFill>
          </w14:textFill>
        </w:rPr>
        <w:t xml:space="preserve">2.2.1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。提交首次响应文件截止之日前，</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应顺延提交首次响应文件截止时间</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w:t>
      </w:r>
      <w:r>
        <w:rPr>
          <w:rFonts w:hint="eastAsia" w:ascii="宋体" w:hAnsi="宋体" w:cs="宋体"/>
          <w:color w:val="000000" w:themeColor="text1"/>
          <w:sz w:val="24"/>
          <w:szCs w:val="24"/>
          <w:highlight w:val="none"/>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000000" w:themeColor="text1"/>
          <w:sz w:val="24"/>
          <w:szCs w:val="24"/>
          <w:highlight w:val="none"/>
          <w:lang w:eastAsia="zh-CN"/>
          <w14:textFill>
            <w14:solidFill>
              <w14:schemeClr w14:val="tx1"/>
            </w14:solidFill>
          </w14:textFill>
        </w:rPr>
        <w:t xml:space="preserve">位具</w:t>
      </w:r>
      <w:r>
        <w:rPr>
          <w:rFonts w:hint="eastAsia" w:ascii="宋体" w:hAnsi="宋体" w:cs="宋体"/>
          <w:color w:val="000000" w:themeColor="text1"/>
          <w:sz w:val="24"/>
          <w:szCs w:val="24"/>
          <w:highlight w:val="none"/>
          <w14:textFill>
            <w14:solidFill>
              <w14:schemeClr w14:val="tx1"/>
            </w14:solidFill>
          </w14:textFill>
        </w:rPr>
        <w:t xml:space="preserve">有约束力。</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响应文件的提交及编制</w:t>
      </w:r>
      <w:r/>
    </w:p>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3.1电子响应文件要求</w:t>
      </w:r>
      <w:r/>
    </w:p>
    <w:p>
      <w:pPr>
        <w:jc w:val="left"/>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3.1.1</w:t>
      </w:r>
      <w:r>
        <w:rPr>
          <w:rFonts w:hint="eastAsia" w:ascii="宋体" w:hAnsi="宋体"/>
          <w:color w:val="000000" w:themeColor="text1"/>
          <w:sz w:val="24"/>
          <w:highlight w:val="none"/>
          <w:lang w:val="en-US" w:eastAsia="zh-CN"/>
          <w14:textFill>
            <w14:solidFill>
              <w14:schemeClr w14:val="tx1"/>
            </w14:solidFill>
          </w14:textFill>
        </w:rPr>
        <w:t xml:space="preserve">制作电子响应文件：</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请使用</w:t>
      </w:r>
      <w:r>
        <w:rPr>
          <w:rFonts w:hint="eastAsia" w:ascii="宋体" w:hAnsi="宋体" w:cs="宋体"/>
          <w:color w:val="000000" w:themeColor="text1"/>
          <w:sz w:val="24"/>
          <w:szCs w:val="24"/>
          <w:highlight w:val="none"/>
          <w14:textFill>
            <w14:solidFill>
              <w14:schemeClr w14:val="tx1"/>
            </w14:solidFill>
          </w14:textFill>
        </w:rPr>
        <w:t xml:space="preserve">“苏采云”工具制作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电子响应文件。操作方法详见</w:t>
      </w:r>
      <w:r>
        <w:rPr>
          <w:rFonts w:hint="eastAsia" w:ascii="宋体" w:hAnsi="宋体" w:cs="宋体"/>
          <w:color w:val="000000" w:themeColor="text1"/>
          <w:sz w:val="24"/>
          <w:szCs w:val="24"/>
          <w:highlight w:val="none"/>
          <w14:textFill>
            <w14:solidFill>
              <w14:schemeClr w14:val="tx1"/>
            </w14:solidFill>
          </w14:textFill>
        </w:rPr>
        <w:t xml:space="preserve">（具体详见《苏采云系统供应商操作手册》。</w:t>
      </w:r>
      <w:r/>
    </w:p>
    <w:p>
      <w:pPr>
        <w:spacing w:line="360" w:lineRule="auto"/>
        <w:tabs>
          <w:tab w:val="left" w:pos="851"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3.1.2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电子响应文件中要求加盖公章的，应加盖响应单位电子公章</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szCs w:val="24"/>
          <w:highlight w:val="none"/>
          <w:lang w:val="en-US" w:eastAsia="zh-CN"/>
          <w14:textFill>
            <w14:solidFill>
              <w14:schemeClr w14:val="tx1"/>
            </w14:solidFill>
          </w14:textFill>
        </w:rPr>
        <w:t xml:space="preserve">3.1.3</w:t>
      </w:r>
      <w:r>
        <w:rPr>
          <w:rFonts w:hint="eastAsia" w:ascii="宋体" w:hAnsi="宋体"/>
          <w:b/>
          <w:color w:val="000000" w:themeColor="text1"/>
          <w:sz w:val="24"/>
          <w:highlight w:val="none"/>
          <w14:textFill>
            <w14:solidFill>
              <w14:schemeClr w14:val="tx1"/>
            </w14:solidFill>
          </w14:textFill>
        </w:rPr>
        <w:t xml:space="preserve">电子响应文件制作完成后</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请</w:t>
      </w:r>
      <w:r>
        <w:rPr>
          <w:rFonts w:hint="eastAsia" w:ascii="宋体" w:hAnsi="宋体"/>
          <w:b/>
          <w:color w:val="000000" w:themeColor="text1"/>
          <w:sz w:val="24"/>
          <w:highlight w:val="none"/>
          <w:lang w:val="en-US" w:eastAsia="zh-CN"/>
          <w14:textFill>
            <w14:solidFill>
              <w14:schemeClr w14:val="tx1"/>
            </w14:solidFill>
          </w14:textFill>
        </w:rPr>
        <w:t xml:space="preserve">于响应文件网上提交</w:t>
      </w:r>
      <w:r>
        <w:rPr>
          <w:rFonts w:hint="eastAsia" w:ascii="宋体" w:hAnsi="宋体" w:cs="宋体"/>
          <w:b/>
          <w:color w:val="000000" w:themeColor="text1"/>
          <w:sz w:val="24"/>
          <w:highlight w:val="none"/>
          <w14:textFill>
            <w14:solidFill>
              <w14:schemeClr w14:val="tx1"/>
            </w14:solidFill>
          </w14:textFill>
        </w:rPr>
        <w:t xml:space="preserve">截止时间前</w:t>
      </w:r>
      <w:r>
        <w:rPr>
          <w:rFonts w:hint="eastAsia" w:ascii="宋体" w:hAnsi="宋体" w:cs="宋体"/>
          <w:b/>
          <w:color w:val="000000" w:themeColor="text1"/>
          <w:sz w:val="24"/>
          <w:highlight w:val="none"/>
          <w:lang w:val="en-US" w:eastAsia="zh-CN"/>
          <w14:textFill>
            <w14:solidFill>
              <w14:schemeClr w14:val="tx1"/>
            </w14:solidFill>
          </w14:textFill>
        </w:rPr>
        <w:t xml:space="preserve">成功上传至“苏采云”系统，</w:t>
      </w:r>
      <w:r>
        <w:rPr>
          <w:rFonts w:hint="eastAsia" w:ascii="宋体" w:hAnsi="宋体"/>
          <w:b/>
          <w:color w:val="000000" w:themeColor="text1"/>
          <w:sz w:val="24"/>
          <w:highlight w:val="none"/>
          <w14:textFill>
            <w14:solidFill>
              <w14:schemeClr w14:val="tx1"/>
            </w14:solidFill>
          </w14:textFill>
        </w:rPr>
        <w:t xml:space="preserve">否则视为放弃参加该采购项目。</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提交响应文件的时间以系统收到上传的电子响应文件时间为准，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应充分考虑到网络环境、网络带宽等风险因素。如因</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自身原因导致电子响应文件上传不成功自行承担全部责任。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响应文件的组成</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（具体按平台响应文件制作软件目录一一对应上传）</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br/>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.1封面；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2.2磋商报价表（苏采云开标一览表）；</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2.3磋商响应单位情况表</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3.2.4磋商响应函。</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资格审查响应文件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1供应商关于资格的声明函；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.2响应单位法定代表人身份证复印件；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.3响应单位法定代表人授权委托书及代理人身份证复印件（如有授权）；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.4具有独立承担民事责任的能力（</w:t>
      </w:r>
      <w:r>
        <w:rPr>
          <w:rFonts w:hint="eastAsia" w:ascii="宋体" w:hAnsi="宋体" w:cs="宋体"/>
          <w:color w:val="000000" w:themeColor="text1"/>
          <w:sz w:val="24"/>
          <w:szCs w:val="24"/>
          <w:highlight w:val="none"/>
          <w14:textFill>
            <w14:solidFill>
              <w14:schemeClr w14:val="tx1"/>
            </w14:solidFill>
          </w14:textFill>
        </w:rPr>
        <w:t xml:space="preserve">包括法人或者其他组织的营业执照等证明文件，自然人的身份证明</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.6有依法缴纳税收和社会保障资金的良好记录（</w:t>
      </w:r>
      <w:r>
        <w:rPr>
          <w:rFonts w:hint="eastAsia" w:ascii="宋体" w:hAnsi="宋体" w:cs="宋体"/>
          <w:color w:val="000000" w:themeColor="text1"/>
          <w:sz w:val="24"/>
          <w:szCs w:val="20"/>
          <w:highlight w:val="none"/>
          <w14:textFill>
            <w14:solidFill>
              <w14:schemeClr w14:val="tx1"/>
            </w14:solidFill>
          </w14:textFill>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w:t>
      </w:r>
      <w:r>
        <w:rPr>
          <w:rFonts w:hint="eastAsia" w:ascii="宋体" w:hAnsi="宋体" w:cs="宋体"/>
          <w:color w:val="000000" w:themeColor="text1"/>
          <w:sz w:val="24"/>
          <w:highlight w:val="none"/>
          <w14:textFill>
            <w14:solidFill>
              <w14:schemeClr w14:val="tx1"/>
            </w14:solidFill>
          </w14:textFill>
        </w:rPr>
        <w:t xml:space="preserve">.7具备履行合同所必需的设备和专业技术能力的证明材料或承诺；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w:t>
      </w:r>
      <w:r>
        <w:rPr>
          <w:rFonts w:hint="eastAsia" w:ascii="宋体" w:hAnsi="宋体" w:cs="宋体"/>
          <w:color w:val="000000" w:themeColor="text1"/>
          <w:sz w:val="24"/>
          <w:highlight w:val="none"/>
          <w14:textFill>
            <w14:solidFill>
              <w14:schemeClr w14:val="tx1"/>
            </w14:solidFill>
          </w14:textFill>
        </w:rPr>
        <w:t xml:space="preserve">.8参加政府采购活动前三年内，在经营活动中没有重大违法记录的书面声明；</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《中小企业声明函》或《残疾人福利性单位声明函》或省级以上监狱管理局、戒毒管理局（含新疆生产建设兵团）出具的属于监狱企业的证明文件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lang w:val="en-US" w:eastAsia="zh-CN"/>
          <w14:textFill>
            <w14:solidFill>
              <w14:schemeClr w14:val="tx1"/>
            </w14:solidFill>
          </w14:textFill>
        </w:rPr>
        <w:t xml:space="preserve">响应单位与其他单位存在控股、管理关系情况表；</w:t>
      </w:r>
      <w:r>
        <w:rPr>
          <w:rFonts w:hint="eastAsia" w:ascii="宋体" w:hAnsi="宋体" w:cs="宋体"/>
          <w:b/>
          <w:bCs/>
          <w:color w:val="000000" w:themeColor="text1"/>
          <w:sz w:val="24"/>
          <w:highlight w:val="none"/>
          <w14:textFill>
            <w14:solidFill>
              <w14:schemeClr w14:val="tx1"/>
            </w14:solidFill>
          </w14:textFill>
        </w:rPr>
      </w:r>
      <w:r/>
    </w:p>
    <w:p>
      <w:pPr>
        <w:spacing w:line="360" w:lineRule="auto"/>
        <w:rPr>
          <w:rFonts w:hint="eastAsia" w:ascii="宋体" w:hAnsi="宋体" w:cs="宋体"/>
          <w:b/>
          <w:bCs/>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2其他有关资格证明的文件。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符合性审查响应文件</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.1配件材料单价明细表</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技术</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服务要求偏离表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商务条款偏离表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3.2.6.4</w:t>
      </w:r>
      <w:r>
        <w:rPr>
          <w:rFonts w:hint="eastAsia" w:ascii="宋体" w:hAnsi="宋体" w:cs="宋体"/>
          <w:color w:val="000000" w:themeColor="text1"/>
          <w:sz w:val="24"/>
          <w:highlight w:val="none"/>
          <w14:textFill>
            <w14:solidFill>
              <w14:schemeClr w14:val="tx1"/>
            </w14:solidFill>
          </w14:textFill>
        </w:rPr>
        <w:t xml:space="preserve">其他有关符合性证明的文件。</w:t>
      </w:r>
      <w:r>
        <w:rPr>
          <w:rFonts w:hint="default" w:ascii="宋体" w:hAnsi="宋体" w:cs="宋体"/>
          <w:color w:val="000000" w:themeColor="text1"/>
          <w:sz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14:textFill>
            <w14:solidFill>
              <w14:schemeClr w14:val="tx1"/>
            </w14:solidFill>
          </w14:textFill>
        </w:rPr>
        <w:t xml:space="preserve">综合评审响应文件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磋商文件评分标准中涉及的详细服务方案等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响应单位投入的人员情况介绍及人员资质证书复印件（需提供人员配备方案《配备人员一览表》）（如有）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响应单位综合履约能力证明文件等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4其他可以证明磋商供应商资信、资质和服务质量的证书、文件等评审所需资料（如有）。</w:t>
      </w:r>
      <w:r/>
    </w:p>
    <w:p>
      <w:pPr>
        <w:pStyle w:val="700"/>
        <w:ind w:left="0" w:firstLine="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注：（1）以上资格审查要求提供的材料，是作为对供应商资格审查、质疑身份认定的依据，响应供应商必须提供并加盖电子公章。否则，磋商响应文件将被认定为不符合资格审查要求。</w:t>
      </w:r>
      <w:r/>
    </w:p>
    <w:p>
      <w:pPr>
        <w:pStyle w:val="700"/>
        <w:numPr>
          <w:ilvl w:val="0"/>
          <w:numId w:val="0"/>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以上符合性审查须提供的资料，</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bCs/>
          <w:color w:val="000000" w:themeColor="text1"/>
          <w:sz w:val="24"/>
          <w:szCs w:val="24"/>
          <w:highlight w:val="none"/>
          <w14:textFill>
            <w14:solidFill>
              <w14:schemeClr w14:val="tx1"/>
            </w14:solidFill>
          </w14:textFill>
        </w:rPr>
        <w:t xml:space="preserve">供应商必须提供并加盖电子公章。否则，磋商响应文件将被认定为未实质性响应。</w:t>
      </w:r>
      <w:r/>
    </w:p>
    <w:p>
      <w:pPr>
        <w:pStyle w:val="700"/>
        <w:numPr>
          <w:ilvl w:val="0"/>
          <w:numId w:val="0"/>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磋商保证金：本项目免收磋商保证金。</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5.勘察现场（若有）：</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default" w:ascii="宋体" w:hAnsi="宋体" w:cs="宋体"/>
          <w:color w:val="000000" w:themeColor="text1"/>
          <w:sz w:val="24"/>
          <w:highlight w:val="none"/>
          <w:lang w:val="en-US" w:eastAsia="zh-CN"/>
          <w14:textFill>
            <w14:solidFill>
              <w14:schemeClr w14:val="tx1"/>
            </w14:solidFill>
          </w14:textFill>
        </w:rPr>
        <w:t xml:space="preserve">5.1供应商可根据需要，在提交响应文件前自行勘察项目现场及周围环境，以获取编制响应文件和签订合同所需的资料。勘察现场所产生的全部费用由供应商自行承担。</w:t>
      </w:r>
      <w:r>
        <w:rPr>
          <w:rFonts w:hint="default" w:ascii="宋体" w:hAnsi="宋体" w:cs="宋体"/>
          <w:color w:val="000000" w:themeColor="text1"/>
          <w:sz w:val="24"/>
          <w:highlight w:val="none"/>
          <w:lang w:val="en-US" w:eastAsia="zh-CN"/>
          <w14:textFill>
            <w14:solidFill>
              <w14:schemeClr w14:val="tx1"/>
            </w14:solidFill>
          </w14:textFill>
        </w:rPr>
        <w:br/>
      </w:r>
      <w:r>
        <w:rPr>
          <w:rFonts w:hint="default" w:ascii="宋体" w:hAnsi="宋体" w:cs="宋体"/>
          <w:color w:val="000000" w:themeColor="text1"/>
          <w:sz w:val="24"/>
          <w:highlight w:val="none"/>
          <w:lang w:val="en-US" w:eastAsia="zh-CN"/>
          <w14:textFill>
            <w14:solidFill>
              <w14:schemeClr w14:val="tx1"/>
            </w14:solidFill>
          </w14:textFill>
        </w:rPr>
        <w:t xml:space="preserve">5.2采购人向供应商提供的现场资料和数据仅作为参考信息。采购人对供应商基于该等信息所作出的任何推论、理解及结论不承担任何责任。</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5.3</w:t>
      </w:r>
      <w:r>
        <w:rPr>
          <w:rFonts w:hint="default" w:ascii="宋体" w:hAnsi="宋体" w:cs="宋体"/>
          <w:color w:val="000000" w:themeColor="text1"/>
          <w:sz w:val="24"/>
          <w:highlight w:val="none"/>
          <w:lang w:val="en-US" w:eastAsia="zh-CN"/>
          <w14:textFill>
            <w14:solidFill>
              <w14:schemeClr w14:val="tx1"/>
            </w14:solidFill>
          </w14:textFill>
        </w:rPr>
        <w:t xml:space="preserve">经采购人允许，供应商可进入项目现场进行勘察，但不得因此使采购人或</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default" w:ascii="宋体" w:hAnsi="宋体" w:cs="宋体"/>
          <w:color w:val="000000" w:themeColor="text1"/>
          <w:sz w:val="24"/>
          <w:highlight w:val="none"/>
          <w:lang w:val="en-US" w:eastAsia="zh-CN"/>
          <w14:textFill>
            <w14:solidFill>
              <w14:schemeClr w14:val="tx1"/>
            </w14:solidFill>
          </w14:textFill>
        </w:rPr>
        <w:t xml:space="preserve">代理机构承担任何责任或遭受损失。供应商应自行承担现场勘察过程中的全部责任与风险。</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default" w:ascii="宋体" w:hAnsi="宋体" w:cs="宋体"/>
          <w:color w:val="000000" w:themeColor="text1"/>
          <w:sz w:val="24"/>
          <w:highlight w:val="none"/>
          <w:lang w:val="en-US" w:eastAsia="zh-CN"/>
          <w14:textFill>
            <w14:solidFill>
              <w14:schemeClr w14:val="tx1"/>
            </w14:solidFill>
          </w14:textFill>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default" w:ascii="宋体" w:hAnsi="宋体" w:cs="宋体"/>
          <w:color w:val="000000" w:themeColor="text1"/>
          <w:sz w:val="24"/>
          <w:highlight w:val="none"/>
          <w:lang w:val="en-US" w:eastAsia="zh-CN"/>
          <w14:textFill>
            <w14:solidFill>
              <w14:schemeClr w14:val="tx1"/>
            </w14:solidFill>
          </w14:textFill>
        </w:rPr>
        <w:t xml:space="preserve">代理机构对此不承担任何责任，亦不作任何答复。</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6.提示与要求</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6.1</w:t>
      </w:r>
      <w:r>
        <w:rPr>
          <w:rFonts w:hint="default" w:ascii="宋体" w:hAnsi="宋体" w:cs="宋体"/>
          <w:color w:val="000000" w:themeColor="text1"/>
          <w:sz w:val="24"/>
          <w:highlight w:val="none"/>
          <w:lang w:val="en-US" w:eastAsia="zh-CN"/>
          <w14:textFill>
            <w14:solidFill>
              <w14:schemeClr w14:val="tx1"/>
            </w14:solidFill>
          </w14:textFill>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000000" w:themeColor="text1"/>
          <w:sz w:val="24"/>
          <w:highlight w:val="none"/>
          <w:lang w:val="en-US" w:eastAsia="zh-CN"/>
          <w14:textFill>
            <w14:solidFill>
              <w14:schemeClr w14:val="tx1"/>
            </w14:solidFill>
          </w14:textFill>
        </w:rPr>
        <w:t xml:space="preserve">绝。</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6.2</w:t>
      </w:r>
      <w:r>
        <w:rPr>
          <w:rFonts w:hint="default" w:ascii="宋体" w:hAnsi="宋体" w:cs="宋体"/>
          <w:color w:val="000000" w:themeColor="text1"/>
          <w:sz w:val="24"/>
          <w:highlight w:val="none"/>
          <w:lang w:val="en-US" w:eastAsia="zh-CN"/>
          <w14:textFill>
            <w14:solidFill>
              <w14:schemeClr w14:val="tx1"/>
            </w14:solidFill>
          </w14:textFill>
        </w:rPr>
        <w:t xml:space="preserve">无论供应商是否提交响应文件，均应对采购文件及后续发出的所有通知、文件等信息承担保密义务</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6.3</w:t>
      </w:r>
      <w:r>
        <w:rPr>
          <w:rFonts w:hint="default" w:ascii="宋体" w:hAnsi="宋体" w:cs="宋体"/>
          <w:color w:val="000000" w:themeColor="text1"/>
          <w:sz w:val="24"/>
          <w:highlight w:val="none"/>
          <w:lang w:val="en-US" w:eastAsia="zh-CN"/>
          <w14:textFill>
            <w14:solidFill>
              <w14:schemeClr w14:val="tx1"/>
            </w14:solidFill>
          </w14:textFill>
        </w:rPr>
        <w:t xml:space="preserve">计量单位与文字</w:t>
      </w:r>
      <w:r>
        <w:rPr>
          <w:rFonts w:hint="default" w:ascii="宋体" w:hAnsi="宋体" w:cs="宋体"/>
          <w:color w:val="000000" w:themeColor="text1"/>
          <w:sz w:val="24"/>
          <w:highlight w:val="none"/>
          <w:lang w:val="en-US" w:eastAsia="zh-CN"/>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6.3</w:t>
      </w:r>
      <w:r>
        <w:rPr>
          <w:rFonts w:hint="default" w:ascii="宋体" w:hAnsi="宋体" w:cs="宋体"/>
          <w:color w:val="000000" w:themeColor="text1"/>
          <w:sz w:val="24"/>
          <w:highlight w:val="none"/>
          <w:lang w:val="en-US" w:eastAsia="zh-CN"/>
          <w14:textFill>
            <w14:solidFill>
              <w14:schemeClr w14:val="tx1"/>
            </w14:solidFill>
          </w14:textFill>
        </w:rPr>
        <w:t xml:space="preserve">.1 除采购文件另有特殊要求外，响应文件中所使用的计量单位均应采用中华人民共和国法定计量单位。</w:t>
      </w:r>
      <w:r>
        <w:rPr>
          <w:rFonts w:hint="default" w:ascii="宋体" w:hAnsi="宋体" w:cs="宋体"/>
          <w:color w:val="000000" w:themeColor="text1"/>
          <w:sz w:val="24"/>
          <w:highlight w:val="none"/>
          <w:lang w:val="en-US" w:eastAsia="zh-CN"/>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6.3.2</w:t>
      </w:r>
      <w:r>
        <w:rPr>
          <w:rFonts w:hint="default" w:ascii="宋体" w:hAnsi="宋体" w:cs="宋体"/>
          <w:color w:val="000000" w:themeColor="text1"/>
          <w:sz w:val="24"/>
          <w:highlight w:val="none"/>
          <w:lang w:val="en-US" w:eastAsia="zh-CN"/>
          <w14:textFill>
            <w14:solidFill>
              <w14:schemeClr w14:val="tx1"/>
            </w14:solidFill>
          </w14:textFill>
        </w:rPr>
        <w:t xml:space="preserve">响应文件应使用中文编制。确需使用其他文字的，应同时附有中文译本。未附中文译本或中文译本不准确的，由此产生的一切不利后果由供应商自行承担。</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6.4报价（编制）要求的说明</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6.4.1除非合同中另有规定，供应商总报价应包括在承包期内完成服务内容所需要人员工资、奖金、节假日加班费用、社保、意外险及各类保险、运输、洗涤、租费、税金、利润、管理费、维护及平时保养耗材费用、工具损耗、代理服务费及合同包含的所有风险、责任等各项应有费用。响应报价为最终报价，除非因特殊原因并经双方协商同意，响应单位不得要求追加</w:t>
      </w:r>
      <w:r>
        <w:rPr>
          <w:rFonts w:hint="eastAsia" w:ascii="宋体" w:hAnsi="宋体" w:eastAsia="宋体" w:cs="宋体"/>
          <w:color w:val="000000" w:themeColor="text1"/>
          <w:sz w:val="24"/>
          <w:highlight w:val="none"/>
          <w:lang w:eastAsia="zh-CN"/>
          <w14:textFill>
            <w14:solidFill>
              <w14:schemeClr w14:val="tx1"/>
            </w14:solidFill>
          </w14:textFill>
        </w:rPr>
        <w:t xml:space="preserve">任何费用。</w:t>
      </w:r>
      <w:r/>
    </w:p>
    <w:p>
      <w:pPr>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应对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磋商采购</w:t>
      </w:r>
      <w:r>
        <w:rPr>
          <w:rFonts w:hint="eastAsia" w:ascii="宋体" w:hAnsi="宋体" w:eastAsia="宋体" w:cs="宋体"/>
          <w:color w:val="000000" w:themeColor="text1"/>
          <w:sz w:val="24"/>
          <w:highlight w:val="none"/>
          <w:lang w:eastAsia="zh-CN"/>
          <w14:textFill>
            <w14:solidFill>
              <w14:schemeClr w14:val="tx1"/>
            </w14:solidFill>
          </w14:textFill>
        </w:rPr>
        <w:t xml:space="preserve">文件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要求的所有</w:t>
      </w:r>
      <w:r>
        <w:rPr>
          <w:rFonts w:hint="eastAsia" w:ascii="宋体" w:hAnsi="宋体" w:eastAsia="宋体" w:cs="宋体"/>
          <w:color w:val="000000" w:themeColor="text1"/>
          <w:sz w:val="24"/>
          <w:highlight w:val="none"/>
          <w:lang w:eastAsia="zh-CN"/>
          <w14:textFill>
            <w14:solidFill>
              <w14:schemeClr w14:val="tx1"/>
            </w14:solidFill>
          </w14:textFill>
        </w:rPr>
        <w:t xml:space="preserve">内容进行报价，只响应其中部分内容者，其响应文件将被拒绝。</w:t>
      </w:r>
      <w:r/>
    </w:p>
    <w:p>
      <w:pPr>
        <w:pStyle w:val="949"/>
        <w:ind w:firstLine="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4"/>
          <w:highlight w:val="none"/>
          <w14:textFill>
            <w14:solidFill>
              <w14:schemeClr w14:val="tx1"/>
            </w14:solidFill>
          </w14:textFill>
        </w:rPr>
        <w:t xml:space="preserve">一项内容只允许一个报价，采购</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不接受任何有选择性的报价。</w:t>
      </w:r>
      <w:r/>
    </w:p>
    <w:p>
      <w:pPr>
        <w:pStyle w:val="949"/>
        <w:ind w:firstLine="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6.4.4</w:t>
      </w:r>
      <w:r>
        <w:rPr>
          <w:rFonts w:hint="eastAsia" w:ascii="宋体" w:hAnsi="宋体" w:eastAsia="宋体" w:cs="宋体"/>
          <w:color w:val="000000" w:themeColor="text1"/>
          <w:szCs w:val="24"/>
          <w:highlight w:val="none"/>
          <w14:textFill>
            <w14:solidFill>
              <w14:schemeClr w14:val="tx1"/>
            </w14:solidFill>
          </w14:textFill>
        </w:rPr>
        <w:t xml:space="preserve">响应报价中的单价和总价</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均应使用</w:t>
      </w:r>
      <w:r>
        <w:rPr>
          <w:rFonts w:hint="eastAsia" w:ascii="宋体" w:hAnsi="宋体" w:eastAsia="宋体" w:cs="宋体"/>
          <w:color w:val="000000" w:themeColor="text1"/>
          <w:szCs w:val="24"/>
          <w:highlight w:val="none"/>
          <w14:textFill>
            <w14:solidFill>
              <w14:schemeClr w14:val="tx1"/>
            </w14:solidFill>
          </w14:textFill>
        </w:rPr>
        <w:t xml:space="preserve">人民币表示，除非合同的特殊条款另有规定。</w:t>
      </w:r>
      <w:r/>
    </w:p>
    <w:p>
      <w:pPr>
        <w:keepLines w:val="0"/>
        <w:keepNext w:val="0"/>
        <w:pageBreakBefore w:val="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6.5磋商</w:t>
      </w:r>
      <w:r>
        <w:rPr>
          <w:rFonts w:hint="eastAsia" w:ascii="宋体" w:hAnsi="宋体" w:cs="宋体"/>
          <w:color w:val="000000" w:themeColor="text1"/>
          <w:sz w:val="24"/>
          <w:szCs w:val="24"/>
          <w:highlight w:val="none"/>
          <w14:textFill>
            <w14:solidFill>
              <w14:schemeClr w14:val="tx1"/>
            </w14:solidFill>
          </w14:textFill>
        </w:rPr>
        <w:t xml:space="preserve">小组将对实质性响应的文件进行审核，</w:t>
      </w:r>
      <w:r>
        <w:rPr>
          <w:rFonts w:hint="eastAsia" w:ascii="宋体" w:hAnsi="宋体" w:cs="宋体"/>
          <w:color w:val="000000" w:themeColor="text1"/>
          <w:sz w:val="24"/>
          <w:szCs w:val="24"/>
          <w:highlight w:val="none"/>
          <w:lang w:val="en-US" w:eastAsia="zh-CN"/>
          <w14:textFill>
            <w14:solidFill>
              <w14:schemeClr w14:val="tx1"/>
            </w14:solidFill>
          </w14:textFill>
        </w:rPr>
        <w:t xml:space="preserve">检查</w:t>
      </w:r>
      <w:r>
        <w:rPr>
          <w:rFonts w:hint="eastAsia" w:ascii="宋体" w:hAnsi="宋体" w:cs="宋体"/>
          <w:color w:val="000000" w:themeColor="text1"/>
          <w:sz w:val="24"/>
          <w:szCs w:val="24"/>
          <w:highlight w:val="none"/>
          <w14:textFill>
            <w14:solidFill>
              <w14:schemeClr w14:val="tx1"/>
            </w14:solidFill>
          </w14:textFill>
        </w:rPr>
        <w:t xml:space="preserve">是否</w:t>
      </w:r>
      <w:r>
        <w:rPr>
          <w:rFonts w:hint="eastAsia" w:ascii="宋体" w:hAnsi="宋体" w:cs="宋体"/>
          <w:color w:val="000000" w:themeColor="text1"/>
          <w:sz w:val="24"/>
          <w:szCs w:val="24"/>
          <w:highlight w:val="none"/>
          <w:lang w:val="en-US" w:eastAsia="zh-CN"/>
          <w14:textFill>
            <w14:solidFill>
              <w14:schemeClr w14:val="tx1"/>
            </w14:solidFill>
          </w14:textFill>
        </w:rPr>
        <w:t xml:space="preserve">存在</w:t>
      </w:r>
      <w:r>
        <w:rPr>
          <w:rFonts w:hint="eastAsia" w:ascii="宋体" w:hAnsi="宋体" w:cs="宋体"/>
          <w:color w:val="000000" w:themeColor="text1"/>
          <w:sz w:val="24"/>
          <w:szCs w:val="24"/>
          <w:highlight w:val="none"/>
          <w14:textFill>
            <w14:solidFill>
              <w14:schemeClr w14:val="tx1"/>
            </w14:solidFill>
          </w14:textFill>
        </w:rPr>
        <w:t xml:space="preserve">计算上或累加上的算术错误，修正原则如下：</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.1大写金额与小写金额不一致的，以大写金额为准；</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.2单价乘数量不等于总价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cs="宋体"/>
          <w:color w:val="000000" w:themeColor="text1"/>
          <w:sz w:val="24"/>
          <w:szCs w:val="24"/>
          <w:highlight w:val="none"/>
          <w14:textFill>
            <w14:solidFill>
              <w14:schemeClr w14:val="tx1"/>
            </w14:solidFill>
          </w14:textFill>
        </w:rPr>
        <w:t xml:space="preserve">数量符合采购文件要求，以单价计算金额为准；单价金额小数点有明显错位的，应以总价为准，并修改单价；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cs="宋体"/>
          <w:color w:val="000000" w:themeColor="text1"/>
          <w:sz w:val="24"/>
          <w:szCs w:val="24"/>
          <w:highlight w:val="none"/>
          <w14:textFill>
            <w14:solidFill>
              <w14:schemeClr w14:val="tx1"/>
            </w14:solidFill>
          </w14:textFill>
        </w:rPr>
        <w:t xml:space="preserve">数量不符合采购文件要求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则视为</w:t>
      </w:r>
      <w:r>
        <w:rPr>
          <w:rFonts w:hint="eastAsia" w:ascii="宋体" w:hAnsi="宋体" w:cs="宋体"/>
          <w:color w:val="000000" w:themeColor="text1"/>
          <w:sz w:val="24"/>
          <w:szCs w:val="24"/>
          <w:highlight w:val="none"/>
          <w14:textFill>
            <w14:solidFill>
              <w14:schemeClr w14:val="tx1"/>
            </w14:solidFill>
          </w14:textFill>
        </w:rPr>
        <w:t xml:space="preserve">未实质性响应，该响应文件将不予以详细评审，也不成交；</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t xml:space="preserve">.3对不同文字文本的解释发生异议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，以中文文本为准；</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如供应商</w:t>
      </w:r>
      <w:r>
        <w:rPr>
          <w:rFonts w:hint="eastAsia" w:ascii="宋体" w:hAnsi="宋体" w:cs="宋体"/>
          <w:color w:val="000000" w:themeColor="text1"/>
          <w:sz w:val="24"/>
          <w:szCs w:val="24"/>
          <w:highlight w:val="none"/>
          <w14:textFill>
            <w14:solidFill>
              <w14:schemeClr w14:val="tx1"/>
            </w14:solidFill>
          </w14:textFill>
        </w:rPr>
        <w:t xml:space="preserve">不同意以上修正，其响应文件将被拒绝。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.磋商采购程序</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7.1招标代理机构将在竞争性磋商公告中规定的时间和地点主持磋商采购活动。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7.2供应商通过“苏采云”系统在线参与磋商活动；并按照《苏采云系统供应商操作手册》的要求，在规定的时间内对响应文件进行解密。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7.3在磋商响应文件网上提交截止时间止，成功解密的供应商不足三家时，本次采购活动失败。</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7.4</w:t>
      </w:r>
      <w:r>
        <w:rPr>
          <w:rFonts w:hint="eastAsia" w:ascii="宋体" w:hAnsi="宋体" w:cs="宋体"/>
          <w:color w:val="000000" w:themeColor="text1"/>
          <w:sz w:val="24"/>
          <w:highlight w:val="none"/>
          <w14:textFill>
            <w14:solidFill>
              <w14:schemeClr w14:val="tx1"/>
            </w14:solidFill>
          </w14:textFill>
        </w:rPr>
        <w:t xml:space="preserve">磋商小组（由评审专家及采购人代表组成）</w:t>
      </w:r>
      <w:r>
        <w:rPr>
          <w:rFonts w:hint="eastAsia" w:ascii="宋体" w:hAnsi="宋体" w:cs="宋体"/>
          <w:color w:val="000000" w:themeColor="text1"/>
          <w:sz w:val="24"/>
          <w:szCs w:val="24"/>
          <w:highlight w:val="none"/>
          <w14:textFill>
            <w14:solidFill>
              <w14:schemeClr w14:val="tx1"/>
            </w14:solidFill>
          </w14:textFill>
        </w:rPr>
        <w:t xml:space="preserve">审查供应商解密的响应文件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在对响应文件的有效性、完整性和响应程度进行审查时，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cs="宋体"/>
          <w:color w:val="000000" w:themeColor="text1"/>
          <w:sz w:val="24"/>
          <w:szCs w:val="24"/>
          <w:highlight w:val="none"/>
          <w14:textFill>
            <w14:solidFill>
              <w14:schemeClr w14:val="tx1"/>
            </w14:solidFill>
          </w14:textFill>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w:t>
      </w:r>
      <w:r>
        <w:rPr>
          <w:rFonts w:hint="eastAsia" w:ascii="宋体" w:hAnsi="宋体" w:cs="宋体"/>
          <w:color w:val="000000" w:themeColor="text1"/>
          <w:sz w:val="24"/>
          <w:szCs w:val="24"/>
          <w:highlight w:val="none"/>
          <w14:textFill>
            <w14:solidFill>
              <w14:schemeClr w14:val="tx1"/>
            </w14:solidFill>
          </w14:textFill>
        </w:rPr>
        <w:t xml:space="preserve">实质性内容。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cs="宋体"/>
          <w:color w:val="000000" w:themeColor="text1"/>
          <w:sz w:val="24"/>
          <w:szCs w:val="24"/>
          <w:highlight w:val="none"/>
          <w14:textFill>
            <w14:solidFill>
              <w14:schemeClr w14:val="tx1"/>
            </w14:solidFill>
          </w14:textFill>
        </w:rPr>
        <w:t xml:space="preserve">小组要求澄清、说明或更正应以书面形式做出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14:textFill>
            <w14:solidFill>
              <w14:schemeClr w14:val="tx1"/>
            </w14:solidFill>
          </w14:textFill>
        </w:rPr>
        <w:t xml:space="preserve">应加盖</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cs="宋体"/>
          <w:color w:val="000000" w:themeColor="text1"/>
          <w:sz w:val="24"/>
          <w:szCs w:val="24"/>
          <w:highlight w:val="none"/>
          <w14:textFill>
            <w14:solidFill>
              <w14:schemeClr w14:val="tx1"/>
            </w14:solidFill>
          </w14:textFill>
        </w:rPr>
        <w:t xml:space="preserve">电子公章</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采用</w:t>
      </w:r>
      <w:r>
        <w:rPr>
          <w:rFonts w:hint="eastAsia" w:ascii="宋体" w:hAnsi="宋体" w:cs="宋体"/>
          <w:color w:val="000000" w:themeColor="text1"/>
          <w:sz w:val="24"/>
          <w:szCs w:val="24"/>
          <w:highlight w:val="none"/>
          <w14:textFill>
            <w14:solidFill>
              <w14:schemeClr w14:val="tx1"/>
            </w14:solidFill>
          </w14:textFill>
        </w:rPr>
        <w:t xml:space="preserve">线上澄清</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方式。磋商</w:t>
      </w:r>
      <w:r>
        <w:rPr>
          <w:rFonts w:hint="eastAsia" w:ascii="宋体" w:hAnsi="宋体" w:cs="宋体"/>
          <w:color w:val="000000" w:themeColor="text1"/>
          <w:sz w:val="24"/>
          <w:szCs w:val="24"/>
          <w:highlight w:val="none"/>
          <w14:textFill>
            <w14:solidFill>
              <w14:schemeClr w14:val="tx1"/>
            </w14:solidFill>
          </w14:textFill>
        </w:rPr>
        <w:t xml:space="preserve">小组将通过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系统</w:t>
      </w:r>
      <w:r>
        <w:rPr>
          <w:rFonts w:hint="eastAsia" w:ascii="宋体" w:hAnsi="宋体" w:cs="宋体"/>
          <w:color w:val="000000" w:themeColor="text1"/>
          <w:sz w:val="24"/>
          <w:szCs w:val="24"/>
          <w:highlight w:val="none"/>
          <w14:textFill>
            <w14:solidFill>
              <w14:schemeClr w14:val="tx1"/>
            </w14:solidFill>
          </w14:textFill>
        </w:rPr>
        <w:t xml:space="preserve">向供应商发布“澄清要求函”，供应商应在规定时间内通过系统提交“澄清响应函”并加盖CA电子公章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时间以系统中倒计时为准）。</w:t>
      </w:r>
      <w:r>
        <w:rPr>
          <w:rFonts w:hint="eastAsia" w:ascii="宋体" w:hAnsi="宋体" w:cs="宋体"/>
          <w:b/>
          <w:color w:val="000000" w:themeColor="text1"/>
          <w:sz w:val="24"/>
          <w:szCs w:val="24"/>
          <w:highlight w:val="none"/>
          <w14:textFill>
            <w14:solidFill>
              <w14:schemeClr w14:val="tx1"/>
            </w14:solidFill>
          </w14:textFill>
        </w:rPr>
        <w:t xml:space="preserve">因供应商自身原因未在规定时间内提交澄清确认资料的，不利后果由</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其</w:t>
      </w:r>
      <w:r>
        <w:rPr>
          <w:rFonts w:hint="eastAsia" w:ascii="宋体" w:hAnsi="宋体" w:cs="宋体"/>
          <w:b/>
          <w:color w:val="000000" w:themeColor="text1"/>
          <w:sz w:val="24"/>
          <w:szCs w:val="24"/>
          <w:highlight w:val="none"/>
          <w14:textFill>
            <w14:solidFill>
              <w14:schemeClr w14:val="tx1"/>
            </w14:solidFill>
          </w14:textFill>
        </w:rPr>
        <w:t xml:space="preserve">自行承担</w:t>
      </w:r>
      <w:r>
        <w:rPr>
          <w:rFonts w:hint="eastAsia" w:ascii="宋体" w:hAnsi="宋体" w:cs="宋体"/>
          <w:b/>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7.5只有通过磋商资格审查和响应文件审查（即实质性响应磋商文件要求）的供应商方可进入磋商程序（未实质性响应磋商文件的响应文件按无效处理，磋商小组应告知相关供应商）。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7.7供应商应按照磋商文件的变动情况和磋商小组的要求重新提交响应文件，并由其法定代表人或授权代表签字或加盖公章。</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注：</w:t>
      </w:r>
      <w:r>
        <w:rPr>
          <w:rFonts w:hint="eastAsia" w:ascii="宋体" w:hAnsi="宋体"/>
          <w:b/>
          <w:color w:val="000000" w:themeColor="text1"/>
          <w:sz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927"/>
        <w:ind w:firstLine="0"/>
        <w:spacing w:line="360" w:lineRule="auto"/>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bookmarkStart w:id="0" w:name="OLE_LINK20"/>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7.10经磋商确定最终采购需求和提交最后报价的供应商后，磋商小组采用综合评分法对提交最后报价的供应商的响应文件和最后报价进行综合评分。</w:t>
      </w:r>
      <w:bookmarkEnd w:id="0"/>
      <w:r/>
      <w:r/>
    </w:p>
    <w:p>
      <w:pPr>
        <w:pStyle w:val="92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w:t>
      </w:r>
      <w:r/>
    </w:p>
    <w:p>
      <w:pPr>
        <w:pStyle w:val="92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.1评审过程中出现下列情形之一的，磋商小组应当启动异常低价响应审查程序：</w:t>
      </w:r>
      <w:r/>
    </w:p>
    <w:p>
      <w:pPr>
        <w:pStyle w:val="92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.1.1</w:t>
      </w:r>
      <w:r>
        <w:rPr>
          <w:rFonts w:hint="eastAsia" w:ascii="宋体" w:hAnsi="宋体"/>
          <w:bCs/>
          <w:color w:val="000000" w:themeColor="text1"/>
          <w:sz w:val="24"/>
          <w:highlight w:val="none"/>
          <w:lang w:val="en-US"/>
          <w14:textFill>
            <w14:solidFill>
              <w14:schemeClr w14:val="tx1"/>
            </w14:solidFill>
          </w14:textFill>
        </w:rPr>
        <w:t xml:space="preserve">响应报价低于全部通过符合性审查供应商响应报价平均值50%的，即响应报价&lt;全部通过符合性审查供应商响应报价平均值×50%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92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.1.2</w:t>
      </w:r>
      <w:r>
        <w:rPr>
          <w:rFonts w:hint="eastAsia" w:ascii="宋体" w:hAnsi="宋体"/>
          <w:bCs/>
          <w:color w:val="000000" w:themeColor="text1"/>
          <w:sz w:val="24"/>
          <w:highlight w:val="none"/>
          <w:lang w:val="en-US"/>
          <w14:textFill>
            <w14:solidFill>
              <w14:schemeClr w14:val="tx1"/>
            </w14:solidFill>
          </w14:textFill>
        </w:rPr>
        <w:t xml:space="preserve">响应报价低于通过符合性审查的次低报价供应商响应报价50%的，即响应报价&lt;通过符合性审查的次低报价供应商响应报价×50%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92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.1.3</w:t>
      </w:r>
      <w:bookmarkStart w:id="1" w:name="OLE_LINK14"/>
      <w:r/>
      <w:bookmarkStart w:id="2" w:name="OLE_LINK15"/>
      <w:r/>
      <w:bookmarkStart w:id="3" w:name="OLE_LINK2"/>
      <w:r>
        <w:rPr>
          <w:rFonts w:hint="eastAsia" w:ascii="宋体" w:hAnsi="宋体"/>
          <w:bCs/>
          <w:color w:val="000000" w:themeColor="text1"/>
          <w:sz w:val="24"/>
          <w:highlight w:val="none"/>
          <w:lang w:val="en-US"/>
          <w14:textFill>
            <w14:solidFill>
              <w14:schemeClr w14:val="tx1"/>
            </w14:solidFill>
          </w14:textFill>
        </w:rPr>
        <w:t xml:space="preserve">响应报价低于采购项目最高限价45%的，即响应报价&lt;采购项目最高限价×45%</w:t>
      </w:r>
      <w:r>
        <w:rPr>
          <w:rFonts w:hint="eastAsia" w:ascii="宋体" w:hAnsi="宋体"/>
          <w:bCs/>
          <w:color w:val="000000" w:themeColor="text1"/>
          <w:sz w:val="24"/>
          <w:highlight w:val="none"/>
          <w:lang w:val="en-US" w:eastAsia="zh-CN"/>
          <w14:textFill>
            <w14:solidFill>
              <w14:schemeClr w14:val="tx1"/>
            </w14:solidFill>
          </w14:textFill>
        </w:rPr>
        <w:t xml:space="preserve">；</w:t>
      </w:r>
      <w:r/>
    </w:p>
    <w:p>
      <w:pPr>
        <w:pStyle w:val="92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8.1.4</w:t>
      </w:r>
      <w:bookmarkEnd w:id="1"/>
      <w:r/>
      <w:bookmarkEnd w:id="2"/>
      <w:r/>
      <w:bookmarkEnd w:id="3"/>
      <w:r>
        <w:rPr>
          <w:rFonts w:hint="eastAsia" w:ascii="宋体" w:hAnsi="宋体"/>
          <w:bCs/>
          <w:color w:val="000000" w:themeColor="text1"/>
          <w:sz w:val="24"/>
          <w:highlight w:val="none"/>
          <w:lang w:val="en-US"/>
          <w14:textFill>
            <w14:solidFill>
              <w14:schemeClr w14:val="tx1"/>
            </w14:solidFill>
          </w14:textFill>
        </w:rPr>
        <w:t xml:space="preserve">磋商小组基于专业判断，认定供应商报价过低</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有可能影响产品质量或者不能诚信履约的其他情形</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Start w:id="4" w:name="OLE_LINK4"/>
      <w:r/>
      <w:bookmarkStart w:id="5" w:name="OLE_LINK3"/>
      <w:r/>
      <w:r/>
    </w:p>
    <w:p>
      <w:pPr>
        <w:pStyle w:val="927"/>
        <w:ind w:firstLine="0"/>
        <w:keepLines w:val="0"/>
        <w:keepNext w:val="0"/>
        <w:pageBreakBefore w:val="0"/>
        <w:spacing w:line="360" w:lineRule="auto"/>
        <w:rPr>
          <w:rFonts w:hint="eastAsia" w:ascii="宋体" w:hAnsi="宋体"/>
          <w:bCs/>
          <w:color w:val="000000" w:themeColor="text1"/>
          <w:sz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.2启动异常低价响应审查后，磋商小组应当要求相关供应商在评审现场合理的时间内，提供项目具体成本测算等与报价合理性相关的书面说明及相关证明材料</w:t>
      </w:r>
      <w:bookmarkStart w:id="6" w:name="OLE_LINK10"/>
      <w:r/>
      <w:bookmarkStart w:id="7" w:name="OLE_LINK9"/>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6"/>
      <w:r/>
      <w:bookmarkEnd w:id="7"/>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对响应价格作出解释，提供项目具体成本测算等与报价合理性相关的书面说明及相关证明材料，包括但不限于原材料成本、人工成本、制造费用等。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其中，</w:t>
      </w:r>
      <w:r>
        <w:rPr>
          <w:rFonts w:hint="eastAsia" w:ascii="宋体" w:hAnsi="宋体"/>
          <w:bCs/>
          <w:color w:val="000000" w:themeColor="text1"/>
          <w:sz w:val="24"/>
          <w:highlight w:val="none"/>
          <w:lang w:val="en-US"/>
          <w14:textFill>
            <w14:solidFill>
              <w14:schemeClr w14:val="tx1"/>
            </w14:solidFill>
          </w14:textFill>
        </w:rPr>
        <w:t xml:space="preserve">属于第</w:t>
      </w:r>
      <w:r>
        <w:rPr>
          <w:rFonts w:hint="eastAsia" w:ascii="宋体" w:hAnsi="宋体"/>
          <w:bCs/>
          <w:color w:val="000000" w:themeColor="text1"/>
          <w:sz w:val="24"/>
          <w:highlight w:val="none"/>
          <w:lang w:val="en-US" w:eastAsia="zh-CN"/>
          <w14:textFill>
            <w14:solidFill>
              <w14:schemeClr w14:val="tx1"/>
            </w14:solidFill>
          </w14:textFill>
        </w:rPr>
        <w:t xml:space="preserve">8</w:t>
      </w:r>
      <w:r>
        <w:rPr>
          <w:rFonts w:hint="eastAsia" w:ascii="宋体" w:hAnsi="宋体"/>
          <w:bCs/>
          <w:color w:val="000000" w:themeColor="text1"/>
          <w:sz w:val="24"/>
          <w:highlight w:val="none"/>
          <w:lang w:val="en-US"/>
          <w14:textFill>
            <w14:solidFill>
              <w14:schemeClr w14:val="tx1"/>
            </w14:solidFill>
          </w14:textFill>
        </w:rPr>
        <w:t xml:space="preserve">.1.3项情形的，供应商已随响应文件一并提交相关书面说明及必要的证明材料的，在评审现场可不再重复提交。</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8.3</w:t>
      </w:r>
      <w:bookmarkStart w:id="8" w:name="OLE_LINK47"/>
      <w:r/>
      <w:bookmarkStart w:id="9" w:name="OLE_LINK46"/>
      <w:r/>
      <w:bookmarkStart w:id="10" w:name="OLE_LINK45"/>
      <w:r>
        <w:rPr>
          <w:rFonts w:hint="eastAsia" w:ascii="宋体" w:hAnsi="宋体"/>
          <w:bCs/>
          <w:color w:val="000000" w:themeColor="text1"/>
          <w:sz w:val="24"/>
          <w:highlight w:val="none"/>
          <w:lang w:val="en-US" w:eastAsia="zh-CN"/>
          <w14:textFill>
            <w14:solidFill>
              <w14:schemeClr w14:val="tx1"/>
            </w14:solidFill>
          </w14:textFill>
        </w:rPr>
        <w:t xml:space="preserve">磋商小组</w:t>
      </w:r>
      <w:bookmarkEnd w:id="8"/>
      <w:r/>
      <w:bookmarkEnd w:id="9"/>
      <w:r/>
      <w:bookmarkEnd w:id="10"/>
      <w:r>
        <w:rPr>
          <w:rFonts w:hint="eastAsia" w:ascii="宋体" w:hAnsi="宋体"/>
          <w:bCs/>
          <w:color w:val="000000" w:themeColor="text1"/>
          <w:sz w:val="24"/>
          <w:highlight w:val="none"/>
          <w:lang w:val="en-US" w:eastAsia="zh-CN"/>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000000" w:themeColor="text1"/>
          <w:sz w:val="24"/>
          <w:highlight w:val="none"/>
          <w:lang w:val="en-US"/>
          <w14:textFill>
            <w14:solidFill>
              <w14:schemeClr w14:val="tx1"/>
            </w14:solidFill>
          </w14:textFill>
        </w:rPr>
        <w:t xml:space="preserve">。</w:t>
      </w:r>
      <w:r/>
    </w:p>
    <w:p>
      <w:pPr>
        <w:pStyle w:val="92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4"/>
      <w:r/>
      <w:bookmarkEnd w:id="5"/>
      <w:r/>
      <w:r/>
    </w:p>
    <w:p>
      <w:pPr>
        <w:pStyle w:val="927"/>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响应无效和终止磋商活动条款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.1响应无效条款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.1.1供应商不具备竞争性磋商文件中规定的资格条件的；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.1.2</w:t>
      </w:r>
      <w:r>
        <w:rPr>
          <w:rFonts w:hint="eastAsia" w:ascii="宋体" w:hAnsi="宋体" w:cs="宋体"/>
          <w:bCs/>
          <w:color w:val="000000" w:themeColor="text1"/>
          <w:sz w:val="24"/>
          <w:highlight w:val="none"/>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签署不符合要求的；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.1.3最终报价超过采购预算或最高限价的，不能成交；</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.1.4不符合法律法规和竞争性磋商文件中规定的其他实质性要求的；</w:t>
      </w:r>
      <w:r/>
    </w:p>
    <w:p>
      <w:pPr>
        <w:spacing w:line="360" w:lineRule="auto"/>
        <w:rPr>
          <w:rFonts w:hint="eastAsia"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.1.5其他法律、法规及本竞争性磋商文件规定的属响应无效的情形。</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.2终止竞争性磋商采购活动的条款：出现下列情形之一的，</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将终止竞争性磋商采购活动，发布项目终止公告并说明原因，重新开展采购活动：</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.2.1因情况变化，不再符合规定的竞争性磋商采购方式适用情形的；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.2.2出现影响采购公正的违法、违规行为的；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.2.3在采购过程中实质性响应磋商文件不</w:t>
      </w:r>
      <w:r>
        <w:rPr>
          <w:rFonts w:hint="eastAsia" w:ascii="宋体" w:hAnsi="宋体" w:cs="宋体"/>
          <w:color w:val="000000" w:themeColor="text1"/>
          <w:sz w:val="24"/>
          <w:highlight w:val="none"/>
          <w:lang w:val="en-US" w:eastAsia="zh-CN"/>
          <w14:textFill>
            <w14:solidFill>
              <w14:schemeClr w14:val="tx1"/>
            </w14:solidFill>
          </w14:textFill>
        </w:rPr>
        <w:t xml:space="preserve">足</w:t>
      </w:r>
      <w:r>
        <w:rPr>
          <w:rFonts w:hint="eastAsia" w:ascii="宋体" w:hAnsi="宋体" w:cs="宋体"/>
          <w:color w:val="000000" w:themeColor="text1"/>
          <w:sz w:val="24"/>
          <w:highlight w:val="none"/>
          <w14:textFill>
            <w14:solidFill>
              <w14:schemeClr w14:val="tx1"/>
            </w14:solidFill>
          </w14:textFill>
        </w:rPr>
        <w:t xml:space="preserve">三家的</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9.2.4在采购活动</w:t>
      </w:r>
      <w:r>
        <w:rPr>
          <w:rFonts w:hint="eastAsia" w:ascii="宋体" w:hAnsi="宋体" w:cs="宋体"/>
          <w:color w:val="000000" w:themeColor="text1"/>
          <w:sz w:val="24"/>
          <w:highlight w:val="none"/>
          <w14:textFill>
            <w14:solidFill>
              <w14:schemeClr w14:val="tx1"/>
            </w14:solidFill>
          </w14:textFill>
        </w:rPr>
        <w:t xml:space="preserve">中因重大变故，采购任务取消的</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确定成交、询问及质疑</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10.1确定成交供应商</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10.1.1评审办法：采购人授权磋商小组根据本文件规定的成交原则，在最终响应报价不超过采购预算或最高限价，且响应内容质量和服务均能满足采购文件实质性响应要求的供应商（不少于三家）中，按综合得分排名顺序推荐成交候选供应商并编写评审报告。</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10.1.2采购人在收到评审报告后，从评审报告提出的成交候选供应商中，按照排序由高到低的原则确定成交供应商。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10.1.3招标代理机构在成交供应商确定后2个工作日内在采购公告发布媒体上发布成交结果。</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10.2询问及质疑</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.2.1根据</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《政府采购质疑和投诉办法》（财政部第94号令）</w:t>
      </w:r>
      <w:r>
        <w:rPr>
          <w:rFonts w:hint="eastAsia" w:ascii="宋体" w:hAnsi="宋体" w:cs="宋体"/>
          <w:bCs/>
          <w:color w:val="000000" w:themeColor="text1"/>
          <w:sz w:val="24"/>
          <w:highlight w:val="none"/>
          <w14:textFill>
            <w14:solidFill>
              <w14:schemeClr w14:val="tx1"/>
            </w14:solidFill>
          </w14:textFill>
        </w:rPr>
        <w:t xml:space="preserve">第十一条规定，提出质疑的供应商应当是参与所质疑项目采购活动的供应商。</w:t>
      </w:r>
      <w:r>
        <w:rPr>
          <w:rFonts w:hint="eastAsia" w:ascii="宋体" w:hAnsi="宋体"/>
          <w:color w:val="000000" w:themeColor="text1"/>
          <w:sz w:val="24"/>
          <w:highlight w:val="none"/>
          <w14:textFill>
            <w14:solidFill>
              <w14:schemeClr w14:val="tx1"/>
            </w14:solidFill>
          </w14:textFill>
        </w:rPr>
        <w:t xml:space="preserve">因此凡是对采购文件提出质疑的供应商，必须依法获取采购文件，并请将符合资格条件的证明材料及网上报名的《</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olor w:val="000000" w:themeColor="text1"/>
          <w:sz w:val="24"/>
          <w:highlight w:val="none"/>
          <w14:textFill>
            <w14:solidFill>
              <w14:schemeClr w14:val="tx1"/>
            </w14:solidFill>
          </w14:textFill>
        </w:rPr>
        <w:t xml:space="preserve">》与质疑函一起递交，否则不予受理</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.2.2本次采购文件要求供应商在法定质疑期内一次性提出针对同一采购程序环节的质疑。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2.3采购人、</w:t>
      </w:r>
      <w:r>
        <w:rPr>
          <w:rFonts w:hint="eastAsia" w:ascii="宋体" w:hAnsi="宋体" w:cs="宋体"/>
          <w:bCs/>
          <w:color w:val="000000" w:themeColor="text1"/>
          <w:sz w:val="24"/>
          <w:highlight w:val="none"/>
          <w:lang w:eastAsia="zh-CN"/>
          <w14:textFill>
            <w14:solidFill>
              <w14:schemeClr w14:val="tx1"/>
            </w14:solidFill>
          </w14:textFill>
        </w:rPr>
        <w:t xml:space="preserve">招标代理机构</w:t>
      </w:r>
      <w:r>
        <w:rPr>
          <w:rFonts w:hint="eastAsia" w:ascii="宋体" w:hAnsi="宋体" w:cs="宋体"/>
          <w:bCs/>
          <w:color w:val="000000" w:themeColor="text1"/>
          <w:sz w:val="24"/>
          <w:highlight w:val="none"/>
          <w14:textFill>
            <w14:solidFill>
              <w14:schemeClr w14:val="tx1"/>
            </w14:solidFill>
          </w14:textFill>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.2.4.1供应商的姓名或者名称、地址、邮编、联系人及联系电话；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2.4.2质疑项目的名称、编号；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.2.4.3具体、明确的质疑事项和与质疑事项相关的请求；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2.4.4事实依据；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2.4.5必要的法律依据；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.2.4.6提出质疑的日期。</w:t>
      </w:r>
      <w:r/>
    </w:p>
    <w:p>
      <w:pPr>
        <w:ind w:firstLine="480"/>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000000" w:themeColor="text1"/>
          <w:sz w:val="24"/>
          <w:highlight w:val="none"/>
          <w:lang w:val="en-US" w:eastAsia="zh-CN"/>
          <w14:textFill>
            <w14:solidFill>
              <w14:schemeClr w14:val="tx1"/>
            </w14:solidFill>
          </w14:textFill>
        </w:rPr>
        <w:t xml:space="preserve">人</w:t>
      </w:r>
      <w:r>
        <w:rPr>
          <w:rFonts w:hint="eastAsia" w:ascii="宋体" w:hAnsi="宋体" w:cs="宋体"/>
          <w:color w:val="000000" w:themeColor="text1"/>
          <w:sz w:val="24"/>
          <w:highlight w:val="none"/>
          <w14:textFill>
            <w14:solidFill>
              <w14:schemeClr w14:val="tx1"/>
            </w14:solidFill>
          </w14:textFill>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质疑递交地点：</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s="宋体"/>
          <w:color w:val="000000" w:themeColor="text1"/>
          <w:sz w:val="24"/>
          <w:highlight w:val="none"/>
          <w14:textFill>
            <w14:solidFill>
              <w14:schemeClr w14:val="tx1"/>
            </w14:solidFill>
          </w14:textFill>
        </w:rPr>
        <w:t xml:space="preserve">（联系地址：</w:t>
      </w:r>
      <w:r>
        <w:rPr>
          <w:rFonts w:hint="eastAsia" w:ascii="宋体" w:hAnsi="宋体" w:cs="宋体"/>
          <w:color w:val="000000" w:themeColor="text1"/>
          <w:sz w:val="24"/>
          <w:highlight w:val="none"/>
          <w:lang w:eastAsia="zh-CN"/>
          <w14:textFill>
            <w14:solidFill>
              <w14:schemeClr w14:val="tx1"/>
            </w14:solidFill>
          </w14:textFill>
        </w:rPr>
        <w:t xml:space="preserve">苏州虎丘区滨河路1388号3B 501室</w:t>
      </w: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65201419</w:t>
      </w: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.1成交通知书：确定成交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后，</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在法定时间内向成交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发出成交通知书；</w:t>
      </w:r>
      <w:r>
        <w:rPr>
          <w:rFonts w:hint="eastAsia" w:ascii="宋体" w:hAnsi="宋体" w:cs="宋体"/>
          <w:b/>
          <w:color w:val="000000" w:themeColor="text1"/>
          <w:sz w:val="24"/>
          <w:highlight w:val="none"/>
          <w14:textFill>
            <w14:solidFill>
              <w14:schemeClr w14:val="tx1"/>
            </w14:solidFill>
          </w14:textFill>
        </w:rPr>
        <w:t xml:space="preserve">请成交</w:t>
      </w:r>
      <w:r>
        <w:rPr>
          <w:rFonts w:hint="eastAsia" w:ascii="宋体" w:hAnsi="宋体" w:cs="宋体"/>
          <w:b/>
          <w:color w:val="000000" w:themeColor="text1"/>
          <w:sz w:val="24"/>
          <w:highlight w:val="none"/>
          <w:lang w:val="en-US" w:eastAsia="zh-CN"/>
          <w14:textFill>
            <w14:solidFill>
              <w14:schemeClr w14:val="tx1"/>
            </w14:solidFill>
          </w14:textFill>
        </w:rPr>
        <w:t xml:space="preserve">供应商</w:t>
      </w:r>
      <w:r>
        <w:rPr>
          <w:rFonts w:hint="eastAsia" w:ascii="宋体" w:hAnsi="宋体" w:cs="宋体"/>
          <w:b/>
          <w:color w:val="000000" w:themeColor="text1"/>
          <w:sz w:val="24"/>
          <w:highlight w:val="none"/>
          <w14:textFill>
            <w14:solidFill>
              <w14:schemeClr w14:val="tx1"/>
            </w14:solidFill>
          </w14:textFill>
        </w:rPr>
        <w:t xml:space="preserve">在成交结果公告届满之日起30日内，使用CA证书登录“苏采云”系统及时下载成交通知书。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2未成交通知书：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请未</w:t>
      </w:r>
      <w:r>
        <w:rPr>
          <w:rFonts w:hint="eastAsia" w:ascii="宋体" w:hAnsi="宋体" w:cs="宋体"/>
          <w:color w:val="000000" w:themeColor="text1"/>
          <w:sz w:val="24"/>
          <w:szCs w:val="24"/>
          <w:highlight w:val="none"/>
          <w14:textFill>
            <w14:solidFill>
              <w14:schemeClr w14:val="tx1"/>
            </w14:solidFill>
          </w14:textFill>
        </w:rPr>
        <w:t xml:space="preserve">成交供应商在成交公告发出之日起2个工作日内</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向采购代理机构提供用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于</w:t>
      </w:r>
      <w:r>
        <w:rPr>
          <w:rFonts w:hint="eastAsia" w:ascii="宋体" w:hAnsi="宋体" w:cs="宋体"/>
          <w:color w:val="000000" w:themeColor="text1"/>
          <w:sz w:val="24"/>
          <w:szCs w:val="24"/>
          <w:highlight w:val="none"/>
          <w14:textFill>
            <w14:solidFill>
              <w14:schemeClr w14:val="tx1"/>
            </w14:solidFill>
          </w14:textFill>
        </w:rPr>
        <w:t xml:space="preserve">接收《未成交通知书》的电子邮件地址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未按时提供或提供信息有误的，视为自动放弃并自行承担相应后果</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成交通知书将成为合同的组成部分。</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成交通知书发出后，采购人不得违法改变成交结果，成交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无正当理由不得放弃成交结果。</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采购单位对未成交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不承担解释未成交原因的义务。</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.授予合同</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.1签订合同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.1.3成交供应商拒绝签订政府采购合同的，采购人可以重新开展采购活动。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.2服务的追加、减少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.2.1采购结束后，采购人若由于各种客观原因，必须对采购项目所牵涉的服务进行</w:t>
      </w:r>
      <w:r>
        <w:rPr>
          <w:rFonts w:hint="eastAsia" w:ascii="宋体" w:hAnsi="宋体" w:cs="宋体"/>
          <w:color w:val="000000" w:themeColor="text1"/>
          <w:sz w:val="24"/>
          <w:highlight w:val="none"/>
          <w:lang w:eastAsia="zh-CN"/>
          <w14:textFill>
            <w14:solidFill>
              <w14:schemeClr w14:val="tx1"/>
            </w14:solidFill>
          </w14:textFill>
        </w:rPr>
        <w:t xml:space="preserve">适当</w:t>
      </w:r>
      <w:r>
        <w:rPr>
          <w:rFonts w:hint="eastAsia" w:ascii="宋体" w:hAnsi="宋体" w:cs="宋体"/>
          <w:color w:val="000000" w:themeColor="text1"/>
          <w:sz w:val="24"/>
          <w:highlight w:val="none"/>
          <w14:textFill>
            <w14:solidFill>
              <w14:schemeClr w14:val="tx1"/>
            </w14:solidFill>
          </w14:textFill>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.服务费</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.1成交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须按前附表的规定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根据</w:t>
      </w:r>
      <w:r>
        <w:rPr>
          <w:rFonts w:hint="eastAsia" w:ascii="宋体" w:hAnsi="宋体" w:cs="宋体"/>
          <w:color w:val="000000" w:themeColor="text1"/>
          <w:sz w:val="24"/>
          <w:highlight w:val="none"/>
          <w14:textFill>
            <w14:solidFill>
              <w14:schemeClr w14:val="tx1"/>
            </w14:solidFill>
          </w14:textFill>
        </w:rPr>
        <w:t xml:space="preserve">预算总金额计算并支付服务费，该费用应在领取成交通知书时付清。</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.2成交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如果未按规定缴纳服务费，</w:t>
      </w:r>
      <w:r>
        <w:rPr>
          <w:rFonts w:hint="eastAsia" w:ascii="宋体" w:hAnsi="宋体" w:cs="宋体"/>
          <w:color w:val="000000" w:themeColor="text1"/>
          <w:sz w:val="24"/>
          <w:highlight w:val="none"/>
          <w:lang w:val="en-US" w:eastAsia="zh-CN"/>
          <w14:textFill>
            <w14:solidFill>
              <w14:schemeClr w14:val="tx1"/>
            </w14:solidFill>
          </w14:textFill>
        </w:rPr>
        <w:t xml:space="preserve">须</w:t>
      </w:r>
      <w:r>
        <w:rPr>
          <w:rFonts w:hint="eastAsia" w:ascii="宋体" w:hAnsi="宋体" w:cs="宋体"/>
          <w:color w:val="000000" w:themeColor="text1"/>
          <w:sz w:val="24"/>
          <w:highlight w:val="none"/>
          <w14:textFill>
            <w14:solidFill>
              <w14:schemeClr w14:val="tx1"/>
            </w14:solidFill>
          </w14:textFill>
        </w:rPr>
        <w:t xml:space="preserve">支付本磋商文件公布的预算金额的2%作为违约赔偿金，并保留诉讼的权利。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.3缴纳代理服务费时，</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开票信息</w:t>
      </w:r>
      <w:r/>
    </w:p>
    <w:tbl>
      <w:tblPr>
        <w:tblStyle w:val="697"/>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13.4</w:t>
      </w:r>
      <w:r>
        <w:rPr>
          <w:rFonts w:hint="eastAsia" w:ascii="宋体" w:hAnsi="宋体" w:cs="宋体"/>
          <w:color w:val="000000" w:themeColor="text1"/>
          <w:sz w:val="24"/>
          <w:highlight w:val="none"/>
          <w14:textFill>
            <w14:solidFill>
              <w14:schemeClr w14:val="tx1"/>
            </w14:solidFill>
          </w14:textFill>
        </w:rPr>
        <w:t xml:space="preserve">成交</w:t>
      </w:r>
      <w:r>
        <w:rPr>
          <w:rFonts w:hint="eastAsia" w:ascii="宋体" w:hAnsi="宋体" w:cs="宋体"/>
          <w:color w:val="000000" w:themeColor="text1"/>
          <w:sz w:val="24"/>
          <w:highlight w:val="none"/>
          <w:lang w:val="en-US" w:eastAsia="zh-CN"/>
          <w14:textFill>
            <w14:solidFill>
              <w14:schemeClr w14:val="tx1"/>
            </w14:solidFill>
          </w14:textFill>
        </w:rPr>
        <w:t xml:space="preserve">供应商须</w:t>
      </w:r>
      <w:r>
        <w:rPr>
          <w:rFonts w:hint="eastAsia" w:ascii="宋体" w:hAnsi="宋体" w:cs="宋体"/>
          <w:color w:val="000000" w:themeColor="text1"/>
          <w:sz w:val="24"/>
          <w:highlight w:val="none"/>
          <w14:textFill>
            <w14:solidFill>
              <w14:schemeClr w14:val="tx1"/>
            </w14:solidFill>
          </w14:textFill>
        </w:rPr>
        <w:t xml:space="preserve">将公司开票信息以word文档格式发送至邮箱：sz</w:t>
      </w:r>
      <w:r>
        <w:rPr>
          <w:rFonts w:hint="eastAsia" w:ascii="宋体" w:hAnsi="宋体" w:cs="宋体"/>
          <w:color w:val="000000" w:themeColor="text1"/>
          <w:sz w:val="24"/>
          <w:highlight w:val="none"/>
          <w:lang w:val="en-US" w:eastAsia="zh-CN"/>
          <w14:textFill>
            <w14:solidFill>
              <w14:schemeClr w14:val="tx1"/>
            </w14:solidFill>
          </w14:textFill>
        </w:rPr>
        <w:t xml:space="preserve">sdzb</w:t>
      </w:r>
      <w:r>
        <w:rPr>
          <w:rFonts w:hint="eastAsia" w:ascii="宋体" w:hAnsi="宋体" w:cs="宋体"/>
          <w:color w:val="000000" w:themeColor="text1"/>
          <w:sz w:val="24"/>
          <w:highlight w:val="none"/>
          <w14:textFill>
            <w14:solidFill>
              <w14:schemeClr w14:val="tx1"/>
            </w14:solidFill>
          </w14:textFill>
        </w:rPr>
        <w:t xml:space="preserve">@126.com。</w:t>
      </w:r>
      <w:r>
        <w:rPr>
          <w:rFonts w:hint="eastAsia" w:ascii="宋体" w:hAnsi="宋体" w:cs="宋体"/>
          <w:color w:val="000000" w:themeColor="text1"/>
          <w:sz w:val="24"/>
          <w:highlight w:val="none"/>
          <w:lang w:val="en-US" w:eastAsia="zh-CN"/>
          <w14:textFill>
            <w14:solidFill>
              <w14:schemeClr w14:val="tx1"/>
            </w14:solidFill>
          </w14:textFill>
        </w:rPr>
        <w:t xml:space="preserve">完成服务费</w:t>
      </w:r>
      <w:r>
        <w:rPr>
          <w:rFonts w:hint="eastAsia" w:ascii="宋体" w:hAnsi="宋体" w:cs="宋体"/>
          <w:color w:val="000000" w:themeColor="text1"/>
          <w:sz w:val="24"/>
          <w:highlight w:val="none"/>
          <w14:textFill>
            <w14:solidFill>
              <w14:schemeClr w14:val="tx1"/>
            </w14:solidFill>
          </w14:textFill>
        </w:rPr>
        <w:t xml:space="preserve">缴纳</w:t>
      </w:r>
      <w:r>
        <w:rPr>
          <w:rFonts w:hint="eastAsia" w:ascii="宋体" w:hAnsi="宋体" w:cs="宋体"/>
          <w:color w:val="000000" w:themeColor="text1"/>
          <w:sz w:val="24"/>
          <w:highlight w:val="none"/>
          <w:lang w:val="en-US" w:eastAsia="zh-CN"/>
          <w14:textFill>
            <w14:solidFill>
              <w14:schemeClr w14:val="tx1"/>
            </w14:solidFill>
          </w14:textFill>
        </w:rPr>
        <w:t xml:space="preserve">后，凭</w:t>
      </w:r>
      <w:r>
        <w:rPr>
          <w:rFonts w:hint="eastAsia" w:ascii="宋体" w:hAnsi="宋体" w:cs="宋体"/>
          <w:color w:val="000000" w:themeColor="text1"/>
          <w:sz w:val="24"/>
          <w:highlight w:val="none"/>
          <w14:textFill>
            <w14:solidFill>
              <w14:schemeClr w14:val="tx1"/>
            </w14:solidFill>
          </w14:textFill>
        </w:rPr>
        <w:t xml:space="preserve">银行</w:t>
      </w:r>
      <w:r>
        <w:rPr>
          <w:rFonts w:hint="eastAsia" w:ascii="宋体" w:hAnsi="宋体" w:cs="宋体"/>
          <w:color w:val="000000" w:themeColor="text1"/>
          <w:sz w:val="24"/>
          <w:highlight w:val="none"/>
          <w:lang w:val="en-US" w:eastAsia="zh-CN"/>
          <w14:textFill>
            <w14:solidFill>
              <w14:schemeClr w14:val="tx1"/>
            </w14:solidFill>
          </w14:textFill>
        </w:rPr>
        <w:t xml:space="preserve">付款</w:t>
      </w:r>
      <w:r>
        <w:rPr>
          <w:rFonts w:hint="eastAsia" w:ascii="宋体" w:hAnsi="宋体" w:cs="宋体"/>
          <w:color w:val="000000" w:themeColor="text1"/>
          <w:sz w:val="24"/>
          <w:highlight w:val="none"/>
          <w14:textFill>
            <w14:solidFill>
              <w14:schemeClr w14:val="tx1"/>
            </w14:solidFill>
          </w14:textFill>
        </w:rPr>
        <w:t xml:space="preserve">回单至代理机构领取成交通知书</w:t>
      </w:r>
      <w:r>
        <w:rPr>
          <w:rFonts w:hint="eastAsia" w:ascii="宋体" w:hAnsi="宋体" w:cs="宋体"/>
          <w:color w:val="000000" w:themeColor="text1"/>
          <w:sz w:val="24"/>
          <w:highlight w:val="none"/>
          <w:lang w:val="en-US" w:eastAsia="zh-CN"/>
          <w14:textFill>
            <w14:solidFill>
              <w14:schemeClr w14:val="tx1"/>
            </w14:solidFill>
          </w14:textFill>
        </w:rPr>
        <w:t xml:space="preserve">及</w:t>
      </w:r>
      <w:r>
        <w:rPr>
          <w:rFonts w:hint="eastAsia" w:ascii="宋体" w:hAnsi="宋体" w:cs="宋体"/>
          <w:color w:val="000000" w:themeColor="text1"/>
          <w:sz w:val="24"/>
          <w:highlight w:val="none"/>
          <w14:textFill>
            <w14:solidFill>
              <w14:schemeClr w14:val="tx1"/>
            </w14:solidFill>
          </w14:textFill>
        </w:rPr>
        <w:t xml:space="preserve">合同。</w:t>
      </w:r>
      <w:r/>
    </w:p>
    <w:p>
      <w:pPr>
        <w:rPr>
          <w:color w:val="000000" w:themeColor="text1"/>
          <w:highlight w:val="none"/>
          <w14:textFill>
            <w14:solidFill>
              <w14:schemeClr w14:val="tx1"/>
            </w14:solidFill>
          </w14:textFill>
        </w:rPr>
      </w:pPr>
      <w:r/>
      <w:bookmarkStart w:id="11" w:name="_Hlt26670425"/>
      <w:r/>
      <w:bookmarkEnd w:id="11"/>
      <w:r/>
      <w:bookmarkStart w:id="12" w:name="_Hlt26954846"/>
      <w:r/>
      <w:bookmarkEnd w:id="12"/>
      <w:r/>
      <w:bookmarkStart w:id="13" w:name="_Hlt16619475"/>
      <w:r/>
      <w:bookmarkEnd w:id="13"/>
      <w:r/>
      <w:bookmarkStart w:id="14" w:name="_Hlt26670403"/>
      <w:r/>
      <w:bookmarkEnd w:id="14"/>
      <w:r/>
      <w:bookmarkStart w:id="15" w:name="_Hlt26954731"/>
      <w:r/>
      <w:bookmarkEnd w:id="15"/>
      <w:r/>
      <w:bookmarkStart w:id="16" w:name="_Hlt26954848"/>
      <w:r/>
      <w:bookmarkEnd w:id="16"/>
      <w:r/>
      <w:bookmarkStart w:id="17" w:name="_Hlt26668983"/>
      <w:r/>
      <w:bookmarkEnd w:id="17"/>
      <w:r/>
      <w:bookmarkStart w:id="18" w:name="_Hlt26954844"/>
      <w:r/>
      <w:bookmarkEnd w:id="18"/>
      <w:r/>
      <w:bookmarkStart w:id="19" w:name="_Hlt26954842"/>
      <w:r/>
      <w:bookmarkEnd w:id="19"/>
      <w:r/>
      <w:bookmarkStart w:id="20" w:name="_Hlt26954739"/>
      <w:r/>
      <w:bookmarkEnd w:id="20"/>
      <w:r/>
      <w:bookmarkStart w:id="21" w:name="_Hlt26954852"/>
      <w:r/>
      <w:bookmarkEnd w:id="21"/>
      <w:r/>
      <w:bookmarkStart w:id="22" w:name="_Hlt26670486"/>
      <w:r/>
      <w:bookmarkEnd w:id="22"/>
      <w:r/>
      <w:bookmarkStart w:id="23" w:name="_Hlt26670482"/>
      <w:r/>
      <w:bookmarkEnd w:id="23"/>
      <w:r/>
      <w:r/>
    </w:p>
    <w:p>
      <w:pPr>
        <w:jc w:val="center"/>
        <w:spacing w:line="360" w:lineRule="auto"/>
        <w:rPr>
          <w:rFonts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eastAsia="黑体"/>
          <w:b/>
          <w:color w:val="000000" w:themeColor="text1"/>
          <w:sz w:val="32"/>
          <w:szCs w:val="32"/>
          <w:highlight w:val="none"/>
          <w:lang w:val="en-US" w:eastAsia="zh-CN"/>
          <w14:textFill>
            <w14:solidFill>
              <w14:schemeClr w14:val="tx1"/>
            </w14:solidFill>
          </w14:textFill>
        </w:rPr>
        <w:t xml:space="preserve">三、</w:t>
      </w:r>
      <w:r>
        <w:rPr>
          <w:rFonts w:hint="eastAsia" w:eastAsia="黑体"/>
          <w:b/>
          <w:color w:val="000000" w:themeColor="text1"/>
          <w:sz w:val="32"/>
          <w:szCs w:val="32"/>
          <w:highlight w:val="none"/>
          <w14:textFill>
            <w14:solidFill>
              <w14:schemeClr w14:val="tx1"/>
            </w14:solidFill>
          </w14:textFill>
        </w:rPr>
        <w:t xml:space="preserve">采购需求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color w:val="000000" w:themeColor="text1"/>
          <w:sz w:val="24"/>
          <w:highlight w:val="none"/>
          <w:lang w:eastAsia="zh-CN"/>
          <w14:textFill>
            <w14:solidFill>
              <w14:schemeClr w14:val="tx1"/>
            </w14:solidFill>
          </w14:textFill>
        </w:rPr>
        <w:t xml:space="preserve">苏州市立医院</w:t>
      </w:r>
      <w:r>
        <w:rPr>
          <w:rFonts w:hint="eastAsia" w:ascii="宋体" w:hAnsi="宋体"/>
          <w:color w:val="000000" w:themeColor="text1"/>
          <w:sz w:val="24"/>
          <w:highlight w:val="none"/>
          <w14:textFill>
            <w14:solidFill>
              <w14:schemeClr w14:val="tx1"/>
            </w14:solidFill>
          </w14:textFill>
        </w:rPr>
        <w:t xml:space="preserve">委托，</w:t>
      </w:r>
      <w:r>
        <w:rPr>
          <w:rFonts w:hint="eastAsia" w:ascii="宋体" w:hAnsi="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对其</w:t>
      </w:r>
      <w:r>
        <w:rPr>
          <w:rFonts w:hint="eastAsia" w:ascii="宋体" w:hAnsi="宋体"/>
          <w:color w:val="000000" w:themeColor="text1"/>
          <w:sz w:val="24"/>
          <w:highlight w:val="none"/>
          <w:lang w:eastAsia="zh-CN"/>
          <w14:textFill>
            <w14:solidFill>
              <w14:schemeClr w14:val="tx1"/>
            </w14:solidFill>
          </w14:textFill>
        </w:rPr>
        <w:t xml:space="preserve">苏州市妇幼保健院空调维保服务</w:t>
      </w:r>
      <w:r>
        <w:rPr>
          <w:rFonts w:hint="eastAsia" w:ascii="宋体" w:hAnsi="宋体"/>
          <w:color w:val="000000" w:themeColor="text1"/>
          <w:sz w:val="24"/>
          <w:highlight w:val="none"/>
          <w14:textFill>
            <w14:solidFill>
              <w14:schemeClr w14:val="tx1"/>
            </w14:solidFill>
          </w14:textFill>
        </w:rPr>
        <w:t xml:space="preserve">在国内组织竞争性磋商采购。欢迎符合资格条件的供应商前来报名参加磋商。</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磋商编号：</w:t>
      </w:r>
      <w:r>
        <w:rPr>
          <w:rFonts w:hint="eastAsia" w:ascii="宋体" w:hAnsi="宋体"/>
          <w:color w:val="000000" w:themeColor="text1"/>
          <w:sz w:val="24"/>
          <w:highlight w:val="none"/>
          <w:lang w:eastAsia="zh-CN"/>
          <w14:textFill>
            <w14:solidFill>
              <w14:schemeClr w14:val="tx1"/>
            </w14:solidFill>
          </w14:textFill>
        </w:rPr>
        <w:t xml:space="preserve">JSZC-320500-SZSD-C2026-0021</w:t>
      </w:r>
      <w:r/>
    </w:p>
    <w:p>
      <w:pPr>
        <w:spacing w:line="360" w:lineRule="auto"/>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二、采购方式：竞争性磋商</w:t>
      </w:r>
      <w:r/>
    </w:p>
    <w:p>
      <w:pPr>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0"/>
          <w:highlight w:val="none"/>
          <w:lang w:val="zh-CN"/>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eastAsia="zh-CN"/>
          <w14:textFill>
            <w14:solidFill>
              <w14:schemeClr w14:val="tx1"/>
            </w14:solidFill>
          </w14:textFill>
        </w:rPr>
        <w:t xml:space="preserve">壹佰玖拾万元整（¥1900000.00）</w:t>
      </w:r>
      <w:r/>
    </w:p>
    <w:p>
      <w:pPr>
        <w:ind w:firstLine="480"/>
        <w:jc w:val="left"/>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zh-CN" w:eastAsia="zh-CN"/>
          <w14:textFill>
            <w14:solidFill>
              <w14:schemeClr w14:val="tx1"/>
            </w14:solidFill>
          </w14:textFill>
        </w:rPr>
        <w:t xml:space="preserve">壹佰捌拾捌万陆仟零伍拾捌元整（¥1886058.00）</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四、采购内容及要求：</w:t>
      </w:r>
      <w:r/>
    </w:p>
    <w:p>
      <w:pPr>
        <w:spacing w:line="36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概述</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针对苏州市妇幼保健院所有空调设备（不含净化区域）及热交换器、冷却塔、水泵等空调附属设备进行日常维修和保养服务</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宋体" w:hAnsi="宋体" w:eastAsia="宋体"/>
          <w:bCs/>
          <w:color w:val="000000" w:themeColor="text1"/>
          <w:sz w:val="24"/>
          <w:highlight w:val="none"/>
          <w:lang w:eastAsia="zh-CN"/>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（二）</w:t>
      </w:r>
      <w:r>
        <w:rPr>
          <w:rFonts w:hint="eastAsia" w:ascii="宋体" w:hAnsi="宋体"/>
          <w:bCs/>
          <w:color w:val="000000" w:themeColor="text1"/>
          <w:sz w:val="24"/>
          <w:highlight w:val="none"/>
          <w14:textFill>
            <w14:solidFill>
              <w14:schemeClr w14:val="tx1"/>
            </w14:solidFill>
          </w14:textFill>
        </w:rPr>
        <w:t xml:space="preserve">服务</w:t>
      </w:r>
      <w:r>
        <w:rPr>
          <w:rFonts w:hint="eastAsia" w:ascii="宋体" w:hAnsi="宋体"/>
          <w:bCs/>
          <w:color w:val="000000" w:themeColor="text1"/>
          <w:sz w:val="24"/>
          <w:highlight w:val="none"/>
          <w:lang w:val="en-US" w:eastAsia="zh-CN"/>
          <w14:textFill>
            <w14:solidFill>
              <w14:schemeClr w14:val="tx1"/>
            </w14:solidFill>
          </w14:textFill>
        </w:rPr>
        <w:t xml:space="preserve">内容</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包括</w:t>
      </w:r>
      <w:r>
        <w:rPr>
          <w:rFonts w:ascii="宋体" w:hAnsi="宋体"/>
          <w:color w:val="000000" w:themeColor="text1"/>
          <w:sz w:val="24"/>
          <w:szCs w:val="24"/>
          <w:highlight w:val="none"/>
          <w14:textFill>
            <w14:solidFill>
              <w14:schemeClr w14:val="tx1"/>
            </w14:solidFill>
          </w14:textFill>
        </w:rPr>
        <w:t xml:space="preserve">对</w:t>
      </w:r>
      <w:r>
        <w:rPr>
          <w:rFonts w:hint="eastAsia" w:ascii="宋体" w:hAnsi="宋体"/>
          <w:color w:val="000000" w:themeColor="text1"/>
          <w:sz w:val="24"/>
          <w:szCs w:val="24"/>
          <w:highlight w:val="none"/>
          <w14:textFill>
            <w14:solidFill>
              <w14:schemeClr w14:val="tx1"/>
            </w14:solidFill>
          </w14:textFill>
        </w:rPr>
        <w:t xml:space="preserve">医院内离心冷水机组、螺杆</w:t>
      </w:r>
      <w:r>
        <w:rPr>
          <w:rFonts w:hint="eastAsia" w:ascii="宋体" w:hAnsi="宋体"/>
          <w:color w:val="000000" w:themeColor="text1"/>
          <w:sz w:val="24"/>
          <w:szCs w:val="24"/>
          <w:highlight w:val="none"/>
          <w14:textFill>
            <w14:solidFill>
              <w14:schemeClr w14:val="tx1"/>
            </w14:solidFill>
          </w14:textFill>
        </w:rPr>
        <w:t xml:space="preserve">冷水机组、风能热泵机组、磁悬浮主机、冷冻循环水泵、冷却塔、水处理、锅炉、</w:t>
      </w:r>
      <w:r>
        <w:rPr>
          <w:rFonts w:ascii="宋体" w:hAnsi="宋体"/>
          <w:color w:val="000000" w:themeColor="text1"/>
          <w:sz w:val="24"/>
          <w:szCs w:val="24"/>
          <w:highlight w:val="none"/>
          <w14:textFill>
            <w14:solidFill>
              <w14:schemeClr w14:val="tx1"/>
            </w14:solidFill>
          </w14:textFill>
        </w:rPr>
        <w:t xml:space="preserve">板式换热机组</w:t>
      </w:r>
      <w:r>
        <w:rPr>
          <w:rFonts w:hint="eastAsia" w:ascii="宋体" w:hAnsi="宋体"/>
          <w:color w:val="000000" w:themeColor="text1"/>
          <w:sz w:val="24"/>
          <w:szCs w:val="24"/>
          <w:highlight w:val="none"/>
          <w14:textFill>
            <w14:solidFill>
              <w14:schemeClr w14:val="tx1"/>
            </w14:solidFill>
          </w14:textFill>
        </w:rPr>
        <w:t xml:space="preserve">、全自动软水器、蒸汽凝结水泵、立式空气处理机、吊装柜式空气处理机</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新风工况</w:t>
      </w:r>
      <w:r>
        <w:rPr>
          <w:rFonts w:hint="eastAsia" w:ascii="宋体" w:hAnsi="宋体"/>
          <w:color w:val="000000" w:themeColor="text1"/>
          <w:sz w:val="24"/>
          <w:szCs w:val="24"/>
          <w:highlight w:val="none"/>
          <w14:textFill>
            <w14:solidFill>
              <w14:schemeClr w14:val="tx1"/>
            </w14:solidFill>
          </w14:textFill>
        </w:rPr>
        <w:t xml:space="preserve">）、卧式新风机、风机、送排风系统、风机盘管、多联机、分体空调等系统维护（集控BA）服务，确保设备正常运行</w:t>
      </w:r>
      <w:r>
        <w:rPr>
          <w:rFonts w:hint="eastAsia" w:ascii="宋体" w:hAnsi="宋体"/>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default" w:ascii="宋体" w:hAnsi="宋体"/>
          <w:bCs/>
          <w:color w:val="000000" w:themeColor="text1"/>
          <w:sz w:val="24"/>
          <w:highlight w:val="none"/>
          <w:lang w:val="en-US" w:eastAsia="zh-CN"/>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（三）维护清单（具体以现场实际情况为准）：</w:t>
      </w:r>
      <w:r/>
    </w:p>
    <w:tbl>
      <w:tblPr>
        <w:tblStyle w:val="697"/>
        <w:tblW w:w="4873" w:type="pct"/>
        <w:tblInd w:w="69" w:type="dxa"/>
        <w:tblLayout w:type="autofit"/>
        <w:tblCellMar>
          <w:left w:w="108" w:type="dxa"/>
          <w:top w:w="0" w:type="dxa"/>
          <w:right w:w="108" w:type="dxa"/>
          <w:bottom w:w="0" w:type="dxa"/>
        </w:tblCellMar>
        <w:tblLook w:val="04A0" w:firstRow="1" w:lastRow="0" w:firstColumn="1" w:lastColumn="0" w:noHBand="0" w:noVBand="1"/>
      </w:tblPr>
      <w:tblGrid>
        <w:gridCol w:w="721"/>
        <w:gridCol w:w="3508"/>
        <w:gridCol w:w="718"/>
        <w:gridCol w:w="846"/>
        <w:gridCol w:w="2819"/>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36"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备注</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高效离心冷水机组</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6" w:type="pct"/>
            <w:vAlign w:val="center"/>
            <w:textDirection w:val="lrTb"/>
            <w:noWrap w:val="false"/>
          </w:tcPr>
          <w:p>
            <w:pPr>
              <w:jc w:val="both"/>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开利机组年度维保服务：主机2台</w:t>
            </w:r>
            <w:r>
              <w:rPr>
                <w:rFonts w:hint="eastAsia" w:ascii="宋体" w:hAnsi="宋体" w:cs="宋体"/>
                <w:color w:val="000000" w:themeColor="text1"/>
                <w:sz w:val="24"/>
                <w:szCs w:val="24"/>
                <w:highlight w:val="none"/>
                <w:lang w:val="en-US" w:eastAsia="zh-CN"/>
                <w14:textFill>
                  <w14:solidFill>
                    <w14:schemeClr w14:val="tx1"/>
                  </w14:solidFill>
                </w14:textFill>
              </w:rPr>
              <w:t xml:space="preserve">次</w:t>
            </w:r>
            <w:r>
              <w:rPr>
                <w:rFonts w:ascii="宋体" w:hAnsi="宋体" w:eastAsia="宋体" w:cs="宋体"/>
                <w:color w:val="000000" w:themeColor="text1"/>
                <w:sz w:val="24"/>
                <w:szCs w:val="24"/>
                <w:highlight w:val="none"/>
                <w14:textFill>
                  <w14:solidFill>
                    <w14:schemeClr w14:val="tx1"/>
                  </w14:solidFill>
                </w14:textFill>
              </w:rPr>
              <w:t xml:space="preserve">分批次交替开展年度保养；每台主机每年更换冷冻油 3 桶，同步更换压缩机内置油过滤器、干燥过滤器，并完成冷凝器化学清洗与物理清洗。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空调水泵</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right w:val="single" w:color="000000" w:sz="4" w:space="0"/>
            </w:tcBorders>
            <w:tcW w:w="1636" w:type="pct"/>
            <w:vAlign w:val="center"/>
            <w:vMerge w:val="restart"/>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含水泵年度维保</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冷却水泵</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left w:val="single" w:color="000000" w:sz="4" w:space="0"/>
              <w:bottom w:val="single" w:color="000000" w:sz="4" w:space="0"/>
              <w:right w:val="single" w:color="000000" w:sz="4" w:space="0"/>
            </w:tcBorders>
            <w:tcW w:w="1636"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方形超低噪音全钢横流冷却塔</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6"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运行季每月清洗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全自动式全程水处理器</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（冷冻、冷却水处理）</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6"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风冷热泵机组</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6" w:type="pct"/>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欧科</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汽水板式换热器</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6"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含年度保养</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全自动软水器</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6"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蒸汽凝结水泵</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6"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空调风系统：空气处理机</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636"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送排风系统：非消防风机</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36"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空调风系统</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1815</w:t>
            </w:r>
            <w:r/>
          </w:p>
        </w:tc>
        <w:tc>
          <w:tcPr>
            <w:shd w:val="clear" w:color="auto" w:fill="auto"/>
            <w:tcBorders>
              <w:top w:val="single" w:color="000000" w:sz="4" w:space="0"/>
              <w:left w:val="single" w:color="000000" w:sz="4" w:space="0"/>
              <w:bottom w:val="single" w:color="000000" w:sz="4" w:space="0"/>
              <w:right w:val="single" w:color="000000" w:sz="4" w:space="0"/>
            </w:tcBorders>
            <w:tcW w:w="1636"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含Y型过滤器滤网清洗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多联机室外机</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86</w:t>
            </w:r>
            <w:r/>
          </w:p>
        </w:tc>
        <w:tc>
          <w:tcPr>
            <w:shd w:val="clear" w:color="auto" w:fill="auto"/>
            <w:tcBorders>
              <w:top w:val="single" w:color="000000" w:sz="4" w:space="0"/>
              <w:left w:val="single" w:color="000000" w:sz="4" w:space="0"/>
              <w:right w:val="single" w:color="000000" w:sz="4" w:space="0"/>
            </w:tcBorders>
            <w:tcW w:w="1636" w:type="pct"/>
            <w:vAlign w:val="center"/>
            <w:vMerge w:val="restart"/>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共</w:t>
            </w:r>
            <w:r>
              <w:rPr>
                <w:rFonts w:ascii="宋体" w:hAnsi="宋体" w:cs="宋体"/>
                <w:color w:val="000000" w:themeColor="text1"/>
                <w:sz w:val="24"/>
                <w:szCs w:val="24"/>
                <w:highlight w:val="none"/>
                <w14:textFill>
                  <w14:solidFill>
                    <w14:schemeClr w14:val="tx1"/>
                  </w14:solidFill>
                </w14:textFill>
              </w:rPr>
              <w:t xml:space="preserve">1280</w:t>
            </w:r>
            <w:r>
              <w:rPr>
                <w:rFonts w:hint="eastAsia" w:ascii="宋体" w:hAnsi="宋体" w:cs="宋体"/>
                <w:color w:val="000000" w:themeColor="text1"/>
                <w:sz w:val="24"/>
                <w:szCs w:val="24"/>
                <w:highlight w:val="none"/>
                <w14:textFill>
                  <w14:solidFill>
                    <w14:schemeClr w14:val="tx1"/>
                  </w14:solidFill>
                </w14:textFill>
              </w:rPr>
              <w:t xml:space="preserve">匹，滤网清洗、外机冷凝器清洗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多联机室内机</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229</w:t>
            </w:r>
            <w:r/>
          </w:p>
        </w:tc>
        <w:tc>
          <w:tcPr>
            <w:shd w:val="clear" w:color="auto" w:fill="auto"/>
            <w:tcBorders>
              <w:left w:val="single" w:color="000000" w:sz="4" w:space="0"/>
              <w:right w:val="single" w:color="000000" w:sz="4" w:space="0"/>
            </w:tcBorders>
            <w:tcW w:w="1636"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分体空调</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28</w:t>
            </w:r>
            <w:r/>
          </w:p>
        </w:tc>
        <w:tc>
          <w:tcPr>
            <w:shd w:val="clear" w:color="auto" w:fill="auto"/>
            <w:tcBorders>
              <w:left w:val="single" w:color="000000" w:sz="4" w:space="0"/>
              <w:right w:val="single" w:color="000000" w:sz="4" w:space="0"/>
            </w:tcBorders>
            <w:tcW w:w="1636"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多联新风机</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left w:val="single" w:color="000000" w:sz="4" w:space="0"/>
              <w:bottom w:val="single" w:color="000000" w:sz="4" w:space="0"/>
              <w:right w:val="single" w:color="000000" w:sz="4" w:space="0"/>
            </w:tcBorders>
            <w:tcW w:w="1636"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36" w:type="pct"/>
            <w:vAlign w:val="center"/>
            <w:textDirection w:val="lrTb"/>
            <w:noWrap w:val="false"/>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系统维护（集控BA）</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jc w:val="center"/>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6"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监控室</w:t>
            </w:r>
            <w: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（四）维保服务内容及要求：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结合本项目设备运行现状及设备原厂标准巡检规范，</w:t>
      </w:r>
      <w:r>
        <w:rPr>
          <w:rFonts w:hint="eastAsia" w:ascii="宋体" w:hAnsi="宋体"/>
          <w:color w:val="000000" w:themeColor="text1"/>
          <w:sz w:val="24"/>
          <w:highlight w:val="none"/>
          <w14:textFill>
            <w14:solidFill>
              <w14:schemeClr w14:val="tx1"/>
            </w14:solidFill>
          </w14:textFill>
        </w:rPr>
        <w:t xml:space="preserve">制定空调设备的巡检时间、</w:t>
      </w:r>
      <w:r>
        <w:rPr>
          <w:rFonts w:hint="eastAsia" w:ascii="宋体" w:hAnsi="宋体"/>
          <w:color w:val="000000" w:themeColor="text1"/>
          <w:sz w:val="24"/>
          <w:highlight w:val="none"/>
          <w:lang w:val="en-US" w:eastAsia="zh-CN"/>
          <w14:textFill>
            <w14:solidFill>
              <w14:schemeClr w14:val="tx1"/>
            </w14:solidFill>
          </w14:textFill>
        </w:rPr>
        <w:t xml:space="preserve">巡检</w:t>
      </w:r>
      <w:r>
        <w:rPr>
          <w:rFonts w:hint="eastAsia" w:ascii="宋体" w:hAnsi="宋体"/>
          <w:color w:val="000000" w:themeColor="text1"/>
          <w:sz w:val="24"/>
          <w:highlight w:val="none"/>
          <w14:textFill>
            <w14:solidFill>
              <w14:schemeClr w14:val="tx1"/>
            </w14:solidFill>
          </w14:textFill>
        </w:rPr>
        <w:t xml:space="preserve">路线、检查内容，</w:t>
      </w:r>
      <w:r>
        <w:rPr>
          <w:rFonts w:hint="eastAsia" w:ascii="宋体" w:hAnsi="宋体"/>
          <w:color w:val="000000" w:themeColor="text1"/>
          <w:sz w:val="24"/>
          <w:highlight w:val="none"/>
          <w:lang w:val="en-US" w:eastAsia="zh-CN"/>
          <w14:textFill>
            <w14:solidFill>
              <w14:schemeClr w14:val="tx1"/>
            </w14:solidFill>
          </w14:textFill>
        </w:rPr>
        <w:t xml:space="preserve">配备专业</w:t>
      </w:r>
      <w:r>
        <w:rPr>
          <w:rFonts w:hint="eastAsia" w:ascii="宋体" w:hAnsi="宋体"/>
          <w:color w:val="000000" w:themeColor="text1"/>
          <w:sz w:val="24"/>
          <w:highlight w:val="none"/>
          <w14:textFill>
            <w14:solidFill>
              <w14:schemeClr w14:val="tx1"/>
            </w14:solidFill>
          </w14:textFill>
        </w:rPr>
        <w:t xml:space="preserve">人员进行巡视检查</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发现故障和隐患及时处理，并如实填写相关记录。除常规巡检外，</w:t>
      </w:r>
      <w:r>
        <w:rPr>
          <w:rFonts w:hint="eastAsia" w:ascii="宋体" w:hAnsi="宋体"/>
          <w:color w:val="000000" w:themeColor="text1"/>
          <w:sz w:val="24"/>
          <w:highlight w:val="none"/>
          <w:lang w:val="en-US" w:eastAsia="zh-CN"/>
          <w14:textFill>
            <w14:solidFill>
              <w14:schemeClr w14:val="tx1"/>
            </w14:solidFill>
          </w14:textFill>
        </w:rPr>
        <w:t xml:space="preserve">须依据设备原厂</w:t>
      </w:r>
      <w:r>
        <w:rPr>
          <w:rFonts w:hint="eastAsia" w:ascii="宋体" w:hAnsi="宋体"/>
          <w:color w:val="000000" w:themeColor="text1"/>
          <w:sz w:val="24"/>
          <w:highlight w:val="none"/>
          <w14:textFill>
            <w14:solidFill>
              <w14:schemeClr w14:val="tx1"/>
            </w14:solidFill>
          </w14:textFill>
        </w:rPr>
        <w:t xml:space="preserve">技术说明书制定空调系统维护保养计划，包括维护保养流程、周期、工作负责人、记录要求等。</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2、所有运行班组人员在空调系统运行和事故处理中，需严格执行管理和操作规程。空调系统发生异常或故障时，值班人员需立即停机向上级汇报。</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3、为确保设备的正常运行，需对空调主机及末端系统定期进行点检、保养和清洗，完成维保工作后专业工程师负责</w:t>
      </w:r>
      <w:r>
        <w:rPr>
          <w:rFonts w:hint="eastAsia" w:ascii="宋体" w:hAnsi="宋体"/>
          <w:color w:val="000000" w:themeColor="text1"/>
          <w:sz w:val="24"/>
          <w:highlight w:val="none"/>
          <w:lang w:val="en-US" w:eastAsia="zh-CN"/>
          <w14:textFill>
            <w14:solidFill>
              <w14:schemeClr w14:val="tx1"/>
            </w14:solidFill>
          </w14:textFill>
        </w:rPr>
        <w:t xml:space="preserve">试机调试，</w:t>
      </w:r>
      <w:r>
        <w:rPr>
          <w:rFonts w:hint="eastAsia" w:ascii="宋体" w:hAnsi="宋体"/>
          <w:color w:val="000000" w:themeColor="text1"/>
          <w:sz w:val="24"/>
          <w:highlight w:val="none"/>
          <w14:textFill>
            <w14:solidFill>
              <w14:schemeClr w14:val="tx1"/>
            </w14:solidFill>
          </w14:textFill>
        </w:rPr>
        <w:t xml:space="preserve">确保机组正常运行。</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4、维保频率：年度点检、外机清洗、保养不少于2次；风机盘管滤网</w:t>
      </w:r>
      <w:r>
        <w:rPr>
          <w:rFonts w:hint="eastAsia" w:ascii="宋体" w:hAnsi="宋体"/>
          <w:color w:val="000000" w:themeColor="text1"/>
          <w:sz w:val="24"/>
          <w:highlight w:val="none"/>
          <w14:textFill>
            <w14:solidFill>
              <w14:schemeClr w14:val="tx1"/>
            </w14:solidFill>
          </w14:textFill>
        </w:rPr>
        <w:t xml:space="preserve">及Y型过滤器清洗消毒、空调滤网清洗保养及外机清洗每年至少4次，部分区域视运行情况增加清洗频率。多联机空调系统运行状况点检每月至少1次；风管式内机集水盘，四面出风嵌入式内机集水盘视情况由采购单位指定清洗。冷水机组保养、热交换器保养、水泵维护、水系统管路过滤器清洗、集水器和分水器维护、计量器具第三方检测每年至少1次。冷却塔清洗、冷却塔风扇检查、膨胀水箱清洗每年至少1次，添加杀菌剂运行期内每周至少添加1次、添加缓释阻垢剂运行期内每两周至少添加1次。所有空调冷凝水管水质处理。年度保养及常规保养的内容须包含以下内容：</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4.1空调日常运行管理</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4.1.1</w:t>
      </w:r>
      <w:r>
        <w:rPr>
          <w:rFonts w:hint="eastAsia" w:ascii="宋体" w:hAnsi="宋体" w:cs="宋体"/>
          <w:color w:val="000000" w:themeColor="text1"/>
          <w:sz w:val="24"/>
          <w:szCs w:val="24"/>
          <w:highlight w:val="none"/>
          <w14:textFill>
            <w14:solidFill>
              <w14:schemeClr w14:val="tx1"/>
            </w14:solidFill>
          </w14:textFill>
        </w:rPr>
        <w:t xml:space="preserve">当值运行人员每隔两小时巡视一次空调机组，包括：空调主机、控制柜及管路、闸阀等附件。</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4.1.2</w:t>
      </w:r>
      <w:r>
        <w:rPr>
          <w:rFonts w:hint="eastAsia" w:ascii="宋体" w:hAnsi="宋体" w:cs="宋体"/>
          <w:color w:val="000000" w:themeColor="text1"/>
          <w:sz w:val="24"/>
          <w:szCs w:val="24"/>
          <w:highlight w:val="none"/>
          <w14:textFill>
            <w14:solidFill>
              <w14:schemeClr w14:val="tx1"/>
            </w14:solidFill>
          </w14:textFill>
        </w:rPr>
        <w:t xml:space="preserve">巡视记录检查的主要内容如下：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a）线电压；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b）三相电流；</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c）油压；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d）高压；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e）低压；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f）冷却水进水温度；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g）冷却水出水温度；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h）冷冻水进水温度；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i）冷冻水出水温度；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j）空调主机运转是否有异常振动或噪音；</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k）冷却塔风机运转是否平稳、冷却塔水位是否正常；检查管道、闸阀是否有渗漏、冷冻保温层是否完好；</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L）控制柜各元器件是否正常，有无异常噪音或气味。</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4.1.3</w:t>
      </w:r>
      <w:r>
        <w:rPr>
          <w:rFonts w:ascii="宋体" w:hAnsi="宋体" w:eastAsia="宋体" w:cs="宋体"/>
          <w:color w:val="000000" w:themeColor="text1"/>
          <w:sz w:val="24"/>
          <w:szCs w:val="24"/>
          <w:highlight w:val="none"/>
          <w14:textFill>
            <w14:solidFill>
              <w14:schemeClr w14:val="tx1"/>
            </w14:solidFill>
          </w14:textFill>
        </w:rPr>
        <w:t xml:space="preserve">巡检期间若发现前述异常状况，当班运行值班人员须第一时间处置整改；无法自行处置的故障，应完整、详实上报项目经理，申请协调支援。作业全过程须严格遵照《中央空调维修保养标准作业规程》执行。</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4.1.4</w:t>
      </w:r>
      <w:r>
        <w:rPr>
          <w:rFonts w:hint="eastAsia" w:ascii="宋体" w:hAnsi="宋体" w:cs="宋体"/>
          <w:color w:val="000000" w:themeColor="text1"/>
          <w:sz w:val="24"/>
          <w:szCs w:val="24"/>
          <w:highlight w:val="none"/>
          <w14:textFill>
            <w14:solidFill>
              <w14:schemeClr w14:val="tx1"/>
            </w14:solidFill>
          </w14:textFill>
        </w:rPr>
        <w:t xml:space="preserve">当值运行人员根据使用单位要求，按时开关空调，并根据负荷情况启用相应的空调机组，调整相应的制冷温度，最大限度地节省能源。</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4.2空调机房安全管理</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4.2.1</w:t>
      </w:r>
      <w:r>
        <w:rPr>
          <w:rFonts w:hint="eastAsia" w:ascii="宋体" w:hAnsi="宋体" w:cs="宋体"/>
          <w:color w:val="000000" w:themeColor="text1"/>
          <w:sz w:val="24"/>
          <w:szCs w:val="24"/>
          <w:highlight w:val="none"/>
          <w14:textFill>
            <w14:solidFill>
              <w14:schemeClr w14:val="tx1"/>
            </w14:solidFill>
          </w14:textFill>
        </w:rPr>
        <w:t xml:space="preserve">非值班人员不准进入空调机房，若需要进入，须经后勤保障部同意，并在值班人员的陪同下方可进入空调机房。</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4.2.2</w:t>
      </w:r>
      <w:r>
        <w:rPr>
          <w:rFonts w:hint="eastAsia" w:ascii="宋体" w:hAnsi="宋体" w:cs="宋体"/>
          <w:color w:val="000000" w:themeColor="text1"/>
          <w:sz w:val="24"/>
          <w:szCs w:val="24"/>
          <w:highlight w:val="none"/>
          <w14:textFill>
            <w14:solidFill>
              <w14:schemeClr w14:val="tx1"/>
            </w14:solidFill>
          </w14:textFill>
        </w:rPr>
        <w:t xml:space="preserve">空调机房内严禁存放易燃、易爆、危险品。</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4.2.3</w:t>
      </w:r>
      <w:r>
        <w:rPr>
          <w:rFonts w:hint="eastAsia" w:ascii="宋体" w:hAnsi="宋体" w:cs="宋体"/>
          <w:color w:val="000000" w:themeColor="text1"/>
          <w:sz w:val="24"/>
          <w:szCs w:val="24"/>
          <w:highlight w:val="none"/>
          <w14:textFill>
            <w14:solidFill>
              <w14:schemeClr w14:val="tx1"/>
            </w14:solidFill>
          </w14:textFill>
        </w:rPr>
        <w:t xml:space="preserve">空调机房内</w:t>
      </w:r>
      <w:r>
        <w:rPr>
          <w:rFonts w:ascii="宋体" w:hAnsi="宋体" w:eastAsia="宋体" w:cs="宋体"/>
          <w:color w:val="000000" w:themeColor="text1"/>
          <w:sz w:val="24"/>
          <w:szCs w:val="24"/>
          <w:highlight w:val="none"/>
          <w14:textFill>
            <w14:solidFill>
              <w14:schemeClr w14:val="tx1"/>
            </w14:solidFill>
          </w14:textFill>
        </w:rPr>
        <w:t xml:space="preserve">须配</w:t>
      </w:r>
      <w:r>
        <w:rPr>
          <w:rFonts w:hint="eastAsia" w:ascii="宋体" w:hAnsi="宋体" w:cs="宋体"/>
          <w:color w:val="000000" w:themeColor="text1"/>
          <w:sz w:val="24"/>
          <w:szCs w:val="24"/>
          <w:highlight w:val="none"/>
          <w14:textFill>
            <w14:solidFill>
              <w14:schemeClr w14:val="tx1"/>
            </w14:solidFill>
          </w14:textFill>
        </w:rPr>
        <w:t xml:space="preserve">齐消防器材、防毒用品，</w:t>
      </w:r>
      <w:r>
        <w:rPr>
          <w:rFonts w:ascii="宋体" w:hAnsi="宋体" w:eastAsia="宋体" w:cs="宋体"/>
          <w:color w:val="000000" w:themeColor="text1"/>
          <w:sz w:val="24"/>
          <w:szCs w:val="24"/>
          <w:highlight w:val="none"/>
          <w14:textFill>
            <w14:solidFill>
              <w14:schemeClr w14:val="tx1"/>
            </w14:solidFill>
          </w14:textFill>
        </w:rPr>
        <w:t xml:space="preserve">器材摆放于醒目、便于取用位置</w:t>
      </w:r>
      <w:r>
        <w:rPr>
          <w:rFonts w:hint="eastAsia" w:ascii="宋体" w:hAnsi="宋体" w:cs="宋体"/>
          <w:color w:val="000000" w:themeColor="text1"/>
          <w:sz w:val="24"/>
          <w:szCs w:val="24"/>
          <w:highlight w:val="none"/>
          <w14:textFill>
            <w14:solidFill>
              <w14:schemeClr w14:val="tx1"/>
            </w14:solidFill>
          </w14:textFill>
        </w:rPr>
        <w:t xml:space="preserve">。空调机房内严禁吸烟。</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4.2.</w:t>
      </w:r>
      <w:r>
        <w:rPr>
          <w:rFonts w:hint="eastAsia" w:ascii="宋体" w:hAnsi="宋体" w:cs="宋体"/>
          <w:color w:val="000000" w:themeColor="text1"/>
          <w:sz w:val="24"/>
          <w:szCs w:val="24"/>
          <w:highlight w:val="none"/>
          <w14:textFill>
            <w14:solidFill>
              <w14:schemeClr w14:val="tx1"/>
            </w14:solidFill>
          </w14:textFill>
        </w:rPr>
        <w:t xml:space="preserve">4每班</w:t>
      </w:r>
      <w:r>
        <w:rPr>
          <w:rFonts w:hint="eastAsia" w:ascii="宋体" w:hAnsi="宋体" w:cs="宋体"/>
          <w:color w:val="000000" w:themeColor="text1"/>
          <w:sz w:val="24"/>
          <w:szCs w:val="24"/>
          <w:highlight w:val="none"/>
          <w:lang w:val="en-US" w:eastAsia="zh-CN"/>
          <w14:textFill>
            <w14:solidFill>
              <w14:schemeClr w14:val="tx1"/>
            </w14:solidFill>
          </w14:textFill>
        </w:rPr>
        <w:t xml:space="preserve">至少</w:t>
      </w:r>
      <w:r>
        <w:rPr>
          <w:rFonts w:hint="eastAsia" w:ascii="宋体" w:hAnsi="宋体" w:cs="宋体"/>
          <w:color w:val="000000" w:themeColor="text1"/>
          <w:sz w:val="24"/>
          <w:szCs w:val="24"/>
          <w:highlight w:val="none"/>
          <w14:textFill>
            <w14:solidFill>
              <w14:schemeClr w14:val="tx1"/>
            </w14:solidFill>
          </w14:textFill>
        </w:rPr>
        <w:t xml:space="preserve">一次空调机房的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清扫保洁</w:t>
      </w:r>
      <w:r>
        <w:rPr>
          <w:rFonts w:hint="eastAsia" w:ascii="宋体" w:hAnsi="宋体" w:cs="宋体"/>
          <w:color w:val="000000" w:themeColor="text1"/>
          <w:sz w:val="24"/>
          <w:szCs w:val="24"/>
          <w:highlight w:val="none"/>
          <w14:textFill>
            <w14:solidFill>
              <w14:schemeClr w14:val="tx1"/>
            </w14:solidFill>
          </w14:textFill>
        </w:rPr>
        <w:t xml:space="preserve">，每周</w:t>
      </w:r>
      <w:r>
        <w:rPr>
          <w:rFonts w:hint="eastAsia" w:ascii="宋体" w:hAnsi="宋体" w:cs="宋体"/>
          <w:color w:val="000000" w:themeColor="text1"/>
          <w:sz w:val="24"/>
          <w:szCs w:val="24"/>
          <w:highlight w:val="none"/>
          <w:lang w:val="en-US" w:eastAsia="zh-CN"/>
          <w14:textFill>
            <w14:solidFill>
              <w14:schemeClr w14:val="tx1"/>
            </w14:solidFill>
          </w14:textFill>
        </w:rPr>
        <w:t xml:space="preserve">至少</w:t>
      </w:r>
      <w:r>
        <w:rPr>
          <w:rFonts w:hint="eastAsia" w:ascii="宋体" w:hAnsi="宋体" w:cs="宋体"/>
          <w:color w:val="000000" w:themeColor="text1"/>
          <w:sz w:val="24"/>
          <w:szCs w:val="24"/>
          <w:highlight w:val="none"/>
          <w14:textFill>
            <w14:solidFill>
              <w14:schemeClr w14:val="tx1"/>
            </w14:solidFill>
          </w14:textFill>
        </w:rPr>
        <w:t xml:space="preserve">一次空调机房内的设备设施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清洁</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确保机房地面、吊顶、门窗、墙面及各类设备外表无积尘、油污、锈蚀与污渍；设备漆面完整无损，整体干净整洁、光亮洁净</w:t>
      </w:r>
      <w:r>
        <w:rPr>
          <w:rFonts w:hint="eastAsia" w:ascii="宋体" w:hAnsi="宋体" w:cs="宋体"/>
          <w:color w:val="000000" w:themeColor="text1"/>
          <w:sz w:val="24"/>
          <w:szCs w:val="24"/>
          <w:highlight w:val="none"/>
          <w14:textFill>
            <w14:solidFill>
              <w14:schemeClr w14:val="tx1"/>
            </w14:solidFill>
          </w14:textFill>
        </w:rPr>
        <w:t xml:space="preserve"> </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4.2.5</w:t>
      </w:r>
      <w:r>
        <w:rPr>
          <w:rFonts w:hint="eastAsia" w:ascii="宋体" w:hAnsi="宋体" w:cs="宋体"/>
          <w:color w:val="000000" w:themeColor="text1"/>
          <w:sz w:val="24"/>
          <w:szCs w:val="24"/>
          <w:highlight w:val="none"/>
          <w14:textFill>
            <w14:solidFill>
              <w14:schemeClr w14:val="tx1"/>
            </w14:solidFill>
          </w14:textFill>
        </w:rPr>
        <w:t xml:space="preserve">空调机房内应当通风良好，光线足够、门窗开启灵活。</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4.2.6</w:t>
      </w:r>
      <w:r>
        <w:rPr>
          <w:rFonts w:ascii="宋体" w:hAnsi="宋体" w:eastAsia="宋体" w:cs="宋体"/>
          <w:color w:val="000000" w:themeColor="text1"/>
          <w:sz w:val="24"/>
          <w:szCs w:val="24"/>
          <w:highlight w:val="none"/>
          <w14:textFill>
            <w14:solidFill>
              <w14:schemeClr w14:val="tx1"/>
            </w14:solidFill>
          </w14:textFill>
        </w:rPr>
        <w:t xml:space="preserve">空调机房须随时落锁，机房钥匙由当班运行人员专人保管，严禁当班人员私自复制、配制钥匙</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4.3交接班要求</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4.3.1</w:t>
      </w:r>
      <w:r>
        <w:rPr>
          <w:rFonts w:hint="eastAsia" w:ascii="宋体" w:hAnsi="宋体" w:cs="宋体"/>
          <w:color w:val="000000" w:themeColor="text1"/>
          <w:sz w:val="24"/>
          <w:szCs w:val="24"/>
          <w:highlight w:val="none"/>
          <w14:textFill>
            <w14:solidFill>
              <w14:schemeClr w14:val="tx1"/>
            </w14:solidFill>
          </w14:textFill>
        </w:rPr>
        <w:t xml:space="preserve">接班人员应准时接班。</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4.3.2</w:t>
      </w:r>
      <w:r>
        <w:rPr>
          <w:rFonts w:hint="eastAsia" w:ascii="宋体" w:hAnsi="宋体" w:cs="宋体"/>
          <w:color w:val="000000" w:themeColor="text1"/>
          <w:sz w:val="24"/>
          <w:szCs w:val="24"/>
          <w:highlight w:val="none"/>
          <w14:textFill>
            <w14:solidFill>
              <w14:schemeClr w14:val="tx1"/>
            </w14:solidFill>
          </w14:textFill>
        </w:rPr>
        <w:t xml:space="preserve">接班人员应认真听取交班人员交代、并查看《中央空调运行日记》，检查工具、物品是否齐全，确认无误后在《中央空调运行日记》表上签名。</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4.3.3</w:t>
      </w:r>
      <w:r>
        <w:rPr>
          <w:rFonts w:hint="eastAsia" w:ascii="宋体" w:hAnsi="宋体" w:cs="宋体"/>
          <w:color w:val="000000" w:themeColor="text1"/>
          <w:sz w:val="24"/>
          <w:szCs w:val="24"/>
          <w:highlight w:val="none"/>
          <w14:textFill>
            <w14:solidFill>
              <w14:schemeClr w14:val="tx1"/>
            </w14:solidFill>
          </w14:textFill>
        </w:rPr>
        <w:t xml:space="preserve">有下列情况之一者不准交接班：</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a）上一班运行情况未交代清楚；</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b）记录不规范、不清晰、不完整；</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c）空调机房不干净；</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d）接班人员未到岗；</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e）事故正在处理中或交班时发生故障，此时应由交班人负责继续处理，接</w:t>
      </w:r>
      <w:r>
        <w:rPr>
          <w:rFonts w:hint="eastAsia" w:ascii="宋体" w:hAnsi="宋体" w:cs="宋体"/>
          <w:color w:val="000000" w:themeColor="text1"/>
          <w:sz w:val="24"/>
          <w:szCs w:val="24"/>
          <w:highlight w:val="none"/>
          <w:lang w:val="en-US" w:eastAsia="zh-CN"/>
          <w14:textFill>
            <w14:solidFill>
              <w14:schemeClr w14:val="tx1"/>
            </w14:solidFill>
          </w14:textFill>
        </w:rPr>
        <w:t xml:space="preserve">班</w:t>
      </w:r>
      <w:r>
        <w:rPr>
          <w:rFonts w:hint="eastAsia" w:ascii="宋体" w:hAnsi="宋体" w:cs="宋体"/>
          <w:color w:val="000000" w:themeColor="text1"/>
          <w:sz w:val="24"/>
          <w:szCs w:val="24"/>
          <w:highlight w:val="none"/>
          <w14:textFill>
            <w14:solidFill>
              <w14:schemeClr w14:val="tx1"/>
            </w14:solidFill>
          </w14:textFill>
        </w:rPr>
        <w:t xml:space="preserve">人协助进行。</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4.3.4</w:t>
      </w:r>
      <w:r>
        <w:rPr>
          <w:rFonts w:hint="eastAsia" w:ascii="宋体" w:hAnsi="宋体" w:cs="宋体"/>
          <w:color w:val="000000" w:themeColor="text1"/>
          <w:sz w:val="24"/>
          <w:szCs w:val="24"/>
          <w:highlight w:val="none"/>
          <w14:textFill>
            <w14:solidFill>
              <w14:schemeClr w14:val="tx1"/>
            </w14:solidFill>
          </w14:textFill>
        </w:rPr>
        <w:t xml:space="preserve">对于空调的运行情况，当值运行人员应及时、完整、规范、清晰地记录在《中央空调运行日记》表内，并于每月5号之前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将</w:t>
      </w:r>
      <w:r>
        <w:rPr>
          <w:rFonts w:hint="eastAsia" w:ascii="宋体" w:hAnsi="宋体" w:cs="宋体"/>
          <w:color w:val="000000" w:themeColor="text1"/>
          <w:sz w:val="24"/>
          <w:szCs w:val="24"/>
          <w:highlight w:val="none"/>
          <w14:textFill>
            <w14:solidFill>
              <w14:schemeClr w14:val="tx1"/>
            </w14:solidFill>
          </w14:textFill>
        </w:rPr>
        <w:t xml:space="preserve">上月的记录整理成册后交后勤保障部存档，保存期为2年。</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4.4空调保养</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4.4.1</w:t>
      </w:r>
      <w:r>
        <w:rPr>
          <w:rFonts w:hint="eastAsia" w:ascii="宋体" w:hAnsi="宋体" w:cs="宋体"/>
          <w:color w:val="000000" w:themeColor="text1"/>
          <w:sz w:val="24"/>
          <w:szCs w:val="24"/>
          <w:highlight w:val="none"/>
          <w14:textFill>
            <w14:solidFill>
              <w14:schemeClr w14:val="tx1"/>
            </w14:solidFill>
          </w14:textFill>
        </w:rPr>
        <w:t xml:space="preserve">日常保养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①冷水机组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a、保持冷冻空调机房清洁</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设备表面清洁无尘。</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b、每小时检查说明中运行检查项目。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w:t>
      </w:r>
      <w:r>
        <w:rPr>
          <w:rFonts w:ascii="宋体" w:hAnsi="宋体" w:eastAsia="宋体" w:cs="宋体"/>
          <w:color w:val="000000" w:themeColor="text1"/>
          <w:sz w:val="24"/>
          <w:szCs w:val="24"/>
          <w:highlight w:val="none"/>
          <w14:textFill>
            <w14:solidFill>
              <w14:schemeClr w14:val="tx1"/>
            </w14:solidFill>
          </w14:textFill>
        </w:rPr>
        <w:t xml:space="preserve">每班检测高低压压力，核验是否符合规定范围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②空调水泵：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a、检查进水回水压力及压力表是否正常；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b、检查水泵散热叶轮是否完好；</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c、检查水泵电机工作状况有无异常噪声及震动；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d、检查水泵密封圈有无漏水现象；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e、检查各蝶阀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止回阀是否正常；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f、</w:t>
      </w:r>
      <w:r>
        <w:rPr>
          <w:rFonts w:ascii="宋体" w:hAnsi="宋体" w:eastAsia="宋体" w:cs="宋体"/>
          <w:color w:val="000000" w:themeColor="text1"/>
          <w:sz w:val="24"/>
          <w:szCs w:val="24"/>
          <w:highlight w:val="none"/>
          <w14:textFill>
            <w14:solidFill>
              <w14:schemeClr w14:val="tx1"/>
            </w14:solidFill>
          </w14:textFill>
        </w:rPr>
        <w:t xml:space="preserve">特种泵体累计运行达到规定时长时，开展专项润滑养护作业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③冷却水塔：</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a、运转时是否有异响和震动。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b、塔内的水流及水位是否正常。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c、每天检查喷嘴是否</w:t>
      </w:r>
      <w:r>
        <w:rPr>
          <w:rFonts w:hint="eastAsia" w:ascii="宋体" w:hAnsi="宋体" w:cs="宋体"/>
          <w:color w:val="000000" w:themeColor="text1"/>
          <w:sz w:val="24"/>
          <w:szCs w:val="24"/>
          <w:highlight w:val="none"/>
          <w:lang w:eastAsia="zh-CN"/>
          <w14:textFill>
            <w14:solidFill>
              <w14:schemeClr w14:val="tx1"/>
            </w14:solidFill>
          </w14:textFill>
        </w:rPr>
        <w:t xml:space="preserve">堵塞</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④风机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a、每天检查风机轴承温度及机组运转情况有否振动和异响。</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b、每周检查离心风机皮带的张紧度及有否漏水漏气。</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c、每周检查冷凝水排泄情况及时读调节器的位置。</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d、每周检查盘管是否堵塞及风阀是否在正常位置。</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4.4.2</w:t>
      </w:r>
      <w:r>
        <w:rPr>
          <w:rFonts w:hint="eastAsia" w:ascii="宋体" w:hAnsi="宋体" w:cs="宋体"/>
          <w:color w:val="000000" w:themeColor="text1"/>
          <w:sz w:val="24"/>
          <w:szCs w:val="24"/>
          <w:highlight w:val="none"/>
          <w14:textFill>
            <w14:solidFill>
              <w14:schemeClr w14:val="tx1"/>
            </w14:solidFill>
          </w14:textFill>
        </w:rPr>
        <w:t xml:space="preserve">月度保养：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①空调主机：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a、更换不正常仪表。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b、检查冷冻剂是否有泄漏或漏水漏油现象。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c、根据运行记录表分析机组运行情况。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②空调水泵：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a、轴承加油。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b、检查各紧固件是否松动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strike w:val="0"/>
          <w:dstrike/>
          <w:color w:val="000000" w:themeColor="text1"/>
          <w:sz w:val="24"/>
          <w:szCs w:val="24"/>
          <w:highlight w:val="none"/>
          <w14:textFill>
            <w14:solidFill>
              <w14:schemeClr w14:val="tx1"/>
            </w14:solidFill>
          </w14:textFill>
        </w:rPr>
        <w:t xml:space="preserve">检查</w:t>
      </w:r>
      <w:r>
        <w:rPr>
          <w:rFonts w:hint="eastAsia" w:ascii="宋体" w:hAnsi="宋体" w:cs="宋体"/>
          <w:color w:val="000000" w:themeColor="text1"/>
          <w:sz w:val="24"/>
          <w:szCs w:val="24"/>
          <w:highlight w:val="none"/>
          <w14:textFill>
            <w14:solidFill>
              <w14:schemeClr w14:val="tx1"/>
            </w14:solidFill>
          </w14:textFill>
        </w:rPr>
        <w:t xml:space="preserve">水泵水</w:t>
      </w:r>
      <w:r>
        <w:rPr>
          <w:rFonts w:hint="eastAsia" w:ascii="宋体" w:hAnsi="宋体" w:cs="宋体"/>
          <w:color w:val="000000" w:themeColor="text1"/>
          <w:sz w:val="24"/>
          <w:szCs w:val="24"/>
          <w:highlight w:val="none"/>
          <w:lang w:eastAsia="zh-CN"/>
          <w14:textFill>
            <w14:solidFill>
              <w14:schemeClr w14:val="tx1"/>
            </w14:solidFill>
          </w14:textFill>
        </w:rPr>
        <w:t xml:space="preserve">封是</w:t>
      </w:r>
      <w:r>
        <w:rPr>
          <w:rFonts w:hint="eastAsia" w:ascii="宋体" w:hAnsi="宋体" w:cs="宋体"/>
          <w:color w:val="000000" w:themeColor="text1"/>
          <w:sz w:val="24"/>
          <w:szCs w:val="24"/>
          <w:highlight w:val="none"/>
          <w14:textFill>
            <w14:solidFill>
              <w14:schemeClr w14:val="tx1"/>
            </w14:solidFill>
          </w14:textFill>
        </w:rPr>
        <w:t xml:space="preserve">否漏水。</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③冷却塔：</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a、冷却风机加油，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b、检查连接螺栓是否松动。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c、清洗冷却塔内外表面。</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④风机盘管：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a、检查室内空调效果、各风机盘管风机皮带张紧度及磨损情况。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b、清洗风机盘管滤网。</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c、检查冷凝水管及冷冻管畅通情况。</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4.4.3</w:t>
      </w:r>
      <w:r>
        <w:rPr>
          <w:rFonts w:hint="eastAsia" w:ascii="宋体" w:hAnsi="宋体" w:cs="宋体"/>
          <w:color w:val="000000" w:themeColor="text1"/>
          <w:sz w:val="24"/>
          <w:szCs w:val="24"/>
          <w:highlight w:val="none"/>
          <w14:textFill>
            <w14:solidFill>
              <w14:schemeClr w14:val="tx1"/>
            </w14:solidFill>
          </w14:textFill>
        </w:rPr>
        <w:t xml:space="preserve">季度保养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①空调水泵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a、电机轴承、水泵轴承的清洁、加油。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b、检查管道过滤网。</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②水系统：</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a、检查水质，必要时换水。</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b、清理阀门丝杆，并加油。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c、检查管路是否有漏水现象。</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4.4.4</w:t>
      </w:r>
      <w:r>
        <w:rPr>
          <w:rFonts w:hint="eastAsia" w:ascii="宋体" w:hAnsi="宋体" w:cs="宋体"/>
          <w:color w:val="000000" w:themeColor="text1"/>
          <w:sz w:val="24"/>
          <w:szCs w:val="24"/>
          <w:highlight w:val="none"/>
          <w14:textFill>
            <w14:solidFill>
              <w14:schemeClr w14:val="tx1"/>
            </w14:solidFill>
          </w14:textFill>
        </w:rPr>
        <w:t xml:space="preserve">年度保养：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①空调主机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a、更换不正常仪表。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b、检查冷冻剂是否有泄漏或漏水漏油现象。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c、根据运行记录表分析机组运行情况。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d、更换冷冻油、更换压缩机内置油过滤器、冷凝器清洗。</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②空调水泵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a、添加黄油</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b、水封检查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c、电机绝缘检测</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d、阀门法兰</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泵体接缝渗漏检查。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③冷却塔：</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w:t>
      </w:r>
      <w:r>
        <w:rPr>
          <w:rFonts w:ascii="宋体" w:hAnsi="宋体" w:eastAsia="宋体" w:cs="宋体"/>
          <w:color w:val="000000" w:themeColor="text1"/>
          <w:sz w:val="24"/>
          <w:szCs w:val="24"/>
          <w:highlight w:val="none"/>
          <w14:textFill>
            <w14:solidFill>
              <w14:schemeClr w14:val="tx1"/>
            </w14:solidFill>
          </w14:textFill>
        </w:rPr>
        <w:t xml:space="preserve">清理冷却塔填料，清除塔内淤泥，冲洗布水管与喷头内部污垢；完成冷却塔注水作业，并开展渗漏检测</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w:t>
      </w:r>
      <w:r>
        <w:rPr>
          <w:rFonts w:ascii="宋体" w:hAnsi="宋体" w:eastAsia="宋体" w:cs="宋体"/>
          <w:color w:val="000000" w:themeColor="text1"/>
          <w:sz w:val="24"/>
          <w:szCs w:val="24"/>
          <w:highlight w:val="none"/>
          <w14:textFill>
            <w14:solidFill>
              <w14:schemeClr w14:val="tx1"/>
            </w14:solidFill>
          </w14:textFill>
        </w:rPr>
        <w:t xml:space="preserve">检查风机皮带，按需更换；轴承养护并加注润滑脂；检测风扇电机工况，清理扇叶表面积尘污物</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w:t>
      </w:r>
      <w:r>
        <w:rPr>
          <w:rFonts w:ascii="宋体" w:hAnsi="宋体" w:eastAsia="宋体" w:cs="宋体"/>
          <w:color w:val="000000" w:themeColor="text1"/>
          <w:sz w:val="24"/>
          <w:szCs w:val="24"/>
          <w:highlight w:val="none"/>
          <w14:textFill>
            <w14:solidFill>
              <w14:schemeClr w14:val="tx1"/>
            </w14:solidFill>
          </w14:textFill>
        </w:rPr>
        <w:t xml:space="preserve">清洗补水泄压过滤器，检测补水阀、泄压阀运行工况；对补水泄压罐排污清洁，校准液位开关；完成补水罐补水调试，确保补水阀启闭动作正常</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4.5风机盘管清洗</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4.5.1</w:t>
      </w:r>
      <w:r>
        <w:rPr>
          <w:rFonts w:hint="eastAsia" w:ascii="宋体" w:hAnsi="宋体" w:cs="宋体"/>
          <w:color w:val="000000" w:themeColor="text1"/>
          <w:sz w:val="24"/>
          <w:szCs w:val="24"/>
          <w:highlight w:val="none"/>
          <w14:textFill>
            <w14:solidFill>
              <w14:schemeClr w14:val="tx1"/>
            </w14:solidFill>
          </w14:textFill>
        </w:rPr>
        <w:t xml:space="preserve">拆卸回风口挡板及</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防尘滤网</w:t>
      </w:r>
      <w:r>
        <w:rPr>
          <w:rFonts w:hint="eastAsia" w:ascii="宋体" w:hAnsi="宋体" w:cs="宋体"/>
          <w:color w:val="000000" w:themeColor="text1"/>
          <w:sz w:val="24"/>
          <w:szCs w:val="24"/>
          <w:highlight w:val="none"/>
          <w14:textFill>
            <w14:solidFill>
              <w14:schemeClr w14:val="tx1"/>
            </w14:solidFill>
          </w14:textFill>
        </w:rPr>
        <w:t xml:space="preserve">，在指定地点用高压水枪冲洗滤网，使滤网不沾泥污灰尘。</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4.5.2</w:t>
      </w:r>
      <w:r>
        <w:rPr>
          <w:rFonts w:hint="eastAsia" w:ascii="宋体" w:hAnsi="宋体" w:cs="宋体"/>
          <w:color w:val="000000" w:themeColor="text1"/>
          <w:sz w:val="24"/>
          <w:szCs w:val="24"/>
          <w:highlight w:val="none"/>
          <w14:textFill>
            <w14:solidFill>
              <w14:schemeClr w14:val="tx1"/>
            </w14:solidFill>
          </w14:textFill>
        </w:rPr>
        <w:t xml:space="preserve">正确拆卸风机前面的风机辊筒及其叶轮。</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4.5.3</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核查控制面板、熔断器、风机电机、电容等电气元器件有无烧毁、破损故障；元器件工况正常时，使用软毛刷清理叶轮、蜗壳外壳表面积尘</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4.5.4</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选用专用翅片清洗剂，该药剂不得腐蚀铝制翅片且可有效溶解积尘、污垢；通过高压清洗设备将清洗剂均匀喷淋于铝翅片表面，静置浸润 5</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分钟</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后，使用清水彻底冲洗翅片</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cs="宋体"/>
          <w:color w:val="000000" w:themeColor="text1"/>
          <w:sz w:val="24"/>
          <w:szCs w:val="24"/>
          <w:highlight w:val="none"/>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铝翅片清洗达标（可清晰看见翅片内部 2～3 排换热铜管）后，将风机电机、叶轮精准复位安装，确保设备装配完整、贴合无松动</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cs="宋体"/>
          <w:color w:val="000000" w:themeColor="text1"/>
          <w:sz w:val="24"/>
          <w:szCs w:val="24"/>
          <w:highlight w:val="none"/>
          <w14:textFill>
            <w14:solidFill>
              <w14:schemeClr w14:val="tx1"/>
            </w14:solidFill>
          </w14:textFill>
        </w:rPr>
        <w:t xml:space="preserve">6清洗冷凝水托盘，</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投放三片杀菌灭藻片开展抑菌除藻处理</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cs="宋体"/>
          <w:color w:val="000000" w:themeColor="text1"/>
          <w:sz w:val="24"/>
          <w:szCs w:val="24"/>
          <w:highlight w:val="none"/>
          <w14:textFill>
            <w14:solidFill>
              <w14:schemeClr w14:val="tx1"/>
            </w14:solidFill>
          </w14:textFill>
        </w:rPr>
        <w:t xml:space="preserve">7</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将清洗完毕的防尘滤网、回风口面板原位装配；各风口配套卡簧需妥善保管，严禁丢失、遗漏</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cs="宋体"/>
          <w:color w:val="000000" w:themeColor="text1"/>
          <w:sz w:val="24"/>
          <w:szCs w:val="24"/>
          <w:highlight w:val="none"/>
          <w14:textFill>
            <w14:solidFill>
              <w14:schemeClr w14:val="tx1"/>
            </w14:solidFill>
          </w14:textFill>
        </w:rPr>
        <w:t xml:space="preserve">8</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拆卸风机盘管配套 Y 型小型水过滤器，清除滤网杂质并冲洗洁净</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cs="宋体"/>
          <w:color w:val="000000" w:themeColor="text1"/>
          <w:sz w:val="24"/>
          <w:szCs w:val="24"/>
          <w:highlight w:val="none"/>
          <w14:textFill>
            <w14:solidFill>
              <w14:schemeClr w14:val="tx1"/>
            </w14:solidFill>
          </w14:textFill>
        </w:rPr>
        <w:t xml:space="preserve">9</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若风机盘管回风口与吊顶预留回风口无帆布软接，设备将抽取吊顶夹层空气，易造成翅片积灰、室内冷热循环效率不足；设备复原前须完成帆布软接补装修复</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cs="宋体"/>
          <w:color w:val="000000" w:themeColor="text1"/>
          <w:sz w:val="24"/>
          <w:szCs w:val="24"/>
          <w:highlight w:val="none"/>
          <w14:textFill>
            <w14:solidFill>
              <w14:schemeClr w14:val="tx1"/>
            </w14:solidFill>
          </w14:textFill>
        </w:rPr>
        <w:t xml:space="preserve">10</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风管与出风口衔接位置漏风、风管保温层缺失破损等缺陷，同步完成密封封堵、保温补修作业</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4.5.11</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作业完成后全面清扫施工区域，做到工完、料尽、场地整洁，无污水、杂物残留</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4.6多联机、分体空调维护保养</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4.6.1</w:t>
      </w:r>
      <w:r>
        <w:rPr>
          <w:rFonts w:hint="eastAsia" w:ascii="宋体" w:hAnsi="宋体" w:cs="宋体"/>
          <w:color w:val="000000" w:themeColor="text1"/>
          <w:sz w:val="24"/>
          <w:szCs w:val="24"/>
          <w:highlight w:val="none"/>
          <w14:textFill>
            <w14:solidFill>
              <w14:schemeClr w14:val="tx1"/>
            </w14:solidFill>
          </w14:textFill>
        </w:rPr>
        <w:t xml:space="preserve">月度保养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1）机组检查及维修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2）机组的运动部件是否牢固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3）机组运行声音是否正常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4）冷凝器的散热情况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5）蒸发器的热交换情况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6）氟利昂系统是否有泄露现象</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4.6.2</w:t>
      </w:r>
      <w:r>
        <w:rPr>
          <w:rFonts w:hint="eastAsia" w:ascii="宋体" w:hAnsi="宋体" w:cs="宋体"/>
          <w:color w:val="000000" w:themeColor="text1"/>
          <w:sz w:val="24"/>
          <w:szCs w:val="24"/>
          <w:highlight w:val="none"/>
          <w14:textFill>
            <w14:solidFill>
              <w14:schemeClr w14:val="tx1"/>
            </w14:solidFill>
          </w14:textFill>
        </w:rPr>
        <w:t xml:space="preserve">半年度保养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1）压缩机检查及维修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a、油样的酸性测试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压缩机内部是否有卡缸现象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c、线圈热保护装置的测试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d、绝缘电阻的测试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e、高低压压力是否正常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f、低/高压吸/排气温度是否正常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g、压缩机是否有过流或过载现象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h、冷媒系统是否有堵塞现象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2）冷凝器部分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a、冷凝器的清洗</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b、冷凝器翅片整理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c、冷凝风机维护保养</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4.6.3</w:t>
      </w:r>
      <w:r>
        <w:rPr>
          <w:rFonts w:hint="eastAsia" w:ascii="宋体" w:hAnsi="宋体" w:cs="宋体"/>
          <w:color w:val="000000" w:themeColor="text1"/>
          <w:sz w:val="24"/>
          <w:szCs w:val="24"/>
          <w:highlight w:val="none"/>
          <w14:textFill>
            <w14:solidFill>
              <w14:schemeClr w14:val="tx1"/>
            </w14:solidFill>
          </w14:textFill>
        </w:rPr>
        <w:t xml:space="preserve">季度保养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微电脑控制系统的检查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1）运行模式的检查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2）机组是否有过流、过载现象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3）电路系统运行状况是否正常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4）室内、外传感器的检测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5）控制元件的检测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6）控制电脑板的检测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7）控制系统各种开关的检测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8）保护系统的检测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9）机组是否有漏电现象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10）显示参数与实际参数的调整</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4.7空调水处理要求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4.7.1</w:t>
      </w:r>
      <w:r>
        <w:rPr>
          <w:rFonts w:hint="eastAsia" w:ascii="宋体" w:hAnsi="宋体" w:cs="宋体"/>
          <w:color w:val="000000" w:themeColor="text1"/>
          <w:sz w:val="24"/>
          <w:szCs w:val="24"/>
          <w:highlight w:val="none"/>
          <w14:textFill>
            <w14:solidFill>
              <w14:schemeClr w14:val="tx1"/>
            </w14:solidFill>
          </w14:textFill>
        </w:rPr>
        <w:t xml:space="preserve">水质要求：（采样时间5月、11月）</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9"/>
        <w:gridCol w:w="930"/>
        <w:gridCol w:w="1230"/>
        <w:gridCol w:w="1185"/>
        <w:gridCol w:w="1231"/>
        <w:gridCol w:w="1839"/>
      </w:tblGrid>
      <w:tr>
        <w:trPr>
          <w:jc w:val="center"/>
          <w:trHeight w:val="444"/>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项目</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单位</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冷冻水</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冷却水</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供暖热水</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测试方法依据</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PH值（25℃）</w:t>
            </w:r>
            <w:r/>
          </w:p>
        </w:tc>
        <w:tc>
          <w:tcPr>
            <w:tcW w:w="930" w:type="dxa"/>
            <w:vAlign w:val="center"/>
            <w:textDirection w:val="lrTb"/>
            <w:noWrap w:val="false"/>
          </w:tcPr>
          <w:p>
            <w:pPr>
              <w:ind w:firstLine="480"/>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7.5～10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7.0～9.5</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10～12</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GB/T15893.2-95</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全硬度（以CaCO3计）</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mg/L</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＜600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＜600</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＜600</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GB/T15452-95</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总碱度（以CaCO3计）</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mg/L</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＜600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＜600</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＜600</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GB/T15451-95</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电导率（25℃）</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us/cm</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＜3000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＜2500</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＜2500</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参照电导仪说明书</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全铁（Fe）</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mg/L</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 5750</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氯离子（Cl_）</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mg/L</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＜200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＜200</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＜350</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DB44/T15453-95</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浓缩倍数</w:t>
            </w:r>
            <w:r/>
          </w:p>
        </w:tc>
        <w:tc>
          <w:tcPr>
            <w:tcW w:w="930" w:type="dxa"/>
            <w:vAlign w:val="center"/>
            <w:textDirection w:val="lrTb"/>
            <w:noWrap w:val="false"/>
          </w:tcPr>
          <w:p>
            <w:pPr>
              <w:ind w:firstLine="480"/>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4～8</w:t>
            </w:r>
            <w:r/>
          </w:p>
        </w:tc>
        <w:tc>
          <w:tcPr>
            <w:tcW w:w="1185" w:type="dxa"/>
            <w:vAlign w:val="center"/>
            <w:textDirection w:val="lrTb"/>
            <w:noWrap w:val="false"/>
          </w:tcPr>
          <w:p>
            <w:pPr>
              <w:ind w:firstLine="352"/>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4～8</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4～8</w:t>
            </w:r>
            <w:r/>
          </w:p>
        </w:tc>
        <w:tc>
          <w:tcPr>
            <w:tcW w:w="1839" w:type="dxa"/>
            <w:vAlign w:val="center"/>
            <w:textDirection w:val="lrTb"/>
            <w:noWrap w:val="false"/>
          </w:tcPr>
          <w:p>
            <w:pPr>
              <w:ind w:firstLine="480"/>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铜离子</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mg/L</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GB/T13689-92</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细菌总数</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个/mL</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 1X10³</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＜1X10⁴</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＜1X10³</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 5750</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浊度</w:t>
            </w:r>
            <w:r/>
          </w:p>
        </w:tc>
        <w:tc>
          <w:tcPr>
            <w:tcW w:w="9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FNU</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＜20</w:t>
            </w:r>
            <w:r/>
          </w:p>
        </w:tc>
        <w:tc>
          <w:tcPr>
            <w:tcW w:w="1185"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＜50</w:t>
            </w:r>
            <w:r/>
          </w:p>
        </w:tc>
        <w:tc>
          <w:tcPr>
            <w:tcW w:w="1231"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＜20</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GB/T15953.1-95</w:t>
            </w:r>
            <w:r/>
          </w:p>
        </w:tc>
      </w:tr>
      <w:tr>
        <w:trPr>
          <w:jc w:val="center"/>
          <w:trHeight w:val="371"/>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碳管腐蚀速度</w:t>
            </w:r>
            <w:r/>
          </w:p>
        </w:tc>
        <w:tc>
          <w:tcPr>
            <w:tcW w:w="930" w:type="dxa"/>
            <w:vAlign w:val="center"/>
            <w:textDirection w:val="lrTb"/>
            <w:noWrap w:val="false"/>
          </w:tcPr>
          <w:p>
            <w:pPr>
              <w:ind w:firstLine="480"/>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gridSpan w:val="3"/>
            <w:tcW w:w="3646" w:type="dxa"/>
            <w:vAlign w:val="center"/>
            <w:textDirection w:val="lrTb"/>
            <w:noWrap w:val="false"/>
          </w:tcPr>
          <w:p>
            <w:pPr>
              <w:ind w:firstLine="480"/>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0.075mm/a</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GB50050-2007</w:t>
            </w:r>
            <w:r/>
          </w:p>
        </w:tc>
      </w:tr>
      <w:tr>
        <w:trPr>
          <w:jc w:val="center"/>
          <w:trHeight w:val="90"/>
        </w:trPr>
        <w:tc>
          <w:tcPr>
            <w:tcW w:w="216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铜管腐蚀速度</w:t>
            </w:r>
            <w:r/>
          </w:p>
        </w:tc>
        <w:tc>
          <w:tcPr>
            <w:tcW w:w="930" w:type="dxa"/>
            <w:vAlign w:val="center"/>
            <w:textDirection w:val="lrTb"/>
            <w:noWrap w:val="false"/>
          </w:tcPr>
          <w:p>
            <w:pPr>
              <w:ind w:firstLine="480"/>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gridSpan w:val="3"/>
            <w:tcW w:w="3646" w:type="dxa"/>
            <w:vAlign w:val="center"/>
            <w:textDirection w:val="lrTb"/>
            <w:noWrap w:val="false"/>
          </w:tcPr>
          <w:p>
            <w:pPr>
              <w:ind w:firstLine="480"/>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0.005mm/a</w:t>
            </w:r>
            <w:r/>
          </w:p>
        </w:tc>
        <w:tc>
          <w:tcPr>
            <w:tcW w:w="1839" w:type="dxa"/>
            <w:vAlign w:val="center"/>
            <w:textDirection w:val="lrTb"/>
            <w:noWrap w:val="false"/>
          </w:tcPr>
          <w:p>
            <w:pPr>
              <w:jc w:val="center"/>
              <w:keepLines w:val="0"/>
              <w:keepNext w:val="0"/>
              <w:pageBreakBefore w:val="0"/>
              <w:spacing w:line="24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GB50050-2007</w:t>
            </w:r>
            <w:r/>
          </w:p>
        </w:tc>
      </w:tr>
    </w:tbl>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4.7.2</w:t>
      </w:r>
      <w:r>
        <w:rPr>
          <w:rFonts w:hint="eastAsia" w:ascii="宋体" w:hAnsi="宋体" w:cs="宋体"/>
          <w:color w:val="000000" w:themeColor="text1"/>
          <w:sz w:val="24"/>
          <w:szCs w:val="24"/>
          <w:highlight w:val="none"/>
          <w14:textFill>
            <w14:solidFill>
              <w14:schemeClr w14:val="tx1"/>
            </w14:solidFill>
          </w14:textFill>
        </w:rPr>
        <w:t xml:space="preserve">加药方式：采用自动加药设备</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水质处理药剂主剂控制指标执行以下内容标准：</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1"/>
        <w:gridCol w:w="1515"/>
        <w:gridCol w:w="1290"/>
        <w:gridCol w:w="1230"/>
        <w:gridCol w:w="1635"/>
      </w:tblGrid>
      <w:tr>
        <w:trPr>
          <w:jc w:val="center"/>
          <w:trHeight w:val="472"/>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冷冻水</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冷却水</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供暖热水</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钼酸盐（MoO4计）</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30～50</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30～50</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钨酸盐（WO4计）</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30～50</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30～50</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亚硝酸盐（NO2计）</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＜800</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＜800</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＜800</w:t>
            </w:r>
            <w:r/>
          </w:p>
        </w:tc>
      </w:tr>
      <w:tr>
        <w:trPr>
          <w:jc w:val="center"/>
          <w:trHeight w:val="277"/>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亚硫酸盐（SO4计）</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聚合磷酸盐（PO4计）</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10～20</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5～10</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10～20</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硅酸盐（SO4计）</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＜120</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15～25</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＜120</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聚丙烯酸</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聚马来酸酐C4H2O3</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r>
      <w:tr>
        <w:trPr>
          <w:jc w:val="center"/>
        </w:trPr>
        <w:tc>
          <w:tcPr>
            <w:tcW w:w="2831"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有机磷酸盐</w:t>
            </w:r>
            <w:r/>
          </w:p>
        </w:tc>
        <w:tc>
          <w:tcPr>
            <w:tcW w:w="151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mg/L</w:t>
            </w:r>
            <w:r/>
          </w:p>
        </w:tc>
        <w:tc>
          <w:tcPr>
            <w:tcW w:w="129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3～6</w:t>
            </w:r>
            <w:r/>
          </w:p>
        </w:tc>
        <w:tc>
          <w:tcPr>
            <w:tcW w:w="1635" w:type="dxa"/>
            <w:vAlign w:val="center"/>
            <w:textDirection w:val="lrTb"/>
            <w:noWrap w:val="false"/>
          </w:tcPr>
          <w:p>
            <w:pPr>
              <w:jc w:val="center"/>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w:t>
            </w:r>
            <w:r/>
          </w:p>
        </w:tc>
      </w:tr>
    </w:tbl>
    <w:p>
      <w:pPr>
        <w:ind w:left="0" w:right="0"/>
        <w:keepLines w:val="0"/>
        <w:keepNext w:val="0"/>
        <w:pageBreakBefore w:val="0"/>
        <w:spacing w:before="0" w:beforeAutospacing="0" w:after="0" w:afterAutospacing="0" w:line="360" w:lineRule="auto"/>
        <w:widowControl/>
        <w:rPr>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4.7.3</w:t>
      </w:r>
      <w:r>
        <w:rPr>
          <w:rFonts w:hint="eastAsia" w:ascii="宋体" w:hAnsi="宋体" w:cs="宋体"/>
          <w:color w:val="000000" w:themeColor="text1"/>
          <w:sz w:val="24"/>
          <w:szCs w:val="24"/>
          <w:highlight w:val="none"/>
          <w14:textFill>
            <w14:solidFill>
              <w14:schemeClr w14:val="tx1"/>
            </w14:solidFill>
          </w14:textFill>
        </w:rPr>
        <w:t xml:space="preserve">冷却塔要求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设备启用前、停用结束后各开展一次全面清洗；运行周期内每周实施一次常规清洗；高温</w:t>
      </w:r>
      <w:r>
        <w:rPr>
          <w:rFonts w:hint="eastAsia"/>
          <w:color w:val="000000" w:themeColor="text1"/>
          <w:sz w:val="24"/>
          <w:szCs w:val="24"/>
          <w:highlight w:val="none"/>
          <w:lang w:val="en-US" w:eastAsia="zh-CN"/>
          <w14:textFill>
            <w14:solidFill>
              <w14:schemeClr w14:val="tx1"/>
            </w14:solidFill>
          </w14:textFill>
        </w:rPr>
        <w:t xml:space="preserve">天气</w:t>
      </w:r>
      <w:r>
        <w:rPr>
          <w:color w:val="000000" w:themeColor="text1"/>
          <w:sz w:val="24"/>
          <w:szCs w:val="24"/>
          <w:highlight w:val="none"/>
          <w14:textFill>
            <w14:solidFill>
              <w14:schemeClr w14:val="tx1"/>
            </w14:solidFill>
          </w14:textFill>
        </w:rPr>
        <w:t xml:space="preserve">根据设备积垢、水质状况适当增加清洗频次。每日按规定时段完成冷却塔排污，同步如实登记排污时间，留存完整作业记录。</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4.8锅炉保养</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4.8.1</w:t>
      </w:r>
      <w:r>
        <w:rPr>
          <w:rFonts w:ascii="宋体" w:hAnsi="宋体" w:eastAsia="宋体" w:cs="宋体"/>
          <w:color w:val="000000" w:themeColor="text1"/>
          <w:sz w:val="24"/>
          <w:szCs w:val="24"/>
          <w:highlight w:val="none"/>
          <w14:textFill>
            <w14:solidFill>
              <w14:schemeClr w14:val="tx1"/>
            </w14:solidFill>
          </w14:textFill>
        </w:rPr>
        <w:t xml:space="preserve">日常巡检维护过程中发现设备故障及缺陷，若故障无法当场处置且锅炉仍可稳定正常运行，应将该缺陷纳入月度、季度、年度检修计划，依照既定计划开展锅炉周期性维保作业。</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4.8.2</w:t>
      </w:r>
      <w:r>
        <w:rPr>
          <w:rFonts w:hint="eastAsia" w:ascii="宋体" w:hAnsi="宋体" w:cs="宋体"/>
          <w:color w:val="000000" w:themeColor="text1"/>
          <w:sz w:val="24"/>
          <w:szCs w:val="24"/>
          <w:highlight w:val="none"/>
          <w14:textFill>
            <w14:solidFill>
              <w14:schemeClr w14:val="tx1"/>
            </w14:solidFill>
          </w14:textFill>
        </w:rPr>
        <w:t xml:space="preserve">锅炉运行2-3星期，对以下方面进行保养：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w:t>
      </w:r>
      <w:r>
        <w:rPr>
          <w:rFonts w:ascii="宋体" w:hAnsi="宋体" w:eastAsia="宋体" w:cs="宋体"/>
          <w:color w:val="000000" w:themeColor="text1"/>
          <w:sz w:val="24"/>
          <w:szCs w:val="24"/>
          <w:highlight w:val="none"/>
          <w14:textFill>
            <w14:solidFill>
              <w14:schemeClr w14:val="tx1"/>
            </w14:solidFill>
          </w14:textFill>
        </w:rPr>
        <w:t xml:space="preserve">对自控系统设备、仪表进行完整检测校准，水位、压力等核心检测仪表与自控设备须运行完好</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w:t>
      </w:r>
      <w:r>
        <w:rPr>
          <w:rFonts w:ascii="宋体" w:hAnsi="宋体" w:eastAsia="宋体" w:cs="宋体"/>
          <w:color w:val="000000" w:themeColor="text1"/>
          <w:sz w:val="24"/>
          <w:szCs w:val="24"/>
          <w:highlight w:val="none"/>
          <w14:textFill>
            <w14:solidFill>
              <w14:schemeClr w14:val="tx1"/>
            </w14:solidFill>
          </w14:textFill>
        </w:rPr>
        <w:t xml:space="preserve">对对流管束、节能器开展检查，表面存在积灰时须彻底清理；若检查无积灰，后续可将检查周期调整为每月1次；连续检查仍无积灰的，可延长至每2～3 个月检查一次。同步查验管道焊缝位置有无渗漏现象，发现渗漏须及时检修处理</w:t>
      </w:r>
      <w:r>
        <w:rPr>
          <w:rFonts w:hint="eastAsia" w:ascii="宋体" w:hAnsi="宋体" w:cs="宋体"/>
          <w:color w:val="000000" w:themeColor="text1"/>
          <w:sz w:val="24"/>
          <w:szCs w:val="24"/>
          <w:highlight w:val="none"/>
          <w14:textFill>
            <w14:solidFill>
              <w14:schemeClr w14:val="tx1"/>
            </w14:solidFill>
          </w14:textFill>
        </w:rPr>
        <w:t xml:space="preserve">检查；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c.检查鼓、引风机轴承座油位是否正常，冷却水管畅通；</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d.水位表、阀门、管道法兰等处如有渗漏应予</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w:t>
      </w:r>
      <w:r>
        <w:rPr>
          <w:rFonts w:hint="eastAsia" w:ascii="宋体" w:hAnsi="宋体" w:cs="宋体"/>
          <w:color w:val="000000" w:themeColor="text1"/>
          <w:sz w:val="24"/>
          <w:szCs w:val="24"/>
          <w:highlight w:val="none"/>
          <w14:textFill>
            <w14:solidFill>
              <w14:schemeClr w14:val="tx1"/>
            </w14:solidFill>
          </w14:textFill>
        </w:rPr>
        <w:t xml:space="preserve">修复。</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4.8.3</w:t>
      </w:r>
      <w:r>
        <w:rPr>
          <w:rFonts w:ascii="宋体" w:hAnsi="宋体" w:eastAsia="宋体" w:cs="宋体"/>
          <w:color w:val="000000" w:themeColor="text1"/>
          <w:sz w:val="24"/>
          <w:szCs w:val="24"/>
          <w:highlight w:val="none"/>
          <w14:textFill>
            <w14:solidFill>
              <w14:schemeClr w14:val="tx1"/>
            </w14:solidFill>
          </w14:textFill>
        </w:rPr>
        <w:t xml:space="preserve">锅炉每运行3至6个月须停炉开展全方位检修维保，除完成前述全部检查作业外，还需落实以下锅炉专项保养</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w:t>
      </w:r>
      <w:r>
        <w:rPr>
          <w:rFonts w:ascii="宋体" w:hAnsi="宋体" w:eastAsia="宋体" w:cs="宋体"/>
          <w:color w:val="000000" w:themeColor="text1"/>
          <w:sz w:val="24"/>
          <w:szCs w:val="24"/>
          <w:highlight w:val="none"/>
          <w14:textFill>
            <w14:solidFill>
              <w14:schemeClr w14:val="tx1"/>
            </w14:solidFill>
          </w14:textFill>
        </w:rPr>
        <w:t xml:space="preserve">对电极式水位控制器的水位电极定期清理；压力表使用满6个月须完成校验校准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b.打开节能器、冷凝器顶盖，清除管外积灰，并拆除弯头，清除内部污垢。</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c.清除锅筒内部、水冷壁管内以及集箱内的水垢和泥渣，并用清水清洗，清除水冷壁及锅筒着火面</w:t>
      </w:r>
      <w:r>
        <w:rPr>
          <w:rFonts w:hint="eastAsia" w:ascii="宋体" w:hAnsi="宋体" w:cs="宋体"/>
          <w:strike w:val="0"/>
          <w:color w:val="000000" w:themeColor="text1"/>
          <w:sz w:val="24"/>
          <w:szCs w:val="24"/>
          <w:highlight w:val="none"/>
          <w14:textFill>
            <w14:solidFill>
              <w14:schemeClr w14:val="tx1"/>
            </w14:solidFill>
          </w14:textFill>
        </w:rPr>
        <w:t xml:space="preserve">烟</w:t>
      </w:r>
      <w:r>
        <w:rPr>
          <w:rFonts w:hint="eastAsia" w:ascii="宋体" w:hAnsi="宋体" w:cs="宋体"/>
          <w:color w:val="000000" w:themeColor="text1"/>
          <w:sz w:val="24"/>
          <w:szCs w:val="24"/>
          <w:highlight w:val="none"/>
          <w14:textFill>
            <w14:solidFill>
              <w14:schemeClr w14:val="tx1"/>
            </w14:solidFill>
          </w14:textFill>
        </w:rPr>
        <w:t xml:space="preserve">垢、炉灰。</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w:t>
      </w:r>
      <w:r>
        <w:rPr>
          <w:rFonts w:ascii="宋体" w:hAnsi="宋体" w:eastAsia="宋体" w:cs="宋体"/>
          <w:color w:val="000000" w:themeColor="text1"/>
          <w:sz w:val="24"/>
          <w:szCs w:val="24"/>
          <w:highlight w:val="none"/>
          <w14:textFill>
            <w14:solidFill>
              <w14:schemeClr w14:val="tx1"/>
            </w14:solidFill>
          </w14:textFill>
        </w:rPr>
        <w:t xml:space="preserve">全面查验锅炉内部与外部，重点核查受压部件焊缝、钢板内外壁腐蚀状况；一经发现缺陷须及时检修。缺陷程度较轻的，可顺延至下次停炉期间统一处置。若排查存可疑隐患但暂不影响安全运行，须完整做好台账记录，留存备查</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e.检查引风机的滚动轴承是否正常，叶轮和外壳的磨损程度。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f.</w:t>
      </w:r>
      <w:r>
        <w:rPr>
          <w:rFonts w:ascii="宋体" w:hAnsi="宋体" w:eastAsia="宋体" w:cs="宋体"/>
          <w:color w:val="000000" w:themeColor="text1"/>
          <w:sz w:val="24"/>
          <w:szCs w:val="24"/>
          <w:highlight w:val="none"/>
          <w14:textFill>
            <w14:solidFill>
              <w14:schemeClr w14:val="tx1"/>
            </w14:solidFill>
          </w14:textFill>
        </w:rPr>
        <w:t xml:space="preserve">根据检修需求拆除炉墙、外壳及保温层，开展深度全面检查。若存在严重破损构件，须修复合格后方可恢复设备运行；检修全部情况、处置记录统一登记至锅炉安全技术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登记簿</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4.8.4</w:t>
      </w:r>
      <w:r>
        <w:rPr>
          <w:rFonts w:hint="eastAsia" w:ascii="宋体" w:hAnsi="宋体" w:cs="宋体"/>
          <w:color w:val="000000" w:themeColor="text1"/>
          <w:sz w:val="24"/>
          <w:szCs w:val="24"/>
          <w:highlight w:val="none"/>
          <w14:textFill>
            <w14:solidFill>
              <w14:schemeClr w14:val="tx1"/>
            </w14:solidFill>
          </w14:textFill>
        </w:rPr>
        <w:t xml:space="preserve">锅炉运行一年以上应作下列锅炉保养：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a.对燃料输送系统设备、烧器进行全面检查和性能检测。检查燃料输送管线的阀门仪表工作性能，检测燃料切断装置的可靠性。</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b.对所有自控系统设备和仪表的准确性和可靠性进行全面的试验和检修。进行各联锁装置的动作试验和测试。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c.进行压力表、安全阀、水位表、排污阀、蒸汽阀等性能检测、维修或更换。</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d.进行设备外表的检查、维护和油漆。</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4.9新风机组、空调机组管理及维护要求</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4.9.1</w:t>
      </w:r>
      <w:r>
        <w:rPr>
          <w:rFonts w:hint="eastAsia" w:ascii="宋体" w:hAnsi="宋体" w:cs="宋体"/>
          <w:color w:val="000000" w:themeColor="text1"/>
          <w:sz w:val="24"/>
          <w:szCs w:val="24"/>
          <w:highlight w:val="none"/>
          <w14:textFill>
            <w14:solidFill>
              <w14:schemeClr w14:val="tx1"/>
            </w14:solidFill>
          </w14:textFill>
        </w:rPr>
        <w:t xml:space="preserve">定期更换新风箱、空调箱过滤网，做好相关记录；</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4.9.</w:t>
      </w:r>
      <w:r>
        <w:rPr>
          <w:rFonts w:hint="eastAsia" w:ascii="宋体" w:hAnsi="宋体" w:cs="宋体"/>
          <w:color w:val="000000" w:themeColor="text1"/>
          <w:sz w:val="24"/>
          <w:szCs w:val="24"/>
          <w:highlight w:val="none"/>
          <w14:textFill>
            <w14:solidFill>
              <w14:schemeClr w14:val="tx1"/>
            </w14:solidFill>
          </w14:textFill>
        </w:rPr>
        <w:t xml:space="preserve">2检查送风机工作状况有无异常噪声及震动；</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4.9.</w:t>
      </w:r>
      <w:r>
        <w:rPr>
          <w:rFonts w:hint="eastAsia" w:ascii="宋体" w:hAnsi="宋体" w:cs="宋体"/>
          <w:color w:val="000000" w:themeColor="text1"/>
          <w:sz w:val="24"/>
          <w:szCs w:val="24"/>
          <w:highlight w:val="none"/>
          <w14:textFill>
            <w14:solidFill>
              <w14:schemeClr w14:val="tx1"/>
            </w14:solidFill>
          </w14:textFill>
        </w:rPr>
        <w:t xml:space="preserve">3检查送风机传送带是否开裂或断裂并及时更换；</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4.9.</w:t>
      </w:r>
      <w:r>
        <w:rPr>
          <w:rFonts w:hint="eastAsia" w:ascii="宋体" w:hAnsi="宋体" w:cs="宋体"/>
          <w:color w:val="000000" w:themeColor="text1"/>
          <w:sz w:val="24"/>
          <w:szCs w:val="24"/>
          <w:highlight w:val="none"/>
          <w14:textFill>
            <w14:solidFill>
              <w14:schemeClr w14:val="tx1"/>
            </w14:solidFill>
          </w14:textFill>
        </w:rPr>
        <w:t xml:space="preserve">4检查变频器工作是否正常；</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4.9.5</w:t>
      </w:r>
      <w:r>
        <w:rPr>
          <w:rFonts w:hint="eastAsia" w:ascii="宋体" w:hAnsi="宋体" w:cs="宋体"/>
          <w:color w:val="000000" w:themeColor="text1"/>
          <w:sz w:val="24"/>
          <w:szCs w:val="24"/>
          <w:highlight w:val="none"/>
          <w14:textFill>
            <w14:solidFill>
              <w14:schemeClr w14:val="tx1"/>
            </w14:solidFill>
          </w14:textFill>
        </w:rPr>
        <w:t xml:space="preserve">检查进、出风阀是否完好，及时调整开启度；</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4.9.6</w:t>
      </w:r>
      <w:r>
        <w:rPr>
          <w:rFonts w:hint="eastAsia" w:ascii="宋体" w:hAnsi="宋体" w:cs="宋体"/>
          <w:color w:val="000000" w:themeColor="text1"/>
          <w:sz w:val="24"/>
          <w:szCs w:val="24"/>
          <w:highlight w:val="none"/>
          <w14:textFill>
            <w14:solidFill>
              <w14:schemeClr w14:val="tx1"/>
            </w14:solidFill>
          </w14:textFill>
        </w:rPr>
        <w:t xml:space="preserve">检查积水盘是否漏水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有无腐蚀；</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4.9.</w:t>
      </w:r>
      <w:r>
        <w:rPr>
          <w:rFonts w:hint="eastAsia" w:ascii="宋体" w:hAnsi="宋体" w:cs="宋体"/>
          <w:color w:val="000000" w:themeColor="text1"/>
          <w:sz w:val="24"/>
          <w:szCs w:val="24"/>
          <w:highlight w:val="none"/>
          <w14:textFill>
            <w14:solidFill>
              <w14:schemeClr w14:val="tx1"/>
            </w14:solidFill>
          </w14:textFill>
        </w:rPr>
        <w:t xml:space="preserve">7检查接线端子是否牢靠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有无松动并紧固；</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4.9.</w:t>
      </w:r>
      <w:r>
        <w:rPr>
          <w:rFonts w:hint="eastAsia" w:ascii="宋体" w:hAnsi="宋体" w:cs="宋体"/>
          <w:color w:val="000000" w:themeColor="text1"/>
          <w:sz w:val="24"/>
          <w:szCs w:val="24"/>
          <w:highlight w:val="none"/>
          <w14:textFill>
            <w14:solidFill>
              <w14:schemeClr w14:val="tx1"/>
            </w14:solidFill>
          </w14:textFill>
        </w:rPr>
        <w:t xml:space="preserve">8检查蜗壳叶轮是否完好</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有无变形；</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4.9.</w:t>
      </w:r>
      <w:r>
        <w:rPr>
          <w:rFonts w:hint="eastAsia" w:ascii="宋体" w:hAnsi="宋体" w:cs="宋体"/>
          <w:color w:val="000000" w:themeColor="text1"/>
          <w:sz w:val="24"/>
          <w:szCs w:val="24"/>
          <w:highlight w:val="none"/>
          <w14:textFill>
            <w14:solidFill>
              <w14:schemeClr w14:val="tx1"/>
            </w14:solidFill>
          </w14:textFill>
        </w:rPr>
        <w:t xml:space="preserve">9表冷器清洗；</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4.9.</w:t>
      </w:r>
      <w:r>
        <w:rPr>
          <w:rFonts w:hint="eastAsia" w:ascii="宋体" w:hAnsi="宋体" w:cs="宋体"/>
          <w:color w:val="000000" w:themeColor="text1"/>
          <w:sz w:val="24"/>
          <w:szCs w:val="24"/>
          <w:highlight w:val="none"/>
          <w14:textFill>
            <w14:solidFill>
              <w14:schemeClr w14:val="tx1"/>
            </w14:solidFill>
          </w14:textFill>
        </w:rPr>
        <w:t xml:space="preserve">10送风机轴承，叶轮轴承加高速润滑油；</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4.9.</w:t>
      </w:r>
      <w:r>
        <w:rPr>
          <w:rFonts w:hint="eastAsia" w:ascii="宋体" w:hAnsi="宋体" w:cs="宋体"/>
          <w:color w:val="000000" w:themeColor="text1"/>
          <w:sz w:val="24"/>
          <w:szCs w:val="24"/>
          <w:highlight w:val="none"/>
          <w14:textFill>
            <w14:solidFill>
              <w14:schemeClr w14:val="tx1"/>
            </w14:solidFill>
          </w14:textFill>
        </w:rPr>
        <w:t xml:space="preserve">11送风机电机绝缘测试；</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4.9.</w:t>
      </w:r>
      <w:r>
        <w:rPr>
          <w:rFonts w:hint="eastAsia" w:ascii="宋体" w:hAnsi="宋体" w:cs="宋体"/>
          <w:color w:val="000000" w:themeColor="text1"/>
          <w:sz w:val="24"/>
          <w:szCs w:val="24"/>
          <w:highlight w:val="none"/>
          <w14:textFill>
            <w14:solidFill>
              <w14:schemeClr w14:val="tx1"/>
            </w14:solidFill>
          </w14:textFill>
        </w:rPr>
        <w:t xml:space="preserve">12新风箱、空调箱内部整体清洗；</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4.9.</w:t>
      </w:r>
      <w:r>
        <w:rPr>
          <w:rFonts w:hint="eastAsia" w:ascii="宋体" w:hAnsi="宋体" w:cs="宋体"/>
          <w:color w:val="000000" w:themeColor="text1"/>
          <w:sz w:val="24"/>
          <w:szCs w:val="24"/>
          <w:highlight w:val="none"/>
          <w14:textFill>
            <w14:solidFill>
              <w14:schemeClr w14:val="tx1"/>
            </w14:solidFill>
          </w14:textFill>
        </w:rPr>
        <w:t xml:space="preserve">13新风、空调系统末端送回风口、滤网清洗；</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4.9.</w:t>
      </w:r>
      <w:r>
        <w:rPr>
          <w:rFonts w:hint="eastAsia" w:ascii="宋体" w:hAnsi="宋体" w:cs="宋体"/>
          <w:color w:val="000000" w:themeColor="text1"/>
          <w:sz w:val="24"/>
          <w:szCs w:val="24"/>
          <w:highlight w:val="none"/>
          <w14:textFill>
            <w14:solidFill>
              <w14:schemeClr w14:val="tx1"/>
            </w14:solidFill>
          </w14:textFill>
        </w:rPr>
        <w:t xml:space="preserve">14定期组织对水阀进行开关。</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4.10空调滤网保养</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4.10.</w:t>
      </w: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空调滤网维保工作重点在春秋两季开展；维保频次要求：全年整机点检、室外机组清洗保养不少于2次；风机盘管滤网、Y型过滤器清洗消杀，室内空调滤网养护及外机清洁每年各执行2次，特殊区域可根据设备实际运行负荷酌情增加清洗频次；同步完成多联机空调系统运行工况全面检测。</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4.10.2 特定区域、手术室、ICU每月清洗保养；</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4.10.</w:t>
      </w: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日常例行巡检中，如发现出风口积尘、存在污垢需清理时，须立即组织清洗作业</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4.1</w:t>
      </w:r>
      <w:r>
        <w:rPr>
          <w:rFonts w:ascii="宋体" w:hAnsi="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热交换器保养</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4.11.</w:t>
      </w:r>
      <w:r>
        <w:rPr>
          <w:rFonts w:hint="eastAsia" w:ascii="宋体" w:hAnsi="宋体" w:cs="宋体"/>
          <w:color w:val="000000" w:themeColor="text1"/>
          <w:sz w:val="24"/>
          <w:szCs w:val="24"/>
          <w:highlight w:val="none"/>
          <w14:textFill>
            <w14:solidFill>
              <w14:schemeClr w14:val="tx1"/>
            </w14:solidFill>
          </w14:textFill>
        </w:rPr>
        <w:t xml:space="preserve">1螺栓紧固检查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4.11.</w:t>
      </w: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压力表检查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4.11.</w:t>
      </w: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阀门法兰渗漏检查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4.11.</w:t>
      </w: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过滤器清洗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电动调节阀检查。</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五</w:t>
      </w:r>
      <w:r>
        <w:rPr>
          <w:rFonts w:hint="eastAsia" w:ascii="宋体" w:hAnsi="宋体"/>
          <w:color w:val="000000" w:themeColor="text1"/>
          <w:sz w:val="24"/>
          <w:highlight w:val="none"/>
          <w14:textFill>
            <w14:solidFill>
              <w14:schemeClr w14:val="tx1"/>
            </w14:solidFill>
          </w14:textFill>
        </w:rPr>
        <w:t xml:space="preserve">）档案管理要求：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1、制冷及空调系统档案：</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建立完整专项档案</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档案资料需填写详细、准确、清楚，填写人应签名。使用计算机</w:t>
      </w:r>
      <w:r>
        <w:rPr>
          <w:rFonts w:hint="eastAsia" w:ascii="宋体" w:hAnsi="宋体"/>
          <w:color w:val="000000" w:themeColor="text1"/>
          <w:sz w:val="24"/>
          <w:highlight w:val="none"/>
          <w:lang w:val="en-US" w:eastAsia="zh-CN"/>
          <w14:textFill>
            <w14:solidFill>
              <w14:schemeClr w14:val="tx1"/>
            </w14:solidFill>
          </w14:textFill>
        </w:rPr>
        <w:t xml:space="preserve">管</w:t>
      </w:r>
      <w:r>
        <w:rPr>
          <w:rFonts w:hint="eastAsia" w:ascii="宋体" w:hAnsi="宋体"/>
          <w:color w:val="000000" w:themeColor="text1"/>
          <w:sz w:val="24"/>
          <w:highlight w:val="none"/>
          <w14:textFill>
            <w14:solidFill>
              <w14:schemeClr w14:val="tx1"/>
            </w14:solidFill>
          </w14:textFill>
        </w:rPr>
        <w:t xml:space="preserve">控和数据</w:t>
      </w:r>
      <w:r>
        <w:rPr>
          <w:rFonts w:hint="eastAsia" w:ascii="宋体" w:hAnsi="宋体"/>
          <w:color w:val="000000" w:themeColor="text1"/>
          <w:sz w:val="24"/>
          <w:highlight w:val="none"/>
          <w:lang w:val="en-US" w:eastAsia="zh-CN"/>
          <w14:textFill>
            <w14:solidFill>
              <w14:schemeClr w14:val="tx1"/>
            </w14:solidFill>
          </w14:textFill>
        </w:rPr>
        <w:t xml:space="preserve">自动采集的</w:t>
      </w:r>
      <w:r>
        <w:rPr>
          <w:rFonts w:hint="eastAsia" w:ascii="宋体" w:hAnsi="宋体"/>
          <w:color w:val="000000" w:themeColor="text1"/>
          <w:sz w:val="24"/>
          <w:highlight w:val="none"/>
          <w14:textFill>
            <w14:solidFill>
              <w14:schemeClr w14:val="tx1"/>
            </w14:solidFill>
          </w14:textFill>
        </w:rPr>
        <w:t xml:space="preserve">，可定期打印汇总报表或</w:t>
      </w:r>
      <w:r>
        <w:rPr>
          <w:rFonts w:hint="eastAsia" w:ascii="宋体" w:hAnsi="宋体"/>
          <w:color w:val="000000" w:themeColor="text1"/>
          <w:sz w:val="24"/>
          <w:highlight w:val="none"/>
          <w:lang w:val="en-US" w:eastAsia="zh-CN"/>
          <w14:textFill>
            <w14:solidFill>
              <w14:schemeClr w14:val="tx1"/>
            </w14:solidFill>
          </w14:textFill>
        </w:rPr>
        <w:t xml:space="preserve">采用</w:t>
      </w:r>
      <w:r>
        <w:rPr>
          <w:rFonts w:hint="eastAsia" w:ascii="宋体" w:hAnsi="宋体"/>
          <w:color w:val="000000" w:themeColor="text1"/>
          <w:sz w:val="24"/>
          <w:highlight w:val="none"/>
          <w14:textFill>
            <w14:solidFill>
              <w14:schemeClr w14:val="tx1"/>
            </w14:solidFill>
          </w14:textFill>
        </w:rPr>
        <w:t xml:space="preserve">数字化</w:t>
      </w:r>
      <w:r>
        <w:rPr>
          <w:rFonts w:hint="eastAsia" w:ascii="宋体" w:hAnsi="宋体"/>
          <w:color w:val="000000" w:themeColor="text1"/>
          <w:sz w:val="24"/>
          <w:highlight w:val="none"/>
          <w:lang w:val="en-US" w:eastAsia="zh-CN"/>
          <w14:textFill>
            <w14:solidFill>
              <w14:schemeClr w14:val="tx1"/>
            </w14:solidFill>
          </w14:textFill>
        </w:rPr>
        <w:t xml:space="preserve">存储形式留存原始运行数据</w:t>
      </w:r>
      <w:r>
        <w:rPr>
          <w:rFonts w:hint="eastAsia" w:ascii="宋体" w:hAnsi="宋体"/>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档案需完整体现空调系统运行工况与安全管理全过程，配套相关图纸资料，并随设备、工况变动及时更新；各类资料分类规整存放、条理清晰，便于查阅核对，同步编制分类资料台账</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2、制冷及空调系统档案：包括技术档案、管理档案和运行档案。</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技术档案：包括设备明细表，主要材料和设备的出厂合格证明及检（试）验合格证明，设计图纸及变更，竣工图（含更新改造和维修改造），使用说明书和校正记录报告，隐蔽工程检查验收记录，设备、风管和水管系统安装及检验记录，管道试验记录，设备试运转及调试记录，设备使用、维护手册等内容。</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2.2</w:t>
      </w:r>
      <w:r>
        <w:rPr>
          <w:rFonts w:hint="eastAsia" w:ascii="宋体" w:hAnsi="宋体"/>
          <w:color w:val="000000" w:themeColor="text1"/>
          <w:sz w:val="24"/>
          <w:highlight w:val="none"/>
          <w14:textFill>
            <w14:solidFill>
              <w14:schemeClr w14:val="tx1"/>
            </w14:solidFill>
          </w14:textFill>
        </w:rPr>
        <w:t xml:space="preserve">管理档案：包括人员培训和考核，安全管理，应急预案演练记录管理，承包商管理，配件及耗材使用管理等内容。</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2.3</w:t>
      </w:r>
      <w:r>
        <w:rPr>
          <w:rFonts w:hint="eastAsia" w:ascii="宋体" w:hAnsi="宋体"/>
          <w:color w:val="000000" w:themeColor="text1"/>
          <w:sz w:val="24"/>
          <w:highlight w:val="none"/>
          <w14:textFill>
            <w14:solidFill>
              <w14:schemeClr w14:val="tx1"/>
            </w14:solidFill>
          </w14:textFill>
        </w:rPr>
        <w:t xml:space="preserve">运行档案：包括值班记录，报修服务记录，设备和系统部件的维修和更换情况记录，空调系统及空气过滤器清洗、消毒记录，空调末端房间温度、湿度、二氧化碳浓度记录，事故分析处理记录、外来人员进出登记、交接班记录、设备运行记录、巡回检查记录、维护保养记录、运行工作日志、系统运行总结和分析资料、能源消耗和分析记录等内容。冷水机组、热交换器和机房日常运维及运行参数记录运行期间每2小时记录1次。冷却塔运行状况巡查运行期内每周1次。</w:t>
      </w:r>
      <w:r/>
    </w:p>
    <w:p>
      <w:pPr>
        <w:spacing w:line="360" w:lineRule="auto"/>
        <w:rPr>
          <w:rFonts w:hint="eastAsia" w:ascii="宋体" w:hAnsi="宋体"/>
          <w:sz w:val="24"/>
          <w:szCs w:val="24"/>
          <w:highlight w:val="none"/>
          <w14:textFill>
            <w14:solidFill>
              <w14:schemeClr w14:val="tx1"/>
            </w14:solidFill>
          </w14:textFill>
          <w14:ligatures w14:val="none"/>
        </w:rPr>
      </w:pPr>
      <w:r>
        <w:rPr>
          <w:rFonts w:hint="eastAsia" w:ascii="宋体" w:hAnsi="宋体"/>
          <w:sz w:val="24"/>
          <w:szCs w:val="24"/>
          <w:highlight w:val="none"/>
          <w14:textFill>
            <w14:solidFill>
              <w14:schemeClr w14:val="tx1"/>
            </w14:solidFill>
          </w14:textFill>
        </w:rPr>
        <w:t xml:space="preserve">（</w:t>
      </w:r>
      <w:r>
        <w:rPr>
          <w:rFonts w:hint="eastAsia" w:ascii="宋体" w:hAnsi="宋体"/>
          <w:sz w:val="24"/>
          <w:szCs w:val="24"/>
          <w:highlight w:val="none"/>
          <w:lang w:val="en-US" w:eastAsia="zh-CN"/>
          <w14:textFill>
            <w14:solidFill>
              <w14:schemeClr w14:val="tx1"/>
            </w14:solidFill>
          </w14:textFill>
        </w:rPr>
        <w:t xml:space="preserve">六</w:t>
      </w:r>
      <w:r>
        <w:rPr>
          <w:rFonts w:hint="eastAsia" w:ascii="宋体" w:hAnsi="宋体"/>
          <w:sz w:val="24"/>
          <w:szCs w:val="24"/>
          <w:highlight w:val="none"/>
          <w14:textFill>
            <w14:solidFill>
              <w14:schemeClr w14:val="tx1"/>
            </w14:solidFill>
          </w14:textFill>
        </w:rPr>
        <w:t xml:space="preserve">）维保人员配备要求：</w:t>
      </w:r>
      <w:r>
        <w:rPr>
          <w:rFonts w:hint="eastAsia" w:ascii="宋体" w:hAnsi="宋体"/>
          <w:sz w:val="24"/>
          <w:szCs w:val="24"/>
          <w:highlight w:val="none"/>
          <w14:textFill>
            <w14:solidFill>
              <w14:schemeClr w14:val="tx1"/>
            </w14:solidFill>
          </w14:textFill>
        </w:rPr>
      </w:r>
    </w:p>
    <w:p>
      <w:pPr>
        <w:spacing w:line="360" w:lineRule="auto"/>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sz w:val="24"/>
          <w:szCs w:val="24"/>
          <w:highlight w:val="none"/>
          <w14:textFill>
            <w14:solidFill>
              <w14:schemeClr w14:val="tx1"/>
            </w14:solidFill>
          </w14:textFill>
        </w:rPr>
        <w:t xml:space="preserve">1、</w:t>
      </w:r>
      <w:r>
        <w:rPr>
          <w:rFonts w:hint="eastAsia" w:ascii="宋体" w:hAnsi="宋体"/>
          <w:sz w:val="24"/>
          <w:szCs w:val="24"/>
          <w:highlight w:val="none"/>
          <w14:textFill>
            <w14:solidFill>
              <w14:schemeClr w14:val="tx1"/>
            </w14:solidFill>
          </w14:textFill>
        </w:rPr>
        <w:t xml:space="preserve">根据项目实际需求配备一支由1名项目经理带领的专业技术运行团队，并配备检测仪表和维修设备进行全年365天*24小时驻场服务。</w:t>
      </w:r>
      <w:r>
        <w:rPr>
          <w:rFonts w:hint="eastAsia" w:ascii="宋体" w:hAnsi="宋体"/>
          <w:sz w:val="24"/>
          <w:szCs w:val="24"/>
          <w:highlight w:val="none"/>
          <w14:textFill>
            <w14:solidFill>
              <w14:schemeClr w14:val="tx1"/>
            </w14:solidFill>
          </w14:textFill>
        </w:rPr>
        <w:t xml:space="preserve">具体人员安排如下：</w:t>
      </w:r>
      <w:r>
        <w:rPr>
          <w:color w:val="000000" w:themeColor="text1"/>
        </w:rPr>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45"/>
        <w:gridCol w:w="1898"/>
        <w:gridCol w:w="42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岗位</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岗位数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工作时间</w:t>
            </w:r>
            <w:r>
              <w:rPr>
                <w:color w:val="000000" w:themeColor="text1"/>
              </w:rPr>
            </w:r>
            <w:r/>
          </w:p>
        </w:tc>
      </w:tr>
      <w:tr>
        <w:trPr>
          <w:trHeight w:val="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常驻项目主管</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工作时间常驻（每天8小时）</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技术人员</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7"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白班2个岗位，夜班1个岗位</w:t>
            </w:r>
            <w:r>
              <w:rPr>
                <w:color w:val="000000" w:themeColor="text1"/>
              </w:rPr>
            </w:r>
            <w: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2、所有运行班组人员需经过专</w:t>
      </w:r>
      <w:r>
        <w:rPr>
          <w:rFonts w:hint="eastAsia" w:ascii="宋体" w:hAnsi="宋体"/>
          <w:color w:val="000000" w:themeColor="text1"/>
          <w:sz w:val="24"/>
          <w:highlight w:val="none"/>
          <w:lang w:val="en-US" w:eastAsia="zh-CN"/>
          <w14:textFill>
            <w14:solidFill>
              <w14:schemeClr w14:val="tx1"/>
            </w14:solidFill>
          </w14:textFill>
        </w:rPr>
        <w:t xml:space="preserve">业</w:t>
      </w:r>
      <w:r>
        <w:rPr>
          <w:rFonts w:hint="eastAsia" w:ascii="宋体" w:hAnsi="宋体"/>
          <w:color w:val="000000" w:themeColor="text1"/>
          <w:sz w:val="24"/>
          <w:highlight w:val="none"/>
          <w14:textFill>
            <w14:solidFill>
              <w14:schemeClr w14:val="tx1"/>
            </w14:solidFill>
          </w14:textFill>
        </w:rPr>
        <w:t xml:space="preserve">的安全培训、考核，取得《中华人民共和国特种作业操作证》后方可上岗。</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3、所有运行班组人员需掌握防火、灭火的基本技能；空调的管理知识和技能；接受医院感染控制、消毒知识的培训，掌握防止空气生物污染物传播和空调系统二次污染的基本知识与技能。</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项目主管需熟悉空调系统工作原理和运行特点，具有安全意识、节能意识和应急指挥能力。需定期检查人员的工作情况和系统的工作状态，对检查结果应进行统计和分析，发现问题应及时处理，对系统运行和管理提出意见和建议。</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5、所有运行班组人员需严格执行规章制度，项目主管需定期检查规章制度的执行情况。</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保持办公室、机房、旧品库物品堆放整齐、地面清洁。制冷机房不能作为人员使用空间，确保只允许专门技术人员可进入机房对设备进行必要的维护。机房或专用机房内部不应有明火存在，并要时刻监视制冷剂浓度同时确保通风流畅。除了一些机房内设备所需的工具、备件和压缩机润滑油以外，机房不应用来贮存其他东西。任何制冷剂、易燃或有毒物质应按国家法规的规定存放。</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七</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伴随</w:t>
      </w:r>
      <w:r>
        <w:rPr>
          <w:rFonts w:hint="eastAsia" w:ascii="宋体" w:hAnsi="宋体"/>
          <w:color w:val="000000" w:themeColor="text1"/>
          <w:sz w:val="24"/>
          <w:highlight w:val="none"/>
          <w14:textFill>
            <w14:solidFill>
              <w14:schemeClr w14:val="tx1"/>
            </w14:solidFill>
          </w14:textFill>
        </w:rPr>
        <w:t xml:space="preserve">服务：</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1、设备出现故障，常规故障在2小时内处理完毕，非常规故障处理4小时内完成（包括常规部件的更换，非常规部件更换，且更换的配件须为原装配件），损坏更换的配件交采购单位。</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2、设备故障须向采购单位提供：故障原因，解决方案，配件报价，维修所需时间及维修配件的质保时间，在得到确认后方可更换维修。采购单位也可自行采购零部件交</w:t>
      </w:r>
      <w:r>
        <w:rPr>
          <w:rFonts w:hint="eastAsia" w:ascii="宋体" w:hAnsi="宋体"/>
          <w:color w:val="000000" w:themeColor="text1"/>
          <w:sz w:val="24"/>
          <w:highlight w:val="none"/>
          <w:lang w:eastAsia="zh-CN"/>
          <w14:textFill>
            <w14:solidFill>
              <w14:schemeClr w14:val="tx1"/>
            </w14:solidFill>
          </w14:textFill>
        </w:rPr>
        <w:t xml:space="preserve">成交单位</w:t>
      </w:r>
      <w:r>
        <w:rPr>
          <w:rFonts w:hint="eastAsia" w:ascii="宋体" w:hAnsi="宋体"/>
          <w:color w:val="000000" w:themeColor="text1"/>
          <w:sz w:val="24"/>
          <w:highlight w:val="none"/>
          <w14:textFill>
            <w14:solidFill>
              <w14:schemeClr w14:val="tx1"/>
            </w14:solidFill>
          </w14:textFill>
        </w:rPr>
        <w:t xml:space="preserve">更换维修（并不再收取任何其他的相关费用，如劳务、交通费等）。</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3、建立配件库，现场配备常用配件及材料。最低配备清单及备件最高限价详见配件材料单价明细表（见第三章）。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4、单价300元以内的配件损坏（不包含冷媒），包含在维保价中，单价超过300元（含300元）的配件损坏，按流程及时更换。配件质保期为1年，1年内再次损坏，</w:t>
      </w:r>
      <w:r>
        <w:rPr>
          <w:rFonts w:hint="eastAsia" w:ascii="宋体" w:hAnsi="宋体"/>
          <w:color w:val="000000" w:themeColor="text1"/>
          <w:sz w:val="24"/>
          <w:highlight w:val="none"/>
          <w:lang w:eastAsia="zh-CN"/>
          <w14:textFill>
            <w14:solidFill>
              <w14:schemeClr w14:val="tx1"/>
            </w14:solidFill>
          </w14:textFill>
        </w:rPr>
        <w:t xml:space="preserve">成交单位</w:t>
      </w:r>
      <w:r>
        <w:rPr>
          <w:rFonts w:hint="eastAsia" w:ascii="宋体" w:hAnsi="宋体"/>
          <w:color w:val="000000" w:themeColor="text1"/>
          <w:sz w:val="24"/>
          <w:highlight w:val="none"/>
          <w14:textFill>
            <w14:solidFill>
              <w14:schemeClr w14:val="tx1"/>
            </w14:solidFill>
          </w14:textFill>
        </w:rPr>
        <w:t xml:space="preserve">免费更换（投标单位提供的配件报价不得高于采购单位的最高限价，配件费经审计后按审定价支付）。</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eastAsia="zh-CN"/>
          <w14:textFill>
            <w14:solidFill>
              <w14:schemeClr w14:val="tx1"/>
            </w14:solidFill>
          </w14:textFill>
        </w:rPr>
        <w:t xml:space="preserve">成交单位</w:t>
      </w:r>
      <w:r>
        <w:rPr>
          <w:rFonts w:hint="eastAsia" w:ascii="宋体" w:hAnsi="宋体"/>
          <w:color w:val="000000" w:themeColor="text1"/>
          <w:sz w:val="24"/>
          <w:highlight w:val="none"/>
          <w14:textFill>
            <w14:solidFill>
              <w14:schemeClr w14:val="tx1"/>
            </w14:solidFill>
          </w14:textFill>
        </w:rPr>
        <w:t xml:space="preserve">不能按时恢复系统正常运转的，采购单位可自行采取必要的措施，由此产生的风险和费用应由</w:t>
      </w:r>
      <w:r>
        <w:rPr>
          <w:rFonts w:hint="eastAsia" w:ascii="宋体" w:hAnsi="宋体"/>
          <w:color w:val="000000" w:themeColor="text1"/>
          <w:sz w:val="24"/>
          <w:highlight w:val="none"/>
          <w:lang w:eastAsia="zh-CN"/>
          <w14:textFill>
            <w14:solidFill>
              <w14:schemeClr w14:val="tx1"/>
            </w14:solidFill>
          </w14:textFill>
        </w:rPr>
        <w:t xml:space="preserve">成交单位</w:t>
      </w:r>
      <w:r>
        <w:rPr>
          <w:rFonts w:hint="eastAsia" w:ascii="宋体" w:hAnsi="宋体"/>
          <w:color w:val="000000" w:themeColor="text1"/>
          <w:sz w:val="24"/>
          <w:highlight w:val="none"/>
          <w14:textFill>
            <w14:solidFill>
              <w14:schemeClr w14:val="tx1"/>
            </w14:solidFill>
          </w14:textFill>
        </w:rPr>
        <w:t xml:space="preserve">承担。</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八</w:t>
      </w:r>
      <w:bookmarkStart w:id="33" w:name="_GoBack"/>
      <w:r/>
      <w:bookmarkEnd w:id="33"/>
      <w:r>
        <w:rPr>
          <w:rFonts w:hint="eastAsia" w:ascii="宋体" w:hAnsi="宋体"/>
          <w:color w:val="000000" w:themeColor="text1"/>
          <w:sz w:val="24"/>
          <w:highlight w:val="none"/>
          <w14:textFill>
            <w14:solidFill>
              <w14:schemeClr w14:val="tx1"/>
            </w14:solidFill>
          </w14:textFill>
        </w:rPr>
        <w:t xml:space="preserve">）考核要求：采购单位每月对</w:t>
      </w:r>
      <w:r>
        <w:rPr>
          <w:rFonts w:hint="eastAsia" w:ascii="宋体" w:hAnsi="宋体"/>
          <w:color w:val="000000" w:themeColor="text1"/>
          <w:sz w:val="24"/>
          <w:highlight w:val="none"/>
          <w:lang w:eastAsia="zh-CN"/>
          <w14:textFill>
            <w14:solidFill>
              <w14:schemeClr w14:val="tx1"/>
            </w14:solidFill>
          </w14:textFill>
        </w:rPr>
        <w:t xml:space="preserve">成交单位</w:t>
      </w:r>
      <w:r>
        <w:rPr>
          <w:rFonts w:hint="eastAsia" w:ascii="宋体" w:hAnsi="宋体"/>
          <w:color w:val="000000" w:themeColor="text1"/>
          <w:sz w:val="24"/>
          <w:highlight w:val="none"/>
          <w14:textFill>
            <w14:solidFill>
              <w14:schemeClr w14:val="tx1"/>
            </w14:solidFill>
          </w14:textFill>
        </w:rPr>
        <w:t xml:space="preserve">提供的服务进行服务质量考核。</w:t>
      </w:r>
      <w:r/>
    </w:p>
    <w:tbl>
      <w:tblPr>
        <w:tblStyle w:val="697"/>
        <w:tblW w:w="4865" w:type="pct"/>
        <w:tblInd w:w="125" w:type="dxa"/>
        <w:tblLayout w:type="fixed"/>
        <w:tblCellMar>
          <w:left w:w="108" w:type="dxa"/>
          <w:top w:w="0" w:type="dxa"/>
          <w:right w:w="108" w:type="dxa"/>
          <w:bottom w:w="0" w:type="dxa"/>
        </w:tblCellMar>
        <w:tblLook w:val="04A0" w:firstRow="1" w:lastRow="0" w:firstColumn="1" w:lastColumn="0" w:noHBand="0" w:noVBand="1"/>
      </w:tblPr>
      <w:tblGrid>
        <w:gridCol w:w="793"/>
        <w:gridCol w:w="1802"/>
        <w:gridCol w:w="3886"/>
        <w:gridCol w:w="1135"/>
        <w:gridCol w:w="982"/>
      </w:tblGrid>
      <w:tr>
        <w:trPr>
          <w:trHeight w:val="397"/>
        </w:trPr>
        <w:tc>
          <w:tcPr>
            <w:tcBorders>
              <w:top w:val="single" w:color="auto" w:sz="4" w:space="0"/>
              <w:left w:val="single" w:color="auto" w:sz="4" w:space="0"/>
              <w:bottom w:val="single" w:color="auto" w:sz="4" w:space="0"/>
              <w:right w:val="single" w:color="auto" w:sz="4" w:space="0"/>
            </w:tcBorders>
            <w:tcW w:w="461" w:type="pct"/>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047" w:type="pct"/>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w:t>
            </w:r>
            <w:r/>
          </w:p>
        </w:tc>
        <w:tc>
          <w:tcPr>
            <w:tcBorders>
              <w:top w:val="single" w:color="auto" w:sz="4" w:space="0"/>
              <w:left w:val="none" w:color="000000" w:sz="4" w:space="0"/>
              <w:bottom w:val="single" w:color="auto" w:sz="4" w:space="0"/>
              <w:right w:val="single" w:color="auto" w:sz="4" w:space="0"/>
            </w:tcBorders>
            <w:tcW w:w="2259" w:type="pct"/>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考核内容</w:t>
            </w:r>
            <w:r/>
          </w:p>
        </w:tc>
        <w:tc>
          <w:tcPr>
            <w:tcBorders>
              <w:top w:val="single" w:color="auto" w:sz="4" w:space="0"/>
              <w:left w:val="none" w:color="000000" w:sz="4" w:space="0"/>
              <w:bottom w:val="single" w:color="auto" w:sz="4" w:space="0"/>
              <w:right w:val="single" w:color="auto" w:sz="4" w:space="0"/>
            </w:tcBorders>
            <w:tcW w:w="660" w:type="pct"/>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考核</w:t>
            </w:r>
            <w:r/>
          </w:p>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情况</w:t>
            </w:r>
            <w:r/>
          </w:p>
        </w:tc>
        <w:tc>
          <w:tcPr>
            <w:tcBorders>
              <w:top w:val="single" w:color="auto" w:sz="4" w:space="0"/>
              <w:left w:val="none" w:color="000000" w:sz="4" w:space="0"/>
              <w:bottom w:val="single" w:color="auto" w:sz="4" w:space="0"/>
              <w:right w:val="single" w:color="auto" w:sz="4" w:space="0"/>
            </w:tcBorders>
            <w:tcW w:w="571" w:type="pct"/>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考核</w:t>
            </w:r>
            <w:r/>
          </w:p>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理由</w:t>
            </w:r>
            <w:r/>
          </w:p>
        </w:tc>
      </w:tr>
      <w:tr>
        <w:trPr>
          <w:trHeight w:val="2800"/>
        </w:trPr>
        <w:tc>
          <w:tcPr>
            <w:tcBorders>
              <w:top w:val="single" w:color="auto" w:sz="4" w:space="0"/>
              <w:left w:val="single" w:color="auto" w:sz="4" w:space="0"/>
              <w:bottom w:val="single" w:color="auto" w:sz="4" w:space="0"/>
              <w:right w:val="single" w:color="auto" w:sz="4" w:space="0"/>
            </w:tcBorders>
            <w:tcW w:w="461" w:type="pct"/>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47"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工作流程及管理制度的执行</w:t>
            </w:r>
            <w:r/>
          </w:p>
        </w:tc>
        <w:tc>
          <w:tcPr>
            <w:tcBorders>
              <w:top w:val="single" w:color="auto" w:sz="4" w:space="0"/>
              <w:left w:val="single" w:color="auto" w:sz="4" w:space="0"/>
              <w:bottom w:val="single" w:color="auto" w:sz="4" w:space="0"/>
              <w:right w:val="single" w:color="auto" w:sz="4" w:space="0"/>
            </w:tcBorders>
            <w:tcW w:w="2259" w:type="pct"/>
            <w:vAlign w:val="center"/>
            <w:textDirection w:val="lrTb"/>
            <w:noWrap w:val="false"/>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违反工作流程和管理制度的执行，扣款500~1000元。违反工作流程和管理制度的执行，且给医院带来损失的，直接责任除赔偿损失外，扣款5000元；间接责任，扣款3000元。</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tcPr>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397"/>
        </w:trPr>
        <w:tc>
          <w:tcPr>
            <w:tcBorders>
              <w:top w:val="single" w:color="auto" w:sz="4" w:space="0"/>
              <w:left w:val="single" w:color="auto" w:sz="4" w:space="0"/>
              <w:bottom w:val="single" w:color="auto" w:sz="4" w:space="0"/>
              <w:right w:val="single" w:color="auto" w:sz="4" w:space="0"/>
            </w:tcBorders>
            <w:tcW w:w="461" w:type="pct"/>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047"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响应的及时性</w:t>
            </w:r>
            <w:r/>
          </w:p>
        </w:tc>
        <w:tc>
          <w:tcPr>
            <w:tcBorders>
              <w:top w:val="single" w:color="auto" w:sz="4" w:space="0"/>
              <w:left w:val="none" w:color="000000" w:sz="4" w:space="0"/>
              <w:bottom w:val="single" w:color="auto" w:sz="4" w:space="0"/>
              <w:right w:val="single" w:color="auto" w:sz="4" w:space="0"/>
            </w:tcBorders>
            <w:tcW w:w="2259" w:type="pct"/>
            <w:vAlign w:val="center"/>
            <w:textDirection w:val="lrTb"/>
            <w:noWrap w:val="false"/>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维修不及时视影响程度，扣款50~500元。</w:t>
            </w:r>
            <w:r/>
          </w:p>
        </w:tc>
        <w:tc>
          <w:tcPr>
            <w:tcBorders>
              <w:top w:val="single" w:color="auto" w:sz="4" w:space="0"/>
              <w:left w:val="none" w:color="000000" w:sz="4" w:space="0"/>
              <w:bottom w:val="single" w:color="auto" w:sz="4" w:space="0"/>
              <w:right w:val="single" w:color="auto" w:sz="4" w:space="0"/>
            </w:tcBorders>
            <w:tcW w:w="660" w:type="pct"/>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single" w:color="auto" w:sz="4" w:space="0"/>
              <w:left w:val="none" w:color="000000" w:sz="4" w:space="0"/>
              <w:bottom w:val="single" w:color="auto" w:sz="4" w:space="0"/>
              <w:right w:val="single" w:color="auto" w:sz="4" w:space="0"/>
            </w:tcBorders>
            <w:tcW w:w="571" w:type="pct"/>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461" w:type="pct"/>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维修、维保的质量</w:t>
            </w:r>
            <w:r/>
          </w:p>
        </w:tc>
        <w:tc>
          <w:tcPr>
            <w:tcBorders>
              <w:top w:val="none" w:color="000000" w:sz="4" w:space="0"/>
              <w:left w:val="none" w:color="000000" w:sz="4" w:space="0"/>
              <w:bottom w:val="single" w:color="auto" w:sz="4" w:space="0"/>
              <w:right w:val="single" w:color="auto" w:sz="4" w:space="0"/>
            </w:tcBorders>
            <w:tcW w:w="2259" w:type="pct"/>
            <w:vAlign w:val="center"/>
            <w:textDirection w:val="lrTb"/>
            <w:noWrap w:val="false"/>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维修不达标扣款200~2000元；维保没有达到标书的考核标准的，每项扣款100~1000元；上级部门检查或重大活动中发现问题，每项扣款100~1000元。</w:t>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461" w:type="pct"/>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cs="宋体"/>
                <w:color w:val="000000" w:themeColor="text1"/>
                <w:sz w:val="24"/>
                <w:szCs w:val="24"/>
                <w:highlight w:val="none"/>
                <w14:textFill>
                  <w14:solidFill>
                    <w14:schemeClr w14:val="tx1"/>
                  </w14:solidFill>
                </w14:textFill>
              </w:rPr>
              <w:t xml:space="preserve">方面的工作情况</w:t>
            </w:r>
            <w:r/>
          </w:p>
        </w:tc>
        <w:tc>
          <w:tcPr>
            <w:tcBorders>
              <w:top w:val="none" w:color="000000" w:sz="4" w:space="0"/>
              <w:left w:val="none" w:color="000000" w:sz="4" w:space="0"/>
              <w:bottom w:val="single" w:color="auto" w:sz="4" w:space="0"/>
              <w:right w:val="single" w:color="auto" w:sz="4" w:space="0"/>
            </w:tcBorders>
            <w:tcW w:w="2259" w:type="pct"/>
            <w:vAlign w:val="center"/>
            <w:textDirection w:val="lrTb"/>
            <w:noWrap w:val="false"/>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如：清场不及时，相互推诿，领导现场检查发现存在的问题等，每项扣款50~200元。</w:t>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71" w:type="pct"/>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397"/>
        </w:trPr>
        <w:tc>
          <w:tcPr>
            <w:tcBorders>
              <w:top w:val="single" w:color="auto" w:sz="4" w:space="0"/>
              <w:left w:val="single" w:color="auto" w:sz="4" w:space="0"/>
              <w:bottom w:val="single" w:color="auto" w:sz="4" w:space="0"/>
              <w:right w:val="single" w:color="auto" w:sz="4" w:space="0"/>
            </w:tcBorders>
            <w:tcW w:w="461" w:type="pct"/>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47"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病区的满意度</w:t>
            </w:r>
            <w:r/>
          </w:p>
        </w:tc>
        <w:tc>
          <w:tcPr>
            <w:tcBorders>
              <w:top w:val="single" w:color="auto" w:sz="4" w:space="0"/>
              <w:left w:val="single" w:color="auto" w:sz="4" w:space="0"/>
              <w:bottom w:val="single" w:color="auto" w:sz="4" w:space="0"/>
              <w:right w:val="single" w:color="auto" w:sz="4" w:space="0"/>
            </w:tcBorders>
            <w:tcW w:w="2259" w:type="pct"/>
            <w:vAlign w:val="center"/>
            <w:textDirection w:val="lrTb"/>
            <w:noWrap w:val="false"/>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根据病区反馈的情况，经查实视情节轻重，扣50~500元。</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397"/>
        </w:trPr>
        <w:tc>
          <w:tcPr>
            <w:tcBorders>
              <w:top w:val="single" w:color="auto" w:sz="4" w:space="0"/>
              <w:left w:val="single" w:color="auto" w:sz="4" w:space="0"/>
              <w:bottom w:val="single" w:color="auto" w:sz="4" w:space="0"/>
              <w:right w:val="single" w:color="auto" w:sz="4" w:space="0"/>
            </w:tcBorders>
            <w:tcW w:w="461" w:type="pct"/>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047"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2880专线的满意度</w:t>
            </w:r>
            <w:r/>
          </w:p>
        </w:tc>
        <w:tc>
          <w:tcPr>
            <w:tcBorders>
              <w:top w:val="single" w:color="auto" w:sz="4" w:space="0"/>
              <w:left w:val="single" w:color="auto" w:sz="4" w:space="0"/>
              <w:bottom w:val="single" w:color="auto" w:sz="4" w:space="0"/>
              <w:right w:val="single" w:color="auto" w:sz="4" w:space="0"/>
            </w:tcBorders>
            <w:tcW w:w="2259" w:type="pct"/>
            <w:vAlign w:val="center"/>
            <w:textDirection w:val="lrTb"/>
            <w:noWrap w:val="false"/>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根据实际情况，视情节轻重，扣50~200元。</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397"/>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1、上级部门检查发现问题，罚款1000元/次。</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2、人员缺岗，罚款2000元/次。人员缺岗三次，取消合同。</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3、常用配件库配备不足，罚款3000元/次。</w:t>
            </w:r>
            <w:r/>
          </w:p>
        </w:tc>
      </w:tr>
    </w:tbl>
    <w:p>
      <w:pPr>
        <w:spacing w:line="360" w:lineRule="auto"/>
        <w:rPr>
          <w:rFonts w:hint="eastAsia" w:ascii="宋体" w:hAnsi="宋体" w:eastAsia="宋体"/>
          <w:b/>
          <w:bCs/>
          <w:color w:val="000000" w:themeColor="text1"/>
          <w:sz w:val="24"/>
          <w:highlight w:val="none"/>
          <w:lang w:eastAsia="zh-CN"/>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五、综合说明</w:t>
      </w:r>
      <w:r>
        <w:rPr>
          <w:rFonts w:hint="eastAsia" w:ascii="宋体" w:hAnsi="宋体"/>
          <w:b/>
          <w:bCs/>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w:t>
      </w:r>
      <w:r>
        <w:rPr>
          <w:rFonts w:hint="default" w:ascii="宋体" w:hAnsi="宋体" w:eastAsia="宋体"/>
          <w:color w:val="000000" w:themeColor="text1"/>
          <w:sz w:val="24"/>
          <w:highlight w:val="none"/>
          <w14:textFill>
            <w14:solidFill>
              <w14:schemeClr w14:val="tx1"/>
            </w14:solidFill>
          </w14:textFill>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eastAsia="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2、本次采购活动不接受联合报价。</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3、</w:t>
      </w:r>
      <w:r>
        <w:rPr>
          <w:rFonts w:hint="default" w:ascii="宋体" w:hAnsi="宋体" w:eastAsia="宋体"/>
          <w:color w:val="000000" w:themeColor="text1"/>
          <w:sz w:val="24"/>
          <w:highlight w:val="none"/>
          <w14:textFill>
            <w14:solidFill>
              <w14:schemeClr w14:val="tx1"/>
            </w14:solidFill>
          </w14:textFill>
        </w:rPr>
        <w:t xml:space="preserve">项目报价应包含承包期内综合服务所需的全部费用，</w:t>
      </w:r>
      <w:r>
        <w:rPr>
          <w:rFonts w:hint="eastAsia" w:ascii="宋体" w:hAnsi="宋体"/>
          <w:color w:val="000000" w:themeColor="text1"/>
          <w:sz w:val="24"/>
          <w:highlight w:val="none"/>
          <w:lang w:eastAsia="zh-CN"/>
          <w14:textFill>
            <w14:solidFill>
              <w14:schemeClr w14:val="tx1"/>
            </w14:solidFill>
          </w14:textFill>
        </w:rPr>
        <w:t xml:space="preserve">包括但不限于驻场人员费（人工费、节假日加班费及中夜班费差旅食宿费等）、维护保养、维保期间免人工费用的清洗等相关人工及培训费用及保养辅材费用、系统维护、管理、保险、利润、税金、代理服务费、政策性文件规定及合同包含的所有风险、责任等各项应有费用</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、履约验收：</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《江苏省财政厅关于印发</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江苏省政府采购履约验收管理办法</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〉的通知》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（苏财规〔2024〕7号）相关要求，组织</w:t>
      </w:r>
      <w:r>
        <w:rPr>
          <w:rFonts w:hint="eastAsia" w:ascii="宋体" w:hAnsi="宋体" w:cs="宋体"/>
          <w:color w:val="000000" w:themeColor="text1"/>
          <w:sz w:val="24"/>
          <w:szCs w:val="24"/>
          <w:highlight w:val="none"/>
          <w:lang w:val="en-US" w:eastAsia="zh-CN"/>
          <w14:textFill>
            <w14:solidFill>
              <w14:schemeClr w14:val="tx1"/>
            </w14:solidFill>
          </w14:textFill>
        </w:rPr>
        <w:t xml:space="preserve">开展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项目履约验收工作。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.2采购文件、响应文件及政府采购合同等文件是履约验收的主要依据。</w:t>
      </w:r>
      <w:r>
        <w:rPr>
          <w:rFonts w:hint="eastAsia" w:ascii="宋体" w:hAnsi="宋体" w:cs="宋体"/>
          <w:color w:val="000000" w:themeColor="text1"/>
          <w:sz w:val="24"/>
          <w:szCs w:val="24"/>
          <w:highlight w:val="none"/>
          <w:lang w:val="en-US" w:eastAsia="zh-CN"/>
          <w14:textFill>
            <w14:solidFill>
              <w14:schemeClr w14:val="tx1"/>
            </w14:solidFill>
          </w14:textFill>
        </w:rPr>
        <w:t xml:space="preserve">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政府采购合同约定的履约验收条件满足时，成交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可主动联系采购人启动履约验收程序。</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.3组织履约验收前，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将结合项目具体情况制定验收方案，明确验收时间、方式、程序等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应按照验收方案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要求，积极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.4验收内容及标准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至少涵盖服务质量、用户满意度、服务过程文件资料</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完整性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、数据准确性等。</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5、服务期限：</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两年</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default" w:ascii="宋体" w:hAnsi="宋体" w:eastAsia="宋体"/>
          <w:b w:val="0"/>
          <w:bCs w:val="0"/>
          <w:color w:val="000000" w:themeColor="text1"/>
          <w:sz w:val="24"/>
          <w:highlight w:val="none"/>
          <w:lang w:val="en-US"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6、服务地点：采购单位指定地点。</w:t>
      </w:r>
      <w:r/>
    </w:p>
    <w:p>
      <w:pPr>
        <w:spacing w:line="360" w:lineRule="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六、政府采购政策：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中、小企业：根据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1.1本项目属于</w:t>
      </w:r>
      <w:r>
        <w:rPr>
          <w:rFonts w:hint="eastAsia" w:ascii="宋体" w:hAnsi="宋体" w:cs="宋体"/>
          <w:b/>
          <w:bCs/>
          <w:color w:val="000000" w:themeColor="text1"/>
          <w:sz w:val="24"/>
          <w:highlight w:val="none"/>
          <w:u w:val="single"/>
          <w14:textFill>
            <w14:solidFill>
              <w14:schemeClr w14:val="tx1"/>
            </w14:solidFill>
          </w14:textFill>
        </w:rPr>
        <w:t xml:space="preserve">专门面向中小企业采购</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1.2依据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1.3本项目采购标的对应的中小企业划分标准所属行业为：</w:t>
      </w:r>
      <w:r>
        <w:rPr>
          <w:rFonts w:hint="eastAsia" w:ascii="宋体" w:hAnsi="宋体"/>
          <w:b/>
          <w:bCs/>
          <w:color w:val="000000" w:themeColor="text1"/>
          <w:sz w:val="24"/>
          <w:highlight w:val="none"/>
          <w:u w:val="single"/>
          <w14:textFill>
            <w14:solidFill>
              <w14:schemeClr w14:val="tx1"/>
            </w14:solidFill>
          </w14:textFill>
        </w:rPr>
        <w:t xml:space="preserve">其他未列明行业</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1.4中小企业参加政府采购活动，应当出具</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规定的《中小企业声明函》，否则不得享受相关中小企业扶持政策。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2、残疾人福利性单位：根据《关于贯彻执行绿色采购、促进残疾人就业和支持</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5、若供应商提供的《中小企业声明函》《残疾人福利性单位声明函》及监狱企业认定证明等材料为虚假材料，按《中华人民共和国政府采购法》相关规定处理并报请政府采购监管部门给予行政处罚。</w:t>
      </w:r>
      <w:r/>
    </w:p>
    <w:p>
      <w:pPr>
        <w:jc w:val="left"/>
        <w:spacing w:line="360" w:lineRule="auto"/>
        <w:rPr>
          <w:rFonts w:ascii="宋体" w:cs="黑体"/>
          <w:b/>
          <w:color w:val="000000" w:themeColor="text1"/>
          <w:sz w:val="24"/>
          <w:highlight w:val="none"/>
          <w:shd w:val="clear" w:color="auto" w:fill="ffffff"/>
          <w14:textFill>
            <w14:solidFill>
              <w14:schemeClr w14:val="tx1"/>
            </w14:solidFill>
          </w14:textFill>
        </w:rPr>
      </w:pPr>
      <w:r>
        <w:rPr>
          <w:rFonts w:hint="eastAsia" w:ascii="宋体" w:hAnsi="宋体" w:cs="黑体"/>
          <w:b/>
          <w:color w:val="000000" w:themeColor="text1"/>
          <w:sz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s="黑体"/>
          <w:bCs/>
          <w:color w:val="000000" w:themeColor="text1"/>
          <w:sz w:val="24"/>
          <w:highlight w:val="none"/>
          <w:shd w:val="clear" w:color="auto" w:fill="ffffff"/>
          <w:lang w:eastAsia="zh-CN"/>
          <w14:textFill>
            <w14:solidFill>
              <w14:schemeClr w14:val="tx1"/>
            </w14:solidFill>
          </w14:textFill>
        </w:rPr>
        <w:t xml:space="preserve">代理机构</w:t>
      </w:r>
      <w:r>
        <w:rPr>
          <w:rFonts w:hint="eastAsia" w:ascii="宋体" w:hAnsi="宋体" w:cs="黑体"/>
          <w:bCs/>
          <w:color w:val="000000" w:themeColor="text1"/>
          <w:sz w:val="24"/>
          <w:highlight w:val="none"/>
          <w:shd w:val="clear" w:color="auto" w:fill="ffffff"/>
          <w14:textFill>
            <w14:solidFill>
              <w14:schemeClr w14:val="tx1"/>
            </w14:solidFill>
          </w14:textFill>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olor w:val="000000" w:themeColor="text1"/>
          <w:sz w:val="24"/>
          <w:highlight w:val="none"/>
          <w:lang w:eastAsia="zh-CN"/>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2.2财政部门与法院、工商、税务等部门联合惩戒的失信信息，包括：</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2.2.1被列入失信被执行人名单；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2.2.2被列入重大税收违法案件当事人名单；</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对存在失信信息的供应商，由失信供应商进行确认。同时，</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olor w:val="000000" w:themeColor="text1"/>
          <w:sz w:val="24"/>
          <w:highlight w:val="none"/>
          <w:lang w:eastAsia="zh-CN"/>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工作人员应根据评审小组确认的失信信息，登录相关来源网站页面进行复核并打印，作为证据留存。</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br w:type="page" w:clear="all"/>
      </w:r>
      <w:r/>
    </w:p>
    <w:p>
      <w:pPr>
        <w:numPr>
          <w:ilvl w:val="0"/>
          <w:numId w:val="2"/>
        </w:numPr>
        <w:jc w:val="center"/>
        <w:spacing w:line="360" w:lineRule="auto"/>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 xml:space="preserve">评审方法及评分标准</w:t>
      </w:r>
      <w:r/>
    </w:p>
    <w:p>
      <w:pPr>
        <w:spacing w:line="360" w:lineRule="auto"/>
        <w:tabs>
          <w:tab w:val="left" w:pos="287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一、评审方法</w:t>
      </w:r>
      <w:r/>
    </w:p>
    <w:p>
      <w:pPr>
        <w:spacing w:line="360" w:lineRule="auto"/>
        <w:tabs>
          <w:tab w:val="left" w:pos="287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2、评审时，磋商小组成员分别对每个有效响应单位的响应文件进行评价、打分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各有效响应单位的评委评审得分，按所有评委评分的算术平均值计算（四舍五入保留小数点后两位）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响应报价得分根据各磋商单位最终报价直接计算得出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响应单位综合得分=评委评审平均得分 + 响应报价得分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3、如出现综合得分最高的响应单位有两个或两个以上</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，以最后磋商报价较低者</w:t>
      </w:r>
      <w:r>
        <w:rPr>
          <w:rFonts w:hint="eastAsia" w:ascii="宋体" w:hAnsi="宋体" w:eastAsia="宋体" w:cs="宋体"/>
          <w:color w:val="000000" w:themeColor="text1"/>
          <w:sz w:val="24"/>
          <w:szCs w:val="24"/>
          <w:highlight w:val="none"/>
          <w14:textFill>
            <w14:solidFill>
              <w14:schemeClr w14:val="tx1"/>
            </w14:solidFill>
          </w14:textFill>
        </w:rPr>
        <w:t xml:space="preserve">优先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如最后磋商报价也相同的，则</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w:t>
      </w:r>
      <w:r>
        <w:rPr>
          <w:rFonts w:hint="eastAsia" w:ascii="宋体" w:hAnsi="宋体" w:eastAsia="宋体" w:cs="宋体"/>
          <w:color w:val="000000" w:themeColor="text1"/>
          <w:sz w:val="24"/>
          <w:szCs w:val="24"/>
          <w:highlight w:val="none"/>
          <w14:textFill>
            <w14:solidFill>
              <w14:schemeClr w14:val="tx1"/>
            </w14:solidFill>
          </w14:textFill>
        </w:rPr>
        <w:t xml:space="preserve">技术指标较优者优先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如技术指标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仍</w:t>
      </w:r>
      <w:r>
        <w:rPr>
          <w:rFonts w:hint="eastAsia" w:ascii="宋体" w:hAnsi="宋体" w:eastAsia="宋体" w:cs="宋体"/>
          <w:color w:val="000000" w:themeColor="text1"/>
          <w:sz w:val="24"/>
          <w:szCs w:val="24"/>
          <w:highlight w:val="none"/>
          <w14:textFill>
            <w14:solidFill>
              <w14:schemeClr w14:val="tx1"/>
            </w14:solidFill>
          </w14:textFill>
        </w:rPr>
        <w:t xml:space="preserve">相同，则由磋商小组投票</w:t>
      </w:r>
      <w:r>
        <w:rPr>
          <w:rFonts w:hint="eastAsia" w:ascii="宋体" w:hAnsi="宋体" w:cs="宋体"/>
          <w:color w:val="000000" w:themeColor="text1"/>
          <w:sz w:val="24"/>
          <w:szCs w:val="24"/>
          <w:highlight w:val="none"/>
          <w:lang w:val="en-US" w:eastAsia="zh-CN"/>
          <w14:textFill>
            <w14:solidFill>
              <w14:schemeClr w14:val="tx1"/>
            </w14:solidFill>
          </w14:textFill>
        </w:rPr>
        <w:t xml:space="preserve">表决</w:t>
      </w:r>
      <w:r>
        <w:rPr>
          <w:rFonts w:hint="eastAsia" w:ascii="宋体" w:hAnsi="宋体" w:eastAsia="宋体" w:cs="宋体"/>
          <w:color w:val="000000" w:themeColor="text1"/>
          <w:sz w:val="24"/>
          <w:szCs w:val="24"/>
          <w:highlight w:val="none"/>
          <w14:textFill>
            <w14:solidFill>
              <w14:schemeClr w14:val="tx1"/>
            </w14:solidFill>
          </w14:textFill>
        </w:rPr>
        <w:t xml:space="preserve">确定成交供应商。</w:t>
      </w:r>
      <w:r/>
    </w:p>
    <w:p>
      <w:pPr>
        <w:spacing w:line="360" w:lineRule="auto"/>
        <w:tabs>
          <w:tab w:val="left" w:pos="2870" w:leader="none"/>
        </w:tabs>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二、综合评分标准：</w:t>
      </w:r>
      <w:r/>
    </w:p>
    <w:p>
      <w:pPr>
        <w:spacing w:line="360" w:lineRule="auto"/>
        <w:tabs>
          <w:tab w:val="left" w:pos="287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（一）价格分（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响应总报价低于或等于预算金额（或最高限价）的，视为有效响应报价；超过预算金额（或最高限价）的响应报价，视为无效响应报价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在所有有效响应报价中，满足采购文件要求且响应价格最低的报价作为磋商基准价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240" w:hanging="240"/>
        <w:jc w:val="left"/>
        <w:spacing w:line="360" w:lineRule="auto"/>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cs="宋体"/>
          <w:color w:val="000000" w:themeColor="text1"/>
          <w:sz w:val="24"/>
          <w:szCs w:val="24"/>
          <w:highlight w:val="none"/>
          <w14:textFill>
            <w14:solidFill>
              <w14:schemeClr w14:val="tx1"/>
            </w14:solidFill>
          </w14:textFill>
        </w:rPr>
        <w:t xml:space="preserve">磋商报价得分按以下公式计算（计算结果四舍五入保留两位小数）：</w:t>
      </w:r>
      <w:r>
        <w:rPr>
          <w:rFonts w:hint="default" w:ascii="宋体" w:hAnsi="宋体" w:cs="宋体"/>
          <w:color w:val="000000" w:themeColor="text1"/>
          <w:sz w:val="24"/>
          <w:szCs w:val="24"/>
          <w:highlight w:val="none"/>
          <w14:textFill>
            <w14:solidFill>
              <w14:schemeClr w14:val="tx1"/>
            </w14:solidFill>
          </w14:textFill>
        </w:rPr>
        <w:br/>
      </w:r>
      <w:r>
        <w:rPr>
          <w:rFonts w:hint="default" w:ascii="宋体" w:hAnsi="宋体" w:cs="宋体"/>
          <w:color w:val="000000" w:themeColor="text1"/>
          <w:sz w:val="24"/>
          <w:szCs w:val="24"/>
          <w:highlight w:val="none"/>
          <w14:textFill>
            <w14:solidFill>
              <w14:schemeClr w14:val="tx1"/>
            </w14:solidFill>
          </w14:textFill>
        </w:rPr>
        <w:t xml:space="preserve">磋商报价得分=（磋商基准价÷最终磋商报价）×价格权值×100</w:t>
      </w:r>
      <w:r>
        <w:rPr>
          <w:rFonts w:hint="default" w:ascii="宋体" w:hAnsi="宋体" w:cs="宋体"/>
          <w:color w:val="000000" w:themeColor="text1"/>
          <w:sz w:val="24"/>
          <w:szCs w:val="24"/>
          <w:highlight w:val="none"/>
          <w14:textFill>
            <w14:solidFill>
              <w14:schemeClr w14:val="tx1"/>
            </w14:solidFill>
          </w14:textFill>
        </w:rPr>
        <w:br/>
      </w:r>
      <w:r>
        <w:rPr>
          <w:rFonts w:hint="default" w:ascii="宋体" w:hAnsi="宋体" w:cs="宋体"/>
          <w:color w:val="000000" w:themeColor="text1"/>
          <w:sz w:val="24"/>
          <w:szCs w:val="24"/>
          <w:highlight w:val="none"/>
          <w14:textFill>
            <w14:solidFill>
              <w14:schemeClr w14:val="tx1"/>
            </w14:solidFill>
          </w14:textFill>
        </w:rPr>
        <w:t xml:space="preserve">（注：本项目价格权值为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default" w:ascii="宋体" w:hAnsi="宋体" w:cs="宋体"/>
          <w:color w:val="000000" w:themeColor="text1"/>
          <w:sz w:val="24"/>
          <w:szCs w:val="24"/>
          <w:highlight w:val="none"/>
          <w14:textFill>
            <w14:solidFill>
              <w14:schemeClr w14:val="tx1"/>
            </w14:solidFill>
          </w14:textFill>
        </w:rPr>
        <w:t xml:space="preserve">0%）</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cs="宋体"/>
          <w:color w:val="000000" w:themeColor="text1"/>
          <w:sz w:val="24"/>
          <w:szCs w:val="24"/>
          <w:highlight w:val="none"/>
          <w14:textFill>
            <w14:solidFill>
              <w14:schemeClr w14:val="tx1"/>
            </w14:solidFill>
          </w14:textFill>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4.1</w:t>
      </w:r>
      <w:r>
        <w:rPr>
          <w:rFonts w:hint="default" w:ascii="宋体" w:hAnsi="宋体" w:cs="宋体"/>
          <w:color w:val="000000" w:themeColor="text1"/>
          <w:sz w:val="24"/>
          <w:szCs w:val="24"/>
          <w:highlight w:val="none"/>
          <w14:textFill>
            <w14:solidFill>
              <w14:schemeClr w14:val="tx1"/>
            </w14:solidFill>
          </w14:textFill>
        </w:rPr>
        <w:t xml:space="preserve">价格评审时，须在该供应商报价基础上加上漏项部分的价格，漏项部分价格按所有参加磋商供应商中相应部分的最高报价计算；</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4.2</w:t>
      </w:r>
      <w:r>
        <w:rPr>
          <w:rFonts w:hint="default" w:ascii="宋体" w:hAnsi="宋体" w:cs="宋体"/>
          <w:color w:val="000000" w:themeColor="text1"/>
          <w:sz w:val="24"/>
          <w:szCs w:val="24"/>
          <w:highlight w:val="none"/>
          <w14:textFill>
            <w14:solidFill>
              <w14:schemeClr w14:val="tx1"/>
            </w14:solidFill>
          </w14:textFill>
        </w:rPr>
        <w:t xml:space="preserve">若该供应商最终成交，其成交总价不予调整，漏项部分所需费用由该供应商自行消化承担；</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default" w:ascii="宋体" w:hAnsi="宋体" w:cs="宋体"/>
          <w:color w:val="000000" w:themeColor="text1"/>
          <w:sz w:val="24"/>
          <w:szCs w:val="24"/>
          <w:highlight w:val="none"/>
          <w14:textFill>
            <w14:solidFill>
              <w14:schemeClr w14:val="tx1"/>
            </w14:solidFill>
          </w14:textFill>
        </w:rPr>
        <w:t xml:space="preserve">如漏项内容构成未实质性响应采购文件要求的，将直接取消其成交资格。</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（二）技术方案（</w:t>
      </w:r>
      <w:r>
        <w:rPr>
          <w:rFonts w:hint="eastAsia" w:ascii="宋体" w:hAnsi="宋体"/>
          <w:b/>
          <w:bCs/>
          <w:color w:val="000000" w:themeColor="text1"/>
          <w:sz w:val="24"/>
          <w:highlight w:val="none"/>
          <w:lang w:val="en-US" w:eastAsia="zh-CN"/>
          <w14:textFill>
            <w14:solidFill>
              <w14:schemeClr w14:val="tx1"/>
            </w14:solidFill>
          </w14:textFill>
        </w:rPr>
        <w:t xml:space="preserve">60</w:t>
      </w:r>
      <w:r>
        <w:rPr>
          <w:rFonts w:hint="eastAsia" w:ascii="宋体" w:hAnsi="宋体"/>
          <w:b/>
          <w:bCs/>
          <w:color w:val="000000" w:themeColor="text1"/>
          <w:sz w:val="24"/>
          <w:highlight w:val="none"/>
          <w14:textFill>
            <w14:solidFill>
              <w14:schemeClr w14:val="tx1"/>
            </w14:solidFill>
          </w14:textFill>
        </w:rPr>
        <w:t xml:space="preserve">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1、项目维保方案：方案内容全面科学、操作性及实用性强</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针对性强的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w:t>
      </w:r>
      <w:r>
        <w:rPr>
          <w:rFonts w:hint="eastAsia" w:hAnsi="宋体" w:eastAsia="宋体"/>
          <w:color w:val="000000" w:themeColor="text1"/>
          <w:sz w:val="24"/>
          <w:szCs w:val="24"/>
          <w:highlight w:val="none"/>
          <w14:textFill>
            <w14:solidFill>
              <w14:schemeClr w14:val="tx1"/>
            </w14:solidFill>
          </w14:textFill>
        </w:rPr>
        <w:t xml:space="preserve">方案内容较全面科学、操作性及实用性</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lang w:val="en-US" w:eastAsia="zh-CN"/>
          <w14:textFill>
            <w14:solidFill>
              <w14:schemeClr w14:val="tx1"/>
            </w14:solidFill>
          </w14:textFill>
        </w:rPr>
        <w:t xml:space="preserve">针对性</w:t>
      </w:r>
      <w:r>
        <w:rPr>
          <w:rFonts w:hint="eastAsia" w:hAnsi="宋体" w:eastAsia="宋体"/>
          <w:color w:val="000000" w:themeColor="text1"/>
          <w:sz w:val="24"/>
          <w:szCs w:val="24"/>
          <w:highlight w:val="none"/>
          <w14:textFill>
            <w14:solidFill>
              <w14:schemeClr w14:val="tx1"/>
            </w14:solidFill>
          </w14:textFill>
        </w:rPr>
        <w:t xml:space="preserve">较强</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rPr>
          <w:rFonts w:hint="eastAsia" w:hAnsi="宋体" w:eastAsia="宋体"/>
          <w:color w:val="000000" w:themeColor="text1"/>
          <w:sz w:val="24"/>
          <w:szCs w:val="24"/>
          <w:highlight w:val="none"/>
          <w14:textFill>
            <w14:solidFill>
              <w14:schemeClr w14:val="tx1"/>
            </w14:solidFill>
          </w14:textFill>
        </w:rPr>
        <w:t xml:space="preserve">方案内容简单、操作性及实用性一般，具有一定针对性</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14:textFill>
            <w14:solidFill>
              <w14:schemeClr w14:val="tx1"/>
            </w14:solidFill>
          </w14:textFill>
        </w:rPr>
        <w:t xml:space="preserve">未提供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不得分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2、安全服务措施：</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安全隐患研判分析全面合理，防控防范措施科学可行、实操性强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的</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得9分；安全隐患研判分析较</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全面</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，防范措施可行性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较强的</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得6分；安全隐患分析</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简单片面</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，防范措施科学性、可行性一般</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的</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得3分；</w:t>
      </w:r>
      <w:r>
        <w:rPr>
          <w:rFonts w:hint="eastAsia" w:ascii="宋体" w:hAnsi="宋体" w:cs="宋体"/>
          <w:color w:val="000000" w:themeColor="text1"/>
          <w:sz w:val="24"/>
          <w:szCs w:val="24"/>
          <w:highlight w:val="none"/>
          <w14:textFill>
            <w14:solidFill>
              <w14:schemeClr w14:val="tx1"/>
            </w14:solidFill>
          </w14:textFill>
        </w:rPr>
        <w:t xml:space="preserve">未提供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不得分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服务重点难点分析及解决措施：</w:t>
      </w:r>
      <w:r>
        <w:rPr>
          <w:rFonts w:hint="eastAsia" w:ascii="宋体" w:hAnsi="宋体"/>
          <w:color w:val="000000" w:themeColor="text1"/>
          <w:sz w:val="24"/>
          <w:highlight w:val="none"/>
          <w14:textFill>
            <w14:solidFill>
              <w14:schemeClr w14:val="tx1"/>
            </w14:solidFill>
          </w14:textFill>
        </w:rPr>
        <w:t xml:space="preserve">方案内容全面科学</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解决措施</w:t>
      </w:r>
      <w:r>
        <w:rPr>
          <w:rFonts w:hint="eastAsia" w:ascii="宋体" w:hAnsi="宋体"/>
          <w:color w:val="000000" w:themeColor="text1"/>
          <w:sz w:val="24"/>
          <w:highlight w:val="none"/>
          <w14:textFill>
            <w14:solidFill>
              <w14:schemeClr w14:val="tx1"/>
            </w14:solidFill>
          </w14:textFill>
        </w:rPr>
        <w:t xml:space="preserve">实用性强</w:t>
      </w:r>
      <w:r>
        <w:rPr>
          <w:rFonts w:hint="eastAsia" w:ascii="宋体" w:hAnsi="宋体"/>
          <w:color w:val="000000" w:themeColor="text1"/>
          <w:sz w:val="24"/>
          <w:highlight w:val="none"/>
          <w:lang w:val="en-US" w:eastAsia="zh-CN"/>
          <w14:textFill>
            <w14:solidFill>
              <w14:schemeClr w14:val="tx1"/>
            </w14:solidFill>
          </w14:textFill>
        </w:rPr>
        <w:t xml:space="preserve">及针对性强的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w:t>
      </w:r>
      <w:r>
        <w:rPr>
          <w:rFonts w:hint="eastAsia" w:hAnsi="宋体" w:eastAsia="宋体"/>
          <w:color w:val="000000" w:themeColor="text1"/>
          <w:sz w:val="24"/>
          <w:szCs w:val="24"/>
          <w:highlight w:val="none"/>
          <w14:textFill>
            <w14:solidFill>
              <w14:schemeClr w14:val="tx1"/>
            </w14:solidFill>
          </w14:textFill>
        </w:rPr>
        <w:t xml:space="preserve">方案内容较全面科学</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解决措施</w:t>
      </w:r>
      <w:r>
        <w:rPr>
          <w:rFonts w:hint="eastAsia" w:hAnsi="宋体" w:eastAsia="宋体"/>
          <w:color w:val="000000" w:themeColor="text1"/>
          <w:sz w:val="24"/>
          <w:szCs w:val="24"/>
          <w:highlight w:val="none"/>
          <w14:textFill>
            <w14:solidFill>
              <w14:schemeClr w14:val="tx1"/>
            </w14:solidFill>
          </w14:textFill>
        </w:rPr>
        <w:t xml:space="preserve">实用性</w:t>
      </w:r>
      <w:r>
        <w:rPr>
          <w:rFonts w:hint="eastAsia" w:hAnsi="宋体" w:eastAsia="宋体"/>
          <w:color w:val="000000" w:themeColor="text1"/>
          <w:sz w:val="24"/>
          <w:szCs w:val="24"/>
          <w:highlight w:val="none"/>
          <w:lang w:val="en-US" w:eastAsia="zh-CN"/>
          <w14:textFill>
            <w14:solidFill>
              <w14:schemeClr w14:val="tx1"/>
            </w14:solidFill>
          </w14:textFill>
        </w:rPr>
        <w:t xml:space="preserve">及针对性</w:t>
      </w:r>
      <w:r>
        <w:rPr>
          <w:rFonts w:hint="eastAsia" w:hAnsi="宋体" w:eastAsia="宋体"/>
          <w:color w:val="000000" w:themeColor="text1"/>
          <w:sz w:val="24"/>
          <w:szCs w:val="24"/>
          <w:highlight w:val="none"/>
          <w14:textFill>
            <w14:solidFill>
              <w14:schemeClr w14:val="tx1"/>
            </w14:solidFill>
          </w14:textFill>
        </w:rPr>
        <w:t xml:space="preserve">较强</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rPr>
          <w:rFonts w:hint="eastAsia" w:hAnsi="宋体" w:eastAsia="宋体"/>
          <w:color w:val="000000" w:themeColor="text1"/>
          <w:sz w:val="24"/>
          <w:szCs w:val="24"/>
          <w:highlight w:val="none"/>
          <w14:textFill>
            <w14:solidFill>
              <w14:schemeClr w14:val="tx1"/>
            </w14:solidFill>
          </w14:textFill>
        </w:rPr>
        <w:t xml:space="preserve">方案内容简单</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解决措施</w:t>
      </w:r>
      <w:r>
        <w:rPr>
          <w:rFonts w:hint="eastAsia" w:hAnsi="宋体" w:eastAsia="宋体"/>
          <w:color w:val="000000" w:themeColor="text1"/>
          <w:sz w:val="24"/>
          <w:szCs w:val="24"/>
          <w:highlight w:val="none"/>
          <w14:textFill>
            <w14:solidFill>
              <w14:schemeClr w14:val="tx1"/>
            </w14:solidFill>
          </w14:textFill>
        </w:rPr>
        <w:t xml:space="preserve">实用性</w:t>
      </w:r>
      <w:r>
        <w:rPr>
          <w:rFonts w:hint="eastAsia" w:hAnsi="宋体" w:eastAsia="宋体"/>
          <w:color w:val="000000" w:themeColor="text1"/>
          <w:sz w:val="24"/>
          <w:szCs w:val="24"/>
          <w:highlight w:val="none"/>
          <w:lang w:val="en-US" w:eastAsia="zh-CN"/>
          <w14:textFill>
            <w14:solidFill>
              <w14:schemeClr w14:val="tx1"/>
            </w14:solidFill>
          </w14:textFill>
        </w:rPr>
        <w:t xml:space="preserve">及</w:t>
      </w:r>
      <w:r>
        <w:rPr>
          <w:rFonts w:hint="eastAsia" w:hAnsi="宋体" w:eastAsia="宋体"/>
          <w:color w:val="000000" w:themeColor="text1"/>
          <w:sz w:val="24"/>
          <w:szCs w:val="24"/>
          <w:highlight w:val="none"/>
          <w14:textFill>
            <w14:solidFill>
              <w14:schemeClr w14:val="tx1"/>
            </w14:solidFill>
          </w14:textFill>
        </w:rPr>
        <w:t xml:space="preserve">针对性</w:t>
      </w:r>
      <w:r>
        <w:rPr>
          <w:rFonts w:hint="eastAsia" w:hAnsi="宋体" w:eastAsia="宋体"/>
          <w:color w:val="000000" w:themeColor="text1"/>
          <w:sz w:val="24"/>
          <w:szCs w:val="24"/>
          <w:highlight w:val="none"/>
          <w:lang w:val="en-US" w:eastAsia="zh-CN"/>
          <w14:textFill>
            <w14:solidFill>
              <w14:schemeClr w14:val="tx1"/>
            </w14:solidFill>
          </w14:textFill>
        </w:rPr>
        <w:t xml:space="preserve">一般的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14:textFill>
            <w14:solidFill>
              <w14:schemeClr w14:val="tx1"/>
            </w14:solidFill>
          </w14:textFill>
        </w:rPr>
        <w:t xml:space="preserve">未提供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不得分</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、内部管理及规章制度：</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内部管理架构设置全面科学，运行机制与考核标准规范合理、可操作性强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的</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得9分；内部管理架构设置较完善，考核制度及评定标准合理，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可行</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较强的</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得6分；内部管理架构</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基本全面</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，运行制度及考核标准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可行性一般的</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得3分；</w:t>
      </w:r>
      <w:r>
        <w:rPr>
          <w:rFonts w:hint="eastAsia" w:ascii="宋体" w:hAnsi="宋体" w:cs="宋体"/>
          <w:color w:val="000000" w:themeColor="text1"/>
          <w:sz w:val="24"/>
          <w:szCs w:val="24"/>
          <w:highlight w:val="none"/>
          <w14:textFill>
            <w14:solidFill>
              <w14:schemeClr w14:val="tx1"/>
            </w14:solidFill>
          </w14:textFill>
        </w:rPr>
        <w:t xml:space="preserve">未提供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不得分</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投入设备、设施及相关配件配备：设备工具和配件库专业性强、品类齐全且配备数量最多的得8分；设备工具和配件库专业性较强、品类较齐全且配备数量较多得5分；设备工具和配件库专业性一般、品类及配备数量较少得2分；未提供的不得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服务保障承诺：服务</w:t>
      </w:r>
      <w:r>
        <w:rPr>
          <w:rFonts w:hint="eastAsia" w:ascii="宋体" w:hAnsi="宋体"/>
          <w:color w:val="000000" w:themeColor="text1"/>
          <w:sz w:val="24"/>
          <w:highlight w:val="none"/>
          <w:lang w:val="en-US" w:eastAsia="zh-CN"/>
          <w14:textFill>
            <w14:solidFill>
              <w14:schemeClr w14:val="tx1"/>
            </w14:solidFill>
          </w14:textFill>
        </w:rPr>
        <w:t xml:space="preserve">保障</w:t>
      </w:r>
      <w:r>
        <w:rPr>
          <w:rFonts w:hint="eastAsia" w:ascii="宋体" w:hAnsi="宋体"/>
          <w:color w:val="000000" w:themeColor="text1"/>
          <w:sz w:val="24"/>
          <w:highlight w:val="none"/>
          <w14:textFill>
            <w14:solidFill>
              <w14:schemeClr w14:val="tx1"/>
            </w14:solidFill>
          </w14:textFill>
        </w:rPr>
        <w:t xml:space="preserve">承诺科学合理、</w:t>
      </w:r>
      <w:r>
        <w:rPr>
          <w:rFonts w:hint="eastAsia" w:ascii="宋体" w:hAnsi="宋体"/>
          <w:color w:val="000000" w:themeColor="text1"/>
          <w:sz w:val="24"/>
          <w:highlight w:val="none"/>
          <w:lang w:val="en-US" w:eastAsia="zh-CN"/>
          <w14:textFill>
            <w14:solidFill>
              <w14:schemeClr w14:val="tx1"/>
            </w14:solidFill>
          </w14:textFill>
        </w:rPr>
        <w:t xml:space="preserve">保障措施</w:t>
      </w:r>
      <w:r>
        <w:rPr>
          <w:rFonts w:hint="eastAsia" w:ascii="宋体" w:hAnsi="宋体"/>
          <w:color w:val="000000" w:themeColor="text1"/>
          <w:sz w:val="24"/>
          <w:highlight w:val="none"/>
          <w14:textFill>
            <w14:solidFill>
              <w14:schemeClr w14:val="tx1"/>
            </w14:solidFill>
          </w14:textFill>
        </w:rPr>
        <w:t xml:space="preserve">实用性强</w:t>
      </w:r>
      <w:r>
        <w:rPr>
          <w:rFonts w:hint="eastAsia" w:ascii="宋体" w:hAnsi="宋体"/>
          <w:color w:val="000000" w:themeColor="text1"/>
          <w:sz w:val="24"/>
          <w:highlight w:val="none"/>
          <w:lang w:val="en-US" w:eastAsia="zh-CN"/>
          <w14:textFill>
            <w14:solidFill>
              <w14:schemeClr w14:val="tx1"/>
            </w14:solidFill>
          </w14:textFill>
        </w:rPr>
        <w:t xml:space="preserve">及针对性强的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分；服务承诺</w:t>
      </w:r>
      <w:r>
        <w:rPr>
          <w:rFonts w:hint="eastAsia" w:ascii="宋体" w:hAnsi="宋体"/>
          <w:color w:val="000000" w:themeColor="text1"/>
          <w:sz w:val="24"/>
          <w:highlight w:val="none"/>
          <w:lang w:val="en-US" w:eastAsia="zh-CN"/>
          <w14:textFill>
            <w14:solidFill>
              <w14:schemeClr w14:val="tx1"/>
            </w14:solidFill>
          </w14:textFill>
        </w:rPr>
        <w:t xml:space="preserve">较完善，保障措施</w:t>
      </w:r>
      <w:r>
        <w:rPr>
          <w:rFonts w:hint="eastAsia" w:ascii="宋体" w:hAnsi="宋体"/>
          <w:color w:val="000000" w:themeColor="text1"/>
          <w:sz w:val="24"/>
          <w:highlight w:val="none"/>
          <w14:textFill>
            <w14:solidFill>
              <w14:schemeClr w14:val="tx1"/>
            </w14:solidFill>
          </w14:textFill>
        </w:rPr>
        <w:t xml:space="preserve">实用性强</w:t>
      </w:r>
      <w:r>
        <w:rPr>
          <w:rFonts w:hint="eastAsia" w:ascii="宋体" w:hAnsi="宋体"/>
          <w:color w:val="000000" w:themeColor="text1"/>
          <w:sz w:val="24"/>
          <w:highlight w:val="none"/>
          <w:lang w:val="en-US" w:eastAsia="zh-CN"/>
          <w14:textFill>
            <w14:solidFill>
              <w14:schemeClr w14:val="tx1"/>
            </w14:solidFill>
          </w14:textFill>
        </w:rPr>
        <w:t xml:space="preserve">及针对性</w:t>
      </w:r>
      <w:r>
        <w:rPr>
          <w:rFonts w:hint="eastAsia" w:ascii="宋体" w:hAnsi="宋体"/>
          <w:color w:val="000000" w:themeColor="text1"/>
          <w:sz w:val="24"/>
          <w:highlight w:val="none"/>
          <w14:textFill>
            <w14:solidFill>
              <w14:schemeClr w14:val="tx1"/>
            </w14:solidFill>
          </w14:textFill>
        </w:rPr>
        <w:t xml:space="preserve">较强</w:t>
      </w:r>
      <w:r>
        <w:rPr>
          <w:rFonts w:hint="eastAsia" w:ascii="宋体" w:hAnsi="宋体"/>
          <w:color w:val="000000" w:themeColor="text1"/>
          <w:sz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分；服务承诺</w:t>
      </w:r>
      <w:r>
        <w:rPr>
          <w:rFonts w:hint="eastAsia" w:ascii="宋体" w:hAnsi="宋体"/>
          <w:color w:val="000000" w:themeColor="text1"/>
          <w:sz w:val="24"/>
          <w:highlight w:val="none"/>
          <w:lang w:val="en-US" w:eastAsia="zh-CN"/>
          <w14:textFill>
            <w14:solidFill>
              <w14:schemeClr w14:val="tx1"/>
            </w14:solidFill>
          </w14:textFill>
        </w:rPr>
        <w:t xml:space="preserve">基本全面，保障措施</w:t>
      </w:r>
      <w:r>
        <w:rPr>
          <w:rFonts w:hint="eastAsia" w:ascii="宋体" w:hAnsi="宋体"/>
          <w:color w:val="000000" w:themeColor="text1"/>
          <w:sz w:val="24"/>
          <w:highlight w:val="none"/>
          <w14:textFill>
            <w14:solidFill>
              <w14:schemeClr w14:val="tx1"/>
            </w14:solidFill>
          </w14:textFill>
        </w:rPr>
        <w:t xml:space="preserve">可行性一般</w:t>
      </w:r>
      <w:r>
        <w:rPr>
          <w:rFonts w:hint="eastAsia" w:ascii="宋体" w:hAnsi="宋体"/>
          <w:color w:val="000000" w:themeColor="text1"/>
          <w:sz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分；未提供的不得分。</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应急措施预案比较：</w:t>
      </w:r>
      <w:r>
        <w:rPr>
          <w:rFonts w:hint="eastAsia" w:ascii="宋体" w:hAnsi="宋体"/>
          <w:color w:val="000000" w:themeColor="text1"/>
          <w:sz w:val="24"/>
          <w:highlight w:val="none"/>
          <w14:textFill>
            <w14:solidFill>
              <w14:schemeClr w14:val="tx1"/>
            </w14:solidFill>
          </w14:textFill>
        </w:rPr>
        <w:t xml:space="preserve">方案内容全面科学</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应急措施</w:t>
      </w:r>
      <w:r>
        <w:rPr>
          <w:rFonts w:hint="eastAsia" w:ascii="宋体" w:hAnsi="宋体"/>
          <w:color w:val="000000" w:themeColor="text1"/>
          <w:sz w:val="24"/>
          <w:highlight w:val="none"/>
          <w14:textFill>
            <w14:solidFill>
              <w14:schemeClr w14:val="tx1"/>
            </w14:solidFill>
          </w14:textFill>
        </w:rPr>
        <w:t xml:space="preserve">实用性强</w:t>
      </w:r>
      <w:r>
        <w:rPr>
          <w:rFonts w:hint="eastAsia" w:ascii="宋体" w:hAnsi="宋体"/>
          <w:color w:val="000000" w:themeColor="text1"/>
          <w:sz w:val="24"/>
          <w:highlight w:val="none"/>
          <w:lang w:val="en-US" w:eastAsia="zh-CN"/>
          <w14:textFill>
            <w14:solidFill>
              <w14:schemeClr w14:val="tx1"/>
            </w14:solidFill>
          </w14:textFill>
        </w:rPr>
        <w:t xml:space="preserve">及针对性强的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分；</w:t>
      </w:r>
      <w:r>
        <w:rPr>
          <w:rFonts w:hint="eastAsia" w:hAnsi="宋体" w:eastAsia="宋体"/>
          <w:color w:val="000000" w:themeColor="text1"/>
          <w:sz w:val="24"/>
          <w:szCs w:val="24"/>
          <w:highlight w:val="none"/>
          <w14:textFill>
            <w14:solidFill>
              <w14:schemeClr w14:val="tx1"/>
            </w14:solidFill>
          </w14:textFill>
        </w:rPr>
        <w:t xml:space="preserve">方案内容较全面科学</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应急措施</w:t>
      </w:r>
      <w:r>
        <w:rPr>
          <w:rFonts w:hint="eastAsia" w:hAnsi="宋体" w:eastAsia="宋体"/>
          <w:color w:val="000000" w:themeColor="text1"/>
          <w:sz w:val="24"/>
          <w:szCs w:val="24"/>
          <w:highlight w:val="none"/>
          <w14:textFill>
            <w14:solidFill>
              <w14:schemeClr w14:val="tx1"/>
            </w14:solidFill>
          </w14:textFill>
        </w:rPr>
        <w:t xml:space="preserve">实用性</w:t>
      </w:r>
      <w:r>
        <w:rPr>
          <w:rFonts w:hint="eastAsia" w:hAnsi="宋体" w:eastAsia="宋体"/>
          <w:color w:val="000000" w:themeColor="text1"/>
          <w:sz w:val="24"/>
          <w:szCs w:val="24"/>
          <w:highlight w:val="none"/>
          <w:lang w:val="en-US" w:eastAsia="zh-CN"/>
          <w14:textFill>
            <w14:solidFill>
              <w14:schemeClr w14:val="tx1"/>
            </w14:solidFill>
          </w14:textFill>
        </w:rPr>
        <w:t xml:space="preserve">及针对性</w:t>
      </w:r>
      <w:r>
        <w:rPr>
          <w:rFonts w:hint="eastAsia" w:hAnsi="宋体" w:eastAsia="宋体"/>
          <w:color w:val="000000" w:themeColor="text1"/>
          <w:sz w:val="24"/>
          <w:szCs w:val="24"/>
          <w:highlight w:val="none"/>
          <w14:textFill>
            <w14:solidFill>
              <w14:schemeClr w14:val="tx1"/>
            </w14:solidFill>
          </w14:textFill>
        </w:rPr>
        <w:t xml:space="preserve">较强</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分；</w:t>
      </w:r>
      <w:r>
        <w:rPr>
          <w:rFonts w:hint="eastAsia" w:hAnsi="宋体" w:eastAsia="宋体"/>
          <w:color w:val="000000" w:themeColor="text1"/>
          <w:sz w:val="24"/>
          <w:szCs w:val="24"/>
          <w:highlight w:val="none"/>
          <w14:textFill>
            <w14:solidFill>
              <w14:schemeClr w14:val="tx1"/>
            </w14:solidFill>
          </w14:textFill>
        </w:rPr>
        <w:t xml:space="preserve">方案内容简单</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应急措施</w:t>
      </w:r>
      <w:r>
        <w:rPr>
          <w:rFonts w:hint="eastAsia" w:hAnsi="宋体" w:eastAsia="宋体"/>
          <w:color w:val="000000" w:themeColor="text1"/>
          <w:sz w:val="24"/>
          <w:szCs w:val="24"/>
          <w:highlight w:val="none"/>
          <w14:textFill>
            <w14:solidFill>
              <w14:schemeClr w14:val="tx1"/>
            </w14:solidFill>
          </w14:textFill>
        </w:rPr>
        <w:t xml:space="preserve">实用性</w:t>
      </w:r>
      <w:r>
        <w:rPr>
          <w:rFonts w:hint="eastAsia" w:hAnsi="宋体" w:eastAsia="宋体"/>
          <w:color w:val="000000" w:themeColor="text1"/>
          <w:sz w:val="24"/>
          <w:szCs w:val="24"/>
          <w:highlight w:val="none"/>
          <w:lang w:val="en-US" w:eastAsia="zh-CN"/>
          <w14:textFill>
            <w14:solidFill>
              <w14:schemeClr w14:val="tx1"/>
            </w14:solidFill>
          </w14:textFill>
        </w:rPr>
        <w:t xml:space="preserve">及</w:t>
      </w:r>
      <w:r>
        <w:rPr>
          <w:rFonts w:hint="eastAsia" w:hAnsi="宋体" w:eastAsia="宋体"/>
          <w:color w:val="000000" w:themeColor="text1"/>
          <w:sz w:val="24"/>
          <w:szCs w:val="24"/>
          <w:highlight w:val="none"/>
          <w14:textFill>
            <w14:solidFill>
              <w14:schemeClr w14:val="tx1"/>
            </w14:solidFill>
          </w14:textFill>
        </w:rPr>
        <w:t xml:space="preserve">针对性</w:t>
      </w:r>
      <w:r>
        <w:rPr>
          <w:rFonts w:hint="eastAsia" w:hAnsi="宋体" w:eastAsia="宋体"/>
          <w:color w:val="000000" w:themeColor="text1"/>
          <w:sz w:val="24"/>
          <w:szCs w:val="24"/>
          <w:highlight w:val="none"/>
          <w:lang w:val="en-US" w:eastAsia="zh-CN"/>
          <w14:textFill>
            <w14:solidFill>
              <w14:schemeClr w14:val="tx1"/>
            </w14:solidFill>
          </w14:textFill>
        </w:rPr>
        <w:t xml:space="preserve">一般的</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14:textFill>
            <w14:solidFill>
              <w14:schemeClr w14:val="tx1"/>
            </w14:solidFill>
          </w14:textFill>
        </w:rPr>
        <w:t xml:space="preserve">未提供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不得分</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ascii="宋体" w:hAnsi="宋体" w:cs="宋体_x0001_糭.飬.."/>
          <w:b/>
          <w:bCs/>
          <w:color w:val="000000" w:themeColor="text1"/>
          <w:sz w:val="24"/>
          <w:highlight w:val="none"/>
          <w14:textFill>
            <w14:solidFill>
              <w14:schemeClr w14:val="tx1"/>
            </w14:solidFill>
          </w14:textFill>
        </w:rPr>
      </w:pPr>
      <w:r>
        <w:rPr>
          <w:rFonts w:hint="eastAsia" w:ascii="宋体" w:hAnsi="宋体" w:cs="宋体_x0001_糭.飬.."/>
          <w:b/>
          <w:bCs/>
          <w:color w:val="000000" w:themeColor="text1"/>
          <w:sz w:val="24"/>
          <w:highlight w:val="none"/>
          <w14:textFill>
            <w14:solidFill>
              <w14:schemeClr w14:val="tx1"/>
            </w14:solidFill>
          </w14:textFill>
        </w:rPr>
        <w:t xml:space="preserve">（三）人员配备（</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12</w:t>
      </w:r>
      <w:r>
        <w:rPr>
          <w:rFonts w:hint="eastAsia" w:ascii="宋体" w:hAnsi="宋体" w:cs="宋体_x0001_糭.飬.."/>
          <w:b/>
          <w:bCs/>
          <w:color w:val="000000" w:themeColor="text1"/>
          <w:sz w:val="24"/>
          <w:highlight w:val="none"/>
          <w14:textFill>
            <w14:solidFill>
              <w14:schemeClr w14:val="tx1"/>
            </w14:solidFill>
          </w14:textFill>
        </w:rPr>
        <w:t xml:space="preserve">分）</w:t>
      </w:r>
      <w:r/>
    </w:p>
    <w:p>
      <w:pPr>
        <w:pStyle w:val="936"/>
        <w:keepLines w:val="0"/>
        <w:keepNext w:val="0"/>
        <w:pageBreakBefore w:val="0"/>
        <w:spacing w:line="360" w:lineRule="auto"/>
        <w:widowControl w:val="off"/>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1、拟派运维服务</w:t>
      </w:r>
      <w:r>
        <w:rPr>
          <w:rFonts w:hint="eastAsia" w:hAnsi="宋体" w:eastAsia="宋体"/>
          <w:color w:val="000000" w:themeColor="text1"/>
          <w:sz w:val="24"/>
          <w:szCs w:val="24"/>
          <w:highlight w:val="none"/>
          <w:lang w:val="en-US" w:eastAsia="zh-CN"/>
          <w14:textFill>
            <w14:solidFill>
              <w14:schemeClr w14:val="tx1"/>
            </w14:solidFill>
          </w14:textFill>
        </w:rPr>
        <w:t xml:space="preserve">团队成员</w:t>
      </w:r>
      <w:r>
        <w:rPr>
          <w:rFonts w:hint="eastAsia" w:hAnsi="宋体" w:eastAsia="宋体"/>
          <w:color w:val="000000" w:themeColor="text1"/>
          <w:sz w:val="24"/>
          <w:szCs w:val="24"/>
          <w:highlight w:val="none"/>
          <w14:textFill>
            <w14:solidFill>
              <w14:schemeClr w14:val="tx1"/>
            </w14:solidFill>
          </w14:textFill>
        </w:rPr>
        <w:t xml:space="preserve">具有工程师</w:t>
      </w:r>
      <w:r>
        <w:rPr>
          <w:rFonts w:hint="eastAsia" w:hAnsi="宋体" w:eastAsia="宋体"/>
          <w:color w:val="000000" w:themeColor="text1"/>
          <w:sz w:val="24"/>
          <w:szCs w:val="24"/>
          <w:highlight w:val="none"/>
          <w:lang w:val="en-US" w:eastAsia="zh-CN"/>
          <w14:textFill>
            <w14:solidFill>
              <w14:schemeClr w14:val="tx1"/>
            </w14:solidFill>
          </w14:textFill>
        </w:rPr>
        <w:t xml:space="preserve">及以上</w:t>
      </w:r>
      <w:r>
        <w:rPr>
          <w:rFonts w:hint="eastAsia" w:hAnsi="宋体" w:eastAsia="宋体"/>
          <w:color w:val="000000" w:themeColor="text1"/>
          <w:sz w:val="24"/>
          <w:szCs w:val="24"/>
          <w:highlight w:val="none"/>
          <w14:textFill>
            <w14:solidFill>
              <w14:schemeClr w14:val="tx1"/>
            </w14:solidFill>
          </w14:textFill>
        </w:rPr>
        <w:t xml:space="preserve">证书</w:t>
      </w:r>
      <w:r>
        <w:rPr>
          <w:rFonts w:hint="eastAsia" w:hAnsi="宋体" w:eastAsia="宋体"/>
          <w:color w:val="000000" w:themeColor="text1"/>
          <w:sz w:val="24"/>
          <w:szCs w:val="24"/>
          <w:highlight w:val="none"/>
          <w:lang w:val="en-US" w:eastAsia="zh-CN"/>
          <w14:textFill>
            <w14:solidFill>
              <w14:schemeClr w14:val="tx1"/>
            </w14:solidFill>
          </w14:textFill>
        </w:rPr>
        <w:t xml:space="preserve">的</w:t>
      </w:r>
      <w:r>
        <w:rPr>
          <w:rFonts w:hint="eastAsia" w:hAnsi="宋体" w:eastAsia="宋体"/>
          <w:color w:val="000000" w:themeColor="text1"/>
          <w:sz w:val="24"/>
          <w:szCs w:val="24"/>
          <w:highlight w:val="none"/>
          <w14:textFill>
            <w14:solidFill>
              <w14:schemeClr w14:val="tx1"/>
            </w14:solidFill>
          </w14:textFill>
        </w:rPr>
        <w:t xml:space="preserve">得</w:t>
      </w: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分。</w:t>
      </w:r>
      <w:r/>
    </w:p>
    <w:p>
      <w:pPr>
        <w:pStyle w:val="936"/>
        <w:keepLines w:val="0"/>
        <w:keepNext w:val="0"/>
        <w:pageBreakBefore w:val="0"/>
        <w:spacing w:line="360" w:lineRule="auto"/>
        <w:widowControl w:val="off"/>
        <w:rPr>
          <w:rFonts w:hAnsi="宋体" w:eastAsia="宋体"/>
          <w:color w:val="000000" w:themeColor="text1"/>
          <w:highlight w:val="none"/>
          <w14:textFill>
            <w14:solidFill>
              <w14:schemeClr w14:val="tx1"/>
            </w14:solidFill>
          </w14:textFill>
        </w:rPr>
      </w:pP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拟派运维服务</w:t>
      </w:r>
      <w:r>
        <w:rPr>
          <w:rFonts w:hint="eastAsia" w:hAnsi="宋体" w:eastAsia="宋体"/>
          <w:color w:val="000000" w:themeColor="text1"/>
          <w:sz w:val="24"/>
          <w:szCs w:val="24"/>
          <w:highlight w:val="none"/>
          <w:lang w:val="en-US" w:eastAsia="zh-CN"/>
          <w14:textFill>
            <w14:solidFill>
              <w14:schemeClr w14:val="tx1"/>
            </w14:solidFill>
          </w14:textFill>
        </w:rPr>
        <w:t xml:space="preserve">团队成员</w:t>
      </w:r>
      <w:r>
        <w:rPr>
          <w:rFonts w:ascii="宋体" w:hAnsi="宋体" w:eastAsia="宋体" w:cs="宋体"/>
          <w:color w:val="000000" w:themeColor="text1"/>
          <w:sz w:val="24"/>
          <w:highlight w:val="none"/>
          <w14:textFill>
            <w14:solidFill>
              <w14:schemeClr w14:val="tx1"/>
            </w14:solidFill>
          </w14:textFill>
        </w:rPr>
        <w:t xml:space="preserve">具有制冷工职业技能等级证书</w:t>
      </w:r>
      <w:r>
        <w:rPr>
          <w:rFonts w:hint="eastAsia" w:hAnsi="宋体" w:eastAsia="宋体" w:cs="宋体"/>
          <w:color w:val="000000" w:themeColor="text1"/>
          <w:sz w:val="24"/>
          <w:highlight w:val="none"/>
          <w:lang w:val="en-US" w:eastAsia="zh-CN"/>
          <w14:textFill>
            <w14:solidFill>
              <w14:schemeClr w14:val="tx1"/>
            </w14:solidFill>
          </w14:textFill>
        </w:rPr>
        <w:t xml:space="preserve">三级（高级工）及以上的，每提供1个得2分，本项最高得4分。</w:t>
      </w:r>
      <w:r/>
    </w:p>
    <w:p>
      <w:pPr>
        <w:pStyle w:val="936"/>
        <w:keepLines w:val="0"/>
        <w:keepNext w:val="0"/>
        <w:pageBreakBefore w:val="0"/>
        <w:spacing w:line="360" w:lineRule="auto"/>
        <w:widowControl w:val="off"/>
        <w:rPr>
          <w:rFonts w:hint="eastAsia" w:hAnsi="宋体" w:eastAsia="宋体"/>
          <w:color w:val="000000" w:themeColor="text1"/>
          <w:sz w:val="24"/>
          <w:szCs w:val="24"/>
          <w:highlight w:val="none"/>
          <w:lang w:val="en-US" w:eastAsia="zh-CN"/>
          <w14:textFill>
            <w14:solidFill>
              <w14:schemeClr w14:val="tx1"/>
            </w14:solidFill>
          </w14:textFill>
        </w:rPr>
      </w:pPr>
      <w:r>
        <w:rPr>
          <w:rFonts w:hint="eastAsia" w:hAnsi="宋体" w:eastAsia="宋体"/>
          <w:color w:val="000000" w:themeColor="text1"/>
          <w:sz w:val="24"/>
          <w:szCs w:val="24"/>
          <w:highlight w:val="none"/>
          <w:lang w:val="en-US" w:eastAsia="zh-CN"/>
          <w14:textFill>
            <w14:solidFill>
              <w14:schemeClr w14:val="tx1"/>
            </w14:solidFill>
          </w14:textFill>
        </w:rPr>
        <w:t xml:space="preserve">3、</w:t>
      </w:r>
      <w:r>
        <w:rPr>
          <w:rFonts w:hint="eastAsia" w:hAnsi="宋体" w:eastAsia="宋体"/>
          <w:color w:val="000000" w:themeColor="text1"/>
          <w:sz w:val="24"/>
          <w:szCs w:val="24"/>
          <w:highlight w:val="none"/>
          <w14:textFill>
            <w14:solidFill>
              <w14:schemeClr w14:val="tx1"/>
            </w14:solidFill>
          </w14:textFill>
        </w:rPr>
        <w:t xml:space="preserve">拟派运维服务</w:t>
      </w:r>
      <w:r>
        <w:rPr>
          <w:rFonts w:hint="eastAsia" w:hAnsi="宋体" w:eastAsia="宋体"/>
          <w:color w:val="000000" w:themeColor="text1"/>
          <w:sz w:val="24"/>
          <w:szCs w:val="24"/>
          <w:highlight w:val="none"/>
          <w:lang w:val="en-US" w:eastAsia="zh-CN"/>
          <w14:textFill>
            <w14:solidFill>
              <w14:schemeClr w14:val="tx1"/>
            </w14:solidFill>
          </w14:textFill>
        </w:rPr>
        <w:t xml:space="preserve">团队成员</w:t>
      </w:r>
      <w:r>
        <w:rPr>
          <w:rFonts w:ascii="宋体" w:hAnsi="宋体" w:eastAsia="宋体" w:cs="宋体"/>
          <w:color w:val="000000" w:themeColor="text1"/>
          <w:sz w:val="24"/>
          <w:highlight w:val="none"/>
          <w14:textFill>
            <w14:solidFill>
              <w14:schemeClr w14:val="tx1"/>
            </w14:solidFill>
          </w14:textFill>
        </w:rPr>
        <w:t xml:space="preserve">具有</w:t>
      </w:r>
      <w:r>
        <w:rPr>
          <w:rFonts w:hint="eastAsia" w:hAnsi="宋体" w:eastAsia="宋体" w:cs="宋体"/>
          <w:color w:val="000000" w:themeColor="text1"/>
          <w:sz w:val="24"/>
          <w:highlight w:val="none"/>
          <w:lang w:val="en-US" w:eastAsia="zh-CN"/>
          <w14:textFill>
            <w14:solidFill>
              <w14:schemeClr w14:val="tx1"/>
            </w14:solidFill>
          </w14:textFill>
        </w:rPr>
        <w:t xml:space="preserve">与本项目服务相关专业的</w:t>
      </w:r>
      <w:r>
        <w:rPr>
          <w:rFonts w:ascii="宋体" w:hAnsi="宋体" w:eastAsia="宋体" w:cs="宋体"/>
          <w:color w:val="000000" w:themeColor="text1"/>
          <w:sz w:val="24"/>
          <w:highlight w:val="none"/>
          <w14:textFill>
            <w14:solidFill>
              <w14:schemeClr w14:val="tx1"/>
            </w14:solidFill>
          </w14:textFill>
        </w:rPr>
        <w:t xml:space="preserve">特种作业操作证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每</w:t>
      </w:r>
      <w:r>
        <w:rPr>
          <w:rFonts w:hint="eastAsia" w:hAnsi="宋体" w:eastAsia="宋体"/>
          <w:color w:val="000000" w:themeColor="text1"/>
          <w:sz w:val="24"/>
          <w:szCs w:val="24"/>
          <w:highlight w:val="none"/>
          <w14:textFill>
            <w14:solidFill>
              <w14:schemeClr w14:val="tx1"/>
            </w14:solidFill>
          </w14:textFill>
        </w:rPr>
        <w:t xml:space="preserve">提供</w:t>
      </w:r>
      <w:r>
        <w:rPr>
          <w:rFonts w:ascii="宋体" w:hAnsi="宋体" w:eastAsia="宋体" w:cs="宋体"/>
          <w:color w:val="000000" w:themeColor="text1"/>
          <w:sz w:val="24"/>
          <w:highlight w:val="none"/>
          <w14:textFill>
            <w14:solidFill>
              <w14:schemeClr w14:val="tx1"/>
            </w14:solidFill>
          </w14:textFill>
        </w:rPr>
        <w:t xml:space="preserve">一个得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hAnsi="宋体" w:eastAsia="宋体" w:cs="宋体"/>
          <w:color w:val="000000" w:themeColor="text1"/>
          <w:sz w:val="24"/>
          <w:highlight w:val="none"/>
          <w:lang w:val="en-US" w:eastAsia="zh-CN"/>
          <w14:textFill>
            <w14:solidFill>
              <w14:schemeClr w14:val="tx1"/>
            </w14:solidFill>
          </w14:textFill>
        </w:rPr>
        <w:t xml:space="preserve">本项</w:t>
      </w:r>
      <w:r>
        <w:rPr>
          <w:rFonts w:ascii="宋体" w:hAnsi="宋体" w:eastAsia="宋体" w:cs="宋体"/>
          <w:b w:val="0"/>
          <w:bCs w:val="0"/>
          <w:color w:val="000000" w:themeColor="text1"/>
          <w:sz w:val="24"/>
          <w:highlight w:val="none"/>
          <w14:textFill>
            <w14:solidFill>
              <w14:schemeClr w14:val="tx1"/>
            </w14:solidFill>
          </w14:textFill>
        </w:rPr>
        <w:t xml:space="preserve">最高</w:t>
      </w:r>
      <w:r>
        <w:rPr>
          <w:rFonts w:hint="eastAsia" w:hAnsi="宋体" w:eastAsia="宋体" w:cs="宋体"/>
          <w:b w:val="0"/>
          <w:bCs w:val="0"/>
          <w:color w:val="000000" w:themeColor="text1"/>
          <w:sz w:val="24"/>
          <w:highlight w:val="none"/>
          <w:lang w:val="en-US" w:eastAsia="zh-CN"/>
          <w14:textFill>
            <w14:solidFill>
              <w14:schemeClr w14:val="tx1"/>
            </w14:solidFill>
          </w14:textFill>
        </w:rPr>
        <w:t xml:space="preserve">得</w:t>
      </w:r>
      <w:r>
        <w:rPr>
          <w:rFonts w:hint="eastAsia" w:hAnsi="宋体" w:eastAsia="宋体"/>
          <w:b w:val="0"/>
          <w:bCs w:val="0"/>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b w:val="0"/>
          <w:bCs w:val="0"/>
          <w:color w:val="000000" w:themeColor="text1"/>
          <w:sz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注：以上</w:t>
      </w:r>
      <w:r>
        <w:rPr>
          <w:rFonts w:hint="eastAsia" w:ascii="宋体" w:hAnsi="宋体"/>
          <w:color w:val="000000" w:themeColor="text1"/>
          <w:sz w:val="24"/>
          <w:highlight w:val="none"/>
          <w:lang w:val="en-US" w:eastAsia="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项，</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文件中需提供相关人员相应的证书复印件及</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单位为其缴纳的社保证明，资料不全或未提供的不得分。</w:t>
      </w:r>
      <w:r/>
    </w:p>
    <w:p>
      <w:pPr>
        <w:spacing w:line="360" w:lineRule="auto"/>
        <w:tabs>
          <w:tab w:val="left" w:pos="2870" w:leader="none"/>
        </w:tabs>
        <w:rPr>
          <w:rFonts w:hint="eastAsia" w:ascii="宋体" w:hAnsi="宋体" w:cs="宋体_x0001_糭.飬.."/>
          <w:b/>
          <w:bCs/>
          <w:color w:val="000000" w:themeColor="text1"/>
          <w:sz w:val="24"/>
          <w:highlight w:val="none"/>
          <w14:textFill>
            <w14:solidFill>
              <w14:schemeClr w14:val="tx1"/>
            </w14:solidFill>
          </w14:textFill>
        </w:rPr>
      </w:pPr>
      <w:r>
        <w:rPr>
          <w:rFonts w:hint="eastAsia" w:ascii="宋体" w:hAnsi="宋体" w:cs="宋体_x0001_糭.飬.."/>
          <w:b/>
          <w:bCs/>
          <w:color w:val="000000" w:themeColor="text1"/>
          <w:sz w:val="24"/>
          <w:highlight w:val="none"/>
          <w14:textFill>
            <w14:solidFill>
              <w14:schemeClr w14:val="tx1"/>
            </w14:solidFill>
          </w14:textFill>
        </w:rPr>
        <w:t xml:space="preserve">（四）</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响应</w:t>
      </w:r>
      <w:r>
        <w:rPr>
          <w:rFonts w:hint="eastAsia" w:ascii="宋体" w:hAnsi="宋体" w:cs="宋体_x0001_糭.飬.."/>
          <w:b/>
          <w:bCs/>
          <w:color w:val="000000" w:themeColor="text1"/>
          <w:sz w:val="24"/>
          <w:highlight w:val="none"/>
          <w14:textFill>
            <w14:solidFill>
              <w14:schemeClr w14:val="tx1"/>
            </w14:solidFill>
          </w14:textFill>
        </w:rPr>
        <w:t xml:space="preserve">单位</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综合</w:t>
      </w:r>
      <w:r>
        <w:rPr>
          <w:rFonts w:hint="eastAsia" w:ascii="宋体" w:hAnsi="宋体" w:cs="宋体_x0001_糭.飬.."/>
          <w:b/>
          <w:bCs/>
          <w:color w:val="000000" w:themeColor="text1"/>
          <w:sz w:val="24"/>
          <w:highlight w:val="none"/>
          <w14:textFill>
            <w14:solidFill>
              <w14:schemeClr w14:val="tx1"/>
            </w14:solidFill>
          </w14:textFill>
        </w:rPr>
        <w:t xml:space="preserve">履约能力（1</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8</w:t>
      </w:r>
      <w:r>
        <w:rPr>
          <w:rFonts w:hint="eastAsia" w:ascii="宋体" w:hAnsi="宋体" w:cs="宋体_x0001_糭.飬.."/>
          <w:b/>
          <w:bCs/>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eastAsia="宋体" w:cs="宋体"/>
          <w:color w:val="000000" w:themeColor="text1"/>
          <w:sz w:val="24"/>
          <w:szCs w:val="24"/>
          <w:highlight w:val="none"/>
          <w14:textFill>
            <w14:solidFill>
              <w14:schemeClr w14:val="tx1"/>
            </w14:solidFill>
          </w14:textFill>
        </w:rPr>
        <w:t xml:space="preserve">具有有效期内</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质量管理体系认证、环境管理体系认证、职业健康安全管理体系认证证书的，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每提供一份得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分，最高得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文件中需提供证书复印件及国家认证认可监督管理委员会-全国认证认可信息公共服务平台网站查询证书截图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提供资料不符合或未提供的不得分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3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单位具有</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中央空调清洗企业能力等级证书</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文件中需提供证书扫描件或复印件，未提供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不得分）。</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月1日至今完成过类似项目业绩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每提供一份得2分，最高得10分（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文件中需提供完整合同扫描件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或复印件</w:t>
      </w:r>
      <w:r>
        <w:rPr>
          <w:rFonts w:hint="eastAsia" w:ascii="宋体" w:hAnsi="宋体" w:eastAsia="宋体" w:cs="宋体"/>
          <w:color w:val="000000" w:themeColor="text1"/>
          <w:sz w:val="24"/>
          <w:szCs w:val="24"/>
          <w:highlight w:val="none"/>
          <w14:textFill>
            <w14:solidFill>
              <w14:schemeClr w14:val="tx1"/>
            </w14:solidFill>
          </w14:textFill>
        </w:rPr>
        <w:t xml:space="preserve">，未提供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不得分）。</w:t>
      </w:r>
      <w:r/>
    </w:p>
    <w:p>
      <w:pPr>
        <w:jc w:val="center"/>
        <w:spacing w:line="360" w:lineRule="auto"/>
        <w:rPr>
          <w:rFonts w:hint="eastAsia" w:ascii="宋体" w:hAnsi="宋体"/>
          <w:b/>
          <w:bCs/>
          <w:color w:val="000000" w:themeColor="text1"/>
          <w:sz w:val="36"/>
          <w:szCs w:val="36"/>
          <w:highlight w:val="none"/>
          <w:lang w:val="en-US" w:eastAsia="zh-CN"/>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r>
      <w:r/>
    </w:p>
    <w:p>
      <w:pPr>
        <w:jc w:val="center"/>
        <w:spacing w:line="360" w:lineRule="auto"/>
        <w:rPr>
          <w:rFonts w:hint="eastAsia" w:ascii="宋体" w:hAnsi="宋体"/>
          <w:b/>
          <w:bCs/>
          <w:color w:val="000000" w:themeColor="text1"/>
          <w:sz w:val="36"/>
          <w:szCs w:val="36"/>
          <w:highlight w:val="none"/>
          <w:lang w:val="en-US" w:eastAsia="zh-CN"/>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r>
      <w:r/>
    </w:p>
    <w:p>
      <w:pPr>
        <w:jc w:val="center"/>
        <w:spacing w:line="360" w:lineRule="auto"/>
        <w:rPr>
          <w:rFonts w:hint="eastAsia" w:ascii="宋体" w:hAnsi="宋体"/>
          <w:b/>
          <w:bCs/>
          <w:color w:val="000000" w:themeColor="text1"/>
          <w:sz w:val="36"/>
          <w:szCs w:val="36"/>
          <w:highlight w:val="none"/>
          <w:lang w:val="en-US" w:eastAsia="zh-CN"/>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r>
      <w:r/>
    </w:p>
    <w:p>
      <w:pPr>
        <w:jc w:val="center"/>
        <w:spacing w:line="360" w:lineRule="auto"/>
        <w:rPr>
          <w:rFonts w:hint="eastAsia" w:ascii="宋体" w:hAnsi="宋体"/>
          <w:b/>
          <w:bCs/>
          <w:color w:val="000000" w:themeColor="text1"/>
          <w:sz w:val="36"/>
          <w:szCs w:val="36"/>
          <w:highlight w:val="none"/>
          <w:lang w:val="en-US" w:eastAsia="zh-CN"/>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r>
      <w:r/>
    </w:p>
    <w:p>
      <w:pPr>
        <w:jc w:val="center"/>
        <w:spacing w:line="360" w:lineRule="auto"/>
        <w:rPr>
          <w:rFonts w:hint="eastAsia" w:ascii="宋体" w:hAnsi="宋体"/>
          <w:b/>
          <w:bCs/>
          <w:color w:val="000000" w:themeColor="text1"/>
          <w:sz w:val="36"/>
          <w:szCs w:val="36"/>
          <w:highlight w:val="none"/>
          <w:lang w:val="en-US" w:eastAsia="zh-CN"/>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r>
      <w:r/>
    </w:p>
    <w:p>
      <w:pPr>
        <w:jc w:val="center"/>
        <w:spacing w:line="360" w:lineRule="auto"/>
        <w:rPr>
          <w:rFonts w:hint="eastAsia" w:ascii="宋体" w:hAnsi="宋体"/>
          <w:b/>
          <w:bCs/>
          <w:color w:val="000000" w:themeColor="text1"/>
          <w:sz w:val="36"/>
          <w:szCs w:val="36"/>
          <w:highlight w:val="none"/>
          <w:lang w:val="en-US" w:eastAsia="zh-CN"/>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r>
      <w:r/>
    </w:p>
    <w:p>
      <w:pPr>
        <w:jc w:val="center"/>
        <w:spacing w:line="360" w:lineRule="auto"/>
        <w:rPr>
          <w:rFonts w:hint="eastAsia" w:ascii="宋体" w:hAnsi="宋体"/>
          <w:b/>
          <w:bCs/>
          <w:color w:val="000000" w:themeColor="text1"/>
          <w:sz w:val="36"/>
          <w:szCs w:val="36"/>
          <w:highlight w:val="none"/>
          <w:lang w:val="en-US" w:eastAsia="zh-CN"/>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r>
      <w:r/>
    </w:p>
    <w:p>
      <w:pPr>
        <w:jc w:val="center"/>
        <w:spacing w:line="360" w:lineRule="auto"/>
        <w:rPr>
          <w:rFonts w:hint="eastAsia" w:ascii="宋体" w:hAnsi="宋体"/>
          <w:b/>
          <w:bCs/>
          <w:color w:val="000000" w:themeColor="text1"/>
          <w:sz w:val="36"/>
          <w:szCs w:val="36"/>
          <w:highlight w:val="none"/>
          <w:lang w:val="en-US" w:eastAsia="zh-CN"/>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r>
      <w:r/>
    </w:p>
    <w:p>
      <w:pPr>
        <w:jc w:val="both"/>
        <w:spacing w:line="360" w:lineRule="auto"/>
        <w:rPr>
          <w:rFonts w:hint="eastAsia" w:ascii="宋体" w:hAnsi="宋体"/>
          <w:b/>
          <w:bCs/>
          <w:color w:val="000000" w:themeColor="text1"/>
          <w:sz w:val="36"/>
          <w:szCs w:val="36"/>
          <w:highlight w:val="none"/>
          <w:lang w:val="en-US" w:eastAsia="zh-CN"/>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r>
      <w:r/>
    </w:p>
    <w:p>
      <w:pPr>
        <w:rPr>
          <w:rFonts w:hint="eastAsia" w:ascii="宋体" w:hAnsi="宋体"/>
          <w:b/>
          <w:bCs/>
          <w:color w:val="000000" w:themeColor="text1"/>
          <w:sz w:val="36"/>
          <w:szCs w:val="36"/>
          <w:highlight w:val="none"/>
          <w:lang w:val="en-US" w:eastAsia="zh-CN"/>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br w:type="page" w:clear="all"/>
      </w:r>
      <w:r/>
    </w:p>
    <w:p>
      <w:pPr>
        <w:jc w:val="center"/>
        <w:spacing w:line="360" w:lineRule="auto"/>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五、</w:t>
      </w:r>
      <w:r>
        <w:rPr>
          <w:rFonts w:hint="eastAsia" w:ascii="宋体" w:hAnsi="宋体"/>
          <w:b/>
          <w:bCs/>
          <w:color w:val="000000" w:themeColor="text1"/>
          <w:sz w:val="36"/>
          <w:szCs w:val="36"/>
          <w:highlight w:val="none"/>
          <w14:textFill>
            <w14:solidFill>
              <w14:schemeClr w14:val="tx1"/>
            </w14:solidFill>
          </w14:textFill>
        </w:rPr>
        <w:t xml:space="preserve">合同主要条款</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根据《中华人民共和国民法典》和《中华人民共和国政府采购法》等相关法律法规的规定，甲乙双方就此次成交的【</w:t>
      </w:r>
      <w:r>
        <w:rPr>
          <w:rFonts w:hint="eastAsia" w:ascii="宋体" w:hAnsi="宋体" w:cs="宋体"/>
          <w:color w:val="000000" w:themeColor="text1"/>
          <w:sz w:val="24"/>
          <w:highlight w:val="none"/>
          <w:lang w:eastAsia="zh-CN"/>
          <w14:textFill>
            <w14:solidFill>
              <w14:schemeClr w14:val="tx1"/>
            </w14:solidFill>
          </w14:textFill>
        </w:rPr>
        <w:t xml:space="preserve">苏州市妇幼保健院空调维保服务</w:t>
      </w:r>
      <w:r>
        <w:rPr>
          <w:rFonts w:hint="eastAsia" w:ascii="宋体" w:hAnsi="宋体" w:cs="宋体"/>
          <w:color w:val="000000" w:themeColor="text1"/>
          <w:sz w:val="24"/>
          <w:szCs w:val="24"/>
          <w:highlight w:val="none"/>
          <w14:textFill>
            <w14:solidFill>
              <w14:schemeClr w14:val="tx1"/>
            </w14:solidFill>
          </w14:textFill>
        </w:rPr>
        <w:t xml:space="preserve">】的相关事宜，协商一致，签订本合同书，以兹共同遵守</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pageBreakBefore w:val="0"/>
        <w:spacing w:line="360" w:lineRule="auto"/>
        <w:widowControl w:val="off"/>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t xml:space="preserve">一、定义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以下术语有特定的含义：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服务是指根据合同规定乙方应承担的工作和合同中规定乙方应承担的其它义务。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合同价款是指根据成交单位的响应文件和合同规定，乙方在正确地履行合同义务后甲方应支付给乙方的价款。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甲方是指合同中明确规定的实际购买和接受服务的单位。</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乙方是指合同中规定的提供服务的单位。 </w:t>
      </w:r>
      <w:r/>
    </w:p>
    <w:p>
      <w:pPr>
        <w:ind w:firstLine="480"/>
        <w:pageBreakBefore w:val="0"/>
        <w:spacing w:line="360" w:lineRule="auto"/>
        <w:widowControl w:val="off"/>
        <w:rPr>
          <w:rFonts w:hint="eastAsia" w:ascii="宋体" w:hAnsi="宋体" w:eastAsia="宋体" w:cs="Times New Roman"/>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2"/>
          <w:highlight w:val="none"/>
          <w:lang w:val="en-US" w:eastAsia="zh-CN" w:bidi="ar-SA"/>
          <w14:textFill>
            <w14:solidFill>
              <w14:schemeClr w14:val="tx1"/>
            </w14:solidFill>
          </w14:textFill>
        </w:rPr>
        <w:t xml:space="preserve">损失是指合同一方因不履行合同义务而导致另一方及第三方的各种损失的费用，还包括守约方为减轻损失或维护权利而需支付的各种调查费用、车旅费用、律师费用等。 </w:t>
      </w:r>
      <w:r/>
    </w:p>
    <w:p>
      <w:pPr>
        <w:ind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二、合同项目及期限 </w:t>
      </w:r>
      <w:r/>
    </w:p>
    <w:p>
      <w:pPr>
        <w:ind w:left="0" w:firstLine="0"/>
        <w:jc w:val="left"/>
        <w:keepLines w:val="0"/>
        <w:keepNext w:val="0"/>
        <w:pageBreakBefore w:val="0"/>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1.服务内容：乙方负责</w:t>
      </w:r>
      <w:r>
        <w:rPr>
          <w:rFonts w:hint="eastAsia" w:ascii="宋体" w:hAnsi="宋体" w:cs="宋体"/>
          <w:color w:val="000000" w:themeColor="text1"/>
          <w:sz w:val="24"/>
          <w:highlight w:val="none"/>
          <w:u w:val="single"/>
          <w:lang w:eastAsia="zh-CN"/>
          <w14:textFill>
            <w14:solidFill>
              <w14:schemeClr w14:val="tx1"/>
            </w14:solidFill>
          </w14:textFill>
        </w:rPr>
        <w:t xml:space="preserve">苏州市妇幼保健院空调维保服务</w:t>
      </w:r>
      <w:r>
        <w:rPr>
          <w:rFonts w:hint="eastAsia" w:ascii="宋体" w:hAnsi="宋体"/>
          <w:bCs/>
          <w:color w:val="000000" w:themeColor="text1"/>
          <w:sz w:val="24"/>
          <w:highlight w:val="none"/>
          <w:lang w:val="en-US" w:eastAsia="zh-CN"/>
          <w14:textFill>
            <w14:solidFill>
              <w14:schemeClr w14:val="tx1"/>
            </w14:solidFill>
          </w14:textFill>
        </w:rPr>
        <w:t xml:space="preserve">的服务工作。</w:t>
      </w:r>
      <w:r/>
    </w:p>
    <w:p>
      <w:pPr>
        <w:ind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2.服务期限：两</w:t>
      </w:r>
      <w:r>
        <w:rPr>
          <w:rFonts w:hint="eastAsia" w:ascii="宋体" w:hAnsi="宋体" w:cs="宋体_x0001_糭.飬.."/>
          <w:color w:val="000000" w:themeColor="text1"/>
          <w:sz w:val="24"/>
          <w:szCs w:val="24"/>
          <w:highlight w:val="none"/>
          <w14:textFill>
            <w14:solidFill>
              <w14:schemeClr w14:val="tx1"/>
            </w14:solidFill>
          </w14:textFill>
        </w:rPr>
        <w:t xml:space="preserve">年</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月   日-202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u w:val="single"/>
          <w14:textFill>
            <w14:solidFill>
              <w14:schemeClr w14:val="tx1"/>
            </w14:solidFill>
          </w14:textFill>
        </w:rPr>
        <w:t xml:space="preserve">年    月    日</w:t>
      </w:r>
      <w:r>
        <w:rPr>
          <w:rFonts w:hint="eastAsia" w:ascii="宋体" w:hAnsi="宋体" w:cs="宋体_x0001_糭.飬.."/>
          <w:color w:val="000000" w:themeColor="text1"/>
          <w:sz w:val="24"/>
          <w:szCs w:val="24"/>
          <w:highlight w:val="none"/>
          <w14:textFill>
            <w14:solidFill>
              <w14:schemeClr w14:val="tx1"/>
            </w14:solidFill>
          </w14:textFill>
        </w:rPr>
        <w:t xml:space="preserve">（具体以实际提供服务为准）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3.服务地点：根据甲方指定地点。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三、合同总价款</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合同金额（人民币）大写：</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u w:val="none"/>
          <w:lang w:val="en-US" w:eastAsia="zh-CN"/>
          <w14:textFill>
            <w14:solidFill>
              <w14:schemeClr w14:val="tx1"/>
            </w14:solidFill>
          </w14:textFill>
        </w:rPr>
        <w:t xml:space="preserve">元整</w:t>
      </w:r>
      <w:r>
        <w:rPr>
          <w:rFonts w:hint="eastAsia" w:ascii="宋体" w:hAnsi="宋体"/>
          <w:bCs/>
          <w:color w:val="000000" w:themeColor="text1"/>
          <w:sz w:val="24"/>
          <w:highlight w:val="none"/>
          <w:lang w:val="en-US" w:eastAsia="zh-CN"/>
          <w14:textFill>
            <w14:solidFill>
              <w14:schemeClr w14:val="tx1"/>
            </w14:solidFill>
          </w14:textFill>
        </w:rPr>
        <w:t xml:space="preserve">，小写￥</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 。此价款包括但不限于驻场人员费（人工费、节假日加班费及中夜班费差旅食宿费等）、维护保养、维保期间免人工费用的清洗等相关人工及培训费用及保养辅材费用、系统维护、管理、保险、利润、税金、代理服务费、政策性文件规定及合同包含的所有风险、责任等各项应有费用。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四、付款方式</w:t>
      </w:r>
      <w:r/>
    </w:p>
    <w:p>
      <w:pPr>
        <w:ind w:left="0" w:firstLine="0"/>
        <w:jc w:val="left"/>
        <w:keepLines w:val="0"/>
        <w:keepNext w:val="0"/>
        <w:pageBreakBefore w:val="0"/>
        <w:spacing w:line="360" w:lineRule="auto"/>
        <w:widowControl w:val="off"/>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1.付款步骤：</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合同签订后，维保费用每季度支付一次。当季的维保费在次季度的第一个月支付（扣除考核扣款）。乙方提供合格服务发票后由甲方向乙方支付每季度最终的结算款项</w:t>
      </w:r>
      <w:r>
        <w:rPr>
          <w:rFonts w:hint="eastAsia" w:ascii="宋体" w:hAnsi="宋体" w:cs="宋体"/>
          <w:color w:val="000000" w:themeColor="text1"/>
          <w:sz w:val="24"/>
          <w:szCs w:val="24"/>
          <w:highlight w:val="none"/>
          <w14:textFill>
            <w14:solidFill>
              <w14:schemeClr w14:val="tx1"/>
            </w14:solidFill>
          </w14:textFill>
        </w:rPr>
        <w:t xml:space="preserve">。【单价300元以内的配件损坏（不包含冷媒），包含在维保价中，单价超过300元（含300元）的配件损坏，按流程及时更换。配件质保期为1年，1年内再次损坏，乙方免费更换，配件费经审计后按审定价支付】。</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.2甲方将对乙方服务工作进行考核，每月考核结果与服务费用挂钩。</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2.根据国家现行税法对甲方征收的与本合同有关的税费均由甲方承担；根据国家现行税法对乙方征收的与本合同有关的一切税费均由乙方承担。如乙方在履约过程中产生额外的收益，归甲方所有。 </w:t>
      </w:r>
      <w:r/>
    </w:p>
    <w:p>
      <w:pPr>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.甲方支付此项费用外不再承担其他任何费用（包括个人），</w:t>
      </w:r>
      <w:r>
        <w:rPr>
          <w:rFonts w:hint="eastAsia" w:ascii="宋体" w:hAnsi="宋体" w:cs="宋体"/>
          <w:color w:val="000000" w:themeColor="text1"/>
          <w:sz w:val="24"/>
          <w:szCs w:val="24"/>
          <w:highlight w:val="none"/>
          <w14:textFill>
            <w14:solidFill>
              <w14:schemeClr w14:val="tx1"/>
            </w14:solidFill>
          </w14:textFill>
        </w:rPr>
        <w:t xml:space="preserve">如因社保、医保或工资等问题与员工发生纠纷，应自行解决，</w:t>
      </w:r>
      <w:r>
        <w:rPr>
          <w:rFonts w:hint="eastAsia" w:ascii="宋体" w:hAnsi="宋体" w:cs="宋体"/>
          <w:bCs/>
          <w:color w:val="000000" w:themeColor="text1"/>
          <w:sz w:val="24"/>
          <w:highlight w:val="none"/>
          <w:lang w:val="zh-CN"/>
          <w14:textFill>
            <w14:solidFill>
              <w14:schemeClr w14:val="tx1"/>
            </w14:solidFill>
          </w14:textFill>
        </w:rPr>
        <w:t xml:space="preserve">与甲方无关。</w:t>
      </w:r>
      <w:r/>
    </w:p>
    <w:p>
      <w:pPr>
        <w:spacing w:line="360" w:lineRule="auto"/>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lang w:val="zh-CN"/>
          <w14:textFill>
            <w14:solidFill>
              <w14:schemeClr w14:val="tx1"/>
            </w14:solidFill>
          </w14:textFill>
        </w:rPr>
        <w:t xml:space="preserve">确因甲方工作需要，乙方应无条件配合甲方完成一些突击工作。如：安排服务人员（内部）临时加班。相关费用均已包含在合同价款中，不再另外支付。</w:t>
      </w:r>
      <w:r/>
    </w:p>
    <w:p>
      <w:pPr>
        <w:ind w:left="0" w:firstLine="0"/>
        <w:jc w:val="left"/>
        <w:keepLines w:val="0"/>
        <w:keepNext w:val="0"/>
        <w:pageBreakBefore w:val="0"/>
        <w:spacing w:line="360" w:lineRule="auto"/>
        <w:widowControl w:val="off"/>
        <w:rPr>
          <w:rFonts w:hint="default" w:ascii="宋体" w:hAnsi="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lang w:val="zh-CN"/>
          <w14:textFill>
            <w14:solidFill>
              <w14:schemeClr w14:val="tx1"/>
            </w14:solidFill>
          </w14:textFill>
        </w:rPr>
        <w:t xml:space="preserve">乙方</w:t>
      </w:r>
      <w:r>
        <w:rPr>
          <w:rFonts w:hint="eastAsia" w:ascii="宋体" w:hAnsi="宋体" w:cs="宋体"/>
          <w:bCs/>
          <w:color w:val="000000" w:themeColor="text1"/>
          <w:sz w:val="24"/>
          <w:highlight w:val="none"/>
          <w:lang w:val="en-US" w:eastAsia="zh-CN"/>
          <w14:textFill>
            <w14:solidFill>
              <w14:schemeClr w14:val="tx1"/>
            </w14:solidFill>
          </w14:textFill>
        </w:rPr>
        <w:t xml:space="preserve">未</w:t>
      </w:r>
      <w:r>
        <w:rPr>
          <w:rFonts w:hint="eastAsia" w:ascii="宋体" w:hAnsi="宋体" w:cs="宋体"/>
          <w:bCs/>
          <w:color w:val="000000" w:themeColor="text1"/>
          <w:sz w:val="24"/>
          <w:highlight w:val="none"/>
          <w:lang w:val="zh-CN"/>
          <w14:textFill>
            <w14:solidFill>
              <w14:schemeClr w14:val="tx1"/>
            </w14:solidFill>
          </w14:textFill>
        </w:rPr>
        <w:t xml:space="preserve">开具发票或开具发票不符合规定的，甲方有权暂缓支付相应款项，因此产生的损失及违约责任由乙方承担。</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付款方式：银行账户转账。乙方</w:t>
      </w:r>
      <w:r>
        <w:rPr>
          <w:rFonts w:hint="eastAsia" w:ascii="宋体" w:hAnsi="宋体"/>
          <w:bCs/>
          <w:color w:val="000000" w:themeColor="text1"/>
          <w:sz w:val="24"/>
          <w:highlight w:val="none"/>
          <w:lang w:val="en-US" w:eastAsia="zh-CN"/>
          <w14:textFill>
            <w14:solidFill>
              <w14:schemeClr w14:val="tx1"/>
            </w14:solidFill>
          </w14:textFill>
        </w:rPr>
        <w:t xml:space="preserve">账户信息如下：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乙方开户名称：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开户银行：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银行账号：</w:t>
      </w:r>
      <w:r/>
    </w:p>
    <w:p>
      <w:pPr>
        <w:numPr>
          <w:ilvl w:val="0"/>
          <w:numId w:val="0"/>
        </w:num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五、甲、乙双方的责任</w:t>
      </w:r>
      <w:r/>
    </w:p>
    <w:p>
      <w:pPr>
        <w:numPr>
          <w:ilvl w:val="0"/>
          <w:numId w:val="0"/>
        </w:num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1.甲方责任： </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w:t>
      </w:r>
      <w:r>
        <w:rPr>
          <w:rFonts w:hint="eastAsia" w:ascii="宋体" w:hAnsi="宋体"/>
          <w:bCs/>
          <w:color w:val="000000" w:themeColor="text1"/>
          <w:sz w:val="24"/>
          <w:highlight w:val="none"/>
          <w:lang w:val="zh-CN"/>
          <w14:textFill>
            <w14:solidFill>
              <w14:schemeClr w14:val="tx1"/>
            </w14:solidFill>
          </w14:textFill>
        </w:rPr>
        <w:t xml:space="preserve">根据甲方采购要求及乙方响应文件中的承诺，对乙方提供的服务及履行本合同情况实行验收。</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2甲方必须满足本采购文件相关要求。</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2.乙方责任： </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2.1</w:t>
      </w:r>
      <w:r>
        <w:rPr>
          <w:rFonts w:hint="eastAsia" w:ascii="宋体" w:hAnsi="宋体" w:cs="宋体"/>
          <w:bCs/>
          <w:color w:val="000000" w:themeColor="text1"/>
          <w:sz w:val="24"/>
          <w:highlight w:val="none"/>
          <w14:textFill>
            <w14:solidFill>
              <w14:schemeClr w14:val="tx1"/>
            </w14:solidFill>
          </w14:textFill>
        </w:rPr>
        <w:t xml:space="preserve">乙方根据甲方有关要求，积极主动保质保量地完成此项目。</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乙方必须满足本采购文件要求。</w:t>
      </w:r>
      <w:r/>
    </w:p>
    <w:p>
      <w:pPr>
        <w:spacing w:line="360" w:lineRule="auto"/>
        <w:rPr>
          <w:rFonts w:ascii="宋体" w:hAnsi="宋体"/>
          <w:b/>
          <w:bCs w:val="0"/>
          <w:color w:val="000000" w:themeColor="text1"/>
          <w:sz w:val="24"/>
          <w:highlight w:val="none"/>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六、伴随</w:t>
      </w:r>
      <w:r>
        <w:rPr>
          <w:rFonts w:hint="eastAsia" w:ascii="宋体" w:hAnsi="宋体"/>
          <w:b/>
          <w:bCs w:val="0"/>
          <w:color w:val="000000" w:themeColor="text1"/>
          <w:sz w:val="24"/>
          <w:highlight w:val="none"/>
          <w14:textFill>
            <w14:solidFill>
              <w14:schemeClr w14:val="tx1"/>
            </w14:solidFill>
          </w14:textFill>
        </w:rPr>
        <w:t xml:space="preserve">服务：</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1.设备出现故障，常规故障在2小时内处理完毕，非常规故障处理4小时内完成（包括常规部件的更换，非常规部件更换，且更换的配件须为原装配件），损坏更换的配件应交由甲方。</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设备故障须向甲方提供：故障原因，解决方案，配件报价，维修所需时间及维修配件的质保时间，在得到确认后方可更换维修。甲方也可自行采购零部件交乙方更换维修（并不再收取任何其他的相关费用，如劳务、交通费等）。</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3.为保证服务及时性，乙方须为项目建立配件库，现场配备常用配件及材料。最低配备清单及备件最高限价详见配件材料单价明细表（见第三章）。</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4.乙方不能按时恢复系统正常运转的，甲方可自行采取必要的措施，由此产</w:t>
      </w:r>
      <w:r>
        <w:rPr>
          <w:rFonts w:hint="eastAsia" w:ascii="宋体" w:hAnsi="宋体"/>
          <w:color w:val="000000" w:themeColor="text1"/>
          <w:sz w:val="24"/>
          <w:highlight w:val="none"/>
          <w:lang w:eastAsia="zh-CN"/>
          <w14:textFill>
            <w14:solidFill>
              <w14:schemeClr w14:val="tx1"/>
            </w14:solidFill>
          </w14:textFill>
        </w:rPr>
        <w:t xml:space="preserve">生的</w:t>
      </w:r>
      <w:r>
        <w:rPr>
          <w:rFonts w:hint="eastAsia" w:ascii="宋体" w:hAnsi="宋体"/>
          <w:color w:val="000000" w:themeColor="text1"/>
          <w:sz w:val="24"/>
          <w:highlight w:val="none"/>
          <w14:textFill>
            <w14:solidFill>
              <w14:schemeClr w14:val="tx1"/>
            </w14:solidFill>
          </w14:textFill>
        </w:rPr>
        <w:t xml:space="preserve">风险和费用由乙方承担。</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七、违约责任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1.1在合同生效后，甲方无故要求解除合同的，应向乙方偿付合同总价款 5%的违约金，违约金不足以补偿损失的，乙方有权要求甲方补足。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1.2甲方逾期付款的应按照逾期付款金额的每天万分之四支付逾期付款违约金，总额不超总价款的5%。</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2.乙方的违约责任：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2.1在合同生效后，乙方无故要求解除合同的，应向甲方偿付合同总价款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2.2乙方未按合同规定的质量要求提供服务，不能完成合同时，甲方有权解除合同，乙方向甲方偿付合同总价款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2.3乙方必须自己完成合同内容，不得自行分包，否则，甲方有权按乙方不能完成合同处理。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2.4乙方应执行国家有关规定（如苏州最低工资标准和其他规定），负责乙方员工的生病、事故、伤残、死亡和劳务纠纷，甲方不承担任何相关责任。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2.5乙方负有对自己员工的安全责任，甲方不承担任何相关责任。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八、不可抗力</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2.本条所述的“不可抗力”系指那些双方无法控制，不可预见的事件，但不包括双方的违约或疏忽。这些事件包括但不限于：战争、严重火灾、洪水、台风、地震以及其他双方商定的事件。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九、争端的解决</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2.如果调解不成，双方中的任何一方可向人民法院提起诉讼。诉讼由合同签订地人民法院管辖。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3.诉讼费由败诉方负担。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4.因合同部分履行引发诉讼的，在诉讼期间，除正在进行诉讼的部分外，本合同的其他部分应继续执行。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十、违约终止合同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1.在甲方因乙方违约而按合同约定采取的任何补救措施不受影响的情况下，甲方可在下列情况下向乙方发出书面通知，提出终止部分或全部合同。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1.1如果乙方未能在合同规定的限期或甲方同意延长的限期内提供部分或全部服务。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1.2如果乙方未能履行合同规定的其他任何义务。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3.如果甲方违约，应承担相应的违约责任。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十一、破产终止合同</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十二、政府采购法对政府采购合同变更终止的规定</w:t>
      </w:r>
      <w:r/>
    </w:p>
    <w:p>
      <w:pPr>
        <w:ind w:left="0" w:firstLine="480"/>
        <w:jc w:val="left"/>
        <w:keepLines w:val="0"/>
        <w:keepNext w:val="0"/>
        <w:pageBreakBefore w:val="0"/>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、履约验收：</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《江苏省财政厅关于印发</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江苏省政府采购履约验收管理办法</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〉的通知》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（苏财规〔2024〕7号）相关要求，组织</w:t>
      </w:r>
      <w:r>
        <w:rPr>
          <w:rFonts w:hint="eastAsia" w:ascii="宋体" w:hAnsi="宋体" w:cs="宋体"/>
          <w:color w:val="000000" w:themeColor="text1"/>
          <w:sz w:val="24"/>
          <w:szCs w:val="24"/>
          <w:highlight w:val="none"/>
          <w:lang w:val="en-US" w:eastAsia="zh-CN"/>
          <w14:textFill>
            <w14:solidFill>
              <w14:schemeClr w14:val="tx1"/>
            </w14:solidFill>
          </w14:textFill>
        </w:rPr>
        <w:t xml:space="preserve">开展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项目履约验收工作。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.采购文件、响应文件及政府采购合同等文件是履约验收的主要依据。</w:t>
      </w:r>
      <w:r>
        <w:rPr>
          <w:rFonts w:hint="eastAsia" w:ascii="宋体" w:hAnsi="宋体" w:cs="宋体"/>
          <w:color w:val="000000" w:themeColor="text1"/>
          <w:sz w:val="24"/>
          <w:szCs w:val="24"/>
          <w:highlight w:val="none"/>
          <w:lang w:val="en-US" w:eastAsia="zh-CN"/>
          <w14:textFill>
            <w14:solidFill>
              <w14:schemeClr w14:val="tx1"/>
            </w14:solidFill>
          </w14:textFill>
        </w:rPr>
        <w:t xml:space="preserve">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政府采购合同约定的履约验收条件满足时，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可主动联系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启动履约验收程序。</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.组织履约验收前，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将结合项目具体情况制定验收方案，明确验收时间、方式、程序等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应按照验收方案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要求，积极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.验收内容及标准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至少涵盖服务质量、用户满意度、服务过程文件资料</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完整性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、数据准确性等。</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十四、合同转让和分包</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本项目不得转让和分包。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十五、需要补充的合同条款</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（根据评审过程中或者商务谈判时商定的条款和条件在订立合同时标明）。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十六、合同生效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1.双方签约人为各自法定代表人或被授权代表。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2.本合同系指本文件及其附件中的所有部分，采购文件、乙方的响应文件、成交通知书、乙方在采购过程中的澄清和承诺等为本合同不可缺少的组成部分。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3.本合同经双方法定（授权）代表人签字（或盖章）并加盖单位公章（合同章）后生效。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合同份数：本合同一式【</w:t>
      </w:r>
      <w:r>
        <w:rPr>
          <w:rFonts w:hint="eastAsia" w:ascii="宋体" w:hAnsi="宋体"/>
          <w:color w:val="000000" w:themeColor="text1"/>
          <w:sz w:val="24"/>
          <w:szCs w:val="24"/>
          <w:highlight w:val="none"/>
          <w:lang w:val="en-US" w:eastAsia="zh-CN"/>
          <w14:textFill>
            <w14:solidFill>
              <w14:schemeClr w14:val="tx1"/>
            </w14:solidFill>
          </w14:textFill>
        </w:rPr>
        <w:t xml:space="preserve">伍</w:t>
      </w:r>
      <w:r>
        <w:rPr>
          <w:rFonts w:hint="eastAsia" w:ascii="宋体" w:hAnsi="宋体"/>
          <w:color w:val="000000" w:themeColor="text1"/>
          <w:sz w:val="24"/>
          <w:szCs w:val="24"/>
          <w:highlight w:val="none"/>
          <w14:textFill>
            <w14:solidFill>
              <w14:schemeClr w14:val="tx1"/>
            </w14:solidFill>
          </w14:textFill>
        </w:rPr>
        <w:t xml:space="preserve">】份，甲</w:t>
      </w:r>
      <w:r>
        <w:rPr>
          <w:rFonts w:hint="eastAsia" w:ascii="宋体" w:hAnsi="宋体"/>
          <w:color w:val="000000" w:themeColor="text1"/>
          <w:sz w:val="24"/>
          <w:szCs w:val="24"/>
          <w:highlight w:val="none"/>
          <w:lang w:val="en-US" w:eastAsia="zh-CN"/>
          <w14:textFill>
            <w14:solidFill>
              <w14:schemeClr w14:val="tx1"/>
            </w14:solidFill>
          </w14:textFill>
        </w:rPr>
        <w:t xml:space="preserve">方</w:t>
      </w:r>
      <w:r>
        <w:rPr>
          <w:rFonts w:hint="eastAsia" w:ascii="宋体" w:hAnsi="宋体"/>
          <w:color w:val="000000" w:themeColor="text1"/>
          <w:sz w:val="24"/>
          <w:szCs w:val="24"/>
          <w:highlight w:val="none"/>
          <w14:textFill>
            <w14:solidFill>
              <w14:schemeClr w14:val="tx1"/>
            </w14:solidFill>
          </w14:textFill>
        </w:rPr>
        <w:t xml:space="preserve">执【</w:t>
      </w:r>
      <w:r>
        <w:rPr>
          <w:rFonts w:hint="eastAsia" w:ascii="宋体" w:hAnsi="宋体"/>
          <w:color w:val="000000" w:themeColor="text1"/>
          <w:sz w:val="24"/>
          <w:szCs w:val="24"/>
          <w:highlight w:val="none"/>
          <w:lang w:val="en-US" w:eastAsia="zh-CN"/>
          <w14:textFill>
            <w14:solidFill>
              <w14:schemeClr w14:val="tx1"/>
            </w14:solidFill>
          </w14:textFill>
        </w:rPr>
        <w:t xml:space="preserve">贰</w:t>
      </w:r>
      <w:r>
        <w:rPr>
          <w:rFonts w:hint="eastAsia" w:ascii="宋体" w:hAnsi="宋体"/>
          <w:color w:val="000000" w:themeColor="text1"/>
          <w:sz w:val="24"/>
          <w:szCs w:val="24"/>
          <w:highlight w:val="none"/>
          <w14:textFill>
            <w14:solidFill>
              <w14:schemeClr w14:val="tx1"/>
            </w14:solidFill>
          </w14:textFill>
        </w:rPr>
        <w:t xml:space="preserve">】份，</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执【</w:t>
      </w:r>
      <w:r>
        <w:rPr>
          <w:rFonts w:hint="eastAsia" w:ascii="宋体" w:hAnsi="宋体"/>
          <w:color w:val="000000" w:themeColor="text1"/>
          <w:sz w:val="24"/>
          <w:szCs w:val="24"/>
          <w:highlight w:val="none"/>
          <w:lang w:val="en-US" w:eastAsia="zh-CN"/>
          <w14:textFill>
            <w14:solidFill>
              <w14:schemeClr w14:val="tx1"/>
            </w14:solidFill>
          </w14:textFill>
        </w:rPr>
        <w:t xml:space="preserve">壹</w:t>
      </w:r>
      <w:r>
        <w:rPr>
          <w:rFonts w:hint="eastAsia" w:ascii="宋体" w:hAnsi="宋体"/>
          <w:color w:val="000000" w:themeColor="text1"/>
          <w:sz w:val="24"/>
          <w:szCs w:val="24"/>
          <w:highlight w:val="none"/>
          <w14:textFill>
            <w14:solidFill>
              <w14:schemeClr w14:val="tx1"/>
            </w14:solidFill>
          </w14:textFill>
        </w:rPr>
        <w:t xml:space="preserve">】份，采购代理机构【壹】份，各</w:t>
      </w:r>
      <w:r>
        <w:rPr>
          <w:rFonts w:ascii="宋体" w:hAnsi="宋体"/>
          <w:color w:val="000000" w:themeColor="text1"/>
          <w:sz w:val="24"/>
          <w:szCs w:val="24"/>
          <w:highlight w:val="none"/>
          <w14:textFill>
            <w14:solidFill>
              <w14:schemeClr w14:val="tx1"/>
            </w14:solidFill>
          </w14:textFill>
        </w:rPr>
        <w:t xml:space="preserve">份合同具有同等法律效</w:t>
      </w:r>
      <w:r>
        <w:rPr>
          <w:rFonts w:hint="eastAsia" w:ascii="宋体" w:hAnsi="宋体"/>
          <w:color w:val="000000" w:themeColor="text1"/>
          <w:sz w:val="24"/>
          <w:szCs w:val="24"/>
          <w:highlight w:val="none"/>
          <w14:textFill>
            <w14:solidFill>
              <w14:schemeClr w14:val="tx1"/>
            </w14:solidFill>
          </w14:textFill>
        </w:rPr>
        <w:t xml:space="preserve">力</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5.本合同应按照中华人民共和国的现行法律进行解释。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6.合同修改：除甲乙双方签署书面修改、补充协议，并成为本合同不可分割的一部分之外，本合同条件不得有任何变化或修改。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jc w:val="center"/>
        <w:spacing w:line="360" w:lineRule="auto"/>
        <w:rPr>
          <w:rFonts w:hint="eastAsia" w:ascii="宋体" w:hAnsi="宋体"/>
          <w:color w:val="000000" w:themeColor="text1"/>
          <w:sz w:val="36"/>
          <w:szCs w:val="36"/>
          <w:highlight w:val="none"/>
          <w14:textFill>
            <w14:solidFill>
              <w14:schemeClr w14:val="tx1"/>
            </w14:solidFill>
          </w14:textFill>
        </w:rPr>
      </w:pPr>
      <w:r>
        <w:rPr>
          <w:rFonts w:hint="eastAsia" w:eastAsia="黑体"/>
          <w:b/>
          <w:color w:val="000000" w:themeColor="text1"/>
          <w:sz w:val="36"/>
          <w:szCs w:val="36"/>
          <w:highlight w:val="none"/>
          <w:lang w:val="en-US" w:eastAsia="zh-CN"/>
          <w14:textFill>
            <w14:solidFill>
              <w14:schemeClr w14:val="tx1"/>
            </w14:solidFill>
          </w14:textFill>
        </w:rPr>
        <w:t xml:space="preserve">六、</w:t>
      </w:r>
      <w:r>
        <w:rPr>
          <w:rFonts w:hint="eastAsia" w:eastAsia="黑体"/>
          <w:b/>
          <w:color w:val="000000" w:themeColor="text1"/>
          <w:sz w:val="36"/>
          <w:szCs w:val="36"/>
          <w:highlight w:val="none"/>
          <w14:textFill>
            <w14:solidFill>
              <w14:schemeClr w14:val="tx1"/>
            </w14:solidFill>
          </w14:textFill>
        </w:rPr>
        <w:t xml:space="preserve">附件格式</w:t>
      </w:r>
      <w:r/>
    </w:p>
    <w:p>
      <w:pP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格式1：磋商响应报价表（详见苏采云系统《开标一览表》）                            </w:t>
      </w:r>
      <w:r/>
    </w:p>
    <w:p>
      <w:pPr>
        <w:jc w:val="center"/>
        <w:spacing w:line="360" w:lineRule="auto"/>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磋商响应报价表</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磋商响应单位（盖章）：</w:t>
      </w:r>
      <w:r/>
    </w:p>
    <w:tbl>
      <w:tblPr>
        <w:tblStyle w:val="697"/>
        <w:tblW w:w="0" w:type="auto"/>
        <w:jc w:val="center"/>
        <w:tblLayout w:type="fixed"/>
        <w:tblCellMar>
          <w:left w:w="108" w:type="dxa"/>
          <w:top w:w="0" w:type="dxa"/>
          <w:right w:w="108" w:type="dxa"/>
          <w:bottom w:w="0" w:type="dxa"/>
        </w:tblCellMar>
        <w:tblLook w:val="04A0" w:firstRow="1" w:lastRow="0" w:firstColumn="1" w:lastColumn="0" w:noHBand="0" w:noVBand="1"/>
      </w:tblPr>
      <w:tblGrid>
        <w:gridCol w:w="2332"/>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332" w:type="dxa"/>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332"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82" w:type="dxa"/>
            <w:vAlign w:val="center"/>
            <w:textDirection w:val="lrTb"/>
            <w:noWrap/>
          </w:tcPr>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投标报价（大写金额）</w:t>
            </w:r>
            <w:r/>
          </w:p>
        </w:tc>
      </w:tr>
    </w:tbl>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24"/>
        <w:ind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格式</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：配件材料单价明细表</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1、中央空调末端部件材料单价明细表</w:t>
      </w:r>
      <w:r/>
    </w:p>
    <w:tbl>
      <w:tblPr>
        <w:tblStyle w:val="697"/>
        <w:tblW w:w="4864" w:type="pct"/>
        <w:tblInd w:w="104" w:type="dxa"/>
        <w:tblLayout w:type="autofit"/>
        <w:tblCellMar>
          <w:left w:w="108" w:type="dxa"/>
          <w:top w:w="0" w:type="dxa"/>
          <w:right w:w="108" w:type="dxa"/>
          <w:bottom w:w="0" w:type="dxa"/>
        </w:tblCellMar>
        <w:tblLook w:val="04A0" w:firstRow="1" w:lastRow="0" w:firstColumn="1" w:lastColumn="0" w:noHBand="0" w:noVBand="1"/>
      </w:tblPr>
      <w:tblGrid>
        <w:gridCol w:w="829"/>
        <w:gridCol w:w="3309"/>
        <w:gridCol w:w="1584"/>
        <w:gridCol w:w="1479"/>
        <w:gridCol w:w="1395"/>
      </w:tblGrid>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投标报价（元）</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开利四面出风风机盘管主板</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风机盘管盘管电机</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25w</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60w</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风机盘管盘管叶轮</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开利四面出风风机盘管液晶线控器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开利四面出风风机盘管水槽</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开利四面出风风机盘管提升水泵</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格兰富机械密封</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37KW</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2102</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风机盘管金属软管</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风机盘管艾美柯铜阀</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风机盘管调速开关</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水泵用蝶阀</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DN250</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水泵用截止阀</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DN250</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水泵用软接头</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DN250</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表弯</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61.89</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水管道压力表</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排气阀</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DN32</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新风机房空调箱皮带</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2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新风机房过滤网</w:t>
            </w:r>
            <w:r/>
          </w:p>
        </w:tc>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2、冷库机组部件材料单价明细表</w:t>
      </w:r>
      <w:r/>
    </w:p>
    <w:tbl>
      <w:tblPr>
        <w:tblStyle w:val="697"/>
        <w:tblW w:w="4875" w:type="pct"/>
        <w:tblInd w:w="113" w:type="dxa"/>
        <w:tblLayout w:type="autofit"/>
        <w:tblCellMar>
          <w:left w:w="108" w:type="dxa"/>
          <w:top w:w="0" w:type="dxa"/>
          <w:right w:w="108" w:type="dxa"/>
          <w:bottom w:w="0" w:type="dxa"/>
        </w:tblCellMar>
        <w:tblLook w:val="04A0" w:firstRow="1" w:lastRow="0" w:firstColumn="1" w:lastColumn="0" w:noHBand="0" w:noVBand="1"/>
      </w:tblPr>
      <w:tblGrid>
        <w:gridCol w:w="814"/>
        <w:gridCol w:w="2688"/>
        <w:gridCol w:w="2098"/>
        <w:gridCol w:w="1586"/>
        <w:gridCol w:w="1429"/>
      </w:tblGrid>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机组品牌</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投标报价（元）</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压控开关</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压力表</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蒸发器套件</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7450</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8226</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9626</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除霜加热管</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蒸发器风机套件</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热力膨胀阀</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操作面板套件</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59"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3、风能热泵麦克维尔</w:t>
      </w:r>
      <w:r/>
    </w:p>
    <w:tbl>
      <w:tblPr>
        <w:tblStyle w:val="697"/>
        <w:tblW w:w="4875" w:type="pct"/>
        <w:tblInd w:w="113" w:type="dxa"/>
        <w:tblLayout w:type="fixed"/>
        <w:tblCellMar>
          <w:left w:w="108" w:type="dxa"/>
          <w:top w:w="0" w:type="dxa"/>
          <w:right w:w="108" w:type="dxa"/>
          <w:bottom w:w="0" w:type="dxa"/>
        </w:tblCellMar>
        <w:tblLook w:val="04A0" w:firstRow="1" w:lastRow="0" w:firstColumn="1" w:lastColumn="0" w:noHBand="0" w:noVBand="1"/>
      </w:tblPr>
      <w:tblGrid>
        <w:gridCol w:w="809"/>
        <w:gridCol w:w="1103"/>
        <w:gridCol w:w="2554"/>
        <w:gridCol w:w="1413"/>
        <w:gridCol w:w="1510"/>
        <w:gridCol w:w="1227"/>
      </w:tblGrid>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适用机型</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投标报价（元）</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室内机电脑板</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MDX**C</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2549.25</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室内机电机</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2887.50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742.50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叶轮</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631.95</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内机电子膨胀阀组件</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1280.40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室外机</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MDS***ER5</w:t>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11250.00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室外主控板</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3303.00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室外滤波板</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2767.50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电子节流部件</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1434.00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室外机风扇电机</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4125.00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压缩机变频模块</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3532.50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风扇变频模块</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2160.00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电源板</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1845.00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四通阀</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682.50</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松下多联机系列</w:t>
      </w:r>
      <w:r/>
    </w:p>
    <w:tbl>
      <w:tblPr>
        <w:tblStyle w:val="697"/>
        <w:tblW w:w="8638" w:type="dxa"/>
        <w:tblInd w:w="91" w:type="dxa"/>
        <w:tblLayout w:type="fixed"/>
        <w:tblCellMar>
          <w:left w:w="108" w:type="dxa"/>
          <w:top w:w="0" w:type="dxa"/>
          <w:right w:w="108" w:type="dxa"/>
          <w:bottom w:w="0" w:type="dxa"/>
        </w:tblCellMar>
        <w:tblLook w:val="04A0" w:firstRow="1" w:lastRow="0" w:firstColumn="1" w:lastColumn="0" w:noHBand="0" w:noVBand="1"/>
      </w:tblPr>
      <w:tblGrid>
        <w:gridCol w:w="763"/>
        <w:gridCol w:w="2227"/>
        <w:gridCol w:w="973"/>
        <w:gridCol w:w="1828"/>
        <w:gridCol w:w="1545"/>
        <w:gridCol w:w="1302"/>
      </w:tblGrid>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适用机型</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最高限价</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投标报价（元）</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CU-ME8B1YX8N</w:t>
            </w:r>
            <w:r/>
          </w:p>
        </w:tc>
        <w:tc>
          <w:tcPr>
            <w:shd w:val="clear" w:color="auto" w:fill="auto"/>
            <w:tcBorders>
              <w:top w:val="non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11200.00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压缩机变频板</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4900.00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主板</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4287.50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滤波板</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3237.50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风机板</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3850.00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高压传感器</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1386.00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低压传感器</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1386.00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风机电机</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2537.50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风叶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787.50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四通阀</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2105.25</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热交换器</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9572.50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内机板</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2870.00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内电机</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1365.00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电子膨胀阀</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787.50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电子膨胀阀线圈</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560.00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排水泵</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630.00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线控器</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560.00</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、分体空调部件材料单价明细表</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（1）合资品牌（三菱、大金等）</w:t>
      </w:r>
      <w:r/>
    </w:p>
    <w:tbl>
      <w:tblPr>
        <w:tblStyle w:val="697"/>
        <w:tblW w:w="4870" w:type="pct"/>
        <w:tblInd w:w="113" w:type="dxa"/>
        <w:tblLayout w:type="autofit"/>
        <w:tblCellMar>
          <w:left w:w="108" w:type="dxa"/>
          <w:top w:w="0" w:type="dxa"/>
          <w:right w:w="108" w:type="dxa"/>
          <w:bottom w:w="0" w:type="dxa"/>
        </w:tblCellMar>
        <w:tblLook w:val="04A0" w:firstRow="1" w:lastRow="0" w:firstColumn="1" w:lastColumn="0" w:noHBand="0" w:noVBand="1"/>
      </w:tblPr>
      <w:tblGrid>
        <w:gridCol w:w="744"/>
        <w:gridCol w:w="3176"/>
        <w:gridCol w:w="1803"/>
        <w:gridCol w:w="1428"/>
        <w:gridCol w:w="1455"/>
      </w:tblGrid>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投标报价（元）</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变频压缩机</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2090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2775</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3825</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5355</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定频压缩机</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1810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3196</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3850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变频外风机电机</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定频外风机电机</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外风机叶轮</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内风机电机</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内风机叶轮</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四通阀（阀体/线圈）</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截流组件（毛细管组件）</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外机冷凝器</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1836</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内机蒸发器</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2176</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内机主板</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1003</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1406</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1428</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1487</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外机主板</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1258</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1793</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1984</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电阻抗器</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交流接触器</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4"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29"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（2）国产品牌（格力、美的、海尔等）</w:t>
      </w:r>
      <w:r/>
    </w:p>
    <w:tbl>
      <w:tblPr>
        <w:tblStyle w:val="697"/>
        <w:tblW w:w="4883" w:type="pct"/>
        <w:tblInd w:w="119" w:type="dxa"/>
        <w:tblLayout w:type="autofit"/>
        <w:tblCellMar>
          <w:left w:w="108" w:type="dxa"/>
          <w:top w:w="0" w:type="dxa"/>
          <w:right w:w="108" w:type="dxa"/>
          <w:bottom w:w="0" w:type="dxa"/>
        </w:tblCellMar>
        <w:tblLook w:val="04A0" w:firstRow="1" w:lastRow="0" w:firstColumn="1" w:lastColumn="0" w:noHBand="0" w:noVBand="1"/>
      </w:tblPr>
      <w:tblGrid>
        <w:gridCol w:w="772"/>
        <w:gridCol w:w="2974"/>
        <w:gridCol w:w="1989"/>
        <w:gridCol w:w="1395"/>
        <w:gridCol w:w="1499"/>
      </w:tblGrid>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投标报价（元）</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变频压缩机</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2720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定频压缩机</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变频外风机电机</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定频外风机电机</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外风机叶轮</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内风机电机</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内风机叶轮</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四通阀（阀体/线圈）</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截流组件（毛细管组件）</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外机冷凝器</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1445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内机蒸发器</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1445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内机主板</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外机主板</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电阻抗器</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交流接触器</w:t>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1.5匹及以下</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22" w:type="pct"/>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68" w:type="pct"/>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、（1）其他常用材料最高限价表</w:t>
      </w:r>
      <w:r/>
    </w:p>
    <w:tbl>
      <w:tblPr>
        <w:tblStyle w:val="697"/>
        <w:tblW w:w="8645" w:type="dxa"/>
        <w:tblInd w:w="91" w:type="dxa"/>
        <w:tblLayout w:type="fixed"/>
        <w:tblCellMar>
          <w:left w:w="108" w:type="dxa"/>
          <w:top w:w="0" w:type="dxa"/>
          <w:right w:w="108" w:type="dxa"/>
          <w:bottom w:w="0" w:type="dxa"/>
        </w:tblCellMar>
        <w:tblLook w:val="04A0" w:firstRow="1" w:lastRow="0" w:firstColumn="1" w:lastColumn="0" w:noHBand="0" w:noVBand="1"/>
      </w:tblPr>
      <w:tblGrid>
        <w:gridCol w:w="776"/>
        <w:gridCol w:w="2025"/>
        <w:gridCol w:w="1425"/>
        <w:gridCol w:w="1235"/>
        <w:gridCol w:w="1680"/>
        <w:gridCol w:w="1504"/>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投标报价（元）</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R22</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R32</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R134a</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77.00 </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R410a</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R407c</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77.00 </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R404a</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R600a</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73.00 </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冷冻油</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T68</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380.00 </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冷冻油</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4GS</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320.00 </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125.00 </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（2）零星配件辅材</w:t>
      </w:r>
      <w:r/>
    </w:p>
    <w:tbl>
      <w:tblPr>
        <w:tblStyle w:val="697"/>
        <w:tblW w:w="8615" w:type="dxa"/>
        <w:tblInd w:w="91" w:type="dxa"/>
        <w:tblLayout w:type="fixed"/>
        <w:tblCellMar>
          <w:left w:w="108" w:type="dxa"/>
          <w:top w:w="0" w:type="dxa"/>
          <w:right w:w="108" w:type="dxa"/>
          <w:bottom w:w="0" w:type="dxa"/>
        </w:tblCellMar>
        <w:tblLook w:val="04A0" w:firstRow="1" w:lastRow="0" w:firstColumn="1" w:lastColumn="0" w:noHBand="0" w:noVBand="1"/>
      </w:tblPr>
      <w:tblGrid>
        <w:gridCol w:w="776"/>
        <w:gridCol w:w="2220"/>
        <w:gridCol w:w="1875"/>
        <w:gridCol w:w="825"/>
        <w:gridCol w:w="1494"/>
        <w:gridCol w:w="1425"/>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投标报价（元）</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φ6.35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16.32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φ9.52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25.43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φ12.7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38.71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φ15.88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49.39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φ19.05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59.56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φ22.2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84.71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φ25.4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97.46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φ28.58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100.64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φ31.75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133.89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φ34.93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189.25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φ38.1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187.34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φ41.28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185.07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φ54.1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235.16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铜管用保温</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φ6.35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φ9.52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φ12.7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φ15.88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φ19.05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φ22.2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φ28.58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16.57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φ34.93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19.23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φ41.28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21.68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φ25.4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φ31.75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18.17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φ38.1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23.34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φ54.1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31.39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分支管</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477.59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信号线（带屏蔽）</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室内机电源线</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13.04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PVC信号线管</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UPVC冷凝水管</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DN40</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δ=20mm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DN32</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δ=20mm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DN25</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δ=20mm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UPVC冷凝水管保温</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DN40</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δ=20mm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DN32</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δ=20mm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DN25</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δ=20mm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金属波纹管</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金属波纹管</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Y型过滤器</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Y型过滤器</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截止阀</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截止阀</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自动排气阀</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自动排气阀</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DN32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130.4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电动阀</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电动阀</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球阀</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57.05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球阀</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57.05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闸阀</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73.35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闸阀</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、零星移机拆机装机</w:t>
      </w:r>
      <w:r/>
    </w:p>
    <w:tbl>
      <w:tblPr>
        <w:tblStyle w:val="697"/>
        <w:tblW w:w="8593" w:type="dxa"/>
        <w:tblInd w:w="91" w:type="dxa"/>
        <w:tblLayout w:type="fixed"/>
        <w:tblCellMar>
          <w:left w:w="108" w:type="dxa"/>
          <w:top w:w="0" w:type="dxa"/>
          <w:right w:w="108" w:type="dxa"/>
          <w:bottom w:w="0" w:type="dxa"/>
        </w:tblCellMar>
        <w:tblLook w:val="04A0" w:firstRow="1" w:lastRow="0" w:firstColumn="1" w:lastColumn="0" w:noHBand="0" w:noVBand="1"/>
      </w:tblPr>
      <w:tblGrid>
        <w:gridCol w:w="804"/>
        <w:gridCol w:w="1922"/>
        <w:gridCol w:w="2085"/>
        <w:gridCol w:w="975"/>
        <w:gridCol w:w="1363"/>
        <w:gridCol w:w="1444"/>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投标报价（元）</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移机装机</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280.00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320.00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vMerge w:val="restart"/>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拆机</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1.5匹</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2匹</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3匹</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vMerge w:val="continue"/>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280.00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多联机内机拆机</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四面出风/风管机</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330.00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多联机内机安装</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四面出风/风管机</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打孔</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普通</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打孔</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混凝土</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280.00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89.00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积水盘</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：关于投标报价合理性的澄清说明（若涉及）</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关于投标报价合理性的澄清说明</w:t>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r>
      <w:r/>
    </w:p>
    <w:p>
      <w:pPr>
        <w:ind w:left="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eastAsia="zh-CN"/>
          <w14:textFill>
            <w14:solidFill>
              <w14:schemeClr w14:val="tx1"/>
            </w14:solidFill>
          </w14:textFill>
        </w:rPr>
        <w:t xml:space="preserve">苏州时代招投标有限公司</w:t>
      </w:r>
      <w:r>
        <w:rPr>
          <w:rFonts w:ascii="宋体" w:hAnsi="宋体"/>
          <w:color w:val="000000" w:themeColor="text1"/>
          <w:sz w:val="24"/>
          <w:szCs w:val="24"/>
          <w:highlight w:val="none"/>
          <w14:textFill>
            <w14:solidFill>
              <w14:schemeClr w14:val="tx1"/>
            </w14:solidFill>
          </w14:textFill>
        </w:rPr>
        <w:t xml:space="preserve">：</w:t>
      </w:r>
      <w:r/>
    </w:p>
    <w:p>
      <w:pPr>
        <w:pStyle w:val="704"/>
        <w:ind w:left="0"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本公司愿就由贵</w:t>
      </w:r>
      <w:r>
        <w:rPr>
          <w:rFonts w:hint="eastAsia" w:ascii="宋体" w:hAnsi="宋体"/>
          <w:color w:val="000000" w:themeColor="text1"/>
          <w:sz w:val="24"/>
          <w:szCs w:val="24"/>
          <w:highlight w:val="none"/>
          <w14:textFill>
            <w14:solidFill>
              <w14:schemeClr w14:val="tx1"/>
            </w14:solidFill>
          </w14:textFill>
        </w:rPr>
        <w:t xml:space="preserve">中心</w:t>
      </w:r>
      <w:r>
        <w:rPr>
          <w:rFonts w:ascii="宋体" w:hAnsi="宋体"/>
          <w:color w:val="000000" w:themeColor="text1"/>
          <w:sz w:val="24"/>
          <w:szCs w:val="24"/>
          <w:highlight w:val="none"/>
          <w14:textFill>
            <w14:solidFill>
              <w14:schemeClr w14:val="tx1"/>
            </w14:solidFill>
          </w14:textFill>
        </w:rPr>
        <w:t xml:space="preserve">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编号）的</w:t>
      </w:r>
      <w:r>
        <w:rPr>
          <w:rFonts w:hint="eastAsia" w:ascii="宋体" w:hAnsi="宋体"/>
          <w:color w:val="000000" w:themeColor="text1"/>
          <w:sz w:val="24"/>
          <w:szCs w:val="24"/>
          <w:highlight w:val="none"/>
          <w:lang w:val="en-US" w:eastAsia="zh-CN"/>
          <w14:textFill>
            <w14:solidFill>
              <w14:schemeClr w14:val="tx1"/>
            </w14:solidFill>
          </w14:textFill>
        </w:rPr>
        <w:t xml:space="preserve">磋商</w:t>
      </w:r>
      <w:r>
        <w:rPr>
          <w:rFonts w:ascii="宋体" w:hAnsi="宋体"/>
          <w:color w:val="000000" w:themeColor="text1"/>
          <w:sz w:val="24"/>
          <w:szCs w:val="24"/>
          <w:highlight w:val="none"/>
          <w14:textFill>
            <w14:solidFill>
              <w14:schemeClr w14:val="tx1"/>
            </w14:solidFill>
          </w14:textFill>
        </w:rPr>
        <w:t xml:space="preserve">活动进行</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，对于本公司的</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报价合理性作出说明如下：</w:t>
      </w:r>
      <w:r/>
    </w:p>
    <w:tbl>
      <w:tblPr>
        <w:tblStyle w:val="697"/>
        <w:tblW w:w="8604"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4"/>
      </w:tblGrid>
      <w:tr>
        <w:trPr>
          <w:trHeight w:val="3940"/>
        </w:trPr>
        <w:tc>
          <w:tcPr>
            <w:tcW w:w="8604"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响应单位应当根据实际情况自拟答复并根据</w:t>
            </w:r>
            <w:r>
              <w:rPr>
                <w:rFonts w:hint="eastAsia" w:ascii="宋体" w:hAnsi="宋体"/>
                <w:b/>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b/>
                <w:color w:val="000000" w:themeColor="text1"/>
                <w:sz w:val="24"/>
                <w:szCs w:val="24"/>
                <w:highlight w:val="none"/>
                <w14:textFill>
                  <w14:solidFill>
                    <w14:schemeClr w14:val="tx1"/>
                  </w14:solidFill>
                </w14:textFill>
              </w:rPr>
              <w:t xml:space="preserve">关于澄清的要求提供相关证明材料作为附件。</w:t>
            </w:r>
            <w:r/>
          </w:p>
        </w:tc>
      </w:tr>
    </w:tbl>
    <w:p>
      <w:pPr>
        <w:ind w:left="0" w:firstLine="422"/>
        <w:spacing w:line="360" w:lineRule="auto"/>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备注：根据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竞争性磋商采购文件</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第二章“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须知”</w:t>
      </w:r>
      <w:bookmarkStart w:id="25" w:name="OLE_LINK12"/>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要求，在评标过程中</w:t>
      </w:r>
      <w:bookmarkEnd w:id="25"/>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出现</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供应商“响应报价低于全部通过符合性审查供应商</w:t>
      </w:r>
      <w:bookmarkStart w:id="26" w:name="OLE_LINK49"/>
      <w:r/>
      <w:bookmarkStart w:id="27" w:name="OLE_LINK50"/>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响应报价</w:t>
      </w:r>
      <w:bookmarkEnd w:id="26"/>
      <w:r/>
      <w:bookmarkEnd w:id="27"/>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28" w:name="OLE_LINK51"/>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w:t>
      </w:r>
      <w:bookmarkEnd w:id="28"/>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基于专业判断，认为供应商报价过低，有可能影响产品质量或者不能诚信履约的其他情形”时</w:t>
      </w:r>
      <w:r>
        <w:rPr>
          <w:rFonts w:hint="eastAsia" w:ascii="宋体" w:hAnsi="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0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zh-CN"/>
          <w14:textFill>
            <w14:solidFill>
              <w14:schemeClr w14:val="tx1"/>
            </w14:solidFill>
          </w14:textFill>
        </w:rPr>
        <w:t xml:space="preserve">磋商响应函</w:t>
      </w:r>
      <w:r/>
    </w:p>
    <w:p>
      <w:pP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val="zh-CN"/>
          <w14:textFill>
            <w14:solidFill>
              <w14:schemeClr w14:val="tx1"/>
            </w14:solidFill>
          </w14:textFill>
        </w:rPr>
        <w:t xml:space="preserve">苏州时代招投标有限公司</w:t>
      </w:r>
      <w:r>
        <w:rPr>
          <w:rFonts w:ascii="宋体" w:hAnsi="宋体"/>
          <w:color w:val="000000" w:themeColor="text1"/>
          <w:sz w:val="24"/>
          <w:highlight w:val="none"/>
          <w:u w:val="single"/>
          <w:lang w:val="zh-CN"/>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 xml:space="preserve">：</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我方收到贵公司 </w:t>
      </w:r>
      <w:r>
        <w:rPr>
          <w:rFonts w:hint="eastAsia" w:ascii="宋体" w:hAnsi="宋体"/>
          <w:color w:val="000000" w:themeColor="text1"/>
          <w:sz w:val="24"/>
          <w:highlight w:val="none"/>
          <w:u w:val="single"/>
          <w:lang w:val="zh-CN"/>
          <w14:textFill>
            <w14:solidFill>
              <w14:schemeClr w14:val="tx1"/>
            </w14:solidFill>
          </w14:textFill>
        </w:rPr>
        <w:t xml:space="preserve">（采购编号）</w:t>
      </w:r>
      <w:r>
        <w:rPr>
          <w:rFonts w:ascii="宋体" w:hAnsi="宋体"/>
          <w:color w:val="000000" w:themeColor="text1"/>
          <w:sz w:val="24"/>
          <w:highlight w:val="none"/>
          <w:lang w:val="zh-CN"/>
          <w14:textFill>
            <w14:solidFill>
              <w14:schemeClr w14:val="tx1"/>
            </w14:solidFill>
          </w14:textFill>
        </w:rPr>
        <w:t xml:space="preserve">号</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，经仔细阅读和研究，我方决定参加磋商。</w:t>
      </w:r>
      <w:r>
        <w:rPr>
          <w:rFonts w:hint="eastAsia" w:ascii="宋体" w:hAnsi="宋体"/>
          <w:color w:val="000000" w:themeColor="text1"/>
          <w:sz w:val="24"/>
          <w:highlight w:val="none"/>
          <w:lang w:val="zh-CN"/>
          <w14:textFill>
            <w14:solidFill>
              <w14:schemeClr w14:val="tx1"/>
            </w14:solidFill>
          </w14:textFill>
        </w:rPr>
        <w:t xml:space="preserve">并向贵公司承诺：</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、愿意按照磋商采购文件的一切要求，提供以上所有服务，总价格及明细见《磋商采购响应报价表》。</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3、我方同意按</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中的规定，</w:t>
      </w:r>
      <w:r>
        <w:rPr>
          <w:rFonts w:hint="eastAsia" w:ascii="宋体" w:hAnsi="宋体"/>
          <w:color w:val="000000" w:themeColor="text1"/>
          <w:sz w:val="24"/>
          <w:highlight w:val="none"/>
          <w:lang w:val="zh-CN"/>
          <w14:textFill>
            <w14:solidFill>
              <w14:schemeClr w14:val="tx1"/>
            </w14:solidFill>
          </w14:textFill>
        </w:rPr>
        <w:t xml:space="preserve">我方的响应文件</w:t>
      </w:r>
      <w:r>
        <w:rPr>
          <w:rFonts w:ascii="宋体" w:hAnsi="宋体"/>
          <w:color w:val="000000" w:themeColor="text1"/>
          <w:sz w:val="24"/>
          <w:highlight w:val="none"/>
          <w:lang w:val="zh-CN"/>
          <w14:textFill>
            <w14:solidFill>
              <w14:schemeClr w14:val="tx1"/>
            </w14:solidFill>
          </w14:textFill>
        </w:rPr>
        <w:t xml:space="preserve">有效期限为</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w:t>
      </w:r>
      <w:r>
        <w:rPr>
          <w:rFonts w:hint="eastAsia" w:ascii="宋体" w:hAnsi="宋体"/>
          <w:color w:val="000000" w:themeColor="text1"/>
          <w:sz w:val="24"/>
          <w:highlight w:val="none"/>
          <w:u w:val="single"/>
          <w14:textFill>
            <w14:solidFill>
              <w14:schemeClr w14:val="tx1"/>
            </w14:solidFill>
          </w14:textFill>
        </w:rPr>
        <w:t xml:space="preserve">9</w:t>
      </w:r>
      <w:r>
        <w:rPr>
          <w:rFonts w:hint="eastAsia" w:ascii="宋体" w:hAnsi="宋体"/>
          <w:color w:val="000000" w:themeColor="text1"/>
          <w:sz w:val="24"/>
          <w:highlight w:val="none"/>
          <w:u w:val="single"/>
          <w:lang w:val="zh-CN"/>
          <w14:textFill>
            <w14:solidFill>
              <w14:schemeClr w14:val="tx1"/>
            </w14:solidFill>
          </w14:textFill>
        </w:rPr>
        <w:t xml:space="preserve">0天</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4、我方愿意提供</w:t>
      </w:r>
      <w:r>
        <w:rPr>
          <w:rFonts w:hint="eastAsia" w:ascii="宋体" w:hAnsi="宋体"/>
          <w:color w:val="000000" w:themeColor="text1"/>
          <w:sz w:val="24"/>
          <w:highlight w:val="none"/>
          <w:lang w:val="zh-CN"/>
          <w14:textFill>
            <w14:solidFill>
              <w14:schemeClr w14:val="tx1"/>
            </w14:solidFill>
          </w14:textFill>
        </w:rPr>
        <w:t xml:space="preserve">贵</w:t>
      </w:r>
      <w:r>
        <w:rPr>
          <w:rFonts w:ascii="宋体" w:hAnsi="宋体"/>
          <w:color w:val="000000" w:themeColor="text1"/>
          <w:sz w:val="24"/>
          <w:highlight w:val="none"/>
          <w:lang w:val="zh-CN"/>
          <w14:textFill>
            <w14:solidFill>
              <w14:schemeClr w14:val="tx1"/>
            </w14:solidFill>
          </w14:textFill>
        </w:rPr>
        <w:t xml:space="preserve">方在</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中要求的所有资料。也同意向贵方提供贵方可能另外要求的与</w:t>
      </w:r>
      <w:r>
        <w:rPr>
          <w:rFonts w:hint="eastAsia" w:ascii="宋体" w:hAnsi="宋体"/>
          <w:color w:val="000000" w:themeColor="text1"/>
          <w:sz w:val="24"/>
          <w:highlight w:val="none"/>
          <w:lang w:val="zh-CN"/>
          <w14:textFill>
            <w14:solidFill>
              <w14:schemeClr w14:val="tx1"/>
            </w14:solidFill>
          </w14:textFill>
        </w:rPr>
        <w:t xml:space="preserve">我方磋商文件</w:t>
      </w:r>
      <w:r>
        <w:rPr>
          <w:rFonts w:ascii="宋体" w:hAnsi="宋体"/>
          <w:color w:val="000000" w:themeColor="text1"/>
          <w:sz w:val="24"/>
          <w:highlight w:val="none"/>
          <w:lang w:val="zh-CN"/>
          <w14:textFill>
            <w14:solidFill>
              <w14:schemeClr w14:val="tx1"/>
            </w14:solidFill>
          </w14:textFill>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5、我方愿意遵守</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中所列的收费标准。</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lang w:val="zh-CN"/>
          <w14:textFill>
            <w14:solidFill>
              <w14:schemeClr w14:val="tx1"/>
            </w14:solidFill>
          </w14:textFill>
        </w:rPr>
        <w:t xml:space="preserve">、我方承诺该项</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后的全过程中保持有效，不作任何更改和变动。我方同</w:t>
      </w:r>
      <w:r>
        <w:rPr>
          <w:rFonts w:hint="eastAsia" w:ascii="宋体" w:hAnsi="宋体"/>
          <w:color w:val="000000" w:themeColor="text1"/>
          <w:sz w:val="24"/>
          <w:highlight w:val="none"/>
          <w:lang w:val="zh-CN"/>
          <w14:textFill>
            <w14:solidFill>
              <w14:schemeClr w14:val="tx1"/>
            </w14:solidFill>
          </w14:textFill>
        </w:rPr>
        <w:t xml:space="preserve">意被确定成交</w:t>
      </w:r>
      <w:r>
        <w:rPr>
          <w:rFonts w:ascii="宋体" w:hAnsi="宋体"/>
          <w:color w:val="000000" w:themeColor="text1"/>
          <w:sz w:val="24"/>
          <w:highlight w:val="none"/>
          <w:lang w:val="zh-CN"/>
          <w14:textFill>
            <w14:solidFill>
              <w14:schemeClr w14:val="tx1"/>
            </w14:solidFill>
          </w14:textFill>
        </w:rPr>
        <w:t xml:space="preserve">后若不履行</w:t>
      </w:r>
      <w:r>
        <w:rPr>
          <w:rFonts w:hint="eastAsia" w:ascii="宋体" w:hAnsi="宋体"/>
          <w:color w:val="000000" w:themeColor="text1"/>
          <w:sz w:val="24"/>
          <w:highlight w:val="none"/>
          <w:lang w:val="zh-CN"/>
          <w14:textFill>
            <w14:solidFill>
              <w14:schemeClr w14:val="tx1"/>
            </w14:solidFill>
          </w14:textFill>
        </w:rPr>
        <w:t xml:space="preserve">我方</w:t>
      </w:r>
      <w:r>
        <w:rPr>
          <w:rFonts w:hint="eastAsia" w:ascii="宋体" w:hAnsi="宋体" w:cs="宋体"/>
          <w:color w:val="000000" w:themeColor="text1"/>
          <w:sz w:val="24"/>
          <w:highlight w:val="none"/>
          <w:lang w:val="zh-CN"/>
          <w14:textFill>
            <w14:solidFill>
              <w14:schemeClr w14:val="tx1"/>
            </w14:solidFill>
          </w14:textFill>
        </w:rPr>
        <w:t xml:space="preserve">响应文件</w:t>
      </w:r>
      <w:r>
        <w:rPr>
          <w:rFonts w:ascii="宋体" w:hAnsi="宋体"/>
          <w:color w:val="000000" w:themeColor="text1"/>
          <w:sz w:val="24"/>
          <w:highlight w:val="none"/>
          <w:lang w:val="zh-CN"/>
          <w14:textFill>
            <w14:solidFill>
              <w14:schemeClr w14:val="tx1"/>
            </w14:solidFill>
          </w14:textFill>
        </w:rPr>
        <w:t xml:space="preserve">的内容要求和各项承诺及义务的即被视为违约，</w:t>
      </w:r>
      <w:r>
        <w:rPr>
          <w:rFonts w:hint="eastAsia" w:ascii="宋体" w:hAnsi="宋体"/>
          <w:color w:val="000000" w:themeColor="text1"/>
          <w:sz w:val="24"/>
          <w:highlight w:val="none"/>
          <w:lang w:val="zh-CN"/>
          <w14:textFill>
            <w14:solidFill>
              <w14:schemeClr w14:val="tx1"/>
            </w14:solidFill>
          </w14:textFill>
        </w:rPr>
        <w:t xml:space="preserve">我方成交</w:t>
      </w:r>
      <w:r>
        <w:rPr>
          <w:rFonts w:ascii="宋体" w:hAnsi="宋体"/>
          <w:color w:val="000000" w:themeColor="text1"/>
          <w:sz w:val="24"/>
          <w:highlight w:val="none"/>
          <w:lang w:val="zh-CN"/>
          <w14:textFill>
            <w14:solidFill>
              <w14:schemeClr w14:val="tx1"/>
            </w14:solidFill>
          </w14:textFill>
        </w:rPr>
        <w:t xml:space="preserve">资格将被取消。</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lang w:val="zh-CN"/>
          <w14:textFill>
            <w14:solidFill>
              <w14:schemeClr w14:val="tx1"/>
            </w14:solidFill>
          </w14:textFill>
        </w:rPr>
        <w:t xml:space="preserve">、我方同意</w:t>
      </w:r>
      <w:r>
        <w:rPr>
          <w:rFonts w:hint="eastAsia" w:ascii="宋体" w:hAnsi="宋体"/>
          <w:color w:val="000000" w:themeColor="text1"/>
          <w:sz w:val="24"/>
          <w:highlight w:val="none"/>
          <w:lang w:val="zh-CN"/>
          <w14:textFill>
            <w14:solidFill>
              <w14:schemeClr w14:val="tx1"/>
            </w14:solidFill>
          </w14:textFill>
        </w:rPr>
        <w:t xml:space="preserve">我</w:t>
      </w:r>
      <w:r>
        <w:rPr>
          <w:rFonts w:ascii="宋体" w:hAnsi="宋体"/>
          <w:color w:val="000000" w:themeColor="text1"/>
          <w:sz w:val="24"/>
          <w:highlight w:val="none"/>
          <w:lang w:val="zh-CN"/>
          <w14:textFill>
            <w14:solidFill>
              <w14:schemeClr w14:val="tx1"/>
            </w14:solidFill>
          </w14:textFill>
        </w:rPr>
        <w:t xml:space="preserve">方若无法按约定条款履行义务等行为，</w:t>
      </w:r>
      <w:r>
        <w:rPr>
          <w:rFonts w:hint="eastAsia" w:ascii="宋体" w:hAnsi="宋体"/>
          <w:color w:val="000000" w:themeColor="text1"/>
          <w:sz w:val="24"/>
          <w:highlight w:val="none"/>
          <w:lang w:val="zh-CN"/>
          <w14:textFill>
            <w14:solidFill>
              <w14:schemeClr w14:val="tx1"/>
            </w14:solidFill>
          </w14:textFill>
        </w:rPr>
        <w:t xml:space="preserve">采购</w:t>
      </w:r>
      <w:r>
        <w:rPr>
          <w:rFonts w:ascii="宋体" w:hAnsi="宋体"/>
          <w:color w:val="000000" w:themeColor="text1"/>
          <w:sz w:val="24"/>
          <w:highlight w:val="none"/>
          <w:lang w:val="zh-CN"/>
          <w14:textFill>
            <w14:solidFill>
              <w14:schemeClr w14:val="tx1"/>
            </w14:solidFill>
          </w14:textFill>
        </w:rPr>
        <w:t xml:space="preserve">方有权取消</w:t>
      </w:r>
      <w:r>
        <w:rPr>
          <w:rFonts w:hint="eastAsia" w:ascii="宋体" w:hAnsi="宋体"/>
          <w:color w:val="000000" w:themeColor="text1"/>
          <w:sz w:val="24"/>
          <w:highlight w:val="none"/>
          <w:lang w:val="zh-CN"/>
          <w14:textFill>
            <w14:solidFill>
              <w14:schemeClr w14:val="tx1"/>
            </w14:solidFill>
          </w14:textFill>
        </w:rPr>
        <w:t xml:space="preserve">我方的成交</w:t>
      </w:r>
      <w:r>
        <w:rPr>
          <w:rFonts w:ascii="宋体" w:hAnsi="宋体"/>
          <w:color w:val="000000" w:themeColor="text1"/>
          <w:sz w:val="24"/>
          <w:highlight w:val="none"/>
          <w:lang w:val="zh-CN"/>
          <w14:textFill>
            <w14:solidFill>
              <w14:schemeClr w14:val="tx1"/>
            </w14:solidFill>
          </w14:textFill>
        </w:rPr>
        <w:t xml:space="preserve">资格。</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、如果我方被确定成交，我方愿意在签订合同时按</w:t>
      </w:r>
      <w:r>
        <w:rPr>
          <w:rFonts w:hint="eastAsia" w:ascii="宋体" w:hAnsi="宋体"/>
          <w:color w:val="000000" w:themeColor="text1"/>
          <w:sz w:val="24"/>
          <w:highlight w:val="none"/>
          <w14:textFill>
            <w14:solidFill>
              <w14:schemeClr w14:val="tx1"/>
            </w14:solidFill>
          </w14:textFill>
        </w:rPr>
        <w:t xml:space="preserve">规定的收费标准</w:t>
      </w:r>
      <w:r>
        <w:rPr>
          <w:rFonts w:hint="eastAsia" w:ascii="宋体" w:hAnsi="宋体"/>
          <w:color w:val="000000" w:themeColor="text1"/>
          <w:sz w:val="24"/>
          <w:highlight w:val="none"/>
          <w:lang w:val="zh-CN"/>
          <w14:textFill>
            <w14:solidFill>
              <w14:schemeClr w14:val="tx1"/>
            </w14:solidFill>
          </w14:textFill>
        </w:rPr>
        <w:t xml:space="preserve">支付成交服务费，逾期按中国人民银行公布的同期人民币贷款最高利率计付利息</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、与本</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有关的通讯地址：</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单位： </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联系人：</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 </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 </w:t>
      </w:r>
      <w:r>
        <w:rPr>
          <w:rFonts w:hint="eastAsia" w:ascii="宋体" w:hAnsi="宋体"/>
          <w:color w:val="000000" w:themeColor="text1"/>
          <w:sz w:val="24"/>
          <w:highlight w:val="none"/>
          <w14:textFill>
            <w14:solidFill>
              <w14:schemeClr w14:val="tx1"/>
            </w14:solidFill>
          </w14:textFill>
        </w:rPr>
        <w:t xml:space="preserve">                          电子邮箱</w:t>
      </w:r>
      <w:r>
        <w:rPr>
          <w:rFonts w:ascii="宋体" w:hAnsi="宋体"/>
          <w:color w:val="000000" w:themeColor="text1"/>
          <w:sz w:val="24"/>
          <w:highlight w:val="none"/>
          <w14:textFill>
            <w14:solidFill>
              <w14:schemeClr w14:val="tx1"/>
            </w14:solidFill>
          </w14:textFill>
        </w:rPr>
        <w:t xml:space="preserve">：</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：（单位盖章）</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供应商法定代表人或授权委托人：（签字或签章） </w:t>
      </w:r>
      <w:r/>
    </w:p>
    <w:p>
      <w:pPr>
        <w:ind w:firstLine="720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rPr>
          <w:rFonts w:ascii="宋体" w:hAnsi="宋体"/>
          <w:color w:val="000000" w:themeColor="text1"/>
          <w:sz w:val="24"/>
          <w:highlight w:val="none"/>
          <w14:textFill>
            <w14:solidFill>
              <w14:schemeClr w14:val="tx1"/>
            </w14:solidFill>
          </w14:textFill>
        </w:rPr>
        <w:t xml:space="preserve">年     月     日</w:t>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5</w:t>
      </w:r>
      <w:r>
        <w:rPr>
          <w:rFonts w:hint="eastAsia" w:ascii="宋体" w:hAnsi="宋体"/>
          <w:b/>
          <w:color w:val="000000" w:themeColor="text1"/>
          <w:sz w:val="24"/>
          <w:highlight w:val="none"/>
          <w14:textFill>
            <w14:solidFill>
              <w14:schemeClr w14:val="tx1"/>
            </w14:solidFill>
          </w14:textFill>
        </w:rPr>
        <w:t xml:space="preserve">：项目实施</w:t>
      </w:r>
      <w:r>
        <w:rPr>
          <w:rFonts w:ascii="宋体" w:hAnsi="宋体"/>
          <w:b/>
          <w:color w:val="000000" w:themeColor="text1"/>
          <w:sz w:val="24"/>
          <w:highlight w:val="none"/>
          <w14:textFill>
            <w14:solidFill>
              <w14:schemeClr w14:val="tx1"/>
            </w14:solidFill>
          </w14:textFill>
        </w:rPr>
        <w:t xml:space="preserve">方案</w:t>
      </w:r>
      <w:r>
        <w:rPr>
          <w:rFonts w:hint="eastAsia" w:ascii="宋体" w:hAnsi="宋体"/>
          <w:b/>
          <w:color w:val="000000" w:themeColor="text1"/>
          <w:sz w:val="24"/>
          <w:highlight w:val="none"/>
          <w14:textFill>
            <w14:solidFill>
              <w14:schemeClr w14:val="tx1"/>
            </w14:solidFill>
          </w14:textFill>
        </w:rPr>
        <w:t xml:space="preserve">（请响应单位自拟）</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pStyle w:val="7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6</w:t>
      </w:r>
      <w:r>
        <w:rPr>
          <w:rFonts w:hint="eastAsia" w:ascii="宋体" w:hAnsi="宋体"/>
          <w:b/>
          <w:color w:val="000000" w:themeColor="text1"/>
          <w:sz w:val="24"/>
          <w:highlight w:val="none"/>
          <w14:textFill>
            <w14:solidFill>
              <w14:schemeClr w14:val="tx1"/>
            </w14:solidFill>
          </w14:textFill>
        </w:rPr>
        <w:t xml:space="preserve">：偏离表</w:t>
      </w:r>
      <w:r/>
    </w:p>
    <w:p>
      <w:pPr>
        <w:pStyle w:val="7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80" w:lineRule="exact"/>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偏离表</w:t>
      </w:r>
      <w:r>
        <w:rPr>
          <w:rFonts w:hint="eastAsia" w:ascii="宋体" w:hAnsi="宋体"/>
          <w:b/>
          <w:color w:val="000000" w:themeColor="text1"/>
          <w:sz w:val="24"/>
          <w:highlight w:val="none"/>
          <w14:textFill>
            <w14:solidFill>
              <w14:schemeClr w14:val="tx1"/>
            </w14:solidFill>
          </w14:textFill>
        </w:rPr>
        <w:t xml:space="preserve">（技术、服务、商务）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97"/>
        <w:tblW w:w="8612"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72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tcPr>
          <w:p>
            <w:pPr>
              <w:jc w:val="center"/>
              <w:spacing w:line="36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bl>
    <w:p>
      <w:pPr>
        <w:ind w:firstLine="21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pStyle w:val="724"/>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7</w:t>
      </w:r>
      <w:r>
        <w:rPr>
          <w:rFonts w:hint="eastAsia" w:ascii="宋体" w:hAnsi="宋体"/>
          <w:b/>
          <w:color w:val="000000" w:themeColor="text1"/>
          <w:sz w:val="24"/>
          <w:highlight w:val="none"/>
          <w14:textFill>
            <w14:solidFill>
              <w14:schemeClr w14:val="tx1"/>
            </w14:solidFill>
          </w14:textFill>
        </w:rPr>
        <w:t xml:space="preserve">：服务人员名单</w:t>
      </w:r>
      <w:r/>
    </w:p>
    <w:p>
      <w:pPr>
        <w:jc w:val="cente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360" w:lineRule="auto"/>
        <w:rPr>
          <w:b/>
          <w:bCs/>
          <w:color w:val="000000" w:themeColor="text1"/>
          <w:spacing w:val="20"/>
          <w:sz w:val="30"/>
          <w:szCs w:val="30"/>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服务人员名单</w:t>
      </w:r>
      <w:r/>
    </w:p>
    <w:tbl>
      <w:tblPr>
        <w:tblStyle w:val="697"/>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150"/>
        <w:gridCol w:w="1200"/>
      </w:tblGrid>
      <w:tr>
        <w:trPr>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88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15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学历</w:t>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r>
      <w:tr>
        <w:trPr>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hAnsi="宋体"/>
          <w:b/>
          <w:bCs/>
          <w:color w:val="000000" w:themeColor="text1"/>
          <w:szCs w:val="21"/>
          <w:highlight w:val="none"/>
          <w14:textFill>
            <w14:solidFill>
              <w14:schemeClr w14:val="tx1"/>
            </w14:solidFill>
          </w14:textFill>
        </w:rPr>
      </w:pPr>
      <w:r/>
      <w:bookmarkStart w:id="29" w:name="_Toc314051680"/>
      <w:r/>
      <w:bookmarkEnd w:id="29"/>
      <w:r/>
      <w:r/>
    </w:p>
    <w:p>
      <w:pPr>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r>
      <w:r/>
    </w:p>
    <w:p>
      <w:pPr>
        <w:rPr>
          <w:rFonts w:hint="eastAsia" w:ascii="宋体" w:hAnsi="宋体" w:eastAsia="宋体" w:cs="Times New Roman"/>
          <w:b/>
          <w:color w:val="000000" w:themeColor="text1"/>
          <w:sz w:val="24"/>
          <w:highlight w:val="none"/>
          <w14:textFill>
            <w14:solidFill>
              <w14:schemeClr w14:val="tx1"/>
            </w14:solidFill>
          </w14:textFill>
        </w:rPr>
      </w:pPr>
      <w:r/>
      <w:bookmarkStart w:id="30" w:name="_Toc314051681"/>
      <w:r/>
      <w:bookmarkStart w:id="31" w:name="_Toc264146712"/>
      <w:r/>
      <w:bookmarkStart w:id="32" w:name="_Toc264146639"/>
      <w:r>
        <w:rPr>
          <w:rFonts w:hint="eastAsia" w:ascii="宋体" w:hAnsi="宋体" w:eastAsia="宋体" w:cs="Times New Roman"/>
          <w:b/>
          <w:color w:val="000000" w:themeColor="text1"/>
          <w:sz w:val="24"/>
          <w:highlight w:val="none"/>
          <w14:textFill>
            <w14:solidFill>
              <w14:schemeClr w14:val="tx1"/>
            </w14:solidFill>
          </w14:textFill>
        </w:rPr>
        <w:br w:type="page" w:clear="all"/>
      </w:r>
      <w:r/>
    </w:p>
    <w:p>
      <w:pPr>
        <w:jc w:val="both"/>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格式</w:t>
      </w: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b/>
          <w:color w:val="000000" w:themeColor="text1"/>
          <w:sz w:val="24"/>
          <w:highlight w:val="none"/>
          <w14:textFill>
            <w14:solidFill>
              <w14:schemeClr w14:val="tx1"/>
            </w14:solidFill>
          </w14:textFill>
        </w:rPr>
        <w:t xml:space="preserve">：</w:t>
      </w:r>
      <w:bookmarkEnd w:id="30"/>
      <w:r/>
      <w:bookmarkEnd w:id="31"/>
      <w:r/>
      <w:bookmarkEnd w:id="32"/>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t xml:space="preserve">类似项目一览表</w:t>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bl>
      <w:tblPr>
        <w:tblStyle w:val="697"/>
        <w:tblW w:w="860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372"/>
      </w:tblGrid>
      <w:tr>
        <w:trPr>
          <w:trHeight w:val="567"/>
        </w:trPr>
        <w:tc>
          <w:tcPr>
            <w:tcW w:w="8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序号</w:t>
            </w:r>
            <w:r/>
          </w:p>
        </w:tc>
        <w:tc>
          <w:tcPr>
            <w:tcW w:w="133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项目名称</w:t>
            </w:r>
            <w:r/>
          </w:p>
        </w:tc>
        <w:tc>
          <w:tcPr>
            <w:tcW w:w="1454"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项目时间</w:t>
            </w:r>
            <w:r/>
          </w:p>
        </w:tc>
        <w:tc>
          <w:tcPr>
            <w:tcW w:w="1845"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合同金额</w:t>
            </w:r>
            <w:r/>
          </w:p>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（人民币）</w:t>
            </w:r>
            <w:r/>
          </w:p>
        </w:tc>
        <w:tc>
          <w:tcPr>
            <w:tcW w:w="16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业主单位</w:t>
            </w:r>
            <w:r/>
          </w:p>
        </w:tc>
        <w:tc>
          <w:tcPr>
            <w:tcW w:w="137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备注</w:t>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3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7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32"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454"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845"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699"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72"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ascii="宋体" w:hAnsi="宋体"/>
          <w:color w:val="000000" w:themeColor="text1"/>
          <w:sz w:val="24"/>
          <w:highlight w:val="none"/>
          <w14:textFill>
            <w14:solidFill>
              <w14:schemeClr w14:val="tx1"/>
            </w14:solidFill>
          </w14:textFill>
        </w:rPr>
        <w:t xml:space="preserve">附</w:t>
      </w:r>
      <w:r>
        <w:rPr>
          <w:rFonts w:hint="eastAsia" w:ascii="宋体" w:hAnsi="宋体"/>
          <w:color w:val="000000" w:themeColor="text1"/>
          <w:sz w:val="24"/>
          <w:highlight w:val="none"/>
          <w14:textFill>
            <w14:solidFill>
              <w14:schemeClr w14:val="tx1"/>
            </w14:solidFill>
          </w14:textFill>
        </w:rPr>
        <w:t xml:space="preserve">合同复印件</w:t>
      </w:r>
      <w:r>
        <w:rPr>
          <w:rFonts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spacing w:before="25" w:after="25"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eastAsia="宋体" w:cs="Times New Roman"/>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eastAsia="宋体" w:cs="Times New Roman"/>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w:t>
      </w:r>
      <w:r>
        <w:rPr>
          <w:rFonts w:hint="eastAsia" w:ascii="宋体" w:hAnsi="宋体" w:eastAsia="宋体" w:cs="Times New Roman"/>
          <w:b/>
          <w:color w:val="000000" w:themeColor="text1"/>
          <w:sz w:val="24"/>
          <w:highlight w:val="none"/>
          <w14:textFill>
            <w14:solidFill>
              <w14:schemeClr w14:val="tx1"/>
            </w14:solidFill>
          </w14:textFill>
        </w:rPr>
        <w:t xml:space="preserve">式</w:t>
      </w:r>
      <w:r>
        <w:rPr>
          <w:rFonts w:hint="eastAsia" w:ascii="宋体" w:hAnsi="宋体" w:cs="Times New Roman"/>
          <w:b/>
          <w:color w:val="000000" w:themeColor="text1"/>
          <w:sz w:val="24"/>
          <w:highlight w:val="none"/>
          <w:lang w:val="en-US" w:eastAsia="zh-CN"/>
          <w14:textFill>
            <w14:solidFill>
              <w14:schemeClr w14:val="tx1"/>
            </w14:solidFill>
          </w14:textFill>
        </w:rPr>
        <w:t xml:space="preserve">9</w:t>
      </w:r>
      <w:r>
        <w:rPr>
          <w:rFonts w:hint="eastAsia" w:ascii="宋体" w:hAnsi="宋体" w:eastAsia="宋体" w:cs="Times New Roman"/>
          <w:b/>
          <w:color w:val="000000" w:themeColor="text1"/>
          <w:sz w:val="24"/>
          <w:highlight w:val="none"/>
          <w14:textFill>
            <w14:solidFill>
              <w14:schemeClr w14:val="tx1"/>
            </w14:solidFill>
          </w14:textFill>
        </w:rPr>
        <w:t xml:space="preserve">：</w:t>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供应商关于资格的声明函</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采购编号</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eastAsia="zh-CN"/>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我公司愿参加本次</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竞争性磋商采购活动。我公司在</w:t>
      </w:r>
      <w:r>
        <w:rPr>
          <w:rFonts w:hint="eastAsia" w:ascii="宋体" w:hAnsi="宋体" w:cs="宋体"/>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keepLines w:val="0"/>
        <w:keepNext w:val="0"/>
        <w:pageBreakBefore w:val="0"/>
        <w:spacing w:line="380" w:lineRule="exact"/>
        <w:widowControl w:val="off"/>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10</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eastAsia="黑体"/>
          <w:b/>
          <w:bCs/>
          <w:color w:val="000000" w:themeColor="text1"/>
          <w:sz w:val="32"/>
          <w:szCs w:val="32"/>
          <w:highlight w:val="none"/>
          <w14:textFill>
            <w14:solidFill>
              <w14:schemeClr w14:val="tx1"/>
            </w14:solidFill>
          </w14:textFill>
        </w:rPr>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t xml:space="preserve">法人授权委托书</w:t>
      </w:r>
      <w:r/>
    </w:p>
    <w:p>
      <w:pPr>
        <w:pStyle w:val="73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732"/>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本授权委托书声明：我</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系</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的法定代表人，现授权委托</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为我公司被授权人，以本公司的名义参加</w:t>
      </w:r>
      <w:r>
        <w:rPr>
          <w:rFonts w:hint="eastAsia" w:cs="宋体"/>
          <w:color w:val="000000" w:themeColor="text1"/>
          <w:sz w:val="24"/>
          <w:szCs w:val="24"/>
          <w:highlight w:val="none"/>
          <w:lang w:eastAsia="zh-CN"/>
          <w14:textFill>
            <w14:solidFill>
              <w14:schemeClr w14:val="tx1"/>
            </w14:solidFill>
          </w14:textFill>
        </w:rPr>
        <w:t xml:space="preserve">苏州时代招投标有限公司</w:t>
      </w:r>
      <w:r>
        <w:rPr>
          <w:rFonts w:hint="eastAsia" w:cs="宋体"/>
          <w:color w:val="000000" w:themeColor="text1"/>
          <w:sz w:val="24"/>
          <w:szCs w:val="24"/>
          <w:highlight w:val="none"/>
          <w14:textFill>
            <w14:solidFill>
              <w14:schemeClr w14:val="tx1"/>
            </w14:solidFill>
          </w14:textFill>
        </w:rPr>
        <w:t xml:space="preserve">组织实施的编号为</w:t>
      </w:r>
      <w:r>
        <w:rPr>
          <w:rFonts w:hint="eastAsia"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 xml:space="preserve">号的采购活动。被授权人在磋商、合同谈判过程中所签署的一切文件和处理与这有关的一切事务，我均予以承认。</w:t>
      </w:r>
      <w:r/>
    </w:p>
    <w:p>
      <w:pPr>
        <w:pStyle w:val="732"/>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被授权人在授权委托书有效期内签署的所有文件不因授权委托的撤销而失效，除非有撤销授权委托的书面通知，本授权委托书自投标开始至合同履行完毕止。</w:t>
      </w:r>
      <w:r/>
    </w:p>
    <w:p>
      <w:pPr>
        <w:pStyle w:val="732"/>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被授权人无转委托权。特此委托。</w:t>
      </w:r>
      <w:r/>
    </w:p>
    <w:p>
      <w:pPr>
        <w:pStyle w:val="732"/>
        <w:ind w:firstLine="648"/>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73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响应单位：（盖章）</w:t>
      </w:r>
      <w:r/>
    </w:p>
    <w:p>
      <w:pPr>
        <w:pStyle w:val="73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法定代表人：（签字或盖章）</w:t>
      </w:r>
      <w:r/>
    </w:p>
    <w:p>
      <w:pPr>
        <w:pStyle w:val="73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被授权人：（签字）</w:t>
      </w:r>
      <w:r/>
    </w:p>
    <w:p>
      <w:pPr>
        <w:pStyle w:val="732"/>
        <w:ind w:firstLine="480"/>
        <w:spacing w:line="360" w:lineRule="auto"/>
        <w:rPr>
          <w:rFonts w:hint="eastAsia" w:eastAsia="黑体"/>
          <w:b/>
          <w:bCs/>
          <w:color w:val="000000" w:themeColor="text1"/>
          <w:spacing w:val="20"/>
          <w:sz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日期：    年    月     日</w:t>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11</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p>
      <w:pPr>
        <w:jc w:val="right"/>
        <w:spacing w:line="360" w:lineRule="auto"/>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 xml:space="preserve">年   月   日</w:t>
      </w:r>
      <w:r/>
    </w:p>
    <w:tbl>
      <w:tblPr>
        <w:tblStyle w:val="697"/>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单位名称</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注册号</w:t>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电话</w:t>
            </w:r>
            <w:r/>
          </w:p>
        </w:tc>
        <w:tc>
          <w:tcPr>
            <w:tcW w:w="144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注册资金</w:t>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传真</w:t>
            </w:r>
            <w:r/>
          </w:p>
        </w:tc>
        <w:tc>
          <w:tcPr>
            <w:tcW w:w="144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一、单位简历及机构</w:t>
            </w:r>
            <w:r/>
          </w:p>
        </w:tc>
        <w:tc>
          <w:tcPr>
            <w:gridSpan w:val="8"/>
            <w:tcW w:w="6854"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二、单位优势及特长</w:t>
            </w:r>
            <w:r/>
          </w:p>
        </w:tc>
        <w:tc>
          <w:tcPr>
            <w:gridSpan w:val="8"/>
            <w:tcW w:w="6854"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三、单</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位</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概</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况</w:t>
            </w:r>
            <w:r/>
          </w:p>
        </w:tc>
        <w:tc>
          <w:tcPr>
            <w:gridSpan w:val="3"/>
            <w:tcW w:w="167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3"/>
            <w:tcW w:w="300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其中：中级职称人员</w:t>
            </w:r>
            <w:r/>
          </w:p>
        </w:tc>
        <w:tc>
          <w:tcPr>
            <w:gridSpan w:val="2"/>
            <w:tcW w:w="1654"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，产权：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，租：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要</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业务</w:t>
            </w:r>
            <w:r/>
          </w:p>
        </w:tc>
        <w:tc>
          <w:tcPr>
            <w:gridSpan w:val="9"/>
            <w:tcW w:w="724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w:t>
      </w:r>
      <w:r/>
    </w:p>
    <w:p>
      <w:pPr>
        <w:jc w:val="center"/>
        <w:spacing w:line="400" w:lineRule="exact"/>
        <w:rPr>
          <w:rFonts w:hint="eastAsia"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中小企业声明函</w:t>
      </w:r>
      <w:r/>
    </w:p>
    <w:p>
      <w:pPr>
        <w:spacing w:line="360" w:lineRule="auto"/>
        <w:rPr>
          <w:rFonts w:hint="eastAsia" w:ascii="宋体" w:hAnsi="宋体" w:cs="宋体"/>
          <w:color w:val="000000" w:themeColor="text1"/>
          <w:sz w:val="10"/>
          <w:szCs w:val="10"/>
          <w:highlight w:val="none"/>
          <w:lang w:val="zh-CN"/>
          <w14:textFill>
            <w14:solidFill>
              <w14:schemeClr w14:val="tx1"/>
            </w14:solidFill>
          </w14:textFill>
        </w:rPr>
      </w:pPr>
      <w:r>
        <w:rPr>
          <w:rFonts w:hint="eastAsia" w:ascii="宋体" w:hAnsi="宋体" w:cs="宋体"/>
          <w:color w:val="000000" w:themeColor="text1"/>
          <w:sz w:val="10"/>
          <w:szCs w:val="10"/>
          <w:highlight w:val="none"/>
          <w:lang w:val="zh-CN"/>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本公司（联合体）郑重声明，根据</w:t>
      </w:r>
      <w:r>
        <w:rPr>
          <w:rFonts w:hint="eastAsia" w:ascii="宋体" w:hAnsi="宋体" w:cs="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ascii="宋体" w:hAnsi="宋体" w:cs="宋体"/>
          <w:color w:val="000000" w:themeColor="text1"/>
          <w:sz w:val="24"/>
          <w:highlight w:val="none"/>
          <w14:textFill>
            <w14:solidFill>
              <w14:schemeClr w14:val="tx1"/>
            </w14:solidFill>
          </w14:textFill>
        </w:rPr>
        <w:t xml:space="preserve">的规定，本公司（联合体）参加</w:t>
      </w:r>
      <w:r>
        <w:rPr>
          <w:rFonts w:hint="eastAsia" w:ascii="宋体" w:hAnsi="宋体"/>
          <w:color w:val="000000" w:themeColor="text1"/>
          <w:sz w:val="24"/>
          <w:highlight w:val="none"/>
          <w:u w:val="single"/>
          <w:lang w:eastAsia="zh-CN"/>
          <w14:textFill>
            <w14:solidFill>
              <w14:schemeClr w14:val="tx1"/>
            </w14:solidFill>
          </w14:textFill>
        </w:rPr>
        <w:t xml:space="preserve">苏州市立医院</w:t>
      </w:r>
      <w:r>
        <w:rPr>
          <w:rFonts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苏州市妇幼保健院空调维保服务</w:t>
      </w:r>
      <w:r>
        <w:rPr>
          <w:rFonts w:ascii="宋体" w:hAnsi="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 xml:space="preserve">苏州市妇幼保健院空调维保服务</w:t>
      </w:r>
      <w:r>
        <w:rPr>
          <w:rFonts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其他未列明行业</w:t>
      </w:r>
      <w:r>
        <w:rPr>
          <w:rFonts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企业</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numPr>
          <w:ilvl w:val="0"/>
          <w:numId w:val="3"/>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 承建（承接）企业为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企业</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jc w:val="right"/>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响应单位：（盖章）</w:t>
      </w:r>
      <w:r/>
    </w:p>
    <w:p>
      <w:pPr>
        <w:jc w:val="center"/>
        <w:keepLines w:val="0"/>
        <w:pageBreakBefore w:val="0"/>
        <w:spacing w:line="38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w:t>
      </w:r>
      <w:r/>
    </w:p>
    <w:p>
      <w:pPr>
        <w:jc w:val="left"/>
        <w:keepLines w:val="0"/>
        <w:pageBreakBefore w:val="0"/>
        <w:spacing w:line="3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w:t>
      </w:r>
      <w:r/>
    </w:p>
    <w:p>
      <w:pPr>
        <w:ind w:firstLine="720"/>
        <w:jc w:val="left"/>
        <w:keepLines w:val="0"/>
        <w:pageBreakBefore w:val="0"/>
        <w:spacing w:line="3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28"/>
        <w:ind w:firstLine="600"/>
        <w:keepLines w:val="0"/>
        <w:pageBreakBefore w:val="0"/>
        <w:spacing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采购文件三、采购需求</w:t>
      </w:r>
      <w:r>
        <w:rPr>
          <w:rFonts w:hint="eastAsia" w:ascii="宋体" w:hAnsi="宋体" w:eastAsia="宋体" w:cs="宋体"/>
          <w:b/>
          <w:bCs/>
          <w:color w:val="000000" w:themeColor="text1"/>
          <w:sz w:val="24"/>
          <w:szCs w:val="24"/>
          <w:highlight w:val="none"/>
          <w14:textFill>
            <w14:solidFill>
              <w14:schemeClr w14:val="tx1"/>
            </w14:solidFill>
          </w14:textFill>
        </w:rPr>
        <w:t xml:space="preserve">规定为准。</w:t>
      </w:r>
      <w:r/>
    </w:p>
    <w:p>
      <w:pPr>
        <w:pStyle w:val="928"/>
        <w:ind w:firstLine="600"/>
        <w:keepLines w:val="0"/>
        <w:pageBreakBefore w:val="0"/>
        <w:spacing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4.如未对（中型企业、小型企业、微型企业）进行勾选，视同非中小微企业，不可享受相应扶持政策。</w:t>
      </w:r>
      <w:r/>
    </w:p>
    <w:p>
      <w:pPr>
        <w:pStyle w:val="928"/>
        <w:ind w:firstLine="600"/>
        <w:keepLines w:val="0"/>
        <w:pageBreakBefore w:val="0"/>
        <w:spacing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单位为中小企业的，《中小企业声明函》将随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结果同时公告。</w:t>
      </w:r>
      <w:r/>
    </w:p>
    <w:p>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spacing w:line="276"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附：中小企业划型标准规定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w:t>
      </w:r>
      <w:r/>
    </w:p>
    <w:p>
      <w:pPr>
        <w:ind w:firstLine="562"/>
        <w:widowControl/>
        <w:rPr>
          <w:rFonts w:hint="eastAsia" w:ascii="宋体" w:hAnsi="宋体"/>
          <w:b/>
          <w:color w:val="000000" w:themeColor="text1"/>
          <w:sz w:val="24"/>
          <w:szCs w:val="20"/>
          <w:highlight w:val="none"/>
          <w14:textFill>
            <w14:solidFill>
              <w14:schemeClr w14:val="tx1"/>
            </w14:solidFill>
          </w14:textFill>
        </w:rPr>
        <w:outlineLvl w:val="2"/>
      </w:pPr>
      <w:r>
        <w:rPr>
          <w:rFonts w:hint="eastAsia" w:ascii="宋体" w:hAnsi="宋体"/>
          <w:b/>
          <w:color w:val="000000" w:themeColor="text1"/>
          <w:sz w:val="24"/>
          <w:szCs w:val="20"/>
          <w:highlight w:val="none"/>
          <w14:textFill>
            <w14:solidFill>
              <w14:schemeClr w14:val="tx1"/>
            </w14:solidFill>
          </w14:textFill>
        </w:rPr>
      </w:r>
      <w:r/>
    </w:p>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lang w:eastAsia="zh-CN"/>
          <w14:textFill>
            <w14:solidFill>
              <w14:schemeClr w14:val="tx1"/>
            </w14:solidFill>
          </w14:textFill>
        </w:rPr>
        <w:t xml:space="preserve">苏州时代招投标有限公司</w:t>
      </w:r>
      <w:r>
        <w:rPr>
          <w:rFonts w:hint="eastAsia" w:ascii="宋体" w:hAnsi="宋体"/>
          <w:color w:val="000000" w:themeColor="text1"/>
          <w:sz w:val="24"/>
          <w:szCs w:val="24"/>
          <w:highlight w:val="none"/>
          <w14:textFill>
            <w14:solidFill>
              <w14:schemeClr w14:val="tx1"/>
            </w14:solidFill>
          </w14:textFill>
        </w:rPr>
        <w:t xml:space="preserve">单位的</w:t>
      </w:r>
      <w:r>
        <w:rPr>
          <w:rFonts w:hint="eastAsia" w:ascii="宋体" w:hAnsi="宋体"/>
          <w:color w:val="000000" w:themeColor="text1"/>
          <w:sz w:val="24"/>
          <w:szCs w:val="24"/>
          <w:highlight w:val="none"/>
          <w:u w:val="single"/>
          <w14:textFill>
            <w14:solidFill>
              <w14:schemeClr w14:val="tx1"/>
            </w14:solidFill>
          </w14:textFill>
        </w:rPr>
        <w:t xml:space="preserve">（采购编号及项目名称）</w:t>
      </w:r>
      <w:r>
        <w:rPr>
          <w:rFonts w:hint="eastAsia" w:ascii="宋体" w:hAnsi="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日  期：</w:t>
      </w:r>
      <w:r/>
    </w:p>
    <w:p>
      <w:pPr>
        <w:pStyle w:val="931"/>
        <w:ind w:left="0" w:firstLine="0"/>
        <w:spacing w:after="0"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pStyle w:val="931"/>
        <w:ind w:left="0" w:firstLine="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备注：1.</w:t>
      </w:r>
      <w:r>
        <w:rPr>
          <w:rFonts w:hint="eastAsia" w:ascii="宋体" w:hAnsi="宋体" w:cs="Arial"/>
          <w:bCs/>
          <w:color w:val="000000" w:themeColor="text1"/>
          <w:sz w:val="24"/>
          <w:szCs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931"/>
        <w:ind w:left="0" w:firstLine="40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1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①</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931"/>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2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②</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依法与安置的每位残疾人签订了一年以上（含一年）的劳动合同或服务协议；</w:t>
      </w:r>
      <w:r/>
    </w:p>
    <w:p>
      <w:pPr>
        <w:pStyle w:val="931"/>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3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③</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931"/>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4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④</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931"/>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5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⑤</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931"/>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31"/>
        <w:ind w:left="0" w:firstLine="402"/>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单位为残疾人福利性单位的，《残疾人福利性单位声明函》将随</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结果同时公告。</w:t>
      </w:r>
      <w:r/>
    </w:p>
    <w:p>
      <w:pPr>
        <w:pStyle w:val="931"/>
        <w:ind w:left="0" w:firstLine="402"/>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3.供应商提供的《残疾人福利性单位声明函》与事实不符的，依照《中华人民共和国政府采购法》第七十七条第一款的规定追究法律责任。</w:t>
      </w:r>
      <w:r/>
    </w:p>
    <w:p>
      <w:pPr>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响应单位与其他单位存在控股、管理关系情况表</w:t>
      </w:r>
      <w:r/>
    </w:p>
    <w:p>
      <w:pPr>
        <w:pStyle w:val="731"/>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响应单位与其他单位存在控股、管理关系情况表</w:t>
      </w:r>
      <w:r/>
    </w:p>
    <w:tbl>
      <w:tblPr>
        <w:tblStyle w:val="697"/>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bl>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注：响应单位应当按实填写所有与之有控股、管理关系的情况。</w:t>
      </w:r>
      <w:r/>
    </w:p>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fldChar w:fldCharType="begin"/>
    </w:r>
    <w:r>
      <w:instrText xml:space="preserve">PAGE \* MERGEFORMAT</w:instrText>
    </w:r>
    <w:r>
      <w:fldChar w:fldCharType="separate"/>
    </w:r>
    <w:r>
      <w:t xml:space="preserve">1</w:t>
    </w:r>
    <w:r>
      <w:fldChar w:fldCharType="end"/>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p>
    <w:pPr>
      <w:pStyle w:val="934"/>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7">
    <w:name w:val="Heading 1"/>
    <w:basedOn w:val="686"/>
    <w:next w:val="688"/>
    <w:link w:val="775"/>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76"/>
    <w:uiPriority w:val="9"/>
    <w:unhideWhenUsed/>
    <w:qFormat/>
    <w:pPr>
      <w:keepLines/>
      <w:keepNext/>
      <w:spacing w:before="360" w:after="200"/>
      <w:outlineLvl w:val="1"/>
    </w:pPr>
    <w:rPr>
      <w:rFonts w:ascii="Arial" w:hAnsi="Arial" w:eastAsia="Arial" w:cs="Arial"/>
      <w:sz w:val="34"/>
    </w:rPr>
  </w:style>
  <w:style w:type="paragraph" w:styleId="689">
    <w:name w:val="Heading 3"/>
    <w:basedOn w:val="686"/>
    <w:link w:val="777"/>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78"/>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79"/>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80"/>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link w:val="781"/>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link w:val="782"/>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link w:val="783"/>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spacing w:after="57"/>
    </w:pPr>
  </w:style>
  <w:style w:type="paragraph" w:styleId="699">
    <w:name w:val="table of authorities"/>
    <w:basedOn w:val="686"/>
    <w:next w:val="686"/>
    <w:uiPriority w:val="99"/>
    <w:unhideWhenUsed/>
    <w:qFormat/>
    <w:pPr>
      <w:ind w:left="420"/>
    </w:pPr>
  </w:style>
  <w:style w:type="paragraph" w:styleId="700">
    <w:name w:val="Normal Indent"/>
    <w:basedOn w:val="686"/>
    <w:next w:val="686"/>
    <w:uiPriority w:val="0"/>
    <w:qFormat/>
    <w:pPr>
      <w:ind w:left="420" w:firstLine="4772"/>
    </w:pPr>
  </w:style>
  <w:style w:type="paragraph" w:styleId="701">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annotation text"/>
    <w:basedOn w:val="686"/>
    <w:uiPriority w:val="0"/>
    <w:qFormat/>
    <w:pPr>
      <w:jc w:val="left"/>
    </w:pPr>
  </w:style>
  <w:style w:type="paragraph" w:styleId="703">
    <w:name w:val="Body Text"/>
    <w:basedOn w:val="686"/>
    <w:next w:val="686"/>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04">
    <w:name w:val="Body Text Indent"/>
    <w:basedOn w:val="686"/>
    <w:next w:val="686"/>
    <w:uiPriority w:val="0"/>
    <w:qFormat/>
    <w:pPr>
      <w:ind w:left="420"/>
      <w:spacing w:after="120"/>
    </w:pPr>
    <w:rPr>
      <w:szCs w:val="24"/>
    </w:rPr>
  </w:style>
  <w:style w:type="paragraph" w:styleId="705">
    <w:name w:val="index 4"/>
    <w:basedOn w:val="686"/>
    <w:next w:val="686"/>
    <w:uiPriority w:val="99"/>
    <w:unhideWhenUsed/>
    <w:qFormat/>
    <w:pPr>
      <w:ind w:left="600"/>
    </w:pPr>
  </w:style>
  <w:style w:type="paragraph" w:styleId="706">
    <w:name w:val="toc 5"/>
    <w:basedOn w:val="686"/>
    <w:next w:val="686"/>
    <w:uiPriority w:val="39"/>
    <w:unhideWhenUsed/>
    <w:qFormat/>
    <w:pPr>
      <w:ind w:left="1134"/>
      <w:spacing w:after="57"/>
    </w:pPr>
  </w:style>
  <w:style w:type="paragraph" w:styleId="707">
    <w:name w:val="toc 3"/>
    <w:basedOn w:val="686"/>
    <w:next w:val="686"/>
    <w:uiPriority w:val="39"/>
    <w:unhideWhenUsed/>
    <w:qFormat/>
    <w:pPr>
      <w:ind w:left="567"/>
      <w:spacing w:after="57"/>
    </w:pPr>
  </w:style>
  <w:style w:type="paragraph" w:styleId="708">
    <w:name w:val="Plain Text"/>
    <w:basedOn w:val="686"/>
    <w:uiPriority w:val="0"/>
    <w:qFormat/>
    <w:rPr>
      <w:rFonts w:ascii="宋体" w:hAnsi="宋体" w:eastAsia="楷体_GB2312" w:cs="Times New Roman"/>
      <w:sz w:val="28"/>
      <w:szCs w:val="24"/>
    </w:rPr>
  </w:style>
  <w:style w:type="paragraph" w:styleId="709">
    <w:name w:val="toc 8"/>
    <w:basedOn w:val="686"/>
    <w:next w:val="686"/>
    <w:uiPriority w:val="39"/>
    <w:unhideWhenUsed/>
    <w:qFormat/>
    <w:pPr>
      <w:ind w:left="1984"/>
      <w:spacing w:after="57"/>
    </w:pPr>
  </w:style>
  <w:style w:type="paragraph" w:styleId="710">
    <w:name w:val="endnote text"/>
    <w:basedOn w:val="686"/>
    <w:link w:val="920"/>
    <w:uiPriority w:val="99"/>
    <w:semiHidden/>
    <w:unhideWhenUsed/>
    <w:qFormat/>
    <w:rPr>
      <w:sz w:val="20"/>
    </w:rPr>
  </w:style>
  <w:style w:type="paragraph" w:styleId="711">
    <w:name w:val="Footer"/>
    <w:basedOn w:val="686"/>
    <w:link w:val="793"/>
    <w:uiPriority w:val="99"/>
    <w:unhideWhenUsed/>
    <w:qFormat/>
    <w:pPr>
      <w:tabs>
        <w:tab w:val="center" w:pos="7143" w:leader="none"/>
        <w:tab w:val="right" w:pos="14287" w:leader="none"/>
      </w:tabs>
    </w:pPr>
  </w:style>
  <w:style w:type="paragraph" w:styleId="712">
    <w:name w:val="envelope return"/>
    <w:basedOn w:val="686"/>
    <w:uiPriority w:val="0"/>
    <w:qFormat/>
    <w:rPr>
      <w:rFonts w:ascii="Arial" w:hAnsi="Arial"/>
    </w:rPr>
  </w:style>
  <w:style w:type="paragraph" w:styleId="713">
    <w:name w:val="Header"/>
    <w:basedOn w:val="686"/>
    <w:link w:val="791"/>
    <w:uiPriority w:val="99"/>
    <w:unhideWhenUsed/>
    <w:qFormat/>
    <w:pPr>
      <w:tabs>
        <w:tab w:val="center" w:pos="7143" w:leader="none"/>
        <w:tab w:val="right" w:pos="14287" w:leader="none"/>
      </w:tabs>
    </w:pPr>
  </w:style>
  <w:style w:type="paragraph" w:styleId="714">
    <w:name w:val="toc 1"/>
    <w:basedOn w:val="686"/>
    <w:next w:val="686"/>
    <w:uiPriority w:val="39"/>
    <w:unhideWhenUsed/>
    <w:qFormat/>
    <w:pPr>
      <w:spacing w:after="57"/>
    </w:pPr>
  </w:style>
  <w:style w:type="paragraph" w:styleId="715">
    <w:name w:val="toc 4"/>
    <w:basedOn w:val="686"/>
    <w:next w:val="686"/>
    <w:uiPriority w:val="39"/>
    <w:unhideWhenUsed/>
    <w:qFormat/>
    <w:pPr>
      <w:ind w:left="850"/>
      <w:spacing w:after="57"/>
    </w:pPr>
  </w:style>
  <w:style w:type="paragraph" w:styleId="716">
    <w:name w:val="Subtitle"/>
    <w:basedOn w:val="686"/>
    <w:next w:val="686"/>
    <w:link w:val="786"/>
    <w:uiPriority w:val="11"/>
    <w:qFormat/>
    <w:pPr>
      <w:spacing w:before="200" w:after="200"/>
    </w:pPr>
    <w:rPr>
      <w:sz w:val="24"/>
      <w:szCs w:val="24"/>
    </w:rPr>
  </w:style>
  <w:style w:type="paragraph" w:styleId="717">
    <w:name w:val="footnote text"/>
    <w:basedOn w:val="686"/>
    <w:link w:val="919"/>
    <w:uiPriority w:val="99"/>
    <w:semiHidden/>
    <w:unhideWhenUsed/>
    <w:qFormat/>
    <w:pPr>
      <w:spacing w:after="40"/>
    </w:pPr>
    <w:rPr>
      <w:sz w:val="18"/>
    </w:rPr>
  </w:style>
  <w:style w:type="paragraph" w:styleId="718">
    <w:name w:val="toc 6"/>
    <w:basedOn w:val="686"/>
    <w:next w:val="686"/>
    <w:uiPriority w:val="39"/>
    <w:unhideWhenUsed/>
    <w:qFormat/>
    <w:pPr>
      <w:ind w:left="1417"/>
      <w:spacing w:after="57"/>
    </w:pPr>
  </w:style>
  <w:style w:type="paragraph" w:styleId="719">
    <w:name w:val="table of figures"/>
    <w:basedOn w:val="686"/>
    <w:next w:val="686"/>
    <w:uiPriority w:val="99"/>
    <w:unhideWhenUsed/>
    <w:qFormat/>
  </w:style>
  <w:style w:type="paragraph" w:styleId="720">
    <w:name w:val="toc 2"/>
    <w:basedOn w:val="686"/>
    <w:next w:val="686"/>
    <w:uiPriority w:val="39"/>
    <w:unhideWhenUsed/>
    <w:qFormat/>
    <w:pPr>
      <w:ind w:left="283"/>
      <w:spacing w:after="57"/>
    </w:pPr>
  </w:style>
  <w:style w:type="paragraph" w:styleId="721">
    <w:name w:val="toc 9"/>
    <w:basedOn w:val="686"/>
    <w:next w:val="686"/>
    <w:uiPriority w:val="39"/>
    <w:unhideWhenUsed/>
    <w:qFormat/>
    <w:pPr>
      <w:ind w:left="2268"/>
      <w:spacing w:after="57"/>
    </w:pPr>
  </w:style>
  <w:style w:type="paragraph" w:styleId="722">
    <w:name w:val="Normal (Web)"/>
    <w:basedOn w:val="686"/>
    <w:uiPriority w:val="99"/>
    <w:semiHidden/>
    <w:unhideWhenUsed/>
    <w:qFormat/>
    <w:pPr>
      <w:ind w:left="0" w:right="0"/>
      <w:jc w:val="left"/>
      <w:spacing w:before="0" w:beforeAutospacing="1" w:after="0" w:afterAutospacing="1"/>
    </w:pPr>
    <w:rPr>
      <w:sz w:val="24"/>
      <w:lang w:val="en-US" w:eastAsia="zh-CN" w:bidi="ar"/>
    </w:rPr>
  </w:style>
  <w:style w:type="paragraph" w:styleId="723">
    <w:name w:val="Title"/>
    <w:basedOn w:val="686"/>
    <w:next w:val="686"/>
    <w:link w:val="785"/>
    <w:uiPriority w:val="10"/>
    <w:qFormat/>
    <w:pPr>
      <w:contextualSpacing/>
      <w:spacing w:before="300" w:after="200"/>
    </w:pPr>
    <w:rPr>
      <w:sz w:val="48"/>
      <w:szCs w:val="48"/>
    </w:rPr>
  </w:style>
  <w:style w:type="paragraph" w:styleId="724">
    <w:name w:val="Body Text First Indent 2"/>
    <w:basedOn w:val="704"/>
    <w:next w:val="686"/>
    <w:uiPriority w:val="0"/>
    <w:qFormat/>
    <w:pPr>
      <w:ind w:firstLine="420"/>
    </w:pPr>
  </w:style>
  <w:style w:type="table" w:styleId="725">
    <w:name w:val="Table Grid"/>
    <w:basedOn w:val="6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6">
    <w:name w:val="Strong"/>
    <w:basedOn w:val="696"/>
    <w:uiPriority w:val="22"/>
    <w:qFormat/>
    <w:rPr>
      <w:b/>
    </w:rPr>
  </w:style>
  <w:style w:type="character" w:styleId="727">
    <w:name w:val="endnote reference"/>
    <w:basedOn w:val="696"/>
    <w:uiPriority w:val="99"/>
    <w:semiHidden/>
    <w:unhideWhenUsed/>
    <w:qFormat/>
    <w:rPr>
      <w:vertAlign w:val="superscript"/>
    </w:rPr>
  </w:style>
  <w:style w:type="character" w:styleId="728">
    <w:name w:val="Hyperlink"/>
    <w:basedOn w:val="696"/>
    <w:uiPriority w:val="99"/>
    <w:qFormat/>
    <w:rPr>
      <w:color w:val="0026e5"/>
      <w:u w:val="single"/>
    </w:rPr>
  </w:style>
  <w:style w:type="character" w:styleId="729">
    <w:name w:val="annotation reference"/>
    <w:basedOn w:val="696"/>
    <w:uiPriority w:val="99"/>
    <w:semiHidden/>
    <w:unhideWhenUsed/>
    <w:qFormat/>
    <w:rPr>
      <w:sz w:val="21"/>
      <w:szCs w:val="21"/>
    </w:rPr>
  </w:style>
  <w:style w:type="character" w:styleId="730">
    <w:name w:val="footnote reference"/>
    <w:basedOn w:val="696"/>
    <w:uiPriority w:val="99"/>
    <w:unhideWhenUsed/>
    <w:qFormat/>
    <w:rPr>
      <w:vertAlign w:val="superscript"/>
    </w:rPr>
  </w:style>
  <w:style w:type="paragraph" w:styleId="731" w:customStyle="1">
    <w:name w:val="正文文本1"/>
    <w:basedOn w:val="686"/>
    <w:next w:val="732"/>
    <w:uiPriority w:val="0"/>
    <w:qFormat/>
    <w:pPr>
      <w:spacing w:after="120"/>
    </w:pPr>
    <w:rPr>
      <w:szCs w:val="24"/>
    </w:rPr>
  </w:style>
  <w:style w:type="paragraph" w:styleId="732" w:customStyle="1">
    <w:name w:val="正文缩进1"/>
    <w:basedOn w:val="686"/>
    <w:next w:val="686"/>
    <w:uiPriority w:val="0"/>
    <w:qFormat/>
    <w:pPr>
      <w:ind w:firstLine="567"/>
      <w:spacing w:line="440" w:lineRule="exact"/>
    </w:pPr>
    <w:rPr>
      <w:rFonts w:ascii="宋体" w:hAnsi="宋体"/>
    </w:rPr>
  </w:style>
  <w:style w:type="paragraph" w:styleId="733" w:customStyle="1">
    <w:name w:val="正文1"/>
    <w:next w:val="686"/>
    <w:uiPriority w:val="0"/>
    <w:qFormat/>
    <w:pPr>
      <w:ind w:firstLine="200"/>
      <w:jc w:val="both"/>
      <w:widowControl w:val="off"/>
    </w:pPr>
    <w:rPr>
      <w:rFonts w:ascii="Times New Roman" w:hAnsi="Times New Roman" w:eastAsia="仿宋_GB2312" w:cs="Times New Roman"/>
      <w:sz w:val="24"/>
      <w:lang w:val="en-US" w:eastAsia="zh-CN" w:bidi="ar-SA"/>
    </w:rPr>
  </w:style>
  <w:style w:type="character" w:styleId="734" w:customStyle="1">
    <w:name w:val="NormalCharacter"/>
    <w:uiPriority w:val="0"/>
    <w:semiHidden/>
    <w:qFormat/>
  </w:style>
  <w:style w:type="character" w:styleId="735" w:customStyle="1">
    <w:name w:val="Heading 1 Char"/>
    <w:basedOn w:val="696"/>
    <w:uiPriority w:val="9"/>
    <w:qFormat/>
    <w:rPr>
      <w:rFonts w:ascii="Arial" w:hAnsi="Arial" w:eastAsia="Arial" w:cs="Arial"/>
      <w:sz w:val="40"/>
      <w:szCs w:val="40"/>
    </w:rPr>
  </w:style>
  <w:style w:type="character" w:styleId="736" w:customStyle="1">
    <w:name w:val="Heading 2 Char"/>
    <w:basedOn w:val="696"/>
    <w:uiPriority w:val="9"/>
    <w:qFormat/>
    <w:rPr>
      <w:rFonts w:ascii="Arial" w:hAnsi="Arial" w:eastAsia="Arial" w:cs="Arial"/>
      <w:sz w:val="34"/>
    </w:rPr>
  </w:style>
  <w:style w:type="character" w:styleId="737" w:customStyle="1">
    <w:name w:val="Heading 3 Char"/>
    <w:basedOn w:val="696"/>
    <w:uiPriority w:val="9"/>
    <w:qFormat/>
    <w:rPr>
      <w:rFonts w:ascii="Arial" w:hAnsi="Arial" w:eastAsia="Arial" w:cs="Arial"/>
      <w:sz w:val="30"/>
      <w:szCs w:val="30"/>
    </w:rPr>
  </w:style>
  <w:style w:type="character" w:styleId="738" w:customStyle="1">
    <w:name w:val="Heading 4 Char"/>
    <w:basedOn w:val="696"/>
    <w:uiPriority w:val="9"/>
    <w:qFormat/>
    <w:rPr>
      <w:rFonts w:ascii="Arial" w:hAnsi="Arial" w:eastAsia="Arial" w:cs="Arial"/>
      <w:b/>
      <w:bCs/>
      <w:sz w:val="26"/>
      <w:szCs w:val="26"/>
    </w:rPr>
  </w:style>
  <w:style w:type="character" w:styleId="739" w:customStyle="1">
    <w:name w:val="Heading 5 Char"/>
    <w:basedOn w:val="696"/>
    <w:uiPriority w:val="9"/>
    <w:qFormat/>
    <w:rPr>
      <w:rFonts w:ascii="Arial" w:hAnsi="Arial" w:eastAsia="Arial" w:cs="Arial"/>
      <w:b/>
      <w:bCs/>
      <w:sz w:val="24"/>
      <w:szCs w:val="24"/>
    </w:rPr>
  </w:style>
  <w:style w:type="character" w:styleId="740" w:customStyle="1">
    <w:name w:val="Heading 6 Char"/>
    <w:basedOn w:val="696"/>
    <w:uiPriority w:val="9"/>
    <w:qFormat/>
    <w:rPr>
      <w:rFonts w:ascii="Arial" w:hAnsi="Arial" w:eastAsia="Arial" w:cs="Arial"/>
      <w:b/>
      <w:bCs/>
      <w:sz w:val="22"/>
      <w:szCs w:val="22"/>
    </w:rPr>
  </w:style>
  <w:style w:type="character" w:styleId="741" w:customStyle="1">
    <w:name w:val="Heading 7 Char"/>
    <w:basedOn w:val="696"/>
    <w:uiPriority w:val="9"/>
    <w:qFormat/>
    <w:rPr>
      <w:rFonts w:ascii="Arial" w:hAnsi="Arial" w:eastAsia="Arial" w:cs="Arial"/>
      <w:b/>
      <w:bCs/>
      <w:i/>
      <w:iCs/>
      <w:sz w:val="22"/>
      <w:szCs w:val="22"/>
    </w:rPr>
  </w:style>
  <w:style w:type="character" w:styleId="742" w:customStyle="1">
    <w:name w:val="Heading 8 Char"/>
    <w:basedOn w:val="696"/>
    <w:uiPriority w:val="9"/>
    <w:qFormat/>
    <w:rPr>
      <w:rFonts w:ascii="Arial" w:hAnsi="Arial" w:eastAsia="Arial" w:cs="Arial"/>
      <w:i/>
      <w:iCs/>
      <w:sz w:val="22"/>
      <w:szCs w:val="22"/>
    </w:rPr>
  </w:style>
  <w:style w:type="character" w:styleId="743" w:customStyle="1">
    <w:name w:val="Heading 9 Char"/>
    <w:basedOn w:val="696"/>
    <w:uiPriority w:val="9"/>
    <w:qFormat/>
    <w:rPr>
      <w:rFonts w:ascii="Arial" w:hAnsi="Arial" w:eastAsia="Arial" w:cs="Arial"/>
      <w:i/>
      <w:iCs/>
      <w:sz w:val="21"/>
      <w:szCs w:val="21"/>
    </w:rPr>
  </w:style>
  <w:style w:type="character" w:styleId="744" w:customStyle="1">
    <w:name w:val="Title Char"/>
    <w:basedOn w:val="696"/>
    <w:uiPriority w:val="10"/>
    <w:qFormat/>
    <w:rPr>
      <w:sz w:val="48"/>
      <w:szCs w:val="48"/>
    </w:rPr>
  </w:style>
  <w:style w:type="character" w:styleId="745" w:customStyle="1">
    <w:name w:val="Subtitle Char"/>
    <w:basedOn w:val="696"/>
    <w:uiPriority w:val="11"/>
    <w:qFormat/>
    <w:rPr>
      <w:sz w:val="24"/>
      <w:szCs w:val="24"/>
    </w:rPr>
  </w:style>
  <w:style w:type="character" w:styleId="746" w:customStyle="1">
    <w:name w:val="Quote Char"/>
    <w:uiPriority w:val="29"/>
    <w:qFormat/>
    <w:rPr>
      <w:i/>
    </w:rPr>
  </w:style>
  <w:style w:type="character" w:styleId="747" w:customStyle="1">
    <w:name w:val="Intense Quote Char"/>
    <w:uiPriority w:val="30"/>
    <w:qFormat/>
    <w:rPr>
      <w:i/>
    </w:rPr>
  </w:style>
  <w:style w:type="character" w:styleId="748" w:customStyle="1">
    <w:name w:val="Header Char"/>
    <w:basedOn w:val="696"/>
    <w:uiPriority w:val="99"/>
    <w:qFormat/>
  </w:style>
  <w:style w:type="character" w:styleId="749" w:customStyle="1">
    <w:name w:val="Caption Char"/>
    <w:uiPriority w:val="99"/>
    <w:qFormat/>
  </w:style>
  <w:style w:type="table" w:styleId="750"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8"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9" w:customStyle="1">
    <w:name w:val="Footnote Text Char"/>
    <w:uiPriority w:val="99"/>
    <w:qFormat/>
    <w:rPr>
      <w:sz w:val="18"/>
    </w:rPr>
  </w:style>
  <w:style w:type="character" w:styleId="770" w:customStyle="1">
    <w:name w:val="Endnote Text Char"/>
    <w:uiPriority w:val="99"/>
    <w:qFormat/>
    <w:rPr>
      <w:sz w:val="20"/>
    </w:rPr>
  </w:style>
  <w:style w:type="paragraph" w:styleId="771" w:customStyle="1">
    <w:name w:val="TOC Heading"/>
    <w:uiPriority w:val="39"/>
    <w:unhideWhenUsed/>
    <w:qFormat/>
    <w:rPr>
      <w:rFonts w:hint="default" w:ascii="Times New Roman" w:hAnsi="Times New Roman" w:eastAsia="宋体" w:cs="Times New Roman"/>
    </w:rPr>
  </w:style>
  <w:style w:type="paragraph" w:styleId="772" w:customStyle="1">
    <w:name w:val="一级条标题"/>
    <w:basedOn w:val="773"/>
    <w:next w:val="774"/>
    <w:uiPriority w:val="0"/>
    <w:qFormat/>
    <w:pPr>
      <w:ind w:left="420"/>
      <w:spacing w:line="240" w:lineRule="auto"/>
      <w:outlineLvl w:val="2"/>
    </w:pPr>
  </w:style>
  <w:style w:type="paragraph" w:styleId="773" w:customStyle="1">
    <w:name w:val="章标题"/>
    <w:next w:val="686"/>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74" w:customStyle="1">
    <w:name w:val="段"/>
    <w:next w:val="686"/>
    <w:uiPriority w:val="0"/>
    <w:qFormat/>
    <w:pPr>
      <w:ind w:firstLine="200"/>
      <w:jc w:val="both"/>
    </w:pPr>
    <w:rPr>
      <w:rFonts w:hint="default" w:ascii="宋体" w:hAnsi="Times New Roman" w:eastAsia="宋体" w:cs="Times New Roman"/>
      <w:sz w:val="21"/>
      <w:lang w:val="en-US" w:eastAsia="zh-CN" w:bidi="ar-SA"/>
    </w:rPr>
  </w:style>
  <w:style w:type="character" w:styleId="775" w:customStyle="1">
    <w:name w:val="标题 1 字符"/>
    <w:basedOn w:val="696"/>
    <w:link w:val="687"/>
    <w:uiPriority w:val="9"/>
    <w:qFormat/>
    <w:rPr>
      <w:rFonts w:ascii="Arial" w:hAnsi="Arial" w:eastAsia="Arial" w:cs="Arial"/>
      <w:sz w:val="40"/>
      <w:szCs w:val="40"/>
    </w:rPr>
  </w:style>
  <w:style w:type="character" w:styleId="776" w:customStyle="1">
    <w:name w:val="标题 2 字符"/>
    <w:basedOn w:val="696"/>
    <w:link w:val="688"/>
    <w:uiPriority w:val="9"/>
    <w:qFormat/>
    <w:rPr>
      <w:rFonts w:ascii="Arial" w:hAnsi="Arial" w:eastAsia="Arial" w:cs="Arial"/>
      <w:sz w:val="34"/>
    </w:rPr>
  </w:style>
  <w:style w:type="character" w:styleId="777" w:customStyle="1">
    <w:name w:val="标题 3 字符"/>
    <w:basedOn w:val="696"/>
    <w:link w:val="689"/>
    <w:uiPriority w:val="9"/>
    <w:qFormat/>
    <w:rPr>
      <w:rFonts w:ascii="Arial" w:hAnsi="Arial" w:eastAsia="Arial" w:cs="Arial"/>
      <w:sz w:val="30"/>
      <w:szCs w:val="30"/>
    </w:rPr>
  </w:style>
  <w:style w:type="character" w:styleId="778" w:customStyle="1">
    <w:name w:val="标题 4 字符"/>
    <w:basedOn w:val="696"/>
    <w:link w:val="690"/>
    <w:uiPriority w:val="9"/>
    <w:qFormat/>
    <w:rPr>
      <w:rFonts w:ascii="Arial" w:hAnsi="Arial" w:eastAsia="Arial" w:cs="Arial"/>
      <w:b/>
      <w:bCs/>
      <w:sz w:val="26"/>
      <w:szCs w:val="26"/>
    </w:rPr>
  </w:style>
  <w:style w:type="character" w:styleId="779" w:customStyle="1">
    <w:name w:val="标题 5 字符"/>
    <w:basedOn w:val="696"/>
    <w:link w:val="691"/>
    <w:uiPriority w:val="9"/>
    <w:qFormat/>
    <w:rPr>
      <w:rFonts w:ascii="Arial" w:hAnsi="Arial" w:eastAsia="Arial" w:cs="Arial"/>
      <w:b/>
      <w:bCs/>
      <w:sz w:val="24"/>
      <w:szCs w:val="24"/>
    </w:rPr>
  </w:style>
  <w:style w:type="character" w:styleId="780" w:customStyle="1">
    <w:name w:val="标题 6 字符"/>
    <w:basedOn w:val="696"/>
    <w:link w:val="692"/>
    <w:uiPriority w:val="9"/>
    <w:qFormat/>
    <w:rPr>
      <w:rFonts w:ascii="Arial" w:hAnsi="Arial" w:eastAsia="Arial" w:cs="Arial"/>
      <w:b/>
      <w:bCs/>
      <w:sz w:val="22"/>
      <w:szCs w:val="22"/>
    </w:rPr>
  </w:style>
  <w:style w:type="character" w:styleId="781" w:customStyle="1">
    <w:name w:val="标题 7 字符"/>
    <w:basedOn w:val="696"/>
    <w:link w:val="693"/>
    <w:uiPriority w:val="9"/>
    <w:qFormat/>
    <w:rPr>
      <w:rFonts w:ascii="Arial" w:hAnsi="Arial" w:eastAsia="Arial" w:cs="Arial"/>
      <w:b/>
      <w:bCs/>
      <w:i/>
      <w:iCs/>
      <w:sz w:val="22"/>
      <w:szCs w:val="22"/>
    </w:rPr>
  </w:style>
  <w:style w:type="character" w:styleId="782" w:customStyle="1">
    <w:name w:val="标题 8 字符"/>
    <w:basedOn w:val="696"/>
    <w:link w:val="694"/>
    <w:uiPriority w:val="9"/>
    <w:qFormat/>
    <w:rPr>
      <w:rFonts w:ascii="Arial" w:hAnsi="Arial" w:eastAsia="Arial" w:cs="Arial"/>
      <w:i/>
      <w:iCs/>
      <w:sz w:val="22"/>
      <w:szCs w:val="22"/>
    </w:rPr>
  </w:style>
  <w:style w:type="character" w:styleId="783" w:customStyle="1">
    <w:name w:val="标题 9 字符"/>
    <w:basedOn w:val="696"/>
    <w:link w:val="695"/>
    <w:uiPriority w:val="9"/>
    <w:qFormat/>
    <w:rPr>
      <w:rFonts w:ascii="Arial" w:hAnsi="Arial" w:eastAsia="Arial" w:cs="Arial"/>
      <w:i/>
      <w:iCs/>
      <w:sz w:val="21"/>
      <w:szCs w:val="21"/>
    </w:rPr>
  </w:style>
  <w:style w:type="paragraph" w:styleId="784">
    <w:name w:val="No Spacing"/>
    <w:uiPriority w:val="1"/>
    <w:qFormat/>
    <w:rPr>
      <w:rFonts w:hint="default" w:ascii="Times New Roman" w:hAnsi="Times New Roman" w:eastAsia="宋体" w:cs="Times New Roman"/>
      <w:lang w:val="en-US" w:eastAsia="zh-CN" w:bidi="ar-SA"/>
    </w:rPr>
  </w:style>
  <w:style w:type="character" w:styleId="785" w:customStyle="1">
    <w:name w:val="标题 字符"/>
    <w:basedOn w:val="696"/>
    <w:link w:val="723"/>
    <w:uiPriority w:val="10"/>
    <w:qFormat/>
    <w:rPr>
      <w:sz w:val="48"/>
      <w:szCs w:val="48"/>
    </w:rPr>
  </w:style>
  <w:style w:type="character" w:styleId="786" w:customStyle="1">
    <w:name w:val="副标题 字符"/>
    <w:basedOn w:val="696"/>
    <w:link w:val="716"/>
    <w:uiPriority w:val="11"/>
    <w:qFormat/>
    <w:rPr>
      <w:sz w:val="24"/>
      <w:szCs w:val="24"/>
    </w:rPr>
  </w:style>
  <w:style w:type="paragraph" w:styleId="787">
    <w:name w:val="Quote"/>
    <w:basedOn w:val="686"/>
    <w:next w:val="686"/>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686"/>
    <w:next w:val="686"/>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页眉 字符"/>
    <w:basedOn w:val="696"/>
    <w:link w:val="713"/>
    <w:uiPriority w:val="99"/>
    <w:qFormat/>
  </w:style>
  <w:style w:type="character" w:styleId="792" w:customStyle="1">
    <w:name w:val="Footer Char"/>
    <w:basedOn w:val="696"/>
    <w:uiPriority w:val="99"/>
    <w:qFormat/>
  </w:style>
  <w:style w:type="character" w:styleId="793" w:customStyle="1">
    <w:name w:val="页脚 字符"/>
    <w:link w:val="711"/>
    <w:uiPriority w:val="99"/>
    <w:qFormat/>
  </w:style>
  <w:style w:type="table" w:styleId="794" w:customStyle="1">
    <w:name w:val="Table Grid Light"/>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5" w:customStyle="1">
    <w:name w:val="无格式表格 11"/>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6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6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6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6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6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网格表 31"/>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6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6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basedOn w:val="6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basedOn w:val="6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basedOn w:val="6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basedOn w:val="6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basedOn w:val="6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网格表 5 深色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网格表 6 彩色1"/>
    <w:basedOn w:val="6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basedOn w:val="6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basedOn w:val="6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9" w:customStyle="1">
    <w:name w:val="Grid Table 6 Colorful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basedOn w:val="6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basedOn w:val="6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网格表 7 彩色1"/>
    <w:basedOn w:val="6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6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6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6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6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6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6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basedOn w:val="6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69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69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69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69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69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69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清单表 21"/>
    <w:basedOn w:val="6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basedOn w:val="6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basedOn w:val="6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basedOn w:val="6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basedOn w:val="6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basedOn w:val="6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basedOn w:val="6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清单表 31"/>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6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6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6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6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清单表 41"/>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6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basedOn w:val="6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basedOn w:val="6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basedOn w:val="6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basedOn w:val="6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basedOn w:val="6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清单表 5 深色1"/>
    <w:basedOn w:val="6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basedOn w:val="6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basedOn w:val="6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basedOn w:val="6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basedOn w:val="6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basedOn w:val="6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basedOn w:val="6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6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basedOn w:val="69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basedOn w:val="69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basedOn w:val="69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basedOn w:val="69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basedOn w:val="69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basedOn w:val="69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清单表 7 彩色1"/>
    <w:basedOn w:val="6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69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69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69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69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69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69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6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6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basedOn w:val="6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basedOn w:val="6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basedOn w:val="6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basedOn w:val="6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basedOn w:val="6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basedOn w:val="6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6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basedOn w:val="6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basedOn w:val="6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basedOn w:val="6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basedOn w:val="6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basedOn w:val="6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basedOn w:val="6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字符"/>
    <w:link w:val="717"/>
    <w:uiPriority w:val="99"/>
    <w:qFormat/>
    <w:rPr>
      <w:sz w:val="18"/>
    </w:rPr>
  </w:style>
  <w:style w:type="character" w:styleId="920" w:customStyle="1">
    <w:name w:val="尾注文本 字符"/>
    <w:link w:val="710"/>
    <w:uiPriority w:val="99"/>
    <w:qFormat/>
    <w:rPr>
      <w:sz w:val="20"/>
    </w:rPr>
  </w:style>
  <w:style w:type="paragraph" w:styleId="921" w:customStyle="1">
    <w:name w:val="TOC 标题1"/>
    <w:uiPriority w:val="39"/>
    <w:unhideWhenUsed/>
    <w:qFormat/>
    <w:rPr>
      <w:rFonts w:hint="default" w:ascii="Times New Roman" w:hAnsi="Times New Roman" w:eastAsia="宋体" w:cs="Times New Roman"/>
      <w:lang w:val="en-US" w:eastAsia="zh-CN" w:bidi="ar-SA"/>
    </w:rPr>
  </w:style>
  <w:style w:type="paragraph" w:styleId="922">
    <w:name w:val="List Paragraph"/>
    <w:basedOn w:val="686"/>
    <w:uiPriority w:val="34"/>
    <w:qFormat/>
    <w:pPr>
      <w:contextualSpacing/>
      <w:ind w:left="720"/>
    </w:pPr>
  </w:style>
  <w:style w:type="paragraph" w:styleId="923" w:customStyle="1">
    <w:name w:val="正文空2格  1."/>
    <w:basedOn w:val="686"/>
    <w:uiPriority w:val="0"/>
    <w:qFormat/>
    <w:pPr>
      <w:ind w:firstLine="480"/>
      <w:spacing w:line="360" w:lineRule="auto"/>
    </w:pPr>
    <w:rPr>
      <w:rFonts w:ascii="宋体" w:eastAsia="仿宋" w:cs="宋体"/>
      <w:sz w:val="28"/>
      <w:szCs w:val="20"/>
    </w:rPr>
  </w:style>
  <w:style w:type="character" w:styleId="924" w:customStyle="1">
    <w:name w:val="超链接1"/>
    <w:basedOn w:val="925"/>
    <w:uiPriority w:val="99"/>
    <w:qFormat/>
    <w:rPr>
      <w:color w:val="333333"/>
      <w:u w:val="none"/>
    </w:rPr>
  </w:style>
  <w:style w:type="character" w:styleId="925" w:customStyle="1">
    <w:name w:val="默认段落字体1"/>
    <w:uiPriority w:val="0"/>
    <w:qFormat/>
  </w:style>
  <w:style w:type="paragraph" w:styleId="926" w:customStyle="1">
    <w:name w:val="Plain Text1"/>
    <w:basedOn w:val="686"/>
    <w:uiPriority w:val="0"/>
    <w:qFormat/>
    <w:rPr>
      <w:rFonts w:ascii="宋体" w:hAnsi="Courier New"/>
    </w:rPr>
  </w:style>
  <w:style w:type="paragraph" w:styleId="927" w:customStyle="1">
    <w:name w:val="首行缩进"/>
    <w:basedOn w:val="686"/>
    <w:uiPriority w:val="0"/>
    <w:qFormat/>
    <w:pPr>
      <w:ind w:firstLine="480"/>
    </w:pPr>
    <w:rPr>
      <w:szCs w:val="24"/>
      <w:lang w:val="zh-CN"/>
    </w:rPr>
  </w:style>
  <w:style w:type="paragraph" w:styleId="928" w:customStyle="1">
    <w:name w:val="脚注文本1"/>
    <w:basedOn w:val="929"/>
    <w:next w:val="930"/>
    <w:uiPriority w:val="0"/>
    <w:qFormat/>
    <w:pPr>
      <w:jc w:val="left"/>
      <w:spacing w:line="312" w:lineRule="atLeast"/>
      <w:tabs>
        <w:tab w:val="left" w:pos="200" w:leader="none"/>
      </w:tabs>
    </w:pPr>
    <w:rPr>
      <w:rFonts w:ascii="Times New Roman" w:hAnsi="Times New Roman"/>
      <w:b w:val="0"/>
      <w:sz w:val="18"/>
    </w:rPr>
  </w:style>
  <w:style w:type="paragraph" w:styleId="929" w:customStyle="1">
    <w:name w:val="标题 11"/>
    <w:basedOn w:val="686"/>
    <w:next w:val="686"/>
    <w:uiPriority w:val="0"/>
    <w:qFormat/>
    <w:pPr>
      <w:jc w:val="center"/>
      <w:keepNext/>
      <w:tabs>
        <w:tab w:val="left" w:pos="200" w:leader="none"/>
      </w:tabs>
      <w:outlineLvl w:val="0"/>
    </w:pPr>
    <w:rPr>
      <w:rFonts w:ascii="宋体" w:hAnsi="宋体"/>
      <w:b/>
      <w:sz w:val="36"/>
      <w:szCs w:val="20"/>
    </w:rPr>
  </w:style>
  <w:style w:type="paragraph" w:styleId="930" w:customStyle="1">
    <w:name w:val="文本块1"/>
    <w:basedOn w:val="686"/>
    <w:next w:val="686"/>
    <w:uiPriority w:val="0"/>
    <w:qFormat/>
    <w:pPr>
      <w:ind w:left="630" w:right="-609" w:firstLine="420"/>
      <w:spacing w:line="360" w:lineRule="auto"/>
    </w:pPr>
    <w:rPr>
      <w:rFonts w:hint="eastAsia" w:ascii="仿宋_GB2312" w:eastAsia="仿宋_GB2312"/>
      <w:szCs w:val="20"/>
    </w:rPr>
  </w:style>
  <w:style w:type="paragraph" w:styleId="931" w:customStyle="1">
    <w:name w:val="正文首行缩进 21"/>
    <w:basedOn w:val="932"/>
    <w:next w:val="933"/>
    <w:uiPriority w:val="0"/>
    <w:qFormat/>
    <w:pPr>
      <w:ind w:firstLine="420"/>
    </w:pPr>
  </w:style>
  <w:style w:type="paragraph" w:styleId="932" w:customStyle="1">
    <w:name w:val="正文文本缩进1"/>
    <w:basedOn w:val="686"/>
    <w:next w:val="686"/>
    <w:uiPriority w:val="0"/>
    <w:qFormat/>
    <w:pPr>
      <w:ind w:firstLine="570"/>
      <w:spacing w:line="360" w:lineRule="auto"/>
    </w:pPr>
    <w:rPr>
      <w:rFonts w:ascii="宋体" w:hAnsi="Calibri" w:eastAsia="宋体" w:cs="Times New Roman"/>
      <w:sz w:val="24"/>
      <w:szCs w:val="24"/>
    </w:rPr>
  </w:style>
  <w:style w:type="paragraph" w:styleId="933" w:customStyle="1">
    <w:name w:val="正文首行缩进1"/>
    <w:basedOn w:val="731"/>
    <w:uiPriority w:val="0"/>
    <w:unhideWhenUsed/>
    <w:qFormat/>
    <w:pPr>
      <w:ind w:firstLine="200"/>
      <w:spacing w:line="500" w:lineRule="exact"/>
    </w:pPr>
    <w:rPr>
      <w:rFonts w:ascii="仿宋" w:hAnsi="仿宋" w:eastAsia="仿宋"/>
      <w:lang w:val="en-GB" w:eastAsia="en-US"/>
    </w:rPr>
  </w:style>
  <w:style w:type="paragraph" w:styleId="934" w:customStyle="1">
    <w:name w:val="页眉1"/>
    <w:basedOn w:val="686"/>
    <w:uiPriority w:val="0"/>
    <w:qFormat/>
    <w:pPr>
      <w:jc w:val="center"/>
      <w:tabs>
        <w:tab w:val="center" w:pos="4153" w:leader="none"/>
        <w:tab w:val="right" w:pos="8306" w:leader="none"/>
      </w:tabs>
      <w:pBdr>
        <w:bottom w:val="none" w:color="000000" w:sz="0" w:space="1"/>
      </w:pBdr>
    </w:pPr>
    <w:rPr>
      <w:sz w:val="18"/>
      <w:szCs w:val="18"/>
    </w:rPr>
  </w:style>
  <w:style w:type="paragraph" w:styleId="935" w:customStyle="1">
    <w:name w:val="页脚1"/>
    <w:basedOn w:val="686"/>
    <w:uiPriority w:val="0"/>
    <w:qFormat/>
    <w:pPr>
      <w:jc w:val="left"/>
      <w:tabs>
        <w:tab w:val="center" w:pos="4153" w:leader="none"/>
        <w:tab w:val="right" w:pos="8306" w:leader="none"/>
      </w:tabs>
    </w:pPr>
    <w:rPr>
      <w:sz w:val="18"/>
      <w:szCs w:val="18"/>
    </w:rPr>
  </w:style>
  <w:style w:type="paragraph" w:styleId="936" w:customStyle="1">
    <w:name w:val="纯文本1"/>
    <w:basedOn w:val="686"/>
    <w:uiPriority w:val="0"/>
    <w:qFormat/>
    <w:rPr>
      <w:rFonts w:ascii="宋体" w:hAnsi="Courier New" w:eastAsia="楷体_GB2312"/>
      <w:sz w:val="28"/>
      <w:szCs w:val="20"/>
    </w:rPr>
  </w:style>
  <w:style w:type="paragraph" w:styleId="937" w:customStyle="1">
    <w:name w:val="报告正文"/>
    <w:basedOn w:val="686"/>
    <w:uiPriority w:val="0"/>
    <w:qFormat/>
    <w:pPr>
      <w:ind w:firstLine="480"/>
      <w:jc w:val="left"/>
      <w:spacing w:line="520" w:lineRule="exact"/>
    </w:pPr>
    <w:rPr>
      <w:rFonts w:ascii="宋体" w:hAnsi="宋体"/>
      <w:color w:val="000000"/>
      <w:sz w:val="24"/>
    </w:rPr>
  </w:style>
  <w:style w:type="paragraph" w:styleId="938" w:customStyle="1">
    <w:name w:val="paragraph"/>
    <w:basedOn w:val="686"/>
    <w:uiPriority w:val="0"/>
    <w:semiHidden/>
    <w:qFormat/>
    <w:pPr>
      <w:jc w:val="left"/>
      <w:spacing w:before="100" w:beforeAutospacing="1" w:after="100" w:afterAutospacing="1"/>
      <w:widowControl/>
    </w:pPr>
    <w:rPr>
      <w:rFonts w:ascii="等线" w:hAnsi="等线" w:eastAsia="等线"/>
      <w:sz w:val="24"/>
      <w:szCs w:val="24"/>
    </w:rPr>
  </w:style>
  <w:style w:type="paragraph" w:styleId="939"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40" w:customStyle="1">
    <w:name w:val="二级小标题"/>
    <w:basedOn w:val="686"/>
    <w:uiPriority w:val="0"/>
    <w:qFormat/>
    <w:rPr>
      <w:rFonts w:hint="eastAsia"/>
      <w:b/>
      <w:bCs/>
    </w:rPr>
  </w:style>
  <w:style w:type="paragraph" w:styleId="941" w:customStyle="1">
    <w:name w:val="表格字体"/>
    <w:basedOn w:val="686"/>
    <w:uiPriority w:val="0"/>
    <w:qFormat/>
    <w:pPr>
      <w:spacing w:line="400" w:lineRule="exact"/>
      <w:widowControl/>
    </w:pPr>
    <w:rPr>
      <w:rFonts w:hint="eastAsia" w:cs="宋体"/>
      <w:bCs/>
      <w:color w:val="000000"/>
      <w:sz w:val="24"/>
      <w:szCs w:val="18"/>
    </w:rPr>
  </w:style>
  <w:style w:type="paragraph" w:styleId="942" w:customStyle="1">
    <w:name w:val="普通(网站)1"/>
    <w:basedOn w:val="686"/>
    <w:uiPriority w:val="0"/>
    <w:unhideWhenUsed/>
    <w:qFormat/>
    <w:rPr>
      <w:sz w:val="24"/>
    </w:rPr>
  </w:style>
  <w:style w:type="paragraph" w:styleId="943" w:customStyle="1">
    <w:name w:val="纯文本6"/>
    <w:basedOn w:val="686"/>
    <w:uiPriority w:val="0"/>
    <w:qFormat/>
    <w:rPr>
      <w:rFonts w:ascii="宋体" w:hAnsi="Courier New" w:eastAsia="楷体_GB2312"/>
      <w:sz w:val="28"/>
    </w:rPr>
  </w:style>
  <w:style w:type="paragraph" w:styleId="944" w:customStyle="1">
    <w:name w:val="Table Paragraph"/>
    <w:basedOn w:val="686"/>
    <w:uiPriority w:val="1"/>
    <w:qFormat/>
    <w:pPr>
      <w:jc w:val="center"/>
    </w:pPr>
    <w:rPr>
      <w:rFonts w:ascii="宋体" w:hAnsi="宋体" w:eastAsia="宋体" w:cs="宋体"/>
      <w:lang w:val="zh-CN" w:eastAsia="zh-CN" w:bidi="zh-CN"/>
    </w:rPr>
  </w:style>
  <w:style w:type="paragraph" w:styleId="945" w:customStyle="1">
    <w:name w:val="正文文本缩进11"/>
    <w:basedOn w:val="686"/>
    <w:next w:val="686"/>
    <w:uiPriority w:val="0"/>
    <w:qFormat/>
    <w:pPr>
      <w:ind w:left="420" w:firstLine="1188"/>
      <w:spacing w:line="360" w:lineRule="exact"/>
    </w:pPr>
    <w:rPr>
      <w:rFonts w:ascii="Times New Roman" w:hAnsi="Times New Roman" w:cs="Times New Roman"/>
    </w:rPr>
  </w:style>
  <w:style w:type="paragraph" w:styleId="946"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47"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48" w:customStyle="1">
    <w:name w:val="Hyperlink.0"/>
    <w:uiPriority w:val="0"/>
    <w:qFormat/>
    <w:rPr>
      <w:rFonts w:ascii="宋体" w:hAnsi="宋体" w:eastAsia="宋体" w:cs="宋体"/>
      <w:sz w:val="24"/>
      <w:szCs w:val="24"/>
      <w:lang w:val="en-US"/>
    </w:rPr>
  </w:style>
  <w:style w:type="paragraph" w:styleId="949" w:customStyle="1">
    <w:name w:val="正文缩进11"/>
    <w:basedOn w:val="686"/>
    <w:next w:val="686"/>
    <w:uiPriority w:val="0"/>
    <w:unhideWhenUsed/>
    <w:qFormat/>
    <w:pPr>
      <w:ind w:firstLine="420"/>
      <w:jc w:val="left"/>
    </w:pPr>
    <w:rPr>
      <w:rFonts w:ascii="Times New Roman" w:hAnsi="Times New Roman" w:eastAsia="楷体_GB2312" w:cs="Times New Roman"/>
      <w:sz w:val="24"/>
      <w:szCs w:val="20"/>
    </w:rPr>
  </w:style>
  <w:style w:type="paragraph" w:styleId="950" w:customStyle="1">
    <w:name w:val="纯文本11"/>
    <w:basedOn w:val="686"/>
    <w:uiPriority w:val="0"/>
    <w:qFormat/>
    <w:pPr>
      <w:jc w:val="left"/>
      <w:widowControl/>
    </w:pPr>
    <w:rPr>
      <w:rFonts w:ascii="宋体" w:hAnsi="Courier New" w:eastAsia="楷体_GB2312" w:cs="Times New Roman"/>
      <w:sz w:val="26"/>
      <w:szCs w:val="24"/>
    </w:rPr>
  </w:style>
  <w:style w:type="paragraph" w:styleId="951" w:customStyle="1">
    <w:name w:val="正文文本11"/>
    <w:basedOn w:val="686"/>
    <w:next w:val="732"/>
    <w:uiPriority w:val="0"/>
    <w:unhideWhenUsed/>
    <w:qFormat/>
    <w:pPr>
      <w:spacing w:after="120"/>
    </w:pPr>
    <w:rPr>
      <w:rFonts w:ascii="Times New Roman" w:hAnsi="Times New Roman"/>
      <w:szCs w:val="24"/>
      <w:lang w:eastAsia="en-US"/>
    </w:rPr>
  </w:style>
  <w:style w:type="paragraph" w:styleId="952" w:customStyle="1">
    <w:name w:val="Plain Text"/>
    <w:basedOn w:val="686"/>
    <w:uiPriority w:val="0"/>
    <w:qFormat/>
    <w:rPr>
      <w:rFonts w:ascii="宋体" w:hAnsi="Courier New" w:eastAsia="楷体_GB2312"/>
      <w:sz w:val="26"/>
    </w:rPr>
  </w:style>
  <w:style w:type="character" w:styleId="953" w:customStyle="1">
    <w:name w:val="font21"/>
    <w:basedOn w:val="696"/>
    <w:uiPriority w:val="0"/>
    <w:qFormat/>
    <w:rPr>
      <w:rFonts w:hint="eastAsia" w:ascii="宋体" w:hAnsi="宋体" w:eastAsia="宋体" w:cs="宋体"/>
      <w:color w:val="000000"/>
      <w:sz w:val="24"/>
      <w:szCs w:val="24"/>
      <w:u w:val="none"/>
    </w:rPr>
  </w:style>
  <w:style w:type="table" w:styleId="954" w:customStyle="1">
    <w:name w:val="网格型1"/>
    <w:basedOn w:val="955"/>
    <w:uiPriority w:val="0"/>
    <w:qFormat/>
    <w:pPr>
      <w:jc w:val="both"/>
      <w:widowControl w:val="off"/>
    </w:pPr>
    <w:tblPr/>
  </w:style>
  <w:style w:type="table" w:styleId="955" w:customStyle="1">
    <w:name w:val="普通表格1"/>
    <w:uiPriority w:val="0"/>
    <w:semiHidden/>
    <w:qFormat/>
    <w:tblPr/>
  </w:style>
  <w:style w:type="character" w:styleId="956" w:customStyle="1">
    <w:name w:val="font11"/>
    <w:uiPriority w:val="0"/>
    <w:qFormat/>
    <w:rPr>
      <w:rFonts w:hint="eastAsia" w:ascii="宋体" w:hAnsi="宋体" w:eastAsia="宋体" w:cs="宋体"/>
      <w:color w:val="000000"/>
      <w:sz w:val="21"/>
      <w:szCs w:val="21"/>
      <w:u w:val="none"/>
    </w:rPr>
  </w:style>
  <w:style w:type="numbering" w:styleId="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4dc28ea6-d125-404d-b8fc-3f98f223c9dd</errorID>
      <errorWord>：</errorWord>
      <group>L1_Format</group>
      <groupName>格式问题</groupName>
      <ability>L2_HalfPunc_CN</ability>
      <abilityName>全半角问题</abilityName>
      <candidateList>
        <item>:</item>
      </candidateList>
      <explain>文本全半角错误。</explain>
      <paraID>63BAA436</paraID>
      <start>21</start>
      <end>22</end>
      <status>modified</status>
      <modifiedWord>:</modifiedWord>
      <trackRevisions>false</trackRevisions>
    </reviewItem>
    <reviewItem>
      <errorID>dadc20fe-3b59-46fe-8b7d-59ddfa16511d</errorID>
      <errorWord>：</errorWord>
      <group>L1_Format</group>
      <groupName>格式问题</groupName>
      <ability>L2_HalfPunc_CN</ability>
      <abilityName>全半角问题</abilityName>
      <candidateList>
        <item>:</item>
      </candidateList>
      <explain>文本全半角错误。</explain>
      <paraID>1B0D9EB1</paraID>
      <start>10</start>
      <end>11</end>
      <status>modified</status>
      <modifiedWord>:</modifiedWord>
      <trackRevisions>false</trackRevisions>
    </reviewItem>
    <reviewItem>
      <errorID>4e1443fd-c14f-489c-a3ca-2bd4b65d0fa5</errorID>
      <errorWord>：</errorWord>
      <group>L1_Format</group>
      <groupName>格式问题</groupName>
      <ability>L2_HalfPunc_CN</ability>
      <abilityName>全半角问题</abilityName>
      <candidateList>
        <item>:</item>
      </candidateList>
      <explain>文本全半角错误。</explain>
      <paraID>5E3F9F21</paraID>
      <start>10</start>
      <end>11</end>
      <status>modified</status>
      <modifiedWord>:</modifiedWord>
      <trackRevisions>false</trackRevisions>
    </reviewItem>
    <reviewItem>
      <errorID>144359d1-9d72-4337-a5ff-07cbe9e65066</errorID>
      <errorWord>：</errorWord>
      <group>L1_Format</group>
      <groupName>格式问题</groupName>
      <ability>L2_HalfPunc_CN</ability>
      <abilityName>全半角问题</abilityName>
      <candidateList>
        <item>:</item>
      </candidateList>
      <explain>文本全半角错误。</explain>
      <paraID>4DB1AD03</paraID>
      <start>50</start>
      <end>51</end>
      <status>modified</status>
      <modifiedWord>:</modifiedWord>
      <trackRevisions>false</trackRevisions>
    </reviewItem>
    <reviewItem>
      <errorID>5ceb1ef2-4c39-4fb1-81a4-729b8fab6155</errorID>
      <errorWord>1、</errorWord>
      <group>L1_Format</group>
      <groupName>格式问题</groupName>
      <ability>L2_Ordinal</ability>
      <abilityName>序号格式</abilityName>
      <candidateList>
        <item>1.</item>
      </candidateList>
      <explain>当前序号格式不规范，建议修改为规范格式[1.]。</explain>
      <paraID>1BF284FE</paraID>
      <start>0</start>
      <end>2</end>
      <status>unmodified</status>
      <modifiedWord/>
      <trackRevisions>false</trackRevisions>
    </reviewItem>
    <reviewItem>
      <errorID>0c7f737b-8ef5-441a-9818-56ca0b687db1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544E751B</paraID>
      <start>0</start>
      <end>2</end>
      <status>unmodified</status>
      <modifiedWord/>
      <trackRevisions>false</trackRevisions>
    </reviewItem>
    <reviewItem>
      <errorID>51b7efef-ee90-4f6c-9258-b2061076aea0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6663EA9D</paraID>
      <start>0</start>
      <end>2</end>
      <status>unmodified</status>
      <modifiedWord/>
      <trackRevisions>false</trackRevisions>
    </reviewItem>
    <reviewItem>
      <errorID>aece96f4-6a36-4eb6-8696-f9a1662c0d2a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1BC45871</paraID>
      <start>0</start>
      <end>2</end>
      <status>unmodified</status>
      <modifiedWord/>
      <trackRevisions>false</trackRevisions>
    </reviewItem>
    <reviewItem>
      <errorID>5f379e22-78e5-4237-a7b0-93996b1fe17e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1B52CD7D</paraID>
      <start>0</start>
      <end>2</end>
      <status>unmodified</status>
      <modifiedWord/>
      <trackRevisions>false</trackRevisions>
    </reviewItem>
    <reviewItem>
      <errorID>080c2545-0061-442a-8235-8e14b46c6557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4A4F36A7</paraID>
      <start>0</start>
      <end>2</end>
      <status>unmodified</status>
      <modifiedWord/>
      <trackRevisions>false</trackRevisions>
    </reviewItem>
    <reviewItem>
      <errorID>6ecb0f2b-1c18-442b-afd3-5b25374948a9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1DDDD6C6</paraID>
      <start>0</start>
      <end>2</end>
      <status>unmodified</status>
      <modifiedWord/>
      <trackRevisions>false</trackRevisions>
    </reviewItem>
    <reviewItem>
      <errorID>7fd2e69e-64cb-4b96-b926-6a4bfe66e307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3E7CFA23</paraID>
      <start>0</start>
      <end>2</end>
      <status>unmodified</status>
      <modifiedWord/>
      <trackRevisions>false</trackRevisions>
    </reviewItem>
    <reviewItem>
      <errorID>bef693c0-4317-4c11-a960-5170fb115adb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339EFCE</paraID>
      <start>0</start>
      <end>2</end>
      <status>unmodified</status>
      <modifiedWord/>
      <trackRevisions>false</trackRevisions>
    </reviewItem>
    <reviewItem>
      <errorID>cf2fc6d5-f33d-4be9-bb41-877c79e08267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2E59D059</paraID>
      <start>0</start>
      <end>2</end>
      <status>unmodified</status>
      <modifiedWord/>
      <trackRevisions>false</trackRevisions>
    </reviewItem>
    <reviewItem>
      <errorID>db6c7f77-dad0-4373-9ad7-71224491af77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385F505</paraID>
      <start>0</start>
      <end>2</end>
      <status>unmodified</status>
      <modifiedWord/>
      <trackRevisions>false</trackRevisions>
    </reviewItem>
    <reviewItem>
      <errorID>0300eaa6-183b-414e-a82c-19116e7fc54c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327496B9</paraID>
      <start>0</start>
      <end>2</end>
      <status>unmodified</status>
      <modifiedWord/>
      <trackRevisions>false</trackRevisions>
    </reviewItem>
    <reviewItem>
      <errorID>52bb2d64-07f5-495b-b20b-9e67132afd42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70ED18D0</paraID>
      <start>0</start>
      <end>2</end>
      <status>unmodified</status>
      <modifiedWord/>
      <trackRevisions>false</trackRevisions>
    </reviewItem>
    <reviewItem>
      <errorID>7a1dccad-e347-48ca-9678-1566cf997fc8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7AC64A43</paraID>
      <start>0</start>
      <end>2</end>
      <status>unmodified</status>
      <modifiedWord/>
      <trackRevisions>false</trackRevisions>
    </reviewItem>
    <reviewItem>
      <errorID>96d52ef6-b488-4c18-8017-41300200d2a9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19D07AF3</paraID>
      <start>0</start>
      <end>2</end>
      <status>unmodified</status>
      <modifiedWord/>
      <trackRevisions>false</trackRevisions>
    </reviewItem>
    <reviewItem>
      <errorID>dc4dc874-0600-4700-bab5-f023255f7299</errorID>
      <errorWord>：</errorWord>
      <group>L1_Format</group>
      <groupName>格式问题</groupName>
      <ability>L2_HalfPunc_CN</ability>
      <abilityName>全半角问题</abilityName>
      <candidateList>
        <item>:</item>
      </candidateList>
      <explain>文本全半角错误。</explain>
      <paraID>19D07AF3</paraID>
      <start>19</start>
      <end>20</end>
      <status>modified</status>
      <modifiedWord>:</modifiedWord>
      <trackRevisions>false</trackRevisions>
    </reviewItem>
    <reviewItem>
      <errorID>036534c1-c7db-4077-9445-3adccf3fe5fc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7D171DB6</paraID>
      <start>0</start>
      <end>2</end>
      <status>unmodified</status>
      <modifiedWord/>
      <trackRevisions>false</trackRevisions>
    </reviewItem>
    <reviewItem>
      <errorID>d77e9fca-c5d7-4e8d-8f94-aba8251da627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2E2DB948</paraID>
      <start>0</start>
      <end>2</end>
      <status>unmodified</status>
      <modifiedWord/>
      <trackRevisions>false</trackRevisions>
    </reviewItem>
    <reviewItem>
      <errorID>34c4c248-c088-44a1-abcb-ef51defe0aeb</errorID>
      <errorWord>：</errorWord>
      <group>L1_Format</group>
      <groupName>格式问题</groupName>
      <ability>L2_HalfPunc_CN</ability>
      <abilityName>全半角问题</abilityName>
      <candidateList>
        <item>:</item>
      </candidateList>
      <explain>文本全半角错误。</explain>
      <paraID>2E2DB948</paraID>
      <start>17</start>
      <end>18</end>
      <status>modified</status>
      <modifiedWord>:</modifiedWord>
      <trackRevisions>false</trackRevisions>
    </reviewItem>
    <reviewItem>
      <errorID>0344d810-ab25-45ec-b864-24ba1646f3fc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4BC9D92B</paraID>
      <start>0</start>
      <end>2</end>
      <status>unmodified</status>
      <modifiedWord/>
      <trackRevisions>false</trackRevisions>
    </reviewItem>
    <reviewItem>
      <errorID>9f04b795-c810-460e-a177-3b2add91d68c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632676F7</paraID>
      <start>0</start>
      <end>2</end>
      <status>unmodified</status>
      <modifiedWord/>
      <trackRevisions>false</trackRevisions>
    </reviewItem>
    <reviewItem>
      <errorID>765ad45e-c44e-4f73-8bb1-9e60d682d9a2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6684369F</paraID>
      <start>0</start>
      <end>2</end>
      <status>unmodified</status>
      <modifiedWord/>
      <trackRevisions>false</trackRevisions>
    </reviewItem>
    <reviewItem>
      <errorID>1af4cc1c-e4b0-4ec3-8161-1cef1ef0c69d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4117B76B</paraID>
      <start>0</start>
      <end>2</end>
      <status>unmodified</status>
      <modifiedWord/>
      <trackRevisions>false</trackRevisions>
    </reviewItem>
    <reviewItem>
      <errorID>a924eeb7-27ee-4931-9295-26734901285a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6BD67EBC</paraID>
      <start>0</start>
      <end>2</end>
      <status>unmodified</status>
      <modifiedWord/>
      <trackRevisions>false</trackRevisions>
    </reviewItem>
    <reviewItem>
      <errorID>252e02d8-2951-4c98-b1cb-481585fd4e80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53FD79BA</paraID>
      <start>0</start>
      <end>2</end>
      <status>unmodified</status>
      <modifiedWord/>
      <trackRevisions>false</trackRevisions>
    </reviewItem>
    <reviewItem>
      <errorID>2143cb72-3a15-46e4-8bd6-68565e49dcdc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11F359F1</paraID>
      <start>0</start>
      <end>2</end>
      <status>unmodified</status>
      <modifiedWord/>
      <trackRevisions>false</trackRevisions>
    </reviewItem>
    <reviewItem>
      <errorID>bba3486b-c2b5-4a4f-92e9-dfb5ca874eea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54404FB2</paraID>
      <start>0</start>
      <end>2</end>
      <status>unmodified</status>
      <modifiedWord/>
      <trackRevisions>false</trackRevisions>
    </reviewItem>
    <reviewItem>
      <errorID>351b29a6-e849-4fd0-962b-67ece8ddafd5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7513FB1A</paraID>
      <start>0</start>
      <end>2</end>
      <status>unmodified</status>
      <modifiedWord/>
      <trackRevisions>false</trackRevisions>
    </reviewItem>
    <reviewItem>
      <errorID>10551c2f-880b-46bd-b5ff-fa53038cb752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205AEA64</paraID>
      <start>0</start>
      <end>2</end>
      <status>unmodified</status>
      <modifiedWord/>
      <trackRevisions>false</trackRevisions>
    </reviewItem>
    <reviewItem>
      <errorID>b4f25d1d-6b29-4363-a60e-7570a36ea78a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70DAB493</paraID>
      <start>55</start>
      <end>56</end>
      <status>unmodified</status>
      <modifiedWord/>
      <trackRevisions>false</trackRevisions>
    </reviewItem>
    <reviewItem>
      <errorID>414ea33f-e99f-4c7a-a68b-285019138118</errorID>
      <errorWord>须</errorWord>
      <group>L1_Word</group>
      <groupName>字词问题</groupName>
      <ability>L2_Typo</ability>
      <abilityName>字词错误</abilityName>
      <candidateList>
        <item>需</item>
      </candidateList>
      <explain>存在发音相同字词的误用。</explain>
      <paraID>3ECBDF98</paraID>
      <start>10</start>
      <end>11</end>
      <status>unmodified</status>
      <modifiedWord/>
      <trackRevisions>false</trackRevisions>
    </reviewItem>
    <reviewItem>
      <errorID>a18d1ec6-7315-4c7d-a998-7618ba8afec2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24BBFAE0</paraID>
      <start>2</start>
      <end>6</end>
      <status>unmodified</status>
      <modifiedWord/>
      <trackRevisions>false</trackRevisions>
    </reviewItem>
    <reviewItem>
      <errorID>c4c9942d-31bc-4bfa-9119-4b15f3d1ce9d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74CABFB3</paraID>
      <start>54</start>
      <end>58</end>
      <status>unmodified</status>
      <modifiedWord/>
      <trackRevisions>false</trackRevisions>
    </reviewItem>
    <reviewItem>
      <errorID>407fee28-00f6-4a00-8e62-eb362df34278</errorID>
      <errorWord>在现场勘察</errorWord>
      <group>L1_Word</group>
      <groupName>字词问题</groupName>
      <ability>L2_Typo</ability>
      <abilityName>字词错误</abilityName>
      <candidateList>
        <item>在现场勘查</item>
      </candidateList>
      <explain/>
      <paraID>355725C5</paraID>
      <start>7</start>
      <end>12</end>
      <status>unmodified</status>
      <modifiedWord/>
      <trackRevisions>false</trackRevisions>
    </reviewItem>
    <reviewItem>
      <errorID>064e6843-d83b-4168-a42b-56c55b729ad2</errorID>
      <errorWord>书面形式做出</errorWord>
      <group>L1_Word</group>
      <groupName>字词问题</groupName>
      <ability>L2_Typo</ability>
      <abilityName>字词错误</abilityName>
      <candidateList>
        <item>书面形式作出</item>
      </candidateList>
      <explain/>
      <paraID> 4A162F2</paraID>
      <start>167</start>
      <end>173</end>
      <status>unmodified</status>
      <modifiedWord/>
      <trackRevisions>false</trackRevisions>
    </reviewItem>
    <reviewItem>
      <errorID>f13c6e1a-90b9-44b8-9ef9-afe16ad9e7eb</errorID>
      <errorWord>&lt;</errorWord>
      <group>L1_Format</group>
      <groupName>格式问题</groupName>
      <ability>L2_HalfPunc_CN</ability>
      <abilityName>全半角问题</abilityName>
      <candidateList>
        <item>〈</item>
      </candidateList>
      <explain>文本全半角错误。</explain>
      <paraID>6DD7CA21</paraID>
      <start>40</start>
      <end>41</end>
      <status>unmodified</status>
      <modifiedWord/>
      <trackRevisions>false</trackRevisions>
    </reviewItem>
    <reviewItem>
      <errorID>80bdbe14-7aa3-48c9-9783-fc387d0b5aba</errorID>
      <errorWord>&lt;</errorWord>
      <group>L1_Format</group>
      <groupName>格式问题</groupName>
      <ability>L2_HalfPunc_CN</ability>
      <abilityName>全半角问题</abilityName>
      <candidateList>
        <item>〈</item>
      </candidateList>
      <explain>文本全半角错误。</explain>
      <paraID>4AD9FA86</paraID>
      <start>40</start>
      <end>41</end>
      <status>unmodified</status>
      <modifiedWord/>
      <trackRevisions>false</trackRevisions>
    </reviewItem>
    <reviewItem>
      <errorID>8869688f-cb2a-4e73-85dc-9ec86b420f53</errorID>
      <errorWord>&lt;</errorWord>
      <group>L1_Format</group>
      <groupName>格式问题</groupName>
      <ability>L2_HalfPunc_CN</ability>
      <abilityName>全半角问题</abilityName>
      <candidateList>
        <item>〈</item>
      </candidateList>
      <explain>文本全半角错误。</explain>
      <paraID> 79E0E72</paraID>
      <start>29</start>
      <end>30</end>
      <status>unmodified</status>
      <modifiedWord/>
      <trackRevisions>false</trackRevisions>
    </reviewItem>
    <reviewItem>
      <errorID>1ec92260-217a-42c0-bb19-7b8daccca1e6</errorID>
      <errorWord>法律、法规</errorWord>
      <group>L1_Word</group>
      <groupName>字词问题</groupName>
      <ability>L2_Typo</ability>
      <abilityName>字词错误</abilityName>
      <candidateList>
        <item>法律法规</item>
      </candidateList>
      <explain/>
      <paraID> A85BDDD</paraID>
      <start>7</start>
      <end>12</end>
      <status>unmodified</status>
      <modifiedWord/>
      <trackRevisions>false</trackRevisions>
    </reviewItem>
    <reviewItem>
      <errorID>e9ba678f-090c-49b2-9bc8-28e52c4d482e</errorID>
      <errorWord>。】</errorWord>
      <group>L1_Punc</group>
      <groupName>标点问题</groupName>
      <ability>L2_Punc_CN</ability>
      <abilityName>标点符号问题</abilityName>
      <candidateList>
        <item>】</item>
      </candidateList>
      <explain/>
      <paraID>419974AC</paraID>
      <start>94</start>
      <end>96</end>
      <status>unmodified</status>
      <modifiedWord/>
      <trackRevisions>false</trackRevisions>
    </reviewItem>
    <reviewItem>
      <errorID>5a972dce-7f9d-4260-a8f5-188727544847</errorID>
      <errorWord>(</errorWord>
      <group>L1_Format</group>
      <groupName>格式问题</groupName>
      <ability>L2_HalfPunc_CN</ability>
      <abilityName>全半角问题</abilityName>
      <candidateList>
        <item>（</item>
      </candidateList>
      <explain>文本全半角错误。</explain>
      <paraID>394EA025</paraID>
      <start>97</start>
      <end>98</end>
      <status>modified</status>
      <modifiedWord>（</modifiedWord>
      <trackRevisions>false</trackRevisions>
    </reviewItem>
    <reviewItem>
      <errorID>8cc8fae6-9ac0-42fd-b576-de94309e2881</errorID>
      <errorWord>;</errorWord>
      <group>L1_Format</group>
      <groupName>格式问题</groupName>
      <ability>L2_HalfPunc_CN</ability>
      <abilityName>全半角问题</abilityName>
      <candidateList>
        <item>；</item>
      </candidateList>
      <explain>文本全半角错误。</explain>
      <paraID>26921C7E</paraID>
      <start>5</start>
      <end>6</end>
      <status>modified</status>
      <modifiedWord>；</modifiedWord>
      <trackRevisions>false</trackRevisions>
    </reviewItem>
    <reviewItem>
      <errorID>08555279-14a2-4db2-bc36-485cd984510e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5A60DEB2</paraID>
      <start>0</start>
      <end>2</end>
      <status>unmodified</status>
      <modifiedWord/>
      <trackRevisions>false</trackRevisions>
    </reviewItem>
    <reviewItem>
      <errorID>1952a9d8-441f-41bb-8e2d-7f503577e690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514C29A8</paraID>
      <start>0</start>
      <end>2</end>
      <status>unmodified</status>
      <modifiedWord/>
      <trackRevisions>false</trackRevisions>
    </reviewItem>
    <reviewItem>
      <errorID>84421001-e0c4-452e-863d-7ac3c3b47f1e</errorID>
      <errorWord>需</errorWord>
      <group>L1_Word</group>
      <groupName>字词问题</groupName>
      <ability>L2_Typo</ability>
      <abilityName>字词错误</abilityName>
      <candidateList>
        <item>须</item>
      </candidateList>
      <explain>（鬚）xū❶原来指长在下巴上的胡子，后来泛指胡须：～发｜～眉。❷须子：触～｜花～。</explain>
      <paraID>514C29A8</paraID>
      <start>24</start>
      <end>25</end>
      <status>unmodified</status>
      <modifiedWord/>
      <trackRevisions>false</trackRevisions>
    </reviewItem>
    <reviewItem>
      <errorID>f3f44d16-386b-4f74-a6b6-023483bc7f6e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71E6E772</paraID>
      <start>0</start>
      <end>2</end>
      <status>unmodified</status>
      <modifiedWord/>
      <trackRevisions>false</trackRevisions>
    </reviewItem>
    <reviewItem>
      <errorID>8e7c1de8-5100-410d-a497-8d07e2a25e66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424A0350</paraID>
      <start>0</start>
      <end>2</end>
      <status>unmodified</status>
      <modifiedWord/>
      <trackRevisions>false</trackRevisions>
    </reviewItem>
    <reviewItem>
      <errorID>7f393d5b-cd6b-45d8-b720-933dfa6bda25</errorID>
      <errorWord>噪音</errorWord>
      <group>L1_Word</group>
      <groupName>字词问题</groupName>
      <ability>L2_Alias</ability>
      <abilityName>也作/曾用词</abilityName>
      <candidateList>
        <item>噪声</item>
      </candidateList>
      <explain>词汇[噪音]为不规范表述或旧称，其规范书面表述为[噪声]。</explain>
      <paraID>39DA4884</paraID>
      <start>16</start>
      <end>18</end>
      <status>unmodified</status>
      <modifiedWord/>
      <trackRevisions>false</trackRevisions>
    </reviewItem>
    <reviewItem>
      <errorID>6e4fb748-1200-4523-8e60-030ec4641d6d</errorID>
      <errorWord>噪音</errorWord>
      <group>L1_Word</group>
      <groupName>字词问题</groupName>
      <ability>L2_Alias</ability>
      <abilityName>也作/曾用词</abilityName>
      <candidateList>
        <item>噪声</item>
      </candidateList>
      <explain>词汇[噪音]为不规范表述或旧称，其规范书面表述为[噪声]。</explain>
      <paraID>3A6EA528</paraID>
      <start>18</start>
      <end>20</end>
      <status>unmodified</status>
      <modifiedWord/>
      <trackRevisions>false</trackRevisions>
    </reviewItem>
    <reviewItem>
      <errorID>ce0e3dac-f71e-4202-9c89-8a2597dc07e8</errorID>
      <errorWord>详实</errorWord>
      <group>L1_Word</group>
      <groupName>字词问题</groupName>
      <ability>L2_Typo</ability>
      <abilityName>字词错误</abilityName>
      <candidateList>
        <item>翔实</item>
      </candidateList>
      <explain/>
      <paraID>4B242D77</paraID>
      <start>51</start>
      <end>53</end>
      <status>unmodified</status>
      <modifiedWord/>
      <trackRevisions>false</trackRevisions>
    </reviewItem>
    <reviewItem>
      <errorID>a340f625-7e56-405b-a1fc-d059b8652646</errorID>
      <errorWord>内须</errorWord>
      <group>L1_Word</group>
      <groupName>字词问题</groupName>
      <ability>L2_Typo</ability>
      <abilityName>字词错误</abilityName>
      <candidateList>
        <item>内需</item>
      </candidateList>
      <explain/>
      <paraID>21F914E1</paraID>
      <start>9</start>
      <end>11</end>
      <status>unmodified</status>
      <modifiedWord/>
      <trackRevisions>false</trackRevisions>
    </reviewItem>
    <reviewItem>
      <errorID>a1312052-548a-40e6-9e73-dc6acabb8360</errorID>
      <errorWord>5号</errorWord>
      <group>L1_Knowledge</group>
      <groupName>知识性问题</groupName>
      <ability>L2_Time</ability>
      <abilityName>日期时间</abilityName>
      <candidateList>
        <item>5日</item>
      </candidateList>
      <explain>日期表达规范为x月x日。</explain>
      <paraID>7602064B</paraID>
      <start>54</start>
      <end>56</end>
      <status>unmodified</status>
      <modifiedWord/>
      <trackRevisions>false</trackRevisions>
    </reviewItem>
    <reviewItem>
      <errorID>0e467e2a-f56d-412b-ab66-edd13de83429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49C1F980</paraID>
      <start>0</start>
      <end>2</end>
      <status>unmodified</status>
      <modifiedWord/>
      <trackRevisions>false</trackRevisions>
    </reviewItem>
    <reviewItem>
      <errorID>c2be93b4-8ced-4fb7-a381-0140d1d7d9fc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318D8B5A</paraID>
      <start>0</start>
      <end>2</end>
      <status>unmodified</status>
      <modifiedWord/>
      <trackRevisions>false</trackRevisions>
    </reviewItem>
    <reviewItem>
      <errorID>266dff5d-8a5b-46d7-aecd-357bc3a8ef2a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1E27CC19</paraID>
      <start>0</start>
      <end>2</end>
      <status>unmodified</status>
      <modifiedWord/>
      <trackRevisions>false</trackRevisions>
    </reviewItem>
    <reviewItem>
      <errorID>a5e8066b-291f-4259-b405-6c64af64c3ac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23503C38</paraID>
      <start>0</start>
      <end>2</end>
      <status>unmodified</status>
      <modifiedWord/>
      <trackRevisions>false</trackRevisions>
    </reviewItem>
    <reviewItem>
      <errorID>d1af13b8-e84e-484d-b55d-2e53b081cc62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5822F5CD</paraID>
      <start>0</start>
      <end>2</end>
      <status>unmodified</status>
      <modifiedWord/>
      <trackRevisions>false</trackRevisions>
    </reviewItem>
    <reviewItem>
      <errorID>65f7e9fa-9aa9-4c09-9dcc-52e46ff19c49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503CA1EC</paraID>
      <start>0</start>
      <end>2</end>
      <status>unmodified</status>
      <modifiedWord/>
      <trackRevisions>false</trackRevisions>
    </reviewItem>
    <reviewItem>
      <errorID>8c2c7d0b-0fa3-489e-bc01-5ed7eda556e1</errorID>
      <errorWord>震动</errorWord>
      <group>L1_Word</group>
      <groupName>字词问题</groupName>
      <ability>L2_Typo</ability>
      <abilityName>字词错误</abilityName>
      <candidateList>
        <item>振动</item>
      </candidateList>
      <explain>存在发音相同字词的误用。</explain>
      <paraID>503CA1EC</paraID>
      <start>19</start>
      <end>21</end>
      <status>unmodified</status>
      <modifiedWord/>
      <trackRevisions>false</trackRevisions>
    </reviewItem>
    <reviewItem>
      <errorID>65939835-f193-44be-95a7-fe6f06edfbb2</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411CBC84</paraID>
      <start>0</start>
      <end>2</end>
      <status>unmodified</status>
      <modifiedWord/>
      <trackRevisions>false</trackRevisions>
    </reviewItem>
    <reviewItem>
      <errorID>c8bc4529-9431-460b-98c3-a17bbfcdbf4e</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678EF5F</paraID>
      <start>0</start>
      <end>2</end>
      <status>unmodified</status>
      <modifiedWord/>
      <trackRevisions>false</trackRevisions>
    </reviewItem>
    <reviewItem>
      <errorID>8be71f86-d13b-4333-95f3-8b9ce2ff9ade</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6883B3B3</paraID>
      <start>0</start>
      <end>2</end>
      <status>unmodified</status>
      <modifiedWord/>
      <trackRevisions>false</trackRevisions>
    </reviewItem>
    <reviewItem>
      <errorID>6562d025-22d6-4a63-9669-0550de3e5910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37E40CD3</paraID>
      <start>0</start>
      <end>2</end>
      <status>unmodified</status>
      <modifiedWord/>
      <trackRevisions>false</trackRevisions>
    </reviewItem>
    <reviewItem>
      <errorID>e9d93a00-b74f-4c97-87a7-81a3de7f4bb5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42CCC92D</paraID>
      <start>0</start>
      <end>2</end>
      <status>unmodified</status>
      <modifiedWord/>
      <trackRevisions>false</trackRevisions>
    </reviewItem>
    <reviewItem>
      <errorID>c0f43181-e664-46ff-bc07-35e9b05bd93e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454EAAF9</paraID>
      <start>0</start>
      <end>2</end>
      <status>unmodified</status>
      <modifiedWord/>
      <trackRevisions>false</trackRevisions>
    </reviewItem>
    <reviewItem>
      <errorID>927bdfd0-f781-4cc3-93f6-a28f92f7daac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44068372</paraID>
      <start>0</start>
      <end>2</end>
      <status>unmodified</status>
      <modifiedWord/>
      <trackRevisions>false</trackRevisions>
    </reviewItem>
    <reviewItem>
      <errorID>def30137-903d-4008-b5f9-b076b316bd0e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48ED72EC</paraID>
      <start>0</start>
      <end>2</end>
      <status>unmodified</status>
      <modifiedWord/>
      <trackRevisions>false</trackRevisions>
    </reviewItem>
    <reviewItem>
      <errorID>515bfb45-c42a-47af-85bd-a1959a7e0df2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585E9EA6</paraID>
      <start>0</start>
      <end>2</end>
      <status>unmodified</status>
      <modifiedWord/>
      <trackRevisions>false</trackRevisions>
    </reviewItem>
    <reviewItem>
      <errorID>308feabf-1018-4fb8-bbc7-ec38f4d67547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19119BD5</paraID>
      <start>0</start>
      <end>2</end>
      <status>unmodified</status>
      <modifiedWord/>
      <trackRevisions>false</trackRevisions>
    </reviewItem>
    <reviewItem>
      <errorID>1708d5ed-7776-4a58-8548-c91c2aa980f9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19F78D52</paraID>
      <start>0</start>
      <end>2</end>
      <status>unmodified</status>
      <modifiedWord/>
      <trackRevisions>false</trackRevisions>
    </reviewItem>
    <reviewItem>
      <errorID>c0238f0d-de84-45fe-a911-62954698eed1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48F54CBE</paraID>
      <start>0</start>
      <end>2</end>
      <status>unmodified</status>
      <modifiedWord/>
      <trackRevisions>false</trackRevisions>
    </reviewItem>
    <reviewItem>
      <errorID>6b610f6c-f233-46a3-bdd5-d2ebe49f8db8</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58DF995</paraID>
      <start>0</start>
      <end>2</end>
      <status>unmodified</status>
      <modifiedWord/>
      <trackRevisions>false</trackRevisions>
    </reviewItem>
    <reviewItem>
      <errorID>223307cf-c13b-4b7f-b7fe-1156d0514cdf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1CD667C3</paraID>
      <start>0</start>
      <end>2</end>
      <status>unmodified</status>
      <modifiedWord/>
      <trackRevisions>false</trackRevisions>
    </reviewItem>
    <reviewItem>
      <errorID>648f4841-4799-444d-bd63-85bc9fef4bab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68575AE9</paraID>
      <start>0</start>
      <end>2</end>
      <status>unmodified</status>
      <modifiedWord/>
      <trackRevisions>false</trackRevisions>
    </reviewItem>
    <reviewItem>
      <errorID>9f1995a9-5f8a-46a1-8b2e-7303ba339eb4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2581C33A</paraID>
      <start>0</start>
      <end>2</end>
      <status>unmodified</status>
      <modifiedWord/>
      <trackRevisions>false</trackRevisions>
    </reviewItem>
    <reviewItem>
      <errorID>832bec74-767b-4cff-a20d-d542ea6a3cba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7E2B41FD</paraID>
      <start>0</start>
      <end>2</end>
      <status>unmodified</status>
      <modifiedWord/>
      <trackRevisions>false</trackRevisions>
    </reviewItem>
    <reviewItem>
      <errorID>1e54baf4-ae8c-4c00-8300-62e68fb57b42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5C8F7068</paraID>
      <start>0</start>
      <end>2</end>
      <status>unmodified</status>
      <modifiedWord/>
      <trackRevisions>false</trackRevisions>
    </reviewItem>
    <reviewItem>
      <errorID>53e5d2bf-17cb-4edf-b198-42b05ff9ade7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5391B6C6</paraID>
      <start>0</start>
      <end>2</end>
      <status>unmodified</status>
      <modifiedWord/>
      <trackRevisions>false</trackRevisions>
    </reviewItem>
    <reviewItem>
      <errorID>52885455-f063-4732-a2c9-2bda0126f92e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181D99BB</paraID>
      <start>0</start>
      <end>2</end>
      <status>unmodified</status>
      <modifiedWord/>
      <trackRevisions>false</trackRevisions>
    </reviewItem>
    <reviewItem>
      <errorID>42b4083d-75c9-473f-bc64-482c6f1d4d16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429F5F91</paraID>
      <start>0</start>
      <end>2</end>
      <status>unmodified</status>
      <modifiedWord/>
      <trackRevisions>false</trackRevisions>
    </reviewItem>
    <reviewItem>
      <errorID>66eb7456-39d9-4dc8-876d-dd63a4cf970e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185A8A3D</paraID>
      <start>0</start>
      <end>2</end>
      <status>unmodified</status>
      <modifiedWord/>
      <trackRevisions>false</trackRevisions>
    </reviewItem>
    <reviewItem>
      <errorID>010a3f99-15aa-44fb-affa-fcc60099ddba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6475F8BC</paraID>
      <start>0</start>
      <end>2</end>
      <status>unmodified</status>
      <modifiedWord/>
      <trackRevisions>false</trackRevisions>
    </reviewItem>
    <reviewItem>
      <errorID>69ce4de3-73a3-4649-aae6-afb2ee17e5f4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1412EE2B</paraID>
      <start>0</start>
      <end>2</end>
      <status>unmodified</status>
      <modifiedWord/>
      <trackRevisions>false</trackRevisions>
    </reviewItem>
    <reviewItem>
      <errorID>367fa03b-e0a6-402b-8102-07000faa1a23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3547B15A</paraID>
      <start>0</start>
      <end>2</end>
      <status>unmodified</status>
      <modifiedWord/>
      <trackRevisions>false</trackRevisions>
    </reviewItem>
    <reviewItem>
      <errorID>b794c378-34c0-4e81-85cc-8457c0b62eca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1A6B9959</paraID>
      <start>0</start>
      <end>2</end>
      <status>unmodified</status>
      <modifiedWord/>
      <trackRevisions>false</trackRevisions>
    </reviewItem>
    <reviewItem>
      <errorID>79b243ac-aab1-4572-93c8-d7e26f5e700c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676AD9B3</paraID>
      <start>0</start>
      <end>2</end>
      <status>unmodified</status>
      <modifiedWord/>
      <trackRevisions>false</trackRevisions>
    </reviewItem>
    <reviewItem>
      <errorID>d0e19ac1-6710-466e-8d8a-c2847fda02ad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92E865E</paraID>
      <start>0</start>
      <end>2</end>
      <status>unmodified</status>
      <modifiedWord/>
      <trackRevisions>false</trackRevisions>
    </reviewItem>
    <reviewItem>
      <errorID>2ac6b3ed-d951-4af4-9fb6-ac70a0482a32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58E56B8F</paraID>
      <start>0</start>
      <end>2</end>
      <status>unmodified</status>
      <modifiedWord/>
      <trackRevisions>false</trackRevisions>
    </reviewItem>
    <reviewItem>
      <errorID>3b3dc8da-d7db-4645-9b15-d1a7995d1be9</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5484DD19</paraID>
      <start>0</start>
      <end>2</end>
      <status>unmodified</status>
      <modifiedWord/>
      <trackRevisions>false</trackRevisions>
    </reviewItem>
    <reviewItem>
      <errorID>cdf3423c-1f2a-4d6d-ba5b-9b4c1f6b4ee0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2E6F1AE</paraID>
      <start>0</start>
      <end>2</end>
      <status>unmodified</status>
      <modifiedWord/>
      <trackRevisions>false</trackRevisions>
    </reviewItem>
    <reviewItem>
      <errorID>99d09916-343c-4ef7-b498-e82c59b5f26e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F438104</paraID>
      <start>0</start>
      <end>2</end>
      <status>unmodified</status>
      <modifiedWord/>
      <trackRevisions>false</trackRevisions>
    </reviewItem>
    <reviewItem>
      <errorID>708132fc-81f4-4a56-8707-628db38168eb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588427E4</paraID>
      <start>0</start>
      <end>2</end>
      <status>unmodified</status>
      <modifiedWord/>
      <trackRevisions>false</trackRevisions>
    </reviewItem>
    <reviewItem>
      <errorID>58c6ccb4-5a63-449b-92b1-677e989aad51</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52B2C318</paraID>
      <start>0</start>
      <end>2</end>
      <status>unmodified</status>
      <modifiedWord/>
      <trackRevisions>false</trackRevisions>
    </reviewItem>
    <reviewItem>
      <errorID>c25b0ac7-6d18-40b2-9a26-6830759234d9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1E182D6C</paraID>
      <start>0</start>
      <end>2</end>
      <status>unmodified</status>
      <modifiedWord/>
      <trackRevisions>false</trackRevisions>
    </reviewItem>
    <reviewItem>
      <errorID>1e3639a3-6e60-40c1-8bfc-f4ca017496f6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65F146AA</paraID>
      <start>0</start>
      <end>2</end>
      <status>unmodified</status>
      <modifiedWord/>
      <trackRevisions>false</trackRevisions>
    </reviewItem>
    <reviewItem>
      <errorID>55bf1a1c-36da-42fc-b4a5-7a9607a07aa5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385D15FF</paraID>
      <start>0</start>
      <end>2</end>
      <status>unmodified</status>
      <modifiedWord/>
      <trackRevisions>false</trackRevisions>
    </reviewItem>
    <reviewItem>
      <errorID>2c7c503c-0162-44b9-9e8c-325953cd91a2</errorID>
      <errorWord>晰</errorWord>
      <group>L1_Word</group>
      <groupName>字词问题</groupName>
      <ability>L2_Typo</ability>
      <abilityName>字词错误</abilityName>
      <candidateList>
        <item>晰地</item>
      </candidateList>
      <explain/>
      <paraID> 980DE02</paraID>
      <start>15</start>
      <end>16</end>
      <status>unmodified</status>
      <modifiedWord/>
      <trackRevisions>false</trackRevisions>
    </reviewItem>
    <reviewItem>
      <errorID>df253e8e-4ee5-4918-bd47-8c21ccbeb6c8</errorID>
      <errorWord>泄露</errorWord>
      <group>L1_Word</group>
      <groupName>字词问题</groupName>
      <ability>L2_Typo</ability>
      <abilityName>字词错误</abilityName>
      <candidateList>
        <item>泄漏</item>
      </candidateList>
      <explain>存在发音相同字词的误用。</explain>
      <paraID>55DDEC62</paraID>
      <start>10</start>
      <end>12</end>
      <status>unmodified</status>
      <modifiedWord/>
      <trackRevisions>false</trackRevisions>
    </reviewItem>
    <reviewItem>
      <errorID>17c93b61-d515-4b93-8822-9405b3734a16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1701F635</paraID>
      <start>0</start>
      <end>2</end>
      <status>unmodified</status>
      <modifiedWord/>
      <trackRevisions>false</trackRevisions>
    </reviewItem>
    <reviewItem>
      <errorID>b296e454-bd50-4cbc-9218-e1c2b079a3b1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F5F2F27</paraID>
      <start>0</start>
      <end>2</end>
      <status>unmodified</status>
      <modifiedWord/>
      <trackRevisions>false</trackRevisions>
    </reviewItem>
    <reviewItem>
      <errorID>d6c99fc5-e869-4d7c-a49a-705113143fe0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51A09C9F</paraID>
      <start>0</start>
      <end>2</end>
      <status>unmodified</status>
      <modifiedWord/>
      <trackRevisions>false</trackRevisions>
    </reviewItem>
    <reviewItem>
      <errorID>4b89726f-dbfc-4e2d-b2ae-8035de080fe1</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19A5551C</paraID>
      <start>0</start>
      <end>2</end>
      <status>unmodified</status>
      <modifiedWord/>
      <trackRevisions>false</trackRevisions>
    </reviewItem>
    <reviewItem>
      <errorID>c358fff6-f670-482a-bcbe-692bee1000b0</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76BEC260</paraID>
      <start>0</start>
      <end>2</end>
      <status>unmodified</status>
      <modifiedWord/>
      <trackRevisions>false</trackRevisions>
    </reviewItem>
    <reviewItem>
      <errorID>1c4b3827-ac4f-4b85-9816-2a1656ff89c6</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F33C75A</paraID>
      <start>0</start>
      <end>2</end>
      <status>unmodified</status>
      <modifiedWord/>
      <trackRevisions>false</trackRevisions>
    </reviewItem>
    <reviewItem>
      <errorID>a6bfc48d-5db8-4891-9efc-142f9c77b265</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50737F84</paraID>
      <start>0</start>
      <end>2</end>
      <status>unmodified</status>
      <modifiedWord/>
      <trackRevisions>false</trackRevisions>
    </reviewItem>
    <reviewItem>
      <errorID>bf9539e6-924e-4623-9727-acafce95cd97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37BC15</paraID>
      <start>0</start>
      <end>2</end>
      <status>unmodified</status>
      <modifiedWord/>
      <trackRevisions>false</trackRevisions>
    </reviewItem>
    <reviewItem>
      <errorID>65761aa4-1709-4ad4-8abc-4f4a28dda49c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75372F4B</paraID>
      <start>0</start>
      <end>2</end>
      <status>unmodified</status>
      <modifiedWord/>
      <trackRevisions>false</trackRevisions>
    </reviewItem>
    <reviewItem>
      <errorID>14883891-1304-4fd6-b709-4f1bb3ac6b82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611E3CE4</paraID>
      <start>0</start>
      <end>2</end>
      <status>unmodified</status>
      <modifiedWord/>
      <trackRevisions>false</trackRevisions>
    </reviewItem>
    <reviewItem>
      <errorID>ee7eded5-ea6b-4248-94ed-19daed52cc60</errorID>
      <errorWord>室内、外</errorWord>
      <group>L1_Punc</group>
      <groupName>标点问题</groupName>
      <ability>L2_Punc_CN</ability>
      <abilityName>标点符号问题</abilityName>
      <candidateList>
        <item>室内外</item>
      </candidateList>
      <explain/>
      <paraID> 97558F2</paraID>
      <start>2</start>
      <end>6</end>
      <status>unmodified</status>
      <modifiedWord/>
      <trackRevisions>false</trackRevisions>
    </reviewItem>
    <reviewItem>
      <errorID>160675be-6ab3-4a14-889c-2400b9fd0456</errorID>
      <errorWord>PH值</errorWord>
      <group>L1_Word</group>
      <groupName>字词问题</groupName>
      <ability>L2_Typo</ability>
      <abilityName>字词错误</abilityName>
      <candidateList>
        <item>pH值</item>
      </candidateList>
      <explain/>
      <paraID>55C00868</paraID>
      <start>0</start>
      <end>3</end>
      <status>unmodified</status>
      <modifiedWord/>
      <trackRevisions>false</trackRevisions>
    </reviewItem>
    <reviewItem>
      <errorID>316c3e3f-75fa-4a0d-9b5f-a03242a62d03</errorID>
      <errorWord>～</errorWord>
      <group>L1_Format</group>
      <groupName>格式问题</groupName>
      <ability>L2_HalfPunc_CN</ability>
      <abilityName>全半角问题</abilityName>
      <candidateList>
        <item>~</item>
      </candidateList>
      <explain>文本全半角错误。</explain>
      <paraID>3F285A5B</paraID>
      <start>3</start>
      <end>4</end>
      <status>unmodified</status>
      <modifiedWord/>
      <trackRevisions>false</trackRevisions>
    </reviewItem>
    <reviewItem>
      <errorID>caa58e53-90b5-4fb6-bd71-e9b518731828</errorID>
      <errorWord>～</errorWord>
      <group>L1_Format</group>
      <groupName>格式问题</groupName>
      <ability>L2_HalfPunc_CN</ability>
      <abilityName>全半角问题</abilityName>
      <candidateList>
        <item>~</item>
      </candidateList>
      <explain>文本全半角错误。</explain>
      <paraID> A1F2C94</paraID>
      <start>3</start>
      <end>4</end>
      <status>unmodified</status>
      <modifiedWord/>
      <trackRevisions>false</trackRevisions>
    </reviewItem>
    <reviewItem>
      <errorID>62910c30-2fb4-4882-82aa-d7dfb0165dfa</errorID>
      <errorWord>～</errorWord>
      <group>L1_Format</group>
      <groupName>格式问题</groupName>
      <ability>L2_HalfPunc_CN</ability>
      <abilityName>全半角问题</abilityName>
      <candidateList>
        <item>~</item>
      </candidateList>
      <explain>文本全半角错误。</explain>
      <paraID>68FDE33C</paraID>
      <start>2</start>
      <end>3</end>
      <status>unmodified</status>
      <modifiedWord/>
      <trackRevisions>false</trackRevisions>
    </reviewItem>
    <reviewItem>
      <errorID>55145675-878a-42b7-8ab3-1d10994bbe30</errorID>
      <errorWord>～</errorWord>
      <group>L1_Format</group>
      <groupName>格式问题</groupName>
      <ability>L2_HalfPunc_CN</ability>
      <abilityName>全半角问题</abilityName>
      <candidateList>
        <item>~</item>
      </candidateList>
      <explain>文本全半角错误。</explain>
      <paraID>2F9643B6</paraID>
      <start>1</start>
      <end>2</end>
      <status>unmodified</status>
      <modifiedWord/>
      <trackRevisions>false</trackRevisions>
    </reviewItem>
    <reviewItem>
      <errorID>a50e5a99-f5d9-44f2-a3fa-2feab5041bfc</errorID>
      <errorWord>～</errorWord>
      <group>L1_Format</group>
      <groupName>格式问题</groupName>
      <ability>L2_HalfPunc_CN</ability>
      <abilityName>全半角问题</abilityName>
      <candidateList>
        <item>~</item>
      </candidateList>
      <explain>文本全半角错误。</explain>
      <paraID>32B06978</paraID>
      <start>1</start>
      <end>2</end>
      <status>unmodified</status>
      <modifiedWord/>
      <trackRevisions>false</trackRevisions>
    </reviewItem>
    <reviewItem>
      <errorID>63bd7a78-d82c-4a3b-bc25-3ecbd2fd8b45</errorID>
      <errorWord>～</errorWord>
      <group>L1_Format</group>
      <groupName>格式问题</groupName>
      <ability>L2_HalfPunc_CN</ability>
      <abilityName>全半角问题</abilityName>
      <candidateList>
        <item>~</item>
      </candidateList>
      <explain>文本全半角错误。</explain>
      <paraID>34CAFDF5</paraID>
      <start>1</start>
      <end>2</end>
      <status>unmodified</status>
      <modifiedWord/>
      <trackRevisions>false</trackRevisions>
    </reviewItem>
    <reviewItem>
      <errorID>a9c5090f-3372-42fe-a661-96ff9dc1a647</errorID>
      <errorWord>～</errorWord>
      <group>L1_Format</group>
      <groupName>格式问题</groupName>
      <ability>L2_HalfPunc_CN</ability>
      <abilityName>全半角问题</abilityName>
      <candidateList>
        <item>~</item>
      </candidateList>
      <explain>文本全半角错误。</explain>
      <paraID>1B279E32</paraID>
      <start>2</start>
      <end>3</end>
      <status>unmodified</status>
      <modifiedWord/>
      <trackRevisions>false</trackRevisions>
    </reviewItem>
    <reviewItem>
      <errorID>56b54cbc-7135-4cd7-ba6e-76d5f6057d4d</errorID>
      <errorWord>～</errorWord>
      <group>L1_Format</group>
      <groupName>格式问题</groupName>
      <ability>L2_HalfPunc_CN</ability>
      <abilityName>全半角问题</abilityName>
      <candidateList>
        <item>~</item>
      </candidateList>
      <explain>文本全半角错误。</explain>
      <paraID>59ECADAB</paraID>
      <start>1</start>
      <end>2</end>
      <status>unmodified</status>
      <modifiedWord/>
      <trackRevisions>false</trackRevisions>
    </reviewItem>
    <reviewItem>
      <errorID>7bf9cdb7-98c9-4f47-9d82-ee1e290c175f</errorID>
      <errorWord>～</errorWord>
      <group>L1_Format</group>
      <groupName>格式问题</groupName>
      <ability>L2_HalfPunc_CN</ability>
      <abilityName>全半角问题</abilityName>
      <candidateList>
        <item>~</item>
      </candidateList>
      <explain>文本全半角错误。</explain>
      <paraID>67CF5A3A</paraID>
      <start>2</start>
      <end>3</end>
      <status>unmodified</status>
      <modifiedWord/>
      <trackRevisions>false</trackRevisions>
    </reviewItem>
    <reviewItem>
      <errorID>632d2570-8522-4bf2-91fd-24877bd86804</errorID>
      <errorWord>～</errorWord>
      <group>L1_Format</group>
      <groupName>格式问题</groupName>
      <ability>L2_HalfPunc_CN</ability>
      <abilityName>全半角问题</abilityName>
      <candidateList>
        <item>~</item>
      </candidateList>
      <explain>文本全半角错误。</explain>
      <paraID>37A99E54</paraID>
      <start>2</start>
      <end>3</end>
      <status>unmodified</status>
      <modifiedWord/>
      <trackRevisions>false</trackRevisions>
    </reviewItem>
    <reviewItem>
      <errorID>d1429bb7-3ec9-49fd-a069-db362241377c</errorID>
      <errorWord>～</errorWord>
      <group>L1_Format</group>
      <groupName>格式问题</groupName>
      <ability>L2_HalfPunc_CN</ability>
      <abilityName>全半角问题</abilityName>
      <candidateList>
        <item>~</item>
      </candidateList>
      <explain>文本全半角错误。</explain>
      <paraID> 12BC4AD</paraID>
      <start>1</start>
      <end>2</end>
      <status>unmodified</status>
      <modifiedWord/>
      <trackRevisions>false</trackRevisions>
    </reviewItem>
    <reviewItem>
      <errorID>0a72ab7c-da39-4663-aa7c-0292b0b21d91</errorID>
      <errorWord>～</errorWord>
      <group>L1_Format</group>
      <groupName>格式问题</groupName>
      <ability>L2_HalfPunc_CN</ability>
      <abilityName>全半角问题</abilityName>
      <candidateList>
        <item>~</item>
      </candidateList>
      <explain>文本全半角错误。</explain>
      <paraID> 724D141</paraID>
      <start>2</start>
      <end>3</end>
      <status>unmodified</status>
      <modifiedWord/>
      <trackRevisions>false</trackRevisions>
    </reviewItem>
    <reviewItem>
      <errorID>2d1781eb-1a0b-4118-81b6-6af6ca4bdb6e</errorID>
      <errorWord>～</errorWord>
      <group>L1_Format</group>
      <groupName>格式问题</groupName>
      <ability>L2_HalfPunc_CN</ability>
      <abilityName>全半角问题</abilityName>
      <candidateList>
        <item>~</item>
      </candidateList>
      <explain>文本全半角错误。</explain>
      <paraID>60E5E88E</paraID>
      <start>2</start>
      <end>3</end>
      <status>unmodified</status>
      <modifiedWord/>
      <trackRevisions>false</trackRevisions>
    </reviewItem>
    <reviewItem>
      <errorID>a952cf0f-5b83-4cdd-b68e-3298162b4811</errorID>
      <errorWord>～</errorWord>
      <group>L1_Format</group>
      <groupName>格式问题</groupName>
      <ability>L2_HalfPunc_CN</ability>
      <abilityName>全半角问题</abilityName>
      <candidateList>
        <item>~</item>
      </candidateList>
      <explain>文本全半角错误。</explain>
      <paraID>6F176B38</paraID>
      <start>1</start>
      <end>2</end>
      <status>unmodified</status>
      <modifiedWord/>
      <trackRevisions>false</trackRevisions>
    </reviewItem>
    <reviewItem>
      <errorID>9c74b080-f09e-443e-82b4-b4182727ed3c</errorID>
      <errorWord>～</errorWord>
      <group>L1_Format</group>
      <groupName>格式问题</groupName>
      <ability>L2_HalfPunc_CN</ability>
      <abilityName>全半角问题</abilityName>
      <candidateList>
        <item>~</item>
      </candidateList>
      <explain>文本全半角错误。</explain>
      <paraID>7079492A</paraID>
      <start>2</start>
      <end>3</end>
      <status>unmodified</status>
      <modifiedWord/>
      <trackRevisions>false</trackRevisions>
    </reviewItem>
    <reviewItem>
      <errorID>c096836b-a8af-4bf3-bd8f-78c162868702</errorID>
      <errorWord>～</errorWord>
      <group>L1_Format</group>
      <groupName>格式问题</groupName>
      <ability>L2_HalfPunc_CN</ability>
      <abilityName>全半角问题</abilityName>
      <candidateList>
        <item>~</item>
      </candidateList>
      <explain>文本全半角错误。</explain>
      <paraID>352C506E</paraID>
      <start>2</start>
      <end>3</end>
      <status>unmodified</status>
      <modifiedWord/>
      <trackRevisions>false</trackRevisions>
    </reviewItem>
    <reviewItem>
      <errorID>cb4d3967-b6c2-483c-864e-b4b6a4b2d783</errorID>
      <errorWord>～</errorWord>
      <group>L1_Format</group>
      <groupName>格式问题</groupName>
      <ability>L2_HalfPunc_CN</ability>
      <abilityName>全半角问题</abilityName>
      <candidateList>
        <item>~</item>
      </candidateList>
      <explain>文本全半角错误。</explain>
      <paraID>787C0217</paraID>
      <start>1</start>
      <end>2</end>
      <status>unmodified</status>
      <modifiedWord/>
      <trackRevisions>false</trackRevisions>
    </reviewItem>
    <reviewItem>
      <errorID>677d9068-4587-49de-9d3c-2410f208d776</errorID>
      <errorWord>～</errorWord>
      <group>L1_Format</group>
      <groupName>格式问题</groupName>
      <ability>L2_HalfPunc_CN</ability>
      <abilityName>全半角问题</abilityName>
      <candidateList>
        <item>~</item>
      </candidateList>
      <explain>文本全半角错误。</explain>
      <paraID>48692690</paraID>
      <start>1</start>
      <end>2</end>
      <status>unmodified</status>
      <modifiedWord/>
      <trackRevisions>false</trackRevisions>
    </reviewItem>
    <reviewItem>
      <errorID>57e77b44-d2ba-4f57-8d11-4511e1f7199d</errorID>
      <errorWord>～</errorWord>
      <group>L1_Format</group>
      <groupName>格式问题</groupName>
      <ability>L2_HalfPunc_CN</ability>
      <abilityName>全半角问题</abilityName>
      <candidateList>
        <item>~</item>
      </candidateList>
      <explain>文本全半角错误。</explain>
      <paraID> 4F9460C</paraID>
      <start>1</start>
      <end>2</end>
      <status>unmodified</status>
      <modifiedWord/>
      <trackRevisions>false</trackRevisions>
    </reviewItem>
    <reviewItem>
      <errorID>c2664918-7145-4746-9593-a44b328cc374</errorID>
      <errorWord>～</errorWord>
      <group>L1_Format</group>
      <groupName>格式问题</groupName>
      <ability>L2_HalfPunc_CN</ability>
      <abilityName>全半角问题</abilityName>
      <candidateList>
        <item>~</item>
      </candidateList>
      <explain>文本全半角错误。</explain>
      <paraID>2251283F</paraID>
      <start>1</start>
      <end>2</end>
      <status>unmodified</status>
      <modifiedWord/>
      <trackRevisions>false</trackRevisions>
    </reviewItem>
    <reviewItem>
      <errorID>e73f764e-e3b2-4b00-9b92-2ee127dd28a3</errorID>
      <errorWord>～</errorWord>
      <group>L1_Format</group>
      <groupName>格式问题</groupName>
      <ability>L2_HalfPunc_CN</ability>
      <abilityName>全半角问题</abilityName>
      <candidateList>
        <item>~</item>
      </candidateList>
      <explain>文本全半角错误。</explain>
      <paraID>1E81C8C3</paraID>
      <start>1</start>
      <end>2</end>
      <status>unmodified</status>
      <modifiedWord/>
      <trackRevisions>false</trackRevisions>
    </reviewItem>
    <reviewItem>
      <errorID>1afbc844-7def-428a-b405-ebe25b57ccef</errorID>
      <errorWord>～</errorWord>
      <group>L1_Format</group>
      <groupName>格式问题</groupName>
      <ability>L2_HalfPunc_CN</ability>
      <abilityName>全半角问题</abilityName>
      <candidateList>
        <item>~</item>
      </candidateList>
      <explain>文本全半角错误。</explain>
      <paraID>73FFAC71</paraID>
      <start>1</start>
      <end>2</end>
      <status>unmodified</status>
      <modifiedWord/>
      <trackRevisions>false</trackRevisions>
    </reviewItem>
    <reviewItem>
      <errorID>8c8f22c1-626a-4bd5-9ca0-d60b501d9751</errorID>
      <errorWord>～</errorWord>
      <group>L1_Format</group>
      <groupName>格式问题</groupName>
      <ability>L2_HalfPunc_CN</ability>
      <abilityName>全半角问题</abilityName>
      <candidateList>
        <item>~</item>
      </candidateList>
      <explain>文本全半角错误。</explain>
      <paraID>4997E0A5</paraID>
      <start>1</start>
      <end>2</end>
      <status>unmodified</status>
      <modifiedWord/>
      <trackRevisions>false</trackRevisions>
    </reviewItem>
    <reviewItem>
      <errorID>cb6d0ab7-d7b5-4498-9f02-4140791f00ed</errorID>
      <errorWord>～</errorWord>
      <group>L1_Format</group>
      <groupName>格式问题</groupName>
      <ability>L2_HalfPunc_CN</ability>
      <abilityName>全半角问题</abilityName>
      <candidateList>
        <item>~</item>
      </candidateList>
      <explain>文本全半角错误。</explain>
      <paraID>6291E7F1</paraID>
      <start>1</start>
      <end>2</end>
      <status>unmodified</status>
      <modifiedWord/>
      <trackRevisions>false</trackRevisions>
    </reviewItem>
    <reviewItem>
      <errorID>deef95dc-bd88-4b14-82fc-2a0bf20d47c0</errorID>
      <errorWord>～</errorWord>
      <group>L1_Format</group>
      <groupName>格式问题</groupName>
      <ability>L2_HalfPunc_CN</ability>
      <abilityName>全半角问题</abilityName>
      <candidateList>
        <item>~</item>
      </candidateList>
      <explain>文本全半角错误。</explain>
      <paraID>127BE5C4</paraID>
      <start>1</start>
      <end>2</end>
      <status>unmodified</status>
      <modifiedWord/>
      <trackRevisions>false</trackRevisions>
    </reviewItem>
    <reviewItem>
      <errorID>fc883dcb-27aa-4fd1-b1f7-1efe04984d2a</errorID>
      <errorWord>存</errorWord>
      <group>L1_Word</group>
      <groupName>字词问题</groupName>
      <ability>L2_Typo</ability>
      <abilityName>字词错误</abilityName>
      <candidateList>
        <item>存在</item>
      </candidateList>
      <explain/>
      <paraID>4C5DD6E6</paraID>
      <start>73</start>
      <end>74</end>
      <status>unmodified</status>
      <modifiedWord/>
      <trackRevisions>false</trackRevisions>
    </reviewItem>
    <reviewItem>
      <errorID>069f5daa-d669-4569-921f-7a0372247305</errorID>
      <errorWord>震动</errorWord>
      <group>L1_Word</group>
      <groupName>字词问题</groupName>
      <ability>L2_Typo</ability>
      <abilityName>字词错误</abilityName>
      <candidateList>
        <item>振动</item>
      </candidateList>
      <explain>存在发音相同字词的误用。</explain>
      <paraID>46F44081</paraID>
      <start>21</start>
      <end>23</end>
      <status>unmodified</status>
      <modifiedWord/>
      <trackRevisions>false</trackRevisions>
    </reviewItem>
    <reviewItem>
      <errorID>3c389adf-f3d7-4c4e-b0f6-94aa51343790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1F3CF3F2</paraID>
      <start>0</start>
      <end>2</end>
      <status>unmodified</status>
      <modifiedWord/>
      <trackRevisions>false</trackRevisions>
    </reviewItem>
    <reviewItem>
      <errorID>e8c2ebbd-ebef-4d4a-ae94-ba1cc9e1bb34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673B79</paraID>
      <start>0</start>
      <end>2</end>
      <status>unmodified</status>
      <modifiedWord/>
      <trackRevisions>false</trackRevisions>
    </reviewItem>
    <reviewItem>
      <errorID>d0679d9f-ed70-4352-bc39-a1c22222209d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66D6286C</paraID>
      <start>0</start>
      <end>2</end>
      <status>unmodified</status>
      <modifiedWord/>
      <trackRevisions>false</trackRevisions>
    </reviewItem>
    <reviewItem>
      <errorID>d251e166-592f-4c2c-9c30-e09421bb2f12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78E37972</paraID>
      <start>0</start>
      <end>2</end>
      <status>unmodified</status>
      <modifiedWord/>
      <trackRevisions>false</trackRevisions>
    </reviewItem>
    <reviewItem>
      <errorID>2d327a71-4b77-4e5e-a326-e8ba10b02e33</errorID>
      <errorWord>需</errorWord>
      <group>L1_Word</group>
      <groupName>字词问题</groupName>
      <ability>L2_Typo</ability>
      <abilityName>字词错误</abilityName>
      <candidateList>
        <item>须</item>
      </candidateList>
      <explain>存在发音相同字词的误用。</explain>
      <paraID>78E37972</paraID>
      <start>10</start>
      <end>11</end>
      <status>unmodified</status>
      <modifiedWord/>
      <trackRevisions>false</trackRevisions>
    </reviewItem>
    <reviewItem>
      <errorID>c1454d5f-48ae-491c-9f07-2356cc994b53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49B714CE</paraID>
      <start>0</start>
      <end>2</end>
      <status>unmodified</status>
      <modifiedWord/>
      <trackRevisions>false</trackRevisions>
    </reviewItem>
    <reviewItem>
      <errorID>ca5dc454-fbaf-42bd-97c2-f4013c6ff21e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FA60F8F</paraID>
      <start>0</start>
      <end>2</end>
      <status>unmodified</status>
      <modifiedWord/>
      <trackRevisions>false</trackRevisions>
    </reviewItem>
    <reviewItem>
      <errorID>8208b7b7-4a7c-4ceb-b937-bec21d71cba2</errorID>
      <errorWord>需</errorWord>
      <group>L1_Word</group>
      <groupName>字词问题</groupName>
      <ability>L2_Typo</ability>
      <abilityName>字词错误</abilityName>
      <candidateList>
        <item>须</item>
      </candidateList>
      <explain>存在发音相同字词的误用。</explain>
      <paraID> FA60F8F</paraID>
      <start>6</start>
      <end>7</end>
      <status>unmodified</status>
      <modifiedWord/>
      <trackRevisions>false</trackRevisions>
    </reviewItem>
    <reviewItem>
      <errorID>7c9922a4-9af7-4b2c-b633-6910b82e7d98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70AFA9ED</paraID>
      <start>0</start>
      <end>2</end>
      <status>unmodified</status>
      <modifiedWord/>
      <trackRevisions>false</trackRevisions>
    </reviewItem>
    <reviewItem>
      <errorID>04963e17-5d3e-4b61-b4fe-f930ee02434d</errorID>
      <errorWord>需</errorWord>
      <group>L1_Word</group>
      <groupName>字词问题</groupName>
      <ability>L2_Typo</ability>
      <abilityName>字词错误</abilityName>
      <candidateList>
        <item>须</item>
      </candidateList>
      <explain>（鬚）xū❶原来指长在下巴上的胡子，后来泛指胡须：～发｜～眉。❷须子：触～｜花～。</explain>
      <paraID>70AFA9ED</paraID>
      <start>10</start>
      <end>11</end>
      <status>unmodified</status>
      <modifiedWord/>
      <trackRevisions>false</trackRevisions>
    </reviewItem>
    <reviewItem>
      <errorID>4c07b59e-a5dc-4f8f-bfba-7275dafdb87c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1E16E628</paraID>
      <start>0</start>
      <end>2</end>
      <status>unmodified</status>
      <modifiedWord/>
      <trackRevisions>false</trackRevisions>
    </reviewItem>
    <reviewItem>
      <errorID>05f18fdc-6a0f-4d09-81ea-329873cf30d1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59F813CB</paraID>
      <start>0</start>
      <end>2</end>
      <status>unmodified</status>
      <modifiedWord/>
      <trackRevisions>false</trackRevisions>
    </reviewItem>
    <reviewItem>
      <errorID>371c9765-4695-4745-bd40-8ded466a7c18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1D1C337B</paraID>
      <start>0</start>
      <end>2</end>
      <status>unmodified</status>
      <modifiedWord/>
      <trackRevisions>false</trackRevisions>
    </reviewItem>
    <reviewItem>
      <errorID>e6187ef6-ec33-470f-a94e-e31472f710cd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5DEFBC44</paraID>
      <start>0</start>
      <end>2</end>
      <status>unmodified</status>
      <modifiedWord/>
      <trackRevisions>false</trackRevisions>
    </reviewItem>
    <reviewItem>
      <errorID>875ec168-a064-4b2f-8313-e12401de946b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51165A96</paraID>
      <start>0</start>
      <end>2</end>
      <status>unmodified</status>
      <modifiedWord/>
      <trackRevisions>false</trackRevisions>
    </reviewItem>
    <reviewItem>
      <errorID>70ceda8f-55c9-43df-b1ec-4e92bc9b2cca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619E1D2F</paraID>
      <start>0</start>
      <end>2</end>
      <status>unmodified</status>
      <modifiedWord/>
      <trackRevisions>false</trackRevisions>
    </reviewItem>
    <reviewItem>
      <errorID>093f5c09-d7eb-4c2b-a8d7-f5c329f80d33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4045480A</paraID>
      <start>0</start>
      <end>2</end>
      <status>unmodified</status>
      <modifiedWord/>
      <trackRevisions>false</trackRevisions>
    </reviewItem>
    <reviewItem>
      <errorID>d37fd2db-1368-4d0a-b32f-96dc5b288254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3CE9709D</paraID>
      <start>0</start>
      <end>2</end>
      <status>unmodified</status>
      <modifiedWord/>
      <trackRevisions>false</trackRevisions>
    </reviewItem>
    <reviewItem>
      <errorID>b1584090-df28-479b-922f-94252625c0e4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62920DBA</paraID>
      <start>0</start>
      <end>2</end>
      <status>unmodified</status>
      <modifiedWord/>
      <trackRevisions>false</trackRevisions>
    </reviewItem>
    <reviewItem>
      <errorID>577647b3-9887-49cf-8ba1-3ceae03a91b8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4A881202</paraID>
      <start>0</start>
      <end>2</end>
      <status>unmodified</status>
      <modifiedWord/>
      <trackRevisions>false</trackRevisions>
    </reviewItem>
    <reviewItem>
      <errorID>9b121670-e5d5-4583-b473-4f7c3995eea7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366C3078</paraID>
      <start>0</start>
      <end>2</end>
      <status>unmodified</status>
      <modifiedWord/>
      <trackRevisions>false</trackRevisions>
    </reviewItem>
    <reviewItem>
      <errorID>bb04cbcb-e61a-4a98-a785-394c82c9d137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21001C25</paraID>
      <start>0</start>
      <end>2</end>
      <status>unmodified</status>
      <modifiedWord/>
      <trackRevisions>false</trackRevisions>
    </reviewItem>
    <reviewItem>
      <errorID>293f2655-a264-4c94-b72c-d85c6c3f3165</errorID>
      <errorWord>(</errorWord>
      <group>L1_Format</group>
      <groupName>格式问题</groupName>
      <ability>L2_HalfPunc_CN</ability>
      <abilityName>全半角问题</abilityName>
      <candidateList>
        <item>（</item>
      </candidateList>
      <explain>文本全半角错误。</explain>
      <paraID>21001C25</paraID>
      <start>36</start>
      <end>37</end>
      <status>modified</status>
      <modifiedWord>（</modifiedWord>
      <trackRevisions>false</trackRevisions>
    </reviewItem>
    <reviewItem>
      <errorID>a9f31286-9c86-4bfb-9c4c-b4467df339dd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679F86C1</paraID>
      <start>0</start>
      <end>2</end>
      <status>unmodified</status>
      <modifiedWord/>
      <trackRevisions>false</trackRevisions>
    </reviewItem>
    <reviewItem>
      <errorID>f22d0ad9-1ce3-4999-8c14-3f065e0408b1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72524476</paraID>
      <start>0</start>
      <end>2</end>
      <status>unmodified</status>
      <modifiedWord/>
      <trackRevisions>false</trackRevisions>
    </reviewItem>
    <reviewItem>
      <errorID>1662e0ad-49b6-469a-816f-b173a372994e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68D8ABF9</paraID>
      <start>0</start>
      <end>2</end>
      <status>unmodified</status>
      <modifiedWord/>
      <trackRevisions>false</trackRevisions>
    </reviewItem>
    <reviewItem>
      <errorID>77f48e76-f708-4e24-969c-5dc7a90475b1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7DBB167E</paraID>
      <start>0</start>
      <end>2</end>
      <status>unmodified</status>
      <modifiedWord/>
      <trackRevisions>false</trackRevisions>
    </reviewItem>
    <reviewItem>
      <errorID>072433eb-7a2f-4cfd-b3da-64a10b1c6152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78AF73A4</paraID>
      <start>0</start>
      <end>2</end>
      <status>unmodified</status>
      <modifiedWord/>
      <trackRevisions>false</trackRevisions>
    </reviewItem>
    <reviewItem>
      <errorID>4c7034dc-acaa-47fc-97a2-08652596be77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3B083EE8</paraID>
      <start>0</start>
      <end>2</end>
      <status>unmodified</status>
      <modifiedWord/>
      <trackRevisions>false</trackRevisions>
    </reviewItem>
    <reviewItem>
      <errorID>150df681-eef2-417e-b245-7bcafaaaa217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2DCC3B40</paraID>
      <start>0</start>
      <end>2</end>
      <status>unmodified</status>
      <modifiedWord/>
      <trackRevisions>false</trackRevisions>
    </reviewItem>
    <reviewItem>
      <errorID>e02f4bf1-02fa-4800-863a-b75d544c2484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73075140</paraID>
      <start>0</start>
      <end>2</end>
      <status>unmodified</status>
      <modifiedWord/>
      <trackRevisions>false</trackRevisions>
    </reviewItem>
    <reviewItem>
      <errorID>f60ad866-3b0a-43bf-acac-8ed6347cebe9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4DDF8B40</paraID>
      <start>0</start>
      <end>2</end>
      <status>unmodified</status>
      <modifiedWord/>
      <trackRevisions>false</trackRevisions>
    </reviewItem>
    <reviewItem>
      <errorID>eca34ab7-2178-4f7e-978c-90502351fef2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769ECAC9</paraID>
      <start>0</start>
      <end>2</end>
      <status>unmodified</status>
      <modifiedWord/>
      <trackRevisions>false</trackRevisions>
    </reviewItem>
    <reviewItem>
      <errorID>2d203246-75c7-4186-8a1f-ca75b257dfb5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CCE53A6</paraID>
      <start>0</start>
      <end>2</end>
      <status>unmodified</status>
      <modifiedWord/>
      <trackRevisions>false</trackRevisions>
    </reviewItem>
    <reviewItem>
      <errorID>e3451007-8824-4ce7-8767-4d25429b4421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5542DCC0</paraID>
      <start>0</start>
      <end>2</end>
      <status>unmodified</status>
      <modifiedWord/>
      <trackRevisions>false</trackRevisions>
    </reviewItem>
    <reviewItem>
      <errorID>ba7965ef-3c03-4c6d-8510-9f14e86d1c26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126C33C6</paraID>
      <start>0</start>
      <end>2</end>
      <status>unmodified</status>
      <modifiedWord/>
      <trackRevisions>false</trackRevisions>
    </reviewItem>
    <reviewItem>
      <errorID>28c2c989-8f27-4833-8f1d-103df74d9b8e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3E8F50D2</paraID>
      <start>0</start>
      <end>2</end>
      <status>unmodified</status>
      <modifiedWord/>
      <trackRevisions>false</trackRevisions>
    </reviewItem>
    <reviewItem>
      <errorID>8e87ce41-1774-48da-b405-bae886562dd7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3A94582D</paraID>
      <start>0</start>
      <end>2</end>
      <status>unmodified</status>
      <modifiedWord/>
      <trackRevisions>false</trackRevisions>
    </reviewItem>
    <reviewItem>
      <errorID>df0831cc-5be0-4934-bf20-f0c041f7696c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5307666D</paraID>
      <start>0</start>
      <end>2</end>
      <status>unmodified</status>
      <modifiedWord/>
      <trackRevisions>false</trackRevisions>
    </reviewItem>
    <reviewItem>
      <errorID>c2795aa0-b05a-427c-b949-619a5a9c07a7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39CA7ACA</paraID>
      <start>0</start>
      <end>2</end>
      <status>unmodified</status>
      <modifiedWord/>
      <trackRevisions>false</trackRevisions>
    </reviewItem>
    <reviewItem>
      <errorID>08d5e562-0463-416d-96c3-3908994bd089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19FC6406</paraID>
      <start>0</start>
      <end>2</end>
      <status>unmodified</status>
      <modifiedWord/>
      <trackRevisions>false</trackRevisions>
    </reviewItem>
    <reviewItem>
      <errorID>96196f70-74f1-477e-9f18-2122952374d4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4F3A55A5</paraID>
      <start>0</start>
      <end>2</end>
      <status>unmodified</status>
      <modifiedWord/>
      <trackRevisions>false</trackRevisions>
    </reviewItem>
    <reviewItem>
      <errorID>6db548ee-8bc4-40ad-b395-907383f713e9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20C8D320</paraID>
      <start>0</start>
      <end>2</end>
      <status>unmodified</status>
      <modifiedWord/>
      <trackRevisions>false</trackRevisions>
    </reviewItem>
    <reviewItem>
      <errorID>5c3638ef-8f22-4c42-86df-0d89a861fc29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6F9DFED</paraID>
      <start>0</start>
      <end>2</end>
      <status>unmodified</status>
      <modifiedWord/>
      <trackRevisions>false</trackRevisions>
    </reviewItem>
    <reviewItem>
      <errorID>605643e9-a700-4a37-a6c5-14a9d14474ee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53945093</paraID>
      <start>0</start>
      <end>2</end>
      <status>unmodified</status>
      <modifiedWord/>
      <trackRevisions>false</trackRevisions>
    </reviewItem>
    <reviewItem>
      <errorID>b8d1ab7f-b202-4483-b44d-b8dad2554f1e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16BEE415</paraID>
      <start>0</start>
      <end>2</end>
      <status>unmodified</status>
      <modifiedWord/>
      <trackRevisions>false</trackRevisions>
    </reviewItem>
    <reviewItem>
      <errorID>f2a7013a-9c52-4640-904a-5e40838fc017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4A765CB3</paraID>
      <start>0</start>
      <end>2</end>
      <status>unmodified</status>
      <modifiedWord/>
      <trackRevisions>false</trackRevisions>
    </reviewItem>
    <reviewItem>
      <errorID>c5107227-4291-462c-b914-a0de53a60a1c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7CF6488</paraID>
      <start>0</start>
      <end>2</end>
      <status>unmodified</status>
      <modifiedWord/>
      <trackRevisions>false</trackRevisions>
    </reviewItem>
    <reviewItem>
      <errorID>a3b7d255-4e73-4ad6-93fe-2e7bae2a3328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5FE32CF4</paraID>
      <start>0</start>
      <end>2</end>
      <status>unmodified</status>
      <modifiedWord/>
      <trackRevisions>false</trackRevisions>
    </reviewItem>
    <reviewItem>
      <errorID>2e5aeea2-080c-4640-92fb-e40053f54be5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14F2BDEB</paraID>
      <start>0</start>
      <end>2</end>
      <status>unmodified</status>
      <modifiedWord/>
      <trackRevisions>false</trackRevisions>
    </reviewItem>
    <reviewItem>
      <errorID>90d67b4b-c39e-48ef-bdef-540d49d074c9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78D929E9</paraID>
      <start>0</start>
      <end>2</end>
      <status>unmodified</status>
      <modifiedWord/>
      <trackRevisions>false</trackRevisions>
    </reviewItem>
    <reviewItem>
      <errorID>1d4949b0-2d00-46c8-b05d-774e082aed71</errorID>
      <errorWord>-</errorWord>
      <group>L1_Format</group>
      <groupName>格式问题</groupName>
      <ability>L2_HalfPunc_CN</ability>
      <abilityName>全半角问题</abilityName>
      <candidateList>
        <item>－</item>
      </candidateList>
      <explain>文本全半角错误。</explain>
      <paraID>78D929E9</paraID>
      <start>89</start>
      <end>90</end>
      <status>unmodified</status>
      <modifiedWord/>
      <trackRevisions>false</trackRevisions>
    </reviewItem>
    <reviewItem>
      <errorID>8e9fbfa0-5079-4c96-827d-062fc5bebd73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1B7CAC6E</paraID>
      <start>0</start>
      <end>2</end>
      <status>unmodified</status>
      <modifiedWord/>
      <trackRevisions>false</trackRevisions>
    </reviewItem>
    <reviewItem>
      <errorID>a7c56ebd-09fd-4882-a8e0-30a8ff829e9d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4C7DFDB5</paraID>
      <start>0</start>
      <end>2</end>
      <status>unmodified</status>
      <modifiedWord/>
      <trackRevisions>false</trackRevisions>
    </reviewItem>
    <reviewItem>
      <errorID>9b395007-584b-4c68-8a26-a02f6d0e0d47</errorID>
      <errorWord>(</errorWord>
      <group>L1_Format</group>
      <groupName>格式问题</groupName>
      <ability>L2_HalfPunc_CN</ability>
      <abilityName>全半角问题</abilityName>
      <candidateList>
        <item>（</item>
      </candidateList>
      <explain>文本全半角错误。</explain>
      <paraID>339D7458</paraID>
      <start>56</start>
      <end>57</end>
      <status>modified</status>
      <modifiedWord>（</modifiedWord>
      <trackRevisions>false</trackRevisions>
    </reviewItem>
    <reviewItem>
      <errorID>d4de1aa9-0de4-4322-b659-c8deb866a62b</errorID>
      <errorWord>超</errorWord>
      <group>L1_Word</group>
      <groupName>字词问题</groupName>
      <ability>L2_Typo</ability>
      <abilityName>字词错误</abilityName>
      <candidateList>
        <item>超过</item>
      </candidateList>
      <explain/>
      <paraID>60E61E86</paraID>
      <start>39</start>
      <end>40</end>
      <status>unmodified</status>
      <modifiedWord/>
      <trackRevisions>false</trackRevisions>
    </reviewItem>
    <reviewItem>
      <errorID>20700d1f-37c4-4501-8522-439e1d86995d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5BF3C7B3</paraID>
      <start>0</start>
      <end>2</end>
      <status>unmodified</status>
      <modifiedWord/>
      <trackRevisions>false</trackRevisions>
    </reviewItem>
    <reviewItem>
      <errorID>753dbc9f-7a3e-4ed1-ba8e-ed5f7076ce1d</errorID>
      <errorWord>盘管盘管</errorWord>
      <group>L1_Word</group>
      <groupName>字词问题</groupName>
      <ability>L2_Typo</ability>
      <abilityName>字词错误</abilityName>
      <candidateList>
        <item>盘管</item>
      </candidateList>
      <explain/>
      <paraID>45F2B281</paraID>
      <start>2</start>
      <end>6</end>
      <status>unmodified</status>
      <modifiedWord/>
      <trackRevisions>false</trackRevisions>
    </reviewItem>
    <reviewItem>
      <errorID>d4b170cb-e56d-47ba-9445-3c1a7f828c1c</errorID>
      <errorWord>KW</errorWord>
      <group>L1_Word</group>
      <groupName>字词问题</groupName>
      <ability>L2_Typo</ability>
      <abilityName>字词错误</abilityName>
      <candidateList>
        <item>kW</item>
      </candidateList>
      <explain/>
      <paraID>5219C79A</paraID>
      <start>2</start>
      <end>4</end>
      <status>unmodified</status>
      <modifiedWord/>
      <trackRevisions>false</trackRevisions>
    </reviewItem>
    <reviewItem>
      <errorID>e4504eb9-73cf-4340-8695-ceb86ded1f64</errorID>
      <errorWord>KW</errorWord>
      <group>L1_Word</group>
      <groupName>字词问题</groupName>
      <ability>L2_Typo</ability>
      <abilityName>字词错误</abilityName>
      <candidateList>
        <item>kW</item>
      </candidateList>
      <explain/>
      <paraID> D86A64A</paraID>
      <start>2</start>
      <end>4</end>
      <status>unmodified</status>
      <modifiedWord/>
      <trackRevisions>false</trackRevisions>
    </reviewItem>
    <reviewItem>
      <errorID>a68a3f4c-2330-42c2-a7e5-7a889a821ff3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51BA955E</paraID>
      <start>0</start>
      <end>2</end>
      <status>unmodified</status>
      <modifiedWord/>
      <trackRevisions>false</trackRevisions>
    </reviewItem>
    <reviewItem>
      <errorID>68c97f04-c4c9-49b1-bb74-04e2fa6d79a7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1BE9A28</paraID>
      <start>0</start>
      <end>2</end>
      <status>unmodified</status>
      <modifiedWord/>
      <trackRevisions>false</trackRevisions>
    </reviewItem>
    <reviewItem>
      <errorID>ea67bb90-190b-41e1-a378-add7f71f121f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381045D</paraID>
      <start>0</start>
      <end>2</end>
      <status>unmodified</status>
      <modifiedWord/>
      <trackRevisions>false</trackRevisions>
    </reviewItem>
    <reviewItem>
      <errorID>17209822-9668-477b-835b-bdda9fb5118b</errorID>
      <errorWord>(</errorWord>
      <group>L1_Format</group>
      <groupName>格式问题</groupName>
      <ability>L2_HalfPunc_CN</ability>
      <abilityName>全半角问题</abilityName>
      <candidateList>
        <item>（</item>
      </candidateList>
      <explain>文本全半角错误。</explain>
      <paraID> F55F421</paraID>
      <start>4</start>
      <end>5</end>
      <status>modified</status>
      <modifiedWord>（</modifiedWord>
      <trackRevisions>false</trackRevisions>
    </reviewItem>
    <reviewItem>
      <errorID>0a43ca97-9002-416a-9c47-c7b0873b2bb9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56F34BED</paraID>
      <start>0</start>
      <end>2</end>
      <status>unmodified</status>
      <modifiedWord/>
      <trackRevisions>false</trackRevisions>
    </reviewItem>
    <reviewItem>
      <errorID>fef8e0ea-3cae-461a-8de5-974d2c2aa806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13090E96</paraID>
      <start>0</start>
      <end>2</end>
      <status>unmodified</status>
      <modifiedWord/>
      <trackRevisions>false</trackRevisions>
    </reviewItem>
    <reviewItem>
      <errorID>a94cfe51-09e4-4089-9981-6f25bfadc3c1</errorID>
      <errorWord>，</errorWord>
      <group>L1_Format</group>
      <groupName>格式问题</groupName>
      <ability>L2_HalfPunc_CN</ability>
      <abilityName>全半角问题</abilityName>
      <candidateList>
        <item>,</item>
      </candidateList>
      <explain>文本全半角错误。</explain>
      <paraID>3A22C8D9</paraID>
      <start>4</start>
      <end>5</end>
      <status>modified</status>
      <modifiedWord>,</modifiedWord>
      <trackRevisions>false</trackRevisions>
    </reviewItem>
    <reviewItem>
      <errorID>a5f734d0-6f62-4674-8c3f-415bb225ff87</errorID>
      <errorWord>，</errorWord>
      <group>L1_Format</group>
      <groupName>格式问题</groupName>
      <ability>L2_HalfPunc_CN</ability>
      <abilityName>全半角问题</abilityName>
      <candidateList>
        <item>,</item>
      </candidateList>
      <explain>文本全半角错误。</explain>
      <paraID>6644EF59</paraID>
      <start>4</start>
      <end>5</end>
      <status>modified</status>
      <modifiedWord>,</modifiedWord>
      <trackRevisions>false</trackRevisions>
    </reviewItem>
    <reviewItem>
      <errorID>b394f05b-ed2e-4ac1-9116-3f73435d29b8</errorID>
      <errorWord>，</errorWord>
      <group>L1_Format</group>
      <groupName>格式问题</groupName>
      <ability>L2_HalfPunc_CN</ability>
      <abilityName>全半角问题</abilityName>
      <candidateList>
        <item>,</item>
      </candidateList>
      <explain>文本全半角错误。</explain>
      <paraID>17945963</paraID>
      <start>4</start>
      <end>5</end>
      <status>modified</status>
      <modifiedWord>,</modifiedWord>
      <trackRevisions>false</trackRevisions>
    </reviewItem>
    <reviewItem>
      <errorID>91cc9acf-e331-475a-b095-ecf4efa1b928</errorID>
      <errorWord>，</errorWord>
      <group>L1_Format</group>
      <groupName>格式问题</groupName>
      <ability>L2_HalfPunc_CN</ability>
      <abilityName>全半角问题</abilityName>
      <candidateList>
        <item>,</item>
      </candidateList>
      <explain>文本全半角错误。</explain>
      <paraID>2EBB4AEE</paraID>
      <start>4</start>
      <end>5</end>
      <status>modified</status>
      <modifiedWord>,</modifiedWord>
      <trackRevisions>false</trackRevisions>
    </reviewItem>
    <reviewItem>
      <errorID>72b61276-63d2-4b88-a153-b4feca3b5ada</errorID>
      <errorWord>，</errorWord>
      <group>L1_Format</group>
      <groupName>格式问题</groupName>
      <ability>L2_HalfPunc_CN</ability>
      <abilityName>全半角问题</abilityName>
      <candidateList>
        <item>,</item>
      </candidateList>
      <explain>文本全半角错误。</explain>
      <paraID>1EDBF86C</paraID>
      <start>4</start>
      <end>5</end>
      <status>modified</status>
      <modifiedWord>,</modifiedWord>
      <trackRevisions>false</trackRevisions>
    </reviewItem>
    <reviewItem>
      <errorID>e5c36191-f674-433b-8d77-75cfce218c45</errorID>
      <errorWord>，</errorWord>
      <group>L1_Format</group>
      <groupName>格式问题</groupName>
      <ability>L2_HalfPunc_CN</ability>
      <abilityName>全半角问题</abilityName>
      <candidateList>
        <item>,</item>
      </candidateList>
      <explain>文本全半角错误。</explain>
      <paraID>5E7460AA</paraID>
      <start>4</start>
      <end>5</end>
      <status>modified</status>
      <modifiedWord>,</modifiedWord>
      <trackRevisions>false</trackRevisions>
    </reviewItem>
    <reviewItem>
      <errorID>110702b0-986f-4304-adb8-b64548f06900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2065C56E</paraID>
      <start>0</start>
      <end>2</end>
      <status>unmodified</status>
      <modifiedWord/>
      <trackRevisions>false</trackRevisions>
    </reviewItem>
    <reviewItem>
      <errorID>d6dc232c-ebc0-4b5e-8039-91c9524215cc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50C2B724</paraID>
      <start>0</start>
      <end>2</end>
      <status>unmodified</status>
      <modifiedWord/>
      <trackRevisions>false</trackRevisions>
    </reviewItem>
    <reviewItem>
      <errorID>99e54b0f-df69-4061-8205-9d1959fc72dc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240A2EA3</paraID>
      <start>0</start>
      <end>2</end>
      <status>unmodified</status>
      <modifiedWord/>
      <trackRevisions>false</trackRevisions>
    </reviewItem>
    <reviewItem>
      <errorID>ae976327-2da4-4384-917b-ba841d3067e1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41EFEC20</paraID>
      <start>0</start>
      <end>2</end>
      <status>unmodified</status>
      <modifiedWord/>
      <trackRevisions>false</trackRevisions>
    </reviewItem>
    <reviewItem>
      <errorID>51edd3d5-e8f7-4068-826f-5e8cfffe6afc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65003DEC</paraID>
      <start>0</start>
      <end>2</end>
      <status>unmodified</status>
      <modifiedWord/>
      <trackRevisions>false</trackRevisions>
    </reviewItem>
    <reviewItem>
      <errorID>8e266657-40b1-40f3-a4b5-0fa5ff58f9b7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51302CD8</paraID>
      <start>0</start>
      <end>2</end>
      <status>unmodified</status>
      <modifiedWord/>
      <trackRevisions>false</trackRevisions>
    </reviewItem>
    <reviewItem>
      <errorID>09c6fa62-e009-4562-9659-22d0ac9136e1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D3261E4</paraID>
      <start>0</start>
      <end>2</end>
      <status>unmodified</status>
      <modifiedWord/>
      <trackRevisions>false</trackRevisions>
    </reviewItem>
    <reviewItem>
      <errorID>2da9465d-3318-4ad7-b815-4bbc3bca7712</errorID>
      <errorWord>诺</errorWord>
      <group>L1_Word</group>
      <groupName>字词问题</groupName>
      <ability>L2_Typo</ability>
      <abilityName>字词错误</abilityName>
      <candidateList>
        <item>诺在</item>
      </candidateList>
      <explain/>
      <paraID> D3261E4</paraID>
      <start>5</start>
      <end>6</end>
      <status>unmodified</status>
      <modifiedWord/>
      <trackRevisions>false</trackRevisions>
    </reviewItem>
    <reviewItem>
      <errorID>b0cdb8cb-073e-421e-9fe5-3e7378dc5253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6F5CC65</paraID>
      <start>0</start>
      <end>2</end>
      <status>unmodified</status>
      <modifiedWord/>
      <trackRevisions>false</trackRevisions>
    </reviewItem>
    <reviewItem>
      <errorID>66b1c2ea-7193-493f-b4cb-415f3013371e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543E8EA</paraID>
      <start>0</start>
      <end>2</end>
      <status>unmodified</status>
      <modifiedWord/>
      <trackRevisions>false</trackRevisions>
    </reviewItem>
    <reviewItem>
      <errorID>0fcd6f63-e9cd-45fc-9617-08663ecaad8e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FABEDC9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2F1D7B26-A128-4494-B9C7-3161A62798E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褚磊</cp:lastModifiedBy>
  <cp:revision>42</cp:revision>
  <dcterms:created xsi:type="dcterms:W3CDTF">2025-08-28T01:30:00Z</dcterms:created>
  <dcterms:modified xsi:type="dcterms:W3CDTF">2026-07-08T07:47:34Z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2EB5615BBEC6422C915E9956140F3361_13</vt:lpwstr>
  </property>
  <property fmtid="{D5CDD505-2E9C-101B-9397-08002B2CF9AE}" pid="4" name="KSOTemplateDocerSaveRecord">
    <vt:lpwstr>eyJoZGlkIjoiOTlhNDliM2I1ODI1ZDA2NDllOGVkY2I2ZTkwYjJiZTYiLCJ1c2VySWQiOiIzODU3NzkzMjgifQ==</vt:lpwstr>
  </property>
</Properties>
</file>