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5B0E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关于新沂市2026年城市污水处理提质增效工程</w:t>
      </w:r>
    </w:p>
    <w:p w14:paraId="1A2C2611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预算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编制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说明</w:t>
      </w:r>
    </w:p>
    <w:p w14:paraId="77610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一、编制依据：</w:t>
      </w:r>
    </w:p>
    <w:p w14:paraId="6BED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1、国家法规及省、市建设行政部门的有关规定和规范性文件；</w:t>
      </w:r>
    </w:p>
    <w:p w14:paraId="4255F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2、《江苏省建设工程造价咨询业务指导规程》；</w:t>
      </w:r>
    </w:p>
    <w:p w14:paraId="3462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3、《江苏省建筑与装饰工程消耗量》（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）；</w:t>
      </w:r>
    </w:p>
    <w:p w14:paraId="0393B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4、《江苏省市政工程消耗量》（20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C0A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《江苏省通用安装工程消耗量》（20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7F04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6、《江苏省市政设施养护维修定额》（2013）</w:t>
      </w:r>
    </w:p>
    <w:p w14:paraId="3DE84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28"/>
        </w:rPr>
        <w:t>《江苏省建设工程费用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参考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及《江苏省建设工程施工机具台班费用参考表》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187B6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、江苏省住房城乡建设厅〔2019〕第 19 号《省住房城乡建设厅关于建筑工人实名制费用计取方法的公告》；</w:t>
      </w:r>
    </w:p>
    <w:p w14:paraId="088C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二、编制说明：</w:t>
      </w:r>
    </w:p>
    <w:p w14:paraId="20588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1、本工程为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新沂市2026年城市污水处理提质增效工程</w:t>
      </w:r>
      <w:r>
        <w:rPr>
          <w:rFonts w:hint="eastAsia" w:ascii="仿宋" w:hAnsi="仿宋" w:eastAsia="仿宋" w:cs="仿宋"/>
          <w:sz w:val="28"/>
          <w:szCs w:val="28"/>
        </w:rPr>
        <w:t>，工程量根据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委托方</w:t>
      </w:r>
      <w:r>
        <w:rPr>
          <w:rFonts w:hint="eastAsia" w:ascii="仿宋" w:hAnsi="仿宋" w:eastAsia="仿宋" w:cs="仿宋"/>
          <w:sz w:val="28"/>
          <w:szCs w:val="28"/>
        </w:rPr>
        <w:t>提供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D8B1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2、人工工资调整执行苏建价〔202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76</w:t>
      </w:r>
      <w:r>
        <w:rPr>
          <w:rFonts w:hint="eastAsia" w:ascii="仿宋" w:hAnsi="仿宋" w:eastAsia="仿宋" w:cs="仿宋"/>
          <w:sz w:val="28"/>
          <w:szCs w:val="28"/>
        </w:rPr>
        <w:t>号文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综合人工124元/工日，普工140元/工体，一般技工250元/工日，高级基工340元/工日。</w:t>
      </w:r>
    </w:p>
    <w:p w14:paraId="7A768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3、材料价格参照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 xml:space="preserve"> 年第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期《徐州工程造价信息》，造价信息缺项材料按照当期市场询价执行；</w:t>
      </w:r>
    </w:p>
    <w:p w14:paraId="72A6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、总价措施费（除以下总价措施外，其他总价措施费不予计取）。</w:t>
      </w:r>
    </w:p>
    <w:p w14:paraId="3F021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）安全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生产</w:t>
      </w:r>
      <w:r>
        <w:rPr>
          <w:rFonts w:hint="eastAsia" w:ascii="仿宋" w:hAnsi="仿宋" w:eastAsia="仿宋" w:cs="仿宋"/>
          <w:sz w:val="28"/>
          <w:szCs w:val="28"/>
        </w:rPr>
        <w:t>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</w:t>
      </w:r>
      <w:r>
        <w:rPr>
          <w:rFonts w:hint="eastAsia" w:ascii="仿宋" w:hAnsi="仿宋" w:eastAsia="仿宋" w:cs="仿宋"/>
          <w:sz w:val="28"/>
          <w:szCs w:val="28"/>
        </w:rPr>
        <w:t>（分部分项合计-除税工程设备费）×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1.9%</w:t>
      </w:r>
      <w:r>
        <w:rPr>
          <w:rFonts w:hint="eastAsia" w:ascii="仿宋" w:hAnsi="仿宋" w:eastAsia="仿宋" w:cs="仿宋"/>
          <w:sz w:val="28"/>
          <w:szCs w:val="28"/>
        </w:rPr>
        <w:t>计取；</w:t>
      </w:r>
    </w:p>
    <w:p w14:paraId="28D6A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（2）文明施工费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</w:t>
      </w:r>
      <w:r>
        <w:rPr>
          <w:rFonts w:hint="eastAsia" w:ascii="仿宋" w:hAnsi="仿宋" w:eastAsia="仿宋" w:cs="仿宋"/>
          <w:sz w:val="28"/>
          <w:szCs w:val="28"/>
        </w:rPr>
        <w:t>（分部分项合计-除税工程设备费）×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1.05%</w:t>
      </w:r>
      <w:r>
        <w:rPr>
          <w:rFonts w:hint="eastAsia" w:ascii="仿宋" w:hAnsi="仿宋" w:eastAsia="仿宋" w:cs="仿宋"/>
          <w:sz w:val="28"/>
          <w:szCs w:val="28"/>
        </w:rPr>
        <w:t>计取；</w:t>
      </w:r>
    </w:p>
    <w:p w14:paraId="0CCD6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）临时设施费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</w:t>
      </w:r>
      <w:r>
        <w:rPr>
          <w:rFonts w:hint="eastAsia" w:ascii="仿宋" w:hAnsi="仿宋" w:eastAsia="仿宋" w:cs="仿宋"/>
          <w:sz w:val="28"/>
          <w:szCs w:val="28"/>
        </w:rPr>
        <w:t>（分部分项合计-除税工程设备费）×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1.65%</w:t>
      </w:r>
      <w:r>
        <w:rPr>
          <w:rFonts w:hint="eastAsia" w:ascii="仿宋" w:hAnsi="仿宋" w:eastAsia="仿宋" w:cs="仿宋"/>
          <w:sz w:val="28"/>
          <w:szCs w:val="28"/>
        </w:rPr>
        <w:t>计取；</w:t>
      </w:r>
    </w:p>
    <w:p w14:paraId="7B2E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）建筑工人实名制费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</w:t>
      </w:r>
      <w:r>
        <w:rPr>
          <w:rFonts w:hint="eastAsia" w:ascii="仿宋" w:hAnsi="仿宋" w:eastAsia="仿宋" w:cs="仿宋"/>
          <w:sz w:val="28"/>
          <w:szCs w:val="28"/>
        </w:rPr>
        <w:t>（分部分项合计-除税工程设备费）×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0.03%计取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75F6F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5、其他项目费：</w:t>
      </w:r>
    </w:p>
    <w:p w14:paraId="4D0EE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（1）暂列金额：按分部分项合计*10%计取；</w:t>
      </w:r>
    </w:p>
    <w:p w14:paraId="2B4B1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、税金：</w:t>
      </w:r>
    </w:p>
    <w:p w14:paraId="71D9B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分部分项工程+措施项目+其他项目-专业工程暂估价-除税甲供材料和甲供设备费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×9%计取。</w:t>
      </w:r>
    </w:p>
    <w:p w14:paraId="5A45C7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编制过程中需要说明的问题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：</w:t>
      </w:r>
    </w:p>
    <w:p w14:paraId="4F62B0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管道清淤淤泥工程量按照管径深度1/4计算，运距为10km内。</w:t>
      </w:r>
    </w:p>
    <w:p w14:paraId="7C0D65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本编制说明未提及部分按常规考虑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</w:p>
    <w:p w14:paraId="4D1859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6B901C"/>
    <w:multiLevelType w:val="singleLevel"/>
    <w:tmpl w:val="C96B901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482B7E6"/>
    <w:multiLevelType w:val="singleLevel"/>
    <w:tmpl w:val="6482B7E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30C05"/>
    <w:rsid w:val="72D3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2026-07-15T03:32:00Z</dcterms:created>
  <dc:creator>小太阳</dc:creator>
  <cp:lastModifiedBy>小太阳</cp:lastModifiedBy>
  <dcterms:modified xsi:type="dcterms:W3CDTF">2026-07-15T03:33:00Z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C8FB3625B8AA47B4A48193B3FDC1E998_11</vt:lpwstr>
  </property>
  <property fmtid="{D5CDD505-2E9C-101B-9397-08002B2CF9AE}" pid="4" name="KSOTemplateDocerSaveRecord">
    <vt:lpwstr>eyJoZGlkIjoiMWUwNjE0ZTcxZjYzNzkwOTY1YTZmNjA1MGNmOTBmNWQiLCJ1c2VySWQiOiIxMjAyNTQxOTM2In0=</vt:lpwstr>
  </property>
</Properties>
</file>