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9"/>
        <w:spacing w:before="120" w:beforeAutospacing="0" w:after="120" w:afterAutospacing="0" w:line="360" w:lineRule="auto"/>
        <w:rPr>
          <w:highlight w:val="none"/>
        </w:rPr>
      </w:pPr>
      <w:r>
        <w:rPr>
          <w:highlight w:val="none"/>
        </w:rPr>
        <w:t> </w:t>
      </w:r>
    </w:p>
    <w:p w14:paraId="30372129">
      <w:pPr>
        <w:pStyle w:val="9"/>
        <w:spacing w:before="120" w:beforeAutospacing="0" w:after="120" w:afterAutospacing="0" w:line="360" w:lineRule="auto"/>
        <w:rPr>
          <w:highlight w:val="none"/>
        </w:rPr>
      </w:pPr>
    </w:p>
    <w:p w14:paraId="58FD7BA7">
      <w:pPr>
        <w:pStyle w:val="9"/>
        <w:spacing w:before="120" w:beforeAutospacing="0" w:after="120" w:afterAutospacing="0" w:line="360" w:lineRule="auto"/>
        <w:rPr>
          <w:highlight w:val="none"/>
        </w:rPr>
      </w:pPr>
    </w:p>
    <w:p w14:paraId="62C60E04">
      <w:pPr>
        <w:pStyle w:val="9"/>
        <w:spacing w:before="120" w:beforeAutospacing="0" w:after="120" w:afterAutospacing="0" w:line="360" w:lineRule="auto"/>
        <w:rPr>
          <w:highlight w:val="none"/>
        </w:rPr>
      </w:pPr>
    </w:p>
    <w:p w14:paraId="0748D618">
      <w:pPr>
        <w:pStyle w:val="9"/>
        <w:spacing w:before="120" w:beforeAutospacing="0" w:after="120" w:afterAutospacing="0" w:line="360" w:lineRule="auto"/>
        <w:jc w:val="center"/>
        <w:rPr>
          <w:highlight w:val="none"/>
        </w:rPr>
      </w:pPr>
      <w:r>
        <w:rPr>
          <w:rFonts w:ascii="Arial" w:hAnsi="Arial" w:cs="Arial"/>
          <w:b/>
          <w:color w:val="000000"/>
          <w:sz w:val="84"/>
          <w:szCs w:val="84"/>
          <w:highlight w:val="none"/>
        </w:rPr>
        <w:t>招 标 文 件</w:t>
      </w:r>
    </w:p>
    <w:p w14:paraId="1EC964C6">
      <w:pPr>
        <w:pStyle w:val="9"/>
        <w:spacing w:before="120" w:beforeAutospacing="0" w:after="120" w:afterAutospacing="0" w:line="360" w:lineRule="auto"/>
        <w:rPr>
          <w:rFonts w:ascii="Arial" w:hAnsi="Arial" w:cs="Arial"/>
          <w:b/>
          <w:color w:val="000000"/>
          <w:sz w:val="32"/>
          <w:szCs w:val="32"/>
          <w:highlight w:val="none"/>
        </w:rPr>
      </w:pPr>
    </w:p>
    <w:p w14:paraId="2F4BACE3">
      <w:pPr>
        <w:pStyle w:val="9"/>
        <w:spacing w:before="120" w:beforeAutospacing="0" w:after="120" w:afterAutospacing="0" w:line="360" w:lineRule="auto"/>
        <w:rPr>
          <w:rFonts w:ascii="Arial" w:hAnsi="Arial" w:cs="Arial"/>
          <w:b/>
          <w:color w:val="000000"/>
          <w:sz w:val="32"/>
          <w:szCs w:val="32"/>
          <w:highlight w:val="none"/>
        </w:rPr>
      </w:pPr>
    </w:p>
    <w:p w14:paraId="7567CACF">
      <w:pPr>
        <w:pStyle w:val="9"/>
        <w:spacing w:before="120" w:beforeAutospacing="0" w:after="120" w:afterAutospacing="0" w:line="360" w:lineRule="auto"/>
        <w:rPr>
          <w:rFonts w:ascii="Arial" w:hAnsi="Arial" w:cs="Arial"/>
          <w:b/>
          <w:color w:val="000000"/>
          <w:sz w:val="32"/>
          <w:szCs w:val="32"/>
          <w:highlight w:val="none"/>
        </w:rPr>
      </w:pPr>
    </w:p>
    <w:p w14:paraId="45F397A1">
      <w:pPr>
        <w:pStyle w:val="9"/>
        <w:spacing w:before="120" w:beforeAutospacing="0" w:after="120" w:afterAutospacing="0" w:line="360" w:lineRule="auto"/>
        <w:rPr>
          <w:rFonts w:ascii="Arial" w:hAnsi="Arial" w:cs="Arial"/>
          <w:b/>
          <w:color w:val="000000"/>
          <w:sz w:val="32"/>
          <w:szCs w:val="32"/>
          <w:highlight w:val="none"/>
        </w:rPr>
      </w:pPr>
    </w:p>
    <w:p w14:paraId="53CCD73E">
      <w:pPr>
        <w:pStyle w:val="9"/>
        <w:spacing w:before="120" w:beforeAutospacing="0" w:after="120" w:afterAutospacing="0" w:line="360" w:lineRule="auto"/>
        <w:rPr>
          <w:highlight w:val="none"/>
        </w:rPr>
      </w:pPr>
      <w:r>
        <w:rPr>
          <w:rFonts w:ascii="Arial" w:hAnsi="Arial" w:cs="Arial"/>
          <w:b/>
          <w:color w:val="000000"/>
          <w:sz w:val="32"/>
          <w:szCs w:val="32"/>
          <w:highlight w:val="none"/>
        </w:rPr>
        <w:t>项目名称：</w:t>
      </w:r>
      <w:r>
        <w:rPr>
          <w:rFonts w:hint="eastAsia" w:ascii="Arial" w:hAnsi="Arial" w:cs="Arial"/>
          <w:b/>
          <w:color w:val="000000"/>
          <w:sz w:val="32"/>
          <w:szCs w:val="32"/>
          <w:highlight w:val="none"/>
        </w:rPr>
        <w:t>东台市东台镇人民政府公务用车租赁服务项目</w:t>
      </w:r>
    </w:p>
    <w:p w14:paraId="693AAD55">
      <w:pPr>
        <w:pStyle w:val="9"/>
        <w:spacing w:beforeAutospacing="0" w:afterAutospacing="0"/>
        <w:jc w:val="both"/>
        <w:rPr>
          <w:rFonts w:hint="default" w:eastAsiaTheme="minorEastAsia"/>
          <w:highlight w:val="none"/>
          <w:lang w:val="en-US" w:eastAsia="zh-CN"/>
        </w:rPr>
      </w:pPr>
      <w:r>
        <w:rPr>
          <w:rFonts w:ascii="Times New Roman" w:hAnsi="Times New Roman"/>
          <w:b/>
          <w:color w:val="000000"/>
          <w:sz w:val="32"/>
          <w:szCs w:val="32"/>
          <w:highlight w:val="none"/>
        </w:rPr>
        <w:t>项目编号：</w:t>
      </w:r>
      <w:r>
        <w:rPr>
          <w:rFonts w:ascii="Times New Roman" w:hAnsi="Times New Roman"/>
          <w:b/>
          <w:color w:val="000000"/>
          <w:sz w:val="32"/>
          <w:szCs w:val="32"/>
          <w:highlight w:val="none"/>
        </w:rPr>
        <w:fldChar w:fldCharType="begin"/>
      </w:r>
      <w:r>
        <w:rPr>
          <w:rFonts w:ascii="Times New Roman" w:hAnsi="Times New Roman"/>
          <w:b/>
          <w:color w:val="000000"/>
          <w:sz w:val="32"/>
          <w:szCs w:val="32"/>
          <w:highlight w:val="none"/>
        </w:rPr>
        <w:instrText xml:space="preserve"> REF 项目编号 \h  \* MERGEFORMAT </w:instrText>
      </w:r>
      <w:r>
        <w:rPr>
          <w:rFonts w:ascii="Times New Roman" w:hAnsi="Times New Roman"/>
          <w:b/>
          <w:color w:val="000000"/>
          <w:sz w:val="32"/>
          <w:szCs w:val="32"/>
          <w:highlight w:val="none"/>
        </w:rPr>
        <w:fldChar w:fldCharType="separate"/>
      </w:r>
      <w:r>
        <w:rPr>
          <w:rFonts w:ascii="Times New Roman" w:hAnsi="Times New Roman"/>
          <w:b/>
          <w:color w:val="000000"/>
          <w:sz w:val="32"/>
          <w:szCs w:val="32"/>
          <w:highlight w:val="none"/>
        </w:rPr>
        <w:t>JSZC-320981-YCCZ-G2026-0001</w:t>
      </w:r>
      <w:r>
        <w:rPr>
          <w:rFonts w:hint="eastAsia" w:ascii="Times New Roman" w:hAnsi="Times New Roman"/>
          <w:b/>
          <w:color w:val="000000"/>
          <w:sz w:val="32"/>
          <w:szCs w:val="32"/>
          <w:highlight w:val="none"/>
          <w:lang w:val="en-US" w:eastAsia="zh-CN"/>
        </w:rPr>
        <w:t xml:space="preserve"> </w:t>
      </w:r>
      <w:r>
        <w:rPr>
          <w:rFonts w:ascii="Times New Roman" w:hAnsi="Times New Roman"/>
          <w:b/>
          <w:color w:val="000000"/>
          <w:sz w:val="32"/>
          <w:szCs w:val="32"/>
          <w:highlight w:val="none"/>
        </w:rPr>
        <w:fldChar w:fldCharType="end"/>
      </w:r>
      <w:r>
        <w:rPr>
          <w:rFonts w:hint="eastAsia" w:ascii="Times New Roman" w:hAnsi="Times New Roman"/>
          <w:b/>
          <w:color w:val="000000"/>
          <w:sz w:val="32"/>
          <w:szCs w:val="32"/>
          <w:highlight w:val="none"/>
          <w:lang w:val="en-US" w:eastAsia="zh-CN"/>
        </w:rPr>
        <w:t xml:space="preserve">   </w:t>
      </w:r>
    </w:p>
    <w:p w14:paraId="6F53CC27">
      <w:pPr>
        <w:pStyle w:val="9"/>
        <w:spacing w:beforeAutospacing="0" w:afterAutospacing="0" w:line="360" w:lineRule="auto"/>
        <w:rPr>
          <w:highlight w:val="none"/>
        </w:rPr>
      </w:pPr>
      <w:r>
        <w:rPr>
          <w:highlight w:val="none"/>
        </w:rPr>
        <w:t> </w:t>
      </w:r>
    </w:p>
    <w:p w14:paraId="062C3A68">
      <w:pPr>
        <w:pStyle w:val="9"/>
        <w:spacing w:beforeAutospacing="0" w:afterAutospacing="0" w:line="360" w:lineRule="auto"/>
        <w:rPr>
          <w:highlight w:val="none"/>
        </w:rPr>
      </w:pPr>
      <w:r>
        <w:rPr>
          <w:highlight w:val="none"/>
        </w:rPr>
        <w:t> </w:t>
      </w:r>
    </w:p>
    <w:p w14:paraId="24182504">
      <w:pPr>
        <w:pStyle w:val="9"/>
        <w:spacing w:beforeAutospacing="0" w:afterAutospacing="0" w:line="360" w:lineRule="auto"/>
        <w:rPr>
          <w:highlight w:val="none"/>
        </w:rPr>
      </w:pPr>
      <w:r>
        <w:rPr>
          <w:highlight w:val="none"/>
        </w:rPr>
        <w:t> </w:t>
      </w:r>
    </w:p>
    <w:p w14:paraId="3C13D1EC">
      <w:pPr>
        <w:pStyle w:val="9"/>
        <w:spacing w:beforeAutospacing="0" w:afterAutospacing="0" w:line="360" w:lineRule="auto"/>
        <w:rPr>
          <w:highlight w:val="none"/>
        </w:rPr>
      </w:pPr>
      <w:r>
        <w:rPr>
          <w:highlight w:val="none"/>
        </w:rPr>
        <w:t> </w:t>
      </w:r>
    </w:p>
    <w:p w14:paraId="68483B32">
      <w:pPr>
        <w:pStyle w:val="9"/>
        <w:spacing w:beforeAutospacing="0" w:afterAutospacing="0" w:line="360" w:lineRule="auto"/>
        <w:rPr>
          <w:highlight w:val="none"/>
        </w:rPr>
      </w:pPr>
      <w:r>
        <w:rPr>
          <w:highlight w:val="none"/>
        </w:rPr>
        <w:t> </w:t>
      </w:r>
    </w:p>
    <w:p w14:paraId="5C4F9B91">
      <w:pPr>
        <w:pStyle w:val="9"/>
        <w:spacing w:beforeAutospacing="0" w:afterAutospacing="0" w:line="360" w:lineRule="auto"/>
        <w:rPr>
          <w:highlight w:val="none"/>
        </w:rPr>
      </w:pPr>
      <w:r>
        <w:rPr>
          <w:highlight w:val="none"/>
        </w:rPr>
        <w:t> </w:t>
      </w:r>
    </w:p>
    <w:p w14:paraId="38DC4F88">
      <w:pPr>
        <w:pStyle w:val="9"/>
        <w:spacing w:beforeAutospacing="0" w:afterAutospacing="0" w:line="360" w:lineRule="auto"/>
        <w:rPr>
          <w:highlight w:val="none"/>
        </w:rPr>
      </w:pPr>
      <w:r>
        <w:rPr>
          <w:highlight w:val="none"/>
        </w:rPr>
        <w:t> </w:t>
      </w:r>
    </w:p>
    <w:p w14:paraId="6C6F6F85">
      <w:pPr>
        <w:pStyle w:val="9"/>
        <w:spacing w:before="120" w:beforeAutospacing="0" w:after="120" w:afterAutospacing="0" w:line="360" w:lineRule="auto"/>
        <w:jc w:val="center"/>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东台市东台镇人民政府</w:t>
      </w:r>
    </w:p>
    <w:p w14:paraId="4FD243CB">
      <w:pPr>
        <w:pStyle w:val="9"/>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6</w:t>
      </w:r>
      <w:r>
        <w:rPr>
          <w:rFonts w:ascii="Arial" w:hAnsi="Arial" w:cs="Arial"/>
          <w:b/>
          <w:color w:val="000000"/>
          <w:sz w:val="32"/>
          <w:szCs w:val="32"/>
          <w:highlight w:val="none"/>
        </w:rPr>
        <w:t>月</w:t>
      </w:r>
    </w:p>
    <w:p w14:paraId="07289AF9">
      <w:pPr>
        <w:pStyle w:val="9"/>
        <w:spacing w:before="120" w:beforeAutospacing="0" w:after="120" w:afterAutospacing="0" w:line="360" w:lineRule="auto"/>
        <w:rPr>
          <w:highlight w:val="none"/>
        </w:rPr>
      </w:pPr>
      <w:r>
        <w:rPr>
          <w:rFonts w:ascii="Arial" w:hAnsi="Arial" w:cs="Arial"/>
          <w:color w:val="000000"/>
          <w:highlight w:val="none"/>
        </w:rPr>
        <w:t xml:space="preserve">                        </w:t>
      </w:r>
    </w:p>
    <w:p w14:paraId="25B713A2">
      <w:pPr>
        <w:pStyle w:val="9"/>
        <w:spacing w:beforeAutospacing="0" w:afterAutospacing="0" w:line="480" w:lineRule="auto"/>
        <w:jc w:val="center"/>
        <w:rPr>
          <w:rFonts w:ascii="黑体" w:hAnsi="宋体" w:eastAsia="黑体" w:cs="黑体"/>
          <w:b/>
          <w:color w:val="000000"/>
          <w:sz w:val="44"/>
          <w:szCs w:val="44"/>
          <w:highlight w:val="none"/>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0"/>
          <w:cols w:space="425" w:num="1"/>
          <w:docGrid w:type="lines" w:linePitch="312" w:charSpace="0"/>
        </w:sectPr>
      </w:pPr>
      <w:bookmarkStart w:id="0" w:name="_Toc20823272"/>
      <w:bookmarkStart w:id="1" w:name="_Toc523127445"/>
      <w:bookmarkStart w:id="2" w:name="_Toc479757206"/>
      <w:bookmarkStart w:id="3" w:name="_Toc16938516"/>
      <w:bookmarkStart w:id="4" w:name="_Toc120614210"/>
      <w:bookmarkStart w:id="5" w:name="_Toc513029200"/>
    </w:p>
    <w:p w14:paraId="1C306D57">
      <w:pPr>
        <w:pStyle w:val="9"/>
        <w:spacing w:beforeAutospacing="0" w:afterAutospacing="0" w:line="480" w:lineRule="auto"/>
        <w:jc w:val="center"/>
        <w:rPr>
          <w:highlight w:val="none"/>
        </w:rPr>
      </w:pP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9"/>
        <w:spacing w:beforeAutospacing="0" w:afterAutospacing="0" w:line="480" w:lineRule="auto"/>
        <w:jc w:val="both"/>
        <w:rPr>
          <w:highlight w:val="none"/>
        </w:rPr>
      </w:pPr>
      <w:r>
        <w:rPr>
          <w:highlight w:val="none"/>
        </w:rPr>
        <w:t> </w:t>
      </w:r>
    </w:p>
    <w:p w14:paraId="63E5A6A0">
      <w:pPr>
        <w:pStyle w:val="9"/>
        <w:tabs>
          <w:tab w:val="left" w:pos="1441"/>
        </w:tabs>
        <w:spacing w:beforeAutospacing="0" w:afterAutospacing="0" w:line="600" w:lineRule="auto"/>
        <w:ind w:left="2160" w:hanging="1440"/>
        <w:jc w:val="both"/>
        <w:rPr>
          <w:rFonts w:hint="eastAsia" w:eastAsia="黑体"/>
          <w:highlight w:val="none"/>
          <w:lang w:eastAsia="zh-CN"/>
        </w:rPr>
      </w:pPr>
      <w:r>
        <w:rPr>
          <w:rFonts w:hint="eastAsia" w:ascii="黑体" w:hAnsi="宋体" w:eastAsia="黑体" w:cs="黑体"/>
          <w:color w:val="000000"/>
          <w:sz w:val="36"/>
          <w:szCs w:val="36"/>
          <w:highlight w:val="none"/>
          <w:lang w:val="en-US" w:eastAsia="zh-CN"/>
        </w:rPr>
        <w:t>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01</w:t>
      </w:r>
    </w:p>
    <w:p w14:paraId="3F048C29">
      <w:pPr>
        <w:pStyle w:val="9"/>
        <w:tabs>
          <w:tab w:val="left" w:pos="1441"/>
        </w:tabs>
        <w:spacing w:beforeAutospacing="0" w:afterAutospacing="0" w:line="600" w:lineRule="auto"/>
        <w:ind w:left="2160" w:hanging="1440"/>
        <w:jc w:val="both"/>
        <w:rPr>
          <w:highlight w:val="none"/>
        </w:rPr>
      </w:pP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05</w:t>
      </w:r>
      <w:r>
        <w:rPr>
          <w:rFonts w:hint="eastAsia" w:ascii="黑体" w:hAnsi="宋体" w:eastAsia="黑体" w:cs="黑体"/>
          <w:color w:val="000000"/>
          <w:sz w:val="36"/>
          <w:szCs w:val="36"/>
          <w:highlight w:val="none"/>
        </w:rPr>
        <w:t xml:space="preserve">  </w:t>
      </w:r>
    </w:p>
    <w:p w14:paraId="36557F5B">
      <w:pPr>
        <w:pStyle w:val="9"/>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21</w:t>
      </w:r>
    </w:p>
    <w:p w14:paraId="76DCD7D4">
      <w:pPr>
        <w:pStyle w:val="9"/>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30</w:t>
      </w:r>
    </w:p>
    <w:p w14:paraId="620E178A">
      <w:pPr>
        <w:pStyle w:val="9"/>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34</w:t>
      </w:r>
    </w:p>
    <w:p w14:paraId="6D203C59">
      <w:pPr>
        <w:pStyle w:val="9"/>
        <w:tabs>
          <w:tab w:val="left" w:pos="1441"/>
        </w:tabs>
        <w:spacing w:beforeAutospacing="0" w:afterAutospacing="0" w:line="60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38</w:t>
      </w:r>
    </w:p>
    <w:p w14:paraId="64341C45">
      <w:pPr>
        <w:pStyle w:val="9"/>
        <w:spacing w:beforeAutospacing="0" w:afterAutospacing="0"/>
        <w:jc w:val="both"/>
        <w:rPr>
          <w:highlight w:val="none"/>
        </w:rPr>
      </w:pPr>
      <w:r>
        <w:rPr>
          <w:highlight w:val="none"/>
        </w:rPr>
        <w:t> </w:t>
      </w:r>
    </w:p>
    <w:p w14:paraId="16364196">
      <w:pPr>
        <w:pStyle w:val="9"/>
        <w:spacing w:beforeAutospacing="0" w:afterAutospacing="0"/>
        <w:jc w:val="both"/>
        <w:rPr>
          <w:highlight w:val="none"/>
        </w:rPr>
      </w:pPr>
      <w:r>
        <w:rPr>
          <w:highlight w:val="none"/>
        </w:rPr>
        <w:t> </w:t>
      </w:r>
    </w:p>
    <w:p w14:paraId="11556BE8">
      <w:pPr>
        <w:pStyle w:val="9"/>
        <w:spacing w:beforeAutospacing="0" w:afterAutospacing="0"/>
        <w:jc w:val="both"/>
        <w:rPr>
          <w:highlight w:val="none"/>
        </w:rPr>
      </w:pPr>
      <w:r>
        <w:rPr>
          <w:highlight w:val="none"/>
        </w:rPr>
        <w:t> </w:t>
      </w:r>
    </w:p>
    <w:p w14:paraId="7B29980D">
      <w:pPr>
        <w:pStyle w:val="9"/>
        <w:spacing w:beforeAutospacing="0" w:afterAutospacing="0"/>
        <w:jc w:val="both"/>
        <w:rPr>
          <w:highlight w:val="none"/>
        </w:rPr>
      </w:pPr>
      <w:r>
        <w:rPr>
          <w:highlight w:val="none"/>
        </w:rPr>
        <w:t> </w:t>
      </w:r>
    </w:p>
    <w:p w14:paraId="1611712B">
      <w:pPr>
        <w:pStyle w:val="9"/>
        <w:spacing w:beforeAutospacing="0" w:afterAutospacing="0"/>
        <w:jc w:val="both"/>
        <w:rPr>
          <w:highlight w:val="none"/>
        </w:rPr>
      </w:pPr>
      <w:r>
        <w:rPr>
          <w:highlight w:val="none"/>
        </w:rPr>
        <w:t> </w:t>
      </w:r>
    </w:p>
    <w:p w14:paraId="69FAA169">
      <w:pPr>
        <w:pStyle w:val="9"/>
        <w:spacing w:beforeAutospacing="0" w:afterAutospacing="0"/>
        <w:jc w:val="both"/>
        <w:rPr>
          <w:highlight w:val="none"/>
        </w:rPr>
      </w:pPr>
      <w:r>
        <w:rPr>
          <w:highlight w:val="none"/>
        </w:rPr>
        <w:t> </w:t>
      </w:r>
    </w:p>
    <w:p w14:paraId="4182AF71">
      <w:pPr>
        <w:pStyle w:val="9"/>
        <w:spacing w:beforeAutospacing="0" w:afterAutospacing="0"/>
        <w:jc w:val="both"/>
        <w:rPr>
          <w:highlight w:val="none"/>
        </w:rPr>
      </w:pPr>
      <w:r>
        <w:rPr>
          <w:highlight w:val="none"/>
        </w:rPr>
        <w:t> </w:t>
      </w:r>
    </w:p>
    <w:p w14:paraId="71654CC7">
      <w:pPr>
        <w:pStyle w:val="9"/>
        <w:spacing w:beforeAutospacing="0" w:afterAutospacing="0"/>
        <w:jc w:val="both"/>
        <w:rPr>
          <w:highlight w:val="none"/>
        </w:rPr>
      </w:pPr>
      <w:r>
        <w:rPr>
          <w:highlight w:val="none"/>
        </w:rPr>
        <w:t> </w:t>
      </w:r>
    </w:p>
    <w:p w14:paraId="04037430">
      <w:pPr>
        <w:pStyle w:val="9"/>
        <w:spacing w:beforeAutospacing="0" w:afterAutospacing="0"/>
        <w:jc w:val="both"/>
        <w:rPr>
          <w:highlight w:val="none"/>
        </w:rPr>
      </w:pPr>
      <w:r>
        <w:rPr>
          <w:highlight w:val="none"/>
        </w:rPr>
        <w:t> </w:t>
      </w:r>
    </w:p>
    <w:p w14:paraId="781B204C">
      <w:pPr>
        <w:pStyle w:val="9"/>
        <w:spacing w:beforeAutospacing="0" w:afterAutospacing="0"/>
        <w:jc w:val="both"/>
        <w:rPr>
          <w:highlight w:val="none"/>
        </w:rPr>
      </w:pPr>
      <w:r>
        <w:rPr>
          <w:highlight w:val="none"/>
        </w:rPr>
        <w:t> </w:t>
      </w:r>
    </w:p>
    <w:p w14:paraId="267F7F03">
      <w:pPr>
        <w:pStyle w:val="9"/>
        <w:spacing w:beforeAutospacing="0" w:afterAutospacing="0"/>
        <w:jc w:val="both"/>
        <w:rPr>
          <w:highlight w:val="none"/>
        </w:rPr>
      </w:pPr>
      <w:r>
        <w:rPr>
          <w:highlight w:val="none"/>
        </w:rPr>
        <w:t> </w:t>
      </w:r>
    </w:p>
    <w:p w14:paraId="27498963">
      <w:pPr>
        <w:pStyle w:val="9"/>
        <w:spacing w:beforeAutospacing="0" w:afterAutospacing="0"/>
        <w:jc w:val="both"/>
        <w:rPr>
          <w:highlight w:val="none"/>
        </w:rPr>
      </w:pPr>
      <w:r>
        <w:rPr>
          <w:highlight w:val="none"/>
        </w:rPr>
        <w:t> </w:t>
      </w:r>
    </w:p>
    <w:p w14:paraId="46A18BE9">
      <w:pPr>
        <w:pStyle w:val="9"/>
        <w:spacing w:beforeAutospacing="0" w:afterAutospacing="0"/>
        <w:jc w:val="both"/>
        <w:rPr>
          <w:highlight w:val="none"/>
        </w:rPr>
      </w:pPr>
      <w:r>
        <w:rPr>
          <w:highlight w:val="none"/>
        </w:rPr>
        <w:t> </w:t>
      </w:r>
    </w:p>
    <w:p w14:paraId="4328D0A4">
      <w:pPr>
        <w:pStyle w:val="9"/>
        <w:spacing w:beforeAutospacing="0" w:afterAutospacing="0"/>
        <w:jc w:val="both"/>
        <w:rPr>
          <w:highlight w:val="none"/>
        </w:rPr>
      </w:pPr>
      <w:r>
        <w:rPr>
          <w:highlight w:val="none"/>
        </w:rPr>
        <w:t> </w:t>
      </w:r>
    </w:p>
    <w:p w14:paraId="6222989F">
      <w:pPr>
        <w:pStyle w:val="9"/>
        <w:spacing w:beforeAutospacing="0" w:afterAutospacing="0"/>
        <w:jc w:val="both"/>
        <w:rPr>
          <w:highlight w:val="none"/>
        </w:rPr>
      </w:pPr>
      <w:r>
        <w:rPr>
          <w:highlight w:val="none"/>
        </w:rPr>
        <w:t> </w:t>
      </w:r>
    </w:p>
    <w:p w14:paraId="16612821">
      <w:pPr>
        <w:pStyle w:val="9"/>
        <w:spacing w:beforeAutospacing="0" w:afterAutospacing="0"/>
        <w:jc w:val="both"/>
        <w:rPr>
          <w:highlight w:val="none"/>
        </w:rPr>
      </w:pPr>
      <w:r>
        <w:rPr>
          <w:highlight w:val="none"/>
        </w:rPr>
        <w:t> </w:t>
      </w:r>
    </w:p>
    <w:p w14:paraId="34917203">
      <w:pPr>
        <w:pStyle w:val="9"/>
        <w:spacing w:beforeAutospacing="0" w:afterAutospacing="0"/>
        <w:jc w:val="both"/>
        <w:rPr>
          <w:highlight w:val="none"/>
        </w:rPr>
      </w:pPr>
      <w:r>
        <w:rPr>
          <w:highlight w:val="none"/>
        </w:rPr>
        <w:t> </w:t>
      </w:r>
    </w:p>
    <w:p w14:paraId="2132A022">
      <w:pPr>
        <w:pStyle w:val="9"/>
        <w:spacing w:beforeAutospacing="0" w:afterAutospacing="0"/>
        <w:jc w:val="both"/>
        <w:rPr>
          <w:highlight w:val="none"/>
        </w:rPr>
      </w:pPr>
      <w:r>
        <w:rPr>
          <w:highlight w:val="none"/>
        </w:rPr>
        <w:t> </w:t>
      </w:r>
    </w:p>
    <w:p w14:paraId="403C6B04">
      <w:pPr>
        <w:pStyle w:val="9"/>
        <w:spacing w:beforeAutospacing="0" w:afterAutospacing="0"/>
        <w:jc w:val="both"/>
        <w:rPr>
          <w:highlight w:val="none"/>
        </w:rPr>
      </w:pPr>
      <w:r>
        <w:rPr>
          <w:highlight w:val="none"/>
        </w:rPr>
        <w:t> </w:t>
      </w:r>
    </w:p>
    <w:p w14:paraId="4D3F100B">
      <w:pPr>
        <w:pStyle w:val="9"/>
        <w:spacing w:beforeAutospacing="0" w:afterAutospacing="0"/>
        <w:jc w:val="both"/>
        <w:rPr>
          <w:highlight w:val="none"/>
        </w:rPr>
      </w:pPr>
      <w:r>
        <w:rPr>
          <w:highlight w:val="none"/>
        </w:rPr>
        <w:t> </w:t>
      </w:r>
    </w:p>
    <w:p w14:paraId="7F92285B">
      <w:pPr>
        <w:pStyle w:val="9"/>
        <w:spacing w:beforeAutospacing="0" w:afterAutospacing="0"/>
        <w:jc w:val="both"/>
        <w:rPr>
          <w:highlight w:val="none"/>
        </w:rPr>
      </w:pPr>
      <w:r>
        <w:rPr>
          <w:highlight w:val="none"/>
        </w:rPr>
        <w:t> </w:t>
      </w:r>
    </w:p>
    <w:p w14:paraId="1D73C107">
      <w:pPr>
        <w:pStyle w:val="9"/>
        <w:spacing w:beforeAutospacing="0" w:afterAutospacing="0"/>
        <w:jc w:val="both"/>
        <w:rPr>
          <w:highlight w:val="none"/>
        </w:rPr>
      </w:pPr>
      <w:r>
        <w:rPr>
          <w:highlight w:val="none"/>
        </w:rPr>
        <w:t> </w:t>
      </w:r>
    </w:p>
    <w:p w14:paraId="726FF3B9">
      <w:pPr>
        <w:pStyle w:val="9"/>
        <w:spacing w:beforeAutospacing="0" w:afterAutospacing="0"/>
        <w:jc w:val="both"/>
        <w:rPr>
          <w:highlight w:val="none"/>
        </w:rPr>
      </w:pPr>
      <w:r>
        <w:rPr>
          <w:highlight w:val="none"/>
        </w:rPr>
        <w:t> </w:t>
      </w:r>
    </w:p>
    <w:p w14:paraId="2DA54E0E">
      <w:pPr>
        <w:pStyle w:val="9"/>
        <w:spacing w:beforeAutospacing="0" w:afterAutospacing="0"/>
        <w:jc w:val="both"/>
        <w:rPr>
          <w:highlight w:val="none"/>
        </w:rPr>
      </w:pPr>
      <w:r>
        <w:rPr>
          <w:highlight w:val="none"/>
        </w:rPr>
        <w:t> </w:t>
      </w:r>
    </w:p>
    <w:p w14:paraId="20FE1C4E">
      <w:pPr>
        <w:pStyle w:val="9"/>
        <w:spacing w:beforeAutospacing="0" w:afterAutospacing="0"/>
        <w:jc w:val="both"/>
        <w:rPr>
          <w:highlight w:val="none"/>
        </w:rPr>
      </w:pPr>
      <w:r>
        <w:rPr>
          <w:highlight w:val="none"/>
        </w:rPr>
        <w:t> </w:t>
      </w:r>
    </w:p>
    <w:p w14:paraId="2C32B41F">
      <w:pPr>
        <w:pStyle w:val="9"/>
        <w:keepNext/>
        <w:keepLines w:val="0"/>
        <w:pageBreakBefore w:val="0"/>
        <w:widowControl w:val="0"/>
        <w:kinsoku/>
        <w:wordWrap/>
        <w:overflowPunct/>
        <w:topLinePunct w:val="0"/>
        <w:autoSpaceDE/>
        <w:autoSpaceDN/>
        <w:bidi w:val="0"/>
        <w:adjustRightInd/>
        <w:snapToGrid/>
        <w:spacing w:beforeAutospacing="0" w:after="157" w:afterLines="50" w:afterAutospacing="0"/>
        <w:jc w:val="center"/>
        <w:textAlignment w:val="auto"/>
        <w:rPr>
          <w:rFonts w:hint="eastAsia" w:ascii="黑体" w:hAnsi="宋体" w:eastAsia="黑体" w:cs="黑体"/>
          <w:color w:val="000000"/>
          <w:sz w:val="44"/>
          <w:szCs w:val="4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0"/>
          <w:cols w:space="425" w:num="1"/>
          <w:docGrid w:type="lines" w:linePitch="312" w:charSpace="0"/>
        </w:sectPr>
      </w:pPr>
    </w:p>
    <w:p w14:paraId="46154823">
      <w:pPr>
        <w:pStyle w:val="9"/>
        <w:keepNext/>
        <w:keepLines w:val="0"/>
        <w:pageBreakBefore w:val="0"/>
        <w:widowControl w:val="0"/>
        <w:kinsoku/>
        <w:wordWrap/>
        <w:overflowPunct/>
        <w:topLinePunct w:val="0"/>
        <w:autoSpaceDE/>
        <w:autoSpaceDN/>
        <w:bidi w:val="0"/>
        <w:adjustRightInd/>
        <w:snapToGrid/>
        <w:spacing w:beforeAutospacing="0" w:after="157" w:afterLines="50" w:afterAutospacing="0"/>
        <w:jc w:val="center"/>
        <w:textAlignment w:val="auto"/>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288"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项目概况</w:t>
      </w:r>
    </w:p>
    <w:p w14:paraId="54A8B89E">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288" w:lineRule="auto"/>
        <w:ind w:firstLine="482"/>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rPr>
        <w:t>东台市东台镇人民政府公务用车租赁服务项目JSZC-320981-YCCZ-G2026-0001</w:t>
      </w:r>
      <w:r>
        <w:rPr>
          <w:rFonts w:hint="eastAsia" w:ascii="宋体" w:hAnsi="宋体" w:eastAsia="宋体" w:cs="宋体"/>
          <w:color w:val="000000"/>
          <w:sz w:val="24"/>
          <w:szCs w:val="24"/>
          <w:highlight w:val="none"/>
        </w:rPr>
        <w:t>招标项目的潜在投标人可在</w:t>
      </w:r>
      <w:r>
        <w:rPr>
          <w:rFonts w:hint="eastAsia" w:ascii="宋体" w:hAnsi="宋体" w:eastAsia="宋体" w:cs="宋体"/>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000000"/>
          <w:sz w:val="24"/>
          <w:szCs w:val="24"/>
          <w:highlight w:val="none"/>
        </w:rPr>
        <w:t>，并于</w:t>
      </w:r>
      <w:r>
        <w:rPr>
          <w:rFonts w:hint="eastAsia" w:ascii="宋体" w:hAnsi="宋体" w:eastAsia="宋体" w:cs="宋体"/>
          <w:color w:val="000000"/>
          <w:sz w:val="24"/>
          <w:szCs w:val="24"/>
          <w:highlight w:val="none"/>
          <w:u w:val="single"/>
          <w:lang w:val="en-US" w:eastAsia="zh-CN"/>
        </w:rPr>
        <w:t>2026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7</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日</w:t>
      </w:r>
      <w:r>
        <w:rPr>
          <w:rFonts w:hint="eastAsia" w:ascii="宋体" w:hAnsi="宋体" w:eastAsia="宋体" w:cs="宋体"/>
          <w:color w:val="000000"/>
          <w:sz w:val="24"/>
          <w:szCs w:val="24"/>
          <w:highlight w:val="none"/>
          <w:u w:val="single"/>
          <w:lang w:val="en-US" w:eastAsia="zh-CN"/>
        </w:rPr>
        <w:t>8</w:t>
      </w:r>
      <w:r>
        <w:rPr>
          <w:rFonts w:hint="eastAsia" w:ascii="宋体" w:hAnsi="宋体" w:eastAsia="宋体" w:cs="宋体"/>
          <w:color w:val="000000"/>
          <w:sz w:val="24"/>
          <w:szCs w:val="24"/>
          <w:highlight w:val="none"/>
          <w:u w:val="single"/>
        </w:rPr>
        <w:t>点</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u w:val="single"/>
        </w:rPr>
        <w:t>分（</w:t>
      </w:r>
      <w:r>
        <w:rPr>
          <w:rFonts w:hint="eastAsia" w:ascii="宋体" w:hAnsi="宋体" w:eastAsia="宋体" w:cs="宋体"/>
          <w:color w:val="000000"/>
          <w:sz w:val="24"/>
          <w:szCs w:val="24"/>
          <w:highlight w:val="none"/>
        </w:rPr>
        <w:t>北京时间）前递交投标文件。</w:t>
      </w:r>
    </w:p>
    <w:p w14:paraId="5C0F5791">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6" w:name="_Toc35393621"/>
      <w:bookmarkStart w:id="7" w:name="_Toc28359079"/>
      <w:bookmarkStart w:id="8" w:name="_Hlk24379207"/>
      <w:bookmarkStart w:id="9" w:name="_Toc35393790"/>
      <w:bookmarkStart w:id="10" w:name="_Toc38985263"/>
      <w:bookmarkStart w:id="11" w:name="_Toc28359002"/>
      <w:r>
        <w:rPr>
          <w:rFonts w:hint="eastAsia" w:ascii="宋体" w:hAnsi="宋体" w:eastAsia="宋体" w:cs="宋体"/>
          <w:b/>
          <w:color w:val="000000"/>
          <w:sz w:val="24"/>
          <w:szCs w:val="24"/>
          <w:highlight w:val="none"/>
        </w:rPr>
        <w:t>一、项目基本情况</w:t>
      </w:r>
      <w:bookmarkEnd w:id="6"/>
      <w:bookmarkEnd w:id="7"/>
      <w:bookmarkEnd w:id="8"/>
      <w:bookmarkEnd w:id="9"/>
      <w:bookmarkEnd w:id="10"/>
      <w:bookmarkEnd w:id="11"/>
    </w:p>
    <w:p w14:paraId="6E8C93EC">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1.项目编号：JSZC-320981-YCCZ-G2026-0001</w:t>
      </w:r>
    </w:p>
    <w:p w14:paraId="724DA292">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2.项目名称：东台市东台镇人民政府公务用车租赁服务项目</w:t>
      </w:r>
    </w:p>
    <w:p w14:paraId="35EBDC8A">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3.</w:t>
      </w:r>
      <w:r>
        <w:rPr>
          <w:rFonts w:hint="eastAsia" w:ascii="宋体" w:hAnsi="宋体" w:eastAsia="宋体" w:cs="宋体"/>
          <w:i w:val="0"/>
          <w:iCs w:val="0"/>
          <w:caps w:val="0"/>
          <w:color w:val="333333"/>
          <w:spacing w:val="0"/>
          <w:sz w:val="24"/>
          <w:szCs w:val="24"/>
          <w:highlight w:val="none"/>
          <w:shd w:val="clear" w:fill="FFFFFF"/>
        </w:rPr>
        <w:t>采购方式：</w:t>
      </w:r>
      <w:r>
        <w:rPr>
          <w:rFonts w:hint="eastAsia" w:ascii="宋体" w:hAnsi="宋体" w:eastAsia="宋体" w:cs="宋体"/>
          <w:i w:val="0"/>
          <w:iCs w:val="0"/>
          <w:caps w:val="0"/>
          <w:color w:val="333333"/>
          <w:spacing w:val="0"/>
          <w:sz w:val="24"/>
          <w:szCs w:val="24"/>
          <w:highlight w:val="none"/>
          <w:shd w:val="clear" w:fill="FFFFFF"/>
          <w:lang w:val="en-US" w:eastAsia="zh-CN"/>
        </w:rPr>
        <w:t>公开招标</w:t>
      </w:r>
    </w:p>
    <w:p w14:paraId="45211976">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180.00万元</w:t>
      </w:r>
    </w:p>
    <w:p w14:paraId="638F2993">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最高限价（如有）：</w:t>
      </w:r>
      <w:r>
        <w:rPr>
          <w:rFonts w:hint="eastAsia" w:ascii="宋体" w:hAnsi="宋体" w:eastAsia="宋体" w:cs="宋体"/>
          <w:color w:val="000000"/>
          <w:sz w:val="24"/>
          <w:szCs w:val="24"/>
          <w:highlight w:val="none"/>
          <w:lang w:val="en-US" w:eastAsia="zh-CN"/>
        </w:rPr>
        <w:t>0%≤优惠率＜100%</w:t>
      </w:r>
    </w:p>
    <w:p w14:paraId="2F3263F6">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.采购需求（简介）：</w:t>
      </w:r>
      <w:r>
        <w:rPr>
          <w:rFonts w:hint="eastAsia" w:ascii="宋体" w:hAnsi="宋体" w:eastAsia="宋体" w:cs="宋体"/>
          <w:color w:val="000000"/>
          <w:sz w:val="24"/>
          <w:szCs w:val="24"/>
          <w:highlight w:val="none"/>
          <w:lang w:eastAsia="zh-CN"/>
        </w:rPr>
        <w:t>东台市东台镇人民政府公务用车租赁服务</w:t>
      </w:r>
      <w:r>
        <w:rPr>
          <w:rFonts w:hint="eastAsia" w:ascii="宋体" w:hAnsi="宋体" w:eastAsia="宋体" w:cs="宋体"/>
          <w:color w:val="000000"/>
          <w:sz w:val="24"/>
          <w:szCs w:val="24"/>
          <w:highlight w:val="none"/>
        </w:rPr>
        <w:t>，9座（含）以下商务车、轿车租赁服务，符合服务用车不低于</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辆，其中7座商务车不少于2辆，每辆车须配备一名驾驶员</w:t>
      </w:r>
      <w:r>
        <w:rPr>
          <w:rFonts w:hint="eastAsia" w:ascii="宋体" w:hAnsi="宋体" w:eastAsia="宋体" w:cs="宋体"/>
          <w:color w:val="000000"/>
          <w:sz w:val="24"/>
          <w:szCs w:val="24"/>
          <w:highlight w:val="none"/>
          <w:lang w:eastAsia="zh-CN"/>
        </w:rPr>
        <w:t>。中标服务供应商为</w:t>
      </w: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lang w:eastAsia="zh-CN"/>
        </w:rPr>
        <w:t>家</w:t>
      </w:r>
      <w:r>
        <w:rPr>
          <w:rFonts w:hint="eastAsia" w:ascii="宋体" w:hAnsi="宋体" w:eastAsia="宋体" w:cs="宋体"/>
          <w:color w:val="000000"/>
          <w:sz w:val="24"/>
          <w:szCs w:val="24"/>
          <w:highlight w:val="none"/>
        </w:rPr>
        <w:t>（详细内容见本</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文件第四章）</w:t>
      </w:r>
    </w:p>
    <w:p w14:paraId="3143DD32">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一年。注：因投标文件制作软件中开标一览表中仅接收输入数字工期，各投标人可在投标文件制作软件中暂输入服务期365日历天。</w:t>
      </w:r>
    </w:p>
    <w:p w14:paraId="52432C18">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本项目（是/否）接受联合体参与招标：否</w:t>
      </w:r>
    </w:p>
    <w:p w14:paraId="0D95F988">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12" w:name="_Toc35393622"/>
      <w:bookmarkStart w:id="13" w:name="_Toc38985264"/>
      <w:bookmarkStart w:id="14" w:name="_Toc35393791"/>
      <w:bookmarkStart w:id="15" w:name="_Toc28359003"/>
      <w:bookmarkStart w:id="16" w:name="_Toc28359080"/>
      <w:r>
        <w:rPr>
          <w:rFonts w:hint="eastAsia" w:ascii="宋体" w:hAnsi="宋体" w:eastAsia="宋体" w:cs="宋体"/>
          <w:b/>
          <w:color w:val="000000"/>
          <w:sz w:val="24"/>
          <w:szCs w:val="24"/>
          <w:highlight w:val="none"/>
        </w:rPr>
        <w:t>二、申请人的资格要求：</w:t>
      </w:r>
      <w:bookmarkEnd w:id="12"/>
      <w:bookmarkEnd w:id="13"/>
      <w:bookmarkEnd w:id="14"/>
      <w:bookmarkEnd w:id="15"/>
      <w:bookmarkEnd w:id="16"/>
    </w:p>
    <w:p w14:paraId="1D22B421">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1.满足《中华人民共和国政府采购法》第二十二条规定，并提供下列材料：</w:t>
      </w:r>
    </w:p>
    <w:p w14:paraId="3839587F">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 法人或者其他组织的营业执照等证明文件，自然人的身份证明；</w:t>
      </w:r>
    </w:p>
    <w:p w14:paraId="747B7FCD">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1.2上一年度的财务状况报</w:t>
      </w:r>
      <w:r>
        <w:rPr>
          <w:rFonts w:hint="eastAsia" w:ascii="宋体" w:hAnsi="宋体" w:eastAsia="宋体" w:cs="宋体"/>
          <w:color w:val="000000"/>
          <w:sz w:val="24"/>
          <w:szCs w:val="24"/>
          <w:highlight w:val="none"/>
          <w:lang w:val="en-US" w:eastAsia="zh-CN"/>
        </w:rPr>
        <w:t>告</w:t>
      </w:r>
      <w:r>
        <w:rPr>
          <w:rFonts w:hint="eastAsia" w:ascii="宋体" w:hAnsi="宋体" w:eastAsia="宋体" w:cs="宋体"/>
          <w:color w:val="000000"/>
          <w:sz w:val="24"/>
          <w:szCs w:val="24"/>
          <w:highlight w:val="none"/>
        </w:rPr>
        <w:t>（成立不满一年无需提供）；</w:t>
      </w:r>
    </w:p>
    <w:p w14:paraId="1459E6E0">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w:t>
      </w:r>
      <w:r>
        <w:rPr>
          <w:rFonts w:hint="eastAsia" w:ascii="宋体" w:hAnsi="宋体" w:eastAsia="宋体" w:cs="宋体"/>
          <w:color w:val="000000"/>
          <w:sz w:val="24"/>
          <w:szCs w:val="24"/>
          <w:highlight w:val="none"/>
        </w:rPr>
        <w:t>具备履行合同所必需的设备和专业技术能力的书面声明；</w:t>
      </w:r>
    </w:p>
    <w:p w14:paraId="5312617D">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.5参加政府采购活动前3年内在经营活动中没有重大违法记录的书面声明。</w:t>
      </w:r>
    </w:p>
    <w:p w14:paraId="48E03DAE">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9"/>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444123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落实政府采购政策需满足的资格要求：项目为专门面向中小企业采购的项目,投标人必须为中小微企业（或监狱企业或残疾人福利性单位），不接受非中小微型企业（或监狱企业或残疾人福利性单位）参与本项目投标。</w:t>
      </w:r>
    </w:p>
    <w:p w14:paraId="1ACAA5C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本项目的特定资格要求</w:t>
      </w:r>
      <w:r>
        <w:rPr>
          <w:rFonts w:hint="eastAsia" w:ascii="宋体" w:hAnsi="宋体" w:eastAsia="宋体" w:cs="宋体"/>
          <w:color w:val="000000"/>
          <w:sz w:val="24"/>
          <w:szCs w:val="24"/>
          <w:highlight w:val="none"/>
          <w:lang w:eastAsia="zh-CN"/>
        </w:rPr>
        <w:t>：</w:t>
      </w:r>
    </w:p>
    <w:p w14:paraId="6017118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 </w:t>
      </w:r>
      <w:r>
        <w:rPr>
          <w:rFonts w:hint="eastAsia" w:ascii="宋体" w:hAnsi="宋体" w:eastAsia="宋体" w:cs="宋体"/>
          <w:color w:val="000000"/>
          <w:sz w:val="24"/>
          <w:szCs w:val="24"/>
          <w:highlight w:val="none"/>
          <w:u w:val="single"/>
          <w:lang w:val="en-US" w:eastAsia="zh-CN"/>
        </w:rPr>
        <w:t>供应商应当到所在地交通运输主管部门办理备案手续，取得有效的小微型客车租赁备案证明（或许可证）</w:t>
      </w:r>
      <w:r>
        <w:rPr>
          <w:rFonts w:hint="eastAsia" w:ascii="宋体" w:hAnsi="宋体" w:eastAsia="宋体" w:cs="宋体"/>
          <w:color w:val="000000"/>
          <w:sz w:val="24"/>
          <w:szCs w:val="24"/>
          <w:highlight w:val="none"/>
          <w:lang w:val="en-US" w:eastAsia="zh-CN"/>
        </w:rPr>
        <w:t>；</w:t>
      </w:r>
    </w:p>
    <w:p w14:paraId="3BA17C3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sz w:val="24"/>
          <w:szCs w:val="24"/>
          <w:highlight w:val="none"/>
          <w:lang w:eastAsia="zh-CN"/>
        </w:rPr>
      </w:pPr>
      <w:r>
        <w:rPr>
          <w:rFonts w:hint="eastAsia" w:ascii="宋体" w:hAnsi="宋体" w:eastAsia="宋体" w:cs="宋体"/>
          <w:i w:val="0"/>
          <w:iCs w:val="0"/>
          <w:caps w:val="0"/>
          <w:color w:val="333333"/>
          <w:spacing w:val="0"/>
          <w:sz w:val="24"/>
          <w:szCs w:val="24"/>
          <w:highlight w:val="none"/>
          <w:u w:val="none"/>
          <w:shd w:val="clear" w:color="auto" w:fill="FFFFFF"/>
          <w:lang w:val="en-US" w:eastAsia="zh-CN"/>
        </w:rPr>
        <w:t xml:space="preserve">3.2 </w:t>
      </w:r>
      <w:r>
        <w:rPr>
          <w:rFonts w:hint="eastAsia" w:ascii="宋体" w:hAnsi="宋体" w:eastAsia="宋体" w:cs="宋体"/>
          <w:i w:val="0"/>
          <w:iCs w:val="0"/>
          <w:caps w:val="0"/>
          <w:color w:val="333333"/>
          <w:spacing w:val="0"/>
          <w:sz w:val="24"/>
          <w:szCs w:val="24"/>
          <w:highlight w:val="none"/>
          <w:u w:val="single"/>
          <w:shd w:val="clear" w:color="auto" w:fill="FFFFFF"/>
        </w:rPr>
        <w:t>投标人如委托被授权</w:t>
      </w:r>
      <w:bookmarkStart w:id="200" w:name="_GoBack"/>
      <w:bookmarkEnd w:id="200"/>
      <w:r>
        <w:rPr>
          <w:rFonts w:hint="eastAsia" w:ascii="宋体" w:hAnsi="宋体" w:eastAsia="宋体" w:cs="宋体"/>
          <w:i w:val="0"/>
          <w:iCs w:val="0"/>
          <w:caps w:val="0"/>
          <w:color w:val="333333"/>
          <w:spacing w:val="0"/>
          <w:sz w:val="24"/>
          <w:szCs w:val="24"/>
          <w:highlight w:val="none"/>
          <w:u w:val="single"/>
          <w:shd w:val="clear" w:color="auto" w:fill="FFFFFF"/>
        </w:rPr>
        <w:t>人参与，则被授权人须为本单位正式职工并提供投标人近期为被授权人缴纳的社会养老保险证明</w:t>
      </w:r>
      <w:r>
        <w:rPr>
          <w:rFonts w:hint="eastAsia" w:ascii="宋体" w:hAnsi="宋体" w:eastAsia="宋体" w:cs="宋体"/>
          <w:i w:val="0"/>
          <w:iCs w:val="0"/>
          <w:caps w:val="0"/>
          <w:color w:val="333333"/>
          <w:spacing w:val="0"/>
          <w:sz w:val="24"/>
          <w:szCs w:val="24"/>
          <w:highlight w:val="none"/>
          <w:u w:val="none"/>
          <w:shd w:val="clear" w:color="auto" w:fill="FFFFFF"/>
        </w:rPr>
        <w:t>。</w:t>
      </w:r>
    </w:p>
    <w:p w14:paraId="63754E56">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三、获取招标文件</w:t>
      </w:r>
    </w:p>
    <w:p w14:paraId="15F91AA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bookmarkStart w:id="17" w:name="_Toc28359082"/>
      <w:bookmarkStart w:id="18" w:name="_Toc35393624"/>
      <w:bookmarkStart w:id="19" w:name="_Toc38985266"/>
      <w:bookmarkStart w:id="20" w:name="_Toc28359005"/>
      <w:bookmarkStart w:id="21" w:name="_Toc35393793"/>
      <w:r>
        <w:rPr>
          <w:rFonts w:hint="eastAsia" w:ascii="宋体" w:hAnsi="宋体" w:eastAsia="宋体" w:cs="宋体"/>
          <w:color w:val="000000"/>
          <w:sz w:val="24"/>
          <w:szCs w:val="24"/>
          <w:highlight w:val="none"/>
        </w:rPr>
        <w:t>1.时间</w:t>
      </w:r>
      <w:r>
        <w:rPr>
          <w:rFonts w:hint="eastAsia" w:ascii="宋体" w:hAnsi="宋体" w:eastAsia="宋体" w:cs="宋体"/>
          <w:color w:val="000000"/>
          <w:kern w:val="0"/>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000000"/>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3.方式：本项目采用网上注册登记方式。 </w:t>
      </w:r>
    </w:p>
    <w:p w14:paraId="31F3C5C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4.售价：0元</w:t>
      </w:r>
    </w:p>
    <w:p w14:paraId="48944B76">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17CC91B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sz w:val="24"/>
          <w:szCs w:val="24"/>
          <w:highlight w:val="none"/>
        </w:rPr>
        <w:t>1.</w:t>
      </w:r>
      <w:r>
        <w:rPr>
          <w:rFonts w:hint="eastAsia" w:ascii="宋体" w:hAnsi="宋体" w:eastAsia="宋体" w:cs="宋体"/>
          <w:color w:val="000000"/>
          <w:kern w:val="0"/>
          <w:sz w:val="24"/>
          <w:szCs w:val="24"/>
          <w:highlight w:val="none"/>
          <w:lang w:val="en-US" w:eastAsia="zh-CN" w:bidi="ar-SA"/>
        </w:rPr>
        <w:t>时间：2026年7月6日8时30分（北京时间）</w:t>
      </w:r>
    </w:p>
    <w:p w14:paraId="2DD1409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2.地点：苏采云“不见面”开标大厅 。</w:t>
      </w:r>
    </w:p>
    <w:p w14:paraId="24E0C040">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bookmarkStart w:id="22" w:name="_Toc38985267"/>
      <w:bookmarkStart w:id="23" w:name="_Toc28359084"/>
      <w:bookmarkStart w:id="24" w:name="_Toc28359007"/>
      <w:bookmarkStart w:id="25" w:name="_Toc35393794"/>
      <w:bookmarkStart w:id="26" w:name="_Toc35393625"/>
      <w:r>
        <w:rPr>
          <w:rFonts w:hint="eastAsia" w:ascii="宋体" w:hAnsi="宋体" w:eastAsia="宋体" w:cs="宋体"/>
          <w:b/>
          <w:color w:val="000000"/>
          <w:sz w:val="24"/>
          <w:szCs w:val="24"/>
          <w:highlight w:val="none"/>
        </w:rPr>
        <w:t>五、公告期限</w:t>
      </w:r>
      <w:bookmarkEnd w:id="22"/>
      <w:bookmarkEnd w:id="23"/>
      <w:bookmarkEnd w:id="24"/>
      <w:bookmarkEnd w:id="25"/>
      <w:bookmarkEnd w:id="26"/>
    </w:p>
    <w:p w14:paraId="7C2197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8985268"/>
      <w:bookmarkStart w:id="28" w:name="_Toc35393795"/>
      <w:bookmarkStart w:id="29" w:name="_Toc35393626"/>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pStyle w:val="9"/>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六、其他补充事宜</w:t>
      </w:r>
    </w:p>
    <w:p w14:paraId="2A0228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领取CA和办理电子签</w:t>
      </w:r>
      <w:r>
        <w:rPr>
          <w:rFonts w:hint="eastAsia" w:ascii="宋体" w:hAnsi="宋体" w:eastAsia="宋体" w:cs="宋体"/>
          <w:i w:val="0"/>
          <w:iCs w:val="0"/>
          <w:caps w:val="0"/>
          <w:color w:val="auto"/>
          <w:spacing w:val="0"/>
          <w:sz w:val="24"/>
          <w:szCs w:val="24"/>
          <w:highlight w:val="none"/>
          <w:shd w:val="clear" w:fill="FFFFFF"/>
          <w:lang w:val="en-US" w:eastAsia="zh-CN"/>
        </w:rPr>
        <w:t>章（</w:t>
      </w:r>
      <w:r>
        <w:rPr>
          <w:rFonts w:hint="eastAsia" w:ascii="宋体" w:hAnsi="宋体" w:eastAsia="宋体" w:cs="宋体"/>
          <w:i w:val="0"/>
          <w:iCs w:val="0"/>
          <w:caps w:val="0"/>
          <w:color w:val="auto"/>
          <w:spacing w:val="0"/>
          <w:sz w:val="24"/>
          <w:szCs w:val="24"/>
          <w:highlight w:val="none"/>
          <w:shd w:val="clear" w:color="auto" w:fill="auto"/>
          <w:lang w:val="en-US" w:eastAsia="zh-CN"/>
        </w:rPr>
        <w:t>请至盐城市府西路1号盐城市公共资源交易中心四楼大厅10号，11号窗口办理</w:t>
      </w:r>
      <w:r>
        <w:rPr>
          <w:rFonts w:hint="eastAsia" w:ascii="宋体" w:hAnsi="宋体" w:eastAsia="宋体" w:cs="宋体"/>
          <w:i w:val="0"/>
          <w:iCs w:val="0"/>
          <w:caps w:val="0"/>
          <w:color w:val="auto"/>
          <w:spacing w:val="0"/>
          <w:sz w:val="24"/>
          <w:szCs w:val="24"/>
          <w:highlight w:val="none"/>
          <w:shd w:val="clear" w:fill="FFFFFF"/>
          <w:lang w:val="en-US" w:eastAsia="zh-CN"/>
        </w:rPr>
        <w:t>，联</w:t>
      </w:r>
      <w:r>
        <w:rPr>
          <w:rFonts w:hint="eastAsia" w:ascii="宋体" w:hAnsi="宋体" w:eastAsia="宋体" w:cs="宋体"/>
          <w:i w:val="0"/>
          <w:iCs w:val="0"/>
          <w:caps w:val="0"/>
          <w:color w:val="333333"/>
          <w:spacing w:val="0"/>
          <w:sz w:val="24"/>
          <w:szCs w:val="24"/>
          <w:highlight w:val="none"/>
          <w:shd w:val="clear" w:fill="FFFFFF"/>
          <w:lang w:val="en-US" w:eastAsia="zh-CN"/>
        </w:rPr>
        <w:t>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p>
    <w:p w14:paraId="364CCC0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3.有关本次招标的事项若存在变动或修改，敬请及时关注盐城市政府采购中心在“中国政府采购网”“江苏政府采购网”“盐城市政府采购网”发布的更正公告。</w:t>
      </w:r>
    </w:p>
    <w:p w14:paraId="48E07BEB">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4.本次招标不收取投标保证金，不收取质量保证金。</w:t>
      </w:r>
    </w:p>
    <w:p w14:paraId="5BFADC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val="0"/>
          <w:i w:val="0"/>
          <w:iCs w:val="0"/>
          <w:caps w:val="0"/>
          <w:color w:val="333333"/>
          <w:spacing w:val="0"/>
          <w:sz w:val="24"/>
          <w:szCs w:val="24"/>
          <w:highlight w:val="none"/>
        </w:rPr>
      </w:pP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七</w:t>
      </w:r>
      <w:r>
        <w:rPr>
          <w:rFonts w:hint="eastAsia" w:ascii="宋体" w:hAnsi="宋体" w:eastAsia="宋体" w:cs="宋体"/>
          <w:b w:val="0"/>
          <w:bCs w:val="0"/>
          <w:i w:val="0"/>
          <w:iCs w:val="0"/>
          <w:caps w:val="0"/>
          <w:color w:val="333333"/>
          <w:spacing w:val="0"/>
          <w:sz w:val="24"/>
          <w:szCs w:val="24"/>
          <w:highlight w:val="none"/>
          <w:u w:val="none"/>
          <w:shd w:val="clear" w:fill="FFFFFF"/>
        </w:rPr>
        <w:t>、对本次</w:t>
      </w:r>
      <w:r>
        <w:rPr>
          <w:rFonts w:hint="eastAsia" w:ascii="宋体" w:hAnsi="宋体" w:eastAsia="宋体" w:cs="宋体"/>
          <w:b w:val="0"/>
          <w:bCs w:val="0"/>
          <w:i w:val="0"/>
          <w:iCs w:val="0"/>
          <w:caps w:val="0"/>
          <w:color w:val="333333"/>
          <w:spacing w:val="0"/>
          <w:sz w:val="24"/>
          <w:szCs w:val="24"/>
          <w:highlight w:val="none"/>
          <w:u w:val="none"/>
          <w:shd w:val="clear" w:fill="FFFFFF"/>
          <w:lang w:val="en-US" w:eastAsia="zh-CN"/>
        </w:rPr>
        <w:t>招标</w:t>
      </w:r>
      <w:r>
        <w:rPr>
          <w:rFonts w:hint="eastAsia" w:ascii="宋体" w:hAnsi="宋体" w:eastAsia="宋体" w:cs="宋体"/>
          <w:b w:val="0"/>
          <w:bCs w:val="0"/>
          <w:i w:val="0"/>
          <w:iCs w:val="0"/>
          <w:caps w:val="0"/>
          <w:color w:val="333333"/>
          <w:spacing w:val="0"/>
          <w:sz w:val="24"/>
          <w:szCs w:val="24"/>
          <w:highlight w:val="none"/>
          <w:u w:val="none"/>
          <w:shd w:val="clear" w:fill="FFFFFF"/>
        </w:rPr>
        <w:t>提出询问，请按以下方式联系。</w:t>
      </w:r>
      <w:bookmarkEnd w:id="30"/>
    </w:p>
    <w:p w14:paraId="6316416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1" w:name="_Toc28359009"/>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037A1D6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称：东台市东台镇人民政府</w:t>
      </w:r>
    </w:p>
    <w:p w14:paraId="6987024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址：东台镇宁树路199号</w:t>
      </w:r>
    </w:p>
    <w:p w14:paraId="374D36D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联系人：陈先生</w:t>
      </w:r>
    </w:p>
    <w:p w14:paraId="15BD4FD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联系方式：18361131917</w:t>
      </w:r>
    </w:p>
    <w:p w14:paraId="5EB9610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7C35611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称：盐城超卓工程咨询有限公司</w:t>
      </w:r>
    </w:p>
    <w:p w14:paraId="25B5D5E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址：东台市北海西路3号聚龙双苑7幢106室</w:t>
      </w:r>
    </w:p>
    <w:p w14:paraId="60E49A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联系人：邓女士</w:t>
      </w:r>
    </w:p>
    <w:p w14:paraId="2176A601">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联系方式：18051703498</w:t>
      </w:r>
    </w:p>
    <w:p w14:paraId="7F4B2CD0">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bookmarkStart w:id="32" w:name="_Toc28359021"/>
      <w:r>
        <w:rPr>
          <w:rFonts w:hint="eastAsia" w:ascii="宋体" w:hAnsi="宋体" w:eastAsia="宋体" w:cs="宋体"/>
          <w:i w:val="0"/>
          <w:iCs w:val="0"/>
          <w:caps w:val="0"/>
          <w:color w:val="333333"/>
          <w:spacing w:val="0"/>
          <w:sz w:val="24"/>
          <w:szCs w:val="24"/>
          <w:highlight w:val="none"/>
          <w:shd w:val="clear" w:fill="FFFFFF"/>
          <w:lang w:val="en-US" w:eastAsia="zh-CN"/>
        </w:rPr>
        <w:t>3.</w:t>
      </w:r>
      <w:bookmarkEnd w:id="32"/>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56B7B36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项目联系人：陈先生、邓女士</w:t>
      </w:r>
    </w:p>
    <w:p w14:paraId="5AA0D51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 18361131917、18051703498　　　　　　　　　　　　</w:t>
      </w:r>
    </w:p>
    <w:p w14:paraId="2CEFCD0D">
      <w:pPr>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1CD31E3">
      <w:pPr>
        <w:pStyle w:val="9"/>
        <w:spacing w:beforeAutospacing="0" w:afterAutospacing="0"/>
        <w:ind w:right="840"/>
        <w:jc w:val="center"/>
        <w:rPr>
          <w:highlight w:val="none"/>
        </w:rPr>
      </w:pPr>
      <w:r>
        <w:rPr>
          <w:rFonts w:hint="eastAsia" w:ascii="宋体" w:hAnsi="宋体" w:eastAsia="宋体" w:cs="宋体"/>
          <w:color w:val="000000"/>
          <w:sz w:val="24"/>
          <w:szCs w:val="24"/>
          <w:highlight w:val="none"/>
        </w:rPr>
        <w:br w:type="page"/>
      </w:r>
      <w:bookmarkStart w:id="33" w:name="_Toc120614211"/>
      <w:r>
        <w:rPr>
          <w:rFonts w:hint="eastAsia" w:ascii="黑体" w:hAnsi="宋体" w:eastAsia="黑体" w:cs="黑体"/>
          <w:b/>
          <w:color w:val="000000"/>
          <w:sz w:val="44"/>
          <w:szCs w:val="44"/>
          <w:highlight w:val="none"/>
        </w:rPr>
        <w:t xml:space="preserve">第二章  </w:t>
      </w:r>
      <w:bookmarkEnd w:id="33"/>
      <w:bookmarkStart w:id="34" w:name="_Toc20823274"/>
      <w:bookmarkStart w:id="35" w:name="_Toc16938518"/>
      <w:bookmarkStart w:id="36" w:name="_Toc513029202"/>
      <w:bookmarkStart w:id="37" w:name="_Toc120614213"/>
      <w:r>
        <w:rPr>
          <w:rFonts w:hint="eastAsia" w:ascii="黑体" w:hAnsi="宋体" w:eastAsia="黑体" w:cs="黑体"/>
          <w:b/>
          <w:color w:val="000000"/>
          <w:sz w:val="44"/>
          <w:szCs w:val="44"/>
          <w:highlight w:val="none"/>
        </w:rPr>
        <w:t>投标人须知</w:t>
      </w:r>
      <w:bookmarkEnd w:id="34"/>
      <w:bookmarkEnd w:id="35"/>
      <w:bookmarkEnd w:id="36"/>
      <w:bookmarkEnd w:id="37"/>
    </w:p>
    <w:p w14:paraId="2D4D494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38" w:name="_Toc513029203"/>
      <w:bookmarkStart w:id="39" w:name="_Toc120614214"/>
      <w:bookmarkStart w:id="40" w:name="_Toc16938519"/>
      <w:bookmarkStart w:id="41" w:name="_Toc20823275"/>
      <w:r>
        <w:rPr>
          <w:rFonts w:hint="eastAsia" w:ascii="宋体" w:hAnsi="宋体" w:eastAsia="宋体" w:cs="宋体"/>
          <w:b/>
          <w:color w:val="000000"/>
          <w:sz w:val="24"/>
          <w:szCs w:val="24"/>
          <w:highlight w:val="none"/>
        </w:rPr>
        <w:t>一、总则</w:t>
      </w:r>
      <w:bookmarkEnd w:id="38"/>
      <w:bookmarkEnd w:id="39"/>
      <w:bookmarkEnd w:id="40"/>
      <w:bookmarkEnd w:id="41"/>
    </w:p>
    <w:p w14:paraId="48E05819">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42" w:name="_Toc16938520"/>
      <w:bookmarkStart w:id="43" w:name="_Toc458694821"/>
      <w:bookmarkStart w:id="44" w:name="_Toc20823276"/>
      <w:bookmarkStart w:id="45" w:name="_Toc513029204"/>
      <w:bookmarkStart w:id="46" w:name="_Hlt16619475"/>
      <w:r>
        <w:rPr>
          <w:rFonts w:hint="eastAsia" w:ascii="宋体" w:hAnsi="宋体" w:eastAsia="宋体" w:cs="宋体"/>
          <w:color w:val="000000"/>
          <w:sz w:val="24"/>
          <w:szCs w:val="24"/>
          <w:highlight w:val="none"/>
        </w:rPr>
        <w:t>1</w:t>
      </w:r>
      <w:bookmarkEnd w:id="42"/>
      <w:r>
        <w:rPr>
          <w:rFonts w:hint="eastAsia" w:ascii="宋体" w:hAnsi="宋体" w:eastAsia="宋体" w:cs="宋体"/>
          <w:color w:val="000000"/>
          <w:sz w:val="24"/>
          <w:szCs w:val="24"/>
          <w:highlight w:val="none"/>
        </w:rPr>
        <w:t>、招标方式</w:t>
      </w:r>
      <w:bookmarkEnd w:id="43"/>
      <w:bookmarkEnd w:id="44"/>
      <w:bookmarkEnd w:id="45"/>
    </w:p>
    <w:p w14:paraId="496D2DA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1.1本次招标采取公开招标方式，本招标文件仅适用于招标公告中所述项目。</w:t>
      </w:r>
    </w:p>
    <w:p w14:paraId="7EFF3468">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47" w:name="_Toc16938521"/>
      <w:bookmarkStart w:id="48" w:name="_Toc513029205"/>
      <w:bookmarkStart w:id="49" w:name="_Toc20823277"/>
      <w:r>
        <w:rPr>
          <w:rFonts w:hint="eastAsia" w:ascii="宋体" w:hAnsi="宋体" w:eastAsia="宋体" w:cs="宋体"/>
          <w:color w:val="000000"/>
          <w:sz w:val="24"/>
          <w:szCs w:val="24"/>
          <w:highlight w:val="none"/>
        </w:rPr>
        <w:t>2、合格的投标人</w:t>
      </w:r>
      <w:bookmarkEnd w:id="47"/>
      <w:bookmarkEnd w:id="48"/>
      <w:bookmarkEnd w:id="49"/>
    </w:p>
    <w:p w14:paraId="575CB15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2.1满足招标公告中供应商的资格要求的规定。</w:t>
      </w:r>
    </w:p>
    <w:p w14:paraId="053B99F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方正魏碑_GBK" w:hAnsi="方正魏碑_GBK" w:eastAsia="方正魏碑_GBK" w:cs="方正魏碑_GBK"/>
          <w:color w:val="auto"/>
          <w:sz w:val="24"/>
          <w:szCs w:val="21"/>
        </w:rPr>
      </w:pPr>
      <w:bookmarkStart w:id="50" w:name="_Toc16938522"/>
      <w:bookmarkStart w:id="51" w:name="_Toc513029206"/>
      <w:bookmarkStart w:id="52" w:name="_Toc20823278"/>
      <w:bookmarkStart w:id="53" w:name="_Toc20823279"/>
      <w:bookmarkStart w:id="54" w:name="_Toc462564067"/>
      <w:bookmarkStart w:id="55" w:name="_Toc16938523"/>
      <w:bookmarkStart w:id="56" w:name="_Toc513029207"/>
      <w:r>
        <w:rPr>
          <w:rFonts w:hint="eastAsia" w:ascii="方正魏碑_GBK" w:hAnsi="方正魏碑_GBK" w:eastAsia="方正魏碑_GBK" w:cs="方正魏碑_GBK"/>
          <w:color w:val="auto"/>
          <w:sz w:val="24"/>
          <w:szCs w:val="21"/>
        </w:rPr>
        <w:t>3、适用法律</w:t>
      </w:r>
      <w:bookmarkEnd w:id="50"/>
      <w:bookmarkEnd w:id="51"/>
      <w:bookmarkEnd w:id="52"/>
      <w:r>
        <w:rPr>
          <w:rFonts w:hint="eastAsia" w:ascii="方正魏碑_GBK" w:hAnsi="方正魏碑_GBK" w:eastAsia="方正魏碑_GBK" w:cs="方正魏碑_GBK"/>
          <w:color w:val="auto"/>
          <w:sz w:val="24"/>
          <w:szCs w:val="21"/>
        </w:rPr>
        <w:t>和标准</w:t>
      </w:r>
    </w:p>
    <w:p w14:paraId="60757E9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6533D3B">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4、投标费用</w:t>
      </w:r>
      <w:bookmarkEnd w:id="53"/>
      <w:bookmarkEnd w:id="54"/>
      <w:bookmarkEnd w:id="55"/>
      <w:bookmarkEnd w:id="56"/>
    </w:p>
    <w:p w14:paraId="23EE288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4.1投标人应自行承担所有与参加投标有关的费用，无论投标过程中的做法和结果如何，采购人在任何情况下均无义务和责任承担这些费用。</w:t>
      </w:r>
    </w:p>
    <w:p w14:paraId="7508EC0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4.2本次招标采购人不收取标书工本费与中标服务费。</w:t>
      </w:r>
    </w:p>
    <w:p w14:paraId="3170A5D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5、</w:t>
      </w:r>
      <w:r>
        <w:rPr>
          <w:rFonts w:hint="eastAsia" w:ascii="宋体" w:hAnsi="宋体" w:eastAsia="宋体" w:cs="宋体"/>
          <w:color w:val="000000"/>
          <w:sz w:val="24"/>
          <w:szCs w:val="24"/>
          <w:highlight w:val="none"/>
        </w:rPr>
        <w:t>招标文件的约束力</w:t>
      </w:r>
    </w:p>
    <w:p w14:paraId="34C8BA9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5.1投标人一旦参加本项目采购活动，即被认为接受了本招标文件的规定和约束。</w:t>
      </w:r>
    </w:p>
    <w:p w14:paraId="43832C2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57" w:name="_Toc513029209"/>
      <w:bookmarkStart w:id="58" w:name="_Toc120614215"/>
      <w:bookmarkStart w:id="59" w:name="_Toc20823281"/>
      <w:bookmarkStart w:id="60" w:name="_Toc16938525"/>
      <w:r>
        <w:rPr>
          <w:rFonts w:hint="eastAsia" w:ascii="宋体" w:hAnsi="宋体" w:eastAsia="宋体" w:cs="宋体"/>
          <w:b/>
          <w:color w:val="000000"/>
          <w:sz w:val="24"/>
          <w:szCs w:val="24"/>
          <w:highlight w:val="none"/>
        </w:rPr>
        <w:t>二、招标文件</w:t>
      </w:r>
      <w:bookmarkEnd w:id="57"/>
      <w:bookmarkEnd w:id="58"/>
      <w:bookmarkEnd w:id="59"/>
      <w:bookmarkEnd w:id="60"/>
    </w:p>
    <w:p w14:paraId="68ED197E">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61" w:name="_Toc20823282"/>
      <w:bookmarkStart w:id="62" w:name="_Toc513029210"/>
      <w:bookmarkStart w:id="63" w:name="_Toc16938526"/>
      <w:r>
        <w:rPr>
          <w:rFonts w:hint="eastAsia" w:ascii="宋体" w:hAnsi="宋体" w:eastAsia="宋体" w:cs="宋体"/>
          <w:color w:val="000000"/>
          <w:sz w:val="24"/>
          <w:szCs w:val="24"/>
          <w:highlight w:val="none"/>
        </w:rPr>
        <w:t>6、招标文件构成</w:t>
      </w:r>
      <w:bookmarkEnd w:id="61"/>
      <w:bookmarkEnd w:id="62"/>
      <w:bookmarkEnd w:id="63"/>
    </w:p>
    <w:p w14:paraId="3A8430B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6.1 招标文件由以下部分组成：</w:t>
      </w:r>
    </w:p>
    <w:p w14:paraId="7CAD8D0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招标公告</w:t>
      </w:r>
    </w:p>
    <w:p w14:paraId="65867A5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（2）投标人须知</w:t>
      </w:r>
    </w:p>
    <w:p w14:paraId="5794307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（3）合同文本</w:t>
      </w:r>
    </w:p>
    <w:p w14:paraId="2179FCE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（4）采购需求</w:t>
      </w:r>
    </w:p>
    <w:p w14:paraId="552F510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（5）评标方法与评标标准</w:t>
      </w:r>
    </w:p>
    <w:p w14:paraId="35C39FD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（6）投标文件格式</w:t>
      </w:r>
    </w:p>
    <w:p w14:paraId="4BF7395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请仔细检查招标文件是否齐全，如有缺漏请立即与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联系解决。</w:t>
      </w:r>
    </w:p>
    <w:p w14:paraId="6CE2222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64" w:name="_Toc16938527"/>
      <w:bookmarkStart w:id="65" w:name="_Toc462564070"/>
      <w:bookmarkStart w:id="66" w:name="_Toc513029211"/>
      <w:bookmarkStart w:id="67" w:name="_Toc20823283"/>
      <w:r>
        <w:rPr>
          <w:rFonts w:hint="eastAsia" w:ascii="宋体" w:hAnsi="宋体" w:eastAsia="宋体" w:cs="宋体"/>
          <w:color w:val="000000"/>
          <w:sz w:val="24"/>
          <w:szCs w:val="24"/>
          <w:highlight w:val="none"/>
        </w:rPr>
        <w:t>7、招标文件的澄清</w:t>
      </w:r>
      <w:bookmarkEnd w:id="64"/>
      <w:bookmarkEnd w:id="65"/>
      <w:bookmarkEnd w:id="66"/>
      <w:bookmarkEnd w:id="67"/>
    </w:p>
    <w:p w14:paraId="51C9CA8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7.1任何要求对招标文件进行澄清的投标人，应在投标截止期</w:t>
      </w:r>
      <w:r>
        <w:rPr>
          <w:rFonts w:hint="eastAsia" w:ascii="宋体" w:hAnsi="宋体" w:eastAsia="宋体" w:cs="宋体"/>
          <w:b/>
          <w:color w:val="000000"/>
          <w:sz w:val="24"/>
          <w:szCs w:val="24"/>
          <w:highlight w:val="none"/>
        </w:rPr>
        <w:t>十日</w:t>
      </w:r>
      <w:r>
        <w:rPr>
          <w:rFonts w:hint="eastAsia" w:ascii="宋体" w:hAnsi="宋体" w:eastAsia="宋体" w:cs="宋体"/>
          <w:color w:val="000000"/>
          <w:sz w:val="24"/>
          <w:szCs w:val="24"/>
          <w:highlight w:val="none"/>
        </w:rPr>
        <w:t>前按招标公告中的通讯地址，以书面形式通知</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w:t>
      </w:r>
    </w:p>
    <w:p w14:paraId="64D93D1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68" w:name="_Toc16938528"/>
      <w:bookmarkStart w:id="69" w:name="_Toc513029212"/>
      <w:bookmarkStart w:id="70" w:name="_Toc462564071"/>
      <w:bookmarkStart w:id="71" w:name="_Toc20823284"/>
      <w:r>
        <w:rPr>
          <w:rFonts w:hint="eastAsia" w:ascii="宋体" w:hAnsi="宋体" w:eastAsia="宋体" w:cs="宋体"/>
          <w:color w:val="000000"/>
          <w:sz w:val="24"/>
          <w:szCs w:val="24"/>
          <w:highlight w:val="none"/>
        </w:rPr>
        <w:t>8、招标文件的修改</w:t>
      </w:r>
      <w:bookmarkEnd w:id="68"/>
      <w:bookmarkEnd w:id="69"/>
      <w:bookmarkEnd w:id="70"/>
      <w:bookmarkEnd w:id="71"/>
    </w:p>
    <w:p w14:paraId="79F7581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8.1在投标截止时间前，</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可以对招标文件进行修改。</w:t>
      </w:r>
    </w:p>
    <w:p w14:paraId="6C5CE64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有权按照法定的要求推迟投标截止日期和开标日期。</w:t>
      </w:r>
    </w:p>
    <w:p w14:paraId="47FD8A9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8.3招标文件的修改将在</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盐城市政府采购网公布，补充文件将作为招标文件的组成部分，并对投标人具有约束力。</w:t>
      </w:r>
    </w:p>
    <w:p w14:paraId="00278C9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72" w:name="_Toc20823285"/>
      <w:bookmarkStart w:id="73" w:name="_Toc16938529"/>
      <w:bookmarkStart w:id="74" w:name="_Toc513029213"/>
      <w:bookmarkStart w:id="75" w:name="_Toc120614216"/>
      <w:bookmarkStart w:id="76" w:name="_Toc462564072"/>
      <w:r>
        <w:rPr>
          <w:rFonts w:hint="eastAsia" w:ascii="宋体" w:hAnsi="宋体" w:eastAsia="宋体" w:cs="宋体"/>
          <w:b/>
          <w:color w:val="000000"/>
          <w:sz w:val="24"/>
          <w:szCs w:val="24"/>
          <w:highlight w:val="none"/>
        </w:rPr>
        <w:t>三、投标文件的编制</w:t>
      </w:r>
      <w:bookmarkEnd w:id="72"/>
      <w:bookmarkEnd w:id="73"/>
      <w:bookmarkEnd w:id="74"/>
      <w:bookmarkEnd w:id="75"/>
      <w:bookmarkEnd w:id="76"/>
    </w:p>
    <w:p w14:paraId="3958D525">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77" w:name="_Toc462564073"/>
      <w:bookmarkStart w:id="78" w:name="_Toc16938530"/>
      <w:bookmarkStart w:id="79" w:name="_Toc20823286"/>
      <w:bookmarkStart w:id="80" w:name="_Toc513029214"/>
      <w:r>
        <w:rPr>
          <w:rFonts w:hint="eastAsia" w:ascii="宋体" w:hAnsi="宋体" w:eastAsia="宋体" w:cs="宋体"/>
          <w:color w:val="000000"/>
          <w:sz w:val="24"/>
          <w:szCs w:val="24"/>
          <w:highlight w:val="none"/>
        </w:rPr>
        <w:t>9、投标文件的语言及度量衡单位</w:t>
      </w:r>
      <w:bookmarkEnd w:id="77"/>
      <w:bookmarkEnd w:id="78"/>
      <w:bookmarkEnd w:id="79"/>
      <w:bookmarkEnd w:id="80"/>
    </w:p>
    <w:p w14:paraId="4F02069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9.1投标人提交的投标文件以及投标人与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4BFB97B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9.2除技术性能另有规定外，投标文件所使用的度量衡单位，均须采用国家法定计量单位。</w:t>
      </w:r>
    </w:p>
    <w:p w14:paraId="5A005DB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81" w:name="_Toc513029215"/>
      <w:bookmarkStart w:id="82" w:name="_Toc16938531"/>
      <w:bookmarkStart w:id="83" w:name="_Toc462564074"/>
      <w:bookmarkStart w:id="84" w:name="_Toc20823287"/>
      <w:r>
        <w:rPr>
          <w:rFonts w:hint="eastAsia" w:ascii="宋体" w:hAnsi="宋体" w:eastAsia="宋体" w:cs="宋体"/>
          <w:color w:val="000000"/>
          <w:sz w:val="24"/>
          <w:szCs w:val="24"/>
          <w:highlight w:val="none"/>
        </w:rPr>
        <w:t>10、投标文件构成</w:t>
      </w:r>
      <w:bookmarkEnd w:id="81"/>
      <w:bookmarkEnd w:id="82"/>
      <w:bookmarkEnd w:id="83"/>
      <w:bookmarkEnd w:id="84"/>
    </w:p>
    <w:p w14:paraId="2CDE719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10.2如标书制作工具中格式和内容与</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盐城市政府采购网”发布的招标文件不一致，请以</w:t>
      </w:r>
      <w:r>
        <w:rPr>
          <w:rFonts w:hint="eastAsia" w:ascii="宋体" w:hAnsi="宋体" w:eastAsia="宋体" w:cs="宋体"/>
          <w:i w:val="0"/>
          <w:iCs w:val="0"/>
          <w:caps w:val="0"/>
          <w:color w:val="333333"/>
          <w:spacing w:val="0"/>
          <w:sz w:val="24"/>
          <w:szCs w:val="24"/>
          <w:highlight w:val="none"/>
          <w:shd w:val="clear" w:fill="FFFFFF"/>
          <w:lang w:val="en-US" w:eastAsia="zh-CN"/>
        </w:rPr>
        <w:t>“</w:t>
      </w:r>
      <w:r>
        <w:rPr>
          <w:rFonts w:hint="eastAsia" w:ascii="宋体" w:hAnsi="宋体" w:eastAsia="宋体" w:cs="宋体"/>
          <w:color w:val="000000"/>
          <w:kern w:val="0"/>
          <w:sz w:val="24"/>
          <w:szCs w:val="24"/>
          <w:highlight w:val="none"/>
          <w:lang w:val="en-US" w:eastAsia="zh-CN" w:bidi="ar-SA"/>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盐城市政府采购网”发布的招标文件为准。</w:t>
      </w:r>
    </w:p>
    <w:p w14:paraId="58AAE2F3">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85" w:name="_Toc49090509"/>
      <w:bookmarkStart w:id="86" w:name="_Toc14577357"/>
      <w:bookmarkStart w:id="87" w:name="_Toc14577354"/>
      <w:bookmarkStart w:id="88" w:name="_Toc513029219"/>
      <w:bookmarkStart w:id="89" w:name="_Toc49090507"/>
      <w:bookmarkStart w:id="90" w:name="_Toc513029216"/>
      <w:bookmarkStart w:id="91" w:name="_Hlt26670360"/>
      <w:bookmarkStart w:id="92" w:name="_Hlt26668975"/>
      <w:bookmarkStart w:id="93" w:name="_Hlt26954838"/>
      <w:r>
        <w:rPr>
          <w:rFonts w:hint="eastAsia" w:ascii="宋体" w:hAnsi="宋体" w:eastAsia="宋体" w:cs="宋体"/>
          <w:color w:val="000000"/>
          <w:sz w:val="24"/>
          <w:szCs w:val="24"/>
          <w:highlight w:val="none"/>
        </w:rPr>
        <w:t>11、证明投标人及投标标的符合招标文件规定的文件</w:t>
      </w:r>
      <w:bookmarkEnd w:id="85"/>
      <w:bookmarkEnd w:id="86"/>
      <w:bookmarkEnd w:id="87"/>
      <w:bookmarkEnd w:id="88"/>
      <w:bookmarkEnd w:id="89"/>
      <w:bookmarkEnd w:id="90"/>
    </w:p>
    <w:p w14:paraId="7BCF26D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94" w:name="_Toc14577355"/>
      <w:bookmarkStart w:id="95" w:name="_Toc49090508"/>
      <w:r>
        <w:rPr>
          <w:rFonts w:hint="eastAsia" w:ascii="宋体" w:hAnsi="宋体" w:eastAsia="宋体" w:cs="宋体"/>
          <w:color w:val="000000"/>
          <w:sz w:val="24"/>
          <w:szCs w:val="24"/>
          <w:highlight w:val="none"/>
        </w:rPr>
        <w:t>11.1投标人应按照法律、法规、规章和规范性文件以及招标文件要求提交证明文件，证明其及投标标的符合招标文件规定。</w:t>
      </w:r>
      <w:bookmarkEnd w:id="94"/>
      <w:bookmarkEnd w:id="95"/>
    </w:p>
    <w:p w14:paraId="68EBD42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11.2招标文件对证明文件无明确形式要求的，证明文件可以以文字资料、图纸和数据等形式提交。</w:t>
      </w:r>
    </w:p>
    <w:p w14:paraId="7C62A904">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12、投标分项报价</w:t>
      </w:r>
      <w:bookmarkStart w:id="96" w:name="_Hlt26670373"/>
      <w:r>
        <w:rPr>
          <w:rFonts w:hint="eastAsia" w:ascii="宋体" w:hAnsi="宋体" w:eastAsia="宋体" w:cs="宋体"/>
          <w:color w:val="000000"/>
          <w:sz w:val="24"/>
          <w:szCs w:val="24"/>
          <w:highlight w:val="none"/>
        </w:rPr>
        <w:t>表</w:t>
      </w:r>
    </w:p>
    <w:p w14:paraId="54CA8B6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12.1投</w:t>
      </w:r>
      <w:bookmarkStart w:id="97" w:name="_Hlt26954840"/>
      <w:r>
        <w:rPr>
          <w:rFonts w:hint="eastAsia" w:ascii="宋体" w:hAnsi="宋体" w:eastAsia="宋体" w:cs="宋体"/>
          <w:color w:val="000000"/>
          <w:sz w:val="24"/>
          <w:szCs w:val="24"/>
          <w:highlight w:val="none"/>
        </w:rPr>
        <w:t>标人应按照招标文件规定格式填报投标分项报价表</w:t>
      </w:r>
      <w:bookmarkStart w:id="98" w:name="_Hlt26670399"/>
      <w:r>
        <w:rPr>
          <w:rFonts w:hint="eastAsia" w:ascii="宋体" w:hAnsi="宋体" w:eastAsia="宋体" w:cs="宋体"/>
          <w:color w:val="000000"/>
          <w:sz w:val="24"/>
          <w:szCs w:val="24"/>
          <w:highlight w:val="none"/>
        </w:rPr>
        <w:t>。</w:t>
      </w:r>
    </w:p>
    <w:p w14:paraId="25F1AFE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12.2投标货币。投标文件中的单价和总价无特殊规定的采用人民币报价，以元为单位标注。招标文件中另有规定的按规定执行。</w:t>
      </w:r>
    </w:p>
    <w:p w14:paraId="3E71C8AC">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99" w:name="_Hlt26668983"/>
      <w:bookmarkStart w:id="100" w:name="_Hlt26954731"/>
      <w:bookmarkStart w:id="101" w:name="_Hlt26670403"/>
      <w:bookmarkStart w:id="102" w:name="_Hlt26670425"/>
      <w:bookmarkStart w:id="103" w:name="_Hlt26954842"/>
      <w:bookmarkStart w:id="104" w:name="_Hlt26954846"/>
      <w:bookmarkStart w:id="105" w:name="_Hlt26670486"/>
      <w:bookmarkStart w:id="106" w:name="_Hlt26954844"/>
      <w:bookmarkStart w:id="107" w:name="_Hlt26670482"/>
      <w:bookmarkStart w:id="108" w:name="_Hlt26954848"/>
      <w:r>
        <w:rPr>
          <w:rFonts w:hint="eastAsia" w:ascii="宋体" w:hAnsi="宋体" w:eastAsia="宋体" w:cs="宋体"/>
          <w:color w:val="000000"/>
          <w:sz w:val="24"/>
          <w:szCs w:val="24"/>
          <w:highlight w:val="none"/>
        </w:rPr>
        <w:t>13、技术要求响应及偏离表、商务要求响应及偏离表</w:t>
      </w:r>
    </w:p>
    <w:p w14:paraId="7633F01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13.1投标人需对招标文件中的技术要求与商务要求逐项作出响应或偏离，并说明原因。</w:t>
      </w:r>
    </w:p>
    <w:p w14:paraId="39ED4825">
      <w:pPr>
        <w:pStyle w:val="9"/>
        <w:pageBreakBefore w:val="0"/>
        <w:widowControl w:val="0"/>
        <w:tabs>
          <w:tab w:val="left" w:pos="1036"/>
        </w:tabs>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13.2投标人可在投标文件中提供认为需要的其他技术文件或说明。</w:t>
      </w:r>
    </w:p>
    <w:p w14:paraId="3BCCF779">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09" w:name="_Toc49090510"/>
      <w:bookmarkStart w:id="110" w:name="_Toc14577359"/>
      <w:r>
        <w:rPr>
          <w:rFonts w:hint="eastAsia" w:ascii="宋体" w:hAnsi="宋体" w:eastAsia="宋体" w:cs="宋体"/>
          <w:color w:val="000000"/>
          <w:sz w:val="24"/>
          <w:szCs w:val="24"/>
          <w:highlight w:val="none"/>
        </w:rPr>
        <w:t>14、投标函和开标一览表</w:t>
      </w:r>
      <w:bookmarkEnd w:id="109"/>
      <w:bookmarkEnd w:id="110"/>
    </w:p>
    <w:p w14:paraId="1BEB9EC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14.1投标人应按照招标文件中提供的格式完整、正确填写投标函、开标一览表。</w:t>
      </w:r>
    </w:p>
    <w:p w14:paraId="63A6187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w:t>
      </w:r>
    </w:p>
    <w:p w14:paraId="53CB0256">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11" w:name="_Toc49090511"/>
      <w:bookmarkStart w:id="112" w:name="_Toc14577360"/>
      <w:bookmarkStart w:id="113" w:name="_Hlt26954734"/>
      <w:bookmarkStart w:id="114" w:name="_Hlt26954850"/>
      <w:bookmarkStart w:id="115" w:name="_Hlt26670489"/>
      <w:r>
        <w:rPr>
          <w:rFonts w:hint="eastAsia" w:ascii="宋体" w:hAnsi="宋体" w:eastAsia="宋体" w:cs="宋体"/>
          <w:color w:val="000000"/>
          <w:sz w:val="24"/>
          <w:szCs w:val="24"/>
          <w:highlight w:val="none"/>
        </w:rPr>
        <w:t>15、投标有效期</w:t>
      </w:r>
      <w:bookmarkEnd w:id="111"/>
      <w:bookmarkEnd w:id="112"/>
    </w:p>
    <w:p w14:paraId="6CB8DD6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15.1投标有效期为</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000000"/>
          <w:sz w:val="24"/>
          <w:szCs w:val="24"/>
          <w:highlight w:val="none"/>
        </w:rPr>
        <w:t>。投标有效期比规定短的将被视为未实质性响应招标文件而予以拒绝。</w:t>
      </w:r>
    </w:p>
    <w:p w14:paraId="0A08692B">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16、投标有效期的延长</w:t>
      </w:r>
    </w:p>
    <w:p w14:paraId="580C2F5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16.1在特殊情况下，</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1E06A6BF">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116" w:name="_Toc16938540"/>
      <w:bookmarkStart w:id="117" w:name="_Toc20823296"/>
      <w:bookmarkStart w:id="118" w:name="_Toc120614217"/>
      <w:bookmarkStart w:id="119" w:name="_Toc513029224"/>
      <w:bookmarkStart w:id="120" w:name="_Hlt26954739"/>
      <w:bookmarkStart w:id="121" w:name="_Hlt26954852"/>
      <w:r>
        <w:rPr>
          <w:rFonts w:hint="eastAsia" w:ascii="宋体" w:hAnsi="宋体" w:eastAsia="宋体" w:cs="宋体"/>
          <w:b/>
          <w:color w:val="000000"/>
          <w:sz w:val="24"/>
          <w:szCs w:val="24"/>
          <w:highlight w:val="none"/>
        </w:rPr>
        <w:t>四、投标文件的递交</w:t>
      </w:r>
      <w:bookmarkEnd w:id="116"/>
      <w:bookmarkEnd w:id="117"/>
      <w:bookmarkEnd w:id="118"/>
      <w:bookmarkEnd w:id="119"/>
    </w:p>
    <w:p w14:paraId="4C633EA9">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22" w:name="_Toc20823297"/>
      <w:bookmarkStart w:id="123" w:name="_Toc462564084"/>
      <w:bookmarkStart w:id="124" w:name="_Toc513029225"/>
      <w:bookmarkStart w:id="125" w:name="_Toc16938541"/>
      <w:r>
        <w:rPr>
          <w:rFonts w:hint="eastAsia" w:ascii="宋体" w:hAnsi="宋体" w:eastAsia="宋体" w:cs="宋体"/>
          <w:color w:val="000000"/>
          <w:sz w:val="24"/>
          <w:szCs w:val="24"/>
          <w:highlight w:val="none"/>
        </w:rPr>
        <w:t>17、投标文件</w:t>
      </w:r>
      <w:bookmarkEnd w:id="122"/>
      <w:bookmarkEnd w:id="123"/>
      <w:bookmarkEnd w:id="124"/>
      <w:bookmarkEnd w:id="125"/>
      <w:r>
        <w:rPr>
          <w:rFonts w:hint="eastAsia" w:ascii="宋体" w:hAnsi="宋体" w:eastAsia="宋体" w:cs="宋体"/>
          <w:color w:val="000000"/>
          <w:sz w:val="24"/>
          <w:szCs w:val="24"/>
          <w:highlight w:val="none"/>
        </w:rPr>
        <w:t>的递交</w:t>
      </w:r>
    </w:p>
    <w:p w14:paraId="26BFC67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17.1 电子投标文件的递交</w:t>
      </w:r>
    </w:p>
    <w:p w14:paraId="65F6134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bookmarkStart w:id="126" w:name="_Toc20823298"/>
      <w:bookmarkEnd w:id="126"/>
      <w:bookmarkStart w:id="127" w:name="_Toc16938542"/>
      <w:bookmarkEnd w:id="127"/>
      <w:bookmarkStart w:id="128" w:name="_Toc513029226"/>
    </w:p>
    <w:p w14:paraId="4F21A69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18、投标截止时间</w:t>
      </w:r>
    </w:p>
    <w:p w14:paraId="674070D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18.1投标人上传电子投标文件的时间不得迟于招标公告中规定的投标截止时间</w:t>
      </w:r>
      <w:r>
        <w:rPr>
          <w:rFonts w:hint="eastAsia" w:ascii="宋体" w:hAnsi="宋体" w:eastAsia="宋体" w:cs="宋体"/>
          <w:i/>
          <w:color w:val="000000"/>
          <w:sz w:val="24"/>
          <w:szCs w:val="24"/>
          <w:highlight w:val="none"/>
          <w:u w:val="none"/>
        </w:rPr>
        <w:t>。</w:t>
      </w:r>
    </w:p>
    <w:p w14:paraId="237BBC0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18.2</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3AECB744">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29" w:name="_Toc20823299"/>
      <w:bookmarkStart w:id="130" w:name="_Toc513029227"/>
      <w:bookmarkStart w:id="131" w:name="_Toc16938543"/>
      <w:r>
        <w:rPr>
          <w:rFonts w:hint="eastAsia" w:ascii="宋体" w:hAnsi="宋体" w:eastAsia="宋体" w:cs="宋体"/>
          <w:color w:val="000000"/>
          <w:sz w:val="24"/>
          <w:szCs w:val="24"/>
          <w:highlight w:val="none"/>
        </w:rPr>
        <w:t>19、投标文件</w:t>
      </w:r>
      <w:bookmarkEnd w:id="129"/>
      <w:bookmarkEnd w:id="130"/>
      <w:bookmarkEnd w:id="131"/>
      <w:r>
        <w:rPr>
          <w:rFonts w:hint="eastAsia" w:ascii="宋体" w:hAnsi="宋体" w:eastAsia="宋体" w:cs="宋体"/>
          <w:color w:val="000000"/>
          <w:sz w:val="24"/>
          <w:szCs w:val="24"/>
          <w:highlight w:val="none"/>
        </w:rPr>
        <w:t>的拒收</w:t>
      </w:r>
    </w:p>
    <w:p w14:paraId="2B48FBB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19.1</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拒绝接收在其规定的投标截止时间后上传的任何投标文件。</w:t>
      </w:r>
    </w:p>
    <w:p w14:paraId="6520AEC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32" w:name="_Toc16938544"/>
      <w:bookmarkStart w:id="133" w:name="_Toc20823300"/>
      <w:bookmarkStart w:id="134" w:name="_Toc513029228"/>
      <w:r>
        <w:rPr>
          <w:rFonts w:hint="eastAsia" w:ascii="宋体" w:hAnsi="宋体" w:eastAsia="宋体" w:cs="宋体"/>
          <w:color w:val="000000"/>
          <w:sz w:val="24"/>
          <w:szCs w:val="24"/>
          <w:highlight w:val="none"/>
        </w:rPr>
        <w:t>20、投标文件的撤回和修改</w:t>
      </w:r>
      <w:bookmarkEnd w:id="132"/>
      <w:bookmarkEnd w:id="133"/>
      <w:bookmarkEnd w:id="134"/>
    </w:p>
    <w:p w14:paraId="2C6476A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20.1投标文件的撤回</w:t>
      </w:r>
    </w:p>
    <w:p w14:paraId="72EBA9C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.1.1电子投标文件的撤回</w:t>
      </w:r>
    </w:p>
    <w:p w14:paraId="26CBD294">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投标人可在投标截止时间前，撤回其电子投标文件，具体操作方法见《操作手册》。</w:t>
      </w:r>
    </w:p>
    <w:p w14:paraId="3ED5148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.1.2投标人撤回电子投标文件，则认为其不再参与本项目投标活动。</w:t>
      </w:r>
    </w:p>
    <w:p w14:paraId="090FC03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 投标文件的修改</w:t>
      </w:r>
    </w:p>
    <w:p w14:paraId="053F4E4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20.2.1投标人可在投标截止时间前，对其电子投标文件进行修改，具体操作方法见《操作手册》。</w:t>
      </w:r>
    </w:p>
    <w:p w14:paraId="7AABAAF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20.2.2在投标截止时间之后，投标人不得对其电子投标文件作任何修改。</w:t>
      </w:r>
    </w:p>
    <w:p w14:paraId="1BEFAE9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20.3在投标截止时间至招标文件中规定的投标有效期满之间的这段时间内，投标人不得撤回其投标。</w:t>
      </w:r>
    </w:p>
    <w:p w14:paraId="1BB23621">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135" w:name="_Toc513029229"/>
      <w:bookmarkStart w:id="136" w:name="_Toc120614218"/>
      <w:bookmarkStart w:id="137" w:name="_Toc16938545"/>
      <w:bookmarkStart w:id="138" w:name="_Toc20823301"/>
      <w:r>
        <w:rPr>
          <w:rFonts w:hint="eastAsia" w:ascii="宋体" w:hAnsi="宋体" w:eastAsia="宋体" w:cs="宋体"/>
          <w:b/>
          <w:color w:val="000000"/>
          <w:sz w:val="24"/>
          <w:szCs w:val="24"/>
          <w:highlight w:val="none"/>
        </w:rPr>
        <w:t>五、开标与评标</w:t>
      </w:r>
      <w:bookmarkEnd w:id="135"/>
      <w:bookmarkEnd w:id="136"/>
      <w:bookmarkEnd w:id="137"/>
      <w:bookmarkEnd w:id="138"/>
    </w:p>
    <w:p w14:paraId="2C4C772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39" w:name="_Toc20823302"/>
      <w:bookmarkStart w:id="140" w:name="_Toc513029230"/>
      <w:bookmarkStart w:id="141" w:name="_Toc16938546"/>
      <w:r>
        <w:rPr>
          <w:rFonts w:hint="eastAsia" w:ascii="宋体" w:hAnsi="宋体" w:eastAsia="宋体" w:cs="宋体"/>
          <w:color w:val="auto"/>
          <w:sz w:val="24"/>
          <w:szCs w:val="24"/>
          <w:highlight w:val="none"/>
        </w:rPr>
        <w:t>21、开标</w:t>
      </w:r>
      <w:bookmarkEnd w:id="139"/>
      <w:bookmarkEnd w:id="140"/>
      <w:bookmarkEnd w:id="141"/>
    </w:p>
    <w:p w14:paraId="3FFA491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01390B0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组织。苏采云系统将自动对项目进行开标，并宣布各投标人名称和投标价格。</w:t>
      </w:r>
    </w:p>
    <w:p w14:paraId="24D42C9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6DF31ED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42" w:name="_Toc20823303"/>
      <w:bookmarkStart w:id="143" w:name="_Toc16938547"/>
      <w:bookmarkStart w:id="144" w:name="_Toc513029231"/>
      <w:r>
        <w:rPr>
          <w:rFonts w:hint="eastAsia" w:ascii="宋体" w:hAnsi="宋体" w:eastAsia="宋体" w:cs="宋体"/>
          <w:color w:val="auto"/>
          <w:sz w:val="24"/>
          <w:szCs w:val="24"/>
          <w:highlight w:val="none"/>
        </w:rPr>
        <w:t>22、评标委员会</w:t>
      </w:r>
      <w:bookmarkEnd w:id="142"/>
      <w:bookmarkEnd w:id="143"/>
      <w:bookmarkEnd w:id="144"/>
    </w:p>
    <w:p w14:paraId="2A74467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22.1开标后，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将立即组织评标委员会（以下简称评委会）进行评标。</w:t>
      </w:r>
    </w:p>
    <w:p w14:paraId="20656C3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22.2评委会由采购人代表和有关技术、经济等方面的专家组成，且人员构成符合政府采购有关规定。</w:t>
      </w:r>
    </w:p>
    <w:p w14:paraId="1DF8D94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22.3评委会独立工作，负责评审所有投标文件并确定中标</w:t>
      </w:r>
      <w:r>
        <w:rPr>
          <w:rFonts w:hint="eastAsia" w:ascii="宋体" w:hAnsi="宋体" w:eastAsia="宋体" w:cs="宋体"/>
          <w:color w:val="000000"/>
          <w:sz w:val="24"/>
          <w:szCs w:val="24"/>
          <w:highlight w:val="none"/>
          <w:lang w:eastAsia="zh-CN"/>
        </w:rPr>
        <w:t>候选人</w:t>
      </w:r>
      <w:r>
        <w:rPr>
          <w:rFonts w:hint="eastAsia" w:ascii="宋体" w:hAnsi="宋体" w:eastAsia="宋体" w:cs="宋体"/>
          <w:color w:val="000000"/>
          <w:sz w:val="24"/>
          <w:szCs w:val="24"/>
          <w:highlight w:val="none"/>
        </w:rPr>
        <w:t>。</w:t>
      </w:r>
    </w:p>
    <w:p w14:paraId="28C925D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23、评标过程的保密与公正</w:t>
      </w:r>
    </w:p>
    <w:p w14:paraId="57F459E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23.1凡是与审查、澄清、评价和比较投标的有关资料以及授标建议等，采购人、评委均不得向投标人或与评标无关的其他人员透露。</w:t>
      </w:r>
    </w:p>
    <w:p w14:paraId="390A3B5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23.2在评标过程中，投标人不得以任何行为影响评标过程，否则其投标文件将被作为无效投标文件。</w:t>
      </w:r>
    </w:p>
    <w:p w14:paraId="50BCF12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1AC5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23.4采用综合评分法的项目，未中标的</w:t>
      </w:r>
      <w:r>
        <w:rPr>
          <w:rFonts w:hint="eastAsia" w:ascii="宋体" w:hAnsi="宋体" w:eastAsia="宋体" w:cs="宋体"/>
          <w:color w:val="000000"/>
          <w:sz w:val="24"/>
          <w:szCs w:val="24"/>
          <w:highlight w:val="none"/>
        </w:rPr>
        <w:t>投标人可于中标结果公告期限届满之日起通过苏采云系统查看自己的评审得分及排序情况。（提醒：经办人在“江苏政府采购网”查询到中标结果后，再点击推送。招标文件定稿后该提醒删除）</w:t>
      </w:r>
    </w:p>
    <w:p w14:paraId="54153DDE">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45" w:name="_Toc16938548"/>
      <w:bookmarkStart w:id="146" w:name="_Toc20823304"/>
      <w:bookmarkStart w:id="147" w:name="_Toc513029232"/>
      <w:r>
        <w:rPr>
          <w:rFonts w:hint="eastAsia" w:ascii="宋体" w:hAnsi="宋体" w:eastAsia="宋体" w:cs="宋体"/>
          <w:color w:val="000000"/>
          <w:sz w:val="24"/>
          <w:szCs w:val="24"/>
          <w:highlight w:val="none"/>
        </w:rPr>
        <w:t>24、投标文件的澄清</w:t>
      </w:r>
      <w:bookmarkEnd w:id="145"/>
      <w:bookmarkEnd w:id="146"/>
      <w:bookmarkEnd w:id="147"/>
    </w:p>
    <w:p w14:paraId="26A54FE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24.1评标期间，评委会对投标文件中含义不明确、同类问题表述不一致或者有明显文字和计算错误的内容 ，有权要求投标人作出必要的澄清、说明或者补正。</w:t>
      </w:r>
    </w:p>
    <w:p w14:paraId="29F4FB7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投标人的澄清、说明或者补正不得超出投标文件的范围或者改变投标文件的实质性内容。</w:t>
      </w:r>
    </w:p>
    <w:p w14:paraId="3B1C070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6C4B1E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投标文件的补充部分，具体操作方式见《操作手册》。</w:t>
      </w:r>
    </w:p>
    <w:p w14:paraId="40AB8EB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24.3接到评委会澄清、说明和补正要求的投标人如未按规定</w:t>
      </w:r>
      <w:r>
        <w:rPr>
          <w:rFonts w:hint="eastAsia" w:ascii="宋体" w:hAnsi="宋体" w:eastAsia="宋体" w:cs="宋体"/>
          <w:color w:val="000000"/>
          <w:sz w:val="24"/>
          <w:szCs w:val="24"/>
          <w:highlight w:val="none"/>
          <w:lang w:eastAsia="zh-CN"/>
        </w:rPr>
        <w:t>作出</w:t>
      </w:r>
      <w:r>
        <w:rPr>
          <w:rFonts w:hint="eastAsia" w:ascii="宋体" w:hAnsi="宋体" w:eastAsia="宋体" w:cs="宋体"/>
          <w:color w:val="000000"/>
          <w:sz w:val="24"/>
          <w:szCs w:val="24"/>
          <w:highlight w:val="none"/>
        </w:rPr>
        <w:t>澄清、说明和补正，其风险由投标人自行承担。</w:t>
      </w:r>
    </w:p>
    <w:p w14:paraId="6E30B691">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48" w:name="_Toc513029233"/>
      <w:bookmarkStart w:id="149" w:name="_Toc20823305"/>
      <w:bookmarkStart w:id="150" w:name="_Toc16938549"/>
      <w:r>
        <w:rPr>
          <w:rFonts w:hint="eastAsia" w:ascii="宋体" w:hAnsi="宋体" w:eastAsia="宋体" w:cs="宋体"/>
          <w:color w:val="000000"/>
          <w:sz w:val="24"/>
          <w:szCs w:val="24"/>
          <w:highlight w:val="none"/>
        </w:rPr>
        <w:t>25、对投标文件的初审</w:t>
      </w:r>
      <w:bookmarkEnd w:id="148"/>
      <w:bookmarkEnd w:id="149"/>
      <w:bookmarkEnd w:id="150"/>
    </w:p>
    <w:p w14:paraId="71756E3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25.1投标文件初审分为资格审查和符合性审查。</w:t>
      </w:r>
    </w:p>
    <w:p w14:paraId="18F44AD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采购人在进行资格性审查的同时，将在“信用中国”网站（www.creditchina.gov.cn）查询投标人的信用记录，以确定投标人是否具备投标资格,查询结果留存并归档。</w:t>
      </w:r>
    </w:p>
    <w:p w14:paraId="45C5179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将不再告知</w:t>
      </w:r>
      <w:r>
        <w:rPr>
          <w:rFonts w:hint="eastAsia" w:ascii="宋体" w:hAnsi="宋体" w:eastAsia="宋体" w:cs="宋体"/>
          <w:color w:val="000000"/>
          <w:sz w:val="24"/>
          <w:szCs w:val="24"/>
          <w:highlight w:val="none"/>
        </w:rPr>
        <w:t>未通过资格审查和符合性审查的原因。</w:t>
      </w:r>
    </w:p>
    <w:p w14:paraId="21A80F1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25.4评委会将对确定为实质性响应的投标进行进一步审核，确定其是否有计算上或累加上的算术错误，修正错误的原则如下：</w:t>
      </w:r>
    </w:p>
    <w:p w14:paraId="463946E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（1）投标文件中开标一览表内容与投标文件中相应内容不一致的，以开标一览表为准。</w:t>
      </w:r>
    </w:p>
    <w:p w14:paraId="4AA7B77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（2）大写金额和小写金额不一致的，以大写金额为准。</w:t>
      </w:r>
    </w:p>
    <w:p w14:paraId="44F56D6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（3）单价金额小数点或者百分比有明显错位的，以开标一览表的总价为准，并修改单价。</w:t>
      </w:r>
    </w:p>
    <w:p w14:paraId="0157CF2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（4）总价金额与按单价汇总金额不一致的，以单价金额计算结果为准。</w:t>
      </w:r>
    </w:p>
    <w:p w14:paraId="2D36D6C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1143D9A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51" w:name="_Toc20823306"/>
      <w:bookmarkStart w:id="152" w:name="_Toc513029234"/>
      <w:bookmarkStart w:id="153" w:name="_Toc16938550"/>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bookmarkEnd w:id="151"/>
      <w:bookmarkEnd w:id="152"/>
      <w:bookmarkEnd w:id="153"/>
    </w:p>
    <w:p w14:paraId="25F3BE20">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7FB1268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bookmarkStart w:id="154" w:name="_Toc16938551"/>
      <w:bookmarkStart w:id="155" w:name="_Toc513029235"/>
      <w:bookmarkStart w:id="156" w:name="_Toc20823307"/>
      <w:r>
        <w:rPr>
          <w:rFonts w:hint="eastAsia" w:ascii="宋体" w:hAnsi="宋体" w:eastAsia="宋体" w:cs="宋体"/>
          <w:color w:val="auto"/>
          <w:sz w:val="24"/>
          <w:szCs w:val="24"/>
          <w:highlight w:val="none"/>
        </w:rPr>
        <w:t>26.1无效投标条款</w:t>
      </w:r>
      <w:bookmarkEnd w:id="154"/>
      <w:bookmarkEnd w:id="155"/>
      <w:bookmarkEnd w:id="156"/>
    </w:p>
    <w:p w14:paraId="53B8CA9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66D8985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435C93E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DA1CF5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3BA9591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26.1.5投标人的报价超过了采购预算或最高限价的。</w:t>
      </w:r>
    </w:p>
    <w:p w14:paraId="05DAFB3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26.1.6未通过符合性审查的。</w:t>
      </w:r>
    </w:p>
    <w:p w14:paraId="41A1E49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26.1.7不符合招标文件中规定的实质性要求和条件的（</w:t>
      </w:r>
      <w:r>
        <w:rPr>
          <w:rFonts w:hint="eastAsia" w:ascii="宋体" w:hAnsi="宋体" w:eastAsia="宋体" w:cs="宋体"/>
          <w:i/>
          <w:color w:val="000000"/>
          <w:sz w:val="24"/>
          <w:szCs w:val="24"/>
          <w:highlight w:val="none"/>
          <w:u w:val="single"/>
        </w:rPr>
        <w:t>本招标文件中斜体且有下划线部分为实质性要求和条件）</w:t>
      </w:r>
      <w:r>
        <w:rPr>
          <w:rFonts w:hint="eastAsia" w:ascii="宋体" w:hAnsi="宋体" w:eastAsia="宋体" w:cs="宋体"/>
          <w:i/>
          <w:color w:val="000000"/>
          <w:sz w:val="24"/>
          <w:szCs w:val="24"/>
          <w:highlight w:val="none"/>
          <w:u w:val="none"/>
        </w:rPr>
        <w:t>。</w:t>
      </w:r>
    </w:p>
    <w:p w14:paraId="43387AC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26.1.9投标文件含有采购人不能接受的附加条件的。</w:t>
      </w:r>
    </w:p>
    <w:p w14:paraId="30278C4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26.1.10</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9"/>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029D404A">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6E14DBF3">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9"/>
        <w:pageBreakBefore w:val="0"/>
        <w:widowControl w:val="0"/>
        <w:kinsoku/>
        <w:wordWrap/>
        <w:overflowPunct/>
        <w:topLinePunct w:val="0"/>
        <w:autoSpaceDE/>
        <w:autoSpaceDN/>
        <w:bidi w:val="0"/>
        <w:adjustRightInd/>
        <w:snapToGrid/>
        <w:spacing w:beforeAutospacing="0" w:afterAutospacing="0" w:line="360" w:lineRule="auto"/>
        <w:ind w:left="0" w:right="0" w:firstLine="482" w:firstLineChars="200"/>
        <w:jc w:val="both"/>
        <w:textAlignment w:val="auto"/>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0534A40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26.1.12</w:t>
      </w:r>
      <w:r>
        <w:rPr>
          <w:rFonts w:hint="eastAsia" w:ascii="宋体" w:hAnsi="宋体" w:eastAsia="宋体" w:cs="宋体"/>
          <w:color w:val="auto"/>
          <w:sz w:val="24"/>
          <w:szCs w:val="24"/>
          <w:highlight w:val="none"/>
          <w:lang w:val="en-US" w:eastAsia="zh-CN"/>
        </w:rPr>
        <w:t xml:space="preserve"> 本项目为专门面向中小企业采购的项目,供应商非中小微企业（或监狱企业或残疾人福利性单位），或未提供《中小企业声明函》（或监狱企业、残疾人福利性单位声明函）的。</w:t>
      </w:r>
    </w:p>
    <w:p w14:paraId="742E7BA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zCs w:val="28"/>
        </w:rPr>
        <w:t>26.1.13</w:t>
      </w:r>
      <w:r>
        <w:rPr>
          <w:rFonts w:ascii="宋体" w:hAnsi="宋体" w:eastAsia="宋体" w:cs="宋体"/>
          <w:szCs w:val="28"/>
        </w:rPr>
        <w:t xml:space="preserve"> </w:t>
      </w:r>
      <w:r>
        <w:rPr>
          <w:rFonts w:hint="eastAsia" w:ascii="宋体" w:hAnsi="宋体" w:eastAsia="宋体" w:cs="宋体"/>
          <w:color w:val="auto"/>
          <w:sz w:val="24"/>
          <w:szCs w:val="24"/>
          <w:highlight w:val="none"/>
        </w:rPr>
        <w:t>其他法律、法规及本招标文件规定的属无效投标的情形。</w:t>
      </w:r>
    </w:p>
    <w:p w14:paraId="2ACAC68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5626BAE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76ABCD2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6837BF2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571B12E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233CF4F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25998E9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6F8D70A4">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157" w:name="_Toc120614219"/>
      <w:r>
        <w:rPr>
          <w:rFonts w:hint="eastAsia" w:ascii="宋体" w:hAnsi="宋体" w:eastAsia="宋体" w:cs="宋体"/>
          <w:b/>
          <w:color w:val="000000"/>
          <w:sz w:val="24"/>
          <w:szCs w:val="24"/>
          <w:highlight w:val="none"/>
        </w:rPr>
        <w:t>六、定标</w:t>
      </w:r>
      <w:bookmarkEnd w:id="157"/>
    </w:p>
    <w:p w14:paraId="609C833C">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58" w:name="_Toc20823310"/>
      <w:bookmarkStart w:id="159" w:name="_Toc16938554"/>
      <w:bookmarkStart w:id="160" w:name="_Toc513029238"/>
      <w:r>
        <w:rPr>
          <w:rFonts w:hint="eastAsia" w:ascii="宋体" w:hAnsi="宋体" w:eastAsia="宋体" w:cs="宋体"/>
          <w:color w:val="000000"/>
          <w:sz w:val="24"/>
          <w:szCs w:val="24"/>
          <w:highlight w:val="none"/>
        </w:rPr>
        <w:t>27、</w:t>
      </w:r>
      <w:bookmarkEnd w:id="158"/>
      <w:r>
        <w:rPr>
          <w:rFonts w:hint="eastAsia" w:ascii="宋体" w:hAnsi="宋体" w:eastAsia="宋体" w:cs="宋体"/>
          <w:color w:val="000000"/>
          <w:sz w:val="24"/>
          <w:szCs w:val="24"/>
          <w:highlight w:val="none"/>
        </w:rPr>
        <w:t>确定</w:t>
      </w:r>
      <w:bookmarkEnd w:id="159"/>
      <w:bookmarkEnd w:id="160"/>
      <w:r>
        <w:rPr>
          <w:rFonts w:hint="eastAsia" w:ascii="宋体" w:hAnsi="宋体" w:eastAsia="宋体" w:cs="宋体"/>
          <w:color w:val="000000"/>
          <w:sz w:val="24"/>
          <w:szCs w:val="24"/>
          <w:highlight w:val="none"/>
        </w:rPr>
        <w:t>中标单位</w:t>
      </w:r>
    </w:p>
    <w:p w14:paraId="2AB6A90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p>
    <w:p w14:paraId="17FFA72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27.2采购人应根据评委会推荐的中标候选人确定中标人。</w:t>
      </w:r>
    </w:p>
    <w:p w14:paraId="1FD1F37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27.3</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中国政府采购网”“</w:t>
      </w:r>
      <w:r>
        <w:rPr>
          <w:rFonts w:hint="eastAsia" w:ascii="宋体" w:hAnsi="宋体" w:eastAsia="宋体" w:cs="宋体"/>
          <w:color w:val="000000"/>
          <w:sz w:val="24"/>
          <w:szCs w:val="24"/>
          <w:highlight w:val="none"/>
        </w:rPr>
        <w:t>江苏政府采购网</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盐城市政府采购网”发布中标公告，公告期限为1个工作日。</w:t>
      </w:r>
    </w:p>
    <w:p w14:paraId="41C3973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27.4若有充分证据证明，中标人出现下列情况之一的，一经查实，将被取消中标资格：</w:t>
      </w:r>
    </w:p>
    <w:p w14:paraId="685A758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27.4.1提供虚假材料谋取中标的。</w:t>
      </w:r>
    </w:p>
    <w:p w14:paraId="5973AA0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27.4.2向采购人行贿或者提供其他不正当利益的。</w:t>
      </w:r>
    </w:p>
    <w:p w14:paraId="42C47A6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27.4.3属于本文件规定的无效条件，但在评标过程中又未被评委会发现的。</w:t>
      </w:r>
    </w:p>
    <w:p w14:paraId="2557B7C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27.4.4与采购人或者其他供应商恶意串通的。</w:t>
      </w:r>
    </w:p>
    <w:p w14:paraId="39DB40B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27.4.5采取不正当手段诋毁、排挤其他供应商的。</w:t>
      </w:r>
    </w:p>
    <w:p w14:paraId="359F1DB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61" w:name="_Toc200451960"/>
      <w:r>
        <w:rPr>
          <w:rFonts w:hint="eastAsia" w:ascii="宋体" w:hAnsi="宋体" w:eastAsia="宋体" w:cs="宋体"/>
          <w:color w:val="000000"/>
          <w:sz w:val="24"/>
          <w:szCs w:val="24"/>
          <w:highlight w:val="none"/>
        </w:rPr>
        <w:t>27.5 有下列情形之一的，视为投标人串通投标，投标无效：</w:t>
      </w:r>
      <w:bookmarkEnd w:id="161"/>
    </w:p>
    <w:p w14:paraId="4A4B8D9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27.5.1不同投标人的投标文件由同一单位或者个人编制。</w:t>
      </w:r>
    </w:p>
    <w:p w14:paraId="59209E4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27.5.2不同投标人委托同一单位或者个人办理投标事宜。</w:t>
      </w:r>
    </w:p>
    <w:p w14:paraId="2A2191C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27.5.3不同投标人的投标文件载明的项目管理成员或者联系人员为同一人。</w:t>
      </w:r>
    </w:p>
    <w:p w14:paraId="1D9D00B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27.5.4不同投标人的投标文件异常一致或者投标报价呈规律性差异。</w:t>
      </w:r>
    </w:p>
    <w:p w14:paraId="1FA357F7">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28、质疑处理</w:t>
      </w:r>
    </w:p>
    <w:p w14:paraId="4C279A9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686E0D9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28.2.1对可以质疑的采购文件提出质疑的，为收到采购文件之日或者采购文件公告期限届满之日；</w:t>
      </w:r>
    </w:p>
    <w:p w14:paraId="6BCE34B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28.2.2对采购过程提出质疑的，为各采购程序环节结束之日；</w:t>
      </w:r>
    </w:p>
    <w:p w14:paraId="5B797334">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28.2.3对中标或者成交结果提出质疑的，为中标或者成交结果公告期限届满之日。</w:t>
      </w:r>
    </w:p>
    <w:p w14:paraId="2D25EC6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76A90D9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28.4</w:t>
      </w:r>
      <w:r>
        <w:rPr>
          <w:rFonts w:hint="eastAsia" w:ascii="宋体" w:hAnsi="宋体" w:eastAsia="宋体" w:cs="宋体"/>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供应商对除上述事项以外其他事项的询问、质疑请向</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提出，由</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负责答复。</w:t>
      </w:r>
    </w:p>
    <w:p w14:paraId="3DD6E26E">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采购人只接收以纸质原件形式送达的质疑,采购人和采购中心不接受未填写快递运单的快件。</w:t>
      </w:r>
    </w:p>
    <w:p w14:paraId="3602C20F">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质疑受理部门：</w:t>
      </w:r>
      <w:r>
        <w:rPr>
          <w:rFonts w:hint="eastAsia" w:ascii="宋体" w:hAnsi="宋体" w:eastAsia="宋体" w:cs="宋体"/>
          <w:color w:val="000000"/>
          <w:kern w:val="0"/>
          <w:sz w:val="24"/>
          <w:szCs w:val="24"/>
          <w:highlight w:val="none"/>
          <w:u w:val="single"/>
          <w:lang w:val="en-US" w:eastAsia="zh-CN" w:bidi="ar-SA"/>
        </w:rPr>
        <w:t>东台市东台镇人民政府</w:t>
      </w:r>
    </w:p>
    <w:p w14:paraId="7B17C0B7">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联系地址：</w:t>
      </w:r>
      <w:r>
        <w:rPr>
          <w:rFonts w:hint="eastAsia" w:ascii="宋体" w:hAnsi="宋体" w:eastAsia="宋体" w:cs="宋体"/>
          <w:color w:val="000000"/>
          <w:kern w:val="0"/>
          <w:sz w:val="24"/>
          <w:szCs w:val="24"/>
          <w:highlight w:val="none"/>
          <w:u w:val="single"/>
          <w:lang w:val="en-US" w:eastAsia="zh-CN" w:bidi="ar-SA"/>
        </w:rPr>
        <w:t>东台镇宁树路199号</w:t>
      </w:r>
      <w:r>
        <w:rPr>
          <w:rFonts w:hint="eastAsia" w:ascii="宋体" w:hAnsi="宋体" w:eastAsia="宋体" w:cs="宋体"/>
          <w:color w:val="000000"/>
          <w:kern w:val="0"/>
          <w:sz w:val="24"/>
          <w:szCs w:val="24"/>
          <w:highlight w:val="none"/>
          <w:lang w:val="en-US" w:eastAsia="zh-CN" w:bidi="ar-SA"/>
        </w:rPr>
        <w:t xml:space="preserve">            </w:t>
      </w:r>
    </w:p>
    <w:p w14:paraId="6E920790">
      <w:pPr>
        <w:pageBreakBefore w:val="0"/>
        <w:widowControl w:val="0"/>
        <w:tabs>
          <w:tab w:val="left" w:pos="1331"/>
        </w:tabs>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联系电话：</w:t>
      </w:r>
      <w:r>
        <w:rPr>
          <w:rFonts w:hint="eastAsia" w:ascii="宋体" w:hAnsi="宋体" w:eastAsia="宋体" w:cs="宋体"/>
          <w:color w:val="000000"/>
          <w:kern w:val="0"/>
          <w:sz w:val="24"/>
          <w:szCs w:val="24"/>
          <w:highlight w:val="none"/>
          <w:u w:val="single"/>
          <w:lang w:val="en-US" w:eastAsia="zh-CN" w:bidi="ar-SA"/>
        </w:rPr>
        <w:t>18361131917</w:t>
      </w:r>
      <w:r>
        <w:rPr>
          <w:rFonts w:hint="eastAsia" w:ascii="宋体" w:hAnsi="宋体" w:eastAsia="宋体" w:cs="宋体"/>
          <w:color w:val="000000"/>
          <w:kern w:val="0"/>
          <w:sz w:val="24"/>
          <w:szCs w:val="24"/>
          <w:highlight w:val="none"/>
          <w:lang w:val="en-US" w:eastAsia="zh-CN" w:bidi="ar-SA"/>
        </w:rPr>
        <w:t xml:space="preserve">          </w:t>
      </w:r>
    </w:p>
    <w:p w14:paraId="37E616A4">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 以下情形的质疑不予受理</w:t>
      </w:r>
    </w:p>
    <w:p w14:paraId="7555758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28.5.1内容不符合《政府采购质疑和投诉办法》第十二条规定的质疑。</w:t>
      </w:r>
    </w:p>
    <w:p w14:paraId="3875B54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28.5.2超出政府采购法定期限的质疑。</w:t>
      </w:r>
    </w:p>
    <w:p w14:paraId="78004B9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28.5.3以传真、电子邮件等方式递交的非原件形式的质疑。</w:t>
      </w:r>
    </w:p>
    <w:p w14:paraId="355CA4D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28.5.4未参加投标活动的供应商或在投标活动中自身权益未受到损害的供应商所提出的质疑。</w:t>
      </w:r>
    </w:p>
    <w:p w14:paraId="111544C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28.5.5供应商组成联合体参加投标，联合体中任何一方或多方未按要求签字、盖章、加盖公章的质疑。</w:t>
      </w:r>
    </w:p>
    <w:p w14:paraId="457CF031">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有权依据政府采购的有关规定，报请政府采购监管部门对该供应商进行相应的行政处罚和记录该供应商的失信信息。</w:t>
      </w:r>
    </w:p>
    <w:p w14:paraId="03A91BDE">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29、中标通知书</w:t>
      </w:r>
    </w:p>
    <w:p w14:paraId="3BFBC94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29.l中标结果确定后，</w:t>
      </w:r>
      <w:r>
        <w:rPr>
          <w:rFonts w:hint="eastAsia" w:ascii="宋体" w:hAnsi="宋体" w:eastAsia="宋体" w:cs="宋体"/>
          <w:color w:val="000000"/>
          <w:sz w:val="24"/>
          <w:szCs w:val="24"/>
          <w:highlight w:val="none"/>
          <w:lang w:eastAsia="zh-CN"/>
        </w:rPr>
        <w:t>采购人</w:t>
      </w:r>
      <w:r>
        <w:rPr>
          <w:rFonts w:hint="eastAsia" w:ascii="宋体" w:hAnsi="宋体" w:eastAsia="宋体" w:cs="宋体"/>
          <w:color w:val="000000"/>
          <w:sz w:val="24"/>
          <w:szCs w:val="24"/>
          <w:highlight w:val="none"/>
        </w:rPr>
        <w:t>将向中标人发</w:t>
      </w:r>
      <w:r>
        <w:rPr>
          <w:rFonts w:hint="eastAsia" w:ascii="宋体" w:hAnsi="宋体" w:eastAsia="宋体" w:cs="宋体"/>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w:t>
      </w:r>
      <w:r>
        <w:rPr>
          <w:rFonts w:hint="eastAsia" w:ascii="宋体" w:hAnsi="宋体" w:eastAsia="宋体" w:cs="宋体"/>
          <w:color w:val="000000"/>
          <w:sz w:val="24"/>
          <w:szCs w:val="24"/>
          <w:highlight w:val="none"/>
        </w:rPr>
        <w:t>效力。中标通知书发出后，采购人改变中标结果的，或者中标人放弃中标项目的，应当依法承担法律责任。</w:t>
      </w:r>
    </w:p>
    <w:p w14:paraId="64DAAC83">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2" w:firstLineChars="200"/>
        <w:jc w:val="both"/>
        <w:textAlignment w:val="auto"/>
        <w:rPr>
          <w:rFonts w:hint="eastAsia" w:ascii="宋体" w:hAnsi="宋体" w:eastAsia="宋体" w:cs="宋体"/>
          <w:sz w:val="24"/>
          <w:szCs w:val="24"/>
          <w:highlight w:val="none"/>
        </w:rPr>
      </w:pPr>
      <w:bookmarkStart w:id="162" w:name="_Toc120614220"/>
      <w:bookmarkStart w:id="163" w:name="_Toc20823308"/>
      <w:bookmarkStart w:id="164" w:name="_Toc16938552"/>
      <w:bookmarkStart w:id="165" w:name="_Toc513029236"/>
      <w:r>
        <w:rPr>
          <w:rFonts w:hint="eastAsia" w:ascii="宋体" w:hAnsi="宋体" w:eastAsia="宋体" w:cs="宋体"/>
          <w:b/>
          <w:color w:val="000000"/>
          <w:sz w:val="24"/>
          <w:szCs w:val="24"/>
          <w:highlight w:val="none"/>
        </w:rPr>
        <w:t>七、授予合同</w:t>
      </w:r>
      <w:bookmarkEnd w:id="162"/>
      <w:bookmarkEnd w:id="163"/>
      <w:bookmarkEnd w:id="164"/>
      <w:bookmarkEnd w:id="165"/>
    </w:p>
    <w:p w14:paraId="6ACCED81">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bookmarkStart w:id="166" w:name="_Toc513029237"/>
      <w:bookmarkStart w:id="167" w:name="_Toc16938553"/>
      <w:bookmarkStart w:id="168" w:name="_Toc20823309"/>
      <w:r>
        <w:rPr>
          <w:rFonts w:hint="eastAsia" w:ascii="宋体" w:hAnsi="宋体" w:eastAsia="宋体" w:cs="宋体"/>
          <w:color w:val="000000"/>
          <w:sz w:val="24"/>
          <w:szCs w:val="24"/>
          <w:highlight w:val="none"/>
        </w:rPr>
        <w:t>30.签订合同</w:t>
      </w:r>
      <w:bookmarkEnd w:id="166"/>
      <w:bookmarkEnd w:id="167"/>
      <w:bookmarkEnd w:id="168"/>
    </w:p>
    <w:p w14:paraId="49272DD0">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30.l中标人应当在中标通知书发出之日起三十日内，按照招标文件确定的事项与采购人签订政府采购合同。</w:t>
      </w:r>
    </w:p>
    <w:p w14:paraId="00518D9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30.2招标文件、中标人的投标文件及招标过程中有关澄清、承诺文件均应作为合同附件。</w:t>
      </w:r>
    </w:p>
    <w:p w14:paraId="6C2608F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30.3签订合同后，</w:t>
      </w:r>
      <w:r>
        <w:rPr>
          <w:rFonts w:hint="eastAsia" w:ascii="宋体" w:hAnsi="宋体" w:eastAsia="宋体" w:cs="宋体"/>
          <w:i/>
          <w:color w:val="000000"/>
          <w:sz w:val="24"/>
          <w:szCs w:val="24"/>
          <w:highlight w:val="none"/>
          <w:u w:val="single"/>
        </w:rPr>
        <w:t>中标人不得将合同标的进行转包</w:t>
      </w:r>
      <w:r>
        <w:rPr>
          <w:rFonts w:hint="eastAsia" w:ascii="宋体" w:hAnsi="宋体" w:eastAsia="宋体" w:cs="宋体"/>
          <w:color w:val="000000"/>
          <w:sz w:val="24"/>
          <w:szCs w:val="24"/>
          <w:highlight w:val="none"/>
        </w:rPr>
        <w:t>。未经采购人同意，中标人也不得采用分包的形式履行合同，否则采购人有权终止合同。转包或分包造成采购人损失的，中标人应承担相应赔偿责任。</w:t>
      </w:r>
    </w:p>
    <w:p w14:paraId="77BCD65A">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31、服务（包含与服务相关的货物）的追加</w:t>
      </w:r>
    </w:p>
    <w:p w14:paraId="3B7551A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32.政府采购政策功能落实</w:t>
      </w:r>
    </w:p>
    <w:p w14:paraId="3EA2C724">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32.1</w:t>
      </w:r>
      <w:r>
        <w:rPr>
          <w:rFonts w:hint="eastAsia" w:ascii="宋体" w:hAnsi="宋体" w:eastAsia="宋体" w:cs="宋体"/>
          <w:color w:val="000000"/>
          <w:sz w:val="24"/>
          <w:szCs w:val="24"/>
          <w:highlight w:val="none"/>
        </w:rPr>
        <w:t>政府采购</w:t>
      </w:r>
      <w:r>
        <w:rPr>
          <w:rFonts w:hint="eastAsia" w:ascii="宋体" w:hAnsi="宋体" w:eastAsia="宋体" w:cs="宋体"/>
          <w:color w:val="000000"/>
          <w:sz w:val="24"/>
          <w:szCs w:val="24"/>
          <w:highlight w:val="none"/>
          <w:lang w:eastAsia="zh-CN"/>
        </w:rPr>
        <w:t>线上合同信用融资</w:t>
      </w:r>
      <w:r>
        <w:rPr>
          <w:rFonts w:hint="eastAsia" w:ascii="宋体" w:hAnsi="宋体" w:eastAsia="宋体" w:cs="宋体"/>
          <w:color w:val="000000"/>
          <w:sz w:val="24"/>
          <w:szCs w:val="24"/>
          <w:highlight w:val="none"/>
        </w:rPr>
        <w:t>政策</w:t>
      </w:r>
    </w:p>
    <w:p w14:paraId="7831DEF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32.2进口产品</w:t>
      </w:r>
    </w:p>
    <w:p w14:paraId="5E25FDB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进口产品</w:t>
      </w:r>
      <w:r>
        <w:rPr>
          <w:rFonts w:hint="eastAsia" w:ascii="宋体" w:hAnsi="宋体" w:eastAsia="宋体" w:cs="宋体"/>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32.3中小企业、监狱企业及残疾人福利性单位</w:t>
      </w:r>
    </w:p>
    <w:p w14:paraId="63807B9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32.3.1中小企业定义：</w:t>
      </w:r>
    </w:p>
    <w:p w14:paraId="4C9CBD8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32.3.2供应商提供的货物、工程或者服务符合下列情形的，享受中小企业扶持政策：</w:t>
      </w:r>
    </w:p>
    <w:p w14:paraId="6761BEF4">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32.3.2.2在工程采购项目中，工程由中小企业承建，即工程施工单位为中小企业；</w:t>
      </w:r>
    </w:p>
    <w:p w14:paraId="4DFC19B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32.3.6残疾人福利单位定义：享受政府采购支持政策的残疾人福利性单位应当同时满足以下条件：</w:t>
      </w:r>
    </w:p>
    <w:p w14:paraId="2C10A4F6">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32.3.6.1安置的残疾人占本单位在职职工人数的比例不低于25%（含25%），并且安置的残疾人人数不少于10 人（含10 人）；</w:t>
      </w:r>
    </w:p>
    <w:p w14:paraId="273AB3B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32.3.6.2依法与安置的每位残疾人签订了一年以上（含一年）的劳动合同或服务协议；</w:t>
      </w:r>
    </w:p>
    <w:p w14:paraId="25054FF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32.3.7本项目是否专门面向中小企业预留采购份额见第一章《</w:t>
      </w:r>
      <w:r>
        <w:rPr>
          <w:rFonts w:hint="eastAsia" w:ascii="宋体" w:hAnsi="宋体" w:eastAsia="宋体" w:cs="宋体"/>
          <w:color w:val="auto"/>
          <w:sz w:val="24"/>
          <w:szCs w:val="24"/>
          <w:highlight w:val="none"/>
          <w:lang w:val="en-US" w:eastAsia="zh-CN"/>
        </w:rPr>
        <w:t>招标公告</w:t>
      </w:r>
      <w:r>
        <w:rPr>
          <w:rFonts w:hint="eastAsia" w:ascii="宋体" w:hAnsi="宋体" w:eastAsia="宋体" w:cs="宋体"/>
          <w:color w:val="000000"/>
          <w:sz w:val="24"/>
          <w:szCs w:val="24"/>
          <w:highlight w:val="none"/>
          <w:lang w:val="en-US" w:eastAsia="zh-CN"/>
        </w:rPr>
        <w:t>》。</w:t>
      </w:r>
    </w:p>
    <w:p w14:paraId="66321B5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32.3.8采购标的对应的中小企业划分标准所属行业见第四章《采购需求》。</w:t>
      </w:r>
    </w:p>
    <w:p w14:paraId="3CD37815">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32.3.9小微企业价格评审优惠的政策：见第五章《评标方法和评标标准》。</w:t>
      </w:r>
    </w:p>
    <w:p w14:paraId="24130294">
      <w:pPr>
        <w:pStyle w:val="9"/>
        <w:keepNext/>
        <w:keepLines/>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32.4政府采购节能产品、环境标志产品</w:t>
      </w:r>
    </w:p>
    <w:p w14:paraId="56196F7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32.5绿色包装</w:t>
      </w:r>
    </w:p>
    <w:p w14:paraId="3C828DB7">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32.6政府采购创新产品</w:t>
      </w:r>
    </w:p>
    <w:p w14:paraId="2D9B3368">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采购人优先采购各级政府部门公开发布的有效期内的创新产品、创新服务、首台套、首购首用等《目录》的创新产品。</w:t>
      </w:r>
    </w:p>
    <w:p w14:paraId="57947BB5">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32.7绿色数据中心政策 </w:t>
      </w:r>
    </w:p>
    <w:p w14:paraId="722A8D3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32.8实施本国产品标准及相关政策</w:t>
      </w:r>
    </w:p>
    <w:p w14:paraId="510E6799">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9501">
      <w:pPr>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460DD0F">
      <w:pPr>
        <w:pageBreakBefore w:val="0"/>
        <w:widowControl w:val="0"/>
        <w:numPr>
          <w:ilvl w:val="0"/>
          <w:numId w:val="0"/>
        </w:numPr>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kern w:val="0"/>
          <w:sz w:val="24"/>
          <w:szCs w:val="24"/>
          <w:highlight w:val="none"/>
          <w:u w:val="none"/>
          <w:lang w:val="en-US" w:eastAsia="zh-CN" w:bidi="ar-SA"/>
        </w:rPr>
        <w:t>。</w:t>
      </w:r>
    </w:p>
    <w:p w14:paraId="034807A4">
      <w:pPr>
        <w:pageBreakBefore w:val="0"/>
        <w:widowControl w:val="0"/>
        <w:tabs>
          <w:tab w:val="left" w:pos="1381"/>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32.9履约保证金政策</w:t>
      </w:r>
    </w:p>
    <w:p w14:paraId="40F02B3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确需收取履约保证金的，履约保证金的缴纳形式：</w:t>
      </w:r>
    </w:p>
    <w:p w14:paraId="5EB031AC">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 预付款制度</w:t>
      </w:r>
    </w:p>
    <w:p w14:paraId="23108FD2">
      <w:pPr>
        <w:pStyle w:val="9"/>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本项目落实预付款制度，预付款比例为</w:t>
      </w:r>
      <w:r>
        <w:rPr>
          <w:rFonts w:hint="eastAsia" w:ascii="宋体" w:hAnsi="宋体" w:eastAsia="宋体" w:cs="宋体"/>
          <w:color w:val="000000"/>
          <w:sz w:val="24"/>
          <w:szCs w:val="24"/>
          <w:highlight w:val="none"/>
          <w:u w:val="single"/>
          <w:lang w:val="en-US" w:eastAsia="zh-CN"/>
        </w:rPr>
        <w:t>30</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auto"/>
          <w:kern w:val="0"/>
          <w:sz w:val="24"/>
          <w:szCs w:val="24"/>
          <w:highlight w:val="none"/>
          <w:shd w:val="clear" w:color="auto" w:fill="auto"/>
          <w:lang w:val="en-US" w:eastAsia="zh-CN" w:bidi="ar-SA"/>
        </w:rPr>
        <w:t>（原则上不低于合同金额的30%）</w:t>
      </w:r>
      <w:r>
        <w:rPr>
          <w:rFonts w:hint="eastAsia" w:ascii="宋体" w:hAnsi="宋体" w:eastAsia="宋体" w:cs="宋体"/>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4FA1C242">
      <w:pPr>
        <w:rPr>
          <w:rFonts w:hint="eastAsia" w:ascii="黑体" w:hAnsi="宋体" w:eastAsia="黑体" w:cs="黑体"/>
          <w:b/>
          <w:bCs/>
          <w:color w:val="000000"/>
          <w:sz w:val="36"/>
          <w:szCs w:val="36"/>
          <w:highlight w:val="none"/>
        </w:rPr>
      </w:pPr>
      <w:r>
        <w:rPr>
          <w:rFonts w:hint="eastAsia" w:ascii="黑体" w:hAnsi="宋体" w:eastAsia="黑体" w:cs="黑体"/>
          <w:b/>
          <w:bCs/>
          <w:color w:val="000000"/>
          <w:sz w:val="36"/>
          <w:szCs w:val="36"/>
          <w:highlight w:val="none"/>
        </w:rPr>
        <w:br w:type="page"/>
      </w:r>
    </w:p>
    <w:p w14:paraId="0D5A4711">
      <w:pPr>
        <w:keepNext w:val="0"/>
        <w:keepLines w:val="0"/>
        <w:pageBreakBefore w:val="0"/>
        <w:widowControl w:val="0"/>
        <w:kinsoku/>
        <w:wordWrap/>
        <w:overflowPunct/>
        <w:topLinePunct w:val="0"/>
        <w:autoSpaceDE/>
        <w:autoSpaceDN/>
        <w:bidi w:val="0"/>
        <w:adjustRightInd/>
        <w:snapToGrid/>
        <w:spacing w:after="313" w:afterLines="100" w:line="500" w:lineRule="exact"/>
        <w:jc w:val="center"/>
        <w:textAlignment w:val="auto"/>
        <w:rPr>
          <w:b/>
          <w:bCs/>
          <w:sz w:val="36"/>
          <w:szCs w:val="36"/>
          <w:highlight w:val="none"/>
        </w:rPr>
      </w:pPr>
      <w:r>
        <w:rPr>
          <w:rFonts w:hint="eastAsia" w:ascii="黑体" w:hAnsi="宋体" w:eastAsia="黑体" w:cs="黑体"/>
          <w:b/>
          <w:bCs/>
          <w:color w:val="000000"/>
          <w:sz w:val="36"/>
          <w:szCs w:val="36"/>
          <w:highlight w:val="none"/>
        </w:rPr>
        <w:t>第三章  合同文本</w:t>
      </w:r>
    </w:p>
    <w:p w14:paraId="055425B8">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sz w:val="24"/>
          <w:szCs w:val="24"/>
          <w:highlight w:val="none"/>
        </w:rPr>
      </w:pPr>
      <w:bookmarkStart w:id="169" w:name="_Toc16938559"/>
      <w:bookmarkStart w:id="170" w:name="_Toc513029243"/>
      <w:bookmarkStart w:id="171" w:name="_Toc20823315"/>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bookmarkEnd w:id="169"/>
      <w:bookmarkEnd w:id="170"/>
      <w:bookmarkEnd w:id="171"/>
    </w:p>
    <w:p w14:paraId="64EA55A5">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000000"/>
          <w:sz w:val="24"/>
          <w:szCs w:val="24"/>
          <w:highlight w:val="none"/>
          <w:lang w:val="en-US" w:eastAsia="zh-CN"/>
        </w:rPr>
      </w:pPr>
      <w:bookmarkStart w:id="172" w:name="_Toc479757211"/>
      <w:bookmarkStart w:id="173" w:name="_Toc120614244"/>
      <w:bookmarkStart w:id="174" w:name="_Hlt16619350"/>
      <w:bookmarkStart w:id="175" w:name="_Toc16938590"/>
      <w:bookmarkStart w:id="176" w:name="_Toc20823346"/>
      <w:bookmarkStart w:id="177" w:name="_Toc462564139"/>
      <w:bookmarkStart w:id="178" w:name="_Hlt16619369"/>
      <w:r>
        <w:rPr>
          <w:rFonts w:hint="eastAsia" w:ascii="宋体" w:hAnsi="宋体" w:eastAsia="宋体" w:cs="宋体"/>
          <w:color w:val="000000"/>
          <w:sz w:val="24"/>
          <w:szCs w:val="24"/>
          <w:highlight w:val="none"/>
          <w:lang w:val="en-US" w:eastAsia="zh-CN"/>
        </w:rPr>
        <w:t>项目名称：</w:t>
      </w:r>
    </w:p>
    <w:p w14:paraId="1C28983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项目编号：</w:t>
      </w:r>
    </w:p>
    <w:p w14:paraId="43B601FE">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甲方：（买方）</w:t>
      </w:r>
      <w:r>
        <w:rPr>
          <w:rFonts w:hint="eastAsia" w:ascii="宋体" w:hAnsi="宋体" w:eastAsia="宋体" w:cs="宋体"/>
          <w:color w:val="000000"/>
          <w:sz w:val="24"/>
          <w:szCs w:val="24"/>
          <w:highlight w:val="none"/>
          <w:u w:val="single"/>
          <w:lang w:val="en-US" w:eastAsia="zh-CN"/>
        </w:rPr>
        <w:t xml:space="preserve">                       </w:t>
      </w:r>
    </w:p>
    <w:p w14:paraId="36CAFD63">
      <w:pPr>
        <w:pStyle w:val="9"/>
        <w:keepNext w:val="0"/>
        <w:keepLines w:val="0"/>
        <w:pageBreakBefore w:val="0"/>
        <w:widowControl w:val="0"/>
        <w:kinsoku/>
        <w:wordWrap/>
        <w:overflowPunct/>
        <w:topLinePunct w:val="0"/>
        <w:autoSpaceDE/>
        <w:autoSpaceDN/>
        <w:bidi w:val="0"/>
        <w:adjustRightInd/>
        <w:snapToGrid/>
        <w:spacing w:beforeAutospacing="0" w:after="157" w:afterLines="50" w:afterAutospacing="0"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乙方：（卖方）</w:t>
      </w:r>
      <w:r>
        <w:rPr>
          <w:rFonts w:hint="eastAsia" w:ascii="宋体" w:hAnsi="宋体" w:eastAsia="宋体" w:cs="宋体"/>
          <w:color w:val="000000"/>
          <w:sz w:val="24"/>
          <w:szCs w:val="24"/>
          <w:highlight w:val="none"/>
          <w:u w:val="single"/>
          <w:lang w:val="en-US" w:eastAsia="zh-CN"/>
        </w:rPr>
        <w:t xml:space="preserve">                       </w:t>
      </w:r>
    </w:p>
    <w:p w14:paraId="5FA20E51">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sz w:val="24"/>
          <w:szCs w:val="24"/>
          <w:lang w:val="en-US" w:eastAsia="zh-CN"/>
        </w:rPr>
      </w:pPr>
      <w:r>
        <w:rPr>
          <w:rFonts w:hint="eastAsia" w:ascii="宋体" w:hAnsi="宋体" w:eastAsia="宋体" w:cs="宋体"/>
          <w:sz w:val="24"/>
          <w:szCs w:val="24"/>
          <w:lang w:val="en-US" w:eastAsia="zh-CN"/>
        </w:rPr>
        <w:t>甲方于</w:t>
      </w:r>
      <w:r>
        <w:rPr>
          <w:rFonts w:hint="eastAsia" w:ascii="宋体" w:hAnsi="宋体" w:eastAsia="宋体" w:cs="宋体"/>
          <w:sz w:val="24"/>
          <w:szCs w:val="24"/>
          <w:u w:val="single"/>
          <w:lang w:val="en-US" w:eastAsia="zh-CN"/>
        </w:rPr>
        <w:t>2026</w:t>
      </w:r>
      <w:r>
        <w:rPr>
          <w:rFonts w:hint="eastAsia" w:ascii="宋体" w:hAnsi="宋体" w:eastAsia="宋体" w:cs="宋体"/>
          <w:sz w:val="24"/>
          <w:szCs w:val="24"/>
          <w:lang w:val="en-US" w:eastAsia="zh-CN"/>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日在东台市公共资源交易中心进行</w:t>
      </w:r>
      <w:r>
        <w:rPr>
          <w:rFonts w:hint="eastAsia" w:ascii="宋体" w:hAnsi="宋体" w:eastAsia="宋体" w:cs="宋体"/>
          <w:sz w:val="24"/>
          <w:szCs w:val="24"/>
          <w:u w:val="single"/>
          <w:lang w:val="en-US" w:eastAsia="zh-CN"/>
        </w:rPr>
        <w:t>     </w:t>
      </w:r>
      <w:r>
        <w:rPr>
          <w:rFonts w:hint="eastAsia" w:ascii="宋体" w:hAnsi="宋体" w:eastAsia="宋体" w:cs="宋体"/>
          <w:sz w:val="24"/>
          <w:szCs w:val="24"/>
          <w:lang w:val="en-US" w:eastAsia="zh-CN"/>
        </w:rPr>
        <w:t>采购（招标文件编号：</w:t>
      </w:r>
      <w:r>
        <w:rPr>
          <w:rFonts w:hint="eastAsia" w:ascii="宋体" w:hAnsi="宋体" w:eastAsia="宋体" w:cs="宋体"/>
          <w:sz w:val="24"/>
          <w:szCs w:val="24"/>
          <w:u w:val="single"/>
          <w:lang w:val="en-US" w:eastAsia="zh-CN"/>
        </w:rPr>
        <w:t>       </w:t>
      </w:r>
      <w:r>
        <w:rPr>
          <w:rFonts w:hint="eastAsia" w:ascii="宋体" w:hAnsi="宋体" w:eastAsia="宋体" w:cs="宋体"/>
          <w:sz w:val="24"/>
          <w:szCs w:val="24"/>
          <w:lang w:val="en-US" w:eastAsia="zh-CN"/>
        </w:rPr>
        <w:t>），经评审，确定乙方为成交供应商，依据《中华人民共和国政府采购法》、《中华人民共和国民法典》及有关法律、法规。双方就有关事项协商一致，订立本合同。</w:t>
      </w:r>
    </w:p>
    <w:p w14:paraId="28D646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一、采购内容</w:t>
      </w:r>
    </w:p>
    <w:p w14:paraId="1DBBD0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采购内容：东台镇党政机关、事业单位和团体组织乘用车出租客运服务，9座（含）以下商务车、轿车租赁服务，符合服务用车不低于10辆，其中7座商务车不少于2辆，每辆车须配备一名驾驶员。 </w:t>
      </w:r>
    </w:p>
    <w:p w14:paraId="1EC5D9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二、服务用车配置要求</w:t>
      </w:r>
    </w:p>
    <w:p w14:paraId="1BA240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配备的服务用车为9座（含）以下轿车、小型普通客车（SUV车型除外），用车配备标准为轿车价格应为18万元以内、排气量1.8升（含）以下，其他小型普通客车（SUV车型除外）价格应为25万元以内、排气量3.0升（含）以下。乙方需按车辆型号和数量进行配备，并提供给甲方使用。</w:t>
      </w:r>
    </w:p>
    <w:p w14:paraId="44C834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三、服务用车的要求</w:t>
      </w:r>
    </w:p>
    <w:p w14:paraId="15E1F9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提供的车辆应当是公司自有车辆，车辆需持有公安部门核发的有效《行驶证》，车辆使用性质为租赁；车辆运营过程中，应当遵守国家法律法规，依法签订相关合同；车辆牌照必须是盐城地区牌照，保证服务安全规范。</w:t>
      </w:r>
    </w:p>
    <w:p w14:paraId="37613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供应商提供的承运车辆应按照国家有关部门要求及时进行车辆维护和检验，并保证所有服务车辆装备、设备良好、配套齐全、安全性能可靠。车辆内外部保持卫生、整洁，除国家规定的必保险种，供应商投保还须包括第三者责任险（投保保额不低于100万元），为车上乘客提供每人每座投保保额不低于50万元的保险险种，保证提供的车辆保险险种、限额达到上述要求，否则成交供应商应承担由此产生的所有责任。</w:t>
      </w:r>
    </w:p>
    <w:p w14:paraId="34F065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供应商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供应商更换车辆并酌情处理，且供应商需承担在更换期间给采购方造成的损失。</w:t>
      </w:r>
    </w:p>
    <w:p w14:paraId="2A8B052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4.服务车辆车身必须去除供应商LOGO等明显标识，服务期间车窗前摆放“公务出行”标牌。</w:t>
      </w:r>
    </w:p>
    <w:p w14:paraId="4F12D7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四、对驾驶人员的要求</w:t>
      </w:r>
    </w:p>
    <w:p w14:paraId="069E49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1、驾照要求：驾驶员可驾车型严格按照交通管理部门规定执行；</w:t>
      </w:r>
    </w:p>
    <w:p w14:paraId="7ECA8F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驾驶员要求：驾龄3年以上，无不良嗜好，未发生过较大安全事故，且与供应商签订合法有效的合同以及正常缴纳社保，对江苏省内道路熟悉的，讲究职业道德，熟悉道路交通法规，能为客户提供优质服务并具有合法、有效的车辆驾驶证的驾驶员。</w:t>
      </w:r>
    </w:p>
    <w:p w14:paraId="575999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3、回场要求：服务结束后，供应商应规范、及时进行车辆回场操作。</w:t>
      </w:r>
    </w:p>
    <w:p w14:paraId="78E70C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4、对驾驶服务人员的具体服务要求：</w:t>
      </w:r>
    </w:p>
    <w:p w14:paraId="051906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（1）严格遵守交通法规以及供应商相关的管理制度。严禁酒后驾车。热情服务，安全驾驶，自觉维护采购人公车形象。</w:t>
      </w:r>
    </w:p>
    <w:p w14:paraId="673F21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爱护车辆，保证机件功能良好，严格按照车辆的操作规范进行车辆驾驶。平时须经常检查机油、水箱、油箱的状况，防止缺漏，确保车辆运转正常。特别是出车前应对汽车进行全面检查，发现问题及早处理，以保证行车安全。</w:t>
      </w:r>
    </w:p>
    <w:p w14:paraId="5B454D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驾驶员要有主动服务意识，主动热情为乘车人提供帮助。乘车人下车办事时，未征得乘车人同意，司机不得离开车辆，或跟随前往办事场所，或打听具体办事内容。乘车人携带大件物品时，司机应给予协助。</w:t>
      </w:r>
    </w:p>
    <w:p w14:paraId="55E0DA8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（4）禁止在车内吸烟，保持车内卫生、舒适、整洁。</w:t>
      </w:r>
    </w:p>
    <w:p w14:paraId="31CD53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（5）配合做好为保证车辆正常运行所必须的事务性工作。如：加油、洗车、送修、年检、维保等。</w:t>
      </w:r>
    </w:p>
    <w:p w14:paraId="5D31B9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（6）驾驶员要养成良好的节约意识，等候时杜绝长时间使用汽车空调，避免车辆过度损耗。</w:t>
      </w:r>
    </w:p>
    <w:p w14:paraId="67BB216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（7）车中放有贵重物品或文件，司机又必须离开时，应将其放于后行李箱中，锁好车辆，方可离开。</w:t>
      </w:r>
    </w:p>
    <w:p w14:paraId="4652FE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（8）驾驶员应确保手机24小时通讯畅通，以方便调度。行车途中接听电话要使用耳机，以保证行车安全。</w:t>
      </w:r>
    </w:p>
    <w:p w14:paraId="14BF8F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（9）无出车任务时，驾驶员应在采购人指定的公共区域休息待命，确保随叫随到。工作期间严禁串岗，影响他人工作。</w:t>
      </w:r>
    </w:p>
    <w:p w14:paraId="27D3EA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（10）驾驶员应无条件服从采购人管理人员、调度员的工作安排，不得借故拖延、推诿或拒不出车。对出车安排有意见的，也应先出车保障，事后向上级领导反映，否则按规定处罚。</w:t>
      </w:r>
    </w:p>
    <w:p w14:paraId="1D4843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五、服务要求</w:t>
      </w:r>
    </w:p>
    <w:p w14:paraId="4090EE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1.供应商提供全天候24小时服务，需在每次接到通知后15分钟以内到达东台镇政府大院或指定地点。</w:t>
      </w:r>
    </w:p>
    <w:p w14:paraId="700636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2.租用车辆发车点在镇政府机关大院内，行驶里程核算从甲方用车人员上车时刻起，至甲方用车人员下车止（回到镇政府机关大院）。</w:t>
      </w:r>
    </w:p>
    <w:p w14:paraId="33DF5F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3.车辆维护保养管理规范，有专业固定的维修保养定点场所。</w:t>
      </w:r>
    </w:p>
    <w:p w14:paraId="2ED2FC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4.车辆在提供服务期间发生故障，无法正常行驶，能及时调换备用服务车辆确保公务出行正常运行。</w:t>
      </w:r>
    </w:p>
    <w:p w14:paraId="6A18F8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5.乙方的车辆保险及年检均合法有效,须提供相应证明材料（行驶证、机动车登记证书、保险单据等原件扫描件，否则响应文件无效）。</w:t>
      </w:r>
    </w:p>
    <w:p w14:paraId="1DA60E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6.用于服务的车辆产权必须属于乙方, 车辆产权无任何外包或变相外包情形。</w:t>
      </w:r>
    </w:p>
    <w:p w14:paraId="3B2F68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乙方在基本服务质量要求外，以甲方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p>
    <w:p w14:paraId="394477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乙方应积极接受采购履约监督及现场检查，配合相关部门组织的日常考核、监督检查和管理。若相关部门投诉乙方服务态度恶劣或乙方在服务期内出现重大交通安全事故等不良情况，相关部门代表有权约谈并督其改正或终止其协议服务。</w:t>
      </w:r>
    </w:p>
    <w:p w14:paraId="009752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六、服务基准价格：</w:t>
      </w:r>
    </w:p>
    <w:p w14:paraId="367D9071">
      <w:pPr>
        <w:pBdr>
          <w:top w:val="none" w:color="000000" w:sz="0" w:space="0"/>
          <w:left w:val="none" w:color="000000" w:sz="0" w:space="0"/>
          <w:bottom w:val="none" w:color="000000" w:sz="0" w:space="0"/>
          <w:right w:val="none" w:color="000000" w:sz="0" w:space="0"/>
        </w:pBdr>
        <w:spacing w:before="120" w:after="120" w:line="240" w:lineRule="auto"/>
        <w:ind w:left="0" w:right="0" w:firstLine="0"/>
        <w:jc w:val="center"/>
        <w:rPr>
          <w:rFonts w:hint="eastAsia" w:ascii="宋体" w:hAnsi="宋体" w:eastAsia="宋体" w:cs="宋体"/>
          <w:kern w:val="0"/>
          <w:szCs w:val="21"/>
        </w:rPr>
      </w:pPr>
      <w:r>
        <w:rPr>
          <w:rFonts w:hint="eastAsia" w:ascii="宋体" w:hAnsi="宋体" w:eastAsia="宋体" w:cs="宋体"/>
          <w:b/>
          <w:color w:val="000000"/>
          <w:kern w:val="0"/>
          <w:sz w:val="21"/>
          <w:szCs w:val="21"/>
        </w:rPr>
        <w:t>服务基准价</w:t>
      </w:r>
    </w:p>
    <w:tbl>
      <w:tblPr>
        <w:tblStyle w:val="11"/>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82"/>
        <w:gridCol w:w="3743"/>
        <w:gridCol w:w="1266"/>
        <w:gridCol w:w="2731"/>
      </w:tblGrid>
      <w:tr w14:paraId="51782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trPr>
        <w:tc>
          <w:tcPr>
            <w:tcW w:w="787" w:type="dxa"/>
            <w:vMerge w:val="restart"/>
            <w:tcBorders>
              <w:tl2br w:val="nil"/>
              <w:tr2bl w:val="nil"/>
            </w:tcBorders>
            <w:noWrap w:val="0"/>
            <w:tcMar>
              <w:top w:w="57" w:type="dxa"/>
              <w:left w:w="108" w:type="dxa"/>
              <w:bottom w:w="57" w:type="dxa"/>
              <w:right w:w="108" w:type="dxa"/>
            </w:tcMar>
            <w:vAlign w:val="center"/>
          </w:tcPr>
          <w:p w14:paraId="7675464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lang w:eastAsia="zh-CN"/>
              </w:rPr>
            </w:pPr>
            <w:r>
              <w:rPr>
                <w:rFonts w:hint="eastAsia" w:ascii="宋体" w:hAnsi="宋体" w:eastAsia="宋体" w:cs="宋体"/>
                <w:color w:val="000000"/>
                <w:kern w:val="0"/>
                <w:sz w:val="21"/>
                <w:szCs w:val="21"/>
                <w:lang w:val="en-US" w:eastAsia="zh-CN"/>
              </w:rPr>
              <w:t>序号</w:t>
            </w:r>
          </w:p>
        </w:tc>
        <w:tc>
          <w:tcPr>
            <w:tcW w:w="3785" w:type="dxa"/>
            <w:vMerge w:val="restart"/>
            <w:tcBorders>
              <w:tl2br w:val="nil"/>
              <w:tr2bl w:val="nil"/>
            </w:tcBorders>
            <w:noWrap w:val="0"/>
            <w:tcMar>
              <w:top w:w="57" w:type="dxa"/>
              <w:left w:w="108" w:type="dxa"/>
              <w:bottom w:w="57" w:type="dxa"/>
              <w:right w:w="108" w:type="dxa"/>
            </w:tcMar>
            <w:vAlign w:val="center"/>
          </w:tcPr>
          <w:p w14:paraId="601D965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车辆类型</w:t>
            </w:r>
          </w:p>
        </w:tc>
        <w:tc>
          <w:tcPr>
            <w:tcW w:w="4035" w:type="dxa"/>
            <w:gridSpan w:val="2"/>
            <w:tcBorders>
              <w:tl2br w:val="nil"/>
              <w:tr2bl w:val="nil"/>
            </w:tcBorders>
            <w:noWrap w:val="0"/>
            <w:tcMar>
              <w:top w:w="57" w:type="dxa"/>
              <w:left w:w="108" w:type="dxa"/>
              <w:bottom w:w="57" w:type="dxa"/>
              <w:right w:w="108" w:type="dxa"/>
            </w:tcMar>
            <w:vAlign w:val="center"/>
          </w:tcPr>
          <w:p w14:paraId="00ED2B2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价格（元）</w:t>
            </w:r>
          </w:p>
        </w:tc>
      </w:tr>
      <w:tr w14:paraId="508863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0EACD83D">
            <w:pPr>
              <w:spacing w:after="0" w:line="240" w:lineRule="auto"/>
              <w:rPr>
                <w:rFonts w:hint="eastAsia" w:ascii="宋体" w:hAnsi="宋体" w:eastAsia="宋体" w:cs="宋体"/>
                <w:kern w:val="0"/>
                <w:sz w:val="21"/>
                <w:szCs w:val="21"/>
              </w:rPr>
            </w:pPr>
          </w:p>
        </w:tc>
        <w:tc>
          <w:tcPr>
            <w:vMerge w:val="continue"/>
            <w:tcBorders>
              <w:tl2br w:val="nil"/>
              <w:tr2bl w:val="nil"/>
            </w:tcBorders>
            <w:noWrap w:val="0"/>
          </w:tcPr>
          <w:p w14:paraId="1212260C">
            <w:pPr>
              <w:spacing w:after="0" w:line="240" w:lineRule="auto"/>
              <w:rPr>
                <w:rFonts w:hint="eastAsia" w:ascii="宋体" w:hAnsi="宋体" w:eastAsia="宋体" w:cs="宋体"/>
                <w:kern w:val="0"/>
                <w:sz w:val="21"/>
                <w:szCs w:val="21"/>
              </w:rPr>
            </w:pPr>
          </w:p>
        </w:tc>
        <w:tc>
          <w:tcPr>
            <w:tcW w:w="1273" w:type="dxa"/>
            <w:tcBorders>
              <w:tl2br w:val="nil"/>
              <w:tr2bl w:val="nil"/>
            </w:tcBorders>
            <w:noWrap w:val="0"/>
            <w:tcMar>
              <w:top w:w="57" w:type="dxa"/>
              <w:left w:w="108" w:type="dxa"/>
              <w:bottom w:w="57" w:type="dxa"/>
              <w:right w:w="108" w:type="dxa"/>
            </w:tcMar>
            <w:vAlign w:val="center"/>
          </w:tcPr>
          <w:p w14:paraId="410A06D4">
            <w:pPr>
              <w:pBdr>
                <w:top w:val="none" w:color="000000" w:sz="0" w:space="0"/>
                <w:left w:val="none" w:color="000000" w:sz="0" w:space="0"/>
                <w:bottom w:val="none" w:color="000000" w:sz="0" w:space="0"/>
                <w:right w:val="none" w:color="000000" w:sz="0" w:space="0"/>
              </w:pBdr>
              <w:spacing w:before="0" w:after="0" w:line="240" w:lineRule="auto"/>
              <w:ind w:left="-80" w:right="-8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日租费</w:t>
            </w:r>
          </w:p>
          <w:p w14:paraId="5E038BFA">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（元）</w:t>
            </w:r>
          </w:p>
        </w:tc>
        <w:tc>
          <w:tcPr>
            <w:tcW w:w="2763" w:type="dxa"/>
            <w:tcBorders>
              <w:tl2br w:val="nil"/>
              <w:tr2bl w:val="nil"/>
            </w:tcBorders>
            <w:noWrap w:val="0"/>
            <w:tcMar>
              <w:top w:w="57" w:type="dxa"/>
              <w:left w:w="108" w:type="dxa"/>
              <w:bottom w:w="57" w:type="dxa"/>
              <w:right w:w="108" w:type="dxa"/>
            </w:tcMar>
            <w:vAlign w:val="center"/>
          </w:tcPr>
          <w:p w14:paraId="222A9622">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第三方劳务费用</w:t>
            </w:r>
          </w:p>
          <w:p w14:paraId="62375874">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（元/天）</w:t>
            </w:r>
          </w:p>
        </w:tc>
      </w:tr>
      <w:tr w14:paraId="7B1093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trPr>
        <w:tc>
          <w:tcPr>
            <w:tcW w:w="787" w:type="dxa"/>
            <w:vMerge w:val="restart"/>
            <w:tcBorders>
              <w:tl2br w:val="nil"/>
              <w:tr2bl w:val="nil"/>
            </w:tcBorders>
            <w:noWrap w:val="0"/>
            <w:tcMar>
              <w:top w:w="57" w:type="dxa"/>
              <w:left w:w="108" w:type="dxa"/>
              <w:bottom w:w="57" w:type="dxa"/>
              <w:right w:w="108" w:type="dxa"/>
            </w:tcMar>
            <w:vAlign w:val="center"/>
          </w:tcPr>
          <w:p w14:paraId="5901E5D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w:t>
            </w:r>
          </w:p>
        </w:tc>
        <w:tc>
          <w:tcPr>
            <w:tcW w:w="3785" w:type="dxa"/>
            <w:tcBorders>
              <w:tl2br w:val="nil"/>
              <w:tr2bl w:val="nil"/>
            </w:tcBorders>
            <w:noWrap w:val="0"/>
            <w:tcMar>
              <w:top w:w="57" w:type="dxa"/>
              <w:left w:w="108" w:type="dxa"/>
              <w:bottom w:w="57" w:type="dxa"/>
              <w:right w:w="108" w:type="dxa"/>
            </w:tcMar>
            <w:vAlign w:val="center"/>
          </w:tcPr>
          <w:p w14:paraId="0BBA03F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5座轿车</w:t>
            </w:r>
          </w:p>
        </w:tc>
        <w:tc>
          <w:tcPr>
            <w:tcW w:w="1273" w:type="dxa"/>
            <w:tcBorders>
              <w:tl2br w:val="nil"/>
              <w:tr2bl w:val="nil"/>
            </w:tcBorders>
            <w:noWrap w:val="0"/>
            <w:tcMar>
              <w:top w:w="57" w:type="dxa"/>
              <w:left w:w="108" w:type="dxa"/>
              <w:bottom w:w="57" w:type="dxa"/>
              <w:right w:w="108" w:type="dxa"/>
            </w:tcMar>
            <w:vAlign w:val="center"/>
          </w:tcPr>
          <w:p w14:paraId="2A4966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300</w:t>
            </w:r>
          </w:p>
        </w:tc>
        <w:tc>
          <w:tcPr>
            <w:tcW w:w="2763" w:type="dxa"/>
            <w:tcBorders>
              <w:tl2br w:val="nil"/>
              <w:tr2bl w:val="nil"/>
            </w:tcBorders>
            <w:noWrap w:val="0"/>
            <w:tcMar>
              <w:top w:w="57" w:type="dxa"/>
              <w:left w:w="108" w:type="dxa"/>
              <w:bottom w:w="57" w:type="dxa"/>
              <w:right w:w="108" w:type="dxa"/>
            </w:tcMar>
            <w:vAlign w:val="center"/>
          </w:tcPr>
          <w:p w14:paraId="6322E98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200</w:t>
            </w:r>
          </w:p>
        </w:tc>
      </w:tr>
      <w:tr w14:paraId="4CBEF5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1921B13C">
            <w:pPr>
              <w:spacing w:after="0" w:line="240" w:lineRule="auto"/>
              <w:rPr>
                <w:rFonts w:hint="eastAsia" w:ascii="宋体" w:hAnsi="宋体" w:eastAsia="宋体" w:cs="宋体"/>
                <w:kern w:val="0"/>
                <w:sz w:val="21"/>
                <w:szCs w:val="21"/>
              </w:rPr>
            </w:pPr>
          </w:p>
        </w:tc>
        <w:tc>
          <w:tcPr>
            <w:tcW w:w="3785" w:type="dxa"/>
            <w:tcBorders>
              <w:tl2br w:val="nil"/>
              <w:tr2bl w:val="nil"/>
            </w:tcBorders>
            <w:noWrap w:val="0"/>
            <w:tcMar>
              <w:top w:w="57" w:type="dxa"/>
              <w:left w:w="108" w:type="dxa"/>
              <w:bottom w:w="57" w:type="dxa"/>
              <w:right w:w="108" w:type="dxa"/>
            </w:tcMar>
            <w:vAlign w:val="center"/>
          </w:tcPr>
          <w:p w14:paraId="06DD4C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7座商务车</w:t>
            </w:r>
          </w:p>
        </w:tc>
        <w:tc>
          <w:tcPr>
            <w:tcW w:w="1273" w:type="dxa"/>
            <w:tcBorders>
              <w:tl2br w:val="nil"/>
              <w:tr2bl w:val="nil"/>
            </w:tcBorders>
            <w:noWrap w:val="0"/>
            <w:tcMar>
              <w:top w:w="57" w:type="dxa"/>
              <w:left w:w="108" w:type="dxa"/>
              <w:bottom w:w="57" w:type="dxa"/>
              <w:right w:w="108" w:type="dxa"/>
            </w:tcMar>
            <w:vAlign w:val="center"/>
          </w:tcPr>
          <w:p w14:paraId="6C64771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400</w:t>
            </w:r>
          </w:p>
        </w:tc>
        <w:tc>
          <w:tcPr>
            <w:tcW w:w="2763" w:type="dxa"/>
            <w:tcBorders>
              <w:tl2br w:val="nil"/>
              <w:tr2bl w:val="nil"/>
            </w:tcBorders>
            <w:noWrap w:val="0"/>
            <w:tcMar>
              <w:top w:w="57" w:type="dxa"/>
              <w:left w:w="108" w:type="dxa"/>
              <w:bottom w:w="57" w:type="dxa"/>
              <w:right w:w="108" w:type="dxa"/>
            </w:tcMar>
            <w:vAlign w:val="center"/>
          </w:tcPr>
          <w:p w14:paraId="0D72A21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200</w:t>
            </w:r>
          </w:p>
        </w:tc>
      </w:tr>
      <w:tr w14:paraId="7B024F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4D3D5E82">
            <w:pPr>
              <w:spacing w:after="0" w:line="240" w:lineRule="auto"/>
              <w:rPr>
                <w:rFonts w:hint="eastAsia" w:ascii="宋体" w:hAnsi="宋体" w:eastAsia="宋体" w:cs="宋体"/>
                <w:kern w:val="0"/>
                <w:sz w:val="21"/>
                <w:szCs w:val="21"/>
              </w:rPr>
            </w:pPr>
          </w:p>
        </w:tc>
        <w:tc>
          <w:tcPr>
            <w:tcW w:w="3785" w:type="dxa"/>
            <w:tcBorders>
              <w:tl2br w:val="nil"/>
              <w:tr2bl w:val="nil"/>
            </w:tcBorders>
            <w:noWrap w:val="0"/>
            <w:tcMar>
              <w:top w:w="57" w:type="dxa"/>
              <w:left w:w="108" w:type="dxa"/>
              <w:bottom w:w="57" w:type="dxa"/>
              <w:right w:w="108" w:type="dxa"/>
            </w:tcMar>
            <w:vAlign w:val="center"/>
          </w:tcPr>
          <w:p w14:paraId="7599B33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7（不含）至9座（含）</w:t>
            </w:r>
          </w:p>
        </w:tc>
        <w:tc>
          <w:tcPr>
            <w:tcW w:w="1273" w:type="dxa"/>
            <w:tcBorders>
              <w:tl2br w:val="nil"/>
              <w:tr2bl w:val="nil"/>
            </w:tcBorders>
            <w:noWrap w:val="0"/>
            <w:tcMar>
              <w:top w:w="57" w:type="dxa"/>
              <w:left w:w="108" w:type="dxa"/>
              <w:bottom w:w="57" w:type="dxa"/>
              <w:right w:w="108" w:type="dxa"/>
            </w:tcMar>
            <w:vAlign w:val="center"/>
          </w:tcPr>
          <w:p w14:paraId="6E74B25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450</w:t>
            </w:r>
          </w:p>
        </w:tc>
        <w:tc>
          <w:tcPr>
            <w:tcW w:w="2763" w:type="dxa"/>
            <w:tcBorders>
              <w:tl2br w:val="nil"/>
              <w:tr2bl w:val="nil"/>
            </w:tcBorders>
            <w:noWrap w:val="0"/>
            <w:tcMar>
              <w:top w:w="57" w:type="dxa"/>
              <w:left w:w="108" w:type="dxa"/>
              <w:bottom w:w="57" w:type="dxa"/>
              <w:right w:w="108" w:type="dxa"/>
            </w:tcMar>
            <w:vAlign w:val="center"/>
          </w:tcPr>
          <w:p w14:paraId="1A39E09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200</w:t>
            </w:r>
          </w:p>
        </w:tc>
      </w:tr>
      <w:tr w14:paraId="30B5C8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30" w:hRule="atLeast"/>
        </w:trPr>
        <w:tc>
          <w:tcPr>
            <w:tcW w:w="787" w:type="dxa"/>
            <w:tcBorders>
              <w:tl2br w:val="nil"/>
              <w:tr2bl w:val="nil"/>
            </w:tcBorders>
            <w:noWrap w:val="0"/>
            <w:tcMar>
              <w:top w:w="57" w:type="dxa"/>
              <w:left w:w="108" w:type="dxa"/>
              <w:bottom w:w="57" w:type="dxa"/>
              <w:right w:w="108" w:type="dxa"/>
            </w:tcMar>
            <w:vAlign w:val="center"/>
          </w:tcPr>
          <w:p w14:paraId="3CB9D7CB">
            <w:pPr>
              <w:pBdr>
                <w:top w:val="none" w:color="000000" w:sz="0" w:space="0"/>
                <w:left w:val="none" w:color="000000" w:sz="0" w:space="0"/>
                <w:bottom w:val="none" w:color="000000" w:sz="0" w:space="0"/>
                <w:right w:val="none" w:color="000000" w:sz="0" w:space="0"/>
              </w:pBdr>
              <w:spacing w:before="0" w:after="0" w:line="240" w:lineRule="auto"/>
              <w:ind w:left="-100" w:right="-10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备</w:t>
            </w:r>
          </w:p>
          <w:p w14:paraId="0479851D">
            <w:pPr>
              <w:pBdr>
                <w:top w:val="none" w:color="000000" w:sz="0" w:space="0"/>
                <w:left w:val="none" w:color="000000" w:sz="0" w:space="0"/>
                <w:bottom w:val="none" w:color="000000" w:sz="0" w:space="0"/>
                <w:right w:val="none" w:color="000000" w:sz="0" w:space="0"/>
              </w:pBdr>
              <w:spacing w:before="0" w:after="0" w:line="240" w:lineRule="auto"/>
              <w:ind w:left="-100" w:right="-100" w:firstLine="0"/>
              <w:jc w:val="center"/>
              <w:rPr>
                <w:rFonts w:hint="eastAsia" w:ascii="宋体" w:hAnsi="宋体" w:eastAsia="宋体" w:cs="宋体"/>
                <w:kern w:val="0"/>
                <w:sz w:val="21"/>
                <w:szCs w:val="21"/>
              </w:rPr>
            </w:pPr>
            <w:r>
              <w:rPr>
                <w:rFonts w:hint="eastAsia" w:ascii="宋体" w:hAnsi="宋体" w:eastAsia="宋体" w:cs="宋体"/>
                <w:color w:val="000000"/>
                <w:kern w:val="0"/>
                <w:sz w:val="21"/>
                <w:szCs w:val="21"/>
              </w:rPr>
              <w:t>注</w:t>
            </w:r>
          </w:p>
        </w:tc>
        <w:tc>
          <w:tcPr>
            <w:tcW w:w="7820" w:type="dxa"/>
            <w:gridSpan w:val="3"/>
            <w:tcBorders>
              <w:tl2br w:val="nil"/>
              <w:tr2bl w:val="nil"/>
            </w:tcBorders>
            <w:noWrap w:val="0"/>
            <w:tcMar>
              <w:top w:w="57" w:type="dxa"/>
              <w:left w:w="108" w:type="dxa"/>
              <w:bottom w:w="57" w:type="dxa"/>
              <w:right w:w="108" w:type="dxa"/>
            </w:tcMar>
            <w:vAlign w:val="center"/>
          </w:tcPr>
          <w:p w14:paraId="182DD724">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宋体" w:hAnsi="宋体" w:eastAsia="宋体" w:cs="宋体"/>
                <w:kern w:val="0"/>
                <w:sz w:val="21"/>
                <w:szCs w:val="21"/>
              </w:rPr>
            </w:pPr>
            <w:r>
              <w:rPr>
                <w:rFonts w:hint="eastAsia" w:ascii="宋体" w:hAnsi="宋体" w:eastAsia="宋体" w:cs="宋体"/>
                <w:color w:val="000000"/>
                <w:kern w:val="0"/>
                <w:sz w:val="21"/>
                <w:szCs w:val="21"/>
              </w:rPr>
              <w:t>1、以上报价包含税金，日租费含燃油费、过路费、泊车费。</w:t>
            </w:r>
          </w:p>
          <w:p w14:paraId="6196D94E">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宋体" w:hAnsi="宋体" w:eastAsia="宋体" w:cs="宋体"/>
                <w:kern w:val="0"/>
                <w:sz w:val="21"/>
                <w:szCs w:val="21"/>
              </w:rPr>
            </w:pPr>
            <w:r>
              <w:rPr>
                <w:rFonts w:hint="eastAsia" w:ascii="宋体" w:hAnsi="宋体" w:eastAsia="宋体" w:cs="宋体"/>
                <w:color w:val="000000"/>
                <w:kern w:val="0"/>
                <w:sz w:val="21"/>
                <w:szCs w:val="21"/>
              </w:rPr>
              <w:t>2、车辆每天</w:t>
            </w:r>
            <w:r>
              <w:rPr>
                <w:rFonts w:hint="eastAsia" w:ascii="宋体" w:hAnsi="宋体" w:eastAsia="宋体" w:cs="宋体"/>
                <w:color w:val="000000"/>
                <w:kern w:val="0"/>
                <w:sz w:val="21"/>
                <w:szCs w:val="21"/>
                <w:lang w:val="en-US" w:eastAsia="zh-CN"/>
              </w:rPr>
              <w:t>每事</w:t>
            </w:r>
            <w:r>
              <w:rPr>
                <w:rFonts w:hint="eastAsia" w:ascii="宋体" w:hAnsi="宋体" w:eastAsia="宋体" w:cs="宋体"/>
                <w:color w:val="000000"/>
                <w:kern w:val="0"/>
                <w:sz w:val="21"/>
                <w:szCs w:val="21"/>
              </w:rPr>
              <w:t>限行驶150公里/天，超公里数按每公里增加</w:t>
            </w:r>
            <w:r>
              <w:rPr>
                <w:rFonts w:hint="eastAsia" w:ascii="宋体" w:hAnsi="宋体" w:eastAsia="宋体" w:cs="宋体"/>
                <w:color w:val="000000"/>
                <w:kern w:val="0"/>
                <w:sz w:val="21"/>
                <w:szCs w:val="21"/>
                <w:lang w:val="en-US" w:eastAsia="zh-CN"/>
              </w:rPr>
              <w:t>2.0</w:t>
            </w:r>
            <w:r>
              <w:rPr>
                <w:rFonts w:hint="eastAsia" w:ascii="宋体" w:hAnsi="宋体" w:eastAsia="宋体" w:cs="宋体"/>
                <w:color w:val="000000"/>
                <w:kern w:val="0"/>
                <w:sz w:val="21"/>
                <w:szCs w:val="21"/>
              </w:rPr>
              <w:t>元核算。</w:t>
            </w:r>
          </w:p>
          <w:p w14:paraId="7ECF7074">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宋体" w:hAnsi="宋体" w:eastAsia="宋体" w:cs="宋体"/>
                <w:kern w:val="0"/>
                <w:sz w:val="21"/>
                <w:szCs w:val="21"/>
              </w:rPr>
            </w:pPr>
            <w:r>
              <w:rPr>
                <w:rFonts w:hint="eastAsia" w:ascii="宋体" w:hAnsi="宋体" w:eastAsia="宋体" w:cs="宋体"/>
                <w:color w:val="000000"/>
                <w:kern w:val="0"/>
                <w:sz w:val="21"/>
                <w:szCs w:val="21"/>
              </w:rPr>
              <w:t>3、第三方劳务费用含劳务派遣人员住宿费。</w:t>
            </w:r>
          </w:p>
          <w:p w14:paraId="7ACCA86B">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宋体" w:hAnsi="宋体" w:eastAsia="宋体" w:cs="宋体"/>
                <w:kern w:val="0"/>
                <w:sz w:val="21"/>
                <w:szCs w:val="21"/>
              </w:rPr>
            </w:pPr>
            <w:r>
              <w:rPr>
                <w:rFonts w:hint="eastAsia" w:ascii="宋体" w:hAnsi="宋体" w:eastAsia="宋体" w:cs="宋体"/>
                <w:color w:val="000000"/>
                <w:kern w:val="0"/>
                <w:sz w:val="21"/>
                <w:szCs w:val="21"/>
              </w:rPr>
              <w:t>4、当日用车不足4</w:t>
            </w:r>
            <w:r>
              <w:rPr>
                <w:rFonts w:hint="eastAsia" w:ascii="宋体" w:hAnsi="宋体" w:eastAsia="宋体" w:cs="宋体"/>
                <w:color w:val="000000"/>
                <w:kern w:val="0"/>
                <w:sz w:val="21"/>
                <w:szCs w:val="21"/>
                <w:lang w:val="en-US" w:eastAsia="zh-CN"/>
              </w:rPr>
              <w:t>.5</w:t>
            </w:r>
            <w:r>
              <w:rPr>
                <w:rFonts w:hint="eastAsia" w:ascii="宋体" w:hAnsi="宋体" w:eastAsia="宋体" w:cs="宋体"/>
                <w:color w:val="000000"/>
                <w:kern w:val="0"/>
                <w:sz w:val="21"/>
                <w:szCs w:val="21"/>
              </w:rPr>
              <w:t>小时的，费用按5折计算。</w:t>
            </w:r>
          </w:p>
        </w:tc>
      </w:tr>
    </w:tbl>
    <w:p w14:paraId="4A177C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七、服务费用</w:t>
      </w:r>
    </w:p>
    <w:p w14:paraId="7E42CB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1.本项目乙方成交优惠率：</w:t>
      </w:r>
      <w:r>
        <w:rPr>
          <w:rFonts w:hint="eastAsia" w:ascii="宋体" w:hAnsi="宋体" w:eastAsia="宋体" w:cs="宋体"/>
          <w:color w:val="000000"/>
          <w:sz w:val="24"/>
          <w:szCs w:val="24"/>
          <w:highlight w:val="none"/>
          <w:u w:val="single"/>
          <w:lang w:val="en-US" w:eastAsia="zh-CN"/>
        </w:rPr>
        <w:t>    </w:t>
      </w:r>
      <w:r>
        <w:rPr>
          <w:rFonts w:hint="eastAsia" w:ascii="宋体" w:hAnsi="宋体" w:eastAsia="宋体" w:cs="宋体"/>
          <w:color w:val="000000"/>
          <w:sz w:val="24"/>
          <w:szCs w:val="24"/>
          <w:highlight w:val="none"/>
          <w:lang w:val="en-US" w:eastAsia="zh-CN"/>
        </w:rPr>
        <w:t>%</w:t>
      </w:r>
    </w:p>
    <w:p w14:paraId="37C0B2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2.由甲方与乙方</w:t>
      </w:r>
      <w:r>
        <w:rPr>
          <w:rFonts w:hint="eastAsia" w:ascii="宋体" w:hAnsi="宋体" w:eastAsia="宋体" w:cs="宋体"/>
          <w:color w:val="FF0000"/>
          <w:sz w:val="24"/>
          <w:szCs w:val="24"/>
          <w:highlight w:val="none"/>
          <w:lang w:val="en-US" w:eastAsia="zh-CN"/>
        </w:rPr>
        <w:t>定期按实结算</w:t>
      </w:r>
      <w:r>
        <w:rPr>
          <w:rFonts w:hint="eastAsia" w:ascii="宋体" w:hAnsi="宋体" w:eastAsia="宋体" w:cs="宋体"/>
          <w:color w:val="000000"/>
          <w:sz w:val="24"/>
          <w:szCs w:val="24"/>
          <w:highlight w:val="none"/>
          <w:lang w:val="en-US" w:eastAsia="zh-CN"/>
        </w:rPr>
        <w:t>，提供服务的价格不得超出乙方报价。</w:t>
      </w:r>
    </w:p>
    <w:p w14:paraId="6D6CE8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3.用户不再承担乙方车辆的其它任何费用（包括且不限于油费、过路、过桥费、停车费、司机住宿费、折旧费、保险费、修理费、交通事故产生的费用、利税和驾驶员工资、福利等费用）。</w:t>
      </w:r>
    </w:p>
    <w:p w14:paraId="33793F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乙方须按照税务局登记信息准确告知用户方纳税人资质，并对此信息的准确性负责。乙方必须出具符合合同约定经济事项的正规增值税发票，未提前提供合格发票的，用户方有权延迟或拒绝付款；如乙方提供虚假发票的，或因提供的发票瑕疵给甲方造成损失的，乙方承担由此产生的一切后果。</w:t>
      </w:r>
    </w:p>
    <w:p w14:paraId="4ED662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5.预付款条款：用车人收到预付款发票后10个工作日内支付30%预付款（如乙方明确表示不需预付款，采购人将不执行本条款）</w:t>
      </w:r>
    </w:p>
    <w:p w14:paraId="7D17F4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6.履约保证金及税费</w:t>
      </w:r>
    </w:p>
    <w:p w14:paraId="1B6E88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6.1 乙方交纳人民币</w:t>
      </w:r>
      <w:r>
        <w:rPr>
          <w:rFonts w:hint="eastAsia" w:ascii="宋体" w:hAnsi="宋体" w:eastAsia="宋体" w:cs="宋体"/>
          <w:color w:val="000000"/>
          <w:sz w:val="24"/>
          <w:szCs w:val="24"/>
          <w:highlight w:val="none"/>
          <w:u w:val="single"/>
          <w:lang w:val="en-US" w:eastAsia="zh-CN"/>
        </w:rPr>
        <w:t>10000元</w:t>
      </w:r>
      <w:r>
        <w:rPr>
          <w:rFonts w:hint="eastAsia" w:ascii="宋体" w:hAnsi="宋体" w:eastAsia="宋体" w:cs="宋体"/>
          <w:color w:val="000000"/>
          <w:sz w:val="24"/>
          <w:szCs w:val="24"/>
          <w:highlight w:val="none"/>
          <w:lang w:val="en-US" w:eastAsia="zh-CN"/>
        </w:rPr>
        <w:t>作为本合同的履约保证金。</w:t>
      </w:r>
    </w:p>
    <w:p w14:paraId="7C265B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hint="eastAsia" w:ascii="宋体" w:hAnsi="宋体" w:eastAsia="宋体" w:cs="宋体"/>
          <w:color w:val="000000"/>
          <w:sz w:val="24"/>
          <w:szCs w:val="24"/>
          <w:highlight w:val="none"/>
          <w:u w:val="single"/>
          <w:lang w:val="en-US" w:eastAsia="zh-CN"/>
        </w:rPr>
        <w:t xml:space="preserve"> 是 </w:t>
      </w:r>
      <w:r>
        <w:rPr>
          <w:rFonts w:hint="eastAsia" w:ascii="宋体" w:hAnsi="宋体" w:eastAsia="宋体" w:cs="宋体"/>
          <w:color w:val="000000"/>
          <w:sz w:val="24"/>
          <w:szCs w:val="24"/>
          <w:highlight w:val="none"/>
          <w:lang w:val="en-US" w:eastAsia="zh-CN"/>
        </w:rPr>
        <w:t>免收 ，降低履约保证金缴纳比例</w:t>
      </w:r>
      <w:r>
        <w:rPr>
          <w:rFonts w:hint="eastAsia" w:ascii="宋体" w:hAnsi="宋体" w:eastAsia="宋体" w:cs="宋体"/>
          <w:color w:val="000000"/>
          <w:sz w:val="24"/>
          <w:szCs w:val="24"/>
          <w:highlight w:val="none"/>
          <w:u w:val="single"/>
          <w:lang w:val="en-US" w:eastAsia="zh-CN"/>
        </w:rPr>
        <w:t xml:space="preserve"> 100%  </w:t>
      </w:r>
      <w:r>
        <w:rPr>
          <w:rFonts w:hint="eastAsia" w:ascii="宋体" w:hAnsi="宋体" w:eastAsia="宋体" w:cs="宋体"/>
          <w:color w:val="000000"/>
          <w:sz w:val="24"/>
          <w:szCs w:val="24"/>
          <w:highlight w:val="none"/>
          <w:lang w:val="en-US" w:eastAsia="zh-CN"/>
        </w:rPr>
        <w:t>。</w:t>
      </w:r>
    </w:p>
    <w:p w14:paraId="2578B0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6.2 履约保证金的缴纳形式：</w:t>
      </w:r>
    </w:p>
    <w:p w14:paraId="28988A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9B5FD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6.2.2 如以履约保函（保险）形式缴纳履约保证金，供应商可通过政府采购电子履约保函（保险）平台（www.jsdzbh.com）在线申请履约保函（保险）。</w:t>
      </w:r>
    </w:p>
    <w:p w14:paraId="5CCD6B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6.2.3 合同履行结束后，甲方应及时退还交纳的履约保证金。</w:t>
      </w:r>
    </w:p>
    <w:p w14:paraId="06FD15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6.3履约保证金的退还：</w:t>
      </w:r>
    </w:p>
    <w:p w14:paraId="6A4AB3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6.3.1方式：无息退还至投标人缴纳履约保证金的账户。如为保函，在到期时自行失效。</w:t>
      </w:r>
    </w:p>
    <w:p w14:paraId="75DFD4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6.3.2时间：验收合格且采购人收到发票后30日内。</w:t>
      </w:r>
    </w:p>
    <w:p w14:paraId="42F6CE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6.3.3条件：按合同要求全部履约完成并经采购人验收合格，且采购人收到中标人出具的发票。</w:t>
      </w:r>
    </w:p>
    <w:p w14:paraId="305497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6.3.4不予退还情形：</w:t>
      </w:r>
    </w:p>
    <w:p w14:paraId="1F0E0B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除不可抗力情况外，投标人出现下列情形之一的，其履约保证金，招标人将视情节决定不予退还或部分不予退还。</w:t>
      </w:r>
    </w:p>
    <w:p w14:paraId="04AFF3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（1）中标人无正当理由拒绝签订合同的，或者在签订合同时向采购人提出附加条件或者更改合同实质性内容要求的；</w:t>
      </w:r>
    </w:p>
    <w:p w14:paraId="2A11C0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（2）中标人不履行与采购人订立的合同的；</w:t>
      </w:r>
    </w:p>
    <w:p w14:paraId="06A33C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（3）中标人所供货物或服务不符合招标文件规定要求的；</w:t>
      </w:r>
    </w:p>
    <w:p w14:paraId="59D6F9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（4）中标人采取欺骗、弄虚作假方式投标的或与其它投标人串通投标的；</w:t>
      </w:r>
    </w:p>
    <w:p w14:paraId="642B7F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（5）中标人将合同内容转包、违法分包的；</w:t>
      </w:r>
    </w:p>
    <w:p w14:paraId="67C7E54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（6）中标人故意捏造事实或伪造证明材料，进行虚假恶意投诉或反映的。</w:t>
      </w:r>
    </w:p>
    <w:p w14:paraId="15D937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6.3.5逾期退还的违约责任：采购人逾期无故未退还履约保证金的，按中国人民银行同期贷款基准利率上浮20%后的利率支付超期资金占用费，但因供应商自身原因导致无法及时退还的除外。</w:t>
      </w:r>
    </w:p>
    <w:p w14:paraId="5DE9F7A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6.4.国家、地方税务部门根据现行税法规定对乙方征收的、与本合同有关的一切税费，均有乙方负担。</w:t>
      </w:r>
    </w:p>
    <w:p w14:paraId="20DA4F6E">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000000"/>
          <w:kern w:val="0"/>
          <w:highlight w:val="none"/>
          <w:lang w:val="en-US" w:eastAsia="zh-CN"/>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kern w:val="0"/>
          <w:highlight w:val="none"/>
          <w:lang w:val="en-US" w:eastAsia="zh-CN"/>
        </w:rPr>
        <w:t>履约期限</w:t>
      </w:r>
    </w:p>
    <w:p w14:paraId="72A4FF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1.履约期限：服务期一年，甲方可酌情续约。</w:t>
      </w:r>
    </w:p>
    <w:p w14:paraId="1B2CBE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九、甲方的权利</w:t>
      </w:r>
    </w:p>
    <w:p w14:paraId="524ED6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1.甲方有权获得优先服务；</w:t>
      </w:r>
    </w:p>
    <w:p w14:paraId="003C358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2.甲方用车期间，乙方应服从甲方调配，为保障安全行车，甲方应保证乙方司机的规定休息时间，合理安排使用车辆，不得强求乙方驾驶员疲劳驾驶；  </w:t>
      </w:r>
    </w:p>
    <w:p w14:paraId="3CE063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甲方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p>
    <w:p w14:paraId="4A772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4.甲方有权对服务质量进行监督和检查；</w:t>
      </w:r>
    </w:p>
    <w:p w14:paraId="3CFFF2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5.甲方有权联合相关管理部门对乙方的财务、服务记录、车辆人员等情况进行定期、不定期检查，包括但不限于：</w:t>
      </w:r>
    </w:p>
    <w:p w14:paraId="297939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（1）乙方财务资料；</w:t>
      </w:r>
    </w:p>
    <w:p w14:paraId="56F9CC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（2）询问当事人或者有关人员，并可以要求其提供证明材料和与提供公务出行服务行为有关的其他资料；</w:t>
      </w:r>
    </w:p>
    <w:p w14:paraId="5406B9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（3）查询、复制与提供公务出行服务行为有关的台账、单据、凭证、文件及其他资料，核对与提供公务出行服务行为有关的技术资料；</w:t>
      </w:r>
    </w:p>
    <w:p w14:paraId="634D64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（4）在证据可能灭失或者以后难以取得的情况下，可以先行登记保存，乙方不得转移、隐匿或者销毁证据；</w:t>
      </w:r>
    </w:p>
    <w:p w14:paraId="1A5775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（5）委派第三方进行审计。</w:t>
      </w:r>
    </w:p>
    <w:p w14:paraId="247BD3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6.要求查询乙方提供车辆以及驾驶员的相关证明，乙方应如实提供有关资料和凭证；</w:t>
      </w:r>
    </w:p>
    <w:p w14:paraId="6509BAC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7.如乙方未能履行本协议规定的义务，甲方有权单方暂停或终止与乙方的框架协议；</w:t>
      </w:r>
    </w:p>
    <w:p w14:paraId="582023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十、乙方的权利</w:t>
      </w:r>
    </w:p>
    <w:p w14:paraId="2B3369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1.有权要求督促甲方按时结清费用；</w:t>
      </w:r>
    </w:p>
    <w:p w14:paraId="738842D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2.有权拒绝甲方提出的除公务出行以外的要求；</w:t>
      </w:r>
    </w:p>
    <w:p w14:paraId="668B25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3.有权向有关部门投诉甲方的违约行为；</w:t>
      </w:r>
    </w:p>
    <w:p w14:paraId="789566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4.乙方对于甲方拖欠费用的行为有权拒绝提供服务；</w:t>
      </w:r>
    </w:p>
    <w:p w14:paraId="48318B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十一、乙方的义务</w:t>
      </w:r>
    </w:p>
    <w:p w14:paraId="67DD8F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1.供应商提供全天候24小时服务，需在每次接到通知后15分钟以内到达东台镇政府大院或指定地点；</w:t>
      </w:r>
    </w:p>
    <w:p w14:paraId="74D049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2.乙方在签订协议前按甲方要求完成对接工作；</w:t>
      </w:r>
    </w:p>
    <w:p w14:paraId="6E7409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3.乙方车辆在提供服务期间发生故障，无法正常行驶，乙方须及时调换备用服务车辆确保公务出行正常运行；</w:t>
      </w:r>
    </w:p>
    <w:p w14:paraId="769973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4.乙方须建立健全专门的安全管理机制，定期对驾驶员开展安全教育；对每个驾驶员进行岗前素质培训，传达、学习有关安全、文明营运文件，对驾驶员的安全行车提出具体要求，消除事故隐患，开好安全车；</w:t>
      </w:r>
    </w:p>
    <w:p w14:paraId="410A4B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5.乙方在提供车辆服务期间，乙方引起甲方有理由的投诉，甲方有权扣减当天车辆服务费。</w:t>
      </w:r>
    </w:p>
    <w:p w14:paraId="3898CB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服务车辆应严格依照《东台市党政机关公务用车管理办法》进行管理。乙方要建立车辆卫星定位和监控系统，对所有运营车辆实行24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w:t>
      </w:r>
    </w:p>
    <w:p w14:paraId="523742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7.租赁期间车辆及人员安全由供应商负责；</w:t>
      </w:r>
    </w:p>
    <w:p w14:paraId="0A3F7A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8.乙方在提供服务时须遵守有关保密规定；</w:t>
      </w:r>
    </w:p>
    <w:p w14:paraId="5586D1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9.不得向甲方或经办人员以任何形式提供好处；</w:t>
      </w:r>
    </w:p>
    <w:p w14:paraId="2A6464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10.按服务承诺兑现各项服务措施；</w:t>
      </w:r>
    </w:p>
    <w:p w14:paraId="08E45C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11.乙方不得给予本协议规定的“用车对象及范围”以外的任何单位低于本协议的优惠价格，即本协议价格是乙方的最优惠价格；</w:t>
      </w:r>
    </w:p>
    <w:p w14:paraId="750146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12.不得拒绝公务用车主管部门、行业主管部门、政府采购监管部门的监督检查。</w:t>
      </w:r>
    </w:p>
    <w:p w14:paraId="2104F8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十二、违约责任</w:t>
      </w:r>
    </w:p>
    <w:p w14:paraId="36C7C9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乙方遇特殊原因需更换驾驶员、车辆必须提前告知甲方并获得批准；如未提前告知更换车辆、车型，每辆按2000元罚款同时当月此车辆的出租费用全部扣除；如未提前告知更换驾驶员，每人按1000元罚款，罚款由甲方在出租费用中扣除；</w:t>
      </w:r>
    </w:p>
    <w:p w14:paraId="259495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2.乙方车辆在甲方用车期间，车辆发生抛锚等非主观原因造成乙方损失，乙方应支付甲方乘车人员当天发生的交通费；</w:t>
      </w:r>
    </w:p>
    <w:p w14:paraId="26C25E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乙方车辆发生事故或故障应及时启用备用车辆并提前通知甲方，以确保甲方工作的正常使用，如临时大修（修理时间超过4小时）或其他原因导致甲方不能正常使用，乙方应提供备用正规车辆为甲方使用，并全额承担由于车辆原因导致甲方人员利用社会资源外出的相关费用；</w:t>
      </w:r>
    </w:p>
    <w:p w14:paraId="0EE0B1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4.因乙方原因未达到甲方计划规定的内容而造成甲方直接和间接经济损失的，由乙方负责赔偿甲方所受损失；</w:t>
      </w:r>
    </w:p>
    <w:p w14:paraId="650140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乙方接受甲方公务出行委托后，不得擅自转给其他单位，否则将追究相应责任并按相关管理措施要求进行处理。甲方自行提出转单位要求，或因乙方人员、车辆等原因确实无法履约必须转单位的，承担单位亦应具有响应资格。</w:t>
      </w:r>
    </w:p>
    <w:p w14:paraId="1B5E58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十三、本合同由下列文件共同构成</w:t>
      </w:r>
    </w:p>
    <w:p w14:paraId="10F2DB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1.本合同书；</w:t>
      </w:r>
    </w:p>
    <w:p w14:paraId="2A0E53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2.中标通知书；</w:t>
      </w:r>
    </w:p>
    <w:p w14:paraId="4103BB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3.采购人的招标文件及其补充（答疑）资料；</w:t>
      </w:r>
    </w:p>
    <w:p w14:paraId="6B72E4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4.成交供应商的投标文件及其补充（澄清）资料。</w:t>
      </w:r>
    </w:p>
    <w:p w14:paraId="6698B2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十四、本合同未尽事宜，由甲、乙双方依据招标文件、成交供应商的响应文件另行协商解决。</w:t>
      </w:r>
    </w:p>
    <w:p w14:paraId="7CB33F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十五、本合同一式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份，甲乙双方各执一份，其余用于相关单位存档。</w:t>
      </w:r>
    </w:p>
    <w:p w14:paraId="675A0468">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color w:val="000000"/>
          <w:sz w:val="22"/>
        </w:rPr>
      </w:pPr>
      <w:r>
        <w:rPr>
          <w:rFonts w:hint="eastAsia" w:ascii="宋体" w:hAnsi="宋体" w:eastAsia="宋体" w:cs="宋体"/>
          <w:color w:val="000000"/>
          <w:sz w:val="22"/>
        </w:rPr>
        <w:t> </w:t>
      </w:r>
    </w:p>
    <w:p w14:paraId="0AA2BFA1">
      <w:pPr>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br w:type="page"/>
      </w:r>
    </w:p>
    <w:p w14:paraId="6C5DC2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1200" w:lineRule="auto"/>
        <w:ind w:left="0" w:right="0" w:firstLine="480" w:firstLineChars="200"/>
        <w:jc w:val="left"/>
        <w:textAlignment w:val="auto"/>
        <w:rPr>
          <w:rFonts w:hint="eastAsia" w:asciiTheme="majorEastAsia" w:hAnsiTheme="majorEastAsia" w:eastAsiaTheme="majorEastAsia" w:cstheme="majorEastAsia"/>
          <w:color w:val="000000"/>
          <w:sz w:val="24"/>
          <w:szCs w:val="24"/>
        </w:rPr>
      </w:pPr>
    </w:p>
    <w:p w14:paraId="511865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1200" w:lineRule="auto"/>
        <w:ind w:left="0" w:right="0" w:firstLine="480" w:firstLineChars="20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甲方（盖章）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  乙方（盖章） </w:t>
      </w:r>
    </w:p>
    <w:p w14:paraId="6D83FA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1200" w:lineRule="auto"/>
        <w:ind w:left="0" w:right="0" w:firstLine="480" w:firstLineChars="200"/>
        <w:jc w:val="left"/>
        <w:textAlignment w:val="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000000"/>
          <w:sz w:val="24"/>
          <w:szCs w:val="24"/>
        </w:rPr>
        <w:t>代表（签字）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　</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  代表（签字）</w:t>
      </w:r>
    </w:p>
    <w:p w14:paraId="58D00BA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right"/>
        <w:textAlignment w:val="auto"/>
        <w:rPr>
          <w:rFonts w:hint="eastAsia"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年</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月</w:t>
      </w:r>
      <w:r>
        <w:rPr>
          <w:rFonts w:hint="eastAsia" w:asciiTheme="majorEastAsia" w:hAnsiTheme="majorEastAsia" w:eastAsiaTheme="majorEastAsia" w:cstheme="majorEastAsia"/>
          <w:color w:val="000000"/>
          <w:sz w:val="24"/>
          <w:szCs w:val="24"/>
          <w:lang w:val="en-US" w:eastAsia="zh-CN"/>
        </w:rPr>
        <w:t xml:space="preserve">    </w:t>
      </w:r>
      <w:r>
        <w:rPr>
          <w:rFonts w:hint="eastAsia" w:asciiTheme="majorEastAsia" w:hAnsiTheme="majorEastAsia" w:eastAsiaTheme="majorEastAsia" w:cstheme="majorEastAsia"/>
          <w:color w:val="000000"/>
          <w:sz w:val="24"/>
          <w:szCs w:val="24"/>
        </w:rPr>
        <w:t>日</w:t>
      </w:r>
    </w:p>
    <w:p w14:paraId="3E04FCAA">
      <w:pPr>
        <w:pStyle w:val="9"/>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r>
        <w:rPr>
          <w:rFonts w:hint="eastAsia" w:ascii="黑体" w:hAnsi="宋体" w:eastAsia="黑体" w:cs="黑体"/>
          <w:color w:val="000000"/>
          <w:sz w:val="24"/>
          <w:szCs w:val="24"/>
          <w:highlight w:val="none"/>
        </w:rPr>
        <w:br w:type="page"/>
      </w:r>
      <w:r>
        <w:rPr>
          <w:rFonts w:hint="eastAsia" w:ascii="黑体" w:hAnsi="宋体" w:eastAsia="黑体" w:cs="黑体"/>
          <w:color w:val="000000"/>
          <w:sz w:val="44"/>
          <w:szCs w:val="44"/>
          <w:highlight w:val="none"/>
        </w:rPr>
        <w:t>第</w:t>
      </w:r>
      <w:bookmarkEnd w:id="172"/>
      <w:r>
        <w:rPr>
          <w:rFonts w:hint="eastAsia" w:ascii="黑体" w:hAnsi="宋体" w:eastAsia="黑体" w:cs="黑体"/>
          <w:color w:val="000000"/>
          <w:sz w:val="44"/>
          <w:szCs w:val="44"/>
          <w:highlight w:val="none"/>
        </w:rPr>
        <w:t>四章 采购需求</w:t>
      </w:r>
      <w:bookmarkEnd w:id="173"/>
      <w:bookmarkEnd w:id="174"/>
      <w:bookmarkEnd w:id="175"/>
      <w:bookmarkEnd w:id="176"/>
      <w:bookmarkEnd w:id="177"/>
    </w:p>
    <w:p w14:paraId="54139158">
      <w:pPr>
        <w:pStyle w:val="9"/>
        <w:spacing w:beforeAutospacing="0" w:afterAutospacing="0" w:line="360" w:lineRule="auto"/>
        <w:ind w:firstLine="480"/>
        <w:jc w:val="both"/>
        <w:rPr>
          <w:rFonts w:hint="eastAsia" w:ascii="宋体" w:hAnsi="宋体" w:eastAsia="宋体" w:cs="宋体"/>
          <w:color w:val="FF0000"/>
          <w:sz w:val="24"/>
          <w:szCs w:val="24"/>
          <w:highlight w:val="none"/>
        </w:rPr>
      </w:pPr>
      <w:r>
        <w:rPr>
          <w:rFonts w:hint="eastAsia" w:ascii="宋体" w:hAnsi="宋体" w:eastAsia="宋体" w:cs="宋体"/>
          <w:color w:val="000000"/>
          <w:sz w:val="24"/>
          <w:szCs w:val="24"/>
          <w:highlight w:val="none"/>
        </w:rPr>
        <w:t>项目属性:服务类项目。</w:t>
      </w:r>
      <w:r>
        <w:rPr>
          <w:rFonts w:hint="eastAsia" w:ascii="宋体" w:hAnsi="宋体" w:eastAsia="宋体" w:cs="宋体"/>
          <w:color w:val="FF0000"/>
          <w:sz w:val="24"/>
          <w:szCs w:val="24"/>
          <w:highlight w:val="none"/>
        </w:rPr>
        <w:t>（本章内容均为项目实质性需求，采购人不接受投标人负偏离）</w:t>
      </w:r>
    </w:p>
    <w:p w14:paraId="1263048E">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一、采购内容</w:t>
      </w:r>
    </w:p>
    <w:p w14:paraId="52BF33C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采购内容：东台镇党政机关、事业单位和团体组织乘用车出租客运服务，9座（含）以下商务车、轿车租赁服务，符合服务用车不低于</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 xml:space="preserve">辆，其中7座商务车不少于2辆，每辆车须配备一名驾驶员。 </w:t>
      </w:r>
    </w:p>
    <w:p w14:paraId="37250D83">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二、服务用车配置要求</w:t>
      </w:r>
    </w:p>
    <w:p w14:paraId="3A58E265">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配备的服务用车为9座（含）以下轿车、小型普通客车（SUV车型除外），用车配备标准为轿车价格应为18万元以内、排气量1.8升（含）以下，其他小型普通客车（SUV车型除外）价格应为25万元以内、排气量3.0升（含）以下。供应商需按车辆型号和数量进行配备，并提供给采购人使用。</w:t>
      </w:r>
    </w:p>
    <w:p w14:paraId="0B0B7834">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三、服务用车的要求</w:t>
      </w:r>
    </w:p>
    <w:p w14:paraId="3DFB2658">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1.供应商提供的车辆应当是公司自有车辆，车辆需持有公安部门核发的有效《行驶证》，车辆使用性质为租赁</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车辆运营过程中，应当遵守国家法律法规，依法签订相关合同；车辆牌照必须是盐城地区牌照，保证服务安全规范。</w:t>
      </w:r>
    </w:p>
    <w:p w14:paraId="7F686C0D">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供应商提供的承运车辆应按照国家有关部门要求及时进行车辆维护和检验，并保证所有服务车辆装备、设备良好、配套齐全、安全性能可靠。车辆内外部保持卫生、整洁，除国家规定的必保险种，供应商投保还须包括第三者责任险（投保保额不低于100万元），为车上乘客提供每人每座投保保额不低于50万元的保险险种，保证提供的车辆保险险种、限额达到上述要求，否则成交供应商应承担由此产生的所有责任（除国家规定的必保险种外，如其他保险不齐全须提供车辆保险承诺函，否则响应文件无效，格式见附件）。</w:t>
      </w:r>
    </w:p>
    <w:p w14:paraId="16698757">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供应商需提供车况良好、外观整洁、车内清洁卫生的服务车辆。服务车辆购置时间保证在10年以内，相关部门有权检查所提供的服务车辆行驶证、车辆登记证书，以便核实车辆购置时间，如发现服务车辆购置时间超过10年的，相关部门有权要求供应商更换车辆并酌情处理，且供应商需承担在更换期间给采购方造成的损失。</w:t>
      </w:r>
    </w:p>
    <w:p w14:paraId="605EB2A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4.服务车辆车身必须去除供应商LOGO等明显标识，服务期间车窗前摆放“公务出行”标牌。</w:t>
      </w:r>
    </w:p>
    <w:p w14:paraId="3C8FB07C">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四、对驾驶人员的要求</w:t>
      </w:r>
    </w:p>
    <w:p w14:paraId="067FAC36">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1、驾照要求：驾驶员可驾车型严格按照交通管理部门规定执行；</w:t>
      </w:r>
    </w:p>
    <w:p w14:paraId="783F344F">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驾驶员要求：驾龄3年以上，无不良嗜好，身体健康，未发生过较大安全事故，熟悉道路交通法规，有从事相应车型业务的相关资质，证照齐全，技术良好，正常缴纳社保。驾驶员须符合交通部客运管理相关规定，供应商应与有劳务资质相关企业签订员工派遣协议，驾驶员与有劳务资质相关企业签订合法有效的合同。</w:t>
      </w:r>
    </w:p>
    <w:p w14:paraId="6863982A">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3、回场要求：服务结束后，供应商应规范、及时进行车辆回场操作。</w:t>
      </w:r>
    </w:p>
    <w:p w14:paraId="66E92B26">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4、对驾驶服务人员的具体服务要求：</w:t>
      </w:r>
    </w:p>
    <w:p w14:paraId="7757931A">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（1）严格遵守交通法规以及供应商相关的管理制度。严禁酒后驾车。热情服务，安全驾驶，自觉维护采购人公车形象。</w:t>
      </w:r>
    </w:p>
    <w:p w14:paraId="43F6671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爱护车辆，保证机件功能良好，严格按照车辆的操作规范进行车辆驾驶。平时须经常检查机油、水箱、油箱的状况，防止缺漏，确保车辆运转正常。特别是出车前应对汽车进行全面检查，发现问题及早处理，以保证行车安全。</w:t>
      </w:r>
    </w:p>
    <w:p w14:paraId="39C64124">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驾驶员要有主动服务意识，主动热情为乘车人提供帮助。乘车人下车办事时，未征得乘车人同意，司机不得离开车辆，或跟随前往办事场所，或打听具体办事内容。乘车人携带大件物品时，司机应给予协助。</w:t>
      </w:r>
    </w:p>
    <w:p w14:paraId="5FB76400">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（4）禁止在车内吸烟，保持车内卫生、舒适、整洁。</w:t>
      </w:r>
    </w:p>
    <w:p w14:paraId="3853F5E1">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（5）配合做好为保证车辆正常运行所必须的事务性工作。如：加油、洗车、送修、年检、维保等。</w:t>
      </w:r>
    </w:p>
    <w:p w14:paraId="573859E0">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（6）驾驶员要养成良好的节约意识，等候时杜绝长时间使用汽车空调，避免车辆过度损耗。</w:t>
      </w:r>
    </w:p>
    <w:p w14:paraId="7BA7CF4B">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（7）车中放有贵重物品或文件，司机又必须离开时，应将其放于后行李箱中，锁好车辆，方可离开。</w:t>
      </w:r>
    </w:p>
    <w:p w14:paraId="19FDBEC6">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（8）驾驶员应确保手机24小时通讯畅通，以方便调度。行车途中接听电话要使用耳机，以保证行车安全。</w:t>
      </w:r>
    </w:p>
    <w:p w14:paraId="6F10F74B">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（9）无出车任务时，驾驶员应在采购人指定的公共区域休息待命，确保随叫随到。工作期间严禁串岗，影响他人工作。</w:t>
      </w:r>
    </w:p>
    <w:p w14:paraId="07DD419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（10）驾驶员应无条件服从采购人管理人员、调度员的工作安排，不得借故拖延、推诿或拒不出车。对出车安排有意见的，也应先出车保障，事后向上级领导反映，否则按规定处罚。</w:t>
      </w:r>
    </w:p>
    <w:p w14:paraId="23EAEF85">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五、服务要求</w:t>
      </w:r>
    </w:p>
    <w:p w14:paraId="2A632CB6">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1、供应商提供全天候24小时服务，需在每次接到通知后15分钟以内到达东台镇政府大院或指定地点。</w:t>
      </w:r>
    </w:p>
    <w:p w14:paraId="38060660">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2、租用车辆发车点在镇政府机关大院内，行驶里程核算从甲方用车人员上车时刻起，至甲方用车人员下车止（回到镇政府机关大院）。</w:t>
      </w:r>
    </w:p>
    <w:p w14:paraId="5482DC2C">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3、车辆维护保养管理规范，有专业固定的维修保养定点场所。</w:t>
      </w:r>
    </w:p>
    <w:p w14:paraId="620D794C">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4、车辆在提供服务期间发生故障，无法正常行驶，能及时调换备用服务车辆确保公务出行正常运行。</w:t>
      </w:r>
    </w:p>
    <w:p w14:paraId="11B18DB3">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5、供应商的车辆保险及年检均合法有效,须提供相应证明材料（行驶证、机动车登记证书、保险单据等原件扫描件，否则响应文件无效）。</w:t>
      </w:r>
    </w:p>
    <w:p w14:paraId="4B7B2886">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6、用于服务的车辆产权必须属于成交供应商, 车辆产权无任何外包或变相外包情形。</w:t>
      </w:r>
    </w:p>
    <w:p w14:paraId="7ABB178F">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供应商在基本服务质量要求外，以采购人满意为服务宗旨，从车辆设施配备、车貌卫生整洁、驾驶员仪表仪容、礼貌用语、文明接客、驾驶员操作等各个环节加强管理，把确保客户乘车安全作为管理服务的第一要务，制定一系列管理制度，建立安全责任制，把安全管理贯穿于营运的全过程。</w:t>
      </w:r>
    </w:p>
    <w:p w14:paraId="4DD20A4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成交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p>
    <w:p w14:paraId="645B3431">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六、服务基准价格：</w:t>
      </w:r>
    </w:p>
    <w:p w14:paraId="66F1F9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0"/>
        <w:jc w:val="center"/>
        <w:textAlignment w:val="auto"/>
        <w:rPr>
          <w:rFonts w:hint="default" w:ascii="Times New Roman" w:hAnsi="Times New Roman" w:eastAsia="宋体" w:cs="Times New Roman"/>
          <w:kern w:val="0"/>
          <w:szCs w:val="21"/>
        </w:rPr>
      </w:pPr>
      <w:r>
        <w:rPr>
          <w:rFonts w:hint="default" w:ascii="仿宋" w:hAnsi="仿宋" w:eastAsia="仿宋" w:cs="仿宋"/>
          <w:b/>
          <w:color w:val="000000"/>
          <w:kern w:val="0"/>
          <w:sz w:val="24"/>
          <w:szCs w:val="21"/>
        </w:rPr>
        <w:t>服务基准价</w:t>
      </w:r>
    </w:p>
    <w:tbl>
      <w:tblPr>
        <w:tblStyle w:val="1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782"/>
        <w:gridCol w:w="3737"/>
        <w:gridCol w:w="1273"/>
        <w:gridCol w:w="2730"/>
      </w:tblGrid>
      <w:tr w14:paraId="00DD6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87" w:type="dxa"/>
            <w:vMerge w:val="restart"/>
            <w:tcBorders>
              <w:tl2br w:val="nil"/>
              <w:tr2bl w:val="nil"/>
            </w:tcBorders>
            <w:noWrap w:val="0"/>
            <w:tcMar>
              <w:top w:w="57" w:type="dxa"/>
              <w:left w:w="108" w:type="dxa"/>
              <w:bottom w:w="57" w:type="dxa"/>
              <w:right w:w="108" w:type="dxa"/>
            </w:tcMar>
            <w:vAlign w:val="center"/>
          </w:tcPr>
          <w:p w14:paraId="00C0907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default" w:ascii="仿宋_GB2312" w:hAnsi="仿宋_GB2312" w:eastAsia="仿宋_GB2312" w:cs="仿宋_GB2312"/>
                <w:kern w:val="0"/>
                <w:sz w:val="21"/>
                <w:szCs w:val="21"/>
                <w:lang w:val="en-US" w:eastAsia="zh-CN"/>
              </w:rPr>
            </w:pPr>
            <w:r>
              <w:rPr>
                <w:rFonts w:hint="eastAsia" w:ascii="仿宋_GB2312" w:hAnsi="仿宋_GB2312" w:eastAsia="仿宋_GB2312" w:cs="仿宋_GB2312"/>
                <w:kern w:val="0"/>
                <w:sz w:val="21"/>
                <w:szCs w:val="21"/>
                <w:lang w:val="en-US" w:eastAsia="zh-CN"/>
              </w:rPr>
              <w:t>序号</w:t>
            </w:r>
          </w:p>
        </w:tc>
        <w:tc>
          <w:tcPr>
            <w:tcW w:w="3778" w:type="dxa"/>
            <w:vMerge w:val="restart"/>
            <w:tcBorders>
              <w:tl2br w:val="nil"/>
              <w:tr2bl w:val="nil"/>
            </w:tcBorders>
            <w:noWrap w:val="0"/>
            <w:tcMar>
              <w:top w:w="57" w:type="dxa"/>
              <w:left w:w="108" w:type="dxa"/>
              <w:bottom w:w="57" w:type="dxa"/>
              <w:right w:w="108" w:type="dxa"/>
            </w:tcMar>
            <w:vAlign w:val="center"/>
          </w:tcPr>
          <w:p w14:paraId="778BBAE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车辆类型</w:t>
            </w:r>
          </w:p>
        </w:tc>
        <w:tc>
          <w:tcPr>
            <w:tcW w:w="4041" w:type="dxa"/>
            <w:gridSpan w:val="2"/>
            <w:tcBorders>
              <w:tl2br w:val="nil"/>
              <w:tr2bl w:val="nil"/>
            </w:tcBorders>
            <w:noWrap w:val="0"/>
            <w:tcMar>
              <w:top w:w="57" w:type="dxa"/>
              <w:left w:w="108" w:type="dxa"/>
              <w:bottom w:w="57" w:type="dxa"/>
              <w:right w:w="108" w:type="dxa"/>
            </w:tcMar>
            <w:vAlign w:val="center"/>
          </w:tcPr>
          <w:p w14:paraId="2FC5C7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价格（元）</w:t>
            </w:r>
          </w:p>
        </w:tc>
      </w:tr>
      <w:tr w14:paraId="0B2EF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29E0D245">
            <w:pPr>
              <w:spacing w:after="0" w:line="240" w:lineRule="auto"/>
              <w:rPr>
                <w:rFonts w:hint="eastAsia" w:ascii="仿宋_GB2312" w:hAnsi="仿宋_GB2312" w:eastAsia="仿宋_GB2312" w:cs="仿宋_GB2312"/>
                <w:kern w:val="0"/>
                <w:sz w:val="21"/>
                <w:szCs w:val="21"/>
              </w:rPr>
            </w:pPr>
          </w:p>
        </w:tc>
        <w:tc>
          <w:tcPr>
            <w:vMerge w:val="continue"/>
            <w:tcBorders>
              <w:tl2br w:val="nil"/>
              <w:tr2bl w:val="nil"/>
            </w:tcBorders>
            <w:noWrap w:val="0"/>
          </w:tcPr>
          <w:p w14:paraId="495765C1">
            <w:pPr>
              <w:spacing w:after="0" w:line="240" w:lineRule="auto"/>
              <w:rPr>
                <w:rFonts w:hint="eastAsia" w:ascii="仿宋_GB2312" w:hAnsi="仿宋_GB2312" w:eastAsia="仿宋_GB2312" w:cs="仿宋_GB2312"/>
                <w:kern w:val="0"/>
                <w:sz w:val="21"/>
                <w:szCs w:val="21"/>
              </w:rPr>
            </w:pPr>
          </w:p>
        </w:tc>
        <w:tc>
          <w:tcPr>
            <w:tcW w:w="1280" w:type="dxa"/>
            <w:tcBorders>
              <w:tl2br w:val="nil"/>
              <w:tr2bl w:val="nil"/>
            </w:tcBorders>
            <w:noWrap w:val="0"/>
            <w:tcMar>
              <w:top w:w="57" w:type="dxa"/>
              <w:left w:w="108" w:type="dxa"/>
              <w:bottom w:w="57" w:type="dxa"/>
              <w:right w:w="108" w:type="dxa"/>
            </w:tcMar>
            <w:vAlign w:val="center"/>
          </w:tcPr>
          <w:p w14:paraId="0FDA6D67">
            <w:pPr>
              <w:pBdr>
                <w:top w:val="none" w:color="000000" w:sz="0" w:space="0"/>
                <w:left w:val="none" w:color="000000" w:sz="0" w:space="0"/>
                <w:bottom w:val="none" w:color="000000" w:sz="0" w:space="0"/>
                <w:right w:val="none" w:color="000000" w:sz="0" w:space="0"/>
              </w:pBdr>
              <w:spacing w:before="0" w:after="0" w:line="240" w:lineRule="auto"/>
              <w:ind w:left="-80" w:right="-8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日租费</w:t>
            </w:r>
          </w:p>
          <w:p w14:paraId="38D4F239">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（元）</w:t>
            </w:r>
          </w:p>
        </w:tc>
        <w:tc>
          <w:tcPr>
            <w:tcW w:w="2761" w:type="dxa"/>
            <w:tcBorders>
              <w:tl2br w:val="nil"/>
              <w:tr2bl w:val="nil"/>
            </w:tcBorders>
            <w:noWrap w:val="0"/>
            <w:tcMar>
              <w:top w:w="57" w:type="dxa"/>
              <w:left w:w="108" w:type="dxa"/>
              <w:bottom w:w="57" w:type="dxa"/>
              <w:right w:w="108" w:type="dxa"/>
            </w:tcMar>
            <w:vAlign w:val="center"/>
          </w:tcPr>
          <w:p w14:paraId="0A49FE7E">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第三方劳务费用</w:t>
            </w:r>
          </w:p>
          <w:p w14:paraId="3C17146E">
            <w:pPr>
              <w:pBdr>
                <w:top w:val="none" w:color="000000" w:sz="0" w:space="0"/>
                <w:left w:val="none" w:color="000000" w:sz="0" w:space="0"/>
                <w:bottom w:val="none" w:color="000000" w:sz="0" w:space="0"/>
                <w:right w:val="none" w:color="000000" w:sz="0" w:space="0"/>
              </w:pBdr>
              <w:spacing w:before="0" w:after="0" w:line="240" w:lineRule="auto"/>
              <w:ind w:left="-40" w:right="-4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（元/天）</w:t>
            </w:r>
          </w:p>
        </w:tc>
      </w:tr>
      <w:tr w14:paraId="235F6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87" w:type="dxa"/>
            <w:vMerge w:val="restart"/>
            <w:tcBorders>
              <w:tl2br w:val="nil"/>
              <w:tr2bl w:val="nil"/>
            </w:tcBorders>
            <w:noWrap w:val="0"/>
            <w:tcMar>
              <w:top w:w="57" w:type="dxa"/>
              <w:left w:w="108" w:type="dxa"/>
              <w:bottom w:w="57" w:type="dxa"/>
              <w:right w:w="108" w:type="dxa"/>
            </w:tcMar>
            <w:vAlign w:val="center"/>
          </w:tcPr>
          <w:p w14:paraId="065ED0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lang w:val="en-US" w:eastAsia="zh-CN"/>
              </w:rPr>
            </w:pPr>
            <w:r>
              <w:rPr>
                <w:rFonts w:hint="eastAsia" w:ascii="仿宋_GB2312" w:hAnsi="仿宋_GB2312" w:eastAsia="仿宋_GB2312" w:cs="仿宋_GB2312"/>
                <w:kern w:val="0"/>
                <w:sz w:val="21"/>
                <w:szCs w:val="21"/>
                <w:lang w:val="en-US" w:eastAsia="zh-CN"/>
              </w:rPr>
              <w:t>1</w:t>
            </w:r>
          </w:p>
        </w:tc>
        <w:tc>
          <w:tcPr>
            <w:tcW w:w="3778" w:type="dxa"/>
            <w:tcBorders>
              <w:tl2br w:val="nil"/>
              <w:tr2bl w:val="nil"/>
            </w:tcBorders>
            <w:noWrap w:val="0"/>
            <w:tcMar>
              <w:top w:w="57" w:type="dxa"/>
              <w:left w:w="108" w:type="dxa"/>
              <w:bottom w:w="57" w:type="dxa"/>
              <w:right w:w="108" w:type="dxa"/>
            </w:tcMar>
            <w:vAlign w:val="center"/>
          </w:tcPr>
          <w:p w14:paraId="224408D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5座轿车</w:t>
            </w:r>
          </w:p>
        </w:tc>
        <w:tc>
          <w:tcPr>
            <w:tcW w:w="1280" w:type="dxa"/>
            <w:tcBorders>
              <w:tl2br w:val="nil"/>
              <w:tr2bl w:val="nil"/>
            </w:tcBorders>
            <w:noWrap w:val="0"/>
            <w:tcMar>
              <w:top w:w="57" w:type="dxa"/>
              <w:left w:w="108" w:type="dxa"/>
              <w:bottom w:w="57" w:type="dxa"/>
              <w:right w:w="108" w:type="dxa"/>
            </w:tcMar>
            <w:vAlign w:val="center"/>
          </w:tcPr>
          <w:p w14:paraId="36A6298A">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300</w:t>
            </w:r>
          </w:p>
        </w:tc>
        <w:tc>
          <w:tcPr>
            <w:tcW w:w="2761" w:type="dxa"/>
            <w:tcBorders>
              <w:tl2br w:val="nil"/>
              <w:tr2bl w:val="nil"/>
            </w:tcBorders>
            <w:noWrap w:val="0"/>
            <w:tcMar>
              <w:top w:w="57" w:type="dxa"/>
              <w:left w:w="108" w:type="dxa"/>
              <w:bottom w:w="57" w:type="dxa"/>
              <w:right w:w="108" w:type="dxa"/>
            </w:tcMar>
            <w:vAlign w:val="center"/>
          </w:tcPr>
          <w:p w14:paraId="5602A66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200</w:t>
            </w:r>
          </w:p>
        </w:tc>
      </w:tr>
      <w:tr w14:paraId="030F5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4DD46B87">
            <w:pPr>
              <w:spacing w:after="0" w:line="240" w:lineRule="auto"/>
              <w:rPr>
                <w:rFonts w:hint="eastAsia" w:ascii="仿宋_GB2312" w:hAnsi="仿宋_GB2312" w:eastAsia="仿宋_GB2312" w:cs="仿宋_GB2312"/>
                <w:kern w:val="0"/>
                <w:sz w:val="21"/>
                <w:szCs w:val="21"/>
              </w:rPr>
            </w:pPr>
          </w:p>
        </w:tc>
        <w:tc>
          <w:tcPr>
            <w:tcW w:w="3778" w:type="dxa"/>
            <w:tcBorders>
              <w:tl2br w:val="nil"/>
              <w:tr2bl w:val="nil"/>
            </w:tcBorders>
            <w:noWrap w:val="0"/>
            <w:tcMar>
              <w:top w:w="57" w:type="dxa"/>
              <w:left w:w="108" w:type="dxa"/>
              <w:bottom w:w="57" w:type="dxa"/>
              <w:right w:w="108" w:type="dxa"/>
            </w:tcMar>
            <w:vAlign w:val="center"/>
          </w:tcPr>
          <w:p w14:paraId="51F2E59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7座商务车</w:t>
            </w:r>
          </w:p>
        </w:tc>
        <w:tc>
          <w:tcPr>
            <w:tcW w:w="1280" w:type="dxa"/>
            <w:tcBorders>
              <w:tl2br w:val="nil"/>
              <w:tr2bl w:val="nil"/>
            </w:tcBorders>
            <w:noWrap w:val="0"/>
            <w:tcMar>
              <w:top w:w="57" w:type="dxa"/>
              <w:left w:w="108" w:type="dxa"/>
              <w:bottom w:w="57" w:type="dxa"/>
              <w:right w:w="108" w:type="dxa"/>
            </w:tcMar>
            <w:vAlign w:val="center"/>
          </w:tcPr>
          <w:p w14:paraId="03DC96A6">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400</w:t>
            </w:r>
          </w:p>
        </w:tc>
        <w:tc>
          <w:tcPr>
            <w:tcW w:w="2761" w:type="dxa"/>
            <w:tcBorders>
              <w:tl2br w:val="nil"/>
              <w:tr2bl w:val="nil"/>
            </w:tcBorders>
            <w:noWrap w:val="0"/>
            <w:tcMar>
              <w:top w:w="57" w:type="dxa"/>
              <w:left w:w="108" w:type="dxa"/>
              <w:bottom w:w="57" w:type="dxa"/>
              <w:right w:w="108" w:type="dxa"/>
            </w:tcMar>
            <w:vAlign w:val="center"/>
          </w:tcPr>
          <w:p w14:paraId="180EA59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200</w:t>
            </w:r>
          </w:p>
        </w:tc>
      </w:tr>
      <w:tr w14:paraId="7D943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vMerge w:val="continue"/>
            <w:tcBorders>
              <w:tl2br w:val="nil"/>
              <w:tr2bl w:val="nil"/>
            </w:tcBorders>
            <w:noWrap w:val="0"/>
          </w:tcPr>
          <w:p w14:paraId="1F311951">
            <w:pPr>
              <w:spacing w:after="0" w:line="240" w:lineRule="auto"/>
              <w:rPr>
                <w:rFonts w:hint="eastAsia" w:ascii="仿宋_GB2312" w:hAnsi="仿宋_GB2312" w:eastAsia="仿宋_GB2312" w:cs="仿宋_GB2312"/>
                <w:kern w:val="0"/>
                <w:sz w:val="21"/>
                <w:szCs w:val="21"/>
              </w:rPr>
            </w:pPr>
          </w:p>
        </w:tc>
        <w:tc>
          <w:tcPr>
            <w:tcW w:w="3778" w:type="dxa"/>
            <w:tcBorders>
              <w:tl2br w:val="nil"/>
              <w:tr2bl w:val="nil"/>
            </w:tcBorders>
            <w:noWrap w:val="0"/>
            <w:tcMar>
              <w:top w:w="57" w:type="dxa"/>
              <w:left w:w="108" w:type="dxa"/>
              <w:bottom w:w="57" w:type="dxa"/>
              <w:right w:w="108" w:type="dxa"/>
            </w:tcMar>
            <w:vAlign w:val="center"/>
          </w:tcPr>
          <w:p w14:paraId="4E1D445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7（不含）至9座（含）</w:t>
            </w:r>
          </w:p>
        </w:tc>
        <w:tc>
          <w:tcPr>
            <w:tcW w:w="1280" w:type="dxa"/>
            <w:tcBorders>
              <w:tl2br w:val="nil"/>
              <w:tr2bl w:val="nil"/>
            </w:tcBorders>
            <w:noWrap w:val="0"/>
            <w:tcMar>
              <w:top w:w="57" w:type="dxa"/>
              <w:left w:w="108" w:type="dxa"/>
              <w:bottom w:w="57" w:type="dxa"/>
              <w:right w:w="108" w:type="dxa"/>
            </w:tcMar>
            <w:vAlign w:val="center"/>
          </w:tcPr>
          <w:p w14:paraId="4AF4655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450</w:t>
            </w:r>
          </w:p>
        </w:tc>
        <w:tc>
          <w:tcPr>
            <w:tcW w:w="2761" w:type="dxa"/>
            <w:tcBorders>
              <w:tl2br w:val="nil"/>
              <w:tr2bl w:val="nil"/>
            </w:tcBorders>
            <w:noWrap w:val="0"/>
            <w:tcMar>
              <w:top w:w="57" w:type="dxa"/>
              <w:left w:w="108" w:type="dxa"/>
              <w:bottom w:w="57" w:type="dxa"/>
              <w:right w:w="108" w:type="dxa"/>
            </w:tcMar>
            <w:vAlign w:val="center"/>
          </w:tcPr>
          <w:p w14:paraId="7F748F7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200</w:t>
            </w:r>
          </w:p>
        </w:tc>
      </w:tr>
      <w:tr w14:paraId="303AE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 w:hRule="atLeast"/>
        </w:trPr>
        <w:tc>
          <w:tcPr>
            <w:tcW w:w="787" w:type="dxa"/>
            <w:tcBorders>
              <w:tl2br w:val="nil"/>
              <w:tr2bl w:val="nil"/>
            </w:tcBorders>
            <w:noWrap w:val="0"/>
            <w:tcMar>
              <w:top w:w="57" w:type="dxa"/>
              <w:left w:w="108" w:type="dxa"/>
              <w:bottom w:w="57" w:type="dxa"/>
              <w:right w:w="108" w:type="dxa"/>
            </w:tcMar>
            <w:vAlign w:val="center"/>
          </w:tcPr>
          <w:p w14:paraId="3B20B647">
            <w:pPr>
              <w:pBdr>
                <w:top w:val="none" w:color="000000" w:sz="0" w:space="0"/>
                <w:left w:val="none" w:color="000000" w:sz="0" w:space="0"/>
                <w:bottom w:val="none" w:color="000000" w:sz="0" w:space="0"/>
                <w:right w:val="none" w:color="000000" w:sz="0" w:space="0"/>
              </w:pBdr>
              <w:spacing w:before="0" w:after="0" w:line="240" w:lineRule="auto"/>
              <w:ind w:left="-100" w:right="-10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备</w:t>
            </w:r>
          </w:p>
          <w:p w14:paraId="191B605B">
            <w:pPr>
              <w:pBdr>
                <w:top w:val="none" w:color="000000" w:sz="0" w:space="0"/>
                <w:left w:val="none" w:color="000000" w:sz="0" w:space="0"/>
                <w:bottom w:val="none" w:color="000000" w:sz="0" w:space="0"/>
                <w:right w:val="none" w:color="000000" w:sz="0" w:space="0"/>
              </w:pBdr>
              <w:spacing w:before="0" w:after="0" w:line="240" w:lineRule="auto"/>
              <w:ind w:left="-100" w:right="-100" w:firstLine="0"/>
              <w:jc w:val="center"/>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注</w:t>
            </w:r>
          </w:p>
        </w:tc>
        <w:tc>
          <w:tcPr>
            <w:tcW w:w="7819" w:type="dxa"/>
            <w:gridSpan w:val="3"/>
            <w:tcBorders>
              <w:tl2br w:val="nil"/>
              <w:tr2bl w:val="nil"/>
            </w:tcBorders>
            <w:noWrap w:val="0"/>
            <w:tcMar>
              <w:top w:w="57" w:type="dxa"/>
              <w:left w:w="108" w:type="dxa"/>
              <w:bottom w:w="57" w:type="dxa"/>
              <w:right w:w="108" w:type="dxa"/>
            </w:tcMar>
            <w:vAlign w:val="center"/>
          </w:tcPr>
          <w:p w14:paraId="6AD24812">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1、以上报价包含税金，日租费含燃油费、过路费、泊车费。</w:t>
            </w:r>
          </w:p>
          <w:p w14:paraId="66C45A1B">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2、车辆每天</w:t>
            </w:r>
            <w:r>
              <w:rPr>
                <w:rFonts w:hint="eastAsia" w:ascii="仿宋_GB2312" w:hAnsi="仿宋_GB2312" w:eastAsia="仿宋_GB2312" w:cs="仿宋_GB2312"/>
                <w:color w:val="000000"/>
                <w:kern w:val="0"/>
                <w:sz w:val="21"/>
                <w:szCs w:val="21"/>
                <w:lang w:val="en-US" w:eastAsia="zh-CN"/>
              </w:rPr>
              <w:t>每事</w:t>
            </w:r>
            <w:r>
              <w:rPr>
                <w:rFonts w:hint="eastAsia" w:ascii="仿宋_GB2312" w:hAnsi="仿宋_GB2312" w:eastAsia="仿宋_GB2312" w:cs="仿宋_GB2312"/>
                <w:color w:val="000000"/>
                <w:kern w:val="0"/>
                <w:sz w:val="21"/>
                <w:szCs w:val="21"/>
              </w:rPr>
              <w:t>限行驶150公里/天，超公里数按每公里增加</w:t>
            </w:r>
            <w:r>
              <w:rPr>
                <w:rFonts w:hint="eastAsia" w:ascii="仿宋_GB2312" w:hAnsi="仿宋_GB2312" w:eastAsia="仿宋_GB2312" w:cs="仿宋_GB2312"/>
                <w:color w:val="000000"/>
                <w:kern w:val="0"/>
                <w:sz w:val="21"/>
                <w:szCs w:val="21"/>
                <w:lang w:val="en-US" w:eastAsia="zh-CN"/>
              </w:rPr>
              <w:t>2</w:t>
            </w:r>
            <w:r>
              <w:rPr>
                <w:rFonts w:hint="eastAsia" w:ascii="仿宋_GB2312" w:hAnsi="仿宋_GB2312" w:eastAsia="仿宋_GB2312" w:cs="仿宋_GB2312"/>
                <w:color w:val="000000"/>
                <w:kern w:val="0"/>
                <w:sz w:val="21"/>
                <w:szCs w:val="21"/>
              </w:rPr>
              <w:t>.0元核算。</w:t>
            </w:r>
          </w:p>
          <w:p w14:paraId="37959D13">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3、第三方劳务费用含劳务派遣人员住宿费。</w:t>
            </w:r>
          </w:p>
          <w:p w14:paraId="0B89AEE1">
            <w:pPr>
              <w:pBdr>
                <w:top w:val="none" w:color="000000" w:sz="0" w:space="0"/>
                <w:left w:val="none" w:color="000000" w:sz="0" w:space="0"/>
                <w:bottom w:val="none" w:color="000000" w:sz="0" w:space="0"/>
                <w:right w:val="none" w:color="000000" w:sz="0" w:space="0"/>
              </w:pBdr>
              <w:spacing w:before="0" w:after="0" w:line="240" w:lineRule="auto"/>
              <w:ind w:left="0" w:right="0" w:firstLine="240"/>
              <w:jc w:val="both"/>
              <w:rPr>
                <w:rFonts w:hint="eastAsia" w:ascii="仿宋_GB2312" w:hAnsi="仿宋_GB2312" w:eastAsia="仿宋_GB2312" w:cs="仿宋_GB2312"/>
                <w:kern w:val="0"/>
                <w:sz w:val="21"/>
                <w:szCs w:val="21"/>
              </w:rPr>
            </w:pPr>
            <w:r>
              <w:rPr>
                <w:rFonts w:hint="eastAsia" w:ascii="仿宋_GB2312" w:hAnsi="仿宋_GB2312" w:eastAsia="仿宋_GB2312" w:cs="仿宋_GB2312"/>
                <w:color w:val="000000"/>
                <w:kern w:val="0"/>
                <w:sz w:val="21"/>
                <w:szCs w:val="21"/>
              </w:rPr>
              <w:t>4、当日用车不足4</w:t>
            </w:r>
            <w:r>
              <w:rPr>
                <w:rFonts w:hint="eastAsia" w:ascii="仿宋_GB2312" w:hAnsi="仿宋_GB2312" w:eastAsia="仿宋_GB2312" w:cs="仿宋_GB2312"/>
                <w:color w:val="000000"/>
                <w:kern w:val="0"/>
                <w:sz w:val="21"/>
                <w:szCs w:val="21"/>
                <w:lang w:val="en-US" w:eastAsia="zh-CN"/>
              </w:rPr>
              <w:t>.5</w:t>
            </w:r>
            <w:r>
              <w:rPr>
                <w:rFonts w:hint="eastAsia" w:ascii="仿宋_GB2312" w:hAnsi="仿宋_GB2312" w:eastAsia="仿宋_GB2312" w:cs="仿宋_GB2312"/>
                <w:color w:val="000000"/>
                <w:kern w:val="0"/>
                <w:sz w:val="21"/>
                <w:szCs w:val="21"/>
              </w:rPr>
              <w:t>小时的，费用按5折计算。</w:t>
            </w:r>
          </w:p>
        </w:tc>
      </w:tr>
    </w:tbl>
    <w:p w14:paraId="54935E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0" w:firstLineChars="200"/>
        <w:jc w:val="both"/>
        <w:textAlignment w:val="auto"/>
        <w:rPr>
          <w:rFonts w:hint="default" w:ascii="仿宋" w:hAnsi="仿宋" w:eastAsia="仿宋" w:cs="仿宋"/>
          <w:color w:val="000000"/>
          <w:kern w:val="0"/>
          <w:sz w:val="24"/>
          <w:szCs w:val="21"/>
        </w:rPr>
      </w:pPr>
      <w:r>
        <w:rPr>
          <w:rFonts w:hint="default" w:ascii="仿宋" w:hAnsi="仿宋" w:eastAsia="仿宋" w:cs="仿宋"/>
          <w:color w:val="000000"/>
          <w:kern w:val="0"/>
          <w:sz w:val="24"/>
          <w:szCs w:val="21"/>
        </w:rPr>
        <w:t>注：供应商综合考虑国家收费标准并结合市场实际进行报价，统一填报折扣率（0%≤</w:t>
      </w:r>
      <w:r>
        <w:rPr>
          <w:rFonts w:hint="eastAsia" w:ascii="仿宋" w:hAnsi="仿宋" w:eastAsia="仿宋" w:cs="仿宋"/>
          <w:color w:val="000000"/>
          <w:kern w:val="0"/>
          <w:sz w:val="24"/>
          <w:szCs w:val="21"/>
          <w:lang w:val="en-US" w:eastAsia="zh-CN"/>
        </w:rPr>
        <w:t>优惠</w:t>
      </w:r>
      <w:r>
        <w:rPr>
          <w:rFonts w:hint="default" w:ascii="仿宋" w:hAnsi="仿宋" w:eastAsia="仿宋" w:cs="仿宋"/>
          <w:color w:val="000000"/>
          <w:kern w:val="0"/>
          <w:sz w:val="24"/>
          <w:szCs w:val="21"/>
        </w:rPr>
        <w:t>率＜100%，超出该范围的响应无效）。</w:t>
      </w:r>
    </w:p>
    <w:p w14:paraId="750DE67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left="0" w:right="0" w:firstLine="482" w:firstLineChars="200"/>
        <w:jc w:val="both"/>
        <w:textAlignment w:val="auto"/>
        <w:rPr>
          <w:rFonts w:hint="default" w:ascii="仿宋" w:hAnsi="仿宋" w:eastAsia="仿宋" w:cs="仿宋"/>
          <w:b/>
          <w:bCs/>
          <w:color w:val="000000"/>
          <w:kern w:val="0"/>
          <w:sz w:val="24"/>
          <w:szCs w:val="21"/>
        </w:rPr>
      </w:pPr>
      <w:r>
        <w:rPr>
          <w:rFonts w:hint="default" w:ascii="仿宋" w:hAnsi="仿宋" w:eastAsia="仿宋" w:cs="仿宋"/>
          <w:b/>
          <w:bCs/>
          <w:color w:val="000000"/>
          <w:kern w:val="0"/>
          <w:sz w:val="24"/>
          <w:szCs w:val="21"/>
        </w:rPr>
        <w:t>本项目采取</w:t>
      </w:r>
      <w:r>
        <w:rPr>
          <w:rFonts w:hint="default" w:ascii="仿宋" w:hAnsi="仿宋" w:eastAsia="仿宋" w:cs="仿宋"/>
          <w:b/>
          <w:bCs/>
          <w:color w:val="000000"/>
          <w:kern w:val="0"/>
          <w:sz w:val="24"/>
          <w:szCs w:val="21"/>
          <w:lang w:val="en-US" w:eastAsia="zh-CN"/>
        </w:rPr>
        <w:t>优惠率</w:t>
      </w:r>
      <w:r>
        <w:rPr>
          <w:rFonts w:hint="default" w:ascii="仿宋" w:hAnsi="仿宋" w:eastAsia="仿宋" w:cs="仿宋"/>
          <w:b/>
          <w:bCs/>
          <w:color w:val="000000"/>
          <w:kern w:val="0"/>
          <w:sz w:val="24"/>
          <w:szCs w:val="21"/>
        </w:rPr>
        <w:t>报价，以（1-</w:t>
      </w:r>
      <w:r>
        <w:rPr>
          <w:rFonts w:hint="default" w:ascii="仿宋" w:hAnsi="仿宋" w:eastAsia="仿宋" w:cs="仿宋"/>
          <w:b/>
          <w:bCs/>
          <w:color w:val="000000"/>
          <w:kern w:val="0"/>
          <w:sz w:val="24"/>
          <w:szCs w:val="21"/>
          <w:lang w:val="en-US" w:eastAsia="zh-CN"/>
        </w:rPr>
        <w:t>优惠率</w:t>
      </w:r>
      <w:r>
        <w:rPr>
          <w:rFonts w:hint="default" w:ascii="仿宋" w:hAnsi="仿宋" w:eastAsia="仿宋" w:cs="仿宋"/>
          <w:b/>
          <w:bCs/>
          <w:color w:val="000000"/>
          <w:kern w:val="0"/>
          <w:sz w:val="24"/>
          <w:szCs w:val="21"/>
        </w:rPr>
        <w:t>）作为供应商的报价参与价格评审。</w:t>
      </w:r>
    </w:p>
    <w:p w14:paraId="051508E1">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七、服务费用</w:t>
      </w:r>
    </w:p>
    <w:p w14:paraId="54C1EEAE">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1.由采购人与成交供应商定期按实结算，提供服务的价格不得超出成交供应商报价。</w:t>
      </w:r>
    </w:p>
    <w:p w14:paraId="7EB1B2EB">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2.用户不再承担乙方车辆的其它任何费用（包括且不限于油费、过路、过桥费、停车费、司机住宿费、折旧费、保险费、修理费、交通事故产生的费用、利税和驾驶员工资、福利等费用）。</w:t>
      </w:r>
    </w:p>
    <w:p w14:paraId="3D7D132A">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成交供应商须按照税务局登记信息准确告知采购人纳税人资质，并对此信息的准确性负责。成交供应商必须出具符合合同约定经济事项的正规增值税发票，未提前提供合格发票的，采购人有权延迟或拒绝付款；如成交供应商提供虚假发票的，或因提供的发票瑕疵给采购人造成损失的，成交供应商承担由此产生的一切后果。</w:t>
      </w:r>
    </w:p>
    <w:p w14:paraId="1DD3B372">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4.本项目采购代理费由招标人支付。</w:t>
      </w:r>
    </w:p>
    <w:p w14:paraId="6B2C0DDB">
      <w:pPr>
        <w:pStyle w:val="9"/>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八</w:t>
      </w:r>
      <w:r>
        <w:rPr>
          <w:rFonts w:hint="eastAsia" w:ascii="宋体" w:hAnsi="宋体" w:eastAsia="宋体" w:cs="宋体"/>
          <w:color w:val="auto"/>
          <w:sz w:val="24"/>
          <w:szCs w:val="24"/>
        </w:rPr>
        <w:t>、采购标的对应的中小企业划分标准所属行业一览表</w:t>
      </w:r>
    </w:p>
    <w:tbl>
      <w:tblPr>
        <w:tblStyle w:val="10"/>
        <w:tblW w:w="8309" w:type="dxa"/>
        <w:jc w:val="center"/>
        <w:tblCellSpacing w:w="0" w:type="dxa"/>
        <w:tblLayout w:type="fixed"/>
        <w:tblCellMar>
          <w:top w:w="0" w:type="dxa"/>
          <w:left w:w="108" w:type="dxa"/>
          <w:bottom w:w="0" w:type="dxa"/>
          <w:right w:w="108" w:type="dxa"/>
        </w:tblCellMar>
      </w:tblPr>
      <w:tblGrid>
        <w:gridCol w:w="747"/>
        <w:gridCol w:w="3664"/>
        <w:gridCol w:w="3898"/>
      </w:tblGrid>
      <w:tr w14:paraId="04B55488">
        <w:tblPrEx>
          <w:tblCellMar>
            <w:top w:w="0" w:type="dxa"/>
            <w:left w:w="108" w:type="dxa"/>
            <w:bottom w:w="0" w:type="dxa"/>
            <w:right w:w="108" w:type="dxa"/>
          </w:tblCellMar>
        </w:tblPrEx>
        <w:trPr>
          <w:trHeight w:val="659" w:hRule="atLeast"/>
          <w:tblCellSpacing w:w="0" w:type="dxa"/>
          <w:jc w:val="center"/>
        </w:trPr>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B0AB5">
            <w:pPr>
              <w:pStyle w:val="9"/>
              <w:spacing w:beforeAutospacing="0" w:afterAutospacing="0" w:line="0" w:lineRule="atLeast"/>
              <w:jc w:val="center"/>
              <w:rPr>
                <w:color w:val="auto"/>
              </w:rPr>
            </w:pPr>
            <w:r>
              <w:rPr>
                <w:rFonts w:hint="eastAsia" w:ascii="宋体" w:hAnsi="宋体" w:eastAsia="宋体" w:cs="宋体"/>
                <w:color w:val="auto"/>
              </w:rPr>
              <w:t>序号</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605BD">
            <w:pPr>
              <w:pStyle w:val="9"/>
              <w:spacing w:beforeAutospacing="0" w:afterAutospacing="0" w:line="0" w:lineRule="atLeast"/>
              <w:jc w:val="center"/>
              <w:rPr>
                <w:color w:val="auto"/>
              </w:rPr>
            </w:pPr>
            <w:r>
              <w:rPr>
                <w:rFonts w:hint="eastAsia" w:ascii="宋体" w:hAnsi="宋体" w:eastAsia="宋体" w:cs="宋体"/>
                <w:color w:val="auto"/>
              </w:rPr>
              <w:t>采购标的</w:t>
            </w:r>
          </w:p>
        </w:tc>
        <w:tc>
          <w:tcPr>
            <w:tcW w:w="3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87452">
            <w:pPr>
              <w:pStyle w:val="9"/>
              <w:spacing w:beforeAutospacing="0" w:afterAutospacing="0" w:line="0" w:lineRule="atLeast"/>
              <w:jc w:val="center"/>
              <w:rPr>
                <w:color w:val="auto"/>
              </w:rPr>
            </w:pPr>
            <w:r>
              <w:rPr>
                <w:rFonts w:hint="eastAsia" w:ascii="宋体" w:hAnsi="宋体" w:eastAsia="宋体" w:cs="宋体"/>
                <w:color w:val="auto"/>
              </w:rPr>
              <w:t>对应中小企业划分标准所属行业</w:t>
            </w:r>
          </w:p>
        </w:tc>
      </w:tr>
      <w:tr w14:paraId="693C0820">
        <w:tblPrEx>
          <w:tblCellMar>
            <w:top w:w="0" w:type="dxa"/>
            <w:left w:w="108" w:type="dxa"/>
            <w:bottom w:w="0" w:type="dxa"/>
            <w:right w:w="108" w:type="dxa"/>
          </w:tblCellMar>
        </w:tblPrEx>
        <w:trPr>
          <w:trHeight w:val="339" w:hRule="atLeast"/>
          <w:tblCellSpacing w:w="0" w:type="dxa"/>
          <w:jc w:val="center"/>
        </w:trPr>
        <w:tc>
          <w:tcPr>
            <w:tcW w:w="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AE34">
            <w:pPr>
              <w:pStyle w:val="9"/>
              <w:spacing w:beforeAutospacing="0" w:afterAutospacing="0" w:line="0" w:lineRule="atLeast"/>
              <w:jc w:val="center"/>
              <w:rPr>
                <w:color w:val="auto"/>
              </w:rPr>
            </w:pPr>
            <w:r>
              <w:rPr>
                <w:rFonts w:hint="eastAsia" w:ascii="宋体" w:hAnsi="宋体" w:eastAsia="宋体" w:cs="宋体"/>
                <w:color w:val="auto"/>
              </w:rPr>
              <w:t>1</w:t>
            </w:r>
          </w:p>
        </w:tc>
        <w:tc>
          <w:tcPr>
            <w:tcW w:w="3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ABD9B">
            <w:pPr>
              <w:pStyle w:val="9"/>
              <w:spacing w:beforeAutospacing="0" w:afterAutospacing="0" w:line="0" w:lineRule="atLeast"/>
              <w:jc w:val="center"/>
              <w:rPr>
                <w:color w:val="auto"/>
              </w:rPr>
            </w:pPr>
            <w:r>
              <w:rPr>
                <w:color w:val="auto"/>
              </w:rPr>
              <w:t> </w:t>
            </w:r>
            <w:r>
              <w:rPr>
                <w:rFonts w:hint="eastAsia"/>
                <w:color w:val="auto"/>
                <w:lang w:eastAsia="zh-CN"/>
              </w:rPr>
              <w:t>东台市东台镇人民政府公务用车租赁服务项目</w:t>
            </w:r>
          </w:p>
        </w:tc>
        <w:tc>
          <w:tcPr>
            <w:tcW w:w="3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99197">
            <w:pPr>
              <w:pStyle w:val="9"/>
              <w:spacing w:beforeAutospacing="0" w:afterAutospacing="0" w:line="0" w:lineRule="atLeast"/>
              <w:jc w:val="center"/>
              <w:rPr>
                <w:color w:val="auto"/>
              </w:rPr>
            </w:pPr>
            <w:r>
              <w:rPr>
                <w:rFonts w:hint="eastAsia"/>
                <w:color w:val="auto"/>
                <w:lang w:val="en-US" w:eastAsia="zh-CN"/>
              </w:rPr>
              <w:t>租赁和商务服务业</w:t>
            </w:r>
          </w:p>
        </w:tc>
      </w:tr>
    </w:tbl>
    <w:p w14:paraId="0BC2E254">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689B40AD">
      <w:pPr>
        <w:pStyle w:val="9"/>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w:t>
      </w:r>
    </w:p>
    <w:p w14:paraId="420EBFCF">
      <w:pPr>
        <w:pStyle w:val="9"/>
        <w:spacing w:beforeAutospacing="0" w:afterAutospacing="0" w:line="0" w:lineRule="atLeast"/>
        <w:ind w:firstLine="48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2C7CF00">
      <w:pPr>
        <w:pStyle w:val="9"/>
        <w:spacing w:beforeAutospacing="0" w:afterAutospacing="0"/>
        <w:ind w:firstLine="602"/>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EE32333">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58497D9">
      <w:pPr>
        <w:pStyle w:val="9"/>
        <w:tabs>
          <w:tab w:val="left" w:pos="6205"/>
        </w:tabs>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5AEEB34B">
      <w:pPr>
        <w:pStyle w:val="9"/>
        <w:keepNext/>
        <w:spacing w:beforeAutospacing="0" w:afterAutospacing="0"/>
        <w:jc w:val="center"/>
        <w:rPr>
          <w:rFonts w:hint="eastAsia" w:ascii="宋体" w:hAnsi="宋体" w:eastAsia="宋体" w:cs="宋体"/>
          <w:sz w:val="24"/>
          <w:szCs w:val="24"/>
          <w:highlight w:val="none"/>
        </w:rPr>
      </w:pPr>
      <w:bookmarkStart w:id="179" w:name="_Toc120614281"/>
      <w:r>
        <w:rPr>
          <w:rFonts w:hint="eastAsia" w:ascii="宋体" w:hAnsi="宋体" w:eastAsia="宋体" w:cs="宋体"/>
          <w:sz w:val="24"/>
          <w:szCs w:val="24"/>
          <w:highlight w:val="none"/>
        </w:rPr>
        <w:t> </w:t>
      </w:r>
    </w:p>
    <w:p w14:paraId="61AA3C61">
      <w:pPr>
        <w:pStyle w:val="9"/>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810F0B">
      <w:pPr>
        <w:pStyle w:val="9"/>
        <w:spacing w:beforeAutospacing="0" w:afterAutospacing="0"/>
        <w:jc w:val="both"/>
        <w:rPr>
          <w:highlight w:val="none"/>
        </w:rPr>
      </w:pPr>
    </w:p>
    <w:p w14:paraId="7375105D">
      <w:pPr>
        <w:pStyle w:val="9"/>
        <w:spacing w:beforeAutospacing="0" w:afterAutospacing="0"/>
        <w:jc w:val="both"/>
        <w:rPr>
          <w:highlight w:val="none"/>
        </w:rPr>
      </w:pPr>
    </w:p>
    <w:p w14:paraId="3880A673">
      <w:pPr>
        <w:pStyle w:val="9"/>
        <w:keepNext/>
        <w:spacing w:beforeAutospacing="0" w:afterAutospacing="0"/>
        <w:jc w:val="center"/>
        <w:rPr>
          <w:highlight w:val="none"/>
        </w:rPr>
      </w:pPr>
      <w:r>
        <w:rPr>
          <w:rFonts w:hint="eastAsia" w:ascii="黑体" w:hAnsi="宋体" w:eastAsia="黑体" w:cs="黑体"/>
          <w:color w:val="000000"/>
          <w:sz w:val="44"/>
          <w:szCs w:val="44"/>
          <w:highlight w:val="none"/>
        </w:rPr>
        <w:t>第五章 </w:t>
      </w:r>
      <w:r>
        <w:rPr>
          <w:rFonts w:hint="eastAsia" w:ascii="黑体" w:hAnsi="宋体" w:eastAsia="黑体" w:cs="黑体"/>
          <w:b/>
          <w:color w:val="000000"/>
          <w:sz w:val="44"/>
          <w:szCs w:val="44"/>
          <w:highlight w:val="none"/>
        </w:rPr>
        <w:t>评标方法与评标标准</w:t>
      </w:r>
    </w:p>
    <w:p w14:paraId="423C8189">
      <w:pPr>
        <w:pStyle w:val="9"/>
        <w:spacing w:beforeAutospacing="0" w:afterAutospacing="0"/>
        <w:jc w:val="both"/>
        <w:rPr>
          <w:highlight w:val="none"/>
        </w:rPr>
      </w:pPr>
      <w:r>
        <w:rPr>
          <w:highlight w:val="none"/>
        </w:rPr>
        <w:t> </w:t>
      </w:r>
    </w:p>
    <w:p w14:paraId="668FEA9F">
      <w:pPr>
        <w:keepNext w:val="0"/>
        <w:keepLines w:val="0"/>
        <w:pageBreakBefore w:val="0"/>
        <w:widowControl w:val="0"/>
        <w:kinsoku/>
        <w:wordWrap/>
        <w:overflowPunct/>
        <w:topLinePunct w:val="0"/>
        <w:autoSpaceDE/>
        <w:autoSpaceDN/>
        <w:bidi w:val="0"/>
        <w:adjustRightInd/>
        <w:snapToGrid w:val="0"/>
        <w:spacing w:line="336" w:lineRule="auto"/>
        <w:ind w:left="0" w:firstLine="482" w:firstLineChars="200"/>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adjustRightInd/>
        <w:snapToGrid w:val="0"/>
        <w:spacing w:line="336" w:lineRule="auto"/>
        <w:ind w:left="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29CDAE23">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outlineLvl w:val="1"/>
        <w:rPr>
          <w:rFonts w:hint="eastAsia" w:ascii="宋体" w:hAnsi="宋体" w:eastAsia="宋体" w:cs="宋体"/>
          <w:b/>
          <w:bCs/>
          <w:sz w:val="24"/>
          <w:szCs w:val="24"/>
        </w:rPr>
      </w:pPr>
      <w:bookmarkStart w:id="180" w:name="_Toc184145599"/>
      <w:r>
        <w:rPr>
          <w:rFonts w:hint="eastAsia" w:ascii="宋体" w:hAnsi="宋体" w:eastAsia="宋体" w:cs="宋体"/>
          <w:b/>
          <w:bCs/>
          <w:sz w:val="24"/>
          <w:szCs w:val="24"/>
        </w:rPr>
        <w:t>二、政府采购政策功能落实</w:t>
      </w:r>
      <w:bookmarkEnd w:id="180"/>
    </w:p>
    <w:p w14:paraId="1E46B3E0">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1、小微型企业价格扣除</w:t>
      </w:r>
    </w:p>
    <w:p w14:paraId="777676FA">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（1）本项目为专门面向中小企业采购的项目或者采购包，不再执行价格评审优惠的扶持政策。</w:t>
      </w:r>
    </w:p>
    <w:p w14:paraId="6730B3F2">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（2）供应商需按照采购文件的要求提供相应的《小微企业声明函》或《中小企业声明函》。</w:t>
      </w:r>
    </w:p>
    <w:p w14:paraId="774A964D">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（3）企业标准请参照《关于印发中小企业划型标准规定的通知》（工信部联企业[2011]300号）文件规定自行填写。</w:t>
      </w:r>
    </w:p>
    <w:p w14:paraId="677D98AD">
      <w:pPr>
        <w:keepNext w:val="0"/>
        <w:keepLines w:val="0"/>
        <w:pageBreakBefore w:val="0"/>
        <w:widowControl w:val="0"/>
        <w:kinsoku/>
        <w:wordWrap/>
        <w:overflowPunct/>
        <w:topLinePunct w:val="0"/>
        <w:autoSpaceDE/>
        <w:autoSpaceDN/>
        <w:bidi w:val="0"/>
        <w:adjustRightInd/>
        <w:snapToGrid/>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color w:val="auto"/>
          <w:sz w:val="24"/>
          <w:szCs w:val="24"/>
        </w:rPr>
        <w:t>（4）项目为专门面向中小企业采购的项目,投标人必须为中小微企业（或监狱企业或残疾人福利性单位</w:t>
      </w:r>
      <w:r>
        <w:rPr>
          <w:rFonts w:hint="eastAsia" w:ascii="宋体" w:hAnsi="宋体" w:eastAsia="宋体" w:cs="宋体"/>
          <w:color w:val="auto"/>
          <w:sz w:val="24"/>
          <w:szCs w:val="24"/>
        </w:rPr>
        <w:t>）</w:t>
      </w:r>
      <w:r>
        <w:rPr>
          <w:rFonts w:hint="eastAsia" w:ascii="宋体" w:hAnsi="宋体" w:eastAsia="宋体" w:cs="宋体"/>
          <w:b/>
          <w:color w:val="auto"/>
          <w:sz w:val="24"/>
          <w:szCs w:val="24"/>
        </w:rPr>
        <w:t>，不接受非中小微型企业（或监狱企业或残疾人福利性单位）参与本项目投标。</w:t>
      </w:r>
    </w:p>
    <w:p w14:paraId="4E60F86A">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2、残疾人福利单位价格扣除（本项目不适用）</w:t>
      </w:r>
    </w:p>
    <w:p w14:paraId="70C79702">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（1）本项目对残疾人福利性单位视同小型、微型企业，给予</w:t>
      </w:r>
      <w:r>
        <w:rPr>
          <w:rFonts w:hint="eastAsia" w:ascii="宋体" w:hAnsi="宋体" w:eastAsia="宋体" w:cs="宋体"/>
          <w:color w:val="auto"/>
          <w:kern w:val="0"/>
          <w:sz w:val="24"/>
          <w:szCs w:val="24"/>
          <w:u w:val="single"/>
        </w:rPr>
        <w:t>20%</w:t>
      </w:r>
      <w:r>
        <w:rPr>
          <w:rFonts w:hint="eastAsia" w:ascii="宋体" w:hAnsi="宋体" w:eastAsia="宋体" w:cs="宋体"/>
          <w:color w:val="auto"/>
          <w:kern w:val="0"/>
          <w:sz w:val="24"/>
          <w:szCs w:val="24"/>
        </w:rPr>
        <w:t>的价格扣除。</w:t>
      </w:r>
    </w:p>
    <w:p w14:paraId="6159FE3E">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（2）残疾人福利单位需按照采购文件的要求提供《残疾人福利性单位声明函》。</w:t>
      </w:r>
    </w:p>
    <w:p w14:paraId="7EF57CEF">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（3）残疾人福利单位标准请参照《关于促进残疾人就业政府采购政策的通知》（财库〔2017〕141号）。</w:t>
      </w:r>
    </w:p>
    <w:p w14:paraId="7D787E25">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3、监狱和戒毒企业价格扣除（本项目不适用）</w:t>
      </w:r>
    </w:p>
    <w:p w14:paraId="0F55FB33">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（1）本项目对监狱和戒毒企业（简称监狱企业）视同小型、微型企业，给予</w:t>
      </w:r>
      <w:r>
        <w:rPr>
          <w:rFonts w:hint="eastAsia" w:ascii="宋体" w:hAnsi="宋体" w:eastAsia="宋体" w:cs="宋体"/>
          <w:color w:val="auto"/>
          <w:kern w:val="0"/>
          <w:sz w:val="24"/>
          <w:szCs w:val="24"/>
          <w:u w:val="single"/>
        </w:rPr>
        <w:t>20%</w:t>
      </w:r>
      <w:r>
        <w:rPr>
          <w:rFonts w:hint="eastAsia" w:ascii="宋体" w:hAnsi="宋体" w:eastAsia="宋体" w:cs="宋体"/>
          <w:color w:val="auto"/>
          <w:kern w:val="0"/>
          <w:sz w:val="24"/>
          <w:szCs w:val="24"/>
        </w:rPr>
        <w:t>的价格扣除。</w:t>
      </w:r>
    </w:p>
    <w:p w14:paraId="543EBA01">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55364838">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（3）监狱企业标准请参照《关于政府采购支持监狱企业发展有关问题的通知》（财库[2014]68号）。</w:t>
      </w:r>
    </w:p>
    <w:p w14:paraId="24B0827C">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4、（本项目不适用）残疾人福利单位、监狱企业属于小型、微型企业的，不重复享受政策。</w:t>
      </w:r>
    </w:p>
    <w:p w14:paraId="0AC11DB9">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本项目不适用）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kern w:val="0"/>
          <w:sz w:val="24"/>
          <w:szCs w:val="24"/>
          <w:u w:val="single"/>
        </w:rPr>
        <w:t>6%</w:t>
      </w:r>
      <w:r>
        <w:rPr>
          <w:rFonts w:hint="eastAsia" w:ascii="宋体" w:hAnsi="宋体" w:eastAsia="宋体" w:cs="宋体"/>
          <w:color w:val="auto"/>
          <w:kern w:val="0"/>
          <w:sz w:val="24"/>
          <w:szCs w:val="24"/>
        </w:rPr>
        <w:t>的价格扣除，用扣除后的价格参与评审。</w:t>
      </w:r>
    </w:p>
    <w:p w14:paraId="6828C636">
      <w:pPr>
        <w:keepNext w:val="0"/>
        <w:keepLines w:val="0"/>
        <w:pageBreakBefore w:val="0"/>
        <w:widowControl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6、（本项目不适用）联合体各方均为小型、微型企业（残疾人福利单位、监狱企业）的，联合体享受</w:t>
      </w:r>
      <w:r>
        <w:rPr>
          <w:rFonts w:hint="eastAsia" w:ascii="宋体" w:hAnsi="宋体" w:eastAsia="宋体" w:cs="宋体"/>
          <w:color w:val="auto"/>
          <w:kern w:val="0"/>
          <w:sz w:val="24"/>
          <w:szCs w:val="24"/>
          <w:u w:val="single"/>
        </w:rPr>
        <w:t>20%</w:t>
      </w:r>
      <w:r>
        <w:rPr>
          <w:rFonts w:hint="eastAsia" w:ascii="宋体" w:hAnsi="宋体" w:eastAsia="宋体" w:cs="宋体"/>
          <w:color w:val="auto"/>
          <w:kern w:val="0"/>
          <w:sz w:val="24"/>
          <w:szCs w:val="24"/>
        </w:rPr>
        <w:t>的价格扣除。</w:t>
      </w:r>
    </w:p>
    <w:p w14:paraId="15C427C1">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7、采购本国产品的支持政策</w:t>
      </w:r>
    </w:p>
    <w:p w14:paraId="02342FC3">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kern w:val="0"/>
          <w:sz w:val="24"/>
          <w:szCs w:val="24"/>
          <w:u w:val="single"/>
        </w:rPr>
        <w:t>20%</w:t>
      </w:r>
      <w:r>
        <w:rPr>
          <w:rFonts w:hint="eastAsia" w:ascii="宋体" w:hAnsi="宋体" w:eastAsia="宋体" w:cs="宋体"/>
          <w:b/>
          <w:bCs/>
          <w:color w:val="auto"/>
          <w:kern w:val="0"/>
          <w:sz w:val="24"/>
          <w:szCs w:val="24"/>
        </w:rPr>
        <w:t>的价格扣除，用扣除后的价格参与评审。</w:t>
      </w:r>
    </w:p>
    <w:p w14:paraId="47AC9B40">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kern w:val="0"/>
          <w:sz w:val="24"/>
          <w:szCs w:val="24"/>
          <w:u w:val="single"/>
        </w:rPr>
        <w:t>80%</w:t>
      </w:r>
      <w:r>
        <w:rPr>
          <w:rFonts w:hint="eastAsia" w:ascii="宋体" w:hAnsi="宋体" w:eastAsia="宋体" w:cs="宋体"/>
          <w:b/>
          <w:bCs/>
          <w:color w:val="auto"/>
          <w:kern w:val="0"/>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kern w:val="0"/>
          <w:sz w:val="24"/>
          <w:szCs w:val="24"/>
          <w:u w:val="single"/>
        </w:rPr>
        <w:t>20%</w:t>
      </w:r>
      <w:r>
        <w:rPr>
          <w:rFonts w:hint="eastAsia" w:ascii="宋体" w:hAnsi="宋体" w:eastAsia="宋体" w:cs="宋体"/>
          <w:b/>
          <w:bCs/>
          <w:color w:val="auto"/>
          <w:kern w:val="0"/>
          <w:sz w:val="24"/>
          <w:szCs w:val="24"/>
        </w:rPr>
        <w:t>的价格扣除，用扣除后的价格参与评审。供应商未填写比例数值，或比例数值未达到80%的，将不享受本国产品价格评审优惠。</w:t>
      </w:r>
    </w:p>
    <w:p w14:paraId="6591630C">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7.3 供应商需按照招标文件的要求提供《关于符合本国产品标准的声明函》（以下简称《声明函》），如不提供将不享受本国产品价格评审优惠。</w:t>
      </w:r>
    </w:p>
    <w:p w14:paraId="29EA5611">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560D74E0">
      <w:pPr>
        <w:keepNext w:val="0"/>
        <w:keepLines w:val="0"/>
        <w:pageBreakBefore w:val="0"/>
        <w:widowControl w:val="0"/>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b/>
          <w:bCs/>
          <w:color w:val="auto"/>
          <w:kern w:val="0"/>
          <w:sz w:val="24"/>
          <w:szCs w:val="24"/>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kern w:val="0"/>
          <w:sz w:val="24"/>
          <w:szCs w:val="24"/>
        </w:rPr>
        <w:t>和招标文件规定的，供应商提供的相关产品视为不符合本国产品标准。</w:t>
      </w:r>
    </w:p>
    <w:p w14:paraId="7024912D">
      <w:pPr>
        <w:keepNext w:val="0"/>
        <w:keepLines w:val="0"/>
        <w:pageBreakBefore w:val="0"/>
        <w:widowControl w:val="0"/>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hint="eastAsia" w:ascii="宋体" w:hAnsi="宋体" w:eastAsia="宋体" w:cs="宋体"/>
          <w:b/>
          <w:i/>
          <w:color w:val="auto"/>
          <w:kern w:val="0"/>
          <w:sz w:val="24"/>
          <w:szCs w:val="24"/>
        </w:rPr>
        <w:t>如属政府强制采购产品未提供认证证书的或认证证书提供不全的将视为未实质性响应采购要求</w:t>
      </w:r>
      <w:r>
        <w:rPr>
          <w:rFonts w:hint="eastAsia" w:ascii="宋体" w:hAnsi="宋体" w:eastAsia="宋体" w:cs="宋体"/>
          <w:i/>
          <w:color w:val="auto"/>
          <w:kern w:val="0"/>
          <w:sz w:val="24"/>
          <w:szCs w:val="24"/>
        </w:rPr>
        <w:t>。</w:t>
      </w:r>
      <w:r>
        <w:rPr>
          <w:rFonts w:hint="eastAsia" w:ascii="宋体" w:hAnsi="宋体" w:eastAsia="宋体" w:cs="宋体"/>
          <w:color w:val="auto"/>
          <w:kern w:val="0"/>
          <w:sz w:val="24"/>
          <w:szCs w:val="24"/>
        </w:rPr>
        <w:t>其他条件相同情况下，应当优先采购节能产品、环境标志产品。</w:t>
      </w:r>
    </w:p>
    <w:p w14:paraId="7CC0C503">
      <w:pPr>
        <w:pStyle w:val="9"/>
        <w:keepNext w:val="0"/>
        <w:keepLines w:val="0"/>
        <w:pageBreakBefore w:val="0"/>
        <w:widowControl w:val="0"/>
        <w:kinsoku/>
        <w:wordWrap/>
        <w:overflowPunct/>
        <w:topLinePunct w:val="0"/>
        <w:autoSpaceDE/>
        <w:autoSpaceDN/>
        <w:bidi w:val="0"/>
        <w:adjustRightInd/>
        <w:spacing w:beforeAutospacing="0" w:afterAutospacing="0" w:line="336" w:lineRule="auto"/>
        <w:ind w:left="0" w:firstLine="482" w:firstLineChars="200"/>
        <w:textAlignment w:val="auto"/>
        <w:rPr>
          <w:rFonts w:hint="eastAsia" w:ascii="宋体" w:hAnsi="宋体" w:eastAsia="宋体" w:cs="宋体"/>
          <w:highlight w:val="none"/>
        </w:rPr>
      </w:pPr>
      <w:r>
        <w:rPr>
          <w:rFonts w:hint="eastAsia" w:ascii="宋体" w:hAnsi="宋体" w:eastAsia="宋体" w:cs="宋体"/>
          <w:b/>
          <w:color w:val="000000"/>
          <w:highlight w:val="none"/>
        </w:rPr>
        <w:t>评标方法与评标标准</w:t>
      </w:r>
    </w:p>
    <w:tbl>
      <w:tblPr>
        <w:tblStyle w:val="10"/>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2"/>
        <w:gridCol w:w="1216"/>
        <w:gridCol w:w="1288"/>
        <w:gridCol w:w="885"/>
        <w:gridCol w:w="4926"/>
      </w:tblGrid>
      <w:tr w14:paraId="15A4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582" w:type="dxa"/>
            <w:noWrap w:val="0"/>
            <w:vAlign w:val="center"/>
          </w:tcPr>
          <w:p w14:paraId="184753A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序</w:t>
            </w:r>
          </w:p>
        </w:tc>
        <w:tc>
          <w:tcPr>
            <w:tcW w:w="1216" w:type="dxa"/>
            <w:noWrap w:val="0"/>
            <w:vAlign w:val="center"/>
          </w:tcPr>
          <w:p w14:paraId="5BB6F811">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分部内容</w:t>
            </w:r>
          </w:p>
        </w:tc>
        <w:tc>
          <w:tcPr>
            <w:tcW w:w="1288" w:type="dxa"/>
            <w:noWrap w:val="0"/>
            <w:vAlign w:val="center"/>
          </w:tcPr>
          <w:p w14:paraId="5205D9DD">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分项内容</w:t>
            </w:r>
          </w:p>
        </w:tc>
        <w:tc>
          <w:tcPr>
            <w:tcW w:w="885" w:type="dxa"/>
            <w:noWrap w:val="0"/>
            <w:vAlign w:val="center"/>
          </w:tcPr>
          <w:p w14:paraId="0A8147CB">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分值</w:t>
            </w:r>
          </w:p>
        </w:tc>
        <w:tc>
          <w:tcPr>
            <w:tcW w:w="4926" w:type="dxa"/>
            <w:noWrap w:val="0"/>
            <w:vAlign w:val="center"/>
          </w:tcPr>
          <w:p w14:paraId="29C52F29">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打分要求</w:t>
            </w:r>
          </w:p>
        </w:tc>
      </w:tr>
      <w:tr w14:paraId="79D1E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jc w:val="center"/>
        </w:trPr>
        <w:tc>
          <w:tcPr>
            <w:tcW w:w="582" w:type="dxa"/>
            <w:noWrap w:val="0"/>
            <w:vAlign w:val="center"/>
          </w:tcPr>
          <w:p w14:paraId="6012E412">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一</w:t>
            </w:r>
          </w:p>
        </w:tc>
        <w:tc>
          <w:tcPr>
            <w:tcW w:w="1216" w:type="dxa"/>
            <w:noWrap w:val="0"/>
            <w:vAlign w:val="center"/>
          </w:tcPr>
          <w:p w14:paraId="6987D292">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价格部分</w:t>
            </w:r>
          </w:p>
        </w:tc>
        <w:tc>
          <w:tcPr>
            <w:tcW w:w="1288" w:type="dxa"/>
            <w:noWrap w:val="0"/>
            <w:vAlign w:val="center"/>
          </w:tcPr>
          <w:p w14:paraId="559AA2B9">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投标</w:t>
            </w:r>
            <w:r>
              <w:rPr>
                <w:rFonts w:hint="eastAsia" w:ascii="宋体" w:hAnsi="宋体" w:eastAsia="宋体" w:cs="宋体"/>
                <w:kern w:val="0"/>
                <w:sz w:val="22"/>
                <w:szCs w:val="22"/>
              </w:rPr>
              <w:t>报价</w:t>
            </w:r>
          </w:p>
        </w:tc>
        <w:tc>
          <w:tcPr>
            <w:tcW w:w="885" w:type="dxa"/>
            <w:noWrap w:val="0"/>
            <w:vAlign w:val="center"/>
          </w:tcPr>
          <w:p w14:paraId="4639D32D">
            <w:pPr>
              <w:keepNext w:val="0"/>
              <w:keepLines w:val="0"/>
              <w:pageBreakBefore w:val="0"/>
              <w:widowControl w:val="0"/>
              <w:kinsoku/>
              <w:wordWrap/>
              <w:overflowPunct/>
              <w:topLinePunct w:val="0"/>
              <w:autoSpaceDE/>
              <w:autoSpaceDN/>
              <w:bidi w:val="0"/>
              <w:adjustRightInd/>
              <w:snapToGrid/>
              <w:ind w:left="0"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10</w:t>
            </w:r>
            <w:r>
              <w:rPr>
                <w:rFonts w:hint="eastAsia" w:ascii="宋体" w:hAnsi="宋体" w:eastAsia="宋体" w:cs="宋体"/>
                <w:kern w:val="0"/>
                <w:sz w:val="22"/>
                <w:szCs w:val="22"/>
              </w:rPr>
              <w:t>分</w:t>
            </w:r>
          </w:p>
        </w:tc>
        <w:tc>
          <w:tcPr>
            <w:tcW w:w="4926" w:type="dxa"/>
            <w:noWrap w:val="0"/>
            <w:vAlign w:val="center"/>
          </w:tcPr>
          <w:p w14:paraId="4BA05F8A">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本项目采取</w:t>
            </w:r>
            <w:r>
              <w:rPr>
                <w:rFonts w:hint="eastAsia" w:ascii="宋体" w:hAnsi="宋体" w:eastAsia="宋体" w:cs="宋体"/>
                <w:kern w:val="0"/>
                <w:sz w:val="22"/>
                <w:szCs w:val="22"/>
                <w:lang w:val="en-US" w:eastAsia="zh-CN"/>
              </w:rPr>
              <w:t>优惠率</w:t>
            </w:r>
            <w:r>
              <w:rPr>
                <w:rFonts w:hint="eastAsia" w:ascii="宋体" w:hAnsi="宋体" w:eastAsia="宋体" w:cs="宋体"/>
                <w:kern w:val="0"/>
                <w:sz w:val="22"/>
                <w:szCs w:val="22"/>
              </w:rPr>
              <w:t>报价，以（1-</w:t>
            </w:r>
            <w:r>
              <w:rPr>
                <w:rFonts w:hint="eastAsia" w:ascii="宋体" w:hAnsi="宋体" w:eastAsia="宋体" w:cs="宋体"/>
                <w:kern w:val="0"/>
                <w:sz w:val="22"/>
                <w:szCs w:val="22"/>
                <w:lang w:val="en-US" w:eastAsia="zh-CN"/>
              </w:rPr>
              <w:t>优惠率</w:t>
            </w:r>
            <w:r>
              <w:rPr>
                <w:rFonts w:hint="eastAsia" w:ascii="宋体" w:hAnsi="宋体" w:eastAsia="宋体" w:cs="宋体"/>
                <w:kern w:val="0"/>
                <w:sz w:val="22"/>
                <w:szCs w:val="22"/>
              </w:rPr>
              <w:t>）作为</w:t>
            </w:r>
            <w:r>
              <w:rPr>
                <w:rFonts w:hint="eastAsia" w:ascii="宋体" w:hAnsi="宋体" w:eastAsia="宋体" w:cs="宋体"/>
                <w:kern w:val="0"/>
                <w:sz w:val="22"/>
                <w:szCs w:val="22"/>
                <w:lang w:val="en-US" w:eastAsia="zh-CN"/>
              </w:rPr>
              <w:t>投标人</w:t>
            </w:r>
            <w:r>
              <w:rPr>
                <w:rFonts w:hint="eastAsia" w:ascii="宋体" w:hAnsi="宋体" w:eastAsia="宋体" w:cs="宋体"/>
                <w:kern w:val="0"/>
                <w:sz w:val="22"/>
                <w:szCs w:val="22"/>
              </w:rPr>
              <w:t>的报价参与价格评审。</w:t>
            </w:r>
          </w:p>
          <w:p w14:paraId="55201773">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满足</w:t>
            </w:r>
            <w:r>
              <w:rPr>
                <w:rFonts w:hint="eastAsia" w:ascii="宋体" w:hAnsi="宋体" w:eastAsia="宋体" w:cs="宋体"/>
                <w:kern w:val="0"/>
                <w:sz w:val="22"/>
                <w:szCs w:val="22"/>
                <w:lang w:val="en-US" w:eastAsia="zh-CN"/>
              </w:rPr>
              <w:t>招标</w:t>
            </w:r>
            <w:r>
              <w:rPr>
                <w:rFonts w:hint="eastAsia" w:ascii="宋体" w:hAnsi="宋体" w:eastAsia="宋体" w:cs="宋体"/>
                <w:kern w:val="0"/>
                <w:sz w:val="22"/>
                <w:szCs w:val="22"/>
              </w:rPr>
              <w:t>文件要求且报价最低的</w:t>
            </w:r>
            <w:r>
              <w:rPr>
                <w:rFonts w:hint="eastAsia" w:ascii="宋体" w:hAnsi="宋体" w:eastAsia="宋体" w:cs="宋体"/>
                <w:kern w:val="0"/>
                <w:sz w:val="22"/>
                <w:szCs w:val="22"/>
                <w:lang w:val="en-US" w:eastAsia="zh-CN"/>
              </w:rPr>
              <w:t>投标人</w:t>
            </w:r>
            <w:r>
              <w:rPr>
                <w:rFonts w:hint="eastAsia" w:ascii="宋体" w:hAnsi="宋体" w:eastAsia="宋体" w:cs="宋体"/>
                <w:kern w:val="0"/>
                <w:sz w:val="22"/>
                <w:szCs w:val="22"/>
              </w:rPr>
              <w:t>的价格为</w:t>
            </w:r>
            <w:r>
              <w:rPr>
                <w:rFonts w:hint="eastAsia" w:ascii="宋体" w:hAnsi="宋体" w:eastAsia="宋体" w:cs="宋体"/>
                <w:kern w:val="0"/>
                <w:sz w:val="22"/>
                <w:szCs w:val="22"/>
                <w:lang w:val="en-US" w:eastAsia="zh-CN"/>
              </w:rPr>
              <w:t>评标</w:t>
            </w:r>
            <w:r>
              <w:rPr>
                <w:rFonts w:hint="eastAsia" w:ascii="宋体" w:hAnsi="宋体" w:eastAsia="宋体" w:cs="宋体"/>
                <w:kern w:val="0"/>
                <w:sz w:val="22"/>
                <w:szCs w:val="22"/>
              </w:rPr>
              <w:t>基准价，其价格分为满分。其他供应商的价格分=(</w:t>
            </w:r>
            <w:r>
              <w:rPr>
                <w:rFonts w:hint="eastAsia" w:ascii="宋体" w:hAnsi="宋体" w:eastAsia="宋体" w:cs="宋体"/>
                <w:kern w:val="0"/>
                <w:sz w:val="22"/>
                <w:szCs w:val="22"/>
                <w:lang w:val="en-US" w:eastAsia="zh-CN"/>
              </w:rPr>
              <w:t>评标</w:t>
            </w:r>
            <w:r>
              <w:rPr>
                <w:rFonts w:hint="eastAsia" w:ascii="宋体" w:hAnsi="宋体" w:eastAsia="宋体" w:cs="宋体"/>
                <w:kern w:val="0"/>
                <w:sz w:val="22"/>
                <w:szCs w:val="22"/>
              </w:rPr>
              <w:t>基准价/</w:t>
            </w:r>
            <w:r>
              <w:rPr>
                <w:rFonts w:hint="eastAsia" w:ascii="宋体" w:hAnsi="宋体" w:eastAsia="宋体" w:cs="宋体"/>
                <w:kern w:val="0"/>
                <w:sz w:val="22"/>
                <w:szCs w:val="22"/>
                <w:lang w:val="en-US" w:eastAsia="zh-CN"/>
              </w:rPr>
              <w:t>投标</w:t>
            </w:r>
            <w:r>
              <w:rPr>
                <w:rFonts w:hint="eastAsia" w:ascii="宋体" w:hAnsi="宋体" w:eastAsia="宋体" w:cs="宋体"/>
                <w:kern w:val="0"/>
                <w:sz w:val="22"/>
                <w:szCs w:val="22"/>
              </w:rPr>
              <w:t>报价)×</w:t>
            </w:r>
            <w:r>
              <w:rPr>
                <w:rFonts w:hint="eastAsia" w:ascii="宋体" w:hAnsi="宋体" w:eastAsia="宋体" w:cs="宋体"/>
                <w:kern w:val="0"/>
                <w:sz w:val="22"/>
                <w:szCs w:val="22"/>
                <w:lang w:val="en-US" w:eastAsia="zh-CN"/>
              </w:rPr>
              <w:t>1</w:t>
            </w:r>
            <w:r>
              <w:rPr>
                <w:rFonts w:hint="eastAsia" w:ascii="宋体" w:hAnsi="宋体" w:eastAsia="宋体" w:cs="宋体"/>
                <w:kern w:val="0"/>
                <w:sz w:val="22"/>
                <w:szCs w:val="22"/>
              </w:rPr>
              <w:t>0。</w:t>
            </w:r>
          </w:p>
        </w:tc>
      </w:tr>
      <w:tr w14:paraId="655F6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2" w:type="dxa"/>
            <w:vMerge w:val="restart"/>
            <w:noWrap w:val="0"/>
            <w:vAlign w:val="center"/>
          </w:tcPr>
          <w:p w14:paraId="7451009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16" w:type="dxa"/>
            <w:vMerge w:val="restart"/>
            <w:noWrap w:val="0"/>
            <w:vAlign w:val="center"/>
          </w:tcPr>
          <w:p w14:paraId="459329F1">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技术部分</w:t>
            </w:r>
          </w:p>
        </w:tc>
        <w:tc>
          <w:tcPr>
            <w:tcW w:w="1288" w:type="dxa"/>
            <w:noWrap w:val="0"/>
            <w:vAlign w:val="center"/>
          </w:tcPr>
          <w:p w14:paraId="3D51BC54">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车辆服务</w:t>
            </w:r>
            <w:r>
              <w:rPr>
                <w:rFonts w:hint="eastAsia" w:ascii="宋体" w:hAnsi="宋体" w:eastAsia="宋体" w:cs="宋体"/>
                <w:kern w:val="0"/>
                <w:sz w:val="22"/>
                <w:szCs w:val="22"/>
                <w:lang w:val="en-US" w:eastAsia="zh-CN"/>
              </w:rPr>
              <w:t>实施</w:t>
            </w:r>
            <w:r>
              <w:rPr>
                <w:rFonts w:hint="eastAsia" w:ascii="宋体" w:hAnsi="宋体" w:eastAsia="宋体" w:cs="宋体"/>
                <w:kern w:val="0"/>
                <w:sz w:val="22"/>
                <w:szCs w:val="22"/>
              </w:rPr>
              <w:t>方案</w:t>
            </w:r>
          </w:p>
        </w:tc>
        <w:tc>
          <w:tcPr>
            <w:tcW w:w="885" w:type="dxa"/>
            <w:noWrap w:val="0"/>
            <w:vAlign w:val="center"/>
          </w:tcPr>
          <w:p w14:paraId="7DEBD647">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25</w:t>
            </w:r>
            <w:r>
              <w:rPr>
                <w:rFonts w:hint="eastAsia" w:ascii="宋体" w:hAnsi="宋体" w:eastAsia="宋体" w:cs="宋体"/>
                <w:kern w:val="0"/>
                <w:sz w:val="22"/>
                <w:szCs w:val="22"/>
              </w:rPr>
              <w:t>分</w:t>
            </w:r>
          </w:p>
        </w:tc>
        <w:tc>
          <w:tcPr>
            <w:tcW w:w="4926" w:type="dxa"/>
            <w:noWrap w:val="0"/>
            <w:vAlign w:val="center"/>
          </w:tcPr>
          <w:p w14:paraId="1C6A4859">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u w:val="none"/>
                <w:lang w:val="en-US" w:eastAsia="zh-CN"/>
              </w:rPr>
            </w:pPr>
            <w:r>
              <w:rPr>
                <w:rFonts w:hint="eastAsia" w:ascii="宋体" w:hAnsi="宋体" w:eastAsia="宋体" w:cs="宋体"/>
                <w:kern w:val="0"/>
                <w:sz w:val="22"/>
                <w:szCs w:val="22"/>
                <w:u w:val="none"/>
                <w:lang w:val="en-US" w:eastAsia="zh-CN"/>
              </w:rPr>
              <w:t>投标人应自行根据项目情况拟定项目服务方案，包括但不限于需求响应、派车方案、司机及车辆管理方案等内容。</w:t>
            </w:r>
            <w:r>
              <w:rPr>
                <w:rFonts w:hint="eastAsia" w:ascii="宋体" w:hAnsi="宋体" w:eastAsia="宋体" w:cs="宋体"/>
                <w:b/>
                <w:bCs/>
                <w:kern w:val="0"/>
                <w:sz w:val="22"/>
                <w:szCs w:val="22"/>
                <w:u w:val="none"/>
                <w:lang w:val="en-US" w:eastAsia="zh-CN"/>
              </w:rPr>
              <w:t>（投标车辆必须证照齐全、合法、有效，技术性能良好）</w:t>
            </w:r>
          </w:p>
          <w:p w14:paraId="3F0D4F30">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1.方案完整详尽，专业性、可行性强，考虑周全，思路清晰，符合项目需求</w:t>
            </w:r>
            <w:r>
              <w:rPr>
                <w:rFonts w:hint="eastAsia" w:ascii="宋体" w:hAnsi="宋体" w:eastAsia="宋体" w:cs="宋体"/>
                <w:kern w:val="0"/>
                <w:sz w:val="22"/>
                <w:szCs w:val="22"/>
                <w:lang w:val="en-US" w:eastAsia="zh-CN"/>
              </w:rPr>
              <w:t>的</w:t>
            </w:r>
            <w:r>
              <w:rPr>
                <w:rFonts w:hint="eastAsia" w:ascii="宋体" w:hAnsi="宋体" w:eastAsia="宋体" w:cs="宋体"/>
                <w:kern w:val="0"/>
                <w:sz w:val="22"/>
                <w:szCs w:val="22"/>
              </w:rPr>
              <w:t>得</w:t>
            </w:r>
            <w:r>
              <w:rPr>
                <w:rFonts w:hint="eastAsia" w:ascii="宋体" w:hAnsi="宋体" w:eastAsia="宋体" w:cs="宋体"/>
                <w:kern w:val="0"/>
                <w:sz w:val="22"/>
                <w:szCs w:val="22"/>
                <w:lang w:val="en-US" w:eastAsia="zh-CN"/>
              </w:rPr>
              <w:t>25</w:t>
            </w:r>
            <w:r>
              <w:rPr>
                <w:rFonts w:hint="eastAsia" w:ascii="宋体" w:hAnsi="宋体" w:eastAsia="宋体" w:cs="宋体"/>
                <w:kern w:val="0"/>
                <w:sz w:val="22"/>
                <w:szCs w:val="22"/>
              </w:rPr>
              <w:t>分；</w:t>
            </w:r>
          </w:p>
          <w:p w14:paraId="7568AEA3">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2.对项目总体有一定的认识，方案较为完整、细致，思路较清晰，基本符合项目需求</w:t>
            </w:r>
            <w:r>
              <w:rPr>
                <w:rFonts w:hint="eastAsia" w:ascii="宋体" w:hAnsi="宋体" w:eastAsia="宋体" w:cs="宋体"/>
                <w:kern w:val="0"/>
                <w:sz w:val="22"/>
                <w:szCs w:val="22"/>
                <w:lang w:val="en-US" w:eastAsia="zh-CN"/>
              </w:rPr>
              <w:t>的</w:t>
            </w:r>
            <w:r>
              <w:rPr>
                <w:rFonts w:hint="eastAsia" w:ascii="宋体" w:hAnsi="宋体" w:eastAsia="宋体" w:cs="宋体"/>
                <w:kern w:val="0"/>
                <w:sz w:val="22"/>
                <w:szCs w:val="22"/>
              </w:rPr>
              <w:t>得</w:t>
            </w:r>
            <w:r>
              <w:rPr>
                <w:rFonts w:hint="eastAsia" w:ascii="宋体" w:hAnsi="宋体" w:eastAsia="宋体" w:cs="宋体"/>
                <w:kern w:val="0"/>
                <w:sz w:val="22"/>
                <w:szCs w:val="22"/>
                <w:lang w:val="en-US" w:eastAsia="zh-CN"/>
              </w:rPr>
              <w:t>20</w:t>
            </w:r>
            <w:r>
              <w:rPr>
                <w:rFonts w:hint="eastAsia" w:ascii="宋体" w:hAnsi="宋体" w:eastAsia="宋体" w:cs="宋体"/>
                <w:kern w:val="0"/>
                <w:sz w:val="22"/>
                <w:szCs w:val="22"/>
              </w:rPr>
              <w:t>分；</w:t>
            </w:r>
          </w:p>
          <w:p w14:paraId="236A56C9">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3.方案不细致，欠完善，与项目需求响应度低，项目理解思路一般</w:t>
            </w:r>
            <w:r>
              <w:rPr>
                <w:rFonts w:hint="eastAsia" w:ascii="宋体" w:hAnsi="宋体" w:eastAsia="宋体" w:cs="宋体"/>
                <w:kern w:val="0"/>
                <w:sz w:val="22"/>
                <w:szCs w:val="22"/>
                <w:lang w:val="en-US" w:eastAsia="zh-CN"/>
              </w:rPr>
              <w:t>的</w:t>
            </w:r>
            <w:r>
              <w:rPr>
                <w:rFonts w:hint="eastAsia" w:ascii="宋体" w:hAnsi="宋体" w:eastAsia="宋体" w:cs="宋体"/>
                <w:kern w:val="0"/>
                <w:sz w:val="22"/>
                <w:szCs w:val="22"/>
              </w:rPr>
              <w:t>得</w:t>
            </w:r>
            <w:r>
              <w:rPr>
                <w:rFonts w:hint="eastAsia" w:ascii="宋体" w:hAnsi="宋体" w:eastAsia="宋体" w:cs="宋体"/>
                <w:kern w:val="0"/>
                <w:sz w:val="22"/>
                <w:szCs w:val="22"/>
                <w:lang w:val="en-US" w:eastAsia="zh-CN"/>
              </w:rPr>
              <w:t>15</w:t>
            </w:r>
            <w:r>
              <w:rPr>
                <w:rFonts w:hint="eastAsia" w:ascii="宋体" w:hAnsi="宋体" w:eastAsia="宋体" w:cs="宋体"/>
                <w:kern w:val="0"/>
                <w:sz w:val="22"/>
                <w:szCs w:val="22"/>
              </w:rPr>
              <w:t>分。</w:t>
            </w:r>
          </w:p>
          <w:p w14:paraId="114BDBCB">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4.不提供或者经评标委员会不认可的不得分。</w:t>
            </w:r>
          </w:p>
        </w:tc>
      </w:tr>
      <w:tr w14:paraId="65E6B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52" w:hRule="atLeast"/>
          <w:jc w:val="center"/>
        </w:trPr>
        <w:tc>
          <w:tcPr>
            <w:tcW w:w="582" w:type="dxa"/>
            <w:vMerge w:val="continue"/>
            <w:noWrap w:val="0"/>
            <w:vAlign w:val="center"/>
          </w:tcPr>
          <w:p w14:paraId="04381FED">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16" w:type="dxa"/>
            <w:vMerge w:val="continue"/>
            <w:noWrap w:val="0"/>
            <w:vAlign w:val="center"/>
          </w:tcPr>
          <w:p w14:paraId="78D7CEA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88" w:type="dxa"/>
            <w:noWrap w:val="0"/>
            <w:vAlign w:val="center"/>
          </w:tcPr>
          <w:p w14:paraId="28E86E86">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驾驶人员优质服务培训</w:t>
            </w:r>
            <w:r>
              <w:rPr>
                <w:rFonts w:hint="eastAsia" w:ascii="宋体" w:hAnsi="宋体" w:eastAsia="宋体" w:cs="宋体"/>
                <w:kern w:val="0"/>
                <w:sz w:val="22"/>
                <w:szCs w:val="22"/>
                <w:lang w:val="en-US" w:eastAsia="zh-CN"/>
              </w:rPr>
              <w:t>及组织</w:t>
            </w:r>
            <w:r>
              <w:rPr>
                <w:rFonts w:hint="eastAsia" w:ascii="宋体" w:hAnsi="宋体" w:eastAsia="宋体" w:cs="宋体"/>
                <w:kern w:val="0"/>
                <w:sz w:val="22"/>
                <w:szCs w:val="22"/>
              </w:rPr>
              <w:t>方案</w:t>
            </w:r>
          </w:p>
        </w:tc>
        <w:tc>
          <w:tcPr>
            <w:tcW w:w="885" w:type="dxa"/>
            <w:noWrap w:val="0"/>
            <w:vAlign w:val="center"/>
          </w:tcPr>
          <w:p w14:paraId="717AA6A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25</w:t>
            </w:r>
            <w:r>
              <w:rPr>
                <w:rFonts w:hint="eastAsia" w:ascii="宋体" w:hAnsi="宋体" w:eastAsia="宋体" w:cs="宋体"/>
                <w:kern w:val="0"/>
                <w:sz w:val="22"/>
                <w:szCs w:val="22"/>
              </w:rPr>
              <w:t>分</w:t>
            </w:r>
          </w:p>
        </w:tc>
        <w:tc>
          <w:tcPr>
            <w:tcW w:w="4926" w:type="dxa"/>
            <w:noWrap w:val="0"/>
            <w:vAlign w:val="center"/>
          </w:tcPr>
          <w:p w14:paraId="6CFCE59C">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投标人应自行根据项目情况拟定</w:t>
            </w:r>
            <w:r>
              <w:rPr>
                <w:rFonts w:hint="eastAsia" w:ascii="宋体" w:hAnsi="宋体" w:eastAsia="宋体" w:cs="宋体"/>
                <w:b/>
                <w:bCs/>
                <w:kern w:val="0"/>
                <w:sz w:val="22"/>
                <w:szCs w:val="22"/>
                <w:lang w:val="en-US" w:eastAsia="zh-CN"/>
              </w:rPr>
              <w:t>项目服务团队，项目服务团队应包括但不限于团队人员组成、职责分工、工作制度及效率保障措施</w:t>
            </w:r>
            <w:r>
              <w:rPr>
                <w:rFonts w:hint="eastAsia" w:ascii="宋体" w:hAnsi="宋体" w:eastAsia="宋体" w:cs="宋体"/>
                <w:kern w:val="0"/>
                <w:sz w:val="22"/>
                <w:szCs w:val="22"/>
                <w:lang w:val="en-US" w:eastAsia="zh-CN"/>
              </w:rPr>
              <w:t>等方面。</w:t>
            </w:r>
          </w:p>
          <w:p w14:paraId="570E5941">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1.上述方案完整详尽、分工科学合理性强、工作制度及效率保障措施周全的得25分；</w:t>
            </w:r>
          </w:p>
          <w:p w14:paraId="18C24E5E">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2.方案较完整、分工合理性较强、工作制度及保障措施较周全的得20分；</w:t>
            </w:r>
          </w:p>
          <w:p w14:paraId="7E6C2146">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3.方案不完整、可行性一般，保障措施一般的得15分；</w:t>
            </w:r>
          </w:p>
          <w:p w14:paraId="2A876B22">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4.不提供或者经评标委员会不认可的不得分。</w:t>
            </w:r>
          </w:p>
        </w:tc>
      </w:tr>
      <w:tr w14:paraId="5CC4A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9" w:hRule="atLeast"/>
          <w:jc w:val="center"/>
        </w:trPr>
        <w:tc>
          <w:tcPr>
            <w:tcW w:w="582" w:type="dxa"/>
            <w:vMerge w:val="continue"/>
            <w:noWrap w:val="0"/>
            <w:vAlign w:val="center"/>
          </w:tcPr>
          <w:p w14:paraId="42C2C42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16" w:type="dxa"/>
            <w:vMerge w:val="continue"/>
            <w:noWrap w:val="0"/>
            <w:vAlign w:val="center"/>
          </w:tcPr>
          <w:p w14:paraId="4EB08CB9">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88" w:type="dxa"/>
            <w:noWrap w:val="0"/>
            <w:vAlign w:val="center"/>
          </w:tcPr>
          <w:p w14:paraId="42DB8AC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rPr>
              <w:t>服务保障措施</w:t>
            </w:r>
          </w:p>
        </w:tc>
        <w:tc>
          <w:tcPr>
            <w:tcW w:w="885" w:type="dxa"/>
            <w:noWrap w:val="0"/>
            <w:vAlign w:val="center"/>
          </w:tcPr>
          <w:p w14:paraId="7D587552">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20</w:t>
            </w:r>
            <w:r>
              <w:rPr>
                <w:rFonts w:hint="eastAsia" w:ascii="宋体" w:hAnsi="宋体" w:eastAsia="宋体" w:cs="宋体"/>
                <w:kern w:val="0"/>
                <w:sz w:val="22"/>
                <w:szCs w:val="22"/>
              </w:rPr>
              <w:t>分</w:t>
            </w:r>
          </w:p>
        </w:tc>
        <w:tc>
          <w:tcPr>
            <w:tcW w:w="4926" w:type="dxa"/>
            <w:noWrap w:val="0"/>
            <w:vAlign w:val="center"/>
          </w:tcPr>
          <w:p w14:paraId="45A91A80">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投标人应自行拟定项目服务承诺，包括但不限于服务质量承诺</w:t>
            </w:r>
            <w:r>
              <w:rPr>
                <w:rFonts w:hint="eastAsia" w:ascii="宋体" w:hAnsi="宋体" w:eastAsia="宋体" w:cs="宋体"/>
                <w:kern w:val="0"/>
                <w:sz w:val="22"/>
                <w:szCs w:val="22"/>
                <w:highlight w:val="none"/>
                <w:lang w:val="en-US" w:eastAsia="zh-CN"/>
              </w:rPr>
              <w:t>、响应服务承诺、时间承诺、人</w:t>
            </w:r>
            <w:r>
              <w:rPr>
                <w:rFonts w:hint="eastAsia" w:ascii="宋体" w:hAnsi="宋体" w:eastAsia="宋体" w:cs="宋体"/>
                <w:kern w:val="0"/>
                <w:sz w:val="22"/>
                <w:szCs w:val="22"/>
                <w:lang w:val="en-US" w:eastAsia="zh-CN"/>
              </w:rPr>
              <w:t>员调换、风险承诺等方面。</w:t>
            </w:r>
          </w:p>
          <w:p w14:paraId="77C73EE8">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1.服务保障措施内容全面完整、科学合理、可行性强的得20分；</w:t>
            </w:r>
          </w:p>
          <w:p w14:paraId="13972232">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2.服务保障措施内容较完整、较科学、可行性较强的得15分；</w:t>
            </w:r>
          </w:p>
          <w:p w14:paraId="0DBFCEE8">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3.服务保障措施内容不完整、不科学、可行一般的得10分；</w:t>
            </w:r>
          </w:p>
          <w:p w14:paraId="6061BC43">
            <w:pPr>
              <w:keepNext w:val="0"/>
              <w:keepLines w:val="0"/>
              <w:pageBreakBefore w:val="0"/>
              <w:widowControl w:val="0"/>
              <w:numPr>
                <w:ilvl w:val="0"/>
                <w:numId w:val="0"/>
              </w:numPr>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4.不提供或者经评标委员会不认可的不得分。</w:t>
            </w:r>
          </w:p>
        </w:tc>
      </w:tr>
      <w:tr w14:paraId="3C33C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0" w:hRule="atLeast"/>
          <w:jc w:val="center"/>
        </w:trPr>
        <w:tc>
          <w:tcPr>
            <w:tcW w:w="582" w:type="dxa"/>
            <w:vMerge w:val="continue"/>
            <w:noWrap w:val="0"/>
            <w:vAlign w:val="center"/>
          </w:tcPr>
          <w:p w14:paraId="3AC59DEB">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16" w:type="dxa"/>
            <w:vMerge w:val="continue"/>
            <w:noWrap w:val="0"/>
            <w:vAlign w:val="center"/>
          </w:tcPr>
          <w:p w14:paraId="1C79D7E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rPr>
            </w:pPr>
          </w:p>
        </w:tc>
        <w:tc>
          <w:tcPr>
            <w:tcW w:w="1288" w:type="dxa"/>
            <w:noWrap w:val="0"/>
            <w:vAlign w:val="center"/>
          </w:tcPr>
          <w:p w14:paraId="25F37815">
            <w:pPr>
              <w:keepNext w:val="0"/>
              <w:keepLines w:val="0"/>
              <w:pageBreakBefore w:val="0"/>
              <w:widowControl w:val="0"/>
              <w:kinsoku/>
              <w:wordWrap/>
              <w:overflowPunct/>
              <w:topLinePunct w:val="0"/>
              <w:autoSpaceDE/>
              <w:autoSpaceDN/>
              <w:bidi w:val="0"/>
              <w:adjustRightInd/>
              <w:snapToGrid/>
              <w:ind w:firstLine="0"/>
              <w:jc w:val="center"/>
              <w:textAlignment w:val="auto"/>
              <w:rPr>
                <w:rFonts w:hint="default" w:ascii="宋体" w:hAnsi="宋体" w:eastAsia="宋体" w:cs="宋体"/>
                <w:kern w:val="0"/>
                <w:sz w:val="22"/>
                <w:szCs w:val="22"/>
                <w:lang w:val="en-US" w:eastAsia="zh-CN" w:bidi="ar-SA"/>
              </w:rPr>
            </w:pPr>
            <w:r>
              <w:rPr>
                <w:rFonts w:hint="eastAsia" w:ascii="宋体" w:hAnsi="宋体" w:eastAsia="宋体" w:cs="宋体"/>
                <w:kern w:val="0"/>
                <w:sz w:val="22"/>
                <w:szCs w:val="22"/>
              </w:rPr>
              <w:t>应急响应</w:t>
            </w:r>
            <w:r>
              <w:rPr>
                <w:rFonts w:hint="eastAsia" w:ascii="宋体" w:hAnsi="宋体" w:eastAsia="宋体" w:cs="宋体"/>
                <w:kern w:val="0"/>
                <w:sz w:val="22"/>
                <w:szCs w:val="22"/>
                <w:lang w:val="en-US" w:eastAsia="zh-CN"/>
              </w:rPr>
              <w:t>预案</w:t>
            </w:r>
          </w:p>
        </w:tc>
        <w:tc>
          <w:tcPr>
            <w:tcW w:w="885" w:type="dxa"/>
            <w:noWrap w:val="0"/>
            <w:vAlign w:val="center"/>
          </w:tcPr>
          <w:p w14:paraId="0838D8F4">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kern w:val="0"/>
                <w:sz w:val="22"/>
                <w:szCs w:val="22"/>
                <w:lang w:val="en-US" w:eastAsia="zh-CN" w:bidi="ar-SA"/>
              </w:rPr>
            </w:pPr>
            <w:r>
              <w:rPr>
                <w:rFonts w:hint="eastAsia" w:ascii="宋体" w:hAnsi="宋体" w:eastAsia="宋体" w:cs="宋体"/>
                <w:kern w:val="0"/>
                <w:sz w:val="22"/>
                <w:szCs w:val="22"/>
                <w:lang w:val="en-US" w:eastAsia="zh-CN"/>
              </w:rPr>
              <w:t>20</w:t>
            </w:r>
            <w:r>
              <w:rPr>
                <w:rFonts w:hint="eastAsia" w:ascii="宋体" w:hAnsi="宋体" w:eastAsia="宋体" w:cs="宋体"/>
                <w:kern w:val="0"/>
                <w:sz w:val="22"/>
                <w:szCs w:val="22"/>
              </w:rPr>
              <w:t>分</w:t>
            </w:r>
          </w:p>
        </w:tc>
        <w:tc>
          <w:tcPr>
            <w:tcW w:w="4926" w:type="dxa"/>
            <w:noWrap w:val="0"/>
            <w:vAlign w:val="center"/>
          </w:tcPr>
          <w:p w14:paraId="4890E1FB">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投标人</w:t>
            </w:r>
            <w:r>
              <w:rPr>
                <w:rFonts w:hint="eastAsia" w:ascii="宋体" w:hAnsi="宋体" w:eastAsia="宋体" w:cs="宋体"/>
                <w:kern w:val="0"/>
                <w:sz w:val="22"/>
                <w:szCs w:val="22"/>
              </w:rPr>
              <w:t>提供的应急响应方案包含但不限于突发事件处理、紧急情况补救等内容。</w:t>
            </w:r>
          </w:p>
          <w:p w14:paraId="363B895D">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1</w:t>
            </w:r>
            <w:r>
              <w:rPr>
                <w:rFonts w:hint="eastAsia" w:ascii="宋体" w:hAnsi="宋体" w:eastAsia="宋体" w:cs="宋体"/>
                <w:kern w:val="0"/>
                <w:sz w:val="22"/>
                <w:szCs w:val="22"/>
              </w:rPr>
              <w:t>.方案完整详尽，专业性、可行性强，考虑周全，思路清晰，符合项目需求该项得</w:t>
            </w:r>
            <w:r>
              <w:rPr>
                <w:rFonts w:hint="eastAsia" w:ascii="宋体" w:hAnsi="宋体" w:eastAsia="宋体" w:cs="宋体"/>
                <w:kern w:val="0"/>
                <w:sz w:val="22"/>
                <w:szCs w:val="22"/>
                <w:lang w:val="en-US" w:eastAsia="zh-CN"/>
              </w:rPr>
              <w:t>20</w:t>
            </w:r>
            <w:r>
              <w:rPr>
                <w:rFonts w:hint="eastAsia" w:ascii="宋体" w:hAnsi="宋体" w:eastAsia="宋体" w:cs="宋体"/>
                <w:kern w:val="0"/>
                <w:sz w:val="22"/>
                <w:szCs w:val="22"/>
              </w:rPr>
              <w:t>分；</w:t>
            </w:r>
          </w:p>
          <w:p w14:paraId="27C77553">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2.对项目总体有一定的认识，方案较为完整、细致，思路较清晰，基本符合项目需求，该项得</w:t>
            </w:r>
            <w:r>
              <w:rPr>
                <w:rFonts w:hint="eastAsia" w:ascii="宋体" w:hAnsi="宋体" w:eastAsia="宋体" w:cs="宋体"/>
                <w:kern w:val="0"/>
                <w:sz w:val="22"/>
                <w:szCs w:val="22"/>
                <w:lang w:val="en-US" w:eastAsia="zh-CN"/>
              </w:rPr>
              <w:t>15</w:t>
            </w:r>
            <w:r>
              <w:rPr>
                <w:rFonts w:hint="eastAsia" w:ascii="宋体" w:hAnsi="宋体" w:eastAsia="宋体" w:cs="宋体"/>
                <w:kern w:val="0"/>
                <w:sz w:val="22"/>
                <w:szCs w:val="22"/>
              </w:rPr>
              <w:t>分；</w:t>
            </w:r>
          </w:p>
          <w:p w14:paraId="69495001">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3.方案不细致，欠完善，与项目需求响应度低，项目理解思路一般该项得</w:t>
            </w:r>
            <w:r>
              <w:rPr>
                <w:rFonts w:hint="eastAsia" w:ascii="宋体" w:hAnsi="宋体" w:eastAsia="宋体" w:cs="宋体"/>
                <w:kern w:val="0"/>
                <w:sz w:val="22"/>
                <w:szCs w:val="22"/>
                <w:lang w:val="en-US" w:eastAsia="zh-CN"/>
              </w:rPr>
              <w:t>10</w:t>
            </w:r>
            <w:r>
              <w:rPr>
                <w:rFonts w:hint="eastAsia" w:ascii="宋体" w:hAnsi="宋体" w:eastAsia="宋体" w:cs="宋体"/>
                <w:kern w:val="0"/>
                <w:sz w:val="22"/>
                <w:szCs w:val="22"/>
              </w:rPr>
              <w:t>分。</w:t>
            </w:r>
          </w:p>
          <w:p w14:paraId="28DD6D28">
            <w:pPr>
              <w:keepNext w:val="0"/>
              <w:keepLines w:val="0"/>
              <w:pageBreakBefore w:val="0"/>
              <w:widowControl w:val="0"/>
              <w:kinsoku/>
              <w:wordWrap/>
              <w:overflowPunct/>
              <w:topLinePunct w:val="0"/>
              <w:autoSpaceDE/>
              <w:autoSpaceDN/>
              <w:bidi w:val="0"/>
              <w:adjustRightInd/>
              <w:snapToGrid/>
              <w:ind w:firstLine="440" w:firstLineChars="200"/>
              <w:jc w:val="left"/>
              <w:textAlignment w:val="auto"/>
              <w:rPr>
                <w:rFonts w:hint="eastAsia" w:ascii="宋体" w:hAnsi="宋体" w:eastAsia="宋体" w:cs="宋体"/>
                <w:kern w:val="0"/>
                <w:sz w:val="22"/>
                <w:szCs w:val="22"/>
                <w:lang w:val="en-US" w:eastAsia="zh-CN" w:bidi="ar-SA"/>
              </w:rPr>
            </w:pPr>
            <w:r>
              <w:rPr>
                <w:rFonts w:hint="eastAsia" w:ascii="宋体" w:hAnsi="宋体" w:eastAsia="宋体" w:cs="宋体"/>
                <w:kern w:val="0"/>
                <w:sz w:val="22"/>
                <w:szCs w:val="22"/>
              </w:rPr>
              <w:t>4.不提供或者经评标委员会不认可的不得分。</w:t>
            </w:r>
          </w:p>
        </w:tc>
      </w:tr>
    </w:tbl>
    <w:p w14:paraId="2FD03DEA">
      <w:pPr>
        <w:rPr>
          <w:rFonts w:hint="eastAsia" w:ascii="宋体" w:hAnsi="宋体" w:eastAsia="宋体" w:cs="宋体"/>
          <w:color w:val="auto"/>
          <w:highlight w:val="none"/>
        </w:rPr>
      </w:pPr>
      <w:r>
        <w:rPr>
          <w:rFonts w:hint="eastAsia" w:ascii="宋体" w:hAnsi="宋体" w:eastAsia="宋体" w:cs="宋体"/>
          <w:color w:val="auto"/>
          <w:highlight w:val="none"/>
        </w:rPr>
        <w:t>说明：（1）所有打分项均以投标人所提供的投标文件进行打分，投标文件中未提及的不予认可，投标文件提交截止时间后不得修改或是补充投标文件。（2）投标人的最终得分为所有评委打分的平均值，计算结果保留至小数点后两位。（3）本项目为专门面向中小企业采购的项目或者采购包，不再执行价格评审优惠的扶持政策。</w:t>
      </w:r>
    </w:p>
    <w:p w14:paraId="013C2B96">
      <w:pPr>
        <w:rPr>
          <w:rFonts w:hint="eastAsia" w:ascii="黑体" w:hAnsi="宋体" w:eastAsia="黑体" w:cs="黑体"/>
          <w:color w:val="000000"/>
          <w:sz w:val="44"/>
          <w:szCs w:val="44"/>
          <w:highlight w:val="none"/>
        </w:rPr>
      </w:pPr>
      <w:r>
        <w:rPr>
          <w:rFonts w:hint="eastAsia" w:ascii="宋体" w:hAnsi="宋体" w:eastAsia="宋体" w:cs="宋体"/>
          <w:highlight w:val="none"/>
        </w:rPr>
        <w:t> </w:t>
      </w:r>
    </w:p>
    <w:p w14:paraId="043E6226">
      <w:pPr>
        <w:pStyle w:val="9"/>
        <w:keepNext/>
        <w:spacing w:beforeAutospacing="0" w:afterAutospacing="0"/>
        <w:jc w:val="center"/>
        <w:rPr>
          <w:rFonts w:hint="eastAsia" w:ascii="黑体" w:hAnsi="宋体" w:eastAsia="黑体" w:cs="黑体"/>
          <w:color w:val="000000"/>
          <w:sz w:val="44"/>
          <w:szCs w:val="44"/>
          <w:highlight w:val="none"/>
        </w:rPr>
      </w:pPr>
    </w:p>
    <w:p w14:paraId="09739865">
      <w:pPr>
        <w:pStyle w:val="9"/>
        <w:keepNext/>
        <w:spacing w:beforeAutospacing="0" w:afterAutospacing="0"/>
        <w:jc w:val="center"/>
        <w:rPr>
          <w:rFonts w:hint="eastAsia" w:ascii="黑体" w:hAnsi="宋体" w:eastAsia="黑体" w:cs="黑体"/>
          <w:color w:val="000000"/>
          <w:sz w:val="44"/>
          <w:szCs w:val="44"/>
          <w:highlight w:val="none"/>
        </w:rPr>
      </w:pPr>
    </w:p>
    <w:p w14:paraId="6B0F9E4C">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r>
    </w:p>
    <w:p w14:paraId="0D56F09B">
      <w:pPr>
        <w:pStyle w:val="9"/>
        <w:keepNext/>
        <w:spacing w:beforeAutospacing="0" w:afterAutospacing="0"/>
        <w:jc w:val="center"/>
        <w:rPr>
          <w:rFonts w:hint="eastAsia" w:ascii="黑体" w:hAnsi="宋体" w:eastAsia="黑体" w:cs="黑体"/>
          <w:color w:val="000000"/>
          <w:sz w:val="44"/>
          <w:szCs w:val="44"/>
          <w:highlight w:val="none"/>
        </w:rPr>
      </w:pPr>
    </w:p>
    <w:p w14:paraId="38B901B5">
      <w:pPr>
        <w:pStyle w:val="9"/>
        <w:keepNext/>
        <w:spacing w:beforeAutospacing="0" w:afterAutospacing="0"/>
        <w:jc w:val="center"/>
        <w:rPr>
          <w:rFonts w:hint="eastAsia" w:ascii="黑体" w:hAnsi="宋体" w:eastAsia="黑体" w:cs="黑体"/>
          <w:color w:val="000000"/>
          <w:sz w:val="44"/>
          <w:szCs w:val="44"/>
          <w:highlight w:val="none"/>
        </w:rPr>
      </w:pPr>
    </w:p>
    <w:p w14:paraId="4B84C685">
      <w:pPr>
        <w:pStyle w:val="9"/>
        <w:keepNext/>
        <w:spacing w:beforeAutospacing="0" w:afterAutospacing="0"/>
        <w:jc w:val="center"/>
        <w:rPr>
          <w:rFonts w:hint="eastAsia" w:ascii="黑体" w:hAnsi="宋体" w:eastAsia="黑体" w:cs="黑体"/>
          <w:color w:val="000000"/>
          <w:sz w:val="44"/>
          <w:szCs w:val="44"/>
          <w:highlight w:val="none"/>
        </w:rPr>
      </w:pPr>
    </w:p>
    <w:p w14:paraId="394BDBC7">
      <w:pPr>
        <w:pStyle w:val="9"/>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第六章  投标文件格式 </w:t>
      </w:r>
    </w:p>
    <w:p w14:paraId="3DC521BA">
      <w:pPr>
        <w:pStyle w:val="9"/>
        <w:spacing w:beforeAutospacing="0" w:afterAutospacing="0"/>
        <w:jc w:val="center"/>
        <w:rPr>
          <w:rFonts w:hint="eastAsia" w:ascii="宋体" w:hAnsi="宋体" w:eastAsia="宋体" w:cs="宋体"/>
          <w:b/>
          <w:color w:val="000000"/>
          <w:sz w:val="72"/>
          <w:szCs w:val="72"/>
          <w:highlight w:val="none"/>
        </w:rPr>
      </w:pPr>
      <w:bookmarkStart w:id="181" w:name="_Toc26554094"/>
      <w:bookmarkEnd w:id="181"/>
      <w:bookmarkStart w:id="182" w:name="_Hlt26671244"/>
      <w:bookmarkEnd w:id="182"/>
      <w:bookmarkStart w:id="183" w:name="_Hlt26955039"/>
      <w:bookmarkEnd w:id="183"/>
      <w:bookmarkStart w:id="184" w:name="_Toc49090576"/>
      <w:bookmarkStart w:id="185" w:name="_Toc120614282"/>
    </w:p>
    <w:p w14:paraId="661542B6">
      <w:pPr>
        <w:pStyle w:val="9"/>
        <w:spacing w:beforeAutospacing="0" w:afterAutospacing="0"/>
        <w:jc w:val="center"/>
        <w:rPr>
          <w:rFonts w:hint="eastAsia" w:ascii="宋体" w:hAnsi="宋体" w:eastAsia="宋体" w:cs="宋体"/>
          <w:b/>
          <w:color w:val="000000"/>
          <w:sz w:val="72"/>
          <w:szCs w:val="72"/>
          <w:highlight w:val="none"/>
        </w:rPr>
      </w:pPr>
    </w:p>
    <w:p w14:paraId="3A68FE9A">
      <w:pPr>
        <w:pStyle w:val="9"/>
        <w:spacing w:beforeAutospacing="0" w:afterAutospacing="0"/>
        <w:jc w:val="center"/>
        <w:rPr>
          <w:rFonts w:hint="eastAsia" w:ascii="宋体" w:hAnsi="宋体" w:eastAsia="宋体" w:cs="宋体"/>
          <w:b/>
          <w:color w:val="000000"/>
          <w:sz w:val="72"/>
          <w:szCs w:val="72"/>
          <w:highlight w:val="none"/>
        </w:rPr>
      </w:pPr>
    </w:p>
    <w:p w14:paraId="14D7A9D0">
      <w:pPr>
        <w:pStyle w:val="9"/>
        <w:spacing w:beforeAutospacing="0" w:afterAutospacing="0"/>
        <w:jc w:val="center"/>
        <w:rPr>
          <w:highlight w:val="none"/>
        </w:rPr>
      </w:pPr>
      <w:r>
        <w:rPr>
          <w:rFonts w:hint="eastAsia" w:ascii="宋体" w:hAnsi="宋体" w:eastAsia="宋体" w:cs="宋体"/>
          <w:b/>
          <w:color w:val="000000"/>
          <w:sz w:val="72"/>
          <w:szCs w:val="72"/>
          <w:highlight w:val="none"/>
        </w:rPr>
        <w:t>投  标  文  件</w:t>
      </w:r>
    </w:p>
    <w:p w14:paraId="22DEB80C">
      <w:pPr>
        <w:pStyle w:val="9"/>
        <w:spacing w:beforeAutospacing="0" w:afterAutospacing="0"/>
        <w:jc w:val="center"/>
        <w:rPr>
          <w:highlight w:val="none"/>
        </w:rPr>
      </w:pPr>
      <w:r>
        <w:rPr>
          <w:highlight w:val="none"/>
        </w:rPr>
        <w:t> </w:t>
      </w:r>
    </w:p>
    <w:p w14:paraId="71BD0C14">
      <w:pPr>
        <w:pStyle w:val="9"/>
        <w:spacing w:beforeAutospacing="0" w:afterAutospacing="0"/>
        <w:jc w:val="center"/>
        <w:rPr>
          <w:highlight w:val="none"/>
        </w:rPr>
      </w:pPr>
      <w:r>
        <w:rPr>
          <w:highlight w:val="none"/>
        </w:rPr>
        <w:t> </w:t>
      </w:r>
    </w:p>
    <w:p w14:paraId="51EC42C7">
      <w:pPr>
        <w:pStyle w:val="9"/>
        <w:spacing w:beforeAutospacing="0" w:afterAutospacing="0"/>
        <w:jc w:val="center"/>
        <w:rPr>
          <w:highlight w:val="none"/>
        </w:rPr>
      </w:pPr>
    </w:p>
    <w:p w14:paraId="163832A0">
      <w:pPr>
        <w:pStyle w:val="9"/>
        <w:spacing w:beforeAutospacing="0" w:afterAutospacing="0"/>
        <w:jc w:val="center"/>
        <w:rPr>
          <w:highlight w:val="none"/>
        </w:rPr>
      </w:pPr>
    </w:p>
    <w:p w14:paraId="14CECC71">
      <w:pPr>
        <w:pStyle w:val="9"/>
        <w:spacing w:beforeAutospacing="0" w:afterAutospacing="0"/>
        <w:jc w:val="center"/>
        <w:rPr>
          <w:highlight w:val="none"/>
        </w:rPr>
      </w:pPr>
      <w:r>
        <w:rPr>
          <w:highlight w:val="none"/>
        </w:rPr>
        <w:t> </w:t>
      </w:r>
    </w:p>
    <w:p w14:paraId="6CF50948">
      <w:pPr>
        <w:pStyle w:val="9"/>
        <w:spacing w:beforeAutospacing="0" w:afterAutospacing="0"/>
        <w:jc w:val="center"/>
        <w:rPr>
          <w:highlight w:val="none"/>
        </w:rPr>
      </w:pPr>
      <w:r>
        <w:rPr>
          <w:highlight w:val="none"/>
        </w:rPr>
        <w:t> </w:t>
      </w:r>
    </w:p>
    <w:p w14:paraId="059E7B16">
      <w:pPr>
        <w:pStyle w:val="9"/>
        <w:spacing w:beforeAutospacing="0" w:afterAutospacing="0"/>
        <w:jc w:val="center"/>
        <w:rPr>
          <w:highlight w:val="none"/>
        </w:rPr>
      </w:pPr>
      <w:r>
        <w:rPr>
          <w:highlight w:val="none"/>
        </w:rPr>
        <w:t> </w:t>
      </w:r>
    </w:p>
    <w:p w14:paraId="47A79981">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9"/>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9"/>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9"/>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9"/>
        <w:spacing w:beforeAutospacing="0" w:afterAutospacing="0" w:line="0" w:lineRule="atLeast"/>
        <w:jc w:val="center"/>
        <w:rPr>
          <w:highlight w:val="none"/>
        </w:rPr>
      </w:pPr>
      <w:r>
        <w:rPr>
          <w:highlight w:val="none"/>
        </w:rPr>
        <w:t> </w:t>
      </w:r>
    </w:p>
    <w:p w14:paraId="0004A50C">
      <w:pPr>
        <w:pStyle w:val="9"/>
        <w:spacing w:beforeAutospacing="0" w:afterAutospacing="0" w:line="0" w:lineRule="atLeast"/>
        <w:jc w:val="both"/>
        <w:rPr>
          <w:highlight w:val="none"/>
        </w:rPr>
      </w:pPr>
      <w:r>
        <w:rPr>
          <w:highlight w:val="none"/>
        </w:rPr>
        <w:t> </w:t>
      </w:r>
    </w:p>
    <w:p w14:paraId="79EF6E88">
      <w:pPr>
        <w:pStyle w:val="9"/>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9"/>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9"/>
        <w:spacing w:beforeAutospacing="0" w:afterAutospacing="0" w:line="0" w:lineRule="atLeast"/>
        <w:jc w:val="center"/>
        <w:rPr>
          <w:rFonts w:ascii="宋体" w:hAnsi="宋体" w:eastAsia="宋体" w:cs="宋体"/>
          <w:b/>
          <w:color w:val="000000"/>
          <w:sz w:val="36"/>
          <w:szCs w:val="36"/>
          <w:highlight w:val="none"/>
          <w:u w:val="single"/>
        </w:rPr>
      </w:pPr>
    </w:p>
    <w:p w14:paraId="3B5B4E47">
      <w:pPr>
        <w:pStyle w:val="9"/>
        <w:spacing w:beforeAutospacing="0" w:afterAutospacing="0" w:line="0" w:lineRule="atLeast"/>
        <w:jc w:val="center"/>
        <w:rPr>
          <w:rFonts w:ascii="宋体" w:hAnsi="宋体" w:eastAsia="宋体" w:cs="宋体"/>
          <w:b/>
          <w:color w:val="000000"/>
          <w:sz w:val="36"/>
          <w:szCs w:val="36"/>
          <w:highlight w:val="none"/>
          <w:u w:val="single"/>
        </w:rP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8"/>
    <w:bookmarkEnd w:id="179"/>
    <w:bookmarkEnd w:id="184"/>
    <w:bookmarkEnd w:id="185"/>
    <w:p w14:paraId="378A2D47">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7E4DB683">
      <w:pPr>
        <w:keepNext w:val="0"/>
        <w:keepLines w:val="0"/>
        <w:pageBreakBefore w:val="0"/>
        <w:widowControl w:val="0"/>
        <w:kinsoku/>
        <w:wordWrap/>
        <w:overflowPunct/>
        <w:topLinePunct w:val="0"/>
        <w:autoSpaceDE/>
        <w:autoSpaceDN/>
        <w:bidi w:val="0"/>
        <w:adjustRightInd/>
        <w:snapToGrid/>
        <w:spacing w:beforeAutospacing="0" w:after="157" w:afterLines="50" w:afterAutospacing="0" w:line="240" w:lineRule="auto"/>
        <w:jc w:val="center"/>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b/>
          <w:color w:val="000000"/>
          <w:sz w:val="32"/>
          <w:szCs w:val="32"/>
          <w:highlight w:val="none"/>
        </w:rPr>
        <w:t>投标文件目录</w:t>
      </w:r>
    </w:p>
    <w:p w14:paraId="141EBB85">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一、法人或者其他组织的营业执照等证明文件，自然人的身份证明</w:t>
      </w:r>
    </w:p>
    <w:p w14:paraId="30A680D5">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二、</w:t>
      </w:r>
      <w:r>
        <w:rPr>
          <w:rFonts w:hint="eastAsia" w:ascii="宋体" w:hAnsi="宋体" w:eastAsia="宋体" w:cs="宋体"/>
          <w:sz w:val="24"/>
          <w:szCs w:val="24"/>
          <w:lang w:val="en-US" w:eastAsia="zh-CN" w:bidi="ar-SA"/>
        </w:rPr>
        <w:t>上一年度</w:t>
      </w:r>
      <w:r>
        <w:rPr>
          <w:rFonts w:hint="eastAsia" w:ascii="宋体" w:hAnsi="宋体" w:eastAsia="宋体" w:cs="宋体"/>
          <w:i w:val="0"/>
          <w:iCs/>
          <w:color w:val="000000"/>
          <w:sz w:val="24"/>
          <w:szCs w:val="24"/>
          <w:highlight w:val="none"/>
          <w:u w:val="none"/>
          <w:lang w:val="en-US" w:eastAsia="zh-CN" w:bidi="ar-SA"/>
        </w:rPr>
        <w:t>的财务状况报表（至少提供资产负债表、利润表、现金流量表，成立不满一年无需提供）</w:t>
      </w:r>
    </w:p>
    <w:p w14:paraId="52DC7E4D">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三、具备履行合同所必需的设备和专业技术能力的书面声明</w:t>
      </w:r>
    </w:p>
    <w:p w14:paraId="60782B34">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3612A40">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五、参加政府采购活动前3年内在经营活动中没有重大违法记录的书面声明</w:t>
      </w:r>
    </w:p>
    <w:p w14:paraId="2BF8719F">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六、投标人为被授权人缴纳的社会养老保险证明</w:t>
      </w:r>
    </w:p>
    <w:p w14:paraId="60973B2F">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七、特定资格要求的证明文件（如果本项目设置特定资格要求，则需要提供）</w:t>
      </w:r>
    </w:p>
    <w:p w14:paraId="462FB5B1">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八、法定代表人身份证明和投标文件签署授权委托书（另附法定代表人和被授权人的身份证复印件或扫描件）</w:t>
      </w:r>
    </w:p>
    <w:p w14:paraId="41036EF4">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Times New Roman" w:hAnsi="Times New Roman" w:eastAsia="宋体" w:cs="宋体"/>
          <w:i w:val="0"/>
          <w:iCs/>
          <w:color w:val="000000"/>
          <w:sz w:val="24"/>
          <w:szCs w:val="24"/>
          <w:highlight w:val="none"/>
          <w:u w:val="none"/>
          <w:lang w:val="en-US" w:eastAsia="zh-CN" w:bidi="ar-SA"/>
        </w:rPr>
        <w:t>九</w:t>
      </w:r>
      <w:r>
        <w:rPr>
          <w:rFonts w:hint="eastAsia" w:ascii="宋体" w:hAnsi="宋体" w:eastAsia="宋体" w:cs="宋体"/>
          <w:i w:val="0"/>
          <w:iCs/>
          <w:color w:val="000000"/>
          <w:sz w:val="24"/>
          <w:szCs w:val="24"/>
          <w:highlight w:val="none"/>
          <w:u w:val="none"/>
          <w:lang w:val="en-US" w:eastAsia="zh-CN" w:bidi="ar-SA"/>
        </w:rPr>
        <w:t>、投标函</w:t>
      </w:r>
    </w:p>
    <w:p w14:paraId="5C2FB176">
      <w:pPr>
        <w:keepNext w:val="0"/>
        <w:keepLines w:val="0"/>
        <w:pageBreakBefore w:val="0"/>
        <w:widowControl w:val="0"/>
        <w:tabs>
          <w:tab w:val="right" w:leader="dot" w:pos="8720"/>
        </w:tabs>
        <w:kinsoku/>
        <w:wordWrap/>
        <w:overflowPunct/>
        <w:topLinePunct w:val="0"/>
        <w:autoSpaceDE/>
        <w:autoSpaceDN/>
        <w:bidi w:val="0"/>
        <w:adjustRightInd/>
        <w:snapToGrid/>
        <w:spacing w:before="0" w:after="0" w:line="360" w:lineRule="auto"/>
        <w:ind w:left="0" w:firstLine="480" w:firstLineChars="200"/>
        <w:jc w:val="left"/>
        <w:textAlignment w:val="auto"/>
        <w:rPr>
          <w:rFonts w:hint="eastAsia" w:ascii="宋体" w:hAnsi="宋体" w:eastAsia="Arial" w:cs="Times New Roman"/>
          <w:caps/>
          <w:sz w:val="24"/>
          <w:szCs w:val="24"/>
          <w:lang w:val="en-US" w:eastAsia="zh-CN" w:bidi="ar-SA"/>
        </w:rPr>
      </w:pPr>
      <w:r>
        <w:rPr>
          <w:rFonts w:hint="eastAsia" w:ascii="宋体" w:hAnsi="宋体" w:eastAsia="Arial" w:cs="Times New Roman"/>
          <w:caps/>
          <w:sz w:val="24"/>
          <w:szCs w:val="24"/>
          <w:lang w:val="en-US" w:eastAsia="zh-CN" w:bidi="ar-SA"/>
        </w:rPr>
        <w:t>十</w:t>
      </w:r>
      <w:r>
        <w:rPr>
          <w:rFonts w:hint="eastAsia" w:ascii="宋体" w:hAnsi="宋体" w:eastAsia="宋体" w:cs="Times New Roman"/>
          <w:caps/>
          <w:sz w:val="24"/>
          <w:szCs w:val="24"/>
          <w:lang w:val="en-US" w:eastAsia="zh-CN" w:bidi="ar-SA"/>
        </w:rPr>
        <w:t>、</w:t>
      </w:r>
      <w:r>
        <w:rPr>
          <w:rFonts w:hint="eastAsia" w:ascii="宋体" w:hAnsi="宋体" w:eastAsia="Arial" w:cs="Times New Roman"/>
          <w:caps/>
          <w:sz w:val="24"/>
          <w:szCs w:val="24"/>
          <w:lang w:val="en-US" w:eastAsia="zh-CN" w:bidi="ar-SA"/>
        </w:rPr>
        <w:t>供应商情况表（格式按附表）</w:t>
      </w:r>
    </w:p>
    <w:p w14:paraId="6A413A12">
      <w:pPr>
        <w:keepNext w:val="0"/>
        <w:keepLines w:val="0"/>
        <w:pageBreakBefore w:val="0"/>
        <w:widowControl w:val="0"/>
        <w:tabs>
          <w:tab w:val="left" w:pos="391"/>
          <w:tab w:val="right" w:leader="dot" w:pos="8720"/>
        </w:tabs>
        <w:kinsoku/>
        <w:wordWrap/>
        <w:overflowPunct/>
        <w:topLinePunct w:val="0"/>
        <w:autoSpaceDE/>
        <w:autoSpaceDN/>
        <w:bidi w:val="0"/>
        <w:adjustRightInd/>
        <w:snapToGrid/>
        <w:spacing w:before="0" w:after="0" w:line="360" w:lineRule="auto"/>
        <w:ind w:left="0" w:firstLine="480" w:firstLineChars="200"/>
        <w:jc w:val="left"/>
        <w:textAlignment w:val="auto"/>
        <w:rPr>
          <w:rFonts w:hint="default" w:ascii="宋体" w:hAnsi="宋体" w:eastAsia="宋体" w:cs="Times New Roman"/>
          <w:caps/>
          <w:sz w:val="24"/>
          <w:szCs w:val="24"/>
          <w:lang w:val="en-US" w:eastAsia="zh-CN" w:bidi="ar-SA"/>
        </w:rPr>
      </w:pPr>
      <w:r>
        <w:rPr>
          <w:rFonts w:hint="eastAsia" w:ascii="宋体" w:hAnsi="宋体" w:eastAsia="Arial" w:cs="Times New Roman"/>
          <w:caps/>
          <w:sz w:val="24"/>
          <w:szCs w:val="24"/>
          <w:lang w:val="en-US" w:eastAsia="zh-CN" w:bidi="ar-SA"/>
        </w:rPr>
        <w:t>十一</w:t>
      </w:r>
      <w:r>
        <w:rPr>
          <w:rFonts w:hint="eastAsia" w:ascii="宋体" w:hAnsi="宋体" w:eastAsia="宋体" w:cs="Times New Roman"/>
          <w:caps/>
          <w:sz w:val="24"/>
          <w:szCs w:val="24"/>
          <w:lang w:val="en-US" w:eastAsia="zh-CN" w:bidi="ar-SA"/>
        </w:rPr>
        <w:t>、</w:t>
      </w:r>
      <w:r>
        <w:rPr>
          <w:rFonts w:hint="eastAsia" w:ascii="宋体" w:hAnsi="宋体" w:eastAsia="Arial" w:cs="Times New Roman"/>
          <w:caps/>
          <w:sz w:val="24"/>
          <w:szCs w:val="24"/>
          <w:lang w:val="en-US" w:eastAsia="zh-CN" w:bidi="ar-SA"/>
        </w:rPr>
        <w:t>报价表</w:t>
      </w:r>
    </w:p>
    <w:p w14:paraId="3CC3BAAD">
      <w:pPr>
        <w:keepNext w:val="0"/>
        <w:keepLines w:val="0"/>
        <w:pageBreakBefore w:val="0"/>
        <w:widowControl w:val="0"/>
        <w:tabs>
          <w:tab w:val="left" w:pos="391"/>
          <w:tab w:val="right" w:leader="dot" w:pos="8720"/>
        </w:tabs>
        <w:kinsoku/>
        <w:wordWrap/>
        <w:overflowPunct/>
        <w:topLinePunct w:val="0"/>
        <w:autoSpaceDE/>
        <w:autoSpaceDN/>
        <w:bidi w:val="0"/>
        <w:adjustRightInd/>
        <w:snapToGrid/>
        <w:spacing w:before="0" w:after="0" w:line="360" w:lineRule="auto"/>
        <w:ind w:left="0" w:firstLine="480" w:firstLineChars="200"/>
        <w:jc w:val="left"/>
        <w:textAlignment w:val="auto"/>
        <w:rPr>
          <w:rFonts w:hint="eastAsia" w:ascii="宋体" w:hAnsi="宋体" w:eastAsia="Arial" w:cs="Times New Roman"/>
          <w:caps/>
          <w:sz w:val="24"/>
          <w:szCs w:val="24"/>
          <w:lang w:val="en-US" w:eastAsia="zh-CN" w:bidi="ar-SA"/>
        </w:rPr>
      </w:pPr>
      <w:r>
        <w:rPr>
          <w:rFonts w:hint="eastAsia" w:ascii="宋体" w:hAnsi="宋体" w:eastAsia="Arial" w:cs="Times New Roman"/>
          <w:caps/>
          <w:sz w:val="24"/>
          <w:szCs w:val="24"/>
          <w:lang w:val="en-US" w:eastAsia="zh-CN" w:bidi="ar-SA"/>
        </w:rPr>
        <w:t>十二、可供租赁车辆清单（格式按附表）</w:t>
      </w:r>
    </w:p>
    <w:p w14:paraId="27AC9699">
      <w:pPr>
        <w:keepNext w:val="0"/>
        <w:keepLines w:val="0"/>
        <w:pageBreakBefore w:val="0"/>
        <w:widowControl w:val="0"/>
        <w:tabs>
          <w:tab w:val="right" w:leader="dot" w:pos="8720"/>
        </w:tabs>
        <w:kinsoku/>
        <w:wordWrap/>
        <w:overflowPunct/>
        <w:topLinePunct w:val="0"/>
        <w:autoSpaceDE/>
        <w:autoSpaceDN/>
        <w:bidi w:val="0"/>
        <w:adjustRightInd/>
        <w:snapToGrid/>
        <w:spacing w:before="0" w:after="0" w:line="360" w:lineRule="auto"/>
        <w:ind w:left="0" w:firstLine="480" w:firstLineChars="200"/>
        <w:jc w:val="left"/>
        <w:textAlignment w:val="auto"/>
        <w:rPr>
          <w:rFonts w:hint="eastAsia" w:ascii="宋体" w:hAnsi="宋体" w:eastAsia="Arial" w:cs="Times New Roman"/>
          <w:caps/>
          <w:sz w:val="24"/>
          <w:szCs w:val="24"/>
          <w:lang w:val="en-US" w:eastAsia="zh-CN" w:bidi="ar-SA"/>
        </w:rPr>
      </w:pPr>
      <w:r>
        <w:rPr>
          <w:rFonts w:hint="eastAsia" w:ascii="宋体" w:hAnsi="宋体" w:eastAsia="Arial" w:cs="Times New Roman"/>
          <w:caps/>
          <w:sz w:val="24"/>
          <w:szCs w:val="24"/>
          <w:lang w:val="en-US" w:eastAsia="zh-CN" w:bidi="ar-SA"/>
        </w:rPr>
        <w:t>十三</w:t>
      </w:r>
      <w:r>
        <w:rPr>
          <w:rFonts w:hint="eastAsia" w:ascii="宋体" w:hAnsi="宋体" w:eastAsia="宋体" w:cs="Times New Roman"/>
          <w:caps/>
          <w:sz w:val="24"/>
          <w:szCs w:val="24"/>
          <w:lang w:val="en-US" w:eastAsia="zh-CN" w:bidi="ar-SA"/>
        </w:rPr>
        <w:t>、</w:t>
      </w:r>
      <w:r>
        <w:rPr>
          <w:rFonts w:hint="eastAsia" w:ascii="宋体" w:hAnsi="宋体" w:eastAsia="Arial" w:cs="Times New Roman"/>
          <w:caps/>
          <w:sz w:val="24"/>
          <w:szCs w:val="24"/>
          <w:lang w:val="en-US" w:eastAsia="zh-CN" w:bidi="ar-SA"/>
        </w:rPr>
        <w:t>车辆保险承诺函</w:t>
      </w:r>
    </w:p>
    <w:p w14:paraId="2E1789C0">
      <w:pPr>
        <w:keepNext w:val="0"/>
        <w:keepLines w:val="0"/>
        <w:pageBreakBefore w:val="0"/>
        <w:widowControl w:val="0"/>
        <w:tabs>
          <w:tab w:val="right" w:leader="dot" w:pos="8720"/>
        </w:tabs>
        <w:kinsoku/>
        <w:wordWrap/>
        <w:overflowPunct/>
        <w:topLinePunct w:val="0"/>
        <w:autoSpaceDE/>
        <w:autoSpaceDN/>
        <w:bidi w:val="0"/>
        <w:adjustRightInd/>
        <w:snapToGrid/>
        <w:spacing w:before="0" w:after="0" w:line="360" w:lineRule="auto"/>
        <w:ind w:left="0" w:firstLine="480" w:firstLineChars="200"/>
        <w:jc w:val="left"/>
        <w:textAlignment w:val="auto"/>
        <w:rPr>
          <w:rFonts w:hint="eastAsia" w:ascii="宋体" w:hAnsi="宋体" w:eastAsia="宋体" w:cs="宋体"/>
          <w:i w:val="0"/>
          <w:iCs/>
          <w:caps/>
          <w:color w:val="000000"/>
          <w:sz w:val="24"/>
          <w:szCs w:val="24"/>
          <w:highlight w:val="none"/>
          <w:u w:val="none"/>
          <w:lang w:val="en-US" w:eastAsia="zh-CN" w:bidi="ar-SA"/>
        </w:rPr>
      </w:pPr>
      <w:r>
        <w:rPr>
          <w:rFonts w:hint="eastAsia" w:ascii="宋体" w:hAnsi="宋体" w:eastAsia="宋体" w:cs="Times New Roman"/>
          <w:caps/>
          <w:sz w:val="24"/>
          <w:szCs w:val="24"/>
          <w:lang w:val="en-US" w:eastAsia="zh-CN" w:bidi="ar-SA"/>
        </w:rPr>
        <w:t>十</w:t>
      </w:r>
      <w:r>
        <w:rPr>
          <w:rFonts w:hint="eastAsia" w:ascii="宋体" w:hAnsi="宋体" w:eastAsia="Arial" w:cs="Times New Roman"/>
          <w:caps/>
          <w:sz w:val="24"/>
          <w:szCs w:val="24"/>
          <w:lang w:val="en-US" w:eastAsia="zh-CN" w:bidi="ar-SA"/>
        </w:rPr>
        <w:t>四</w:t>
      </w:r>
      <w:r>
        <w:rPr>
          <w:rFonts w:hint="eastAsia" w:ascii="宋体" w:hAnsi="宋体" w:eastAsia="宋体" w:cs="Times New Roman"/>
          <w:caps/>
          <w:sz w:val="24"/>
          <w:szCs w:val="24"/>
          <w:lang w:val="en-US" w:eastAsia="zh-CN" w:bidi="ar-SA"/>
        </w:rPr>
        <w:t>、</w:t>
      </w:r>
      <w:r>
        <w:rPr>
          <w:rFonts w:hint="eastAsia" w:ascii="宋体" w:hAnsi="宋体" w:eastAsia="Arial" w:cs="Times New Roman"/>
          <w:caps/>
          <w:sz w:val="24"/>
          <w:szCs w:val="24"/>
          <w:lang w:val="en-US" w:eastAsia="zh-CN" w:bidi="ar-SA"/>
        </w:rPr>
        <w:t>保密承诺书</w:t>
      </w:r>
    </w:p>
    <w:p w14:paraId="223BF0BF">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w:t>
      </w:r>
      <w:r>
        <w:rPr>
          <w:rFonts w:hint="eastAsia" w:ascii="Times New Roman" w:hAnsi="Times New Roman" w:eastAsia="宋体" w:cs="宋体"/>
          <w:i w:val="0"/>
          <w:iCs/>
          <w:color w:val="000000"/>
          <w:sz w:val="24"/>
          <w:szCs w:val="24"/>
          <w:highlight w:val="none"/>
          <w:u w:val="none"/>
          <w:lang w:val="en-US" w:eastAsia="zh-CN" w:bidi="ar-SA"/>
        </w:rPr>
        <w:t>五</w:t>
      </w:r>
      <w:r>
        <w:rPr>
          <w:rFonts w:hint="eastAsia" w:ascii="宋体" w:hAnsi="宋体" w:eastAsia="宋体" w:cs="宋体"/>
          <w:i w:val="0"/>
          <w:iCs/>
          <w:color w:val="000000"/>
          <w:sz w:val="24"/>
          <w:szCs w:val="24"/>
          <w:highlight w:val="none"/>
          <w:u w:val="none"/>
          <w:lang w:val="en-US" w:eastAsia="zh-CN" w:bidi="ar-SA"/>
        </w:rPr>
        <w:t>、</w:t>
      </w:r>
      <w:r>
        <w:rPr>
          <w:rFonts w:hint="eastAsia" w:ascii="Times New Roman" w:hAnsi="Times New Roman" w:eastAsia="宋体" w:cs="宋体"/>
          <w:i w:val="0"/>
          <w:iCs/>
          <w:color w:val="000000"/>
          <w:sz w:val="24"/>
          <w:szCs w:val="24"/>
          <w:highlight w:val="none"/>
          <w:u w:val="none"/>
          <w:lang w:val="en-US" w:eastAsia="zh-CN" w:bidi="ar-SA"/>
        </w:rPr>
        <w:t>中</w:t>
      </w:r>
      <w:r>
        <w:rPr>
          <w:rFonts w:hint="eastAsia" w:ascii="宋体" w:hAnsi="宋体" w:eastAsia="宋体" w:cs="宋体"/>
          <w:color w:val="000000"/>
          <w:sz w:val="24"/>
          <w:szCs w:val="24"/>
          <w:lang w:val="en-US" w:eastAsia="zh-CN" w:bidi="ar-SA"/>
        </w:rPr>
        <w:t>小企业声明函</w:t>
      </w:r>
    </w:p>
    <w:p w14:paraId="10BECE07">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十六、残疾人福利性单位声明函</w:t>
      </w:r>
    </w:p>
    <w:p w14:paraId="716BFBE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十七、技术要求响应及偏离表</w:t>
      </w:r>
    </w:p>
    <w:p w14:paraId="41F4CEB3">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十八、商务要求响应及偏离表</w:t>
      </w:r>
    </w:p>
    <w:p w14:paraId="0A3C0F3A">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十九、盐城市政府采购事前信用承诺书</w:t>
      </w:r>
    </w:p>
    <w:p w14:paraId="6A3A7768">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二十、与评审有关的其他资料</w:t>
      </w:r>
    </w:p>
    <w:p w14:paraId="00FAF1A2">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default" w:ascii="宋体" w:hAnsi="宋体" w:eastAsia="宋体" w:cs="宋体"/>
          <w:color w:val="000000"/>
          <w:sz w:val="24"/>
          <w:szCs w:val="24"/>
          <w:highlight w:val="none"/>
          <w:lang w:val="en-US" w:eastAsia="zh-CN" w:bidi="ar-SA"/>
        </w:rPr>
      </w:pPr>
      <w:r>
        <w:rPr>
          <w:rFonts w:hint="eastAsia" w:ascii="宋体" w:hAnsi="宋体" w:eastAsia="宋体" w:cs="宋体"/>
          <w:i w:val="0"/>
          <w:iCs/>
          <w:color w:val="000000"/>
          <w:sz w:val="24"/>
          <w:szCs w:val="24"/>
          <w:highlight w:val="none"/>
          <w:u w:val="none"/>
          <w:lang w:val="en-US" w:eastAsia="zh-CN" w:bidi="ar-SA"/>
        </w:rPr>
        <w:t>二十一、其他： 综合评审相关资料（技术方案、服务承诺、培训承诺等）</w:t>
      </w:r>
      <w:r>
        <w:rPr>
          <w:rFonts w:hint="eastAsia" w:ascii="宋体" w:hAnsi="宋体" w:eastAsia="宋体" w:cs="宋体"/>
          <w:i w:val="0"/>
          <w:iCs/>
          <w:color w:val="000000"/>
          <w:sz w:val="24"/>
          <w:szCs w:val="24"/>
          <w:highlight w:val="none"/>
          <w:u w:val="none"/>
          <w:lang w:val="en-US" w:eastAsia="zh-CN" w:bidi="ar-SA"/>
        </w:rPr>
        <w:br w:type="page" w:clear="all"/>
      </w:r>
    </w:p>
    <w:p w14:paraId="0B0AB276">
      <w:pPr>
        <w:keepNext w:val="0"/>
        <w:keepLines w:val="0"/>
        <w:pageBreakBefore w:val="0"/>
        <w:widowControl w:val="0"/>
        <w:spacing w:beforeAutospacing="0" w:afterAutospacing="0" w:line="240" w:lineRule="auto"/>
        <w:jc w:val="center"/>
        <w:rPr>
          <w:rFonts w:hint="eastAsia" w:ascii="宋体" w:hAnsi="宋体" w:eastAsia="宋体" w:cs="宋体"/>
          <w:b/>
          <w:bCs/>
          <w:sz w:val="32"/>
          <w:szCs w:val="32"/>
          <w:lang w:val="en-US" w:eastAsia="zh-CN" w:bidi="ar-SA"/>
        </w:rPr>
      </w:pPr>
      <w:bookmarkStart w:id="186" w:name="_Toc120614284"/>
      <w:r>
        <w:rPr>
          <w:rFonts w:hint="eastAsia" w:ascii="宋体" w:hAnsi="宋体" w:eastAsia="宋体" w:cs="宋体"/>
          <w:b/>
          <w:bCs/>
          <w:sz w:val="32"/>
          <w:szCs w:val="32"/>
          <w:lang w:val="en-US" w:eastAsia="zh-CN" w:bidi="ar-SA"/>
        </w:rPr>
        <w:t>1.具有履行合同所必需的设备和专业技术能力的书面声明</w:t>
      </w:r>
    </w:p>
    <w:p w14:paraId="392878C5">
      <w:pPr>
        <w:rPr>
          <w:rFonts w:hint="eastAsia" w:ascii="宋体" w:hAnsi="宋体" w:eastAsia="Arial" w:cs="宋体"/>
          <w:kern w:val="0"/>
          <w:sz w:val="24"/>
        </w:rPr>
      </w:pPr>
    </w:p>
    <w:p w14:paraId="3C8FC742">
      <w:pPr>
        <w:spacing w:line="600" w:lineRule="exact"/>
        <w:ind w:firstLine="480"/>
        <w:rPr>
          <w:rFonts w:hint="eastAsia" w:ascii="宋体" w:hAnsi="宋体" w:eastAsia="Arial" w:cs="宋体"/>
          <w:kern w:val="0"/>
          <w:sz w:val="24"/>
        </w:rPr>
      </w:pPr>
      <w:r>
        <w:rPr>
          <w:rFonts w:hint="eastAsia" w:ascii="宋体" w:hAnsi="宋体" w:eastAsia="Arial" w:cs="宋体"/>
          <w:kern w:val="0"/>
          <w:sz w:val="24"/>
        </w:rPr>
        <w:t>我单位郑重声明：我单位具备履行本项采购合同所必需的设备和专业技术能力，为履行本项采购合同我公司具备如下主要设备和主要专业技术能力：</w:t>
      </w:r>
    </w:p>
    <w:p w14:paraId="63C81212">
      <w:pPr>
        <w:spacing w:line="600" w:lineRule="exact"/>
        <w:ind w:firstLine="480"/>
        <w:rPr>
          <w:rFonts w:hint="eastAsia" w:ascii="宋体" w:hAnsi="宋体" w:eastAsia="Arial" w:cs="宋体"/>
          <w:kern w:val="0"/>
          <w:sz w:val="24"/>
        </w:rPr>
      </w:pPr>
      <w:r>
        <w:rPr>
          <w:rFonts w:hint="eastAsia" w:ascii="宋体" w:hAnsi="宋体" w:eastAsia="Arial" w:cs="宋体"/>
          <w:kern w:val="0"/>
          <w:sz w:val="24"/>
        </w:rPr>
        <w:t>主要设备有：</w:t>
      </w:r>
      <w:r>
        <w:rPr>
          <w:rFonts w:hint="eastAsia" w:ascii="宋体" w:hAnsi="宋体" w:eastAsia="Arial" w:cs="宋体"/>
          <w:kern w:val="0"/>
          <w:sz w:val="24"/>
          <w:u w:val="single"/>
        </w:rPr>
        <w:t xml:space="preserve">                                                    </w:t>
      </w:r>
      <w:r>
        <w:rPr>
          <w:rFonts w:hint="eastAsia" w:ascii="宋体" w:hAnsi="宋体" w:eastAsia="Arial" w:cs="宋体"/>
          <w:kern w:val="0"/>
          <w:sz w:val="24"/>
        </w:rPr>
        <w:t>。</w:t>
      </w:r>
    </w:p>
    <w:p w14:paraId="56654865">
      <w:pPr>
        <w:spacing w:line="600" w:lineRule="exact"/>
        <w:ind w:firstLine="480"/>
        <w:rPr>
          <w:rFonts w:hint="eastAsia" w:ascii="宋体" w:hAnsi="宋体" w:eastAsia="Arial" w:cs="宋体"/>
          <w:kern w:val="0"/>
          <w:sz w:val="24"/>
        </w:rPr>
      </w:pPr>
      <w:r>
        <w:rPr>
          <w:rFonts w:hint="eastAsia" w:ascii="宋体" w:hAnsi="宋体" w:eastAsia="Arial" w:cs="宋体"/>
          <w:kern w:val="0"/>
          <w:sz w:val="24"/>
        </w:rPr>
        <w:t>主要专业技术能力有：</w:t>
      </w:r>
      <w:r>
        <w:rPr>
          <w:rFonts w:hint="eastAsia" w:ascii="宋体" w:hAnsi="宋体" w:eastAsia="Arial" w:cs="宋体"/>
          <w:kern w:val="0"/>
          <w:sz w:val="24"/>
          <w:u w:val="single"/>
        </w:rPr>
        <w:t xml:space="preserve">                                            </w:t>
      </w:r>
      <w:r>
        <w:rPr>
          <w:rFonts w:hint="eastAsia" w:ascii="宋体" w:hAnsi="宋体" w:eastAsia="Arial" w:cs="宋体"/>
          <w:kern w:val="0"/>
          <w:sz w:val="24"/>
        </w:rPr>
        <w:t>。</w:t>
      </w:r>
    </w:p>
    <w:p w14:paraId="169B9676">
      <w:pPr>
        <w:spacing w:line="600" w:lineRule="exact"/>
        <w:ind w:firstLine="460"/>
        <w:rPr>
          <w:rFonts w:hint="eastAsia" w:ascii="宋体" w:hAnsi="宋体" w:eastAsia="Arial" w:cs="宋体"/>
          <w:kern w:val="0"/>
          <w:sz w:val="24"/>
        </w:rPr>
      </w:pPr>
    </w:p>
    <w:p w14:paraId="05542390">
      <w:pPr>
        <w:spacing w:line="600" w:lineRule="exact"/>
        <w:ind w:firstLine="460"/>
        <w:rPr>
          <w:rFonts w:hint="eastAsia" w:ascii="宋体" w:hAnsi="宋体" w:eastAsia="Arial" w:cs="宋体"/>
          <w:kern w:val="0"/>
          <w:sz w:val="24"/>
        </w:rPr>
      </w:pPr>
    </w:p>
    <w:p w14:paraId="13840E90">
      <w:pPr>
        <w:spacing w:line="600" w:lineRule="exact"/>
        <w:ind w:firstLine="460"/>
        <w:rPr>
          <w:rFonts w:hint="eastAsia" w:ascii="宋体" w:hAnsi="宋体" w:eastAsia="Arial" w:cs="宋体"/>
          <w:kern w:val="0"/>
          <w:sz w:val="24"/>
        </w:rPr>
      </w:pPr>
      <w:r>
        <w:rPr>
          <w:rFonts w:hint="eastAsia" w:ascii="宋体" w:hAnsi="宋体" w:eastAsia="Arial" w:cs="宋体"/>
          <w:kern w:val="0"/>
          <w:sz w:val="24"/>
        </w:rPr>
        <w:t xml:space="preserve">          </w:t>
      </w:r>
    </w:p>
    <w:p w14:paraId="514B1632">
      <w:pPr>
        <w:spacing w:line="600" w:lineRule="exact"/>
        <w:ind w:firstLine="2880"/>
        <w:rPr>
          <w:rFonts w:hint="eastAsia" w:ascii="宋体" w:hAnsi="宋体" w:eastAsia="Arial" w:cs="宋体"/>
          <w:kern w:val="0"/>
          <w:sz w:val="24"/>
        </w:rPr>
      </w:pPr>
      <w:r>
        <w:rPr>
          <w:rFonts w:hint="eastAsia" w:ascii="宋体" w:hAnsi="宋体" w:eastAsia="Arial" w:cs="宋体"/>
          <w:kern w:val="0"/>
          <w:sz w:val="24"/>
        </w:rPr>
        <w:t>法定代表人或被授权人（签字）：</w:t>
      </w:r>
    </w:p>
    <w:p w14:paraId="7725BE25">
      <w:pPr>
        <w:spacing w:line="600" w:lineRule="exact"/>
        <w:ind w:firstLine="1680"/>
        <w:rPr>
          <w:rFonts w:hint="eastAsia" w:ascii="宋体" w:hAnsi="宋体" w:eastAsia="Arial" w:cs="宋体"/>
          <w:kern w:val="0"/>
          <w:sz w:val="24"/>
        </w:rPr>
      </w:pPr>
    </w:p>
    <w:p w14:paraId="7D3BE1DC">
      <w:pPr>
        <w:spacing w:line="600" w:lineRule="exact"/>
        <w:ind w:firstLine="2880"/>
        <w:rPr>
          <w:rFonts w:hint="eastAsia" w:ascii="宋体" w:hAnsi="宋体" w:eastAsia="Arial" w:cs="宋体"/>
          <w:kern w:val="0"/>
          <w:sz w:val="24"/>
        </w:rPr>
      </w:pPr>
      <w:r>
        <w:rPr>
          <w:rFonts w:hint="eastAsia" w:ascii="宋体" w:hAnsi="宋体" w:eastAsia="Arial" w:cs="宋体"/>
          <w:kern w:val="0"/>
          <w:sz w:val="24"/>
        </w:rPr>
        <w:t>供应商（盖单位公章）：</w:t>
      </w:r>
    </w:p>
    <w:p w14:paraId="4EC24797">
      <w:pPr>
        <w:spacing w:line="600" w:lineRule="exact"/>
        <w:ind w:firstLine="1680"/>
        <w:rPr>
          <w:rFonts w:hint="eastAsia" w:ascii="宋体" w:hAnsi="宋体" w:eastAsia="Arial" w:cs="宋体"/>
          <w:kern w:val="0"/>
          <w:sz w:val="24"/>
        </w:rPr>
      </w:pPr>
      <w:r>
        <w:rPr>
          <w:rFonts w:hint="eastAsia" w:ascii="宋体" w:hAnsi="宋体" w:eastAsia="Arial" w:cs="宋体"/>
          <w:kern w:val="0"/>
          <w:sz w:val="24"/>
        </w:rPr>
        <w:t xml:space="preserve"> </w:t>
      </w:r>
    </w:p>
    <w:p w14:paraId="4236541A">
      <w:pPr>
        <w:spacing w:line="600" w:lineRule="exact"/>
        <w:jc w:val="right"/>
        <w:rPr>
          <w:rFonts w:hint="eastAsia" w:ascii="宋体" w:hAnsi="宋体" w:eastAsia="Arial" w:cs="宋体"/>
          <w:kern w:val="0"/>
          <w:sz w:val="24"/>
        </w:rPr>
      </w:pPr>
      <w:r>
        <w:rPr>
          <w:rFonts w:hint="eastAsia" w:ascii="宋体" w:hAnsi="宋体" w:eastAsia="Arial" w:cs="宋体"/>
          <w:kern w:val="0"/>
          <w:sz w:val="24"/>
          <w:u w:val="single"/>
        </w:rPr>
        <w:t xml:space="preserve">         </w:t>
      </w:r>
      <w:r>
        <w:rPr>
          <w:rFonts w:hint="eastAsia" w:ascii="宋体" w:hAnsi="宋体" w:eastAsia="Arial" w:cs="宋体"/>
          <w:kern w:val="0"/>
          <w:sz w:val="24"/>
        </w:rPr>
        <w:t>年</w:t>
      </w:r>
      <w:r>
        <w:rPr>
          <w:rFonts w:hint="eastAsia" w:ascii="宋体" w:hAnsi="宋体" w:eastAsia="Arial" w:cs="宋体"/>
          <w:kern w:val="0"/>
          <w:sz w:val="24"/>
          <w:u w:val="single"/>
        </w:rPr>
        <w:t xml:space="preserve">    </w:t>
      </w:r>
      <w:r>
        <w:rPr>
          <w:rFonts w:hint="eastAsia" w:ascii="宋体" w:hAnsi="宋体" w:eastAsia="Arial" w:cs="宋体"/>
          <w:kern w:val="0"/>
          <w:sz w:val="24"/>
        </w:rPr>
        <w:t>月</w:t>
      </w:r>
      <w:r>
        <w:rPr>
          <w:rFonts w:hint="eastAsia" w:ascii="宋体" w:hAnsi="宋体" w:eastAsia="Arial" w:cs="宋体"/>
          <w:kern w:val="0"/>
          <w:sz w:val="24"/>
          <w:u w:val="single"/>
        </w:rPr>
        <w:t xml:space="preserve">    </w:t>
      </w:r>
      <w:r>
        <w:rPr>
          <w:rFonts w:hint="eastAsia" w:ascii="宋体" w:hAnsi="宋体" w:eastAsia="Arial" w:cs="宋体"/>
          <w:kern w:val="0"/>
          <w:sz w:val="24"/>
        </w:rPr>
        <w:t>日</w:t>
      </w:r>
    </w:p>
    <w:p w14:paraId="067686CC">
      <w:pPr>
        <w:spacing w:line="460" w:lineRule="exact"/>
        <w:ind w:firstLine="492"/>
        <w:rPr>
          <w:rFonts w:hint="eastAsia" w:ascii="宋体" w:hAnsi="宋体" w:eastAsia="Arial" w:cs="宋体"/>
          <w:bCs/>
          <w:kern w:val="0"/>
          <w:sz w:val="24"/>
        </w:rPr>
      </w:pPr>
    </w:p>
    <w:p w14:paraId="5E32A0E0">
      <w:pPr>
        <w:spacing w:line="460" w:lineRule="exact"/>
        <w:rPr>
          <w:rFonts w:hint="eastAsia" w:ascii="宋体" w:hAnsi="宋体" w:eastAsia="Arial" w:cs="宋体"/>
          <w:bCs/>
          <w:kern w:val="0"/>
          <w:sz w:val="24"/>
        </w:rPr>
      </w:pPr>
      <w:r>
        <w:rPr>
          <w:rFonts w:hint="eastAsia" w:ascii="宋体" w:hAnsi="宋体" w:eastAsia="Arial" w:cs="宋体"/>
          <w:bCs/>
          <w:kern w:val="0"/>
          <w:sz w:val="24"/>
        </w:rPr>
        <w:t xml:space="preserve">                                     </w:t>
      </w:r>
    </w:p>
    <w:p w14:paraId="1F1D5AC6">
      <w:pPr>
        <w:widowControl w:val="0"/>
        <w:ind w:firstLine="0"/>
        <w:jc w:val="both"/>
        <w:rPr>
          <w:rFonts w:hint="eastAsia" w:ascii="宋体" w:hAnsi="宋体" w:eastAsia="Arial" w:cs="宋体"/>
          <w:sz w:val="21"/>
          <w:szCs w:val="24"/>
          <w:lang w:val="en-US" w:eastAsia="zh-CN" w:bidi="ar-SA"/>
        </w:rPr>
      </w:pPr>
    </w:p>
    <w:p w14:paraId="6543A153">
      <w:pPr>
        <w:spacing w:line="600" w:lineRule="exact"/>
        <w:jc w:val="center"/>
        <w:rPr>
          <w:rFonts w:hint="eastAsia" w:ascii="宋体" w:hAnsi="宋体" w:eastAsia="Arial" w:cs="宋体"/>
          <w:b/>
          <w:bCs/>
          <w:kern w:val="0"/>
          <w:sz w:val="32"/>
          <w:szCs w:val="32"/>
        </w:rPr>
      </w:pPr>
      <w:r>
        <w:rPr>
          <w:rFonts w:hint="eastAsia" w:ascii="宋体" w:hAnsi="宋体" w:eastAsia="Arial" w:cs="宋体"/>
          <w:i/>
          <w:kern w:val="0"/>
          <w:sz w:val="32"/>
          <w:szCs w:val="32"/>
          <w:u w:val="single"/>
        </w:rPr>
        <w:br w:type="page" w:clear="all"/>
      </w:r>
      <w:r>
        <w:rPr>
          <w:rFonts w:hint="eastAsia" w:ascii="宋体" w:hAnsi="宋体" w:eastAsia="Arial" w:cs="宋体"/>
          <w:b/>
          <w:bCs/>
          <w:kern w:val="0"/>
          <w:sz w:val="32"/>
          <w:szCs w:val="32"/>
        </w:rPr>
        <w:t>2.参加政府采购活动前3年内在经营活动中</w:t>
      </w:r>
    </w:p>
    <w:p w14:paraId="1FD3D123">
      <w:pPr>
        <w:spacing w:line="600" w:lineRule="exact"/>
        <w:jc w:val="center"/>
        <w:rPr>
          <w:rFonts w:hint="eastAsia" w:ascii="宋体" w:hAnsi="宋体" w:eastAsia="Arial" w:cs="宋体"/>
          <w:b/>
          <w:bCs/>
          <w:kern w:val="0"/>
          <w:sz w:val="32"/>
          <w:szCs w:val="32"/>
        </w:rPr>
      </w:pPr>
      <w:r>
        <w:rPr>
          <w:rFonts w:hint="eastAsia" w:ascii="宋体" w:hAnsi="宋体" w:eastAsia="Arial" w:cs="宋体"/>
          <w:b/>
          <w:bCs/>
          <w:kern w:val="0"/>
          <w:sz w:val="32"/>
          <w:szCs w:val="32"/>
        </w:rPr>
        <w:t>没有重大违法记录的书面声明</w:t>
      </w:r>
    </w:p>
    <w:p w14:paraId="7A493964">
      <w:pPr>
        <w:spacing w:line="600" w:lineRule="exact"/>
        <w:rPr>
          <w:rFonts w:hint="eastAsia" w:ascii="宋体" w:hAnsi="宋体" w:eastAsia="Arial" w:cs="宋体"/>
          <w:kern w:val="0"/>
          <w:sz w:val="24"/>
        </w:rPr>
      </w:pPr>
    </w:p>
    <w:p w14:paraId="0F99797F">
      <w:pPr>
        <w:spacing w:line="600" w:lineRule="exact"/>
        <w:ind w:firstLine="480"/>
        <w:rPr>
          <w:rFonts w:hint="eastAsia" w:ascii="宋体" w:hAnsi="宋体" w:eastAsia="Arial" w:cs="宋体"/>
          <w:kern w:val="0"/>
          <w:sz w:val="24"/>
        </w:rPr>
      </w:pPr>
      <w:r>
        <w:rPr>
          <w:rFonts w:hint="eastAsia" w:ascii="宋体" w:hAnsi="宋体" w:eastAsia="Arial" w:cs="宋体"/>
          <w:kern w:val="0"/>
          <w:sz w:val="24"/>
        </w:rPr>
        <w:t>我单位郑重声明：参加本次政府采购活动前3年内，我单位在经营活动中没有因违法经营受到刑事处罚或者责令停产停业、吊销许可证或者执照、较大数额罚款等行政处罚。</w:t>
      </w:r>
    </w:p>
    <w:p w14:paraId="63768C77">
      <w:pPr>
        <w:spacing w:line="600" w:lineRule="exact"/>
        <w:ind w:firstLine="460"/>
        <w:rPr>
          <w:rFonts w:hint="eastAsia" w:ascii="宋体" w:hAnsi="宋体" w:eastAsia="Arial" w:cs="宋体"/>
          <w:kern w:val="0"/>
          <w:sz w:val="24"/>
        </w:rPr>
      </w:pPr>
    </w:p>
    <w:p w14:paraId="000ABC0A">
      <w:pPr>
        <w:spacing w:line="600" w:lineRule="exact"/>
        <w:ind w:firstLine="460"/>
        <w:rPr>
          <w:rFonts w:hint="eastAsia" w:ascii="宋体" w:hAnsi="宋体" w:eastAsia="Arial" w:cs="宋体"/>
          <w:kern w:val="0"/>
          <w:sz w:val="24"/>
        </w:rPr>
      </w:pPr>
      <w:r>
        <w:rPr>
          <w:rFonts w:hint="eastAsia" w:ascii="宋体" w:hAnsi="宋体" w:eastAsia="Arial" w:cs="宋体"/>
          <w:kern w:val="0"/>
          <w:sz w:val="24"/>
        </w:rPr>
        <w:t xml:space="preserve">         </w:t>
      </w:r>
    </w:p>
    <w:p w14:paraId="5F73DE4F">
      <w:pPr>
        <w:spacing w:line="600" w:lineRule="exact"/>
        <w:ind w:firstLine="460"/>
        <w:rPr>
          <w:rFonts w:hint="eastAsia" w:ascii="宋体" w:hAnsi="宋体" w:eastAsia="Arial" w:cs="宋体"/>
          <w:kern w:val="0"/>
          <w:sz w:val="24"/>
        </w:rPr>
      </w:pPr>
    </w:p>
    <w:p w14:paraId="46F02EAD">
      <w:pPr>
        <w:spacing w:line="600" w:lineRule="exact"/>
        <w:ind w:firstLine="3120"/>
        <w:rPr>
          <w:rFonts w:hint="eastAsia" w:ascii="宋体" w:hAnsi="宋体" w:eastAsia="Arial" w:cs="宋体"/>
          <w:kern w:val="0"/>
          <w:sz w:val="24"/>
        </w:rPr>
      </w:pPr>
      <w:r>
        <w:rPr>
          <w:rFonts w:hint="eastAsia" w:ascii="宋体" w:hAnsi="宋体" w:eastAsia="Arial" w:cs="宋体"/>
          <w:kern w:val="0"/>
          <w:sz w:val="24"/>
        </w:rPr>
        <w:t>法定代表人或被授权人（签字）：</w:t>
      </w:r>
    </w:p>
    <w:p w14:paraId="06414DEA">
      <w:pPr>
        <w:spacing w:line="600" w:lineRule="exact"/>
        <w:ind w:firstLine="1680"/>
        <w:rPr>
          <w:rFonts w:hint="eastAsia" w:ascii="宋体" w:hAnsi="宋体" w:eastAsia="Arial" w:cs="宋体"/>
          <w:kern w:val="0"/>
          <w:sz w:val="24"/>
        </w:rPr>
      </w:pPr>
    </w:p>
    <w:p w14:paraId="12624D19">
      <w:pPr>
        <w:spacing w:line="600" w:lineRule="exact"/>
        <w:ind w:firstLine="3120"/>
        <w:rPr>
          <w:rFonts w:hint="eastAsia" w:ascii="宋体" w:hAnsi="宋体" w:eastAsia="Arial" w:cs="宋体"/>
          <w:kern w:val="0"/>
          <w:sz w:val="24"/>
        </w:rPr>
      </w:pPr>
      <w:r>
        <w:rPr>
          <w:rFonts w:hint="eastAsia" w:ascii="宋体" w:hAnsi="宋体" w:eastAsia="Arial" w:cs="宋体"/>
          <w:kern w:val="0"/>
          <w:sz w:val="24"/>
        </w:rPr>
        <w:t>供应商（盖单位公章）：</w:t>
      </w:r>
    </w:p>
    <w:p w14:paraId="7123CA13">
      <w:pPr>
        <w:spacing w:line="600" w:lineRule="exact"/>
        <w:ind w:firstLine="1680"/>
        <w:rPr>
          <w:rFonts w:hint="eastAsia" w:ascii="宋体" w:hAnsi="宋体" w:eastAsia="Arial" w:cs="宋体"/>
          <w:kern w:val="0"/>
          <w:sz w:val="24"/>
        </w:rPr>
      </w:pPr>
    </w:p>
    <w:p w14:paraId="2353C6F8">
      <w:pPr>
        <w:spacing w:line="600" w:lineRule="exact"/>
        <w:ind w:firstLine="1680"/>
        <w:jc w:val="right"/>
        <w:rPr>
          <w:rFonts w:hint="eastAsia" w:ascii="宋体" w:hAnsi="宋体" w:eastAsia="Arial" w:cs="宋体"/>
          <w:kern w:val="0"/>
          <w:sz w:val="24"/>
        </w:rPr>
      </w:pPr>
      <w:r>
        <w:rPr>
          <w:rFonts w:hint="eastAsia" w:ascii="宋体" w:hAnsi="宋体" w:eastAsia="Arial" w:cs="宋体"/>
          <w:kern w:val="0"/>
          <w:sz w:val="24"/>
        </w:rPr>
        <w:t xml:space="preserve"> </w:t>
      </w:r>
      <w:r>
        <w:rPr>
          <w:rFonts w:hint="eastAsia" w:ascii="宋体" w:hAnsi="宋体" w:eastAsia="Arial" w:cs="宋体"/>
          <w:kern w:val="0"/>
          <w:sz w:val="24"/>
          <w:u w:val="single"/>
        </w:rPr>
        <w:t xml:space="preserve">         </w:t>
      </w:r>
      <w:r>
        <w:rPr>
          <w:rFonts w:hint="eastAsia" w:ascii="宋体" w:hAnsi="宋体" w:eastAsia="Arial" w:cs="宋体"/>
          <w:kern w:val="0"/>
          <w:sz w:val="24"/>
        </w:rPr>
        <w:t>年</w:t>
      </w:r>
      <w:r>
        <w:rPr>
          <w:rFonts w:hint="eastAsia" w:ascii="宋体" w:hAnsi="宋体" w:eastAsia="Arial" w:cs="宋体"/>
          <w:kern w:val="0"/>
          <w:sz w:val="24"/>
          <w:u w:val="single"/>
        </w:rPr>
        <w:t xml:space="preserve">    </w:t>
      </w:r>
      <w:r>
        <w:rPr>
          <w:rFonts w:hint="eastAsia" w:ascii="宋体" w:hAnsi="宋体" w:eastAsia="Arial" w:cs="宋体"/>
          <w:kern w:val="0"/>
          <w:sz w:val="24"/>
        </w:rPr>
        <w:t>月</w:t>
      </w:r>
      <w:r>
        <w:rPr>
          <w:rFonts w:hint="eastAsia" w:ascii="宋体" w:hAnsi="宋体" w:eastAsia="Arial" w:cs="宋体"/>
          <w:kern w:val="0"/>
          <w:sz w:val="24"/>
          <w:u w:val="single"/>
        </w:rPr>
        <w:t xml:space="preserve">    </w:t>
      </w:r>
      <w:r>
        <w:rPr>
          <w:rFonts w:hint="eastAsia" w:ascii="宋体" w:hAnsi="宋体" w:eastAsia="Arial" w:cs="宋体"/>
          <w:kern w:val="0"/>
          <w:sz w:val="24"/>
        </w:rPr>
        <w:t>日</w:t>
      </w:r>
    </w:p>
    <w:p w14:paraId="70A88942">
      <w:pPr>
        <w:spacing w:line="460" w:lineRule="exact"/>
        <w:rPr>
          <w:rFonts w:hint="eastAsia" w:ascii="宋体" w:hAnsi="宋体" w:eastAsia="Arial" w:cs="宋体"/>
          <w:bCs/>
          <w:kern w:val="0"/>
          <w:sz w:val="24"/>
        </w:rPr>
      </w:pPr>
    </w:p>
    <w:p w14:paraId="21FCA2A4">
      <w:pPr>
        <w:rPr>
          <w:rFonts w:hint="eastAsia" w:ascii="宋体" w:hAnsi="宋体" w:eastAsia="Arial" w:cs="宋体"/>
          <w:i/>
          <w:kern w:val="0"/>
          <w:sz w:val="32"/>
          <w:szCs w:val="32"/>
          <w:u w:val="single"/>
        </w:rPr>
      </w:pPr>
    </w:p>
    <w:p w14:paraId="6A17D7D1">
      <w:pPr>
        <w:spacing w:line="600" w:lineRule="exact"/>
        <w:jc w:val="center"/>
        <w:outlineLvl w:val="1"/>
        <w:rPr>
          <w:rFonts w:hint="eastAsia" w:ascii="宋体" w:hAnsi="宋体" w:eastAsia="Arial" w:cs="宋体"/>
          <w:b/>
          <w:bCs/>
          <w:kern w:val="0"/>
          <w:sz w:val="32"/>
          <w:szCs w:val="32"/>
        </w:rPr>
      </w:pPr>
      <w:r>
        <w:rPr>
          <w:rFonts w:hint="eastAsia" w:ascii="宋体" w:hAnsi="宋体" w:eastAsia="Arial" w:cs="宋体"/>
          <w:i/>
          <w:kern w:val="0"/>
          <w:sz w:val="32"/>
          <w:szCs w:val="32"/>
          <w:u w:val="single"/>
        </w:rPr>
        <w:br w:type="page" w:clear="all"/>
      </w:r>
      <w:r>
        <w:rPr>
          <w:rFonts w:hint="eastAsia" w:ascii="宋体" w:hAnsi="宋体" w:eastAsia="Arial" w:cs="宋体"/>
          <w:b/>
          <w:bCs/>
          <w:kern w:val="0"/>
          <w:sz w:val="32"/>
          <w:szCs w:val="32"/>
        </w:rPr>
        <w:t>3.法定代表人身份证明书</w:t>
      </w:r>
    </w:p>
    <w:p w14:paraId="7AAC2FB5">
      <w:pPr>
        <w:spacing w:line="600" w:lineRule="exact"/>
        <w:jc w:val="center"/>
        <w:rPr>
          <w:rFonts w:hint="eastAsia" w:ascii="宋体" w:hAnsi="宋体" w:eastAsia="Arial" w:cs="宋体"/>
          <w:b/>
          <w:kern w:val="0"/>
          <w:sz w:val="28"/>
        </w:rPr>
      </w:pPr>
    </w:p>
    <w:p w14:paraId="380364B0">
      <w:pPr>
        <w:spacing w:line="600" w:lineRule="exact"/>
        <w:rPr>
          <w:rFonts w:hint="eastAsia" w:ascii="宋体" w:hAnsi="宋体" w:eastAsia="Arial" w:cs="宋体"/>
          <w:kern w:val="0"/>
          <w:sz w:val="24"/>
        </w:rPr>
      </w:pPr>
      <w:r>
        <w:rPr>
          <w:rFonts w:hint="eastAsia" w:ascii="宋体" w:hAnsi="宋体" w:eastAsia="Arial" w:cs="宋体"/>
          <w:kern w:val="0"/>
          <w:sz w:val="24"/>
          <w:u w:val="single"/>
        </w:rPr>
        <w:t xml:space="preserve">                           </w:t>
      </w:r>
      <w:r>
        <w:rPr>
          <w:rFonts w:hint="eastAsia" w:ascii="宋体" w:hAnsi="宋体" w:eastAsia="Arial" w:cs="宋体"/>
          <w:kern w:val="0"/>
          <w:sz w:val="24"/>
        </w:rPr>
        <w:t>：（采购人名称）</w:t>
      </w:r>
    </w:p>
    <w:p w14:paraId="05F32C8F">
      <w:pPr>
        <w:spacing w:line="600" w:lineRule="exact"/>
        <w:ind w:firstLine="480"/>
        <w:rPr>
          <w:rFonts w:hint="eastAsia" w:ascii="宋体" w:hAnsi="宋体" w:eastAsia="Arial" w:cs="宋体"/>
          <w:kern w:val="0"/>
          <w:sz w:val="24"/>
        </w:rPr>
      </w:pPr>
      <w:r>
        <w:rPr>
          <w:rFonts w:hint="eastAsia" w:ascii="宋体" w:hAnsi="宋体" w:eastAsia="Arial" w:cs="宋体"/>
          <w:kern w:val="0"/>
          <w:sz w:val="24"/>
          <w:u w:val="single"/>
        </w:rPr>
        <w:t xml:space="preserve">  （法定代表人姓名） </w:t>
      </w:r>
      <w:r>
        <w:rPr>
          <w:rFonts w:hint="eastAsia" w:ascii="宋体" w:hAnsi="宋体" w:eastAsia="Arial" w:cs="宋体"/>
          <w:kern w:val="0"/>
          <w:sz w:val="24"/>
        </w:rPr>
        <w:t>在</w:t>
      </w:r>
      <w:r>
        <w:rPr>
          <w:rFonts w:hint="eastAsia" w:ascii="宋体" w:hAnsi="宋体" w:eastAsia="Arial" w:cs="宋体"/>
          <w:kern w:val="0"/>
          <w:sz w:val="24"/>
          <w:u w:val="single"/>
        </w:rPr>
        <w:t xml:space="preserve">     （供应商名称）     </w:t>
      </w:r>
      <w:r>
        <w:rPr>
          <w:rFonts w:hint="eastAsia" w:ascii="宋体" w:hAnsi="宋体" w:eastAsia="Arial" w:cs="宋体"/>
          <w:kern w:val="0"/>
          <w:sz w:val="24"/>
        </w:rPr>
        <w:t xml:space="preserve"> 任</w:t>
      </w:r>
      <w:r>
        <w:rPr>
          <w:rFonts w:hint="eastAsia" w:ascii="宋体" w:hAnsi="宋体" w:eastAsia="Arial" w:cs="宋体"/>
          <w:kern w:val="0"/>
          <w:sz w:val="24"/>
          <w:u w:val="single"/>
        </w:rPr>
        <w:t>（职务名称）</w:t>
      </w:r>
      <w:r>
        <w:rPr>
          <w:rFonts w:hint="eastAsia" w:ascii="宋体" w:hAnsi="宋体" w:eastAsia="Arial" w:cs="宋体"/>
          <w:kern w:val="0"/>
          <w:sz w:val="24"/>
        </w:rPr>
        <w:t>职务，是</w:t>
      </w:r>
      <w:r>
        <w:rPr>
          <w:rFonts w:hint="eastAsia" w:ascii="宋体" w:hAnsi="宋体" w:eastAsia="Arial" w:cs="宋体"/>
          <w:kern w:val="0"/>
          <w:sz w:val="24"/>
          <w:u w:val="single"/>
        </w:rPr>
        <w:t xml:space="preserve">        （供应商名称）      </w:t>
      </w:r>
      <w:r>
        <w:rPr>
          <w:rFonts w:hint="eastAsia" w:ascii="宋体" w:hAnsi="宋体" w:eastAsia="Arial" w:cs="宋体"/>
          <w:kern w:val="0"/>
          <w:sz w:val="24"/>
        </w:rPr>
        <w:t>的法定代表人，联系电话（手机号码）</w:t>
      </w:r>
      <w:r>
        <w:rPr>
          <w:rFonts w:hint="eastAsia" w:ascii="宋体" w:hAnsi="宋体" w:eastAsia="Arial" w:cs="宋体"/>
          <w:kern w:val="0"/>
          <w:sz w:val="24"/>
          <w:u w:val="single"/>
        </w:rPr>
        <w:t xml:space="preserve">                </w:t>
      </w:r>
      <w:r>
        <w:rPr>
          <w:rFonts w:hint="eastAsia" w:ascii="宋体" w:hAnsi="宋体" w:eastAsia="Arial" w:cs="宋体"/>
          <w:kern w:val="0"/>
          <w:sz w:val="24"/>
        </w:rPr>
        <w:t>。</w:t>
      </w:r>
    </w:p>
    <w:p w14:paraId="1C4013D7">
      <w:pPr>
        <w:spacing w:line="600" w:lineRule="exact"/>
        <w:rPr>
          <w:rFonts w:hint="eastAsia" w:ascii="宋体" w:hAnsi="宋体" w:eastAsia="Arial" w:cs="宋体"/>
          <w:kern w:val="0"/>
          <w:sz w:val="24"/>
        </w:rPr>
      </w:pPr>
    </w:p>
    <w:p w14:paraId="772EFAE5">
      <w:pPr>
        <w:spacing w:line="600" w:lineRule="exact"/>
        <w:ind w:firstLine="480"/>
        <w:rPr>
          <w:rFonts w:hint="eastAsia" w:ascii="宋体" w:hAnsi="宋体" w:eastAsia="Arial" w:cs="宋体"/>
          <w:kern w:val="0"/>
          <w:sz w:val="24"/>
        </w:rPr>
      </w:pPr>
      <w:r>
        <w:rPr>
          <w:rFonts w:hint="eastAsia" w:ascii="宋体" w:hAnsi="宋体" w:eastAsia="Arial" w:cs="宋体"/>
          <w:kern w:val="0"/>
          <w:sz w:val="24"/>
        </w:rPr>
        <w:t>特此证明。</w:t>
      </w:r>
    </w:p>
    <w:p w14:paraId="0925A159">
      <w:pPr>
        <w:spacing w:line="600" w:lineRule="exact"/>
        <w:ind w:firstLine="4560"/>
        <w:rPr>
          <w:rFonts w:hint="eastAsia" w:ascii="宋体" w:hAnsi="宋体" w:eastAsia="Arial" w:cs="宋体"/>
          <w:kern w:val="0"/>
          <w:sz w:val="24"/>
        </w:rPr>
      </w:pPr>
      <w:r>
        <w:rPr>
          <w:rFonts w:hint="eastAsia" w:ascii="宋体" w:hAnsi="宋体" w:eastAsia="Arial" w:cs="宋体"/>
          <w:kern w:val="0"/>
          <w:sz w:val="24"/>
        </w:rPr>
        <w:t xml:space="preserve">供应商（盖单位公章）      </w:t>
      </w:r>
    </w:p>
    <w:p w14:paraId="754CBC00">
      <w:pPr>
        <w:spacing w:line="600" w:lineRule="exact"/>
        <w:ind w:firstLine="1200"/>
        <w:rPr>
          <w:rFonts w:hint="eastAsia" w:ascii="宋体" w:hAnsi="宋体" w:eastAsia="Arial" w:cs="宋体"/>
          <w:kern w:val="0"/>
          <w:sz w:val="24"/>
        </w:rPr>
      </w:pPr>
    </w:p>
    <w:p w14:paraId="0B594710">
      <w:pPr>
        <w:spacing w:line="600" w:lineRule="exact"/>
        <w:ind w:firstLine="2126"/>
        <w:jc w:val="right"/>
        <w:rPr>
          <w:rFonts w:hint="eastAsia" w:ascii="宋体" w:hAnsi="宋体" w:eastAsia="Arial" w:cs="宋体"/>
          <w:kern w:val="0"/>
          <w:sz w:val="24"/>
        </w:rPr>
      </w:pPr>
      <w:r>
        <w:rPr>
          <w:rFonts w:hint="eastAsia" w:ascii="宋体" w:hAnsi="宋体" w:eastAsia="Arial" w:cs="宋体"/>
          <w:kern w:val="0"/>
          <w:sz w:val="24"/>
        </w:rPr>
        <w:t xml:space="preserve">  </w:t>
      </w:r>
      <w:r>
        <w:rPr>
          <w:rFonts w:hint="eastAsia" w:ascii="宋体" w:hAnsi="宋体" w:eastAsia="Arial" w:cs="宋体"/>
          <w:kern w:val="0"/>
          <w:sz w:val="24"/>
          <w:u w:val="single"/>
        </w:rPr>
        <w:t xml:space="preserve">        </w:t>
      </w:r>
      <w:r>
        <w:rPr>
          <w:rFonts w:hint="eastAsia" w:ascii="宋体" w:hAnsi="宋体" w:eastAsia="Arial" w:cs="宋体"/>
          <w:kern w:val="0"/>
          <w:sz w:val="24"/>
        </w:rPr>
        <w:t>年</w:t>
      </w:r>
      <w:r>
        <w:rPr>
          <w:rFonts w:hint="eastAsia" w:ascii="宋体" w:hAnsi="宋体" w:eastAsia="Arial" w:cs="宋体"/>
          <w:kern w:val="0"/>
          <w:sz w:val="24"/>
          <w:u w:val="single"/>
        </w:rPr>
        <w:t xml:space="preserve">    </w:t>
      </w:r>
      <w:r>
        <w:rPr>
          <w:rFonts w:hint="eastAsia" w:ascii="宋体" w:hAnsi="宋体" w:eastAsia="Arial" w:cs="宋体"/>
          <w:kern w:val="0"/>
          <w:sz w:val="24"/>
        </w:rPr>
        <w:t>月</w:t>
      </w:r>
      <w:r>
        <w:rPr>
          <w:rFonts w:hint="eastAsia" w:ascii="宋体" w:hAnsi="宋体" w:eastAsia="Arial" w:cs="宋体"/>
          <w:kern w:val="0"/>
          <w:sz w:val="24"/>
          <w:u w:val="single"/>
        </w:rPr>
        <w:t xml:space="preserve">    </w:t>
      </w:r>
      <w:r>
        <w:rPr>
          <w:rFonts w:hint="eastAsia" w:ascii="宋体" w:hAnsi="宋体" w:eastAsia="Arial" w:cs="宋体"/>
          <w:kern w:val="0"/>
          <w:sz w:val="24"/>
        </w:rPr>
        <w:t xml:space="preserve">日 </w:t>
      </w:r>
    </w:p>
    <w:p w14:paraId="34C371ED">
      <w:pPr>
        <w:spacing w:line="600" w:lineRule="exact"/>
        <w:jc w:val="left"/>
        <w:rPr>
          <w:rFonts w:hint="eastAsia" w:ascii="宋体" w:hAnsi="宋体" w:eastAsia="Arial" w:cs="宋体"/>
          <w:b/>
          <w:bCs/>
          <w:kern w:val="0"/>
          <w:sz w:val="24"/>
        </w:rPr>
      </w:pPr>
    </w:p>
    <w:p w14:paraId="31DDDEF5">
      <w:pPr>
        <w:spacing w:line="600" w:lineRule="exact"/>
        <w:jc w:val="left"/>
        <w:rPr>
          <w:rFonts w:hint="eastAsia" w:ascii="宋体" w:hAnsi="宋体" w:eastAsia="Arial" w:cs="宋体"/>
          <w:b/>
          <w:bCs/>
          <w:kern w:val="0"/>
          <w:sz w:val="24"/>
        </w:rPr>
      </w:pPr>
      <w:r>
        <w:rPr>
          <w:rFonts w:hint="eastAsia" w:ascii="宋体" w:hAnsi="宋体" w:eastAsia="Arial" w:cs="宋体"/>
          <w:b/>
          <w:bCs/>
          <w:kern w:val="0"/>
          <w:sz w:val="24"/>
        </w:rPr>
        <w:t>（附：法定代表人身份证正反面复印件）</w:t>
      </w:r>
    </w:p>
    <w:p w14:paraId="15D1AAEF">
      <w:pPr>
        <w:spacing w:line="400" w:lineRule="exact"/>
        <w:jc w:val="center"/>
        <w:rPr>
          <w:rFonts w:hint="eastAsia" w:ascii="宋体" w:hAnsi="宋体" w:eastAsia="Arial" w:cs="宋体"/>
          <w:kern w:val="0"/>
          <w:sz w:val="28"/>
        </w:rPr>
      </w:pPr>
      <w:r>
        <w:rPr>
          <w:rFonts w:hint="eastAsia" w:ascii="宋体" w:hAnsi="宋体" w:eastAsia="Arial" w:cs="宋体"/>
          <w:i/>
          <w:kern w:val="0"/>
          <w:sz w:val="32"/>
          <w:szCs w:val="32"/>
          <w:u w:val="single"/>
        </w:rPr>
        <w:br w:type="page" w:clear="all"/>
      </w:r>
      <w:r>
        <w:rPr>
          <w:rFonts w:hint="eastAsia" w:ascii="宋体" w:hAnsi="宋体" w:eastAsia="Arial" w:cs="宋体"/>
          <w:b/>
          <w:bCs/>
          <w:kern w:val="0"/>
          <w:sz w:val="32"/>
          <w:szCs w:val="32"/>
        </w:rPr>
        <w:t>4.</w:t>
      </w:r>
      <w:r>
        <w:rPr>
          <w:rFonts w:hint="eastAsia" w:ascii="黑体" w:hAnsi="Times New Roman" w:eastAsia="黑体" w:cs="Times New Roman"/>
          <w:b/>
          <w:bCs/>
          <w:kern w:val="0"/>
          <w:sz w:val="32"/>
          <w:szCs w:val="32"/>
          <w:lang w:val="en-US" w:eastAsia="zh-CN"/>
        </w:rPr>
        <w:t>投标</w:t>
      </w:r>
      <w:r>
        <w:rPr>
          <w:rFonts w:hint="eastAsia" w:ascii="黑体" w:hAnsi="Times New Roman" w:eastAsia="黑体" w:cs="Times New Roman"/>
          <w:b/>
          <w:bCs/>
          <w:kern w:val="0"/>
          <w:sz w:val="32"/>
          <w:szCs w:val="32"/>
        </w:rPr>
        <w:t>文件签署授权委托书</w:t>
      </w:r>
    </w:p>
    <w:p w14:paraId="1A1103E9">
      <w:pPr>
        <w:ind w:firstLine="480"/>
        <w:rPr>
          <w:rFonts w:hint="eastAsia" w:ascii="宋体" w:hAnsi="宋体" w:eastAsia="Arial" w:cs="宋体"/>
          <w:kern w:val="0"/>
          <w:sz w:val="24"/>
          <w:szCs w:val="24"/>
        </w:rPr>
      </w:pPr>
    </w:p>
    <w:p w14:paraId="396E1E80">
      <w:pPr>
        <w:ind w:firstLine="480"/>
        <w:rPr>
          <w:rFonts w:hint="eastAsia" w:ascii="宋体" w:hAnsi="宋体" w:eastAsia="Arial" w:cs="宋体"/>
          <w:kern w:val="0"/>
          <w:sz w:val="24"/>
          <w:szCs w:val="24"/>
        </w:rPr>
      </w:pPr>
    </w:p>
    <w:p w14:paraId="1B28C606">
      <w:pPr>
        <w:ind w:firstLine="480"/>
        <w:rPr>
          <w:rFonts w:hint="eastAsia" w:ascii="宋体" w:hAnsi="宋体" w:eastAsia="Arial" w:cs="宋体"/>
          <w:kern w:val="0"/>
          <w:sz w:val="24"/>
          <w:szCs w:val="24"/>
        </w:rPr>
      </w:pPr>
      <w:r>
        <w:rPr>
          <w:rFonts w:hint="eastAsia" w:ascii="宋体" w:hAnsi="宋体" w:eastAsia="Arial" w:cs="宋体"/>
          <w:kern w:val="0"/>
          <w:sz w:val="24"/>
          <w:szCs w:val="24"/>
        </w:rPr>
        <w:t>本授权书声明：</w:t>
      </w:r>
      <w:r>
        <w:rPr>
          <w:rFonts w:hint="eastAsia" w:ascii="宋体" w:hAnsi="宋体" w:eastAsia="Arial" w:cs="宋体"/>
          <w:kern w:val="0"/>
          <w:sz w:val="24"/>
        </w:rPr>
        <w:t>我</w:t>
      </w:r>
      <w:r>
        <w:rPr>
          <w:rFonts w:hint="eastAsia" w:ascii="宋体" w:hAnsi="宋体" w:eastAsia="Arial" w:cs="宋体"/>
          <w:kern w:val="0"/>
          <w:sz w:val="24"/>
          <w:u w:val="single"/>
        </w:rPr>
        <w:t xml:space="preserve">       （姓名）      </w:t>
      </w:r>
      <w:r>
        <w:rPr>
          <w:rFonts w:hint="eastAsia" w:ascii="宋体" w:hAnsi="宋体" w:eastAsia="Arial" w:cs="宋体"/>
          <w:kern w:val="0"/>
          <w:sz w:val="24"/>
        </w:rPr>
        <w:t>系</w:t>
      </w:r>
      <w:r>
        <w:rPr>
          <w:rFonts w:hint="eastAsia" w:ascii="宋体" w:hAnsi="宋体" w:eastAsia="Arial" w:cs="宋体"/>
          <w:kern w:val="0"/>
          <w:sz w:val="24"/>
          <w:u w:val="single"/>
        </w:rPr>
        <w:t xml:space="preserve">      （供应商名称）        </w:t>
      </w:r>
      <w:r>
        <w:rPr>
          <w:rFonts w:hint="eastAsia" w:ascii="宋体" w:hAnsi="宋体" w:eastAsia="Arial" w:cs="宋体"/>
          <w:kern w:val="0"/>
          <w:sz w:val="24"/>
        </w:rPr>
        <w:t xml:space="preserve"> 的法定代表人，现授权</w:t>
      </w:r>
      <w:r>
        <w:rPr>
          <w:rFonts w:hint="eastAsia" w:ascii="宋体" w:hAnsi="宋体" w:eastAsia="Arial" w:cs="宋体"/>
          <w:kern w:val="0"/>
          <w:sz w:val="24"/>
          <w:szCs w:val="24"/>
        </w:rPr>
        <w:t>____________（供应商名称）</w:t>
      </w:r>
      <w:r>
        <w:rPr>
          <w:rFonts w:hint="eastAsia" w:ascii="宋体" w:hAnsi="宋体" w:eastAsia="Arial" w:cs="宋体"/>
          <w:kern w:val="0"/>
          <w:sz w:val="24"/>
        </w:rPr>
        <w:t>的</w:t>
      </w:r>
      <w:r>
        <w:rPr>
          <w:rFonts w:hint="eastAsia" w:ascii="宋体" w:hAnsi="宋体" w:eastAsia="Arial" w:cs="宋体"/>
          <w:kern w:val="0"/>
          <w:sz w:val="24"/>
          <w:szCs w:val="24"/>
        </w:rPr>
        <w:t>________________（被授权人的姓名）为我单位就JSZC-</w:t>
      </w:r>
      <w:r>
        <w:rPr>
          <w:rFonts w:hint="eastAsia" w:ascii="宋体" w:hAnsi="宋体" w:eastAsia="Arial" w:cs="宋体"/>
          <w:kern w:val="0"/>
          <w:sz w:val="24"/>
          <w:szCs w:val="24"/>
          <w:u w:val="single"/>
        </w:rPr>
        <w:t xml:space="preserve">        </w:t>
      </w:r>
      <w:r>
        <w:rPr>
          <w:rFonts w:hint="eastAsia" w:ascii="宋体" w:hAnsi="宋体" w:eastAsia="Arial" w:cs="宋体"/>
          <w:kern w:val="0"/>
          <w:sz w:val="24"/>
          <w:szCs w:val="24"/>
        </w:rPr>
        <w:t>号项目的</w:t>
      </w:r>
      <w:r>
        <w:rPr>
          <w:rFonts w:hint="eastAsia" w:ascii="宋体" w:hAnsi="宋体" w:eastAsia="宋体" w:cs="宋体"/>
          <w:kern w:val="0"/>
          <w:sz w:val="24"/>
          <w:szCs w:val="24"/>
          <w:lang w:val="en-US" w:eastAsia="zh-CN"/>
        </w:rPr>
        <w:t>投标</w:t>
      </w:r>
      <w:r>
        <w:rPr>
          <w:rFonts w:hint="eastAsia" w:ascii="宋体" w:hAnsi="宋体" w:eastAsia="Arial" w:cs="宋体"/>
          <w:kern w:val="0"/>
          <w:sz w:val="24"/>
          <w:szCs w:val="24"/>
        </w:rPr>
        <w:t>文件的法定代表人授权委托代理，我承认被授权人全权代表我所签署的本项目的</w:t>
      </w:r>
      <w:r>
        <w:rPr>
          <w:rFonts w:hint="eastAsia" w:ascii="宋体" w:hAnsi="宋体" w:eastAsia="宋体" w:cs="宋体"/>
          <w:kern w:val="0"/>
          <w:sz w:val="24"/>
          <w:szCs w:val="24"/>
          <w:lang w:val="en-US" w:eastAsia="zh-CN"/>
        </w:rPr>
        <w:t>投标</w:t>
      </w:r>
      <w:r>
        <w:rPr>
          <w:rFonts w:hint="eastAsia" w:ascii="宋体" w:hAnsi="宋体" w:eastAsia="Arial" w:cs="宋体"/>
          <w:kern w:val="0"/>
          <w:sz w:val="24"/>
          <w:szCs w:val="24"/>
        </w:rPr>
        <w:t>文件的内容。以本单位名义全权处理一切与该项目采购有关的事务。</w:t>
      </w:r>
    </w:p>
    <w:p w14:paraId="34FA3CC2">
      <w:pPr>
        <w:widowControl w:val="0"/>
        <w:tabs>
          <w:tab w:val="left" w:pos="360"/>
        </w:tabs>
        <w:ind w:firstLine="480"/>
        <w:jc w:val="both"/>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本授权书于______年____月____日起生效，特此声明。</w:t>
      </w:r>
    </w:p>
    <w:p w14:paraId="4D40C7BF">
      <w:pPr>
        <w:widowControl w:val="0"/>
        <w:tabs>
          <w:tab w:val="left" w:pos="360"/>
        </w:tabs>
        <w:ind w:firstLine="0"/>
        <w:jc w:val="both"/>
        <w:rPr>
          <w:rFonts w:hint="eastAsia" w:ascii="宋体" w:hAnsi="宋体" w:eastAsia="Arial" w:cs="宋体"/>
          <w:sz w:val="24"/>
          <w:szCs w:val="24"/>
          <w:u w:val="single"/>
          <w:lang w:val="en-US" w:eastAsia="zh-CN" w:bidi="ar-SA"/>
        </w:rPr>
      </w:pPr>
      <w:r>
        <w:rPr>
          <w:rFonts w:hint="eastAsia" w:ascii="宋体" w:hAnsi="宋体" w:eastAsia="Arial" w:cs="宋体"/>
          <w:sz w:val="24"/>
          <w:szCs w:val="24"/>
          <w:lang w:val="en-US" w:eastAsia="zh-CN" w:bidi="ar-SA"/>
        </w:rPr>
        <w:t xml:space="preserve">          被授权人身份证号码：</w:t>
      </w:r>
      <w:r>
        <w:rPr>
          <w:rFonts w:hint="eastAsia" w:ascii="宋体" w:hAnsi="宋体" w:eastAsia="Arial" w:cs="宋体"/>
          <w:sz w:val="24"/>
          <w:szCs w:val="24"/>
          <w:u w:val="single"/>
          <w:lang w:val="en-US" w:eastAsia="zh-CN" w:bidi="ar-SA"/>
        </w:rPr>
        <w:t xml:space="preserve">                              </w:t>
      </w:r>
    </w:p>
    <w:p w14:paraId="5B1E7244">
      <w:pPr>
        <w:widowControl w:val="0"/>
        <w:tabs>
          <w:tab w:val="left" w:pos="360"/>
        </w:tabs>
        <w:ind w:firstLine="0"/>
        <w:jc w:val="both"/>
        <w:rPr>
          <w:rFonts w:hint="eastAsia" w:ascii="宋体" w:hAnsi="宋体" w:eastAsia="Arial" w:cs="宋体"/>
          <w:sz w:val="24"/>
          <w:szCs w:val="24"/>
          <w:u w:val="single"/>
          <w:lang w:val="en-US" w:eastAsia="zh-CN" w:bidi="ar-SA"/>
        </w:rPr>
      </w:pPr>
      <w:r>
        <w:rPr>
          <w:rFonts w:hint="eastAsia" w:ascii="宋体" w:hAnsi="宋体" w:eastAsia="Arial" w:cs="宋体"/>
          <w:sz w:val="24"/>
          <w:szCs w:val="24"/>
          <w:lang w:val="en-US" w:eastAsia="zh-CN" w:bidi="ar-SA"/>
        </w:rPr>
        <w:t xml:space="preserve">          被授权人联系电话：（手机）</w:t>
      </w:r>
      <w:r>
        <w:rPr>
          <w:rFonts w:hint="eastAsia" w:ascii="宋体" w:hAnsi="宋体" w:eastAsia="Arial" w:cs="宋体"/>
          <w:sz w:val="24"/>
          <w:szCs w:val="24"/>
          <w:u w:val="single"/>
          <w:lang w:val="en-US" w:eastAsia="zh-CN" w:bidi="ar-SA"/>
        </w:rPr>
        <w:t xml:space="preserve">                          </w:t>
      </w:r>
    </w:p>
    <w:p w14:paraId="7F4FCC88">
      <w:pPr>
        <w:widowControl w:val="0"/>
        <w:tabs>
          <w:tab w:val="left" w:pos="360"/>
        </w:tabs>
        <w:ind w:firstLine="1200"/>
        <w:jc w:val="both"/>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授权单位名称：</w:t>
      </w:r>
      <w:r>
        <w:rPr>
          <w:rFonts w:hint="eastAsia" w:ascii="宋体" w:hAnsi="宋体" w:eastAsia="Arial" w:cs="宋体"/>
          <w:sz w:val="24"/>
          <w:szCs w:val="24"/>
          <w:u w:val="single"/>
          <w:lang w:val="en-US" w:eastAsia="zh-CN" w:bidi="ar-SA"/>
        </w:rPr>
        <w:t>（加盖CA电子公章）</w:t>
      </w:r>
    </w:p>
    <w:p w14:paraId="2252442E">
      <w:pPr>
        <w:widowControl w:val="0"/>
        <w:tabs>
          <w:tab w:val="left" w:pos="360"/>
        </w:tabs>
        <w:ind w:firstLine="480"/>
        <w:jc w:val="both"/>
        <w:rPr>
          <w:rFonts w:hint="eastAsia" w:ascii="宋体" w:hAnsi="宋体" w:eastAsia="Arial" w:cs="宋体"/>
          <w:sz w:val="24"/>
          <w:szCs w:val="24"/>
          <w:u w:val="single"/>
          <w:lang w:val="en-US" w:eastAsia="zh-CN" w:bidi="ar-SA"/>
        </w:rPr>
      </w:pPr>
      <w:r>
        <w:rPr>
          <w:rFonts w:hint="eastAsia" w:ascii="宋体" w:hAnsi="宋体" w:eastAsia="Arial" w:cs="宋体"/>
          <w:sz w:val="24"/>
          <w:szCs w:val="24"/>
          <w:lang w:val="en-US" w:eastAsia="zh-CN" w:bidi="ar-SA"/>
        </w:rPr>
        <w:t xml:space="preserve">      单位地址：</w:t>
      </w:r>
      <w:r>
        <w:rPr>
          <w:rFonts w:hint="eastAsia" w:ascii="宋体" w:hAnsi="宋体" w:eastAsia="Arial" w:cs="宋体"/>
          <w:sz w:val="24"/>
          <w:szCs w:val="24"/>
          <w:u w:val="single"/>
          <w:lang w:val="en-US" w:eastAsia="zh-CN" w:bidi="ar-SA"/>
        </w:rPr>
        <w:t xml:space="preserve">                                         </w:t>
      </w:r>
    </w:p>
    <w:p w14:paraId="3649919E">
      <w:pPr>
        <w:widowControl w:val="0"/>
        <w:tabs>
          <w:tab w:val="left" w:pos="360"/>
        </w:tabs>
        <w:ind w:firstLine="480"/>
        <w:jc w:val="both"/>
        <w:rPr>
          <w:rFonts w:hint="eastAsia" w:ascii="宋体" w:hAnsi="宋体" w:eastAsia="Arial" w:cs="宋体"/>
          <w:sz w:val="24"/>
          <w:szCs w:val="30"/>
          <w:lang w:val="en-US" w:eastAsia="zh-CN" w:bidi="ar-SA"/>
        </w:rPr>
      </w:pPr>
      <w:r>
        <w:rPr>
          <w:rFonts w:hint="eastAsia" w:ascii="宋体" w:hAnsi="宋体" w:eastAsia="Arial" w:cs="宋体"/>
          <w:sz w:val="24"/>
          <w:szCs w:val="24"/>
          <w:lang w:val="en-US" w:eastAsia="zh-CN" w:bidi="ar-SA"/>
        </w:rPr>
        <w:t xml:space="preserve">      法定代表人：</w:t>
      </w:r>
      <w:r>
        <w:rPr>
          <w:rFonts w:hint="eastAsia" w:ascii="宋体" w:hAnsi="宋体" w:eastAsia="Arial" w:cs="宋体"/>
          <w:sz w:val="24"/>
          <w:szCs w:val="30"/>
          <w:u w:val="single"/>
          <w:lang w:val="en-US" w:eastAsia="zh-CN" w:bidi="ar-SA"/>
        </w:rPr>
        <w:t xml:space="preserve">  </w:t>
      </w:r>
      <w:r>
        <w:rPr>
          <w:rFonts w:hint="eastAsia" w:ascii="宋体" w:hAnsi="宋体" w:eastAsia="Arial" w:cs="宋体"/>
          <w:sz w:val="24"/>
          <w:szCs w:val="24"/>
          <w:u w:val="single"/>
          <w:lang w:val="en-US" w:eastAsia="zh-CN" w:bidi="ar-SA"/>
        </w:rPr>
        <w:t>（加盖CA电子公章）</w:t>
      </w:r>
    </w:p>
    <w:p w14:paraId="07AD7F7D">
      <w:pPr>
        <w:widowControl w:val="0"/>
        <w:tabs>
          <w:tab w:val="left" w:pos="360"/>
        </w:tabs>
        <w:ind w:firstLine="1200"/>
        <w:jc w:val="both"/>
        <w:rPr>
          <w:rFonts w:hint="eastAsia" w:ascii="宋体" w:hAnsi="宋体" w:eastAsia="Arial" w:cs="宋体"/>
          <w:sz w:val="24"/>
          <w:szCs w:val="24"/>
          <w:lang w:val="en-US" w:eastAsia="zh-CN" w:bidi="ar-SA"/>
        </w:rPr>
      </w:pPr>
      <w:r>
        <w:rPr>
          <w:rFonts w:hint="eastAsia" w:ascii="宋体" w:hAnsi="宋体" w:eastAsia="Arial" w:cs="宋体"/>
          <w:sz w:val="24"/>
          <w:szCs w:val="24"/>
          <w:lang w:val="en-US" w:eastAsia="zh-CN" w:bidi="ar-SA"/>
        </w:rPr>
        <w:t>日期：</w:t>
      </w:r>
      <w:bookmarkStart w:id="187" w:name="_格式3__银行出具的资信证明"/>
      <w:bookmarkEnd w:id="187"/>
      <w:bookmarkStart w:id="188" w:name="_Hlt26671380"/>
      <w:bookmarkEnd w:id="188"/>
      <w:bookmarkStart w:id="189" w:name="_Hlt26955070"/>
      <w:bookmarkEnd w:id="189"/>
      <w:r>
        <w:rPr>
          <w:rFonts w:hint="eastAsia" w:ascii="宋体" w:hAnsi="宋体" w:eastAsia="Arial" w:cs="宋体"/>
          <w:sz w:val="24"/>
          <w:szCs w:val="24"/>
          <w:u w:val="single"/>
          <w:lang w:val="en-US" w:eastAsia="zh-CN" w:bidi="ar-SA"/>
        </w:rPr>
        <w:t xml:space="preserve">                                         </w:t>
      </w:r>
    </w:p>
    <w:p w14:paraId="5069A831">
      <w:pPr>
        <w:spacing w:line="400" w:lineRule="exact"/>
        <w:jc w:val="left"/>
        <w:rPr>
          <w:rFonts w:hint="eastAsia" w:ascii="宋体" w:hAnsi="宋体" w:eastAsia="Arial" w:cs="宋体"/>
          <w:b/>
          <w:bCs/>
          <w:kern w:val="0"/>
          <w:sz w:val="24"/>
        </w:rPr>
      </w:pPr>
      <w:r>
        <w:rPr>
          <w:rFonts w:hint="eastAsia" w:ascii="宋体" w:hAnsi="宋体" w:eastAsia="Arial" w:cs="宋体"/>
          <w:b/>
          <w:bCs/>
          <w:kern w:val="0"/>
          <w:sz w:val="24"/>
        </w:rPr>
        <w:t>（附：被授权人身份证正反面复印件）</w:t>
      </w:r>
    </w:p>
    <w:p w14:paraId="65FE298F">
      <w:pPr>
        <w:widowControl w:val="0"/>
        <w:ind w:firstLine="420"/>
        <w:jc w:val="both"/>
        <w:rPr>
          <w:rFonts w:hint="eastAsia" w:ascii="宋体" w:hAnsi="宋体" w:eastAsia="Arial" w:cs="宋体"/>
          <w:i/>
          <w:sz w:val="24"/>
          <w:szCs w:val="24"/>
          <w:u w:val="single"/>
          <w:lang w:val="en-US" w:eastAsia="zh-CN" w:bidi="ar-SA"/>
        </w:rPr>
      </w:pPr>
    </w:p>
    <w:p w14:paraId="2CAAB084">
      <w:pPr>
        <w:widowControl w:val="0"/>
        <w:ind w:firstLine="0"/>
        <w:jc w:val="both"/>
        <w:rPr>
          <w:rFonts w:hint="eastAsia" w:ascii="宋体" w:hAnsi="宋体" w:eastAsia="Arial" w:cs="宋体"/>
          <w:sz w:val="21"/>
          <w:szCs w:val="24"/>
          <w:lang w:val="en-US" w:eastAsia="zh-CN" w:bidi="ar-SA"/>
        </w:rPr>
      </w:pPr>
    </w:p>
    <w:p w14:paraId="39FAA47F">
      <w:pPr>
        <w:spacing w:line="460" w:lineRule="exact"/>
        <w:rPr>
          <w:rFonts w:hint="eastAsia" w:ascii="宋体" w:hAnsi="宋体" w:eastAsia="Arial" w:cs="宋体"/>
          <w:bCs/>
          <w:kern w:val="0"/>
          <w:sz w:val="24"/>
          <w:szCs w:val="24"/>
        </w:rPr>
      </w:pPr>
      <w:r>
        <w:rPr>
          <w:rFonts w:hint="eastAsia" w:ascii="宋体" w:hAnsi="宋体" w:eastAsia="Arial" w:cs="宋体"/>
          <w:bCs/>
          <w:kern w:val="0"/>
          <w:sz w:val="24"/>
          <w:szCs w:val="24"/>
        </w:rPr>
        <w:t>注：</w:t>
      </w:r>
      <w:r>
        <w:rPr>
          <w:rFonts w:hint="eastAsia" w:ascii="宋体" w:hAnsi="宋体" w:eastAsia="Arial" w:cs="宋体"/>
          <w:kern w:val="0"/>
          <w:sz w:val="24"/>
        </w:rPr>
        <w:t>被授权人</w:t>
      </w:r>
      <w:r>
        <w:rPr>
          <w:rFonts w:hint="eastAsia" w:ascii="宋体" w:hAnsi="宋体" w:eastAsia="Arial" w:cs="宋体"/>
          <w:kern w:val="0"/>
          <w:sz w:val="24"/>
          <w:szCs w:val="24"/>
        </w:rPr>
        <w:t>须为本单位正式职工并提供供应商为</w:t>
      </w:r>
      <w:r>
        <w:rPr>
          <w:rFonts w:hint="eastAsia" w:ascii="宋体" w:hAnsi="宋体" w:eastAsia="Arial" w:cs="宋体"/>
          <w:kern w:val="0"/>
          <w:sz w:val="24"/>
        </w:rPr>
        <w:t>被授权人</w:t>
      </w:r>
      <w:r>
        <w:rPr>
          <w:rFonts w:hint="eastAsia" w:ascii="宋体" w:hAnsi="宋体" w:eastAsia="Arial" w:cs="宋体"/>
          <w:kern w:val="0"/>
          <w:sz w:val="24"/>
          <w:szCs w:val="24"/>
        </w:rPr>
        <w:t>缴纳的社会养老保险证明。</w:t>
      </w:r>
    </w:p>
    <w:p w14:paraId="1D79D080">
      <w:pPr>
        <w:spacing w:line="460" w:lineRule="exact"/>
        <w:rPr>
          <w:rFonts w:hint="eastAsia" w:ascii="宋体" w:hAnsi="宋体" w:eastAsia="Arial" w:cs="宋体"/>
          <w:bCs/>
          <w:kern w:val="0"/>
          <w:sz w:val="24"/>
        </w:rPr>
      </w:pPr>
    </w:p>
    <w:p w14:paraId="137DA8D6">
      <w:pPr>
        <w:spacing w:before="50" w:after="50"/>
        <w:jc w:val="center"/>
        <w:rPr>
          <w:rFonts w:hint="default" w:ascii="宋体" w:hAnsi="宋体" w:eastAsia="宋体" w:cs="宋体"/>
          <w:b/>
          <w:bCs/>
          <w:kern w:val="0"/>
          <w:sz w:val="32"/>
          <w:szCs w:val="32"/>
          <w:lang w:val="en-US" w:eastAsia="zh-CN"/>
        </w:rPr>
      </w:pPr>
      <w:r>
        <w:rPr>
          <w:rFonts w:hint="eastAsia" w:ascii="宋体" w:hAnsi="宋体" w:eastAsia="Arial" w:cs="宋体"/>
          <w:bCs/>
          <w:kern w:val="0"/>
          <w:sz w:val="24"/>
        </w:rPr>
        <w:br w:type="page" w:clear="all"/>
      </w:r>
      <w:r>
        <w:rPr>
          <w:rFonts w:hint="eastAsia" w:ascii="宋体" w:hAnsi="宋体" w:eastAsia="Arial" w:cs="宋体"/>
          <w:b/>
          <w:bCs/>
          <w:kern w:val="0"/>
          <w:sz w:val="32"/>
          <w:szCs w:val="32"/>
        </w:rPr>
        <w:t>5.</w:t>
      </w:r>
      <w:r>
        <w:rPr>
          <w:rFonts w:hint="eastAsia" w:ascii="宋体" w:hAnsi="宋体" w:eastAsia="Arial" w:cs="宋体"/>
          <w:b/>
          <w:bCs/>
          <w:kern w:val="0"/>
          <w:sz w:val="32"/>
          <w:szCs w:val="32"/>
          <w:lang w:val="en-US" w:eastAsia="zh-CN"/>
        </w:rPr>
        <w:t>报价表</w:t>
      </w:r>
    </w:p>
    <w:tbl>
      <w:tblPr>
        <w:tblStyle w:val="10"/>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700"/>
        <w:gridCol w:w="6112"/>
      </w:tblGrid>
      <w:tr w14:paraId="3A703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77" w:hRule="atLeast"/>
          <w:jc w:val="center"/>
        </w:trPr>
        <w:tc>
          <w:tcPr>
            <w:tcW w:w="2700" w:type="dxa"/>
            <w:noWrap w:val="0"/>
            <w:vAlign w:val="center"/>
          </w:tcPr>
          <w:p w14:paraId="753C26E3">
            <w:pPr>
              <w:jc w:val="center"/>
              <w:rPr>
                <w:rFonts w:hint="eastAsia" w:ascii="宋体" w:hAnsi="宋体" w:eastAsia="宋体" w:cs="宋体"/>
                <w:b/>
                <w:bCs/>
                <w:kern w:val="0"/>
                <w:sz w:val="22"/>
                <w:szCs w:val="22"/>
                <w:lang w:eastAsia="zh-CN"/>
              </w:rPr>
            </w:pPr>
            <w:r>
              <w:rPr>
                <w:rFonts w:hint="eastAsia" w:ascii="宋体" w:hAnsi="宋体" w:eastAsia="Arial" w:cs="宋体"/>
                <w:b/>
                <w:bCs/>
                <w:kern w:val="0"/>
                <w:sz w:val="22"/>
                <w:szCs w:val="22"/>
              </w:rPr>
              <w:t>项</w:t>
            </w:r>
            <w:r>
              <w:rPr>
                <w:rFonts w:hint="eastAsia" w:ascii="宋体" w:hAnsi="宋体" w:eastAsia="Arial" w:cs="宋体"/>
                <w:b/>
                <w:bCs/>
                <w:kern w:val="0"/>
                <w:sz w:val="22"/>
                <w:szCs w:val="22"/>
                <w:lang w:val="en-US" w:eastAsia="zh-CN"/>
              </w:rPr>
              <w:t xml:space="preserve"> </w:t>
            </w:r>
            <w:r>
              <w:rPr>
                <w:rFonts w:hint="eastAsia" w:ascii="宋体" w:hAnsi="宋体" w:eastAsia="Arial" w:cs="宋体"/>
                <w:b/>
                <w:bCs/>
                <w:kern w:val="0"/>
                <w:sz w:val="22"/>
                <w:szCs w:val="22"/>
              </w:rPr>
              <w:t>目 编 号</w:t>
            </w:r>
          </w:p>
        </w:tc>
        <w:tc>
          <w:tcPr>
            <w:tcW w:w="6112" w:type="dxa"/>
            <w:noWrap w:val="0"/>
            <w:vAlign w:val="center"/>
          </w:tcPr>
          <w:p w14:paraId="3B989305">
            <w:pPr>
              <w:keepNext/>
              <w:keepLines/>
              <w:widowControl w:val="0"/>
              <w:spacing w:before="260" w:after="260" w:line="416" w:lineRule="auto"/>
              <w:ind w:firstLine="689"/>
              <w:jc w:val="center"/>
              <w:outlineLvl w:val="1"/>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JSZC-320981-YCCZ-G2026-0001</w:t>
            </w:r>
          </w:p>
        </w:tc>
      </w:tr>
      <w:tr w14:paraId="310D7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7" w:hRule="atLeast"/>
          <w:jc w:val="center"/>
        </w:trPr>
        <w:tc>
          <w:tcPr>
            <w:tcW w:w="2700" w:type="dxa"/>
            <w:noWrap w:val="0"/>
            <w:vAlign w:val="center"/>
          </w:tcPr>
          <w:p w14:paraId="61D5F2EF">
            <w:pPr>
              <w:jc w:val="center"/>
              <w:rPr>
                <w:rFonts w:hint="eastAsia" w:ascii="宋体" w:hAnsi="宋体" w:eastAsia="Arial" w:cs="宋体"/>
                <w:b/>
                <w:bCs/>
                <w:kern w:val="0"/>
                <w:sz w:val="22"/>
                <w:szCs w:val="22"/>
              </w:rPr>
            </w:pPr>
            <w:r>
              <w:rPr>
                <w:rFonts w:hint="eastAsia" w:ascii="宋体" w:hAnsi="宋体" w:eastAsia="Arial" w:cs="宋体"/>
                <w:b/>
                <w:bCs/>
                <w:kern w:val="0"/>
                <w:sz w:val="22"/>
                <w:szCs w:val="22"/>
              </w:rPr>
              <w:t>项 目 名 称</w:t>
            </w:r>
          </w:p>
        </w:tc>
        <w:tc>
          <w:tcPr>
            <w:tcW w:w="6112" w:type="dxa"/>
            <w:noWrap w:val="0"/>
            <w:vAlign w:val="center"/>
          </w:tcPr>
          <w:p w14:paraId="22D2B9D1">
            <w:pPr>
              <w:keepNext/>
              <w:keepLines/>
              <w:widowControl w:val="0"/>
              <w:spacing w:before="260" w:after="260" w:line="416" w:lineRule="auto"/>
              <w:jc w:val="center"/>
              <w:outlineLvl w:val="1"/>
              <w:rPr>
                <w:rFonts w:hint="eastAsia"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东台市东台镇人民政府公务用车租赁服务项目</w:t>
            </w:r>
          </w:p>
        </w:tc>
      </w:tr>
      <w:tr w14:paraId="35ABF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jc w:val="center"/>
        </w:trPr>
        <w:tc>
          <w:tcPr>
            <w:tcW w:w="8812" w:type="dxa"/>
            <w:gridSpan w:val="2"/>
            <w:noWrap w:val="0"/>
            <w:vAlign w:val="center"/>
          </w:tcPr>
          <w:p w14:paraId="37EBE33F">
            <w:pPr>
              <w:rPr>
                <w:rFonts w:hint="eastAsia" w:ascii="宋体" w:hAnsi="宋体" w:eastAsia="Arial" w:cs="宋体"/>
                <w:kern w:val="0"/>
                <w:sz w:val="22"/>
                <w:szCs w:val="22"/>
              </w:rPr>
            </w:pPr>
            <w:r>
              <w:rPr>
                <w:rFonts w:hint="eastAsia" w:ascii="宋体" w:hAnsi="宋体" w:eastAsia="Arial" w:cs="宋体"/>
                <w:b/>
                <w:bCs/>
                <w:kern w:val="0"/>
                <w:sz w:val="22"/>
                <w:szCs w:val="22"/>
              </w:rPr>
              <w:t>项目报价</w:t>
            </w:r>
            <w:r>
              <w:rPr>
                <w:rFonts w:hint="eastAsia" w:ascii="宋体" w:hAnsi="宋体" w:eastAsia="Arial" w:cs="宋体"/>
                <w:b/>
                <w:bCs/>
                <w:kern w:val="0"/>
                <w:sz w:val="22"/>
                <w:szCs w:val="22"/>
                <w:lang w:eastAsia="zh-CN"/>
              </w:rPr>
              <w:t>（</w:t>
            </w:r>
            <w:r>
              <w:rPr>
                <w:rFonts w:hint="eastAsia" w:ascii="宋体" w:hAnsi="宋体" w:eastAsia="Arial" w:cs="宋体"/>
                <w:b/>
                <w:bCs/>
                <w:kern w:val="0"/>
                <w:sz w:val="22"/>
                <w:szCs w:val="22"/>
                <w:lang w:val="en-US" w:eastAsia="zh-CN"/>
              </w:rPr>
              <w:t>优惠率</w:t>
            </w:r>
            <w:r>
              <w:rPr>
                <w:rFonts w:hint="eastAsia" w:ascii="宋体" w:hAnsi="宋体" w:eastAsia="Arial" w:cs="宋体"/>
                <w:b/>
                <w:bCs/>
                <w:kern w:val="0"/>
                <w:sz w:val="22"/>
                <w:szCs w:val="22"/>
                <w:lang w:eastAsia="zh-CN"/>
              </w:rPr>
              <w:t>）</w:t>
            </w:r>
            <w:r>
              <w:rPr>
                <w:rFonts w:hint="eastAsia" w:ascii="宋体" w:hAnsi="宋体" w:eastAsia="Arial" w:cs="宋体"/>
                <w:b/>
                <w:bCs/>
                <w:kern w:val="0"/>
                <w:sz w:val="22"/>
                <w:szCs w:val="22"/>
              </w:rPr>
              <w:t>：（大写）</w:t>
            </w:r>
            <w:r>
              <w:rPr>
                <w:rFonts w:hint="eastAsia" w:ascii="宋体" w:hAnsi="宋体" w:eastAsia="宋体" w:cs="宋体"/>
                <w:b/>
                <w:bCs/>
                <w:kern w:val="0"/>
                <w:sz w:val="22"/>
                <w:szCs w:val="22"/>
                <w:u w:val="single"/>
                <w:lang w:val="en-US" w:eastAsia="zh-CN"/>
              </w:rPr>
              <w:t xml:space="preserve"> 百分之      </w:t>
            </w:r>
            <w:r>
              <w:rPr>
                <w:rFonts w:hint="eastAsia" w:ascii="宋体" w:hAnsi="宋体" w:eastAsia="Arial" w:cs="宋体"/>
                <w:b/>
                <w:bCs/>
                <w:kern w:val="0"/>
                <w:sz w:val="22"/>
                <w:szCs w:val="22"/>
              </w:rPr>
              <w:t>，小写：</w:t>
            </w:r>
            <w:r>
              <w:rPr>
                <w:rFonts w:hint="eastAsia" w:ascii="宋体" w:hAnsi="宋体" w:eastAsia="Arial" w:cs="宋体"/>
                <w:b/>
                <w:bCs/>
                <w:kern w:val="0"/>
                <w:sz w:val="22"/>
                <w:szCs w:val="22"/>
                <w:u w:val="single"/>
              </w:rPr>
              <w:t xml:space="preserve">  </w:t>
            </w:r>
            <w:r>
              <w:rPr>
                <w:rFonts w:hint="eastAsia" w:ascii="宋体" w:hAnsi="宋体" w:eastAsia="宋体" w:cs="宋体"/>
                <w:b/>
                <w:bCs/>
                <w:kern w:val="0"/>
                <w:sz w:val="22"/>
                <w:szCs w:val="22"/>
                <w:u w:val="single"/>
                <w:lang w:val="en-US" w:eastAsia="zh-CN"/>
              </w:rPr>
              <w:t xml:space="preserve">     %</w:t>
            </w:r>
            <w:r>
              <w:rPr>
                <w:rFonts w:hint="eastAsia" w:ascii="宋体" w:hAnsi="宋体" w:eastAsia="Arial" w:cs="宋体"/>
                <w:b/>
                <w:bCs/>
                <w:kern w:val="0"/>
                <w:sz w:val="22"/>
                <w:szCs w:val="22"/>
                <w:u w:val="single"/>
              </w:rPr>
              <w:t xml:space="preserve"> </w:t>
            </w:r>
            <w:r>
              <w:rPr>
                <w:rFonts w:hint="eastAsia" w:ascii="宋体" w:hAnsi="宋体" w:eastAsia="Arial" w:cs="宋体"/>
                <w:b/>
                <w:bCs/>
                <w:kern w:val="0"/>
                <w:sz w:val="22"/>
                <w:szCs w:val="22"/>
              </w:rPr>
              <w:t xml:space="preserve"> </w:t>
            </w:r>
          </w:p>
        </w:tc>
      </w:tr>
      <w:tr w14:paraId="25C0D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1" w:hRule="atLeast"/>
          <w:jc w:val="center"/>
        </w:trPr>
        <w:tc>
          <w:tcPr>
            <w:tcW w:w="8812" w:type="dxa"/>
            <w:gridSpan w:val="2"/>
            <w:noWrap w:val="0"/>
            <w:vAlign w:val="center"/>
          </w:tcPr>
          <w:p w14:paraId="21FA8B3B">
            <w:pPr>
              <w:rPr>
                <w:rFonts w:hint="eastAsia" w:ascii="宋体" w:hAnsi="宋体" w:eastAsia="Arial" w:cs="宋体"/>
                <w:b/>
                <w:bCs/>
                <w:kern w:val="0"/>
                <w:sz w:val="22"/>
                <w:szCs w:val="22"/>
              </w:rPr>
            </w:pPr>
            <w:r>
              <w:rPr>
                <w:rFonts w:hint="eastAsia" w:ascii="宋体" w:hAnsi="宋体" w:eastAsia="Arial" w:cs="宋体"/>
                <w:b/>
                <w:bCs/>
                <w:kern w:val="0"/>
                <w:sz w:val="22"/>
                <w:szCs w:val="22"/>
              </w:rPr>
              <w:t>是否提供《企业类型声明函》：</w:t>
            </w:r>
            <w:r>
              <w:rPr>
                <w:rFonts w:hint="eastAsia" w:ascii="宋体" w:hAnsi="宋体" w:eastAsia="Arial" w:cs="宋体"/>
                <w:b/>
                <w:bCs/>
                <w:kern w:val="0"/>
                <w:sz w:val="22"/>
                <w:szCs w:val="22"/>
                <w:u w:val="single"/>
              </w:rPr>
              <w:t xml:space="preserve">  是   </w:t>
            </w:r>
          </w:p>
        </w:tc>
      </w:tr>
      <w:tr w14:paraId="57100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7" w:hRule="atLeast"/>
          <w:jc w:val="center"/>
        </w:trPr>
        <w:tc>
          <w:tcPr>
            <w:tcW w:w="8812" w:type="dxa"/>
            <w:gridSpan w:val="2"/>
            <w:noWrap w:val="0"/>
            <w:vAlign w:val="center"/>
          </w:tcPr>
          <w:p w14:paraId="301C8CAE">
            <w:pPr>
              <w:rPr>
                <w:rFonts w:hint="eastAsia" w:ascii="宋体" w:hAnsi="宋体" w:eastAsia="Arial" w:cs="宋体"/>
                <w:b/>
                <w:bCs/>
                <w:kern w:val="0"/>
                <w:sz w:val="22"/>
                <w:szCs w:val="22"/>
              </w:rPr>
            </w:pPr>
            <w:r>
              <w:rPr>
                <w:rFonts w:hint="eastAsia" w:ascii="宋体" w:hAnsi="宋体" w:eastAsia="宋体" w:cs="宋体"/>
                <w:b/>
                <w:bCs/>
                <w:kern w:val="0"/>
                <w:sz w:val="22"/>
                <w:szCs w:val="22"/>
                <w:highlight w:val="none"/>
                <w:lang w:val="en-US" w:eastAsia="zh-CN"/>
              </w:rPr>
              <w:t>合同履行期限</w:t>
            </w:r>
            <w:r>
              <w:rPr>
                <w:rFonts w:hint="eastAsia" w:ascii="宋体" w:hAnsi="宋体" w:eastAsia="宋体" w:cs="宋体"/>
                <w:b/>
                <w:bCs/>
                <w:kern w:val="0"/>
                <w:sz w:val="22"/>
                <w:szCs w:val="22"/>
                <w:highlight w:val="none"/>
              </w:rPr>
              <w:t>：</w:t>
            </w:r>
            <w:r>
              <w:rPr>
                <w:rFonts w:hint="eastAsia" w:ascii="宋体" w:hAnsi="宋体" w:eastAsia="Arial" w:cs="宋体"/>
                <w:b/>
                <w:bCs/>
                <w:kern w:val="0"/>
                <w:sz w:val="22"/>
                <w:szCs w:val="22"/>
                <w:highlight w:val="none"/>
                <w:lang w:val="en-US" w:eastAsia="zh-CN"/>
              </w:rPr>
              <w:t>365</w:t>
            </w:r>
            <w:r>
              <w:rPr>
                <w:rFonts w:hint="eastAsia" w:ascii="宋体" w:hAnsi="宋体" w:eastAsia="宋体" w:cs="宋体"/>
                <w:b/>
                <w:bCs/>
                <w:kern w:val="0"/>
                <w:sz w:val="22"/>
                <w:szCs w:val="22"/>
                <w:highlight w:val="none"/>
                <w:lang w:val="en-US" w:eastAsia="zh-CN"/>
              </w:rPr>
              <w:t>天</w:t>
            </w:r>
            <w:r>
              <w:rPr>
                <w:rFonts w:hint="eastAsia" w:ascii="宋体" w:hAnsi="宋体" w:eastAsia="宋体" w:cs="宋体"/>
                <w:b/>
                <w:bCs/>
                <w:kern w:val="0"/>
                <w:sz w:val="22"/>
                <w:szCs w:val="22"/>
                <w:highlight w:val="none"/>
              </w:rPr>
              <w:t xml:space="preserve"> </w:t>
            </w:r>
          </w:p>
        </w:tc>
      </w:tr>
    </w:tbl>
    <w:p w14:paraId="31A06E63">
      <w:pPr>
        <w:spacing w:line="180" w:lineRule="atLeast"/>
        <w:rPr>
          <w:rFonts w:hint="eastAsia" w:ascii="宋体" w:hAnsi="宋体" w:eastAsia="宋体" w:cs="宋体"/>
          <w:kern w:val="0"/>
          <w:sz w:val="24"/>
          <w:lang w:val="en-US" w:eastAsia="zh-CN"/>
        </w:rPr>
      </w:pPr>
    </w:p>
    <w:p w14:paraId="1AC251DD">
      <w:pPr>
        <w:keepNext w:val="0"/>
        <w:keepLines w:val="0"/>
        <w:pageBreakBefore w:val="0"/>
        <w:widowControl w:val="0"/>
        <w:spacing w:line="400" w:lineRule="atLeast"/>
        <w:rPr>
          <w:rFonts w:hint="eastAsia" w:ascii="宋体" w:hAnsi="宋体" w:eastAsia="Arial" w:cs="宋体"/>
          <w:kern w:val="0"/>
          <w:sz w:val="24"/>
        </w:rPr>
      </w:pPr>
      <w:r>
        <w:rPr>
          <w:rFonts w:hint="eastAsia" w:ascii="宋体" w:hAnsi="宋体" w:eastAsia="Arial" w:cs="宋体"/>
          <w:kern w:val="0"/>
          <w:sz w:val="24"/>
        </w:rPr>
        <w:t>填写说明：</w:t>
      </w:r>
    </w:p>
    <w:p w14:paraId="59A73DBA">
      <w:pPr>
        <w:keepNext w:val="0"/>
        <w:keepLines w:val="0"/>
        <w:pageBreakBefore w:val="0"/>
        <w:widowControl w:val="0"/>
        <w:spacing w:line="400" w:lineRule="atLeast"/>
        <w:rPr>
          <w:rFonts w:hint="eastAsia" w:ascii="宋体" w:hAnsi="宋体" w:eastAsia="Arial" w:cs="宋体"/>
          <w:kern w:val="0"/>
          <w:sz w:val="24"/>
        </w:rPr>
      </w:pPr>
      <w:r>
        <w:rPr>
          <w:rFonts w:hint="eastAsia" w:ascii="宋体" w:hAnsi="宋体" w:eastAsia="Arial" w:cs="宋体"/>
          <w:kern w:val="0"/>
          <w:sz w:val="24"/>
          <w:lang w:eastAsia="zh-CN"/>
        </w:rPr>
        <w:t>（</w:t>
      </w:r>
      <w:r>
        <w:rPr>
          <w:rFonts w:hint="eastAsia" w:ascii="宋体" w:hAnsi="宋体" w:eastAsia="Arial" w:cs="宋体"/>
          <w:kern w:val="0"/>
          <w:sz w:val="24"/>
          <w:lang w:val="en-US" w:eastAsia="zh-CN"/>
        </w:rPr>
        <w:t>1</w:t>
      </w:r>
      <w:r>
        <w:rPr>
          <w:rFonts w:hint="eastAsia" w:ascii="宋体" w:hAnsi="宋体" w:eastAsia="Arial" w:cs="宋体"/>
          <w:kern w:val="0"/>
          <w:sz w:val="24"/>
          <w:lang w:eastAsia="zh-CN"/>
        </w:rPr>
        <w:t>）</w:t>
      </w:r>
      <w:r>
        <w:rPr>
          <w:rFonts w:hint="eastAsia" w:ascii="宋体" w:hAnsi="宋体" w:eastAsia="Arial" w:cs="宋体"/>
          <w:kern w:val="0"/>
          <w:sz w:val="24"/>
          <w:lang w:val="en-US" w:eastAsia="zh-CN"/>
        </w:rPr>
        <w:t>报价</w:t>
      </w:r>
      <w:r>
        <w:rPr>
          <w:rFonts w:hint="eastAsia" w:ascii="宋体" w:hAnsi="宋体" w:eastAsia="Arial" w:cs="宋体"/>
          <w:kern w:val="0"/>
          <w:sz w:val="24"/>
        </w:rPr>
        <w:t>表不得填报选择性报价，否则将作为无效响应；</w:t>
      </w:r>
    </w:p>
    <w:p w14:paraId="6ADA677B">
      <w:pPr>
        <w:keepNext w:val="0"/>
        <w:keepLines w:val="0"/>
        <w:pageBreakBefore w:val="0"/>
        <w:widowControl w:val="0"/>
        <w:spacing w:line="400" w:lineRule="atLeast"/>
        <w:rPr>
          <w:rFonts w:hint="eastAsia" w:ascii="宋体" w:hAnsi="宋体" w:eastAsia="宋体" w:cs="宋体"/>
          <w:kern w:val="0"/>
          <w:sz w:val="24"/>
        </w:rPr>
      </w:pPr>
      <w:r>
        <w:rPr>
          <w:rFonts w:hint="eastAsia" w:ascii="宋体" w:hAnsi="宋体" w:eastAsia="宋体" w:cs="宋体"/>
          <w:kern w:val="0"/>
          <w:sz w:val="24"/>
          <w:lang w:eastAsia="zh-CN"/>
        </w:rPr>
        <w:t>（</w:t>
      </w:r>
      <w:r>
        <w:rPr>
          <w:rFonts w:hint="eastAsia" w:ascii="宋体" w:hAnsi="宋体" w:eastAsia="宋体" w:cs="宋体"/>
          <w:kern w:val="0"/>
          <w:sz w:val="24"/>
          <w:lang w:val="en-US" w:eastAsia="zh-CN"/>
        </w:rPr>
        <w:t>2</w:t>
      </w:r>
      <w:r>
        <w:rPr>
          <w:rFonts w:hint="eastAsia" w:ascii="宋体" w:hAnsi="宋体" w:eastAsia="宋体" w:cs="宋体"/>
          <w:kern w:val="0"/>
          <w:sz w:val="24"/>
          <w:lang w:eastAsia="zh-CN"/>
        </w:rPr>
        <w:t>）</w:t>
      </w:r>
      <w:r>
        <w:rPr>
          <w:rFonts w:hint="eastAsia" w:ascii="宋体" w:hAnsi="宋体" w:eastAsia="宋体" w:cs="宋体"/>
          <w:kern w:val="0"/>
          <w:sz w:val="24"/>
        </w:rPr>
        <w:t>供应商综合考虑</w:t>
      </w:r>
      <w:r>
        <w:rPr>
          <w:rFonts w:hint="eastAsia" w:ascii="宋体" w:hAnsi="宋体" w:eastAsia="宋体" w:cs="宋体"/>
          <w:kern w:val="0"/>
          <w:sz w:val="24"/>
          <w:lang w:val="en-US" w:eastAsia="zh-CN"/>
        </w:rPr>
        <w:t>相关</w:t>
      </w:r>
      <w:r>
        <w:rPr>
          <w:rFonts w:hint="eastAsia" w:ascii="宋体" w:hAnsi="宋体" w:eastAsia="宋体" w:cs="宋体"/>
          <w:kern w:val="0"/>
          <w:sz w:val="24"/>
        </w:rPr>
        <w:t>收费标准并结合市场实际进行报价，在各类车型基准价上，统一填报</w:t>
      </w:r>
      <w:r>
        <w:rPr>
          <w:rFonts w:hint="eastAsia" w:ascii="宋体" w:hAnsi="宋体" w:eastAsia="宋体" w:cs="宋体"/>
          <w:kern w:val="0"/>
          <w:sz w:val="24"/>
          <w:lang w:val="en-US" w:eastAsia="zh-CN"/>
        </w:rPr>
        <w:t>优惠</w:t>
      </w:r>
      <w:r>
        <w:rPr>
          <w:rFonts w:hint="eastAsia" w:ascii="宋体" w:hAnsi="宋体" w:eastAsia="宋体" w:cs="宋体"/>
          <w:kern w:val="0"/>
          <w:sz w:val="24"/>
        </w:rPr>
        <w:t>率（</w:t>
      </w:r>
      <w:r>
        <w:rPr>
          <w:rFonts w:hint="eastAsia" w:ascii="宋体" w:hAnsi="宋体" w:eastAsia="宋体" w:cs="宋体"/>
          <w:kern w:val="0"/>
          <w:sz w:val="24"/>
          <w:lang w:val="en-US" w:eastAsia="zh-CN"/>
        </w:rPr>
        <w:t>10</w:t>
      </w:r>
      <w:r>
        <w:rPr>
          <w:rFonts w:hint="eastAsia" w:ascii="宋体" w:hAnsi="宋体" w:eastAsia="宋体" w:cs="宋体"/>
          <w:kern w:val="0"/>
          <w:sz w:val="24"/>
        </w:rPr>
        <w:t>%</w:t>
      </w:r>
      <w:r>
        <w:rPr>
          <w:rFonts w:hint="eastAsia" w:ascii="宋体" w:hAnsi="宋体" w:eastAsia="宋体" w:cs="宋体"/>
          <w:kern w:val="0"/>
          <w:sz w:val="24"/>
          <w:lang w:val="en-US" w:eastAsia="zh-CN"/>
        </w:rPr>
        <w:t>＜优惠</w:t>
      </w:r>
      <w:r>
        <w:rPr>
          <w:rFonts w:hint="eastAsia" w:ascii="宋体" w:hAnsi="宋体" w:eastAsia="宋体" w:cs="宋体"/>
          <w:kern w:val="0"/>
          <w:sz w:val="24"/>
        </w:rPr>
        <w:t>率</w:t>
      </w:r>
      <w:r>
        <w:rPr>
          <w:rFonts w:hint="eastAsia" w:ascii="宋体" w:hAnsi="宋体" w:eastAsia="宋体" w:cs="宋体"/>
          <w:kern w:val="0"/>
          <w:sz w:val="24"/>
          <w:lang w:val="en-US" w:eastAsia="zh-CN"/>
        </w:rPr>
        <w:t>＜</w:t>
      </w:r>
      <w:r>
        <w:rPr>
          <w:rFonts w:hint="eastAsia" w:ascii="宋体" w:hAnsi="宋体" w:eastAsia="宋体" w:cs="宋体"/>
          <w:kern w:val="0"/>
          <w:sz w:val="24"/>
        </w:rPr>
        <w:t>100%，超出该范围的响应无效）；</w:t>
      </w:r>
    </w:p>
    <w:p w14:paraId="010E37BE">
      <w:pPr>
        <w:keepNext w:val="0"/>
        <w:keepLines w:val="0"/>
        <w:pageBreakBefore w:val="0"/>
        <w:widowControl w:val="0"/>
        <w:spacing w:line="400" w:lineRule="atLeast"/>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（3）例：供应商报价优惠率为</w:t>
      </w:r>
      <w:r>
        <w:rPr>
          <w:rFonts w:hint="eastAsia" w:ascii="宋体" w:hAnsi="宋体" w:eastAsia="Arial" w:cs="宋体"/>
          <w:b/>
          <w:bCs/>
          <w:kern w:val="0"/>
          <w:sz w:val="24"/>
          <w:lang w:val="en-US" w:eastAsia="zh-CN"/>
        </w:rPr>
        <w:t>2</w:t>
      </w:r>
      <w:r>
        <w:rPr>
          <w:rFonts w:hint="eastAsia" w:ascii="宋体" w:hAnsi="宋体" w:eastAsia="宋体" w:cs="宋体"/>
          <w:b/>
          <w:bCs/>
          <w:kern w:val="0"/>
          <w:sz w:val="24"/>
          <w:lang w:val="en-US" w:eastAsia="zh-CN"/>
        </w:rPr>
        <w:t>0% 。本合同根据投标的优惠率结算价为：基准价*（1-</w:t>
      </w:r>
      <w:r>
        <w:rPr>
          <w:rFonts w:hint="eastAsia" w:ascii="宋体" w:hAnsi="宋体" w:eastAsia="Arial" w:cs="宋体"/>
          <w:b/>
          <w:bCs/>
          <w:kern w:val="0"/>
          <w:sz w:val="24"/>
          <w:lang w:val="en-US" w:eastAsia="zh-CN"/>
        </w:rPr>
        <w:t>2</w:t>
      </w:r>
      <w:r>
        <w:rPr>
          <w:rFonts w:hint="eastAsia" w:ascii="宋体" w:hAnsi="宋体" w:eastAsia="宋体" w:cs="宋体"/>
          <w:b/>
          <w:bCs/>
          <w:kern w:val="0"/>
          <w:sz w:val="24"/>
          <w:lang w:val="en-US" w:eastAsia="zh-CN"/>
        </w:rPr>
        <w:t>0%）结算。</w:t>
      </w:r>
    </w:p>
    <w:p w14:paraId="1A4C1CA2">
      <w:pPr>
        <w:spacing w:line="180" w:lineRule="atLeast"/>
        <w:rPr>
          <w:rFonts w:hint="eastAsia" w:ascii="宋体" w:hAnsi="宋体" w:eastAsia="宋体" w:cs="宋体"/>
          <w:kern w:val="0"/>
          <w:sz w:val="24"/>
        </w:rPr>
      </w:pPr>
    </w:p>
    <w:p w14:paraId="09C24757">
      <w:pPr>
        <w:spacing w:line="600" w:lineRule="exact"/>
        <w:ind w:firstLine="2400"/>
        <w:rPr>
          <w:rFonts w:hint="eastAsia" w:ascii="宋体" w:hAnsi="宋体" w:eastAsia="Arial" w:cs="宋体"/>
          <w:kern w:val="0"/>
          <w:sz w:val="24"/>
        </w:rPr>
      </w:pPr>
      <w:r>
        <w:rPr>
          <w:rFonts w:hint="eastAsia" w:ascii="宋体" w:hAnsi="宋体" w:eastAsia="Arial" w:cs="宋体"/>
          <w:kern w:val="0"/>
          <w:sz w:val="24"/>
        </w:rPr>
        <w:t>法定代表人或被授权人（签字）：</w:t>
      </w:r>
    </w:p>
    <w:p w14:paraId="280B7C9F">
      <w:pPr>
        <w:spacing w:line="600" w:lineRule="exact"/>
        <w:ind w:firstLine="1680"/>
        <w:rPr>
          <w:rFonts w:hint="eastAsia" w:ascii="宋体" w:hAnsi="宋体" w:eastAsia="Arial" w:cs="宋体"/>
          <w:kern w:val="0"/>
          <w:sz w:val="24"/>
        </w:rPr>
      </w:pPr>
    </w:p>
    <w:p w14:paraId="2CC7C48D">
      <w:pPr>
        <w:spacing w:line="600" w:lineRule="exact"/>
        <w:ind w:firstLine="3360"/>
        <w:rPr>
          <w:rFonts w:hint="eastAsia" w:ascii="宋体" w:hAnsi="宋体" w:eastAsia="Arial" w:cs="宋体"/>
          <w:kern w:val="0"/>
          <w:sz w:val="24"/>
        </w:rPr>
      </w:pPr>
      <w:r>
        <w:rPr>
          <w:rFonts w:hint="eastAsia" w:ascii="宋体" w:hAnsi="宋体" w:eastAsia="宋体" w:cs="宋体"/>
          <w:kern w:val="0"/>
          <w:sz w:val="24"/>
          <w:lang w:val="en-US" w:eastAsia="zh-CN"/>
        </w:rPr>
        <w:t>投标人</w:t>
      </w:r>
      <w:r>
        <w:rPr>
          <w:rFonts w:hint="eastAsia" w:ascii="宋体" w:hAnsi="宋体" w:eastAsia="Arial" w:cs="宋体"/>
          <w:kern w:val="0"/>
          <w:sz w:val="24"/>
        </w:rPr>
        <w:t>（盖单位公章）：</w:t>
      </w:r>
    </w:p>
    <w:p w14:paraId="30D77BD1">
      <w:pPr>
        <w:spacing w:line="600" w:lineRule="exact"/>
        <w:ind w:firstLine="1200"/>
        <w:rPr>
          <w:rFonts w:hint="eastAsia" w:ascii="宋体" w:hAnsi="宋体" w:eastAsia="Arial" w:cs="宋体"/>
          <w:kern w:val="0"/>
          <w:sz w:val="24"/>
        </w:rPr>
      </w:pPr>
      <w:r>
        <w:rPr>
          <w:rFonts w:hint="eastAsia" w:ascii="宋体" w:hAnsi="宋体" w:eastAsia="Arial" w:cs="宋体"/>
          <w:kern w:val="0"/>
          <w:sz w:val="24"/>
        </w:rPr>
        <w:t xml:space="preserve">      </w:t>
      </w:r>
    </w:p>
    <w:p w14:paraId="5709D93D">
      <w:pPr>
        <w:jc w:val="right"/>
        <w:outlineLvl w:val="1"/>
        <w:rPr>
          <w:rFonts w:hint="eastAsia" w:ascii="宋体" w:hAnsi="宋体" w:eastAsia="Arial" w:cs="宋体"/>
          <w:kern w:val="0"/>
          <w:sz w:val="24"/>
        </w:rPr>
      </w:pPr>
      <w:r>
        <w:rPr>
          <w:rFonts w:hint="eastAsia" w:ascii="宋体" w:hAnsi="宋体" w:eastAsia="Arial" w:cs="宋体"/>
          <w:kern w:val="0"/>
          <w:sz w:val="24"/>
          <w:u w:val="single"/>
        </w:rPr>
        <w:t xml:space="preserve">      </w:t>
      </w:r>
      <w:r>
        <w:rPr>
          <w:rFonts w:hint="eastAsia" w:ascii="宋体" w:hAnsi="宋体" w:eastAsia="Arial" w:cs="宋体"/>
          <w:kern w:val="0"/>
          <w:sz w:val="24"/>
        </w:rPr>
        <w:t>年</w:t>
      </w:r>
      <w:r>
        <w:rPr>
          <w:rFonts w:hint="eastAsia" w:ascii="宋体" w:hAnsi="宋体" w:eastAsia="Arial" w:cs="宋体"/>
          <w:kern w:val="0"/>
          <w:sz w:val="24"/>
          <w:u w:val="single"/>
        </w:rPr>
        <w:t xml:space="preserve">    </w:t>
      </w:r>
      <w:r>
        <w:rPr>
          <w:rFonts w:hint="eastAsia" w:ascii="宋体" w:hAnsi="宋体" w:eastAsia="Arial" w:cs="宋体"/>
          <w:kern w:val="0"/>
          <w:sz w:val="24"/>
        </w:rPr>
        <w:t>月</w:t>
      </w:r>
      <w:r>
        <w:rPr>
          <w:rFonts w:hint="eastAsia" w:ascii="宋体" w:hAnsi="宋体" w:eastAsia="Arial" w:cs="宋体"/>
          <w:kern w:val="0"/>
          <w:sz w:val="24"/>
          <w:u w:val="single"/>
        </w:rPr>
        <w:t xml:space="preserve">    </w:t>
      </w:r>
      <w:r>
        <w:rPr>
          <w:rFonts w:hint="eastAsia" w:ascii="宋体" w:hAnsi="宋体" w:eastAsia="Arial" w:cs="宋体"/>
          <w:kern w:val="0"/>
          <w:sz w:val="24"/>
        </w:rPr>
        <w:t>日</w:t>
      </w:r>
    </w:p>
    <w:p w14:paraId="73AE1ADF">
      <w:pPr>
        <w:rPr>
          <w:rFonts w:hint="eastAsia" w:ascii="宋体" w:hAnsi="宋体" w:eastAsia="Arial" w:cs="宋体"/>
          <w:i/>
          <w:kern w:val="0"/>
          <w:sz w:val="32"/>
          <w:szCs w:val="32"/>
          <w:u w:val="single"/>
        </w:rPr>
      </w:pPr>
    </w:p>
    <w:p w14:paraId="358A82CE">
      <w:pPr>
        <w:jc w:val="center"/>
        <w:rPr>
          <w:rFonts w:hint="eastAsia" w:ascii="宋体" w:hAnsi="宋体" w:eastAsia="Arial" w:cs="宋体"/>
          <w:kern w:val="0"/>
          <w:sz w:val="32"/>
          <w:szCs w:val="32"/>
        </w:rPr>
      </w:pPr>
      <w:r>
        <w:rPr>
          <w:rFonts w:hint="eastAsia" w:ascii="宋体" w:hAnsi="宋体" w:eastAsia="Arial" w:cs="宋体"/>
          <w:i/>
          <w:kern w:val="0"/>
          <w:sz w:val="32"/>
          <w:szCs w:val="32"/>
          <w:u w:val="single"/>
        </w:rPr>
        <w:br w:type="page" w:clear="all"/>
      </w:r>
      <w:r>
        <w:rPr>
          <w:rFonts w:hint="eastAsia" w:ascii="宋体" w:hAnsi="宋体" w:eastAsia="Arial" w:cs="宋体"/>
          <w:b/>
          <w:bCs/>
          <w:kern w:val="0"/>
          <w:sz w:val="32"/>
          <w:szCs w:val="32"/>
        </w:rPr>
        <w:t>6.</w:t>
      </w:r>
      <w:r>
        <w:rPr>
          <w:rFonts w:hint="eastAsia" w:ascii="宋体" w:hAnsi="宋体" w:eastAsia="Arial" w:cs="宋体"/>
          <w:b/>
          <w:bCs/>
          <w:kern w:val="0"/>
          <w:sz w:val="32"/>
          <w:szCs w:val="32"/>
          <w:lang w:val="en-US" w:eastAsia="zh-CN"/>
        </w:rPr>
        <w:t>投标</w:t>
      </w:r>
      <w:r>
        <w:rPr>
          <w:rFonts w:hint="eastAsia" w:ascii="宋体" w:hAnsi="宋体" w:eastAsia="宋体" w:cs="宋体"/>
          <w:b/>
          <w:bCs/>
          <w:kern w:val="0"/>
          <w:sz w:val="32"/>
          <w:szCs w:val="32"/>
          <w:lang w:val="en-US" w:eastAsia="zh-CN"/>
        </w:rPr>
        <w:t>函</w:t>
      </w:r>
    </w:p>
    <w:p w14:paraId="3CB3D9A1">
      <w:pPr>
        <w:keepNext w:val="0"/>
        <w:keepLines w:val="0"/>
        <w:pageBreakBefore w:val="0"/>
        <w:widowControl w:val="0"/>
        <w:spacing w:line="48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采购人</w:t>
      </w:r>
      <w:r>
        <w:rPr>
          <w:rFonts w:hint="eastAsia" w:ascii="宋体" w:hAnsi="宋体" w:eastAsia="宋体" w:cs="宋体"/>
          <w:color w:val="auto"/>
          <w:kern w:val="0"/>
          <w:sz w:val="24"/>
          <w:highlight w:val="none"/>
        </w:rPr>
        <w:t>名称）</w:t>
      </w:r>
    </w:p>
    <w:p w14:paraId="61479698">
      <w:pPr>
        <w:keepNext w:val="0"/>
        <w:keepLines w:val="0"/>
        <w:pageBreakBefore w:val="0"/>
        <w:widowControl w:val="0"/>
        <w:spacing w:line="48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en-US" w:eastAsia="zh-CN"/>
        </w:rPr>
        <w:t>根据</w:t>
      </w:r>
      <w:r>
        <w:rPr>
          <w:rFonts w:hint="eastAsia" w:ascii="宋体" w:hAnsi="宋体" w:eastAsia="宋体" w:cs="宋体"/>
          <w:color w:val="auto"/>
          <w:kern w:val="0"/>
          <w:sz w:val="24"/>
          <w:highlight w:val="none"/>
        </w:rPr>
        <w:t>贵</w:t>
      </w:r>
      <w:r>
        <w:rPr>
          <w:rFonts w:hint="eastAsia" w:ascii="宋体" w:hAnsi="宋体" w:eastAsia="宋体" w:cs="宋体"/>
          <w:color w:val="auto"/>
          <w:kern w:val="0"/>
          <w:sz w:val="24"/>
          <w:highlight w:val="none"/>
          <w:lang w:val="en-US" w:eastAsia="zh-CN"/>
        </w:rPr>
        <w:t>方</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lang w:val="en-US" w:eastAsia="zh-CN"/>
        </w:rPr>
        <w:t>号</w:t>
      </w:r>
      <w:r>
        <w:rPr>
          <w:rFonts w:hint="eastAsia" w:ascii="宋体" w:hAnsi="宋体" w:eastAsia="宋体" w:cs="宋体"/>
          <w:color w:val="auto"/>
          <w:kern w:val="0"/>
          <w:sz w:val="24"/>
          <w:highlight w:val="none"/>
          <w:lang w:eastAsia="zh-CN"/>
        </w:rPr>
        <w:t>招标文件，</w:t>
      </w:r>
      <w:r>
        <w:rPr>
          <w:rFonts w:hint="eastAsia" w:ascii="宋体" w:hAnsi="宋体" w:eastAsia="宋体" w:cs="宋体"/>
          <w:color w:val="auto"/>
          <w:kern w:val="0"/>
          <w:sz w:val="24"/>
          <w:highlight w:val="none"/>
          <w:lang w:val="en-US" w:eastAsia="zh-CN"/>
        </w:rPr>
        <w:t>正式授权下述签字人</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none"/>
          <w:lang w:eastAsia="zh-CN"/>
        </w:rPr>
        <w:t>（</w:t>
      </w:r>
      <w:r>
        <w:rPr>
          <w:rFonts w:hint="eastAsia" w:ascii="宋体" w:hAnsi="宋体" w:eastAsia="宋体" w:cs="宋体"/>
          <w:color w:val="auto"/>
          <w:kern w:val="0"/>
          <w:sz w:val="24"/>
          <w:highlight w:val="none"/>
          <w:u w:val="none"/>
          <w:lang w:val="en-US" w:eastAsia="zh-CN"/>
        </w:rPr>
        <w:t>姓名）代表我方</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投标人</w:t>
      </w:r>
      <w:r>
        <w:rPr>
          <w:rFonts w:hint="eastAsia" w:ascii="宋体" w:hAnsi="宋体" w:eastAsia="宋体" w:cs="宋体"/>
          <w:color w:val="auto"/>
          <w:kern w:val="0"/>
          <w:sz w:val="24"/>
          <w:highlight w:val="none"/>
        </w:rPr>
        <w:t>名称）</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全权处理本次项目采购的有关事宜</w:t>
      </w:r>
      <w:r>
        <w:rPr>
          <w:rFonts w:hint="eastAsia" w:ascii="宋体" w:hAnsi="宋体" w:eastAsia="宋体" w:cs="宋体"/>
          <w:color w:val="auto"/>
          <w:kern w:val="0"/>
          <w:sz w:val="24"/>
          <w:highlight w:val="none"/>
        </w:rPr>
        <w:t>。</w:t>
      </w:r>
    </w:p>
    <w:p w14:paraId="552677F0">
      <w:pPr>
        <w:keepNext w:val="0"/>
        <w:keepLines w:val="0"/>
        <w:pageBreakBefore w:val="0"/>
        <w:widowControl w:val="0"/>
        <w:spacing w:line="480" w:lineRule="exact"/>
        <w:ind w:firstLine="480"/>
        <w:rPr>
          <w:rFonts w:hint="eastAsia" w:ascii="宋体" w:hAnsi="宋体" w:eastAsia="宋体" w:cs="宋体"/>
          <w:color w:val="auto"/>
          <w:kern w:val="0"/>
          <w:sz w:val="24"/>
          <w:highlight w:val="none"/>
          <w:u w:val="none"/>
          <w:lang w:val="en-US" w:eastAsia="zh-CN"/>
        </w:rPr>
      </w:pPr>
      <w:r>
        <w:rPr>
          <w:rFonts w:hint="eastAsia" w:ascii="宋体" w:hAnsi="宋体" w:eastAsia="宋体" w:cs="宋体"/>
          <w:color w:val="auto"/>
          <w:kern w:val="0"/>
          <w:sz w:val="24"/>
          <w:highlight w:val="none"/>
          <w:lang w:val="en-US" w:eastAsia="zh-CN"/>
        </w:rPr>
        <w:t>据此函，</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none"/>
          <w:lang w:eastAsia="zh-CN"/>
        </w:rPr>
        <w:t>（</w:t>
      </w:r>
      <w:r>
        <w:rPr>
          <w:rFonts w:hint="eastAsia" w:ascii="宋体" w:hAnsi="宋体" w:eastAsia="宋体" w:cs="宋体"/>
          <w:color w:val="auto"/>
          <w:kern w:val="0"/>
          <w:sz w:val="24"/>
          <w:highlight w:val="none"/>
          <w:u w:val="none"/>
          <w:lang w:val="en-US" w:eastAsia="zh-CN"/>
        </w:rPr>
        <w:t>签字人）兹宣布同意如下：</w:t>
      </w:r>
    </w:p>
    <w:p w14:paraId="4939C315">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按招标文件规定的各项要求，向买方提供所需货物与服务。</w:t>
      </w:r>
    </w:p>
    <w:p w14:paraId="4DF63BBD">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我们完全理解贵方不一定将合同授予最低报价的投标人。</w:t>
      </w:r>
    </w:p>
    <w:p w14:paraId="3F7CE58D">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我们已详细审核全部招标文件及其有效补充文件，我们知道必须放弃提出含糊不清或误解问题的权利。</w:t>
      </w:r>
    </w:p>
    <w:p w14:paraId="1689C740">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我们同意从规定的投标文件提交截止时间起遵循本投标文件，具有约束力。</w:t>
      </w:r>
    </w:p>
    <w:p w14:paraId="2430D52C">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同意向贵方提供贵方可能另外要求的与采购有关的任何证据或资料，并保证我方已提供的文件是真实的、准确的。</w:t>
      </w:r>
    </w:p>
    <w:p w14:paraId="4A9F130F">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一旦我方中标，我方将根据招标文件的规定，严格履行合同的责任和义务，并保证在招标文件规定的时间完成项目，交付买方验收、使用。</w:t>
      </w:r>
    </w:p>
    <w:p w14:paraId="305C2FB2">
      <w:pPr>
        <w:keepNext w:val="0"/>
        <w:keepLines w:val="0"/>
        <w:pageBreakBefore w:val="0"/>
        <w:widowControl w:val="0"/>
        <w:numPr>
          <w:ilvl w:val="0"/>
          <w:numId w:val="1"/>
        </w:numPr>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与本次招标有关的正式通讯地址为：</w:t>
      </w:r>
    </w:p>
    <w:p w14:paraId="7820D671">
      <w:pPr>
        <w:keepNext w:val="0"/>
        <w:keepLines w:val="0"/>
        <w:pageBreakBefore w:val="0"/>
        <w:widowControl w:val="0"/>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地址：</w:t>
      </w:r>
    </w:p>
    <w:p w14:paraId="4EBA7F41">
      <w:pPr>
        <w:keepNext w:val="0"/>
        <w:keepLines w:val="0"/>
        <w:pageBreakBefore w:val="0"/>
        <w:widowControl w:val="0"/>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邮编：</w:t>
      </w:r>
    </w:p>
    <w:p w14:paraId="2B5977D4">
      <w:pPr>
        <w:keepNext w:val="0"/>
        <w:keepLines w:val="0"/>
        <w:pageBreakBefore w:val="0"/>
        <w:widowControl w:val="0"/>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电话：</w:t>
      </w:r>
    </w:p>
    <w:p w14:paraId="2A79DF96">
      <w:pPr>
        <w:keepNext w:val="0"/>
        <w:keepLines w:val="0"/>
        <w:pageBreakBefore w:val="0"/>
        <w:widowControl w:val="0"/>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传真：</w:t>
      </w:r>
    </w:p>
    <w:p w14:paraId="47FE82A1">
      <w:pPr>
        <w:keepNext w:val="0"/>
        <w:keepLines w:val="0"/>
        <w:pageBreakBefore w:val="0"/>
        <w:widowControl w:val="0"/>
        <w:spacing w:line="480" w:lineRule="exact"/>
        <w:ind w:firstLine="4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投标人开户行：</w:t>
      </w:r>
    </w:p>
    <w:p w14:paraId="0F5612FA">
      <w:pPr>
        <w:keepNext w:val="0"/>
        <w:keepLines w:val="0"/>
        <w:pageBreakBefore w:val="0"/>
        <w:widowControl w:val="0"/>
        <w:spacing w:line="48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账户：</w:t>
      </w:r>
      <w:r>
        <w:rPr>
          <w:rFonts w:hint="eastAsia" w:ascii="宋体" w:hAnsi="宋体" w:eastAsia="宋体" w:cs="宋体"/>
          <w:color w:val="auto"/>
          <w:kern w:val="0"/>
          <w:sz w:val="24"/>
          <w:highlight w:val="none"/>
        </w:rPr>
        <w:t xml:space="preserve">                                      </w:t>
      </w:r>
    </w:p>
    <w:p w14:paraId="4B39A4D7">
      <w:pPr>
        <w:keepNext w:val="0"/>
        <w:keepLines w:val="0"/>
        <w:pageBreakBefore w:val="0"/>
        <w:widowControl w:val="0"/>
        <w:spacing w:line="480" w:lineRule="exact"/>
        <w:ind w:firstLine="924"/>
        <w:rPr>
          <w:rFonts w:hint="eastAsia" w:ascii="宋体" w:hAnsi="宋体" w:eastAsia="宋体" w:cs="宋体"/>
          <w:color w:val="auto"/>
          <w:kern w:val="0"/>
          <w:sz w:val="24"/>
          <w:highlight w:val="none"/>
        </w:rPr>
      </w:pPr>
    </w:p>
    <w:p w14:paraId="1223F935">
      <w:pPr>
        <w:keepNext w:val="0"/>
        <w:keepLines w:val="0"/>
        <w:pageBreakBefore w:val="0"/>
        <w:widowControl w:val="0"/>
        <w:spacing w:line="480" w:lineRule="exact"/>
        <w:ind w:firstLine="168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法定代表人或被授权人（签字）：</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p>
    <w:p w14:paraId="693BE47E">
      <w:pPr>
        <w:keepNext w:val="0"/>
        <w:keepLines w:val="0"/>
        <w:pageBreakBefore w:val="0"/>
        <w:widowControl w:val="0"/>
        <w:spacing w:line="480" w:lineRule="exact"/>
        <w:rPr>
          <w:rFonts w:hint="eastAsia" w:ascii="宋体" w:hAnsi="宋体" w:eastAsia="宋体" w:cs="宋体"/>
          <w:color w:val="auto"/>
          <w:kern w:val="0"/>
          <w:sz w:val="24"/>
          <w:highlight w:val="none"/>
        </w:rPr>
      </w:pPr>
    </w:p>
    <w:p w14:paraId="009588C8">
      <w:pPr>
        <w:keepNext w:val="0"/>
        <w:keepLines w:val="0"/>
        <w:pageBreakBefore w:val="0"/>
        <w:widowControl w:val="0"/>
        <w:spacing w:line="480" w:lineRule="exact"/>
        <w:ind w:firstLine="16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（盖</w:t>
      </w:r>
      <w:r>
        <w:rPr>
          <w:rFonts w:hint="eastAsia" w:ascii="宋体" w:hAnsi="宋体" w:eastAsia="宋体" w:cs="宋体"/>
          <w:color w:val="auto"/>
          <w:kern w:val="0"/>
          <w:sz w:val="24"/>
          <w:highlight w:val="none"/>
          <w:lang w:val="en-US" w:eastAsia="zh-CN"/>
        </w:rPr>
        <w:t>单位公</w:t>
      </w:r>
      <w:r>
        <w:rPr>
          <w:rFonts w:hint="eastAsia" w:ascii="宋体" w:hAnsi="宋体" w:eastAsia="宋体" w:cs="宋体"/>
          <w:color w:val="auto"/>
          <w:kern w:val="0"/>
          <w:sz w:val="24"/>
          <w:highlight w:val="none"/>
        </w:rPr>
        <w:t>章）</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 xml:space="preserve">    </w:t>
      </w:r>
    </w:p>
    <w:p w14:paraId="275CF22A">
      <w:pPr>
        <w:keepNext w:val="0"/>
        <w:keepLines w:val="0"/>
        <w:pageBreakBefore w:val="0"/>
        <w:widowControl w:val="0"/>
        <w:spacing w:line="480" w:lineRule="exact"/>
        <w:rPr>
          <w:rFonts w:hint="eastAsia" w:ascii="宋体" w:hAnsi="宋体" w:eastAsia="宋体" w:cs="宋体"/>
          <w:color w:val="auto"/>
          <w:kern w:val="0"/>
          <w:sz w:val="24"/>
          <w:highlight w:val="none"/>
        </w:rPr>
      </w:pPr>
    </w:p>
    <w:p w14:paraId="0CC4B317">
      <w:pPr>
        <w:keepNext w:val="0"/>
        <w:keepLines w:val="0"/>
        <w:pageBreakBefore w:val="0"/>
        <w:widowControl w:val="0"/>
        <w:spacing w:line="480" w:lineRule="exact"/>
        <w:jc w:val="right"/>
        <w:outlineLvl w:val="1"/>
        <w:rPr>
          <w:rFonts w:hint="eastAsia" w:ascii="仿宋_GB2312" w:hAnsi="Calibri" w:eastAsia="仿宋_GB2312" w:cs="Times New Roman"/>
          <w:color w:val="auto"/>
          <w:kern w:val="0"/>
          <w:sz w:val="24"/>
          <w:highlight w:val="none"/>
        </w:rPr>
      </w:pPr>
      <w:r>
        <w:rPr>
          <w:rFonts w:hint="eastAsia" w:ascii="宋体" w:hAnsi="宋体" w:eastAsia="宋体" w:cs="宋体"/>
          <w:color w:val="auto"/>
          <w:kern w:val="0"/>
          <w:sz w:val="24"/>
          <w:highlight w:val="none"/>
          <w:u w:val="single"/>
          <w:lang w:val="en-US" w:eastAsia="zh-CN"/>
        </w:rPr>
        <w:t xml:space="preserve">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w:t>
      </w:r>
      <w:r>
        <w:rPr>
          <w:rFonts w:hint="eastAsia" w:ascii="宋体" w:hAnsi="宋体" w:eastAsia="宋体" w:cs="宋体"/>
          <w:color w:val="auto"/>
          <w:kern w:val="0"/>
          <w:sz w:val="24"/>
          <w:highlight w:val="none"/>
          <w:lang w:val="en-US" w:eastAsia="zh-CN"/>
        </w:rPr>
        <w:t xml:space="preserve"> </w:t>
      </w:r>
    </w:p>
    <w:p w14:paraId="72D7D08C">
      <w:pPr>
        <w:spacing w:line="560" w:lineRule="exact"/>
        <w:ind w:firstLine="240"/>
        <w:jc w:val="center"/>
        <w:rPr>
          <w:rFonts w:hint="eastAsia" w:ascii="宋体" w:hAnsi="宋体" w:eastAsia="Arial" w:cs="宋体"/>
          <w:bCs/>
          <w:kern w:val="0"/>
          <w:sz w:val="24"/>
        </w:rPr>
      </w:pPr>
    </w:p>
    <w:p w14:paraId="55B21033">
      <w:pPr>
        <w:spacing w:line="600" w:lineRule="exact"/>
        <w:jc w:val="center"/>
        <w:rPr>
          <w:rFonts w:hint="eastAsia" w:ascii="黑体" w:hAnsi="Calibri" w:eastAsia="黑体" w:cs="Times New Roman"/>
          <w:b/>
          <w:bCs/>
          <w:kern w:val="0"/>
          <w:sz w:val="32"/>
          <w:szCs w:val="32"/>
          <w:lang w:val="en-US" w:eastAsia="zh-CN"/>
        </w:rPr>
      </w:pPr>
      <w:bookmarkStart w:id="190" w:name="_Toc2701"/>
      <w:r>
        <w:rPr>
          <w:rFonts w:hint="eastAsia" w:ascii="黑体" w:hAnsi="Calibri" w:eastAsia="黑体" w:cs="Times New Roman"/>
          <w:b/>
          <w:bCs/>
          <w:kern w:val="0"/>
          <w:sz w:val="32"/>
          <w:szCs w:val="32"/>
        </w:rPr>
        <w:t>7.</w:t>
      </w:r>
      <w:r>
        <w:rPr>
          <w:rFonts w:hint="eastAsia" w:ascii="黑体" w:hAnsi="Calibri" w:eastAsia="黑体" w:cs="Times New Roman"/>
          <w:b/>
          <w:bCs/>
          <w:kern w:val="0"/>
          <w:sz w:val="32"/>
          <w:szCs w:val="32"/>
          <w:lang w:val="en-US" w:eastAsia="zh-CN"/>
        </w:rPr>
        <w:t>供应商情况表</w:t>
      </w:r>
    </w:p>
    <w:p w14:paraId="25349B74">
      <w:pPr>
        <w:spacing w:line="360" w:lineRule="auto"/>
        <w:rPr>
          <w:rFonts w:hint="eastAsia" w:ascii="仿宋" w:hAnsi="仿宋" w:eastAsia="仿宋" w:cs="仿宋"/>
          <w:bCs/>
          <w:color w:val="000000"/>
          <w:kern w:val="0"/>
          <w:sz w:val="24"/>
          <w:szCs w:val="24"/>
        </w:rPr>
      </w:pPr>
      <w:r>
        <w:rPr>
          <w:rFonts w:hint="eastAsia" w:ascii="仿宋" w:hAnsi="仿宋" w:eastAsia="仿宋" w:cs="仿宋"/>
          <w:bCs/>
          <w:color w:val="000000"/>
          <w:kern w:val="0"/>
          <w:sz w:val="24"/>
          <w:szCs w:val="24"/>
        </w:rPr>
        <w:t xml:space="preserve">                       </w:t>
      </w:r>
    </w:p>
    <w:tbl>
      <w:tblPr>
        <w:tblStyle w:val="20"/>
        <w:tblW w:w="86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83"/>
        <w:gridCol w:w="1184"/>
        <w:gridCol w:w="495"/>
        <w:gridCol w:w="750"/>
        <w:gridCol w:w="920"/>
        <w:gridCol w:w="54"/>
        <w:gridCol w:w="496"/>
        <w:gridCol w:w="816"/>
        <w:gridCol w:w="1345"/>
      </w:tblGrid>
      <w:tr w14:paraId="7ECD0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019CD08D">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供应商名称（全称）</w:t>
            </w:r>
          </w:p>
        </w:tc>
        <w:tc>
          <w:tcPr>
            <w:tcW w:w="6060" w:type="dxa"/>
            <w:gridSpan w:val="8"/>
            <w:noWrap w:val="0"/>
            <w:vAlign w:val="top"/>
          </w:tcPr>
          <w:p w14:paraId="41141ECD">
            <w:pPr>
              <w:widowControl w:val="0"/>
              <w:spacing w:line="400" w:lineRule="exact"/>
              <w:jc w:val="both"/>
              <w:rPr>
                <w:rFonts w:hint="eastAsia" w:ascii="宋体" w:hAnsi="宋体" w:eastAsia="宋体" w:cs="宋体"/>
                <w:bCs/>
                <w:color w:val="000000"/>
                <w:kern w:val="0"/>
                <w:sz w:val="24"/>
                <w:szCs w:val="24"/>
              </w:rPr>
            </w:pPr>
          </w:p>
        </w:tc>
      </w:tr>
      <w:tr w14:paraId="48A8C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5F8837B7">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企业地址</w:t>
            </w:r>
          </w:p>
        </w:tc>
        <w:tc>
          <w:tcPr>
            <w:tcW w:w="6060" w:type="dxa"/>
            <w:gridSpan w:val="8"/>
            <w:noWrap w:val="0"/>
            <w:vAlign w:val="top"/>
          </w:tcPr>
          <w:p w14:paraId="4B150B77">
            <w:pPr>
              <w:widowControl w:val="0"/>
              <w:spacing w:line="400" w:lineRule="exact"/>
              <w:jc w:val="center"/>
              <w:rPr>
                <w:rFonts w:hint="eastAsia" w:ascii="宋体" w:hAnsi="宋体" w:eastAsia="宋体" w:cs="宋体"/>
                <w:bCs/>
                <w:color w:val="000000"/>
                <w:kern w:val="0"/>
                <w:sz w:val="24"/>
                <w:szCs w:val="24"/>
              </w:rPr>
            </w:pPr>
          </w:p>
        </w:tc>
      </w:tr>
      <w:tr w14:paraId="48211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7F2B6956">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成立日期</w:t>
            </w:r>
          </w:p>
        </w:tc>
        <w:tc>
          <w:tcPr>
            <w:tcW w:w="1679" w:type="dxa"/>
            <w:gridSpan w:val="2"/>
            <w:noWrap w:val="0"/>
            <w:vAlign w:val="center"/>
          </w:tcPr>
          <w:p w14:paraId="4500AA0C">
            <w:pPr>
              <w:widowControl w:val="0"/>
              <w:spacing w:line="400" w:lineRule="exact"/>
              <w:jc w:val="center"/>
              <w:rPr>
                <w:rFonts w:hint="eastAsia" w:ascii="宋体" w:hAnsi="宋体" w:eastAsia="宋体" w:cs="宋体"/>
                <w:bCs/>
                <w:color w:val="000000"/>
                <w:kern w:val="0"/>
                <w:sz w:val="24"/>
                <w:szCs w:val="24"/>
              </w:rPr>
            </w:pPr>
          </w:p>
        </w:tc>
        <w:tc>
          <w:tcPr>
            <w:tcW w:w="1670" w:type="dxa"/>
            <w:gridSpan w:val="2"/>
            <w:noWrap w:val="0"/>
            <w:vAlign w:val="center"/>
          </w:tcPr>
          <w:p w14:paraId="3AB518F0">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注册资金</w:t>
            </w:r>
          </w:p>
        </w:tc>
        <w:tc>
          <w:tcPr>
            <w:tcW w:w="2711" w:type="dxa"/>
            <w:gridSpan w:val="4"/>
            <w:noWrap w:val="0"/>
            <w:vAlign w:val="center"/>
          </w:tcPr>
          <w:p w14:paraId="04423687">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万元</w:t>
            </w:r>
          </w:p>
        </w:tc>
      </w:tr>
      <w:tr w14:paraId="5F32D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468AE84B">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统一社会信用代码</w:t>
            </w:r>
          </w:p>
        </w:tc>
        <w:tc>
          <w:tcPr>
            <w:tcW w:w="6060" w:type="dxa"/>
            <w:gridSpan w:val="8"/>
            <w:noWrap w:val="0"/>
            <w:vAlign w:val="top"/>
          </w:tcPr>
          <w:p w14:paraId="58539A1F">
            <w:pPr>
              <w:widowControl w:val="0"/>
              <w:spacing w:line="400" w:lineRule="exact"/>
              <w:jc w:val="both"/>
              <w:rPr>
                <w:rFonts w:hint="eastAsia" w:ascii="宋体" w:hAnsi="宋体" w:eastAsia="宋体" w:cs="宋体"/>
                <w:bCs/>
                <w:color w:val="000000"/>
                <w:kern w:val="0"/>
                <w:sz w:val="24"/>
                <w:szCs w:val="24"/>
              </w:rPr>
            </w:pPr>
          </w:p>
        </w:tc>
      </w:tr>
      <w:tr w14:paraId="071D4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3" w:hRule="atLeast"/>
          <w:jc w:val="center"/>
        </w:trPr>
        <w:tc>
          <w:tcPr>
            <w:tcW w:w="2583" w:type="dxa"/>
            <w:noWrap w:val="0"/>
            <w:vAlign w:val="center"/>
          </w:tcPr>
          <w:p w14:paraId="54012E88">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经营面积</w:t>
            </w:r>
          </w:p>
        </w:tc>
        <w:tc>
          <w:tcPr>
            <w:tcW w:w="1679" w:type="dxa"/>
            <w:gridSpan w:val="2"/>
            <w:noWrap w:val="0"/>
            <w:vAlign w:val="center"/>
          </w:tcPr>
          <w:p w14:paraId="48841581">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平方米</w:t>
            </w:r>
          </w:p>
        </w:tc>
        <w:tc>
          <w:tcPr>
            <w:tcW w:w="1670" w:type="dxa"/>
            <w:gridSpan w:val="2"/>
            <w:noWrap w:val="0"/>
            <w:vAlign w:val="center"/>
          </w:tcPr>
          <w:p w14:paraId="0AF72A94">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其中：</w:t>
            </w:r>
          </w:p>
        </w:tc>
        <w:tc>
          <w:tcPr>
            <w:tcW w:w="2711" w:type="dxa"/>
            <w:gridSpan w:val="4"/>
            <w:noWrap w:val="0"/>
            <w:vAlign w:val="center"/>
          </w:tcPr>
          <w:p w14:paraId="4804E3DE">
            <w:pPr>
              <w:widowControl w:val="0"/>
              <w:spacing w:line="360" w:lineRule="auto"/>
              <w:ind w:firstLine="0"/>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自有面积</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平方米；</w:t>
            </w:r>
          </w:p>
          <w:p w14:paraId="74452DC0">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承租面积</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平方米</w:t>
            </w:r>
          </w:p>
        </w:tc>
      </w:tr>
      <w:tr w14:paraId="72E2E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6BC3D348">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客运资质</w:t>
            </w:r>
          </w:p>
        </w:tc>
        <w:tc>
          <w:tcPr>
            <w:tcW w:w="1679" w:type="dxa"/>
            <w:gridSpan w:val="2"/>
            <w:noWrap w:val="0"/>
            <w:vAlign w:val="top"/>
          </w:tcPr>
          <w:p w14:paraId="1ED1DCC5">
            <w:pPr>
              <w:widowControl w:val="0"/>
              <w:spacing w:line="400" w:lineRule="exact"/>
              <w:jc w:val="center"/>
              <w:rPr>
                <w:rFonts w:hint="eastAsia" w:ascii="宋体" w:hAnsi="宋体" w:eastAsia="宋体" w:cs="宋体"/>
                <w:bCs/>
                <w:color w:val="000000"/>
                <w:kern w:val="0"/>
                <w:sz w:val="24"/>
                <w:szCs w:val="24"/>
              </w:rPr>
            </w:pPr>
          </w:p>
        </w:tc>
        <w:tc>
          <w:tcPr>
            <w:tcW w:w="1670" w:type="dxa"/>
            <w:gridSpan w:val="2"/>
            <w:noWrap w:val="0"/>
            <w:vAlign w:val="top"/>
          </w:tcPr>
          <w:p w14:paraId="669D543E">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经营范围</w:t>
            </w:r>
          </w:p>
        </w:tc>
        <w:tc>
          <w:tcPr>
            <w:tcW w:w="2711" w:type="dxa"/>
            <w:gridSpan w:val="4"/>
            <w:noWrap w:val="0"/>
            <w:vAlign w:val="top"/>
          </w:tcPr>
          <w:p w14:paraId="4042A6AB">
            <w:pPr>
              <w:widowControl w:val="0"/>
              <w:spacing w:line="400" w:lineRule="exact"/>
              <w:jc w:val="center"/>
              <w:rPr>
                <w:rFonts w:hint="eastAsia" w:ascii="宋体" w:hAnsi="宋体" w:eastAsia="宋体" w:cs="宋体"/>
                <w:bCs/>
                <w:color w:val="000000"/>
                <w:kern w:val="0"/>
                <w:sz w:val="24"/>
                <w:szCs w:val="24"/>
              </w:rPr>
            </w:pPr>
          </w:p>
        </w:tc>
      </w:tr>
      <w:tr w14:paraId="07474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6DFE0B23">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开户银行</w:t>
            </w:r>
          </w:p>
        </w:tc>
        <w:tc>
          <w:tcPr>
            <w:tcW w:w="6060" w:type="dxa"/>
            <w:gridSpan w:val="8"/>
            <w:noWrap w:val="0"/>
            <w:vAlign w:val="top"/>
          </w:tcPr>
          <w:p w14:paraId="0C03DA33">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（开户行、开户名称、银行账号）</w:t>
            </w:r>
          </w:p>
        </w:tc>
      </w:tr>
      <w:tr w14:paraId="21DE0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2583" w:type="dxa"/>
            <w:noWrap w:val="0"/>
            <w:vAlign w:val="center"/>
          </w:tcPr>
          <w:p w14:paraId="2CDF5A5C">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法定代表人</w:t>
            </w:r>
          </w:p>
        </w:tc>
        <w:tc>
          <w:tcPr>
            <w:tcW w:w="2429" w:type="dxa"/>
            <w:gridSpan w:val="3"/>
            <w:noWrap w:val="0"/>
            <w:vAlign w:val="center"/>
          </w:tcPr>
          <w:p w14:paraId="7DAFBF1E">
            <w:pPr>
              <w:widowControl w:val="0"/>
              <w:spacing w:line="400" w:lineRule="exact"/>
              <w:jc w:val="center"/>
              <w:rPr>
                <w:rFonts w:hint="eastAsia" w:ascii="宋体" w:hAnsi="宋体" w:eastAsia="宋体" w:cs="宋体"/>
                <w:bCs/>
                <w:color w:val="000000"/>
                <w:kern w:val="0"/>
                <w:sz w:val="24"/>
                <w:szCs w:val="24"/>
              </w:rPr>
            </w:pPr>
          </w:p>
        </w:tc>
        <w:tc>
          <w:tcPr>
            <w:tcW w:w="1470" w:type="dxa"/>
            <w:gridSpan w:val="3"/>
            <w:noWrap w:val="0"/>
            <w:vAlign w:val="center"/>
          </w:tcPr>
          <w:p w14:paraId="7108E912">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联系电话</w:t>
            </w:r>
          </w:p>
        </w:tc>
        <w:tc>
          <w:tcPr>
            <w:tcW w:w="2161" w:type="dxa"/>
            <w:gridSpan w:val="2"/>
            <w:noWrap w:val="0"/>
            <w:vAlign w:val="top"/>
          </w:tcPr>
          <w:p w14:paraId="72DD44B8">
            <w:pPr>
              <w:widowControl w:val="0"/>
              <w:spacing w:line="400" w:lineRule="exact"/>
              <w:jc w:val="both"/>
              <w:rPr>
                <w:rFonts w:hint="eastAsia" w:ascii="宋体" w:hAnsi="宋体" w:eastAsia="宋体" w:cs="宋体"/>
                <w:bCs/>
                <w:color w:val="000000"/>
                <w:kern w:val="0"/>
                <w:sz w:val="24"/>
                <w:szCs w:val="24"/>
              </w:rPr>
            </w:pPr>
          </w:p>
        </w:tc>
      </w:tr>
      <w:tr w14:paraId="05E72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jc w:val="center"/>
        </w:trPr>
        <w:tc>
          <w:tcPr>
            <w:tcW w:w="2583" w:type="dxa"/>
            <w:noWrap w:val="0"/>
            <w:vAlign w:val="center"/>
          </w:tcPr>
          <w:p w14:paraId="7DC917BA">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公务用车社会化租赁服务总协调人</w:t>
            </w:r>
          </w:p>
        </w:tc>
        <w:tc>
          <w:tcPr>
            <w:tcW w:w="2429" w:type="dxa"/>
            <w:gridSpan w:val="3"/>
            <w:noWrap w:val="0"/>
            <w:vAlign w:val="center"/>
          </w:tcPr>
          <w:p w14:paraId="10E70539">
            <w:pPr>
              <w:widowControl w:val="0"/>
              <w:spacing w:line="400" w:lineRule="exact"/>
              <w:jc w:val="center"/>
              <w:rPr>
                <w:rFonts w:hint="eastAsia" w:ascii="宋体" w:hAnsi="宋体" w:eastAsia="宋体" w:cs="宋体"/>
                <w:bCs/>
                <w:color w:val="000000"/>
                <w:kern w:val="0"/>
                <w:sz w:val="24"/>
                <w:szCs w:val="24"/>
              </w:rPr>
            </w:pPr>
          </w:p>
        </w:tc>
        <w:tc>
          <w:tcPr>
            <w:tcW w:w="1470" w:type="dxa"/>
            <w:gridSpan w:val="3"/>
            <w:noWrap w:val="0"/>
            <w:vAlign w:val="center"/>
          </w:tcPr>
          <w:p w14:paraId="78C7A64F">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联系电话</w:t>
            </w:r>
          </w:p>
        </w:tc>
        <w:tc>
          <w:tcPr>
            <w:tcW w:w="2161" w:type="dxa"/>
            <w:gridSpan w:val="2"/>
            <w:noWrap w:val="0"/>
            <w:vAlign w:val="top"/>
          </w:tcPr>
          <w:p w14:paraId="40537786">
            <w:pPr>
              <w:widowControl w:val="0"/>
              <w:spacing w:line="400" w:lineRule="exact"/>
              <w:jc w:val="both"/>
              <w:rPr>
                <w:rFonts w:hint="eastAsia" w:ascii="宋体" w:hAnsi="宋体" w:eastAsia="宋体" w:cs="宋体"/>
                <w:bCs/>
                <w:color w:val="000000"/>
                <w:kern w:val="0"/>
                <w:sz w:val="24"/>
                <w:szCs w:val="24"/>
              </w:rPr>
            </w:pPr>
          </w:p>
        </w:tc>
      </w:tr>
      <w:tr w14:paraId="682CB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2583" w:type="dxa"/>
            <w:noWrap w:val="0"/>
            <w:vAlign w:val="center"/>
          </w:tcPr>
          <w:p w14:paraId="00281EBD">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职工人员总数</w:t>
            </w:r>
          </w:p>
        </w:tc>
        <w:tc>
          <w:tcPr>
            <w:tcW w:w="1184" w:type="dxa"/>
            <w:noWrap w:val="0"/>
            <w:vAlign w:val="center"/>
          </w:tcPr>
          <w:p w14:paraId="06F2FAAA">
            <w:pPr>
              <w:widowControl w:val="0"/>
              <w:spacing w:line="400" w:lineRule="exact"/>
              <w:jc w:val="center"/>
              <w:rPr>
                <w:rFonts w:hint="eastAsia" w:ascii="宋体" w:hAnsi="宋体" w:eastAsia="宋体" w:cs="宋体"/>
                <w:bCs/>
                <w:color w:val="000000"/>
                <w:kern w:val="0"/>
                <w:sz w:val="24"/>
                <w:szCs w:val="24"/>
              </w:rPr>
            </w:pPr>
          </w:p>
        </w:tc>
        <w:tc>
          <w:tcPr>
            <w:tcW w:w="1245" w:type="dxa"/>
            <w:gridSpan w:val="2"/>
            <w:noWrap w:val="0"/>
            <w:vAlign w:val="center"/>
          </w:tcPr>
          <w:p w14:paraId="09F8F564">
            <w:pPr>
              <w:widowControl w:val="0"/>
              <w:spacing w:line="400" w:lineRule="exact"/>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管理人</w:t>
            </w:r>
          </w:p>
          <w:p w14:paraId="04245252">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员数</w:t>
            </w:r>
          </w:p>
        </w:tc>
        <w:tc>
          <w:tcPr>
            <w:tcW w:w="974" w:type="dxa"/>
            <w:gridSpan w:val="2"/>
            <w:noWrap w:val="0"/>
            <w:vAlign w:val="center"/>
          </w:tcPr>
          <w:p w14:paraId="66572DAA">
            <w:pPr>
              <w:widowControl w:val="0"/>
              <w:spacing w:line="400" w:lineRule="exact"/>
              <w:jc w:val="center"/>
              <w:rPr>
                <w:rFonts w:hint="eastAsia" w:ascii="宋体" w:hAnsi="宋体" w:eastAsia="宋体" w:cs="宋体"/>
                <w:bCs/>
                <w:color w:val="000000"/>
                <w:kern w:val="0"/>
                <w:sz w:val="24"/>
                <w:szCs w:val="24"/>
              </w:rPr>
            </w:pPr>
          </w:p>
        </w:tc>
        <w:tc>
          <w:tcPr>
            <w:tcW w:w="1312" w:type="dxa"/>
            <w:gridSpan w:val="2"/>
            <w:noWrap w:val="0"/>
            <w:vAlign w:val="center"/>
          </w:tcPr>
          <w:p w14:paraId="71FAD0D8">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驾驶员数量</w:t>
            </w:r>
          </w:p>
        </w:tc>
        <w:tc>
          <w:tcPr>
            <w:tcW w:w="1345" w:type="dxa"/>
            <w:noWrap w:val="0"/>
            <w:vAlign w:val="top"/>
          </w:tcPr>
          <w:p w14:paraId="49D8B017">
            <w:pPr>
              <w:widowControl w:val="0"/>
              <w:spacing w:line="400" w:lineRule="exact"/>
              <w:jc w:val="both"/>
              <w:rPr>
                <w:rFonts w:hint="eastAsia" w:ascii="宋体" w:hAnsi="宋体" w:eastAsia="宋体" w:cs="宋体"/>
                <w:bCs/>
                <w:color w:val="000000"/>
                <w:kern w:val="0"/>
                <w:sz w:val="24"/>
                <w:szCs w:val="24"/>
              </w:rPr>
            </w:pPr>
          </w:p>
        </w:tc>
      </w:tr>
      <w:tr w14:paraId="77CAB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8" w:hRule="atLeast"/>
          <w:jc w:val="center"/>
        </w:trPr>
        <w:tc>
          <w:tcPr>
            <w:tcW w:w="2583" w:type="dxa"/>
            <w:noWrap w:val="0"/>
            <w:vAlign w:val="center"/>
          </w:tcPr>
          <w:p w14:paraId="6E12B6F8">
            <w:pPr>
              <w:widowControl w:val="0"/>
              <w:spacing w:line="400" w:lineRule="exact"/>
              <w:jc w:val="center"/>
              <w:rPr>
                <w:rFonts w:hint="eastAsia" w:ascii="宋体" w:hAnsi="宋体" w:eastAsia="宋体" w:cs="宋体"/>
                <w:bCs/>
                <w:color w:val="000000"/>
                <w:kern w:val="0"/>
                <w:sz w:val="24"/>
                <w:szCs w:val="24"/>
              </w:rPr>
            </w:pPr>
            <w:r>
              <w:rPr>
                <w:rFonts w:hint="eastAsia" w:ascii="宋体" w:hAnsi="宋体" w:eastAsia="宋体" w:cs="宋体"/>
                <w:color w:val="000000"/>
                <w:kern w:val="0"/>
                <w:sz w:val="24"/>
                <w:szCs w:val="24"/>
              </w:rPr>
              <w:t>其他需要说明的情况：</w:t>
            </w:r>
          </w:p>
        </w:tc>
        <w:tc>
          <w:tcPr>
            <w:tcW w:w="6060" w:type="dxa"/>
            <w:gridSpan w:val="8"/>
            <w:noWrap w:val="0"/>
            <w:vAlign w:val="top"/>
          </w:tcPr>
          <w:p w14:paraId="00F4F973">
            <w:pPr>
              <w:widowControl w:val="0"/>
              <w:spacing w:line="400" w:lineRule="exact"/>
              <w:jc w:val="both"/>
              <w:rPr>
                <w:rFonts w:hint="eastAsia" w:ascii="宋体" w:hAnsi="宋体" w:eastAsia="宋体" w:cs="宋体"/>
                <w:bCs/>
                <w:color w:val="000000"/>
                <w:kern w:val="0"/>
                <w:sz w:val="24"/>
                <w:szCs w:val="24"/>
              </w:rPr>
            </w:pPr>
          </w:p>
          <w:p w14:paraId="7C9DA193">
            <w:pPr>
              <w:widowControl w:val="0"/>
              <w:spacing w:line="400" w:lineRule="exact"/>
              <w:jc w:val="both"/>
              <w:rPr>
                <w:rFonts w:hint="eastAsia" w:ascii="宋体" w:hAnsi="宋体" w:eastAsia="宋体" w:cs="宋体"/>
                <w:bCs/>
                <w:color w:val="000000"/>
                <w:kern w:val="0"/>
                <w:sz w:val="24"/>
                <w:szCs w:val="24"/>
              </w:rPr>
            </w:pPr>
          </w:p>
          <w:p w14:paraId="15EF67A6">
            <w:pPr>
              <w:widowControl w:val="0"/>
              <w:spacing w:line="400" w:lineRule="exact"/>
              <w:jc w:val="both"/>
              <w:rPr>
                <w:rFonts w:hint="eastAsia" w:ascii="宋体" w:hAnsi="宋体" w:eastAsia="宋体" w:cs="宋体"/>
                <w:bCs/>
                <w:color w:val="000000"/>
                <w:kern w:val="0"/>
                <w:sz w:val="24"/>
                <w:szCs w:val="24"/>
              </w:rPr>
            </w:pPr>
          </w:p>
        </w:tc>
      </w:tr>
    </w:tbl>
    <w:p w14:paraId="4927033C">
      <w:pPr>
        <w:jc w:val="center"/>
        <w:rPr>
          <w:rFonts w:hint="eastAsia" w:ascii="黑体" w:hAnsi="Calibri" w:eastAsia="黑体" w:cs="Times New Roman"/>
          <w:b/>
          <w:bCs/>
          <w:kern w:val="0"/>
          <w:sz w:val="32"/>
          <w:szCs w:val="32"/>
          <w:lang w:val="en-US" w:eastAsia="zh-CN"/>
        </w:rPr>
      </w:pPr>
    </w:p>
    <w:p w14:paraId="31557BF4">
      <w:pPr>
        <w:keepNext w:val="0"/>
        <w:keepLines w:val="0"/>
        <w:pageBreakBefore w:val="0"/>
        <w:widowControl w:val="0"/>
        <w:spacing w:line="480" w:lineRule="exact"/>
        <w:ind w:firstLine="3600"/>
        <w:rPr>
          <w:rFonts w:hint="eastAsia" w:ascii="仿宋_GB2312" w:hAnsi="仿宋_GB2312" w:eastAsia="仿宋_GB2312" w:cs="仿宋_GB2312"/>
          <w:color w:val="000000"/>
          <w:kern w:val="0"/>
          <w:sz w:val="24"/>
          <w:highlight w:val="none"/>
          <w:lang w:val="en-US" w:eastAsia="zh-CN"/>
        </w:rPr>
      </w:pPr>
      <w:r>
        <w:rPr>
          <w:rFonts w:hint="eastAsia" w:ascii="仿宋" w:hAnsi="仿宋" w:eastAsia="仿宋" w:cs="仿宋"/>
          <w:color w:val="000000"/>
          <w:kern w:val="0"/>
          <w:sz w:val="24"/>
          <w:szCs w:val="24"/>
          <w:lang w:val="en-US" w:eastAsia="zh-CN"/>
        </w:rPr>
        <w:t xml:space="preserve">    </w:t>
      </w:r>
      <w:r>
        <w:rPr>
          <w:rFonts w:hint="eastAsia" w:ascii="仿宋_GB2312" w:hAnsi="仿宋_GB2312" w:eastAsia="仿宋_GB2312" w:cs="仿宋_GB2312"/>
          <w:color w:val="000000"/>
          <w:kern w:val="0"/>
          <w:sz w:val="24"/>
          <w:highlight w:val="none"/>
          <w:lang w:val="en-US" w:eastAsia="zh-CN"/>
        </w:rPr>
        <w:t>法定代表人或被授权人（签字）：</w:t>
      </w:r>
    </w:p>
    <w:p w14:paraId="12ACDFC2">
      <w:pPr>
        <w:keepNext w:val="0"/>
        <w:keepLines w:val="0"/>
        <w:pageBreakBefore w:val="0"/>
        <w:widowControl w:val="0"/>
        <w:spacing w:line="480" w:lineRule="exact"/>
        <w:rPr>
          <w:rFonts w:hint="eastAsia" w:ascii="仿宋_GB2312" w:hAnsi="仿宋_GB2312" w:eastAsia="仿宋_GB2312" w:cs="仿宋_GB2312"/>
          <w:color w:val="000000"/>
          <w:kern w:val="0"/>
          <w:sz w:val="24"/>
          <w:highlight w:val="none"/>
        </w:rPr>
      </w:pPr>
    </w:p>
    <w:p w14:paraId="144D0EE9">
      <w:pPr>
        <w:keepNext w:val="0"/>
        <w:keepLines w:val="0"/>
        <w:pageBreakBefore w:val="0"/>
        <w:widowControl w:val="0"/>
        <w:spacing w:line="480" w:lineRule="exact"/>
        <w:ind w:firstLine="4080"/>
        <w:rPr>
          <w:rFonts w:hint="eastAsia" w:ascii="仿宋_GB2312" w:hAnsi="仿宋_GB2312" w:eastAsia="仿宋_GB2312" w:cs="仿宋_GB2312"/>
          <w:color w:val="000000"/>
          <w:kern w:val="0"/>
          <w:sz w:val="24"/>
          <w:highlight w:val="none"/>
        </w:rPr>
      </w:pPr>
      <w:r>
        <w:rPr>
          <w:rFonts w:hint="eastAsia" w:ascii="仿宋_GB2312" w:hAnsi="仿宋_GB2312" w:eastAsia="仿宋_GB2312" w:cs="仿宋_GB2312"/>
          <w:color w:val="000000"/>
          <w:kern w:val="0"/>
          <w:sz w:val="24"/>
          <w:highlight w:val="none"/>
          <w:lang w:val="en-US" w:eastAsia="zh-CN"/>
        </w:rPr>
        <w:t>投标人</w:t>
      </w:r>
      <w:r>
        <w:rPr>
          <w:rFonts w:hint="eastAsia" w:ascii="仿宋_GB2312" w:hAnsi="仿宋_GB2312" w:eastAsia="仿宋_GB2312" w:cs="仿宋_GB2312"/>
          <w:color w:val="000000"/>
          <w:kern w:val="0"/>
          <w:sz w:val="24"/>
          <w:highlight w:val="none"/>
        </w:rPr>
        <w:t>（盖</w:t>
      </w:r>
      <w:r>
        <w:rPr>
          <w:rFonts w:hint="eastAsia" w:ascii="仿宋_GB2312" w:hAnsi="仿宋_GB2312" w:eastAsia="仿宋_GB2312" w:cs="仿宋_GB2312"/>
          <w:color w:val="000000"/>
          <w:kern w:val="0"/>
          <w:sz w:val="24"/>
          <w:highlight w:val="none"/>
          <w:lang w:val="en-US" w:eastAsia="zh-CN"/>
        </w:rPr>
        <w:t>单位公</w:t>
      </w:r>
      <w:r>
        <w:rPr>
          <w:rFonts w:hint="eastAsia" w:ascii="仿宋_GB2312" w:hAnsi="仿宋_GB2312" w:eastAsia="仿宋_GB2312" w:cs="仿宋_GB2312"/>
          <w:color w:val="000000"/>
          <w:kern w:val="0"/>
          <w:sz w:val="24"/>
          <w:highlight w:val="none"/>
        </w:rPr>
        <w:t>章）</w:t>
      </w:r>
      <w:r>
        <w:rPr>
          <w:rFonts w:hint="eastAsia" w:ascii="仿宋_GB2312" w:hAnsi="仿宋_GB2312" w:eastAsia="仿宋_GB2312" w:cs="仿宋_GB2312"/>
          <w:color w:val="000000"/>
          <w:kern w:val="0"/>
          <w:sz w:val="24"/>
          <w:highlight w:val="none"/>
          <w:lang w:eastAsia="zh-CN"/>
        </w:rPr>
        <w:t>：</w:t>
      </w:r>
      <w:r>
        <w:rPr>
          <w:rFonts w:hint="eastAsia" w:ascii="仿宋_GB2312" w:hAnsi="仿宋_GB2312" w:eastAsia="仿宋_GB2312" w:cs="仿宋_GB2312"/>
          <w:color w:val="000000"/>
          <w:kern w:val="0"/>
          <w:sz w:val="24"/>
          <w:highlight w:val="none"/>
        </w:rPr>
        <w:t xml:space="preserve">    </w:t>
      </w:r>
    </w:p>
    <w:p w14:paraId="05A1DA2E">
      <w:pPr>
        <w:keepNext w:val="0"/>
        <w:keepLines w:val="0"/>
        <w:pageBreakBefore w:val="0"/>
        <w:widowControl w:val="0"/>
        <w:spacing w:line="480" w:lineRule="exact"/>
        <w:rPr>
          <w:rFonts w:hint="eastAsia" w:ascii="仿宋_GB2312" w:hAnsi="仿宋_GB2312" w:eastAsia="仿宋_GB2312" w:cs="仿宋_GB2312"/>
          <w:color w:val="000000"/>
          <w:kern w:val="0"/>
          <w:sz w:val="24"/>
          <w:highlight w:val="none"/>
        </w:rPr>
      </w:pPr>
    </w:p>
    <w:p w14:paraId="7DC33F1D">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r>
        <w:rPr>
          <w:rFonts w:hint="eastAsia" w:ascii="仿宋_GB2312" w:hAnsi="仿宋_GB2312" w:eastAsia="仿宋_GB2312" w:cs="仿宋_GB2312"/>
          <w:caps/>
          <w:color w:val="000000"/>
          <w:sz w:val="24"/>
          <w:szCs w:val="24"/>
          <w:highlight w:val="none"/>
          <w:u w:val="none"/>
          <w:lang w:val="en-US" w:eastAsia="zh-CN" w:bidi="ar-SA"/>
        </w:rPr>
        <w:t xml:space="preserve">                                        </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年</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月</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日</w:t>
      </w:r>
    </w:p>
    <w:p w14:paraId="70EE2353">
      <w:pPr>
        <w:spacing w:line="400" w:lineRule="exact"/>
        <w:jc w:val="center"/>
        <w:rPr>
          <w:rFonts w:hint="eastAsia" w:ascii="仿宋_GB2312" w:hAnsi="Calibri" w:eastAsia="仿宋_GB2312" w:cs="Times New Roman"/>
          <w:color w:val="000000"/>
          <w:kern w:val="0"/>
          <w:sz w:val="24"/>
          <w:highlight w:val="none"/>
        </w:rPr>
      </w:pPr>
    </w:p>
    <w:p w14:paraId="100CB276">
      <w:pPr>
        <w:spacing w:line="600" w:lineRule="exact"/>
        <w:jc w:val="center"/>
        <w:rPr>
          <w:rFonts w:hint="eastAsia" w:ascii="黑体" w:hAnsi="Calibri" w:eastAsia="黑体" w:cs="Times New Roman"/>
          <w:b/>
          <w:bCs/>
          <w:kern w:val="0"/>
          <w:sz w:val="32"/>
          <w:szCs w:val="32"/>
          <w:lang w:val="en-US" w:eastAsia="zh-CN"/>
        </w:rPr>
      </w:pPr>
      <w:r>
        <w:rPr>
          <w:rFonts w:hint="eastAsia" w:ascii="黑体" w:hAnsi="Calibri" w:eastAsia="黑体" w:cs="Times New Roman"/>
          <w:b/>
          <w:bCs/>
          <w:kern w:val="0"/>
          <w:sz w:val="32"/>
          <w:szCs w:val="32"/>
          <w:highlight w:val="none"/>
          <w:lang w:val="en-US" w:eastAsia="zh-CN"/>
        </w:rPr>
        <w:t>8.</w:t>
      </w:r>
      <w:r>
        <w:rPr>
          <w:rFonts w:hint="eastAsia" w:ascii="黑体" w:hAnsi="Calibri" w:eastAsia="黑体" w:cs="Times New Roman"/>
          <w:b/>
          <w:bCs/>
          <w:kern w:val="0"/>
          <w:sz w:val="32"/>
          <w:szCs w:val="32"/>
          <w:lang w:val="en-US" w:eastAsia="zh-CN"/>
        </w:rPr>
        <w:t>可供租赁车辆清单</w:t>
      </w:r>
    </w:p>
    <w:p w14:paraId="0C7C2AC9">
      <w:pPr>
        <w:widowControl w:val="0"/>
        <w:jc w:val="left"/>
        <w:rPr>
          <w:rFonts w:hint="eastAsia" w:ascii="宋体" w:hAnsi="Calibri" w:eastAsia="Arial" w:cs="宋体"/>
          <w:color w:val="000000"/>
          <w:sz w:val="24"/>
          <w:szCs w:val="24"/>
          <w:lang w:val="en-US" w:eastAsia="zh-CN" w:bidi="ar-SA"/>
        </w:rPr>
      </w:pPr>
    </w:p>
    <w:tbl>
      <w:tblPr>
        <w:tblStyle w:val="10"/>
        <w:tblW w:w="87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57" w:type="dxa"/>
          <w:left w:w="57" w:type="dxa"/>
          <w:bottom w:w="57" w:type="dxa"/>
          <w:right w:w="57" w:type="dxa"/>
        </w:tblCellMar>
      </w:tblPr>
      <w:tblGrid>
        <w:gridCol w:w="1727"/>
        <w:gridCol w:w="924"/>
        <w:gridCol w:w="1068"/>
        <w:gridCol w:w="1176"/>
        <w:gridCol w:w="982"/>
        <w:gridCol w:w="1167"/>
        <w:gridCol w:w="1672"/>
      </w:tblGrid>
      <w:tr w14:paraId="588CBE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867" w:hRule="atLeast"/>
          <w:jc w:val="center"/>
        </w:trPr>
        <w:tc>
          <w:tcPr>
            <w:tcW w:w="1727" w:type="dxa"/>
            <w:noWrap w:val="0"/>
            <w:vAlign w:val="center"/>
          </w:tcPr>
          <w:p w14:paraId="5252211C">
            <w:pPr>
              <w:spacing w:line="360" w:lineRule="auto"/>
              <w:jc w:val="center"/>
              <w:rPr>
                <w:rFonts w:hint="eastAsia" w:ascii="宋体" w:hAnsi="宋体" w:eastAsia="宋体" w:cs="宋体"/>
                <w:color w:val="000000"/>
                <w:kern w:val="0"/>
                <w:szCs w:val="21"/>
              </w:rPr>
            </w:pPr>
            <w:r>
              <w:rPr>
                <w:rFonts w:hint="eastAsia" w:ascii="宋体" w:hAnsi="宋体" w:eastAsia="宋体" w:cs="宋体"/>
                <w:color w:val="000000"/>
                <w:kern w:val="0"/>
                <w:sz w:val="24"/>
                <w:szCs w:val="24"/>
              </w:rPr>
              <w:t>车辆类型</w:t>
            </w:r>
          </w:p>
        </w:tc>
        <w:tc>
          <w:tcPr>
            <w:tcW w:w="924" w:type="dxa"/>
            <w:noWrap w:val="0"/>
            <w:vAlign w:val="center"/>
          </w:tcPr>
          <w:p w14:paraId="26268D19">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068" w:type="dxa"/>
            <w:noWrap w:val="0"/>
            <w:vAlign w:val="center"/>
          </w:tcPr>
          <w:p w14:paraId="6D66A907">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车牌号</w:t>
            </w:r>
          </w:p>
        </w:tc>
        <w:tc>
          <w:tcPr>
            <w:tcW w:w="1176" w:type="dxa"/>
            <w:noWrap w:val="0"/>
            <w:vAlign w:val="center"/>
          </w:tcPr>
          <w:p w14:paraId="6BDAC39C">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品牌型号</w:t>
            </w:r>
          </w:p>
        </w:tc>
        <w:tc>
          <w:tcPr>
            <w:tcW w:w="982" w:type="dxa"/>
            <w:noWrap w:val="0"/>
            <w:vAlign w:val="center"/>
          </w:tcPr>
          <w:p w14:paraId="05F10CF5">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座位数</w:t>
            </w:r>
          </w:p>
        </w:tc>
        <w:tc>
          <w:tcPr>
            <w:tcW w:w="1167" w:type="dxa"/>
            <w:noWrap w:val="0"/>
            <w:vAlign w:val="center"/>
          </w:tcPr>
          <w:p w14:paraId="16A0F297">
            <w:pPr>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注册日期</w:t>
            </w:r>
          </w:p>
        </w:tc>
        <w:tc>
          <w:tcPr>
            <w:tcW w:w="1672" w:type="dxa"/>
            <w:noWrap w:val="0"/>
            <w:vAlign w:val="center"/>
          </w:tcPr>
          <w:p w14:paraId="608F4E4C">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新能源车</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（是或否）</w:t>
            </w:r>
          </w:p>
        </w:tc>
      </w:tr>
      <w:tr w14:paraId="538384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6315DC1E">
            <w:pPr>
              <w:jc w:val="center"/>
              <w:rPr>
                <w:rFonts w:hint="eastAsia" w:ascii="宋体" w:hAnsi="宋体" w:eastAsia="宋体" w:cs="宋体"/>
                <w:color w:val="000000"/>
                <w:kern w:val="0"/>
                <w:sz w:val="24"/>
                <w:szCs w:val="24"/>
              </w:rPr>
            </w:pPr>
          </w:p>
        </w:tc>
        <w:tc>
          <w:tcPr>
            <w:tcW w:w="924" w:type="dxa"/>
            <w:noWrap w:val="0"/>
            <w:vAlign w:val="top"/>
          </w:tcPr>
          <w:p w14:paraId="6BB75A2A">
            <w:pPr>
              <w:jc w:val="center"/>
              <w:rPr>
                <w:rFonts w:hint="eastAsia" w:ascii="宋体" w:hAnsi="宋体" w:eastAsia="宋体" w:cs="宋体"/>
                <w:color w:val="000000"/>
                <w:kern w:val="0"/>
                <w:sz w:val="24"/>
                <w:szCs w:val="24"/>
              </w:rPr>
            </w:pPr>
          </w:p>
        </w:tc>
        <w:tc>
          <w:tcPr>
            <w:tcW w:w="1068" w:type="dxa"/>
            <w:noWrap w:val="0"/>
            <w:vAlign w:val="top"/>
          </w:tcPr>
          <w:p w14:paraId="4A2854FD">
            <w:pPr>
              <w:jc w:val="center"/>
              <w:rPr>
                <w:rFonts w:hint="eastAsia" w:ascii="宋体" w:hAnsi="宋体" w:eastAsia="宋体" w:cs="宋体"/>
                <w:color w:val="000000"/>
                <w:kern w:val="0"/>
                <w:sz w:val="24"/>
                <w:szCs w:val="24"/>
              </w:rPr>
            </w:pPr>
          </w:p>
        </w:tc>
        <w:tc>
          <w:tcPr>
            <w:tcW w:w="1176" w:type="dxa"/>
            <w:noWrap w:val="0"/>
            <w:vAlign w:val="top"/>
          </w:tcPr>
          <w:p w14:paraId="0577A967">
            <w:pPr>
              <w:jc w:val="center"/>
              <w:rPr>
                <w:rFonts w:hint="eastAsia" w:ascii="宋体" w:hAnsi="宋体" w:eastAsia="宋体" w:cs="宋体"/>
                <w:color w:val="000000"/>
                <w:kern w:val="0"/>
                <w:sz w:val="24"/>
                <w:szCs w:val="24"/>
              </w:rPr>
            </w:pPr>
          </w:p>
        </w:tc>
        <w:tc>
          <w:tcPr>
            <w:tcW w:w="982" w:type="dxa"/>
            <w:noWrap w:val="0"/>
            <w:vAlign w:val="top"/>
          </w:tcPr>
          <w:p w14:paraId="1AAD5079">
            <w:pPr>
              <w:jc w:val="center"/>
              <w:rPr>
                <w:rFonts w:hint="eastAsia" w:ascii="宋体" w:hAnsi="宋体" w:eastAsia="宋体" w:cs="宋体"/>
                <w:color w:val="000000"/>
                <w:kern w:val="0"/>
                <w:sz w:val="24"/>
                <w:szCs w:val="24"/>
              </w:rPr>
            </w:pPr>
          </w:p>
        </w:tc>
        <w:tc>
          <w:tcPr>
            <w:tcW w:w="1167" w:type="dxa"/>
            <w:noWrap w:val="0"/>
            <w:vAlign w:val="top"/>
          </w:tcPr>
          <w:p w14:paraId="4FC4836E">
            <w:pPr>
              <w:jc w:val="center"/>
              <w:rPr>
                <w:rFonts w:hint="eastAsia" w:ascii="宋体" w:hAnsi="宋体" w:eastAsia="宋体" w:cs="宋体"/>
                <w:color w:val="000000"/>
                <w:kern w:val="0"/>
                <w:sz w:val="24"/>
                <w:szCs w:val="24"/>
              </w:rPr>
            </w:pPr>
          </w:p>
        </w:tc>
        <w:tc>
          <w:tcPr>
            <w:tcW w:w="1672" w:type="dxa"/>
            <w:noWrap w:val="0"/>
            <w:vAlign w:val="top"/>
          </w:tcPr>
          <w:p w14:paraId="31FB7518">
            <w:pPr>
              <w:jc w:val="center"/>
              <w:rPr>
                <w:rFonts w:hint="eastAsia" w:ascii="宋体" w:hAnsi="宋体" w:eastAsia="宋体" w:cs="宋体"/>
                <w:color w:val="000000"/>
                <w:kern w:val="0"/>
                <w:sz w:val="24"/>
                <w:szCs w:val="24"/>
              </w:rPr>
            </w:pPr>
          </w:p>
        </w:tc>
      </w:tr>
      <w:tr w14:paraId="5C1F6E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47F81536">
            <w:pPr>
              <w:jc w:val="center"/>
              <w:rPr>
                <w:rFonts w:hint="eastAsia" w:ascii="宋体" w:hAnsi="宋体" w:eastAsia="宋体" w:cs="宋体"/>
                <w:color w:val="000000"/>
                <w:kern w:val="0"/>
                <w:sz w:val="24"/>
                <w:szCs w:val="24"/>
              </w:rPr>
            </w:pPr>
          </w:p>
        </w:tc>
        <w:tc>
          <w:tcPr>
            <w:tcW w:w="924" w:type="dxa"/>
            <w:noWrap w:val="0"/>
            <w:vAlign w:val="top"/>
          </w:tcPr>
          <w:p w14:paraId="2A9315DC">
            <w:pPr>
              <w:jc w:val="center"/>
              <w:rPr>
                <w:rFonts w:hint="eastAsia" w:ascii="宋体" w:hAnsi="宋体" w:eastAsia="宋体" w:cs="宋体"/>
                <w:color w:val="000000"/>
                <w:kern w:val="0"/>
                <w:sz w:val="24"/>
                <w:szCs w:val="24"/>
              </w:rPr>
            </w:pPr>
          </w:p>
        </w:tc>
        <w:tc>
          <w:tcPr>
            <w:tcW w:w="1068" w:type="dxa"/>
            <w:noWrap w:val="0"/>
            <w:vAlign w:val="top"/>
          </w:tcPr>
          <w:p w14:paraId="1D1F5F5E">
            <w:pPr>
              <w:jc w:val="center"/>
              <w:rPr>
                <w:rFonts w:hint="eastAsia" w:ascii="宋体" w:hAnsi="宋体" w:eastAsia="宋体" w:cs="宋体"/>
                <w:color w:val="000000"/>
                <w:kern w:val="0"/>
                <w:sz w:val="24"/>
                <w:szCs w:val="24"/>
              </w:rPr>
            </w:pPr>
          </w:p>
        </w:tc>
        <w:tc>
          <w:tcPr>
            <w:tcW w:w="1176" w:type="dxa"/>
            <w:noWrap w:val="0"/>
            <w:vAlign w:val="top"/>
          </w:tcPr>
          <w:p w14:paraId="786594AF">
            <w:pPr>
              <w:jc w:val="center"/>
              <w:rPr>
                <w:rFonts w:hint="eastAsia" w:ascii="宋体" w:hAnsi="宋体" w:eastAsia="宋体" w:cs="宋体"/>
                <w:color w:val="000000"/>
                <w:kern w:val="0"/>
                <w:sz w:val="24"/>
                <w:szCs w:val="24"/>
              </w:rPr>
            </w:pPr>
          </w:p>
        </w:tc>
        <w:tc>
          <w:tcPr>
            <w:tcW w:w="982" w:type="dxa"/>
            <w:noWrap w:val="0"/>
            <w:vAlign w:val="top"/>
          </w:tcPr>
          <w:p w14:paraId="0B6C93EE">
            <w:pPr>
              <w:jc w:val="center"/>
              <w:rPr>
                <w:rFonts w:hint="eastAsia" w:ascii="宋体" w:hAnsi="宋体" w:eastAsia="宋体" w:cs="宋体"/>
                <w:color w:val="000000"/>
                <w:kern w:val="0"/>
                <w:sz w:val="24"/>
                <w:szCs w:val="24"/>
              </w:rPr>
            </w:pPr>
          </w:p>
        </w:tc>
        <w:tc>
          <w:tcPr>
            <w:tcW w:w="1167" w:type="dxa"/>
            <w:noWrap w:val="0"/>
            <w:vAlign w:val="top"/>
          </w:tcPr>
          <w:p w14:paraId="2D94B6BC">
            <w:pPr>
              <w:jc w:val="center"/>
              <w:rPr>
                <w:rFonts w:hint="eastAsia" w:ascii="宋体" w:hAnsi="宋体" w:eastAsia="宋体" w:cs="宋体"/>
                <w:color w:val="000000"/>
                <w:kern w:val="0"/>
                <w:sz w:val="24"/>
                <w:szCs w:val="24"/>
              </w:rPr>
            </w:pPr>
          </w:p>
        </w:tc>
        <w:tc>
          <w:tcPr>
            <w:tcW w:w="1672" w:type="dxa"/>
            <w:noWrap w:val="0"/>
            <w:vAlign w:val="top"/>
          </w:tcPr>
          <w:p w14:paraId="5238CA2E">
            <w:pPr>
              <w:jc w:val="center"/>
              <w:rPr>
                <w:rFonts w:hint="eastAsia" w:ascii="宋体" w:hAnsi="宋体" w:eastAsia="宋体" w:cs="宋体"/>
                <w:color w:val="000000"/>
                <w:kern w:val="0"/>
                <w:sz w:val="24"/>
                <w:szCs w:val="24"/>
              </w:rPr>
            </w:pPr>
          </w:p>
        </w:tc>
      </w:tr>
      <w:tr w14:paraId="3EB4AF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1A264AF1">
            <w:pPr>
              <w:jc w:val="center"/>
              <w:rPr>
                <w:rFonts w:hint="eastAsia" w:ascii="宋体" w:hAnsi="宋体" w:eastAsia="宋体" w:cs="宋体"/>
                <w:color w:val="000000"/>
                <w:kern w:val="0"/>
                <w:sz w:val="24"/>
                <w:szCs w:val="24"/>
              </w:rPr>
            </w:pPr>
          </w:p>
        </w:tc>
        <w:tc>
          <w:tcPr>
            <w:tcW w:w="924" w:type="dxa"/>
            <w:noWrap w:val="0"/>
            <w:vAlign w:val="top"/>
          </w:tcPr>
          <w:p w14:paraId="68A4D350">
            <w:pPr>
              <w:jc w:val="center"/>
              <w:rPr>
                <w:rFonts w:hint="eastAsia" w:ascii="宋体" w:hAnsi="宋体" w:eastAsia="宋体" w:cs="宋体"/>
                <w:color w:val="000000"/>
                <w:kern w:val="0"/>
                <w:sz w:val="24"/>
                <w:szCs w:val="24"/>
              </w:rPr>
            </w:pPr>
          </w:p>
        </w:tc>
        <w:tc>
          <w:tcPr>
            <w:tcW w:w="1068" w:type="dxa"/>
            <w:noWrap w:val="0"/>
            <w:vAlign w:val="top"/>
          </w:tcPr>
          <w:p w14:paraId="4DC7D74E">
            <w:pPr>
              <w:jc w:val="center"/>
              <w:rPr>
                <w:rFonts w:hint="eastAsia" w:ascii="宋体" w:hAnsi="宋体" w:eastAsia="宋体" w:cs="宋体"/>
                <w:color w:val="000000"/>
                <w:kern w:val="0"/>
                <w:sz w:val="24"/>
                <w:szCs w:val="24"/>
              </w:rPr>
            </w:pPr>
          </w:p>
        </w:tc>
        <w:tc>
          <w:tcPr>
            <w:tcW w:w="1176" w:type="dxa"/>
            <w:noWrap w:val="0"/>
            <w:vAlign w:val="top"/>
          </w:tcPr>
          <w:p w14:paraId="26E44563">
            <w:pPr>
              <w:jc w:val="center"/>
              <w:rPr>
                <w:rFonts w:hint="eastAsia" w:ascii="宋体" w:hAnsi="宋体" w:eastAsia="宋体" w:cs="宋体"/>
                <w:color w:val="000000"/>
                <w:kern w:val="0"/>
                <w:sz w:val="24"/>
                <w:szCs w:val="24"/>
              </w:rPr>
            </w:pPr>
          </w:p>
        </w:tc>
        <w:tc>
          <w:tcPr>
            <w:tcW w:w="982" w:type="dxa"/>
            <w:noWrap w:val="0"/>
            <w:vAlign w:val="top"/>
          </w:tcPr>
          <w:p w14:paraId="085174E9">
            <w:pPr>
              <w:jc w:val="center"/>
              <w:rPr>
                <w:rFonts w:hint="eastAsia" w:ascii="宋体" w:hAnsi="宋体" w:eastAsia="宋体" w:cs="宋体"/>
                <w:color w:val="000000"/>
                <w:kern w:val="0"/>
                <w:sz w:val="24"/>
                <w:szCs w:val="24"/>
              </w:rPr>
            </w:pPr>
          </w:p>
        </w:tc>
        <w:tc>
          <w:tcPr>
            <w:tcW w:w="1167" w:type="dxa"/>
            <w:noWrap w:val="0"/>
            <w:vAlign w:val="top"/>
          </w:tcPr>
          <w:p w14:paraId="23A2AF50">
            <w:pPr>
              <w:jc w:val="center"/>
              <w:rPr>
                <w:rFonts w:hint="eastAsia" w:ascii="宋体" w:hAnsi="宋体" w:eastAsia="宋体" w:cs="宋体"/>
                <w:color w:val="000000"/>
                <w:kern w:val="0"/>
                <w:sz w:val="24"/>
                <w:szCs w:val="24"/>
              </w:rPr>
            </w:pPr>
          </w:p>
        </w:tc>
        <w:tc>
          <w:tcPr>
            <w:tcW w:w="1672" w:type="dxa"/>
            <w:noWrap w:val="0"/>
            <w:vAlign w:val="top"/>
          </w:tcPr>
          <w:p w14:paraId="131401AE">
            <w:pPr>
              <w:jc w:val="center"/>
              <w:rPr>
                <w:rFonts w:hint="eastAsia" w:ascii="宋体" w:hAnsi="宋体" w:eastAsia="宋体" w:cs="宋体"/>
                <w:color w:val="000000"/>
                <w:kern w:val="0"/>
                <w:sz w:val="24"/>
                <w:szCs w:val="24"/>
              </w:rPr>
            </w:pPr>
          </w:p>
        </w:tc>
      </w:tr>
      <w:tr w14:paraId="006EC4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0FD37ACB">
            <w:pPr>
              <w:jc w:val="center"/>
              <w:rPr>
                <w:rFonts w:hint="eastAsia" w:ascii="宋体" w:hAnsi="宋体" w:eastAsia="宋体" w:cs="宋体"/>
                <w:color w:val="000000"/>
                <w:kern w:val="0"/>
                <w:sz w:val="24"/>
                <w:szCs w:val="24"/>
              </w:rPr>
            </w:pPr>
          </w:p>
        </w:tc>
        <w:tc>
          <w:tcPr>
            <w:tcW w:w="924" w:type="dxa"/>
            <w:noWrap w:val="0"/>
            <w:vAlign w:val="top"/>
          </w:tcPr>
          <w:p w14:paraId="1A8299D3">
            <w:pPr>
              <w:jc w:val="center"/>
              <w:rPr>
                <w:rFonts w:hint="eastAsia" w:ascii="宋体" w:hAnsi="宋体" w:eastAsia="宋体" w:cs="宋体"/>
                <w:color w:val="000000"/>
                <w:kern w:val="0"/>
                <w:sz w:val="24"/>
                <w:szCs w:val="24"/>
              </w:rPr>
            </w:pPr>
          </w:p>
        </w:tc>
        <w:tc>
          <w:tcPr>
            <w:tcW w:w="1068" w:type="dxa"/>
            <w:noWrap w:val="0"/>
            <w:vAlign w:val="top"/>
          </w:tcPr>
          <w:p w14:paraId="4C5F7422">
            <w:pPr>
              <w:jc w:val="center"/>
              <w:rPr>
                <w:rFonts w:hint="eastAsia" w:ascii="宋体" w:hAnsi="宋体" w:eastAsia="宋体" w:cs="宋体"/>
                <w:color w:val="000000"/>
                <w:kern w:val="0"/>
                <w:sz w:val="24"/>
                <w:szCs w:val="24"/>
              </w:rPr>
            </w:pPr>
          </w:p>
        </w:tc>
        <w:tc>
          <w:tcPr>
            <w:tcW w:w="1176" w:type="dxa"/>
            <w:noWrap w:val="0"/>
            <w:vAlign w:val="top"/>
          </w:tcPr>
          <w:p w14:paraId="4F61580A">
            <w:pPr>
              <w:jc w:val="center"/>
              <w:rPr>
                <w:rFonts w:hint="eastAsia" w:ascii="宋体" w:hAnsi="宋体" w:eastAsia="宋体" w:cs="宋体"/>
                <w:color w:val="000000"/>
                <w:kern w:val="0"/>
                <w:sz w:val="24"/>
                <w:szCs w:val="24"/>
              </w:rPr>
            </w:pPr>
          </w:p>
        </w:tc>
        <w:tc>
          <w:tcPr>
            <w:tcW w:w="982" w:type="dxa"/>
            <w:noWrap w:val="0"/>
            <w:vAlign w:val="top"/>
          </w:tcPr>
          <w:p w14:paraId="37682CFE">
            <w:pPr>
              <w:jc w:val="center"/>
              <w:rPr>
                <w:rFonts w:hint="eastAsia" w:ascii="宋体" w:hAnsi="宋体" w:eastAsia="宋体" w:cs="宋体"/>
                <w:color w:val="000000"/>
                <w:kern w:val="0"/>
                <w:sz w:val="24"/>
                <w:szCs w:val="24"/>
              </w:rPr>
            </w:pPr>
          </w:p>
        </w:tc>
        <w:tc>
          <w:tcPr>
            <w:tcW w:w="1167" w:type="dxa"/>
            <w:noWrap w:val="0"/>
            <w:vAlign w:val="top"/>
          </w:tcPr>
          <w:p w14:paraId="095A68E3">
            <w:pPr>
              <w:jc w:val="center"/>
              <w:rPr>
                <w:rFonts w:hint="eastAsia" w:ascii="宋体" w:hAnsi="宋体" w:eastAsia="宋体" w:cs="宋体"/>
                <w:color w:val="000000"/>
                <w:kern w:val="0"/>
                <w:sz w:val="24"/>
                <w:szCs w:val="24"/>
              </w:rPr>
            </w:pPr>
          </w:p>
        </w:tc>
        <w:tc>
          <w:tcPr>
            <w:tcW w:w="1672" w:type="dxa"/>
            <w:noWrap w:val="0"/>
            <w:vAlign w:val="top"/>
          </w:tcPr>
          <w:p w14:paraId="35EC3573">
            <w:pPr>
              <w:jc w:val="center"/>
              <w:rPr>
                <w:rFonts w:hint="eastAsia" w:ascii="宋体" w:hAnsi="宋体" w:eastAsia="宋体" w:cs="宋体"/>
                <w:color w:val="000000"/>
                <w:kern w:val="0"/>
                <w:sz w:val="24"/>
                <w:szCs w:val="24"/>
              </w:rPr>
            </w:pPr>
          </w:p>
        </w:tc>
      </w:tr>
      <w:tr w14:paraId="5A4B3B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6C91EB88">
            <w:pPr>
              <w:jc w:val="center"/>
              <w:rPr>
                <w:rFonts w:hint="eastAsia" w:ascii="宋体" w:hAnsi="宋体" w:eastAsia="宋体" w:cs="宋体"/>
                <w:color w:val="000000"/>
                <w:kern w:val="0"/>
                <w:sz w:val="24"/>
                <w:szCs w:val="24"/>
              </w:rPr>
            </w:pPr>
          </w:p>
        </w:tc>
        <w:tc>
          <w:tcPr>
            <w:tcW w:w="924" w:type="dxa"/>
            <w:noWrap w:val="0"/>
            <w:vAlign w:val="top"/>
          </w:tcPr>
          <w:p w14:paraId="4556C71C">
            <w:pPr>
              <w:jc w:val="center"/>
              <w:rPr>
                <w:rFonts w:hint="eastAsia" w:ascii="宋体" w:hAnsi="宋体" w:eastAsia="宋体" w:cs="宋体"/>
                <w:color w:val="000000"/>
                <w:kern w:val="0"/>
                <w:sz w:val="24"/>
                <w:szCs w:val="24"/>
              </w:rPr>
            </w:pPr>
          </w:p>
        </w:tc>
        <w:tc>
          <w:tcPr>
            <w:tcW w:w="1068" w:type="dxa"/>
            <w:noWrap w:val="0"/>
            <w:vAlign w:val="center"/>
          </w:tcPr>
          <w:p w14:paraId="30E59362">
            <w:pPr>
              <w:jc w:val="center"/>
              <w:rPr>
                <w:rFonts w:hint="eastAsia" w:ascii="宋体" w:hAnsi="宋体" w:eastAsia="宋体" w:cs="宋体"/>
                <w:color w:val="000000"/>
                <w:kern w:val="0"/>
                <w:sz w:val="24"/>
                <w:szCs w:val="24"/>
              </w:rPr>
            </w:pPr>
          </w:p>
        </w:tc>
        <w:tc>
          <w:tcPr>
            <w:tcW w:w="1176" w:type="dxa"/>
            <w:noWrap w:val="0"/>
            <w:vAlign w:val="center"/>
          </w:tcPr>
          <w:p w14:paraId="7590404F">
            <w:pPr>
              <w:jc w:val="center"/>
              <w:rPr>
                <w:rFonts w:hint="eastAsia" w:ascii="宋体" w:hAnsi="宋体" w:eastAsia="宋体" w:cs="宋体"/>
                <w:color w:val="000000"/>
                <w:kern w:val="0"/>
                <w:sz w:val="24"/>
                <w:szCs w:val="24"/>
              </w:rPr>
            </w:pPr>
          </w:p>
        </w:tc>
        <w:tc>
          <w:tcPr>
            <w:tcW w:w="982" w:type="dxa"/>
            <w:noWrap w:val="0"/>
            <w:vAlign w:val="center"/>
          </w:tcPr>
          <w:p w14:paraId="34293955">
            <w:pPr>
              <w:jc w:val="center"/>
              <w:rPr>
                <w:rFonts w:hint="eastAsia" w:ascii="宋体" w:hAnsi="宋体" w:eastAsia="宋体" w:cs="宋体"/>
                <w:color w:val="000000"/>
                <w:kern w:val="0"/>
                <w:sz w:val="24"/>
                <w:szCs w:val="24"/>
              </w:rPr>
            </w:pPr>
          </w:p>
        </w:tc>
        <w:tc>
          <w:tcPr>
            <w:tcW w:w="1167" w:type="dxa"/>
            <w:noWrap w:val="0"/>
            <w:vAlign w:val="top"/>
          </w:tcPr>
          <w:p w14:paraId="65897015">
            <w:pPr>
              <w:jc w:val="center"/>
              <w:rPr>
                <w:rFonts w:hint="eastAsia" w:ascii="宋体" w:hAnsi="宋体" w:eastAsia="宋体" w:cs="宋体"/>
                <w:color w:val="000000"/>
                <w:kern w:val="0"/>
                <w:sz w:val="24"/>
                <w:szCs w:val="24"/>
              </w:rPr>
            </w:pPr>
          </w:p>
        </w:tc>
        <w:tc>
          <w:tcPr>
            <w:tcW w:w="1672" w:type="dxa"/>
            <w:noWrap w:val="0"/>
            <w:vAlign w:val="center"/>
          </w:tcPr>
          <w:p w14:paraId="770D8558">
            <w:pPr>
              <w:jc w:val="center"/>
              <w:rPr>
                <w:rFonts w:hint="eastAsia" w:ascii="宋体" w:hAnsi="宋体" w:eastAsia="宋体" w:cs="宋体"/>
                <w:color w:val="000000"/>
                <w:kern w:val="0"/>
                <w:sz w:val="24"/>
                <w:szCs w:val="24"/>
              </w:rPr>
            </w:pPr>
          </w:p>
        </w:tc>
      </w:tr>
      <w:tr w14:paraId="0D8BF8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0EC045B1">
            <w:pPr>
              <w:jc w:val="center"/>
              <w:rPr>
                <w:rFonts w:hint="eastAsia" w:ascii="宋体" w:hAnsi="宋体" w:eastAsia="宋体" w:cs="宋体"/>
                <w:color w:val="000000"/>
                <w:kern w:val="0"/>
                <w:sz w:val="24"/>
                <w:szCs w:val="24"/>
              </w:rPr>
            </w:pPr>
          </w:p>
        </w:tc>
        <w:tc>
          <w:tcPr>
            <w:tcW w:w="924" w:type="dxa"/>
            <w:noWrap w:val="0"/>
            <w:vAlign w:val="top"/>
          </w:tcPr>
          <w:p w14:paraId="49DB575D">
            <w:pPr>
              <w:jc w:val="center"/>
              <w:rPr>
                <w:rFonts w:hint="eastAsia" w:ascii="宋体" w:hAnsi="宋体" w:eastAsia="宋体" w:cs="宋体"/>
                <w:color w:val="000000"/>
                <w:kern w:val="0"/>
                <w:sz w:val="24"/>
                <w:szCs w:val="24"/>
              </w:rPr>
            </w:pPr>
          </w:p>
        </w:tc>
        <w:tc>
          <w:tcPr>
            <w:tcW w:w="1068" w:type="dxa"/>
            <w:noWrap w:val="0"/>
            <w:vAlign w:val="top"/>
          </w:tcPr>
          <w:p w14:paraId="62DAD217">
            <w:pPr>
              <w:jc w:val="center"/>
              <w:rPr>
                <w:rFonts w:hint="eastAsia" w:ascii="宋体" w:hAnsi="宋体" w:eastAsia="宋体" w:cs="宋体"/>
                <w:color w:val="000000"/>
                <w:kern w:val="0"/>
                <w:sz w:val="24"/>
                <w:szCs w:val="24"/>
              </w:rPr>
            </w:pPr>
          </w:p>
        </w:tc>
        <w:tc>
          <w:tcPr>
            <w:tcW w:w="1176" w:type="dxa"/>
            <w:noWrap w:val="0"/>
            <w:vAlign w:val="top"/>
          </w:tcPr>
          <w:p w14:paraId="201E2BCC">
            <w:pPr>
              <w:jc w:val="center"/>
              <w:rPr>
                <w:rFonts w:hint="eastAsia" w:ascii="宋体" w:hAnsi="宋体" w:eastAsia="宋体" w:cs="宋体"/>
                <w:color w:val="000000"/>
                <w:kern w:val="0"/>
                <w:sz w:val="24"/>
                <w:szCs w:val="24"/>
              </w:rPr>
            </w:pPr>
          </w:p>
        </w:tc>
        <w:tc>
          <w:tcPr>
            <w:tcW w:w="982" w:type="dxa"/>
            <w:noWrap w:val="0"/>
            <w:vAlign w:val="top"/>
          </w:tcPr>
          <w:p w14:paraId="1360F826">
            <w:pPr>
              <w:jc w:val="center"/>
              <w:rPr>
                <w:rFonts w:hint="eastAsia" w:ascii="宋体" w:hAnsi="宋体" w:eastAsia="宋体" w:cs="宋体"/>
                <w:color w:val="000000"/>
                <w:kern w:val="0"/>
                <w:sz w:val="24"/>
                <w:szCs w:val="24"/>
              </w:rPr>
            </w:pPr>
          </w:p>
        </w:tc>
        <w:tc>
          <w:tcPr>
            <w:tcW w:w="1167" w:type="dxa"/>
            <w:noWrap w:val="0"/>
            <w:vAlign w:val="top"/>
          </w:tcPr>
          <w:p w14:paraId="41887275">
            <w:pPr>
              <w:jc w:val="center"/>
              <w:rPr>
                <w:rFonts w:hint="eastAsia" w:ascii="宋体" w:hAnsi="宋体" w:eastAsia="宋体" w:cs="宋体"/>
                <w:color w:val="000000"/>
                <w:kern w:val="0"/>
                <w:sz w:val="24"/>
                <w:szCs w:val="24"/>
              </w:rPr>
            </w:pPr>
          </w:p>
        </w:tc>
        <w:tc>
          <w:tcPr>
            <w:tcW w:w="1672" w:type="dxa"/>
            <w:noWrap w:val="0"/>
            <w:vAlign w:val="top"/>
          </w:tcPr>
          <w:p w14:paraId="0E7EAD2B">
            <w:pPr>
              <w:jc w:val="center"/>
              <w:rPr>
                <w:rFonts w:hint="eastAsia" w:ascii="宋体" w:hAnsi="宋体" w:eastAsia="宋体" w:cs="宋体"/>
                <w:color w:val="000000"/>
                <w:kern w:val="0"/>
                <w:sz w:val="24"/>
                <w:szCs w:val="24"/>
              </w:rPr>
            </w:pPr>
          </w:p>
        </w:tc>
      </w:tr>
      <w:tr w14:paraId="766B6B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57" w:type="dxa"/>
            <w:left w:w="57" w:type="dxa"/>
            <w:bottom w:w="57" w:type="dxa"/>
            <w:right w:w="57" w:type="dxa"/>
          </w:tblCellMar>
        </w:tblPrEx>
        <w:trPr>
          <w:trHeight w:val="497" w:hRule="atLeast"/>
          <w:jc w:val="center"/>
        </w:trPr>
        <w:tc>
          <w:tcPr>
            <w:tcW w:w="1727" w:type="dxa"/>
            <w:noWrap w:val="0"/>
            <w:vAlign w:val="center"/>
          </w:tcPr>
          <w:p w14:paraId="6025A306">
            <w:pPr>
              <w:jc w:val="center"/>
              <w:rPr>
                <w:rFonts w:hint="eastAsia" w:ascii="宋体" w:hAnsi="宋体" w:eastAsia="宋体" w:cs="宋体"/>
                <w:color w:val="000000"/>
                <w:kern w:val="0"/>
                <w:sz w:val="24"/>
                <w:szCs w:val="24"/>
              </w:rPr>
            </w:pPr>
          </w:p>
        </w:tc>
        <w:tc>
          <w:tcPr>
            <w:tcW w:w="924" w:type="dxa"/>
            <w:noWrap w:val="0"/>
            <w:vAlign w:val="top"/>
          </w:tcPr>
          <w:p w14:paraId="096CC466">
            <w:pPr>
              <w:jc w:val="center"/>
              <w:rPr>
                <w:rFonts w:hint="eastAsia" w:ascii="宋体" w:hAnsi="宋体" w:eastAsia="宋体" w:cs="宋体"/>
                <w:color w:val="000000"/>
                <w:kern w:val="0"/>
                <w:sz w:val="24"/>
                <w:szCs w:val="24"/>
              </w:rPr>
            </w:pPr>
          </w:p>
        </w:tc>
        <w:tc>
          <w:tcPr>
            <w:tcW w:w="1068" w:type="dxa"/>
            <w:noWrap w:val="0"/>
            <w:vAlign w:val="top"/>
          </w:tcPr>
          <w:p w14:paraId="7BBBAC30">
            <w:pPr>
              <w:jc w:val="center"/>
              <w:rPr>
                <w:rFonts w:hint="eastAsia" w:ascii="宋体" w:hAnsi="宋体" w:eastAsia="宋体" w:cs="宋体"/>
                <w:color w:val="000000"/>
                <w:kern w:val="0"/>
                <w:sz w:val="24"/>
                <w:szCs w:val="24"/>
              </w:rPr>
            </w:pPr>
          </w:p>
        </w:tc>
        <w:tc>
          <w:tcPr>
            <w:tcW w:w="1176" w:type="dxa"/>
            <w:noWrap w:val="0"/>
            <w:vAlign w:val="top"/>
          </w:tcPr>
          <w:p w14:paraId="32347859">
            <w:pPr>
              <w:jc w:val="center"/>
              <w:rPr>
                <w:rFonts w:hint="eastAsia" w:ascii="宋体" w:hAnsi="宋体" w:eastAsia="宋体" w:cs="宋体"/>
                <w:color w:val="000000"/>
                <w:kern w:val="0"/>
                <w:sz w:val="24"/>
                <w:szCs w:val="24"/>
              </w:rPr>
            </w:pPr>
          </w:p>
        </w:tc>
        <w:tc>
          <w:tcPr>
            <w:tcW w:w="982" w:type="dxa"/>
            <w:noWrap w:val="0"/>
            <w:vAlign w:val="top"/>
          </w:tcPr>
          <w:p w14:paraId="55D4C775">
            <w:pPr>
              <w:jc w:val="center"/>
              <w:rPr>
                <w:rFonts w:hint="eastAsia" w:ascii="宋体" w:hAnsi="宋体" w:eastAsia="宋体" w:cs="宋体"/>
                <w:color w:val="000000"/>
                <w:kern w:val="0"/>
                <w:sz w:val="24"/>
                <w:szCs w:val="24"/>
              </w:rPr>
            </w:pPr>
          </w:p>
        </w:tc>
        <w:tc>
          <w:tcPr>
            <w:tcW w:w="1167" w:type="dxa"/>
            <w:noWrap w:val="0"/>
            <w:vAlign w:val="top"/>
          </w:tcPr>
          <w:p w14:paraId="1BC5DB3A">
            <w:pPr>
              <w:jc w:val="center"/>
              <w:rPr>
                <w:rFonts w:hint="eastAsia" w:ascii="宋体" w:hAnsi="宋体" w:eastAsia="宋体" w:cs="宋体"/>
                <w:color w:val="000000"/>
                <w:kern w:val="0"/>
                <w:sz w:val="24"/>
                <w:szCs w:val="24"/>
              </w:rPr>
            </w:pPr>
          </w:p>
        </w:tc>
        <w:tc>
          <w:tcPr>
            <w:tcW w:w="1672" w:type="dxa"/>
            <w:noWrap w:val="0"/>
            <w:vAlign w:val="top"/>
          </w:tcPr>
          <w:p w14:paraId="33056F20">
            <w:pPr>
              <w:jc w:val="center"/>
              <w:rPr>
                <w:rFonts w:hint="eastAsia" w:ascii="宋体" w:hAnsi="宋体" w:eastAsia="宋体" w:cs="宋体"/>
                <w:color w:val="000000"/>
                <w:kern w:val="0"/>
                <w:sz w:val="24"/>
                <w:szCs w:val="24"/>
              </w:rPr>
            </w:pPr>
          </w:p>
        </w:tc>
      </w:tr>
    </w:tbl>
    <w:p w14:paraId="0A0A5035">
      <w:pPr>
        <w:spacing w:before="50" w:after="50"/>
        <w:jc w:val="left"/>
        <w:rPr>
          <w:rFonts w:hint="eastAsia" w:ascii="宋体" w:hAnsi="宋体" w:eastAsia="宋体" w:cs="宋体"/>
          <w:bCs/>
          <w:color w:val="000000"/>
          <w:kern w:val="0"/>
          <w:sz w:val="24"/>
          <w:szCs w:val="24"/>
          <w:lang w:val="en-US" w:eastAsia="zh-CN"/>
        </w:rPr>
      </w:pPr>
      <w:r>
        <w:rPr>
          <w:rFonts w:hint="eastAsia" w:ascii="仿宋" w:hAnsi="仿宋" w:eastAsia="仿宋" w:cs="仿宋"/>
          <w:color w:val="000000"/>
          <w:kern w:val="0"/>
        </w:rPr>
        <w:t xml:space="preserve"> </w:t>
      </w:r>
      <w:r>
        <w:rPr>
          <w:rFonts w:hint="eastAsia" w:ascii="宋体" w:hAnsi="宋体" w:eastAsia="宋体" w:cs="宋体"/>
          <w:bCs/>
          <w:color w:val="000000"/>
          <w:kern w:val="0"/>
          <w:sz w:val="24"/>
          <w:szCs w:val="24"/>
        </w:rPr>
        <w:t xml:space="preserve">  备注：所有车辆须提供机动车行驶证、机动车登记证书、保险单据原件扫描件作为该清单附件。</w:t>
      </w:r>
      <w:r>
        <w:rPr>
          <w:rFonts w:hint="eastAsia" w:ascii="宋体" w:hAnsi="宋体" w:eastAsia="宋体" w:cs="宋体"/>
          <w:b/>
          <w:bCs w:val="0"/>
          <w:color w:val="000000"/>
          <w:kern w:val="0"/>
          <w:sz w:val="24"/>
          <w:szCs w:val="24"/>
        </w:rPr>
        <w:t>（供应商须提供国家规定必保险种保险单据原件扫描件，如其他保险不齐全须提供保险承诺函，否则</w:t>
      </w:r>
      <w:r>
        <w:rPr>
          <w:rFonts w:hint="eastAsia" w:ascii="宋体" w:hAnsi="宋体" w:eastAsia="宋体" w:cs="宋体"/>
          <w:b/>
          <w:bCs w:val="0"/>
          <w:color w:val="000000"/>
          <w:kern w:val="0"/>
          <w:sz w:val="24"/>
          <w:szCs w:val="24"/>
          <w:lang w:val="en-US" w:eastAsia="zh-CN"/>
        </w:rPr>
        <w:t>投标</w:t>
      </w:r>
      <w:r>
        <w:rPr>
          <w:rFonts w:hint="eastAsia" w:ascii="宋体" w:hAnsi="宋体" w:eastAsia="宋体" w:cs="宋体"/>
          <w:b/>
          <w:bCs w:val="0"/>
          <w:color w:val="000000"/>
          <w:kern w:val="0"/>
          <w:sz w:val="24"/>
          <w:szCs w:val="24"/>
        </w:rPr>
        <w:t>文件无效，格式附后）</w:t>
      </w:r>
      <w:r>
        <w:rPr>
          <w:rFonts w:hint="eastAsia" w:ascii="宋体" w:hAnsi="宋体" w:eastAsia="宋体" w:cs="宋体"/>
          <w:bCs/>
          <w:color w:val="000000"/>
          <w:kern w:val="0"/>
          <w:sz w:val="24"/>
          <w:szCs w:val="24"/>
        </w:rPr>
        <w:t>。</w:t>
      </w:r>
    </w:p>
    <w:p w14:paraId="743CCEA7">
      <w:pPr>
        <w:spacing w:before="50" w:after="50"/>
        <w:jc w:val="center"/>
        <w:rPr>
          <w:rFonts w:hint="eastAsia" w:ascii="仿宋_GB2312" w:hAnsi="仿宋_GB2312" w:eastAsia="仿宋_GB2312" w:cs="仿宋_GB2312"/>
          <w:b/>
          <w:bCs/>
          <w:kern w:val="0"/>
          <w:sz w:val="32"/>
          <w:szCs w:val="32"/>
          <w:highlight w:val="none"/>
          <w:lang w:val="en-US" w:eastAsia="zh-CN"/>
        </w:rPr>
      </w:pPr>
    </w:p>
    <w:p w14:paraId="35EFF503">
      <w:pPr>
        <w:keepNext w:val="0"/>
        <w:keepLines w:val="0"/>
        <w:pageBreakBefore w:val="0"/>
        <w:widowControl w:val="0"/>
        <w:spacing w:line="480" w:lineRule="exact"/>
        <w:ind w:firstLine="3600"/>
        <w:rPr>
          <w:rFonts w:hint="eastAsia" w:ascii="仿宋_GB2312" w:hAnsi="仿宋_GB2312" w:eastAsia="仿宋_GB2312" w:cs="仿宋_GB2312"/>
          <w:color w:val="000000"/>
          <w:kern w:val="0"/>
          <w:sz w:val="24"/>
          <w:highlight w:val="none"/>
          <w:lang w:val="en-US" w:eastAsia="zh-CN"/>
        </w:rPr>
      </w:pPr>
      <w:r>
        <w:rPr>
          <w:rFonts w:hint="eastAsia" w:ascii="仿宋_GB2312" w:hAnsi="仿宋_GB2312" w:eastAsia="仿宋_GB2312" w:cs="仿宋_GB2312"/>
          <w:color w:val="000000"/>
          <w:kern w:val="0"/>
          <w:sz w:val="24"/>
          <w:highlight w:val="none"/>
          <w:lang w:val="en-US" w:eastAsia="zh-CN"/>
        </w:rPr>
        <w:t>法定代表人或被授权人（签字）：</w:t>
      </w:r>
    </w:p>
    <w:p w14:paraId="2AEDC353">
      <w:pPr>
        <w:keepNext w:val="0"/>
        <w:keepLines w:val="0"/>
        <w:pageBreakBefore w:val="0"/>
        <w:widowControl w:val="0"/>
        <w:spacing w:line="480" w:lineRule="exact"/>
        <w:rPr>
          <w:rFonts w:hint="eastAsia" w:ascii="仿宋_GB2312" w:hAnsi="仿宋_GB2312" w:eastAsia="仿宋_GB2312" w:cs="仿宋_GB2312"/>
          <w:color w:val="000000"/>
          <w:kern w:val="0"/>
          <w:sz w:val="24"/>
          <w:highlight w:val="none"/>
        </w:rPr>
      </w:pPr>
    </w:p>
    <w:p w14:paraId="5B84E03C">
      <w:pPr>
        <w:keepNext w:val="0"/>
        <w:keepLines w:val="0"/>
        <w:pageBreakBefore w:val="0"/>
        <w:widowControl w:val="0"/>
        <w:spacing w:line="480" w:lineRule="exact"/>
        <w:ind w:firstLine="4080"/>
        <w:rPr>
          <w:rFonts w:hint="eastAsia" w:ascii="仿宋_GB2312" w:hAnsi="仿宋_GB2312" w:eastAsia="仿宋_GB2312" w:cs="仿宋_GB2312"/>
          <w:color w:val="000000"/>
          <w:kern w:val="0"/>
          <w:sz w:val="24"/>
          <w:highlight w:val="none"/>
        </w:rPr>
      </w:pPr>
      <w:r>
        <w:rPr>
          <w:rFonts w:hint="eastAsia" w:ascii="仿宋_GB2312" w:hAnsi="仿宋_GB2312" w:eastAsia="仿宋_GB2312" w:cs="仿宋_GB2312"/>
          <w:color w:val="000000"/>
          <w:kern w:val="0"/>
          <w:sz w:val="24"/>
          <w:highlight w:val="none"/>
          <w:lang w:val="en-US" w:eastAsia="zh-CN"/>
        </w:rPr>
        <w:t>投标人</w:t>
      </w:r>
      <w:r>
        <w:rPr>
          <w:rFonts w:hint="eastAsia" w:ascii="仿宋_GB2312" w:hAnsi="仿宋_GB2312" w:eastAsia="仿宋_GB2312" w:cs="仿宋_GB2312"/>
          <w:color w:val="000000"/>
          <w:kern w:val="0"/>
          <w:sz w:val="24"/>
          <w:highlight w:val="none"/>
        </w:rPr>
        <w:t>（盖</w:t>
      </w:r>
      <w:r>
        <w:rPr>
          <w:rFonts w:hint="eastAsia" w:ascii="仿宋_GB2312" w:hAnsi="仿宋_GB2312" w:eastAsia="仿宋_GB2312" w:cs="仿宋_GB2312"/>
          <w:color w:val="000000"/>
          <w:kern w:val="0"/>
          <w:sz w:val="24"/>
          <w:highlight w:val="none"/>
          <w:lang w:val="en-US" w:eastAsia="zh-CN"/>
        </w:rPr>
        <w:t>单位公</w:t>
      </w:r>
      <w:r>
        <w:rPr>
          <w:rFonts w:hint="eastAsia" w:ascii="仿宋_GB2312" w:hAnsi="仿宋_GB2312" w:eastAsia="仿宋_GB2312" w:cs="仿宋_GB2312"/>
          <w:color w:val="000000"/>
          <w:kern w:val="0"/>
          <w:sz w:val="24"/>
          <w:highlight w:val="none"/>
        </w:rPr>
        <w:t>章）</w:t>
      </w:r>
      <w:r>
        <w:rPr>
          <w:rFonts w:hint="eastAsia" w:ascii="仿宋_GB2312" w:hAnsi="仿宋_GB2312" w:eastAsia="仿宋_GB2312" w:cs="仿宋_GB2312"/>
          <w:color w:val="000000"/>
          <w:kern w:val="0"/>
          <w:sz w:val="24"/>
          <w:highlight w:val="none"/>
          <w:lang w:eastAsia="zh-CN"/>
        </w:rPr>
        <w:t>：</w:t>
      </w:r>
      <w:r>
        <w:rPr>
          <w:rFonts w:hint="eastAsia" w:ascii="仿宋_GB2312" w:hAnsi="仿宋_GB2312" w:eastAsia="仿宋_GB2312" w:cs="仿宋_GB2312"/>
          <w:color w:val="000000"/>
          <w:kern w:val="0"/>
          <w:sz w:val="24"/>
          <w:highlight w:val="none"/>
        </w:rPr>
        <w:t xml:space="preserve">    </w:t>
      </w:r>
    </w:p>
    <w:p w14:paraId="0B9151E2">
      <w:pPr>
        <w:keepNext w:val="0"/>
        <w:keepLines w:val="0"/>
        <w:pageBreakBefore w:val="0"/>
        <w:widowControl w:val="0"/>
        <w:spacing w:line="480" w:lineRule="exact"/>
        <w:rPr>
          <w:rFonts w:hint="eastAsia" w:ascii="仿宋_GB2312" w:hAnsi="仿宋_GB2312" w:eastAsia="仿宋_GB2312" w:cs="仿宋_GB2312"/>
          <w:color w:val="000000"/>
          <w:kern w:val="0"/>
          <w:sz w:val="24"/>
          <w:highlight w:val="none"/>
        </w:rPr>
      </w:pPr>
    </w:p>
    <w:p w14:paraId="594D847C">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r>
        <w:rPr>
          <w:rFonts w:hint="eastAsia" w:ascii="仿宋_GB2312" w:hAnsi="仿宋_GB2312" w:eastAsia="仿宋_GB2312" w:cs="仿宋_GB2312"/>
          <w:caps/>
          <w:color w:val="000000"/>
          <w:sz w:val="24"/>
          <w:szCs w:val="24"/>
          <w:highlight w:val="none"/>
          <w:u w:val="none"/>
          <w:lang w:val="en-US" w:eastAsia="zh-CN" w:bidi="ar-SA"/>
        </w:rPr>
        <w:t xml:space="preserve">                                        </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年</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月</w:t>
      </w:r>
      <w:r>
        <w:rPr>
          <w:rFonts w:hint="eastAsia" w:ascii="仿宋_GB2312" w:hAnsi="仿宋_GB2312" w:eastAsia="仿宋_GB2312" w:cs="仿宋_GB2312"/>
          <w:caps/>
          <w:color w:val="000000"/>
          <w:sz w:val="24"/>
          <w:szCs w:val="24"/>
          <w:highlight w:val="none"/>
          <w:u w:val="single"/>
          <w:lang w:val="en-US" w:eastAsia="zh-CN" w:bidi="ar-SA"/>
        </w:rPr>
        <w:t xml:space="preserve">      </w:t>
      </w:r>
      <w:r>
        <w:rPr>
          <w:rFonts w:hint="eastAsia" w:ascii="仿宋_GB2312" w:hAnsi="仿宋_GB2312" w:eastAsia="仿宋_GB2312" w:cs="仿宋_GB2312"/>
          <w:caps/>
          <w:color w:val="000000"/>
          <w:sz w:val="24"/>
          <w:szCs w:val="24"/>
          <w:highlight w:val="none"/>
          <w:lang w:val="en-US" w:eastAsia="zh-CN" w:bidi="ar-SA"/>
        </w:rPr>
        <w:t>日</w:t>
      </w:r>
    </w:p>
    <w:p w14:paraId="71638FD5">
      <w:pPr>
        <w:spacing w:before="50" w:after="50"/>
        <w:jc w:val="center"/>
        <w:rPr>
          <w:rFonts w:hint="eastAsia" w:ascii="黑体" w:hAnsi="Calibri" w:eastAsia="黑体" w:cs="Times New Roman"/>
          <w:b/>
          <w:bCs/>
          <w:kern w:val="0"/>
          <w:sz w:val="32"/>
          <w:szCs w:val="32"/>
          <w:highlight w:val="none"/>
          <w:lang w:val="en-US" w:eastAsia="zh-CN"/>
        </w:rPr>
      </w:pPr>
    </w:p>
    <w:p w14:paraId="357D99D6">
      <w:pPr>
        <w:spacing w:before="50" w:after="50"/>
        <w:jc w:val="center"/>
        <w:rPr>
          <w:rFonts w:hint="eastAsia" w:ascii="黑体" w:hAnsi="Calibri" w:eastAsia="黑体" w:cs="Times New Roman"/>
          <w:b/>
          <w:bCs/>
          <w:kern w:val="0"/>
          <w:sz w:val="32"/>
          <w:szCs w:val="32"/>
          <w:highlight w:val="none"/>
          <w:lang w:val="en-US" w:eastAsia="zh-CN"/>
        </w:rPr>
      </w:pPr>
    </w:p>
    <w:p w14:paraId="527231F5">
      <w:pPr>
        <w:spacing w:before="50" w:after="50"/>
        <w:jc w:val="center"/>
        <w:rPr>
          <w:rFonts w:hint="eastAsia" w:ascii="黑体" w:hAnsi="Calibri" w:eastAsia="黑体" w:cs="Times New Roman"/>
          <w:b/>
          <w:bCs/>
          <w:kern w:val="0"/>
          <w:sz w:val="32"/>
          <w:szCs w:val="32"/>
          <w:highlight w:val="none"/>
          <w:lang w:val="en-US" w:eastAsia="zh-CN"/>
        </w:rPr>
      </w:pPr>
    </w:p>
    <w:p w14:paraId="4258D5F6">
      <w:pPr>
        <w:rPr>
          <w:rFonts w:hint="eastAsia" w:ascii="黑体" w:hAnsi="Calibri" w:eastAsia="黑体" w:cs="Times New Roman"/>
          <w:b/>
          <w:bCs/>
          <w:caps/>
          <w:sz w:val="32"/>
          <w:szCs w:val="32"/>
          <w:highlight w:val="none"/>
          <w:lang w:val="en-US" w:eastAsia="zh-CN" w:bidi="ar-SA"/>
        </w:rPr>
      </w:pPr>
      <w:r>
        <w:rPr>
          <w:rFonts w:hint="eastAsia" w:ascii="黑体" w:hAnsi="Calibri" w:eastAsia="黑体" w:cs="Times New Roman"/>
          <w:b/>
          <w:bCs/>
          <w:caps/>
          <w:sz w:val="32"/>
          <w:szCs w:val="32"/>
          <w:highlight w:val="none"/>
          <w:lang w:val="en-US" w:eastAsia="zh-CN" w:bidi="ar-SA"/>
        </w:rPr>
        <w:br w:type="page"/>
      </w:r>
    </w:p>
    <w:p w14:paraId="63454109">
      <w:pPr>
        <w:widowControl w:val="0"/>
        <w:tabs>
          <w:tab w:val="right" w:leader="dot" w:pos="8720"/>
        </w:tabs>
        <w:spacing w:before="120" w:after="120" w:line="400" w:lineRule="exact"/>
        <w:jc w:val="center"/>
        <w:rPr>
          <w:rFonts w:hint="default" w:ascii="宋体" w:hAnsi="宋体" w:eastAsia="宋体" w:cs="宋体"/>
          <w:b/>
          <w:bCs/>
          <w:caps w:val="0"/>
          <w:sz w:val="32"/>
          <w:szCs w:val="32"/>
          <w:lang w:val="en-US" w:eastAsia="zh-CN" w:bidi="ar-SA"/>
        </w:rPr>
      </w:pPr>
      <w:r>
        <w:rPr>
          <w:rFonts w:hint="eastAsia" w:ascii="黑体" w:hAnsi="Calibri" w:eastAsia="黑体" w:cs="Times New Roman"/>
          <w:b/>
          <w:bCs/>
          <w:caps/>
          <w:sz w:val="32"/>
          <w:szCs w:val="32"/>
          <w:highlight w:val="none"/>
          <w:lang w:val="en-US" w:eastAsia="zh-CN" w:bidi="ar-SA"/>
        </w:rPr>
        <w:t>9.</w:t>
      </w:r>
      <w:bookmarkEnd w:id="190"/>
      <w:r>
        <w:rPr>
          <w:rFonts w:hint="eastAsia" w:ascii="宋体" w:hAnsi="宋体" w:eastAsia="宋体" w:cs="宋体"/>
          <w:b/>
          <w:bCs/>
          <w:caps w:val="0"/>
          <w:sz w:val="32"/>
          <w:szCs w:val="32"/>
          <w:lang w:val="en-US" w:eastAsia="zh-CN" w:bidi="ar-SA"/>
        </w:rPr>
        <w:t>车辆保险承诺函</w:t>
      </w:r>
    </w:p>
    <w:p w14:paraId="469CD3CF">
      <w:pPr>
        <w:keepNext w:val="0"/>
        <w:keepLines w:val="0"/>
        <w:pageBreakBefore w:val="0"/>
        <w:widowControl w:val="0"/>
        <w:spacing w:line="560" w:lineRule="exact"/>
        <w:jc w:val="left"/>
        <w:rPr>
          <w:rFonts w:hint="eastAsia" w:ascii="宋体" w:hAnsi="宋体" w:eastAsia="宋体" w:cs="宋体"/>
          <w:b/>
          <w:bCs/>
          <w:color w:val="000000"/>
          <w:kern w:val="0"/>
          <w:sz w:val="24"/>
          <w:szCs w:val="24"/>
          <w:highlight w:val="none"/>
          <w:u w:val="single"/>
        </w:rPr>
      </w:pPr>
    </w:p>
    <w:p w14:paraId="32825FD8">
      <w:pPr>
        <w:keepNext w:val="0"/>
        <w:keepLines w:val="0"/>
        <w:pageBreakBefore w:val="0"/>
        <w:widowControl w:val="0"/>
        <w:spacing w:line="560" w:lineRule="exact"/>
        <w:jc w:val="left"/>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u w:val="single"/>
        </w:rPr>
        <w:t>（供应商单位全称）</w:t>
      </w:r>
      <w:r>
        <w:rPr>
          <w:rFonts w:hint="eastAsia" w:ascii="宋体" w:hAnsi="宋体" w:eastAsia="宋体" w:cs="宋体"/>
          <w:b/>
          <w:bCs/>
          <w:color w:val="000000"/>
          <w:kern w:val="0"/>
          <w:sz w:val="24"/>
          <w:szCs w:val="24"/>
          <w:highlight w:val="none"/>
        </w:rPr>
        <w:t>就本项目</w:t>
      </w:r>
      <w:r>
        <w:rPr>
          <w:rFonts w:hint="eastAsia" w:ascii="宋体" w:hAnsi="宋体" w:eastAsia="宋体" w:cs="宋体"/>
          <w:b/>
          <w:bCs/>
          <w:color w:val="000000"/>
          <w:kern w:val="0"/>
          <w:sz w:val="24"/>
          <w:szCs w:val="24"/>
          <w:highlight w:val="none"/>
          <w:lang w:val="en-US" w:eastAsia="zh-CN"/>
        </w:rPr>
        <w:t>车辆保险</w:t>
      </w:r>
      <w:r>
        <w:rPr>
          <w:rFonts w:hint="eastAsia" w:ascii="宋体" w:hAnsi="宋体" w:eastAsia="宋体" w:cs="宋体"/>
          <w:b/>
          <w:bCs/>
          <w:color w:val="000000"/>
          <w:kern w:val="0"/>
          <w:sz w:val="24"/>
          <w:szCs w:val="24"/>
          <w:highlight w:val="none"/>
        </w:rPr>
        <w:t>承诺如下：</w:t>
      </w:r>
    </w:p>
    <w:p w14:paraId="6B823B2C">
      <w:pPr>
        <w:keepNext w:val="0"/>
        <w:keepLines w:val="0"/>
        <w:pageBreakBefore w:val="0"/>
        <w:widowControl w:val="0"/>
        <w:spacing w:before="50" w:after="50" w:line="560" w:lineRule="exact"/>
        <w:jc w:val="left"/>
        <w:rPr>
          <w:rFonts w:hint="eastAsia" w:ascii="黑体" w:hAnsi="Calibri" w:eastAsia="黑体" w:cs="Times New Roman"/>
          <w:b/>
          <w:bCs/>
          <w:kern w:val="0"/>
          <w:sz w:val="32"/>
          <w:szCs w:val="32"/>
          <w:highlight w:val="none"/>
          <w:lang w:val="en-US" w:eastAsia="zh-CN"/>
        </w:rPr>
      </w:pPr>
      <w:r>
        <w:rPr>
          <w:rFonts w:hint="eastAsia" w:ascii="宋体" w:hAnsi="宋体" w:eastAsia="宋体" w:cs="宋体"/>
          <w:b w:val="0"/>
          <w:bCs w:val="0"/>
          <w:kern w:val="0"/>
          <w:sz w:val="24"/>
          <w:szCs w:val="24"/>
          <w:highlight w:val="none"/>
          <w:lang w:val="en-US" w:eastAsia="zh-CN" w:bidi="ar"/>
        </w:rPr>
        <w:t xml:space="preserve">    除国家规定的必保险种，我单位额外为政府采购提供租赁服务的车辆投保，投保包括第三者责任险（投保保额不低于200万元），为车上乘客提供每人每座投保保额不低于50万元的保险险种，保证合同签订前提供的车辆保险险种、投保保额达到上述要求，否则我单位承担由此产生的所有责任。</w:t>
      </w:r>
    </w:p>
    <w:p w14:paraId="1A9750DD">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p>
    <w:p w14:paraId="7C1ABAE7">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p>
    <w:p w14:paraId="15DB47A7">
      <w:pPr>
        <w:spacing w:line="600" w:lineRule="exact"/>
        <w:ind w:firstLine="3120"/>
        <w:rPr>
          <w:rFonts w:hint="eastAsia" w:ascii="宋体" w:hAnsi="宋体" w:eastAsia="宋体" w:cs="宋体"/>
          <w:kern w:val="0"/>
          <w:sz w:val="24"/>
          <w:highlight w:val="none"/>
        </w:rPr>
      </w:pPr>
      <w:r>
        <w:rPr>
          <w:rFonts w:hint="eastAsia" w:ascii="宋体" w:hAnsi="宋体" w:eastAsia="宋体" w:cs="宋体"/>
          <w:kern w:val="0"/>
          <w:sz w:val="24"/>
          <w:highlight w:val="none"/>
        </w:rPr>
        <w:t>法定代表人或</w:t>
      </w:r>
      <w:r>
        <w:rPr>
          <w:rFonts w:hint="eastAsia" w:ascii="宋体" w:hAnsi="宋体" w:eastAsia="宋体" w:cs="宋体"/>
          <w:kern w:val="0"/>
          <w:sz w:val="24"/>
          <w:highlight w:val="none"/>
          <w:lang w:eastAsia="zh-CN"/>
        </w:rPr>
        <w:t>被授权人（</w:t>
      </w:r>
      <w:r>
        <w:rPr>
          <w:rFonts w:hint="eastAsia" w:ascii="宋体" w:hAnsi="宋体" w:eastAsia="宋体" w:cs="宋体"/>
          <w:kern w:val="0"/>
          <w:sz w:val="24"/>
          <w:highlight w:val="none"/>
        </w:rPr>
        <w:t>签字</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w:t>
      </w:r>
    </w:p>
    <w:p w14:paraId="01FA529B">
      <w:pPr>
        <w:spacing w:line="600" w:lineRule="exact"/>
        <w:ind w:firstLine="1680"/>
        <w:rPr>
          <w:rFonts w:hint="eastAsia" w:ascii="宋体" w:hAnsi="宋体" w:eastAsia="宋体" w:cs="宋体"/>
          <w:kern w:val="0"/>
          <w:sz w:val="24"/>
          <w:highlight w:val="none"/>
        </w:rPr>
      </w:pPr>
    </w:p>
    <w:p w14:paraId="68B93372">
      <w:pPr>
        <w:spacing w:line="600" w:lineRule="exact"/>
        <w:ind w:firstLine="3120"/>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投标人</w:t>
      </w:r>
      <w:r>
        <w:rPr>
          <w:rFonts w:hint="eastAsia" w:ascii="宋体" w:hAnsi="宋体" w:eastAsia="宋体" w:cs="宋体"/>
          <w:kern w:val="0"/>
          <w:sz w:val="24"/>
          <w:highlight w:val="none"/>
        </w:rPr>
        <w:t>（盖单位公章）：</w:t>
      </w:r>
    </w:p>
    <w:p w14:paraId="152AC745">
      <w:pPr>
        <w:spacing w:line="600" w:lineRule="exact"/>
        <w:ind w:firstLine="1680"/>
        <w:rPr>
          <w:rFonts w:hint="eastAsia" w:ascii="宋体" w:hAnsi="宋体" w:eastAsia="宋体" w:cs="宋体"/>
          <w:kern w:val="0"/>
          <w:sz w:val="24"/>
          <w:highlight w:val="none"/>
        </w:rPr>
      </w:pPr>
    </w:p>
    <w:p w14:paraId="457AF2E7">
      <w:pPr>
        <w:rPr>
          <w:rFonts w:hint="eastAsia" w:ascii="仿宋_GB2312" w:hAnsi="仿宋_GB2312" w:eastAsia="仿宋_GB2312" w:cs="仿宋_GB2312"/>
          <w:b/>
          <w:bCs/>
          <w:kern w:val="0"/>
          <w:sz w:val="32"/>
          <w:szCs w:val="32"/>
          <w:highlight w:val="none"/>
          <w:lang w:val="en-US" w:eastAsia="zh-CN"/>
        </w:rPr>
      </w:pPr>
      <w:r>
        <w:rPr>
          <w:rFonts w:hint="eastAsia" w:ascii="宋体" w:hAnsi="宋体" w:eastAsia="宋体" w:cs="宋体"/>
          <w:kern w:val="0"/>
          <w:sz w:val="24"/>
          <w:highlight w:val="none"/>
        </w:rPr>
        <w:t xml:space="preserve"> </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年</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月</w:t>
      </w:r>
      <w:r>
        <w:rPr>
          <w:rFonts w:hint="eastAsia" w:ascii="宋体" w:hAnsi="宋体" w:eastAsia="宋体" w:cs="宋体"/>
          <w:kern w:val="0"/>
          <w:sz w:val="24"/>
          <w:highlight w:val="none"/>
          <w:u w:val="single"/>
        </w:rPr>
        <w:t xml:space="preserve">    </w:t>
      </w:r>
      <w:r>
        <w:rPr>
          <w:rFonts w:hint="eastAsia" w:ascii="宋体" w:hAnsi="宋体" w:eastAsia="宋体" w:cs="宋体"/>
          <w:kern w:val="0"/>
          <w:sz w:val="24"/>
          <w:highlight w:val="none"/>
        </w:rPr>
        <w:t>日</w:t>
      </w:r>
    </w:p>
    <w:p w14:paraId="6A7242BE">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p>
    <w:p w14:paraId="0860DE51">
      <w:pPr>
        <w:rPr>
          <w:rFonts w:hint="eastAsia" w:ascii="黑体" w:hAnsi="Calibri" w:eastAsia="黑体" w:cs="Times New Roman"/>
          <w:b/>
          <w:bCs/>
          <w:kern w:val="0"/>
          <w:sz w:val="32"/>
          <w:szCs w:val="32"/>
          <w:highlight w:val="none"/>
          <w:lang w:val="en-US" w:eastAsia="zh-CN"/>
        </w:rPr>
      </w:pPr>
    </w:p>
    <w:p w14:paraId="503AEC8B">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p>
    <w:p w14:paraId="31BC8664">
      <w:pPr>
        <w:rPr>
          <w:rFonts w:hint="eastAsia" w:ascii="黑体" w:hAnsi="Calibri" w:eastAsia="黑体" w:cs="Times New Roman"/>
          <w:b/>
          <w:bCs/>
          <w:kern w:val="0"/>
          <w:sz w:val="32"/>
          <w:szCs w:val="32"/>
          <w:highlight w:val="none"/>
          <w:lang w:val="en-US" w:eastAsia="zh-CN"/>
        </w:rPr>
      </w:pPr>
    </w:p>
    <w:p w14:paraId="0B501EEE">
      <w:pPr>
        <w:widowControl w:val="0"/>
        <w:tabs>
          <w:tab w:val="right" w:leader="dot" w:pos="8720"/>
        </w:tabs>
        <w:spacing w:before="120" w:after="120" w:line="400" w:lineRule="exact"/>
        <w:jc w:val="left"/>
        <w:rPr>
          <w:rFonts w:hint="eastAsia" w:ascii="黑体" w:hAnsi="Calibri" w:eastAsia="黑体" w:cs="Times New Roman"/>
          <w:b/>
          <w:bCs/>
          <w:caps/>
          <w:sz w:val="32"/>
          <w:szCs w:val="32"/>
          <w:highlight w:val="none"/>
          <w:lang w:val="en-US" w:eastAsia="zh-CN" w:bidi="ar-SA"/>
        </w:rPr>
      </w:pPr>
    </w:p>
    <w:p w14:paraId="2A688EEC">
      <w:pPr>
        <w:rPr>
          <w:rFonts w:hint="eastAsia" w:ascii="黑体" w:hAnsi="Calibri" w:eastAsia="黑体" w:cs="Times New Roman"/>
          <w:b/>
          <w:bCs/>
          <w:kern w:val="0"/>
          <w:sz w:val="32"/>
          <w:szCs w:val="32"/>
          <w:highlight w:val="none"/>
          <w:lang w:val="en-US" w:eastAsia="zh-CN"/>
        </w:rPr>
      </w:pPr>
    </w:p>
    <w:p w14:paraId="77A03C78">
      <w:pPr>
        <w:rPr>
          <w:rFonts w:hint="eastAsia" w:ascii="黑体" w:hAnsi="Calibri" w:eastAsia="黑体" w:cs="Times New Roman"/>
          <w:b/>
          <w:bCs/>
          <w:kern w:val="0"/>
          <w:sz w:val="32"/>
          <w:szCs w:val="32"/>
          <w:highlight w:val="none"/>
          <w:lang w:val="en-US" w:eastAsia="zh-CN"/>
        </w:rPr>
      </w:pPr>
      <w:r>
        <w:rPr>
          <w:rFonts w:hint="eastAsia" w:ascii="黑体" w:hAnsi="Calibri" w:eastAsia="黑体" w:cs="Times New Roman"/>
          <w:b/>
          <w:bCs/>
          <w:kern w:val="0"/>
          <w:sz w:val="32"/>
          <w:szCs w:val="32"/>
          <w:highlight w:val="none"/>
          <w:lang w:val="en-US" w:eastAsia="zh-CN"/>
        </w:rPr>
        <w:br w:type="page"/>
      </w:r>
    </w:p>
    <w:p w14:paraId="3036D8BD">
      <w:pPr>
        <w:spacing w:before="50" w:after="50"/>
        <w:jc w:val="center"/>
        <w:rPr>
          <w:rFonts w:hint="eastAsia" w:ascii="方正小标宋简体" w:hAnsi="方正小标宋简体" w:eastAsia="方正小标宋简体" w:cs="方正小标宋简体"/>
          <w:b w:val="0"/>
          <w:bCs w:val="0"/>
          <w:color w:val="000000"/>
          <w:kern w:val="0"/>
          <w:sz w:val="32"/>
          <w:szCs w:val="32"/>
          <w:highlight w:val="none"/>
          <w:lang w:val="en-US" w:eastAsia="zh-CN"/>
        </w:rPr>
      </w:pPr>
      <w:r>
        <w:rPr>
          <w:rFonts w:hint="eastAsia" w:ascii="黑体" w:hAnsi="Calibri" w:eastAsia="黑体" w:cs="Times New Roman"/>
          <w:b/>
          <w:bCs/>
          <w:kern w:val="0"/>
          <w:sz w:val="32"/>
          <w:szCs w:val="32"/>
          <w:highlight w:val="none"/>
          <w:lang w:val="en-US" w:eastAsia="zh-CN"/>
        </w:rPr>
        <w:t>10.驾驶人员配置表</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64"/>
        <w:gridCol w:w="2215"/>
        <w:gridCol w:w="1187"/>
        <w:gridCol w:w="2201"/>
        <w:gridCol w:w="1755"/>
      </w:tblGrid>
      <w:tr w14:paraId="7195C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0" w:hRule="atLeast"/>
          <w:jc w:val="center"/>
        </w:trPr>
        <w:tc>
          <w:tcPr>
            <w:tcW w:w="1209" w:type="dxa"/>
            <w:noWrap w:val="0"/>
            <w:vAlign w:val="center"/>
          </w:tcPr>
          <w:p w14:paraId="0B7F6FFF">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kern w:val="0"/>
                <w:sz w:val="24"/>
                <w:highlight w:val="none"/>
              </w:rPr>
            </w:pPr>
            <w:r>
              <w:rPr>
                <w:rFonts w:hint="eastAsia" w:ascii="仿宋_GB2312" w:hAnsi="仿宋_GB2312" w:eastAsia="仿宋_GB2312" w:cs="仿宋_GB2312"/>
                <w:b/>
                <w:color w:val="000000"/>
                <w:kern w:val="0"/>
                <w:sz w:val="24"/>
                <w:highlight w:val="none"/>
              </w:rPr>
              <w:t>序号</w:t>
            </w:r>
          </w:p>
        </w:tc>
        <w:tc>
          <w:tcPr>
            <w:tcW w:w="2327" w:type="dxa"/>
            <w:noWrap w:val="0"/>
            <w:vAlign w:val="center"/>
          </w:tcPr>
          <w:p w14:paraId="077B24C4">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kern w:val="0"/>
                <w:sz w:val="24"/>
                <w:highlight w:val="none"/>
              </w:rPr>
            </w:pPr>
            <w:r>
              <w:rPr>
                <w:rFonts w:hint="eastAsia" w:ascii="仿宋_GB2312" w:hAnsi="仿宋_GB2312" w:eastAsia="仿宋_GB2312" w:cs="仿宋_GB2312"/>
                <w:b/>
                <w:color w:val="000000"/>
                <w:kern w:val="0"/>
                <w:sz w:val="24"/>
                <w:highlight w:val="none"/>
              </w:rPr>
              <w:t>姓名</w:t>
            </w:r>
          </w:p>
        </w:tc>
        <w:tc>
          <w:tcPr>
            <w:tcW w:w="1233" w:type="dxa"/>
            <w:noWrap w:val="0"/>
            <w:vAlign w:val="center"/>
          </w:tcPr>
          <w:p w14:paraId="12CE3682">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kern w:val="0"/>
                <w:sz w:val="24"/>
                <w:highlight w:val="none"/>
              </w:rPr>
            </w:pPr>
            <w:r>
              <w:rPr>
                <w:rFonts w:hint="eastAsia" w:ascii="仿宋_GB2312" w:hAnsi="仿宋_GB2312" w:eastAsia="仿宋_GB2312" w:cs="仿宋_GB2312"/>
                <w:b/>
                <w:color w:val="000000"/>
                <w:kern w:val="0"/>
                <w:sz w:val="24"/>
                <w:highlight w:val="none"/>
              </w:rPr>
              <w:t>驾龄</w:t>
            </w:r>
          </w:p>
        </w:tc>
        <w:tc>
          <w:tcPr>
            <w:tcW w:w="2312" w:type="dxa"/>
            <w:noWrap w:val="0"/>
            <w:vAlign w:val="center"/>
          </w:tcPr>
          <w:p w14:paraId="7D0B4D3A">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kern w:val="0"/>
                <w:sz w:val="24"/>
                <w:highlight w:val="none"/>
              </w:rPr>
            </w:pPr>
            <w:r>
              <w:rPr>
                <w:rFonts w:hint="eastAsia" w:ascii="仿宋_GB2312" w:hAnsi="仿宋_GB2312" w:eastAsia="仿宋_GB2312" w:cs="仿宋_GB2312"/>
                <w:b/>
                <w:color w:val="000000"/>
                <w:kern w:val="0"/>
                <w:sz w:val="24"/>
                <w:highlight w:val="none"/>
              </w:rPr>
              <w:t>响应单位工作年限</w:t>
            </w:r>
          </w:p>
        </w:tc>
        <w:tc>
          <w:tcPr>
            <w:tcW w:w="1837" w:type="dxa"/>
            <w:noWrap w:val="0"/>
            <w:vAlign w:val="center"/>
          </w:tcPr>
          <w:p w14:paraId="586C6CC1">
            <w:pPr>
              <w:keepNext w:val="0"/>
              <w:keepLines w:val="0"/>
              <w:suppressLineNumbers w:val="0"/>
              <w:spacing w:before="0" w:beforeAutospacing="0" w:after="0" w:afterAutospacing="0"/>
              <w:ind w:left="0" w:right="0"/>
              <w:jc w:val="center"/>
              <w:rPr>
                <w:rFonts w:hint="eastAsia" w:ascii="仿宋_GB2312" w:hAnsi="仿宋_GB2312" w:eastAsia="仿宋_GB2312" w:cs="仿宋_GB2312"/>
                <w:b/>
                <w:color w:val="000000"/>
                <w:kern w:val="0"/>
                <w:sz w:val="24"/>
                <w:highlight w:val="none"/>
              </w:rPr>
            </w:pPr>
            <w:r>
              <w:rPr>
                <w:rFonts w:hint="eastAsia" w:ascii="仿宋_GB2312" w:hAnsi="仿宋_GB2312" w:eastAsia="仿宋_GB2312" w:cs="仿宋_GB2312"/>
                <w:b/>
                <w:color w:val="000000"/>
                <w:kern w:val="0"/>
                <w:sz w:val="24"/>
                <w:highlight w:val="none"/>
              </w:rPr>
              <w:t>3年内有无重大交通事故</w:t>
            </w:r>
          </w:p>
        </w:tc>
      </w:tr>
      <w:tr w14:paraId="0B215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6F67CEAA">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27" w:type="dxa"/>
            <w:noWrap w:val="0"/>
            <w:vAlign w:val="center"/>
          </w:tcPr>
          <w:p w14:paraId="71981F33">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233" w:type="dxa"/>
            <w:noWrap w:val="0"/>
            <w:vAlign w:val="center"/>
          </w:tcPr>
          <w:p w14:paraId="280F0F9B">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12" w:type="dxa"/>
            <w:noWrap w:val="0"/>
            <w:vAlign w:val="center"/>
          </w:tcPr>
          <w:p w14:paraId="4FCB38ED">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837" w:type="dxa"/>
            <w:noWrap w:val="0"/>
            <w:vAlign w:val="top"/>
          </w:tcPr>
          <w:p w14:paraId="37794691">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r>
      <w:tr w14:paraId="45CB6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2AEFC2CD">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27" w:type="dxa"/>
            <w:noWrap w:val="0"/>
            <w:vAlign w:val="center"/>
          </w:tcPr>
          <w:p w14:paraId="79F95848">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233" w:type="dxa"/>
            <w:noWrap w:val="0"/>
            <w:vAlign w:val="center"/>
          </w:tcPr>
          <w:p w14:paraId="1754D90B">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12" w:type="dxa"/>
            <w:noWrap w:val="0"/>
            <w:vAlign w:val="center"/>
          </w:tcPr>
          <w:p w14:paraId="3C0AD670">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837" w:type="dxa"/>
            <w:noWrap w:val="0"/>
            <w:vAlign w:val="top"/>
          </w:tcPr>
          <w:p w14:paraId="6873BFD1">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r>
      <w:tr w14:paraId="0634A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1209" w:type="dxa"/>
            <w:noWrap w:val="0"/>
            <w:vAlign w:val="center"/>
          </w:tcPr>
          <w:p w14:paraId="33125D21">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27" w:type="dxa"/>
            <w:noWrap w:val="0"/>
            <w:vAlign w:val="center"/>
          </w:tcPr>
          <w:p w14:paraId="1BF06CA5">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233" w:type="dxa"/>
            <w:noWrap w:val="0"/>
            <w:vAlign w:val="center"/>
          </w:tcPr>
          <w:p w14:paraId="68E42EF0">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12" w:type="dxa"/>
            <w:noWrap w:val="0"/>
            <w:vAlign w:val="center"/>
          </w:tcPr>
          <w:p w14:paraId="66BC1671">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837" w:type="dxa"/>
            <w:noWrap w:val="0"/>
            <w:vAlign w:val="top"/>
          </w:tcPr>
          <w:p w14:paraId="0E396CEB">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r>
      <w:tr w14:paraId="26B62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5" w:hRule="atLeast"/>
          <w:jc w:val="center"/>
        </w:trPr>
        <w:tc>
          <w:tcPr>
            <w:tcW w:w="1209" w:type="dxa"/>
            <w:noWrap w:val="0"/>
            <w:vAlign w:val="center"/>
          </w:tcPr>
          <w:p w14:paraId="2853E7B6">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27" w:type="dxa"/>
            <w:noWrap w:val="0"/>
            <w:vAlign w:val="center"/>
          </w:tcPr>
          <w:p w14:paraId="60493AB8">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233" w:type="dxa"/>
            <w:noWrap w:val="0"/>
            <w:vAlign w:val="center"/>
          </w:tcPr>
          <w:p w14:paraId="538D9E54">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2312" w:type="dxa"/>
            <w:noWrap w:val="0"/>
            <w:vAlign w:val="center"/>
          </w:tcPr>
          <w:p w14:paraId="2573BC18">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c>
          <w:tcPr>
            <w:tcW w:w="1837" w:type="dxa"/>
            <w:noWrap w:val="0"/>
            <w:vAlign w:val="top"/>
          </w:tcPr>
          <w:p w14:paraId="3D016F0D">
            <w:pPr>
              <w:keepNext w:val="0"/>
              <w:keepLines w:val="0"/>
              <w:suppressLineNumbers w:val="0"/>
              <w:spacing w:before="0" w:beforeAutospacing="0" w:after="0" w:afterAutospacing="0"/>
              <w:ind w:left="0" w:right="0"/>
              <w:jc w:val="center"/>
              <w:outlineLvl w:val="9"/>
              <w:rPr>
                <w:rFonts w:hint="eastAsia" w:ascii="仿宋_GB2312" w:hAnsi="仿宋_GB2312" w:eastAsia="仿宋_GB2312" w:cs="仿宋_GB2312"/>
                <w:bCs/>
                <w:color w:val="000000"/>
                <w:kern w:val="0"/>
                <w:sz w:val="24"/>
                <w:szCs w:val="24"/>
                <w:highlight w:val="none"/>
              </w:rPr>
            </w:pPr>
          </w:p>
        </w:tc>
      </w:tr>
    </w:tbl>
    <w:p w14:paraId="73481C0B">
      <w:pPr>
        <w:widowControl w:val="0"/>
        <w:spacing w:before="0" w:after="0" w:line="420" w:lineRule="exact"/>
        <w:ind w:firstLine="480"/>
        <w:jc w:val="left"/>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注：1. 表格不够可自行延长。</w:t>
      </w:r>
    </w:p>
    <w:p w14:paraId="607FA400">
      <w:pPr>
        <w:widowControl w:val="0"/>
        <w:spacing w:before="0" w:after="0" w:line="420" w:lineRule="exact"/>
        <w:ind w:firstLine="480"/>
        <w:jc w:val="left"/>
        <w:rPr>
          <w:rFonts w:hint="eastAsia" w:ascii="宋体" w:hAnsi="宋体" w:eastAsia="宋体" w:cs="宋体"/>
          <w:sz w:val="24"/>
          <w:szCs w:val="21"/>
          <w:lang w:val="en-US" w:eastAsia="zh-CN" w:bidi="ar-SA"/>
        </w:rPr>
      </w:pPr>
      <w:bookmarkStart w:id="191" w:name="_Toc21420"/>
      <w:r>
        <w:rPr>
          <w:rFonts w:hint="eastAsia" w:ascii="宋体" w:hAnsi="宋体" w:eastAsia="宋体" w:cs="宋体"/>
          <w:sz w:val="24"/>
          <w:szCs w:val="21"/>
          <w:lang w:val="en-US" w:eastAsia="zh-CN" w:bidi="ar-SA"/>
        </w:rPr>
        <w:t>2. 所有驾驶员须符合招标文件相关要求</w:t>
      </w:r>
      <w:bookmarkEnd w:id="191"/>
      <w:r>
        <w:rPr>
          <w:rFonts w:hint="eastAsia" w:ascii="宋体" w:hAnsi="宋体" w:eastAsia="宋体" w:cs="宋体"/>
          <w:sz w:val="24"/>
          <w:szCs w:val="21"/>
          <w:lang w:val="en-US" w:eastAsia="zh-CN" w:bidi="ar-SA"/>
        </w:rPr>
        <w:t>。</w:t>
      </w:r>
    </w:p>
    <w:p w14:paraId="02DA5A2A">
      <w:pPr>
        <w:widowControl w:val="0"/>
        <w:spacing w:before="0" w:after="0" w:line="420" w:lineRule="exact"/>
        <w:ind w:firstLine="480"/>
        <w:jc w:val="left"/>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3.上表内容须提供所有驾驶员的驾驶证和交管12123历史违章查询截图作为填列证明材料附在本表之后。</w:t>
      </w:r>
    </w:p>
    <w:p w14:paraId="562B77F2">
      <w:pPr>
        <w:keepNext w:val="0"/>
        <w:keepLines w:val="0"/>
        <w:widowControl/>
        <w:suppressLineNumbers w:val="0"/>
        <w:spacing w:before="0" w:beforeAutospacing="0" w:after="0" w:afterAutospacing="0"/>
        <w:ind w:left="0" w:right="0" w:firstLine="480"/>
        <w:jc w:val="left"/>
        <w:outlineLvl w:val="9"/>
        <w:rPr>
          <w:rFonts w:hint="eastAsia" w:ascii="宋体" w:hAnsi="宋体" w:eastAsia="宋体" w:cs="宋体"/>
          <w:bCs/>
          <w:kern w:val="0"/>
          <w:sz w:val="24"/>
          <w:szCs w:val="24"/>
          <w:highlight w:val="none"/>
          <w:lang w:val="en-US" w:eastAsia="zh-CN" w:bidi="ar"/>
        </w:rPr>
      </w:pPr>
      <w:r>
        <w:rPr>
          <w:rFonts w:hint="eastAsia" w:ascii="宋体" w:hAnsi="宋体" w:eastAsia="宋体" w:cs="宋体"/>
          <w:bCs/>
          <w:kern w:val="0"/>
          <w:sz w:val="24"/>
          <w:szCs w:val="24"/>
          <w:highlight w:val="none"/>
          <w:lang w:val="en-US" w:eastAsia="zh-CN" w:bidi="ar"/>
        </w:rPr>
        <w:t xml:space="preserve"> </w:t>
      </w:r>
    </w:p>
    <w:p w14:paraId="2D347576">
      <w:pPr>
        <w:widowControl w:val="0"/>
        <w:tabs>
          <w:tab w:val="right" w:leader="dot" w:pos="8720"/>
        </w:tabs>
        <w:spacing w:before="120" w:after="120" w:line="400" w:lineRule="exact"/>
        <w:jc w:val="left"/>
        <w:rPr>
          <w:rFonts w:hint="eastAsia" w:ascii="宋体" w:hAnsi="宋体" w:eastAsia="宋体" w:cs="宋体"/>
          <w:bCs/>
          <w:caps/>
          <w:sz w:val="24"/>
          <w:szCs w:val="24"/>
          <w:highlight w:val="none"/>
          <w:lang w:val="en-US" w:eastAsia="zh-CN" w:bidi="ar"/>
        </w:rPr>
      </w:pPr>
    </w:p>
    <w:p w14:paraId="647A89B1">
      <w:pPr>
        <w:keepNext w:val="0"/>
        <w:keepLines w:val="0"/>
        <w:pageBreakBefore w:val="0"/>
        <w:widowControl w:val="0"/>
        <w:spacing w:line="480" w:lineRule="exact"/>
        <w:ind w:firstLine="360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法定代表人或被授权人（签字）：</w:t>
      </w:r>
    </w:p>
    <w:p w14:paraId="4E3C150F">
      <w:pPr>
        <w:keepNext w:val="0"/>
        <w:keepLines w:val="0"/>
        <w:pageBreakBefore w:val="0"/>
        <w:widowControl w:val="0"/>
        <w:spacing w:line="480" w:lineRule="exact"/>
        <w:rPr>
          <w:rFonts w:hint="eastAsia" w:ascii="宋体" w:hAnsi="宋体" w:eastAsia="宋体" w:cs="宋体"/>
          <w:color w:val="000000"/>
          <w:kern w:val="0"/>
          <w:sz w:val="24"/>
          <w:highlight w:val="none"/>
        </w:rPr>
      </w:pPr>
    </w:p>
    <w:p w14:paraId="7428AA88">
      <w:pPr>
        <w:keepNext w:val="0"/>
        <w:keepLines w:val="0"/>
        <w:pageBreakBefore w:val="0"/>
        <w:widowControl w:val="0"/>
        <w:spacing w:line="480" w:lineRule="exact"/>
        <w:ind w:firstLine="408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投标人</w:t>
      </w:r>
      <w:r>
        <w:rPr>
          <w:rFonts w:hint="eastAsia" w:ascii="宋体" w:hAnsi="宋体" w:eastAsia="宋体" w:cs="宋体"/>
          <w:color w:val="000000"/>
          <w:kern w:val="0"/>
          <w:sz w:val="24"/>
          <w:highlight w:val="none"/>
        </w:rPr>
        <w:t>（盖</w:t>
      </w:r>
      <w:r>
        <w:rPr>
          <w:rFonts w:hint="eastAsia" w:ascii="宋体" w:hAnsi="宋体" w:eastAsia="宋体" w:cs="宋体"/>
          <w:color w:val="000000"/>
          <w:kern w:val="0"/>
          <w:sz w:val="24"/>
          <w:highlight w:val="none"/>
          <w:lang w:val="en-US" w:eastAsia="zh-CN"/>
        </w:rPr>
        <w:t>单位公</w:t>
      </w:r>
      <w:r>
        <w:rPr>
          <w:rFonts w:hint="eastAsia" w:ascii="宋体" w:hAnsi="宋体" w:eastAsia="宋体" w:cs="宋体"/>
          <w:color w:val="000000"/>
          <w:kern w:val="0"/>
          <w:sz w:val="24"/>
          <w:highlight w:val="none"/>
        </w:rPr>
        <w:t>章）</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 xml:space="preserve">    </w:t>
      </w:r>
    </w:p>
    <w:p w14:paraId="0FF111E5">
      <w:pPr>
        <w:keepNext w:val="0"/>
        <w:keepLines w:val="0"/>
        <w:pageBreakBefore w:val="0"/>
        <w:widowControl w:val="0"/>
        <w:spacing w:line="480" w:lineRule="exact"/>
        <w:rPr>
          <w:rFonts w:hint="eastAsia" w:ascii="宋体" w:hAnsi="宋体" w:eastAsia="宋体" w:cs="宋体"/>
          <w:color w:val="000000"/>
          <w:kern w:val="0"/>
          <w:sz w:val="24"/>
          <w:highlight w:val="none"/>
        </w:rPr>
      </w:pPr>
    </w:p>
    <w:p w14:paraId="6483356E">
      <w:pPr>
        <w:rPr>
          <w:rFonts w:hint="eastAsia" w:ascii="宋体" w:hAnsi="宋体" w:eastAsia="宋体" w:cs="宋体"/>
          <w:kern w:val="0"/>
          <w:highlight w:val="none"/>
        </w:rPr>
      </w:pP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none"/>
        </w:rPr>
        <w:t xml:space="preserve">  </w:t>
      </w: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年</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日</w:t>
      </w:r>
    </w:p>
    <w:p w14:paraId="404434CB">
      <w:pPr>
        <w:keepNext w:val="0"/>
        <w:keepLines w:val="0"/>
        <w:widowControl/>
        <w:suppressLineNumbers w:val="0"/>
        <w:spacing w:before="0" w:beforeAutospacing="0" w:after="0" w:afterAutospacing="0"/>
        <w:ind w:left="0" w:right="0" w:firstLine="480"/>
        <w:jc w:val="left"/>
        <w:outlineLvl w:val="9"/>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lang w:val="en-US" w:eastAsia="zh-CN" w:bidi="ar"/>
        </w:rPr>
        <w:t xml:space="preserve"> </w:t>
      </w:r>
    </w:p>
    <w:p w14:paraId="217A32E3">
      <w:pPr>
        <w:keepNext w:val="0"/>
        <w:keepLines w:val="0"/>
        <w:widowControl/>
        <w:suppressLineNumbers w:val="0"/>
        <w:spacing w:before="50" w:beforeAutospacing="0" w:after="50" w:afterAutospacing="0"/>
        <w:ind w:left="0" w:right="0"/>
        <w:jc w:val="center"/>
        <w:rPr>
          <w:rFonts w:hint="default" w:ascii="方正小标宋简体" w:hAnsi="方正小标宋简体" w:eastAsia="方正小标宋简体" w:cs="方正小标宋简体"/>
          <w:b w:val="0"/>
          <w:bCs w:val="0"/>
          <w:kern w:val="0"/>
          <w:sz w:val="32"/>
          <w:szCs w:val="32"/>
          <w:highlight w:val="none"/>
          <w:lang w:val="en-US" w:eastAsia="zh-CN" w:bidi="ar"/>
        </w:rPr>
      </w:pPr>
    </w:p>
    <w:p w14:paraId="185E79CB">
      <w:pPr>
        <w:widowControl w:val="0"/>
        <w:spacing w:before="0" w:after="0" w:line="240" w:lineRule="auto"/>
        <w:jc w:val="center"/>
        <w:rPr>
          <w:rFonts w:hint="eastAsia" w:ascii="黑体" w:hAnsi="Calibri" w:eastAsia="黑体" w:cs="Times New Roman"/>
          <w:b/>
          <w:bCs/>
          <w:sz w:val="32"/>
          <w:szCs w:val="32"/>
          <w:highlight w:val="none"/>
          <w:lang w:val="en-US" w:eastAsia="zh-CN" w:bidi="ar-SA"/>
        </w:rPr>
      </w:pPr>
    </w:p>
    <w:p w14:paraId="4E34E89E">
      <w:pPr>
        <w:widowControl w:val="0"/>
        <w:spacing w:before="0" w:after="0" w:line="240" w:lineRule="auto"/>
        <w:jc w:val="center"/>
        <w:rPr>
          <w:rFonts w:hint="eastAsia" w:ascii="黑体" w:hAnsi="Calibri" w:eastAsia="黑体" w:cs="Times New Roman"/>
          <w:b/>
          <w:bCs/>
          <w:sz w:val="32"/>
          <w:szCs w:val="32"/>
          <w:highlight w:val="none"/>
          <w:lang w:val="en-US" w:eastAsia="zh-CN" w:bidi="ar-SA"/>
        </w:rPr>
      </w:pPr>
    </w:p>
    <w:p w14:paraId="5BCAB3E3">
      <w:pPr>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br w:type="page"/>
      </w:r>
    </w:p>
    <w:p w14:paraId="7258719D">
      <w:pPr>
        <w:widowControl w:val="0"/>
        <w:spacing w:before="0" w:after="0" w:line="240" w:lineRule="auto"/>
        <w:jc w:val="center"/>
        <w:rPr>
          <w:rFonts w:hint="eastAsia" w:ascii="方正小标宋简体" w:hAnsi="方正小标宋简体" w:eastAsia="方正小标宋简体" w:cs="方正小标宋简体"/>
          <w:b w:val="0"/>
          <w:bCs w:val="0"/>
          <w:color w:val="000000"/>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11.保密承诺书</w:t>
      </w:r>
    </w:p>
    <w:p w14:paraId="1E196506">
      <w:pPr>
        <w:widowControl w:val="0"/>
        <w:spacing w:before="0" w:after="0" w:line="240" w:lineRule="auto"/>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                       </w:t>
      </w:r>
    </w:p>
    <w:p w14:paraId="6480B01F">
      <w:pPr>
        <w:widowControl w:val="0"/>
        <w:spacing w:before="0" w:after="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本单位了解有关保密法规制度，知悉应当承担的保密义务和法律责任，在此承诺：</w:t>
      </w:r>
    </w:p>
    <w:p w14:paraId="719D4996">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一、认真遵守国家保密法律、法规和规章制度，履行保密义务。</w:t>
      </w:r>
    </w:p>
    <w:p w14:paraId="36F1AF33">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二、要严守秘密，不该说的绝对不说，不该问的绝对不问，不该看的绝对不看，不该记录的绝对不记录。</w:t>
      </w:r>
    </w:p>
    <w:p w14:paraId="0969C3A6">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三、不提供虚假个人信息，自愿接受保密审查。</w:t>
      </w:r>
    </w:p>
    <w:p w14:paraId="1F7D9C50">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四、不违规记录、存储、复制各类的秘密信息，不违规留存秘密载体。</w:t>
      </w:r>
    </w:p>
    <w:p w14:paraId="090EEE81">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五、不准在工作场所进行拍照、摄像。</w:t>
      </w:r>
    </w:p>
    <w:p w14:paraId="3E58BD4E">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六、所有文件按规定统一收发、统一销毁。</w:t>
      </w:r>
    </w:p>
    <w:p w14:paraId="2B05F6CB">
      <w:pPr>
        <w:widowControl w:val="0"/>
        <w:spacing w:before="0" w:after="0" w:line="360" w:lineRule="auto"/>
        <w:ind w:firstLine="480"/>
        <w:jc w:val="both"/>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七、员工离岗时，自愿接受脱密期管理。</w:t>
      </w:r>
    </w:p>
    <w:p w14:paraId="5521B6A3">
      <w:pPr>
        <w:widowControl w:val="0"/>
        <w:spacing w:before="0" w:after="0" w:line="360" w:lineRule="auto"/>
        <w:ind w:firstLine="480"/>
        <w:jc w:val="right"/>
        <w:rPr>
          <w:rFonts w:hint="eastAsia" w:ascii="宋体" w:hAnsi="宋体" w:eastAsia="宋体" w:cs="宋体"/>
          <w:color w:val="000000"/>
          <w:sz w:val="24"/>
          <w:szCs w:val="24"/>
          <w:highlight w:val="none"/>
          <w:lang w:val="en-US" w:eastAsia="zh-CN" w:bidi="ar-SA"/>
        </w:rPr>
      </w:pPr>
    </w:p>
    <w:p w14:paraId="5C721565">
      <w:pPr>
        <w:spacing w:line="360" w:lineRule="auto"/>
        <w:jc w:val="right"/>
        <w:rPr>
          <w:rFonts w:hint="eastAsia" w:ascii="宋体" w:hAnsi="宋体" w:eastAsia="宋体" w:cs="宋体"/>
          <w:color w:val="000000"/>
          <w:kern w:val="0"/>
          <w:sz w:val="24"/>
          <w:szCs w:val="24"/>
          <w:highlight w:val="none"/>
        </w:rPr>
      </w:pPr>
    </w:p>
    <w:p w14:paraId="5201B812">
      <w:pPr>
        <w:spacing w:line="360" w:lineRule="auto"/>
        <w:jc w:val="right"/>
        <w:rPr>
          <w:rFonts w:hint="eastAsia" w:ascii="宋体" w:hAnsi="宋体" w:eastAsia="宋体" w:cs="宋体"/>
          <w:color w:val="000000"/>
          <w:kern w:val="0"/>
          <w:sz w:val="24"/>
          <w:szCs w:val="24"/>
          <w:highlight w:val="none"/>
        </w:rPr>
      </w:pPr>
    </w:p>
    <w:p w14:paraId="4054A2DD">
      <w:pPr>
        <w:keepNext w:val="0"/>
        <w:keepLines w:val="0"/>
        <w:pageBreakBefore w:val="0"/>
        <w:widowControl w:val="0"/>
        <w:spacing w:line="480" w:lineRule="exact"/>
        <w:ind w:firstLine="384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法定代表人或被授权人（签字）：</w:t>
      </w:r>
    </w:p>
    <w:p w14:paraId="3F588E14">
      <w:pPr>
        <w:keepNext w:val="0"/>
        <w:keepLines w:val="0"/>
        <w:pageBreakBefore w:val="0"/>
        <w:widowControl w:val="0"/>
        <w:spacing w:line="480" w:lineRule="exact"/>
        <w:rPr>
          <w:rFonts w:hint="eastAsia" w:ascii="宋体" w:hAnsi="宋体" w:eastAsia="宋体" w:cs="宋体"/>
          <w:color w:val="000000"/>
          <w:kern w:val="0"/>
          <w:sz w:val="24"/>
          <w:highlight w:val="none"/>
        </w:rPr>
      </w:pPr>
    </w:p>
    <w:p w14:paraId="733BE442">
      <w:pPr>
        <w:keepNext w:val="0"/>
        <w:keepLines w:val="0"/>
        <w:pageBreakBefore w:val="0"/>
        <w:widowControl w:val="0"/>
        <w:spacing w:line="480" w:lineRule="exact"/>
        <w:ind w:firstLine="408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投标人</w:t>
      </w:r>
      <w:r>
        <w:rPr>
          <w:rFonts w:hint="eastAsia" w:ascii="宋体" w:hAnsi="宋体" w:eastAsia="宋体" w:cs="宋体"/>
          <w:color w:val="000000"/>
          <w:kern w:val="0"/>
          <w:sz w:val="24"/>
          <w:highlight w:val="none"/>
        </w:rPr>
        <w:t>（盖</w:t>
      </w:r>
      <w:r>
        <w:rPr>
          <w:rFonts w:hint="eastAsia" w:ascii="宋体" w:hAnsi="宋体" w:eastAsia="宋体" w:cs="宋体"/>
          <w:color w:val="000000"/>
          <w:kern w:val="0"/>
          <w:sz w:val="24"/>
          <w:highlight w:val="none"/>
          <w:lang w:val="en-US" w:eastAsia="zh-CN"/>
        </w:rPr>
        <w:t>单位公</w:t>
      </w:r>
      <w:r>
        <w:rPr>
          <w:rFonts w:hint="eastAsia" w:ascii="宋体" w:hAnsi="宋体" w:eastAsia="宋体" w:cs="宋体"/>
          <w:color w:val="000000"/>
          <w:kern w:val="0"/>
          <w:sz w:val="24"/>
          <w:highlight w:val="none"/>
        </w:rPr>
        <w:t>章）</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 xml:space="preserve">    </w:t>
      </w:r>
    </w:p>
    <w:p w14:paraId="1F454B9F">
      <w:pPr>
        <w:keepNext w:val="0"/>
        <w:keepLines w:val="0"/>
        <w:pageBreakBefore w:val="0"/>
        <w:widowControl w:val="0"/>
        <w:spacing w:line="480" w:lineRule="exact"/>
        <w:rPr>
          <w:rFonts w:hint="eastAsia" w:ascii="宋体" w:hAnsi="宋体" w:eastAsia="宋体" w:cs="宋体"/>
          <w:color w:val="000000"/>
          <w:kern w:val="0"/>
          <w:sz w:val="24"/>
          <w:highlight w:val="none"/>
        </w:rPr>
      </w:pPr>
    </w:p>
    <w:p w14:paraId="4A644197">
      <w:pPr>
        <w:spacing w:line="520" w:lineRule="exact"/>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none"/>
        </w:rPr>
        <w:t xml:space="preserve">  </w:t>
      </w: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年</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日</w:t>
      </w:r>
    </w:p>
    <w:p w14:paraId="3FFBFEEA">
      <w:pPr>
        <w:spacing w:line="520" w:lineRule="exact"/>
        <w:jc w:val="center"/>
        <w:rPr>
          <w:rFonts w:hint="eastAsia" w:ascii="宋体" w:hAnsi="宋体" w:eastAsia="宋体" w:cs="宋体"/>
          <w:color w:val="000000"/>
          <w:kern w:val="0"/>
          <w:sz w:val="24"/>
          <w:highlight w:val="none"/>
        </w:rPr>
      </w:pPr>
    </w:p>
    <w:p w14:paraId="1EB706C5">
      <w:pPr>
        <w:spacing w:line="520" w:lineRule="exact"/>
        <w:jc w:val="center"/>
        <w:rPr>
          <w:rFonts w:hint="eastAsia" w:ascii="宋体" w:hAnsi="宋体" w:eastAsia="宋体" w:cs="宋体"/>
          <w:color w:val="000000"/>
          <w:kern w:val="0"/>
          <w:sz w:val="24"/>
          <w:highlight w:val="none"/>
        </w:rPr>
      </w:pPr>
    </w:p>
    <w:p w14:paraId="35CCD0C2">
      <w:pPr>
        <w:spacing w:line="520" w:lineRule="exact"/>
        <w:jc w:val="center"/>
        <w:rPr>
          <w:rFonts w:hint="eastAsia" w:ascii="宋体" w:hAnsi="宋体" w:eastAsia="宋体" w:cs="宋体"/>
          <w:color w:val="000000"/>
          <w:kern w:val="0"/>
          <w:sz w:val="24"/>
          <w:highlight w:val="none"/>
        </w:rPr>
      </w:pPr>
    </w:p>
    <w:p w14:paraId="6C816E26">
      <w:pPr>
        <w:spacing w:line="520" w:lineRule="exact"/>
        <w:jc w:val="center"/>
        <w:rPr>
          <w:rFonts w:hint="eastAsia" w:ascii="宋体" w:hAnsi="宋体" w:eastAsia="宋体" w:cs="宋体"/>
          <w:color w:val="000000"/>
          <w:kern w:val="0"/>
          <w:sz w:val="24"/>
          <w:highlight w:val="none"/>
        </w:rPr>
      </w:pPr>
    </w:p>
    <w:p w14:paraId="4AA2CD5C">
      <w:pPr>
        <w:spacing w:line="520" w:lineRule="exact"/>
        <w:jc w:val="center"/>
        <w:rPr>
          <w:rFonts w:hint="eastAsia" w:ascii="宋体" w:hAnsi="宋体" w:eastAsia="宋体" w:cs="宋体"/>
          <w:color w:val="000000"/>
          <w:kern w:val="0"/>
          <w:sz w:val="24"/>
          <w:highlight w:val="none"/>
        </w:rPr>
      </w:pPr>
    </w:p>
    <w:p w14:paraId="4AEABBBD">
      <w:pPr>
        <w:widowControl w:val="0"/>
        <w:jc w:val="left"/>
        <w:rPr>
          <w:rFonts w:hint="eastAsia" w:ascii="宋体" w:hAnsi="宋体" w:eastAsia="宋体" w:cs="宋体"/>
          <w:color w:val="000000"/>
          <w:sz w:val="24"/>
          <w:szCs w:val="24"/>
          <w:highlight w:val="none"/>
          <w:lang w:val="en-US" w:eastAsia="zh-CN" w:bidi="ar-SA"/>
        </w:rPr>
      </w:pPr>
    </w:p>
    <w:p w14:paraId="1B175E77">
      <w:pPr>
        <w:widowControl w:val="0"/>
        <w:jc w:val="left"/>
        <w:rPr>
          <w:rFonts w:hint="eastAsia" w:ascii="宋体" w:hAnsi="宋体" w:eastAsia="宋体" w:cs="宋体"/>
          <w:color w:val="000000"/>
          <w:sz w:val="24"/>
          <w:szCs w:val="24"/>
          <w:highlight w:val="none"/>
          <w:lang w:val="en-US" w:eastAsia="zh-CN" w:bidi="ar-SA"/>
        </w:rPr>
      </w:pPr>
    </w:p>
    <w:p w14:paraId="27DB69F7">
      <w:pPr>
        <w:spacing w:line="520" w:lineRule="exact"/>
        <w:jc w:val="center"/>
        <w:rPr>
          <w:rFonts w:hint="eastAsia" w:ascii="宋体" w:hAnsi="宋体" w:eastAsia="宋体" w:cs="宋体"/>
          <w:color w:val="000000"/>
          <w:kern w:val="0"/>
          <w:sz w:val="24"/>
          <w:highlight w:val="none"/>
        </w:rPr>
      </w:pPr>
    </w:p>
    <w:p w14:paraId="51B71EFD">
      <w:pPr>
        <w:rPr>
          <w:rFonts w:hint="eastAsia" w:ascii="黑体" w:hAnsi="Calibri" w:eastAsia="黑体" w:cs="Times New Roman"/>
          <w:b/>
          <w:bCs/>
          <w:kern w:val="0"/>
          <w:sz w:val="32"/>
          <w:szCs w:val="32"/>
          <w:highlight w:val="none"/>
          <w:lang w:val="en-US" w:eastAsia="zh-CN"/>
        </w:rPr>
      </w:pPr>
      <w:r>
        <w:rPr>
          <w:rFonts w:hint="eastAsia" w:ascii="黑体" w:hAnsi="Calibri" w:eastAsia="黑体" w:cs="Times New Roman"/>
          <w:b/>
          <w:bCs/>
          <w:kern w:val="0"/>
          <w:sz w:val="32"/>
          <w:szCs w:val="32"/>
          <w:highlight w:val="none"/>
          <w:lang w:val="en-US" w:eastAsia="zh-CN"/>
        </w:rPr>
        <w:br w:type="page"/>
      </w:r>
    </w:p>
    <w:p w14:paraId="3F2E6CF8">
      <w:pPr>
        <w:spacing w:line="520" w:lineRule="exact"/>
        <w:jc w:val="center"/>
        <w:rPr>
          <w:rFonts w:hint="eastAsia" w:ascii="仿宋_GB2312" w:hAnsi="仿宋_GB2312" w:eastAsia="仿宋_GB2312" w:cs="仿宋_GB2312"/>
          <w:b/>
          <w:bCs/>
          <w:color w:val="000000"/>
          <w:kern w:val="0"/>
          <w:sz w:val="28"/>
          <w:szCs w:val="28"/>
          <w:highlight w:val="none"/>
          <w:u w:val="single"/>
        </w:rPr>
      </w:pPr>
      <w:r>
        <w:rPr>
          <w:rFonts w:hint="eastAsia" w:ascii="黑体" w:hAnsi="Calibri" w:eastAsia="黑体" w:cs="Times New Roman"/>
          <w:b/>
          <w:bCs/>
          <w:kern w:val="0"/>
          <w:sz w:val="32"/>
          <w:szCs w:val="32"/>
          <w:highlight w:val="none"/>
          <w:lang w:val="en-US" w:eastAsia="zh-CN"/>
        </w:rPr>
        <w:t>12.服务承诺书</w:t>
      </w:r>
    </w:p>
    <w:p w14:paraId="504B23DB">
      <w:pPr>
        <w:spacing w:line="520" w:lineRule="exact"/>
        <w:jc w:val="left"/>
        <w:rPr>
          <w:rFonts w:hint="eastAsia" w:ascii="仿宋_GB2312" w:hAnsi="仿宋_GB2312" w:eastAsia="仿宋_GB2312" w:cs="仿宋_GB2312"/>
          <w:b/>
          <w:bCs/>
          <w:color w:val="000000"/>
          <w:kern w:val="0"/>
          <w:sz w:val="28"/>
          <w:szCs w:val="28"/>
          <w:highlight w:val="none"/>
          <w:u w:val="single"/>
        </w:rPr>
      </w:pPr>
    </w:p>
    <w:p w14:paraId="41056623">
      <w:pPr>
        <w:keepNext w:val="0"/>
        <w:keepLines w:val="0"/>
        <w:pageBreakBefore w:val="0"/>
        <w:spacing w:line="360" w:lineRule="exact"/>
        <w:jc w:val="left"/>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u w:val="single"/>
        </w:rPr>
        <w:t>（供应商单位全称）</w:t>
      </w:r>
      <w:r>
        <w:rPr>
          <w:rFonts w:hint="eastAsia" w:ascii="仿宋_GB2312" w:hAnsi="仿宋_GB2312" w:eastAsia="仿宋_GB2312" w:cs="仿宋_GB2312"/>
          <w:b/>
          <w:bCs/>
          <w:color w:val="000000"/>
          <w:kern w:val="0"/>
          <w:sz w:val="24"/>
          <w:szCs w:val="24"/>
          <w:highlight w:val="none"/>
        </w:rPr>
        <w:t>就本项目服务承诺如下：</w:t>
      </w:r>
    </w:p>
    <w:p w14:paraId="52F51A38">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Arial" w:cs="宋体"/>
          <w:kern w:val="0"/>
          <w:sz w:val="24"/>
          <w:szCs w:val="24"/>
          <w:lang w:val="en-US" w:eastAsia="zh-CN"/>
        </w:rPr>
        <w:t>驾驶人员</w:t>
      </w:r>
      <w:r>
        <w:rPr>
          <w:rFonts w:hint="eastAsia" w:ascii="宋体" w:hAnsi="宋体" w:eastAsia="宋体" w:cs="宋体"/>
          <w:kern w:val="0"/>
          <w:sz w:val="24"/>
          <w:szCs w:val="24"/>
        </w:rPr>
        <w:t>住宿和餐饮不超过</w:t>
      </w:r>
      <w:r>
        <w:rPr>
          <w:rFonts w:hint="eastAsia" w:ascii="宋体" w:hAnsi="宋体" w:eastAsia="宋体" w:cs="宋体"/>
          <w:kern w:val="0"/>
          <w:sz w:val="24"/>
          <w:szCs w:val="24"/>
          <w:lang w:eastAsia="zh-CN"/>
        </w:rPr>
        <w:t>《东台市市级机关差旅费管理办法》</w:t>
      </w:r>
      <w:r>
        <w:rPr>
          <w:rFonts w:hint="eastAsia" w:ascii="宋体" w:hAnsi="宋体" w:eastAsia="宋体" w:cs="宋体"/>
          <w:kern w:val="0"/>
          <w:sz w:val="24"/>
          <w:szCs w:val="24"/>
        </w:rPr>
        <w:t>，如有超出，用车方有权按单位标准支付。</w:t>
      </w:r>
    </w:p>
    <w:p w14:paraId="78958549">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2、严格遵守国家法律法规，认真执行相关管理规定，坚持合法经营，按章办事，诚实守信，自觉维护贵单位及用车方合法权益。</w:t>
      </w:r>
    </w:p>
    <w:p w14:paraId="2B2E2236">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3、严格履行服务承诺，根据</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lang w:eastAsia="zh-CN"/>
        </w:rPr>
        <w:t>文件</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投标</w:t>
      </w:r>
      <w:r>
        <w:rPr>
          <w:rFonts w:hint="eastAsia" w:ascii="宋体" w:hAnsi="宋体" w:eastAsia="宋体" w:cs="宋体"/>
          <w:kern w:val="0"/>
          <w:sz w:val="24"/>
          <w:szCs w:val="24"/>
        </w:rPr>
        <w:t>文件和本项目</w:t>
      </w:r>
      <w:r>
        <w:rPr>
          <w:rFonts w:hint="eastAsia" w:ascii="宋体" w:hAnsi="宋体" w:eastAsia="宋体" w:cs="宋体"/>
          <w:kern w:val="0"/>
          <w:sz w:val="24"/>
          <w:szCs w:val="24"/>
          <w:lang w:eastAsia="zh-CN"/>
        </w:rPr>
        <w:t>框架协议</w:t>
      </w:r>
      <w:r>
        <w:rPr>
          <w:rFonts w:hint="eastAsia" w:ascii="宋体" w:hAnsi="宋体" w:eastAsia="宋体" w:cs="宋体"/>
          <w:kern w:val="0"/>
          <w:sz w:val="24"/>
          <w:szCs w:val="24"/>
        </w:rPr>
        <w:t>，指派专人负责业务联络并确保联络人24小时畅通。履约期间我方保证不发生任何损害国家、贵单位和用车方信誉、利益的行为，我方自愿接受因违反合同约定的处罚，我方自愿承担因违约造成的损失。</w:t>
      </w:r>
    </w:p>
    <w:p w14:paraId="55222814">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4、根据</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lang w:eastAsia="zh-CN"/>
        </w:rPr>
        <w:t>文件</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投标</w:t>
      </w:r>
      <w:r>
        <w:rPr>
          <w:rFonts w:hint="eastAsia" w:ascii="宋体" w:hAnsi="宋体" w:eastAsia="宋体" w:cs="宋体"/>
          <w:kern w:val="0"/>
          <w:sz w:val="24"/>
          <w:szCs w:val="24"/>
        </w:rPr>
        <w:t>文件和本项目</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rPr>
        <w:t>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p>
    <w:p w14:paraId="09AFF89A">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p>
    <w:p w14:paraId="40A0B989">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p>
    <w:p w14:paraId="75AD81FF">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p>
    <w:p w14:paraId="24709BD8">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（1）向贵单位和用车方相关人员提供任何形式的回扣（包括宴请、旅游、礼金、烟酒等礼品）；</w:t>
      </w:r>
    </w:p>
    <w:p w14:paraId="37104164">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 xml:space="preserve">（2）发生损害用车方形象、声誉、利益的或因违规行为导致投诉、举报、媒体曝光的行为； </w:t>
      </w:r>
    </w:p>
    <w:p w14:paraId="7D6B7DE6">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（3）租赁车辆在保障出行服务期间，存在不遵守法律法规或政府部门相关规定的行为；</w:t>
      </w:r>
    </w:p>
    <w:p w14:paraId="41604705">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 xml:space="preserve">（4）不服从不配合相关部门（单位）监督检查及管理；瞒报谎报问题整改情况； </w:t>
      </w:r>
    </w:p>
    <w:p w14:paraId="535784A9">
      <w:pPr>
        <w:keepNext w:val="0"/>
        <w:keepLines w:val="0"/>
        <w:pageBreakBefore w:val="0"/>
        <w:widowControl w:val="0"/>
        <w:spacing w:line="380" w:lineRule="exact"/>
        <w:ind w:firstLine="480"/>
        <w:rPr>
          <w:rFonts w:hint="eastAsia" w:ascii="宋体" w:hAnsi="宋体" w:eastAsia="宋体" w:cs="宋体"/>
          <w:kern w:val="0"/>
          <w:sz w:val="24"/>
          <w:szCs w:val="24"/>
        </w:rPr>
      </w:pPr>
      <w:r>
        <w:rPr>
          <w:rFonts w:hint="eastAsia" w:ascii="宋体" w:hAnsi="宋体" w:eastAsia="宋体" w:cs="宋体"/>
          <w:kern w:val="0"/>
          <w:sz w:val="24"/>
          <w:szCs w:val="24"/>
        </w:rPr>
        <w:t>（5）违反承诺书的其他规定事项。</w:t>
      </w:r>
    </w:p>
    <w:p w14:paraId="6898F2AB">
      <w:pPr>
        <w:keepNext w:val="0"/>
        <w:keepLines w:val="0"/>
        <w:pageBreakBefore w:val="0"/>
        <w:widowControl w:val="0"/>
        <w:tabs>
          <w:tab w:val="right" w:leader="dot" w:pos="8720"/>
        </w:tabs>
        <w:spacing w:before="0" w:after="0" w:line="360" w:lineRule="exact"/>
        <w:jc w:val="left"/>
        <w:rPr>
          <w:rFonts w:hint="eastAsia" w:ascii="仿宋_GB2312" w:hAnsi="仿宋_GB2312" w:eastAsia="仿宋_GB2312" w:cs="仿宋_GB2312"/>
          <w:bCs/>
          <w:caps/>
          <w:color w:val="000000"/>
          <w:sz w:val="28"/>
          <w:szCs w:val="28"/>
          <w:highlight w:val="none"/>
          <w:lang w:val="en-US" w:eastAsia="zh-CN" w:bidi="ar-SA"/>
        </w:rPr>
      </w:pPr>
    </w:p>
    <w:p w14:paraId="22A4AD71">
      <w:pPr>
        <w:keepNext w:val="0"/>
        <w:keepLines w:val="0"/>
        <w:pageBreakBefore w:val="0"/>
        <w:spacing w:line="360" w:lineRule="exact"/>
        <w:rPr>
          <w:rFonts w:hint="eastAsia" w:ascii="仿宋_GB2312" w:hAnsi="仿宋_GB2312" w:eastAsia="仿宋_GB2312" w:cs="仿宋_GB2312"/>
          <w:bCs/>
          <w:color w:val="000000"/>
          <w:kern w:val="0"/>
          <w:sz w:val="28"/>
          <w:szCs w:val="28"/>
          <w:highlight w:val="none"/>
        </w:rPr>
      </w:pPr>
    </w:p>
    <w:p w14:paraId="37AA3C0B">
      <w:pPr>
        <w:keepNext w:val="0"/>
        <w:keepLines w:val="0"/>
        <w:pageBreakBefore w:val="0"/>
        <w:widowControl w:val="0"/>
        <w:tabs>
          <w:tab w:val="right" w:leader="dot" w:pos="8720"/>
        </w:tabs>
        <w:spacing w:before="0" w:after="0" w:line="360" w:lineRule="exact"/>
        <w:jc w:val="left"/>
        <w:rPr>
          <w:rFonts w:hint="eastAsia" w:ascii="仿宋_GB2312" w:hAnsi="仿宋_GB2312" w:eastAsia="仿宋_GB2312" w:cs="仿宋_GB2312"/>
          <w:caps/>
          <w:color w:val="000000"/>
          <w:sz w:val="28"/>
          <w:szCs w:val="28"/>
          <w:highlight w:val="none"/>
          <w:lang w:val="en-US" w:eastAsia="zh-CN" w:bidi="ar-SA"/>
        </w:rPr>
      </w:pPr>
    </w:p>
    <w:p w14:paraId="54DEDF0B">
      <w:pPr>
        <w:keepNext w:val="0"/>
        <w:keepLines w:val="0"/>
        <w:pageBreakBefore w:val="0"/>
        <w:widowControl w:val="0"/>
        <w:spacing w:line="360" w:lineRule="exact"/>
        <w:ind w:firstLine="384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法定代表人或被授权人（签字）：</w:t>
      </w:r>
    </w:p>
    <w:p w14:paraId="3E48B23C">
      <w:pPr>
        <w:keepNext w:val="0"/>
        <w:keepLines w:val="0"/>
        <w:pageBreakBefore w:val="0"/>
        <w:widowControl w:val="0"/>
        <w:spacing w:line="360" w:lineRule="exact"/>
        <w:rPr>
          <w:rFonts w:hint="eastAsia" w:ascii="宋体" w:hAnsi="宋体" w:eastAsia="宋体" w:cs="宋体"/>
          <w:color w:val="000000"/>
          <w:kern w:val="0"/>
          <w:sz w:val="24"/>
          <w:highlight w:val="none"/>
        </w:rPr>
      </w:pPr>
    </w:p>
    <w:p w14:paraId="0B8064BC">
      <w:pPr>
        <w:keepNext w:val="0"/>
        <w:keepLines w:val="0"/>
        <w:pageBreakBefore w:val="0"/>
        <w:widowControl w:val="0"/>
        <w:spacing w:line="360" w:lineRule="exact"/>
        <w:ind w:firstLine="408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投标人</w:t>
      </w:r>
      <w:r>
        <w:rPr>
          <w:rFonts w:hint="eastAsia" w:ascii="宋体" w:hAnsi="宋体" w:eastAsia="宋体" w:cs="宋体"/>
          <w:color w:val="000000"/>
          <w:kern w:val="0"/>
          <w:sz w:val="24"/>
          <w:highlight w:val="none"/>
        </w:rPr>
        <w:t>（盖</w:t>
      </w:r>
      <w:r>
        <w:rPr>
          <w:rFonts w:hint="eastAsia" w:ascii="宋体" w:hAnsi="宋体" w:eastAsia="宋体" w:cs="宋体"/>
          <w:color w:val="000000"/>
          <w:kern w:val="0"/>
          <w:sz w:val="24"/>
          <w:highlight w:val="none"/>
          <w:lang w:val="en-US" w:eastAsia="zh-CN"/>
        </w:rPr>
        <w:t>单位公</w:t>
      </w:r>
      <w:r>
        <w:rPr>
          <w:rFonts w:hint="eastAsia" w:ascii="宋体" w:hAnsi="宋体" w:eastAsia="宋体" w:cs="宋体"/>
          <w:color w:val="000000"/>
          <w:kern w:val="0"/>
          <w:sz w:val="24"/>
          <w:highlight w:val="none"/>
        </w:rPr>
        <w:t>章）</w:t>
      </w:r>
      <w:r>
        <w:rPr>
          <w:rFonts w:hint="eastAsia" w:ascii="宋体" w:hAnsi="宋体" w:eastAsia="宋体" w:cs="宋体"/>
          <w:color w:val="000000"/>
          <w:kern w:val="0"/>
          <w:sz w:val="24"/>
          <w:highlight w:val="none"/>
          <w:lang w:eastAsia="zh-CN"/>
        </w:rPr>
        <w:t>：</w:t>
      </w:r>
      <w:r>
        <w:rPr>
          <w:rFonts w:hint="eastAsia" w:ascii="宋体" w:hAnsi="宋体" w:eastAsia="宋体" w:cs="宋体"/>
          <w:color w:val="000000"/>
          <w:kern w:val="0"/>
          <w:sz w:val="24"/>
          <w:highlight w:val="none"/>
        </w:rPr>
        <w:t xml:space="preserve">    </w:t>
      </w:r>
    </w:p>
    <w:p w14:paraId="1751ECF0">
      <w:pPr>
        <w:keepNext w:val="0"/>
        <w:keepLines w:val="0"/>
        <w:pageBreakBefore w:val="0"/>
        <w:widowControl w:val="0"/>
        <w:spacing w:line="360" w:lineRule="exact"/>
        <w:rPr>
          <w:rFonts w:hint="eastAsia" w:ascii="宋体" w:hAnsi="宋体" w:eastAsia="宋体" w:cs="宋体"/>
          <w:color w:val="000000"/>
          <w:kern w:val="0"/>
          <w:sz w:val="24"/>
          <w:highlight w:val="none"/>
        </w:rPr>
      </w:pPr>
    </w:p>
    <w:p w14:paraId="3489FBA8">
      <w:pPr>
        <w:keepNext w:val="0"/>
        <w:keepLines w:val="0"/>
        <w:pageBreakBefore w:val="0"/>
        <w:widowControl/>
        <w:suppressLineNumbers w:val="0"/>
        <w:spacing w:before="0" w:beforeAutospacing="0" w:after="0" w:afterAutospacing="0" w:line="360" w:lineRule="exact"/>
        <w:ind w:left="0" w:right="0"/>
        <w:jc w:val="left"/>
        <w:rPr>
          <w:rFonts w:hint="eastAsia" w:ascii="宋体" w:hAnsi="宋体" w:eastAsia="宋体" w:cs="宋体"/>
          <w:b w:val="0"/>
          <w:bCs w:val="0"/>
          <w:kern w:val="0"/>
          <w:sz w:val="24"/>
          <w:szCs w:val="24"/>
          <w:highlight w:val="none"/>
        </w:rPr>
      </w:pP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none"/>
        </w:rPr>
        <w:t xml:space="preserve">  </w:t>
      </w:r>
      <w:r>
        <w:rPr>
          <w:rFonts w:hint="eastAsia" w:ascii="宋体" w:hAnsi="宋体" w:eastAsia="宋体" w:cs="宋体"/>
          <w:color w:val="000000"/>
          <w:kern w:val="0"/>
          <w:sz w:val="24"/>
          <w:highlight w:val="none"/>
          <w:u w:val="none"/>
          <w:lang w:val="en-US" w:eastAsia="zh-CN"/>
        </w:rPr>
        <w:t xml:space="preserve">  </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年</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月</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日</w:t>
      </w:r>
    </w:p>
    <w:p w14:paraId="72DEA1D5">
      <w:pPr>
        <w:keepNext w:val="0"/>
        <w:keepLines w:val="0"/>
        <w:pageBreakBefore w:val="0"/>
        <w:spacing w:line="360" w:lineRule="exact"/>
        <w:jc w:val="center"/>
        <w:rPr>
          <w:rFonts w:hint="eastAsia" w:ascii="宋体" w:hAnsi="宋体" w:eastAsia="宋体" w:cs="宋体"/>
          <w:b/>
          <w:bCs/>
          <w:kern w:val="0"/>
          <w:sz w:val="32"/>
          <w:szCs w:val="32"/>
          <w:lang w:val="en-US" w:eastAsia="zh-CN"/>
        </w:rPr>
      </w:pPr>
    </w:p>
    <w:p w14:paraId="33FF934E">
      <w:pPr>
        <w:jc w:val="center"/>
        <w:rPr>
          <w:rFonts w:hint="eastAsia" w:ascii="黑体" w:hAnsi="Calibri" w:eastAsia="黑体" w:cs="Times New Roman"/>
          <w:b/>
          <w:bCs/>
          <w:kern w:val="0"/>
          <w:sz w:val="32"/>
          <w:szCs w:val="32"/>
          <w:lang w:val="en-US" w:eastAsia="zh-CN"/>
        </w:rPr>
      </w:pPr>
    </w:p>
    <w:p w14:paraId="566047A5">
      <w:pPr>
        <w:spacing w:line="460" w:lineRule="exact"/>
        <w:jc w:val="center"/>
        <w:rPr>
          <w:rFonts w:hint="eastAsia" w:ascii="宋体" w:hAnsi="宋体" w:eastAsia="Arial" w:cs="宋体"/>
          <w:kern w:val="0"/>
          <w:sz w:val="30"/>
        </w:rPr>
      </w:pPr>
    </w:p>
    <w:p w14:paraId="3FE07FA4">
      <w:pPr>
        <w:spacing w:line="460" w:lineRule="exact"/>
        <w:jc w:val="center"/>
        <w:rPr>
          <w:rFonts w:hint="eastAsia" w:ascii="宋体" w:hAnsi="宋体" w:eastAsia="Arial" w:cs="宋体"/>
          <w:kern w:val="0"/>
          <w:sz w:val="30"/>
        </w:rPr>
      </w:pPr>
    </w:p>
    <w:p w14:paraId="614383A8">
      <w:pPr>
        <w:spacing w:line="460" w:lineRule="exact"/>
        <w:jc w:val="center"/>
        <w:rPr>
          <w:rFonts w:hint="eastAsia" w:ascii="宋体" w:hAnsi="宋体" w:eastAsia="Arial" w:cs="宋体"/>
          <w:kern w:val="0"/>
          <w:sz w:val="30"/>
        </w:rPr>
      </w:pPr>
    </w:p>
    <w:p w14:paraId="24B600DC">
      <w:pPr>
        <w:spacing w:line="460" w:lineRule="exact"/>
        <w:jc w:val="center"/>
        <w:rPr>
          <w:rFonts w:hint="eastAsia" w:ascii="宋体" w:hAnsi="宋体" w:eastAsia="Arial" w:cs="宋体"/>
          <w:kern w:val="0"/>
          <w:sz w:val="30"/>
        </w:rPr>
      </w:pPr>
    </w:p>
    <w:p w14:paraId="409AD001">
      <w:pPr>
        <w:spacing w:line="460" w:lineRule="exact"/>
        <w:jc w:val="center"/>
        <w:rPr>
          <w:rFonts w:hint="eastAsia" w:ascii="宋体" w:hAnsi="宋体" w:eastAsia="Arial" w:cs="宋体"/>
          <w:kern w:val="0"/>
          <w:sz w:val="30"/>
        </w:rPr>
      </w:pPr>
    </w:p>
    <w:p w14:paraId="57B9A2F8">
      <w:pPr>
        <w:spacing w:line="460" w:lineRule="exact"/>
        <w:jc w:val="center"/>
        <w:rPr>
          <w:rFonts w:hint="eastAsia" w:ascii="宋体" w:hAnsi="宋体" w:eastAsia="Arial" w:cs="宋体"/>
          <w:kern w:val="0"/>
          <w:sz w:val="30"/>
        </w:rPr>
      </w:pPr>
    </w:p>
    <w:p w14:paraId="513E9A18">
      <w:pPr>
        <w:spacing w:line="460" w:lineRule="exact"/>
        <w:jc w:val="center"/>
        <w:rPr>
          <w:rFonts w:hint="eastAsia" w:ascii="宋体" w:hAnsi="宋体" w:eastAsia="Arial" w:cs="宋体"/>
          <w:kern w:val="0"/>
          <w:sz w:val="30"/>
        </w:rPr>
      </w:pPr>
    </w:p>
    <w:p w14:paraId="2F113E6A">
      <w:pPr>
        <w:spacing w:line="460" w:lineRule="exact"/>
        <w:jc w:val="center"/>
        <w:rPr>
          <w:rFonts w:hint="eastAsia" w:ascii="宋体" w:hAnsi="宋体" w:eastAsia="Arial" w:cs="宋体"/>
          <w:kern w:val="0"/>
          <w:sz w:val="30"/>
        </w:rPr>
      </w:pPr>
    </w:p>
    <w:p w14:paraId="79041AF4">
      <w:pPr>
        <w:spacing w:line="460" w:lineRule="exact"/>
        <w:jc w:val="center"/>
        <w:rPr>
          <w:rFonts w:hint="eastAsia" w:ascii="宋体" w:hAnsi="宋体" w:eastAsia="Arial" w:cs="宋体"/>
          <w:kern w:val="0"/>
          <w:sz w:val="30"/>
        </w:rPr>
      </w:pPr>
    </w:p>
    <w:p w14:paraId="70169D96">
      <w:pPr>
        <w:spacing w:line="460" w:lineRule="exact"/>
        <w:jc w:val="center"/>
        <w:rPr>
          <w:rFonts w:hint="eastAsia" w:ascii="宋体" w:hAnsi="宋体" w:eastAsia="Arial" w:cs="宋体"/>
          <w:kern w:val="0"/>
          <w:sz w:val="30"/>
        </w:rPr>
      </w:pPr>
    </w:p>
    <w:p w14:paraId="504B99E6">
      <w:pPr>
        <w:widowControl w:val="0"/>
        <w:tabs>
          <w:tab w:val="right" w:leader="dot" w:pos="8720"/>
        </w:tabs>
        <w:spacing w:before="120" w:after="120" w:line="400" w:lineRule="exact"/>
        <w:jc w:val="left"/>
        <w:rPr>
          <w:rFonts w:hint="eastAsia" w:ascii="宋体" w:hAnsi="宋体" w:eastAsia="Arial" w:cs="宋体"/>
          <w:caps/>
          <w:sz w:val="30"/>
          <w:szCs w:val="24"/>
          <w:lang w:val="en-US" w:eastAsia="zh-CN" w:bidi="ar-SA"/>
        </w:rPr>
      </w:pPr>
    </w:p>
    <w:p w14:paraId="305D13DA">
      <w:pPr>
        <w:rPr>
          <w:rFonts w:hint="eastAsia" w:ascii="宋体" w:hAnsi="宋体" w:eastAsia="Arial" w:cs="宋体"/>
          <w:kern w:val="0"/>
          <w:sz w:val="30"/>
        </w:rPr>
      </w:pPr>
    </w:p>
    <w:p w14:paraId="6482FB77">
      <w:pPr>
        <w:widowControl w:val="0"/>
        <w:tabs>
          <w:tab w:val="right" w:leader="dot" w:pos="8720"/>
        </w:tabs>
        <w:spacing w:before="120" w:after="120" w:line="400" w:lineRule="exact"/>
        <w:jc w:val="left"/>
        <w:rPr>
          <w:rFonts w:hint="eastAsia" w:ascii="宋体" w:hAnsi="宋体" w:eastAsia="Arial" w:cs="宋体"/>
          <w:caps/>
          <w:sz w:val="30"/>
          <w:szCs w:val="24"/>
          <w:lang w:val="en-US" w:eastAsia="zh-CN" w:bidi="ar-SA"/>
        </w:rPr>
      </w:pPr>
    </w:p>
    <w:p w14:paraId="52235E07">
      <w:pPr>
        <w:rPr>
          <w:rFonts w:hint="eastAsia" w:ascii="宋体" w:hAnsi="宋体" w:eastAsia="Arial" w:cs="宋体"/>
          <w:kern w:val="0"/>
          <w:sz w:val="30"/>
        </w:rPr>
      </w:pPr>
    </w:p>
    <w:p w14:paraId="14DCD04C">
      <w:pPr>
        <w:widowControl w:val="0"/>
        <w:tabs>
          <w:tab w:val="right" w:leader="dot" w:pos="8720"/>
        </w:tabs>
        <w:spacing w:before="120" w:after="120" w:line="400" w:lineRule="exact"/>
        <w:jc w:val="left"/>
        <w:rPr>
          <w:rFonts w:hint="eastAsia" w:ascii="宋体" w:hAnsi="宋体" w:eastAsia="Arial" w:cs="宋体"/>
          <w:caps/>
          <w:sz w:val="30"/>
          <w:szCs w:val="24"/>
          <w:lang w:val="en-US" w:eastAsia="zh-CN" w:bidi="ar-SA"/>
        </w:rPr>
      </w:pPr>
    </w:p>
    <w:p w14:paraId="48F36A5E">
      <w:pPr>
        <w:rPr>
          <w:rFonts w:hint="eastAsia" w:ascii="宋体" w:hAnsi="宋体" w:eastAsia="Arial" w:cs="宋体"/>
          <w:kern w:val="0"/>
          <w:sz w:val="30"/>
        </w:rPr>
      </w:pPr>
    </w:p>
    <w:p w14:paraId="190C36A7">
      <w:pPr>
        <w:widowControl w:val="0"/>
        <w:tabs>
          <w:tab w:val="right" w:leader="dot" w:pos="8720"/>
        </w:tabs>
        <w:spacing w:before="120" w:after="120" w:line="400" w:lineRule="exact"/>
        <w:jc w:val="left"/>
        <w:rPr>
          <w:rFonts w:hint="eastAsia" w:ascii="宋体" w:hAnsi="宋体" w:eastAsia="Arial" w:cs="宋体"/>
          <w:caps/>
          <w:sz w:val="30"/>
          <w:szCs w:val="24"/>
          <w:lang w:val="en-US" w:eastAsia="zh-CN" w:bidi="ar-SA"/>
        </w:rPr>
      </w:pPr>
    </w:p>
    <w:p w14:paraId="17A4F82E">
      <w:pPr>
        <w:spacing w:beforeLines="-2147483648" w:beforeAutospacing="0" w:afterLines="-2147483648" w:afterAutospacing="0"/>
        <w:jc w:val="center"/>
        <w:rPr>
          <w:rFonts w:hint="default" w:ascii="Calibri" w:hAnsi="Calibri" w:eastAsia="Arial" w:cs="Times New Roman"/>
          <w:b/>
          <w:bCs/>
          <w:kern w:val="0"/>
          <w:szCs w:val="32"/>
        </w:rPr>
      </w:pPr>
      <w:r>
        <w:rPr>
          <w:rFonts w:hint="eastAsia" w:ascii="宋体" w:hAnsi="宋体" w:eastAsia="Arial" w:cs="宋体"/>
          <w:b/>
          <w:bCs/>
          <w:kern w:val="0"/>
          <w:sz w:val="30"/>
          <w:highlight w:val="none"/>
          <w:lang w:val="en-US" w:eastAsia="zh-CN"/>
        </w:rPr>
        <w:t>13</w:t>
      </w:r>
      <w:r>
        <w:rPr>
          <w:rFonts w:hint="eastAsia" w:ascii="宋体" w:hAnsi="宋体" w:eastAsia="Arial" w:cs="宋体"/>
          <w:b/>
          <w:bCs/>
          <w:kern w:val="0"/>
          <w:sz w:val="30"/>
          <w:highlight w:val="none"/>
        </w:rPr>
        <w:t>.</w:t>
      </w:r>
      <w:r>
        <w:rPr>
          <w:rFonts w:hint="eastAsia" w:ascii="Calibri" w:hAnsi="Calibri" w:eastAsia="Arial" w:cs="Times New Roman"/>
          <w:b/>
          <w:bCs/>
          <w:kern w:val="0"/>
          <w:szCs w:val="32"/>
        </w:rPr>
        <w:t>《中小企业声明函》（服务）</w:t>
      </w:r>
    </w:p>
    <w:p w14:paraId="4182FBDD">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本公司（联合体）郑重声明，根据《政府采购促进中小企业发展管理办法》(财库[2020]46号)的规定，本公司（联合体）参加盐城市政府采购人组织的</w:t>
      </w:r>
      <w:r>
        <w:rPr>
          <w:rFonts w:hint="eastAsia" w:ascii="宋体" w:hAnsi="宋体" w:eastAsia="宋体" w:cs="宋体"/>
          <w:color w:val="000000"/>
          <w:kern w:val="0"/>
          <w:sz w:val="24"/>
          <w:szCs w:val="22"/>
          <w:u w:val="single"/>
        </w:rPr>
        <w:t>（单位名称）</w:t>
      </w:r>
      <w:r>
        <w:rPr>
          <w:rFonts w:hint="eastAsia" w:ascii="宋体" w:hAnsi="宋体" w:eastAsia="宋体" w:cs="宋体"/>
          <w:color w:val="000000"/>
          <w:kern w:val="0"/>
          <w:sz w:val="24"/>
          <w:szCs w:val="22"/>
        </w:rPr>
        <w:t>采购编号为</w:t>
      </w:r>
      <w:r>
        <w:rPr>
          <w:rFonts w:hint="eastAsia" w:ascii="宋体" w:hAnsi="宋体" w:eastAsia="宋体" w:cs="宋体"/>
          <w:color w:val="000000"/>
          <w:kern w:val="0"/>
          <w:sz w:val="24"/>
          <w:szCs w:val="22"/>
          <w:u w:val="single"/>
        </w:rPr>
        <w:t>***</w:t>
      </w:r>
      <w:r>
        <w:rPr>
          <w:rFonts w:hint="eastAsia" w:ascii="宋体" w:hAnsi="宋体" w:eastAsia="宋体" w:cs="宋体"/>
          <w:color w:val="000000"/>
          <w:kern w:val="0"/>
          <w:sz w:val="24"/>
          <w:szCs w:val="22"/>
        </w:rPr>
        <w:t>，</w:t>
      </w:r>
      <w:r>
        <w:rPr>
          <w:rFonts w:hint="eastAsia" w:ascii="宋体" w:hAnsi="宋体" w:eastAsia="宋体" w:cs="宋体"/>
          <w:color w:val="000000"/>
          <w:kern w:val="0"/>
          <w:sz w:val="24"/>
          <w:szCs w:val="22"/>
          <w:u w:val="single"/>
        </w:rPr>
        <w:t>（项目名称）（分包号：**）</w:t>
      </w:r>
      <w:r>
        <w:rPr>
          <w:rFonts w:hint="eastAsia" w:ascii="宋体" w:hAnsi="宋体" w:eastAsia="宋体" w:cs="宋体"/>
          <w:color w:val="000000"/>
          <w:kern w:val="0"/>
          <w:sz w:val="24"/>
          <w:szCs w:val="22"/>
        </w:rPr>
        <w:t>的采购活动，提供的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84FC5AD">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1.</w:t>
      </w:r>
      <w:r>
        <w:rPr>
          <w:rFonts w:hint="eastAsia" w:ascii="宋体" w:hAnsi="宋体" w:eastAsia="宋体" w:cs="宋体"/>
          <w:color w:val="000000"/>
          <w:kern w:val="0"/>
          <w:sz w:val="24"/>
          <w:szCs w:val="22"/>
          <w:u w:val="single"/>
        </w:rPr>
        <w:t>（标的名称）</w:t>
      </w:r>
      <w:r>
        <w:rPr>
          <w:rFonts w:hint="eastAsia" w:ascii="宋体" w:hAnsi="宋体" w:eastAsia="宋体" w:cs="宋体"/>
          <w:i/>
          <w:color w:val="000000"/>
          <w:kern w:val="0"/>
          <w:sz w:val="24"/>
          <w:szCs w:val="22"/>
        </w:rPr>
        <w:t>，</w:t>
      </w:r>
      <w:r>
        <w:rPr>
          <w:rFonts w:hint="eastAsia" w:ascii="宋体" w:hAnsi="宋体" w:eastAsia="宋体" w:cs="宋体"/>
          <w:color w:val="000000"/>
          <w:kern w:val="0"/>
          <w:sz w:val="24"/>
          <w:szCs w:val="22"/>
        </w:rPr>
        <w:t>属于</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行业；承接企业为</w:t>
      </w:r>
      <w:r>
        <w:rPr>
          <w:rFonts w:hint="eastAsia" w:ascii="宋体" w:hAnsi="宋体" w:eastAsia="宋体" w:cs="宋体"/>
          <w:color w:val="000000"/>
          <w:kern w:val="0"/>
          <w:sz w:val="24"/>
          <w:szCs w:val="22"/>
          <w:u w:val="single"/>
        </w:rPr>
        <w:t>（企业名称）</w:t>
      </w:r>
      <w:r>
        <w:rPr>
          <w:rFonts w:hint="eastAsia" w:ascii="宋体" w:hAnsi="宋体" w:eastAsia="宋体" w:cs="宋体"/>
          <w:color w:val="000000"/>
          <w:kern w:val="0"/>
          <w:sz w:val="24"/>
          <w:szCs w:val="22"/>
        </w:rPr>
        <w:t>，从业人员</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人，营业收入为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万元，资产总额为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万元，属于</w:t>
      </w:r>
      <w:r>
        <w:rPr>
          <w:rFonts w:hint="eastAsia" w:ascii="宋体" w:hAnsi="宋体" w:eastAsia="宋体" w:cs="宋体"/>
          <w:color w:val="000000"/>
          <w:kern w:val="0"/>
          <w:sz w:val="24"/>
          <w:szCs w:val="22"/>
          <w:u w:val="single"/>
        </w:rPr>
        <w:t>（</w:t>
      </w:r>
      <w:r>
        <w:rPr>
          <w:rFonts w:hint="eastAsia" w:ascii="宋体" w:hAnsi="宋体" w:eastAsia="宋体" w:cs="宋体"/>
          <w:color w:val="0070C0"/>
          <w:kern w:val="0"/>
          <w:sz w:val="24"/>
          <w:szCs w:val="22"/>
          <w:u w:val="single"/>
        </w:rPr>
        <w:t>中型企业、</w:t>
      </w:r>
      <w:r>
        <w:rPr>
          <w:rFonts w:hint="eastAsia" w:ascii="宋体" w:hAnsi="宋体" w:eastAsia="宋体" w:cs="宋体"/>
          <w:color w:val="000000"/>
          <w:kern w:val="0"/>
          <w:sz w:val="24"/>
          <w:szCs w:val="22"/>
          <w:u w:val="single"/>
        </w:rPr>
        <w:t>小型企业、微型企业）；</w:t>
      </w:r>
    </w:p>
    <w:p w14:paraId="0E999B07">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2.</w:t>
      </w:r>
      <w:r>
        <w:rPr>
          <w:rFonts w:hint="eastAsia" w:ascii="宋体" w:hAnsi="宋体" w:eastAsia="宋体" w:cs="宋体"/>
          <w:color w:val="000000"/>
          <w:kern w:val="0"/>
          <w:sz w:val="24"/>
          <w:szCs w:val="22"/>
          <w:u w:val="single"/>
        </w:rPr>
        <w:t>（标的名称）</w:t>
      </w:r>
      <w:r>
        <w:rPr>
          <w:rFonts w:hint="eastAsia" w:ascii="宋体" w:hAnsi="宋体" w:eastAsia="宋体" w:cs="宋体"/>
          <w:i/>
          <w:color w:val="000000"/>
          <w:kern w:val="0"/>
          <w:sz w:val="24"/>
          <w:szCs w:val="22"/>
        </w:rPr>
        <w:t>，</w:t>
      </w:r>
      <w:r>
        <w:rPr>
          <w:rFonts w:hint="eastAsia" w:ascii="宋体" w:hAnsi="宋体" w:eastAsia="宋体" w:cs="宋体"/>
          <w:color w:val="000000"/>
          <w:kern w:val="0"/>
          <w:sz w:val="24"/>
          <w:szCs w:val="22"/>
        </w:rPr>
        <w:t>属于</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行业；承接企业为</w:t>
      </w:r>
      <w:r>
        <w:rPr>
          <w:rFonts w:hint="eastAsia" w:ascii="宋体" w:hAnsi="宋体" w:eastAsia="宋体" w:cs="宋体"/>
          <w:color w:val="000000"/>
          <w:kern w:val="0"/>
          <w:sz w:val="24"/>
          <w:szCs w:val="22"/>
          <w:u w:val="single"/>
        </w:rPr>
        <w:t>（企业名称）</w:t>
      </w:r>
      <w:r>
        <w:rPr>
          <w:rFonts w:hint="eastAsia" w:ascii="宋体" w:hAnsi="宋体" w:eastAsia="宋体" w:cs="宋体"/>
          <w:color w:val="000000"/>
          <w:kern w:val="0"/>
          <w:sz w:val="24"/>
          <w:szCs w:val="22"/>
        </w:rPr>
        <w:t>，从业人员</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人，营业收入为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万元，资产总额为</w:t>
      </w:r>
      <w:r>
        <w:rPr>
          <w:rFonts w:hint="eastAsia" w:ascii="宋体" w:hAnsi="宋体" w:eastAsia="宋体" w:cs="宋体"/>
          <w:color w:val="000000"/>
          <w:kern w:val="0"/>
          <w:sz w:val="24"/>
          <w:szCs w:val="22"/>
          <w:u w:val="single"/>
        </w:rPr>
        <w:t xml:space="preserve">      </w:t>
      </w:r>
      <w:r>
        <w:rPr>
          <w:rFonts w:hint="eastAsia" w:ascii="宋体" w:hAnsi="宋体" w:eastAsia="宋体" w:cs="宋体"/>
          <w:color w:val="000000"/>
          <w:kern w:val="0"/>
          <w:sz w:val="24"/>
          <w:szCs w:val="22"/>
        </w:rPr>
        <w:t>万元，属于</w:t>
      </w:r>
      <w:r>
        <w:rPr>
          <w:rFonts w:hint="eastAsia" w:ascii="宋体" w:hAnsi="宋体" w:eastAsia="宋体" w:cs="宋体"/>
          <w:color w:val="000000"/>
          <w:kern w:val="0"/>
          <w:sz w:val="24"/>
          <w:szCs w:val="22"/>
          <w:u w:val="single"/>
        </w:rPr>
        <w:t>（</w:t>
      </w:r>
      <w:r>
        <w:rPr>
          <w:rFonts w:hint="eastAsia" w:ascii="宋体" w:hAnsi="宋体" w:eastAsia="宋体" w:cs="宋体"/>
          <w:color w:val="0070C0"/>
          <w:kern w:val="0"/>
          <w:sz w:val="24"/>
          <w:szCs w:val="22"/>
          <w:u w:val="single"/>
        </w:rPr>
        <w:t>中型企业、</w:t>
      </w:r>
      <w:r>
        <w:rPr>
          <w:rFonts w:hint="eastAsia" w:ascii="宋体" w:hAnsi="宋体" w:eastAsia="宋体" w:cs="宋体"/>
          <w:color w:val="000000"/>
          <w:kern w:val="0"/>
          <w:sz w:val="24"/>
          <w:szCs w:val="22"/>
          <w:u w:val="single"/>
        </w:rPr>
        <w:t>小型企业、微型企业）；</w:t>
      </w:r>
    </w:p>
    <w:p w14:paraId="77321E44">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w:t>
      </w:r>
    </w:p>
    <w:p w14:paraId="63FFBE0F">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以上企业，不属于大企业的分支机构，不存在控股股东为大企业的情形，也不存在与大企业的负责人为同一人的情形。</w:t>
      </w:r>
    </w:p>
    <w:p w14:paraId="0D5730DF">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本企业对上述声明内容的真实性负责。如有虚假，将依法承担相应责任</w:t>
      </w:r>
    </w:p>
    <w:p w14:paraId="78DDD14B">
      <w:pPr>
        <w:spacing w:line="240" w:lineRule="auto"/>
        <w:ind w:firstLine="560"/>
        <w:jc w:val="left"/>
        <w:rPr>
          <w:rFonts w:hint="default" w:ascii="Calibri" w:hAnsi="Calibri" w:eastAsia="Arial" w:cs="Times New Roman"/>
          <w:kern w:val="0"/>
          <w:sz w:val="24"/>
          <w:szCs w:val="22"/>
        </w:rPr>
      </w:pPr>
      <w:r>
        <w:rPr>
          <w:rFonts w:hint="default" w:ascii="Calibri" w:hAnsi="Calibri" w:eastAsia="Arial" w:cs="Times New Roman"/>
          <w:kern w:val="0"/>
          <w:sz w:val="24"/>
          <w:szCs w:val="22"/>
        </w:rPr>
        <w:t> </w:t>
      </w:r>
    </w:p>
    <w:p w14:paraId="6590D268">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企业名称（加盖CA电子公章）：</w:t>
      </w:r>
    </w:p>
    <w:p w14:paraId="682FD6DE">
      <w:pPr>
        <w:spacing w:line="240" w:lineRule="auto"/>
        <w:ind w:firstLine="560"/>
        <w:jc w:val="left"/>
        <w:rPr>
          <w:rFonts w:hint="default" w:ascii="Calibri" w:hAnsi="Calibri" w:eastAsia="Arial" w:cs="Times New Roman"/>
          <w:kern w:val="0"/>
          <w:sz w:val="28"/>
        </w:rPr>
      </w:pPr>
      <w:r>
        <w:rPr>
          <w:rFonts w:hint="eastAsia" w:ascii="宋体" w:hAnsi="宋体" w:eastAsia="宋体" w:cs="宋体"/>
          <w:color w:val="000000"/>
          <w:kern w:val="0"/>
          <w:sz w:val="24"/>
          <w:szCs w:val="22"/>
        </w:rPr>
        <w:t>日  期：</w:t>
      </w:r>
    </w:p>
    <w:p w14:paraId="32AC8337">
      <w:pPr>
        <w:spacing w:line="276" w:lineRule="auto"/>
        <w:ind w:firstLine="560"/>
        <w:jc w:val="left"/>
        <w:rPr>
          <w:rFonts w:hint="default" w:ascii="Calibri" w:hAnsi="Calibri" w:eastAsia="Arial" w:cs="Times New Roman"/>
          <w:kern w:val="0"/>
          <w:sz w:val="28"/>
        </w:rPr>
      </w:pPr>
      <w:r>
        <w:rPr>
          <w:rFonts w:hint="default" w:ascii="Calibri" w:hAnsi="Calibri" w:eastAsia="Arial" w:cs="Times New Roman"/>
          <w:kern w:val="0"/>
          <w:sz w:val="28"/>
        </w:rPr>
        <w:t> </w:t>
      </w:r>
    </w:p>
    <w:p w14:paraId="627AD73B">
      <w:pPr>
        <w:spacing w:line="240" w:lineRule="auto"/>
        <w:ind w:firstLine="560"/>
        <w:jc w:val="left"/>
        <w:rPr>
          <w:rFonts w:hint="default" w:ascii="Calibri" w:hAnsi="Calibri" w:eastAsia="Arial" w:cs="Times New Roman"/>
          <w:kern w:val="0"/>
          <w:sz w:val="24"/>
          <w:szCs w:val="22"/>
        </w:rPr>
      </w:pPr>
      <w:r>
        <w:rPr>
          <w:rFonts w:hint="eastAsia" w:ascii="宋体" w:hAnsi="宋体" w:eastAsia="宋体" w:cs="宋体"/>
          <w:color w:val="000000"/>
          <w:kern w:val="0"/>
          <w:sz w:val="24"/>
          <w:szCs w:val="22"/>
        </w:rPr>
        <w:t>备注1：从业人员、营业收入、资产总额填报上一年度数据，无上一年度数据的新成立企业可不填报。</w:t>
      </w:r>
    </w:p>
    <w:p w14:paraId="202D005D">
      <w:pPr>
        <w:widowControl w:val="0"/>
        <w:spacing w:beforeAutospacing="0" w:afterAutospacing="0" w:line="240" w:lineRule="auto"/>
        <w:ind w:firstLine="480"/>
        <w:jc w:val="both"/>
        <w:rPr>
          <w:rFonts w:hint="default" w:ascii="Times New Roman" w:hAnsi="Times New Roman" w:eastAsia="宋体" w:cs="Times New Roman"/>
          <w:color w:val="000000"/>
          <w:sz w:val="22"/>
          <w:szCs w:val="22"/>
          <w:highlight w:val="none"/>
          <w:lang w:val="en-US" w:eastAsia="zh-CN" w:bidi="ar-SA"/>
        </w:rPr>
      </w:pPr>
      <w:r>
        <w:rPr>
          <w:rFonts w:hint="eastAsia" w:ascii="宋体" w:hAnsi="宋体" w:eastAsia="宋体" w:cs="宋体"/>
          <w:color w:val="000000"/>
          <w:kern w:val="0"/>
          <w:sz w:val="24"/>
          <w:szCs w:val="18"/>
        </w:rPr>
        <w:t>备注2：供应商如不提供此声明函，价格将不做相应扣除（如项目全面面向中小企业，则资格审查不通过）。</w:t>
      </w:r>
    </w:p>
    <w:p w14:paraId="78BCD506">
      <w:pPr>
        <w:widowControl w:val="0"/>
        <w:spacing w:beforeAutospacing="0" w:afterAutospacing="0" w:line="0" w:lineRule="atLeast"/>
        <w:jc w:val="center"/>
        <w:rPr>
          <w:rFonts w:hint="eastAsia" w:ascii="黑体" w:hAnsi="Calibri" w:eastAsia="黑体" w:cs="Times New Roman"/>
          <w:b/>
          <w:bCs/>
          <w:sz w:val="32"/>
          <w:szCs w:val="32"/>
          <w:lang w:val="en-US" w:eastAsia="zh-CN" w:bidi="ar-SA"/>
        </w:rPr>
      </w:pPr>
      <w:r>
        <w:rPr>
          <w:rFonts w:hint="eastAsia" w:ascii="宋体" w:hAnsi="宋体" w:eastAsia="宋体" w:cs="宋体"/>
          <w:b/>
          <w:sz w:val="32"/>
          <w:szCs w:val="32"/>
          <w:lang w:val="en-US" w:eastAsia="zh-CN" w:bidi="ar-SA"/>
        </w:rPr>
        <w:br w:type="page" w:clear="all"/>
      </w:r>
      <w:r>
        <w:rPr>
          <w:rFonts w:hint="eastAsia" w:ascii="宋体" w:hAnsi="宋体" w:eastAsia="宋体" w:cs="宋体"/>
          <w:b/>
          <w:sz w:val="32"/>
          <w:szCs w:val="32"/>
          <w:lang w:val="en-US" w:eastAsia="zh-CN" w:bidi="ar-SA"/>
        </w:rPr>
        <w:t>14.</w:t>
      </w:r>
      <w:r>
        <w:rPr>
          <w:rFonts w:hint="eastAsia" w:ascii="黑体" w:hAnsi="Calibri" w:eastAsia="黑体" w:cs="Times New Roman"/>
          <w:b/>
          <w:bCs/>
          <w:sz w:val="32"/>
          <w:szCs w:val="32"/>
          <w:lang w:val="en-US" w:eastAsia="zh-CN" w:bidi="ar-SA"/>
        </w:rPr>
        <w:t>残疾人福利性单位声明函</w:t>
      </w:r>
    </w:p>
    <w:p w14:paraId="70A3BF31">
      <w:pPr>
        <w:widowControl w:val="0"/>
        <w:spacing w:beforeAutospacing="0" w:afterAutospacing="0" w:line="0" w:lineRule="atLeast"/>
        <w:jc w:val="center"/>
        <w:rPr>
          <w:rFonts w:hint="eastAsia" w:ascii="黑体" w:hAnsi="Calibri" w:eastAsia="黑体" w:cs="Times New Roman"/>
          <w:b/>
          <w:bCs/>
          <w:sz w:val="32"/>
          <w:szCs w:val="32"/>
          <w:lang w:val="en-US" w:eastAsia="zh-CN" w:bidi="ar-SA"/>
        </w:rPr>
      </w:pPr>
    </w:p>
    <w:p w14:paraId="4385C696">
      <w:pPr>
        <w:keepNext w:val="0"/>
        <w:keepLines w:val="0"/>
        <w:pageBreakBefore w:val="0"/>
        <w:widowControl w:val="0"/>
        <w:spacing w:beforeAutospacing="0" w:afterAutospacing="0" w:line="440" w:lineRule="exact"/>
        <w:ind w:firstLine="482"/>
        <w:jc w:val="both"/>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项目采购活动提供本单位制造的货物，或者提供其他残疾人福利性单位制造的货物（不包括使用非残疾人福利性单位注册商标的货物）。</w:t>
      </w:r>
    </w:p>
    <w:p w14:paraId="22E8243A">
      <w:pPr>
        <w:keepNext w:val="0"/>
        <w:keepLines w:val="0"/>
        <w:pageBreakBefore w:val="0"/>
        <w:widowControl w:val="0"/>
        <w:spacing w:beforeAutospacing="0" w:afterAutospacing="0" w:line="440" w:lineRule="exact"/>
        <w:ind w:firstLine="482"/>
        <w:jc w:val="both"/>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本单位对上述声明的真实性负责。如有虚假，将依法承担相应责任。</w:t>
      </w:r>
    </w:p>
    <w:p w14:paraId="0E37B097">
      <w:pPr>
        <w:keepNext w:val="0"/>
        <w:keepLines w:val="0"/>
        <w:pageBreakBefore w:val="0"/>
        <w:widowControl w:val="0"/>
        <w:spacing w:beforeAutospacing="0" w:afterAutospacing="0" w:line="440" w:lineRule="exact"/>
        <w:ind w:firstLine="482"/>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w:t>
      </w:r>
    </w:p>
    <w:p w14:paraId="44E463B9">
      <w:pPr>
        <w:keepNext w:val="0"/>
        <w:keepLines w:val="0"/>
        <w:pageBreakBefore w:val="0"/>
        <w:widowControl w:val="0"/>
        <w:spacing w:beforeAutospacing="0" w:afterAutospacing="0" w:line="440" w:lineRule="exact"/>
        <w:ind w:firstLine="482"/>
        <w:jc w:val="both"/>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备注：1、供应商如不提供此声明函，价格将不做相应扣除。2、成交供应商为残疾人福利单位的，此声明函将随成交结果同时公告，接受社会监督</w:t>
      </w:r>
    </w:p>
    <w:p w14:paraId="7896E0B7">
      <w:pPr>
        <w:widowControl w:val="0"/>
        <w:spacing w:beforeAutospacing="0" w:afterAutospacing="0" w:line="0" w:lineRule="atLeast"/>
        <w:ind w:firstLine="624"/>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w:t>
      </w:r>
    </w:p>
    <w:p w14:paraId="026C7437">
      <w:pPr>
        <w:keepNext w:val="0"/>
        <w:keepLines w:val="0"/>
        <w:pageBreakBefore w:val="0"/>
        <w:widowControl w:val="0"/>
        <w:tabs>
          <w:tab w:val="left" w:pos="4864"/>
        </w:tabs>
        <w:spacing w:beforeAutospacing="0" w:afterAutospacing="0" w:line="360" w:lineRule="auto"/>
        <w:ind w:right="1560" w:firstLine="624"/>
        <w:jc w:val="center"/>
        <w:rPr>
          <w:rFonts w:hint="eastAsia" w:ascii="宋体" w:hAnsi="宋体" w:eastAsia="宋体" w:cs="宋体"/>
          <w:sz w:val="24"/>
          <w:szCs w:val="24"/>
          <w:lang w:val="en-US" w:eastAsia="zh-CN" w:bidi="ar-SA"/>
        </w:rPr>
      </w:pPr>
      <w:r>
        <w:rPr>
          <w:rFonts w:hint="eastAsia" w:ascii="宋体" w:hAnsi="宋体" w:eastAsia="宋体" w:cs="宋体"/>
          <w:color w:val="000000"/>
          <w:sz w:val="30"/>
          <w:szCs w:val="30"/>
          <w:lang w:val="en-US" w:eastAsia="zh-CN" w:bidi="ar-SA"/>
        </w:rPr>
        <w:t>     </w:t>
      </w:r>
      <w:r>
        <w:rPr>
          <w:rFonts w:hint="eastAsia" w:ascii="宋体" w:hAnsi="宋体" w:eastAsia="宋体" w:cs="宋体"/>
          <w:color w:val="000000"/>
          <w:sz w:val="24"/>
          <w:szCs w:val="24"/>
          <w:lang w:val="en-US" w:eastAsia="zh-CN" w:bidi="ar-SA"/>
        </w:rPr>
        <w:t>单位名称（加盖CA电子公章）：</w:t>
      </w:r>
    </w:p>
    <w:p w14:paraId="2CCB537D">
      <w:pPr>
        <w:spacing w:line="360" w:lineRule="auto"/>
        <w:jc w:val="center"/>
        <w:outlineLvl w:val="1"/>
        <w:rPr>
          <w:rFonts w:hint="eastAsia" w:ascii="宋体" w:hAnsi="宋体" w:eastAsia="宋体" w:cs="宋体"/>
          <w:color w:val="000000"/>
          <w:kern w:val="0"/>
        </w:rPr>
      </w:pPr>
      <w:r>
        <w:rPr>
          <w:rFonts w:hint="eastAsia" w:ascii="宋体" w:hAnsi="宋体" w:eastAsia="宋体" w:cs="宋体"/>
          <w:color w:val="000000"/>
          <w:kern w:val="0"/>
        </w:rPr>
        <w:t>        日  期：</w:t>
      </w:r>
    </w:p>
    <w:p w14:paraId="2E5EB4E3">
      <w:pPr>
        <w:keepNext/>
        <w:keepLines/>
        <w:widowControl w:val="0"/>
        <w:spacing w:before="260" w:after="260" w:line="416" w:lineRule="auto"/>
        <w:jc w:val="center"/>
        <w:outlineLvl w:val="1"/>
        <w:rPr>
          <w:rFonts w:hint="eastAsia" w:ascii="宋体" w:hAnsi="宋体" w:eastAsia="宋体" w:cs="宋体"/>
          <w:b/>
          <w:bCs/>
          <w:color w:val="000000"/>
          <w:sz w:val="44"/>
          <w:szCs w:val="44"/>
          <w:lang w:val="en-US" w:eastAsia="zh-CN" w:bidi="ar-SA"/>
        </w:rPr>
      </w:pPr>
    </w:p>
    <w:p w14:paraId="5ECD79EE">
      <w:pPr>
        <w:rPr>
          <w:rFonts w:hint="eastAsia" w:ascii="宋体" w:hAnsi="宋体" w:eastAsia="宋体" w:cs="宋体"/>
          <w:color w:val="000000"/>
          <w:kern w:val="0"/>
        </w:rPr>
      </w:pPr>
    </w:p>
    <w:p w14:paraId="39189A61">
      <w:pPr>
        <w:keepNext/>
        <w:keepLines/>
        <w:widowControl w:val="0"/>
        <w:spacing w:before="260" w:after="260" w:line="416" w:lineRule="auto"/>
        <w:jc w:val="center"/>
        <w:outlineLvl w:val="1"/>
        <w:rPr>
          <w:rFonts w:hint="eastAsia" w:ascii="宋体" w:hAnsi="宋体" w:eastAsia="宋体" w:cs="宋体"/>
          <w:b/>
          <w:bCs/>
          <w:color w:val="000000"/>
          <w:sz w:val="44"/>
          <w:szCs w:val="44"/>
          <w:lang w:val="en-US" w:eastAsia="zh-CN" w:bidi="ar-SA"/>
        </w:rPr>
      </w:pPr>
    </w:p>
    <w:p w14:paraId="15613337">
      <w:pPr>
        <w:rPr>
          <w:rFonts w:hint="eastAsia" w:ascii="宋体" w:hAnsi="宋体" w:eastAsia="宋体" w:cs="宋体"/>
          <w:color w:val="000000"/>
          <w:kern w:val="0"/>
        </w:rPr>
      </w:pPr>
    </w:p>
    <w:p w14:paraId="201D5687">
      <w:pPr>
        <w:keepNext/>
        <w:keepLines/>
        <w:widowControl w:val="0"/>
        <w:spacing w:before="260" w:after="260" w:line="416" w:lineRule="auto"/>
        <w:jc w:val="center"/>
        <w:outlineLvl w:val="1"/>
        <w:rPr>
          <w:rFonts w:hint="eastAsia" w:ascii="宋体" w:hAnsi="宋体" w:eastAsia="宋体" w:cs="宋体"/>
          <w:b/>
          <w:bCs/>
          <w:color w:val="000000"/>
          <w:sz w:val="44"/>
          <w:szCs w:val="44"/>
          <w:lang w:val="en-US" w:eastAsia="zh-CN" w:bidi="ar-SA"/>
        </w:rPr>
      </w:pPr>
    </w:p>
    <w:p w14:paraId="672B86B7">
      <w:pPr>
        <w:rPr>
          <w:rFonts w:hint="eastAsia" w:ascii="宋体" w:hAnsi="宋体" w:eastAsia="宋体" w:cs="宋体"/>
          <w:color w:val="000000"/>
          <w:kern w:val="0"/>
        </w:rPr>
      </w:pPr>
    </w:p>
    <w:p w14:paraId="4C4B6FBF">
      <w:pPr>
        <w:keepNext/>
        <w:keepLines/>
        <w:widowControl w:val="0"/>
        <w:spacing w:before="260" w:after="260" w:line="416" w:lineRule="auto"/>
        <w:jc w:val="center"/>
        <w:outlineLvl w:val="1"/>
        <w:rPr>
          <w:rFonts w:hint="eastAsia" w:ascii="宋体" w:hAnsi="宋体" w:eastAsia="宋体" w:cs="宋体"/>
          <w:b/>
          <w:bCs/>
          <w:color w:val="000000"/>
          <w:sz w:val="44"/>
          <w:szCs w:val="44"/>
          <w:lang w:val="en-US" w:eastAsia="zh-CN" w:bidi="ar-SA"/>
        </w:rPr>
      </w:pPr>
    </w:p>
    <w:p w14:paraId="171092AC">
      <w:pPr>
        <w:rPr>
          <w:rFonts w:hint="eastAsia" w:ascii="宋体" w:hAnsi="宋体" w:eastAsia="宋体" w:cs="宋体"/>
          <w:color w:val="000000"/>
          <w:kern w:val="0"/>
        </w:rPr>
      </w:pPr>
    </w:p>
    <w:p w14:paraId="36FA186E">
      <w:pPr>
        <w:rPr>
          <w:rFonts w:hint="eastAsia" w:ascii="Calibri" w:hAnsi="Calibri" w:eastAsia="Arial" w:cs="Times New Roman"/>
          <w:kern w:val="0"/>
          <w:lang w:val="en-US" w:eastAsia="zh-CN"/>
        </w:rPr>
      </w:pPr>
    </w:p>
    <w:p w14:paraId="0A5E83F7">
      <w:pPr>
        <w:widowControl w:val="0"/>
        <w:spacing w:line="240" w:lineRule="auto"/>
        <w:ind w:left="1600" w:firstLine="0"/>
        <w:jc w:val="both"/>
        <w:rPr>
          <w:rFonts w:hint="eastAsia" w:ascii="Times New Roman" w:hAnsi="Times New Roman" w:eastAsia="宋体" w:cs="Times New Roman"/>
          <w:sz w:val="21"/>
          <w:szCs w:val="24"/>
          <w:lang w:val="en-US" w:eastAsia="zh-CN" w:bidi="ar-SA"/>
        </w:rPr>
      </w:pPr>
    </w:p>
    <w:p w14:paraId="59E7FEA8">
      <w:pPr>
        <w:rPr>
          <w:rFonts w:hint="eastAsia" w:ascii="Calibri" w:hAnsi="Calibri" w:eastAsia="Arial" w:cs="Times New Roman"/>
          <w:kern w:val="0"/>
          <w:lang w:val="en-US" w:eastAsia="zh-CN"/>
        </w:rPr>
      </w:pPr>
    </w:p>
    <w:p w14:paraId="6897E8D6">
      <w:pPr>
        <w:widowControl w:val="0"/>
        <w:spacing w:line="240" w:lineRule="auto"/>
        <w:ind w:left="1600" w:firstLine="0"/>
        <w:jc w:val="both"/>
        <w:rPr>
          <w:rFonts w:hint="eastAsia" w:ascii="Times New Roman" w:hAnsi="Times New Roman" w:eastAsia="宋体" w:cs="Times New Roman"/>
          <w:sz w:val="21"/>
          <w:szCs w:val="24"/>
          <w:lang w:val="en-US" w:eastAsia="zh-CN" w:bidi="ar-SA"/>
        </w:rPr>
      </w:pPr>
    </w:p>
    <w:p w14:paraId="3E5B686D">
      <w:pPr>
        <w:rPr>
          <w:rFonts w:hint="eastAsia" w:ascii="Calibri" w:hAnsi="Calibri" w:eastAsia="Arial" w:cs="Times New Roman"/>
          <w:kern w:val="0"/>
          <w:lang w:val="en-US" w:eastAsia="zh-CN"/>
        </w:rPr>
      </w:pPr>
    </w:p>
    <w:p w14:paraId="4174A71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15、技术要求响应及偏离表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C4A0C9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28B05">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A9948">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74C1B">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640FC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DC701">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06C55C3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58AC2B5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24CEC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35E5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6078F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98133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050EF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2D7BB2B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AB81D4">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517105">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70FD0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3F3EE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4DE292">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5467D97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F55A3">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6C5A1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3D94B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B3B5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5D85C">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337C68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2498C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F9CD4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0E879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97FFB3">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181E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3F10A09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D6E88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7FD54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18E4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D92A3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D9A60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303779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504484">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7284C">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7093F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2EB4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853804">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470C23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B93F21">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C041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29A035">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8708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4A1E5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0D5C5FB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A793C">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FB33E6">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D20A6">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B0149E">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6D8F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bl>
    <w:p w14:paraId="4F32E0EB">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6D9F3D52">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0465A2E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72D260A3">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542F47A5">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0BF83746">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71ED9E17">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0557B6E4">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36930EF9">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p w14:paraId="179CB518">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p>
    <w:p w14:paraId="614D5D1F">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p>
    <w:p w14:paraId="56DB7BA2">
      <w:pPr>
        <w:widowControl w:val="0"/>
        <w:spacing w:line="240" w:lineRule="auto"/>
        <w:ind w:left="1600" w:firstLine="0"/>
        <w:jc w:val="both"/>
        <w:rPr>
          <w:rFonts w:hint="default" w:ascii="Calibri" w:hAnsi="Calibri" w:eastAsia="Arial" w:cs="Times New Roman"/>
          <w:sz w:val="24"/>
          <w:szCs w:val="24"/>
          <w:highlight w:val="none"/>
          <w:lang w:val="en-US" w:eastAsia="zh-CN" w:bidi="ar-SA"/>
        </w:rPr>
      </w:pPr>
    </w:p>
    <w:p w14:paraId="53DEDB6F">
      <w:pPr>
        <w:rPr>
          <w:rFonts w:hint="default" w:ascii="Calibri" w:hAnsi="Calibri" w:eastAsia="Arial" w:cs="Times New Roman"/>
          <w:kern w:val="0"/>
          <w:sz w:val="24"/>
          <w:szCs w:val="24"/>
          <w:highlight w:val="none"/>
          <w:lang w:val="en-US" w:eastAsia="zh-CN" w:bidi="ar-SA"/>
        </w:rPr>
      </w:pPr>
    </w:p>
    <w:p w14:paraId="162A3283">
      <w:pPr>
        <w:widowControl w:val="0"/>
        <w:spacing w:line="240" w:lineRule="auto"/>
        <w:ind w:left="1600" w:firstLine="0"/>
        <w:jc w:val="both"/>
        <w:rPr>
          <w:rFonts w:hint="default" w:ascii="Calibri" w:hAnsi="Calibri" w:eastAsia="Arial" w:cs="Times New Roman"/>
          <w:sz w:val="24"/>
          <w:szCs w:val="24"/>
          <w:highlight w:val="none"/>
          <w:lang w:val="en-US" w:eastAsia="zh-CN" w:bidi="ar-SA"/>
        </w:rPr>
      </w:pPr>
    </w:p>
    <w:p w14:paraId="26353C82">
      <w:pPr>
        <w:rPr>
          <w:rFonts w:hint="default" w:ascii="Calibri" w:hAnsi="Calibri" w:eastAsia="Arial" w:cs="Times New Roman"/>
          <w:kern w:val="0"/>
          <w:sz w:val="24"/>
          <w:szCs w:val="24"/>
          <w:highlight w:val="none"/>
          <w:lang w:val="en-US" w:eastAsia="zh-CN" w:bidi="ar-SA"/>
        </w:rPr>
      </w:pPr>
    </w:p>
    <w:p w14:paraId="2E5BF5F1">
      <w:pPr>
        <w:widowControl w:val="0"/>
        <w:spacing w:line="240" w:lineRule="auto"/>
        <w:ind w:left="1600" w:firstLine="0"/>
        <w:jc w:val="both"/>
        <w:rPr>
          <w:rFonts w:hint="default" w:ascii="Calibri" w:hAnsi="Calibri" w:eastAsia="Arial" w:cs="Times New Roman"/>
          <w:sz w:val="24"/>
          <w:szCs w:val="24"/>
          <w:highlight w:val="none"/>
          <w:lang w:val="en-US" w:eastAsia="zh-CN" w:bidi="ar-SA"/>
        </w:rPr>
      </w:pPr>
    </w:p>
    <w:p w14:paraId="5CBDFEC9">
      <w:pPr>
        <w:rPr>
          <w:rFonts w:hint="default" w:ascii="Calibri" w:hAnsi="Calibri" w:eastAsia="Arial" w:cs="Times New Roman"/>
          <w:kern w:val="0"/>
          <w:sz w:val="24"/>
          <w:szCs w:val="24"/>
          <w:highlight w:val="none"/>
          <w:lang w:val="en-US" w:eastAsia="zh-CN" w:bidi="ar-SA"/>
        </w:rPr>
      </w:pPr>
    </w:p>
    <w:p w14:paraId="6903285E">
      <w:pPr>
        <w:widowControl w:val="0"/>
        <w:spacing w:line="240" w:lineRule="auto"/>
        <w:ind w:left="1600" w:firstLine="0"/>
        <w:jc w:val="both"/>
        <w:rPr>
          <w:rFonts w:hint="default" w:ascii="Calibri" w:hAnsi="Calibri" w:eastAsia="Arial" w:cs="Times New Roman"/>
          <w:sz w:val="24"/>
          <w:szCs w:val="24"/>
          <w:highlight w:val="none"/>
          <w:lang w:val="en-US" w:eastAsia="zh-CN" w:bidi="ar-SA"/>
        </w:rPr>
      </w:pPr>
    </w:p>
    <w:p w14:paraId="58DCC8B3">
      <w:pPr>
        <w:rPr>
          <w:rFonts w:hint="default" w:ascii="Calibri" w:hAnsi="Calibri" w:eastAsia="Arial" w:cs="Times New Roman"/>
          <w:kern w:val="0"/>
          <w:lang w:val="en-US" w:eastAsia="zh-CN"/>
        </w:rPr>
      </w:pPr>
    </w:p>
    <w:p w14:paraId="3792F7F3">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p>
    <w:p w14:paraId="0D2E88EB">
      <w:pPr>
        <w:widowControl w:val="0"/>
        <w:jc w:val="left"/>
        <w:rPr>
          <w:rFonts w:hint="eastAsia" w:ascii="Calibri" w:hAnsi="Calibri" w:eastAsia="Arial" w:cs="Times New Roman"/>
          <w:color w:val="000000"/>
          <w:sz w:val="24"/>
          <w:szCs w:val="24"/>
          <w:highlight w:val="none"/>
          <w:lang w:val="en-US" w:eastAsia="zh-CN" w:bidi="ar-SA"/>
        </w:rPr>
      </w:pPr>
    </w:p>
    <w:p w14:paraId="4604018E">
      <w:pPr>
        <w:widowControl w:val="0"/>
        <w:jc w:val="left"/>
        <w:rPr>
          <w:rFonts w:hint="eastAsia" w:ascii="Calibri" w:hAnsi="Calibri" w:eastAsia="Arial" w:cs="Times New Roman"/>
          <w:color w:val="000000"/>
          <w:sz w:val="24"/>
          <w:szCs w:val="24"/>
          <w:highlight w:val="none"/>
          <w:lang w:val="en-US" w:eastAsia="zh-CN" w:bidi="ar-SA"/>
        </w:rPr>
      </w:pPr>
    </w:p>
    <w:p w14:paraId="3339B619">
      <w:pPr>
        <w:widowControl w:val="0"/>
        <w:jc w:val="left"/>
        <w:rPr>
          <w:rFonts w:hint="eastAsia" w:ascii="Calibri" w:hAnsi="Calibri" w:eastAsia="Arial" w:cs="Times New Roman"/>
          <w:color w:val="000000"/>
          <w:sz w:val="24"/>
          <w:szCs w:val="24"/>
          <w:highlight w:val="none"/>
          <w:lang w:val="en-US" w:eastAsia="zh-CN" w:bidi="ar-SA"/>
        </w:rPr>
      </w:pPr>
    </w:p>
    <w:p w14:paraId="4B03213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黑体" w:hAnsi="宋体" w:eastAsia="黑体" w:cs="黑体"/>
          <w:b/>
          <w:color w:val="000000"/>
          <w:kern w:val="0"/>
          <w:sz w:val="32"/>
          <w:szCs w:val="32"/>
          <w:highlight w:val="none"/>
          <w:lang w:val="en-US" w:eastAsia="zh-CN" w:bidi="ar-SA"/>
        </w:rPr>
        <w:t>16、商务要求响应及偏离表</w:t>
      </w:r>
    </w:p>
    <w:tbl>
      <w:tblPr>
        <w:tblStyle w:val="1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34E23836">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7065E">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bookmarkStart w:id="192" w:name="_Hlt26955064"/>
            <w:bookmarkStart w:id="193" w:name="_Hlt26580838"/>
            <w:bookmarkStart w:id="194" w:name="_Hlt26671372"/>
            <w:bookmarkStart w:id="195" w:name="_Hlt26671343"/>
            <w:bookmarkStart w:id="196" w:name="_Hlt26609391"/>
            <w:bookmarkStart w:id="197" w:name="_Hlt26782999"/>
            <w:bookmarkStart w:id="198" w:name="_Hlt24879081"/>
            <w:bookmarkStart w:id="199" w:name="_Hlt26955056"/>
            <w:r>
              <w:rPr>
                <w:rFonts w:hint="eastAsia" w:ascii="宋体" w:hAnsi="宋体" w:eastAsia="宋体" w:cs="宋体"/>
                <w:color w:val="000000"/>
                <w:kern w:val="0"/>
                <w:sz w:val="24"/>
                <w:szCs w:val="24"/>
                <w:highlight w:val="none"/>
                <w:lang w:val="en-US" w:eastAsia="zh-CN" w:bidi="ar-SA"/>
              </w:rPr>
              <w:t>序号</w:t>
            </w:r>
            <w:bookmarkEnd w:id="192"/>
            <w:bookmarkEnd w:id="193"/>
            <w:bookmarkEnd w:id="194"/>
            <w:bookmarkEnd w:id="195"/>
            <w:bookmarkEnd w:id="196"/>
            <w:bookmarkEnd w:id="197"/>
            <w:bookmarkEnd w:id="198"/>
            <w:bookmarkEnd w:id="199"/>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55D27">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698AB0">
            <w:pPr>
              <w:widowControl w:val="0"/>
              <w:spacing w:beforeAutospacing="0" w:afterAutospacing="0"/>
              <w:jc w:val="center"/>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9FA7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B9750C">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54CF4DC2">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0D2F841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6206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F4C41">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64E2C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E83E6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CC747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62ACFC4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33BC44">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CEF67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E74624">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B9E46">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AD51C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61204CB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5C71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E6A0CC">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A2E5BF">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71D62">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09644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78A69B3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11EA1">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F41746">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BDE695">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11BC0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9476E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416E0E5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7A3557">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D20AD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32E6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80021">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50FB4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20D23B6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4C973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0AE37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C03C3">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305D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D43A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5997766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9D63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5CAE65">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AA57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E2E199">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A85706">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r w14:paraId="7AFCC06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C64F0B">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BB2EF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184C60">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06CB08">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C2DD0D">
            <w:pPr>
              <w:widowControl w:val="0"/>
              <w:spacing w:beforeAutospacing="0" w:afterAutospacing="0"/>
              <w:jc w:val="center"/>
              <w:rPr>
                <w:rFonts w:hint="default" w:ascii="Calibri" w:hAnsi="Calibri" w:eastAsia="Arial" w:cs="Times New Roman"/>
                <w:kern w:val="0"/>
                <w:sz w:val="24"/>
                <w:szCs w:val="24"/>
                <w:highlight w:val="none"/>
                <w:lang w:val="en-US" w:eastAsia="zh-CN" w:bidi="ar-SA"/>
              </w:rPr>
            </w:pPr>
            <w:r>
              <w:rPr>
                <w:rFonts w:hint="default" w:ascii="Calibri" w:hAnsi="Calibri" w:eastAsia="Arial" w:cs="Times New Roman"/>
                <w:kern w:val="0"/>
                <w:sz w:val="24"/>
                <w:szCs w:val="24"/>
                <w:highlight w:val="none"/>
                <w:lang w:val="en-US" w:eastAsia="zh-CN" w:bidi="ar-SA"/>
              </w:rPr>
              <w:t> </w:t>
            </w:r>
          </w:p>
        </w:tc>
      </w:tr>
    </w:tbl>
    <w:p w14:paraId="63DF23FD">
      <w:pPr>
        <w:widowControl w:val="0"/>
        <w:spacing w:beforeAutospacing="0" w:afterAutospacing="0"/>
        <w:jc w:val="both"/>
        <w:rPr>
          <w:rFonts w:hint="default" w:ascii="Calibri" w:hAnsi="Calibri" w:eastAsia="Arial"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43C4AA82">
      <w:pPr>
        <w:spacing w:line="600" w:lineRule="exact"/>
        <w:jc w:val="center"/>
        <w:rPr>
          <w:rFonts w:hint="eastAsia" w:ascii="宋体" w:hAnsi="宋体" w:eastAsia="Arial" w:cs="宋体"/>
          <w:b/>
          <w:kern w:val="0"/>
          <w:sz w:val="32"/>
          <w:szCs w:val="32"/>
          <w:lang w:val="en-US" w:eastAsia="zh-CN"/>
        </w:rPr>
      </w:pPr>
    </w:p>
    <w:p w14:paraId="6AEC8D61">
      <w:pPr>
        <w:spacing w:line="600" w:lineRule="exact"/>
        <w:jc w:val="center"/>
        <w:rPr>
          <w:rFonts w:hint="eastAsia" w:ascii="宋体" w:hAnsi="宋体" w:eastAsia="Arial" w:cs="宋体"/>
          <w:b/>
          <w:kern w:val="0"/>
          <w:sz w:val="32"/>
          <w:szCs w:val="32"/>
          <w:lang w:val="en-US" w:eastAsia="zh-CN"/>
        </w:rPr>
      </w:pPr>
    </w:p>
    <w:p w14:paraId="310B27CF">
      <w:pPr>
        <w:spacing w:line="600" w:lineRule="exact"/>
        <w:jc w:val="center"/>
        <w:rPr>
          <w:rFonts w:hint="eastAsia" w:ascii="宋体" w:hAnsi="宋体" w:eastAsia="Arial" w:cs="宋体"/>
          <w:b/>
          <w:kern w:val="0"/>
          <w:sz w:val="32"/>
          <w:szCs w:val="32"/>
          <w:lang w:val="en-US" w:eastAsia="zh-CN"/>
        </w:rPr>
      </w:pPr>
    </w:p>
    <w:p w14:paraId="00F854D1">
      <w:pPr>
        <w:spacing w:line="600" w:lineRule="exact"/>
        <w:jc w:val="center"/>
        <w:rPr>
          <w:rFonts w:hint="eastAsia" w:ascii="宋体" w:hAnsi="宋体" w:eastAsia="Arial" w:cs="宋体"/>
          <w:b/>
          <w:kern w:val="0"/>
          <w:sz w:val="32"/>
          <w:szCs w:val="32"/>
          <w:lang w:val="en-US" w:eastAsia="zh-CN"/>
        </w:rPr>
      </w:pPr>
    </w:p>
    <w:p w14:paraId="203FBD96">
      <w:pPr>
        <w:spacing w:line="600" w:lineRule="exact"/>
        <w:jc w:val="center"/>
        <w:rPr>
          <w:rFonts w:hint="eastAsia" w:ascii="宋体" w:hAnsi="宋体" w:eastAsia="Arial" w:cs="宋体"/>
          <w:b/>
          <w:kern w:val="0"/>
          <w:sz w:val="32"/>
          <w:szCs w:val="32"/>
          <w:lang w:val="en-US" w:eastAsia="zh-CN"/>
        </w:rPr>
      </w:pPr>
    </w:p>
    <w:p w14:paraId="621BD571">
      <w:pPr>
        <w:spacing w:line="600" w:lineRule="exact"/>
        <w:jc w:val="center"/>
        <w:rPr>
          <w:rFonts w:hint="eastAsia" w:ascii="宋体" w:hAnsi="宋体" w:eastAsia="Arial" w:cs="宋体"/>
          <w:b/>
          <w:kern w:val="0"/>
          <w:sz w:val="32"/>
          <w:szCs w:val="32"/>
          <w:lang w:val="en-US" w:eastAsia="zh-CN"/>
        </w:rPr>
      </w:pPr>
    </w:p>
    <w:p w14:paraId="17E0724F">
      <w:pPr>
        <w:spacing w:line="600" w:lineRule="exact"/>
        <w:jc w:val="center"/>
        <w:rPr>
          <w:rFonts w:hint="eastAsia" w:ascii="宋体" w:hAnsi="宋体" w:eastAsia="Arial" w:cs="宋体"/>
          <w:b/>
          <w:kern w:val="0"/>
          <w:sz w:val="32"/>
          <w:szCs w:val="32"/>
          <w:lang w:val="en-US" w:eastAsia="zh-CN"/>
        </w:rPr>
      </w:pPr>
    </w:p>
    <w:p w14:paraId="1A4DA7C3">
      <w:pPr>
        <w:widowControl w:val="0"/>
        <w:spacing w:line="240" w:lineRule="auto"/>
        <w:ind w:left="1600" w:firstLine="0"/>
        <w:jc w:val="both"/>
        <w:rPr>
          <w:rFonts w:hint="eastAsia" w:ascii="宋体" w:hAnsi="宋体" w:eastAsia="宋体" w:cs="宋体"/>
          <w:b/>
          <w:sz w:val="32"/>
          <w:szCs w:val="32"/>
          <w:lang w:val="en-US" w:eastAsia="zh-CN" w:bidi="ar-SA"/>
        </w:rPr>
      </w:pPr>
    </w:p>
    <w:p w14:paraId="15E02C1B">
      <w:pPr>
        <w:rPr>
          <w:rFonts w:hint="eastAsia" w:ascii="宋体" w:hAnsi="宋体" w:eastAsia="Arial" w:cs="宋体"/>
          <w:b/>
          <w:kern w:val="0"/>
          <w:sz w:val="32"/>
          <w:szCs w:val="32"/>
          <w:lang w:val="en-US" w:eastAsia="zh-CN"/>
        </w:rPr>
      </w:pPr>
    </w:p>
    <w:p w14:paraId="18688FC4">
      <w:pPr>
        <w:widowControl w:val="0"/>
        <w:spacing w:line="240" w:lineRule="auto"/>
        <w:ind w:left="1600" w:firstLine="0"/>
        <w:jc w:val="both"/>
        <w:rPr>
          <w:rFonts w:hint="eastAsia" w:ascii="Times New Roman" w:hAnsi="Times New Roman" w:eastAsia="宋体" w:cs="Times New Roman"/>
          <w:sz w:val="21"/>
          <w:szCs w:val="24"/>
          <w:lang w:val="en-US" w:eastAsia="zh-CN" w:bidi="ar-SA"/>
        </w:rPr>
      </w:pPr>
    </w:p>
    <w:p w14:paraId="4C88210A">
      <w:pPr>
        <w:spacing w:line="600" w:lineRule="exact"/>
        <w:jc w:val="center"/>
        <w:rPr>
          <w:rFonts w:hint="eastAsia" w:ascii="宋体" w:hAnsi="宋体" w:eastAsia="Arial" w:cs="宋体"/>
          <w:b/>
          <w:kern w:val="0"/>
          <w:sz w:val="32"/>
          <w:szCs w:val="32"/>
          <w:lang w:val="en-US" w:eastAsia="zh-CN"/>
        </w:rPr>
      </w:pPr>
    </w:p>
    <w:p w14:paraId="420A6625">
      <w:pPr>
        <w:spacing w:line="600" w:lineRule="exact"/>
        <w:jc w:val="center"/>
        <w:rPr>
          <w:rFonts w:hint="eastAsia" w:ascii="宋体" w:hAnsi="宋体" w:eastAsia="Arial" w:cs="宋体"/>
          <w:b/>
          <w:kern w:val="0"/>
          <w:sz w:val="32"/>
          <w:szCs w:val="32"/>
          <w:lang w:val="en-US" w:eastAsia="zh-CN"/>
        </w:rPr>
      </w:pPr>
    </w:p>
    <w:p w14:paraId="26132DD3">
      <w:pPr>
        <w:spacing w:line="600" w:lineRule="exact"/>
        <w:jc w:val="center"/>
        <w:rPr>
          <w:rFonts w:hint="eastAsia" w:ascii="黑体" w:hAnsi="Calibri" w:eastAsia="黑体" w:cs="Times New Roman"/>
          <w:b/>
          <w:bCs/>
          <w:kern w:val="0"/>
          <w:sz w:val="32"/>
          <w:szCs w:val="32"/>
          <w:lang w:val="en-US" w:eastAsia="zh-CN"/>
        </w:rPr>
      </w:pPr>
      <w:r>
        <w:rPr>
          <w:rFonts w:hint="eastAsia" w:ascii="宋体" w:hAnsi="宋体" w:eastAsia="Arial" w:cs="宋体"/>
          <w:b/>
          <w:kern w:val="0"/>
          <w:sz w:val="32"/>
          <w:szCs w:val="32"/>
          <w:lang w:val="en-US" w:eastAsia="zh-CN"/>
        </w:rPr>
        <w:t>17</w:t>
      </w:r>
      <w:r>
        <w:rPr>
          <w:rFonts w:hint="eastAsia" w:ascii="宋体" w:hAnsi="宋体" w:eastAsia="Arial" w:cs="宋体"/>
          <w:b/>
          <w:kern w:val="0"/>
          <w:sz w:val="32"/>
          <w:szCs w:val="32"/>
        </w:rPr>
        <w:t>.</w:t>
      </w:r>
      <w:bookmarkEnd w:id="186"/>
      <w:r>
        <w:rPr>
          <w:rFonts w:hint="eastAsia" w:ascii="黑体" w:hAnsi="Calibri" w:eastAsia="黑体" w:cs="Times New Roman"/>
          <w:b/>
          <w:bCs/>
          <w:kern w:val="0"/>
          <w:sz w:val="32"/>
          <w:szCs w:val="32"/>
          <w:lang w:val="en-US" w:eastAsia="zh-CN"/>
        </w:rPr>
        <w:t>盐城市政府采购事前信用承诺书</w:t>
      </w:r>
    </w:p>
    <w:p w14:paraId="606B33DD">
      <w:pPr>
        <w:widowControl/>
        <w:spacing w:line="499" w:lineRule="atLeast"/>
        <w:ind w:firstLine="640"/>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32"/>
          <w:szCs w:val="32"/>
          <w:highlight w:val="none"/>
        </w:rPr>
        <w:t> </w:t>
      </w:r>
    </w:p>
    <w:p w14:paraId="0B906FE6">
      <w:pPr>
        <w:widowControl/>
        <w:spacing w:line="499" w:lineRule="atLeast"/>
        <w:ind w:firstLine="480"/>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为营造我市公开、公平、公正、诚实守信的政府采购交易环境，树立诚信守法的投标人形象，本人代表本单位作出以下承诺：</w:t>
      </w:r>
    </w:p>
    <w:p w14:paraId="763ECE55">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Arial" w:cs="宋体"/>
          <w:color w:val="000000"/>
          <w:kern w:val="0"/>
          <w:sz w:val="24"/>
          <w:highlight w:val="none"/>
          <w:lang w:eastAsia="zh-CN"/>
        </w:rPr>
        <w:t>虚假成分</w:t>
      </w:r>
      <w:r>
        <w:rPr>
          <w:rFonts w:hint="eastAsia" w:ascii="宋体" w:hAnsi="宋体" w:eastAsia="宋体" w:cs="宋体"/>
          <w:color w:val="000000"/>
          <w:kern w:val="0"/>
          <w:sz w:val="24"/>
          <w:highlight w:val="none"/>
        </w:rPr>
        <w:t>，并对所提供资料的真实性负责；</w:t>
      </w:r>
    </w:p>
    <w:p w14:paraId="40017A00">
      <w:pPr>
        <w:widowControl/>
        <w:spacing w:line="499" w:lineRule="atLeast"/>
        <w:ind w:firstLine="480"/>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5AF4EF1">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xml:space="preserve">   （三）严格依照国家和省、市关于政府采购的法律、法规、规章、规范性文件，参加政府采购投标活动；积极履行社会责任，促进廉政建设； </w:t>
      </w:r>
    </w:p>
    <w:p w14:paraId="6047DE64">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（四）严格遵守即时信息公示规定，及时维护和更新维护盐城市政府采购网中与本单位相关的信息；</w:t>
      </w:r>
    </w:p>
    <w:p w14:paraId="6C585DF2">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DF6EF60">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（六）自觉接受政府、行业组织、社会公众、新闻舆论的监督；</w:t>
      </w:r>
    </w:p>
    <w:p w14:paraId="7D4CCD2A">
      <w:pPr>
        <w:widowControl/>
        <w:spacing w:line="499" w:lineRule="atLeast"/>
        <w:ind w:firstLine="480"/>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A737A4F">
      <w:pPr>
        <w:widowControl/>
        <w:spacing w:line="499" w:lineRule="atLeast"/>
        <w:jc w:val="left"/>
        <w:rPr>
          <w:rFonts w:hint="default" w:ascii="宋体" w:hAnsi="宋体" w:eastAsia="宋体" w:cs="宋体"/>
          <w:color w:val="000000"/>
          <w:kern w:val="0"/>
          <w:sz w:val="24"/>
          <w:highlight w:val="none"/>
        </w:rPr>
      </w:pPr>
      <w:r>
        <w:rPr>
          <w:rFonts w:hint="eastAsia" w:ascii="宋体" w:hAnsi="宋体" w:eastAsia="宋体" w:cs="宋体"/>
          <w:color w:val="000000"/>
          <w:kern w:val="0"/>
          <w:sz w:val="24"/>
          <w:highlight w:val="none"/>
        </w:rPr>
        <w:t>   （八）本人已认真阅读了上述承诺，并向本单位员工</w:t>
      </w:r>
      <w:r>
        <w:rPr>
          <w:rFonts w:hint="eastAsia" w:ascii="宋体" w:hAnsi="宋体" w:eastAsia="Arial" w:cs="宋体"/>
          <w:color w:val="000000"/>
          <w:kern w:val="0"/>
          <w:sz w:val="24"/>
          <w:highlight w:val="none"/>
          <w:lang w:eastAsia="zh-CN"/>
        </w:rPr>
        <w:t>做</w:t>
      </w:r>
      <w:r>
        <w:rPr>
          <w:rFonts w:hint="eastAsia" w:ascii="宋体" w:hAnsi="宋体" w:eastAsia="宋体" w:cs="宋体"/>
          <w:color w:val="000000"/>
          <w:kern w:val="0"/>
          <w:sz w:val="24"/>
          <w:highlight w:val="none"/>
        </w:rPr>
        <w:t>了宣传教育。</w:t>
      </w:r>
    </w:p>
    <w:p w14:paraId="29B056AD">
      <w:pPr>
        <w:widowControl/>
        <w:spacing w:line="499" w:lineRule="atLeast"/>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 </w:t>
      </w:r>
    </w:p>
    <w:p w14:paraId="7E0A4A0C">
      <w:pPr>
        <w:widowControl/>
        <w:spacing w:line="499" w:lineRule="atLeast"/>
        <w:jc w:val="center"/>
        <w:rPr>
          <w:rFonts w:hint="eastAsia" w:ascii="宋体" w:hAnsi="宋体" w:eastAsia="Arial" w:cs="宋体"/>
          <w:kern w:val="0"/>
          <w:sz w:val="24"/>
        </w:rPr>
      </w:pPr>
      <w:r>
        <w:rPr>
          <w:rFonts w:hint="eastAsia" w:ascii="宋体" w:hAnsi="宋体" w:eastAsia="宋体" w:cs="宋体"/>
          <w:color w:val="000000"/>
          <w:kern w:val="0"/>
          <w:sz w:val="24"/>
          <w:highlight w:val="none"/>
        </w:rPr>
        <w:t> </w:t>
      </w:r>
      <w:r>
        <w:rPr>
          <w:rFonts w:hint="eastAsia" w:ascii="宋体" w:hAnsi="宋体" w:eastAsia="Arial" w:cs="宋体"/>
          <w:kern w:val="0"/>
          <w:sz w:val="24"/>
        </w:rPr>
        <w:t>法定代表人签名（签字）：</w:t>
      </w:r>
    </w:p>
    <w:p w14:paraId="204EB693">
      <w:pPr>
        <w:spacing w:line="480" w:lineRule="exact"/>
        <w:ind w:firstLine="480"/>
        <w:jc w:val="left"/>
        <w:rPr>
          <w:rFonts w:hint="eastAsia" w:ascii="宋体" w:hAnsi="宋体" w:eastAsia="Arial" w:cs="宋体"/>
          <w:kern w:val="0"/>
          <w:sz w:val="24"/>
        </w:rPr>
      </w:pPr>
      <w:r>
        <w:rPr>
          <w:rFonts w:hint="eastAsia" w:ascii="宋体" w:hAnsi="宋体" w:eastAsia="Arial" w:cs="宋体"/>
          <w:kern w:val="0"/>
          <w:sz w:val="24"/>
        </w:rPr>
        <w:t xml:space="preserve">                 </w:t>
      </w:r>
      <w:r>
        <w:rPr>
          <w:rFonts w:hint="eastAsia" w:ascii="宋体" w:hAnsi="宋体" w:eastAsia="Arial" w:cs="宋体"/>
          <w:kern w:val="0"/>
          <w:sz w:val="24"/>
          <w:lang w:val="en-US" w:eastAsia="zh-CN"/>
        </w:rPr>
        <w:t xml:space="preserve">      </w:t>
      </w:r>
      <w:r>
        <w:rPr>
          <w:rFonts w:hint="eastAsia" w:ascii="宋体" w:hAnsi="宋体" w:eastAsia="Arial" w:cs="宋体"/>
          <w:kern w:val="0"/>
          <w:sz w:val="24"/>
        </w:rPr>
        <w:t>单位名称（盖章）：</w:t>
      </w:r>
    </w:p>
    <w:p w14:paraId="3CBCF77C">
      <w:pPr>
        <w:spacing w:line="480" w:lineRule="exact"/>
        <w:ind w:firstLine="480"/>
        <w:jc w:val="left"/>
        <w:rPr>
          <w:rFonts w:hint="eastAsia" w:ascii="宋体" w:hAnsi="宋体" w:eastAsia="Arial" w:cs="宋体"/>
          <w:kern w:val="0"/>
          <w:sz w:val="24"/>
        </w:rPr>
      </w:pPr>
      <w:r>
        <w:rPr>
          <w:rFonts w:hint="eastAsia" w:ascii="宋体" w:hAnsi="宋体" w:eastAsia="Arial" w:cs="宋体"/>
          <w:kern w:val="0"/>
          <w:sz w:val="24"/>
        </w:rPr>
        <w:t xml:space="preserve">                         </w:t>
      </w:r>
      <w:r>
        <w:rPr>
          <w:rFonts w:hint="eastAsia" w:ascii="宋体" w:hAnsi="宋体" w:eastAsia="Arial" w:cs="宋体"/>
          <w:kern w:val="0"/>
          <w:sz w:val="24"/>
          <w:u w:val="single"/>
        </w:rPr>
        <w:t xml:space="preserve">      </w:t>
      </w:r>
      <w:r>
        <w:rPr>
          <w:rFonts w:hint="eastAsia" w:ascii="宋体" w:hAnsi="宋体" w:eastAsia="Arial" w:cs="宋体"/>
          <w:kern w:val="0"/>
          <w:sz w:val="24"/>
        </w:rPr>
        <w:t>年</w:t>
      </w:r>
      <w:r>
        <w:rPr>
          <w:rFonts w:hint="eastAsia" w:ascii="宋体" w:hAnsi="宋体" w:eastAsia="Arial" w:cs="宋体"/>
          <w:kern w:val="0"/>
          <w:sz w:val="24"/>
          <w:u w:val="single"/>
        </w:rPr>
        <w:t xml:space="preserve">    </w:t>
      </w:r>
      <w:r>
        <w:rPr>
          <w:rFonts w:hint="eastAsia" w:ascii="宋体" w:hAnsi="宋体" w:eastAsia="Arial" w:cs="宋体"/>
          <w:kern w:val="0"/>
          <w:sz w:val="24"/>
        </w:rPr>
        <w:t>月</w:t>
      </w:r>
      <w:r>
        <w:rPr>
          <w:rFonts w:hint="eastAsia" w:ascii="宋体" w:hAnsi="宋体" w:eastAsia="Arial" w:cs="宋体"/>
          <w:kern w:val="0"/>
          <w:sz w:val="24"/>
          <w:u w:val="single"/>
        </w:rPr>
        <w:t xml:space="preserve">      </w:t>
      </w:r>
      <w:r>
        <w:rPr>
          <w:rFonts w:hint="eastAsia" w:ascii="宋体" w:hAnsi="宋体" w:eastAsia="Arial" w:cs="宋体"/>
          <w:kern w:val="0"/>
          <w:sz w:val="24"/>
        </w:rPr>
        <w:t>日</w:t>
      </w:r>
    </w:p>
    <w:p w14:paraId="5353CCD2">
      <w:pPr>
        <w:widowControl w:val="0"/>
        <w:spacing w:beforeAutospacing="0" w:afterAutospacing="0"/>
        <w:jc w:val="center"/>
        <w:rPr>
          <w:rFonts w:hint="eastAsia" w:ascii="宋体" w:hAnsi="宋体" w:eastAsia="宋体" w:cs="宋体"/>
          <w:b/>
          <w:color w:val="000000"/>
          <w:sz w:val="32"/>
          <w:szCs w:val="32"/>
          <w:highlight w:val="none"/>
          <w:lang w:val="en-US" w:eastAsia="zh-CN" w:bidi="ar-SA"/>
        </w:rPr>
      </w:pPr>
    </w:p>
    <w:p w14:paraId="50DE8207">
      <w:pPr>
        <w:widowControl w:val="0"/>
        <w:spacing w:beforeAutospacing="0" w:afterAutospacing="0"/>
        <w:jc w:val="center"/>
        <w:rPr>
          <w:rFonts w:hint="default"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质疑函范本</w:t>
      </w:r>
    </w:p>
    <w:p w14:paraId="2D06506E">
      <w:pPr>
        <w:widowControl w:val="0"/>
        <w:spacing w:before="290"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一、质疑供应商基本信息</w:t>
      </w:r>
    </w:p>
    <w:p w14:paraId="2520B7BE">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质疑供应商：</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3946F625">
      <w:pPr>
        <w:widowControl w:val="0"/>
        <w:spacing w:beforeAutospacing="0" w:afterAutospacing="0" w:line="360" w:lineRule="auto"/>
        <w:jc w:val="both"/>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地址：</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w:t>
      </w:r>
    </w:p>
    <w:p w14:paraId="09EC8689">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邮编：</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5E475C26">
      <w:pPr>
        <w:widowControl w:val="0"/>
        <w:spacing w:beforeAutospacing="0" w:afterAutospacing="0" w:line="360" w:lineRule="auto"/>
        <w:jc w:val="both"/>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联系人：</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78B32526">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联系电话：</w:t>
      </w:r>
      <w:r>
        <w:rPr>
          <w:rFonts w:hint="eastAsia" w:ascii="宋体" w:hAnsi="宋体" w:eastAsia="宋体" w:cs="宋体"/>
          <w:color w:val="000000"/>
          <w:sz w:val="24"/>
          <w:szCs w:val="24"/>
          <w:highlight w:val="none"/>
          <w:u w:val="single"/>
          <w:lang w:val="en-US" w:eastAsia="zh-CN" w:bidi="ar-SA"/>
        </w:rPr>
        <w:t xml:space="preserve">                                           </w:t>
      </w:r>
    </w:p>
    <w:p w14:paraId="649CD44E">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授权代表：</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369D75BB">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联系电话：</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2B990C8D">
      <w:pPr>
        <w:widowControl w:val="0"/>
        <w:spacing w:beforeAutospacing="0" w:afterAutospacing="0" w:line="360" w:lineRule="auto"/>
        <w:jc w:val="both"/>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地址： </w:t>
      </w:r>
      <w:r>
        <w:rPr>
          <w:rFonts w:hint="eastAsia" w:ascii="宋体" w:hAnsi="宋体" w:eastAsia="宋体" w:cs="宋体"/>
          <w:color w:val="000000"/>
          <w:sz w:val="24"/>
          <w:szCs w:val="24"/>
          <w:highlight w:val="none"/>
          <w:u w:val="single"/>
          <w:lang w:val="en-US" w:eastAsia="zh-CN" w:bidi="ar-SA"/>
        </w:rPr>
        <w:t>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39330F0C">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邮编：</w:t>
      </w:r>
      <w:r>
        <w:rPr>
          <w:rFonts w:hint="eastAsia" w:ascii="宋体" w:hAnsi="宋体" w:eastAsia="宋体" w:cs="宋体"/>
          <w:color w:val="000000"/>
          <w:sz w:val="24"/>
          <w:szCs w:val="24"/>
          <w:highlight w:val="none"/>
          <w:u w:val="single"/>
          <w:lang w:val="en-US" w:eastAsia="zh-CN" w:bidi="ar-SA"/>
        </w:rPr>
        <w:t xml:space="preserve">                                </w:t>
      </w:r>
    </w:p>
    <w:p w14:paraId="66F99A3E">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二、质疑项目基本情况</w:t>
      </w:r>
    </w:p>
    <w:p w14:paraId="47B7B985">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质疑项目的名称：</w:t>
      </w:r>
      <w:r>
        <w:rPr>
          <w:rFonts w:hint="eastAsia" w:ascii="宋体" w:hAnsi="宋体" w:eastAsia="宋体" w:cs="宋体"/>
          <w:color w:val="000000"/>
          <w:sz w:val="24"/>
          <w:szCs w:val="24"/>
          <w:highlight w:val="none"/>
          <w:u w:val="single"/>
          <w:lang w:val="en-US" w:eastAsia="zh-CN" w:bidi="ar-SA"/>
        </w:rPr>
        <w:t xml:space="preserve">                            </w:t>
      </w:r>
    </w:p>
    <w:p w14:paraId="10138A1F">
      <w:pPr>
        <w:widowControl w:val="0"/>
        <w:spacing w:beforeAutospacing="0" w:afterAutospacing="0" w:line="360" w:lineRule="auto"/>
        <w:jc w:val="both"/>
        <w:rPr>
          <w:rFonts w:hint="default"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质疑项目的编号：</w:t>
      </w:r>
      <w:r>
        <w:rPr>
          <w:rFonts w:hint="eastAsia" w:ascii="宋体" w:hAnsi="宋体" w:eastAsia="宋体" w:cs="宋体"/>
          <w:color w:val="000000"/>
          <w:sz w:val="24"/>
          <w:szCs w:val="24"/>
          <w:highlight w:val="none"/>
          <w:u w:val="single"/>
          <w:lang w:val="en-US" w:eastAsia="zh-CN" w:bidi="ar-SA"/>
        </w:rPr>
        <w:t xml:space="preserve">                          </w:t>
      </w:r>
    </w:p>
    <w:p w14:paraId="4F2B2D19">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包号：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ab/>
      </w:r>
      <w:r>
        <w:rPr>
          <w:rFonts w:hint="eastAsia" w:ascii="宋体" w:hAnsi="宋体" w:eastAsia="宋体" w:cs="宋体"/>
          <w:color w:val="000000"/>
          <w:sz w:val="24"/>
          <w:szCs w:val="24"/>
          <w:highlight w:val="none"/>
          <w:u w:val="single"/>
          <w:lang w:val="en-US" w:eastAsia="zh-CN" w:bidi="ar-SA"/>
        </w:rPr>
        <w:t xml:space="preserve">    </w:t>
      </w:r>
    </w:p>
    <w:p w14:paraId="084E027C">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采购人名称：</w:t>
      </w:r>
      <w:r>
        <w:rPr>
          <w:rFonts w:hint="eastAsia" w:ascii="宋体" w:hAnsi="宋体" w:eastAsia="宋体" w:cs="宋体"/>
          <w:color w:val="000000"/>
          <w:sz w:val="24"/>
          <w:szCs w:val="24"/>
          <w:highlight w:val="none"/>
          <w:u w:val="single"/>
          <w:lang w:val="en-US" w:eastAsia="zh-CN" w:bidi="ar-SA"/>
        </w:rPr>
        <w:t xml:space="preserve">                            </w:t>
      </w:r>
    </w:p>
    <w:p w14:paraId="2043355D">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招标文件获取日期：</w:t>
      </w:r>
      <w:r>
        <w:rPr>
          <w:rFonts w:hint="eastAsia" w:ascii="宋体" w:hAnsi="宋体" w:eastAsia="宋体" w:cs="宋体"/>
          <w:color w:val="000000"/>
          <w:sz w:val="24"/>
          <w:szCs w:val="24"/>
          <w:highlight w:val="none"/>
          <w:u w:val="single"/>
          <w:lang w:val="en-US" w:eastAsia="zh-CN" w:bidi="ar-SA"/>
        </w:rPr>
        <w:t xml:space="preserve">                             </w:t>
      </w:r>
    </w:p>
    <w:p w14:paraId="0562E0D2">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三、质疑事项具体内容</w:t>
      </w:r>
    </w:p>
    <w:p w14:paraId="3AFEDCB3">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质疑事项1：</w:t>
      </w:r>
      <w:r>
        <w:rPr>
          <w:rFonts w:hint="eastAsia" w:ascii="宋体" w:hAnsi="宋体" w:eastAsia="宋体" w:cs="宋体"/>
          <w:color w:val="000000"/>
          <w:sz w:val="24"/>
          <w:szCs w:val="24"/>
          <w:highlight w:val="none"/>
          <w:u w:val="single"/>
          <w:lang w:val="en-US" w:eastAsia="zh-CN" w:bidi="ar-SA"/>
        </w:rPr>
        <w:t xml:space="preserve">                             </w:t>
      </w:r>
    </w:p>
    <w:p w14:paraId="3E10FB3E">
      <w:pPr>
        <w:widowControl w:val="0"/>
        <w:spacing w:beforeAutospacing="0" w:afterAutospacing="0" w:line="360" w:lineRule="auto"/>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事实依据：</w:t>
      </w:r>
      <w:r>
        <w:rPr>
          <w:rFonts w:hint="eastAsia" w:ascii="宋体" w:hAnsi="宋体" w:eastAsia="宋体" w:cs="宋体"/>
          <w:color w:val="000000"/>
          <w:sz w:val="24"/>
          <w:szCs w:val="24"/>
          <w:highlight w:val="none"/>
          <w:u w:val="single"/>
          <w:lang w:val="en-US" w:eastAsia="zh-CN" w:bidi="ar-SA"/>
        </w:rPr>
        <w:t xml:space="preserve">                                                   </w:t>
      </w:r>
    </w:p>
    <w:p w14:paraId="3B6C5084">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法律依据：</w:t>
      </w:r>
      <w:r>
        <w:rPr>
          <w:rFonts w:hint="eastAsia" w:ascii="宋体" w:hAnsi="宋体" w:eastAsia="宋体" w:cs="宋体"/>
          <w:color w:val="000000"/>
          <w:sz w:val="24"/>
          <w:szCs w:val="24"/>
          <w:highlight w:val="none"/>
          <w:u w:val="single"/>
          <w:lang w:val="en-US" w:eastAsia="zh-CN" w:bidi="ar-SA"/>
        </w:rPr>
        <w:t xml:space="preserve">                                                    </w:t>
      </w:r>
    </w:p>
    <w:p w14:paraId="4A9084FE">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质疑事项2</w:t>
      </w:r>
    </w:p>
    <w:p w14:paraId="026D2512">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w:t>
      </w:r>
    </w:p>
    <w:p w14:paraId="072BAE95">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四、与质疑事项相关的质疑请求</w:t>
      </w:r>
    </w:p>
    <w:p w14:paraId="6990DC36">
      <w:pPr>
        <w:widowControl w:val="0"/>
        <w:spacing w:beforeAutospacing="0" w:afterAutospacing="0" w:line="360" w:lineRule="auto"/>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请求：</w:t>
      </w:r>
      <w:r>
        <w:rPr>
          <w:rFonts w:hint="eastAsia" w:ascii="宋体" w:hAnsi="宋体" w:eastAsia="宋体" w:cs="宋体"/>
          <w:color w:val="000000"/>
          <w:sz w:val="24"/>
          <w:szCs w:val="24"/>
          <w:highlight w:val="none"/>
          <w:u w:val="single"/>
          <w:lang w:val="en-US" w:eastAsia="zh-CN" w:bidi="ar-SA"/>
        </w:rPr>
        <w:t xml:space="preserve">                                                          </w:t>
      </w:r>
    </w:p>
    <w:p w14:paraId="0FAF47BF">
      <w:pPr>
        <w:widowControl w:val="0"/>
        <w:spacing w:beforeAutospacing="0" w:afterAutospacing="0"/>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签字(签章)：                 公章：               日期：    </w:t>
      </w:r>
    </w:p>
    <w:p w14:paraId="42B8B552">
      <w:pPr>
        <w:widowControl w:val="0"/>
        <w:spacing w:beforeAutospacing="0" w:afterAutospacing="0" w:line="0" w:lineRule="atLeast"/>
        <w:jc w:val="both"/>
        <w:rPr>
          <w:rFonts w:hint="default"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质疑函制作说明：</w:t>
      </w:r>
    </w:p>
    <w:p w14:paraId="2089BCA7">
      <w:pPr>
        <w:widowControl/>
        <w:spacing w:beforeAutospacing="0" w:afterAutospacing="0" w:line="0" w:lineRule="atLeast"/>
        <w:ind w:firstLine="48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1.供应商提出质疑时，应提交质疑函和必要的证明材料。</w:t>
      </w:r>
    </w:p>
    <w:p w14:paraId="6E4E3233">
      <w:pPr>
        <w:widowControl/>
        <w:spacing w:beforeAutospacing="0" w:afterAutospacing="0" w:line="0" w:lineRule="atLeast"/>
        <w:ind w:firstLine="48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271B848">
      <w:pPr>
        <w:widowControl/>
        <w:spacing w:beforeAutospacing="0" w:afterAutospacing="0" w:line="0" w:lineRule="atLeast"/>
        <w:ind w:firstLine="48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3.质疑供应商若对项目的某一分包进行质疑，质疑函中应列明具体分包号。</w:t>
      </w:r>
    </w:p>
    <w:p w14:paraId="13366580">
      <w:pPr>
        <w:widowControl/>
        <w:spacing w:beforeAutospacing="0" w:afterAutospacing="0" w:line="0" w:lineRule="atLeast"/>
        <w:ind w:firstLine="48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4.质疑函的质疑事项应具体、明确，并有必要的事实依据和法律依据。</w:t>
      </w:r>
    </w:p>
    <w:p w14:paraId="26A257B9">
      <w:pPr>
        <w:widowControl/>
        <w:spacing w:beforeAutospacing="0" w:afterAutospacing="0" w:line="0" w:lineRule="atLeast"/>
        <w:ind w:firstLine="480"/>
        <w:jc w:val="left"/>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5.质疑函的质疑请求应与质疑事项相关。</w:t>
      </w:r>
    </w:p>
    <w:p w14:paraId="452460EB">
      <w:pPr>
        <w:pStyle w:val="9"/>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2A8F5BDA">
      <w:pPr>
        <w:pStyle w:val="9"/>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A88BF05-D368-46ED-952C-87FB84B91CA6}"/>
  </w:font>
  <w:font w:name="黑体">
    <w:panose1 w:val="02010609060101010101"/>
    <w:charset w:val="86"/>
    <w:family w:val="auto"/>
    <w:pitch w:val="default"/>
    <w:sig w:usb0="800002BF" w:usb1="38CF7CFA" w:usb2="00000016" w:usb3="00000000" w:csb0="00040001" w:csb1="00000000"/>
    <w:embedRegular r:id="rId2" w:fontKey="{A010EF98-C1F8-449C-8677-FAC57D4B1B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18F73B9F-373A-4D88-A806-6190F271916E}"/>
  </w:font>
  <w:font w:name="仿宋">
    <w:panose1 w:val="02010609060101010101"/>
    <w:charset w:val="86"/>
    <w:family w:val="auto"/>
    <w:pitch w:val="default"/>
    <w:sig w:usb0="800002BF" w:usb1="38CF7CFA" w:usb2="00000016" w:usb3="00000000" w:csb0="00040001" w:csb1="00000000"/>
    <w:embedRegular r:id="rId4" w:fontKey="{A63ED2BE-9755-473A-80DD-5AB28328F8FE}"/>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embedRegular r:id="rId5" w:fontKey="{0308F146-0BF7-40B7-AEF1-3B3BB0D3B203}"/>
  </w:font>
  <w:font w:name="仿宋_GB2312">
    <w:panose1 w:val="02010609030101010101"/>
    <w:charset w:val="86"/>
    <w:family w:val="modern"/>
    <w:pitch w:val="default"/>
    <w:sig w:usb0="00000001" w:usb1="080E0000" w:usb2="00000000" w:usb3="00000000" w:csb0="00040000" w:csb1="00000000"/>
    <w:embedRegular r:id="rId6" w:fontKey="{31D3C5D2-77AE-455C-ACAF-92E1404E13A7}"/>
  </w:font>
  <w:font w:name="方正小标宋简体">
    <w:panose1 w:val="02000000000000000000"/>
    <w:charset w:val="86"/>
    <w:family w:val="auto"/>
    <w:pitch w:val="default"/>
    <w:sig w:usb0="00000001" w:usb1="08000000" w:usb2="00000000" w:usb3="00000000" w:csb0="00040000" w:csb1="00000000"/>
    <w:embedRegular r:id="rId7" w:fontKey="{3C2FE752-9BDB-4831-9EAD-3362A56557F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6B915">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0AE4A">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1FB095">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D1FB095">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DA326">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0A6538"/>
    <w:rsid w:val="014036E0"/>
    <w:rsid w:val="01416DF2"/>
    <w:rsid w:val="015C3D17"/>
    <w:rsid w:val="01830099"/>
    <w:rsid w:val="01C209CB"/>
    <w:rsid w:val="02357688"/>
    <w:rsid w:val="02851591"/>
    <w:rsid w:val="02BD5381"/>
    <w:rsid w:val="02D505AD"/>
    <w:rsid w:val="03365B5E"/>
    <w:rsid w:val="034E4AD1"/>
    <w:rsid w:val="037E0789"/>
    <w:rsid w:val="038F464C"/>
    <w:rsid w:val="03913FFC"/>
    <w:rsid w:val="04CF1FA6"/>
    <w:rsid w:val="055C757F"/>
    <w:rsid w:val="056E5657"/>
    <w:rsid w:val="05AD05DE"/>
    <w:rsid w:val="05AE4BE1"/>
    <w:rsid w:val="05BD3D79"/>
    <w:rsid w:val="05D1541D"/>
    <w:rsid w:val="05FD666C"/>
    <w:rsid w:val="0621639E"/>
    <w:rsid w:val="062C42CE"/>
    <w:rsid w:val="06764670"/>
    <w:rsid w:val="06867FD2"/>
    <w:rsid w:val="068A6E34"/>
    <w:rsid w:val="06B12B65"/>
    <w:rsid w:val="06BD3726"/>
    <w:rsid w:val="071D689A"/>
    <w:rsid w:val="07887E6F"/>
    <w:rsid w:val="07994E3B"/>
    <w:rsid w:val="07A02A3F"/>
    <w:rsid w:val="07A40F48"/>
    <w:rsid w:val="07E24B05"/>
    <w:rsid w:val="07F651C7"/>
    <w:rsid w:val="080A468F"/>
    <w:rsid w:val="08502684"/>
    <w:rsid w:val="0854758E"/>
    <w:rsid w:val="08992D34"/>
    <w:rsid w:val="08C86899"/>
    <w:rsid w:val="09132265"/>
    <w:rsid w:val="094B3B92"/>
    <w:rsid w:val="09D92A42"/>
    <w:rsid w:val="09FE79EC"/>
    <w:rsid w:val="09FF4005"/>
    <w:rsid w:val="0AB319EF"/>
    <w:rsid w:val="0ABC363A"/>
    <w:rsid w:val="0AD32091"/>
    <w:rsid w:val="0AD8294B"/>
    <w:rsid w:val="0B4B3B00"/>
    <w:rsid w:val="0B8A23C1"/>
    <w:rsid w:val="0BA111B6"/>
    <w:rsid w:val="0BAE3813"/>
    <w:rsid w:val="0BFF003E"/>
    <w:rsid w:val="0C6E18D7"/>
    <w:rsid w:val="0C8A16A9"/>
    <w:rsid w:val="0C9413AC"/>
    <w:rsid w:val="0CFF0F1B"/>
    <w:rsid w:val="0D364E9E"/>
    <w:rsid w:val="0D4D2FC1"/>
    <w:rsid w:val="0D5A65D7"/>
    <w:rsid w:val="0E0362D5"/>
    <w:rsid w:val="0E966A8C"/>
    <w:rsid w:val="0E9C279A"/>
    <w:rsid w:val="0EB36461"/>
    <w:rsid w:val="0EE61CD2"/>
    <w:rsid w:val="0EF425D6"/>
    <w:rsid w:val="0F0A004B"/>
    <w:rsid w:val="0F5B7F88"/>
    <w:rsid w:val="0F655282"/>
    <w:rsid w:val="0F6D24BC"/>
    <w:rsid w:val="0F7D537E"/>
    <w:rsid w:val="0F8E2A2A"/>
    <w:rsid w:val="0FBC4A1F"/>
    <w:rsid w:val="0FC93A62"/>
    <w:rsid w:val="0FE97C61"/>
    <w:rsid w:val="10007707"/>
    <w:rsid w:val="10340165"/>
    <w:rsid w:val="10572E1C"/>
    <w:rsid w:val="10B2533E"/>
    <w:rsid w:val="11072A94"/>
    <w:rsid w:val="11AB711C"/>
    <w:rsid w:val="11BE73EE"/>
    <w:rsid w:val="11D84431"/>
    <w:rsid w:val="11EB7CC0"/>
    <w:rsid w:val="120D41E5"/>
    <w:rsid w:val="12A12A75"/>
    <w:rsid w:val="12A21019"/>
    <w:rsid w:val="12D9220E"/>
    <w:rsid w:val="12E0534B"/>
    <w:rsid w:val="12F015A0"/>
    <w:rsid w:val="12F47048"/>
    <w:rsid w:val="132711CC"/>
    <w:rsid w:val="13D157F4"/>
    <w:rsid w:val="13D3074C"/>
    <w:rsid w:val="13D9688E"/>
    <w:rsid w:val="143E4A1F"/>
    <w:rsid w:val="14477BA7"/>
    <w:rsid w:val="157923E7"/>
    <w:rsid w:val="15FB06EE"/>
    <w:rsid w:val="162C6AF9"/>
    <w:rsid w:val="163E3563"/>
    <w:rsid w:val="169263C8"/>
    <w:rsid w:val="16A61788"/>
    <w:rsid w:val="16AF4856"/>
    <w:rsid w:val="16FC471D"/>
    <w:rsid w:val="170045BA"/>
    <w:rsid w:val="174D6D27"/>
    <w:rsid w:val="174D7871"/>
    <w:rsid w:val="17666D47"/>
    <w:rsid w:val="176F0FD8"/>
    <w:rsid w:val="17732C32"/>
    <w:rsid w:val="178521C3"/>
    <w:rsid w:val="17884203"/>
    <w:rsid w:val="17BE35FD"/>
    <w:rsid w:val="18056545"/>
    <w:rsid w:val="18BC4109"/>
    <w:rsid w:val="18D23988"/>
    <w:rsid w:val="18EB4A4A"/>
    <w:rsid w:val="193260E4"/>
    <w:rsid w:val="19606B74"/>
    <w:rsid w:val="19835197"/>
    <w:rsid w:val="19A11C2E"/>
    <w:rsid w:val="19C13A96"/>
    <w:rsid w:val="1A1C3150"/>
    <w:rsid w:val="1A4F2C83"/>
    <w:rsid w:val="1AA839EE"/>
    <w:rsid w:val="1AC56E8B"/>
    <w:rsid w:val="1AD2708F"/>
    <w:rsid w:val="1AD75285"/>
    <w:rsid w:val="1AE6196C"/>
    <w:rsid w:val="1B154557"/>
    <w:rsid w:val="1B193AF0"/>
    <w:rsid w:val="1B5508A0"/>
    <w:rsid w:val="1B5F5046"/>
    <w:rsid w:val="1B9509DF"/>
    <w:rsid w:val="1BA002D8"/>
    <w:rsid w:val="1BF306EA"/>
    <w:rsid w:val="1C493F61"/>
    <w:rsid w:val="1CAC4347"/>
    <w:rsid w:val="1D1C1092"/>
    <w:rsid w:val="1D214EDE"/>
    <w:rsid w:val="1D605A5A"/>
    <w:rsid w:val="1D812873"/>
    <w:rsid w:val="1DDF4451"/>
    <w:rsid w:val="1DE2466D"/>
    <w:rsid w:val="1DFD1285"/>
    <w:rsid w:val="1E1423AD"/>
    <w:rsid w:val="1E4E1D03"/>
    <w:rsid w:val="1EB22117"/>
    <w:rsid w:val="1EC70509"/>
    <w:rsid w:val="1EE6018D"/>
    <w:rsid w:val="1F2C4369"/>
    <w:rsid w:val="1F4A0271"/>
    <w:rsid w:val="1FA5245A"/>
    <w:rsid w:val="1FC558BA"/>
    <w:rsid w:val="1FC7762D"/>
    <w:rsid w:val="2000702C"/>
    <w:rsid w:val="205C376D"/>
    <w:rsid w:val="20607ACB"/>
    <w:rsid w:val="20677E3C"/>
    <w:rsid w:val="20710ABB"/>
    <w:rsid w:val="20733730"/>
    <w:rsid w:val="209429D0"/>
    <w:rsid w:val="20A83FAF"/>
    <w:rsid w:val="20CE42A1"/>
    <w:rsid w:val="20EC6894"/>
    <w:rsid w:val="210B22A2"/>
    <w:rsid w:val="215025DE"/>
    <w:rsid w:val="21827A71"/>
    <w:rsid w:val="21C30312"/>
    <w:rsid w:val="21CB18BC"/>
    <w:rsid w:val="21CC717D"/>
    <w:rsid w:val="22424AA4"/>
    <w:rsid w:val="22813DB4"/>
    <w:rsid w:val="228C104B"/>
    <w:rsid w:val="22934188"/>
    <w:rsid w:val="22F62B8A"/>
    <w:rsid w:val="23151041"/>
    <w:rsid w:val="23254D08"/>
    <w:rsid w:val="23534E2B"/>
    <w:rsid w:val="23E10F23"/>
    <w:rsid w:val="242C02D7"/>
    <w:rsid w:val="24533DC2"/>
    <w:rsid w:val="24BE643D"/>
    <w:rsid w:val="2532334D"/>
    <w:rsid w:val="256E7682"/>
    <w:rsid w:val="259869A0"/>
    <w:rsid w:val="259B3353"/>
    <w:rsid w:val="25DA066F"/>
    <w:rsid w:val="26750FF7"/>
    <w:rsid w:val="26906C30"/>
    <w:rsid w:val="27194423"/>
    <w:rsid w:val="27206206"/>
    <w:rsid w:val="27290FC5"/>
    <w:rsid w:val="280F2F92"/>
    <w:rsid w:val="285919D0"/>
    <w:rsid w:val="28BC3D0D"/>
    <w:rsid w:val="28DB0637"/>
    <w:rsid w:val="28FE41FC"/>
    <w:rsid w:val="29345C52"/>
    <w:rsid w:val="2996274E"/>
    <w:rsid w:val="299953D1"/>
    <w:rsid w:val="29BD7D3C"/>
    <w:rsid w:val="2A4648B7"/>
    <w:rsid w:val="2A7F1496"/>
    <w:rsid w:val="2A9A62D0"/>
    <w:rsid w:val="2AA55FF9"/>
    <w:rsid w:val="2AE17A5A"/>
    <w:rsid w:val="2AF91248"/>
    <w:rsid w:val="2B005440"/>
    <w:rsid w:val="2B251701"/>
    <w:rsid w:val="2BCA6741"/>
    <w:rsid w:val="2C03574A"/>
    <w:rsid w:val="2C0A4EA8"/>
    <w:rsid w:val="2C1125C1"/>
    <w:rsid w:val="2C7B3B05"/>
    <w:rsid w:val="2CC277F5"/>
    <w:rsid w:val="2CE81574"/>
    <w:rsid w:val="2CEA709A"/>
    <w:rsid w:val="2D39592C"/>
    <w:rsid w:val="2E0C4DEE"/>
    <w:rsid w:val="2E5E7AF7"/>
    <w:rsid w:val="2E9F2106"/>
    <w:rsid w:val="2EE73822"/>
    <w:rsid w:val="2F261EE0"/>
    <w:rsid w:val="2F4A02C4"/>
    <w:rsid w:val="2FA80D19"/>
    <w:rsid w:val="2FAD4FD9"/>
    <w:rsid w:val="2FB346FB"/>
    <w:rsid w:val="2FFA5778"/>
    <w:rsid w:val="30495C84"/>
    <w:rsid w:val="30650005"/>
    <w:rsid w:val="308263A1"/>
    <w:rsid w:val="310333AD"/>
    <w:rsid w:val="3126266B"/>
    <w:rsid w:val="31280191"/>
    <w:rsid w:val="31522189"/>
    <w:rsid w:val="318E0F10"/>
    <w:rsid w:val="31BB1005"/>
    <w:rsid w:val="31DB0550"/>
    <w:rsid w:val="32531113"/>
    <w:rsid w:val="329E6CD8"/>
    <w:rsid w:val="32AE0B6A"/>
    <w:rsid w:val="32E77BD8"/>
    <w:rsid w:val="32FA5B5D"/>
    <w:rsid w:val="330D3AE3"/>
    <w:rsid w:val="33440753"/>
    <w:rsid w:val="334B4AB3"/>
    <w:rsid w:val="33773E42"/>
    <w:rsid w:val="33780113"/>
    <w:rsid w:val="34367069"/>
    <w:rsid w:val="34563267"/>
    <w:rsid w:val="349D49F2"/>
    <w:rsid w:val="34E14EA2"/>
    <w:rsid w:val="34E346A0"/>
    <w:rsid w:val="359B1151"/>
    <w:rsid w:val="35A41DB0"/>
    <w:rsid w:val="35AD49A2"/>
    <w:rsid w:val="35BC534C"/>
    <w:rsid w:val="36034D29"/>
    <w:rsid w:val="36172BC3"/>
    <w:rsid w:val="364D2448"/>
    <w:rsid w:val="36721EAF"/>
    <w:rsid w:val="36CC7C95"/>
    <w:rsid w:val="36E076F0"/>
    <w:rsid w:val="36EB650A"/>
    <w:rsid w:val="375B1FDF"/>
    <w:rsid w:val="37753CAD"/>
    <w:rsid w:val="378133A9"/>
    <w:rsid w:val="37873738"/>
    <w:rsid w:val="383A233E"/>
    <w:rsid w:val="39101F1B"/>
    <w:rsid w:val="392D7EB3"/>
    <w:rsid w:val="39643D30"/>
    <w:rsid w:val="39720FC7"/>
    <w:rsid w:val="39987E7E"/>
    <w:rsid w:val="39A84137"/>
    <w:rsid w:val="39AB195F"/>
    <w:rsid w:val="39CD52E9"/>
    <w:rsid w:val="3A1C0AAF"/>
    <w:rsid w:val="3A4212F0"/>
    <w:rsid w:val="3A575643"/>
    <w:rsid w:val="3A64388F"/>
    <w:rsid w:val="3AB02FA5"/>
    <w:rsid w:val="3B0B043D"/>
    <w:rsid w:val="3B474077"/>
    <w:rsid w:val="3B702E61"/>
    <w:rsid w:val="3B716BD9"/>
    <w:rsid w:val="3B9710EF"/>
    <w:rsid w:val="3BDF2457"/>
    <w:rsid w:val="3BDF7FE6"/>
    <w:rsid w:val="3CC36DCD"/>
    <w:rsid w:val="3D23372C"/>
    <w:rsid w:val="3D2823FA"/>
    <w:rsid w:val="3D581DFE"/>
    <w:rsid w:val="3D6A4AAA"/>
    <w:rsid w:val="3DF80C94"/>
    <w:rsid w:val="3DFD4754"/>
    <w:rsid w:val="3E064F5A"/>
    <w:rsid w:val="3E161B6B"/>
    <w:rsid w:val="3E496B6B"/>
    <w:rsid w:val="3E7F5998"/>
    <w:rsid w:val="3EED6576"/>
    <w:rsid w:val="3F0056DB"/>
    <w:rsid w:val="3F0156C1"/>
    <w:rsid w:val="3F1A3023"/>
    <w:rsid w:val="3F243A9D"/>
    <w:rsid w:val="3FC26720"/>
    <w:rsid w:val="3FE07E89"/>
    <w:rsid w:val="40260F22"/>
    <w:rsid w:val="402B33C8"/>
    <w:rsid w:val="40350295"/>
    <w:rsid w:val="405E182F"/>
    <w:rsid w:val="406E1D8D"/>
    <w:rsid w:val="40B557B9"/>
    <w:rsid w:val="413466DE"/>
    <w:rsid w:val="42053C57"/>
    <w:rsid w:val="42214BD9"/>
    <w:rsid w:val="42324DFA"/>
    <w:rsid w:val="42AF59D8"/>
    <w:rsid w:val="431353F3"/>
    <w:rsid w:val="433911DA"/>
    <w:rsid w:val="43455446"/>
    <w:rsid w:val="44390499"/>
    <w:rsid w:val="4450382F"/>
    <w:rsid w:val="445C6678"/>
    <w:rsid w:val="44DA072F"/>
    <w:rsid w:val="454D0F8E"/>
    <w:rsid w:val="45890E3A"/>
    <w:rsid w:val="45A803CB"/>
    <w:rsid w:val="45EE1552"/>
    <w:rsid w:val="45FC0A54"/>
    <w:rsid w:val="461D469A"/>
    <w:rsid w:val="466976E6"/>
    <w:rsid w:val="46712183"/>
    <w:rsid w:val="46D32596"/>
    <w:rsid w:val="46EA0CE7"/>
    <w:rsid w:val="470D4256"/>
    <w:rsid w:val="4714323A"/>
    <w:rsid w:val="472208AE"/>
    <w:rsid w:val="47704C41"/>
    <w:rsid w:val="47743CD8"/>
    <w:rsid w:val="47755C7D"/>
    <w:rsid w:val="477F6C5D"/>
    <w:rsid w:val="47B925F3"/>
    <w:rsid w:val="486A50DB"/>
    <w:rsid w:val="48771F96"/>
    <w:rsid w:val="48910AEC"/>
    <w:rsid w:val="48913E27"/>
    <w:rsid w:val="489D725F"/>
    <w:rsid w:val="48B3170D"/>
    <w:rsid w:val="493C7DE9"/>
    <w:rsid w:val="49D62B33"/>
    <w:rsid w:val="4A1C41B3"/>
    <w:rsid w:val="4A1E13B4"/>
    <w:rsid w:val="4A2C49B0"/>
    <w:rsid w:val="4A421E6C"/>
    <w:rsid w:val="4A7D1B0F"/>
    <w:rsid w:val="4A9106FD"/>
    <w:rsid w:val="4AAC50D1"/>
    <w:rsid w:val="4ADE6A0C"/>
    <w:rsid w:val="4AE922E8"/>
    <w:rsid w:val="4AF64A04"/>
    <w:rsid w:val="4AFA44F5"/>
    <w:rsid w:val="4B094738"/>
    <w:rsid w:val="4B0C37B9"/>
    <w:rsid w:val="4B2A405F"/>
    <w:rsid w:val="4B944949"/>
    <w:rsid w:val="4BC33B49"/>
    <w:rsid w:val="4BD12EAB"/>
    <w:rsid w:val="4C0C6ECB"/>
    <w:rsid w:val="4C5A2B74"/>
    <w:rsid w:val="4C634217"/>
    <w:rsid w:val="4C7C12F1"/>
    <w:rsid w:val="4CB37051"/>
    <w:rsid w:val="4D2D20D9"/>
    <w:rsid w:val="4D317F76"/>
    <w:rsid w:val="4D3C69F8"/>
    <w:rsid w:val="4D6150D8"/>
    <w:rsid w:val="4D784E5B"/>
    <w:rsid w:val="4DA074F7"/>
    <w:rsid w:val="4DA33F07"/>
    <w:rsid w:val="4DDE52C0"/>
    <w:rsid w:val="4E704ACE"/>
    <w:rsid w:val="4EDD03B5"/>
    <w:rsid w:val="4F337FD5"/>
    <w:rsid w:val="4F526BF1"/>
    <w:rsid w:val="4FC2427A"/>
    <w:rsid w:val="50A0169A"/>
    <w:rsid w:val="50A1397F"/>
    <w:rsid w:val="51C75DFE"/>
    <w:rsid w:val="52741FCB"/>
    <w:rsid w:val="52CA1464"/>
    <w:rsid w:val="52D06B10"/>
    <w:rsid w:val="52D52291"/>
    <w:rsid w:val="53112879"/>
    <w:rsid w:val="532B7B38"/>
    <w:rsid w:val="533D58C6"/>
    <w:rsid w:val="534A1D91"/>
    <w:rsid w:val="53536515"/>
    <w:rsid w:val="536B21BA"/>
    <w:rsid w:val="53A862CC"/>
    <w:rsid w:val="53D1600F"/>
    <w:rsid w:val="53EE1CA4"/>
    <w:rsid w:val="542645AC"/>
    <w:rsid w:val="542A0FDA"/>
    <w:rsid w:val="545729B8"/>
    <w:rsid w:val="546C11F4"/>
    <w:rsid w:val="546E1AAF"/>
    <w:rsid w:val="54857525"/>
    <w:rsid w:val="54947768"/>
    <w:rsid w:val="54ED53D0"/>
    <w:rsid w:val="55091CCC"/>
    <w:rsid w:val="55C67DF5"/>
    <w:rsid w:val="55DC05B3"/>
    <w:rsid w:val="55FA184D"/>
    <w:rsid w:val="56307253"/>
    <w:rsid w:val="56453199"/>
    <w:rsid w:val="568A0FE8"/>
    <w:rsid w:val="582F6DAB"/>
    <w:rsid w:val="58366D88"/>
    <w:rsid w:val="588910E4"/>
    <w:rsid w:val="58977827"/>
    <w:rsid w:val="58AD45AF"/>
    <w:rsid w:val="58BA52C3"/>
    <w:rsid w:val="58D4718C"/>
    <w:rsid w:val="58F20F01"/>
    <w:rsid w:val="59274DA4"/>
    <w:rsid w:val="594E2751"/>
    <w:rsid w:val="595D22F8"/>
    <w:rsid w:val="597131E7"/>
    <w:rsid w:val="599211F9"/>
    <w:rsid w:val="59A82CA5"/>
    <w:rsid w:val="5A3C3330"/>
    <w:rsid w:val="5ABD109B"/>
    <w:rsid w:val="5AD514E8"/>
    <w:rsid w:val="5AD536B4"/>
    <w:rsid w:val="5AEA4CCC"/>
    <w:rsid w:val="5B031B11"/>
    <w:rsid w:val="5B2C4517"/>
    <w:rsid w:val="5B96574B"/>
    <w:rsid w:val="5C2A4141"/>
    <w:rsid w:val="5C5A652B"/>
    <w:rsid w:val="5CC22998"/>
    <w:rsid w:val="5CE305DA"/>
    <w:rsid w:val="5D3E5EBD"/>
    <w:rsid w:val="5DDD75C3"/>
    <w:rsid w:val="5DE138D8"/>
    <w:rsid w:val="5E1921ED"/>
    <w:rsid w:val="5EF07A1A"/>
    <w:rsid w:val="5F230066"/>
    <w:rsid w:val="5F7D5E8E"/>
    <w:rsid w:val="5F7F522A"/>
    <w:rsid w:val="5FD72BFF"/>
    <w:rsid w:val="5FED2422"/>
    <w:rsid w:val="5FFC4413"/>
    <w:rsid w:val="600E4496"/>
    <w:rsid w:val="601337BB"/>
    <w:rsid w:val="606357F4"/>
    <w:rsid w:val="606D70BF"/>
    <w:rsid w:val="60762DC3"/>
    <w:rsid w:val="60D51B2B"/>
    <w:rsid w:val="617F2D1C"/>
    <w:rsid w:val="61891CD7"/>
    <w:rsid w:val="61926C4E"/>
    <w:rsid w:val="62312A9A"/>
    <w:rsid w:val="62377559"/>
    <w:rsid w:val="6283706E"/>
    <w:rsid w:val="62A87E16"/>
    <w:rsid w:val="62C43294"/>
    <w:rsid w:val="62CA561A"/>
    <w:rsid w:val="6313315F"/>
    <w:rsid w:val="637172BE"/>
    <w:rsid w:val="63CD6C1F"/>
    <w:rsid w:val="64813139"/>
    <w:rsid w:val="64A56430"/>
    <w:rsid w:val="65340A90"/>
    <w:rsid w:val="657A4088"/>
    <w:rsid w:val="65AE7F5E"/>
    <w:rsid w:val="65BB2793"/>
    <w:rsid w:val="65DD5A8E"/>
    <w:rsid w:val="65FB46E7"/>
    <w:rsid w:val="667027CF"/>
    <w:rsid w:val="6688694C"/>
    <w:rsid w:val="66B22301"/>
    <w:rsid w:val="66B506E4"/>
    <w:rsid w:val="66D41C46"/>
    <w:rsid w:val="66DB7D14"/>
    <w:rsid w:val="670D4A21"/>
    <w:rsid w:val="67B6759E"/>
    <w:rsid w:val="67F35F32"/>
    <w:rsid w:val="68076E78"/>
    <w:rsid w:val="681F15E7"/>
    <w:rsid w:val="68245589"/>
    <w:rsid w:val="68777DD2"/>
    <w:rsid w:val="68821CC5"/>
    <w:rsid w:val="68CF442F"/>
    <w:rsid w:val="68F90698"/>
    <w:rsid w:val="69230C63"/>
    <w:rsid w:val="69605A13"/>
    <w:rsid w:val="69983CE0"/>
    <w:rsid w:val="69B8584F"/>
    <w:rsid w:val="69CF4947"/>
    <w:rsid w:val="6A1C1694"/>
    <w:rsid w:val="6A303461"/>
    <w:rsid w:val="6A751DB0"/>
    <w:rsid w:val="6AB95533"/>
    <w:rsid w:val="6AF208ED"/>
    <w:rsid w:val="6B037E0E"/>
    <w:rsid w:val="6BCF6E80"/>
    <w:rsid w:val="6BDD2B0A"/>
    <w:rsid w:val="6BDE41BB"/>
    <w:rsid w:val="6BF40AC7"/>
    <w:rsid w:val="6C5462A8"/>
    <w:rsid w:val="6C7041BF"/>
    <w:rsid w:val="6C917FD7"/>
    <w:rsid w:val="6CE801F9"/>
    <w:rsid w:val="6DEE183F"/>
    <w:rsid w:val="6E401402"/>
    <w:rsid w:val="6EB75CDA"/>
    <w:rsid w:val="6EC729AA"/>
    <w:rsid w:val="6F3574FF"/>
    <w:rsid w:val="6F6F7A6D"/>
    <w:rsid w:val="6F711F0A"/>
    <w:rsid w:val="6FBB0862"/>
    <w:rsid w:val="70025A76"/>
    <w:rsid w:val="70106954"/>
    <w:rsid w:val="70C279EE"/>
    <w:rsid w:val="71836742"/>
    <w:rsid w:val="71BB7860"/>
    <w:rsid w:val="71C1726B"/>
    <w:rsid w:val="72440385"/>
    <w:rsid w:val="72CC236B"/>
    <w:rsid w:val="73455D91"/>
    <w:rsid w:val="73761484"/>
    <w:rsid w:val="73C46E25"/>
    <w:rsid w:val="73EA0CFB"/>
    <w:rsid w:val="73ED2599"/>
    <w:rsid w:val="743F3C99"/>
    <w:rsid w:val="74835482"/>
    <w:rsid w:val="74877DC7"/>
    <w:rsid w:val="74DB35C2"/>
    <w:rsid w:val="74EB4D2A"/>
    <w:rsid w:val="75890D8F"/>
    <w:rsid w:val="75B043EA"/>
    <w:rsid w:val="76077899"/>
    <w:rsid w:val="76612DCA"/>
    <w:rsid w:val="76D90F68"/>
    <w:rsid w:val="77280C7C"/>
    <w:rsid w:val="77644920"/>
    <w:rsid w:val="77660E93"/>
    <w:rsid w:val="77A613DD"/>
    <w:rsid w:val="77BB58EB"/>
    <w:rsid w:val="77C1540B"/>
    <w:rsid w:val="783E7320"/>
    <w:rsid w:val="78C43643"/>
    <w:rsid w:val="78CB19C0"/>
    <w:rsid w:val="78E81581"/>
    <w:rsid w:val="78F35EFE"/>
    <w:rsid w:val="78FF5669"/>
    <w:rsid w:val="793275BA"/>
    <w:rsid w:val="7993773F"/>
    <w:rsid w:val="79A724F1"/>
    <w:rsid w:val="79B53B59"/>
    <w:rsid w:val="79C1605A"/>
    <w:rsid w:val="7A4B7878"/>
    <w:rsid w:val="7A6D100D"/>
    <w:rsid w:val="7AC878BC"/>
    <w:rsid w:val="7B4231CA"/>
    <w:rsid w:val="7B825670"/>
    <w:rsid w:val="7B946370"/>
    <w:rsid w:val="7BAE46B5"/>
    <w:rsid w:val="7C1152C9"/>
    <w:rsid w:val="7C3F1529"/>
    <w:rsid w:val="7C5F16F8"/>
    <w:rsid w:val="7C640626"/>
    <w:rsid w:val="7C6929D9"/>
    <w:rsid w:val="7C9D3E10"/>
    <w:rsid w:val="7CA82FB1"/>
    <w:rsid w:val="7CAF2E48"/>
    <w:rsid w:val="7CB122FF"/>
    <w:rsid w:val="7DA05FAF"/>
    <w:rsid w:val="7DBA67DE"/>
    <w:rsid w:val="7DF53ACA"/>
    <w:rsid w:val="7DF7159A"/>
    <w:rsid w:val="7E7C50A3"/>
    <w:rsid w:val="7F0E4C61"/>
    <w:rsid w:val="7F612F64"/>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4">
    <w:name w:val="annotation text"/>
    <w:basedOn w:val="1"/>
    <w:autoRedefine/>
    <w:qFormat/>
    <w:uiPriority w:val="0"/>
    <w:pPr>
      <w:jc w:val="left"/>
    </w:pPr>
  </w:style>
  <w:style w:type="paragraph" w:styleId="5">
    <w:name w:val="Body Text"/>
    <w:basedOn w:val="1"/>
    <w:semiHidden/>
    <w:qFormat/>
    <w:uiPriority w:val="0"/>
    <w:rPr>
      <w:rFonts w:ascii="仿宋" w:hAnsi="仿宋" w:eastAsia="仿宋" w:cs="仿宋"/>
      <w:sz w:val="31"/>
      <w:szCs w:val="31"/>
      <w:lang w:val="en-US" w:eastAsia="en-US" w:bidi="ar-SA"/>
    </w:rPr>
  </w:style>
  <w:style w:type="paragraph" w:styleId="6">
    <w:name w:val="footer"/>
    <w:basedOn w:val="1"/>
    <w:link w:val="15"/>
    <w:autoRedefine/>
    <w:qFormat/>
    <w:uiPriority w:val="0"/>
    <w:pPr>
      <w:tabs>
        <w:tab w:val="center" w:pos="4153"/>
        <w:tab w:val="right" w:pos="8306"/>
      </w:tabs>
      <w:snapToGrid w:val="0"/>
      <w:jc w:val="left"/>
    </w:pPr>
    <w:rPr>
      <w:sz w:val="18"/>
      <w:szCs w:val="18"/>
    </w:rPr>
  </w:style>
  <w:style w:type="paragraph" w:styleId="7">
    <w:name w:val="header"/>
    <w:basedOn w:val="1"/>
    <w:link w:val="14"/>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index 9"/>
    <w:basedOn w:val="1"/>
    <w:next w:val="1"/>
    <w:qFormat/>
    <w:uiPriority w:val="0"/>
    <w:pPr>
      <w:spacing w:line="240" w:lineRule="auto"/>
      <w:ind w:left="1600" w:firstLine="0"/>
      <w:jc w:val="both"/>
    </w:pPr>
    <w:rPr>
      <w:rFonts w:ascii="Times New Roman" w:hAnsi="Times New Roman" w:eastAsia="宋体" w:cs="Times New Roman"/>
      <w:sz w:val="21"/>
    </w:rPr>
  </w:style>
  <w:style w:type="paragraph" w:styleId="9">
    <w:name w:val="Normal (Web)"/>
    <w:basedOn w:val="1"/>
    <w:autoRedefine/>
    <w:qFormat/>
    <w:uiPriority w:val="0"/>
    <w:pPr>
      <w:spacing w:beforeAutospacing="1" w:afterAutospacing="1"/>
      <w:jc w:val="left"/>
    </w:pPr>
    <w:rPr>
      <w:rFonts w:cs="Times New Roman"/>
      <w:kern w:val="0"/>
      <w:sz w:val="24"/>
    </w:rPr>
  </w:style>
  <w:style w:type="table" w:styleId="1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Emphasis"/>
    <w:qFormat/>
    <w:uiPriority w:val="0"/>
    <w:rPr>
      <w:i/>
    </w:rPr>
  </w:style>
  <w:style w:type="character" w:customStyle="1" w:styleId="14">
    <w:name w:val="页眉 Char"/>
    <w:basedOn w:val="12"/>
    <w:link w:val="7"/>
    <w:autoRedefine/>
    <w:qFormat/>
    <w:uiPriority w:val="0"/>
    <w:rPr>
      <w:rFonts w:asciiTheme="minorHAnsi" w:hAnsiTheme="minorHAnsi" w:eastAsiaTheme="minorEastAsia" w:cstheme="minorBidi"/>
      <w:kern w:val="2"/>
      <w:sz w:val="18"/>
      <w:szCs w:val="18"/>
    </w:rPr>
  </w:style>
  <w:style w:type="character" w:customStyle="1" w:styleId="15">
    <w:name w:val="页脚 Char"/>
    <w:basedOn w:val="12"/>
    <w:link w:val="6"/>
    <w:autoRedefine/>
    <w:qFormat/>
    <w:uiPriority w:val="0"/>
    <w:rPr>
      <w:rFonts w:asciiTheme="minorHAnsi" w:hAnsiTheme="minorHAnsi" w:eastAsiaTheme="minorEastAsia" w:cstheme="minorBidi"/>
      <w:kern w:val="2"/>
      <w:sz w:val="18"/>
      <w:szCs w:val="18"/>
    </w:rPr>
  </w:style>
  <w:style w:type="paragraph" w:customStyle="1" w:styleId="16">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7">
    <w:name w:val="正文首行缩进 21"/>
    <w:basedOn w:val="18"/>
    <w:qFormat/>
    <w:uiPriority w:val="0"/>
    <w:pPr>
      <w:ind w:firstLine="420"/>
    </w:pPr>
  </w:style>
  <w:style w:type="paragraph" w:customStyle="1" w:styleId="18">
    <w:name w:val="正文文本缩进1"/>
    <w:basedOn w:val="1"/>
    <w:qFormat/>
    <w:uiPriority w:val="0"/>
    <w:pPr>
      <w:spacing w:after="120"/>
      <w:ind w:left="420"/>
    </w:pPr>
  </w:style>
  <w:style w:type="paragraph" w:customStyle="1" w:styleId="19">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table" w:customStyle="1" w:styleId="20">
    <w:name w:val="网格型1"/>
    <w:qFormat/>
    <w:uiPriority w:val="0"/>
    <w:pPr>
      <w:widowControl w:val="0"/>
      <w:jc w:val="both"/>
    </w:pPr>
    <w:rPr>
      <w:rFonts w:ascii="Times New Roman" w:hAnsi="Times New Roman" w:eastAsia="宋体" w:cs="Times New Roman"/>
      <w:sz w:val="20"/>
      <w:szCs w:val="20"/>
    </w:rPr>
  </w:style>
  <w:style w:type="table" w:customStyle="1" w:styleId="21">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65c6ef40-0505-4bcc-a2f6-37d00a79f6a9</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5312617D</paraID>
      <start>87</start>
      <end>92</end>
      <status>unmodified</status>
      <modifiedWord/>
      <trackRevisions>false</trackRevisions>
    </reviewItem>
    <reviewItem>
      <errorID>014e3236-5930-4b82-9208-19c8028bcc36</errorID>
      <errorWord>,</errorWord>
      <group>L1_Format</group>
      <groupName>格式问题</groupName>
      <ability>L2_HalfPunc</ability>
      <abilityName>全半角检查</abilityName>
      <candidateList>
        <item>，</item>
      </candidateList>
      <explain>文本全半角错误。</explain>
      <paraID>444123D7</paraID>
      <start>35</start>
      <end>36</end>
      <status>unmodified</status>
      <modifiedWord/>
      <trackRevisions>false</trackRevisions>
    </reviewItem>
    <reviewItem>
      <errorID>2b2d313f-c31a-403d-bcbb-524e721cd544</errorID>
      <errorWord>（</errorWord>
      <group>L1_Punc</group>
      <groupName>标点问题</groupName>
      <ability>L2_Punc</ability>
      <abilityName>标点符号检查</abilityName>
      <candidateList/>
      <explain>同一形式括号套用。</explain>
      <paraID> 93E042C</paraID>
      <start>117</start>
      <end>118</end>
      <status>unmodified</status>
      <modifiedWord/>
      <trackRevisions>false</trackRevisions>
    </reviewItem>
    <reviewItem>
      <errorID>27295b32-355c-4b66-8387-1e6e8b06dffa</errorID>
      <errorWord>）</errorWord>
      <group>L1_Punc</group>
      <groupName>标点问题</groupName>
      <ability>L2_Punc</ability>
      <abilityName>标点符号检查</abilityName>
      <candidateList/>
      <explain>同一形式括号套用。</explain>
      <paraID> 93E042C</paraID>
      <start>128</start>
      <end>129</end>
      <status>unmodified</status>
      <modifiedWord/>
      <trackRevisions>false</trackRevisions>
    </reviewItem>
    <reviewItem>
      <errorID>1da50c38-dfc8-454e-925c-302b3c7a934d</errorID>
      <errorWord>,</errorWord>
      <group>L1_Format</group>
      <groupName>格式问题</groupName>
      <ability>L2_HalfPunc</ability>
      <abilityName>全半角检查</abilityName>
      <candidateList>
        <item>，</item>
      </candidateList>
      <explain>文本全半角错误。</explain>
      <paraID> 93E042C</paraID>
      <start>156</start>
      <end>157</end>
      <status>unmodified</status>
      <modifiedWord/>
      <trackRevisions>false</trackRevisions>
    </reviewItem>
    <reviewItem>
      <errorID>eb88f536-7e29-4fc7-bc78-38546c8d89e0</errorID>
      <errorWord>-</errorWord>
      <group>L1_Format</group>
      <groupName>格式问题</groupName>
      <ability>L2_HalfPunc</ability>
      <abilityName>全半角检查</abilityName>
      <candidateList>
        <item>－</item>
      </candidateList>
      <explain>文本全半角错误。</explain>
      <paraID>32A21B87</paraID>
      <start>14</start>
      <end>15</end>
      <status>unmodified</status>
      <modifiedWord/>
      <trackRevisions>false</trackRevisions>
    </reviewItem>
    <reviewItem>
      <errorID>b87d90fb-cb43-4e1b-a707-e99a292008d8</errorID>
      <errorWord>-</errorWord>
      <group>L1_Format</group>
      <groupName>格式问题</groupName>
      <ability>L2_HalfPunc</ability>
      <abilityName>全半角检查</abilityName>
      <candidateList>
        <item>－</item>
      </candidateList>
      <explain>文本全半角错误。</explain>
      <paraID>32A21B87</paraID>
      <start>15</start>
      <end>16</end>
      <status>unmodified</status>
      <modifiedWord/>
      <trackRevisions>false</trackRevisions>
    </reviewItem>
    <reviewItem>
      <errorID>e0251db7-cf0c-4d4b-9a72-79d695da2b8a</errorID>
      <errorWord>“.</errorWord>
      <group>L1_Punc</group>
      <groupName>标点问题</groupName>
      <ability>L2_Punc</ability>
      <abilityName>标点符号检查</abilityName>
      <candidateList>
        <item>“</item>
      </candidateList>
      <explain/>
      <paraID>32A21B87</paraID>
      <start>57</start>
      <end>59</end>
      <status>unmodified</status>
      <modifiedWord/>
      <trackRevisions>false</trackRevisions>
    </reviewItem>
    <reviewItem>
      <errorID>e97db8d4-2f72-4ef3-8828-09d5d20a8603</errorID>
      <errorWord>“.</errorWord>
      <group>L1_Punc</group>
      <groupName>标点问题</groupName>
      <ability>L2_Punc</ability>
      <abilityName>标点符号检查</abilityName>
      <candidateList>
        <item>“</item>
      </candidateList>
      <explain/>
      <paraID>32A21B87</paraID>
      <start>72</start>
      <end>74</end>
      <status>unmodified</status>
      <modifiedWord/>
      <trackRevisions>false</trackRevisions>
    </reviewItem>
    <reviewItem>
      <errorID>de384185-9058-463d-9399-1368e7f60c4a</errorID>
      <errorWord>-</errorWord>
      <group>L1_Format</group>
      <groupName>格式问题</groupName>
      <ability>L2_HalfPunc</ability>
      <abilityName>全半角检查</abilityName>
      <candidateList>
        <item>－</item>
      </candidateList>
      <explain>文本全半角错误。</explain>
      <paraID>32A21B87</paraID>
      <start>95</start>
      <end>96</end>
      <status>unmodified</status>
      <modifiedWord/>
      <trackRevisions>false</trackRevisions>
    </reviewItem>
    <reviewItem>
      <errorID>5957dd92-57ed-4100-90fe-3df17fe33de1</errorID>
      <errorWord>-</errorWord>
      <group>L1_Format</group>
      <groupName>格式问题</groupName>
      <ability>L2_HalfPunc</ability>
      <abilityName>全半角检查</abilityName>
      <candidateList>
        <item>－</item>
      </candidateList>
      <explain>文本全半角错误。</explain>
      <paraID>32A21B87</paraID>
      <start>96</start>
      <end>97</end>
      <status>unmodified</status>
      <modifiedWord/>
      <trackRevisions>false</trackRevisions>
    </reviewItem>
    <reviewItem>
      <errorID>8973e903-2ed1-4a08-aaab-24596090e04f</errorID>
      <errorWord>-</errorWord>
      <group>L1_Format</group>
      <groupName>格式问题</groupName>
      <ability>L2_HalfPunc</ability>
      <abilityName>全半角检查</abilityName>
      <candidateList>
        <item>－</item>
      </candidateList>
      <explain>文本全半角错误。</explain>
      <paraID>32A21B87</paraID>
      <start>103</start>
      <end>104</end>
      <status>unmodified</status>
      <modifiedWord/>
      <trackRevisions>false</trackRevisions>
    </reviewItem>
    <reviewItem>
      <errorID>96c6099b-892c-4fc1-a4b1-53cb70d6bd2f</errorID>
      <errorWord>-</errorWord>
      <group>L1_Format</group>
      <groupName>格式问题</groupName>
      <ability>L2_HalfPunc</ability>
      <abilityName>全半角检查</abilityName>
      <candidateList>
        <item>－</item>
      </candidateList>
      <explain>文本全半角错误。</explain>
      <paraID>32A21B87</paraID>
      <start>104</start>
      <end>105</end>
      <status>unmodified</status>
      <modifiedWord/>
      <trackRevisions>false</trackRevisions>
    </reviewItem>
    <reviewItem>
      <errorID>b732893b-09a2-4d6b-a5a7-724f7ec3d1b0</errorID>
      <errorWord>-</errorWord>
      <group>L1_Format</group>
      <groupName>格式问题</groupName>
      <ability>L2_HalfPunc</ability>
      <abilityName>全半角检查</abilityName>
      <candidateList>
        <item>－</item>
      </candidateList>
      <explain>文本全半角错误。</explain>
      <paraID>32A21B87</paraID>
      <start>175</start>
      <end>176</end>
      <status>unmodified</status>
      <modifiedWord/>
      <trackRevisions>false</trackRevisions>
    </reviewItem>
    <reviewItem>
      <errorID>c238ec83-cea5-49a2-a66e-9db575c0deb2</errorID>
      <errorWord>-</errorWord>
      <group>L1_Format</group>
      <groupName>格式问题</groupName>
      <ability>L2_HalfPunc</ability>
      <abilityName>全半角检查</abilityName>
      <candidateList>
        <item>－</item>
      </candidateList>
      <explain>文本全半角错误。</explain>
      <paraID>26A03879</paraID>
      <start>31</start>
      <end>32</end>
      <status>unmodified</status>
      <modifiedWord/>
      <trackRevisions>false</trackRevisions>
    </reviewItem>
    <reviewItem>
      <errorID>895faa4e-35b2-4869-93b7-7d632d3f6781</errorID>
      <errorWord>“.</errorWord>
      <group>L1_Punc</group>
      <groupName>标点问题</groupName>
      <ability>L2_Punc</ability>
      <abilityName>标点符号检查</abilityName>
      <candidateList>
        <item>“</item>
      </candidateList>
      <explain/>
      <paraID>5B5DA349</paraID>
      <start>13</start>
      <end>15</end>
      <status>unmodified</status>
      <modifiedWord/>
      <trackRevisions>false</trackRevisions>
    </reviewItem>
    <reviewItem>
      <errorID>3cd0de80-199f-40fa-8b30-46e7495452bf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7864899e-43af-4703-ac78-d1bdc34568b9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85ae45f4-5695-49fa-a515-5171b655748c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f0c8934b-7b02-4715-b4a2-ca7bf8f4f23c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e6bbd723-68d8-4129-a2e3-41278a57c461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276fb95f-ee60-4929-8cb6-ce33d2c23f3c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d1d63bfd-3705-4d04-95c1-b4c3871a99d0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c8747c39-1e41-454e-8402-2c939ad7699e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6b13cd96-6973-47e6-bc37-13c86fe8e7f0</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d43ae663-56d0-45f3-8b28-a9a59832a5c5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f5ecfed4-4a38-45ff-bc3e-3b36ece64271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45ca22c9-4ed4-4acf-bb7d-4fb686946566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569ded74-7789-4ed7-af08-78f928d4891e</errorID>
      <errorWord>法律、法规</errorWord>
      <group>L1_Word</group>
      <groupName>字词问题</groupName>
      <ability>L2_Typo</ability>
      <abilityName>字词错误</abilityName>
      <candidateList>
        <item>法律法规</item>
      </candidateList>
      <explain/>
      <paraID>7BCF26D9</paraID>
      <start>10</start>
      <end>15</end>
      <status>unmodified</status>
      <modifiedWord/>
      <trackRevisions>false</trackRevisions>
    </reviewItem>
    <reviewItem>
      <errorID>d62045bd-79af-4586-b3ee-62e72ce59ae7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3bea7ce6-ac79-4b93-a7f0-538aaa918028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f1982720-61aa-4369-9bc8-1a60c5894045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23128730-f66b-437e-b7d2-e464c5b17ce2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2145ef2b-3b39-489e-9614-efbce9515462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6b105e10-2f84-44a7-99a0-0c4ec2404713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62a80f62-fac2-4ca5-b48d-9a7470050800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0f90608a-1397-46c5-99b3-4f29daddaf98</errorID>
      <errorWord>做无效投标</errorWord>
      <group>L1_Word</group>
      <groupName>字词问题</groupName>
      <ability>L2_Typo</ability>
      <abilityName>字词错误</abilityName>
      <candidateList>
        <item>作无效投标</item>
      </candidateList>
      <explain/>
      <paraID>237BBC07</paraID>
      <start>69</start>
      <end>74</end>
      <status>unmodified</status>
      <modifiedWord/>
      <trackRevisions>false</trackRevisions>
    </reviewItem>
    <reviewItem>
      <errorID>40fb7eaa-18cd-48bf-9026-1c2fc40659b7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2f1f4940-dfbd-4a95-90a4-9d10274cb711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06be4a59-17aa-4b09-8790-d00620df36ee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15187b6e-d89b-4986-9b97-ca7d43b39399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c5284157-bff9-4c12-90a7-5731ba1795c9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c0cb1ae9-3411-4683-abc2-5d14736554bb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e8c80aee-66aa-4dd2-b15f-999de3082154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1636c922-beb2-4ebe-841b-edfd9c761986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5ab9dda2-55c2-4ad9-892b-5ccb4b020bbc</errorID>
      <errorWord>,</errorWord>
      <group>L1_Format</group>
      <groupName>格式问题</groupName>
      <ability>L2_HalfPunc</ability>
      <abilityName>全半角检查</abilityName>
      <candidateList>
        <item>，</item>
      </candidateList>
      <explain>文本全半角错误。</explain>
      <paraID>6A4B8600</paraID>
      <start>74</start>
      <end>75</end>
      <status>unmodified</status>
      <modifiedWord/>
      <trackRevisions>false</trackRevisions>
    </reviewItem>
    <reviewItem>
      <errorID>2b88f9d0-7073-4676-b794-55b94a3fc4b2</errorID>
      <errorWord>,</errorWord>
      <group>L1_Format</group>
      <groupName>格式问题</groupName>
      <ability>L2_HalfPunc</ability>
      <abilityName>全半角检查</abilityName>
      <candidateList>
        <item>，</item>
      </candidateList>
      <explain>文本全半角错误。</explain>
      <paraID>45C5179D</paraID>
      <start>54</start>
      <end>55</end>
      <status>unmodified</status>
      <modifiedWord/>
      <trackRevisions>false</trackRevisions>
    </reviewItem>
    <reviewItem>
      <errorID>a1ae4c54-e2e6-47d4-943e-525bb45b4982</errorID>
      <errorWord>不</errorWord>
      <group>L1_Word</group>
      <groupName>字词问题</groupName>
      <ability>L2_Typo</ability>
      <abilityName>字词错误</abilityName>
      <candidateList>
        <item>不符</item>
      </candidateList>
      <explain/>
      <paraID>377D1C32</paraID>
      <start>46</start>
      <end>47</end>
      <status>unmodified</status>
      <modifiedWord/>
      <trackRevisions>false</trackRevisions>
    </reviewItem>
    <reviewItem>
      <errorID>d9771b03-29b6-4c45-bb70-f0af552b29d6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9f2bb258-cc5a-4fa3-a437-7436f968983c</errorID>
      <errorWord>&lt;</errorWord>
      <group>L1_Format</group>
      <groupName>格式问题</groupName>
      <ability>L2_HalfPunc</ability>
      <abilityName>全半角检查</abilityName>
      <candidateList>
        <item>〈</item>
      </candidateList>
      <explain>文本全半角错误。</explain>
      <paraID> 29D404A</paraID>
      <start>49</start>
      <end>50</end>
      <status>unmodified</status>
      <modifiedWord/>
      <trackRevisions>false</trackRevisions>
    </reviewItem>
    <reviewItem>
      <errorID>57e15c3f-8229-436b-9aea-e508511a48a6</errorID>
      <errorWord>&lt;</errorWord>
      <group>L1_Format</group>
      <groupName>格式问题</groupName>
      <ability>L2_HalfPunc</ability>
      <abilityName>全半角检查</abilityName>
      <candidateList>
        <item>〈</item>
      </candidateList>
      <explain>文本全半角错误。</explain>
      <paraID>191012DE</paraID>
      <start>49</start>
      <end>50</end>
      <status>unmodified</status>
      <modifiedWord/>
      <trackRevisions>false</trackRevisions>
    </reviewItem>
    <reviewItem>
      <errorID>20b3ff7c-7f8a-46e1-8b11-ff3c9943d1ce</errorID>
      <errorWord>&lt;</errorWord>
      <group>L1_Format</group>
      <groupName>格式问题</groupName>
      <ability>L2_HalfPunc</ability>
      <abilityName>全半角检查</abilityName>
      <candidateList>
        <item>〈</item>
      </candidateList>
      <explain>文本全半角错误。</explain>
      <paraID> 8E26264</paraID>
      <start>34</start>
      <end>35</end>
      <status>unmodified</status>
      <modifiedWord/>
      <trackRevisions>false</trackRevisions>
    </reviewItem>
    <reviewItem>
      <errorID>bfea4a7a-720a-46ab-bf11-1f04bd90e3a7</errorID>
      <errorWord>,</errorWord>
      <group>L1_Format</group>
      <groupName>格式问题</groupName>
      <ability>L2_HalfPunc</ability>
      <abilityName>全半角检查</abilityName>
      <candidateList>
        <item>，</item>
      </candidateList>
      <explain>文本全半角错误。</explain>
      <paraID> 534A402</paraID>
      <start>25</start>
      <end>26</end>
      <status>unmodified</status>
      <modifiedWord/>
      <trackRevisions>false</trackRevisions>
    </reviewItem>
    <reviewItem>
      <errorID>d4feeb0c-65be-45e1-826d-27d7f50ea353</errorID>
      <errorWord>法律、法规</errorWord>
      <group>L1_Word</group>
      <groupName>字词问题</groupName>
      <ability>L2_Typo</ability>
      <abilityName>字词错误</abilityName>
      <candidateList>
        <item>法律法规</item>
      </candidateList>
      <explain/>
      <paraID>742E7BA7</paraID>
      <start>10</start>
      <end>15</end>
      <status>unmodified</status>
      <modifiedWord/>
      <trackRevisions>false</trackRevisions>
    </reviewItem>
    <reviewItem>
      <errorID>189c45d4-fc23-455c-8955-c8743289e5a5</errorID>
      <errorWord>属</errorWord>
      <group>L1_Word</group>
      <groupName>字词问题</groupName>
      <ability>L2_Typo</ability>
      <abilityName>字词错误</abilityName>
      <candidateList>
        <item>属于</item>
      </candidateList>
      <explain/>
      <paraID>742E7BA7</paraID>
      <start>24</start>
      <end>25</end>
      <status>unmodified</status>
      <modifiedWord/>
      <trackRevisions>false</trackRevisions>
    </reviewItem>
    <reviewItem>
      <errorID>05aa6175-1d69-49f0-9c72-4ae1dae947ca</errorID>
      <errorWord>系统系统故障</errorWord>
      <group>L1_Word</group>
      <groupName>字词问题</groupName>
      <ability>L2_Typo</ability>
      <abilityName>字词错误</abilityName>
      <candidateList>
        <item>系统故障</item>
      </candidateList>
      <explain/>
      <paraID>233CF4F2</paraID>
      <start>10</start>
      <end>16</end>
      <status>unmodified</status>
      <modifiedWord/>
      <trackRevisions>false</trackRevisions>
    </reviewItem>
    <reviewItem>
      <errorID>eab84a80-bfa6-4514-a78e-d9fca6ecf405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32dee6c0-e191-4e6b-9be5-d5b4d2cb0ddc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fca430ea-845d-4aa7-9fd3-9523698cb6c5</errorID>
      <errorWord>,</errorWord>
      <group>L1_Format</group>
      <groupName>格式问题</groupName>
      <ability>L2_HalfPunc</ability>
      <abilityName>全半角检查</abilityName>
      <candidateList>
        <item>，</item>
      </candidateList>
      <explain>文本全半角错误。</explain>
      <paraID>3DD6E26E</paraID>
      <start>18</start>
      <end>19</end>
      <status>unmodified</status>
      <modifiedWord/>
      <trackRevisions>false</trackRevisions>
    </reviewItem>
    <reviewItem>
      <errorID>b9655a5d-1dbb-4da2-9654-20914ca02719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3e908f26-5ec2-4d08-be2c-0f05935d3f02</errorID>
      <errorWord>,</errorWord>
      <group>L1_Format</group>
      <groupName>格式问题</groupName>
      <ability>L2_HalfPunc</ability>
      <abilityName>全半角检查</abilityName>
      <candidateList>
        <item>，</item>
      </candidateList>
      <explain>文本全半角错误。</explain>
      <paraID>3BFBC942</paraID>
      <start>48</start>
      <end>49</end>
      <status>unmodified</status>
      <modifiedWord/>
      <trackRevisions>false</trackRevisions>
    </reviewItem>
    <reviewItem>
      <errorID>1c75c7d5-8285-4bb2-88ff-b2b1071b2a80</errorID>
      <errorWord>,</errorWord>
      <group>L1_Format</group>
      <groupName>格式问题</groupName>
      <ability>L2_HalfPunc</ability>
      <abilityName>全半角检查</abilityName>
      <candidateList>
        <item>，</item>
      </candidateList>
      <explain>文本全半角错误。</explain>
      <paraID>3BFBC942</paraID>
      <start>121</start>
      <end>122</end>
      <status>unmodified</status>
      <modifiedWord/>
      <trackRevisions>false</trackRevisions>
    </reviewItem>
    <reviewItem>
      <errorID>9f95145f-a95b-4dd7-bd6a-281cc238551b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c4a492e0-c1ab-4bb3-bfa3-98aa3887604a</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2db224fc-e0c1-41db-b042-f8294ac5811b</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03b0e158-dcf8-4856-909d-0888035e856a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64da6c9c-cc7a-466f-8e2e-9d181427fa83</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0d39d43f-03a7-45ca-8999-5c9194e2d437</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086d8c58-915e-4509-8dbc-549a4780dcca</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3e1ad3f6-d708-47a0-93f5-55e451ab3f99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058b2e94-5a4a-4f6f-8a94-2b529fec867d</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6467c99a-871d-431f-ba9a-0163295249e6</errorID>
      <errorWord>,</errorWord>
      <group>L1_Format</group>
      <groupName>格式问题</groupName>
      <ability>L2_HalfPunc</ability>
      <abilityName>全半角检查</abilityName>
      <candidateList>
        <item>，</item>
      </candidateList>
      <explain>文本全半角错误。</explain>
      <paraID>3C828DB7</paraID>
      <start>77</start>
      <end>78</end>
      <status>unmodified</status>
      <modifiedWord/>
      <trackRevisions>false</trackRevisions>
    </reviewItem>
    <reviewItem>
      <errorID>a0f094f8-a44b-4a84-8667-8429a3ab5fbd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d9db9f58-9e7f-46d5-9348-657e1007d4b7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5FA20E51</paraID>
      <start>84</start>
      <end>87</end>
      <status>unmodified</status>
      <modifiedWord/>
      <trackRevisions>false</trackRevisions>
    </reviewItem>
    <reviewItem>
      <errorID>4f88e6d9-7a5a-423f-889a-25506651c84e</errorID>
      <errorWord>法律、法规</errorWord>
      <group>L1_Word</group>
      <groupName>字词问题</groupName>
      <ability>L2_Typo</ability>
      <abilityName>字词错误</abilityName>
      <candidateList>
        <item>法律法规</item>
      </candidateList>
      <explain/>
      <paraID>5FA20E51</paraID>
      <start>101</start>
      <end>106</end>
      <status>unmodified</status>
      <modifiedWord/>
      <trackRevisions>false</trackRevisions>
    </reviewItem>
    <reviewItem>
      <errorID>a0ec9cbe-2556-4b11-bdcd-21e4c23429d2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69E4904</paraID>
      <start>0</start>
      <end>2</end>
      <status>unmodified</status>
      <modifiedWord/>
      <trackRevisions>false</trackRevisions>
    </reviewItem>
    <reviewItem>
      <errorID>5fa3a990-1503-4c2a-b604-674e65d5fbdb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7ECA8FC4</paraID>
      <start>0</start>
      <end>2</end>
      <status>unmodified</status>
      <modifiedWord/>
      <trackRevisions>false</trackRevisions>
    </reviewItem>
    <reviewItem>
      <errorID>594d3f6d-60a7-4d1d-a5c8-987c7690975f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575999DC</paraID>
      <start>0</start>
      <end>2</end>
      <status>unmodified</status>
      <modifiedWord/>
      <trackRevisions>false</trackRevisions>
    </reviewItem>
    <reviewItem>
      <errorID>b59629e6-f612-4686-8dc4-6590045284ec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78E70CBA</paraID>
      <start>0</start>
      <end>2</end>
      <status>unmodified</status>
      <modifiedWord/>
      <trackRevisions>false</trackRevisions>
    </reviewItem>
    <reviewItem>
      <errorID>46c53946-b8a1-4afe-8f29-6a614cf0662b</errorID>
      <errorWord>须</errorWord>
      <group>L1_Word</group>
      <groupName>字词问题</groupName>
      <ability>L2_Typo</ability>
      <abilityName>字词错误</abilityName>
      <candidateList>
        <item>需</item>
      </candidateList>
      <explain>存在发音相同字词的误用。</explain>
      <paraID>673F21D0</paraID>
      <start>37</start>
      <end>38</end>
      <status>unmodified</status>
      <modifiedWord/>
      <trackRevisions>false</trackRevisions>
    </reviewItem>
    <reviewItem>
      <errorID>8f15f44a-7462-4a75-81d9-3d27956f3b56</errorID>
      <errorWord>通讯畅通</errorWord>
      <group>L1_Word</group>
      <groupName>字词问题</groupName>
      <ability>L2_Typo</ability>
      <abilityName>字词错误</abilityName>
      <candidateList>
        <item>通信畅通</item>
      </candidateList>
      <explain/>
      <paraID>4652FEB1</paraID>
      <start>15</start>
      <end>19</end>
      <status>unmodified</status>
      <modifiedWord/>
      <trackRevisions>false</trackRevisions>
    </reviewItem>
    <reviewItem>
      <errorID>7434159e-e466-49e9-b1ac-ada33c9ba780</errorID>
      <errorWord>,</errorWord>
      <group>L1_Format</group>
      <groupName>格式问题</groupName>
      <ability>L2_HalfPunc</ability>
      <abilityName>全半角检查</abilityName>
      <candidateList>
        <item>，</item>
      </candidateList>
      <explain>文本全半角错误。</explain>
      <paraID>6A18F85E</paraID>
      <start>17</start>
      <end>18</end>
      <status>unmodified</status>
      <modifiedWord/>
      <trackRevisions>false</trackRevisions>
    </reviewItem>
    <reviewItem>
      <errorID>9c063658-dc5a-4582-a250-7b6d872eb6fd</errorID>
      <errorWord>,</errorWord>
      <group>L1_Format</group>
      <groupName>格式问题</groupName>
      <ability>L2_HalfPunc</ability>
      <abilityName>全半角检查</abilityName>
      <candidateList>
        <item>，</item>
      </candidateList>
      <explain>文本全半角错误。</explain>
      <paraID>1DA60E08</paraID>
      <start>17</start>
      <end>18</end>
      <status>unmodified</status>
      <modifiedWord/>
      <trackRevisions>false</trackRevisions>
    </reviewItem>
    <reviewItem>
      <errorID>23d58502-bb0e-47f7-a28c-7bbbe60c00f8</errorID>
      <errorWord>督</errorWord>
      <group>L1_Word</group>
      <groupName>字词问题</groupName>
      <ability>L2_Typo</ability>
      <abilityName>字词错误</abilityName>
      <candidateList>
        <item>督促</item>
      </candidateList>
      <explain/>
      <paraID>3944773B</paraID>
      <start>93</start>
      <end>94</end>
      <status>unmodified</status>
      <modifiedWord/>
      <trackRevisions>false</trackRevisions>
    </reviewItem>
    <reviewItem>
      <errorID>ac522e9f-c041-41f4-b8b9-0913d2116273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182DD724</paraID>
      <start>0</start>
      <end>2</end>
      <status>unmodified</status>
      <modifiedWord/>
      <trackRevisions>false</trackRevisions>
    </reviewItem>
    <reviewItem>
      <errorID>0ceb7a30-634d-4557-b561-4dd5a76584c9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6196D94E</paraID>
      <start>0</start>
      <end>2</end>
      <status>unmodified</status>
      <modifiedWord/>
      <trackRevisions>false</trackRevisions>
    </reviewItem>
    <reviewItem>
      <errorID>8f4d72a1-a019-44cc-bff4-b62bcf95c646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7ECF7074</paraID>
      <start>0</start>
      <end>2</end>
      <status>unmodified</status>
      <modifiedWord/>
      <trackRevisions>false</trackRevisions>
    </reviewItem>
    <reviewItem>
      <errorID>276e67bf-9695-42d2-9b85-423e1347b125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7ACCA86B</paraID>
      <start>0</start>
      <end>2</end>
      <status>unmodified</status>
      <modifiedWord/>
      <trackRevisions>false</trackRevisions>
    </reviewItem>
    <reviewItem>
      <errorID>a89fc124-6c4d-458b-bf49-88e6786e10f9</errorID>
      <errorWord>其它</errorWord>
      <group>L1_Word</group>
      <groupName>字词问题</groupName>
      <ability>L2_Alias</ability>
      <abilityName>也作/曾用词</abilityName>
      <candidateList>
        <item>其他</item>
      </candidateList>
      <explain>词汇[其它]为不规范表述或旧称，其规范书面表述为[其他]。</explain>
      <paraID>6D6CE80B</paraID>
      <start>13</start>
      <end>15</end>
      <status>unmodified</status>
      <modifiedWord/>
      <trackRevisions>false</trackRevisions>
    </reviewItem>
    <reviewItem>
      <errorID>40a905b4-6cb5-4229-8f46-5731132abab9</errorID>
      <errorWord>造成损失的，乙方</errorWord>
      <group>L1_Word</group>
      <groupName>字词问题</groupName>
      <ability>L2_Typo</ability>
      <abilityName>字词错误</abilityName>
      <candidateList>
        <item>造成损失的，由乙方</item>
      </candidateList>
      <explain/>
      <paraID>33793F2E</paraID>
      <start>111</start>
      <end>119</end>
      <status>unmodified</status>
      <modifiedWord/>
      <trackRevisions>false</trackRevisions>
    </reviewItem>
    <reviewItem>
      <errorID>e24e745a-32dc-415b-af0a-3a7ac42d6dd3</errorID>
      <errorWord>[2021]15号</errorWord>
      <group>L1_Knowledge</group>
      <groupName>知识性问题</groupName>
      <ability>L2_Knowledge</ability>
      <abilityName>其他知识</abilityName>
      <candidateList>
        <item>〔2021〕15号</item>
      </candidateList>
      <explain>发文字号格式错误。</explain>
      <paraID>7C265BF2</paraID>
      <start>40</start>
      <end>49</end>
      <status>unmodified</status>
      <modifiedWord/>
      <trackRevisions>false</trackRevisions>
    </reviewItem>
    <reviewItem>
      <errorID>af907c68-0bba-460b-bc22-aeb212c217d7</errorID>
      <errorWord>其它</errorWord>
      <group>L1_Word</group>
      <groupName>字词问题</groupName>
      <ability>L2_Alias</ability>
      <abilityName>也作/曾用词</abilityName>
      <candidateList>
        <item>其他</item>
      </candidateList>
      <explain>词汇[其它]为不规范表述或旧称，其规范书面表述为[其他]。</explain>
      <paraID>59D6F98E</paraID>
      <start>22</start>
      <end>24</end>
      <status>unmodified</status>
      <modifiedWord/>
      <trackRevisions>false</trackRevisions>
    </reviewItem>
    <reviewItem>
      <errorID>80925b3e-0a49-4efe-9629-b50d406ce1d5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5DE9F7AB</paraID>
      <start>41</start>
      <end>42</end>
      <status>unmodified</status>
      <modifiedWord/>
      <trackRevisions>false</trackRevisions>
    </reviewItem>
    <reviewItem>
      <errorID>8f368690-10de-4211-9da3-081d464ae269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789566DB</paraID>
      <start>4</start>
      <end>6</end>
      <status>unmodified</status>
      <modifiedWord/>
      <trackRevisions>false</trackRevisions>
    </reviewItem>
    <reviewItem>
      <errorID>a12bb5b4-bbef-49f7-bb1c-c222cc19a0fa</errorID>
      <errorWord>:</errorWord>
      <group>L1_Format</group>
      <groupName>格式问题</groupName>
      <ability>L2_HalfPunc</ability>
      <abilityName>全半角检查</abilityName>
      <candidateList>
        <item>：</item>
      </candidateList>
      <explain>文本全半角错误。</explain>
      <paraID>54139158</paraID>
      <start>4</start>
      <end>5</end>
      <status>unmodified</status>
      <modifiedWord/>
      <trackRevisions>false</trackRevisions>
    </reviewItem>
    <reviewItem>
      <errorID>f541bfc1-ed76-4c1c-8ed5-07450d9128fd</errorID>
      <errorWord>，</errorWord>
      <group>L1_Word</group>
      <groupName>字词问题</groupName>
      <ability>L2_Typo</ability>
      <abilityName>字词错误</abilityName>
      <candidateList>
        <item>，在</item>
      </candidateList>
      <explain/>
      <paraID>3DFB2658</paraID>
      <start>49</start>
      <end>50</end>
      <status>unmodified</status>
      <modifiedWord/>
      <trackRevisions>false</trackRevisions>
    </reviewItem>
    <reviewItem>
      <errorID>670bbec0-0d29-4ad8-8787-d7b889a43edb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67FAC36</paraID>
      <start>0</start>
      <end>2</end>
      <status>unmodified</status>
      <modifiedWord/>
      <trackRevisions>false</trackRevisions>
    </reviewItem>
    <reviewItem>
      <errorID>26a40752-b0b4-4fdd-adee-5b4ae040f8ec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783F344F</paraID>
      <start>0</start>
      <end>2</end>
      <status>unmodified</status>
      <modifiedWord/>
      <trackRevisions>false</trackRevisions>
    </reviewItem>
    <reviewItem>
      <errorID>41e5ad61-4083-4db2-bc77-eb5913f0dfb5</errorID>
      <errorWord>，</errorWord>
      <group>L1_Word</group>
      <groupName>字词问题</groupName>
      <ability>L2_Typo</ability>
      <abilityName>字词错误</abilityName>
      <candidateList>
        <item>，具</item>
      </candidateList>
      <explain/>
      <paraID>783F344F</paraID>
      <start>45</start>
      <end>46</end>
      <status>unmodified</status>
      <modifiedWord/>
      <trackRevisions>false</trackRevisions>
    </reviewItem>
    <reviewItem>
      <errorID>03bd7877-4329-439c-9129-bae5f357c391</errorID>
      <errorWord>交通部</errorWord>
      <group>L1_Knowledge</group>
      <groupName>知识性问题</groupName>
      <ability>L2_Knowledge</ability>
      <abilityName>其他知识</abilityName>
      <candidateList>
        <item>交通运输部</item>
      </candidateList>
      <explain/>
      <paraID>783F344F</paraID>
      <start>84</start>
      <end>87</end>
      <status>unmodified</status>
      <modifiedWord/>
      <trackRevisions>false</trackRevisions>
    </reviewItem>
    <reviewItem>
      <errorID>2bee21a3-29b2-40d6-9520-92e40b2eaa22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6863982A</paraID>
      <start>0</start>
      <end>2</end>
      <status>unmodified</status>
      <modifiedWord/>
      <trackRevisions>false</trackRevisions>
    </reviewItem>
    <reviewItem>
      <errorID>18761d42-cb1d-4f35-a989-211c1f3ced22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66E92B26</paraID>
      <start>0</start>
      <end>2</end>
      <status>unmodified</status>
      <modifiedWord/>
      <trackRevisions>false</trackRevisions>
    </reviewItem>
    <reviewItem>
      <errorID>404bb398-048f-4e9e-a219-2c2bf1ee84f6</errorID>
      <errorWord>须</errorWord>
      <group>L1_Word</group>
      <groupName>字词问题</groupName>
      <ability>L2_Typo</ability>
      <abilityName>字词错误</abilityName>
      <candidateList>
        <item>需</item>
      </candidateList>
      <explain>存在发音相同字词的误用。</explain>
      <paraID>43F66712</paraID>
      <start>37</start>
      <end>38</end>
      <status>unmodified</status>
      <modifiedWord/>
      <trackRevisions>false</trackRevisions>
    </reviewItem>
    <reviewItem>
      <errorID>87be8e16-f938-4d18-bb27-1dc73b1c19a2</errorID>
      <errorWord>通讯畅通</errorWord>
      <group>L1_Word</group>
      <groupName>字词问题</groupName>
      <ability>L2_Typo</ability>
      <abilityName>字词错误</abilityName>
      <candidateList>
        <item>通信畅通</item>
      </candidateList>
      <explain/>
      <paraID>19FDBEC6</paraID>
      <start>15</start>
      <end>19</end>
      <status>unmodified</status>
      <modifiedWord/>
      <trackRevisions>false</trackRevisions>
    </reviewItem>
    <reviewItem>
      <errorID>0cabcaa2-69aa-4951-ac3d-a3fc70826ef1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2A632CB6</paraID>
      <start>0</start>
      <end>2</end>
      <status>unmodified</status>
      <modifiedWord/>
      <trackRevisions>false</trackRevisions>
    </reviewItem>
    <reviewItem>
      <errorID>1b77429e-e35c-4999-b985-f30550f91571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38060660</paraID>
      <start>0</start>
      <end>2</end>
      <status>unmodified</status>
      <modifiedWord/>
      <trackRevisions>false</trackRevisions>
    </reviewItem>
    <reviewItem>
      <errorID>8981428e-96be-43b6-9c20-50c602417c7f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5482DC2C</paraID>
      <start>0</start>
      <end>2</end>
      <status>unmodified</status>
      <modifiedWord/>
      <trackRevisions>false</trackRevisions>
    </reviewItem>
    <reviewItem>
      <errorID>06feac84-bec0-4e01-8310-3a05fc5c947f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620D794C</paraID>
      <start>0</start>
      <end>2</end>
      <status>unmodified</status>
      <modifiedWord/>
      <trackRevisions>false</trackRevisions>
    </reviewItem>
    <reviewItem>
      <errorID>3f84ee7f-84ca-4d5d-b3ff-c29d9223ee59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11B18DB3</paraID>
      <start>0</start>
      <end>2</end>
      <status>unmodified</status>
      <modifiedWord/>
      <trackRevisions>false</trackRevisions>
    </reviewItem>
    <reviewItem>
      <errorID>0b275151-7178-438c-91fb-a42eade326b9</errorID>
      <errorWord>,</errorWord>
      <group>L1_Format</group>
      <groupName>格式问题</groupName>
      <ability>L2_HalfPunc</ability>
      <abilityName>全半角检查</abilityName>
      <candidateList>
        <item>，</item>
      </candidateList>
      <explain>文本全半角错误。</explain>
      <paraID>11B18DB3</paraID>
      <start>18</start>
      <end>19</end>
      <status>unmodified</status>
      <modifiedWord/>
      <trackRevisions>false</trackRevisions>
    </reviewItem>
    <reviewItem>
      <errorID>5ed39207-0f3e-4632-9309-4850b1129a1d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4B7B2886</paraID>
      <start>0</start>
      <end>2</end>
      <status>unmodified</status>
      <modifiedWord/>
      <trackRevisions>false</trackRevisions>
    </reviewItem>
    <reviewItem>
      <errorID>ffb041cf-5fa9-4da0-ae8e-018a09e926b6</errorID>
      <errorWord>,</errorWord>
      <group>L1_Format</group>
      <groupName>格式问题</groupName>
      <ability>L2_HalfPunc</ability>
      <abilityName>全半角检查</abilityName>
      <candidateList>
        <item>，</item>
      </candidateList>
      <explain>文本全半角错误。</explain>
      <paraID>4B7B2886</paraID>
      <start>20</start>
      <end>21</end>
      <status>unmodified</status>
      <modifiedWord/>
      <trackRevisions>false</trackRevisions>
    </reviewItem>
    <reviewItem>
      <errorID>4fdf1250-4c09-4560-83bc-fdda4f8b0974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7ABB178F</paraID>
      <start>0</start>
      <end>2</end>
      <status>unmodified</status>
      <modifiedWord/>
      <trackRevisions>false</trackRevisions>
    </reviewItem>
    <reviewItem>
      <errorID>c0f2e4f5-33a2-4c2d-9eff-ba1eadd9035d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4DD20A42</paraID>
      <start>0</start>
      <end>2</end>
      <status>unmodified</status>
      <modifiedWord/>
      <trackRevisions>false</trackRevisions>
    </reviewItem>
    <reviewItem>
      <errorID>eccccc80-7042-4cb9-99ee-442b01b5e29d</errorID>
      <errorWord>督</errorWord>
      <group>L1_Word</group>
      <groupName>字词问题</groupName>
      <ability>L2_Typo</ability>
      <abilityName>字词错误</abilityName>
      <candidateList>
        <item>督促</item>
      </candidateList>
      <explain/>
      <paraID>4DD20A42</paraID>
      <start>102</start>
      <end>103</end>
      <status>unmodified</status>
      <modifiedWord/>
      <trackRevisions>false</trackRevisions>
    </reviewItem>
    <reviewItem>
      <errorID>ae2f3b5b-ab66-41bc-84d6-f7c919b3fd12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6AD24812</paraID>
      <start>0</start>
      <end>2</end>
      <status>unmodified</status>
      <modifiedWord/>
      <trackRevisions>false</trackRevisions>
    </reviewItem>
    <reviewItem>
      <errorID>01faf532-b38e-4bae-87e7-f1fece4a404c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66C45A1B</paraID>
      <start>0</start>
      <end>2</end>
      <status>unmodified</status>
      <modifiedWord/>
      <trackRevisions>false</trackRevisions>
    </reviewItem>
    <reviewItem>
      <errorID>9d29c68a-59bc-4911-bf6d-571c26f68781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37959D13</paraID>
      <start>0</start>
      <end>2</end>
      <status>unmodified</status>
      <modifiedWord/>
      <trackRevisions>false</trackRevisions>
    </reviewItem>
    <reviewItem>
      <errorID>0289be95-6ea2-4408-83de-1644a073ba8f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B89AEE1</paraID>
      <start>0</start>
      <end>2</end>
      <status>unmodified</status>
      <modifiedWord/>
      <trackRevisions>false</trackRevisions>
    </reviewItem>
    <reviewItem>
      <errorID>1229be7d-0329-45ba-830d-b4a85d656ac5</errorID>
      <errorWord>-</errorWord>
      <group>L1_Format</group>
      <groupName>格式问题</groupName>
      <ability>L2_HalfPunc</ability>
      <abilityName>全半角检查</abilityName>
      <candidateList>
        <item>－</item>
      </candidateList>
      <explain>文本全半角错误。</explain>
      <paraID>750DE67B</paraID>
      <start>14</start>
      <end>15</end>
      <status>unmodified</status>
      <modifiedWord/>
      <trackRevisions>false</trackRevisions>
    </reviewItem>
    <reviewItem>
      <errorID>8bbbd5c1-c3cb-4ed8-b4d4-c2887c93aec6</errorID>
      <errorWord>其它</errorWord>
      <group>L1_Word</group>
      <groupName>字词问题</groupName>
      <ability>L2_Alias</ability>
      <abilityName>也作/曾用词</abilityName>
      <candidateList>
        <item>其他</item>
      </candidateList>
      <explain>词汇[其它]为不规范表述或旧称，其规范书面表述为[其他]。</explain>
      <paraID>7EB1B2EB</paraID>
      <start>13</start>
      <end>15</end>
      <status>unmodified</status>
      <modifiedWord/>
      <trackRevisions>false</trackRevisions>
    </reviewItem>
    <reviewItem>
      <errorID>0e269665-df93-4700-b404-ca09167f9566</errorID>
      <errorWord>。。</errorWord>
      <group>L1_Punc</group>
      <groupName>标点问题</groupName>
      <ability>L2_Punc</ability>
      <abilityName>标点符号检查</abilityName>
      <candidateList>
        <item>。</item>
      </candidateList>
      <explain/>
      <paraID>3D7D132A</paraID>
      <start>143</start>
      <end>145</end>
      <status>unmodified</status>
      <modifiedWord/>
      <trackRevisions>false</trackRevisions>
    </reviewItem>
    <reviewItem>
      <errorID>ca839ef3-043c-43e9-9223-ac1d25ad70aa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1E46B3E0</paraID>
      <start>0</start>
      <end>2</end>
      <status>unmodified</status>
      <modifiedWord/>
      <trackRevisions>false</trackRevisions>
    </reviewItem>
    <reviewItem>
      <errorID>05f30bc0-f5fa-4189-a562-3c78a4ee221d</errorID>
      <errorWord>[2011]300号</errorWord>
      <group>L1_Knowledge</group>
      <groupName>知识性问题</groupName>
      <ability>L2_Knowledge</ability>
      <abilityName>其他知识</abilityName>
      <candidateList>
        <item>〔2011〕300号</item>
      </candidateList>
      <explain>发文字号格式错误。</explain>
      <paraID>774A964D</paraID>
      <start>36</start>
      <end>46</end>
      <status>unmodified</status>
      <modifiedWord/>
      <trackRevisions>false</trackRevisions>
    </reviewItem>
    <reviewItem>
      <errorID>b65d757a-e000-48be-9da4-4a48e86f66ba</errorID>
      <errorWord>,</errorWord>
      <group>L1_Format</group>
      <groupName>格式问题</groupName>
      <ability>L2_HalfPunc</ability>
      <abilityName>全半角检查</abilityName>
      <candidateList>
        <item>，</item>
      </candidateList>
      <explain>文本全半角错误。</explain>
      <paraID>677D98AD</paraID>
      <start>19</start>
      <end>20</end>
      <status>unmodified</status>
      <modifiedWord/>
      <trackRevisions>false</trackRevisions>
    </reviewItem>
    <reviewItem>
      <errorID>7b32d629-74dc-4d4a-a593-82f2f6e3d411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4E60F86A</paraID>
      <start>0</start>
      <end>2</end>
      <status>unmodified</status>
      <modifiedWord/>
      <trackRevisions>false</trackRevisions>
    </reviewItem>
    <reviewItem>
      <errorID>8fce07c1-ff0d-4a47-bf16-2d96a28696d0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7D787E25</paraID>
      <start>0</start>
      <end>2</end>
      <status>unmodified</status>
      <modifiedWord/>
      <trackRevisions>false</trackRevisions>
    </reviewItem>
    <reviewItem>
      <errorID>7551a629-1cd4-4864-9009-108698f873ef</errorID>
      <errorWord>(</errorWord>
      <group>L1_Format</group>
      <groupName>格式问题</groupName>
      <ability>L2_HalfPunc</ability>
      <abilityName>全半角检查</abilityName>
      <candidateList>
        <item>（</item>
      </candidateList>
      <explain>文本全半角错误。</explain>
      <paraID>543EBA01</paraID>
      <start>36</start>
      <end>37</end>
      <status>unmodified</status>
      <modifiedWord/>
      <trackRevisions>false</trackRevisions>
    </reviewItem>
    <reviewItem>
      <errorID>ab5846fc-a0c3-4f8a-bdeb-f4d13be7f471</errorID>
      <errorWord>)</errorWord>
      <group>L1_Format</group>
      <groupName>格式问题</groupName>
      <ability>L2_HalfPunc</ability>
      <abilityName>全半角检查</abilityName>
      <candidateList>
        <item>）</item>
      </candidateList>
      <explain>文本全半角错误。</explain>
      <paraID>543EBA01</paraID>
      <start>46</start>
      <end>47</end>
      <status>unmodified</status>
      <modifiedWord/>
      <trackRevisions>false</trackRevisions>
    </reviewItem>
    <reviewItem>
      <errorID>fa91bbaa-60a1-4871-a588-b7788e8d837d</errorID>
      <errorWord>[2014]68号</errorWord>
      <group>L1_Knowledge</group>
      <groupName>知识性问题</groupName>
      <ability>L2_Knowledge</ability>
      <abilityName>其他知识</abilityName>
      <candidateList>
        <item>〔2014〕68号</item>
      </candidateList>
      <explain>发文字号格式错误。</explain>
      <paraID>55364838</paraID>
      <start>38</start>
      <end>47</end>
      <status>unmodified</status>
      <modifiedWord/>
      <trackRevisions>false</trackRevisions>
    </reviewItem>
    <reviewItem>
      <errorID>a8b4ff5a-894d-4fbf-ba36-ebcc8698d612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24B0827C</paraID>
      <start>0</start>
      <end>2</end>
      <status>unmodified</status>
      <modifiedWord/>
      <trackRevisions>false</trackRevisions>
    </reviewItem>
    <reviewItem>
      <errorID>39652fcc-44a6-4b0f-b7c2-98794ad69aa4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AC11DB9</paraID>
      <start>0</start>
      <end>2</end>
      <status>unmodified</status>
      <modifiedWord/>
      <trackRevisions>false</trackRevisions>
    </reviewItem>
    <reviewItem>
      <errorID>f692ac32-052f-4315-a61f-2bc3f64872a6</errorID>
      <errorWord>,</errorWord>
      <group>L1_Format</group>
      <groupName>格式问题</groupName>
      <ability>L2_HalfPunc</ability>
      <abilityName>全半角检查</abilityName>
      <candidateList>
        <item>，</item>
      </candidateList>
      <explain>文本全半角错误。</explain>
      <paraID> AC11DB9</paraID>
      <start>31</start>
      <end>32</end>
      <status>unmodified</status>
      <modifiedWord/>
      <trackRevisions>false</trackRevisions>
    </reviewItem>
    <reviewItem>
      <errorID>2eb7397d-ad6f-49eb-83e6-f9c20ee21017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6828C636</paraID>
      <start>0</start>
      <end>2</end>
      <status>unmodified</status>
      <modifiedWord/>
      <trackRevisions>false</trackRevisions>
    </reviewItem>
    <reviewItem>
      <errorID>4b8b717c-e584-4c49-8565-8b1ea3095bd6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15C427C1</paraID>
      <start>0</start>
      <end>2</end>
      <status>unmodified</status>
      <modifiedWord/>
      <trackRevisions>false</trackRevisions>
    </reviewItem>
    <reviewItem>
      <errorID>8cde41ef-c65e-4e34-bf08-ee41bb7f374e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7024912D</paraID>
      <start>0</start>
      <end>2</end>
      <status>unmodified</status>
      <modifiedWord/>
      <trackRevisions>false</trackRevisions>
    </reviewItem>
    <reviewItem>
      <errorID>441fb14a-e977-4e97-aae9-4d750fd568bb</errorID>
      <errorWord>(</errorWord>
      <group>L1_Format</group>
      <groupName>格式问题</groupName>
      <ability>L2_HalfPunc</ability>
      <abilityName>全半角检查</abilityName>
      <candidateList>
        <item>（</item>
      </candidateList>
      <explain>文本全半角错误。</explain>
      <paraID>7024912D</paraID>
      <start>120</start>
      <end>121</end>
      <status>unmodified</status>
      <modifiedWord/>
      <trackRevisions>false</trackRevisions>
    </reviewItem>
    <reviewItem>
      <errorID>0931200b-70b7-47c1-96be-1ad32062f331</errorID>
      <errorWord>)</errorWord>
      <group>L1_Format</group>
      <groupName>格式问题</groupName>
      <ability>L2_HalfPunc</ability>
      <abilityName>全半角检查</abilityName>
      <candidateList>
        <item>）</item>
      </candidateList>
      <explain>文本全半角错误。</explain>
      <paraID>7024912D</paraID>
      <start>158</start>
      <end>159</end>
      <status>unmodified</status>
      <modifiedWord/>
      <trackRevisions>false</trackRevisions>
    </reviewItem>
    <reviewItem>
      <errorID>55c8f863-1ff7-4b9b-bf64-ec3504032d85</errorID>
      <errorWord>-</errorWord>
      <group>L1_Format</group>
      <groupName>格式问题</groupName>
      <ability>L2_HalfPunc</ability>
      <abilityName>全半角检查</abilityName>
      <candidateList>
        <item>－</item>
      </candidateList>
      <explain>文本全半角错误。</explain>
      <paraID>4BA05F8A</paraID>
      <start>14</start>
      <end>15</end>
      <status>unmodified</status>
      <modifiedWord/>
      <trackRevisions>false</trackRevisions>
    </reviewItem>
    <reviewItem>
      <errorID>4a7b3f1e-c053-4205-ab7c-120cec95a69a</errorID>
      <errorWord>(</errorWord>
      <group>L1_Format</group>
      <groupName>格式问题</groupName>
      <ability>L2_HalfPunc</ability>
      <abilityName>全半角检查</abilityName>
      <candidateList>
        <item>（</item>
      </candidateList>
      <explain>文本全半角错误。</explain>
      <paraID>55201773</paraID>
      <start>45</start>
      <end>46</end>
      <status>unmodified</status>
      <modifiedWord/>
      <trackRevisions>false</trackRevisions>
    </reviewItem>
    <reviewItem>
      <errorID>9d1dd3ca-11fd-4a71-8e7a-a7e6de7856d4</errorID>
      <errorWord>)</errorWord>
      <group>L1_Format</group>
      <groupName>格式问题</groupName>
      <ability>L2_HalfPunc</ability>
      <abilityName>全半角检查</abilityName>
      <candidateList>
        <item>）</item>
      </candidateList>
      <explain>文本全半角错误。</explain>
      <paraID>55201773</paraID>
      <start>56</start>
      <end>57</end>
      <status>unmodified</status>
      <modifiedWord/>
      <trackRevisions>false</trackRevisions>
    </reviewItem>
    <reviewItem>
      <errorID>918fc873-505b-4e74-a321-71503b3ce5a8</errorID>
      <errorWord>：</errorWord>
      <group>L1_Punc</group>
      <groupName>标点问题</groupName>
      <ability>L2_Punc</ability>
      <abilityName>标点符号检查</abilityName>
      <candidateList/>
      <explain/>
      <paraID>380364B0</paraID>
      <start>27</start>
      <end>28</end>
      <status>unmodified</status>
      <modifiedWord/>
      <trackRevisions>false</trackRevisions>
    </reviewItem>
    <reviewItem>
      <errorID>35aea4c6-8b54-48ba-a4b2-a237d5d4ce9d</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 10E37BE</paraID>
      <start>40</start>
      <end>45</end>
      <status>unmodified</status>
      <modifiedWord/>
      <trackRevisions>false</trackRevisions>
    </reviewItem>
    <reviewItem>
      <errorID>c7e18fd1-6190-41a0-9042-693ae81a2484</errorID>
      <errorWord>：</errorWord>
      <group>L1_Punc</group>
      <groupName>标点问题</groupName>
      <ability>L2_Punc</ability>
      <abilityName>标点符号检查</abilityName>
      <candidateList/>
      <explain/>
      <paraID>3CB3D9A1</paraID>
      <start>21</start>
      <end>22</end>
      <status>unmodified</status>
      <modifiedWord/>
      <trackRevisions>false</trackRevisions>
    </reviewItem>
    <reviewItem>
      <errorID>886f156f-d197-4517-9d3b-6f02a2c89e33</errorID>
      <errorWord>间</errorWord>
      <group>L1_Word</group>
      <groupName>字词问题</groupName>
      <ability>L2_Typo</ability>
      <abilityName>字词错误</abilityName>
      <candidateList>
        <item>间内</item>
      </candidateList>
      <explain/>
      <paraID>4A9F130F</paraID>
      <start>45</start>
      <end>46</end>
      <status>unmodified</status>
      <modifiedWord/>
      <trackRevisions>false</trackRevisions>
    </reviewItem>
    <reviewItem>
      <errorID>7ff32c41-c197-41b4-8f27-8ce1870a04a6</errorID>
      <errorWord>法律、法规</errorWord>
      <group>L1_Word</group>
      <groupName>字词问题</groupName>
      <ability>L2_Typo</ability>
      <abilityName>字词错误</abilityName>
      <candidateList>
        <item>法律法规</item>
      </candidateList>
      <explain/>
      <paraID>719D4996</paraID>
      <start>10</start>
      <end>15</end>
      <status>unmodified</status>
      <modifiedWord/>
      <trackRevisions>false</trackRevisions>
    </reviewItem>
    <reviewItem>
      <errorID>d61a925c-809e-47ad-8a3d-d15c2e023f6c</errorID>
      <errorWord>各类的</errorWord>
      <group>L1_Word</group>
      <groupName>字词问题</groupName>
      <ability>L2_Typo</ability>
      <abilityName>字词错误</abilityName>
      <candidateList>
        <item>各类</item>
      </candidateList>
      <explain/>
      <paraID>1F7D9C50</paraID>
      <start>13</start>
      <end>16</end>
      <status>unmodified</status>
      <modifiedWord/>
      <trackRevisions>false</trackRevisions>
    </reviewItem>
    <reviewItem>
      <errorID>fc6244c0-adaa-4317-96ec-f902fbd87a3d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52F51A38</paraID>
      <start>0</start>
      <end>2</end>
      <status>unmodified</status>
      <modifiedWord/>
      <trackRevisions>false</trackRevisions>
    </reviewItem>
    <reviewItem>
      <errorID>c7db7fd8-1fa9-4bda-a572-9c6df5252b15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78958549</paraID>
      <start>0</start>
      <end>2</end>
      <status>unmodified</status>
      <modifiedWord/>
      <trackRevisions>false</trackRevisions>
    </reviewItem>
    <reviewItem>
      <errorID>8e7e41e0-1a99-4fcd-8411-e817ab2dca5e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2B2E2236</paraID>
      <start>0</start>
      <end>2</end>
      <status>unmodified</status>
      <modifiedWord/>
      <trackRevisions>false</trackRevisions>
    </reviewItem>
    <reviewItem>
      <errorID>6334e29c-03f2-4f01-9bcc-ce048de75ffd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55222814</paraID>
      <start>0</start>
      <end>2</end>
      <status>unmodified</status>
      <modifiedWord/>
      <trackRevisions>false</trackRevisions>
    </reviewItem>
    <reviewItem>
      <errorID>abd8bddb-226f-4475-9822-82bb21fc7b05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9AFF89A</paraID>
      <start>0</start>
      <end>2</end>
      <status>unmodified</status>
      <modifiedWord/>
      <trackRevisions>false</trackRevisions>
    </reviewItem>
    <reviewItem>
      <errorID>3c2afbbf-5b96-4926-909e-a9399ff284a3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40A0B989</paraID>
      <start>0</start>
      <end>2</end>
      <status>unmodified</status>
      <modifiedWord/>
      <trackRevisions>false</trackRevisions>
    </reviewItem>
    <reviewItem>
      <errorID>a954782b-34c0-4b05-b024-b3905ae118a1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75AD81FF</paraID>
      <start>0</start>
      <end>2</end>
      <status>unmodified</status>
      <modifiedWord/>
      <trackRevisions>false</trackRevisions>
    </reviewItem>
    <reviewItem>
      <errorID>3be5f792-573f-4e44-8c24-8c82de5b3dfb</errorID>
      <errorWord>，</errorWord>
      <group>L1_Word</group>
      <groupName>字词问题</groupName>
      <ability>L2_Typo</ability>
      <abilityName>字词错误</abilityName>
      <candidateList>
        <item>，并</item>
      </candidateList>
      <explain/>
      <paraID>75AD81FF</paraID>
      <start>95</start>
      <end>96</end>
      <status>unmodified</status>
      <modifiedWord/>
      <trackRevisions>false</trackRevisions>
    </reviewItem>
    <reviewItem>
      <errorID>07bdcbad-08b9-47bc-8410-e895351ee04c</errorID>
      <errorWord>(</errorWord>
      <group>L1_Format</group>
      <groupName>格式问题</groupName>
      <ability>L2_HalfPunc</ability>
      <abilityName>全半角检查</abilityName>
      <candidateList>
        <item>（</item>
      </candidateList>
      <explain>文本全半角错误。</explain>
      <paraID>4182FBDD</paraID>
      <start>33</start>
      <end>34</end>
      <status>unmodified</status>
      <modifiedWord/>
      <trackRevisions>false</trackRevisions>
    </reviewItem>
    <reviewItem>
      <errorID>631324d8-11d8-48f8-922f-a63c6fd2e56f</errorID>
      <errorWord>[2020]46号</errorWord>
      <group>L1_Knowledge</group>
      <groupName>知识性问题</groupName>
      <ability>L2_Knowledge</ability>
      <abilityName>其他知识</abilityName>
      <candidateList>
        <item>〔2020〕46号</item>
      </candidateList>
      <explain>发文字号格式错误。</explain>
      <paraID>4182FBDD</paraID>
      <start>36</start>
      <end>45</end>
      <status>unmodified</status>
      <modifiedWord/>
      <trackRevisions>false</trackRevisions>
    </reviewItem>
    <reviewItem>
      <errorID>7f6beb74-cae9-45da-84bf-0025d57c0ef9</errorID>
      <errorWord>)</errorWord>
      <group>L1_Format</group>
      <groupName>格式问题</groupName>
      <ability>L2_HalfPunc</ability>
      <abilityName>全半角检查</abilityName>
      <candidateList>
        <item>）</item>
      </candidateList>
      <explain>文本全半角错误。</explain>
      <paraID>4182FBDD</paraID>
      <start>45</start>
      <end>46</end>
      <status>unmodified</status>
      <modifiedWord/>
      <trackRevisions>false</trackRevisions>
    </reviewItem>
    <reviewItem>
      <errorID>ecd3fbe7-66be-4b12-b0c5-85d4356a58a4</errorID>
      <errorWord>(</errorWord>
      <group>L1_Format</group>
      <groupName>格式问题</groupName>
      <ability>L2_HalfPunc</ability>
      <abilityName>全半角检查</abilityName>
      <candidateList>
        <item>（</item>
      </candidateList>
      <explain>文本全半角错误。</explain>
      <paraID>4182FBDD</paraID>
      <start>175</start>
      <end>176</end>
      <status>unmodified</status>
      <modifiedWord/>
      <trackRevisions>false</trackRevisions>
    </reviewItem>
    <reviewItem>
      <errorID>268a6a0a-d282-4c6c-af14-67107f55f1cd</errorID>
      <errorWord>[2011]300号</errorWord>
      <group>L1_Knowledge</group>
      <groupName>知识性问题</groupName>
      <ability>L2_Knowledge</ability>
      <abilityName>其他知识</abilityName>
      <candidateList>
        <item>〔2011〕300号</item>
      </candidateList>
      <explain>发文字号格式错误。</explain>
      <paraID>4182FBDD</paraID>
      <start>182</start>
      <end>192</end>
      <status>unmodified</status>
      <modifiedWord/>
      <trackRevisions>false</trackRevisions>
    </reviewItem>
    <reviewItem>
      <errorID>41a3b358-3c92-4972-ac14-52b6e813c915</errorID>
      <errorWord>)</errorWord>
      <group>L1_Format</group>
      <groupName>格式问题</groupName>
      <ability>L2_HalfPunc</ability>
      <abilityName>全半角检查</abilityName>
      <candidateList>
        <item>）</item>
      </candidateList>
      <explain>文本全半角错误。</explain>
      <paraID>4182FBDD</paraID>
      <start>192</start>
      <end>193</end>
      <status>unmodified</status>
      <modifiedWord/>
      <trackRevisions>false</trackRevisions>
    </reviewItem>
    <reviewItem>
      <errorID>6186bf74-e093-4a54-9f81-1a15fb58c2a1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4174A71F</paraID>
      <start>0</start>
      <end>3</end>
      <status>unmodified</status>
      <modifiedWord/>
      <trackRevisions>false</trackRevisions>
    </reviewItem>
    <reviewItem>
      <errorID>d17f1f5f-13be-40ef-810b-b2b1f9d8e905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4B032139</paraID>
      <start>0</start>
      <end>3</end>
      <status>unmodified</status>
      <modifiedWord/>
      <trackRevisions>false</trackRevisions>
    </reviewItem>
    <reviewItem>
      <errorID>5d602c5e-e7e9-4a0b-9863-110dfba63e02</errorID>
      <errorWord>法律、法规</errorWord>
      <group>L1_Word</group>
      <groupName>字词问题</groupName>
      <ability>L2_Typo</ability>
      <abilityName>字词错误</abilityName>
      <candidateList>
        <item>法律法规</item>
      </candidateList>
      <explain/>
      <paraID>15AF4EF1</paraID>
      <start>23</start>
      <end>28</end>
      <status>unmodified</status>
      <modifiedWord/>
      <trackRevisions>false</trackRevisions>
    </reviewItem>
    <reviewItem>
      <errorID>e2bc352f-420e-4d9e-9be1-d2442d009fe3</errorID>
      <errorWord>(</errorWord>
      <group>L1_Format</group>
      <groupName>格式问题</groupName>
      <ability>L2_HalfPunc</ability>
      <abilityName>全半角检查</abilityName>
      <candidateList>
        <item>（</item>
      </candidateList>
      <explain>文本全半角错误。</explain>
      <paraID> FAF47BF</paraID>
      <start>2</start>
      <end>3</end>
      <status>unmodified</status>
      <modifiedWord/>
      <trackRevisions>false</trackRevisions>
    </reviewItem>
    <reviewItem>
      <errorID>0eeccfe4-494a-43f5-a85f-2f9796f4618f</errorID>
      <errorWord>)</errorWord>
      <group>L1_Format</group>
      <groupName>格式问题</groupName>
      <ability>L2_HalfPunc</ability>
      <abilityName>全半角检查</abilityName>
      <candidateList>
        <item>）</item>
      </candidateList>
      <explain>文本全半角错误。</explain>
      <paraID> FAF47BF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a77631-027b-4edc-a6ca-4be3d55e798c}">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61</Pages>
  <Words>18092</Words>
  <Characters>19302</Characters>
  <Lines>167</Lines>
  <Paragraphs>47</Paragraphs>
  <TotalTime>1</TotalTime>
  <ScaleCrop>false</ScaleCrop>
  <LinksUpToDate>false</LinksUpToDate>
  <CharactersWithSpaces>19558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D-j</cp:lastModifiedBy>
  <cp:lastPrinted>2026-06-11T07:44:00Z</cp:lastPrinted>
  <dcterms:modified xsi:type="dcterms:W3CDTF">2026-06-12T05:21:15Z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65759699444F44BBBFCCC89CEABA8F49_13</vt:lpwstr>
  </property>
  <property fmtid="{D5CDD505-2E9C-101B-9397-08002B2CF9AE}" pid="4" name="KSOTemplateDocerSaveRecord">
    <vt:lpwstr>eyJoZGlkIjoiYTQwMmNkMzY1Mzg3M2Y1OWNkNjAzOGE5YWM0NjNiNmMiLCJ1c2VySWQiOiI1Nzk3MzIxOTcifQ==</vt:lpwstr>
  </property>
</Properties>
</file>