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60"/>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rPr>
          <w:rFonts w:hint="eastAsia" w:ascii="Arial" w:hAnsi="Arial" w:eastAsia="黑体"/>
          <w:b/>
          <w:bCs/>
          <w:sz w:val="84"/>
          <w:szCs w:val="24"/>
        </w:rPr>
      </w:r>
      <w:r/>
    </w:p>
    <w:p>
      <w:pPr>
        <w:pStyle w:val="660"/>
        <w:ind w:firstLine="159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60"/>
        <w:ind w:firstLine="159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60"/>
        <w:jc w:val="center"/>
        <w:spacing w:before="120" w:after="120" w:line="360" w:lineRule="auto"/>
        <w:rPr>
          <w:rFonts w:hint="eastAsia" w:ascii="Arial" w:hAnsi="Arial" w:eastAsia="宋体"/>
          <w:b/>
          <w:bCs/>
          <w:sz w:val="32"/>
          <w:szCs w:val="24"/>
          <w:lang w:val="en-US" w:eastAsia="zh-CN"/>
        </w:rPr>
      </w:pPr>
      <w:r>
        <w:rPr>
          <w:rFonts w:hint="eastAsia" w:ascii="Arial" w:hAnsi="Arial"/>
          <w:b/>
          <w:bCs/>
          <w:sz w:val="32"/>
          <w:szCs w:val="24"/>
        </w:rPr>
        <w:t xml:space="preserve">项目名称：</w:t>
      </w:r>
      <w:r>
        <w:rPr>
          <w:rFonts w:hint="eastAsia" w:ascii="Arial" w:hAnsi="Arial"/>
          <w:b/>
          <w:bCs/>
          <w:color w:val="000000"/>
          <w:sz w:val="32"/>
          <w:szCs w:val="24"/>
          <w:lang w:val="en-US" w:eastAsia="zh-CN"/>
        </w:rPr>
        <w:t xml:space="preserve">南通市数据局CA数字证书服务采购项目</w:t>
      </w:r>
      <w:r>
        <w:rPr>
          <w:rFonts w:hint="eastAsia" w:ascii="Arial" w:hAnsi="Arial" w:eastAsia="宋体"/>
          <w:b/>
          <w:bCs/>
          <w:sz w:val="32"/>
          <w:szCs w:val="24"/>
          <w:lang w:val="en-US" w:eastAsia="zh-CN"/>
        </w:rPr>
      </w:r>
      <w:r/>
    </w:p>
    <w:p>
      <w:pPr>
        <w:pStyle w:val="660"/>
        <w:jc w:val="center"/>
        <w:spacing w:before="120" w:after="120" w:line="360" w:lineRule="auto"/>
        <w:rPr>
          <w:rFonts w:ascii="Arial" w:hAnsi="Arial"/>
          <w:b/>
          <w:bCs/>
          <w:sz w:val="32"/>
          <w:szCs w:val="24"/>
        </w:rPr>
      </w:pPr>
      <w:r>
        <w:rPr>
          <w:rFonts w:hint="eastAsia" w:ascii="Arial" w:hAnsi="Arial"/>
          <w:b/>
          <w:bCs/>
          <w:sz w:val="32"/>
          <w:szCs w:val="24"/>
        </w:rPr>
        <w:t xml:space="preserve">项目编号：JSZC-320600-JZCG-D2026-0074</w:t>
      </w:r>
      <w:r>
        <w:rPr>
          <w:rFonts w:ascii="Arial" w:hAnsi="Arial"/>
          <w:b/>
          <w:bCs/>
          <w:sz w:val="32"/>
          <w:szCs w:val="24"/>
        </w:rPr>
      </w:r>
      <w:r/>
    </w:p>
    <w:p>
      <w:pPr>
        <w:pStyle w:val="660"/>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60"/>
        <w:jc w:val="left"/>
        <w:spacing w:line="360" w:lineRule="auto"/>
        <w:rPr>
          <w:rFonts w:hint="eastAsia" w:ascii="宋体" w:hAnsi="宋体"/>
          <w:sz w:val="24"/>
          <w:szCs w:val="24"/>
        </w:rPr>
      </w:pPr>
      <w:r>
        <w:rPr>
          <w:rFonts w:hint="eastAsia" w:ascii="宋体" w:hAnsi="宋体"/>
          <w:sz w:val="24"/>
          <w:szCs w:val="24"/>
        </w:rPr>
      </w:r>
      <w:r/>
    </w:p>
    <w:p>
      <w:pPr>
        <w:pStyle w:val="660"/>
        <w:jc w:val="left"/>
        <w:spacing w:line="360" w:lineRule="auto"/>
        <w:rPr>
          <w:rFonts w:hint="eastAsia" w:ascii="宋体" w:hAnsi="宋体"/>
          <w:sz w:val="24"/>
          <w:szCs w:val="24"/>
        </w:rPr>
      </w:pPr>
      <w:r>
        <w:rPr>
          <w:rFonts w:hint="eastAsia" w:ascii="宋体" w:hAnsi="宋体"/>
          <w:sz w:val="24"/>
          <w:szCs w:val="24"/>
        </w:rPr>
      </w:r>
      <w:r/>
    </w:p>
    <w:p>
      <w:pPr>
        <w:pStyle w:val="660"/>
        <w:jc w:val="left"/>
        <w:spacing w:line="360" w:lineRule="auto"/>
        <w:rPr>
          <w:rFonts w:hint="eastAsia" w:ascii="宋体" w:hAnsi="宋体"/>
          <w:sz w:val="24"/>
          <w:szCs w:val="24"/>
        </w:rPr>
      </w:pPr>
      <w:r>
        <w:rPr>
          <w:rFonts w:hint="eastAsia" w:ascii="宋体" w:hAnsi="宋体"/>
          <w:sz w:val="24"/>
          <w:szCs w:val="24"/>
        </w:rPr>
      </w:r>
      <w:r/>
    </w:p>
    <w:p>
      <w:pPr>
        <w:pStyle w:val="660"/>
        <w:jc w:val="left"/>
        <w:spacing w:line="360" w:lineRule="auto"/>
        <w:rPr>
          <w:rFonts w:hint="eastAsia" w:ascii="宋体" w:hAnsi="宋体"/>
          <w:sz w:val="24"/>
          <w:szCs w:val="24"/>
        </w:rPr>
      </w:pPr>
      <w:r>
        <w:rPr>
          <w:rFonts w:hint="eastAsia" w:ascii="宋体" w:hAnsi="宋体"/>
          <w:sz w:val="24"/>
          <w:szCs w:val="24"/>
        </w:rPr>
      </w:r>
      <w:r/>
    </w:p>
    <w:p>
      <w:pPr>
        <w:pStyle w:val="660"/>
        <w:jc w:val="left"/>
        <w:spacing w:line="360" w:lineRule="auto"/>
        <w:rPr>
          <w:rFonts w:hint="eastAsia" w:ascii="宋体" w:hAnsi="宋体"/>
          <w:sz w:val="24"/>
          <w:szCs w:val="24"/>
        </w:rPr>
      </w:pPr>
      <w:r>
        <w:rPr>
          <w:rFonts w:hint="eastAsia" w:ascii="宋体" w:hAnsi="宋体"/>
          <w:sz w:val="24"/>
          <w:szCs w:val="24"/>
        </w:rPr>
      </w:r>
      <w:r/>
    </w:p>
    <w:p>
      <w:pPr>
        <w:pStyle w:val="660"/>
        <w:jc w:val="left"/>
        <w:spacing w:line="360" w:lineRule="auto"/>
        <w:rPr>
          <w:rFonts w:hint="eastAsia" w:ascii="宋体" w:hAnsi="宋体"/>
          <w:sz w:val="24"/>
          <w:szCs w:val="24"/>
        </w:rPr>
      </w:pPr>
      <w:r>
        <w:rPr>
          <w:rFonts w:hint="eastAsia" w:ascii="宋体" w:hAnsi="宋体"/>
          <w:sz w:val="24"/>
          <w:szCs w:val="24"/>
        </w:rPr>
      </w:r>
      <w:r/>
    </w:p>
    <w:p>
      <w:pPr>
        <w:pStyle w:val="660"/>
        <w:jc w:val="left"/>
        <w:spacing w:line="360" w:lineRule="auto"/>
        <w:rPr>
          <w:rFonts w:hint="eastAsia" w:ascii="宋体" w:hAnsi="宋体"/>
          <w:sz w:val="24"/>
          <w:szCs w:val="24"/>
        </w:rPr>
      </w:pPr>
      <w:r>
        <w:rPr>
          <w:rFonts w:hint="eastAsia" w:ascii="宋体" w:hAnsi="宋体"/>
          <w:sz w:val="24"/>
          <w:szCs w:val="24"/>
        </w:rPr>
      </w:r>
      <w:r/>
    </w:p>
    <w:p>
      <w:pPr>
        <w:pStyle w:val="756"/>
        <w:ind w:firstLine="0"/>
        <w:jc w:val="center"/>
        <w:rPr>
          <w:rFonts w:hint="eastAsia"/>
          <w:b/>
          <w:bCs/>
          <w:color w:val="000000"/>
          <w:sz w:val="32"/>
        </w:rPr>
      </w:pPr>
      <w:r>
        <w:rPr>
          <w:rFonts w:hint="eastAsia"/>
          <w:b/>
          <w:bCs/>
          <w:color w:val="000000"/>
          <w:sz w:val="32"/>
        </w:rPr>
        <w:t xml:space="preserve">南通市公共资源交易中心</w:t>
      </w:r>
      <w:r>
        <w:rPr>
          <w:rFonts w:hint="eastAsia"/>
          <w:b/>
          <w:bCs/>
          <w:color w:val="000000"/>
          <w:sz w:val="32"/>
        </w:rPr>
      </w:r>
      <w:r/>
    </w:p>
    <w:p>
      <w:pPr>
        <w:pStyle w:val="756"/>
        <w:ind w:firstLine="0"/>
        <w:jc w:val="center"/>
        <w:rPr>
          <w:rFonts w:hint="eastAsia"/>
          <w:b/>
          <w:bCs/>
          <w:color w:val="000000"/>
          <w:sz w:val="32"/>
        </w:rPr>
      </w:pPr>
      <w:r>
        <w:rPr>
          <w:rFonts w:hint="eastAsia"/>
          <w:b/>
          <w:bCs/>
          <w:color w:val="000000"/>
          <w:sz w:val="32"/>
        </w:rPr>
        <w:t xml:space="preserve">（南通市政府采购中心）</w:t>
      </w:r>
      <w:r>
        <w:rPr>
          <w:rFonts w:hint="eastAsia"/>
          <w:b/>
          <w:bCs/>
          <w:color w:val="000000"/>
          <w:sz w:val="32"/>
        </w:rPr>
      </w:r>
      <w:r/>
    </w:p>
    <w:p>
      <w:pPr>
        <w:pStyle w:val="660"/>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w:t>
      </w:r>
      <w:r>
        <w:rPr>
          <w:rFonts w:hint="eastAsia" w:ascii="Arial" w:hAnsi="Arial"/>
          <w:b/>
          <w:bCs/>
          <w:color w:val="000000"/>
          <w:sz w:val="32"/>
          <w:szCs w:val="24"/>
          <w:u w:val="single"/>
        </w:rPr>
        <w:t xml:space="preserve">02</w:t>
      </w:r>
      <w:r>
        <w:rPr>
          <w:rFonts w:hint="eastAsia" w:ascii="Arial" w:hAnsi="Arial"/>
          <w:b/>
          <w:bCs/>
          <w:color w:val="000000"/>
          <w:sz w:val="32"/>
          <w:szCs w:val="24"/>
          <w:u w:val="single"/>
          <w:lang w:val="en-US" w:eastAsia="zh-CN"/>
        </w:rPr>
        <w:t xml:space="preserve">6</w:t>
      </w:r>
      <w:r>
        <w:rPr>
          <w:rFonts w:hint="eastAsia" w:ascii="Arial" w:hAnsi="Arial"/>
          <w:b/>
          <w:bCs/>
          <w:sz w:val="32"/>
          <w:szCs w:val="24"/>
        </w:rPr>
        <w:t xml:space="preserve">年</w:t>
      </w:r>
      <w:r>
        <w:rPr>
          <w:rFonts w:hint="eastAsia" w:ascii="Arial" w:hAnsi="Arial"/>
          <w:b/>
          <w:bCs/>
          <w:sz w:val="32"/>
          <w:szCs w:val="24"/>
          <w:u w:val="single"/>
          <w:lang w:val="en-US" w:eastAsia="zh-CN"/>
        </w:rPr>
        <w:t xml:space="preserve">7</w:t>
      </w:r>
      <w:r>
        <w:rPr>
          <w:rFonts w:hint="eastAsia" w:ascii="Arial" w:hAnsi="Arial"/>
          <w:b/>
          <w:bCs/>
          <w:sz w:val="32"/>
          <w:szCs w:val="24"/>
        </w:rPr>
        <w:t xml:space="preserve">月</w:t>
      </w:r>
      <w:r>
        <w:rPr>
          <w:rFonts w:hint="eastAsia" w:ascii="Arial" w:hAnsi="Arial"/>
          <w:b/>
          <w:bCs/>
          <w:sz w:val="32"/>
          <w:szCs w:val="24"/>
        </w:rPr>
      </w:r>
      <w:r/>
    </w:p>
    <w:p>
      <w:pPr>
        <w:pStyle w:val="6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60"/>
        <w:jc w:val="center"/>
        <w:spacing w:before="120" w:after="120" w:line="360" w:lineRule="auto"/>
        <w:rPr>
          <w:rFonts w:hint="eastAsia" w:ascii="Arial" w:hAnsi="Arial"/>
          <w:sz w:val="24"/>
          <w:szCs w:val="24"/>
        </w:rPr>
      </w:pPr>
      <w:r>
        <w:rPr>
          <w:rFonts w:hint="eastAsia" w:ascii="Arial" w:hAnsi="Arial"/>
          <w:sz w:val="24"/>
          <w:szCs w:val="24"/>
        </w:rPr>
      </w:r>
      <w:r/>
    </w:p>
    <w:p>
      <w:pPr>
        <w:pStyle w:val="660"/>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黑体" w:hAnsi="Arial" w:eastAsia="黑体"/>
          <w:b/>
          <w:sz w:val="44"/>
          <w:szCs w:val="21"/>
        </w:rPr>
        <w:t xml:space="preserve">总  目  录</w:t>
      </w:r>
      <w:r>
        <w:rPr>
          <w:rFonts w:hint="eastAsia" w:ascii="黑体" w:hAnsi="Arial" w:eastAsia="黑体"/>
          <w:b/>
          <w:sz w:val="44"/>
          <w:szCs w:val="21"/>
        </w:rPr>
      </w:r>
      <w:r/>
    </w:p>
    <w:p>
      <w:pPr>
        <w:pStyle w:val="6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60"/>
        <w:numPr>
          <w:ilvl w:val="0"/>
          <w:numId w:val="5"/>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2"/>
          <w:szCs w:val="21"/>
        </w:rPr>
      </w:r>
      <w:r/>
    </w:p>
    <w:p>
      <w:pPr>
        <w:pStyle w:val="660"/>
        <w:numPr>
          <w:ilvl w:val="0"/>
          <w:numId w:val="5"/>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60"/>
        <w:numPr>
          <w:ilvl w:val="0"/>
          <w:numId w:val="5"/>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r>
      <w:r/>
    </w:p>
    <w:p>
      <w:pPr>
        <w:pStyle w:val="660"/>
        <w:numPr>
          <w:ilvl w:val="0"/>
          <w:numId w:val="5"/>
        </w:numPr>
        <w:spacing w:line="48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采购需求</w:t>
      </w:r>
      <w:r>
        <w:rPr>
          <w:rFonts w:hint="eastAsia" w:ascii="黑体" w:hAnsi="宋体" w:eastAsia="黑体"/>
          <w:sz w:val="36"/>
          <w:szCs w:val="21"/>
        </w:rPr>
      </w:r>
      <w:r/>
    </w:p>
    <w:p>
      <w:pPr>
        <w:pStyle w:val="660"/>
        <w:numPr>
          <w:ilvl w:val="0"/>
          <w:numId w:val="5"/>
        </w:numPr>
        <w:spacing w:line="480" w:lineRule="auto"/>
        <w:tabs>
          <w:tab w:val="left" w:pos="1440" w:leader="none"/>
        </w:tabs>
        <w:rPr>
          <w:rFonts w:hint="eastAsia" w:ascii="Times New Roman" w:hAnsi="Times New Roman"/>
          <w:szCs w:val="21"/>
        </w:rPr>
        <w:outlineLvl w:val="0"/>
      </w:pPr>
      <w:r>
        <w:rPr>
          <w:rFonts w:hint="eastAsia" w:ascii="黑体" w:hAnsi="宋体" w:eastAsia="黑体"/>
          <w:sz w:val="36"/>
          <w:szCs w:val="21"/>
        </w:rPr>
        <w:t xml:space="preserve">响应文件格</w:t>
      </w:r>
      <w:r>
        <w:rPr>
          <w:rFonts w:hint="eastAsia" w:ascii="黑体" w:hAnsi="Showcard Gothic" w:eastAsia="黑体"/>
          <w:sz w:val="36"/>
          <w:szCs w:val="21"/>
        </w:rPr>
        <w:t xml:space="preserve">式</w:t>
      </w: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rPr>
          <w:rFonts w:hint="eastAsia" w:ascii="Times New Roman" w:hAnsi="Times New Roman"/>
          <w:szCs w:val="21"/>
        </w:rPr>
      </w:pPr>
      <w:r>
        <w:rPr>
          <w:rFonts w:hint="eastAsia" w:ascii="Times New Roman" w:hAnsi="Times New Roman"/>
          <w:szCs w:val="21"/>
        </w:rPr>
      </w:r>
      <w:r/>
    </w:p>
    <w:p>
      <w:pPr>
        <w:pStyle w:val="660"/>
        <w:jc w:val="center"/>
        <w:keepNext/>
        <w:rPr>
          <w:rFonts w:ascii="黑体" w:hAnsi="Times New Roman" w:eastAsia="黑体"/>
          <w:sz w:val="44"/>
          <w:szCs w:val="44"/>
        </w:rPr>
        <w:outlineLvl w:val="0"/>
      </w:pPr>
      <w:r>
        <w:rPr>
          <w:rFonts w:ascii="黑体" w:hAnsi="Times New Roman" w:eastAsia="黑体"/>
          <w:sz w:val="44"/>
          <w:szCs w:val="44"/>
        </w:rPr>
      </w:r>
      <w:r/>
    </w:p>
    <w:p>
      <w:pPr>
        <w:pStyle w:val="660"/>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rPr>
          <w:rFonts w:hint="eastAsia" w:ascii="黑体" w:hAnsi="Times New Roman" w:eastAsia="黑体"/>
          <w:bCs/>
          <w:sz w:val="44"/>
          <w:szCs w:val="44"/>
        </w:rPr>
      </w:r>
      <w:r/>
    </w:p>
    <w:p>
      <w:pPr>
        <w:pStyle w:val="660"/>
        <w:ind w:firstLine="480"/>
        <w:rPr>
          <w:rFonts w:ascii="宋体" w:hAnsi="宋体"/>
          <w:sz w:val="24"/>
          <w:szCs w:val="24"/>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南通市数据局</w:t>
      </w:r>
      <w:r>
        <w:rPr>
          <w:rFonts w:hint="eastAsia" w:ascii="宋体" w:hAnsi="宋体"/>
          <w:color w:val="000000"/>
          <w:sz w:val="24"/>
          <w:szCs w:val="24"/>
        </w:rPr>
        <w:t xml:space="preserve">的委托，南通市政府采购中心就南通市数据局CA数字证书服务采购项目(JSZC-320600-JZCG-D2026-0074)</w:t>
      </w:r>
      <w:r>
        <w:rPr>
          <w:rFonts w:hint="eastAsia" w:ascii="宋体" w:hAnsi="宋体"/>
          <w:sz w:val="24"/>
          <w:szCs w:val="24"/>
        </w:rPr>
        <w:t xml:space="preserve">项目进行单一来源采购，</w:t>
      </w:r>
      <w:r>
        <w:rPr>
          <w:rFonts w:hint="eastAsia" w:ascii="宋体" w:hAnsi="宋体"/>
          <w:bCs/>
          <w:sz w:val="24"/>
        </w:rPr>
        <w:t xml:space="preserve">欢迎符合相关条件的合格供应商参加采购活动。</w:t>
      </w:r>
      <w:r>
        <w:rPr>
          <w:rFonts w:ascii="宋体" w:hAnsi="宋体"/>
          <w:sz w:val="24"/>
          <w:szCs w:val="24"/>
        </w:rPr>
      </w:r>
      <w:r/>
    </w:p>
    <w:p>
      <w:pPr>
        <w:pStyle w:val="660"/>
        <w:ind w:firstLine="498"/>
        <w:keepLines/>
        <w:keepNext/>
        <w:spacing w:before="145" w:after="145" w:line="360" w:lineRule="auto"/>
        <w:rPr>
          <w:rFonts w:ascii="Times New Roman" w:hAnsi="Times New Roman"/>
          <w:b/>
          <w:bCs/>
          <w:sz w:val="32"/>
          <w:szCs w:val="32"/>
        </w:rPr>
        <w:outlineLvl w:val="2"/>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60"/>
        <w:ind w:firstLine="480"/>
        <w:rPr>
          <w:rFonts w:ascii="宋体" w:hAnsi="宋体" w:eastAsia="宋体"/>
          <w:sz w:val="24"/>
          <w:szCs w:val="24"/>
          <w:highlight w:val="yellow"/>
          <w:lang w:val="en-US" w:eastAsia="zh-CN"/>
        </w:rPr>
      </w:pPr>
      <w:r>
        <w:rPr>
          <w:rFonts w:hint="eastAsia" w:ascii="宋体" w:hAnsi="宋体"/>
          <w:sz w:val="24"/>
          <w:szCs w:val="24"/>
        </w:rPr>
        <w:t xml:space="preserve">1.项目编号：</w:t>
      </w:r>
      <w:r>
        <w:rPr>
          <w:rFonts w:hint="eastAsia" w:ascii="宋体" w:hAnsi="宋体"/>
          <w:color w:val="000000"/>
          <w:sz w:val="24"/>
          <w:szCs w:val="24"/>
        </w:rPr>
        <w:t xml:space="preserve">JSZC-320600-JZCG-D2026-0074</w:t>
      </w:r>
      <w:r>
        <w:rPr>
          <w:rFonts w:ascii="宋体" w:hAnsi="宋体" w:eastAsia="宋体"/>
          <w:sz w:val="24"/>
          <w:szCs w:val="24"/>
          <w:highlight w:val="yellow"/>
          <w:lang w:val="en-US" w:eastAsia="zh-CN"/>
        </w:rPr>
      </w:r>
      <w:r/>
    </w:p>
    <w:p>
      <w:pPr>
        <w:pStyle w:val="660"/>
        <w:ind w:firstLine="480"/>
        <w:rPr>
          <w:rFonts w:hint="eastAsia" w:ascii="宋体" w:hAnsi="宋体"/>
          <w:color w:val="000000"/>
          <w:sz w:val="24"/>
          <w:szCs w:val="24"/>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南通市数据局CA数字证书服务采购项目</w:t>
      </w:r>
      <w:r>
        <w:rPr>
          <w:rFonts w:hint="eastAsia" w:ascii="宋体" w:hAnsi="宋体"/>
          <w:color w:val="000000"/>
          <w:sz w:val="24"/>
          <w:szCs w:val="24"/>
        </w:rPr>
      </w:r>
      <w:r/>
    </w:p>
    <w:p>
      <w:pPr>
        <w:pStyle w:val="660"/>
        <w:ind w:firstLine="480"/>
        <w:rPr>
          <w:rFonts w:hint="eastAsia" w:ascii="宋体" w:hAnsi="宋体" w:cs="宋体"/>
          <w:color w:val="000000"/>
          <w:sz w:val="24"/>
          <w:szCs w:val="24"/>
          <w:highlight w:val="yellow"/>
        </w:rPr>
      </w:pPr>
      <w:r>
        <w:rPr>
          <w:rFonts w:hint="eastAsia" w:ascii="宋体" w:hAnsi="宋体"/>
          <w:color w:val="000000"/>
          <w:sz w:val="24"/>
          <w:szCs w:val="24"/>
        </w:rPr>
        <w:t xml:space="preserve">3.预算金额：人民币230万元</w:t>
      </w:r>
      <w:r>
        <w:rPr>
          <w:rFonts w:hint="eastAsia" w:ascii="宋体" w:hAnsi="宋体" w:cs="宋体"/>
          <w:color w:val="000000"/>
          <w:sz w:val="24"/>
          <w:szCs w:val="24"/>
          <w:highlight w:val="yellow"/>
        </w:rPr>
      </w:r>
      <w:r/>
    </w:p>
    <w:p>
      <w:pPr>
        <w:pStyle w:val="660"/>
        <w:ind w:firstLine="480"/>
        <w:rPr>
          <w:rFonts w:hint="eastAsia" w:ascii="宋体" w:hAnsi="宋体" w:cs="宋体"/>
          <w:color w:val="000000"/>
          <w:sz w:val="24"/>
          <w:szCs w:val="24"/>
          <w:highlight w:val="yellow"/>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hint="eastAsia" w:ascii="宋体" w:hAnsi="宋体"/>
          <w:sz w:val="24"/>
          <w:szCs w:val="24"/>
          <w:highlight w:val="none"/>
        </w:rPr>
        <w:t xml:space="preserve">本项目</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设定</w:t>
      </w:r>
      <w:r>
        <w:rPr>
          <w:rFonts w:hint="eastAsia" w:ascii="宋体" w:hAnsi="宋体"/>
          <w:sz w:val="24"/>
          <w:szCs w:val="24"/>
          <w:highlight w:val="none"/>
          <w:u w:val="single"/>
        </w:rPr>
        <w:t xml:space="preserve"> </w:t>
      </w:r>
      <w:r>
        <w:rPr>
          <w:rFonts w:hint="eastAsia" w:ascii="宋体" w:hAnsi="宋体"/>
          <w:sz w:val="24"/>
          <w:szCs w:val="24"/>
          <w:highlight w:val="none"/>
        </w:rPr>
        <w:t xml:space="preserve">最高限价，最高限价为</w:t>
      </w:r>
      <w:r>
        <w:rPr>
          <w:rFonts w:hint="eastAsia" w:ascii="宋体" w:hAnsi="宋体"/>
          <w:color w:val="000000"/>
          <w:sz w:val="24"/>
          <w:szCs w:val="24"/>
          <w:u w:val="single"/>
        </w:rPr>
        <w:t xml:space="preserve">230</w:t>
      </w:r>
      <w:r>
        <w:rPr>
          <w:rFonts w:hint="eastAsia" w:ascii="宋体" w:hAnsi="宋体"/>
          <w:sz w:val="24"/>
          <w:szCs w:val="24"/>
          <w:highlight w:val="none"/>
        </w:rPr>
        <w:t xml:space="preserve">万元。</w:t>
      </w:r>
      <w:r>
        <w:rPr>
          <w:rFonts w:hint="eastAsia" w:ascii="宋体" w:hAnsi="宋体" w:cs="宋体"/>
          <w:color w:val="000000"/>
          <w:sz w:val="24"/>
          <w:szCs w:val="24"/>
          <w:highlight w:val="yellow"/>
        </w:rPr>
      </w:r>
      <w:r/>
    </w:p>
    <w:p>
      <w:pPr>
        <w:pStyle w:val="660"/>
        <w:ind w:firstLine="480"/>
        <w:rPr>
          <w:rFonts w:ascii="宋体" w:hAnsi="宋体"/>
          <w:color w:val="000000"/>
          <w:sz w:val="24"/>
          <w:szCs w:val="24"/>
          <w:u w:val="single"/>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.采购需求（简介）：</w:t>
      </w:r>
      <w:r>
        <w:rPr>
          <w:rFonts w:hint="eastAsia" w:ascii="宋体" w:hAnsi="宋体" w:cs="宋体"/>
          <w:color w:val="000000"/>
          <w:sz w:val="24"/>
          <w:szCs w:val="24"/>
        </w:rPr>
        <w:t xml:space="preserve">详细内容见本采购文件第四章</w:t>
      </w:r>
      <w:r>
        <w:rPr>
          <w:rFonts w:ascii="宋体" w:hAnsi="宋体"/>
          <w:color w:val="000000"/>
          <w:sz w:val="24"/>
          <w:szCs w:val="24"/>
          <w:u w:val="single"/>
        </w:rPr>
      </w:r>
      <w:r/>
    </w:p>
    <w:p>
      <w:pPr>
        <w:pStyle w:val="660"/>
        <w:ind w:firstLine="480"/>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.合同履行</w:t>
      </w:r>
      <w:r>
        <w:rPr>
          <w:rFonts w:hint="eastAsia" w:ascii="宋体" w:hAnsi="宋体" w:eastAsia="宋体" w:cs="宋体"/>
          <w:color w:val="000000"/>
          <w:sz w:val="24"/>
          <w:szCs w:val="24"/>
        </w:rPr>
        <w:t xml:space="preserve">期限：详见本项目单一来源采购文件内容</w:t>
      </w:r>
      <w:r>
        <w:rPr>
          <w:rFonts w:ascii="宋体" w:hAnsi="宋体" w:eastAsia="宋体"/>
          <w:color w:val="000000"/>
          <w:sz w:val="24"/>
          <w:szCs w:val="24"/>
          <w:lang w:val="en-US" w:eastAsia="zh-CN"/>
        </w:rPr>
      </w:r>
      <w:r/>
    </w:p>
    <w:p>
      <w:pPr>
        <w:pStyle w:val="660"/>
        <w:ind w:firstLine="480"/>
        <w:rPr>
          <w:rFonts w:ascii="宋体" w:hAnsi="宋体" w:eastAsia="宋体"/>
          <w:strike/>
          <w:sz w:val="24"/>
          <w:szCs w:val="24"/>
          <w:lang w:val="en-US" w:eastAsia="zh-CN"/>
        </w:rPr>
      </w:pPr>
      <w:r>
        <w:rPr>
          <w:rFonts w:hint="eastAsia" w:ascii="宋体" w:hAnsi="宋体"/>
          <w:sz w:val="24"/>
          <w:szCs w:val="24"/>
        </w:rPr>
        <w:t xml:space="preserve">7.项目类型：</w:t>
      </w:r>
      <w:r>
        <w:rPr>
          <w:rFonts w:hint="eastAsia" w:ascii="宋体" w:hAnsi="宋体"/>
          <w:sz w:val="24"/>
          <w:szCs w:val="24"/>
          <w:highlight w:val="none"/>
        </w:rPr>
        <w:t xml:space="preserve">服务</w:t>
      </w:r>
      <w:r>
        <w:rPr>
          <w:rFonts w:ascii="宋体" w:hAnsi="宋体" w:eastAsia="宋体"/>
          <w:strike/>
          <w:sz w:val="24"/>
          <w:szCs w:val="24"/>
          <w:lang w:val="en-US" w:eastAsia="zh-CN"/>
        </w:rPr>
      </w:r>
      <w:r/>
    </w:p>
    <w:p>
      <w:pPr>
        <w:pStyle w:val="660"/>
        <w:ind w:firstLine="480"/>
        <w:rPr>
          <w:rFonts w:ascii="宋体" w:hAnsi="宋体" w:eastAsia="宋体"/>
          <w:sz w:val="24"/>
          <w:szCs w:val="24"/>
          <w:u w:val="single"/>
          <w:lang w:val="en-US" w:eastAsia="zh-CN"/>
        </w:rPr>
      </w:pPr>
      <w:r>
        <w:rPr>
          <w:rFonts w:hint="eastAsia" w:ascii="宋体" w:hAnsi="宋体"/>
          <w:sz w:val="24"/>
          <w:szCs w:val="24"/>
        </w:rPr>
        <w:t xml:space="preserve">8</w:t>
      </w:r>
      <w:r>
        <w:rPr>
          <w:rFonts w:hint="eastAsia" w:ascii="宋体" w:hAnsi="宋体"/>
          <w:sz w:val="24"/>
          <w:szCs w:val="24"/>
          <w:lang w:val="en-US" w:eastAsia="zh-CN"/>
        </w:rPr>
        <w:t xml:space="preserve">.</w:t>
      </w:r>
      <w:r>
        <w:rPr>
          <w:rFonts w:hint="eastAsia" w:ascii="宋体" w:hAnsi="宋体"/>
          <w:sz w:val="24"/>
          <w:szCs w:val="24"/>
        </w:rPr>
        <w:t xml:space="preserve">所属行业：</w:t>
      </w:r>
      <w:r>
        <w:rPr>
          <w:rStyle w:val="736"/>
          <w:rFonts w:ascii="宋体" w:hAnsi="宋体" w:eastAsia="宋体" w:cs="宋体"/>
          <w:b w:val="0"/>
          <w:bCs w:val="0"/>
          <w:color w:val="000000"/>
          <w:sz w:val="24"/>
          <w:szCs w:val="24"/>
        </w:rPr>
        <w:t xml:space="preserve">软件和信息技术服务业</w:t>
      </w:r>
      <w:r>
        <w:rPr>
          <w:rFonts w:ascii="宋体" w:hAnsi="宋体" w:eastAsia="宋体"/>
          <w:sz w:val="24"/>
          <w:szCs w:val="24"/>
          <w:u w:val="single"/>
          <w:lang w:val="en-US" w:eastAsia="zh-CN"/>
        </w:rPr>
      </w:r>
      <w:r/>
    </w:p>
    <w:p>
      <w:pPr>
        <w:pStyle w:val="660"/>
        <w:ind w:firstLine="498"/>
        <w:keepLines/>
        <w:keepNext/>
        <w:spacing w:before="145" w:after="145" w:line="360" w:lineRule="auto"/>
        <w:rPr>
          <w:rFonts w:ascii="Times New Roman" w:hAnsi="Times New Roman"/>
          <w:b/>
          <w:bCs/>
          <w:sz w:val="32"/>
          <w:szCs w:val="32"/>
        </w:rPr>
        <w:outlineLvl w:val="2"/>
      </w:pPr>
      <w:r/>
      <w:bookmarkStart w:id="12" w:name="_Toc35393791"/>
      <w:r/>
      <w:bookmarkStart w:id="13" w:name="_Toc35393622"/>
      <w:r/>
      <w:bookmarkStart w:id="14" w:name="_Toc38985264"/>
      <w:r/>
      <w:bookmarkStart w:id="15" w:name="_Toc28359080"/>
      <w:r/>
      <w:bookmarkStart w:id="16" w:name="_Toc28359003"/>
      <w:r>
        <w:rPr>
          <w:rFonts w:hint="eastAsia" w:ascii="Times New Roman" w:hAnsi="Times New Roman"/>
          <w:b/>
          <w:bCs/>
          <w:sz w:val="32"/>
          <w:szCs w:val="32"/>
        </w:rPr>
        <w:t xml:space="preserve">二、</w:t>
      </w:r>
      <w:bookmarkEnd w:id="12"/>
      <w:r/>
      <w:bookmarkEnd w:id="13"/>
      <w:r/>
      <w:bookmarkEnd w:id="14"/>
      <w:r/>
      <w:bookmarkEnd w:id="15"/>
      <w:r/>
      <w:bookmarkEnd w:id="16"/>
      <w:r>
        <w:rPr>
          <w:rFonts w:hint="eastAsia" w:ascii="Times New Roman" w:hAnsi="Times New Roman"/>
          <w:b/>
          <w:bCs/>
          <w:sz w:val="32"/>
          <w:szCs w:val="32"/>
        </w:rPr>
        <w:t xml:space="preserve">合格单一来源供应商资格要求</w:t>
      </w:r>
      <w:r>
        <w:rPr>
          <w:rFonts w:ascii="Times New Roman" w:hAnsi="Times New Roman"/>
          <w:b/>
          <w:bCs/>
          <w:sz w:val="32"/>
          <w:szCs w:val="32"/>
        </w:rPr>
      </w:r>
      <w:r/>
    </w:p>
    <w:p>
      <w:pPr>
        <w:pStyle w:val="660"/>
        <w:ind w:firstLine="480"/>
        <w:rPr>
          <w:rFonts w:hint="eastAsia" w:ascii="宋体" w:hAnsi="宋体"/>
          <w:sz w:val="24"/>
          <w:szCs w:val="24"/>
        </w:rPr>
      </w:pPr>
      <w:r/>
      <w:bookmarkStart w:id="17" w:name="_Toc38985265"/>
      <w:r/>
      <w:bookmarkStart w:id="18" w:name="_Toc28359081"/>
      <w:r/>
      <w:bookmarkStart w:id="19" w:name="_Toc35393792"/>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0"/>
        <w:ind w:firstLine="480"/>
        <w:rPr>
          <w:rFonts w:ascii="宋体" w:hAnsi="宋体"/>
          <w:sz w:val="24"/>
          <w:szCs w:val="24"/>
        </w:rPr>
      </w:pPr>
      <w:r>
        <w:rPr>
          <w:rFonts w:hint="eastAsia" w:ascii="宋体" w:hAnsi="宋体"/>
          <w:color w:val="000000"/>
          <w:sz w:val="24"/>
          <w:szCs w:val="24"/>
        </w:rPr>
        <w:t xml:space="preserve">1.</w:t>
      </w:r>
      <w:r>
        <w:rPr>
          <w:rFonts w:hint="eastAsia" w:ascii="宋体" w:hAnsi="宋体"/>
          <w:color w:val="000000"/>
          <w:sz w:val="28"/>
          <w:szCs w:val="28"/>
        </w:rPr>
        <w:t xml:space="preserve"> </w:t>
      </w:r>
      <w:r>
        <w:rPr>
          <w:rFonts w:hint="eastAsia" w:ascii="宋体" w:hAnsi="宋体"/>
          <w:sz w:val="24"/>
          <w:szCs w:val="24"/>
        </w:rPr>
        <w:t xml:space="preserve">满足《中华人民共和国政府采购法》第二十二条规定。</w:t>
      </w:r>
      <w:r>
        <w:rPr>
          <w:rFonts w:ascii="宋体" w:hAnsi="宋体"/>
          <w:sz w:val="24"/>
          <w:szCs w:val="24"/>
        </w:rPr>
      </w:r>
      <w:r/>
    </w:p>
    <w:p>
      <w:pPr>
        <w:pStyle w:val="660"/>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660"/>
        <w:ind w:firstLine="480"/>
        <w:spacing w:line="480" w:lineRule="exact"/>
        <w:rPr>
          <w:rFonts w:hint="eastAsia" w:ascii="宋体" w:hAnsi="宋体" w:eastAsia="宋体" w:cs="宋体"/>
          <w:strike/>
          <w:sz w:val="24"/>
          <w:szCs w:val="24"/>
          <w:lang w:val="en-US" w:eastAsia="zh-CN"/>
        </w:rPr>
      </w:pPr>
      <w:r>
        <w:rPr>
          <w:rFonts w:hint="eastAsia" w:ascii="宋体" w:hAnsi="宋体"/>
          <w:sz w:val="24"/>
          <w:szCs w:val="24"/>
        </w:rPr>
        <w:t xml:space="preserve">3.落实政府采购政策需满足的资格要求：</w:t>
      </w:r>
      <w:r>
        <w:rPr>
          <w:rFonts w:hint="eastAsia" w:ascii="宋体" w:hAnsi="宋体"/>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strike/>
          <w:sz w:val="24"/>
          <w:szCs w:val="24"/>
          <w:lang w:val="en-US" w:eastAsia="zh-CN"/>
        </w:rPr>
      </w:r>
      <w:r/>
    </w:p>
    <w:p>
      <w:pPr>
        <w:pStyle w:val="660"/>
        <w:ind w:firstLine="480"/>
        <w:spacing w:line="360" w:lineRule="auto"/>
        <w:rPr>
          <w:rFonts w:ascii="宋体" w:hAnsi="宋体" w:cs="宋体"/>
          <w:sz w:val="24"/>
          <w:szCs w:val="24"/>
          <w:u w:val="single"/>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color w:val="000000"/>
          <w:sz w:val="24"/>
          <w:szCs w:val="24"/>
          <w:u w:val="single"/>
        </w:rPr>
        <w:t xml:space="preserve">不接受 </w:t>
      </w:r>
      <w:r>
        <w:rPr>
          <w:rFonts w:hint="eastAsia" w:ascii="宋体" w:hAnsi="宋体"/>
          <w:sz w:val="24"/>
          <w:szCs w:val="24"/>
          <w:u w:val="single"/>
        </w:rPr>
        <w:t xml:space="preserve">  </w:t>
      </w:r>
      <w:r>
        <w:rPr>
          <w:rFonts w:hint="eastAsia" w:ascii="宋体" w:hAnsi="宋体"/>
          <w:strike w:val="0"/>
          <w:sz w:val="24"/>
          <w:szCs w:val="24"/>
        </w:rPr>
        <w:t xml:space="preserve">联合体参与单一来源采购活动</w:t>
      </w:r>
      <w:r>
        <w:rPr>
          <w:rFonts w:ascii="宋体" w:hAnsi="宋体" w:cs="宋体"/>
          <w:sz w:val="24"/>
          <w:szCs w:val="24"/>
          <w:u w:val="single"/>
        </w:rPr>
      </w:r>
      <w:r/>
    </w:p>
    <w:p>
      <w:pPr>
        <w:pStyle w:val="660"/>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60"/>
        <w:ind w:firstLine="480"/>
        <w:rPr>
          <w:rFonts w:hint="eastAsia" w:ascii="宋体" w:hAnsi="宋体"/>
          <w:strike w:val="0"/>
          <w:sz w:val="24"/>
          <w:szCs w:val="24"/>
          <w:lang w:val="en-US" w:eastAsia="zh-CN"/>
        </w:rPr>
      </w:pPr>
      <w:r/>
      <w:bookmarkEnd w:id="17"/>
      <w:r/>
      <w:bookmarkEnd w:id="18"/>
      <w:r/>
      <w:bookmarkEnd w:id="19"/>
      <w:r/>
      <w:bookmarkEnd w:id="20"/>
      <w:r/>
      <w:bookmarkEnd w:id="21"/>
      <w:r/>
      <w:bookmarkStart w:id="22" w:name="_Toc28359005"/>
      <w:r/>
      <w:bookmarkStart w:id="23" w:name="_Toc35393624"/>
      <w:r/>
      <w:bookmarkStart w:id="24" w:name="_Toc38985266"/>
      <w:r/>
      <w:bookmarkStart w:id="25" w:name="_Toc35393793"/>
      <w:r/>
      <w:bookmarkStart w:id="26" w:name="_Toc28359082"/>
      <w:r>
        <w:rPr>
          <w:rFonts w:hint="eastAsia" w:ascii="宋体" w:hAnsi="宋体"/>
          <w:strike w:val="0"/>
          <w:sz w:val="24"/>
          <w:szCs w:val="24"/>
          <w:lang w:val="en-US" w:eastAsia="zh-CN"/>
        </w:rPr>
        <w:t xml:space="preserve">无</w:t>
      </w:r>
      <w:r>
        <w:rPr>
          <w:rFonts w:hint="eastAsia" w:ascii="宋体" w:hAnsi="宋体"/>
          <w:strike w:val="0"/>
          <w:sz w:val="24"/>
          <w:szCs w:val="24"/>
          <w:lang w:val="en-US" w:eastAsia="zh-CN"/>
        </w:rPr>
      </w:r>
      <w:r/>
    </w:p>
    <w:p>
      <w:pPr>
        <w:pStyle w:val="660"/>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三、提交</w:t>
      </w:r>
      <w:bookmarkEnd w:id="22"/>
      <w:r/>
      <w:bookmarkEnd w:id="26"/>
      <w:r>
        <w:rPr>
          <w:rFonts w:hint="eastAsia" w:ascii="Times New Roman" w:hAnsi="Times New Roman"/>
          <w:b/>
          <w:bCs/>
          <w:sz w:val="32"/>
          <w:szCs w:val="32"/>
        </w:rPr>
        <w:t xml:space="preserve">响应文件截止时间</w:t>
      </w:r>
      <w:bookmarkEnd w:id="23"/>
      <w:r/>
      <w:bookmarkEnd w:id="24"/>
      <w:r/>
      <w:bookmarkEnd w:id="25"/>
      <w:r>
        <w:rPr>
          <w:rFonts w:ascii="Times New Roman" w:hAnsi="Times New Roman"/>
          <w:b/>
          <w:bCs/>
          <w:sz w:val="32"/>
          <w:szCs w:val="32"/>
        </w:rPr>
      </w:r>
      <w:r/>
    </w:p>
    <w:p>
      <w:pPr>
        <w:pStyle w:val="660"/>
        <w:ind w:firstLine="480"/>
        <w:rPr>
          <w:rFonts w:ascii="宋体" w:hAnsi="宋体"/>
          <w:bCs/>
          <w:sz w:val="24"/>
          <w:szCs w:val="24"/>
          <w:u w:val="single"/>
        </w:rPr>
      </w:pPr>
      <w:r>
        <w:rPr>
          <w:rFonts w:hint="eastAsia" w:ascii="宋体" w:hAnsi="宋体"/>
          <w:bCs/>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rPr>
        <w:t xml:space="preserve">7月</w:t>
      </w:r>
      <w:r>
        <w:rPr>
          <w:rFonts w:hint="eastAsia" w:ascii="宋体" w:hAnsi="宋体"/>
          <w:bCs/>
          <w:sz w:val="24"/>
          <w:szCs w:val="24"/>
          <w:highlight w:val="none"/>
          <w:u w:val="single"/>
        </w:rPr>
        <w:t xml:space="preserve">23日14点00分</w:t>
      </w:r>
      <w:r>
        <w:rPr>
          <w:rFonts w:hint="eastAsia" w:ascii="宋体" w:hAnsi="宋体"/>
          <w:bCs/>
          <w:sz w:val="24"/>
          <w:szCs w:val="24"/>
        </w:rPr>
        <w:t xml:space="preserve">（北京时间）。</w:t>
      </w:r>
      <w:r>
        <w:rPr>
          <w:rFonts w:ascii="宋体" w:hAnsi="宋体"/>
          <w:bCs/>
          <w:sz w:val="24"/>
          <w:szCs w:val="24"/>
          <w:u w:val="single"/>
        </w:rPr>
      </w:r>
      <w:r/>
    </w:p>
    <w:p>
      <w:pPr>
        <w:pStyle w:val="660"/>
        <w:ind w:firstLine="498"/>
        <w:keepLines/>
        <w:keepNext/>
        <w:spacing w:before="145" w:after="145" w:line="360" w:lineRule="auto"/>
        <w:rPr>
          <w:rFonts w:ascii="Times New Roman" w:hAnsi="Times New Roman"/>
          <w:b/>
          <w:bCs/>
          <w:sz w:val="32"/>
          <w:szCs w:val="32"/>
        </w:rPr>
        <w:outlineLvl w:val="2"/>
      </w:pPr>
      <w:r/>
      <w:bookmarkStart w:id="27" w:name="_Toc35393627"/>
      <w:r/>
      <w:bookmarkStart w:id="28" w:name="_Toc38985269"/>
      <w:r/>
      <w:bookmarkStart w:id="29" w:name="_Toc28359008"/>
      <w:r/>
      <w:bookmarkStart w:id="30" w:name="_Toc28359085"/>
      <w:r/>
      <w:bookmarkStart w:id="31" w:name="_Toc35393796"/>
      <w:r>
        <w:rPr>
          <w:rFonts w:hint="eastAsia" w:ascii="Times New Roman" w:hAnsi="Times New Roman"/>
          <w:b/>
          <w:bCs/>
          <w:sz w:val="32"/>
          <w:szCs w:val="32"/>
        </w:rPr>
        <w:t xml:space="preserve">四、本次单一来源采购联系方式</w:t>
      </w:r>
      <w:bookmarkEnd w:id="27"/>
      <w:r/>
      <w:bookmarkEnd w:id="28"/>
      <w:r/>
      <w:bookmarkEnd w:id="29"/>
      <w:r/>
      <w:bookmarkEnd w:id="30"/>
      <w:r/>
      <w:bookmarkEnd w:id="31"/>
      <w:r>
        <w:rPr>
          <w:rFonts w:ascii="Times New Roman" w:hAnsi="Times New Roman"/>
          <w:b/>
          <w:bCs/>
          <w:sz w:val="32"/>
          <w:szCs w:val="32"/>
        </w:rPr>
      </w:r>
      <w:r/>
    </w:p>
    <w:p>
      <w:pPr>
        <w:pStyle w:val="660"/>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60"/>
        <w:ind w:left="1079" w:hanging="300"/>
        <w:jc w:val="left"/>
        <w:spacing w:line="360" w:lineRule="auto"/>
        <w:rPr>
          <w:rFonts w:hint="eastAsia" w:ascii="宋体" w:hAnsi="宋体"/>
          <w:sz w:val="24"/>
          <w:szCs w:val="24"/>
          <w:u w:val="single"/>
          <w:lang w:val="en-US" w:eastAsia="zh-CN"/>
        </w:rPr>
      </w:pPr>
      <w:r>
        <w:rPr>
          <w:rFonts w:hint="eastAsia" w:ascii="宋体" w:hAnsi="宋体"/>
          <w:sz w:val="24"/>
          <w:szCs w:val="24"/>
        </w:rPr>
        <w:t xml:space="preserve">名 称：</w:t>
      </w:r>
      <w:r>
        <w:rPr>
          <w:rFonts w:hint="eastAsia" w:ascii="宋体" w:hAnsi="宋体"/>
          <w:sz w:val="24"/>
          <w:szCs w:val="24"/>
          <w:u w:val="single"/>
        </w:rPr>
        <w:t xml:space="preserve">南通市</w:t>
      </w:r>
      <w:r>
        <w:rPr>
          <w:rFonts w:hint="eastAsia" w:ascii="宋体" w:hAnsi="宋体"/>
          <w:sz w:val="24"/>
          <w:szCs w:val="24"/>
          <w:u w:val="single"/>
          <w:lang w:val="en-US" w:eastAsia="zh-CN"/>
        </w:rPr>
        <w:t xml:space="preserve">数据局</w:t>
      </w:r>
      <w:r>
        <w:rPr>
          <w:rFonts w:hint="eastAsia" w:ascii="宋体" w:hAnsi="宋体"/>
          <w:sz w:val="24"/>
          <w:szCs w:val="24"/>
          <w:u w:val="single"/>
          <w:lang w:val="en-US" w:eastAsia="zh-CN"/>
        </w:rPr>
      </w:r>
      <w:r/>
    </w:p>
    <w:p>
      <w:pPr>
        <w:pStyle w:val="660"/>
        <w:ind w:left="1079" w:hanging="300"/>
        <w:jc w:val="left"/>
        <w:spacing w:line="360" w:lineRule="auto"/>
        <w:rPr>
          <w:rFonts w:ascii="仿宋" w:hAnsi="仿宋" w:eastAsia="仿宋"/>
          <w:sz w:val="28"/>
          <w:szCs w:val="28"/>
          <w:highlight w:val="none"/>
          <w:u w:val="single"/>
        </w:rPr>
      </w:pPr>
      <w:r>
        <w:rPr>
          <w:rFonts w:hint="eastAsia" w:ascii="宋体" w:hAnsi="宋体"/>
          <w:sz w:val="24"/>
          <w:szCs w:val="24"/>
        </w:rPr>
        <w:t xml:space="preserve">地址：</w:t>
      </w:r>
      <w:r>
        <w:rPr>
          <w:rFonts w:ascii="宋体" w:hAnsi="宋体"/>
          <w:sz w:val="24"/>
          <w:szCs w:val="24"/>
          <w:u w:val="single"/>
        </w:rPr>
        <w:t xml:space="preserve">江苏省</w:t>
      </w:r>
      <w:r>
        <w:rPr>
          <w:rFonts w:ascii="宋体" w:hAnsi="宋体" w:eastAsia="宋体" w:cs="Times New Roman"/>
          <w:sz w:val="24"/>
          <w:szCs w:val="24"/>
          <w:u w:val="single"/>
        </w:rPr>
        <w:t xml:space="preserve">南通市</w:t>
      </w:r>
      <w:r>
        <w:rPr>
          <w:rFonts w:hint="eastAsia" w:ascii="宋体" w:hAnsi="宋体" w:eastAsia="宋体" w:cs="Times New Roman"/>
          <w:sz w:val="24"/>
          <w:szCs w:val="24"/>
          <w:u w:val="single"/>
        </w:rPr>
        <w:t xml:space="preserve">崇川区工农南路150号政务中心主楼610</w:t>
      </w:r>
      <w:r>
        <w:rPr>
          <w:rFonts w:ascii="仿宋" w:hAnsi="仿宋" w:eastAsia="仿宋"/>
          <w:sz w:val="28"/>
          <w:szCs w:val="28"/>
          <w:highlight w:val="none"/>
          <w:u w:val="single"/>
        </w:rPr>
      </w:r>
      <w:r/>
    </w:p>
    <w:p>
      <w:pPr>
        <w:pStyle w:val="660"/>
        <w:ind w:left="1079" w:hanging="300"/>
        <w:jc w:val="left"/>
        <w:spacing w:line="360" w:lineRule="auto"/>
        <w:rPr>
          <w:rFonts w:hint="eastAsia" w:ascii="宋体" w:hAnsi="宋体"/>
          <w:sz w:val="24"/>
          <w:szCs w:val="24"/>
          <w:u w:val="single"/>
          <w:lang w:val="en-US" w:eastAsia="zh-CN"/>
        </w:rPr>
      </w:pPr>
      <w:r>
        <w:rPr>
          <w:rFonts w:hint="eastAsia" w:ascii="宋体" w:hAnsi="宋体"/>
          <w:sz w:val="24"/>
          <w:szCs w:val="24"/>
        </w:rPr>
        <w:t xml:space="preserve">联系人：</w:t>
      </w:r>
      <w:r>
        <w:rPr>
          <w:rFonts w:hint="eastAsia" w:ascii="宋体" w:hAnsi="宋体"/>
          <w:sz w:val="24"/>
          <w:szCs w:val="24"/>
          <w:u w:val="single"/>
          <w:lang w:val="en-US" w:eastAsia="zh-CN"/>
        </w:rPr>
        <w:t xml:space="preserve">余先生        </w:t>
      </w:r>
      <w:r>
        <w:rPr>
          <w:rFonts w:hint="eastAsia" w:ascii="宋体" w:hAnsi="宋体"/>
          <w:sz w:val="24"/>
          <w:szCs w:val="24"/>
          <w:u w:val="single"/>
          <w:lang w:val="en-US" w:eastAsia="zh-CN"/>
        </w:rPr>
      </w:r>
      <w:r/>
    </w:p>
    <w:p>
      <w:pPr>
        <w:pStyle w:val="660"/>
        <w:ind w:left="1079" w:hanging="300"/>
        <w:jc w:val="left"/>
        <w:spacing w:line="360" w:lineRule="auto"/>
        <w:rPr>
          <w:rFonts w:ascii="宋体" w:hAnsi="宋体" w:eastAsia="宋体"/>
          <w:sz w:val="24"/>
          <w:szCs w:val="24"/>
          <w:u w:val="single"/>
          <w:lang w:val="en-US" w:eastAsia="zh-CN"/>
        </w:rPr>
      </w:pPr>
      <w:r>
        <w:rPr>
          <w:rFonts w:hint="eastAsia" w:ascii="宋体" w:hAnsi="宋体"/>
          <w:sz w:val="24"/>
          <w:szCs w:val="24"/>
        </w:rPr>
        <w:t xml:space="preserve">联系方式：</w:t>
      </w:r>
      <w:r>
        <w:rPr>
          <w:rFonts w:hint="eastAsia" w:ascii="宋体" w:hAnsi="宋体"/>
          <w:sz w:val="24"/>
          <w:szCs w:val="24"/>
          <w:u w:val="single"/>
          <w:lang w:val="en-US" w:eastAsia="zh-CN"/>
        </w:rPr>
        <w:t xml:space="preserve">0513-59001231</w:t>
      </w:r>
      <w:r>
        <w:rPr>
          <w:rFonts w:hint="eastAsia" w:ascii="宋体" w:hAnsi="宋体"/>
          <w:sz w:val="24"/>
          <w:szCs w:val="24"/>
          <w:u w:val="single"/>
        </w:rPr>
        <w:t xml:space="preserve"> </w:t>
      </w:r>
      <w:bookmarkStart w:id="32" w:name="_Toc28359086"/>
      <w:r/>
      <w:bookmarkStart w:id="33" w:name="_Toc28359009"/>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p>
      <w:pPr>
        <w:pStyle w:val="660"/>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olor w:val="000000"/>
          <w:sz w:val="24"/>
          <w:szCs w:val="24"/>
        </w:rPr>
        <w:t xml:space="preserve"> </w:t>
      </w:r>
      <w:r>
        <w:rPr>
          <w:rFonts w:hint="eastAsia" w:ascii="宋体" w:hAnsi="宋体" w:cs="宋体"/>
          <w:color w:val="000000"/>
          <w:sz w:val="24"/>
          <w:szCs w:val="24"/>
        </w:rPr>
        <w:t xml:space="preserve">南通市政府采购中心</w:t>
      </w:r>
      <w:r>
        <w:rPr>
          <w:rFonts w:hint="eastAsia" w:ascii="宋体" w:hAnsi="宋体" w:cs="宋体"/>
          <w:sz w:val="24"/>
          <w:szCs w:val="24"/>
        </w:rPr>
        <w:t xml:space="preserve">信息</w:t>
      </w:r>
      <w:bookmarkEnd w:id="32"/>
      <w:r/>
      <w:bookmarkEnd w:id="33"/>
      <w:r>
        <w:rPr>
          <w:rFonts w:ascii="宋体" w:hAnsi="宋体"/>
          <w:sz w:val="24"/>
          <w:szCs w:val="24"/>
        </w:rPr>
      </w:r>
      <w:r/>
    </w:p>
    <w:p>
      <w:pPr>
        <w:pStyle w:val="660"/>
        <w:ind w:firstLine="499"/>
        <w:keepLines/>
        <w:keepNext w:val="0"/>
        <w:pageBreakBefore w:val="0"/>
        <w:spacing w:before="145" w:after="145" w:line="360" w:lineRule="auto"/>
        <w:widowControl w:val="off"/>
        <w:rPr>
          <w:rFonts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rPr>
        <w:t xml:space="preserve">地　址：</w:t>
      </w:r>
      <w:r>
        <w:rPr>
          <w:rFonts w:hint="eastAsia" w:ascii="宋体" w:hAnsi="宋体" w:eastAsia="宋体" w:cs="Times New Roman"/>
          <w:sz w:val="24"/>
          <w:szCs w:val="24"/>
          <w:highlight w:val="none"/>
          <w:u w:val="single"/>
          <w:lang w:val="en-US" w:eastAsia="zh-CN"/>
        </w:rPr>
        <w:t xml:space="preserve"> </w:t>
      </w:r>
      <w:r>
        <w:rPr>
          <w:rFonts w:hint="eastAsia" w:ascii="宋体" w:hAnsi="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南通市</w:t>
      </w:r>
      <w:r>
        <w:rPr>
          <w:rFonts w:hint="eastAsia" w:ascii="宋体" w:hAnsi="宋体"/>
          <w:sz w:val="24"/>
          <w:szCs w:val="24"/>
          <w:highlight w:val="none"/>
          <w:u w:val="single"/>
          <w:lang w:eastAsia="zh-CN"/>
        </w:rPr>
        <w:t xml:space="preserve">崇川区</w:t>
      </w:r>
      <w:r>
        <w:rPr>
          <w:rFonts w:hint="eastAsia" w:ascii="宋体" w:hAnsi="宋体" w:eastAsia="宋体" w:cs="Times New Roman"/>
          <w:sz w:val="24"/>
          <w:szCs w:val="24"/>
          <w:highlight w:val="none"/>
          <w:u w:val="single"/>
        </w:rPr>
        <w:t xml:space="preserve">工农南路150号</w:t>
      </w:r>
      <w:r>
        <w:rPr>
          <w:rFonts w:hint="eastAsia" w:ascii="宋体" w:hAnsi="宋体" w:cs="Times New Roman"/>
          <w:sz w:val="24"/>
          <w:szCs w:val="24"/>
          <w:highlight w:val="none"/>
          <w:u w:val="single"/>
          <w:lang w:val="en-US" w:eastAsia="zh-CN"/>
        </w:rPr>
        <w:t xml:space="preserve">    </w:t>
      </w:r>
      <w:r>
        <w:rPr>
          <w:rFonts w:ascii="宋体" w:hAnsi="宋体" w:eastAsia="宋体" w:cs="Times New Roman"/>
          <w:sz w:val="24"/>
          <w:szCs w:val="24"/>
          <w:highlight w:val="none"/>
          <w:lang w:val="en-US" w:eastAsia="zh-CN"/>
        </w:rPr>
      </w:r>
      <w:r/>
    </w:p>
    <w:p>
      <w:pPr>
        <w:pStyle w:val="660"/>
        <w:ind w:firstLine="499"/>
        <w:keepLines/>
        <w:keepNext w:val="0"/>
        <w:pageBreakBefore w:val="0"/>
        <w:spacing w:before="145" w:after="145" w:line="360" w:lineRule="auto"/>
        <w:widowControl w:val="off"/>
        <w:rPr>
          <w:rFonts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rPr>
        <w:t xml:space="preserve">联系人：</w:t>
      </w:r>
      <w:r>
        <w:rPr>
          <w:rFonts w:hint="eastAsia" w:ascii="宋体" w:hAnsi="宋体" w:eastAsia="宋体" w:cs="Times New Roman"/>
          <w:sz w:val="24"/>
          <w:szCs w:val="24"/>
          <w:highlight w:val="none"/>
          <w:u w:val="single"/>
          <w:lang w:val="en-US" w:eastAsia="zh-CN"/>
        </w:rPr>
        <w:t xml:space="preserve">     </w:t>
      </w:r>
      <w:r>
        <w:rPr>
          <w:rFonts w:hint="eastAsia" w:ascii="宋体" w:hAnsi="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cs="Times New Roman"/>
          <w:sz w:val="24"/>
          <w:szCs w:val="24"/>
          <w:highlight w:val="none"/>
          <w:u w:val="single"/>
          <w:lang w:val="en-US" w:eastAsia="zh-CN"/>
        </w:rPr>
        <w:t xml:space="preserve">徐女士</w:t>
      </w:r>
      <w:r>
        <w:rPr>
          <w:rFonts w:hint="eastAsia" w:ascii="宋体" w:hAnsi="宋体" w:eastAsia="宋体" w:cs="Times New Roman"/>
          <w:sz w:val="24"/>
          <w:szCs w:val="24"/>
          <w:highlight w:val="none"/>
          <w:u w:val="single"/>
          <w:lang w:val="en-US" w:eastAsia="zh-CN"/>
        </w:rPr>
        <w:t xml:space="preserve">      </w:t>
      </w:r>
      <w:r>
        <w:rPr>
          <w:rFonts w:hint="eastAsia" w:ascii="宋体" w:hAnsi="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lang w:val="en-US" w:eastAsia="zh-CN"/>
        </w:rPr>
      </w:r>
      <w:r/>
    </w:p>
    <w:p>
      <w:pPr>
        <w:pStyle w:val="660"/>
        <w:ind w:firstLine="499"/>
        <w:keepLines/>
        <w:keepNext w:val="0"/>
        <w:pageBreakBefore w:val="0"/>
        <w:spacing w:before="145" w:after="145" w:line="360" w:lineRule="auto"/>
        <w:widowControl w:val="off"/>
        <w:rPr>
          <w:rFonts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rPr>
        <w:t xml:space="preserve">联系方式：</w:t>
      </w:r>
      <w:r>
        <w:rPr>
          <w:rFonts w:hint="eastAsia" w:ascii="宋体" w:hAnsi="宋体" w:eastAsia="宋体" w:cs="Times New Roman"/>
          <w:sz w:val="24"/>
          <w:szCs w:val="24"/>
          <w:highlight w:val="none"/>
          <w:u w:val="single"/>
          <w:lang w:val="en-US" w:eastAsia="zh-CN"/>
        </w:rPr>
        <w:t xml:space="preserve">  </w:t>
      </w:r>
      <w:r>
        <w:rPr>
          <w:rFonts w:hint="eastAsia" w:ascii="宋体" w:hAnsi="宋体" w:cs="Times New Roman"/>
          <w:sz w:val="24"/>
          <w:szCs w:val="24"/>
          <w:highlight w:val="none"/>
          <w:u w:val="single"/>
          <w:lang w:val="en-US" w:eastAsia="zh-CN"/>
        </w:rPr>
        <w:t xml:space="preserve">      0513-59001986         </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lang w:val="en-US" w:eastAsia="zh-CN"/>
        </w:rPr>
      </w:r>
      <w:r/>
    </w:p>
    <w:p>
      <w:pPr>
        <w:pStyle w:val="660"/>
        <w:ind w:firstLine="480"/>
        <w:spacing w:line="480" w:lineRule="exact"/>
        <w:rPr>
          <w:rFonts w:hint="eastAsia" w:ascii="宋体" w:hAnsi="宋体"/>
          <w:sz w:val="24"/>
          <w:szCs w:val="24"/>
          <w:highlight w:val="none"/>
        </w:rPr>
      </w:pPr>
      <w:r>
        <w:rPr>
          <w:rFonts w:hint="eastAsia" w:ascii="宋体" w:hAnsi="宋体" w:cs="宋体"/>
          <w:color w:val="000000"/>
          <w:sz w:val="24"/>
          <w:szCs w:val="24"/>
          <w:highlight w:val="none"/>
        </w:rPr>
        <w:t xml:space="preserve">3.</w:t>
      </w:r>
      <w:r>
        <w:rPr>
          <w:rFonts w:hint="eastAsia" w:ascii="宋体" w:hAnsi="宋体"/>
          <w:sz w:val="24"/>
          <w:szCs w:val="24"/>
          <w:highlight w:val="none"/>
        </w:rPr>
        <w:t xml:space="preserve">软件技术支持：0519-86722801</w:t>
      </w:r>
      <w:r>
        <w:rPr>
          <w:rFonts w:hint="eastAsia" w:ascii="宋体" w:hAnsi="宋体"/>
          <w:sz w:val="24"/>
          <w:szCs w:val="24"/>
          <w:highlight w:val="none"/>
        </w:rPr>
      </w:r>
      <w:r/>
    </w:p>
    <w:p>
      <w:pPr>
        <w:pStyle w:val="66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          那工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0513-59001950</w:t>
      </w:r>
      <w:r>
        <w:rPr>
          <w:rFonts w:hint="eastAsia" w:ascii="宋体" w:hAnsi="宋体"/>
          <w:sz w:val="24"/>
          <w:szCs w:val="24"/>
          <w:highlight w:val="none"/>
        </w:rPr>
      </w:r>
      <w:r/>
    </w:p>
    <w:p>
      <w:pPr>
        <w:pStyle w:val="660"/>
        <w:ind w:firstLine="498"/>
        <w:keepLines/>
        <w:keepNext/>
        <w:spacing w:before="145" w:after="145" w:line="360" w:lineRule="auto"/>
        <w:rPr>
          <w:rFonts w:hint="eastAsia" w:ascii="Times New Roman" w:hAnsi="Times New Roman"/>
          <w:b/>
          <w:bCs/>
          <w:sz w:val="32"/>
          <w:szCs w:val="32"/>
        </w:rPr>
        <w:outlineLvl w:val="2"/>
      </w:pPr>
      <w:r>
        <w:rPr>
          <w:rFonts w:hint="eastAsia" w:ascii="Times New Roman" w:hAnsi="Times New Roman"/>
          <w:b/>
          <w:bCs/>
          <w:sz w:val="32"/>
          <w:szCs w:val="32"/>
        </w:rPr>
      </w:r>
      <w:r/>
    </w:p>
    <w:p>
      <w:pPr>
        <w:pStyle w:val="660"/>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rPr>
          <w:rFonts w:ascii="Times New Roman" w:hAnsi="Times New Roman"/>
          <w:b/>
          <w:bCs/>
          <w:sz w:val="32"/>
          <w:szCs w:val="32"/>
        </w:rPr>
      </w:r>
      <w:r/>
    </w:p>
    <w:p>
      <w:pPr>
        <w:pStyle w:val="660"/>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 投标保证金：免收</w:t>
      </w:r>
      <w:r>
        <w:rPr>
          <w:rFonts w:hint="eastAsia" w:ascii="宋体" w:hAnsi="宋体"/>
          <w:sz w:val="24"/>
          <w:szCs w:val="24"/>
          <w:highlight w:val="none"/>
        </w:rPr>
      </w:r>
      <w:r/>
    </w:p>
    <w:p>
      <w:pPr>
        <w:pStyle w:val="660"/>
        <w:ind w:firstLine="480"/>
        <w:spacing w:line="480" w:lineRule="exact"/>
        <w:rPr>
          <w:rFonts w:ascii="宋体" w:hAnsi="宋体"/>
          <w:sz w:val="24"/>
          <w:szCs w:val="24"/>
          <w:highlight w:val="none"/>
          <w:lang w:val="en-US" w:eastAsia="zh-CN"/>
        </w:rPr>
      </w:pPr>
      <w:r>
        <w:rPr>
          <w:rFonts w:hint="eastAsia" w:ascii="宋体" w:hAnsi="宋体"/>
          <w:sz w:val="24"/>
          <w:szCs w:val="24"/>
          <w:highlight w:val="none"/>
        </w:rPr>
        <w:t xml:space="preserve">2. 项目演示、样品、答辩等：无</w:t>
      </w:r>
      <w:r>
        <w:rPr>
          <w:rFonts w:ascii="宋体" w:hAnsi="宋体"/>
          <w:sz w:val="24"/>
          <w:szCs w:val="24"/>
          <w:highlight w:val="none"/>
          <w:lang w:val="en-US" w:eastAsia="zh-CN"/>
        </w:rPr>
      </w:r>
      <w:r/>
    </w:p>
    <w:p>
      <w:pPr>
        <w:pStyle w:val="660"/>
        <w:ind w:firstLine="480"/>
        <w:spacing w:line="480" w:lineRule="exact"/>
        <w:rPr>
          <w:rFonts w:hint="eastAsia" w:ascii="宋体" w:hAnsi="宋体"/>
          <w:sz w:val="24"/>
          <w:szCs w:val="24"/>
        </w:rPr>
      </w:pPr>
      <w:r>
        <w:rPr>
          <w:rFonts w:hint="eastAsia" w:ascii="宋体" w:hAnsi="宋体"/>
          <w:sz w:val="24"/>
          <w:szCs w:val="24"/>
          <w:highlight w:val="none"/>
        </w:rPr>
        <w:t xml:space="preserve">3. 供应商（含潜在供应商）对采购方式、招标文件中采购需求</w:t>
      </w:r>
      <w:r>
        <w:rPr>
          <w:rFonts w:hint="eastAsia" w:ascii="宋体" w:hAnsi="宋体"/>
          <w:sz w:val="24"/>
          <w:szCs w:val="24"/>
        </w:rPr>
        <w:t xml:space="preserve">、供应商资格条件、评标方法和评标标准、合同文本及资格审查结果的询问、质疑请向采购人提出，由采购人负责答复。供应商对其他事项的询问、质疑请向</w:t>
      </w:r>
      <w:r>
        <w:rPr>
          <w:rFonts w:hint="eastAsia" w:ascii="宋体" w:hAnsi="宋体"/>
          <w:sz w:val="24"/>
          <w:szCs w:val="24"/>
          <w:lang w:eastAsia="zh-CN"/>
        </w:rPr>
        <w:t xml:space="preserve">交易中心</w:t>
      </w:r>
      <w:r>
        <w:rPr>
          <w:rFonts w:hint="eastAsia" w:ascii="宋体" w:hAnsi="宋体"/>
          <w:sz w:val="24"/>
          <w:szCs w:val="24"/>
        </w:rPr>
        <w:t xml:space="preserve">提出，由</w:t>
      </w:r>
      <w:r>
        <w:rPr>
          <w:rFonts w:hint="eastAsia" w:ascii="宋体" w:hAnsi="宋体"/>
          <w:sz w:val="24"/>
          <w:szCs w:val="24"/>
          <w:lang w:eastAsia="zh-CN"/>
        </w:rPr>
        <w:t xml:space="preserve">交易中心</w:t>
      </w:r>
      <w:r>
        <w:rPr>
          <w:rFonts w:hint="eastAsia" w:ascii="宋体" w:hAnsi="宋体"/>
          <w:sz w:val="24"/>
          <w:szCs w:val="24"/>
        </w:rPr>
        <w:t xml:space="preserve">负责答复。</w:t>
      </w:r>
      <w:r>
        <w:rPr>
          <w:rFonts w:hint="eastAsia" w:ascii="宋体" w:hAnsi="宋体"/>
          <w:sz w:val="24"/>
          <w:szCs w:val="24"/>
        </w:rPr>
      </w:r>
      <w:r/>
    </w:p>
    <w:p>
      <w:pPr>
        <w:pStyle w:val="660"/>
        <w:ind w:firstLine="480"/>
        <w:spacing w:line="480" w:lineRule="exact"/>
        <w:rPr>
          <w:rFonts w:hint="eastAsia" w:ascii="宋体" w:hAnsi="宋体"/>
          <w:sz w:val="24"/>
          <w:szCs w:val="24"/>
          <w:lang w:val="en-US" w:eastAsia="zh-CN"/>
        </w:rPr>
      </w:pPr>
      <w:r>
        <w:rPr>
          <w:rFonts w:hint="eastAsia" w:ascii="宋体" w:hAnsi="宋体"/>
          <w:sz w:val="24"/>
          <w:szCs w:val="24"/>
        </w:rPr>
        <w:t xml:space="preserve">系统操作过程中如遇问题，请致电“苏采云”客服0519-86722801。</w:t>
      </w:r>
      <w:r>
        <w:rPr>
          <w:rFonts w:hint="eastAsia" w:ascii="宋体" w:hAnsi="宋体"/>
          <w:sz w:val="24"/>
          <w:szCs w:val="24"/>
          <w:lang w:val="en-US" w:eastAsia="zh-CN"/>
        </w:rPr>
        <w:t xml:space="preserve">(补充目录外）</w:t>
      </w:r>
      <w:r>
        <w:rPr>
          <w:rFonts w:hint="eastAsia" w:ascii="宋体" w:hAnsi="宋体"/>
          <w:sz w:val="24"/>
          <w:szCs w:val="24"/>
          <w:lang w:val="en-US" w:eastAsia="zh-CN"/>
        </w:rPr>
      </w:r>
      <w:r/>
    </w:p>
    <w:p>
      <w:pPr>
        <w:pStyle w:val="660"/>
        <w:ind w:firstLine="480"/>
        <w:spacing w:line="480" w:lineRule="exact"/>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有关本次招标的事项若存在变动或修改，均以江苏政府采购网发布的更正或补充通知为准，敬请及时关注。</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sz w:val="24"/>
          <w:szCs w:val="24"/>
        </w:rPr>
      </w:r>
      <w:r/>
    </w:p>
    <w:p>
      <w:pPr>
        <w:pStyle w:val="660"/>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660"/>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w:t>
      </w:r>
      <w:r>
        <w:rPr>
          <w:rFonts w:hint="eastAsia" w:ascii="宋体" w:hAnsi="宋体" w:eastAsia="宋体"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660"/>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w:t>
      </w:r>
      <w:r>
        <w:rPr>
          <w:rFonts w:hint="eastAsia" w:ascii="宋体" w:hAnsi="宋体" w:eastAsia="宋体" w:cs="Times New Roman"/>
          <w:bCs/>
          <w:sz w:val="24"/>
          <w:szCs w:val="24"/>
          <w:lang w:eastAsia="zh-CN"/>
        </w:rPr>
        <w:t xml:space="preserve">易</w:t>
      </w:r>
      <w:r>
        <w:rPr>
          <w:rFonts w:hint="eastAsia" w:ascii="宋体" w:hAnsi="宋体" w:eastAsia="宋体" w:cs="Times New Roman"/>
          <w:bCs/>
          <w:sz w:val="24"/>
          <w:szCs w:val="24"/>
        </w:rPr>
        <w:t xml:space="preserve">中心）CA办理窗口办理，详见《江苏省政府采购数字证书(供应商)CA及电子签章办理指南》），请及时进行注册并按要求制作、上传电子投标文件。</w:t>
      </w:r>
      <w:r>
        <w:rPr>
          <w:rFonts w:hint="eastAsia" w:ascii="宋体" w:hAnsi="宋体" w:eastAsia="宋体" w:cs="Times New Roman"/>
          <w:bCs/>
          <w:sz w:val="24"/>
          <w:szCs w:val="24"/>
        </w:rPr>
      </w:r>
      <w:r/>
    </w:p>
    <w:p>
      <w:pPr>
        <w:pStyle w:val="660"/>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660"/>
        <w:ind w:firstLine="48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r>
      <w:r/>
    </w:p>
    <w:p>
      <w:pPr>
        <w:pStyle w:val="673"/>
        <w:ind w:left="0" w:firstLine="0"/>
        <w:rPr>
          <w:rFonts w:hint="eastAsia"/>
        </w:rPr>
      </w:pPr>
      <w:r/>
      <w:bookmarkStart w:id="34" w:name="_Toc120614211"/>
      <w:r>
        <w:rPr>
          <w:rFonts w:hint="eastAsia"/>
        </w:rPr>
      </w:r>
      <w:r/>
    </w:p>
    <w:p>
      <w:pPr>
        <w:pStyle w:val="660"/>
        <w:jc w:val="center"/>
        <w:keepLines/>
        <w:keepNext/>
        <w:pageBreakBefore/>
        <w:spacing w:before="260" w:after="260" w:line="416" w:lineRule="auto"/>
        <w:widowControl w:val="off"/>
        <w:rPr>
          <w:rFonts w:hint="eastAsia" w:ascii="黑体" w:hAnsi="Arial" w:eastAsia="黑体" w:cs="Arial"/>
          <w:sz w:val="44"/>
          <w:szCs w:val="44"/>
        </w:rPr>
        <w:outlineLvl w:val="1"/>
      </w:pPr>
      <w:r>
        <w:rPr>
          <w:rFonts w:hint="eastAsia" w:ascii="黑体" w:hAnsi="Arial" w:eastAsia="黑体" w:cs="Arial"/>
          <w:b/>
          <w:bCs/>
          <w:sz w:val="44"/>
          <w:szCs w:val="44"/>
        </w:rPr>
        <w:t xml:space="preserve">第二章  </w:t>
      </w:r>
      <w:bookmarkEnd w:id="1"/>
      <w:r/>
      <w:bookmarkEnd w:id="2"/>
      <w:r/>
      <w:bookmarkEnd w:id="3"/>
      <w:r/>
      <w:bookmarkEnd w:id="4"/>
      <w:r/>
      <w:bookmarkEnd w:id="5"/>
      <w:r/>
      <w:bookmarkEnd w:id="3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60"/>
        <w:ind w:firstLine="498"/>
        <w:keepLines/>
        <w:keepNext/>
        <w:spacing w:before="145" w:after="145" w:line="360" w:lineRule="auto"/>
        <w:rPr>
          <w:rFonts w:hint="eastAsia" w:ascii="Times New Roman" w:hAnsi="Times New Roman"/>
          <w:b/>
          <w:bCs/>
          <w:sz w:val="32"/>
          <w:szCs w:val="32"/>
        </w:rPr>
        <w:outlineLvl w:val="2"/>
      </w:pPr>
      <w:r/>
      <w:bookmarkStart w:id="35" w:name="_Toc120614214"/>
      <w:r/>
      <w:bookmarkStart w:id="36" w:name="_Toc513029203"/>
      <w:r/>
      <w:bookmarkStart w:id="37" w:name="_Toc20823275"/>
      <w:r/>
      <w:bookmarkStart w:id="38" w:name="_Toc16938519"/>
      <w:r>
        <w:rPr>
          <w:rFonts w:hint="eastAsia" w:ascii="Times New Roman" w:hAnsi="Times New Roman"/>
          <w:b/>
          <w:bCs/>
          <w:sz w:val="32"/>
          <w:szCs w:val="32"/>
        </w:rPr>
        <w:t xml:space="preserve">一、总则</w:t>
      </w:r>
      <w:bookmarkEnd w:id="35"/>
      <w:r/>
      <w:bookmarkEnd w:id="36"/>
      <w:r/>
      <w:bookmarkEnd w:id="37"/>
      <w:r/>
      <w:bookmarkEnd w:id="38"/>
      <w:r>
        <w:rPr>
          <w:rFonts w:hint="eastAsia" w:ascii="Times New Roman" w:hAnsi="Times New Roman"/>
          <w:b/>
          <w:bCs/>
          <w:sz w:val="32"/>
          <w:szCs w:val="32"/>
        </w:rPr>
      </w:r>
      <w:r/>
    </w:p>
    <w:p>
      <w:pPr>
        <w:pStyle w:val="660"/>
        <w:ind w:firstLine="420"/>
        <w:keepLines/>
        <w:keepNext/>
        <w:rPr>
          <w:rFonts w:hint="eastAsia" w:ascii="Arial" w:hAnsi="Arial" w:eastAsia="黑体" w:cs="Arial"/>
          <w:sz w:val="28"/>
          <w:szCs w:val="28"/>
        </w:rPr>
        <w:outlineLvl w:val="3"/>
      </w:pPr>
      <w:r/>
      <w:bookmarkStart w:id="39" w:name="_Hlt16619475"/>
      <w:r/>
      <w:bookmarkEnd w:id="39"/>
      <w:r/>
      <w:bookmarkStart w:id="40" w:name="_Toc458694821"/>
      <w:r/>
      <w:bookmarkStart w:id="41" w:name="_Toc16938520"/>
      <w:r/>
      <w:bookmarkStart w:id="42" w:name="_Toc20823276"/>
      <w:r/>
      <w:bookmarkStart w:id="43" w:name="_Toc513029204"/>
      <w:r>
        <w:rPr>
          <w:rFonts w:hint="eastAsia"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Pr>
          <w:rFonts w:hint="eastAsia" w:ascii="Arial" w:hAnsi="Arial" w:eastAsia="黑体" w:cs="Arial"/>
          <w:sz w:val="28"/>
          <w:szCs w:val="28"/>
        </w:rPr>
      </w:r>
      <w:r/>
    </w:p>
    <w:p>
      <w:pPr>
        <w:pStyle w:val="660"/>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660"/>
        <w:ind w:firstLine="420"/>
        <w:keepLines/>
        <w:keepNext/>
        <w:rPr>
          <w:rFonts w:hint="eastAsia" w:ascii="Arial" w:hAnsi="Arial" w:eastAsia="黑体" w:cs="Arial"/>
          <w:sz w:val="28"/>
          <w:szCs w:val="28"/>
        </w:rPr>
        <w:outlineLvl w:val="3"/>
      </w:pPr>
      <w:r/>
      <w:bookmarkStart w:id="44" w:name="_Toc513029205"/>
      <w:r/>
      <w:bookmarkStart w:id="45" w:name="_Toc16938521"/>
      <w:r/>
      <w:bookmarkStart w:id="46" w:name="_Toc20823277"/>
      <w:r>
        <w:rPr>
          <w:rFonts w:hint="eastAsia" w:ascii="Arial" w:hAnsi="Arial" w:eastAsia="黑体" w:cs="Arial"/>
          <w:sz w:val="28"/>
          <w:szCs w:val="28"/>
        </w:rPr>
        <w:t xml:space="preserve">2、合格的</w:t>
      </w:r>
      <w:bookmarkEnd w:id="44"/>
      <w:r/>
      <w:bookmarkEnd w:id="45"/>
      <w:r/>
      <w:bookmarkEnd w:id="4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60"/>
        <w:ind w:firstLine="480"/>
        <w:spacing w:line="400" w:lineRule="exact"/>
        <w:rPr>
          <w:rFonts w:hint="eastAsia" w:ascii="Times New Roman" w:hAnsi="Times New Roman"/>
          <w:sz w:val="24"/>
          <w:szCs w:val="24"/>
        </w:rPr>
      </w:pPr>
      <w:r/>
      <w:bookmarkStart w:id="47" w:name="_Toc16938522"/>
      <w:r/>
      <w:bookmarkStart w:id="48" w:name="_Toc20823278"/>
      <w:r/>
      <w:bookmarkStart w:id="49" w:name="_Toc513029206"/>
      <w:r>
        <w:rPr>
          <w:rFonts w:hint="eastAsia" w:ascii="Times New Roman" w:hAnsi="Times New Roman"/>
          <w:sz w:val="24"/>
          <w:szCs w:val="24"/>
        </w:rPr>
        <w:t xml:space="preserve">2. 1 满足采购文件中合格单一来源供应商资格要求的规定。</w:t>
      </w:r>
      <w:r>
        <w:rPr>
          <w:rFonts w:hint="eastAsia" w:ascii="Times New Roman" w:hAnsi="Times New Roman"/>
          <w:sz w:val="24"/>
          <w:szCs w:val="24"/>
        </w:rPr>
      </w:r>
      <w:r/>
    </w:p>
    <w:p>
      <w:pPr>
        <w:pStyle w:val="660"/>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rPr>
          <w:rFonts w:hint="eastAsia" w:ascii="宋体" w:hAnsi="宋体"/>
          <w:sz w:val="28"/>
          <w:szCs w:val="28"/>
        </w:rPr>
      </w:r>
      <w:r/>
    </w:p>
    <w:p>
      <w:pPr>
        <w:pStyle w:val="66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7"/>
      <w:r/>
      <w:bookmarkEnd w:id="48"/>
      <w:r/>
      <w:bookmarkEnd w:id="49"/>
      <w:r>
        <w:rPr>
          <w:rFonts w:hint="eastAsia" w:ascii="Arial" w:hAnsi="Arial" w:eastAsia="黑体" w:cs="Arial"/>
          <w:sz w:val="28"/>
          <w:szCs w:val="28"/>
        </w:rPr>
      </w:r>
      <w:r/>
    </w:p>
    <w:p>
      <w:pPr>
        <w:pStyle w:val="660"/>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60"/>
        <w:ind w:firstLine="420"/>
        <w:keepLines/>
        <w:keepNext/>
        <w:rPr>
          <w:rFonts w:hint="eastAsia" w:ascii="Arial" w:hAnsi="Arial" w:eastAsia="黑体" w:cs="Arial"/>
          <w:sz w:val="28"/>
          <w:szCs w:val="28"/>
        </w:rPr>
        <w:outlineLvl w:val="3"/>
      </w:pPr>
      <w:r/>
      <w:bookmarkStart w:id="50" w:name="_Toc462564067"/>
      <w:r/>
      <w:bookmarkStart w:id="51" w:name="_Toc16938523"/>
      <w:r/>
      <w:bookmarkStart w:id="52" w:name="_Toc20823279"/>
      <w:r/>
      <w:bookmarkStart w:id="53" w:name="_Toc513029207"/>
      <w:r>
        <w:rPr>
          <w:rFonts w:hint="eastAsia" w:ascii="Arial" w:hAnsi="Arial" w:eastAsia="黑体" w:cs="Arial"/>
          <w:sz w:val="28"/>
          <w:szCs w:val="28"/>
        </w:rPr>
        <w:t xml:space="preserve">4、相关费用</w:t>
      </w:r>
      <w:bookmarkEnd w:id="50"/>
      <w:r/>
      <w:bookmarkEnd w:id="51"/>
      <w:r/>
      <w:bookmarkEnd w:id="52"/>
      <w:r/>
      <w:bookmarkEnd w:id="53"/>
      <w:r>
        <w:rPr>
          <w:rFonts w:hint="eastAsia" w:ascii="Arial" w:hAnsi="Arial" w:eastAsia="黑体" w:cs="Arial"/>
          <w:sz w:val="28"/>
          <w:szCs w:val="28"/>
        </w:rPr>
      </w:r>
      <w:r/>
    </w:p>
    <w:p>
      <w:pPr>
        <w:pStyle w:val="660"/>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w:t>
      </w:r>
      <w:r>
        <w:rPr>
          <w:rFonts w:hint="eastAsia" w:ascii="宋体" w:hAnsi="宋体"/>
          <w:color w:val="000000"/>
          <w:sz w:val="24"/>
          <w:szCs w:val="21"/>
        </w:rPr>
        <w:t xml:space="preserve">南通市政府采购中心</w:t>
      </w:r>
      <w:r>
        <w:rPr>
          <w:rFonts w:hint="eastAsia" w:ascii="宋体" w:hAnsi="宋体"/>
          <w:sz w:val="24"/>
          <w:szCs w:val="21"/>
        </w:rPr>
        <w:t xml:space="preserve">（以下简称采购中心）在任何情况下均无义务和责任承担这些费用。</w:t>
      </w:r>
      <w:r>
        <w:rPr>
          <w:rFonts w:hint="eastAsia" w:ascii="宋体" w:hAnsi="宋体"/>
          <w:sz w:val="24"/>
          <w:szCs w:val="21"/>
        </w:rPr>
      </w:r>
      <w:r/>
    </w:p>
    <w:p>
      <w:pPr>
        <w:pStyle w:val="660"/>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rPr>
          <w:rFonts w:hint="eastAsia" w:ascii="宋体" w:hAnsi="宋体"/>
          <w:sz w:val="24"/>
          <w:szCs w:val="21"/>
        </w:rPr>
      </w:r>
      <w:r/>
    </w:p>
    <w:p>
      <w:pPr>
        <w:pStyle w:val="660"/>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rPr>
          <w:rFonts w:hint="eastAsia" w:ascii="黑体" w:hAnsi="宋体" w:eastAsia="黑体" w:cs="Arial"/>
          <w:sz w:val="28"/>
          <w:szCs w:val="28"/>
        </w:rPr>
      </w:r>
      <w:r/>
    </w:p>
    <w:p>
      <w:pPr>
        <w:pStyle w:val="66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r>
      <w:r/>
    </w:p>
    <w:p>
      <w:pPr>
        <w:pStyle w:val="660"/>
        <w:ind w:firstLine="321"/>
        <w:keepLines/>
        <w:keepNext/>
        <w:spacing w:before="145" w:after="145" w:line="360" w:lineRule="auto"/>
        <w:rPr>
          <w:rFonts w:hint="eastAsia" w:ascii="Times New Roman" w:hAnsi="Times New Roman"/>
          <w:b/>
          <w:bCs/>
          <w:sz w:val="32"/>
          <w:szCs w:val="32"/>
        </w:rPr>
        <w:outlineLvl w:val="2"/>
      </w:pPr>
      <w:r/>
      <w:bookmarkStart w:id="54" w:name="_Toc20823281"/>
      <w:r/>
      <w:bookmarkStart w:id="55" w:name="_Toc513029209"/>
      <w:r/>
      <w:bookmarkStart w:id="56" w:name="_Toc16938525"/>
      <w:r/>
      <w:bookmarkStart w:id="57" w:name="_Toc120614215"/>
      <w:r>
        <w:rPr>
          <w:rFonts w:hint="eastAsia" w:ascii="Times New Roman" w:hAnsi="Times New Roman"/>
          <w:b/>
          <w:bCs/>
          <w:sz w:val="32"/>
          <w:szCs w:val="32"/>
        </w:rPr>
        <w:t xml:space="preserve">二、</w:t>
      </w:r>
      <w:bookmarkEnd w:id="54"/>
      <w:r/>
      <w:bookmarkEnd w:id="55"/>
      <w:r/>
      <w:bookmarkEnd w:id="56"/>
      <w:r/>
      <w:bookmarkEnd w:id="57"/>
      <w:r>
        <w:rPr>
          <w:rFonts w:hint="eastAsia" w:ascii="Times New Roman" w:hAnsi="Times New Roman"/>
          <w:b/>
          <w:bCs/>
          <w:sz w:val="32"/>
          <w:szCs w:val="32"/>
        </w:rPr>
        <w:t xml:space="preserve">采购文件</w:t>
      </w:r>
      <w:r>
        <w:rPr>
          <w:rFonts w:hint="eastAsia" w:ascii="Times New Roman" w:hAnsi="Times New Roman"/>
          <w:b/>
          <w:bCs/>
          <w:sz w:val="32"/>
          <w:szCs w:val="32"/>
        </w:rPr>
      </w:r>
      <w:r/>
    </w:p>
    <w:p>
      <w:pPr>
        <w:pStyle w:val="660"/>
        <w:ind w:firstLine="420"/>
        <w:keepLines/>
        <w:keepNext/>
        <w:rPr>
          <w:rFonts w:hint="eastAsia" w:ascii="Arial" w:hAnsi="Arial" w:eastAsia="黑体" w:cs="Arial"/>
          <w:sz w:val="28"/>
          <w:szCs w:val="28"/>
        </w:rPr>
        <w:outlineLvl w:val="3"/>
      </w:pPr>
      <w:r/>
      <w:bookmarkStart w:id="58" w:name="_Toc16938526"/>
      <w:r/>
      <w:bookmarkStart w:id="59" w:name="_Toc513029210"/>
      <w:r/>
      <w:bookmarkStart w:id="60" w:name="_Toc20823282"/>
      <w:r>
        <w:rPr>
          <w:rFonts w:hint="eastAsia" w:ascii="Arial" w:hAnsi="Arial" w:eastAsia="黑体" w:cs="Arial"/>
          <w:sz w:val="28"/>
          <w:szCs w:val="28"/>
        </w:rPr>
        <w:t xml:space="preserve">6、采购文件构成</w:t>
      </w:r>
      <w:bookmarkEnd w:id="58"/>
      <w:r/>
      <w:bookmarkEnd w:id="59"/>
      <w:r/>
      <w:bookmarkEnd w:id="60"/>
      <w:r>
        <w:rPr>
          <w:rFonts w:hint="eastAsia" w:ascii="Arial" w:hAnsi="Arial" w:eastAsia="黑体" w:cs="Arial"/>
          <w:sz w:val="28"/>
          <w:szCs w:val="28"/>
        </w:rPr>
      </w:r>
      <w:r/>
    </w:p>
    <w:p>
      <w:pPr>
        <w:pStyle w:val="660"/>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rPr>
          <w:rFonts w:hint="eastAsia" w:ascii="宋体" w:hAnsi="宋体"/>
          <w:sz w:val="24"/>
          <w:szCs w:val="21"/>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660"/>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rPr>
          <w:rFonts w:hint="eastAsia" w:ascii="宋体" w:hAnsi="宋体"/>
          <w:sz w:val="24"/>
          <w:szCs w:val="21"/>
        </w:rPr>
      </w:r>
      <w:r/>
    </w:p>
    <w:p>
      <w:pPr>
        <w:pStyle w:val="660"/>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60"/>
        <w:ind w:firstLine="560"/>
        <w:keepLines/>
        <w:keepNext/>
        <w:rPr>
          <w:rFonts w:hint="eastAsia" w:ascii="Arial" w:hAnsi="Arial" w:eastAsia="黑体" w:cs="Arial"/>
          <w:sz w:val="28"/>
          <w:szCs w:val="28"/>
        </w:rPr>
        <w:outlineLvl w:val="3"/>
      </w:pPr>
      <w:r/>
      <w:bookmarkStart w:id="61" w:name="_Toc16938527"/>
      <w:r/>
      <w:bookmarkStart w:id="62" w:name="_Toc462564070"/>
      <w:r/>
      <w:bookmarkStart w:id="63" w:name="_Toc513029211"/>
      <w:r/>
      <w:bookmarkStart w:id="64" w:name="_Toc20823283"/>
      <w:r>
        <w:rPr>
          <w:rFonts w:hint="eastAsia" w:ascii="Arial" w:hAnsi="Arial" w:eastAsia="黑体" w:cs="Arial"/>
          <w:sz w:val="28"/>
          <w:szCs w:val="28"/>
        </w:rPr>
        <w:t xml:space="preserve">7、采购文件的澄清</w:t>
      </w:r>
      <w:bookmarkEnd w:id="61"/>
      <w:r/>
      <w:bookmarkEnd w:id="62"/>
      <w:r/>
      <w:bookmarkEnd w:id="63"/>
      <w:r/>
      <w:bookmarkEnd w:id="64"/>
      <w:r>
        <w:rPr>
          <w:rFonts w:hint="eastAsia" w:ascii="Arial" w:hAnsi="Arial" w:eastAsia="黑体" w:cs="Arial"/>
          <w:sz w:val="28"/>
          <w:szCs w:val="28"/>
        </w:rPr>
      </w:r>
      <w:r/>
    </w:p>
    <w:p>
      <w:pPr>
        <w:pStyle w:val="660"/>
        <w:ind w:firstLine="480"/>
        <w:spacing w:line="480" w:lineRule="exact"/>
        <w:rPr>
          <w:rFonts w:hint="eastAsia" w:ascii="宋体" w:hAnsi="宋体"/>
          <w:sz w:val="24"/>
          <w:szCs w:val="24"/>
        </w:rPr>
      </w:pPr>
      <w:r/>
      <w:bookmarkStart w:id="65" w:name="_Toc462564071"/>
      <w:r/>
      <w:bookmarkStart w:id="66" w:name="_Toc16938528"/>
      <w:r/>
      <w:bookmarkStart w:id="67" w:name="_Toc20823284"/>
      <w:r/>
      <w:bookmarkStart w:id="68" w:name="_Toc513029212"/>
      <w:r>
        <w:rPr>
          <w:rFonts w:hint="eastAsia" w:ascii="宋体" w:hAnsi="宋体"/>
          <w:bCs/>
          <w:sz w:val="24"/>
          <w:szCs w:val="21"/>
        </w:rPr>
        <w:t xml:space="preserve">7.1</w:t>
      </w:r>
      <w:r>
        <w:rPr>
          <w:rFonts w:hint="eastAsia" w:ascii="宋体" w:hAnsi="宋体"/>
          <w:sz w:val="24"/>
          <w:szCs w:val="21"/>
        </w:rPr>
        <w:t xml:space="preserve"> 供应商如果要求对采购文件进行澄清的，应在</w:t>
      </w:r>
      <w:r>
        <w:rPr>
          <w:rFonts w:hint="eastAsia" w:ascii="宋体" w:hAnsi="宋体"/>
          <w:bCs/>
          <w:sz w:val="24"/>
          <w:szCs w:val="24"/>
        </w:rPr>
        <w:t xml:space="preserve">响应文件接收截止时间（以下简称“截止时间”）</w:t>
      </w:r>
      <w:r>
        <w:rPr>
          <w:rFonts w:hint="eastAsia" w:ascii="宋体" w:hAnsi="宋体"/>
          <w:b/>
          <w:sz w:val="24"/>
          <w:szCs w:val="24"/>
        </w:rPr>
        <w:t xml:space="preserve">三天</w:t>
      </w:r>
      <w:r>
        <w:rPr>
          <w:rFonts w:hint="eastAsia" w:ascii="仿宋_GB2312" w:hAnsi="仿宋_GB2312"/>
          <w:sz w:val="24"/>
          <w:szCs w:val="24"/>
        </w:rPr>
        <w:t xml:space="preserve">前，在</w:t>
      </w:r>
      <w:r>
        <w:rPr>
          <w:rFonts w:hint="eastAsia" w:ascii="宋体" w:hAnsi="宋体"/>
          <w:sz w:val="24"/>
          <w:szCs w:val="21"/>
        </w:rPr>
        <w:t xml:space="preserve">苏采云系统中通知采购中心。</w:t>
      </w:r>
      <w:r>
        <w:rPr>
          <w:rFonts w:hint="eastAsia" w:ascii="宋体" w:hAnsi="宋体"/>
          <w:sz w:val="24"/>
          <w:szCs w:val="24"/>
        </w:rPr>
        <w:t xml:space="preserve">采购中心将在</w:t>
      </w:r>
      <w:r>
        <w:rPr>
          <w:rFonts w:hint="eastAsia" w:ascii="宋体" w:hAnsi="宋体"/>
          <w:sz w:val="24"/>
          <w:szCs w:val="21"/>
        </w:rPr>
        <w:t xml:space="preserve">苏采云系统中对澄清要求予以答复。</w:t>
      </w:r>
      <w:r>
        <w:rPr>
          <w:rFonts w:hint="eastAsia" w:ascii="宋体" w:hAnsi="宋体"/>
          <w:sz w:val="24"/>
          <w:szCs w:val="24"/>
        </w:rPr>
      </w:r>
      <w:r/>
    </w:p>
    <w:p>
      <w:pPr>
        <w:pStyle w:val="660"/>
        <w:ind w:firstLine="560"/>
        <w:keepLines/>
        <w:keepNext/>
        <w:rPr>
          <w:rFonts w:hint="eastAsia" w:ascii="Arial" w:hAnsi="Arial" w:eastAsia="黑体" w:cs="Arial"/>
          <w:sz w:val="28"/>
          <w:szCs w:val="28"/>
        </w:rPr>
        <w:outlineLvl w:val="3"/>
      </w:pPr>
      <w:r/>
      <w:bookmarkEnd w:id="65"/>
      <w:r/>
      <w:bookmarkEnd w:id="66"/>
      <w:r/>
      <w:bookmarkEnd w:id="67"/>
      <w:r/>
      <w:bookmarkEnd w:id="68"/>
      <w:r/>
      <w:bookmarkStart w:id="69" w:name="_Toc120614216"/>
      <w:r/>
      <w:bookmarkStart w:id="70" w:name="_Toc16938529"/>
      <w:r/>
      <w:bookmarkStart w:id="71" w:name="_Toc20823285"/>
      <w:r/>
      <w:bookmarkStart w:id="72" w:name="_Toc513029213"/>
      <w:r/>
      <w:bookmarkStart w:id="73" w:name="_Toc462564072"/>
      <w:r>
        <w:rPr>
          <w:rFonts w:hint="eastAsia" w:ascii="Arial" w:hAnsi="Arial" w:eastAsia="黑体" w:cs="Arial"/>
          <w:sz w:val="28"/>
          <w:szCs w:val="28"/>
        </w:rPr>
        <w:t xml:space="preserve">8、采购文件的修改</w:t>
      </w:r>
      <w:r>
        <w:rPr>
          <w:rFonts w:hint="eastAsia" w:ascii="Arial" w:hAnsi="Arial" w:eastAsia="黑体" w:cs="Arial"/>
          <w:sz w:val="28"/>
          <w:szCs w:val="28"/>
        </w:rPr>
      </w:r>
      <w:r/>
    </w:p>
    <w:p>
      <w:pPr>
        <w:pStyle w:val="660"/>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，采购中心可以以补充文件的方式对采购文件进行修改。</w:t>
      </w:r>
      <w:r>
        <w:rPr>
          <w:rFonts w:hint="eastAsia" w:ascii="宋体" w:hAnsi="宋体"/>
          <w:sz w:val="24"/>
          <w:szCs w:val="21"/>
        </w:rPr>
      </w:r>
      <w:r/>
    </w:p>
    <w:p>
      <w:pPr>
        <w:pStyle w:val="660"/>
        <w:ind w:firstLine="480"/>
        <w:spacing w:line="500" w:lineRule="exact"/>
        <w:rPr>
          <w:rFonts w:hint="eastAsia" w:ascii="宋体" w:hAnsi="Arial"/>
          <w:sz w:val="28"/>
          <w:szCs w:val="21"/>
        </w:rPr>
      </w:pPr>
      <w:r>
        <w:rPr>
          <w:rFonts w:hint="eastAsia" w:ascii="宋体" w:hAnsi="宋体"/>
          <w:bCs/>
          <w:sz w:val="24"/>
          <w:szCs w:val="21"/>
        </w:rPr>
        <w:t xml:space="preserve">8.2</w:t>
      </w:r>
      <w:r>
        <w:rPr>
          <w:rFonts w:hint="eastAsia" w:ascii="宋体" w:hAnsi="宋体"/>
          <w:sz w:val="24"/>
          <w:szCs w:val="21"/>
        </w:rPr>
        <w:t xml:space="preserve">采购中心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rPr>
          <w:rFonts w:hint="eastAsia" w:ascii="宋体" w:hAnsi="Arial"/>
          <w:sz w:val="28"/>
          <w:szCs w:val="21"/>
        </w:rPr>
      </w:r>
      <w:r/>
    </w:p>
    <w:p>
      <w:pPr>
        <w:pStyle w:val="660"/>
        <w:ind w:firstLine="480"/>
        <w:spacing w:line="50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rPr>
          <w:rFonts w:hint="eastAsia" w:ascii="宋体" w:hAnsi="宋体"/>
          <w:sz w:val="24"/>
          <w:szCs w:val="21"/>
        </w:rPr>
      </w:r>
      <w:r/>
    </w:p>
    <w:p>
      <w:pPr>
        <w:pStyle w:val="660"/>
        <w:ind w:firstLine="482"/>
        <w:keepLines/>
        <w:keepNext/>
        <w:spacing w:before="145" w:after="145"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9"/>
      <w:r/>
      <w:bookmarkEnd w:id="70"/>
      <w:r/>
      <w:bookmarkEnd w:id="71"/>
      <w:r/>
      <w:bookmarkEnd w:id="72"/>
      <w:r/>
      <w:bookmarkEnd w:id="73"/>
      <w:r>
        <w:rPr>
          <w:rFonts w:hint="eastAsia" w:ascii="Times New Roman" w:hAnsi="Times New Roman"/>
          <w:b/>
          <w:bCs/>
          <w:sz w:val="32"/>
          <w:szCs w:val="32"/>
        </w:rPr>
      </w:r>
      <w:r/>
    </w:p>
    <w:p>
      <w:pPr>
        <w:pStyle w:val="660"/>
        <w:ind w:firstLine="560"/>
        <w:keepLines/>
        <w:keepNext/>
        <w:rPr>
          <w:rFonts w:hint="eastAsia" w:ascii="Arial" w:hAnsi="Arial" w:eastAsia="黑体" w:cs="Arial"/>
          <w:b/>
          <w:sz w:val="28"/>
          <w:szCs w:val="28"/>
        </w:rPr>
        <w:outlineLvl w:val="3"/>
      </w:pPr>
      <w:r/>
      <w:bookmarkStart w:id="74" w:name="_Toc462564073"/>
      <w:r/>
      <w:bookmarkStart w:id="75" w:name="_Toc16938530"/>
      <w:r/>
      <w:bookmarkStart w:id="76" w:name="_Toc513029214"/>
      <w:r/>
      <w:bookmarkStart w:id="77" w:name="_Toc20823286"/>
      <w:r>
        <w:rPr>
          <w:rFonts w:hint="eastAsia" w:ascii="Arial" w:hAnsi="Arial" w:eastAsia="黑体" w:cs="Arial"/>
          <w:sz w:val="28"/>
          <w:szCs w:val="28"/>
        </w:rPr>
        <w:t xml:space="preserve">9、响应文件的语言及度量衡单位</w:t>
      </w:r>
      <w:bookmarkEnd w:id="74"/>
      <w:r/>
      <w:bookmarkEnd w:id="75"/>
      <w:r/>
      <w:bookmarkEnd w:id="76"/>
      <w:r/>
      <w:bookmarkEnd w:id="77"/>
      <w:r>
        <w:rPr>
          <w:rFonts w:hint="eastAsia" w:ascii="Arial" w:hAnsi="Arial" w:eastAsia="黑体" w:cs="Arial"/>
          <w:b/>
          <w:sz w:val="28"/>
          <w:szCs w:val="28"/>
        </w:rPr>
      </w:r>
      <w:r/>
    </w:p>
    <w:p>
      <w:pPr>
        <w:pStyle w:val="660"/>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60"/>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60"/>
        <w:ind w:firstLine="420"/>
        <w:keepLines/>
        <w:keepNext/>
        <w:rPr>
          <w:rFonts w:hint="eastAsia" w:ascii="Arial" w:hAnsi="Arial" w:eastAsia="黑体" w:cs="Arial"/>
          <w:sz w:val="28"/>
          <w:szCs w:val="28"/>
        </w:rPr>
        <w:outlineLvl w:val="3"/>
      </w:pPr>
      <w:r/>
      <w:bookmarkStart w:id="78" w:name="_Toc513029215"/>
      <w:r/>
      <w:bookmarkStart w:id="79" w:name="_Toc20823287"/>
      <w:r/>
      <w:bookmarkStart w:id="80" w:name="_Toc16938531"/>
      <w:r/>
      <w:bookmarkStart w:id="81" w:name="_Toc462564074"/>
      <w:r>
        <w:rPr>
          <w:rFonts w:hint="eastAsia" w:ascii="Arial" w:hAnsi="Arial" w:eastAsia="黑体" w:cs="Arial"/>
          <w:sz w:val="28"/>
          <w:szCs w:val="28"/>
        </w:rPr>
        <w:t xml:space="preserve">10、响应文件构成</w:t>
      </w:r>
      <w:bookmarkEnd w:id="78"/>
      <w:r/>
      <w:bookmarkEnd w:id="79"/>
      <w:r/>
      <w:bookmarkEnd w:id="80"/>
      <w:r/>
      <w:bookmarkEnd w:id="81"/>
      <w:r>
        <w:rPr>
          <w:rFonts w:hint="eastAsia" w:ascii="Arial" w:hAnsi="Arial" w:eastAsia="黑体" w:cs="Arial"/>
          <w:sz w:val="28"/>
          <w:szCs w:val="28"/>
        </w:rPr>
      </w:r>
      <w:r/>
    </w:p>
    <w:p>
      <w:pPr>
        <w:pStyle w:val="660"/>
        <w:ind w:firstLine="480"/>
        <w:spacing w:line="440" w:lineRule="exact"/>
        <w:rPr>
          <w:rFonts w:hint="eastAsia" w:ascii="宋体" w:hAnsi="宋体"/>
          <w:sz w:val="24"/>
          <w:szCs w:val="21"/>
        </w:rPr>
      </w:pPr>
      <w:r/>
      <w:bookmarkStart w:id="82" w:name="_Hlt26954838"/>
      <w:r/>
      <w:bookmarkEnd w:id="82"/>
      <w:r/>
      <w:bookmarkStart w:id="83" w:name="_Hlt26668975"/>
      <w:r/>
      <w:bookmarkEnd w:id="83"/>
      <w:r/>
      <w:bookmarkStart w:id="84" w:name="_Hlt26670360"/>
      <w:r/>
      <w:bookmarkEnd w:id="84"/>
      <w:r/>
      <w:bookmarkStart w:id="85" w:name="_Toc14577355"/>
      <w:r/>
      <w:bookmarkStart w:id="86" w:name="_Toc49090507"/>
      <w:r/>
      <w:bookmarkStart w:id="87" w:name="_Toc49090508"/>
      <w:r/>
      <w:bookmarkStart w:id="88" w:name="_Toc14577357"/>
      <w:r/>
      <w:bookmarkStart w:id="89" w:name="_Toc14577354"/>
      <w:r/>
      <w:bookmarkStart w:id="90" w:name="_Toc513029216"/>
      <w:r/>
      <w:bookmarkStart w:id="91" w:name="_Toc513029219"/>
      <w:r/>
      <w:bookmarkStart w:id="92" w:name="_Toc49090509"/>
      <w:r>
        <w:rPr>
          <w:rFonts w:hint="eastAsia" w:ascii="宋体" w:hAnsi="宋体"/>
          <w:bCs/>
          <w:sz w:val="24"/>
          <w:szCs w:val="21"/>
        </w:rPr>
        <w:t xml:space="preserve">10.1</w:t>
      </w:r>
      <w:r>
        <w:rPr>
          <w:rFonts w:hint="eastAsia" w:ascii="宋体" w:hAnsi="宋体"/>
          <w:sz w:val="24"/>
          <w:szCs w:val="21"/>
        </w:rPr>
        <w:t xml:space="preserve"> 供应商编写的响应文件应包括资格证明文件、符合性证明文件、分项报价表、技术要求响应及偏离表、商务要求响应及偏离表、其他证明文件、单一来源响应函等部分。</w:t>
      </w:r>
      <w:r>
        <w:rPr>
          <w:rFonts w:hint="eastAsia" w:ascii="宋体" w:hAnsi="宋体"/>
          <w:sz w:val="24"/>
          <w:szCs w:val="21"/>
        </w:rPr>
      </w:r>
      <w:r/>
    </w:p>
    <w:p>
      <w:pPr>
        <w:pStyle w:val="664"/>
        <w:ind w:firstLine="420"/>
        <w:spacing w:before="0" w:after="0" w:line="240" w:lineRule="auto"/>
        <w:rPr>
          <w:rFonts w:hint="eastAsia"/>
          <w:b w:val="0"/>
          <w:bCs w:val="0"/>
        </w:rPr>
      </w:pPr>
      <w:r/>
      <w:bookmarkEnd w:id="85"/>
      <w:r/>
      <w:bookmarkEnd w:id="86"/>
      <w:r/>
      <w:bookmarkEnd w:id="87"/>
      <w:r/>
      <w:bookmarkEnd w:id="88"/>
      <w:r/>
      <w:bookmarkEnd w:id="89"/>
      <w:r/>
      <w:bookmarkEnd w:id="90"/>
      <w:r/>
      <w:bookmarkEnd w:id="91"/>
      <w:r/>
      <w:bookmarkEnd w:id="92"/>
      <w:r>
        <w:rPr>
          <w:rFonts w:hint="eastAsia"/>
          <w:b w:val="0"/>
          <w:bCs w:val="0"/>
        </w:rPr>
        <w:t xml:space="preserve">11、证明供应商及响应标的符合采购文件规定的文件</w:t>
      </w:r>
      <w:r>
        <w:rPr>
          <w:rFonts w:hint="eastAsia"/>
          <w:b w:val="0"/>
          <w:bCs w:val="0"/>
        </w:rPr>
      </w:r>
      <w:r/>
    </w:p>
    <w:p>
      <w:pPr>
        <w:pStyle w:val="660"/>
        <w:spacing w:line="480" w:lineRule="exact"/>
        <w:rPr>
          <w:rFonts w:hint="eastAsia" w:ascii="宋体" w:hAnsi="宋体"/>
          <w:sz w:val="24"/>
          <w:szCs w:val="24"/>
        </w:rPr>
      </w:pPr>
      <w:r>
        <w:rPr>
          <w:rFonts w:hint="eastAsia" w:ascii="宋体" w:hAnsi="宋体"/>
          <w:sz w:val="24"/>
          <w:szCs w:val="24"/>
        </w:rPr>
        <w:t xml:space="preserve">    11.1 供应商应按照法律、法规、规章和规范性文件以及采购文件要求提交证明文件，证明其及响应标的符合采购文件规定。</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rPr>
          <w:rFonts w:hint="eastAsia" w:ascii="宋体" w:hAnsi="宋体"/>
          <w:sz w:val="24"/>
          <w:szCs w:val="24"/>
        </w:rPr>
      </w:r>
      <w:r/>
    </w:p>
    <w:p>
      <w:pPr>
        <w:pStyle w:val="66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660"/>
        <w:ind w:firstLine="480"/>
        <w:spacing w:line="500" w:lineRule="exact"/>
        <w:rPr>
          <w:rFonts w:hint="eastAsia" w:ascii="宋体" w:hAnsi="宋体"/>
          <w:bCs/>
          <w:sz w:val="24"/>
        </w:rPr>
      </w:pPr>
      <w:r/>
      <w:bookmarkStart w:id="93" w:name="_Hlt26670482"/>
      <w:r/>
      <w:bookmarkEnd w:id="93"/>
      <w:r/>
      <w:bookmarkStart w:id="94" w:name="_Hlt26954731"/>
      <w:r/>
      <w:bookmarkEnd w:id="94"/>
      <w:r/>
      <w:bookmarkStart w:id="95" w:name="_Hlt26954848"/>
      <w:r/>
      <w:bookmarkEnd w:id="95"/>
      <w:r/>
      <w:bookmarkStart w:id="96" w:name="_Hlt26670486"/>
      <w:r/>
      <w:bookmarkEnd w:id="96"/>
      <w:r/>
      <w:bookmarkStart w:id="97" w:name="_Hlt26954846"/>
      <w:r/>
      <w:bookmarkEnd w:id="97"/>
      <w:r>
        <w:rPr>
          <w:rFonts w:hint="eastAsia" w:ascii="宋体" w:hAnsi="宋体"/>
          <w:bCs/>
          <w:sz w:val="24"/>
        </w:rPr>
        <w:t xml:space="preserve">12.1</w:t>
      </w:r>
      <w:r>
        <w:rPr>
          <w:rFonts w:hint="eastAsia" w:ascii="宋体" w:hAnsi="宋体"/>
          <w:sz w:val="24"/>
        </w:rPr>
        <w:t xml:space="preserve"> 供应商应按照采购文件规定格式填报分项报价表。</w:t>
      </w:r>
      <w:r>
        <w:rPr>
          <w:rFonts w:hint="eastAsia" w:ascii="宋体" w:hAnsi="宋体"/>
          <w:bCs/>
          <w:sz w:val="24"/>
        </w:rPr>
      </w:r>
      <w:r/>
    </w:p>
    <w:p>
      <w:pPr>
        <w:pStyle w:val="660"/>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66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660"/>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rPr>
          <w:rFonts w:hint="eastAsia" w:ascii="宋体" w:hAnsi="Arial" w:cs="宋体"/>
          <w:sz w:val="24"/>
          <w:szCs w:val="21"/>
          <w:lang w:val="zh-CN"/>
        </w:rPr>
      </w:r>
      <w:r/>
    </w:p>
    <w:p>
      <w:pPr>
        <w:pStyle w:val="660"/>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664"/>
        <w:ind w:firstLine="420"/>
        <w:spacing w:before="0" w:after="0" w:line="240" w:lineRule="auto"/>
        <w:rPr>
          <w:rFonts w:hint="eastAsia"/>
          <w:b w:val="0"/>
          <w:bCs w:val="0"/>
        </w:rPr>
      </w:pPr>
      <w:r/>
      <w:bookmarkStart w:id="98" w:name="_Toc14577359"/>
      <w:r/>
      <w:bookmarkStart w:id="99" w:name="_Toc49090510"/>
      <w:r>
        <w:rPr>
          <w:rFonts w:hint="eastAsia"/>
          <w:b w:val="0"/>
          <w:bCs w:val="0"/>
        </w:rPr>
        <w:t xml:space="preserve">14、服务承诺、培训计划、人员安排及其他</w:t>
      </w:r>
      <w:r>
        <w:rPr>
          <w:rFonts w:hint="eastAsia"/>
          <w:b w:val="0"/>
          <w:bCs w:val="0"/>
        </w:rPr>
      </w:r>
      <w:r/>
    </w:p>
    <w:p>
      <w:pPr>
        <w:pStyle w:val="660"/>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14.3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szCs w:val="24"/>
        </w:rPr>
      </w:r>
      <w:r/>
    </w:p>
    <w:p>
      <w:pPr>
        <w:pStyle w:val="664"/>
        <w:ind w:firstLine="420"/>
        <w:spacing w:before="0" w:after="0" w:line="240" w:lineRule="auto"/>
        <w:rPr>
          <w:rFonts w:hint="eastAsia"/>
          <w:b w:val="0"/>
          <w:bCs w:val="0"/>
        </w:rPr>
      </w:pPr>
      <w:r/>
      <w:bookmarkEnd w:id="98"/>
      <w:r/>
      <w:bookmarkEnd w:id="99"/>
      <w:r/>
      <w:bookmarkStart w:id="100" w:name="_Toc14577360"/>
      <w:r/>
      <w:bookmarkStart w:id="101" w:name="_Toc49090511"/>
      <w:r>
        <w:rPr>
          <w:rFonts w:hint="eastAsia"/>
          <w:b w:val="0"/>
          <w:bCs w:val="0"/>
        </w:rPr>
        <w:t xml:space="preserve">15、单一来源响应函</w:t>
      </w:r>
      <w:r>
        <w:rPr>
          <w:rFonts w:hint="eastAsia"/>
          <w:b w:val="0"/>
          <w:bCs w:val="0"/>
        </w:rPr>
      </w:r>
      <w:r/>
    </w:p>
    <w:p>
      <w:pPr>
        <w:pStyle w:val="660"/>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rPr>
          <w:rFonts w:hint="eastAsia" w:ascii="宋体" w:hAnsi="宋体"/>
          <w:sz w:val="24"/>
        </w:rPr>
      </w:r>
      <w:r/>
    </w:p>
    <w:p>
      <w:pPr>
        <w:pStyle w:val="66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0"/>
      <w:r/>
      <w:bookmarkEnd w:id="101"/>
      <w:r>
        <w:rPr>
          <w:rFonts w:hint="eastAsia" w:ascii="Arial" w:hAnsi="Arial" w:eastAsia="黑体" w:cs="Arial"/>
          <w:sz w:val="28"/>
          <w:szCs w:val="28"/>
        </w:rPr>
      </w:r>
      <w:r/>
    </w:p>
    <w:p>
      <w:pPr>
        <w:pStyle w:val="66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rPr>
          <w:rFonts w:hint="eastAsia" w:ascii="宋体" w:hAnsi="宋体"/>
          <w:bCs/>
          <w:sz w:val="24"/>
        </w:rPr>
      </w:r>
      <w:r/>
    </w:p>
    <w:p>
      <w:pPr>
        <w:pStyle w:val="66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rPr>
          <w:rFonts w:hint="eastAsia" w:ascii="Arial" w:hAnsi="Arial" w:eastAsia="黑体" w:cs="Arial"/>
          <w:sz w:val="28"/>
          <w:szCs w:val="28"/>
        </w:rPr>
      </w:r>
      <w:r/>
    </w:p>
    <w:p>
      <w:pPr>
        <w:pStyle w:val="660"/>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60"/>
        <w:ind w:firstLine="482"/>
        <w:keepLines/>
        <w:keepNext/>
        <w:spacing w:before="145" w:after="145" w:line="360" w:lineRule="auto"/>
        <w:rPr>
          <w:rFonts w:hint="eastAsia" w:ascii="Times New Roman" w:hAnsi="Times New Roman"/>
          <w:b/>
          <w:bCs/>
          <w:sz w:val="32"/>
          <w:szCs w:val="32"/>
        </w:rPr>
        <w:outlineLvl w:val="2"/>
      </w:pPr>
      <w:r/>
      <w:bookmarkStart w:id="102" w:name="_Hlt26954852"/>
      <w:r/>
      <w:bookmarkEnd w:id="102"/>
      <w:r/>
      <w:bookmarkStart w:id="103" w:name="_Hlt26954739"/>
      <w:r/>
      <w:bookmarkEnd w:id="103"/>
      <w:r/>
      <w:bookmarkStart w:id="104" w:name="_Toc513029224"/>
      <w:r/>
      <w:bookmarkStart w:id="105" w:name="_Toc16938540"/>
      <w:r/>
      <w:bookmarkStart w:id="106" w:name="_Toc120614217"/>
      <w:r/>
      <w:bookmarkStart w:id="107" w:name="_Toc20823296"/>
      <w:r>
        <w:rPr>
          <w:rFonts w:hint="eastAsia" w:ascii="Times New Roman" w:hAnsi="Times New Roman"/>
          <w:b/>
          <w:bCs/>
          <w:sz w:val="32"/>
          <w:szCs w:val="32"/>
        </w:rPr>
        <w:t xml:space="preserve">四、响应文件的递交</w:t>
      </w:r>
      <w:bookmarkEnd w:id="104"/>
      <w:r/>
      <w:bookmarkEnd w:id="105"/>
      <w:r/>
      <w:bookmarkEnd w:id="106"/>
      <w:r/>
      <w:bookmarkEnd w:id="107"/>
      <w:r>
        <w:rPr>
          <w:rFonts w:hint="eastAsia" w:ascii="Times New Roman" w:hAnsi="Times New Roman"/>
          <w:b/>
          <w:bCs/>
          <w:sz w:val="32"/>
          <w:szCs w:val="32"/>
        </w:rPr>
      </w:r>
      <w:r/>
    </w:p>
    <w:p>
      <w:pPr>
        <w:pStyle w:val="660"/>
        <w:ind w:firstLine="560"/>
        <w:keepLines/>
        <w:keepNext/>
        <w:rPr>
          <w:rFonts w:hint="eastAsia" w:ascii="黑体" w:hAnsi="Arial" w:eastAsia="黑体" w:cs="Arial"/>
          <w:sz w:val="28"/>
          <w:szCs w:val="28"/>
        </w:rPr>
        <w:outlineLvl w:val="3"/>
      </w:pPr>
      <w:r/>
      <w:bookmarkStart w:id="108" w:name="_Toc513029225"/>
      <w:r/>
      <w:bookmarkStart w:id="109" w:name="_Toc462564084"/>
      <w:r/>
      <w:bookmarkStart w:id="110" w:name="_Toc16938541"/>
      <w:r/>
      <w:bookmarkStart w:id="111"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08"/>
      <w:r/>
      <w:bookmarkEnd w:id="109"/>
      <w:r/>
      <w:bookmarkEnd w:id="110"/>
      <w:r/>
      <w:bookmarkEnd w:id="111"/>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60"/>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2" w:name="_Toc16938542"/>
      <w:r/>
      <w:bookmarkStart w:id="113" w:name="_Toc513029226"/>
      <w:r/>
      <w:bookmarkStart w:id="114" w:name="_Toc20823298"/>
      <w:r>
        <w:rPr>
          <w:rFonts w:ascii="宋体" w:hAnsi="宋体"/>
          <w:bCs/>
          <w:sz w:val="24"/>
          <w:szCs w:val="21"/>
        </w:rPr>
      </w:r>
      <w:r/>
    </w:p>
    <w:p>
      <w:pPr>
        <w:pStyle w:val="660"/>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Pr>
          <w:rFonts w:hint="eastAsia" w:ascii="宋体" w:hAnsi="宋体" w:eastAsia="黑体" w:cs="Arial"/>
          <w:bCs/>
          <w:sz w:val="24"/>
          <w:szCs w:val="28"/>
        </w:rPr>
      </w:r>
      <w:r/>
    </w:p>
    <w:p>
      <w:pPr>
        <w:pStyle w:val="660"/>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660"/>
        <w:ind w:firstLine="480"/>
        <w:spacing w:line="500" w:lineRule="exact"/>
        <w:rPr>
          <w:rFonts w:hint="eastAsia" w:ascii="宋体" w:hAnsi="宋体"/>
          <w:bCs/>
          <w:sz w:val="24"/>
          <w:szCs w:val="21"/>
        </w:rPr>
      </w:pPr>
      <w:r/>
      <w:bookmarkStart w:id="115" w:name="_Toc513029227"/>
      <w:r/>
      <w:bookmarkStart w:id="116" w:name="_Toc16938543"/>
      <w:r/>
      <w:bookmarkStart w:id="117"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rPr>
          <w:rFonts w:hint="eastAsia" w:ascii="宋体" w:hAnsi="宋体"/>
          <w:bCs/>
          <w:sz w:val="24"/>
          <w:szCs w:val="21"/>
        </w:rPr>
      </w:r>
      <w:r/>
    </w:p>
    <w:p>
      <w:pPr>
        <w:pStyle w:val="660"/>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rPr>
          <w:rFonts w:hint="eastAsia" w:ascii="宋体" w:hAnsi="宋体"/>
          <w:bCs/>
          <w:sz w:val="24"/>
          <w:szCs w:val="21"/>
        </w:rPr>
      </w:r>
      <w:r/>
    </w:p>
    <w:p>
      <w:pPr>
        <w:pStyle w:val="66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60"/>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采购中心拒绝接收在其规定的截止时间后上传的任何电子响应文件。</w:t>
      </w:r>
      <w:r>
        <w:rPr>
          <w:rFonts w:hint="eastAsia" w:ascii="宋体" w:hAnsi="宋体"/>
          <w:bCs/>
          <w:sz w:val="24"/>
          <w:szCs w:val="21"/>
        </w:rPr>
      </w:r>
      <w:r/>
    </w:p>
    <w:p>
      <w:pPr>
        <w:pStyle w:val="660"/>
        <w:ind w:firstLine="420"/>
        <w:keepLines/>
        <w:keepNext/>
        <w:rPr>
          <w:rFonts w:hint="eastAsia" w:ascii="Arial" w:hAnsi="Arial" w:eastAsia="黑体" w:cs="Arial"/>
          <w:sz w:val="28"/>
          <w:szCs w:val="28"/>
        </w:rPr>
        <w:outlineLvl w:val="3"/>
      </w:pPr>
      <w:r/>
      <w:bookmarkStart w:id="118" w:name="_Toc20823300"/>
      <w:r/>
      <w:bookmarkStart w:id="119" w:name="_Toc513029228"/>
      <w:r/>
      <w:bookmarkStart w:id="120"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18"/>
      <w:r/>
      <w:bookmarkEnd w:id="119"/>
      <w:r/>
      <w:bookmarkEnd w:id="120"/>
      <w:r>
        <w:rPr>
          <w:rFonts w:hint="eastAsia" w:ascii="Arial" w:hAnsi="Arial" w:eastAsia="黑体" w:cs="Arial"/>
          <w:sz w:val="28"/>
          <w:szCs w:val="28"/>
        </w:rPr>
      </w:r>
      <w:r/>
    </w:p>
    <w:p>
      <w:pPr>
        <w:pStyle w:val="660"/>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660"/>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660"/>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1"/>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660"/>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rPr>
          <w:rFonts w:hint="eastAsia" w:ascii="宋体" w:hAnsi="宋体"/>
          <w:sz w:val="24"/>
          <w:szCs w:val="21"/>
        </w:rPr>
      </w:r>
      <w:r/>
    </w:p>
    <w:p>
      <w:pPr>
        <w:pStyle w:val="66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rPr>
          <w:rFonts w:hint="eastAsia" w:ascii="宋体" w:hAnsi="宋体"/>
          <w:bCs/>
          <w:sz w:val="24"/>
          <w:szCs w:val="21"/>
        </w:rPr>
      </w:r>
      <w:r/>
    </w:p>
    <w:p>
      <w:pPr>
        <w:pStyle w:val="660"/>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rPr>
          <w:rFonts w:hint="eastAsia" w:ascii="宋体" w:hAnsi="宋体"/>
          <w:bCs/>
          <w:sz w:val="24"/>
          <w:szCs w:val="21"/>
        </w:rPr>
      </w:r>
      <w:r/>
    </w:p>
    <w:p>
      <w:pPr>
        <w:pStyle w:val="660"/>
        <w:ind w:firstLine="482"/>
        <w:keepLines/>
        <w:keepNext/>
        <w:spacing w:before="145" w:after="145" w:line="360" w:lineRule="auto"/>
        <w:rPr>
          <w:rFonts w:hint="eastAsia" w:ascii="Times New Roman" w:hAnsi="Times New Roman"/>
          <w:b/>
          <w:bCs/>
          <w:sz w:val="32"/>
          <w:szCs w:val="32"/>
        </w:rPr>
        <w:outlineLvl w:val="2"/>
      </w:pPr>
      <w:r/>
      <w:bookmarkStart w:id="121" w:name="_Toc16938545"/>
      <w:r/>
      <w:bookmarkStart w:id="122" w:name="_Toc120614218"/>
      <w:r/>
      <w:bookmarkStart w:id="123" w:name="_Toc513029229"/>
      <w:r/>
      <w:bookmarkStart w:id="124" w:name="_Toc20823301"/>
      <w:r>
        <w:rPr>
          <w:rFonts w:hint="eastAsia" w:ascii="Times New Roman" w:hAnsi="Times New Roman"/>
          <w:b/>
          <w:bCs/>
          <w:sz w:val="32"/>
          <w:szCs w:val="32"/>
        </w:rPr>
        <w:t xml:space="preserve">五、响应文件的解密与评审</w:t>
      </w:r>
      <w:bookmarkEnd w:id="121"/>
      <w:r/>
      <w:bookmarkEnd w:id="122"/>
      <w:r/>
      <w:bookmarkEnd w:id="123"/>
      <w:r/>
      <w:bookmarkEnd w:id="124"/>
      <w:r>
        <w:rPr>
          <w:rFonts w:hint="eastAsia" w:ascii="Times New Roman" w:hAnsi="Times New Roman"/>
          <w:b/>
          <w:bCs/>
          <w:sz w:val="32"/>
          <w:szCs w:val="32"/>
        </w:rPr>
      </w:r>
      <w:r/>
    </w:p>
    <w:p>
      <w:pPr>
        <w:pStyle w:val="660"/>
        <w:ind w:firstLine="420"/>
        <w:keepLines/>
        <w:keepNext/>
        <w:rPr>
          <w:rFonts w:hint="eastAsia" w:ascii="Arial" w:hAnsi="Arial" w:eastAsia="黑体" w:cs="Arial"/>
          <w:sz w:val="28"/>
          <w:szCs w:val="28"/>
        </w:rPr>
        <w:outlineLvl w:val="3"/>
      </w:pPr>
      <w:r/>
      <w:bookmarkStart w:id="125" w:name="_Toc20823302"/>
      <w:r/>
      <w:bookmarkStart w:id="126" w:name="_Toc513029230"/>
      <w:r/>
      <w:bookmarkStart w:id="127" w:name="_Toc16938546"/>
      <w:r>
        <w:rPr>
          <w:rFonts w:hint="eastAsia" w:ascii="Arial" w:hAnsi="Arial" w:eastAsia="黑体" w:cs="Arial"/>
          <w:sz w:val="28"/>
          <w:szCs w:val="28"/>
        </w:rPr>
        <w:t xml:space="preserve">22、</w:t>
      </w:r>
      <w:bookmarkEnd w:id="125"/>
      <w:r/>
      <w:bookmarkEnd w:id="126"/>
      <w:r/>
      <w:bookmarkEnd w:id="127"/>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60"/>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rPr>
          <w:rFonts w:hint="eastAsia" w:ascii="Times New Roman" w:hAnsi="Times New Roman"/>
          <w:szCs w:val="21"/>
        </w:rPr>
      </w:r>
      <w:r/>
    </w:p>
    <w:p>
      <w:pPr>
        <w:pStyle w:val="660"/>
        <w:ind w:firstLine="420"/>
        <w:keepLines/>
        <w:keepNext/>
        <w:rPr>
          <w:rFonts w:hint="eastAsia" w:ascii="Arial" w:hAnsi="Arial" w:eastAsia="黑体" w:cs="Arial"/>
          <w:sz w:val="28"/>
          <w:szCs w:val="28"/>
        </w:rPr>
        <w:outlineLvl w:val="3"/>
      </w:pPr>
      <w:r/>
      <w:bookmarkStart w:id="128" w:name="_Toc20823303"/>
      <w:r/>
      <w:bookmarkStart w:id="129" w:name="_Toc513029231"/>
      <w:r/>
      <w:bookmarkStart w:id="130"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rPr>
          <w:rFonts w:hint="eastAsia" w:ascii="Arial" w:hAnsi="Arial" w:eastAsia="黑体" w:cs="Arial"/>
          <w:sz w:val="28"/>
          <w:szCs w:val="28"/>
        </w:rPr>
      </w:r>
      <w:r/>
    </w:p>
    <w:p>
      <w:pPr>
        <w:pStyle w:val="66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rPr>
          <w:rFonts w:hint="eastAsia" w:ascii="宋体" w:hAnsi="宋体"/>
          <w:sz w:val="24"/>
          <w:szCs w:val="24"/>
        </w:rPr>
      </w:r>
      <w:r/>
    </w:p>
    <w:p>
      <w:pPr>
        <w:pStyle w:val="66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rPr>
          <w:rFonts w:hint="eastAsia" w:ascii="宋体" w:hAnsi="宋体"/>
          <w:sz w:val="24"/>
          <w:szCs w:val="24"/>
        </w:rPr>
      </w:r>
      <w:r/>
    </w:p>
    <w:p>
      <w:pPr>
        <w:pStyle w:val="660"/>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rPr>
          <w:rFonts w:hint="eastAsia" w:ascii="黑体" w:hAnsi="Arial" w:eastAsia="黑体" w:cs="Arial"/>
          <w:sz w:val="28"/>
          <w:szCs w:val="28"/>
        </w:rPr>
      </w:r>
      <w:r/>
    </w:p>
    <w:p>
      <w:pPr>
        <w:pStyle w:val="660"/>
        <w:ind w:firstLine="480"/>
        <w:spacing w:line="500" w:lineRule="exact"/>
        <w:rPr>
          <w:rFonts w:hint="eastAsia" w:ascii="宋体" w:hAnsi="宋体"/>
          <w:bCs/>
          <w:sz w:val="24"/>
          <w:szCs w:val="21"/>
        </w:rPr>
      </w:pPr>
      <w:r/>
      <w:bookmarkEnd w:id="128"/>
      <w:r/>
      <w:bookmarkEnd w:id="129"/>
      <w:r/>
      <w:bookmarkEnd w:id="130"/>
      <w:r/>
      <w:bookmarkStart w:id="131" w:name="_Toc20823304"/>
      <w:r/>
      <w:bookmarkStart w:id="132" w:name="_Toc513029232"/>
      <w:r/>
      <w:bookmarkStart w:id="133" w:name="_Toc16938548"/>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60"/>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rPr>
          <w:rFonts w:hint="eastAsia" w:ascii="宋体" w:hAnsi="宋体"/>
          <w:sz w:val="24"/>
          <w:szCs w:val="24"/>
        </w:rPr>
      </w:r>
      <w:r/>
    </w:p>
    <w:p>
      <w:pPr>
        <w:pStyle w:val="66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1"/>
      <w:r/>
      <w:bookmarkEnd w:id="132"/>
      <w:r/>
      <w:bookmarkEnd w:id="133"/>
      <w:r>
        <w:rPr>
          <w:rFonts w:hint="eastAsia" w:ascii="Arial" w:hAnsi="Arial" w:eastAsia="黑体" w:cs="Arial"/>
          <w:sz w:val="28"/>
          <w:szCs w:val="28"/>
        </w:rPr>
      </w:r>
      <w:r/>
    </w:p>
    <w:p>
      <w:pPr>
        <w:pStyle w:val="660"/>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rPr>
          <w:rFonts w:hint="eastAsia" w:ascii="宋体" w:hAnsi="宋体" w:cs="宋体"/>
          <w:sz w:val="24"/>
          <w:szCs w:val="24"/>
        </w:rPr>
      </w:r>
      <w:r/>
    </w:p>
    <w:p>
      <w:pPr>
        <w:pStyle w:val="660"/>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60"/>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660"/>
        <w:ind w:firstLine="420"/>
        <w:keepLines/>
        <w:keepNext/>
        <w:rPr>
          <w:rFonts w:hint="eastAsia" w:ascii="Arial" w:hAnsi="Arial" w:eastAsia="黑体" w:cs="Arial"/>
          <w:sz w:val="28"/>
          <w:szCs w:val="28"/>
        </w:rPr>
        <w:outlineLvl w:val="3"/>
      </w:pPr>
      <w:r/>
      <w:bookmarkStart w:id="134" w:name="_Toc20823305"/>
      <w:r/>
      <w:bookmarkStart w:id="135" w:name="_Toc513029233"/>
      <w:r/>
      <w:bookmarkStart w:id="136"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rPr>
          <w:rFonts w:hint="eastAsia" w:ascii="Arial" w:hAnsi="Arial" w:eastAsia="黑体" w:cs="Arial"/>
          <w:sz w:val="28"/>
          <w:szCs w:val="28"/>
        </w:rPr>
      </w:r>
      <w:r/>
    </w:p>
    <w:p>
      <w:pPr>
        <w:pStyle w:val="660"/>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660"/>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rPr>
          <w:rFonts w:hint="eastAsia" w:ascii="宋体" w:hAnsi="宋体"/>
          <w:bCs/>
          <w:sz w:val="24"/>
          <w:szCs w:val="21"/>
        </w:rPr>
      </w:r>
      <w:r/>
    </w:p>
    <w:p>
      <w:pPr>
        <w:pStyle w:val="660"/>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rPr>
          <w:rFonts w:hint="eastAsia" w:ascii="宋体" w:hAnsi="宋体"/>
          <w:bCs/>
          <w:sz w:val="24"/>
          <w:szCs w:val="21"/>
        </w:rPr>
      </w:r>
      <w:r/>
    </w:p>
    <w:p>
      <w:pPr>
        <w:pStyle w:val="660"/>
        <w:ind w:firstLine="480"/>
        <w:spacing w:line="460" w:lineRule="exact"/>
        <w:rPr>
          <w:rFonts w:hint="eastAsia" w:ascii="宋体" w:hAnsi="宋体"/>
          <w:sz w:val="24"/>
          <w:szCs w:val="21"/>
        </w:rPr>
      </w:pPr>
      <w:r/>
      <w:bookmarkStart w:id="137" w:name="_Toc513029234"/>
      <w:r/>
      <w:bookmarkStart w:id="138" w:name="_Toc16938550"/>
      <w:r/>
      <w:bookmarkStart w:id="139"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.6供应商在项目评审及谈判全过程中应保持通讯畅通，并安排专人与采购中心及谈判小组联系。</w:t>
      </w:r>
      <w:r>
        <w:rPr>
          <w:rFonts w:hint="eastAsia" w:ascii="宋体" w:hAnsi="宋体"/>
          <w:sz w:val="24"/>
          <w:szCs w:val="21"/>
        </w:rPr>
      </w:r>
      <w:r/>
    </w:p>
    <w:p>
      <w:pPr>
        <w:pStyle w:val="66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单一来源谈判及成交原则</w:t>
      </w:r>
      <w:r>
        <w:rPr>
          <w:rFonts w:hint="eastAsia" w:ascii="Arial" w:hAnsi="Arial" w:eastAsia="黑体" w:cs="Arial"/>
          <w:sz w:val="28"/>
          <w:szCs w:val="28"/>
        </w:rPr>
      </w:r>
      <w:r/>
    </w:p>
    <w:p>
      <w:pPr>
        <w:pStyle w:val="660"/>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对于通过资格审查和符合性审查的供应商，谈判小组将通过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rPr>
          <w:rFonts w:hint="eastAsia" w:ascii="宋体" w:hAnsi="宋体"/>
          <w:bCs/>
          <w:sz w:val="24"/>
          <w:szCs w:val="21"/>
        </w:rPr>
      </w:r>
      <w:r/>
    </w:p>
    <w:p>
      <w:pPr>
        <w:pStyle w:val="660"/>
        <w:ind w:firstLine="477"/>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以书面形式对谈判过程中做出的承诺与澄清进行确认，并在谈判小组规定的时间内完成最后报价。</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报价）。否则，谈判小组有权拒绝该最后报价并不再给予报价补救机会。</w:t>
      </w:r>
      <w:r>
        <w:rPr>
          <w:rFonts w:hint="eastAsia" w:ascii="宋体" w:hAnsi="宋体"/>
          <w:bCs/>
          <w:sz w:val="24"/>
          <w:szCs w:val="21"/>
        </w:rPr>
      </w:r>
      <w:r/>
    </w:p>
    <w:p>
      <w:pPr>
        <w:pStyle w:val="660"/>
        <w:ind w:firstLine="360"/>
        <w:spacing w:line="440" w:lineRule="exact"/>
        <w:rPr>
          <w:rFonts w:hint="eastAsia" w:ascii="宋体" w:hAnsi="宋体"/>
          <w:bCs/>
          <w:sz w:val="24"/>
          <w:szCs w:val="21"/>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.2成交原则</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谈判小组根据政府采购相关法律、规章的规定，在供应商的响应情况能保证采购项目质量且最后报价合理的基础上确定其为成交供应商。</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单一来源谈判终止情形处理</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出现下列情形之一的，采购中心将终止采购活动，发布项目终止公告并说明原因，重新开展采购活动：</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供应商的技术方案、服务承诺、商务条款等不能满足采购人或谈判小组的要求；</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rPr>
          <w:rFonts w:hint="eastAsia" w:ascii="宋体" w:hAnsi="宋体"/>
          <w:bCs/>
          <w:sz w:val="24"/>
          <w:szCs w:val="21"/>
        </w:rPr>
      </w:r>
      <w:r/>
    </w:p>
    <w:p>
      <w:pPr>
        <w:pStyle w:val="660"/>
        <w:ind w:firstLine="482"/>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66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rPr>
          <w:rFonts w:hint="eastAsia" w:ascii="Arial" w:hAnsi="Arial" w:eastAsia="黑体" w:cs="Arial"/>
          <w:sz w:val="28"/>
          <w:szCs w:val="28"/>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rPr>
          <w:rFonts w:hint="eastAsia" w:ascii="宋体" w:hAnsi="宋体"/>
          <w:bCs/>
          <w:sz w:val="24"/>
          <w:szCs w:val="21"/>
        </w:rPr>
      </w:r>
      <w:r/>
    </w:p>
    <w:p>
      <w:pPr>
        <w:pStyle w:val="660"/>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660"/>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rPr>
          <w:rFonts w:hint="eastAsia" w:ascii="宋体" w:hAnsi="宋体"/>
          <w:bCs/>
          <w:sz w:val="24"/>
          <w:szCs w:val="21"/>
        </w:rPr>
      </w:r>
      <w:r/>
    </w:p>
    <w:p>
      <w:pPr>
        <w:pStyle w:val="660"/>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rPr>
          <w:rFonts w:hint="eastAsia" w:ascii="宋体" w:hAnsi="宋体"/>
          <w:bCs/>
          <w:sz w:val="24"/>
          <w:szCs w:val="21"/>
        </w:rPr>
      </w:r>
      <w:r/>
    </w:p>
    <w:p>
      <w:pPr>
        <w:pStyle w:val="660"/>
        <w:ind w:firstLine="600"/>
        <w:keepLines/>
        <w:keepNext/>
        <w:rPr>
          <w:rFonts w:hint="eastAsia" w:ascii="黑体" w:hAnsi="宋体" w:eastAsia="黑体"/>
          <w:bCs/>
          <w:sz w:val="30"/>
          <w:szCs w:val="30"/>
        </w:rPr>
        <w:outlineLvl w:val="3"/>
      </w:pPr>
      <w:r/>
      <w:bookmarkStart w:id="140"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0"/>
      <w:r>
        <w:rPr>
          <w:rFonts w:hint="eastAsia" w:ascii="黑体" w:hAnsi="宋体" w:eastAsia="黑体"/>
          <w:bCs/>
          <w:sz w:val="30"/>
          <w:szCs w:val="30"/>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29.1供应商认为采购过程和采购结果使自己的权益受到损害的，可以从采购结果公布之日起七个工作日内，以书面形式向采购中心提出质疑。</w:t>
      </w:r>
      <w:r>
        <w:rPr>
          <w:rFonts w:hint="eastAsia" w:ascii="宋体" w:hAnsi="宋体"/>
          <w:sz w:val="24"/>
          <w:szCs w:val="24"/>
        </w:rPr>
      </w:r>
      <w:r/>
    </w:p>
    <w:p>
      <w:pPr>
        <w:pStyle w:val="660"/>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66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660"/>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采购中心只接收以纸质原件形式送达的质疑,建议供应商尽量通过邮寄方式提交质疑（采购人和采购中心不接受未填写快递运单的快件）。</w:t>
      </w:r>
      <w:r>
        <w:rPr>
          <w:rFonts w:hint="eastAsia" w:ascii="宋体" w:hAnsi="宋体"/>
          <w:b/>
          <w:sz w:val="24"/>
          <w:szCs w:val="24"/>
        </w:rPr>
      </w:r>
      <w:r/>
    </w:p>
    <w:p>
      <w:pPr>
        <w:pStyle w:val="660"/>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采购中心质疑接收部门为政策法规科（快递运单上的收件人填写“政策法规科”即可），联系地址：南通市崇川区工农路150号南通市政务中心裙楼415室，联系电话：0513-59001850。</w:t>
      </w:r>
      <w:r>
        <w:rPr>
          <w:rFonts w:hint="eastAsia" w:ascii="宋体" w:hAnsi="宋体"/>
          <w:color w:val="000000"/>
          <w:sz w:val="24"/>
          <w:szCs w:val="24"/>
        </w:rPr>
      </w:r>
      <w:r/>
    </w:p>
    <w:p>
      <w:pPr>
        <w:pStyle w:val="66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660"/>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60"/>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60"/>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60"/>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60"/>
        <w:keepLines/>
        <w:keepNext/>
        <w:spacing w:before="145" w:after="145" w:line="360" w:lineRule="auto"/>
        <w:rPr>
          <w:rFonts w:hint="eastAsia" w:ascii="Times New Roman" w:hAnsi="Times New Roman"/>
          <w:b/>
          <w:bCs/>
          <w:sz w:val="32"/>
          <w:szCs w:val="32"/>
        </w:rPr>
        <w:outlineLvl w:val="2"/>
      </w:pPr>
      <w:r/>
      <w:bookmarkStart w:id="141" w:name="_Toc120614220"/>
      <w:r/>
      <w:bookmarkStart w:id="142" w:name="_Toc20823308"/>
      <w:r/>
      <w:bookmarkStart w:id="143" w:name="_Toc513029236"/>
      <w:r/>
      <w:bookmarkStart w:id="144" w:name="_Toc16938552"/>
      <w:r>
        <w:rPr>
          <w:rFonts w:hint="eastAsia" w:ascii="Times New Roman" w:hAnsi="Times New Roman"/>
          <w:b/>
          <w:bCs/>
          <w:sz w:val="32"/>
          <w:szCs w:val="32"/>
        </w:rPr>
        <w:t xml:space="preserve">七、授予合同</w:t>
      </w:r>
      <w:bookmarkEnd w:id="141"/>
      <w:r>
        <w:rPr>
          <w:rFonts w:hint="eastAsia" w:ascii="Times New Roman" w:hAnsi="Times New Roman"/>
          <w:b/>
          <w:bCs/>
          <w:sz w:val="32"/>
          <w:szCs w:val="32"/>
        </w:rPr>
      </w:r>
      <w:r/>
    </w:p>
    <w:p>
      <w:pPr>
        <w:pStyle w:val="660"/>
        <w:ind w:firstLine="600"/>
        <w:keepLines/>
        <w:keepNext/>
        <w:rPr>
          <w:rFonts w:hint="eastAsia" w:ascii="黑体" w:hAnsi="宋体" w:eastAsia="黑体"/>
          <w:bCs/>
          <w:sz w:val="30"/>
          <w:szCs w:val="30"/>
        </w:rPr>
        <w:outlineLvl w:val="3"/>
      </w:pPr>
      <w:r/>
      <w:bookmarkEnd w:id="142"/>
      <w:r/>
      <w:bookmarkEnd w:id="143"/>
      <w:r/>
      <w:bookmarkEnd w:id="144"/>
      <w:r/>
      <w:bookmarkStart w:id="145" w:name="_Toc16938553"/>
      <w:r/>
      <w:bookmarkStart w:id="146" w:name="_Toc20823309"/>
      <w:r/>
      <w:bookmarkStart w:id="147"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60"/>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rPr>
          <w:rFonts w:hint="eastAsia" w:ascii="宋体" w:hAnsi="宋体"/>
          <w:sz w:val="24"/>
          <w:szCs w:val="24"/>
        </w:rPr>
      </w:r>
      <w:r/>
    </w:p>
    <w:p>
      <w:pPr>
        <w:pStyle w:val="660"/>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rPr>
          <w:rFonts w:hint="eastAsia" w:ascii="宋体" w:hAnsi="宋体"/>
          <w:sz w:val="24"/>
          <w:szCs w:val="24"/>
        </w:rPr>
      </w:r>
      <w:r/>
    </w:p>
    <w:p>
      <w:pPr>
        <w:pStyle w:val="660"/>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660"/>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60"/>
        <w:ind w:firstLine="600"/>
        <w:keepLines/>
        <w:keepNext/>
        <w:rPr>
          <w:rFonts w:ascii="黑体" w:hAnsi="宋体" w:eastAsia="黑体"/>
          <w:bCs/>
          <w:sz w:val="30"/>
          <w:szCs w:val="30"/>
        </w:rPr>
        <w:outlineLvl w:val="3"/>
      </w:pPr>
      <w:r/>
      <w:bookmarkEnd w:id="145"/>
      <w:r/>
      <w:bookmarkEnd w:id="146"/>
      <w:r/>
      <w:bookmarkEnd w:id="147"/>
      <w:r/>
      <w:bookmarkStart w:id="148" w:name="_Toc479757207"/>
      <w:r/>
      <w:bookmarkStart w:id="149" w:name="_Toc16938558"/>
      <w:r/>
      <w:bookmarkStart w:id="150" w:name="_Toc20823314"/>
      <w:r/>
      <w:bookmarkStart w:id="151" w:name="_Toc120614221"/>
      <w:r/>
      <w:bookmarkStart w:id="152" w:name="_Toc513029242"/>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60"/>
        <w:ind w:firstLine="480"/>
        <w:spacing w:line="480" w:lineRule="exact"/>
        <w:rPr>
          <w:rFonts w:hint="eastAsia" w:ascii="宋体" w:hAnsi="宋体"/>
          <w:sz w:val="24"/>
          <w:szCs w:val="24"/>
        </w:rPr>
      </w:pPr>
      <w:r>
        <w:rPr>
          <w:rFonts w:ascii="宋体" w:hAnsi="宋体"/>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r>
      <w:r/>
    </w:p>
    <w:p>
      <w:pPr>
        <w:pStyle w:val="660"/>
        <w:spacing w:line="480" w:lineRule="exact"/>
        <w:rPr>
          <w:rFonts w:hint="eastAsia" w:ascii="宋体" w:hAnsi="宋体"/>
          <w:sz w:val="24"/>
          <w:szCs w:val="24"/>
        </w:rPr>
      </w:pPr>
      <w:r>
        <w:rPr>
          <w:rFonts w:hint="eastAsia" w:ascii="宋体" w:hAnsi="宋体"/>
          <w:sz w:val="24"/>
          <w:szCs w:val="24"/>
        </w:rPr>
      </w:r>
      <w:r/>
    </w:p>
    <w:p>
      <w:pPr>
        <w:pStyle w:val="672"/>
        <w:rPr>
          <w:rFonts w:hint="eastAsia" w:ascii="宋体" w:hAnsi="宋体"/>
          <w:sz w:val="24"/>
          <w:szCs w:val="24"/>
        </w:rPr>
      </w:pPr>
      <w:r>
        <w:rPr>
          <w:rFonts w:hint="eastAsia" w:ascii="宋体" w:hAnsi="宋体"/>
          <w:sz w:val="24"/>
          <w:szCs w:val="24"/>
        </w:rPr>
      </w:r>
      <w:r/>
    </w:p>
    <w:p>
      <w:pPr>
        <w:pStyle w:val="673"/>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672"/>
        <w:rPr>
          <w:rFonts w:hint="eastAsia" w:ascii="宋体" w:hAnsi="宋体"/>
          <w:sz w:val="24"/>
          <w:szCs w:val="24"/>
        </w:rPr>
      </w:pPr>
      <w:r>
        <w:rPr>
          <w:rFonts w:hint="eastAsia" w:ascii="宋体" w:hAnsi="宋体"/>
          <w:sz w:val="24"/>
          <w:szCs w:val="24"/>
        </w:rPr>
      </w:r>
      <w:r/>
    </w:p>
    <w:p>
      <w:pPr>
        <w:pStyle w:val="673"/>
        <w:rPr>
          <w:rFonts w:hint="eastAsia" w:ascii="宋体" w:hAnsi="宋体"/>
          <w:sz w:val="24"/>
          <w:szCs w:val="24"/>
        </w:rPr>
      </w:pPr>
      <w:r>
        <w:rPr>
          <w:rFonts w:hint="eastAsia" w:ascii="宋体" w:hAnsi="宋体"/>
          <w:sz w:val="24"/>
          <w:szCs w:val="24"/>
        </w:rPr>
      </w:r>
      <w:r/>
    </w:p>
    <w:p>
      <w:pPr>
        <w:pStyle w:val="660"/>
        <w:rPr>
          <w:rFonts w:hint="eastAsia" w:ascii="宋体" w:hAnsi="宋体"/>
          <w:sz w:val="24"/>
          <w:szCs w:val="24"/>
        </w:rPr>
      </w:pPr>
      <w:r>
        <w:rPr>
          <w:rFonts w:hint="eastAsia" w:ascii="宋体" w:hAnsi="宋体"/>
          <w:sz w:val="24"/>
          <w:szCs w:val="24"/>
        </w:rPr>
      </w:r>
      <w:r/>
    </w:p>
    <w:p>
      <w:pPr>
        <w:pStyle w:val="672"/>
        <w:rPr>
          <w:rFonts w:hint="eastAsia" w:ascii="宋体" w:hAnsi="宋体"/>
          <w:sz w:val="24"/>
          <w:szCs w:val="24"/>
        </w:rPr>
      </w:pPr>
      <w:r>
        <w:rPr>
          <w:rFonts w:hint="eastAsia" w:ascii="宋体" w:hAnsi="宋体"/>
          <w:sz w:val="24"/>
          <w:szCs w:val="24"/>
        </w:rPr>
      </w:r>
      <w:r/>
    </w:p>
    <w:p>
      <w:pPr>
        <w:pStyle w:val="673"/>
        <w:rPr>
          <w:rFonts w:hint="eastAsia"/>
        </w:rPr>
      </w:pPr>
      <w:r>
        <w:rPr>
          <w:rFonts w:hint="eastAsia"/>
        </w:rPr>
      </w:r>
      <w:r/>
    </w:p>
    <w:p>
      <w:pPr>
        <w:pStyle w:val="660"/>
        <w:ind w:firstLine="480"/>
        <w:spacing w:line="480" w:lineRule="exact"/>
        <w:rPr>
          <w:rFonts w:hint="eastAsia" w:ascii="宋体" w:hAnsi="宋体"/>
          <w:sz w:val="24"/>
          <w:szCs w:val="24"/>
        </w:rPr>
      </w:pPr>
      <w:r>
        <w:rPr>
          <w:rFonts w:hint="eastAsia" w:ascii="宋体" w:hAnsi="宋体"/>
          <w:sz w:val="24"/>
          <w:szCs w:val="24"/>
        </w:rPr>
      </w:r>
      <w:r/>
    </w:p>
    <w:p>
      <w:pPr>
        <w:pStyle w:val="660"/>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48"/>
      <w:r/>
      <w:bookmarkEnd w:id="149"/>
      <w:r/>
      <w:bookmarkEnd w:id="150"/>
      <w:r/>
      <w:bookmarkEnd w:id="151"/>
      <w:r/>
      <w:bookmarkEnd w:id="152"/>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660"/>
        <w:ind w:firstLine="480"/>
        <w:spacing w:line="500" w:lineRule="exact"/>
        <w:rPr>
          <w:rFonts w:hint="eastAsia" w:ascii="宋体" w:hAnsi="宋体"/>
          <w:bCs/>
          <w:sz w:val="24"/>
          <w:szCs w:val="21"/>
        </w:rPr>
      </w:pPr>
      <w:r/>
      <w:bookmarkStart w:id="153" w:name="_Toc513029243"/>
      <w:r/>
      <w:bookmarkStart w:id="154" w:name="_Toc20823315"/>
      <w:r/>
      <w:bookmarkStart w:id="155" w:name="_Toc16938559"/>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660"/>
        <w:jc w:val="center"/>
        <w:spacing w:line="500" w:lineRule="exact"/>
        <w:rPr>
          <w:b/>
          <w:bCs/>
          <w:color w:val="000000"/>
          <w:spacing w:val="22"/>
          <w:sz w:val="36"/>
          <w:szCs w:val="36"/>
        </w:rPr>
      </w:pPr>
      <w:r/>
      <w:bookmarkEnd w:id="153"/>
      <w:r/>
      <w:bookmarkEnd w:id="154"/>
      <w:r/>
      <w:bookmarkEnd w:id="155"/>
      <w:r/>
      <w:bookmarkStart w:id="156" w:name="_Toc479757211"/>
      <w:r/>
      <w:bookmarkStart w:id="157" w:name="_Hlt16619350"/>
      <w:r/>
      <w:bookmarkStart w:id="158" w:name="_Toc16938590"/>
      <w:r/>
      <w:bookmarkStart w:id="159" w:name="_Toc20823346"/>
      <w:r/>
      <w:bookmarkStart w:id="160" w:name="_Toc120614244"/>
      <w:r/>
      <w:bookmarkStart w:id="161" w:name="_Toc462564139"/>
      <w:r>
        <w:rPr>
          <w:b/>
          <w:bCs/>
          <w:color w:val="000000"/>
          <w:spacing w:val="22"/>
          <w:sz w:val="36"/>
          <w:szCs w:val="36"/>
        </w:rPr>
      </w:r>
      <w:r/>
    </w:p>
    <w:p>
      <w:pPr>
        <w:pStyle w:val="660"/>
        <w:jc w:val="center"/>
        <w:spacing w:line="500" w:lineRule="exact"/>
        <w:rPr>
          <w:b/>
          <w:bCs/>
          <w:color w:val="000000"/>
          <w:spacing w:val="22"/>
          <w:sz w:val="36"/>
          <w:szCs w:val="36"/>
        </w:rPr>
      </w:pPr>
      <w:r>
        <w:rPr>
          <w:b/>
          <w:bCs/>
          <w:color w:val="000000"/>
          <w:spacing w:val="22"/>
          <w:sz w:val="36"/>
          <w:szCs w:val="36"/>
        </w:rPr>
        <w:t xml:space="preserve">南通市</w:t>
      </w:r>
      <w:r>
        <w:rPr>
          <w:rFonts w:hint="eastAsia"/>
          <w:b/>
          <w:bCs/>
          <w:color w:val="000000"/>
          <w:spacing w:val="22"/>
          <w:sz w:val="36"/>
          <w:szCs w:val="36"/>
        </w:rPr>
        <w:t xml:space="preserve">数据</w:t>
      </w:r>
      <w:r>
        <w:rPr>
          <w:b/>
          <w:bCs/>
          <w:color w:val="000000"/>
          <w:spacing w:val="22"/>
          <w:sz w:val="36"/>
          <w:szCs w:val="36"/>
        </w:rPr>
        <w:t xml:space="preserve">局CA数字证书服务项目合同</w:t>
      </w:r>
      <w:r>
        <w:rPr>
          <w:b/>
          <w:bCs/>
          <w:color w:val="000000"/>
          <w:spacing w:val="22"/>
          <w:sz w:val="36"/>
          <w:szCs w:val="36"/>
        </w:rPr>
      </w:r>
      <w:r/>
    </w:p>
    <w:p>
      <w:pPr>
        <w:pStyle w:val="660"/>
        <w:jc w:val="center"/>
        <w:spacing w:line="500" w:lineRule="exact"/>
        <w:rPr>
          <w:rFonts w:eastAsia="仿宋"/>
          <w:b/>
          <w:color w:val="000000"/>
          <w:spacing w:val="22"/>
          <w:sz w:val="24"/>
        </w:rPr>
      </w:pPr>
      <w:r>
        <w:rPr>
          <w:rFonts w:eastAsia="仿宋"/>
          <w:b/>
          <w:color w:val="000000"/>
          <w:spacing w:val="22"/>
          <w:sz w:val="24"/>
        </w:rPr>
      </w:r>
      <w:r/>
    </w:p>
    <w:p>
      <w:pPr>
        <w:pStyle w:val="66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w:t>
      </w:r>
      <w:r>
        <w:rPr>
          <w:rFonts w:hint="eastAsia" w:ascii="宋体" w:hAnsi="宋体" w:eastAsia="宋体" w:cs="宋体"/>
          <w:color w:val="000000"/>
          <w:sz w:val="24"/>
          <w:szCs w:val="24"/>
        </w:rPr>
      </w:r>
      <w:r/>
    </w:p>
    <w:p>
      <w:pPr>
        <w:pStyle w:val="660"/>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eastAsia="zh-CN"/>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eastAsia="宋体" w:cs="宋体"/>
          <w:color w:val="000000"/>
          <w:sz w:val="24"/>
          <w:szCs w:val="24"/>
        </w:rPr>
        <w:t xml:space="preserve">南通市数据局CA数字证书服务项目</w:t>
      </w:r>
      <w:r>
        <w:rPr>
          <w:rFonts w:hint="eastAsia" w:ascii="宋体" w:hAnsi="宋体" w:cs="Courier New"/>
          <w:sz w:val="24"/>
          <w:szCs w:val="24"/>
        </w:rPr>
        <w:t xml:space="preserve">单一来源采购</w:t>
      </w:r>
      <w:r>
        <w:rPr>
          <w:rFonts w:ascii="宋体" w:hAnsi="宋体" w:cs="Courier New"/>
          <w:sz w:val="24"/>
          <w:szCs w:val="24"/>
        </w:rPr>
        <w:t xml:space="preserve">的结果</w:t>
      </w:r>
      <w:r>
        <w:rPr>
          <w:rFonts w:hint="eastAsia" w:ascii="宋体" w:hAnsi="宋体" w:cs="Courier New"/>
          <w:sz w:val="24"/>
          <w:szCs w:val="24"/>
          <w:lang w:eastAsia="zh-CN"/>
        </w:rPr>
        <w:t xml:space="preserve">，</w:t>
      </w:r>
      <w:r>
        <w:rPr>
          <w:rFonts w:hint="eastAsia" w:ascii="宋体" w:hAnsi="宋体" w:eastAsia="宋体" w:cs="宋体"/>
          <w:color w:val="000000"/>
          <w:sz w:val="24"/>
          <w:szCs w:val="24"/>
        </w:rPr>
        <w:t xml:space="preserve">签订本合同。</w:t>
      </w:r>
      <w:r>
        <w:rPr>
          <w:rFonts w:hint="eastAsia" w:ascii="宋体" w:hAnsi="宋体" w:eastAsia="宋体" w:cs="宋体"/>
          <w:color w:val="000000"/>
          <w:sz w:val="24"/>
          <w:szCs w:val="24"/>
        </w:rPr>
      </w:r>
      <w:r/>
    </w:p>
    <w:p>
      <w:pPr>
        <w:pStyle w:val="660"/>
        <w:ind w:firstLine="482"/>
        <w:spacing w:line="500" w:lineRule="exact"/>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一、项目名称</w:t>
      </w:r>
      <w:r>
        <w:rPr>
          <w:rFonts w:hint="eastAsia" w:ascii="宋体" w:hAnsi="宋体" w:eastAsia="宋体" w:cs="宋体"/>
          <w:bCs/>
          <w:color w:val="000000"/>
          <w:sz w:val="24"/>
          <w:szCs w:val="24"/>
        </w:rPr>
        <w:t xml:space="preserve">：南通数据局CA数字证书服务项目合同。</w:t>
      </w:r>
      <w:r>
        <w:rPr>
          <w:rFonts w:hint="eastAsia" w:ascii="宋体" w:hAnsi="宋体" w:eastAsia="宋体" w:cs="宋体"/>
          <w:bCs/>
          <w:color w:val="000000"/>
          <w:sz w:val="24"/>
          <w:szCs w:val="24"/>
        </w:rPr>
      </w:r>
      <w:r/>
    </w:p>
    <w:p>
      <w:pPr>
        <w:pStyle w:val="712"/>
        <w:ind w:firstLine="482"/>
        <w:spacing w:line="500" w:lineRule="exact"/>
        <w:tabs>
          <w:tab w:val="center" w:pos="4153" w:leader="none"/>
          <w:tab w:val="right" w:pos="8306" w:leader="none"/>
        </w:tabs>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二、合同服务费</w:t>
      </w:r>
      <w:r>
        <w:rPr>
          <w:rFonts w:hint="eastAsia" w:ascii="宋体" w:hAnsi="宋体" w:eastAsia="宋体" w:cs="宋体"/>
          <w:bCs/>
          <w:color w:val="000000"/>
          <w:sz w:val="24"/>
          <w:szCs w:val="24"/>
        </w:rPr>
        <w:t xml:space="preserve">：CA数字证书服务费</w:t>
      </w:r>
      <w:r>
        <w:rPr>
          <w:rFonts w:hint="eastAsia" w:ascii="宋体" w:hAnsi="宋体" w:eastAsia="宋体" w:cs="宋体"/>
          <w:bCs/>
          <w:color w:val="000000"/>
          <w:sz w:val="24"/>
          <w:szCs w:val="24"/>
          <w:lang w:val="en-US" w:eastAsia="zh-CN"/>
        </w:rPr>
        <w:t xml:space="preserve">为每张每年人</w:t>
      </w:r>
      <w:r>
        <w:rPr>
          <w:rFonts w:hint="eastAsia" w:ascii="宋体" w:hAnsi="宋体" w:eastAsia="宋体" w:cs="宋体"/>
          <w:bCs/>
          <w:color w:val="000000"/>
          <w:sz w:val="24"/>
          <w:szCs w:val="24"/>
        </w:rPr>
        <w:t xml:space="preserve">民币</w:t>
      </w:r>
      <w:r>
        <w:rPr>
          <w:rFonts w:hint="eastAsia" w:ascii="宋体" w:hAnsi="宋体" w:eastAsia="宋体" w:cs="宋体"/>
          <w:bCs/>
          <w:color w:val="000000"/>
          <w:sz w:val="24"/>
          <w:szCs w:val="24"/>
          <w:lang w:val="en-US" w:eastAsia="zh-CN"/>
        </w:rPr>
        <w:t xml:space="preserve">xx</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xx</w:t>
      </w:r>
      <w:r>
        <w:rPr>
          <w:rFonts w:hint="eastAsia" w:ascii="宋体" w:hAnsi="宋体" w:eastAsia="宋体" w:cs="宋体"/>
          <w:bCs/>
          <w:color w:val="000000"/>
          <w:sz w:val="24"/>
          <w:szCs w:val="24"/>
        </w:rPr>
        <w:t xml:space="preserve">元）</w:t>
      </w:r>
      <w:r>
        <w:rPr>
          <w:rFonts w:hint="eastAsia" w:ascii="宋体" w:hAnsi="宋体" w:eastAsia="宋体" w:cs="宋体"/>
          <w:bCs/>
          <w:color w:val="000000"/>
          <w:sz w:val="24"/>
          <w:szCs w:val="24"/>
          <w:lang w:eastAsia="zh-CN"/>
        </w:rPr>
        <w:t xml:space="preserve">，总预算金额不超过2</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0万元，</w:t>
      </w:r>
      <w:r>
        <w:rPr>
          <w:rFonts w:hint="eastAsia" w:ascii="宋体" w:hAnsi="宋体" w:eastAsia="宋体" w:cs="宋体"/>
          <w:bCs/>
          <w:color w:val="000000"/>
          <w:sz w:val="24"/>
          <w:szCs w:val="24"/>
          <w:highlight w:val="none"/>
          <w:lang w:eastAsia="zh-CN"/>
        </w:rPr>
        <w:t xml:space="preserve">如结算总金额超预算，转下年度</w:t>
      </w:r>
      <w:r>
        <w:rPr>
          <w:rFonts w:hint="eastAsia" w:ascii="宋体" w:hAnsi="宋体" w:eastAsia="宋体" w:cs="宋体"/>
          <w:bCs/>
          <w:color w:val="000000"/>
          <w:sz w:val="24"/>
          <w:szCs w:val="24"/>
          <w:highlight w:val="none"/>
          <w:lang w:val="en-US" w:eastAsia="zh-CN"/>
        </w:rPr>
        <w:t xml:space="preserve">支</w:t>
      </w:r>
      <w:r>
        <w:rPr>
          <w:rFonts w:hint="eastAsia" w:ascii="宋体" w:hAnsi="宋体" w:eastAsia="宋体" w:cs="宋体"/>
          <w:bCs/>
          <w:color w:val="000000"/>
          <w:sz w:val="24"/>
          <w:szCs w:val="24"/>
          <w:highlight w:val="none"/>
          <w:lang w:eastAsia="zh-CN"/>
        </w:rPr>
        <w:t xml:space="preserve">付</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rPr>
      </w:r>
      <w:r/>
    </w:p>
    <w:p>
      <w:pPr>
        <w:pStyle w:val="660"/>
        <w:ind w:firstLine="482"/>
        <w:spacing w:line="500" w:lineRule="exact"/>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三、付款方式</w:t>
      </w:r>
      <w:r>
        <w:rPr>
          <w:rFonts w:hint="eastAsia" w:ascii="宋体" w:hAnsi="宋体" w:eastAsia="宋体" w:cs="宋体"/>
          <w:bCs/>
          <w:color w:val="000000"/>
          <w:sz w:val="24"/>
          <w:szCs w:val="24"/>
        </w:rPr>
        <w:t xml:space="preserve">：根据合同期内实际服务时间满一年的CA数量进行结算，合同服务期满，通过绩效评价合格后，发票送达后15个工作日内一次性支付CA数字证书服务费。</w:t>
      </w:r>
      <w:r>
        <w:rPr>
          <w:rFonts w:hint="eastAsia" w:ascii="宋体" w:hAnsi="宋体" w:eastAsia="宋体" w:cs="宋体"/>
          <w:bCs/>
          <w:color w:val="000000"/>
          <w:sz w:val="24"/>
          <w:szCs w:val="24"/>
        </w:rPr>
      </w:r>
      <w:r/>
    </w:p>
    <w:p>
      <w:pPr>
        <w:pStyle w:val="660"/>
        <w:ind w:firstLine="480"/>
        <w:spacing w:line="500" w:lineRule="exac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乙方开户名称：</w:t>
      </w:r>
      <w:r>
        <w:rPr>
          <w:rFonts w:hint="eastAsia" w:ascii="宋体" w:hAnsi="宋体" w:eastAsia="宋体" w:cs="宋体"/>
          <w:bCs/>
          <w:color w:val="000000"/>
          <w:sz w:val="24"/>
          <w:szCs w:val="24"/>
          <w:lang w:val="en-US" w:eastAsia="zh-CN"/>
        </w:rPr>
        <w:t xml:space="preserve">xx</w:t>
      </w:r>
      <w:r>
        <w:rPr>
          <w:rFonts w:hint="eastAsia" w:ascii="宋体" w:hAnsi="宋体" w:eastAsia="宋体" w:cs="宋体"/>
          <w:bCs/>
          <w:color w:val="000000"/>
          <w:sz w:val="24"/>
          <w:szCs w:val="24"/>
          <w:lang w:eastAsia="zh-CN"/>
        </w:rPr>
      </w:r>
      <w:r/>
    </w:p>
    <w:p>
      <w:pPr>
        <w:pStyle w:val="660"/>
        <w:ind w:firstLine="480"/>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开户行:</w:t>
      </w:r>
      <w:r>
        <w:rPr>
          <w:rFonts w:hint="eastAsia" w:ascii="宋体" w:hAnsi="宋体" w:eastAsia="宋体" w:cs="宋体"/>
          <w:bCs/>
          <w:color w:val="000000"/>
          <w:sz w:val="24"/>
          <w:szCs w:val="24"/>
          <w:lang w:val="en-US" w:eastAsia="zh-CN"/>
        </w:rPr>
        <w:t xml:space="preserve">xx</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660"/>
        <w:ind w:firstLine="480"/>
        <w:spacing w:line="500" w:lineRule="exact"/>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rPr>
        <w:t xml:space="preserve">账号：</w:t>
      </w:r>
      <w:r>
        <w:rPr>
          <w:rFonts w:hint="eastAsia" w:ascii="宋体" w:hAnsi="宋体" w:eastAsia="宋体" w:cs="宋体"/>
          <w:bCs/>
          <w:color w:val="000000"/>
          <w:sz w:val="24"/>
          <w:szCs w:val="24"/>
          <w:lang w:val="en-US" w:eastAsia="zh-CN"/>
        </w:rPr>
        <w:t xml:space="preserve">xx</w:t>
      </w:r>
      <w:r>
        <w:rPr>
          <w:rFonts w:hint="eastAsia" w:ascii="宋体" w:hAnsi="宋体" w:eastAsia="宋体" w:cs="宋体"/>
          <w:color w:val="000000"/>
          <w:sz w:val="24"/>
          <w:szCs w:val="24"/>
          <w:lang w:val="en-US" w:eastAsia="zh-CN"/>
        </w:rPr>
      </w:r>
      <w:r/>
    </w:p>
    <w:p>
      <w:pPr>
        <w:pStyle w:val="660"/>
        <w:ind w:firstLine="482"/>
        <w:jc w:val="left"/>
        <w:spacing w:line="5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四、服务期限：</w:t>
      </w:r>
      <w:r>
        <w:rPr>
          <w:rFonts w:hint="eastAsia" w:ascii="宋体" w:hAnsi="宋体" w:eastAsia="宋体" w:cs="宋体"/>
          <w:color w:val="000000"/>
          <w:sz w:val="24"/>
          <w:szCs w:val="24"/>
        </w:rPr>
        <w:t xml:space="preserve">自</w:t>
      </w:r>
      <w:r>
        <w:rPr>
          <w:rFonts w:hint="eastAsia" w:ascii="宋体" w:hAnsi="宋体" w:eastAsia="宋体" w:cs="宋体"/>
          <w:color w:val="000000"/>
          <w:sz w:val="24"/>
          <w:szCs w:val="24"/>
          <w:lang w:val="en-US" w:eastAsia="zh-CN"/>
        </w:rPr>
        <w:t xml:space="preserve">xx</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xx</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xx</w:t>
      </w:r>
      <w:r>
        <w:rPr>
          <w:rFonts w:hint="eastAsia" w:ascii="宋体" w:hAnsi="宋体" w:eastAsia="宋体" w:cs="宋体"/>
          <w:color w:val="000000"/>
          <w:sz w:val="24"/>
          <w:szCs w:val="24"/>
        </w:rPr>
        <w:t xml:space="preserve">日至</w:t>
      </w:r>
      <w:r>
        <w:rPr>
          <w:rFonts w:hint="eastAsia" w:ascii="宋体" w:hAnsi="宋体" w:eastAsia="宋体" w:cs="宋体"/>
          <w:color w:val="000000"/>
          <w:sz w:val="24"/>
          <w:szCs w:val="24"/>
          <w:lang w:val="en-US" w:eastAsia="zh-CN"/>
        </w:rPr>
        <w:t xml:space="preserve">xx</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xx</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xx</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660"/>
        <w:ind w:firstLine="482"/>
        <w:spacing w:line="5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甲方权利义务</w:t>
      </w:r>
      <w:r>
        <w:rPr>
          <w:rFonts w:hint="eastAsia" w:ascii="宋体" w:hAnsi="宋体" w:eastAsia="宋体" w:cs="宋体"/>
          <w:color w:val="000000"/>
          <w:sz w:val="24"/>
          <w:szCs w:val="24"/>
        </w:rPr>
        <w:t xml:space="preserve">：甲方对乙方的工作进行监督和检查，甲方须支持配合乙方正常开展服务工作。</w:t>
      </w:r>
      <w:r>
        <w:rPr>
          <w:rFonts w:hint="eastAsia" w:ascii="宋体" w:hAnsi="宋体" w:eastAsia="宋体" w:cs="宋体"/>
          <w:color w:val="000000"/>
          <w:sz w:val="24"/>
          <w:szCs w:val="24"/>
        </w:rPr>
      </w:r>
      <w:r/>
    </w:p>
    <w:p>
      <w:pPr>
        <w:pStyle w:val="660"/>
        <w:ind w:firstLine="482"/>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六、乙方权利义务：</w:t>
      </w:r>
      <w:r>
        <w:rPr>
          <w:rFonts w:hint="eastAsia" w:ascii="宋体" w:hAnsi="宋体" w:eastAsia="宋体" w:cs="宋体"/>
          <w:b/>
          <w:bCs/>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（一）服务内容： </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1.大厅网点服务</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(1)服务内容：负责CA证书的申领、更换、变更、解密、补办、挂失、注销等业务；现场培训、指导客户使用证书服务；一站式报修处理服务；关于CA证书投诉受理服务。</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(2)服务标准</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工作时间：提供5*8（每周5天、每天8小时）的网点服务。</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服务时效：证书办理当日领取，其余解密、挂失、冻结、注销等相关业务可以在窗口即时依序办理提供一站式处理。</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2.电话服务</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内容：CA证书的申请、更换、变更、解密、补办、挂失、注销等业务咨询；证书使用故障电话指导解决服务；证书使用故障一站式受理、派单与回访（远程技术服务受理与派单、回访）；人工服务；服务数据的录入与分析，定期形成服务分析报告；客户回访；用户满意度调查。</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(2)服务标准：提供5*8小时热线电话服务，用户电话一次接通率达到90%以上。用户满意度95%以上。证书使用故障电话指导解决或者一站式受理、派单与回访，直到定点单位问题解决。</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3.远程技术服务</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内容：对于电话咨询不能答复解决问题的，由座席人员在征得用户同意后，将问题转给技术人员，由技术人员通过在线远程方式即时为用户解决问题，包括帮助客户解决证书故障并指导用户登录、帮助客户处理电脑客户端问题等。</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(2)服务标准：</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服务步骤：</w:t>
      </w:r>
      <w:r>
        <w:rPr>
          <w:rFonts w:hint="eastAsia" w:ascii="宋体" w:hAnsi="宋体" w:eastAsia="宋体" w:cs="宋体"/>
          <w:color w:val="000000"/>
          <w:sz w:val="24"/>
          <w:szCs w:val="24"/>
          <w:highlight w:val="none"/>
        </w:rPr>
        <w:t xml:space="preserve">检测</w:t>
      </w:r>
      <w:r>
        <w:rPr>
          <w:rFonts w:hint="eastAsia" w:ascii="宋体" w:hAnsi="宋体" w:eastAsia="宋体" w:cs="宋体"/>
          <w:color w:val="000000"/>
          <w:sz w:val="24"/>
          <w:szCs w:val="24"/>
          <w:highlight w:val="none"/>
          <w:lang w:eastAsia="zh-CN"/>
        </w:rPr>
        <w:t xml:space="preserve">江苏数科</w:t>
      </w:r>
      <w:r>
        <w:rPr>
          <w:rFonts w:hint="eastAsia" w:ascii="宋体" w:hAnsi="宋体" w:eastAsia="宋体" w:cs="宋体"/>
          <w:color w:val="000000"/>
          <w:sz w:val="24"/>
          <w:szCs w:val="24"/>
          <w:highlight w:val="none"/>
        </w:rPr>
        <w:t xml:space="preserve">CA助手及证书运行是否正常、</w:t>
      </w:r>
      <w:r>
        <w:rPr>
          <w:rFonts w:hint="eastAsia" w:ascii="宋体" w:hAnsi="宋体" w:eastAsia="宋体" w:cs="宋体"/>
          <w:color w:val="000000"/>
          <w:sz w:val="24"/>
          <w:szCs w:val="24"/>
        </w:rPr>
        <w:t xml:space="preserve">可用，系统是否正常进入(必做1-5分钟)。</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清理windows启动程序及垃圾(看C盘空间情况，1-5分钟)。</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病毒扫描及查杀(看客户电脑配置情况，太低可不做10分钟)。</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咨询客户是否有其他需求。</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响应时间：半个小时以内通过远程服务帮助客户解决证书故障、指导用户处理电脑客户端问题。</w:t>
      </w:r>
      <w:bookmarkStart w:id="162" w:name="_Toc112341455"/>
      <w:r/>
      <w:bookmarkStart w:id="163" w:name="_Toc495418099"/>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bookmarkEnd w:id="162"/>
      <w:r/>
      <w:bookmarkEnd w:id="163"/>
      <w:r/>
      <w:bookmarkStart w:id="164" w:name="_Toc509241151"/>
      <w:r/>
      <w:bookmarkStart w:id="165" w:name="_Toc112341456"/>
      <w:r/>
      <w:bookmarkStart w:id="166" w:name="_Toc495418100"/>
      <w:r>
        <w:rPr>
          <w:rFonts w:hint="eastAsia" w:ascii="宋体" w:hAnsi="宋体" w:eastAsia="宋体" w:cs="宋体"/>
          <w:color w:val="000000"/>
          <w:sz w:val="24"/>
          <w:szCs w:val="24"/>
        </w:rPr>
        <w:t xml:space="preserve">4.培训服务</w:t>
      </w:r>
      <w:bookmarkEnd w:id="164"/>
      <w:r/>
      <w:bookmarkEnd w:id="165"/>
      <w:r/>
      <w:bookmarkEnd w:id="166"/>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(1)服务内容：为证书用户提供一次证书相关的培训，培训内容包括CA证书安装说明、CA证书操作说明、CA证书使用注意事项及常规问题的解决方法。根据应用部门需求，对办证企业开展集中培训。</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(2)服务标准：确保用户100%会使用数字证书及常规问题的解决。</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(3)培训方式：</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现场培训：客服人员在局方所提供的场地内提供现场培训服务，客户可根据局方所指定的具体日期前来参加培训。</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自主培训：客户可根据CA证书安装手册及培训视频自己学习安装使用，</w:t>
      </w:r>
      <w:r>
        <w:rPr>
          <w:rFonts w:hint="eastAsia" w:ascii="宋体" w:hAnsi="宋体" w:eastAsia="宋体" w:cs="宋体"/>
          <w:color w:val="000000"/>
          <w:sz w:val="24"/>
          <w:szCs w:val="24"/>
          <w:lang w:eastAsia="zh-CN"/>
        </w:rPr>
        <w:t xml:space="preserve">江苏数科</w:t>
      </w:r>
      <w:r>
        <w:rPr>
          <w:rFonts w:hint="eastAsia" w:ascii="宋体" w:hAnsi="宋体" w:eastAsia="宋体" w:cs="宋体"/>
          <w:color w:val="000000"/>
          <w:sz w:val="24"/>
          <w:szCs w:val="24"/>
        </w:rPr>
        <w:t xml:space="preserve">CA网站将联合局方建设QQ群并提供培训资料的下载。</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5.CA质保</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提供的CA数字证书在市级部门办事“一证通行”，</w:t>
      </w:r>
      <w:r>
        <w:rPr>
          <w:rFonts w:hint="eastAsia" w:ascii="宋体" w:hAnsi="宋体" w:eastAsia="宋体" w:cs="宋体"/>
          <w:color w:val="000000"/>
          <w:sz w:val="24"/>
          <w:szCs w:val="24"/>
          <w:lang w:val="en-US" w:eastAsia="zh-CN"/>
        </w:rPr>
        <w:t xml:space="preserve">自签发</w:t>
      </w:r>
      <w:r>
        <w:rPr>
          <w:rFonts w:hint="eastAsia" w:ascii="宋体" w:hAnsi="宋体" w:eastAsia="宋体" w:cs="宋体"/>
          <w:color w:val="000000"/>
          <w:sz w:val="24"/>
          <w:szCs w:val="24"/>
          <w:lang w:val="zh-CN"/>
        </w:rPr>
        <w:t xml:space="preserve">CA数字证书</w:t>
      </w:r>
      <w:r>
        <w:rPr>
          <w:rFonts w:hint="eastAsia" w:ascii="宋体" w:hAnsi="宋体" w:eastAsia="宋体" w:cs="宋体"/>
          <w:color w:val="000000"/>
          <w:sz w:val="24"/>
          <w:szCs w:val="24"/>
          <w:lang w:val="en-US" w:eastAsia="zh-CN"/>
        </w:rPr>
        <w:t xml:space="preserve">之日起，提供</w:t>
      </w:r>
      <w:r>
        <w:rPr>
          <w:rFonts w:hint="eastAsia" w:ascii="宋体" w:hAnsi="宋体" w:eastAsia="宋体" w:cs="宋体"/>
          <w:color w:val="000000"/>
          <w:sz w:val="24"/>
          <w:szCs w:val="24"/>
          <w:lang w:val="zh-CN"/>
        </w:rPr>
        <w:t xml:space="preserve">存储介质（USB-KEY）</w:t>
      </w:r>
      <w:r>
        <w:rPr>
          <w:rFonts w:hint="eastAsia" w:ascii="宋体" w:hAnsi="宋体" w:eastAsia="宋体" w:cs="宋体"/>
          <w:color w:val="000000"/>
          <w:sz w:val="24"/>
          <w:szCs w:val="24"/>
          <w:lang w:val="en-US" w:eastAsia="zh-CN"/>
        </w:rPr>
        <w:t xml:space="preserve">叁</w:t>
      </w:r>
      <w:r>
        <w:rPr>
          <w:rFonts w:hint="eastAsia" w:ascii="宋体" w:hAnsi="宋体" w:eastAsia="宋体" w:cs="宋体"/>
          <w:color w:val="000000"/>
          <w:sz w:val="24"/>
          <w:szCs w:val="24"/>
          <w:lang w:val="zh-CN"/>
        </w:rPr>
        <w:t xml:space="preserve">年质保，人为原因损坏除外。</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bookmarkStart w:id="167" w:name="_Hlk528340698"/>
      <w:r>
        <w:rPr>
          <w:rFonts w:hint="eastAsia" w:ascii="宋体" w:hAnsi="宋体" w:eastAsia="宋体" w:cs="宋体"/>
          <w:color w:val="000000"/>
          <w:sz w:val="24"/>
          <w:szCs w:val="24"/>
        </w:rPr>
        <w:t xml:space="preserve">服务要求：</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bookmarkEnd w:id="167"/>
      <w:r>
        <w:rPr>
          <w:rFonts w:hint="eastAsia" w:ascii="宋体" w:hAnsi="宋体" w:eastAsia="宋体" w:cs="宋体"/>
          <w:color w:val="000000"/>
          <w:sz w:val="24"/>
          <w:szCs w:val="24"/>
        </w:rPr>
        <w:t xml:space="preserve">1.驻场服务：项目需在市本级辖区内提供至少5名政务中心窗口驻点服务人员（市政务中心2名，崇川区1名，开发区1名，通州湾1名）以及至少6名远程电话客服，负责CA证书的申领、更换、变更、解密、补办、挂失、注销等业务；现场培训、指导客户使用证书服务；一站式报修处理服务；关于CA证书投诉受理服务。</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2.集群服务：通过证书助手、QQ群、远程支持、短信通知等方式，引导用户使用并帮助用户解决问题，确保用户领取CA证书后能够正常使用。</w:t>
      </w:r>
      <w:r>
        <w:rPr>
          <w:rFonts w:hint="eastAsia" w:ascii="宋体" w:hAnsi="宋体" w:eastAsia="宋体" w:cs="宋体"/>
          <w:color w:val="000000"/>
          <w:sz w:val="24"/>
          <w:szCs w:val="24"/>
        </w:rPr>
      </w:r>
      <w:r/>
    </w:p>
    <w:p>
      <w:pPr>
        <w:pStyle w:val="712"/>
        <w:ind w:firstLine="480"/>
        <w:spacing w:line="500" w:lineRule="exact"/>
        <w:tabs>
          <w:tab w:val="center" w:pos="4153" w:leader="none"/>
          <w:tab w:val="right" w:pos="8306"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如用户主动申领首</w:t>
      </w: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rPr>
        <w:t xml:space="preserve">以外的CA数字证书，乙方向用户收取</w:t>
      </w:r>
      <w:r>
        <w:rPr>
          <w:rFonts w:hint="eastAsia" w:ascii="宋体" w:hAnsi="宋体" w:eastAsia="宋体" w:cs="宋体"/>
          <w:bCs/>
          <w:color w:val="000000"/>
          <w:sz w:val="24"/>
          <w:szCs w:val="24"/>
          <w:lang w:val="en-US" w:eastAsia="zh-CN"/>
        </w:rPr>
        <w:t xml:space="preserve">每</w:t>
      </w:r>
      <w:r>
        <w:rPr>
          <w:rFonts w:hint="eastAsia" w:ascii="宋体" w:hAnsi="宋体" w:eastAsia="宋体" w:cs="宋体"/>
          <w:bCs/>
          <w:color w:val="000000"/>
          <w:sz w:val="24"/>
          <w:szCs w:val="24"/>
        </w:rPr>
        <w:t xml:space="preserve">年每</w:t>
      </w:r>
      <w:r>
        <w:rPr>
          <w:rFonts w:hint="eastAsia" w:ascii="宋体" w:hAnsi="宋体" w:eastAsia="宋体" w:cs="宋体"/>
          <w:bCs/>
          <w:color w:val="000000"/>
          <w:sz w:val="24"/>
          <w:szCs w:val="24"/>
          <w:lang w:val="en-US" w:eastAsia="zh-CN"/>
        </w:rPr>
        <w:t xml:space="preserve">张</w:t>
      </w:r>
      <w:r>
        <w:rPr>
          <w:rFonts w:hint="eastAsia" w:ascii="宋体" w:hAnsi="宋体" w:eastAsia="宋体" w:cs="宋体"/>
          <w:bCs/>
          <w:color w:val="000000"/>
          <w:sz w:val="24"/>
          <w:szCs w:val="24"/>
        </w:rPr>
        <w:t xml:space="preserve">服务费不得超过</w:t>
      </w:r>
      <w:r>
        <w:rPr>
          <w:rFonts w:hint="eastAsia" w:ascii="宋体" w:hAnsi="宋体" w:eastAsia="宋体" w:cs="宋体"/>
          <w:bCs/>
          <w:color w:val="000000"/>
          <w:sz w:val="24"/>
          <w:szCs w:val="24"/>
          <w:lang w:val="en-US" w:eastAsia="zh-CN"/>
        </w:rPr>
        <w:t xml:space="preserve">xx</w:t>
      </w:r>
      <w:r>
        <w:rPr>
          <w:rFonts w:hint="eastAsia" w:ascii="宋体" w:hAnsi="宋体" w:eastAsia="宋体" w:cs="宋体"/>
          <w:bCs/>
          <w:color w:val="000000"/>
          <w:sz w:val="24"/>
          <w:szCs w:val="24"/>
        </w:rPr>
        <w:t xml:space="preserve">元。</w:t>
      </w:r>
      <w:r>
        <w:rPr>
          <w:rFonts w:hint="eastAsia" w:ascii="宋体" w:hAnsi="宋体" w:eastAsia="宋体" w:cs="宋体"/>
          <w:bCs/>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4.服务商驻点客服人员需遵守数据局和属地政务中心各项管理规定，做好安全管理和保密工作，接受局数字政府处管理，做好临时交办的其他保障任务。</w:t>
      </w:r>
      <w:r>
        <w:rPr>
          <w:rFonts w:hint="eastAsia" w:ascii="宋体" w:hAnsi="宋体" w:eastAsia="宋体" w:cs="宋体"/>
          <w:color w:val="000000"/>
          <w:sz w:val="24"/>
          <w:szCs w:val="24"/>
        </w:rPr>
      </w:r>
      <w:r/>
    </w:p>
    <w:p>
      <w:pPr>
        <w:pStyle w:val="660"/>
        <w:ind w:firstLine="482"/>
        <w:spacing w:line="500" w:lineRule="exact"/>
        <w:rPr>
          <w:rFonts w:hint="eastAsia" w:ascii="宋体" w:hAnsi="宋体" w:eastAsia="宋体" w:cs="宋体"/>
          <w:color w:val="000000"/>
          <w:sz w:val="24"/>
          <w:szCs w:val="24"/>
        </w:rPr>
        <w:outlineLvl w:val="0"/>
      </w:pPr>
      <w:r>
        <w:rPr>
          <w:rFonts w:hint="eastAsia" w:ascii="宋体" w:hAnsi="宋体" w:eastAsia="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、保密责任</w:t>
      </w:r>
      <w:r>
        <w:rPr>
          <w:rFonts w:hint="eastAsia" w:ascii="宋体" w:hAnsi="宋体" w:eastAsia="宋体" w:cs="宋体"/>
          <w:color w:val="000000"/>
          <w:sz w:val="24"/>
          <w:szCs w:val="24"/>
        </w:rPr>
        <w:t xml:space="preserve">：双方在履行本合同过程中产生的全部文件、资料以及知悉的服务对象的资料信息，应当履行保密义务，非经保密信息披露方许可，不得向任何第三方提供，且该保密义务不受本合同有效期限的制约一直有效。</w:t>
      </w:r>
      <w:r>
        <w:rPr>
          <w:rFonts w:hint="eastAsia" w:ascii="宋体" w:hAnsi="宋体" w:eastAsia="宋体" w:cs="宋体"/>
          <w:color w:val="000000"/>
          <w:sz w:val="24"/>
          <w:szCs w:val="24"/>
        </w:rPr>
      </w:r>
      <w:r/>
    </w:p>
    <w:p>
      <w:pPr>
        <w:pStyle w:val="660"/>
        <w:ind w:firstLine="482"/>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、违约责任：</w:t>
      </w:r>
      <w:r>
        <w:rPr>
          <w:rFonts w:hint="eastAsia" w:ascii="宋体" w:hAnsi="宋体" w:eastAsia="宋体" w:cs="宋体"/>
          <w:b/>
          <w:bCs/>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甲方无正当理由逾期支付合同款项的，甲方应付给乙方违约金，每超期一天支付合同总额0.1%。</w:t>
      </w:r>
      <w:r>
        <w:rPr>
          <w:rFonts w:hint="eastAsia" w:ascii="宋体" w:hAnsi="宋体" w:eastAsia="宋体" w:cs="宋体"/>
          <w:color w:val="000000"/>
          <w:sz w:val="24"/>
          <w:szCs w:val="24"/>
        </w:rPr>
      </w:r>
      <w:r/>
    </w:p>
    <w:p>
      <w:pPr>
        <w:pStyle w:val="660"/>
        <w:ind w:right="-84"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2.乙方无法按合同规定提供服务的，甲方有权终止合同，乙方需退还合同价款，另支付合同总价款5%的违约金。</w:t>
      </w:r>
      <w:r>
        <w:rPr>
          <w:rFonts w:hint="eastAsia" w:ascii="宋体" w:hAnsi="宋体" w:eastAsia="宋体" w:cs="宋体"/>
          <w:color w:val="000000"/>
          <w:sz w:val="24"/>
          <w:szCs w:val="24"/>
        </w:rPr>
      </w:r>
      <w:r/>
    </w:p>
    <w:p>
      <w:pPr>
        <w:pStyle w:val="660"/>
        <w:ind w:firstLine="480"/>
        <w:jc w:val="left"/>
        <w:spacing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3.用户投诉反映乙方服务响应不及时、解决问题不满意或存在推销用户申领多份数字证书、收费超标等情形的，经核实每有一例</w:t>
      </w:r>
      <w:r>
        <w:rPr>
          <w:rFonts w:hint="eastAsia" w:ascii="宋体" w:hAnsi="宋体" w:eastAsia="宋体" w:cs="宋体"/>
          <w:bCs/>
          <w:color w:val="000000"/>
          <w:sz w:val="24"/>
          <w:szCs w:val="24"/>
        </w:rPr>
        <w:t xml:space="preserve">乙方应向甲方支付合同总金额0.5‰的违约金，超过十例甲方有权解除合同，次年开始不再使用乙方作为数字证书服务单位。</w:t>
      </w:r>
      <w:r>
        <w:rPr>
          <w:rFonts w:hint="eastAsia" w:ascii="宋体" w:hAnsi="宋体" w:eastAsia="宋体" w:cs="宋体"/>
          <w:sz w:val="24"/>
          <w:szCs w:val="24"/>
        </w:rPr>
      </w:r>
      <w:r/>
    </w:p>
    <w:p>
      <w:pPr>
        <w:pStyle w:val="660"/>
        <w:ind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rPr>
        <w:t xml:space="preserve">乙</w:t>
      </w:r>
      <w:r>
        <w:rPr>
          <w:rFonts w:hint="eastAsia" w:ascii="宋体" w:hAnsi="宋体" w:eastAsia="宋体" w:cs="宋体"/>
          <w:sz w:val="24"/>
          <w:szCs w:val="24"/>
        </w:rPr>
        <w:t xml:space="preserve">方有责任对甲方提供的文档资料进行妥善保管，执行保密规定，对于系统对接获取的数据资源，仅限于申请的业务范围内使用，不得透露给任何第三方，确保信息安全。如因乙方行为导致的用户机密泄露，</w:t>
      </w:r>
      <w:r>
        <w:rPr>
          <w:rFonts w:hint="eastAsia" w:ascii="宋体" w:hAnsi="宋体" w:eastAsia="宋体" w:cs="宋体"/>
          <w:sz w:val="24"/>
          <w:szCs w:val="24"/>
          <w:lang w:val="en-US" w:eastAsia="zh-CN"/>
        </w:rPr>
        <w:t xml:space="preserve">乙方须</w:t>
      </w:r>
      <w:r>
        <w:rPr>
          <w:rFonts w:hint="eastAsia" w:ascii="宋体" w:hAnsi="宋体" w:eastAsia="宋体" w:cs="宋体"/>
          <w:sz w:val="24"/>
          <w:szCs w:val="24"/>
        </w:rPr>
        <w:t xml:space="preserve">承担相应的法律责任。</w:t>
      </w:r>
      <w:r>
        <w:rPr>
          <w:rFonts w:hint="eastAsia" w:ascii="宋体" w:hAnsi="宋体" w:eastAsia="宋体" w:cs="宋体"/>
          <w:sz w:val="24"/>
          <w:szCs w:val="24"/>
        </w:rPr>
      </w:r>
      <w:r/>
    </w:p>
    <w:p>
      <w:pPr>
        <w:pStyle w:val="660"/>
        <w:ind w:firstLine="482"/>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、解决合同纠纷的方式：</w:t>
      </w:r>
      <w:r>
        <w:rPr>
          <w:rFonts w:hint="eastAsia" w:ascii="宋体" w:hAnsi="宋体" w:eastAsia="宋体" w:cs="宋体"/>
          <w:b/>
          <w:bCs/>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甲乙双方因履行本合同产生的一切争议，应共同协商后解决。</w:t>
      </w:r>
      <w:r>
        <w:rPr>
          <w:rFonts w:hint="eastAsia" w:ascii="宋体" w:hAnsi="宋体" w:eastAsia="宋体" w:cs="宋体"/>
          <w:color w:val="000000"/>
          <w:sz w:val="24"/>
          <w:szCs w:val="24"/>
        </w:rPr>
      </w:r>
      <w:r/>
    </w:p>
    <w:p>
      <w:pPr>
        <w:pStyle w:val="660"/>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双方协商不成，任何一方可向法院提起诉讼。</w:t>
      </w:r>
      <w:r>
        <w:rPr>
          <w:rFonts w:hint="eastAsia" w:ascii="宋体" w:hAnsi="宋体" w:eastAsia="宋体" w:cs="宋体"/>
          <w:color w:val="000000"/>
          <w:sz w:val="24"/>
          <w:szCs w:val="24"/>
        </w:rPr>
      </w:r>
      <w:r/>
    </w:p>
    <w:p>
      <w:pPr>
        <w:pStyle w:val="660"/>
        <w:ind w:firstLine="482"/>
        <w:spacing w:line="5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十</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本合同一式贰份，甲方、乙方各壹份，双方签字盖章后生效。</w:t>
      </w:r>
      <w:r>
        <w:rPr>
          <w:rFonts w:hint="eastAsia" w:ascii="宋体" w:hAnsi="宋体" w:eastAsia="宋体" w:cs="宋体"/>
          <w:color w:val="000000"/>
          <w:sz w:val="24"/>
          <w:szCs w:val="24"/>
        </w:rPr>
      </w:r>
      <w:r/>
    </w:p>
    <w:p>
      <w:pPr>
        <w:pStyle w:val="66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2"/>
        <w:spacing w:line="500" w:lineRule="exact"/>
        <w:tabs>
          <w:tab w:val="center" w:pos="4153" w:leader="none"/>
          <w:tab w:val="right" w:pos="830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2"/>
        <w:spacing w:line="500" w:lineRule="exact"/>
        <w:tabs>
          <w:tab w:val="center" w:pos="4153" w:leader="none"/>
          <w:tab w:val="right" w:pos="830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60"/>
        <w:ind w:left="5760" w:hanging="576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60"/>
        <w:ind w:left="5760" w:hanging="576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甲方（盖章）：                        乙方（盖章）：</w:t>
      </w:r>
      <w:r>
        <w:rPr>
          <w:rFonts w:hint="eastAsia" w:ascii="宋体" w:hAnsi="宋体" w:eastAsia="宋体" w:cs="宋体"/>
          <w:color w:val="000000"/>
          <w:sz w:val="24"/>
          <w:szCs w:val="24"/>
        </w:rPr>
      </w:r>
      <w:r/>
    </w:p>
    <w:p>
      <w:pPr>
        <w:pStyle w:val="660"/>
        <w:spacing w:line="500" w:lineRule="exact"/>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r>
      <w:r/>
    </w:p>
    <w:p>
      <w:pPr>
        <w:pStyle w:val="66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法定代表人或授权人：                 法定代表人或授权人：</w:t>
      </w:r>
      <w:r>
        <w:rPr>
          <w:rFonts w:hint="eastAsia" w:ascii="宋体" w:hAnsi="宋体" w:eastAsia="宋体" w:cs="宋体"/>
          <w:color w:val="000000"/>
          <w:sz w:val="24"/>
          <w:szCs w:val="24"/>
        </w:rPr>
      </w:r>
      <w:r/>
    </w:p>
    <w:p>
      <w:pPr>
        <w:pStyle w:val="689"/>
        <w:ind w:firstLine="4560"/>
        <w:spacing w:before="0"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联系方式（座机）：</w:t>
      </w:r>
      <w:r>
        <w:rPr>
          <w:rFonts w:hint="eastAsia" w:ascii="宋体" w:hAnsi="宋体" w:eastAsia="宋体" w:cs="宋体"/>
          <w:color w:val="000000"/>
          <w:sz w:val="24"/>
          <w:szCs w:val="24"/>
        </w:rPr>
      </w:r>
      <w:r/>
    </w:p>
    <w:p>
      <w:pPr>
        <w:pStyle w:val="66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（手机）：</w:t>
      </w:r>
      <w:r>
        <w:rPr>
          <w:rFonts w:hint="eastAsia" w:ascii="宋体" w:hAnsi="宋体" w:eastAsia="宋体" w:cs="宋体"/>
          <w:color w:val="000000"/>
          <w:sz w:val="24"/>
          <w:szCs w:val="24"/>
        </w:rPr>
      </w:r>
      <w:r/>
    </w:p>
    <w:p>
      <w:pPr>
        <w:pStyle w:val="660"/>
        <w:ind w:firstLine="96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                         年   月   日</w:t>
      </w:r>
      <w:r>
        <w:rPr>
          <w:rFonts w:hint="eastAsia" w:ascii="宋体" w:hAnsi="宋体" w:eastAsia="宋体" w:cs="宋体"/>
          <w:color w:val="000000"/>
          <w:sz w:val="24"/>
          <w:szCs w:val="24"/>
        </w:rPr>
      </w:r>
      <w:r/>
    </w:p>
    <w:p>
      <w:pPr>
        <w:pStyle w:val="660"/>
        <w:jc w:val="center"/>
        <w:spacing w:before="145" w:after="145"/>
        <w:rPr>
          <w:rFonts w:hint="eastAsia" w:ascii="宋体" w:hAnsi="宋体"/>
          <w:b/>
          <w:sz w:val="30"/>
          <w:szCs w:val="21"/>
        </w:rPr>
        <w:outlineLvl w:val="0"/>
      </w:pPr>
      <w:r>
        <w:rPr>
          <w:rFonts w:hint="eastAsia" w:ascii="宋体" w:hAnsi="宋体"/>
          <w:b/>
          <w:sz w:val="30"/>
          <w:szCs w:val="21"/>
        </w:rPr>
      </w:r>
      <w:r/>
    </w:p>
    <w:p>
      <w:pPr>
        <w:pStyle w:val="660"/>
        <w:jc w:val="both"/>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60"/>
        <w:jc w:val="center"/>
        <w:keepLines w:val="0"/>
        <w:keepNext w:val="0"/>
        <w:pageBreakBefore/>
        <w:spacing w:before="120" w:after="120" w:line="0" w:lineRule="atLeast"/>
        <w:widowControl w:val="off"/>
        <w:rPr>
          <w:rFonts w:hint="eastAsia" w:ascii="黑体" w:hAnsi="Courier New" w:eastAsia="黑体" w:cs="Courier New"/>
          <w:bCs/>
          <w:sz w:val="44"/>
          <w:szCs w:val="21"/>
        </w:rPr>
      </w:pPr>
      <w:r>
        <w:rPr>
          <w:rFonts w:hint="eastAsia" w:ascii="黑体" w:hAnsi="Courier New" w:eastAsia="黑体" w:cs="Courier New"/>
          <w:bCs/>
          <w:sz w:val="44"/>
          <w:szCs w:val="21"/>
        </w:rPr>
        <w:t xml:space="preserve">第</w:t>
      </w:r>
      <w:bookmarkEnd w:id="157"/>
      <w:r>
        <w:rPr>
          <w:rFonts w:hint="eastAsia" w:ascii="黑体" w:hAnsi="Courier New" w:eastAsia="黑体" w:cs="Courier New"/>
          <w:bCs/>
          <w:sz w:val="44"/>
          <w:szCs w:val="21"/>
        </w:rPr>
        <w:t xml:space="preserve">四章 采购需求</w:t>
      </w:r>
      <w:bookmarkEnd w:id="158"/>
      <w:r/>
      <w:bookmarkEnd w:id="159"/>
      <w:r/>
      <w:bookmarkEnd w:id="160"/>
      <w:r/>
      <w:bookmarkStart w:id="168" w:name="_Toc26554093"/>
      <w:r/>
      <w:bookmarkStart w:id="169" w:name="_Toc49090575"/>
      <w:r>
        <w:rPr>
          <w:rFonts w:hint="eastAsia" w:ascii="黑体" w:hAnsi="Courier New" w:eastAsia="黑体" w:cs="Courier New"/>
          <w:bCs/>
          <w:sz w:val="44"/>
          <w:szCs w:val="21"/>
        </w:rPr>
      </w:r>
      <w:r/>
    </w:p>
    <w:p>
      <w:pPr>
        <w:pStyle w:val="660"/>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项目属性:</w:t>
      </w:r>
      <w:r>
        <w:rPr>
          <w:rFonts w:hint="eastAsia" w:ascii="仿宋" w:hAnsi="仿宋" w:eastAsia="仿宋"/>
          <w:color w:val="000000"/>
          <w:sz w:val="28"/>
          <w:szCs w:val="28"/>
          <w:lang w:val="en-US" w:eastAsia="zh-CN"/>
        </w:rPr>
        <w:t xml:space="preserve">服务类项目。</w:t>
      </w:r>
      <w:r>
        <w:rPr>
          <w:rFonts w:ascii="仿宋" w:hAnsi="仿宋" w:eastAsia="仿宋"/>
          <w:color w:val="000000"/>
          <w:sz w:val="28"/>
          <w:szCs w:val="28"/>
          <w:lang w:val="en-US" w:eastAsia="zh-CN"/>
        </w:rPr>
      </w:r>
      <w:r/>
    </w:p>
    <w:p>
      <w:pPr>
        <w:pStyle w:val="660"/>
        <w:spacing w:line="480" w:lineRule="exact"/>
        <w:rPr>
          <w:rFonts w:ascii="Times New Roman" w:hAnsi="Times New Roman" w:eastAsia="方正仿宋_GBK" w:cs="Times New Roman"/>
          <w:b/>
          <w:color w:val="000000"/>
          <w:sz w:val="28"/>
          <w:szCs w:val="28"/>
        </w:rPr>
      </w:pPr>
      <w:r/>
      <w:bookmarkStart w:id="170" w:name="_Toc18223"/>
      <w:r/>
      <w:bookmarkStart w:id="171" w:name="_Toc28801"/>
      <w:r/>
      <w:bookmarkStart w:id="172" w:name="_Toc27195"/>
      <w:r/>
      <w:bookmarkStart w:id="173" w:name="_Toc25528"/>
      <w:r/>
      <w:bookmarkStart w:id="174" w:name="_Toc5023"/>
      <w:r>
        <w:rPr>
          <w:rFonts w:hint="eastAsia" w:ascii="Times New Roman" w:hAnsi="Times New Roman" w:eastAsia="方正仿宋_GBK" w:cs="Times New Roman"/>
          <w:b/>
          <w:bCs w:val="0"/>
          <w:color w:val="000000"/>
          <w:sz w:val="28"/>
          <w:szCs w:val="28"/>
          <w:lang w:val="en-US" w:eastAsia="zh-CN"/>
        </w:rPr>
        <w:t xml:space="preserve">一、</w:t>
      </w:r>
      <w:r>
        <w:rPr>
          <w:rFonts w:ascii="Times New Roman" w:hAnsi="Times New Roman" w:eastAsia="方正仿宋_GBK" w:cs="Times New Roman"/>
          <w:b/>
          <w:color w:val="000000"/>
          <w:sz w:val="28"/>
          <w:szCs w:val="28"/>
        </w:rPr>
        <w:t xml:space="preserve">采购标的清单</w:t>
      </w:r>
      <w:r>
        <w:rPr>
          <w:rFonts w:ascii="Times New Roman" w:hAnsi="Times New Roman" w:eastAsia="方正仿宋_GBK" w:cs="Times New Roman"/>
          <w:b/>
          <w:color w:val="000000"/>
          <w:sz w:val="28"/>
          <w:szCs w:val="28"/>
        </w:rPr>
      </w:r>
      <w:r/>
    </w:p>
    <w:p>
      <w:pPr>
        <w:pStyle w:val="660"/>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tbl>
      <w:tblPr>
        <w:tblW w:w="0" w:type="auto"/>
        <w:jc w:val="center"/>
        <w:tblInd w:w="-7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7"/>
        <w:gridCol w:w="2936"/>
        <w:gridCol w:w="3473"/>
      </w:tblGrid>
      <w:tr>
        <w:trPr>
          <w:cantSplit/>
        </w:trPr>
        <w:tc>
          <w:tcPr>
            <w:tcW w:w="1527" w:type="dxa"/>
            <w:vAlign w:val="center"/>
            <w:textDirection w:val="lrTb"/>
            <w:noWrap w:val="false"/>
          </w:tcPr>
          <w:p>
            <w:pPr>
              <w:pStyle w:val="660"/>
              <w:jc w:val="center"/>
              <w:spacing w:line="0" w:lineRule="atLeast"/>
              <w:rPr>
                <w:rFonts w:hint="eastAsia" w:ascii="方正仿宋_GBK" w:hAnsi="方正仿宋_GBK" w:eastAsia="方正仿宋_GBK" w:cs="方正仿宋_GBK"/>
                <w:b/>
                <w:bCs/>
                <w:color w:val="000000"/>
                <w:sz w:val="28"/>
                <w:szCs w:val="28"/>
              </w:rPr>
            </w:pPr>
            <w:r/>
            <w:bookmarkEnd w:id="170"/>
            <w:r/>
            <w:bookmarkEnd w:id="171"/>
            <w:r/>
            <w:bookmarkEnd w:id="172"/>
            <w:r/>
            <w:bookmarkEnd w:id="173"/>
            <w:r/>
            <w:bookmarkEnd w:id="174"/>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2936" w:type="dxa"/>
            <w:vAlign w:val="center"/>
            <w:textDirection w:val="lrTb"/>
            <w:noWrap w:val="false"/>
          </w:tcPr>
          <w:p>
            <w:pPr>
              <w:pStyle w:val="660"/>
              <w:jc w:val="center"/>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采购标的</w:t>
            </w:r>
            <w:r>
              <w:rPr>
                <w:rFonts w:hint="eastAsia" w:ascii="方正仿宋_GBK" w:hAnsi="方正仿宋_GBK" w:eastAsia="方正仿宋_GBK" w:cs="方正仿宋_GBK"/>
                <w:b/>
                <w:bCs/>
                <w:color w:val="000000"/>
                <w:sz w:val="28"/>
                <w:szCs w:val="28"/>
              </w:rPr>
            </w:r>
            <w:r/>
          </w:p>
        </w:tc>
        <w:tc>
          <w:tcPr>
            <w:tcW w:w="3473" w:type="dxa"/>
            <w:vAlign w:val="center"/>
            <w:textDirection w:val="lrTb"/>
            <w:noWrap w:val="false"/>
          </w:tcPr>
          <w:p>
            <w:pPr>
              <w:pStyle w:val="660"/>
              <w:jc w:val="center"/>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对应中小企业划分标准所属行业</w:t>
            </w:r>
            <w:r>
              <w:rPr>
                <w:rFonts w:hint="eastAsia" w:ascii="方正仿宋_GBK" w:hAnsi="方正仿宋_GBK" w:eastAsia="方正仿宋_GBK" w:cs="方正仿宋_GBK"/>
                <w:b/>
                <w:bCs/>
                <w:color w:val="000000"/>
                <w:sz w:val="28"/>
                <w:szCs w:val="28"/>
              </w:rPr>
            </w:r>
            <w:r/>
          </w:p>
        </w:tc>
      </w:tr>
      <w:tr>
        <w:trPr>
          <w:cantSplit/>
          <w:trHeight w:val="291"/>
        </w:trPr>
        <w:tc>
          <w:tcPr>
            <w:tcW w:w="1527" w:type="dxa"/>
            <w:vAlign w:val="top"/>
            <w:textDirection w:val="lrTb"/>
            <w:noWrap w:val="false"/>
          </w:tcPr>
          <w:p>
            <w:pPr>
              <w:pStyle w:val="660"/>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z w:val="28"/>
                <w:szCs w:val="28"/>
              </w:rPr>
              <w:t xml:space="preserve">1</w:t>
            </w:r>
            <w:r>
              <w:rPr>
                <w:rFonts w:hint="eastAsia" w:ascii="方正仿宋_GBK" w:hAnsi="方正仿宋_GBK" w:eastAsia="方正仿宋_GBK" w:cs="方正仿宋_GBK"/>
                <w:color w:val="000000"/>
                <w:sz w:val="28"/>
                <w:szCs w:val="28"/>
              </w:rPr>
            </w:r>
            <w:r/>
          </w:p>
        </w:tc>
        <w:tc>
          <w:tcPr>
            <w:tcW w:w="2936" w:type="dxa"/>
            <w:vAlign w:val="top"/>
            <w:textDirection w:val="lrTb"/>
            <w:noWrap w:val="false"/>
          </w:tcPr>
          <w:p>
            <w:pPr>
              <w:pStyle w:val="660"/>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南通市数据局CA数字证书服务采购项目</w:t>
            </w:r>
            <w:r>
              <w:rPr>
                <w:rFonts w:hint="eastAsia" w:ascii="方正仿宋_GBK" w:hAnsi="方正仿宋_GBK" w:eastAsia="方正仿宋_GBK" w:cs="方正仿宋_GBK"/>
                <w:color w:val="000000"/>
                <w:sz w:val="28"/>
                <w:szCs w:val="28"/>
              </w:rPr>
            </w:r>
            <w:r/>
          </w:p>
        </w:tc>
        <w:tc>
          <w:tcPr>
            <w:tcW w:w="3473" w:type="dxa"/>
            <w:vAlign w:val="top"/>
            <w:textDirection w:val="lrTb"/>
            <w:noWrap w:val="false"/>
          </w:tcPr>
          <w:p>
            <w:pPr>
              <w:pStyle w:val="660"/>
              <w:jc w:val="center"/>
              <w:spacing w:line="0" w:lineRule="atLeast"/>
              <w:rPr>
                <w:rFonts w:hint="eastAsia" w:ascii="方正仿宋_GBK" w:hAnsi="方正仿宋_GBK" w:eastAsia="方正仿宋_GBK" w:cs="方正仿宋_GBK"/>
                <w:b w:val="0"/>
                <w:bCs w:val="0"/>
                <w:color w:val="000000"/>
                <w:sz w:val="28"/>
                <w:szCs w:val="28"/>
              </w:rPr>
            </w:pPr>
            <w:r>
              <w:rPr>
                <w:rStyle w:val="736"/>
                <w:rFonts w:hint="eastAsia" w:ascii="方正仿宋_GBK" w:hAnsi="方正仿宋_GBK" w:eastAsia="方正仿宋_GBK" w:cs="方正仿宋_GBK"/>
                <w:b w:val="0"/>
                <w:bCs w:val="0"/>
                <w:color w:val="000000"/>
                <w:sz w:val="28"/>
                <w:szCs w:val="28"/>
              </w:rPr>
              <w:t xml:space="preserve">软件和信息技术服务业</w:t>
            </w:r>
            <w:r>
              <w:rPr>
                <w:rFonts w:hint="eastAsia" w:ascii="方正仿宋_GBK" w:hAnsi="方正仿宋_GBK" w:eastAsia="方正仿宋_GBK" w:cs="方正仿宋_GBK"/>
                <w:b w:val="0"/>
                <w:bCs w:val="0"/>
                <w:color w:val="000000"/>
                <w:sz w:val="28"/>
                <w:szCs w:val="28"/>
              </w:rPr>
            </w:r>
            <w:r/>
          </w:p>
        </w:tc>
      </w:tr>
    </w:tbl>
    <w:p>
      <w:pPr>
        <w:pStyle w:val="733"/>
        <w:numPr>
          <w:ilvl w:val="0"/>
          <w:numId w:val="0"/>
        </w:num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pStyle w:val="660"/>
        <w:spacing w:line="480" w:lineRule="exact"/>
        <w:rPr>
          <w:rFonts w:hint="eastAsia" w:ascii="仿宋" w:hAnsi="仿宋" w:eastAsia="仿宋"/>
          <w:sz w:val="28"/>
          <w:szCs w:val="28"/>
          <w:highlight w:val="none"/>
          <w:lang w:val="en-US" w:eastAsia="zh-CN" w:bidi="ar-SA"/>
        </w:rPr>
        <w:outlineLvl w:val="0"/>
      </w:pPr>
      <w:r/>
      <w:bookmarkStart w:id="175" w:name="_Toc20869"/>
      <w:r/>
      <w:bookmarkStart w:id="176" w:name="_Toc31441"/>
      <w:r/>
      <w:bookmarkStart w:id="177" w:name="_Toc9677"/>
      <w:r/>
      <w:bookmarkStart w:id="178" w:name="_Toc13453"/>
      <w:r/>
      <w:bookmarkStart w:id="179" w:name="_Toc25875"/>
      <w:r>
        <w:rPr>
          <w:rFonts w:hint="eastAsia" w:ascii="仿宋" w:hAnsi="仿宋" w:eastAsia="仿宋"/>
          <w:b/>
          <w:strike w:val="0"/>
          <w:color w:val="000000"/>
          <w:sz w:val="28"/>
          <w:szCs w:val="28"/>
          <w:lang w:val="en-US" w:eastAsia="zh-CN" w:bidi="ar-SA"/>
        </w:rPr>
        <w:t xml:space="preserve">二、</w:t>
      </w:r>
      <w:r>
        <w:rPr>
          <w:rFonts w:hint="eastAsia" w:ascii="仿宋" w:hAnsi="仿宋" w:eastAsia="仿宋"/>
          <w:b/>
          <w:strike w:val="0"/>
          <w:color w:val="000000"/>
          <w:sz w:val="28"/>
          <w:szCs w:val="28"/>
          <w:lang w:val="en-US" w:eastAsia="zh-CN"/>
        </w:rPr>
        <w:t xml:space="preserve">采购内容</w:t>
      </w:r>
      <w:r>
        <w:rPr>
          <w:rFonts w:hint="eastAsia" w:ascii="仿宋" w:hAnsi="仿宋" w:eastAsia="仿宋"/>
          <w:sz w:val="28"/>
          <w:szCs w:val="28"/>
          <w:highlight w:val="none"/>
          <w:lang w:val="en-US" w:eastAsia="zh-CN" w:bidi="ar-SA"/>
        </w:rPr>
      </w:r>
      <w:r/>
    </w:p>
    <w:p>
      <w:pPr>
        <w:pStyle w:val="733"/>
        <w:numPr>
          <w:ilvl w:val="0"/>
          <w:numId w:val="0"/>
        </w:numPr>
        <w:ind w:firstLine="560"/>
        <w:spacing w:line="480" w:lineRule="exact"/>
        <w:rPr>
          <w:rFonts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（一）基本情况</w:t>
      </w:r>
      <w:r>
        <w:rPr>
          <w:rFonts w:ascii="仿宋" w:hAnsi="仿宋" w:eastAsia="仿宋"/>
          <w:sz w:val="28"/>
          <w:szCs w:val="28"/>
          <w:highlight w:val="none"/>
          <w:lang w:val="en-US" w:eastAsia="zh-CN" w:bidi="ar-SA"/>
        </w:rPr>
      </w:r>
      <w:r/>
    </w:p>
    <w:p>
      <w:pPr>
        <w:pStyle w:val="733"/>
        <w:numPr>
          <w:ilvl w:val="0"/>
          <w:numId w:val="0"/>
        </w:numPr>
        <w:ind w:firstLine="560"/>
        <w:spacing w:line="480" w:lineRule="exact"/>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为进一步加强数字政府建设，方便企业办事</w:t>
      </w:r>
      <w:r>
        <w:rPr>
          <w:rFonts w:hint="eastAsia" w:ascii="仿宋" w:hAnsi="仿宋" w:eastAsia="仿宋"/>
          <w:sz w:val="28"/>
          <w:szCs w:val="28"/>
          <w:highlight w:val="none"/>
          <w:lang w:val="en-US" w:eastAsia="zh-CN" w:bidi="ar-SA"/>
        </w:rPr>
        <w:t xml:space="preserve">，减轻企业负担，节约财政支出成本，依托我局现有的电子印章平台，整合了人社、医保、公积金数字证书，为企业提供线上统一数字认证和签章服务，实现一张数字证书在各部门系统贯通办事、一证通行。CA数字证书服务项目是为做好整合后CA数字证书的统筹管理，保障已发证书的正常稳定使用所采购的服务项目。该项目2023年通过单一来源采购方式，选定江苏省数据集团数字科技有限公司（原江苏省江苏数科数字科技有限公司，下称“江苏数科CA”）为服务供应商，2024年、2025年进行合同续签，现2025-2026年服务即将到期，需重新采购。</w:t>
      </w:r>
      <w:r>
        <w:rPr>
          <w:rFonts w:hint="eastAsia" w:ascii="仿宋" w:hAnsi="仿宋" w:eastAsia="仿宋"/>
          <w:sz w:val="28"/>
          <w:szCs w:val="28"/>
          <w:highlight w:val="none"/>
          <w:lang w:val="en-US" w:eastAsia="zh-CN" w:bidi="ar-SA"/>
        </w:rPr>
      </w:r>
      <w:r/>
    </w:p>
    <w:p>
      <w:pPr>
        <w:pStyle w:val="733"/>
        <w:numPr>
          <w:ilvl w:val="0"/>
          <w:numId w:val="0"/>
        </w:numPr>
        <w:ind w:firstLine="560"/>
        <w:spacing w:line="480" w:lineRule="exact"/>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江苏省数据集团数字科技有限公司（简称“江苏数科CA”）成立于2017年12月，注册资金12000万元，是江苏省数据集团全资国有企业，专业第三方电子认证服务机构，江苏省信息安全基础保障设施的建设运营主体。主营业务有电子认证服务；与电子认证有关的技术开发、技术服务；计算机通信网络安全系统的开发。江苏数科CA具有工信部颁发的《电子认证服务许可证》、国家密码局颁发的《电子认证服务使用密码许可证》。</w:t>
      </w:r>
      <w:r>
        <w:rPr>
          <w:rFonts w:hint="eastAsia" w:ascii="仿宋" w:hAnsi="仿宋" w:eastAsia="仿宋"/>
          <w:sz w:val="28"/>
          <w:szCs w:val="28"/>
          <w:highlight w:val="none"/>
          <w:lang w:val="en-US" w:eastAsia="zh-CN" w:bidi="ar-SA"/>
        </w:rPr>
      </w:r>
      <w:r/>
    </w:p>
    <w:p>
      <w:pPr>
        <w:pStyle w:val="733"/>
        <w:numPr>
          <w:ilvl w:val="0"/>
          <w:numId w:val="0"/>
        </w:numPr>
        <w:ind w:firstLine="560"/>
        <w:spacing w:line="480" w:lineRule="exact"/>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江苏数科CA应用最先进的密码信息技术，完备的密钥管理系统和证书认证系统，建立包含个人、法人和其他社会组织、网站、设备、代码等各种网络空间主体的虚拟身份和现实社会真实身份有效对应的身份标识生态系统，为各类应用提供身份认证服务、按需签名服务、可信保全服务、责任认定服务等，基于身份、信用和业务提供网络信任综合服务，有高度的权威性、可靠性、公正性和安全性。</w:t>
      </w:r>
      <w:r>
        <w:rPr>
          <w:rFonts w:hint="eastAsia" w:ascii="仿宋" w:hAnsi="仿宋" w:eastAsia="仿宋"/>
          <w:sz w:val="28"/>
          <w:szCs w:val="28"/>
          <w:highlight w:val="none"/>
          <w:lang w:val="en-US" w:eastAsia="zh-CN" w:bidi="ar-SA"/>
        </w:rPr>
      </w:r>
      <w:r/>
    </w:p>
    <w:p>
      <w:pPr>
        <w:pStyle w:val="733"/>
        <w:numPr>
          <w:ilvl w:val="0"/>
          <w:numId w:val="0"/>
        </w:numPr>
        <w:ind w:firstLine="560"/>
        <w:spacing w:line="480" w:lineRule="exact"/>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江苏数科CA已与省社保一体化信息平台、省医保公共服务平台完成对接，目前南通地区医保、社保、公积金已发放的CA数字证</w:t>
      </w:r>
      <w:r>
        <w:rPr>
          <w:rFonts w:hint="eastAsia" w:ascii="仿宋" w:hAnsi="仿宋" w:eastAsia="仿宋"/>
          <w:sz w:val="28"/>
          <w:szCs w:val="28"/>
          <w:highlight w:val="none"/>
          <w:lang w:val="en-US" w:eastAsia="zh-CN" w:bidi="ar-SA"/>
        </w:rPr>
        <w:t xml:space="preserve">书均由江苏数科CA统一制作并提供服务，用户已习惯使用现有数字证书及配套服务体系。该公司对我局电子印章平台及人社、医保、公积金等多部门系统的技术架构、对接规范、证书应用流程有透彻理解，能够确保本项目在服务内容、技术支撑、用户管理等方面与现有系统无缝衔接。为保持CA数字证书服务的连续性、一致性，避免数据迁移风险，充分利旧现有证书资源，缩短采购及建设周期，节约财政资金，根据《中华人民共和国政府采购法》第三章第三十一条规定，本项目拟采用单一来源采购方式，继续由江苏省数据集团数字科技有限公司提供CA数字证书服务项目。</w:t>
      </w:r>
      <w:r>
        <w:rPr>
          <w:rFonts w:hint="eastAsia" w:ascii="仿宋" w:hAnsi="仿宋" w:eastAsia="仿宋"/>
          <w:sz w:val="28"/>
          <w:szCs w:val="28"/>
          <w:highlight w:val="none"/>
          <w:lang w:val="en-US" w:eastAsia="zh-CN" w:bidi="ar-SA"/>
        </w:rPr>
      </w:r>
      <w:r/>
    </w:p>
    <w:p>
      <w:pPr>
        <w:pStyle w:val="660"/>
        <w:ind w:firstLine="560"/>
        <w:spacing w:line="500" w:lineRule="exact"/>
        <w:rPr>
          <w:rFonts w:eastAsia="方正仿宋_GBK"/>
          <w:b w:val="0"/>
          <w:bCs w:val="0"/>
          <w:sz w:val="28"/>
          <w:szCs w:val="28"/>
          <w:highlight w:val="none"/>
          <w:lang w:val="en-US" w:eastAsia="zh-CN"/>
        </w:rPr>
      </w:pP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lang w:val="en-US" w:eastAsia="zh-CN"/>
        </w:rPr>
        <w:t xml:space="preserve">二</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lang w:val="en-US" w:eastAsia="zh-CN"/>
        </w:rPr>
        <w:t xml:space="preserve">采购项目内容</w:t>
      </w:r>
      <w:r>
        <w:rPr>
          <w:rFonts w:eastAsia="方正仿宋_GBK"/>
          <w:b w:val="0"/>
          <w:bCs w:val="0"/>
          <w:sz w:val="28"/>
          <w:szCs w:val="28"/>
          <w:highlight w:val="none"/>
          <w:lang w:val="en-US" w:eastAsia="zh-CN"/>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1. </w:t>
      </w:r>
      <w:r>
        <w:rPr>
          <w:rFonts w:hint="eastAsia" w:eastAsia="方正仿宋_GBK"/>
          <w:b w:val="0"/>
          <w:bCs w:val="0"/>
          <w:sz w:val="28"/>
          <w:szCs w:val="28"/>
          <w:highlight w:val="none"/>
        </w:rPr>
        <w:t xml:space="preserve">大厅网点服务</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lang w:val="en-US" w:eastAsia="zh-CN"/>
        </w:rPr>
        <w:t xml:space="preserve">1</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服务内容：负责CA证书的申请、更换、变更、解密、补办、挂失、注销等业务；现场培训、指导客户使用证书服务；一站式报修处理服务；关于CA证书投诉受理服务。</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lang w:val="en-US" w:eastAsia="zh-CN"/>
        </w:rPr>
        <w:t xml:space="preserve">2</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服务标准：</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工作时间：提供5*8（每周5天、每天8小时）的网点服务。</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服务时效：证书办理当日领取，其余解密、挂失、冻结、注销等相关业务可以在窗口即时依序办理提供一站式处理。</w:t>
      </w:r>
      <w:r>
        <w:rPr>
          <w:rFonts w:hint="eastAsia" w:eastAsia="方正仿宋_GBK"/>
          <w:b w:val="0"/>
          <w:bCs w:val="0"/>
          <w:sz w:val="28"/>
          <w:szCs w:val="28"/>
          <w:highlight w:val="none"/>
        </w:rPr>
      </w:r>
      <w:r/>
    </w:p>
    <w:p>
      <w:pPr>
        <w:pStyle w:val="660"/>
        <w:numPr>
          <w:ilvl w:val="0"/>
          <w:numId w:val="0"/>
        </w:numPr>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lang w:val="en-US" w:eastAsia="zh-CN" w:bidi="ar-SA"/>
        </w:rPr>
        <w:t xml:space="preserve">2.</w:t>
      </w:r>
      <w:r>
        <w:rPr>
          <w:rFonts w:hint="eastAsia" w:eastAsia="方正仿宋_GBK"/>
          <w:b w:val="0"/>
          <w:bCs w:val="0"/>
          <w:sz w:val="28"/>
          <w:szCs w:val="28"/>
          <w:highlight w:val="none"/>
        </w:rPr>
        <w:t xml:space="preserve">电话服务</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lang w:val="en-US" w:eastAsia="zh-CN"/>
        </w:rPr>
        <w:t xml:space="preserve">1</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服务内容：CA证书的申请、更换、变更、解密、补办、挂失、注销等业务咨询；证书使用故障电话指导解决服务；证书使用故障一站式受理、派单与回访（远程技术服务受理与派单、回访）；人工服务；服务数据的录入与分析，定期形成服务分析报告；客户回访；用户满意度调查。</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lang w:val="en-US" w:eastAsia="zh-CN"/>
        </w:rPr>
        <w:t xml:space="preserve">2</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服务标准：提供5*8小时热线电话服务，用户电话一次接通率达到90%以上。用户满意度95%以上。证书使用故障电话指导解决或者一站式受理、派单与回访，直到定点单位问题解决。</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lang w:val="en-US" w:eastAsia="zh-CN"/>
        </w:rPr>
        <w:t xml:space="preserve">3. </w:t>
      </w:r>
      <w:r>
        <w:rPr>
          <w:rFonts w:hint="eastAsia" w:eastAsia="方正仿宋_GBK"/>
          <w:b w:val="0"/>
          <w:bCs w:val="0"/>
          <w:sz w:val="28"/>
          <w:szCs w:val="28"/>
          <w:highlight w:val="none"/>
        </w:rPr>
        <w:t xml:space="preserve">远程技术服务</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lang w:val="en-US" w:eastAsia="zh-CN"/>
        </w:rPr>
        <w:t xml:space="preserve">1</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服务内容：对于电话咨询不能答复解决问题的，由座席人员在征得用户同意后，将问题转给技术人员，由技术人员通过在线远程方式即时为用户解决问题，包括帮助客户解决证书故障并指导用户登录、帮助客户处理电脑客户端问题等。</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lang w:val="en-US" w:eastAsia="zh-CN"/>
        </w:rPr>
        <w:t xml:space="preserve">2</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服务标准：</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服务步骤：检测江苏数科CA助手及证书运行是否正常、可用，系统是否正常进入(必做1-5分钟)。</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清理windows启动程序及垃圾(看C盘空间情况，1-5分钟)。</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设置ie锁定(1-5分钟)。</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病毒扫描及查杀(看客户电脑配置情况，太低可不做10分钟)。</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咨询客户是否有其他需求。</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响应时间：半个小时以内通过远程服务帮助客户解决证书故障、指导用户处理电脑客户端问题。</w:t>
      </w:r>
      <w:r>
        <w:rPr>
          <w:rFonts w:hint="eastAsia" w:eastAsia="方正仿宋_GBK"/>
          <w:b w:val="0"/>
          <w:bCs w:val="0"/>
          <w:sz w:val="28"/>
          <w:szCs w:val="28"/>
          <w:highlight w:val="none"/>
        </w:rPr>
      </w:r>
      <w:r/>
    </w:p>
    <w:p>
      <w:pPr>
        <w:pStyle w:val="660"/>
        <w:numPr>
          <w:ilvl w:val="0"/>
          <w:numId w:val="6"/>
        </w:numPr>
        <w:ind w:left="0"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培训服务</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lang w:val="en-US" w:eastAsia="zh-CN"/>
        </w:rPr>
        <w:t xml:space="preserve">1</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服务内容：为证书用户提供一次证书相关的培训，培训内容包括CA证书安装说明、CA证书操作说明、CA证书使用注意事项及常规问题的解决方法。根据应用部门需求，对办证企业开展集中培训。</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lang w:val="en-US" w:eastAsia="zh-CN"/>
        </w:rPr>
        <w:t xml:space="preserve">2</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服务标准：确保用户100%会使用数字证书及常规问题的解决。</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lang w:val="en-US" w:eastAsia="zh-CN"/>
        </w:rPr>
        <w:t xml:space="preserve">3</w:t>
      </w:r>
      <w:r>
        <w:rPr>
          <w:rFonts w:hint="eastAsia" w:eastAsia="方正仿宋_GBK"/>
          <w:b w:val="0"/>
          <w:bCs w:val="0"/>
          <w:sz w:val="28"/>
          <w:szCs w:val="28"/>
          <w:highlight w:val="none"/>
          <w:lang w:eastAsia="zh-CN"/>
        </w:rPr>
        <w:t xml:space="preserve">）</w:t>
      </w:r>
      <w:r>
        <w:rPr>
          <w:rFonts w:hint="eastAsia" w:eastAsia="方正仿宋_GBK"/>
          <w:b w:val="0"/>
          <w:bCs w:val="0"/>
          <w:sz w:val="28"/>
          <w:szCs w:val="28"/>
          <w:highlight w:val="none"/>
        </w:rPr>
        <w:t xml:space="preserve">培训方式：</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现场培训：客服人员在局方所提供的场地内提供现场培训服务，客户可根据局方所指定的具体日期前来参加培训。</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自主培训：客户可根据CA证书安装手册及培训视频自己学习安装使用，江苏数科CA网站将联合局方建设QQ群并提供培训资料的下载。</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（五）CA质保</w:t>
      </w:r>
      <w:r>
        <w:rPr>
          <w:rFonts w:hint="eastAsia" w:eastAsia="方正仿宋_GBK"/>
          <w:b w:val="0"/>
          <w:bCs w:val="0"/>
          <w:sz w:val="28"/>
          <w:szCs w:val="28"/>
          <w:highlight w:val="none"/>
        </w:rPr>
      </w:r>
      <w:r/>
    </w:p>
    <w:p>
      <w:pPr>
        <w:pStyle w:val="660"/>
        <w:ind w:firstLine="560"/>
        <w:spacing w:line="500" w:lineRule="exact"/>
        <w:rPr>
          <w:rFonts w:hint="eastAsia" w:eastAsia="方正仿宋_GBK"/>
          <w:b w:val="0"/>
          <w:bCs w:val="0"/>
          <w:sz w:val="28"/>
          <w:szCs w:val="28"/>
          <w:highlight w:val="none"/>
        </w:rPr>
      </w:pPr>
      <w:r>
        <w:rPr>
          <w:rFonts w:hint="eastAsia" w:eastAsia="方正仿宋_GBK"/>
          <w:b w:val="0"/>
          <w:bCs w:val="0"/>
          <w:sz w:val="28"/>
          <w:szCs w:val="28"/>
          <w:highlight w:val="none"/>
        </w:rPr>
        <w:t xml:space="preserve">对已发江苏数科CA数字证书存储介质（USB-KEY）提供三年质保。</w:t>
      </w:r>
      <w:r>
        <w:rPr>
          <w:rFonts w:hint="eastAsia" w:eastAsia="方正仿宋_GBK"/>
          <w:b w:val="0"/>
          <w:bCs w:val="0"/>
          <w:sz w:val="28"/>
          <w:szCs w:val="28"/>
          <w:highlight w:val="none"/>
        </w:rPr>
      </w:r>
      <w:r/>
    </w:p>
    <w:p>
      <w:pPr>
        <w:pStyle w:val="672"/>
        <w:rPr>
          <w:rFonts w:hint="eastAsia"/>
        </w:rPr>
      </w:pPr>
      <w:r>
        <w:rPr>
          <w:rFonts w:hint="eastAsia"/>
        </w:rPr>
      </w:r>
      <w:r/>
    </w:p>
    <w:p>
      <w:pPr>
        <w:pStyle w:val="660"/>
        <w:numPr>
          <w:ilvl w:val="0"/>
          <w:numId w:val="0"/>
        </w:numPr>
        <w:spacing w:line="480" w:lineRule="exact"/>
        <w:rPr>
          <w:rFonts w:hint="eastAsia" w:ascii="仿宋" w:hAnsi="仿宋" w:eastAsia="仿宋" w:cs="Times New Roman"/>
          <w:b/>
          <w:color w:val="000000"/>
          <w:sz w:val="28"/>
          <w:szCs w:val="28"/>
        </w:rPr>
        <w:outlineLvl w:val="0"/>
      </w:pPr>
      <w:r>
        <w:rPr>
          <w:rFonts w:hint="eastAsia" w:ascii="仿宋" w:hAnsi="仿宋" w:eastAsia="仿宋" w:cs="Times New Roman"/>
          <w:b/>
          <w:color w:val="000000"/>
          <w:sz w:val="28"/>
          <w:szCs w:val="28"/>
          <w:lang w:val="en-US" w:eastAsia="zh-CN" w:bidi="ar-SA"/>
        </w:rPr>
        <w:t xml:space="preserve">三、</w:t>
      </w:r>
      <w:r>
        <w:rPr>
          <w:rFonts w:hint="eastAsia" w:ascii="仿宋" w:hAnsi="仿宋" w:eastAsia="仿宋" w:cs="Times New Roman"/>
          <w:b/>
          <w:color w:val="000000"/>
          <w:sz w:val="28"/>
          <w:szCs w:val="28"/>
        </w:rPr>
        <w:t xml:space="preserve">服务要求</w:t>
      </w:r>
      <w:r>
        <w:rPr>
          <w:rFonts w:hint="eastAsia" w:ascii="仿宋" w:hAnsi="仿宋" w:eastAsia="仿宋" w:cs="Times New Roman"/>
          <w:b/>
          <w:color w:val="000000"/>
          <w:sz w:val="28"/>
          <w:szCs w:val="28"/>
        </w:rPr>
      </w:r>
      <w:r/>
    </w:p>
    <w:p>
      <w:pPr>
        <w:pStyle w:val="660"/>
        <w:ind w:firstLine="560"/>
        <w:keepLines w:val="0"/>
        <w:keepNext w:val="0"/>
        <w:pageBreakBefore w:val="0"/>
        <w:spacing w:line="580" w:lineRule="exact"/>
        <w:widowControl w:val="off"/>
        <w:rPr>
          <w:rFonts w:hint="eastAsia" w:ascii="方正楷体_GBK" w:hAnsi="方正楷体_GBK" w:eastAsia="方正楷体_GBK" w:cs="方正楷体_GBK"/>
          <w:b w:val="0"/>
          <w:bCs w:val="0"/>
          <w:sz w:val="28"/>
          <w:szCs w:val="28"/>
        </w:rPr>
      </w:pPr>
      <w:r>
        <w:rPr>
          <w:rFonts w:hint="eastAsia" w:ascii="方正楷体_GBK" w:hAnsi="方正楷体_GBK" w:eastAsia="方正楷体_GBK" w:cs="方正楷体_GBK"/>
          <w:b w:val="0"/>
          <w:bCs w:val="0"/>
          <w:sz w:val="28"/>
          <w:szCs w:val="28"/>
        </w:rPr>
        <w:t xml:space="preserve">（一）</w:t>
      </w:r>
      <w:r>
        <w:rPr>
          <w:rFonts w:hint="eastAsia" w:ascii="方正楷体_GBK" w:hAnsi="方正楷体_GBK" w:eastAsia="方正楷体_GBK" w:cs="方正楷体_GBK"/>
          <w:b w:val="0"/>
          <w:bCs w:val="0"/>
          <w:sz w:val="28"/>
          <w:szCs w:val="28"/>
        </w:rPr>
        <w:t xml:space="preserve">驻场服务：</w:t>
      </w:r>
      <w:r>
        <w:rPr>
          <w:rFonts w:hint="eastAsia" w:ascii="方正楷体_GBK" w:hAnsi="方正楷体_GBK" w:eastAsia="方正楷体_GBK" w:cs="方正楷体_GBK"/>
          <w:b w:val="0"/>
          <w:bCs w:val="0"/>
          <w:sz w:val="28"/>
          <w:szCs w:val="28"/>
        </w:rPr>
      </w:r>
      <w:r/>
    </w:p>
    <w:p>
      <w:pPr>
        <w:pStyle w:val="660"/>
        <w:ind w:firstLine="560"/>
        <w:spacing w:line="540" w:lineRule="exact"/>
        <w:rPr>
          <w:rFonts w:hint="eastAsia" w:ascii="Times New Roman" w:hAnsi="Times New Roman" w:eastAsia="方正仿宋_GBK" w:cs="Times New Roman"/>
          <w:color w:val="000000"/>
          <w:sz w:val="28"/>
          <w:szCs w:val="28"/>
          <w:lang w:val="en-US" w:eastAsia="zh-CN" w:bidi="ar-SA"/>
        </w:rPr>
      </w:pPr>
      <w:r>
        <w:rPr>
          <w:rFonts w:hint="eastAsia" w:ascii="Times New Roman" w:hAnsi="Times New Roman" w:eastAsia="方正仿宋_GBK" w:cs="Times New Roman"/>
          <w:color w:val="000000"/>
          <w:sz w:val="28"/>
          <w:szCs w:val="28"/>
          <w:lang w:val="en-US" w:eastAsia="zh-CN" w:bidi="ar-SA"/>
        </w:rPr>
        <w:t xml:space="preserve">需在市本级辖区内提供至少5名政务中心窗口驻点服务人员（市政务中心2名，崇川区1名，开发区1名，通州湾1名）以及至少6名远程电话客服，负责CA证书的申领、更换、变更、解密、补办、挂失、注销等业务，培训、指导客户使用证书服务，提供一站式报修处理服务以及受理关于CA证书的投诉。</w:t>
      </w:r>
      <w:r>
        <w:rPr>
          <w:rFonts w:hint="eastAsia" w:ascii="Times New Roman" w:hAnsi="Times New Roman" w:eastAsia="方正仿宋_GBK" w:cs="Times New Roman"/>
          <w:color w:val="000000"/>
          <w:sz w:val="28"/>
          <w:szCs w:val="28"/>
          <w:lang w:val="en-US" w:eastAsia="zh-CN" w:bidi="ar-SA"/>
        </w:rPr>
      </w:r>
      <w:r/>
    </w:p>
    <w:p>
      <w:pPr>
        <w:pStyle w:val="660"/>
        <w:numPr>
          <w:ilvl w:val="0"/>
          <w:numId w:val="7"/>
        </w:numPr>
        <w:ind w:firstLine="560"/>
        <w:keepLines w:val="0"/>
        <w:keepNext w:val="0"/>
        <w:pageBreakBefore w:val="0"/>
        <w:spacing w:line="580" w:lineRule="exact"/>
        <w:widowControl w:val="off"/>
        <w:rPr>
          <w:rFonts w:hint="eastAsia" w:ascii="方正楷体_GBK" w:hAnsi="方正楷体_GBK" w:eastAsia="方正楷体_GBK" w:cs="方正楷体_GBK"/>
          <w:b w:val="0"/>
          <w:bCs w:val="0"/>
          <w:sz w:val="28"/>
          <w:szCs w:val="28"/>
        </w:rPr>
      </w:pPr>
      <w:r>
        <w:rPr>
          <w:rFonts w:hint="eastAsia" w:ascii="方正楷体_GBK" w:hAnsi="方正楷体_GBK" w:eastAsia="方正楷体_GBK" w:cs="方正楷体_GBK"/>
          <w:b w:val="0"/>
          <w:bCs w:val="0"/>
          <w:sz w:val="28"/>
          <w:szCs w:val="28"/>
        </w:rPr>
        <w:t xml:space="preserve">集群服务：</w:t>
      </w:r>
      <w:r>
        <w:rPr>
          <w:rFonts w:hint="eastAsia" w:ascii="方正楷体_GBK" w:hAnsi="方正楷体_GBK" w:eastAsia="方正楷体_GBK" w:cs="方正楷体_GBK"/>
          <w:b w:val="0"/>
          <w:bCs w:val="0"/>
          <w:sz w:val="28"/>
          <w:szCs w:val="28"/>
        </w:rPr>
      </w:r>
      <w:r/>
    </w:p>
    <w:p>
      <w:pPr>
        <w:pStyle w:val="660"/>
        <w:numPr>
          <w:ilvl w:val="0"/>
          <w:numId w:val="0"/>
        </w:numPr>
        <w:ind w:firstLine="560"/>
        <w:keepLines w:val="0"/>
        <w:keepNext w:val="0"/>
        <w:pageBreakBefore w:val="0"/>
        <w:spacing w:line="5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通过证书助手、QQ群、远程支持、短信通知等方式，引导用户使用并帮助用户解决问题，确保用户领取CA证书后能够正常使用。</w:t>
      </w:r>
      <w:r>
        <w:rPr>
          <w:rFonts w:ascii="Times New Roman" w:hAnsi="Times New Roman" w:eastAsia="方正仿宋_GBK" w:cs="Times New Roman"/>
          <w:sz w:val="28"/>
          <w:szCs w:val="28"/>
        </w:rPr>
      </w:r>
      <w:r/>
    </w:p>
    <w:p>
      <w:pPr>
        <w:pStyle w:val="660"/>
        <w:numPr>
          <w:ilvl w:val="0"/>
          <w:numId w:val="7"/>
        </w:numPr>
        <w:ind w:left="0" w:firstLine="560"/>
        <w:keepLines w:val="0"/>
        <w:keepNext w:val="0"/>
        <w:pageBreakBefore w:val="0"/>
        <w:spacing w:line="580" w:lineRule="exact"/>
        <w:widowControl w:val="off"/>
        <w:rPr>
          <w:rFonts w:hint="eastAsia" w:ascii="方正楷体_GBK" w:hAnsi="方正楷体_GBK" w:eastAsia="方正楷体_GBK" w:cs="方正楷体_GBK"/>
          <w:b w:val="0"/>
          <w:bCs w:val="0"/>
          <w:sz w:val="28"/>
          <w:szCs w:val="28"/>
        </w:rPr>
      </w:pPr>
      <w:r>
        <w:rPr>
          <w:rFonts w:hint="eastAsia" w:ascii="方正楷体_GBK" w:hAnsi="方正楷体_GBK" w:eastAsia="方正楷体_GBK" w:cs="方正楷体_GBK"/>
          <w:b w:val="0"/>
          <w:bCs w:val="0"/>
          <w:sz w:val="28"/>
          <w:szCs w:val="28"/>
        </w:rPr>
        <w:t xml:space="preserve">其他：</w:t>
      </w:r>
      <w:r>
        <w:rPr>
          <w:rFonts w:hint="eastAsia" w:ascii="方正楷体_GBK" w:hAnsi="方正楷体_GBK" w:eastAsia="方正楷体_GBK" w:cs="方正楷体_GBK"/>
          <w:b w:val="0"/>
          <w:bCs w:val="0"/>
          <w:sz w:val="28"/>
          <w:szCs w:val="28"/>
        </w:rPr>
      </w:r>
      <w:r/>
    </w:p>
    <w:p>
      <w:pPr>
        <w:pStyle w:val="660"/>
        <w:numPr>
          <w:ilvl w:val="0"/>
          <w:numId w:val="0"/>
        </w:numPr>
        <w:ind w:firstLine="560"/>
        <w:keepLines w:val="0"/>
        <w:keepNext w:val="0"/>
        <w:pageBreakBefore w:val="0"/>
        <w:spacing w:line="5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服务商驻点客服人员需遵守南通市</w:t>
      </w:r>
      <w:r>
        <w:rPr>
          <w:rFonts w:hint="eastAsia" w:ascii="Times New Roman" w:hAnsi="Times New Roman" w:eastAsia="方正仿宋_GBK" w:cs="Times New Roman"/>
          <w:sz w:val="28"/>
          <w:szCs w:val="28"/>
          <w:lang w:eastAsia="zh-CN"/>
        </w:rPr>
        <w:t xml:space="preserve">数据</w:t>
      </w:r>
      <w:r>
        <w:rPr>
          <w:rFonts w:ascii="Times New Roman" w:hAnsi="Times New Roman" w:eastAsia="方正仿宋_GBK" w:cs="Times New Roman"/>
          <w:sz w:val="28"/>
          <w:szCs w:val="28"/>
        </w:rPr>
        <w:t xml:space="preserve">局各项管理规定，做好安全管理和保密工作，接受局信息处管理，做好临时交办的其他保障任务。</w:t>
      </w:r>
      <w:r>
        <w:rPr>
          <w:rFonts w:ascii="Times New Roman" w:hAnsi="Times New Roman" w:eastAsia="方正仿宋_GBK" w:cs="Times New Roman"/>
          <w:sz w:val="28"/>
          <w:szCs w:val="28"/>
        </w:rPr>
      </w:r>
      <w:r/>
    </w:p>
    <w:p>
      <w:pPr>
        <w:pStyle w:val="660"/>
        <w:ind w:firstLine="560"/>
        <w:spacing w:line="500" w:lineRule="exact"/>
        <w:rPr>
          <w:rFonts w:eastAsia="方正仿宋_GBK"/>
          <w:b/>
          <w:bCs/>
          <w:sz w:val="28"/>
          <w:szCs w:val="28"/>
          <w:highlight w:val="none"/>
        </w:rPr>
      </w:pPr>
      <w:r>
        <w:rPr>
          <w:rFonts w:eastAsia="方正仿宋_GBK"/>
          <w:b/>
          <w:bCs/>
          <w:sz w:val="28"/>
          <w:szCs w:val="28"/>
          <w:highlight w:val="none"/>
        </w:rPr>
      </w:r>
      <w:r/>
    </w:p>
    <w:p>
      <w:pPr>
        <w:pStyle w:val="660"/>
        <w:spacing w:line="480" w:lineRule="exact"/>
        <w:rPr>
          <w:rFonts w:ascii="仿宋" w:hAnsi="仿宋" w:eastAsia="仿宋"/>
          <w:b/>
          <w:strike w:val="0"/>
          <w:color w:val="000000"/>
          <w:sz w:val="28"/>
          <w:szCs w:val="28"/>
          <w:lang w:val="en-US" w:eastAsia="zh-CN"/>
        </w:rPr>
        <w:outlineLvl w:val="0"/>
      </w:pPr>
      <w:r>
        <w:rPr>
          <w:rFonts w:hint="eastAsia" w:ascii="仿宋" w:hAnsi="仿宋" w:eastAsia="仿宋"/>
          <w:b/>
          <w:strike w:val="0"/>
          <w:color w:val="000000"/>
          <w:sz w:val="28"/>
          <w:szCs w:val="28"/>
          <w:lang w:val="en-US" w:eastAsia="zh-CN"/>
        </w:rPr>
        <w:t xml:space="preserve">四、</w:t>
      </w:r>
      <w:r>
        <w:rPr>
          <w:rFonts w:ascii="仿宋" w:hAnsi="仿宋" w:eastAsia="仿宋"/>
          <w:b/>
          <w:strike w:val="0"/>
          <w:color w:val="000000"/>
          <w:sz w:val="28"/>
          <w:szCs w:val="28"/>
        </w:rPr>
        <w:t xml:space="preserve">技术要求</w:t>
      </w:r>
      <w:bookmarkEnd w:id="175"/>
      <w:r/>
      <w:bookmarkEnd w:id="176"/>
      <w:r/>
      <w:bookmarkEnd w:id="177"/>
      <w:r/>
      <w:bookmarkEnd w:id="178"/>
      <w:r/>
      <w:bookmarkEnd w:id="179"/>
      <w:r>
        <w:rPr>
          <w:rFonts w:ascii="仿宋" w:hAnsi="仿宋" w:eastAsia="仿宋"/>
          <w:b/>
          <w:strike w:val="0"/>
          <w:color w:val="000000"/>
          <w:sz w:val="28"/>
          <w:szCs w:val="28"/>
          <w:lang w:val="en-US" w:eastAsia="zh-CN"/>
        </w:rPr>
      </w:r>
      <w:r/>
    </w:p>
    <w:p>
      <w:pPr>
        <w:pStyle w:val="660"/>
        <w:ind w:firstLine="640"/>
        <w:spacing w:line="580" w:lineRule="exact"/>
        <w:rPr>
          <w:rFonts w:hint="eastAsia" w:ascii="楷体" w:hAnsi="楷体" w:eastAsia="楷体" w:cs="楷体"/>
          <w:color w:val="000000"/>
          <w:sz w:val="32"/>
          <w:szCs w:val="32"/>
          <w:highlight w:val="none"/>
        </w:rPr>
      </w:pPr>
      <w:r>
        <w:rPr>
          <w:rFonts w:hint="eastAsia" w:ascii="楷体" w:hAnsi="楷体" w:eastAsia="楷体" w:cs="楷体"/>
          <w:color w:val="000000"/>
          <w:sz w:val="32"/>
          <w:szCs w:val="32"/>
          <w:highlight w:val="none"/>
        </w:rPr>
        <w:t xml:space="preserve">数字证书要求</w:t>
      </w:r>
      <w:r>
        <w:rPr>
          <w:rFonts w:hint="eastAsia" w:ascii="楷体" w:hAnsi="楷体" w:eastAsia="楷体" w:cs="楷体"/>
          <w:color w:val="000000"/>
          <w:sz w:val="32"/>
          <w:szCs w:val="32"/>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7898"/>
      </w:tblGrid>
      <w:tr>
        <w:trPr/>
        <w:tc>
          <w:tcPr>
            <w:tcW w:w="692" w:type="dxa"/>
            <w:vAlign w:val="center"/>
            <w:textDirection w:val="lrTb"/>
            <w:noWrap w:val="false"/>
          </w:tcPr>
          <w:p>
            <w:pPr>
              <w:pStyle w:val="660"/>
              <w:jc w:val="center"/>
              <w:spacing w:line="360" w:lineRule="auto"/>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序号</w:t>
            </w:r>
            <w:r>
              <w:rPr>
                <w:rFonts w:hint="eastAsia" w:ascii="仿宋" w:hAnsi="仿宋" w:eastAsia="仿宋" w:cs="仿宋"/>
                <w:b/>
                <w:bCs/>
                <w:sz w:val="22"/>
                <w:szCs w:val="22"/>
                <w:highlight w:val="none"/>
              </w:rPr>
            </w:r>
            <w:r/>
          </w:p>
        </w:tc>
        <w:tc>
          <w:tcPr>
            <w:tcW w:w="4307" w:type="dxa"/>
            <w:vAlign w:val="center"/>
            <w:textDirection w:val="lrTb"/>
            <w:noWrap w:val="false"/>
          </w:tcPr>
          <w:p>
            <w:pPr>
              <w:pStyle w:val="660"/>
              <w:ind w:firstLine="444"/>
              <w:jc w:val="center"/>
              <w:spacing w:line="360" w:lineRule="auto"/>
              <w:widowControl/>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服务功能要求</w:t>
            </w:r>
            <w:r>
              <w:rPr>
                <w:rFonts w:hint="eastAsia" w:ascii="仿宋" w:hAnsi="仿宋" w:eastAsia="仿宋" w:cs="仿宋"/>
                <w:b/>
                <w:bCs/>
                <w:sz w:val="22"/>
                <w:szCs w:val="22"/>
                <w:highlight w:val="none"/>
              </w:rPr>
            </w:r>
            <w:r/>
          </w:p>
        </w:tc>
      </w:tr>
      <w:tr>
        <w:trPr/>
        <w:tc>
          <w:tcPr>
            <w:tcW w:w="692" w:type="dxa"/>
            <w:vAlign w:val="center"/>
            <w:textDirection w:val="lrTb"/>
            <w:noWrap w:val="false"/>
          </w:tcPr>
          <w:p>
            <w:pPr>
              <w:pStyle w:val="660"/>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rPr>
                <w:rFonts w:hint="eastAsia" w:ascii="仿宋" w:hAnsi="仿宋" w:eastAsia="仿宋" w:cs="仿宋"/>
                <w:sz w:val="22"/>
                <w:szCs w:val="22"/>
                <w:highlight w:val="none"/>
              </w:rPr>
            </w:r>
            <w:r/>
          </w:p>
        </w:tc>
        <w:tc>
          <w:tcPr>
            <w:tcW w:w="4307" w:type="dxa"/>
            <w:vAlign w:val="top"/>
            <w:textDirection w:val="lrTb"/>
            <w:noWrap w:val="false"/>
          </w:tcPr>
          <w:p>
            <w:pPr>
              <w:pStyle w:val="660"/>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供应商应根据采购人实际业务需求，在本项目服务期内提供数字证书产品服务。</w:t>
            </w:r>
            <w:r>
              <w:rPr>
                <w:rFonts w:hint="eastAsia" w:ascii="仿宋" w:hAnsi="仿宋" w:eastAsia="仿宋" w:cs="仿宋"/>
                <w:sz w:val="22"/>
                <w:szCs w:val="22"/>
                <w:highlight w:val="none"/>
              </w:rPr>
            </w:r>
            <w:r/>
          </w:p>
        </w:tc>
      </w:tr>
      <w:tr>
        <w:trPr/>
        <w:tc>
          <w:tcPr>
            <w:tcW w:w="692" w:type="dxa"/>
            <w:vAlign w:val="center"/>
            <w:textDirection w:val="lrTb"/>
            <w:noWrap w:val="false"/>
          </w:tcPr>
          <w:p>
            <w:pPr>
              <w:pStyle w:val="660"/>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rPr>
                <w:rFonts w:hint="eastAsia" w:ascii="仿宋" w:hAnsi="仿宋" w:eastAsia="仿宋" w:cs="仿宋"/>
                <w:sz w:val="22"/>
                <w:szCs w:val="22"/>
                <w:highlight w:val="none"/>
              </w:rPr>
            </w:r>
            <w:r/>
          </w:p>
        </w:tc>
        <w:tc>
          <w:tcPr>
            <w:tcW w:w="4307" w:type="dxa"/>
            <w:vAlign w:val="top"/>
            <w:textDirection w:val="lrTb"/>
            <w:noWrap w:val="false"/>
          </w:tcPr>
          <w:p>
            <w:pPr>
              <w:pStyle w:val="660"/>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签发的数字证书遵循X.509V3标准，采用双证书双密钥机制，符合国家密码管理局《电子政务数字证书格式规范》相关要求。</w:t>
            </w:r>
            <w:r>
              <w:rPr>
                <w:rFonts w:hint="eastAsia" w:ascii="仿宋" w:hAnsi="仿宋" w:eastAsia="仿宋" w:cs="仿宋"/>
                <w:sz w:val="22"/>
                <w:szCs w:val="22"/>
                <w:highlight w:val="none"/>
              </w:rPr>
            </w:r>
            <w:r/>
          </w:p>
        </w:tc>
      </w:tr>
      <w:tr>
        <w:trPr>
          <w:trHeight w:val="615"/>
        </w:trPr>
        <w:tc>
          <w:tcPr>
            <w:tcW w:w="692" w:type="dxa"/>
            <w:vAlign w:val="center"/>
            <w:textDirection w:val="lrTb"/>
            <w:noWrap w:val="false"/>
          </w:tcPr>
          <w:p>
            <w:pPr>
              <w:pStyle w:val="660"/>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rPr>
                <w:rFonts w:hint="eastAsia" w:ascii="仿宋" w:hAnsi="仿宋" w:eastAsia="仿宋" w:cs="仿宋"/>
                <w:sz w:val="22"/>
                <w:szCs w:val="22"/>
                <w:highlight w:val="none"/>
              </w:rPr>
            </w:r>
            <w:r/>
          </w:p>
        </w:tc>
        <w:tc>
          <w:tcPr>
            <w:tcW w:w="4307" w:type="dxa"/>
            <w:vAlign w:val="top"/>
            <w:textDirection w:val="lrTb"/>
            <w:noWrap w:val="false"/>
          </w:tcPr>
          <w:p>
            <w:pPr>
              <w:pStyle w:val="660"/>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支持主流的操作系统，包括但不限于WindowsXP、2003、Vista、7、8、10、11等操作系统环境，对主机类型除要求支持TCP/IP通信协议外无其他任何特殊要求。</w:t>
            </w:r>
            <w:r>
              <w:rPr>
                <w:rFonts w:hint="eastAsia" w:ascii="仿宋" w:hAnsi="仿宋" w:eastAsia="仿宋" w:cs="仿宋"/>
                <w:sz w:val="22"/>
                <w:szCs w:val="22"/>
                <w:highlight w:val="none"/>
              </w:rPr>
            </w:r>
            <w:r/>
          </w:p>
        </w:tc>
      </w:tr>
      <w:tr>
        <w:trPr>
          <w:trHeight w:val="1294"/>
        </w:trPr>
        <w:tc>
          <w:tcPr>
            <w:tcW w:w="692" w:type="dxa"/>
            <w:vAlign w:val="center"/>
            <w:textDirection w:val="lrTb"/>
            <w:noWrap w:val="false"/>
          </w:tcPr>
          <w:p>
            <w:pPr>
              <w:pStyle w:val="660"/>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w:t>
            </w:r>
            <w:r>
              <w:rPr>
                <w:rFonts w:hint="eastAsia" w:ascii="仿宋" w:hAnsi="仿宋" w:eastAsia="仿宋" w:cs="仿宋"/>
                <w:sz w:val="22"/>
                <w:szCs w:val="22"/>
                <w:highlight w:val="none"/>
              </w:rPr>
            </w:r>
            <w:r/>
          </w:p>
        </w:tc>
        <w:tc>
          <w:tcPr>
            <w:tcW w:w="4307" w:type="dxa"/>
            <w:vAlign w:val="top"/>
            <w:textDirection w:val="lrTb"/>
            <w:noWrap w:val="false"/>
          </w:tcPr>
          <w:p>
            <w:pPr>
              <w:pStyle w:val="660"/>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支持多种标准接口，包括但不限于PKCS#11、MSCSP、JCE、X.509等接口，要求完成兼容性测试并提供基于该产品底层接口封装的函数接口。</w:t>
            </w:r>
            <w:r>
              <w:rPr>
                <w:rFonts w:hint="eastAsia" w:ascii="仿宋" w:hAnsi="仿宋" w:eastAsia="仿宋" w:cs="仿宋"/>
                <w:sz w:val="22"/>
                <w:szCs w:val="22"/>
                <w:highlight w:val="none"/>
              </w:rPr>
            </w:r>
            <w:r/>
          </w:p>
        </w:tc>
      </w:tr>
      <w:tr>
        <w:trPr/>
        <w:tc>
          <w:tcPr>
            <w:tcW w:w="692" w:type="dxa"/>
            <w:vAlign w:val="center"/>
            <w:textDirection w:val="lrTb"/>
            <w:noWrap w:val="false"/>
          </w:tcPr>
          <w:p>
            <w:pPr>
              <w:pStyle w:val="660"/>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w:t>
            </w:r>
            <w:r>
              <w:rPr>
                <w:rFonts w:hint="eastAsia" w:ascii="仿宋" w:hAnsi="仿宋" w:eastAsia="仿宋" w:cs="仿宋"/>
                <w:sz w:val="22"/>
                <w:szCs w:val="22"/>
                <w:highlight w:val="none"/>
              </w:rPr>
            </w:r>
            <w:r/>
          </w:p>
        </w:tc>
        <w:tc>
          <w:tcPr>
            <w:tcW w:w="4307" w:type="dxa"/>
            <w:vAlign w:val="top"/>
            <w:textDirection w:val="lrTb"/>
            <w:noWrap w:val="false"/>
          </w:tcPr>
          <w:p>
            <w:pPr>
              <w:pStyle w:val="660"/>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支持算法需求</w:t>
            </w:r>
            <w:r>
              <w:rPr>
                <w:rFonts w:hint="eastAsia" w:ascii="仿宋" w:hAnsi="仿宋" w:eastAsia="仿宋" w:cs="仿宋"/>
                <w:sz w:val="22"/>
                <w:szCs w:val="22"/>
                <w:highlight w:val="none"/>
              </w:rPr>
            </w:r>
            <w:r/>
          </w:p>
          <w:p>
            <w:pPr>
              <w:pStyle w:val="660"/>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（1）公开密钥算法——支持SM2等非对称算法。</w:t>
            </w:r>
            <w:r>
              <w:rPr>
                <w:rFonts w:hint="eastAsia" w:ascii="仿宋" w:hAnsi="仿宋" w:eastAsia="仿宋" w:cs="仿宋"/>
                <w:sz w:val="22"/>
                <w:szCs w:val="22"/>
                <w:highlight w:val="none"/>
              </w:rPr>
            </w:r>
            <w:r/>
          </w:p>
          <w:p>
            <w:pPr>
              <w:pStyle w:val="660"/>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（2）对称密钥算法——支持SM1等对称算法。</w:t>
            </w:r>
            <w:r>
              <w:rPr>
                <w:rFonts w:hint="eastAsia" w:ascii="仿宋" w:hAnsi="仿宋" w:eastAsia="仿宋" w:cs="仿宋"/>
                <w:sz w:val="22"/>
                <w:szCs w:val="22"/>
                <w:highlight w:val="none"/>
              </w:rPr>
            </w:r>
            <w:r/>
          </w:p>
          <w:p>
            <w:pPr>
              <w:pStyle w:val="660"/>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（3）支持SM3等哈希算法。</w:t>
            </w:r>
            <w:r>
              <w:rPr>
                <w:rFonts w:hint="eastAsia" w:ascii="仿宋" w:hAnsi="仿宋" w:eastAsia="仿宋" w:cs="仿宋"/>
                <w:sz w:val="22"/>
                <w:szCs w:val="22"/>
                <w:highlight w:val="none"/>
              </w:rPr>
            </w:r>
            <w:r/>
          </w:p>
        </w:tc>
      </w:tr>
      <w:tr>
        <w:trPr/>
        <w:tc>
          <w:tcPr>
            <w:tcW w:w="692" w:type="dxa"/>
            <w:vAlign w:val="center"/>
            <w:textDirection w:val="lrTb"/>
            <w:noWrap w:val="false"/>
          </w:tcPr>
          <w:p>
            <w:pPr>
              <w:pStyle w:val="660"/>
              <w:jc w:val="center"/>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w:t>
            </w:r>
            <w:r>
              <w:rPr>
                <w:rFonts w:hint="eastAsia" w:ascii="仿宋" w:hAnsi="仿宋" w:eastAsia="仿宋" w:cs="仿宋"/>
                <w:sz w:val="22"/>
                <w:szCs w:val="22"/>
                <w:highlight w:val="none"/>
              </w:rPr>
            </w:r>
            <w:r/>
          </w:p>
        </w:tc>
        <w:tc>
          <w:tcPr>
            <w:tcW w:w="4307" w:type="dxa"/>
            <w:vAlign w:val="top"/>
            <w:textDirection w:val="lrTb"/>
            <w:noWrap w:val="false"/>
          </w:tcPr>
          <w:p>
            <w:pPr>
              <w:pStyle w:val="660"/>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支持接口需求</w:t>
            </w:r>
            <w:r>
              <w:rPr>
                <w:rFonts w:hint="eastAsia" w:ascii="仿宋" w:hAnsi="仿宋" w:eastAsia="仿宋" w:cs="仿宋"/>
                <w:sz w:val="22"/>
                <w:szCs w:val="22"/>
                <w:highlight w:val="none"/>
              </w:rPr>
            </w:r>
            <w:r/>
          </w:p>
          <w:p>
            <w:pPr>
              <w:pStyle w:val="660"/>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（1）国际通用标准接口，支持所有主流操作系统平台，提供各种通用标准对称加解密、非对称加解密、数字签名、HASH算法等符合国家密码管理局规定的算法。</w:t>
            </w:r>
            <w:r>
              <w:rPr>
                <w:rFonts w:hint="eastAsia" w:ascii="仿宋" w:hAnsi="仿宋" w:eastAsia="仿宋" w:cs="仿宋"/>
                <w:sz w:val="22"/>
                <w:szCs w:val="22"/>
                <w:highlight w:val="none"/>
              </w:rPr>
            </w:r>
            <w:r/>
          </w:p>
          <w:p>
            <w:pPr>
              <w:pStyle w:val="660"/>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（2）微软的CryptoAPI编程接口，嵌入供应商底层CSP模块，可直接通过上层CryptoAPI访问供应商底层加密设备。应用于Windows系列操作系统。</w:t>
            </w:r>
            <w:r>
              <w:rPr>
                <w:rFonts w:hint="eastAsia" w:ascii="仿宋" w:hAnsi="仿宋" w:eastAsia="仿宋" w:cs="仿宋"/>
                <w:sz w:val="22"/>
                <w:szCs w:val="22"/>
                <w:highlight w:val="none"/>
              </w:rPr>
            </w:r>
            <w:r/>
          </w:p>
          <w:p>
            <w:pPr>
              <w:pStyle w:val="660"/>
              <w:ind w:firstLine="444"/>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（3）提供X.509等其他国际标准接口。</w:t>
            </w:r>
            <w:r>
              <w:rPr>
                <w:rFonts w:hint="eastAsia" w:ascii="仿宋" w:hAnsi="仿宋" w:eastAsia="仿宋" w:cs="仿宋"/>
                <w:sz w:val="22"/>
                <w:szCs w:val="22"/>
                <w:highlight w:val="none"/>
              </w:rPr>
            </w:r>
            <w:r/>
          </w:p>
        </w:tc>
      </w:tr>
    </w:tbl>
    <w:p>
      <w:pPr>
        <w:pStyle w:val="6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733"/>
        <w:rPr>
          <w:rFonts w:ascii="宋体" w:hAnsi="宋体" w:eastAsia="宋体"/>
          <w:bCs w:val="0"/>
          <w:sz w:val="20"/>
          <w:szCs w:val="20"/>
          <w:highlight w:val="none"/>
        </w:rPr>
      </w:pPr>
      <w:r>
        <w:rPr>
          <w:rFonts w:ascii="宋体" w:hAnsi="宋体" w:eastAsia="宋体"/>
          <w:bCs w:val="0"/>
          <w:sz w:val="20"/>
          <w:szCs w:val="20"/>
          <w:highlight w:val="none"/>
        </w:rPr>
      </w:r>
      <w:r/>
    </w:p>
    <w:p>
      <w:pPr>
        <w:pStyle w:val="660"/>
        <w:spacing w:line="480" w:lineRule="exact"/>
        <w:rPr>
          <w:rFonts w:ascii="仿宋" w:hAnsi="仿宋" w:eastAsia="仿宋"/>
          <w:b/>
          <w:bCs/>
          <w:strike w:val="0"/>
          <w:color w:val="000000"/>
          <w:sz w:val="28"/>
          <w:szCs w:val="28"/>
          <w:highlight w:val="none"/>
        </w:rPr>
        <w:outlineLvl w:val="0"/>
      </w:pPr>
      <w:r/>
      <w:bookmarkStart w:id="180" w:name="_Toc12273"/>
      <w:r/>
      <w:bookmarkStart w:id="181" w:name="_Toc11201"/>
      <w:r/>
      <w:bookmarkStart w:id="182" w:name="_Toc25207"/>
      <w:r/>
      <w:bookmarkStart w:id="183" w:name="_Toc8509"/>
      <w:r/>
      <w:bookmarkStart w:id="184" w:name="_Toc13011"/>
      <w:r>
        <w:rPr>
          <w:rFonts w:hint="eastAsia" w:ascii="仿宋" w:hAnsi="仿宋" w:eastAsia="仿宋"/>
          <w:b/>
          <w:bCs/>
          <w:strike w:val="0"/>
          <w:color w:val="000000"/>
          <w:sz w:val="28"/>
          <w:szCs w:val="28"/>
          <w:highlight w:val="none"/>
          <w:lang w:val="en-US" w:eastAsia="zh-CN"/>
        </w:rPr>
        <w:t xml:space="preserve">五</w:t>
      </w:r>
      <w:r>
        <w:rPr>
          <w:rFonts w:ascii="仿宋" w:hAnsi="仿宋" w:eastAsia="仿宋"/>
          <w:b/>
          <w:bCs/>
          <w:strike w:val="0"/>
          <w:color w:val="000000"/>
          <w:sz w:val="28"/>
          <w:szCs w:val="28"/>
          <w:highlight w:val="none"/>
        </w:rPr>
        <w:t xml:space="preserve">、</w:t>
      </w:r>
      <w:r>
        <w:rPr>
          <w:rFonts w:hint="eastAsia" w:ascii="仿宋" w:hAnsi="仿宋" w:eastAsia="仿宋"/>
          <w:b/>
          <w:bCs/>
          <w:strike w:val="0"/>
          <w:color w:val="000000"/>
          <w:sz w:val="28"/>
          <w:szCs w:val="28"/>
          <w:highlight w:val="none"/>
        </w:rPr>
        <w:t xml:space="preserve">商务</w:t>
      </w:r>
      <w:r>
        <w:rPr>
          <w:rFonts w:ascii="仿宋" w:hAnsi="仿宋" w:eastAsia="仿宋"/>
          <w:b/>
          <w:bCs/>
          <w:strike w:val="0"/>
          <w:color w:val="000000"/>
          <w:sz w:val="28"/>
          <w:szCs w:val="28"/>
          <w:highlight w:val="none"/>
        </w:rPr>
        <w:t xml:space="preserve">要求</w:t>
      </w:r>
      <w:bookmarkEnd w:id="180"/>
      <w:r/>
      <w:bookmarkEnd w:id="181"/>
      <w:r/>
      <w:bookmarkEnd w:id="182"/>
      <w:r/>
      <w:bookmarkEnd w:id="183"/>
      <w:r/>
      <w:bookmarkEnd w:id="184"/>
      <w:r>
        <w:rPr>
          <w:rFonts w:ascii="仿宋" w:hAnsi="仿宋" w:eastAsia="仿宋"/>
          <w:b/>
          <w:bCs/>
          <w:strike w:val="0"/>
          <w:color w:val="000000"/>
          <w:sz w:val="28"/>
          <w:szCs w:val="28"/>
          <w:highlight w:val="none"/>
        </w:rPr>
      </w:r>
      <w:r/>
    </w:p>
    <w:p>
      <w:pPr>
        <w:pStyle w:val="660"/>
        <w:numPr>
          <w:ilvl w:val="0"/>
          <w:numId w:val="0"/>
        </w:numPr>
        <w:spacing w:line="480" w:lineRule="exact"/>
        <w:rPr>
          <w:rFonts w:hint="eastAsia" w:ascii="仿宋" w:hAnsi="仿宋" w:eastAsia="仿宋"/>
          <w:strike/>
          <w:color w:val="000000"/>
          <w:sz w:val="28"/>
          <w:szCs w:val="28"/>
        </w:rPr>
      </w:pPr>
      <w:r>
        <w:rPr>
          <w:rFonts w:hint="eastAsia" w:ascii="仿宋" w:hAnsi="仿宋" w:eastAsia="仿宋"/>
          <w:strike/>
          <w:color w:val="000000"/>
          <w:sz w:val="28"/>
          <w:szCs w:val="28"/>
        </w:rPr>
      </w:r>
      <w:r/>
    </w:p>
    <w:p>
      <w:pPr>
        <w:pStyle w:val="660"/>
        <w:numPr>
          <w:ilvl w:val="0"/>
          <w:numId w:val="0"/>
        </w:numPr>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lang w:val="en-US" w:eastAsia="zh-CN"/>
        </w:rPr>
        <w:t xml:space="preserve">1.</w:t>
      </w:r>
      <w:r>
        <w:rPr>
          <w:rFonts w:hint="eastAsia" w:ascii="仿宋" w:hAnsi="仿宋" w:eastAsia="仿宋"/>
          <w:b/>
          <w:bCs/>
          <w:color w:val="000000"/>
          <w:sz w:val="28"/>
          <w:szCs w:val="28"/>
        </w:rPr>
        <w:t xml:space="preserve">采购标的的数量、采购项目交付或者实施的时间和地点；</w:t>
      </w:r>
      <w:r>
        <w:rPr>
          <w:rFonts w:hint="eastAsia" w:ascii="仿宋" w:hAnsi="仿宋" w:eastAsia="仿宋"/>
          <w:b/>
          <w:bCs/>
          <w:color w:val="000000"/>
          <w:sz w:val="28"/>
          <w:szCs w:val="28"/>
        </w:rPr>
      </w:r>
      <w:r/>
    </w:p>
    <w:tbl>
      <w:tblPr>
        <w:tblpPr w:horzAnchor="page" w:tblpX="2142" w:vertAnchor="text" w:tblpY="202" w:leftFromText="180" w:topFromText="0" w:rightFromText="180" w:bottomFromText="0"/>
        <w:tblW w:w="393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535"/>
        <w:gridCol w:w="2636"/>
        <w:gridCol w:w="2189"/>
      </w:tblGrid>
      <w:tr>
        <w:trPr>
          <w:trHeight w:val="435"/>
          <w:tblHeader/>
        </w:trPr>
        <w:tc>
          <w:tcPr>
            <w:shd w:val="clear" w:color="auto" w:fill="d0cece"/>
            <w:tcW w:w="587" w:type="dxa"/>
            <w:vAlign w:val="center"/>
            <w:textDirection w:val="lrTb"/>
            <w:noWrap/>
          </w:tcPr>
          <w:p>
            <w:pPr>
              <w:pStyle w:val="660"/>
              <w:jc w:val="center"/>
              <w:widowControl/>
              <w:rPr>
                <w:rFonts w:ascii="仿宋_GB2312" w:hAnsi="仿宋_GB2312" w:eastAsia="仿宋_GB2312" w:cs="仿宋_GB2312"/>
                <w:b/>
                <w:bCs/>
                <w:color w:val="000000"/>
                <w:sz w:val="24"/>
                <w:szCs w:val="24"/>
              </w:rPr>
              <w:framePr w:vAnchor="text" w:hAnchor="page" w:x="2142" w:y="202"/>
            </w:pPr>
            <w:r>
              <w:rPr>
                <w:rFonts w:hint="eastAsia" w:ascii="仿宋_GB2312" w:hAnsi="仿宋_GB2312" w:eastAsia="仿宋_GB2312" w:cs="仿宋_GB2312"/>
                <w:b/>
                <w:bCs/>
                <w:color w:val="000000"/>
                <w:sz w:val="24"/>
                <w:szCs w:val="24"/>
              </w:rPr>
              <w:t xml:space="preserve">序号</w:t>
            </w:r>
            <w:r>
              <w:rPr>
                <w:rFonts w:ascii="仿宋_GB2312" w:hAnsi="仿宋_GB2312" w:eastAsia="仿宋_GB2312" w:cs="仿宋_GB2312"/>
                <w:b/>
                <w:bCs/>
                <w:color w:val="000000"/>
                <w:sz w:val="24"/>
                <w:szCs w:val="24"/>
              </w:rPr>
            </w:r>
            <w:r/>
          </w:p>
        </w:tc>
        <w:tc>
          <w:tcPr>
            <w:shd w:val="clear" w:color="auto" w:fill="d0cece"/>
            <w:tcW w:w="1064" w:type="dxa"/>
            <w:vAlign w:val="center"/>
            <w:textDirection w:val="lrTb"/>
            <w:noWrap w:val="false"/>
          </w:tcPr>
          <w:p>
            <w:pPr>
              <w:pStyle w:val="660"/>
              <w:jc w:val="center"/>
              <w:widowControl/>
              <w:rPr>
                <w:rFonts w:ascii="仿宋_GB2312" w:hAnsi="仿宋_GB2312" w:eastAsia="仿宋_GB2312" w:cs="仿宋_GB2312"/>
                <w:b/>
                <w:bCs/>
                <w:color w:val="000000"/>
                <w:sz w:val="24"/>
                <w:szCs w:val="24"/>
              </w:rPr>
              <w:framePr w:vAnchor="text" w:hAnchor="page" w:x="2142" w:y="202"/>
            </w:pPr>
            <w:r>
              <w:rPr>
                <w:rFonts w:hint="eastAsia" w:ascii="仿宋_GB2312" w:hAnsi="仿宋_GB2312" w:eastAsia="仿宋_GB2312" w:cs="仿宋_GB2312"/>
                <w:b/>
                <w:bCs/>
                <w:color w:val="000000"/>
                <w:sz w:val="24"/>
                <w:szCs w:val="24"/>
              </w:rPr>
              <w:t xml:space="preserve">服务项目</w:t>
            </w:r>
            <w:r>
              <w:rPr>
                <w:rFonts w:ascii="仿宋_GB2312" w:hAnsi="仿宋_GB2312" w:eastAsia="仿宋_GB2312" w:cs="仿宋_GB2312"/>
                <w:b/>
                <w:bCs/>
                <w:color w:val="000000"/>
                <w:sz w:val="24"/>
                <w:szCs w:val="24"/>
              </w:rPr>
            </w:r>
            <w:r/>
          </w:p>
        </w:tc>
        <w:tc>
          <w:tcPr>
            <w:shd w:val="clear" w:color="auto" w:fill="d0cece"/>
            <w:tcW w:w="1828" w:type="dxa"/>
            <w:vAlign w:val="center"/>
            <w:textDirection w:val="lrTb"/>
            <w:noWrap w:val="false"/>
          </w:tcPr>
          <w:p>
            <w:pPr>
              <w:pStyle w:val="660"/>
              <w:jc w:val="center"/>
              <w:widowControl/>
              <w:rPr>
                <w:rFonts w:ascii="仿宋_GB2312" w:hAnsi="仿宋_GB2312" w:eastAsia="仿宋_GB2312" w:cs="仿宋_GB2312"/>
                <w:b/>
                <w:bCs/>
                <w:color w:val="000000"/>
                <w:sz w:val="24"/>
                <w:szCs w:val="24"/>
              </w:rPr>
              <w:framePr w:vAnchor="text" w:hAnchor="page" w:x="2142" w:y="202"/>
            </w:pPr>
            <w:r>
              <w:rPr>
                <w:rFonts w:hint="eastAsia" w:ascii="仿宋_GB2312" w:hAnsi="仿宋_GB2312" w:eastAsia="仿宋_GB2312" w:cs="仿宋_GB2312"/>
                <w:b/>
                <w:bCs/>
                <w:color w:val="000000"/>
                <w:sz w:val="24"/>
                <w:szCs w:val="24"/>
              </w:rPr>
              <w:t xml:space="preserve">服务内容</w:t>
            </w:r>
            <w:r>
              <w:rPr>
                <w:rFonts w:ascii="仿宋_GB2312" w:hAnsi="仿宋_GB2312" w:eastAsia="仿宋_GB2312" w:cs="仿宋_GB2312"/>
                <w:b/>
                <w:bCs/>
                <w:color w:val="000000"/>
                <w:sz w:val="24"/>
                <w:szCs w:val="24"/>
              </w:rPr>
            </w:r>
            <w:r/>
          </w:p>
        </w:tc>
        <w:tc>
          <w:tcPr>
            <w:shd w:val="clear" w:color="auto" w:fill="d0cece"/>
            <w:tcW w:w="1518" w:type="dxa"/>
            <w:vAlign w:val="top"/>
            <w:textDirection w:val="lrTb"/>
            <w:noWrap w:val="false"/>
          </w:tcPr>
          <w:p>
            <w:pPr>
              <w:pStyle w:val="660"/>
              <w:jc w:val="center"/>
              <w:widowControl/>
              <w:rPr>
                <w:rFonts w:ascii="仿宋_GB2312" w:hAnsi="仿宋_GB2312" w:eastAsia="仿宋_GB2312" w:cs="仿宋_GB2312"/>
                <w:b/>
                <w:bCs/>
                <w:color w:val="000000"/>
                <w:sz w:val="24"/>
                <w:szCs w:val="24"/>
              </w:rPr>
              <w:framePr w:vAnchor="text" w:hAnchor="page" w:x="2142" w:y="202"/>
            </w:pPr>
            <w:r>
              <w:rPr>
                <w:rFonts w:hint="eastAsia" w:ascii="仿宋_GB2312" w:hAnsi="仿宋_GB2312" w:eastAsia="仿宋_GB2312" w:cs="仿宋_GB2312"/>
                <w:b/>
                <w:bCs/>
                <w:color w:val="000000"/>
                <w:sz w:val="24"/>
                <w:szCs w:val="24"/>
              </w:rPr>
              <w:t xml:space="preserve">服务单价</w:t>
            </w:r>
            <w:r>
              <w:rPr>
                <w:rFonts w:ascii="仿宋_GB2312" w:hAnsi="仿宋_GB2312" w:eastAsia="仿宋_GB2312" w:cs="仿宋_GB2312"/>
                <w:b/>
                <w:bCs/>
                <w:color w:val="000000"/>
                <w:sz w:val="24"/>
                <w:szCs w:val="24"/>
              </w:rPr>
            </w:r>
            <w:r/>
          </w:p>
        </w:tc>
      </w:tr>
      <w:tr>
        <w:trPr>
          <w:trHeight w:val="2301"/>
        </w:trPr>
        <w:tc>
          <w:tcPr>
            <w:tcW w:w="587" w:type="dxa"/>
            <w:vAlign w:val="center"/>
            <w:textDirection w:val="lrTb"/>
            <w:noWrap/>
          </w:tcPr>
          <w:p>
            <w:pPr>
              <w:pStyle w:val="660"/>
              <w:jc w:val="center"/>
              <w:spacing w:line="360" w:lineRule="auto"/>
              <w:rPr>
                <w:rFonts w:ascii="仿宋" w:hAnsi="仿宋" w:eastAsia="仿宋"/>
                <w:sz w:val="24"/>
                <w:szCs w:val="28"/>
              </w:rPr>
              <w:framePr w:vAnchor="text" w:hAnchor="page" w:x="2142" w:y="202"/>
            </w:pPr>
            <w:r>
              <w:rPr>
                <w:rFonts w:hint="eastAsia" w:ascii="仿宋" w:hAnsi="仿宋" w:eastAsia="仿宋"/>
                <w:sz w:val="24"/>
                <w:szCs w:val="28"/>
              </w:rPr>
              <w:t xml:space="preserve">1</w:t>
            </w:r>
            <w:r>
              <w:rPr>
                <w:rFonts w:ascii="仿宋" w:hAnsi="仿宋" w:eastAsia="仿宋"/>
                <w:sz w:val="24"/>
                <w:szCs w:val="28"/>
              </w:rPr>
            </w:r>
            <w:r/>
          </w:p>
        </w:tc>
        <w:tc>
          <w:tcPr>
            <w:tcW w:w="1064" w:type="dxa"/>
            <w:vAlign w:val="center"/>
            <w:textDirection w:val="lrTb"/>
            <w:noWrap/>
          </w:tcPr>
          <w:p>
            <w:pPr>
              <w:pStyle w:val="660"/>
              <w:jc w:val="left"/>
              <w:spacing w:line="360" w:lineRule="auto"/>
              <w:rPr>
                <w:rFonts w:ascii="仿宋" w:hAnsi="仿宋" w:eastAsia="仿宋"/>
                <w:sz w:val="24"/>
                <w:szCs w:val="28"/>
              </w:rPr>
              <w:framePr w:vAnchor="text" w:hAnchor="page" w:x="2142" w:y="202"/>
            </w:pPr>
            <w:r>
              <w:rPr>
                <w:rFonts w:hint="eastAsia" w:ascii="仿宋" w:hAnsi="仿宋" w:eastAsia="仿宋"/>
                <w:sz w:val="24"/>
                <w:szCs w:val="28"/>
              </w:rPr>
              <w:t xml:space="preserve">CA数字证书</w:t>
            </w:r>
            <w:r>
              <w:rPr>
                <w:rFonts w:ascii="仿宋" w:hAnsi="仿宋" w:eastAsia="仿宋"/>
                <w:sz w:val="24"/>
                <w:szCs w:val="28"/>
              </w:rPr>
            </w:r>
            <w:r/>
          </w:p>
        </w:tc>
        <w:tc>
          <w:tcPr>
            <w:tcW w:w="1828" w:type="dxa"/>
            <w:vAlign w:val="center"/>
            <w:textDirection w:val="lrTb"/>
            <w:noWrap/>
          </w:tcPr>
          <w:p>
            <w:pPr>
              <w:pStyle w:val="660"/>
              <w:jc w:val="left"/>
              <w:spacing w:line="360" w:lineRule="auto"/>
              <w:rPr>
                <w:rFonts w:ascii="仿宋" w:hAnsi="仿宋" w:eastAsia="仿宋"/>
                <w:sz w:val="24"/>
                <w:szCs w:val="28"/>
              </w:rPr>
              <w:framePr w:vAnchor="text" w:hAnchor="page" w:x="2142" w:y="202"/>
            </w:pPr>
            <w:r>
              <w:rPr>
                <w:rFonts w:hint="eastAsia" w:ascii="仿宋" w:hAnsi="仿宋" w:eastAsia="仿宋"/>
                <w:sz w:val="24"/>
                <w:szCs w:val="28"/>
              </w:rPr>
              <w:t xml:space="preserve">对已发CA数字证书提供相关服务</w:t>
            </w:r>
            <w:r>
              <w:rPr>
                <w:rFonts w:ascii="仿宋" w:hAnsi="仿宋" w:eastAsia="仿宋"/>
                <w:sz w:val="24"/>
                <w:szCs w:val="28"/>
              </w:rPr>
            </w:r>
            <w:r/>
          </w:p>
        </w:tc>
        <w:tc>
          <w:tcPr>
            <w:tcW w:w="1518" w:type="dxa"/>
            <w:vAlign w:val="center"/>
            <w:textDirection w:val="lrTb"/>
            <w:noWrap w:val="false"/>
          </w:tcPr>
          <w:p>
            <w:pPr>
              <w:pStyle w:val="660"/>
              <w:jc w:val="center"/>
              <w:spacing w:line="360" w:lineRule="auto"/>
              <w:rPr>
                <w:rFonts w:ascii="仿宋" w:hAnsi="仿宋" w:eastAsia="仿宋"/>
                <w:sz w:val="24"/>
                <w:szCs w:val="28"/>
              </w:rPr>
              <w:framePr w:vAnchor="text" w:hAnchor="page" w:x="2142" w:y="202"/>
            </w:pPr>
            <w:r>
              <w:rPr>
                <w:rFonts w:hint="eastAsia" w:ascii="仿宋" w:hAnsi="仿宋" w:eastAsia="仿宋"/>
                <w:sz w:val="24"/>
                <w:szCs w:val="28"/>
              </w:rPr>
              <w:t xml:space="preserve">70元</w:t>
            </w:r>
            <w:r>
              <w:rPr>
                <w:rFonts w:ascii="仿宋" w:hAnsi="仿宋" w:eastAsia="仿宋"/>
                <w:sz w:val="24"/>
                <w:szCs w:val="28"/>
              </w:rPr>
            </w:r>
            <w:r/>
          </w:p>
        </w:tc>
      </w:tr>
    </w:tbl>
    <w:p>
      <w:pPr>
        <w:pStyle w:val="712"/>
        <w:tabs>
          <w:tab w:val="center" w:pos="4153" w:leader="none"/>
          <w:tab w:val="right" w:pos="8306" w:leader="none"/>
        </w:tabs>
      </w:pPr>
      <w:r/>
      <w:r/>
    </w:p>
    <w:p>
      <w:pPr>
        <w:pStyle w:val="712"/>
        <w:ind w:firstLine="640"/>
        <w:tabs>
          <w:tab w:val="center" w:pos="4153" w:leader="none"/>
          <w:tab w:val="right" w:pos="8306" w:leader="none"/>
        </w:tabs>
        <w:rPr>
          <w:rFonts w:ascii="Times New Roman" w:hAnsi="Times New Roman" w:eastAsia="方正仿宋_GBK" w:cs="Times New Roman"/>
          <w:sz w:val="32"/>
          <w:szCs w:val="32"/>
        </w:rPr>
      </w:pPr>
      <w:r>
        <w:rPr>
          <w:rFonts w:ascii="Times New Roman" w:hAnsi="Times New Roman" w:eastAsia="方正仿宋_GBK" w:cs="Times New Roman"/>
          <w:sz w:val="32"/>
          <w:szCs w:val="32"/>
        </w:rPr>
      </w:r>
      <w:r/>
    </w:p>
    <w:p>
      <w:pPr>
        <w:pStyle w:val="712"/>
        <w:ind w:firstLine="640"/>
        <w:tabs>
          <w:tab w:val="center" w:pos="4153" w:leader="none"/>
          <w:tab w:val="right" w:pos="8306" w:leader="none"/>
        </w:tabs>
        <w:rPr>
          <w:rFonts w:ascii="Times New Roman" w:hAnsi="Times New Roman" w:eastAsia="方正仿宋_GBK" w:cs="Times New Roman"/>
          <w:sz w:val="32"/>
          <w:szCs w:val="32"/>
        </w:rPr>
      </w:pPr>
      <w:r>
        <w:rPr>
          <w:rFonts w:ascii="Times New Roman" w:hAnsi="Times New Roman" w:eastAsia="方正仿宋_GBK" w:cs="Times New Roman"/>
          <w:sz w:val="32"/>
          <w:szCs w:val="32"/>
        </w:rPr>
      </w:r>
      <w:r/>
    </w:p>
    <w:p>
      <w:pPr>
        <w:pStyle w:val="712"/>
        <w:ind w:firstLine="640"/>
        <w:tabs>
          <w:tab w:val="center" w:pos="4153" w:leader="none"/>
          <w:tab w:val="right" w:pos="8306" w:leader="none"/>
        </w:tabs>
        <w:rPr>
          <w:rFonts w:ascii="Times New Roman" w:hAnsi="Times New Roman" w:eastAsia="方正仿宋_GBK" w:cs="Times New Roman"/>
          <w:sz w:val="32"/>
          <w:szCs w:val="32"/>
        </w:rPr>
      </w:pPr>
      <w:r>
        <w:rPr>
          <w:rFonts w:ascii="Times New Roman" w:hAnsi="Times New Roman" w:eastAsia="方正仿宋_GBK" w:cs="Times New Roman"/>
          <w:sz w:val="32"/>
          <w:szCs w:val="32"/>
        </w:rPr>
      </w:r>
      <w:r/>
    </w:p>
    <w:p>
      <w:pPr>
        <w:pStyle w:val="712"/>
        <w:ind w:firstLine="640"/>
        <w:tabs>
          <w:tab w:val="center" w:pos="4153" w:leader="none"/>
          <w:tab w:val="right" w:pos="8306" w:leader="none"/>
        </w:tabs>
        <w:rPr>
          <w:rFonts w:ascii="Times New Roman" w:hAnsi="Times New Roman" w:eastAsia="方正仿宋_GBK" w:cs="Times New Roman"/>
          <w:sz w:val="32"/>
          <w:szCs w:val="32"/>
        </w:rPr>
      </w:pPr>
      <w:r>
        <w:rPr>
          <w:rFonts w:ascii="Times New Roman" w:hAnsi="Times New Roman" w:eastAsia="方正仿宋_GBK" w:cs="Times New Roman"/>
          <w:sz w:val="32"/>
          <w:szCs w:val="32"/>
        </w:rPr>
      </w:r>
      <w:r/>
    </w:p>
    <w:p>
      <w:pPr>
        <w:pStyle w:val="712"/>
        <w:ind w:firstLine="640"/>
        <w:tabs>
          <w:tab w:val="center" w:pos="4153" w:leader="none"/>
          <w:tab w:val="right" w:pos="8306" w:leader="none"/>
        </w:tabs>
        <w:rPr>
          <w:rFonts w:ascii="Times New Roman" w:hAnsi="Times New Roman" w:eastAsia="方正仿宋_GBK" w:cs="Times New Roman"/>
          <w:sz w:val="32"/>
          <w:szCs w:val="32"/>
        </w:rPr>
      </w:pPr>
      <w:r>
        <w:rPr>
          <w:rFonts w:ascii="Times New Roman" w:hAnsi="Times New Roman" w:eastAsia="方正仿宋_GBK" w:cs="Times New Roman"/>
          <w:sz w:val="32"/>
          <w:szCs w:val="32"/>
        </w:rPr>
      </w:r>
      <w:r/>
    </w:p>
    <w:p>
      <w:pPr>
        <w:pStyle w:val="712"/>
        <w:ind w:firstLine="640"/>
        <w:tabs>
          <w:tab w:val="center" w:pos="4153" w:leader="none"/>
          <w:tab w:val="right" w:pos="8306" w:leader="none"/>
        </w:tabs>
        <w:rPr>
          <w:rFonts w:ascii="Times New Roman" w:hAnsi="Times New Roman" w:eastAsia="方正仿宋_GBK" w:cs="Times New Roman"/>
          <w:sz w:val="32"/>
          <w:szCs w:val="32"/>
        </w:rPr>
      </w:pPr>
      <w:r>
        <w:rPr>
          <w:rFonts w:ascii="Times New Roman" w:hAnsi="Times New Roman" w:eastAsia="方正仿宋_GBK" w:cs="Times New Roman"/>
          <w:sz w:val="32"/>
          <w:szCs w:val="32"/>
        </w:rPr>
      </w:r>
      <w:r/>
    </w:p>
    <w:p>
      <w:pPr>
        <w:pStyle w:val="712"/>
        <w:ind w:firstLine="560"/>
        <w:tabs>
          <w:tab w:val="center" w:pos="4153" w:leader="none"/>
          <w:tab w:val="right" w:pos="8306" w:leader="none"/>
        </w:tabs>
        <w:rPr>
          <w:rFonts w:hint="eastAsia" w:ascii="仿宋" w:hAnsi="仿宋" w:eastAsia="仿宋" w:cs="Times New Roman"/>
          <w:sz w:val="28"/>
          <w:szCs w:val="28"/>
        </w:rPr>
      </w:pPr>
      <w:r>
        <w:rPr>
          <w:rFonts w:hint="eastAsia" w:ascii="仿宋" w:hAnsi="仿宋" w:eastAsia="仿宋" w:cs="Times New Roman"/>
          <w:sz w:val="28"/>
          <w:szCs w:val="28"/>
        </w:rPr>
      </w:r>
      <w:r/>
    </w:p>
    <w:p>
      <w:pPr>
        <w:pStyle w:val="712"/>
        <w:ind w:firstLine="560"/>
        <w:tabs>
          <w:tab w:val="center" w:pos="4153" w:leader="none"/>
          <w:tab w:val="right" w:pos="8306" w:leader="none"/>
        </w:tabs>
        <w:rPr>
          <w:rFonts w:hint="eastAsia" w:ascii="仿宋" w:hAnsi="仿宋" w:eastAsia="仿宋" w:cs="Times New Roman"/>
          <w:sz w:val="28"/>
          <w:szCs w:val="28"/>
        </w:rPr>
      </w:pPr>
      <w:r>
        <w:rPr>
          <w:rFonts w:hint="eastAsia" w:ascii="仿宋" w:hAnsi="仿宋" w:eastAsia="仿宋" w:cs="Times New Roman"/>
          <w:sz w:val="28"/>
          <w:szCs w:val="28"/>
        </w:rPr>
      </w:r>
      <w:r/>
    </w:p>
    <w:p>
      <w:pPr>
        <w:pStyle w:val="712"/>
        <w:ind w:firstLine="560"/>
        <w:tabs>
          <w:tab w:val="center" w:pos="4153" w:leader="none"/>
          <w:tab w:val="right" w:pos="8306" w:leader="none"/>
        </w:tabs>
        <w:rPr>
          <w:rFonts w:hint="eastAsia" w:ascii="仿宋" w:hAnsi="仿宋" w:eastAsia="仿宋" w:cs="Times New Roman"/>
          <w:sz w:val="28"/>
          <w:szCs w:val="28"/>
        </w:rPr>
      </w:pPr>
      <w:r>
        <w:rPr>
          <w:rFonts w:hint="eastAsia" w:ascii="仿宋" w:hAnsi="仿宋" w:eastAsia="仿宋" w:cs="Times New Roman"/>
          <w:sz w:val="28"/>
          <w:szCs w:val="28"/>
        </w:rPr>
      </w:r>
      <w:r/>
    </w:p>
    <w:p>
      <w:pPr>
        <w:pStyle w:val="712"/>
        <w:ind w:firstLine="560"/>
        <w:tabs>
          <w:tab w:val="center" w:pos="4153" w:leader="none"/>
          <w:tab w:val="right" w:pos="8306" w:leader="none"/>
        </w:tabs>
        <w:rPr>
          <w:rFonts w:hint="eastAsia" w:ascii="仿宋" w:hAnsi="仿宋" w:eastAsia="仿宋"/>
          <w:color w:val="000000"/>
          <w:sz w:val="28"/>
          <w:szCs w:val="28"/>
        </w:rPr>
      </w:pPr>
      <w:r>
        <w:rPr>
          <w:rFonts w:hint="eastAsia" w:ascii="仿宋" w:hAnsi="仿宋" w:eastAsia="仿宋" w:cs="Times New Roman"/>
          <w:sz w:val="28"/>
          <w:szCs w:val="28"/>
        </w:rPr>
        <w:t xml:space="preserve">本项目是对已发CA数字证书提供相关服务，项目总预算约230万元，其中单</w:t>
      </w:r>
      <w:r>
        <w:rPr>
          <w:rFonts w:hint="eastAsia" w:ascii="仿宋" w:hAnsi="仿宋" w:eastAsia="仿宋" w:cs="Times New Roman"/>
          <w:sz w:val="28"/>
          <w:szCs w:val="28"/>
          <w:lang w:eastAsia="zh-CN"/>
        </w:rPr>
        <w:t xml:space="preserve">张</w:t>
      </w:r>
      <w:r>
        <w:rPr>
          <w:rFonts w:hint="eastAsia" w:ascii="仿宋" w:hAnsi="仿宋" w:eastAsia="仿宋" w:cs="Times New Roman"/>
          <w:sz w:val="28"/>
          <w:szCs w:val="28"/>
        </w:rPr>
        <w:t xml:space="preserve">CA数字证书（UKEY）服务费用为70元，本次采购是对每</w:t>
      </w:r>
      <w:r>
        <w:rPr>
          <w:rFonts w:hint="eastAsia" w:ascii="仿宋" w:hAnsi="仿宋" w:eastAsia="仿宋" w:cs="Times New Roman"/>
          <w:sz w:val="28"/>
          <w:szCs w:val="28"/>
          <w:lang w:eastAsia="zh-CN"/>
        </w:rPr>
        <w:t xml:space="preserve">张</w:t>
      </w:r>
      <w:r>
        <w:rPr>
          <w:rFonts w:hint="eastAsia" w:ascii="仿宋" w:hAnsi="仿宋" w:eastAsia="仿宋" w:cs="Times New Roman"/>
          <w:sz w:val="28"/>
          <w:szCs w:val="28"/>
        </w:rPr>
        <w:t xml:space="preserve">CA数字证书（UKEY）服务单价费用进行采购，最终以采购单价和实际服务总数进行结算。</w:t>
      </w:r>
      <w:r>
        <w:rPr>
          <w:rFonts w:hint="eastAsia" w:ascii="仿宋" w:hAnsi="仿宋" w:eastAsia="仿宋"/>
          <w:color w:val="000000"/>
          <w:sz w:val="28"/>
          <w:szCs w:val="28"/>
        </w:rPr>
      </w:r>
      <w:r/>
    </w:p>
    <w:p>
      <w:pPr>
        <w:pStyle w:val="660"/>
        <w:numPr>
          <w:ilvl w:val="0"/>
          <w:numId w:val="0"/>
        </w:numP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0"/>
        <w:numPr>
          <w:ilvl w:val="0"/>
          <w:numId w:val="0"/>
        </w:numPr>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lang w:val="en-US" w:eastAsia="zh-CN"/>
        </w:rPr>
        <w:t xml:space="preserve">2.</w:t>
      </w:r>
      <w:r>
        <w:rPr>
          <w:rFonts w:hint="eastAsia" w:ascii="仿宋" w:hAnsi="仿宋" w:eastAsia="仿宋"/>
          <w:b/>
          <w:bCs/>
          <w:color w:val="000000"/>
          <w:sz w:val="28"/>
          <w:szCs w:val="28"/>
        </w:rPr>
        <w:t xml:space="preserve">采购标的需满足的服务标准、期限、效率等要求；</w:t>
      </w:r>
      <w:r>
        <w:rPr>
          <w:rFonts w:hint="eastAsia" w:ascii="仿宋" w:hAnsi="仿宋" w:eastAsia="仿宋"/>
          <w:b/>
          <w:bCs/>
          <w:color w:val="000000"/>
          <w:sz w:val="28"/>
          <w:szCs w:val="28"/>
        </w:rPr>
      </w:r>
      <w:r/>
    </w:p>
    <w:p>
      <w:pPr>
        <w:pStyle w:val="660"/>
        <w:ind w:firstLine="560"/>
        <w:spacing w:line="500" w:lineRule="exact"/>
        <w:tabs>
          <w:tab w:val="left" w:pos="5325" w:leader="none"/>
        </w:tabs>
        <w:rPr>
          <w:rFonts w:hint="eastAsia" w:ascii="Times New Roman" w:hAnsi="Times New Roman" w:eastAsia="方正仿宋_GBK" w:cs="Times New Roman"/>
          <w:b w:val="0"/>
          <w:bCs w:val="0"/>
          <w:sz w:val="28"/>
          <w:szCs w:val="28"/>
          <w:highlight w:val="none"/>
          <w:lang w:val="zh-CN" w:eastAsia="zh-CN" w:bidi="ar-SA"/>
        </w:rPr>
      </w:pPr>
      <w:r>
        <w:rPr>
          <w:rFonts w:hint="eastAsia" w:ascii="仿宋" w:hAnsi="仿宋" w:eastAsia="仿宋" w:cs="Times New Roman"/>
          <w:sz w:val="28"/>
          <w:szCs w:val="28"/>
        </w:rPr>
        <w:t xml:space="preserve">服务期限：自合同签订起提供为期一年的服务。服务期满后，</w:t>
      </w:r>
      <w:r>
        <w:rPr>
          <w:rFonts w:hint="eastAsia" w:ascii="Times New Roman" w:hAnsi="Times New Roman" w:eastAsia="方正仿宋_GBK" w:cs="Times New Roman"/>
          <w:b w:val="0"/>
          <w:bCs w:val="0"/>
          <w:sz w:val="28"/>
          <w:szCs w:val="28"/>
          <w:highlight w:val="none"/>
          <w:lang w:val="en-US" w:eastAsia="zh-CN" w:bidi="ar-SA"/>
        </w:rPr>
        <w:t xml:space="preserve">在不改变服务要求和服务价格前提下，采购人可与成交供应商按年续签1年合同。</w:t>
      </w:r>
      <w:r>
        <w:rPr>
          <w:rFonts w:hint="eastAsia" w:ascii="Times New Roman" w:hAnsi="Times New Roman" w:eastAsia="方正仿宋_GBK" w:cs="Times New Roman"/>
          <w:b w:val="0"/>
          <w:bCs w:val="0"/>
          <w:sz w:val="28"/>
          <w:szCs w:val="28"/>
          <w:highlight w:val="none"/>
          <w:lang w:val="zh-CN" w:eastAsia="zh-CN" w:bidi="ar-SA"/>
        </w:rPr>
      </w:r>
      <w:r/>
    </w:p>
    <w:p>
      <w:pPr>
        <w:pStyle w:val="733"/>
        <w:ind w:firstLine="0"/>
        <w:rPr>
          <w:rFonts w:hint="eastAsia" w:ascii="仿宋" w:hAnsi="仿宋" w:eastAsia="仿宋" w:cs="Times New Roman"/>
          <w:sz w:val="28"/>
          <w:szCs w:val="28"/>
        </w:rPr>
      </w:pPr>
      <w:r>
        <w:rPr>
          <w:rFonts w:hint="eastAsia" w:ascii="仿宋" w:hAnsi="仿宋" w:eastAsia="仿宋" w:cs="Times New Roman"/>
          <w:sz w:val="28"/>
          <w:szCs w:val="28"/>
        </w:rPr>
        <w:t xml:space="preserve">，最多续签2次。</w:t>
      </w:r>
      <w:r>
        <w:rPr>
          <w:rFonts w:hint="eastAsia" w:ascii="仿宋" w:hAnsi="仿宋" w:eastAsia="仿宋" w:cs="Times New Roman"/>
          <w:sz w:val="28"/>
          <w:szCs w:val="28"/>
        </w:rPr>
      </w:r>
      <w:r/>
    </w:p>
    <w:p>
      <w:pPr>
        <w:pStyle w:val="733"/>
        <w:ind w:firstLine="280"/>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服务地点：按照采购方指定地点。</w:t>
      </w:r>
      <w:r>
        <w:rPr>
          <w:rFonts w:hint="eastAsia" w:ascii="仿宋" w:hAnsi="仿宋" w:eastAsia="仿宋" w:cs="Times New Roman"/>
          <w:sz w:val="28"/>
          <w:szCs w:val="28"/>
        </w:rPr>
      </w:r>
      <w:r/>
    </w:p>
    <w:p>
      <w:pPr>
        <w:pStyle w:val="660"/>
        <w:numPr>
          <w:ilvl w:val="0"/>
          <w:numId w:val="0"/>
        </w:numPr>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lang w:val="en-US" w:eastAsia="zh-CN"/>
        </w:rPr>
        <w:t xml:space="preserve">3.</w:t>
      </w:r>
      <w:r>
        <w:rPr>
          <w:rFonts w:hint="eastAsia" w:ascii="仿宋" w:hAnsi="仿宋" w:eastAsia="仿宋"/>
          <w:b/>
          <w:bCs/>
          <w:color w:val="000000"/>
          <w:sz w:val="28"/>
          <w:szCs w:val="28"/>
        </w:rPr>
        <w:t xml:space="preserve">采购标的的验收标准；</w:t>
      </w:r>
      <w:r>
        <w:rPr>
          <w:rFonts w:hint="eastAsia" w:ascii="仿宋" w:hAnsi="仿宋" w:eastAsia="仿宋"/>
          <w:b/>
          <w:bCs/>
          <w:color w:val="000000"/>
          <w:sz w:val="28"/>
          <w:szCs w:val="28"/>
        </w:rPr>
      </w:r>
      <w:r/>
    </w:p>
    <w:p>
      <w:pPr>
        <w:pStyle w:val="660"/>
        <w:ind w:firstLine="565"/>
        <w:spacing w:line="360" w:lineRule="auto"/>
        <w:widowControl/>
        <w:rPr>
          <w:rFonts w:hint="eastAsia" w:ascii="仿宋" w:hAnsi="仿宋" w:eastAsia="仿宋"/>
          <w:color w:val="000000"/>
          <w:sz w:val="28"/>
          <w:szCs w:val="28"/>
        </w:rPr>
      </w:pPr>
      <w:r>
        <w:rPr>
          <w:rFonts w:hint="eastAsia" w:ascii="仿宋" w:hAnsi="仿宋" w:eastAsia="仿宋" w:cs="Times New Roman"/>
          <w:sz w:val="28"/>
          <w:szCs w:val="28"/>
        </w:rPr>
        <w:t xml:space="preserve">成交供应商服务期满后由采购人组织验收，验收时需提供一年服务期中服务内容、业务办理量等相关内容。</w:t>
      </w:r>
      <w:r>
        <w:rPr>
          <w:rFonts w:hint="eastAsia" w:ascii="仿宋" w:hAnsi="仿宋" w:eastAsia="仿宋"/>
          <w:color w:val="000000"/>
          <w:sz w:val="28"/>
          <w:szCs w:val="28"/>
        </w:rPr>
      </w:r>
      <w:r/>
    </w:p>
    <w:p>
      <w:pPr>
        <w:pStyle w:val="733"/>
        <w:numPr>
          <w:ilvl w:val="0"/>
          <w:numId w:val="0"/>
        </w:numPr>
        <w:ind w:firstLine="0"/>
        <w:rPr>
          <w:rFonts w:hint="eastAsia" w:eastAsia="仿宋"/>
          <w:strike w:val="0"/>
          <w:lang w:val="en-US" w:eastAsia="zh-CN"/>
        </w:rPr>
      </w:pPr>
      <w:r>
        <w:rPr>
          <w:rFonts w:hint="eastAsia" w:eastAsia="仿宋"/>
          <w:strike w:val="0"/>
          <w:lang w:val="en-US" w:eastAsia="zh-CN"/>
        </w:rPr>
      </w:r>
      <w:r/>
    </w:p>
    <w:p>
      <w:pPr>
        <w:pStyle w:val="660"/>
        <w:spacing w:line="500" w:lineRule="exact"/>
        <w:rPr>
          <w:rFonts w:eastAsia="方正仿宋_GBK"/>
          <w:sz w:val="28"/>
          <w:szCs w:val="28"/>
          <w:lang w:val="en-US" w:eastAsia="zh-CN"/>
        </w:rPr>
      </w:pPr>
      <w:r>
        <w:rPr>
          <w:rFonts w:hint="eastAsia" w:eastAsia="方正仿宋_GBK"/>
          <w:b/>
          <w:bCs/>
          <w:sz w:val="28"/>
          <w:szCs w:val="28"/>
          <w:lang w:val="en-US" w:eastAsia="zh-CN"/>
        </w:rPr>
        <w:t xml:space="preserve">4、</w:t>
      </w:r>
      <w:r>
        <w:rPr>
          <w:rFonts w:eastAsia="方正仿宋_GBK"/>
          <w:b/>
          <w:bCs/>
          <w:sz w:val="28"/>
          <w:szCs w:val="28"/>
        </w:rPr>
        <w:t xml:space="preserve">付款方式</w:t>
      </w:r>
      <w:r>
        <w:rPr>
          <w:rFonts w:hint="eastAsia" w:eastAsia="方正仿宋_GBK"/>
          <w:b/>
          <w:bCs/>
          <w:sz w:val="28"/>
          <w:szCs w:val="28"/>
          <w:lang w:eastAsia="zh-CN"/>
        </w:rPr>
        <w:t xml:space="preserve">：</w:t>
      </w:r>
      <w:r>
        <w:rPr>
          <w:rFonts w:hint="eastAsia" w:ascii="仿宋" w:hAnsi="仿宋" w:eastAsia="仿宋" w:cs="仿宋"/>
          <w:sz w:val="28"/>
          <w:szCs w:val="28"/>
        </w:rPr>
        <w:t xml:space="preserve">招标单位按照实际办理件数一次性付款。</w:t>
      </w:r>
      <w:r>
        <w:rPr>
          <w:rFonts w:hint="eastAsia" w:eastAsia="方正仿宋_GBK"/>
          <w:sz w:val="28"/>
          <w:szCs w:val="28"/>
          <w:lang w:val="en-US" w:eastAsia="zh-CN"/>
        </w:rPr>
        <w:t xml:space="preserve">。</w:t>
      </w:r>
      <w:r>
        <w:rPr>
          <w:rFonts w:eastAsia="方正仿宋_GBK"/>
          <w:sz w:val="28"/>
          <w:szCs w:val="28"/>
          <w:lang w:val="en-US" w:eastAsia="zh-CN"/>
        </w:rPr>
      </w:r>
      <w:r/>
    </w:p>
    <w:p>
      <w:pPr>
        <w:pStyle w:val="731"/>
        <w:rPr>
          <w:rFonts w:hint="eastAsia"/>
        </w:rPr>
      </w:pPr>
      <w:r>
        <w:rPr>
          <w:rFonts w:hint="eastAsia"/>
        </w:rPr>
      </w:r>
      <w:r/>
    </w:p>
    <w:p>
      <w:pPr>
        <w:pStyle w:val="660"/>
        <w:spacing w:line="480" w:lineRule="exact"/>
        <w:rPr>
          <w:rFonts w:hint="eastAsia" w:ascii="仿宋" w:hAnsi="仿宋" w:eastAsia="仿宋"/>
          <w:b/>
          <w:i/>
          <w:color w:val="000000"/>
          <w:sz w:val="28"/>
          <w:szCs w:val="28"/>
          <w:u w:val="single"/>
        </w:rPr>
        <w:outlineLvl w:val="0"/>
      </w:pPr>
      <w:r/>
      <w:bookmarkStart w:id="185" w:name="_Toc16348"/>
      <w:r/>
      <w:bookmarkStart w:id="186" w:name="_Toc10608"/>
      <w:r/>
      <w:bookmarkStart w:id="187" w:name="_Toc6504"/>
      <w:r/>
      <w:bookmarkStart w:id="188" w:name="_Toc7759"/>
      <w:r/>
      <w:bookmarkStart w:id="189" w:name="_Toc21219"/>
      <w:r>
        <w:rPr>
          <w:rFonts w:hint="eastAsia" w:ascii="仿宋" w:hAnsi="仿宋" w:eastAsia="仿宋" w:cs="Times New Roman"/>
          <w:b/>
          <w:i/>
          <w:color w:val="000000"/>
          <w:sz w:val="28"/>
          <w:szCs w:val="28"/>
          <w:u w:val="single"/>
          <w:lang w:val="en-US" w:eastAsia="zh-CN"/>
        </w:rPr>
        <w:t xml:space="preserve">六</w:t>
      </w:r>
      <w:r>
        <w:rPr>
          <w:rFonts w:hint="eastAsia" w:ascii="仿宋" w:hAnsi="仿宋" w:eastAsia="仿宋" w:cs="Times New Roman"/>
          <w:b/>
          <w:i/>
          <w:color w:val="000000"/>
          <w:sz w:val="28"/>
          <w:szCs w:val="28"/>
          <w:u w:val="single"/>
        </w:rPr>
        <w:t xml:space="preserve">、采</w:t>
      </w:r>
      <w:r>
        <w:rPr>
          <w:rFonts w:hint="eastAsia" w:ascii="仿宋" w:hAnsi="仿宋" w:eastAsia="仿宋"/>
          <w:b/>
          <w:i/>
          <w:color w:val="000000"/>
          <w:sz w:val="28"/>
          <w:szCs w:val="28"/>
          <w:u w:val="single"/>
        </w:rPr>
        <w:t xml:space="preserve">购需求中必须满足的实质性要求。（请单独列出并加斜体</w:t>
      </w:r>
      <w:r>
        <w:rPr>
          <w:rFonts w:ascii="仿宋" w:hAnsi="仿宋" w:eastAsia="仿宋"/>
          <w:b/>
          <w:i/>
          <w:color w:val="000000"/>
          <w:sz w:val="28"/>
          <w:szCs w:val="28"/>
          <w:u w:val="single"/>
        </w:rPr>
        <w:t xml:space="preserve">下划线</w:t>
      </w:r>
      <w:r>
        <w:rPr>
          <w:rFonts w:hint="eastAsia" w:ascii="仿宋" w:hAnsi="仿宋" w:eastAsia="仿宋"/>
          <w:b/>
          <w:i/>
          <w:color w:val="000000"/>
          <w:sz w:val="28"/>
          <w:szCs w:val="28"/>
          <w:u w:val="single"/>
        </w:rPr>
        <w:t xml:space="preserve">）</w:t>
      </w:r>
      <w:bookmarkEnd w:id="185"/>
      <w:r/>
      <w:bookmarkEnd w:id="186"/>
      <w:r/>
      <w:bookmarkEnd w:id="187"/>
      <w:r/>
      <w:bookmarkEnd w:id="188"/>
      <w:r/>
      <w:bookmarkEnd w:id="189"/>
      <w:r>
        <w:rPr>
          <w:rFonts w:hint="eastAsia" w:ascii="仿宋" w:hAnsi="仿宋" w:eastAsia="仿宋"/>
          <w:b/>
          <w:i/>
          <w:color w:val="000000"/>
          <w:sz w:val="28"/>
          <w:szCs w:val="28"/>
          <w:u w:val="single"/>
        </w:rPr>
      </w:r>
      <w:r/>
    </w:p>
    <w:p>
      <w:pPr>
        <w:pStyle w:val="660"/>
        <w:spacing w:line="500" w:lineRule="atLeast"/>
        <w:widowControl/>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r>
      <w:r/>
    </w:p>
    <w:p>
      <w:pPr>
        <w:pStyle w:val="660"/>
        <w:ind w:firstLine="560"/>
        <w:spacing w:line="0" w:lineRule="atLeast"/>
        <w:rPr>
          <w:rFonts w:hint="eastAsia" w:ascii="宋体" w:hAnsi="宋体" w:eastAsia="宋体"/>
          <w:bCs/>
          <w:sz w:val="24"/>
          <w:szCs w:val="24"/>
          <w:highlight w:val="none"/>
          <w:lang w:eastAsia="zh-CN"/>
        </w:rPr>
      </w:pPr>
      <w:r>
        <w:rPr>
          <w:rFonts w:hint="eastAsia" w:ascii="Times New Roman" w:hAnsi="Times New Roman" w:eastAsia="方正仿宋_GBK" w:cs="Times New Roman"/>
          <w:i/>
          <w:sz w:val="28"/>
          <w:szCs w:val="28"/>
          <w:highlight w:val="none"/>
          <w:u w:val="single"/>
          <w:lang w:val="en-US" w:eastAsia="zh-CN"/>
        </w:rPr>
        <w:t xml:space="preserve">无。</w:t>
      </w:r>
      <w:r>
        <w:rPr>
          <w:rFonts w:hint="eastAsia" w:ascii="宋体" w:hAnsi="宋体" w:eastAsia="宋体"/>
          <w:bCs/>
          <w:sz w:val="24"/>
          <w:szCs w:val="24"/>
          <w:highlight w:val="none"/>
          <w:lang w:eastAsia="zh-CN"/>
        </w:rPr>
      </w:r>
      <w:r/>
    </w:p>
    <w:p>
      <w:pPr>
        <w:pStyle w:val="660"/>
        <w:spacing w:line="0" w:lineRule="atLeast"/>
        <w:rPr>
          <w:rFonts w:ascii="宋体" w:hAnsi="宋体"/>
          <w:bCs/>
          <w:sz w:val="24"/>
          <w:szCs w:val="24"/>
        </w:rPr>
      </w:pPr>
      <w:r>
        <w:rPr>
          <w:rFonts w:ascii="宋体" w:hAnsi="宋体"/>
          <w:bCs/>
          <w:sz w:val="24"/>
          <w:szCs w:val="24"/>
        </w:rPr>
      </w:r>
      <w:r/>
    </w:p>
    <w:p>
      <w:pPr>
        <w:pStyle w:val="660"/>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60"/>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60"/>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60"/>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60"/>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60"/>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60"/>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60"/>
        <w:jc w:val="both"/>
        <w:keepNext/>
        <w:rPr>
          <w:rFonts w:hint="eastAsia" w:ascii="黑体" w:hAnsi="Times New Roman" w:eastAsia="黑体"/>
          <w:bCs/>
          <w:sz w:val="44"/>
          <w:szCs w:val="28"/>
        </w:rPr>
        <w:outlineLvl w:val="0"/>
      </w:pPr>
      <w:r/>
      <w:bookmarkStart w:id="190" w:name="_Toc120614281"/>
      <w:r>
        <w:rPr>
          <w:rFonts w:hint="eastAsia" w:ascii="黑体" w:hAnsi="Times New Roman" w:eastAsia="黑体"/>
          <w:bCs/>
          <w:sz w:val="44"/>
          <w:szCs w:val="28"/>
        </w:rPr>
      </w:r>
      <w:r/>
    </w:p>
    <w:p>
      <w:pPr>
        <w:pStyle w:val="660"/>
        <w:jc w:val="center"/>
        <w:keepLines w:val="0"/>
        <w:keepNext/>
        <w:pageBreakBefore/>
        <w:widowControl w:val="off"/>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w:t>
      </w:r>
      <w:bookmarkEnd w:id="168"/>
      <w:r/>
      <w:bookmarkEnd w:id="169"/>
      <w:r/>
      <w:bookmarkEnd w:id="190"/>
      <w:r>
        <w:rPr>
          <w:rFonts w:hint="eastAsia" w:ascii="黑体" w:hAnsi="Times New Roman" w:eastAsia="黑体"/>
          <w:bCs/>
          <w:sz w:val="44"/>
          <w:szCs w:val="28"/>
        </w:rPr>
        <w:t xml:space="preserve">响应文件格式</w:t>
      </w:r>
      <w:r>
        <w:rPr>
          <w:rFonts w:hint="eastAsia" w:ascii="黑体" w:hAnsi="Times New Roman" w:eastAsia="黑体"/>
          <w:bCs/>
          <w:sz w:val="44"/>
          <w:szCs w:val="28"/>
        </w:rPr>
      </w:r>
      <w:r/>
    </w:p>
    <w:p>
      <w:pPr>
        <w:pStyle w:val="660"/>
        <w:jc w:val="center"/>
        <w:rPr>
          <w:rFonts w:hint="eastAsia" w:ascii="宋体" w:hAnsi="宋体"/>
          <w:b/>
          <w:sz w:val="72"/>
          <w:szCs w:val="21"/>
        </w:rPr>
      </w:pPr>
      <w:r/>
      <w:bookmarkStart w:id="191" w:name="_Toc26554094"/>
      <w:r/>
      <w:bookmarkStart w:id="192" w:name="_Toc49090576"/>
      <w:r/>
      <w:bookmarkStart w:id="193" w:name="_Toc120614282"/>
      <w:r/>
      <w:bookmarkStart w:id="194" w:name="_Hlt26955039"/>
      <w:r/>
      <w:bookmarkEnd w:id="194"/>
      <w:r/>
      <w:bookmarkStart w:id="195" w:name="_Hlt26671244"/>
      <w:r/>
      <w:bookmarkEnd w:id="195"/>
      <w:r>
        <w:rPr>
          <w:rFonts w:hint="eastAsia" w:ascii="宋体" w:hAnsi="宋体"/>
          <w:b/>
          <w:sz w:val="72"/>
          <w:szCs w:val="21"/>
        </w:rPr>
      </w:r>
      <w:r/>
    </w:p>
    <w:p>
      <w:pPr>
        <w:pStyle w:val="660"/>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60"/>
        <w:jc w:val="center"/>
        <w:rPr>
          <w:rFonts w:hint="eastAsia" w:ascii="宋体" w:hAnsi="宋体"/>
          <w:b/>
          <w:sz w:val="72"/>
          <w:szCs w:val="21"/>
        </w:rPr>
      </w:pPr>
      <w:r>
        <w:rPr>
          <w:rFonts w:hint="eastAsia" w:ascii="宋体" w:hAnsi="宋体"/>
          <w:b/>
          <w:sz w:val="72"/>
          <w:szCs w:val="21"/>
        </w:rPr>
      </w:r>
      <w:r/>
    </w:p>
    <w:p>
      <w:pPr>
        <w:pStyle w:val="660"/>
        <w:jc w:val="center"/>
        <w:rPr>
          <w:rFonts w:hint="eastAsia" w:ascii="宋体" w:hAnsi="宋体"/>
          <w:b/>
          <w:sz w:val="72"/>
          <w:szCs w:val="21"/>
        </w:rPr>
      </w:pPr>
      <w:r>
        <w:rPr>
          <w:rFonts w:hint="eastAsia" w:ascii="宋体" w:hAnsi="宋体"/>
          <w:b/>
          <w:sz w:val="72"/>
          <w:szCs w:val="21"/>
        </w:rPr>
      </w:r>
      <w:r/>
    </w:p>
    <w:p>
      <w:pPr>
        <w:pStyle w:val="660"/>
        <w:jc w:val="center"/>
        <w:rPr>
          <w:rFonts w:hint="eastAsia" w:ascii="宋体" w:hAnsi="宋体"/>
          <w:b/>
          <w:sz w:val="36"/>
          <w:szCs w:val="21"/>
        </w:rPr>
      </w:pPr>
      <w:r>
        <w:rPr>
          <w:rFonts w:hint="eastAsia" w:ascii="宋体" w:hAnsi="宋体"/>
          <w:b/>
          <w:sz w:val="36"/>
          <w:szCs w:val="21"/>
        </w:rPr>
      </w:r>
      <w:r/>
    </w:p>
    <w:p>
      <w:pPr>
        <w:pStyle w:val="660"/>
        <w:jc w:val="center"/>
        <w:rPr>
          <w:rFonts w:hint="eastAsia" w:ascii="宋体" w:hAnsi="宋体"/>
          <w:b/>
          <w:sz w:val="36"/>
          <w:szCs w:val="21"/>
        </w:rPr>
      </w:pPr>
      <w:r>
        <w:rPr>
          <w:rFonts w:hint="eastAsia" w:ascii="宋体" w:hAnsi="宋体"/>
          <w:b/>
          <w:sz w:val="36"/>
          <w:szCs w:val="21"/>
        </w:rPr>
      </w:r>
      <w:r/>
    </w:p>
    <w:p>
      <w:pPr>
        <w:pStyle w:val="660"/>
        <w:jc w:val="center"/>
        <w:rPr>
          <w:rFonts w:hint="eastAsia" w:ascii="宋体" w:hAnsi="宋体"/>
          <w:b/>
          <w:sz w:val="36"/>
          <w:szCs w:val="21"/>
        </w:rPr>
      </w:pPr>
      <w:r>
        <w:rPr>
          <w:rFonts w:hint="eastAsia" w:ascii="宋体" w:hAnsi="宋体"/>
          <w:b/>
          <w:sz w:val="36"/>
          <w:szCs w:val="21"/>
        </w:rPr>
      </w:r>
      <w:r/>
    </w:p>
    <w:p>
      <w:pPr>
        <w:pStyle w:val="660"/>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60"/>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hint="eastAsia" w:ascii="宋体" w:hAnsi="宋体"/>
          <w:b/>
          <w:sz w:val="36"/>
          <w:szCs w:val="21"/>
          <w:u w:val="single"/>
        </w:rPr>
      </w:r>
      <w:r/>
    </w:p>
    <w:p>
      <w:pPr>
        <w:pStyle w:val="660"/>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60"/>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60"/>
        <w:jc w:val="center"/>
        <w:spacing w:line="440" w:lineRule="exact"/>
        <w:rPr>
          <w:rFonts w:hint="eastAsia" w:ascii="宋体" w:hAnsi="宋体"/>
          <w:b/>
          <w:bCs/>
          <w:sz w:val="32"/>
          <w:szCs w:val="32"/>
        </w:rPr>
      </w:pPr>
      <w:r>
        <w:rPr>
          <w:rFonts w:hint="eastAsia" w:ascii="宋体" w:hAnsi="宋体"/>
          <w:b/>
          <w:bCs/>
          <w:sz w:val="32"/>
          <w:szCs w:val="32"/>
        </w:rPr>
      </w:r>
      <w:r/>
    </w:p>
    <w:p>
      <w:pPr>
        <w:pStyle w:val="660"/>
        <w:spacing w:line="440" w:lineRule="exact"/>
        <w:rPr>
          <w:rFonts w:ascii="宋体" w:hAnsi="宋体"/>
          <w:szCs w:val="21"/>
        </w:rPr>
      </w:pPr>
      <w:r>
        <w:rPr>
          <w:rFonts w:ascii="宋体" w:hAnsi="宋体"/>
          <w:szCs w:val="21"/>
        </w:rPr>
      </w:r>
      <w:r/>
    </w:p>
    <w:p>
      <w:pPr>
        <w:pStyle w:val="660"/>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60"/>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rPr>
          <w:rFonts w:hint="eastAsia" w:ascii="宋体" w:hAnsi="宋体"/>
          <w:b/>
          <w:bCs/>
          <w:sz w:val="32"/>
          <w:szCs w:val="32"/>
        </w:rPr>
      </w:r>
      <w:r/>
    </w:p>
    <w:p>
      <w:pPr>
        <w:pStyle w:val="660"/>
        <w:jc w:val="center"/>
        <w:spacing w:line="440" w:lineRule="exact"/>
        <w:rPr>
          <w:rFonts w:hint="eastAsia" w:ascii="宋体" w:hAnsi="宋体"/>
          <w:b/>
          <w:bCs/>
          <w:sz w:val="32"/>
          <w:szCs w:val="32"/>
        </w:rPr>
      </w:pPr>
      <w:r>
        <w:rPr>
          <w:rFonts w:hint="eastAsia" w:ascii="宋体" w:hAnsi="宋体"/>
          <w:b/>
          <w:bCs/>
          <w:sz w:val="32"/>
          <w:szCs w:val="32"/>
        </w:rPr>
      </w:r>
      <w:r/>
    </w:p>
    <w:p>
      <w:pPr>
        <w:pStyle w:val="660"/>
        <w:ind w:firstLine="480"/>
        <w:spacing w:line="440" w:lineRule="exact"/>
        <w:rPr>
          <w:rFonts w:hint="eastAsia" w:ascii="宋体" w:hAnsi="宋体" w:eastAsia="宋体" w:cs="Times New Roman"/>
          <w:i w:val="0"/>
          <w:iCs w:val="0"/>
          <w:color w:val="000000"/>
          <w:sz w:val="24"/>
          <w:szCs w:val="21"/>
          <w:u w:val="none"/>
          <w:lang w:eastAsia="zh-CN"/>
        </w:rPr>
      </w:pPr>
      <w:r>
        <w:rPr>
          <w:rFonts w:hint="eastAsia" w:ascii="宋体" w:hAnsi="宋体" w:eastAsia="宋体" w:cs="Times New Roman"/>
          <w:i w:val="0"/>
          <w:iCs w:val="0"/>
          <w:color w:val="000000"/>
          <w:sz w:val="24"/>
          <w:szCs w:val="21"/>
          <w:u w:val="none"/>
        </w:rPr>
        <w:t xml:space="preserve">一、投标人符合《政府采购法》第二十二条规定条件的声明函</w:t>
      </w:r>
      <w:r>
        <w:rPr>
          <w:rFonts w:hint="eastAsia" w:ascii="宋体" w:hAnsi="宋体" w:eastAsia="宋体" w:cs="Times New Roman"/>
          <w:i w:val="0"/>
          <w:iCs w:val="0"/>
          <w:color w:val="000000"/>
          <w:sz w:val="24"/>
          <w:szCs w:val="21"/>
          <w:u w:val="none"/>
          <w:lang w:eastAsia="zh-CN"/>
        </w:rPr>
        <w:t xml:space="preserve">（</w:t>
      </w:r>
      <w:r>
        <w:rPr>
          <w:rFonts w:hint="eastAsia" w:ascii="宋体" w:hAnsi="宋体" w:eastAsia="宋体" w:cs="Times New Roman"/>
          <w:i w:val="0"/>
          <w:iCs w:val="0"/>
          <w:color w:val="000000"/>
          <w:sz w:val="24"/>
          <w:szCs w:val="21"/>
          <w:u w:val="none"/>
          <w:lang w:val="en-US" w:eastAsia="zh-CN"/>
        </w:rPr>
        <w:t xml:space="preserve">格式见附件1</w:t>
      </w:r>
      <w:r>
        <w:rPr>
          <w:rFonts w:hint="eastAsia" w:ascii="宋体" w:hAnsi="宋体" w:eastAsia="宋体" w:cs="Times New Roman"/>
          <w:i w:val="0"/>
          <w:iCs w:val="0"/>
          <w:color w:val="000000"/>
          <w:sz w:val="24"/>
          <w:szCs w:val="21"/>
          <w:u w:val="none"/>
          <w:lang w:eastAsia="zh-CN"/>
        </w:rPr>
        <w:t xml:space="preserve">）</w:t>
      </w:r>
      <w:r>
        <w:rPr>
          <w:rFonts w:hint="eastAsia" w:ascii="宋体" w:hAnsi="宋体" w:eastAsia="宋体" w:cs="Times New Roman"/>
          <w:i w:val="0"/>
          <w:iCs w:val="0"/>
          <w:color w:val="000000"/>
          <w:sz w:val="24"/>
          <w:szCs w:val="21"/>
          <w:u w:val="none"/>
          <w:lang w:eastAsia="zh-CN"/>
        </w:rPr>
      </w:r>
      <w:r/>
    </w:p>
    <w:p>
      <w:pPr>
        <w:pStyle w:val="660"/>
        <w:ind w:firstLine="480"/>
        <w:spacing w:line="440" w:lineRule="exact"/>
        <w:rPr>
          <w:rFonts w:hint="eastAsia" w:ascii="宋体" w:hAnsi="宋体" w:eastAsia="宋体" w:cs="Times New Roman"/>
          <w:i w:val="0"/>
          <w:iCs w:val="0"/>
          <w:color w:val="000000"/>
          <w:sz w:val="24"/>
          <w:szCs w:val="21"/>
          <w:u w:val="none"/>
        </w:rPr>
      </w:pPr>
      <w:r>
        <w:rPr>
          <w:rFonts w:hint="eastAsia" w:ascii="宋体" w:hAnsi="宋体" w:eastAsia="宋体" w:cs="Times New Roman"/>
          <w:i w:val="0"/>
          <w:iCs w:val="0"/>
          <w:color w:val="000000"/>
          <w:sz w:val="24"/>
          <w:szCs w:val="21"/>
          <w:u w:val="none"/>
        </w:rPr>
        <w:t xml:space="preserve">二、特定资格要求的证明文件（如果本项目对投标人做出特定资格要求的，必须提供）</w:t>
      </w:r>
      <w:r>
        <w:rPr>
          <w:rFonts w:hint="eastAsia" w:ascii="宋体" w:hAnsi="宋体" w:eastAsia="宋体" w:cs="Times New Roman"/>
          <w:i w:val="0"/>
          <w:iCs w:val="0"/>
          <w:color w:val="000000"/>
          <w:sz w:val="24"/>
          <w:szCs w:val="21"/>
          <w:u w:val="none"/>
        </w:rPr>
      </w:r>
      <w:r/>
    </w:p>
    <w:p>
      <w:pPr>
        <w:pStyle w:val="660"/>
        <w:ind w:firstLine="480"/>
        <w:spacing w:line="440" w:lineRule="exact"/>
        <w:rPr>
          <w:rFonts w:hint="eastAsia" w:ascii="宋体" w:hAnsi="宋体" w:eastAsia="宋体" w:cs="Times New Roman"/>
          <w:i w:val="0"/>
          <w:iCs w:val="0"/>
          <w:color w:val="000000"/>
          <w:sz w:val="24"/>
          <w:szCs w:val="21"/>
          <w:u w:val="none"/>
        </w:rPr>
      </w:pPr>
      <w:r>
        <w:rPr>
          <w:rFonts w:hint="eastAsia" w:ascii="宋体" w:hAnsi="宋体" w:eastAsia="宋体" w:cs="Times New Roman"/>
          <w:i w:val="0"/>
          <w:iCs w:val="0"/>
          <w:color w:val="000000"/>
          <w:sz w:val="24"/>
          <w:szCs w:val="21"/>
          <w:u w:val="none"/>
        </w:rPr>
        <w:t xml:space="preserve">三、法人授权书（格式见附件</w:t>
      </w:r>
      <w:r>
        <w:rPr>
          <w:rFonts w:hint="eastAsia" w:ascii="宋体" w:hAnsi="宋体" w:eastAsia="宋体" w:cs="Times New Roman"/>
          <w:i w:val="0"/>
          <w:iCs w:val="0"/>
          <w:color w:val="000000"/>
          <w:sz w:val="24"/>
          <w:szCs w:val="21"/>
          <w:u w:val="none"/>
          <w:lang w:val="en-US" w:eastAsia="zh-CN"/>
        </w:rPr>
        <w:t xml:space="preserve">2</w:t>
      </w:r>
      <w:r>
        <w:rPr>
          <w:rFonts w:hint="eastAsia" w:ascii="宋体" w:hAnsi="宋体" w:eastAsia="宋体" w:cs="Times New Roman"/>
          <w:i w:val="0"/>
          <w:iCs w:val="0"/>
          <w:color w:val="000000"/>
          <w:sz w:val="24"/>
          <w:szCs w:val="21"/>
          <w:u w:val="none"/>
        </w:rPr>
        <w:t xml:space="preserve">）</w:t>
      </w:r>
      <w:r>
        <w:rPr>
          <w:rFonts w:hint="eastAsia" w:ascii="宋体" w:hAnsi="宋体" w:eastAsia="宋体" w:cs="Times New Roman"/>
          <w:i w:val="0"/>
          <w:iCs w:val="0"/>
          <w:color w:val="000000"/>
          <w:sz w:val="24"/>
          <w:szCs w:val="21"/>
          <w:u w:val="none"/>
        </w:rPr>
      </w:r>
      <w:r/>
    </w:p>
    <w:p>
      <w:pPr>
        <w:pStyle w:val="660"/>
        <w:ind w:firstLine="480"/>
        <w:spacing w:line="440" w:lineRule="exact"/>
        <w:rPr>
          <w:rFonts w:hint="eastAsia" w:ascii="宋体" w:hAnsi="宋体" w:eastAsia="宋体" w:cs="Times New Roman"/>
          <w:i w:val="0"/>
          <w:iCs w:val="0"/>
          <w:color w:val="000000"/>
          <w:sz w:val="24"/>
          <w:szCs w:val="21"/>
          <w:u w:val="none"/>
        </w:rPr>
      </w:pPr>
      <w:r>
        <w:rPr>
          <w:rFonts w:hint="eastAsia" w:ascii="宋体" w:hAnsi="宋体" w:eastAsia="宋体" w:cs="Times New Roman"/>
          <w:i w:val="0"/>
          <w:iCs w:val="0"/>
          <w:color w:val="000000"/>
          <w:sz w:val="24"/>
          <w:szCs w:val="21"/>
          <w:u w:val="none"/>
        </w:rPr>
        <w:t xml:space="preserve">四、单一来源响应函（格式见附件</w:t>
      </w:r>
      <w:r>
        <w:rPr>
          <w:rFonts w:hint="eastAsia" w:ascii="宋体" w:hAnsi="宋体" w:eastAsia="宋体" w:cs="Times New Roman"/>
          <w:i w:val="0"/>
          <w:iCs w:val="0"/>
          <w:color w:val="000000"/>
          <w:sz w:val="24"/>
          <w:szCs w:val="21"/>
          <w:u w:val="none"/>
          <w:lang w:val="en-US" w:eastAsia="zh-CN"/>
        </w:rPr>
        <w:t xml:space="preserve">3</w:t>
      </w:r>
      <w:r>
        <w:rPr>
          <w:rFonts w:hint="eastAsia" w:ascii="宋体" w:hAnsi="宋体" w:eastAsia="宋体" w:cs="Times New Roman"/>
          <w:i w:val="0"/>
          <w:iCs w:val="0"/>
          <w:color w:val="000000"/>
          <w:sz w:val="24"/>
          <w:szCs w:val="21"/>
          <w:u w:val="none"/>
        </w:rPr>
        <w:t xml:space="preserve">）</w:t>
      </w:r>
      <w:r>
        <w:rPr>
          <w:rFonts w:hint="eastAsia" w:ascii="宋体" w:hAnsi="宋体" w:eastAsia="宋体" w:cs="Times New Roman"/>
          <w:i w:val="0"/>
          <w:iCs w:val="0"/>
          <w:color w:val="000000"/>
          <w:sz w:val="24"/>
          <w:szCs w:val="21"/>
          <w:u w:val="none"/>
        </w:rPr>
      </w:r>
      <w:r/>
    </w:p>
    <w:p>
      <w:pPr>
        <w:pStyle w:val="660"/>
        <w:ind w:firstLine="480"/>
        <w:spacing w:line="440" w:lineRule="exact"/>
        <w:rPr>
          <w:rFonts w:hint="eastAsia" w:ascii="宋体" w:hAnsi="宋体" w:eastAsia="宋体" w:cs="Times New Roman"/>
          <w:i w:val="0"/>
          <w:iCs w:val="0"/>
          <w:color w:val="000000"/>
          <w:sz w:val="24"/>
          <w:szCs w:val="21"/>
          <w:u w:val="none"/>
        </w:rPr>
      </w:pPr>
      <w:r>
        <w:rPr>
          <w:rFonts w:hint="eastAsia" w:ascii="宋体" w:hAnsi="宋体" w:eastAsia="宋体" w:cs="Times New Roman"/>
          <w:i w:val="0"/>
          <w:iCs w:val="0"/>
          <w:color w:val="000000"/>
          <w:sz w:val="24"/>
          <w:szCs w:val="21"/>
          <w:u w:val="none"/>
          <w:lang w:val="en-US" w:eastAsia="zh-CN"/>
        </w:rPr>
        <w:t xml:space="preserve">五</w:t>
      </w:r>
      <w:r>
        <w:rPr>
          <w:rFonts w:hint="eastAsia" w:ascii="宋体" w:hAnsi="宋体" w:eastAsia="宋体" w:cs="Times New Roman"/>
          <w:i w:val="0"/>
          <w:iCs w:val="0"/>
          <w:color w:val="000000"/>
          <w:sz w:val="24"/>
          <w:szCs w:val="21"/>
          <w:u w:val="none"/>
        </w:rPr>
        <w:t xml:space="preserve">、技术要求响应及偏离表（格式见附件</w:t>
      </w:r>
      <w:r>
        <w:rPr>
          <w:rFonts w:hint="eastAsia" w:ascii="宋体" w:hAnsi="宋体" w:eastAsia="宋体" w:cs="Times New Roman"/>
          <w:i w:val="0"/>
          <w:iCs w:val="0"/>
          <w:color w:val="000000"/>
          <w:sz w:val="24"/>
          <w:szCs w:val="21"/>
          <w:u w:val="none"/>
          <w:lang w:val="en-US" w:eastAsia="zh-CN"/>
        </w:rPr>
        <w:t xml:space="preserve">4</w:t>
      </w:r>
      <w:r>
        <w:rPr>
          <w:rFonts w:hint="eastAsia" w:ascii="宋体" w:hAnsi="宋体" w:eastAsia="宋体" w:cs="Times New Roman"/>
          <w:i w:val="0"/>
          <w:iCs w:val="0"/>
          <w:color w:val="000000"/>
          <w:sz w:val="24"/>
          <w:szCs w:val="21"/>
          <w:u w:val="none"/>
        </w:rPr>
        <w:t xml:space="preserve">）</w:t>
      </w:r>
      <w:r>
        <w:rPr>
          <w:rFonts w:hint="eastAsia" w:ascii="宋体" w:hAnsi="宋体" w:eastAsia="宋体" w:cs="Times New Roman"/>
          <w:i w:val="0"/>
          <w:iCs w:val="0"/>
          <w:color w:val="000000"/>
          <w:sz w:val="24"/>
          <w:szCs w:val="21"/>
          <w:u w:val="none"/>
        </w:rPr>
      </w:r>
      <w:r/>
    </w:p>
    <w:p>
      <w:pPr>
        <w:pStyle w:val="660"/>
        <w:ind w:firstLine="480"/>
        <w:spacing w:line="440" w:lineRule="exact"/>
        <w:rPr>
          <w:rFonts w:hint="eastAsia" w:ascii="宋体" w:hAnsi="宋体" w:eastAsia="宋体" w:cs="Times New Roman"/>
          <w:i w:val="0"/>
          <w:iCs w:val="0"/>
          <w:color w:val="000000"/>
          <w:sz w:val="24"/>
          <w:szCs w:val="21"/>
          <w:u w:val="none"/>
        </w:rPr>
      </w:pPr>
      <w:r>
        <w:rPr>
          <w:rFonts w:hint="eastAsia" w:ascii="宋体" w:hAnsi="宋体" w:eastAsia="宋体" w:cs="Times New Roman"/>
          <w:i w:val="0"/>
          <w:iCs w:val="0"/>
          <w:color w:val="000000"/>
          <w:sz w:val="24"/>
          <w:szCs w:val="21"/>
          <w:u w:val="none"/>
          <w:lang w:val="en-US" w:eastAsia="zh-CN"/>
        </w:rPr>
        <w:t xml:space="preserve">六</w:t>
      </w:r>
      <w:r>
        <w:rPr>
          <w:rFonts w:hint="eastAsia" w:ascii="宋体" w:hAnsi="宋体" w:eastAsia="宋体" w:cs="Times New Roman"/>
          <w:i w:val="0"/>
          <w:iCs w:val="0"/>
          <w:color w:val="000000"/>
          <w:sz w:val="24"/>
          <w:szCs w:val="21"/>
          <w:u w:val="none"/>
        </w:rPr>
        <w:t xml:space="preserve">、商务要求响应及偏离表（格式见附件</w:t>
      </w:r>
      <w:r>
        <w:rPr>
          <w:rFonts w:hint="eastAsia" w:ascii="宋体" w:hAnsi="宋体" w:eastAsia="宋体" w:cs="Times New Roman"/>
          <w:i w:val="0"/>
          <w:iCs w:val="0"/>
          <w:color w:val="000000"/>
          <w:sz w:val="24"/>
          <w:szCs w:val="21"/>
          <w:u w:val="none"/>
          <w:lang w:val="en-US" w:eastAsia="zh-CN"/>
        </w:rPr>
        <w:t xml:space="preserve">5</w:t>
      </w:r>
      <w:r>
        <w:rPr>
          <w:rFonts w:hint="eastAsia" w:ascii="宋体" w:hAnsi="宋体" w:eastAsia="宋体" w:cs="Times New Roman"/>
          <w:i w:val="0"/>
          <w:iCs w:val="0"/>
          <w:color w:val="000000"/>
          <w:sz w:val="24"/>
          <w:szCs w:val="21"/>
          <w:u w:val="none"/>
        </w:rPr>
        <w:t xml:space="preserve">）</w:t>
      </w:r>
      <w:r>
        <w:rPr>
          <w:rFonts w:hint="eastAsia" w:ascii="宋体" w:hAnsi="宋体" w:eastAsia="宋体" w:cs="Times New Roman"/>
          <w:i w:val="0"/>
          <w:iCs w:val="0"/>
          <w:color w:val="000000"/>
          <w:sz w:val="24"/>
          <w:szCs w:val="21"/>
          <w:u w:val="none"/>
        </w:rPr>
      </w:r>
      <w:r/>
    </w:p>
    <w:p>
      <w:pPr>
        <w:pStyle w:val="660"/>
        <w:ind w:firstLine="480"/>
        <w:spacing w:line="440" w:lineRule="exact"/>
        <w:rPr>
          <w:rFonts w:hint="eastAsia" w:ascii="宋体" w:hAnsi="宋体" w:eastAsia="宋体" w:cs="Times New Roman"/>
          <w:i w:val="0"/>
          <w:iCs w:val="0"/>
          <w:color w:val="000000"/>
          <w:sz w:val="24"/>
          <w:szCs w:val="21"/>
          <w:u w:val="none"/>
        </w:rPr>
      </w:pPr>
      <w:r>
        <w:rPr>
          <w:rFonts w:hint="eastAsia" w:ascii="宋体" w:hAnsi="宋体" w:eastAsia="宋体" w:cs="Times New Roman"/>
          <w:i w:val="0"/>
          <w:iCs w:val="0"/>
          <w:color w:val="000000"/>
          <w:sz w:val="24"/>
          <w:szCs w:val="21"/>
          <w:u w:val="none"/>
          <w:lang w:val="en-US" w:eastAsia="zh-CN"/>
        </w:rPr>
        <w:t xml:space="preserve">七</w:t>
      </w:r>
      <w:r>
        <w:rPr>
          <w:rFonts w:hint="eastAsia" w:ascii="宋体" w:hAnsi="宋体" w:eastAsia="宋体" w:cs="Times New Roman"/>
          <w:i w:val="0"/>
          <w:iCs w:val="0"/>
          <w:color w:val="000000"/>
          <w:sz w:val="24"/>
          <w:szCs w:val="21"/>
          <w:u w:val="none"/>
        </w:rPr>
        <w:t xml:space="preserve">、单一来源报价表（格式见附件</w:t>
      </w:r>
      <w:r>
        <w:rPr>
          <w:rFonts w:hint="eastAsia" w:ascii="宋体" w:hAnsi="宋体" w:eastAsia="宋体" w:cs="Times New Roman"/>
          <w:i w:val="0"/>
          <w:iCs w:val="0"/>
          <w:color w:val="000000"/>
          <w:sz w:val="24"/>
          <w:szCs w:val="21"/>
          <w:u w:val="none"/>
          <w:lang w:val="en-US" w:eastAsia="zh-CN"/>
        </w:rPr>
        <w:t xml:space="preserve">6</w:t>
      </w:r>
      <w:r>
        <w:rPr>
          <w:rFonts w:hint="eastAsia" w:ascii="宋体" w:hAnsi="宋体" w:eastAsia="宋体" w:cs="Times New Roman"/>
          <w:i w:val="0"/>
          <w:iCs w:val="0"/>
          <w:color w:val="000000"/>
          <w:sz w:val="24"/>
          <w:szCs w:val="21"/>
          <w:u w:val="none"/>
        </w:rPr>
        <w:t xml:space="preserve">）</w:t>
      </w:r>
      <w:r>
        <w:rPr>
          <w:rFonts w:hint="eastAsia" w:ascii="宋体" w:hAnsi="宋体" w:eastAsia="宋体" w:cs="Times New Roman"/>
          <w:i w:val="0"/>
          <w:iCs w:val="0"/>
          <w:color w:val="000000"/>
          <w:sz w:val="24"/>
          <w:szCs w:val="21"/>
          <w:u w:val="none"/>
        </w:rPr>
      </w:r>
      <w:r/>
    </w:p>
    <w:p>
      <w:pPr>
        <w:pStyle w:val="660"/>
        <w:ind w:firstLine="480"/>
        <w:spacing w:line="440" w:lineRule="exact"/>
        <w:rPr>
          <w:rFonts w:hint="eastAsia"/>
          <w:i w:val="0"/>
          <w:iCs w:val="0"/>
          <w:color w:val="000000"/>
          <w:u w:val="none"/>
        </w:rPr>
      </w:pPr>
      <w:r>
        <w:rPr>
          <w:rFonts w:hint="eastAsia" w:ascii="宋体" w:hAnsi="宋体" w:eastAsia="宋体" w:cs="Times New Roman"/>
          <w:i w:val="0"/>
          <w:iCs w:val="0"/>
          <w:color w:val="000000"/>
          <w:sz w:val="24"/>
          <w:szCs w:val="21"/>
          <w:u w:val="none"/>
          <w:lang w:val="en-US" w:eastAsia="zh-CN"/>
        </w:rPr>
        <w:t xml:space="preserve">八</w:t>
      </w:r>
      <w:r>
        <w:rPr>
          <w:rFonts w:hint="eastAsia" w:ascii="宋体" w:hAnsi="宋体" w:eastAsia="宋体" w:cs="Times New Roman"/>
          <w:i w:val="0"/>
          <w:iCs w:val="0"/>
          <w:color w:val="000000"/>
          <w:sz w:val="24"/>
          <w:szCs w:val="21"/>
          <w:u w:val="none"/>
        </w:rPr>
        <w:t xml:space="preserve">、分项报价表（格式见附件</w:t>
      </w:r>
      <w:r>
        <w:rPr>
          <w:rFonts w:hint="eastAsia" w:ascii="宋体" w:hAnsi="宋体" w:eastAsia="宋体" w:cs="Times New Roman"/>
          <w:i w:val="0"/>
          <w:iCs w:val="0"/>
          <w:color w:val="000000"/>
          <w:sz w:val="24"/>
          <w:szCs w:val="21"/>
          <w:u w:val="none"/>
          <w:lang w:val="en-US" w:eastAsia="zh-CN"/>
        </w:rPr>
        <w:t xml:space="preserve">7</w:t>
      </w:r>
      <w:r>
        <w:rPr>
          <w:rFonts w:hint="eastAsia" w:ascii="宋体" w:hAnsi="宋体" w:eastAsia="宋体" w:cs="Times New Roman"/>
          <w:i w:val="0"/>
          <w:iCs w:val="0"/>
          <w:color w:val="000000"/>
          <w:sz w:val="24"/>
          <w:szCs w:val="21"/>
          <w:u w:val="none"/>
        </w:rPr>
        <w:t xml:space="preserve">）</w:t>
      </w:r>
      <w:r>
        <w:rPr>
          <w:rFonts w:hint="eastAsia"/>
          <w:i w:val="0"/>
          <w:iCs w:val="0"/>
          <w:color w:val="000000"/>
          <w:u w:val="none"/>
        </w:rPr>
      </w:r>
      <w:r/>
    </w:p>
    <w:p>
      <w:pPr>
        <w:pStyle w:val="731"/>
        <w:rPr>
          <w:rFonts w:hint="eastAsia"/>
        </w:rPr>
      </w:pPr>
      <w:r>
        <w:rPr>
          <w:rFonts w:hint="eastAsia"/>
        </w:rPr>
      </w:r>
      <w:r/>
    </w:p>
    <w:p>
      <w:pPr>
        <w:pStyle w:val="660"/>
        <w:ind w:firstLine="480"/>
        <w:spacing w:line="440" w:lineRule="exact"/>
        <w:rPr>
          <w:rFonts w:ascii="宋体" w:hAnsi="宋体"/>
          <w:sz w:val="24"/>
          <w:szCs w:val="21"/>
        </w:rPr>
      </w:pPr>
      <w:r>
        <w:rPr>
          <w:rFonts w:ascii="宋体" w:hAnsi="宋体"/>
          <w:sz w:val="24"/>
          <w:szCs w:val="21"/>
        </w:rPr>
      </w:r>
      <w:r/>
    </w:p>
    <w:p>
      <w:pPr>
        <w:pStyle w:val="660"/>
        <w:ind w:firstLine="480"/>
        <w:spacing w:line="440" w:lineRule="exact"/>
        <w:rPr>
          <w:rFonts w:ascii="宋体" w:hAnsi="宋体"/>
          <w:sz w:val="24"/>
          <w:szCs w:val="21"/>
        </w:rPr>
      </w:pPr>
      <w:r>
        <w:rPr>
          <w:rFonts w:ascii="宋体" w:hAnsi="宋体"/>
          <w:sz w:val="24"/>
          <w:szCs w:val="21"/>
        </w:rPr>
      </w:r>
      <w:r/>
    </w:p>
    <w:p>
      <w:pPr>
        <w:pStyle w:val="660"/>
        <w:ind w:firstLine="480"/>
        <w:spacing w:line="440" w:lineRule="exact"/>
        <w:rPr>
          <w:rFonts w:ascii="宋体" w:hAnsi="宋体"/>
          <w:sz w:val="24"/>
          <w:szCs w:val="21"/>
        </w:rPr>
      </w:pPr>
      <w:r>
        <w:rPr>
          <w:rFonts w:ascii="宋体" w:hAnsi="宋体"/>
          <w:sz w:val="24"/>
          <w:szCs w:val="21"/>
        </w:rPr>
      </w:r>
      <w:r/>
    </w:p>
    <w:p>
      <w:pPr>
        <w:pStyle w:val="660"/>
        <w:ind w:firstLine="480"/>
        <w:spacing w:line="440" w:lineRule="exact"/>
        <w:rPr>
          <w:rFonts w:ascii="宋体" w:hAnsi="宋体"/>
          <w:sz w:val="24"/>
          <w:szCs w:val="21"/>
        </w:rPr>
      </w:pPr>
      <w:r>
        <w:rPr>
          <w:rFonts w:ascii="宋体" w:hAnsi="宋体"/>
          <w:sz w:val="24"/>
          <w:szCs w:val="21"/>
        </w:rPr>
      </w:r>
      <w:r/>
    </w:p>
    <w:p>
      <w:pPr>
        <w:pStyle w:val="660"/>
        <w:ind w:firstLine="480"/>
        <w:spacing w:line="440" w:lineRule="exact"/>
        <w:rPr>
          <w:rFonts w:ascii="宋体" w:hAnsi="宋体"/>
          <w:sz w:val="24"/>
          <w:szCs w:val="21"/>
        </w:rPr>
      </w:pPr>
      <w:r>
        <w:rPr>
          <w:rFonts w:ascii="宋体" w:hAnsi="宋体"/>
          <w:sz w:val="24"/>
          <w:szCs w:val="21"/>
        </w:rPr>
      </w:r>
      <w:r/>
    </w:p>
    <w:p>
      <w:pPr>
        <w:pStyle w:val="660"/>
        <w:ind w:firstLine="480"/>
        <w:spacing w:line="440" w:lineRule="exact"/>
        <w:rPr>
          <w:rFonts w:ascii="宋体" w:hAnsi="宋体"/>
          <w:sz w:val="24"/>
          <w:szCs w:val="21"/>
        </w:rPr>
      </w:pPr>
      <w:r>
        <w:rPr>
          <w:rFonts w:ascii="宋体" w:hAnsi="宋体"/>
          <w:sz w:val="24"/>
          <w:szCs w:val="21"/>
        </w:rPr>
      </w:r>
      <w:r/>
    </w:p>
    <w:p>
      <w:pPr>
        <w:pStyle w:val="660"/>
        <w:ind w:firstLine="480"/>
        <w:spacing w:line="440" w:lineRule="exact"/>
        <w:rPr>
          <w:rFonts w:ascii="宋体" w:hAnsi="宋体"/>
          <w:sz w:val="24"/>
          <w:szCs w:val="21"/>
        </w:rPr>
      </w:pPr>
      <w:r>
        <w:rPr>
          <w:rFonts w:ascii="宋体" w:hAnsi="宋体"/>
          <w:sz w:val="24"/>
          <w:szCs w:val="21"/>
        </w:rPr>
      </w:r>
      <w:r/>
    </w:p>
    <w:p>
      <w:pPr>
        <w:pStyle w:val="660"/>
        <w:ind w:firstLine="480"/>
        <w:spacing w:line="440" w:lineRule="exact"/>
        <w:rPr>
          <w:rFonts w:ascii="宋体" w:hAnsi="宋体"/>
          <w:sz w:val="24"/>
          <w:szCs w:val="21"/>
        </w:rPr>
      </w:pPr>
      <w:r>
        <w:rPr>
          <w:rFonts w:ascii="宋体" w:hAnsi="宋体"/>
          <w:sz w:val="24"/>
          <w:szCs w:val="21"/>
        </w:rPr>
      </w:r>
      <w:r/>
    </w:p>
    <w:p>
      <w:pPr>
        <w:pStyle w:val="660"/>
        <w:ind w:firstLine="480"/>
        <w:spacing w:line="440" w:lineRule="exact"/>
        <w:rPr>
          <w:rFonts w:ascii="宋体" w:hAnsi="宋体"/>
          <w:sz w:val="24"/>
          <w:szCs w:val="21"/>
        </w:rPr>
      </w:pPr>
      <w:r>
        <w:rPr>
          <w:rFonts w:ascii="宋体" w:hAnsi="宋体"/>
          <w:sz w:val="24"/>
          <w:szCs w:val="21"/>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rPr>
          <w:rFonts w:hint="eastAsia" w:ascii="黑体" w:hAnsi="黑体" w:eastAsia="黑体"/>
          <w:i/>
          <w:sz w:val="32"/>
          <w:szCs w:val="32"/>
          <w:u w:val="single"/>
        </w:rPr>
      </w:pPr>
      <w:r>
        <w:rPr>
          <w:rFonts w:hint="eastAsia" w:ascii="黑体" w:hAnsi="黑体" w:eastAsia="黑体"/>
          <w:i/>
          <w:sz w:val="32"/>
          <w:szCs w:val="32"/>
          <w:u w:val="single"/>
        </w:rPr>
      </w:r>
      <w:r/>
    </w:p>
    <w:p>
      <w:pPr>
        <w:pStyle w:val="660"/>
        <w:spacing w:line="440" w:lineRule="exact"/>
        <w:rPr>
          <w:rFonts w:ascii="宋体" w:hAnsi="宋体"/>
          <w:color w:val="000000"/>
          <w:sz w:val="24"/>
          <w:szCs w:val="21"/>
        </w:rPr>
      </w:pPr>
      <w:r>
        <w:rPr>
          <w:rFonts w:ascii="宋体" w:hAnsi="宋体"/>
          <w:color w:val="000000"/>
          <w:sz w:val="24"/>
          <w:szCs w:val="21"/>
        </w:rPr>
      </w:r>
      <w:r/>
    </w:p>
    <w:p>
      <w:pPr>
        <w:pStyle w:val="660"/>
        <w:jc w:val="left"/>
        <w:keepLines w:val="0"/>
        <w:keepNext w:val="0"/>
        <w:pageBreakBefore/>
        <w:spacing w:line="540" w:lineRule="exact"/>
        <w:widowControl w:val="off"/>
        <w:rPr>
          <w:rFonts w:hint="eastAsia" w:ascii="宋体" w:hAnsi="宋体"/>
          <w:b/>
          <w:color w:val="000000"/>
          <w:sz w:val="28"/>
          <w:szCs w:val="28"/>
          <w:lang w:val="en-US" w:eastAsia="zh-CN"/>
        </w:rPr>
      </w:pPr>
      <w:r>
        <w:rPr>
          <w:rFonts w:hint="eastAsia" w:ascii="宋体" w:hAnsi="宋体"/>
          <w:b/>
          <w:color w:val="000000"/>
          <w:sz w:val="28"/>
          <w:szCs w:val="28"/>
          <w:lang w:val="en-US" w:eastAsia="zh-CN"/>
        </w:rPr>
        <w:t xml:space="preserve">附件1   </w:t>
      </w:r>
      <w:r>
        <w:rPr>
          <w:rFonts w:hint="eastAsia" w:ascii="宋体" w:hAnsi="宋体"/>
          <w:b/>
          <w:color w:val="000000"/>
          <w:sz w:val="28"/>
          <w:szCs w:val="28"/>
          <w:lang w:val="en-US" w:eastAsia="zh-CN"/>
        </w:rPr>
      </w:r>
      <w:r/>
    </w:p>
    <w:p>
      <w:pPr>
        <w:pStyle w:val="660"/>
        <w:jc w:val="center"/>
        <w:spacing w:line="540" w:lineRule="exact"/>
        <w:rPr>
          <w:rFonts w:ascii="宋体" w:hAnsi="宋体"/>
          <w:b/>
          <w:color w:val="000000"/>
          <w:sz w:val="28"/>
          <w:szCs w:val="28"/>
        </w:rPr>
      </w:pPr>
      <w:r>
        <w:rPr>
          <w:rFonts w:hint="eastAsia" w:ascii="宋体" w:hAnsi="宋体"/>
          <w:b/>
          <w:color w:val="000000"/>
          <w:sz w:val="28"/>
          <w:szCs w:val="28"/>
        </w:rPr>
        <w:t xml:space="preserve">投标人符合《政府采购法》第二十二条规定条件的声明函</w:t>
      </w:r>
      <w:r>
        <w:rPr>
          <w:rFonts w:ascii="宋体" w:hAnsi="宋体"/>
          <w:b/>
          <w:color w:val="000000"/>
          <w:sz w:val="28"/>
          <w:szCs w:val="28"/>
        </w:rPr>
      </w:r>
      <w:r/>
    </w:p>
    <w:p>
      <w:pPr>
        <w:pStyle w:val="660"/>
        <w:spacing w:line="540" w:lineRule="exact"/>
        <w:rPr>
          <w:rFonts w:ascii="宋体" w:hAnsi="宋体"/>
          <w:b/>
          <w:bCs/>
          <w:color w:val="000000"/>
          <w:sz w:val="28"/>
          <w:szCs w:val="28"/>
        </w:rPr>
      </w:pPr>
      <w:r>
        <w:rPr>
          <w:rFonts w:ascii="宋体" w:hAnsi="宋体"/>
          <w:b/>
          <w:bCs/>
          <w:color w:val="000000"/>
          <w:sz w:val="28"/>
          <w:szCs w:val="28"/>
        </w:rPr>
      </w:r>
      <w:r/>
    </w:p>
    <w:p>
      <w:pPr>
        <w:pStyle w:val="660"/>
        <w:ind w:firstLine="560"/>
        <w:spacing w:line="540" w:lineRule="exact"/>
        <w:rPr>
          <w:rFonts w:ascii="宋体" w:hAnsi="宋体"/>
          <w:b/>
          <w:bCs/>
          <w:color w:val="000000"/>
          <w:sz w:val="28"/>
          <w:szCs w:val="28"/>
        </w:rPr>
      </w:pPr>
      <w:r>
        <w:rPr>
          <w:rFonts w:hint="eastAsia" w:ascii="宋体" w:hAnsi="宋体"/>
          <w:bCs/>
          <w:color w:val="000000"/>
          <w:sz w:val="28"/>
          <w:szCs w:val="28"/>
        </w:rPr>
        <w:t xml:space="preserve">我单位参加</w:t>
      </w:r>
      <w:r>
        <w:rPr>
          <w:rFonts w:hint="eastAsia" w:ascii="宋体" w:hAnsi="宋体"/>
          <w:bCs/>
          <w:color w:val="000000"/>
          <w:sz w:val="28"/>
          <w:szCs w:val="28"/>
          <w:u w:val="single"/>
        </w:rPr>
        <w:t xml:space="preserve">________________ _</w:t>
      </w:r>
      <w:r>
        <w:rPr>
          <w:rFonts w:hint="eastAsia" w:ascii="宋体" w:hAnsi="宋体"/>
          <w:bCs/>
          <w:color w:val="000000"/>
          <w:sz w:val="28"/>
          <w:szCs w:val="28"/>
        </w:rPr>
        <w:t xml:space="preserve">（项目名称），</w:t>
      </w:r>
      <w:r>
        <w:rPr>
          <w:rFonts w:hint="eastAsia" w:ascii="宋体" w:hAnsi="宋体"/>
          <w:bCs/>
          <w:color w:val="000000"/>
          <w:sz w:val="28"/>
          <w:szCs w:val="28"/>
          <w:u w:val="single"/>
        </w:rPr>
        <w:t xml:space="preserve">_______ __________</w:t>
      </w:r>
      <w:r>
        <w:rPr>
          <w:rFonts w:hint="eastAsia" w:ascii="宋体" w:hAnsi="宋体"/>
          <w:bCs/>
          <w:color w:val="000000"/>
          <w:sz w:val="28"/>
          <w:szCs w:val="28"/>
        </w:rPr>
        <w:t xml:space="preserve">（项目编号）投标活动。针对《中华人民共和国政府采购法》第二十二条规定做出如下声明：</w:t>
      </w:r>
      <w:r>
        <w:rPr>
          <w:rFonts w:ascii="宋体" w:hAnsi="宋体"/>
          <w:b/>
          <w:bCs/>
          <w:color w:val="000000"/>
          <w:sz w:val="28"/>
          <w:szCs w:val="28"/>
        </w:rPr>
      </w:r>
      <w:r/>
    </w:p>
    <w:p>
      <w:pPr>
        <w:pStyle w:val="660"/>
        <w:ind w:firstLine="482"/>
        <w:spacing w:line="540" w:lineRule="exact"/>
        <w:rPr>
          <w:rFonts w:ascii="宋体" w:hAnsi="宋体"/>
          <w:color w:val="000000"/>
          <w:sz w:val="28"/>
          <w:szCs w:val="28"/>
        </w:rPr>
      </w:pPr>
      <w:r>
        <w:rPr>
          <w:rFonts w:hint="eastAsia" w:ascii="宋体" w:hAnsi="宋体"/>
          <w:bCs/>
          <w:color w:val="000000"/>
          <w:sz w:val="28"/>
          <w:szCs w:val="28"/>
        </w:rPr>
        <w:t xml:space="preserve">1.我单位具有独立承担民事责任的能力；</w:t>
      </w:r>
      <w:r>
        <w:rPr>
          <w:rFonts w:ascii="宋体" w:hAnsi="宋体"/>
          <w:color w:val="000000"/>
          <w:sz w:val="28"/>
          <w:szCs w:val="28"/>
        </w:rPr>
      </w:r>
      <w:r/>
    </w:p>
    <w:p>
      <w:pPr>
        <w:pStyle w:val="660"/>
        <w:ind w:firstLine="482"/>
        <w:spacing w:line="540" w:lineRule="exact"/>
        <w:rPr>
          <w:rFonts w:ascii="宋体" w:hAnsi="宋体"/>
          <w:color w:val="000000"/>
          <w:sz w:val="28"/>
          <w:szCs w:val="28"/>
        </w:rPr>
      </w:pPr>
      <w:r>
        <w:rPr>
          <w:rFonts w:hint="eastAsia" w:ascii="宋体" w:hAnsi="宋体"/>
          <w:color w:val="000000"/>
          <w:sz w:val="28"/>
          <w:szCs w:val="28"/>
        </w:rPr>
        <w:t xml:space="preserve">2.我单位具有良好的商业信誉和健全的财务会计制度；</w:t>
      </w:r>
      <w:r>
        <w:rPr>
          <w:rFonts w:ascii="宋体" w:hAnsi="宋体"/>
          <w:color w:val="000000"/>
          <w:sz w:val="28"/>
          <w:szCs w:val="28"/>
        </w:rPr>
      </w:r>
      <w:r/>
    </w:p>
    <w:p>
      <w:pPr>
        <w:pStyle w:val="660"/>
        <w:ind w:firstLine="482"/>
        <w:spacing w:line="540" w:lineRule="exact"/>
        <w:rPr>
          <w:rFonts w:ascii="宋体" w:hAnsi="宋体"/>
          <w:color w:val="000000"/>
          <w:sz w:val="28"/>
          <w:szCs w:val="28"/>
        </w:rPr>
      </w:pPr>
      <w:r>
        <w:rPr>
          <w:rFonts w:hint="eastAsia" w:ascii="宋体" w:hAnsi="宋体"/>
          <w:color w:val="000000"/>
          <w:sz w:val="28"/>
          <w:szCs w:val="28"/>
        </w:rPr>
        <w:t xml:space="preserve">3.我单位具有履行合同所必需的设备和专业技术能力；</w:t>
      </w:r>
      <w:r>
        <w:rPr>
          <w:rFonts w:ascii="宋体" w:hAnsi="宋体"/>
          <w:color w:val="000000"/>
          <w:sz w:val="28"/>
          <w:szCs w:val="28"/>
        </w:rPr>
      </w:r>
      <w:r/>
    </w:p>
    <w:p>
      <w:pPr>
        <w:pStyle w:val="660"/>
        <w:ind w:firstLine="482"/>
        <w:spacing w:line="540" w:lineRule="exact"/>
        <w:rPr>
          <w:rFonts w:ascii="宋体" w:hAnsi="宋体"/>
          <w:color w:val="000000"/>
          <w:sz w:val="28"/>
          <w:szCs w:val="28"/>
        </w:rPr>
      </w:pPr>
      <w:r>
        <w:rPr>
          <w:rFonts w:hint="eastAsia" w:ascii="宋体" w:hAnsi="宋体"/>
          <w:color w:val="000000"/>
          <w:sz w:val="28"/>
          <w:szCs w:val="28"/>
        </w:rPr>
        <w:t xml:space="preserve">4.我单位有依法缴纳税收和社会保障资金的良好记录；</w:t>
      </w:r>
      <w:r>
        <w:rPr>
          <w:rFonts w:ascii="宋体" w:hAnsi="宋体"/>
          <w:color w:val="000000"/>
          <w:sz w:val="28"/>
          <w:szCs w:val="28"/>
        </w:rPr>
      </w:r>
      <w:r/>
    </w:p>
    <w:p>
      <w:pPr>
        <w:pStyle w:val="660"/>
        <w:ind w:firstLine="482"/>
        <w:spacing w:line="540" w:lineRule="exact"/>
        <w:rPr>
          <w:rFonts w:ascii="宋体" w:hAnsi="宋体"/>
          <w:color w:val="000000"/>
          <w:sz w:val="28"/>
          <w:szCs w:val="28"/>
        </w:rPr>
      </w:pPr>
      <w:r>
        <w:rPr>
          <w:rFonts w:hint="eastAsia" w:ascii="宋体" w:hAnsi="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olor w:val="000000"/>
          <w:sz w:val="28"/>
          <w:szCs w:val="28"/>
        </w:rPr>
      </w:r>
      <w:r/>
    </w:p>
    <w:p>
      <w:pPr>
        <w:pStyle w:val="660"/>
        <w:ind w:firstLine="482"/>
        <w:spacing w:line="540" w:lineRule="exact"/>
        <w:rPr>
          <w:rFonts w:ascii="宋体" w:hAnsi="宋体"/>
          <w:color w:val="000000"/>
          <w:sz w:val="28"/>
          <w:szCs w:val="28"/>
        </w:rPr>
      </w:pPr>
      <w:r>
        <w:rPr>
          <w:rFonts w:hint="eastAsia" w:ascii="宋体" w:hAnsi="宋体"/>
          <w:color w:val="000000"/>
          <w:sz w:val="28"/>
          <w:szCs w:val="28"/>
        </w:rPr>
        <w:t xml:space="preserve">6.我单位满足法律、行政法规规定的其他条件。</w:t>
      </w:r>
      <w:r>
        <w:rPr>
          <w:rFonts w:ascii="宋体" w:hAnsi="宋体"/>
          <w:color w:val="000000"/>
          <w:sz w:val="28"/>
          <w:szCs w:val="28"/>
        </w:rPr>
      </w:r>
      <w:r/>
    </w:p>
    <w:p>
      <w:pPr>
        <w:pStyle w:val="660"/>
        <w:ind w:firstLine="482"/>
        <w:spacing w:line="540" w:lineRule="exact"/>
        <w:rPr>
          <w:rFonts w:ascii="宋体" w:hAnsi="宋体"/>
          <w:color w:val="000000"/>
          <w:sz w:val="28"/>
          <w:szCs w:val="28"/>
        </w:rPr>
      </w:pPr>
      <w:r>
        <w:rPr>
          <w:rFonts w:ascii="宋体" w:hAnsi="宋体"/>
          <w:color w:val="000000"/>
          <w:sz w:val="28"/>
          <w:szCs w:val="28"/>
        </w:rPr>
      </w:r>
      <w:r/>
    </w:p>
    <w:p>
      <w:pPr>
        <w:pStyle w:val="660"/>
        <w:spacing w:line="540" w:lineRule="exact"/>
        <w:rPr>
          <w:rFonts w:ascii="宋体" w:hAnsi="宋体"/>
          <w:bCs/>
          <w:color w:val="000000"/>
          <w:sz w:val="28"/>
          <w:szCs w:val="28"/>
        </w:rPr>
      </w:pPr>
      <w:r>
        <w:rPr>
          <w:rFonts w:ascii="宋体" w:hAnsi="宋体"/>
          <w:bCs/>
          <w:color w:val="000000"/>
          <w:sz w:val="28"/>
          <w:szCs w:val="28"/>
        </w:rPr>
      </w:r>
      <w:r/>
    </w:p>
    <w:p>
      <w:pPr>
        <w:pStyle w:val="660"/>
        <w:jc w:val="center"/>
        <w:spacing w:line="540" w:lineRule="exact"/>
        <w:rPr>
          <w:rFonts w:ascii="宋体" w:hAnsi="宋体"/>
          <w:bCs/>
          <w:color w:val="000000"/>
          <w:sz w:val="28"/>
          <w:szCs w:val="28"/>
        </w:rPr>
      </w:pPr>
      <w:r>
        <w:rPr>
          <w:rFonts w:hint="eastAsia" w:ascii="宋体" w:hAnsi="宋体"/>
          <w:bCs/>
          <w:color w:val="000000"/>
          <w:sz w:val="28"/>
          <w:szCs w:val="28"/>
        </w:rPr>
        <w:t xml:space="preserve">                            承诺人名称（公章）：</w:t>
      </w:r>
      <w:r>
        <w:rPr>
          <w:rFonts w:ascii="宋体" w:hAnsi="宋体"/>
          <w:bCs/>
          <w:color w:val="000000"/>
          <w:sz w:val="28"/>
          <w:szCs w:val="28"/>
        </w:rPr>
      </w:r>
      <w:r/>
    </w:p>
    <w:p>
      <w:pPr>
        <w:pStyle w:val="660"/>
        <w:jc w:val="right"/>
        <w:spacing w:line="540" w:lineRule="exact"/>
        <w:rPr>
          <w:rFonts w:ascii="宋体" w:hAnsi="宋体"/>
          <w:bCs/>
          <w:color w:val="000000"/>
          <w:sz w:val="28"/>
          <w:szCs w:val="28"/>
        </w:rPr>
      </w:pPr>
      <w:r>
        <w:rPr>
          <w:rFonts w:ascii="宋体" w:hAnsi="宋体"/>
          <w:bCs/>
          <w:color w:val="000000"/>
          <w:sz w:val="28"/>
          <w:szCs w:val="28"/>
        </w:rPr>
      </w:r>
      <w:r/>
    </w:p>
    <w:p>
      <w:pPr>
        <w:pStyle w:val="660"/>
        <w:jc w:val="right"/>
        <w:spacing w:line="540" w:lineRule="exact"/>
        <w:rPr>
          <w:rFonts w:hint="eastAsia" w:ascii="宋体" w:hAnsi="宋体"/>
          <w:bCs/>
          <w:color w:val="000000"/>
          <w:sz w:val="28"/>
          <w:szCs w:val="28"/>
        </w:rPr>
      </w:pPr>
      <w:r>
        <w:rPr>
          <w:rFonts w:hint="eastAsia" w:ascii="宋体" w:hAnsi="宋体"/>
          <w:bCs/>
          <w:color w:val="000000"/>
          <w:sz w:val="28"/>
          <w:szCs w:val="28"/>
        </w:rPr>
        <w:t xml:space="preserve">                           日期：</w:t>
      </w:r>
      <w:r>
        <w:rPr>
          <w:rFonts w:hint="eastAsia" w:ascii="宋体" w:hAnsi="宋体"/>
          <w:bCs/>
          <w:color w:val="000000"/>
          <w:sz w:val="28"/>
          <w:szCs w:val="28"/>
          <w:u w:val="single"/>
        </w:rPr>
        <w:t xml:space="preserve">_____</w:t>
      </w:r>
      <w:r>
        <w:rPr>
          <w:rFonts w:hint="eastAsia" w:ascii="宋体" w:hAnsi="宋体"/>
          <w:bCs/>
          <w:color w:val="000000"/>
          <w:sz w:val="28"/>
          <w:szCs w:val="28"/>
        </w:rPr>
        <w:t xml:space="preserve">年</w:t>
      </w:r>
      <w:r>
        <w:rPr>
          <w:rFonts w:hint="eastAsia" w:ascii="宋体" w:hAnsi="宋体"/>
          <w:bCs/>
          <w:color w:val="000000"/>
          <w:sz w:val="28"/>
          <w:szCs w:val="28"/>
          <w:u w:val="single"/>
        </w:rPr>
        <w:t xml:space="preserve">__ _</w:t>
      </w:r>
      <w:r>
        <w:rPr>
          <w:rFonts w:hint="eastAsia" w:ascii="宋体" w:hAnsi="宋体"/>
          <w:bCs/>
          <w:color w:val="000000"/>
          <w:sz w:val="28"/>
          <w:szCs w:val="28"/>
        </w:rPr>
        <w:t xml:space="preserve">月</w:t>
      </w:r>
      <w:r>
        <w:rPr>
          <w:rFonts w:hint="eastAsia" w:ascii="宋体" w:hAnsi="宋体"/>
          <w:bCs/>
          <w:color w:val="000000"/>
          <w:sz w:val="28"/>
          <w:szCs w:val="28"/>
          <w:u w:val="single"/>
        </w:rPr>
        <w:t xml:space="preserve">_ __</w:t>
      </w:r>
      <w:r>
        <w:rPr>
          <w:rFonts w:hint="eastAsia" w:ascii="宋体" w:hAnsi="宋体"/>
          <w:bCs/>
          <w:color w:val="000000"/>
          <w:sz w:val="28"/>
          <w:szCs w:val="28"/>
        </w:rPr>
        <w:t xml:space="preserve">日</w:t>
      </w:r>
      <w:r>
        <w:rPr>
          <w:rFonts w:hint="eastAsia" w:ascii="宋体" w:hAnsi="宋体"/>
          <w:bCs/>
          <w:color w:val="000000"/>
          <w:sz w:val="28"/>
          <w:szCs w:val="28"/>
        </w:rPr>
      </w:r>
      <w:r/>
    </w:p>
    <w:p>
      <w:pPr>
        <w:pStyle w:val="660"/>
        <w:ind w:firstLine="480"/>
        <w:spacing w:line="440" w:lineRule="exact"/>
        <w:rPr>
          <w:rFonts w:ascii="宋体" w:hAnsi="宋体"/>
          <w:color w:val="000000"/>
          <w:sz w:val="24"/>
          <w:szCs w:val="21"/>
        </w:rPr>
      </w:pPr>
      <w:r>
        <w:rPr>
          <w:rFonts w:ascii="宋体" w:hAnsi="宋体"/>
          <w:color w:val="000000"/>
          <w:sz w:val="24"/>
          <w:szCs w:val="21"/>
        </w:rPr>
      </w:r>
      <w:r/>
    </w:p>
    <w:p>
      <w:pPr>
        <w:pStyle w:val="660"/>
        <w:ind w:firstLine="480"/>
        <w:spacing w:line="440" w:lineRule="exact"/>
        <w:rPr>
          <w:rFonts w:ascii="宋体" w:hAnsi="宋体"/>
          <w:color w:val="000000"/>
          <w:sz w:val="24"/>
          <w:szCs w:val="21"/>
        </w:rPr>
      </w:pPr>
      <w:r>
        <w:rPr>
          <w:rFonts w:ascii="宋体" w:hAnsi="宋体"/>
          <w:color w:val="000000"/>
          <w:sz w:val="24"/>
          <w:szCs w:val="21"/>
        </w:rPr>
      </w:r>
      <w:r/>
    </w:p>
    <w:p>
      <w:pPr>
        <w:pStyle w:val="66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60"/>
        <w:spacing w:line="460" w:lineRule="exact"/>
        <w:rPr>
          <w:rFonts w:hint="eastAsia" w:ascii="宋体" w:hAnsi="宋体"/>
          <w:bCs/>
          <w:sz w:val="24"/>
          <w:szCs w:val="21"/>
        </w:rPr>
      </w:pPr>
      <w:r/>
      <w:bookmarkEnd w:id="191"/>
      <w:r/>
      <w:bookmarkEnd w:id="192"/>
      <w:r/>
      <w:bookmarkEnd w:id="193"/>
      <w:r/>
      <w:bookmarkStart w:id="196" w:name="_Toc120614284"/>
      <w:r>
        <w:rPr>
          <w:rFonts w:hint="eastAsia" w:ascii="宋体" w:hAnsi="宋体"/>
          <w:bCs/>
          <w:sz w:val="24"/>
          <w:szCs w:val="21"/>
        </w:rPr>
      </w:r>
      <w:r/>
    </w:p>
    <w:p>
      <w:pPr>
        <w:pStyle w:val="660"/>
        <w:jc w:val="left"/>
        <w:spacing w:line="540" w:lineRule="exact"/>
        <w:rPr>
          <w:rFonts w:hint="eastAsia" w:ascii="宋体" w:hAnsi="宋体" w:eastAsia="宋体" w:cs="Times New Roman"/>
          <w:b/>
          <w:color w:val="000000"/>
          <w:sz w:val="28"/>
          <w:szCs w:val="28"/>
          <w:lang w:val="en-US" w:eastAsia="zh-CN"/>
        </w:rPr>
      </w:pPr>
      <w:r>
        <w:rPr>
          <w:rFonts w:hint="eastAsia" w:ascii="宋体" w:hAnsi="宋体" w:eastAsia="宋体" w:cs="Times New Roman"/>
          <w:b/>
          <w:color w:val="000000"/>
          <w:sz w:val="28"/>
          <w:szCs w:val="28"/>
          <w:lang w:val="en-US" w:eastAsia="zh-CN"/>
        </w:rPr>
        <w:t xml:space="preserve">附件2        </w:t>
      </w:r>
      <w:r>
        <w:rPr>
          <w:rFonts w:hint="eastAsia" w:ascii="宋体" w:hAnsi="宋体" w:eastAsia="宋体" w:cs="Times New Roman"/>
          <w:b/>
          <w:color w:val="000000"/>
          <w:sz w:val="28"/>
          <w:szCs w:val="28"/>
          <w:lang w:val="en-US" w:eastAsia="zh-CN"/>
        </w:rPr>
      </w:r>
      <w:r/>
    </w:p>
    <w:p>
      <w:pPr>
        <w:pStyle w:val="660"/>
        <w:jc w:val="center"/>
        <w:spacing w:line="540" w:lineRule="exact"/>
        <w:rPr>
          <w:rFonts w:hint="eastAsia" w:ascii="宋体" w:hAnsi="宋体" w:eastAsia="宋体" w:cs="Times New Roman"/>
          <w:b/>
          <w:color w:val="000000"/>
          <w:sz w:val="28"/>
          <w:szCs w:val="28"/>
        </w:rPr>
      </w:pPr>
      <w:r>
        <w:rPr>
          <w:rFonts w:hint="eastAsia" w:ascii="宋体" w:hAnsi="宋体" w:eastAsia="宋体" w:cs="Times New Roman"/>
          <w:b/>
          <w:color w:val="000000"/>
          <w:sz w:val="28"/>
          <w:szCs w:val="28"/>
        </w:rPr>
        <w:t xml:space="preserve">法人授权书</w:t>
      </w:r>
      <w:r>
        <w:rPr>
          <w:rFonts w:hint="eastAsia" w:ascii="宋体" w:hAnsi="宋体" w:eastAsia="宋体" w:cs="Times New Roman"/>
          <w:b/>
          <w:color w:val="000000"/>
          <w:sz w:val="28"/>
          <w:szCs w:val="28"/>
        </w:rPr>
      </w:r>
      <w:r/>
    </w:p>
    <w:p>
      <w:pPr>
        <w:pStyle w:val="660"/>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w:t>
      </w:r>
      <w:r>
        <w:rPr>
          <w:rFonts w:hint="eastAsia" w:ascii="Times New Roman" w:hAnsi="Times New Roman"/>
          <w:sz w:val="24"/>
          <w:szCs w:val="24"/>
          <w:lang w:val="en-US" w:eastAsia="zh-CN"/>
        </w:rPr>
        <w:t xml:space="preserve">供应商</w:t>
      </w:r>
      <w:r>
        <w:rPr>
          <w:rFonts w:hint="eastAsia" w:ascii="Times New Roman" w:hAnsi="Times New Roman"/>
          <w:sz w:val="24"/>
          <w:szCs w:val="24"/>
        </w:rPr>
        <w:t xml:space="preserve">名称）授权________________（被授权人的姓名）为我方就</w:t>
      </w:r>
      <w:r>
        <w:rPr>
          <w:rFonts w:hint="eastAsia" w:ascii="Times New Roman" w:hAnsi="Times New Roman" w:eastAsia="宋体" w:cs="Times New Roman"/>
          <w:sz w:val="24"/>
          <w:szCs w:val="24"/>
        </w:rPr>
        <w:t xml:space="preserve">JSZC-</w:t>
      </w:r>
      <w:r>
        <w:rPr>
          <w:rFonts w:hint="eastAsia" w:ascii="Times New Roman" w:hAnsi="Times New Roman" w:eastAsia="宋体" w:cs="Times New Roman"/>
          <w:sz w:val="24"/>
          <w:szCs w:val="24"/>
          <w:lang w:val="en-US" w:eastAsia="zh-CN"/>
        </w:rPr>
        <w:t xml:space="preserve">_______</w:t>
      </w:r>
      <w:r>
        <w:rPr>
          <w:rFonts w:hint="eastAsia" w:ascii="Times New Roman" w:hAnsi="Times New Roman" w:eastAsia="宋体" w:cs="Times New Roman"/>
          <w:sz w:val="24"/>
          <w:szCs w:val="24"/>
        </w:rPr>
        <w:t xml:space="preserve">号</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项目编号</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项</w:t>
      </w:r>
      <w:r>
        <w:rPr>
          <w:rFonts w:hint="eastAsia" w:ascii="Times New Roman" w:hAnsi="Times New Roman"/>
          <w:sz w:val="24"/>
          <w:szCs w:val="24"/>
        </w:rPr>
        <w:t xml:space="preserve">目采购活动的合法代理人，以本单位名义全权处理一切与该项目采购有关的事务。</w:t>
      </w:r>
      <w:r>
        <w:rPr>
          <w:rFonts w:hint="eastAsia" w:ascii="Times New Roman" w:hAnsi="Times New Roman"/>
          <w:sz w:val="24"/>
          <w:szCs w:val="24"/>
        </w:rPr>
      </w:r>
      <w:r/>
    </w:p>
    <w:p>
      <w:pPr>
        <w:pStyle w:val="660"/>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66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6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60"/>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660"/>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60"/>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97" w:name="_Hlt26671380"/>
      <w:r/>
      <w:bookmarkEnd w:id="197"/>
      <w:r/>
      <w:bookmarkStart w:id="198" w:name="_格式3__银行出具的资信证明"/>
      <w:r/>
      <w:bookmarkEnd w:id="198"/>
      <w:r/>
      <w:bookmarkStart w:id="199" w:name="_Hlt26955070"/>
      <w:r/>
      <w:bookmarkEnd w:id="199"/>
      <w:r>
        <w:rPr>
          <w:rFonts w:hint="eastAsia" w:ascii="Times New Roman" w:hAnsi="Times New Roman"/>
          <w:sz w:val="24"/>
          <w:szCs w:val="24"/>
          <w:u w:val="single"/>
        </w:rPr>
        <w:t xml:space="preserve">                                         </w:t>
      </w:r>
      <w:r>
        <w:rPr>
          <w:rFonts w:ascii="Times New Roman" w:hAnsi="Times New Roman"/>
          <w:sz w:val="24"/>
          <w:szCs w:val="24"/>
          <w:u w:val="single"/>
        </w:rPr>
      </w:r>
      <w:r/>
    </w:p>
    <w:p>
      <w:pPr>
        <w:pStyle w:val="660"/>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660"/>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660"/>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pStyle w:val="660"/>
        <w:rPr>
          <w:rFonts w:hint="eastAsia" w:ascii="Times New Roman" w:hAnsi="Times New Roman"/>
          <w:szCs w:val="21"/>
        </w:rPr>
      </w:pPr>
      <w:r>
        <w:rPr>
          <w:rFonts w:hint="eastAsia" w:ascii="Times New Roman" w:hAnsi="Times New Roman"/>
          <w:szCs w:val="21"/>
        </w:rPr>
      </w:r>
      <w:r/>
    </w:p>
    <w:p>
      <w:pPr>
        <w:pStyle w:val="660"/>
        <w:jc w:val="left"/>
        <w:keepLines/>
        <w:keepNext/>
        <w:spacing w:before="260" w:after="260" w:line="416" w:lineRule="auto"/>
        <w:rPr>
          <w:rFonts w:hint="eastAsia" w:ascii="宋体" w:hAnsi="宋体" w:eastAsia="宋体" w:cs="Times New Roman"/>
          <w:b/>
          <w:color w:val="000000"/>
          <w:sz w:val="28"/>
          <w:szCs w:val="28"/>
          <w:lang w:val="en-US" w:eastAsia="zh-CN"/>
        </w:rPr>
        <w:outlineLvl w:val="1"/>
      </w:pPr>
      <w:r>
        <w:rPr>
          <w:rFonts w:hint="eastAsia" w:ascii="宋体" w:hAnsi="宋体" w:eastAsia="宋体" w:cs="Times New Roman"/>
          <w:b/>
          <w:color w:val="000000"/>
          <w:sz w:val="28"/>
          <w:szCs w:val="28"/>
          <w:lang w:val="en-US" w:eastAsia="zh-CN"/>
        </w:rPr>
      </w:r>
      <w:r/>
    </w:p>
    <w:p>
      <w:pPr>
        <w:pStyle w:val="660"/>
        <w:jc w:val="left"/>
        <w:keepLines/>
        <w:keepNext/>
        <w:spacing w:before="260" w:after="260" w:line="416" w:lineRule="auto"/>
        <w:rPr>
          <w:rFonts w:hint="eastAsia" w:ascii="宋体" w:hAnsi="宋体" w:eastAsia="宋体" w:cs="Times New Roman"/>
          <w:b/>
          <w:color w:val="000000"/>
          <w:sz w:val="28"/>
          <w:szCs w:val="28"/>
          <w:lang w:val="en-US" w:eastAsia="zh-CN"/>
        </w:rPr>
        <w:outlineLvl w:val="1"/>
      </w:pPr>
      <w:r>
        <w:rPr>
          <w:rFonts w:hint="eastAsia" w:ascii="宋体" w:hAnsi="宋体" w:eastAsia="宋体" w:cs="Times New Roman"/>
          <w:b/>
          <w:color w:val="000000"/>
          <w:sz w:val="28"/>
          <w:szCs w:val="28"/>
          <w:lang w:val="en-US" w:eastAsia="zh-CN"/>
        </w:rPr>
      </w:r>
      <w:r/>
    </w:p>
    <w:p>
      <w:pPr>
        <w:pStyle w:val="731"/>
        <w:rPr>
          <w:rFonts w:hint="eastAsia" w:ascii="宋体" w:hAnsi="宋体" w:eastAsia="宋体" w:cs="Times New Roman"/>
          <w:b/>
          <w:color w:val="000000"/>
          <w:sz w:val="28"/>
          <w:szCs w:val="28"/>
          <w:lang w:val="en-US" w:eastAsia="zh-CN"/>
        </w:rPr>
      </w:pPr>
      <w:r>
        <w:rPr>
          <w:rFonts w:hint="eastAsia" w:ascii="宋体" w:hAnsi="宋体" w:eastAsia="宋体" w:cs="Times New Roman"/>
          <w:b/>
          <w:color w:val="000000"/>
          <w:sz w:val="28"/>
          <w:szCs w:val="28"/>
          <w:lang w:val="en-US" w:eastAsia="zh-CN"/>
        </w:rPr>
      </w:r>
      <w:r/>
    </w:p>
    <w:p>
      <w:pPr>
        <w:pStyle w:val="731"/>
        <w:rPr>
          <w:rFonts w:hint="eastAsia" w:ascii="宋体" w:hAnsi="宋体" w:eastAsia="宋体" w:cs="Times New Roman"/>
          <w:b/>
          <w:color w:val="000000"/>
          <w:sz w:val="28"/>
          <w:szCs w:val="28"/>
          <w:lang w:val="en-US" w:eastAsia="zh-CN"/>
        </w:rPr>
      </w:pPr>
      <w:r>
        <w:rPr>
          <w:rFonts w:hint="eastAsia" w:ascii="宋体" w:hAnsi="宋体" w:eastAsia="宋体" w:cs="Times New Roman"/>
          <w:b/>
          <w:color w:val="000000"/>
          <w:sz w:val="28"/>
          <w:szCs w:val="28"/>
          <w:lang w:val="en-US" w:eastAsia="zh-CN"/>
        </w:rPr>
      </w:r>
      <w:r/>
    </w:p>
    <w:p>
      <w:pPr>
        <w:pStyle w:val="660"/>
        <w:jc w:val="left"/>
        <w:keepLines/>
        <w:keepNext/>
        <w:spacing w:before="260" w:after="260" w:line="416" w:lineRule="auto"/>
        <w:rPr>
          <w:rFonts w:hint="eastAsia" w:ascii="宋体" w:hAnsi="宋体" w:eastAsia="宋体" w:cs="Times New Roman"/>
          <w:b/>
          <w:color w:val="000000"/>
          <w:sz w:val="28"/>
          <w:szCs w:val="28"/>
          <w:lang w:val="en-US" w:eastAsia="zh-CN"/>
        </w:rPr>
        <w:outlineLvl w:val="1"/>
      </w:pPr>
      <w:r>
        <w:rPr>
          <w:rFonts w:hint="eastAsia" w:ascii="宋体" w:hAnsi="宋体" w:eastAsia="宋体" w:cs="Times New Roman"/>
          <w:b/>
          <w:color w:val="000000"/>
          <w:sz w:val="28"/>
          <w:szCs w:val="28"/>
          <w:lang w:val="en-US" w:eastAsia="zh-CN"/>
        </w:rPr>
      </w:r>
      <w:r/>
    </w:p>
    <w:p>
      <w:pPr>
        <w:pStyle w:val="731"/>
        <w:rPr>
          <w:rFonts w:hint="eastAsia"/>
          <w:lang w:val="en-US" w:eastAsia="zh-CN"/>
        </w:rPr>
      </w:pPr>
      <w:r>
        <w:rPr>
          <w:rFonts w:hint="eastAsia"/>
          <w:lang w:val="en-US" w:eastAsia="zh-CN"/>
        </w:rPr>
      </w:r>
      <w:r/>
    </w:p>
    <w:p>
      <w:pPr>
        <w:pStyle w:val="660"/>
        <w:jc w:val="left"/>
        <w:keepLines/>
        <w:keepNext/>
        <w:spacing w:before="260" w:after="260" w:line="416" w:lineRule="auto"/>
        <w:rPr>
          <w:rFonts w:hint="eastAsia" w:ascii="宋体" w:hAnsi="宋体" w:eastAsia="宋体" w:cs="Times New Roman"/>
          <w:b/>
          <w:color w:val="000000"/>
          <w:sz w:val="28"/>
          <w:szCs w:val="28"/>
          <w:lang w:val="en-US" w:eastAsia="zh-CN"/>
        </w:rPr>
        <w:outlineLvl w:val="1"/>
      </w:pPr>
      <w:r>
        <w:rPr>
          <w:rFonts w:hint="eastAsia" w:ascii="宋体" w:hAnsi="宋体" w:eastAsia="宋体" w:cs="Times New Roman"/>
          <w:b/>
          <w:color w:val="000000"/>
          <w:sz w:val="28"/>
          <w:szCs w:val="28"/>
          <w:lang w:val="en-US" w:eastAsia="zh-CN"/>
        </w:rPr>
        <w:t xml:space="preserve">附件3</w:t>
      </w:r>
      <w:r>
        <w:rPr>
          <w:rFonts w:hint="eastAsia" w:ascii="宋体" w:hAnsi="宋体" w:eastAsia="宋体" w:cs="Times New Roman"/>
          <w:b/>
          <w:color w:val="000000"/>
          <w:sz w:val="28"/>
          <w:szCs w:val="28"/>
          <w:lang w:val="en-US" w:eastAsia="zh-CN"/>
        </w:rPr>
      </w:r>
      <w:r/>
    </w:p>
    <w:p>
      <w:pPr>
        <w:pStyle w:val="660"/>
        <w:jc w:val="center"/>
        <w:keepLines/>
        <w:keepNext/>
        <w:spacing w:before="260" w:after="260" w:line="416" w:lineRule="auto"/>
        <w:rPr>
          <w:rFonts w:ascii="黑体" w:hAnsi="黑体" w:eastAsia="黑体"/>
          <w:b/>
          <w:i/>
          <w:sz w:val="32"/>
          <w:szCs w:val="32"/>
          <w:u w:val="single"/>
        </w:rPr>
        <w:outlineLvl w:val="1"/>
      </w:pPr>
      <w:r>
        <w:rPr>
          <w:rFonts w:hint="eastAsia" w:ascii="宋体" w:hAnsi="宋体" w:eastAsia="宋体" w:cs="Times New Roman"/>
          <w:b/>
          <w:color w:val="000000"/>
          <w:sz w:val="28"/>
          <w:szCs w:val="28"/>
        </w:rPr>
        <w:t xml:space="preserve">单一来源响应函</w:t>
      </w:r>
      <w:r>
        <w:rPr>
          <w:rFonts w:ascii="黑体" w:hAnsi="黑体" w:eastAsia="黑体"/>
          <w:b/>
          <w:i/>
          <w:sz w:val="32"/>
          <w:szCs w:val="32"/>
          <w:u w:val="single"/>
        </w:rPr>
      </w:r>
      <w:r/>
    </w:p>
    <w:p>
      <w:pPr>
        <w:pStyle w:val="660"/>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color w:val="000000"/>
          <w:sz w:val="24"/>
          <w:szCs w:val="21"/>
        </w:rPr>
        <w:t xml:space="preserve">南通市政府采购中心</w:t>
      </w:r>
      <w:r>
        <w:rPr>
          <w:rFonts w:ascii="宋体" w:hAnsi="宋体"/>
          <w:sz w:val="24"/>
          <w:szCs w:val="21"/>
        </w:rPr>
      </w:r>
      <w:r/>
    </w:p>
    <w:p>
      <w:pPr>
        <w:pStyle w:val="660"/>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Times New Roman" w:hAnsi="Times New Roman" w:eastAsia="宋体" w:cs="Times New Roman"/>
          <w:sz w:val="24"/>
          <w:szCs w:val="24"/>
        </w:rPr>
        <w:t xml:space="preserve">JSZC-</w:t>
      </w:r>
      <w:r>
        <w:rPr>
          <w:rFonts w:hint="eastAsia" w:ascii="Times New Roman" w:hAnsi="Times New Roman" w:eastAsia="宋体" w:cs="Times New Roman"/>
          <w:sz w:val="24"/>
          <w:szCs w:val="24"/>
          <w:lang w:val="en-US" w:eastAsia="zh-CN"/>
        </w:rPr>
        <w:t xml:space="preserve">_______</w:t>
      </w:r>
      <w:r>
        <w:rPr>
          <w:rFonts w:hint="eastAsia" w:ascii="宋体" w:hAnsi="宋体"/>
          <w:sz w:val="24"/>
          <w:szCs w:val="21"/>
        </w:rPr>
        <w:t xml:space="preserve">号采购文件，正式授权______</w:t>
      </w: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被授权人</w:t>
      </w:r>
      <w:r>
        <w:rPr>
          <w:rFonts w:hint="eastAsia" w:ascii="宋体" w:hAnsi="宋体" w:eastAsia="宋体" w:cs="Times New Roman"/>
          <w:sz w:val="24"/>
          <w:szCs w:val="21"/>
        </w:rPr>
        <w:t xml:space="preserve">姓名)</w:t>
      </w:r>
      <w:r>
        <w:rPr>
          <w:rFonts w:hint="eastAsia" w:ascii="宋体" w:hAnsi="宋体"/>
          <w:sz w:val="24"/>
          <w:szCs w:val="21"/>
        </w:rPr>
        <w:t xml:space="preserve">代表我方______________（供应商的名称），全权处理本次项目单一来源采购的有关事宜。</w:t>
      </w:r>
      <w:r>
        <w:rPr>
          <w:rFonts w:hint="eastAsia" w:ascii="宋体" w:hAnsi="宋体"/>
          <w:sz w:val="24"/>
          <w:szCs w:val="21"/>
        </w:rPr>
      </w:r>
      <w:r/>
    </w:p>
    <w:p>
      <w:pPr>
        <w:pStyle w:val="660"/>
        <w:ind w:firstLine="480"/>
        <w:jc w:val="left"/>
        <w:spacing w:line="420" w:lineRule="exact"/>
        <w:rPr>
          <w:rFonts w:hint="eastAsia" w:ascii="宋体" w:hAnsi="宋体"/>
          <w:sz w:val="24"/>
          <w:szCs w:val="21"/>
        </w:rPr>
      </w:pPr>
      <w:r>
        <w:rPr>
          <w:rFonts w:hint="eastAsia" w:ascii="宋体" w:hAnsi="宋体"/>
          <w:sz w:val="24"/>
          <w:szCs w:val="21"/>
        </w:rPr>
        <w:t xml:space="preserve">据此函，__________</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被授权人签字</w:t>
      </w:r>
      <w:r>
        <w:rPr>
          <w:rFonts w:hint="eastAsia" w:ascii="仿宋" w:hAnsi="仿宋" w:eastAsia="仿宋"/>
          <w:color w:val="000000"/>
          <w:sz w:val="28"/>
          <w:szCs w:val="28"/>
          <w:lang w:eastAsia="zh-CN"/>
        </w:rPr>
        <w:t xml:space="preserve">）</w:t>
      </w:r>
      <w:r>
        <w:rPr>
          <w:rFonts w:hint="eastAsia" w:ascii="宋体" w:hAnsi="宋体"/>
          <w:sz w:val="24"/>
          <w:szCs w:val="21"/>
        </w:rPr>
        <w:t xml:space="preserve">兹宣布同意如下：</w:t>
      </w:r>
      <w:r>
        <w:rPr>
          <w:rFonts w:hint="eastAsia" w:ascii="宋体" w:hAnsi="宋体"/>
          <w:sz w:val="24"/>
          <w:szCs w:val="21"/>
        </w:rPr>
      </w:r>
      <w:r/>
    </w:p>
    <w:p>
      <w:pPr>
        <w:pStyle w:val="660"/>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rPr>
          <w:rFonts w:hint="eastAsia" w:ascii="宋体" w:hAnsi="宋体"/>
          <w:sz w:val="24"/>
          <w:szCs w:val="21"/>
        </w:rPr>
      </w:r>
      <w:r/>
    </w:p>
    <w:p>
      <w:pPr>
        <w:pStyle w:val="660"/>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rPr>
          <w:rFonts w:hint="eastAsia" w:ascii="宋体" w:hAnsi="宋体"/>
          <w:sz w:val="24"/>
          <w:szCs w:val="21"/>
        </w:rPr>
      </w:r>
      <w:r/>
    </w:p>
    <w:p>
      <w:pPr>
        <w:pStyle w:val="660"/>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rPr>
          <w:rFonts w:hint="eastAsia" w:ascii="宋体" w:hAnsi="宋体"/>
          <w:sz w:val="24"/>
          <w:szCs w:val="21"/>
        </w:rPr>
      </w:r>
      <w:r/>
    </w:p>
    <w:p>
      <w:pPr>
        <w:pStyle w:val="660"/>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rPr>
          <w:rFonts w:hint="eastAsia" w:ascii="宋体" w:hAnsi="宋体"/>
          <w:sz w:val="24"/>
          <w:szCs w:val="21"/>
        </w:rPr>
      </w:r>
      <w:r/>
    </w:p>
    <w:p>
      <w:pPr>
        <w:pStyle w:val="660"/>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rPr>
          <w:rFonts w:hint="eastAsia" w:ascii="宋体" w:hAnsi="宋体"/>
          <w:sz w:val="24"/>
          <w:szCs w:val="21"/>
        </w:rPr>
      </w:r>
      <w:r/>
    </w:p>
    <w:p>
      <w:pPr>
        <w:pStyle w:val="660"/>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rPr>
          <w:rFonts w:hint="eastAsia" w:ascii="宋体" w:hAnsi="宋体"/>
          <w:sz w:val="24"/>
          <w:szCs w:val="21"/>
        </w:rPr>
      </w:r>
      <w:r/>
    </w:p>
    <w:p>
      <w:pPr>
        <w:pStyle w:val="660"/>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60"/>
        <w:ind w:left="420" w:firstLine="480"/>
        <w:jc w:val="left"/>
        <w:spacing w:line="420" w:lineRule="exact"/>
        <w:rPr>
          <w:rFonts w:hint="eastAsia" w:ascii="宋体" w:hAnsi="宋体"/>
          <w:b w:val="0"/>
          <w:bCs w:val="0"/>
          <w:sz w:val="24"/>
          <w:szCs w:val="21"/>
        </w:rPr>
      </w:pPr>
      <w:r>
        <w:rPr>
          <w:rFonts w:hint="eastAsia" w:ascii="宋体" w:hAnsi="宋体"/>
          <w:b w:val="0"/>
          <w:bCs w:val="0"/>
          <w:sz w:val="24"/>
          <w:szCs w:val="21"/>
        </w:rPr>
        <w:t xml:space="preserve">邮          编：</w:t>
      </w:r>
      <w:r>
        <w:rPr>
          <w:rFonts w:hint="eastAsia" w:ascii="宋体" w:hAnsi="宋体"/>
          <w:b w:val="0"/>
          <w:bCs w:val="0"/>
          <w:sz w:val="24"/>
          <w:szCs w:val="21"/>
        </w:rPr>
      </w:r>
      <w:r/>
    </w:p>
    <w:p>
      <w:pPr>
        <w:pStyle w:val="660"/>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60"/>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60"/>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660"/>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60"/>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6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6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6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60"/>
        <w:rPr>
          <w:rFonts w:hint="eastAsia" w:ascii="宋体" w:hAnsi="宋体"/>
          <w:sz w:val="24"/>
          <w:szCs w:val="24"/>
        </w:rPr>
      </w:pPr>
      <w:r>
        <w:rPr>
          <w:rFonts w:hint="eastAsia" w:ascii="宋体" w:hAnsi="宋体"/>
          <w:sz w:val="24"/>
          <w:szCs w:val="24"/>
        </w:rPr>
      </w:r>
      <w:r/>
    </w:p>
    <w:p>
      <w:pPr>
        <w:pStyle w:val="660"/>
        <w:jc w:val="left"/>
        <w:keepLines/>
        <w:keepNext/>
        <w:spacing w:before="260" w:after="260" w:line="416" w:lineRule="auto"/>
        <w:rPr>
          <w:rFonts w:hint="eastAsia" w:ascii="宋体" w:hAnsi="宋体" w:eastAsia="宋体" w:cs="Times New Roman"/>
          <w:b/>
          <w:color w:val="000000"/>
          <w:sz w:val="28"/>
          <w:szCs w:val="28"/>
          <w:lang w:val="en-US" w:eastAsia="zh-CN"/>
        </w:rPr>
        <w:outlineLvl w:val="1"/>
      </w:pPr>
      <w:r>
        <w:rPr>
          <w:rFonts w:hint="eastAsia" w:ascii="宋体" w:hAnsi="宋体" w:eastAsia="宋体" w:cs="Times New Roman"/>
          <w:b/>
          <w:color w:val="000000"/>
          <w:sz w:val="28"/>
          <w:szCs w:val="28"/>
          <w:lang w:val="en-US" w:eastAsia="zh-CN"/>
        </w:rPr>
        <w:t xml:space="preserve">附件4   </w:t>
      </w:r>
      <w:r>
        <w:rPr>
          <w:rFonts w:hint="eastAsia" w:ascii="宋体" w:hAnsi="宋体" w:eastAsia="宋体" w:cs="Times New Roman"/>
          <w:b/>
          <w:color w:val="000000"/>
          <w:sz w:val="28"/>
          <w:szCs w:val="28"/>
          <w:lang w:val="en-US" w:eastAsia="zh-CN"/>
        </w:rPr>
      </w:r>
      <w:r/>
    </w:p>
    <w:p>
      <w:pPr>
        <w:pStyle w:val="660"/>
        <w:jc w:val="center"/>
        <w:keepLines/>
        <w:keepNext/>
        <w:spacing w:before="260" w:after="260" w:line="416" w:lineRule="auto"/>
        <w:rPr>
          <w:rFonts w:hint="eastAsia" w:ascii="宋体" w:hAnsi="宋体" w:eastAsia="宋体" w:cs="Times New Roman"/>
          <w:b/>
          <w:color w:val="000000"/>
          <w:sz w:val="28"/>
          <w:szCs w:val="28"/>
        </w:rPr>
        <w:outlineLvl w:val="1"/>
      </w:pPr>
      <w:r>
        <w:rPr>
          <w:rFonts w:hint="eastAsia" w:ascii="宋体" w:hAnsi="宋体" w:eastAsia="宋体" w:cs="Times New Roman"/>
          <w:b/>
          <w:color w:val="000000"/>
          <w:sz w:val="28"/>
          <w:szCs w:val="28"/>
          <w:lang w:val="en-US" w:eastAsia="zh-CN"/>
        </w:rPr>
        <w:t xml:space="preserve"> </w:t>
      </w:r>
      <w:r>
        <w:rPr>
          <w:rFonts w:hint="eastAsia" w:ascii="宋体" w:hAnsi="宋体" w:eastAsia="宋体" w:cs="Times New Roman"/>
          <w:b/>
          <w:color w:val="000000"/>
          <w:sz w:val="28"/>
          <w:szCs w:val="28"/>
        </w:rPr>
        <w:t xml:space="preserve">技术要求响应及偏离表</w:t>
      </w:r>
      <w:r>
        <w:rPr>
          <w:rFonts w:hint="eastAsia" w:ascii="宋体" w:hAnsi="宋体" w:eastAsia="宋体" w:cs="Times New Roman"/>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谈判文件要求</w:t>
            </w:r>
            <w:r>
              <w:rPr>
                <w:rFonts w:hint="eastAsia" w:ascii="宋体" w:hAnsi="宋体"/>
                <w:sz w:val="24"/>
                <w:szCs w:val="24"/>
              </w:rPr>
            </w:r>
            <w:r/>
          </w:p>
        </w:tc>
        <w:tc>
          <w:tcPr>
            <w:tcW w:w="2852"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6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bl>
    <w:p>
      <w:pPr>
        <w:pStyle w:val="66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60"/>
        <w:jc w:val="center"/>
        <w:rPr>
          <w:rFonts w:hint="eastAsia" w:ascii="黑体" w:hAnsi="Arial" w:eastAsia="黑体"/>
          <w:b/>
          <w:sz w:val="36"/>
          <w:szCs w:val="21"/>
        </w:rPr>
      </w:pPr>
      <w:r>
        <w:rPr>
          <w:rFonts w:hint="eastAsia" w:ascii="黑体" w:hAnsi="Arial" w:eastAsia="黑体"/>
          <w:b/>
          <w:sz w:val="36"/>
          <w:szCs w:val="21"/>
        </w:rPr>
      </w:r>
      <w:r/>
    </w:p>
    <w:p>
      <w:pPr>
        <w:pStyle w:val="660"/>
        <w:jc w:val="center"/>
        <w:rPr>
          <w:rFonts w:hint="eastAsia" w:ascii="黑体" w:hAnsi="Arial" w:eastAsia="黑体"/>
          <w:b/>
          <w:sz w:val="36"/>
          <w:szCs w:val="21"/>
        </w:rPr>
      </w:pPr>
      <w:r>
        <w:rPr>
          <w:rFonts w:hint="eastAsia" w:ascii="黑体" w:hAnsi="Arial" w:eastAsia="黑体"/>
          <w:b/>
          <w:sz w:val="36"/>
          <w:szCs w:val="21"/>
        </w:rPr>
      </w:r>
      <w:r/>
    </w:p>
    <w:p>
      <w:pPr>
        <w:pStyle w:val="660"/>
        <w:jc w:val="both"/>
        <w:keepLines/>
        <w:keepNext/>
        <w:spacing w:before="260" w:after="260" w:line="416" w:lineRule="auto"/>
        <w:rPr>
          <w:rFonts w:hint="eastAsia" w:ascii="宋体" w:hAnsi="宋体" w:eastAsia="宋体" w:cs="Times New Roman"/>
          <w:b/>
          <w:color w:val="000000"/>
          <w:sz w:val="28"/>
          <w:szCs w:val="28"/>
          <w:lang w:val="en-US" w:eastAsia="zh-CN"/>
        </w:rPr>
        <w:outlineLvl w:val="1"/>
      </w:pPr>
      <w:r/>
      <w:bookmarkEnd w:id="196"/>
      <w:r/>
      <w:bookmarkStart w:id="200" w:name="_Hlt26955054"/>
      <w:r/>
      <w:bookmarkEnd w:id="200"/>
      <w:r>
        <w:rPr>
          <w:rFonts w:hint="eastAsia" w:ascii="宋体" w:hAnsi="宋体" w:eastAsia="宋体" w:cs="Times New Roman"/>
          <w:b/>
          <w:color w:val="000000"/>
          <w:sz w:val="28"/>
          <w:szCs w:val="28"/>
          <w:lang w:val="en-US" w:eastAsia="zh-CN"/>
        </w:rPr>
      </w:r>
      <w:r/>
    </w:p>
    <w:p>
      <w:pPr>
        <w:pStyle w:val="731"/>
        <w:rPr>
          <w:rFonts w:hint="eastAsia" w:ascii="宋体" w:hAnsi="宋体" w:eastAsia="宋体" w:cs="Times New Roman"/>
          <w:b/>
          <w:color w:val="000000"/>
          <w:sz w:val="28"/>
          <w:szCs w:val="28"/>
          <w:lang w:val="en-US" w:eastAsia="zh-CN"/>
        </w:rPr>
      </w:pPr>
      <w:r>
        <w:rPr>
          <w:rFonts w:hint="eastAsia" w:ascii="宋体" w:hAnsi="宋体" w:eastAsia="宋体" w:cs="Times New Roman"/>
          <w:b/>
          <w:color w:val="000000"/>
          <w:sz w:val="28"/>
          <w:szCs w:val="28"/>
          <w:lang w:val="en-US" w:eastAsia="zh-CN"/>
        </w:rPr>
      </w:r>
      <w:r/>
    </w:p>
    <w:p>
      <w:pPr>
        <w:pStyle w:val="731"/>
        <w:rPr>
          <w:rFonts w:hint="eastAsia" w:ascii="宋体" w:hAnsi="宋体" w:eastAsia="宋体" w:cs="Times New Roman"/>
          <w:b/>
          <w:color w:val="000000"/>
          <w:sz w:val="28"/>
          <w:szCs w:val="28"/>
          <w:lang w:val="en-US" w:eastAsia="zh-CN"/>
        </w:rPr>
      </w:pPr>
      <w:r>
        <w:rPr>
          <w:rFonts w:hint="eastAsia" w:ascii="宋体" w:hAnsi="宋体" w:eastAsia="宋体" w:cs="Times New Roman"/>
          <w:b/>
          <w:color w:val="000000"/>
          <w:sz w:val="28"/>
          <w:szCs w:val="28"/>
          <w:lang w:val="en-US" w:eastAsia="zh-CN"/>
        </w:rPr>
      </w:r>
      <w:r/>
    </w:p>
    <w:p>
      <w:pPr>
        <w:pStyle w:val="731"/>
        <w:rPr>
          <w:rFonts w:hint="eastAsia" w:ascii="宋体" w:hAnsi="宋体" w:eastAsia="宋体" w:cs="Times New Roman"/>
          <w:b/>
          <w:color w:val="000000"/>
          <w:sz w:val="28"/>
          <w:szCs w:val="28"/>
          <w:lang w:val="en-US" w:eastAsia="zh-CN"/>
        </w:rPr>
      </w:pPr>
      <w:r>
        <w:rPr>
          <w:rFonts w:hint="eastAsia" w:ascii="宋体" w:hAnsi="宋体" w:eastAsia="宋体" w:cs="Times New Roman"/>
          <w:b/>
          <w:color w:val="000000"/>
          <w:sz w:val="28"/>
          <w:szCs w:val="28"/>
          <w:lang w:val="en-US" w:eastAsia="zh-CN"/>
        </w:rPr>
      </w:r>
      <w:r/>
    </w:p>
    <w:p>
      <w:pPr>
        <w:pStyle w:val="660"/>
        <w:jc w:val="left"/>
        <w:keepLines/>
        <w:keepNext/>
        <w:spacing w:before="260" w:after="260" w:line="416" w:lineRule="auto"/>
        <w:rPr>
          <w:rFonts w:hint="eastAsia" w:ascii="宋体" w:hAnsi="宋体" w:eastAsia="宋体" w:cs="Times New Roman"/>
          <w:b/>
          <w:color w:val="000000"/>
          <w:sz w:val="28"/>
          <w:szCs w:val="28"/>
          <w:lang w:val="en-US" w:eastAsia="zh-CN"/>
        </w:rPr>
        <w:outlineLvl w:val="1"/>
      </w:pPr>
      <w:r>
        <w:rPr>
          <w:rFonts w:hint="eastAsia" w:ascii="宋体" w:hAnsi="宋体" w:eastAsia="宋体" w:cs="Times New Roman"/>
          <w:b/>
          <w:color w:val="000000"/>
          <w:sz w:val="28"/>
          <w:szCs w:val="28"/>
          <w:lang w:val="en-US" w:eastAsia="zh-CN"/>
        </w:rPr>
        <w:t xml:space="preserve">附件5  </w:t>
      </w:r>
      <w:r>
        <w:rPr>
          <w:rFonts w:hint="eastAsia" w:ascii="宋体" w:hAnsi="宋体" w:eastAsia="宋体" w:cs="Times New Roman"/>
          <w:b/>
          <w:color w:val="000000"/>
          <w:sz w:val="28"/>
          <w:szCs w:val="28"/>
          <w:lang w:val="en-US" w:eastAsia="zh-CN"/>
        </w:rPr>
      </w:r>
      <w:r/>
    </w:p>
    <w:p>
      <w:pPr>
        <w:pStyle w:val="660"/>
        <w:jc w:val="center"/>
        <w:keepLines/>
        <w:keepNext/>
        <w:spacing w:before="260" w:after="260" w:line="416" w:lineRule="auto"/>
        <w:rPr>
          <w:rFonts w:hint="eastAsia" w:ascii="宋体" w:hAnsi="宋体" w:eastAsia="宋体" w:cs="Times New Roman"/>
          <w:b/>
          <w:color w:val="000000"/>
          <w:sz w:val="28"/>
          <w:szCs w:val="28"/>
        </w:rPr>
        <w:outlineLvl w:val="1"/>
      </w:pPr>
      <w:r>
        <w:rPr>
          <w:rFonts w:hint="eastAsia" w:ascii="宋体" w:hAnsi="宋体" w:eastAsia="宋体" w:cs="Times New Roman"/>
          <w:b/>
          <w:color w:val="000000"/>
          <w:sz w:val="28"/>
          <w:szCs w:val="28"/>
        </w:rPr>
        <w:t xml:space="preserve">商务要求响应及偏离表</w:t>
      </w:r>
      <w:r>
        <w:rPr>
          <w:rFonts w:hint="eastAsia" w:ascii="宋体" w:hAnsi="宋体" w:eastAsia="宋体" w:cs="Times New Roman"/>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0"/>
              <w:jc w:val="center"/>
              <w:rPr>
                <w:rFonts w:hint="eastAsia" w:ascii="宋体" w:hAnsi="宋体"/>
                <w:sz w:val="24"/>
                <w:szCs w:val="24"/>
              </w:rPr>
            </w:pPr>
            <w:r/>
            <w:bookmarkStart w:id="201" w:name="_Hlt26609391"/>
            <w:r/>
            <w:bookmarkEnd w:id="201"/>
            <w:r/>
            <w:bookmarkStart w:id="202" w:name="_Hlt26580838"/>
            <w:r/>
            <w:bookmarkEnd w:id="202"/>
            <w:r/>
            <w:bookmarkStart w:id="203" w:name="_Hlt26671372"/>
            <w:r/>
            <w:bookmarkEnd w:id="203"/>
            <w:r/>
            <w:bookmarkStart w:id="204" w:name="_Hlt26955056"/>
            <w:r/>
            <w:bookmarkEnd w:id="204"/>
            <w:r/>
            <w:bookmarkStart w:id="205" w:name="_Hlt26782999"/>
            <w:r/>
            <w:bookmarkEnd w:id="205"/>
            <w:r/>
            <w:bookmarkStart w:id="206" w:name="_Hlt26671343"/>
            <w:r/>
            <w:bookmarkEnd w:id="206"/>
            <w:r/>
            <w:bookmarkStart w:id="207" w:name="_Hlt26955064"/>
            <w:r/>
            <w:bookmarkEnd w:id="207"/>
            <w:r/>
            <w:bookmarkStart w:id="208" w:name="_Hlt24879081"/>
            <w:r/>
            <w:bookmarkEnd w:id="208"/>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谈判文件要求</w:t>
            </w:r>
            <w:r>
              <w:rPr>
                <w:rFonts w:hint="eastAsia" w:ascii="宋体" w:hAnsi="宋体"/>
                <w:sz w:val="24"/>
                <w:szCs w:val="24"/>
              </w:rPr>
            </w:r>
            <w:r/>
          </w:p>
        </w:tc>
        <w:tc>
          <w:tcPr>
            <w:tcW w:w="2852"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6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6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6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60"/>
              <w:jc w:val="center"/>
              <w:rPr>
                <w:rFonts w:hint="eastAsia" w:ascii="宋体" w:hAnsi="宋体"/>
                <w:sz w:val="24"/>
                <w:szCs w:val="24"/>
              </w:rPr>
            </w:pPr>
            <w:r>
              <w:rPr>
                <w:rFonts w:hint="eastAsia" w:ascii="宋体" w:hAnsi="宋体"/>
                <w:sz w:val="24"/>
                <w:szCs w:val="24"/>
              </w:rPr>
            </w:r>
            <w:r/>
          </w:p>
        </w:tc>
      </w:tr>
    </w:tbl>
    <w:p>
      <w:pPr>
        <w:pStyle w:val="66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60"/>
        <w:spacing w:line="480" w:lineRule="auto"/>
        <w:rPr>
          <w:rFonts w:hint="eastAsia" w:ascii="宋体" w:hAnsi="宋体"/>
          <w:sz w:val="24"/>
          <w:szCs w:val="21"/>
        </w:rPr>
      </w:pPr>
      <w:r>
        <w:rPr>
          <w:rFonts w:hint="eastAsia" w:ascii="宋体" w:hAnsi="宋体"/>
          <w:sz w:val="24"/>
          <w:szCs w:val="21"/>
        </w:rPr>
      </w:r>
      <w:r/>
    </w:p>
    <w:p>
      <w:pPr>
        <w:pStyle w:val="660"/>
        <w:spacing w:line="480" w:lineRule="auto"/>
        <w:rPr>
          <w:rFonts w:hint="eastAsia" w:ascii="仿宋_GB2312" w:hAnsi="Arial"/>
          <w:sz w:val="30"/>
          <w:szCs w:val="21"/>
        </w:rPr>
      </w:pPr>
      <w:r>
        <w:rPr>
          <w:rFonts w:hint="eastAsia" w:ascii="仿宋_GB2312" w:hAnsi="Arial"/>
          <w:sz w:val="30"/>
          <w:szCs w:val="21"/>
        </w:rPr>
      </w:r>
      <w:r/>
    </w:p>
    <w:p>
      <w:pPr>
        <w:pStyle w:val="660"/>
        <w:jc w:val="center"/>
        <w:rPr>
          <w:rFonts w:hint="eastAsia" w:ascii="黑体" w:hAnsi="黑体" w:eastAsia="黑体"/>
          <w:b/>
          <w:color w:val="000000"/>
          <w:sz w:val="32"/>
          <w:szCs w:val="32"/>
        </w:rPr>
      </w:pPr>
      <w:r/>
      <w:bookmarkStart w:id="209" w:name="_Hlt26671374"/>
      <w:r/>
      <w:bookmarkEnd w:id="209"/>
      <w:r/>
      <w:bookmarkStart w:id="210" w:name="_Hlt26609389"/>
      <w:r/>
      <w:bookmarkEnd w:id="210"/>
      <w:r/>
      <w:bookmarkStart w:id="211" w:name="_Hlt26955066"/>
      <w:r/>
      <w:bookmarkEnd w:id="211"/>
      <w:r/>
      <w:bookmarkStart w:id="212" w:name="_Toc462564146"/>
      <w:r>
        <w:rPr>
          <w:rFonts w:hint="eastAsia" w:ascii="黑体" w:hAnsi="黑体" w:eastAsia="黑体"/>
          <w:b/>
          <w:color w:val="000000"/>
          <w:sz w:val="32"/>
          <w:szCs w:val="32"/>
        </w:rPr>
      </w:r>
      <w:r/>
    </w:p>
    <w:p>
      <w:pPr>
        <w:pStyle w:val="66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6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6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6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6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60"/>
        <w:jc w:val="both"/>
        <w:rPr>
          <w:rFonts w:hint="eastAsia" w:ascii="黑体" w:hAnsi="黑体" w:eastAsia="黑体"/>
          <w:b/>
          <w:color w:val="000000"/>
          <w:sz w:val="32"/>
          <w:szCs w:val="32"/>
        </w:rPr>
      </w:pPr>
      <w:r>
        <w:rPr>
          <w:rFonts w:hint="eastAsia" w:ascii="黑体" w:hAnsi="黑体" w:eastAsia="黑体"/>
          <w:b/>
          <w:color w:val="000000"/>
          <w:sz w:val="32"/>
          <w:szCs w:val="32"/>
        </w:rPr>
      </w:r>
      <w:r/>
    </w:p>
    <w:p>
      <w:pPr>
        <w:pStyle w:val="660"/>
        <w:jc w:val="left"/>
        <w:keepLines/>
        <w:keepNext/>
        <w:spacing w:before="260" w:after="260" w:line="416" w:lineRule="auto"/>
        <w:rPr>
          <w:rFonts w:hint="eastAsia" w:ascii="宋体" w:hAnsi="宋体" w:eastAsia="宋体" w:cs="Times New Roman"/>
          <w:b/>
          <w:color w:val="000000"/>
          <w:sz w:val="28"/>
          <w:szCs w:val="28"/>
          <w:lang w:val="en-US" w:eastAsia="zh-CN"/>
        </w:rPr>
        <w:outlineLvl w:val="1"/>
      </w:pPr>
      <w:r>
        <w:rPr>
          <w:rFonts w:hint="eastAsia" w:ascii="宋体" w:hAnsi="宋体" w:eastAsia="宋体" w:cs="Times New Roman"/>
          <w:b/>
          <w:color w:val="000000"/>
          <w:sz w:val="28"/>
          <w:szCs w:val="28"/>
          <w:lang w:val="en-US" w:eastAsia="zh-CN"/>
        </w:rPr>
        <w:t xml:space="preserve">附件6 </w:t>
      </w:r>
      <w:r>
        <w:rPr>
          <w:rFonts w:hint="eastAsia" w:ascii="宋体" w:hAnsi="宋体" w:eastAsia="宋体" w:cs="Times New Roman"/>
          <w:b/>
          <w:color w:val="000000"/>
          <w:sz w:val="28"/>
          <w:szCs w:val="28"/>
          <w:lang w:val="en-US" w:eastAsia="zh-CN"/>
        </w:rPr>
      </w:r>
      <w:r/>
    </w:p>
    <w:p>
      <w:pPr>
        <w:pStyle w:val="660"/>
        <w:jc w:val="center"/>
        <w:spacing w:line="390" w:lineRule="atLeast"/>
        <w:widowControl/>
        <w:rPr>
          <w:rFonts w:ascii="仿宋" w:hAnsi="仿宋" w:eastAsia="仿宋" w:cs="仿宋"/>
          <w:b/>
          <w:sz w:val="32"/>
          <w:szCs w:val="32"/>
          <w:lang w:bidi="ar"/>
        </w:rPr>
      </w:pPr>
      <w:r>
        <w:rPr>
          <w:rFonts w:hint="eastAsia" w:ascii="仿宋" w:hAnsi="仿宋" w:eastAsia="仿宋" w:cs="仿宋"/>
          <w:b/>
          <w:sz w:val="32"/>
          <w:szCs w:val="32"/>
          <w:lang w:bidi="ar"/>
        </w:rPr>
        <w:t xml:space="preserve">单一来源项目报价表</w:t>
      </w:r>
      <w:r>
        <w:rPr>
          <w:rFonts w:ascii="仿宋" w:hAnsi="仿宋" w:eastAsia="仿宋" w:cs="仿宋"/>
          <w:b/>
          <w:sz w:val="32"/>
          <w:szCs w:val="32"/>
          <w:lang w:bidi="ar"/>
        </w:rPr>
      </w:r>
      <w:r/>
    </w:p>
    <w:p>
      <w:pPr>
        <w:pStyle w:val="660"/>
        <w:jc w:val="center"/>
        <w:spacing w:line="390" w:lineRule="atLeast"/>
        <w:widowControl/>
        <w:rPr>
          <w:rFonts w:ascii="仿宋" w:hAnsi="仿宋" w:eastAsia="仿宋" w:cs="仿宋"/>
          <w:sz w:val="30"/>
          <w:szCs w:val="30"/>
          <w:lang w:val="en-GB"/>
        </w:rPr>
      </w:pPr>
      <w:r>
        <w:rPr>
          <w:rFonts w:ascii="仿宋" w:hAnsi="仿宋" w:eastAsia="仿宋" w:cs="仿宋"/>
          <w:sz w:val="30"/>
          <w:szCs w:val="30"/>
          <w:lang w:val="en-GB"/>
        </w:rPr>
      </w:r>
      <w:r/>
    </w:p>
    <w:p>
      <w:pPr>
        <w:pStyle w:val="660"/>
        <w:jc w:val="center"/>
        <w:spacing w:line="390" w:lineRule="atLeast"/>
        <w:widowControl/>
        <w:rPr>
          <w:rFonts w:ascii="仿宋" w:hAnsi="仿宋" w:eastAsia="仿宋" w:cs="仿宋"/>
          <w:sz w:val="30"/>
          <w:szCs w:val="30"/>
          <w:lang w:val="en-GB"/>
        </w:rPr>
      </w:pPr>
      <w:r>
        <w:rPr>
          <w:rFonts w:ascii="仿宋" w:hAnsi="仿宋" w:eastAsia="仿宋" w:cs="仿宋"/>
          <w:sz w:val="30"/>
          <w:szCs w:val="30"/>
          <w:lang w:val="en-GB"/>
        </w:rPr>
      </w:r>
      <w:r/>
    </w:p>
    <w:p>
      <w:pPr>
        <w:pStyle w:val="660"/>
        <w:ind w:firstLine="641"/>
        <w:jc w:val="left"/>
        <w:spacing w:line="360" w:lineRule="auto"/>
        <w:rPr>
          <w:rFonts w:ascii="仿宋" w:hAnsi="仿宋" w:eastAsia="仿宋" w:cs="仿宋"/>
          <w:b/>
          <w:sz w:val="24"/>
          <w:szCs w:val="24"/>
          <w:u w:val="single"/>
          <w:lang w:bidi="ar"/>
        </w:rPr>
      </w:pPr>
      <w:r>
        <w:rPr>
          <w:rFonts w:hint="eastAsia" w:ascii="仿宋" w:hAnsi="仿宋" w:eastAsia="仿宋" w:cs="仿宋"/>
          <w:sz w:val="24"/>
          <w:szCs w:val="24"/>
          <w:shd w:val="clear" w:color="auto" w:fill="ffffff"/>
        </w:rPr>
        <w:t xml:space="preserve">响应供应商全称（盖公章）：</w:t>
      </w:r>
      <w:r>
        <w:rPr>
          <w:rFonts w:hint="eastAsia" w:ascii="仿宋" w:hAnsi="仿宋" w:eastAsia="仿宋" w:cs="仿宋"/>
          <w:b/>
          <w:sz w:val="24"/>
          <w:szCs w:val="24"/>
          <w:u w:val="single"/>
          <w:lang w:bidi="ar"/>
        </w:rPr>
        <w:t xml:space="preserve">                </w:t>
      </w:r>
      <w:r>
        <w:rPr>
          <w:rFonts w:ascii="仿宋" w:hAnsi="仿宋" w:eastAsia="仿宋" w:cs="仿宋"/>
          <w:b/>
          <w:sz w:val="24"/>
          <w:szCs w:val="24"/>
          <w:u w:val="single"/>
          <w:lang w:bidi="ar"/>
        </w:rPr>
      </w:r>
      <w:r/>
    </w:p>
    <w:p>
      <w:pPr>
        <w:pStyle w:val="660"/>
        <w:ind w:firstLine="641"/>
        <w:jc w:val="left"/>
        <w:spacing w:line="360" w:lineRule="auto"/>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项目名称： </w:t>
      </w:r>
      <w:r>
        <w:rPr>
          <w:rFonts w:hint="eastAsia" w:ascii="仿宋" w:hAnsi="仿宋" w:eastAsia="仿宋" w:cs="仿宋"/>
          <w:sz w:val="24"/>
          <w:szCs w:val="24"/>
          <w:u w:val="single"/>
          <w:shd w:val="clear" w:color="auto" w:fill="ffffff"/>
        </w:rPr>
        <w:t xml:space="preserve">                                        </w:t>
      </w:r>
      <w:r>
        <w:rPr>
          <w:rFonts w:hint="eastAsia" w:ascii="仿宋" w:hAnsi="仿宋" w:eastAsia="仿宋" w:cs="仿宋"/>
          <w:sz w:val="24"/>
          <w:szCs w:val="24"/>
          <w:shd w:val="clear" w:color="auto" w:fill="ffffff"/>
        </w:rPr>
        <w:t xml:space="preserve">       </w:t>
      </w:r>
      <w:r>
        <w:rPr>
          <w:rFonts w:ascii="仿宋" w:hAnsi="仿宋" w:eastAsia="仿宋" w:cs="仿宋"/>
          <w:sz w:val="24"/>
          <w:szCs w:val="24"/>
          <w:shd w:val="clear" w:color="auto" w:fill="ffffff"/>
        </w:rPr>
      </w:r>
      <w:r/>
    </w:p>
    <w:p>
      <w:pPr>
        <w:pStyle w:val="660"/>
        <w:ind w:firstLine="641"/>
        <w:jc w:val="left"/>
        <w:spacing w:line="360" w:lineRule="auto"/>
        <w:rPr>
          <w:rFonts w:ascii="仿宋" w:hAnsi="仿宋" w:eastAsia="仿宋" w:cs="仿宋"/>
          <w:sz w:val="24"/>
          <w:szCs w:val="24"/>
          <w:u w:val="single"/>
          <w:shd w:val="clear" w:color="auto" w:fill="ffffff"/>
        </w:rPr>
      </w:pPr>
      <w:r>
        <w:rPr>
          <w:rFonts w:hint="eastAsia" w:ascii="仿宋" w:hAnsi="仿宋" w:eastAsia="仿宋" w:cs="仿宋"/>
          <w:sz w:val="24"/>
          <w:szCs w:val="24"/>
          <w:shd w:val="clear" w:color="auto" w:fill="ffffff"/>
        </w:rPr>
        <w:t xml:space="preserve">项目编号：</w:t>
      </w:r>
      <w:r>
        <w:rPr>
          <w:rFonts w:hint="eastAsia" w:ascii="仿宋" w:hAnsi="仿宋" w:eastAsia="仿宋" w:cs="仿宋"/>
          <w:sz w:val="24"/>
          <w:szCs w:val="24"/>
          <w:u w:val="single"/>
          <w:shd w:val="clear" w:color="auto" w:fill="ffffff"/>
        </w:rPr>
        <w:t xml:space="preserve">                            </w:t>
      </w:r>
      <w:r>
        <w:rPr>
          <w:rFonts w:hint="eastAsia" w:ascii="仿宋" w:hAnsi="仿宋" w:eastAsia="仿宋" w:cs="仿宋"/>
          <w:sz w:val="24"/>
          <w:szCs w:val="24"/>
          <w:shd w:val="clear" w:color="auto" w:fill="ffffff"/>
        </w:rPr>
        <w:t xml:space="preserve">    </w:t>
      </w:r>
      <w:r>
        <w:rPr>
          <w:rFonts w:ascii="Calibri" w:hAnsi="Calibri" w:eastAsia="仿宋" w:cs="Calibri"/>
          <w:sz w:val="24"/>
          <w:szCs w:val="24"/>
          <w:shd w:val="clear" w:color="auto" w:fill="ffffff"/>
        </w:rPr>
        <w:t xml:space="preserve"> </w:t>
      </w:r>
      <w:r>
        <w:rPr>
          <w:rFonts w:ascii="仿宋" w:hAnsi="仿宋" w:eastAsia="仿宋" w:cs="仿宋"/>
          <w:sz w:val="24"/>
          <w:szCs w:val="24"/>
          <w:u w:val="single"/>
          <w:shd w:val="clear" w:color="auto" w:fill="ffffff"/>
        </w:rPr>
      </w:r>
      <w:r/>
    </w:p>
    <w:tbl>
      <w:tblPr>
        <w:tblW w:w="71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018"/>
        <w:gridCol w:w="4357"/>
      </w:tblGrid>
      <w:tr>
        <w:trPr>
          <w:trHeight w:val="671"/>
        </w:trPr>
        <w:tc>
          <w:tcPr>
            <w:tcW w:w="809" w:type="dxa"/>
            <w:vAlign w:val="center"/>
            <w:textDirection w:val="lrTb"/>
            <w:noWrap w:val="false"/>
          </w:tcPr>
          <w:p>
            <w:pPr>
              <w:pStyle w:val="660"/>
              <w:spacing w:line="0" w:lineRule="atLeas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序号</w:t>
            </w:r>
            <w:r>
              <w:rPr>
                <w:rFonts w:ascii="仿宋" w:hAnsi="仿宋" w:eastAsia="仿宋" w:cs="仿宋"/>
                <w:sz w:val="24"/>
                <w:szCs w:val="24"/>
                <w:shd w:val="clear" w:color="auto" w:fill="ffffff"/>
              </w:rPr>
            </w:r>
            <w:r/>
          </w:p>
        </w:tc>
        <w:tc>
          <w:tcPr>
            <w:tcW w:w="2018" w:type="dxa"/>
            <w:vAlign w:val="center"/>
            <w:textDirection w:val="lrTb"/>
            <w:noWrap w:val="false"/>
          </w:tcPr>
          <w:p>
            <w:pPr>
              <w:pStyle w:val="660"/>
              <w:jc w:val="center"/>
              <w:spacing w:line="0" w:lineRule="atLeas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货物、服务名称及规格、型号</w:t>
            </w:r>
            <w:r>
              <w:rPr>
                <w:rFonts w:ascii="仿宋" w:hAnsi="仿宋" w:eastAsia="仿宋" w:cs="仿宋"/>
                <w:sz w:val="24"/>
                <w:szCs w:val="24"/>
                <w:shd w:val="clear" w:color="auto" w:fill="ffffff"/>
              </w:rPr>
            </w:r>
            <w:r/>
          </w:p>
        </w:tc>
        <w:tc>
          <w:tcPr>
            <w:tcW w:w="4357" w:type="dxa"/>
            <w:vAlign w:val="center"/>
            <w:textDirection w:val="lrTb"/>
            <w:noWrap w:val="false"/>
          </w:tcPr>
          <w:p>
            <w:pPr>
              <w:pStyle w:val="660"/>
              <w:jc w:val="center"/>
              <w:spacing w:line="0" w:lineRule="atLeas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单价（元/年）</w:t>
            </w:r>
            <w:r>
              <w:rPr>
                <w:rFonts w:ascii="仿宋" w:hAnsi="仿宋" w:eastAsia="仿宋" w:cs="仿宋"/>
                <w:sz w:val="24"/>
                <w:szCs w:val="24"/>
                <w:shd w:val="clear" w:color="auto" w:fill="ffffff"/>
              </w:rPr>
            </w:r>
            <w:r/>
          </w:p>
        </w:tc>
      </w:tr>
      <w:tr>
        <w:trPr>
          <w:trHeight w:val="3952"/>
        </w:trPr>
        <w:tc>
          <w:tcPr>
            <w:tcW w:w="809" w:type="dxa"/>
            <w:vAlign w:val="center"/>
            <w:textDirection w:val="lrTb"/>
            <w:noWrap w:val="false"/>
          </w:tcPr>
          <w:p>
            <w:pPr>
              <w:pStyle w:val="660"/>
              <w:jc w:val="center"/>
              <w:spacing w:line="0" w:lineRule="atLeas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1</w:t>
            </w:r>
            <w:r>
              <w:rPr>
                <w:rFonts w:ascii="仿宋" w:hAnsi="仿宋" w:eastAsia="仿宋" w:cs="仿宋"/>
                <w:sz w:val="24"/>
                <w:szCs w:val="24"/>
                <w:shd w:val="clear" w:color="auto" w:fill="ffffff"/>
              </w:rPr>
            </w:r>
            <w:r/>
          </w:p>
        </w:tc>
        <w:tc>
          <w:tcPr>
            <w:tcW w:w="2018" w:type="dxa"/>
            <w:vAlign w:val="center"/>
            <w:textDirection w:val="lrTb"/>
            <w:noWrap w:val="false"/>
          </w:tcPr>
          <w:p>
            <w:pPr>
              <w:pStyle w:val="660"/>
              <w:jc w:val="center"/>
              <w:spacing w:line="0" w:lineRule="atLeast"/>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CA数字证书服务费</w:t>
            </w:r>
            <w:r>
              <w:rPr>
                <w:rFonts w:ascii="仿宋" w:hAnsi="仿宋" w:eastAsia="仿宋" w:cs="仿宋"/>
                <w:sz w:val="24"/>
                <w:szCs w:val="24"/>
                <w:shd w:val="clear" w:color="auto" w:fill="ffffff"/>
              </w:rPr>
            </w:r>
            <w:r/>
          </w:p>
        </w:tc>
        <w:tc>
          <w:tcPr>
            <w:tcW w:w="4357" w:type="dxa"/>
            <w:vAlign w:val="center"/>
            <w:textDirection w:val="lrTb"/>
            <w:noWrap w:val="false"/>
          </w:tcPr>
          <w:p>
            <w:pPr>
              <w:pStyle w:val="660"/>
              <w:spacing w:line="0" w:lineRule="atLeast"/>
              <w:rPr>
                <w:rFonts w:ascii="仿宋" w:hAnsi="仿宋" w:eastAsia="仿宋" w:cs="仿宋"/>
                <w:sz w:val="24"/>
                <w:szCs w:val="24"/>
                <w:shd w:val="clear" w:color="auto" w:fill="ffffff"/>
              </w:rPr>
            </w:pPr>
            <w:r>
              <w:rPr>
                <w:rFonts w:ascii="仿宋" w:hAnsi="仿宋" w:eastAsia="仿宋" w:cs="仿宋"/>
                <w:sz w:val="24"/>
                <w:szCs w:val="24"/>
                <w:shd w:val="clear" w:color="auto" w:fill="ffffff"/>
              </w:rPr>
            </w:r>
            <w:r/>
          </w:p>
        </w:tc>
      </w:tr>
      <w:tr>
        <w:trPr>
          <w:trHeight w:val="928"/>
        </w:trPr>
        <w:tc>
          <w:tcPr>
            <w:gridSpan w:val="3"/>
            <w:tcW w:w="7184" w:type="dxa"/>
            <w:vAlign w:val="center"/>
            <w:textDirection w:val="lrTb"/>
            <w:noWrap w:val="false"/>
          </w:tcPr>
          <w:p>
            <w:pPr>
              <w:pStyle w:val="660"/>
              <w:jc w:val="left"/>
              <w:spacing w:line="0" w:lineRule="atLeast"/>
              <w:rPr>
                <w:rFonts w:ascii="仿宋" w:hAnsi="仿宋" w:eastAsia="仿宋" w:cs="仿宋"/>
                <w:sz w:val="24"/>
                <w:szCs w:val="24"/>
                <w:shd w:val="clear" w:color="auto" w:fill="ffffff"/>
              </w:rPr>
            </w:pPr>
            <w:r>
              <w:rPr>
                <w:rFonts w:hint="eastAsia" w:ascii="等线" w:hAnsi="等线" w:eastAsia="仿宋_GB2312" w:cs="Times New Roman"/>
                <w:sz w:val="24"/>
                <w:szCs w:val="24"/>
              </w:rPr>
              <w:t xml:space="preserve">备注：</w:t>
            </w:r>
            <w:r>
              <w:rPr>
                <w:rFonts w:ascii="仿宋" w:hAnsi="仿宋" w:eastAsia="仿宋" w:cs="仿宋"/>
                <w:sz w:val="24"/>
                <w:szCs w:val="24"/>
                <w:shd w:val="clear" w:color="auto" w:fill="ffffff"/>
              </w:rPr>
            </w:r>
            <w:r/>
          </w:p>
        </w:tc>
      </w:tr>
    </w:tbl>
    <w:p>
      <w:pPr>
        <w:pStyle w:val="660"/>
        <w:ind w:firstLine="641"/>
        <w:jc w:val="left"/>
        <w:spacing w:line="360" w:lineRule="auto"/>
        <w:rPr>
          <w:rFonts w:ascii="仿宋" w:hAnsi="仿宋" w:eastAsia="仿宋" w:cs="仿宋"/>
          <w:sz w:val="24"/>
          <w:szCs w:val="24"/>
          <w:shd w:val="clear" w:color="auto" w:fill="ffffff"/>
        </w:rPr>
      </w:pPr>
      <w:r>
        <w:rPr>
          <w:rFonts w:ascii="仿宋" w:hAnsi="仿宋" w:eastAsia="仿宋" w:cs="仿宋"/>
          <w:sz w:val="24"/>
          <w:szCs w:val="24"/>
          <w:shd w:val="clear" w:color="auto" w:fill="ffffff"/>
        </w:rPr>
      </w:r>
      <w:r/>
    </w:p>
    <w:p>
      <w:pPr>
        <w:pStyle w:val="660"/>
        <w:ind w:firstLine="641"/>
        <w:jc w:val="left"/>
        <w:spacing w:line="360" w:lineRule="auto"/>
        <w:rPr>
          <w:rFonts w:ascii="仿宋" w:hAnsi="仿宋" w:eastAsia="仿宋" w:cs="仿宋"/>
          <w:sz w:val="24"/>
          <w:szCs w:val="24"/>
          <w:shd w:val="clear" w:color="auto" w:fill="ffffff"/>
        </w:rPr>
      </w:pPr>
      <w:r>
        <w:rPr>
          <w:rFonts w:ascii="仿宋" w:hAnsi="仿宋" w:eastAsia="仿宋" w:cs="仿宋"/>
          <w:sz w:val="24"/>
          <w:szCs w:val="24"/>
          <w:shd w:val="clear" w:color="auto" w:fill="ffffff"/>
        </w:rPr>
      </w:r>
      <w:r/>
    </w:p>
    <w:p>
      <w:pPr>
        <w:pStyle w:val="660"/>
        <w:ind w:right="240" w:firstLine="720"/>
        <w:jc w:val="right"/>
        <w:spacing w:line="360" w:lineRule="auto"/>
        <w:widowControl/>
        <w:rPr>
          <w:rFonts w:ascii="仿宋" w:hAnsi="仿宋" w:eastAsia="仿宋" w:cs="仿宋"/>
          <w:sz w:val="24"/>
          <w:szCs w:val="24"/>
          <w:u w:val="single"/>
        </w:rPr>
      </w:pPr>
      <w:r>
        <w:rPr>
          <w:rFonts w:hint="eastAsia" w:ascii="仿宋" w:hAnsi="仿宋" w:eastAsia="仿宋" w:cs="仿宋"/>
          <w:sz w:val="24"/>
          <w:szCs w:val="24"/>
          <w:shd w:val="clear" w:color="auto" w:fill="ffffff"/>
        </w:rPr>
        <w:t xml:space="preserve">日期：</w:t>
      </w:r>
      <w:r>
        <w:rPr>
          <w:rFonts w:hint="eastAsia" w:ascii="仿宋" w:hAnsi="仿宋" w:eastAsia="仿宋" w:cs="仿宋"/>
          <w:sz w:val="24"/>
          <w:szCs w:val="24"/>
          <w:u w:val="single"/>
          <w:shd w:val="clear" w:color="auto" w:fill="ffffff"/>
        </w:rPr>
        <w:t xml:space="preserve">                                    </w:t>
      </w:r>
      <w:r>
        <w:rPr>
          <w:rFonts w:ascii="仿宋" w:hAnsi="仿宋" w:eastAsia="仿宋" w:cs="仿宋"/>
          <w:sz w:val="24"/>
          <w:szCs w:val="24"/>
          <w:u w:val="single"/>
        </w:rPr>
      </w:r>
      <w:r/>
    </w:p>
    <w:p>
      <w:pPr>
        <w:pStyle w:val="660"/>
        <w:ind w:firstLine="641"/>
        <w:jc w:val="center"/>
        <w:spacing w:line="360" w:lineRule="auto"/>
        <w:rPr>
          <w:rFonts w:ascii="仿宋" w:hAnsi="仿宋" w:eastAsia="仿宋" w:cs="仿宋"/>
          <w:b/>
          <w:sz w:val="24"/>
          <w:szCs w:val="24"/>
          <w:lang w:bidi="ar"/>
        </w:rPr>
      </w:pPr>
      <w:r>
        <w:rPr>
          <w:rFonts w:ascii="仿宋" w:hAnsi="仿宋" w:eastAsia="仿宋" w:cs="仿宋"/>
          <w:b/>
          <w:sz w:val="24"/>
          <w:szCs w:val="24"/>
          <w:lang w:bidi="ar"/>
        </w:rPr>
      </w:r>
      <w:r/>
    </w:p>
    <w:p>
      <w:pPr>
        <w:pStyle w:val="660"/>
        <w:rPr>
          <w:rFonts w:hint="eastAsia" w:ascii="宋体" w:hAnsi="宋体"/>
          <w:sz w:val="24"/>
          <w:szCs w:val="21"/>
        </w:rPr>
      </w:pPr>
      <w:r>
        <w:rPr>
          <w:rFonts w:hint="eastAsia" w:ascii="仿宋" w:hAnsi="仿宋" w:eastAsia="仿宋" w:cs="仿宋"/>
          <w:sz w:val="24"/>
          <w:szCs w:val="24"/>
          <w:lang w:val="en-US" w:eastAsia="zh-CN" w:bidi="ar-SA"/>
        </w:rPr>
        <w:t xml:space="preserve">填写说明：项目报价表必须加盖响应单位公章（复印件无效）。</w:t>
      </w:r>
      <w:r>
        <w:rPr>
          <w:rFonts w:hint="eastAsia" w:ascii="宋体" w:hAnsi="宋体"/>
          <w:sz w:val="24"/>
          <w:szCs w:val="21"/>
        </w:rPr>
      </w:r>
      <w:r/>
    </w:p>
    <w:p>
      <w:pPr>
        <w:pStyle w:val="660"/>
        <w:jc w:val="center"/>
        <w:rPr>
          <w:rFonts w:hint="eastAsia" w:ascii="黑体" w:hAnsi="黑体" w:eastAsia="黑体"/>
          <w:b/>
          <w:sz w:val="32"/>
          <w:szCs w:val="32"/>
        </w:rPr>
      </w:pPr>
      <w:r/>
      <w:bookmarkEnd w:id="156"/>
      <w:r/>
      <w:bookmarkEnd w:id="161"/>
      <w:r/>
      <w:bookmarkEnd w:id="212"/>
      <w:r/>
      <w:bookmarkStart w:id="213" w:name="_格式2__法定代表人授权书"/>
      <w:r/>
      <w:bookmarkEnd w:id="213"/>
      <w:r>
        <w:rPr>
          <w:rFonts w:hint="eastAsia" w:ascii="黑体" w:hAnsi="黑体" w:eastAsia="黑体"/>
          <w:b/>
          <w:sz w:val="32"/>
          <w:szCs w:val="32"/>
        </w:rPr>
      </w:r>
      <w:r/>
    </w:p>
    <w:p>
      <w:pPr>
        <w:pStyle w:val="660"/>
        <w:jc w:val="center"/>
        <w:rPr>
          <w:rFonts w:hint="eastAsia" w:ascii="黑体" w:hAnsi="黑体" w:eastAsia="黑体"/>
          <w:b/>
          <w:sz w:val="32"/>
          <w:szCs w:val="32"/>
        </w:rPr>
      </w:pPr>
      <w:r>
        <w:rPr>
          <w:rFonts w:hint="eastAsia" w:ascii="黑体" w:hAnsi="黑体" w:eastAsia="黑体"/>
          <w:b/>
          <w:sz w:val="32"/>
          <w:szCs w:val="32"/>
        </w:rPr>
      </w:r>
      <w:r/>
    </w:p>
    <w:p>
      <w:pPr>
        <w:pStyle w:val="660"/>
        <w:jc w:val="left"/>
        <w:keepLines/>
        <w:keepNext/>
        <w:pageBreakBefore/>
        <w:spacing w:before="260" w:after="260" w:line="416" w:lineRule="auto"/>
        <w:widowControl w:val="off"/>
        <w:rPr>
          <w:rFonts w:hint="eastAsia" w:ascii="宋体" w:hAnsi="宋体" w:eastAsia="宋体" w:cs="Times New Roman"/>
          <w:b/>
          <w:color w:val="000000"/>
          <w:sz w:val="28"/>
          <w:szCs w:val="28"/>
          <w:lang w:val="en-US" w:eastAsia="zh-CN"/>
        </w:rPr>
        <w:outlineLvl w:val="1"/>
      </w:pPr>
      <w:r>
        <w:rPr>
          <w:rFonts w:hint="eastAsia" w:ascii="宋体" w:hAnsi="宋体" w:eastAsia="宋体" w:cs="Times New Roman"/>
          <w:b/>
          <w:color w:val="000000"/>
          <w:sz w:val="28"/>
          <w:szCs w:val="28"/>
          <w:lang w:val="en-US" w:eastAsia="zh-CN"/>
        </w:rPr>
        <w:t xml:space="preserve">附件7</w:t>
      </w:r>
      <w:r>
        <w:rPr>
          <w:rFonts w:hint="eastAsia" w:ascii="宋体" w:hAnsi="宋体" w:eastAsia="宋体" w:cs="Times New Roman"/>
          <w:b/>
          <w:color w:val="000000"/>
          <w:sz w:val="28"/>
          <w:szCs w:val="28"/>
          <w:lang w:val="en-US" w:eastAsia="zh-CN"/>
        </w:rPr>
      </w:r>
      <w:r/>
    </w:p>
    <w:p>
      <w:pPr>
        <w:pStyle w:val="660"/>
        <w:jc w:val="center"/>
        <w:rPr>
          <w:rFonts w:hint="eastAsia" w:ascii="宋体" w:hAnsi="宋体"/>
          <w:b/>
          <w:sz w:val="32"/>
          <w:szCs w:val="32"/>
        </w:rPr>
      </w:pPr>
      <w:r>
        <w:rPr>
          <w:rFonts w:hint="eastAsia" w:ascii="宋体" w:hAnsi="宋体"/>
          <w:b/>
          <w:sz w:val="32"/>
          <w:szCs w:val="32"/>
        </w:rPr>
      </w:r>
      <w:r/>
    </w:p>
    <w:p>
      <w:pPr>
        <w:pStyle w:val="660"/>
        <w:jc w:val="center"/>
        <w:keepLines/>
        <w:keepNext/>
        <w:spacing w:before="260" w:after="260" w:line="416" w:lineRule="auto"/>
        <w:rPr>
          <w:rFonts w:hint="eastAsia" w:ascii="宋体" w:hAnsi="宋体" w:eastAsia="宋体" w:cs="Times New Roman"/>
          <w:b/>
          <w:color w:val="000000"/>
          <w:sz w:val="28"/>
          <w:szCs w:val="28"/>
        </w:rPr>
        <w:outlineLvl w:val="1"/>
      </w:pPr>
      <w:r>
        <w:rPr>
          <w:rFonts w:hint="eastAsia" w:ascii="宋体" w:hAnsi="宋体" w:eastAsia="宋体" w:cs="Times New Roman"/>
          <w:b/>
          <w:color w:val="000000"/>
          <w:sz w:val="28"/>
          <w:szCs w:val="28"/>
        </w:rPr>
        <w:t xml:space="preserve">分项报价表（服务类）</w:t>
      </w:r>
      <w:r>
        <w:rPr>
          <w:rFonts w:hint="eastAsia" w:ascii="宋体" w:hAnsi="宋体" w:eastAsia="宋体" w:cs="Times New Roman"/>
          <w:b/>
          <w:color w:val="000000"/>
          <w:sz w:val="28"/>
          <w:szCs w:val="28"/>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8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24"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03"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61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9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8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3"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61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60"/>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9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60"/>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6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8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pStyle w:val="660"/>
              <w:jc w:val="center"/>
              <w:spacing w:line="0" w:lineRule="atLeas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1798" w:type="dxa"/>
            <w:vAlign w:val="top"/>
            <w:textDirection w:val="lrTb"/>
            <w:noWrap w:val="false"/>
          </w:tcPr>
          <w:p>
            <w:pPr>
              <w:pStyle w:val="660"/>
              <w:spacing w:line="0" w:lineRule="atLeast"/>
              <w:rPr>
                <w:rFonts w:hint="eastAsia" w:ascii="宋体" w:hAnsi="宋体"/>
                <w:sz w:val="24"/>
                <w:szCs w:val="24"/>
              </w:rPr>
            </w:pPr>
            <w:r>
              <w:rPr>
                <w:rFonts w:hint="eastAsia" w:ascii="宋体" w:hAnsi="宋体"/>
                <w:sz w:val="24"/>
                <w:szCs w:val="24"/>
              </w:rPr>
            </w:r>
            <w:r/>
          </w:p>
        </w:tc>
      </w:tr>
    </w:tbl>
    <w:p>
      <w:pPr>
        <w:pStyle w:val="660"/>
        <w:rPr>
          <w:rFonts w:hint="eastAsia" w:ascii="宋体" w:hAnsi="宋体"/>
          <w:sz w:val="24"/>
          <w:szCs w:val="24"/>
        </w:rPr>
      </w:pPr>
      <w:r>
        <w:rPr>
          <w:rFonts w:hint="eastAsia" w:ascii="宋体" w:hAnsi="宋体"/>
          <w:sz w:val="24"/>
          <w:szCs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rPr>
          <w:rFonts w:hint="eastAsia" w:ascii="宋体" w:hAnsi="宋体"/>
          <w:sz w:val="24"/>
          <w:szCs w:val="24"/>
        </w:rPr>
      </w:r>
      <w:r/>
    </w:p>
    <w:p>
      <w:pPr>
        <w:pStyle w:val="731"/>
        <w:rPr>
          <w:rFonts w:hint="eastAsia" w:ascii="黑体" w:hAnsi="黑体" w:eastAsia="黑体"/>
          <w:b/>
          <w:sz w:val="32"/>
          <w:szCs w:val="32"/>
        </w:rPr>
      </w:pPr>
      <w:r>
        <w:rPr>
          <w:rFonts w:hint="eastAsia" w:ascii="黑体" w:hAnsi="黑体" w:eastAsia="黑体"/>
          <w:b/>
          <w:sz w:val="32"/>
          <w:szCs w:val="32"/>
        </w:rPr>
      </w:r>
      <w:r/>
    </w:p>
    <w:p>
      <w:pPr>
        <w:pStyle w:val="660"/>
        <w:jc w:val="center"/>
        <w:rPr>
          <w:rFonts w:hint="eastAsia" w:ascii="黑体" w:hAnsi="黑体" w:eastAsia="黑体"/>
          <w:b/>
          <w:sz w:val="32"/>
          <w:szCs w:val="32"/>
        </w:rPr>
      </w:pPr>
      <w:r>
        <w:rPr>
          <w:rFonts w:hint="eastAsia" w:ascii="黑体" w:hAnsi="黑体" w:eastAsia="黑体"/>
          <w:b/>
          <w:sz w:val="32"/>
          <w:szCs w:val="32"/>
        </w:rPr>
      </w:r>
      <w:r/>
    </w:p>
    <w:p>
      <w:pPr>
        <w:pStyle w:val="660"/>
        <w:rPr>
          <w:rFonts w:hint="eastAsia" w:ascii="黑体" w:hAnsi="黑体" w:eastAsia="黑体"/>
          <w:b/>
          <w:sz w:val="32"/>
          <w:szCs w:val="32"/>
        </w:rPr>
      </w:pPr>
      <w:r>
        <w:rPr>
          <w:rFonts w:hint="eastAsia" w:ascii="黑体" w:hAnsi="黑体" w:eastAsia="黑体"/>
          <w:b/>
          <w:sz w:val="32"/>
          <w:szCs w:val="32"/>
        </w:rPr>
      </w:r>
      <w:r/>
    </w:p>
    <w:p>
      <w:pPr>
        <w:pStyle w:val="660"/>
        <w:rPr>
          <w:rFonts w:hint="eastAsia" w:ascii="宋体" w:hAnsi="宋体" w:cs="仿宋"/>
          <w:b/>
          <w:bCs/>
          <w:sz w:val="32"/>
          <w:szCs w:val="32"/>
        </w:rPr>
      </w:pPr>
      <w:r>
        <w:rPr>
          <w:rFonts w:hint="eastAsia" w:ascii="宋体" w:hAnsi="宋体" w:cs="仿宋"/>
          <w:b/>
          <w:bCs/>
          <w:sz w:val="32"/>
          <w:szCs w:val="32"/>
        </w:rPr>
      </w:r>
      <w:r/>
    </w:p>
    <w:p>
      <w:pPr>
        <w:pStyle w:val="660"/>
        <w:jc w:val="center"/>
        <w:keepLines w:val="0"/>
        <w:keepNext w:val="0"/>
        <w:pageBreakBefore/>
        <w:widowControl w:val="off"/>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6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6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6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60"/>
        <w:ind w:firstLine="420"/>
        <w:rPr>
          <w:rFonts w:hint="eastAsia" w:ascii="Times New Roman" w:hAnsi="Times New Roman"/>
          <w:sz w:val="24"/>
          <w:szCs w:val="24"/>
        </w:rPr>
      </w:pPr>
      <w:r>
        <w:rPr>
          <w:rFonts w:hint="eastAsia" w:ascii="Times New Roman" w:hAnsi="Times New Roman"/>
          <w:sz w:val="24"/>
          <w:szCs w:val="24"/>
        </w:rPr>
      </w:r>
      <w:r/>
    </w:p>
    <w:p>
      <w:pPr>
        <w:pStyle w:val="660"/>
        <w:ind w:firstLine="420"/>
        <w:rPr>
          <w:rFonts w:ascii="Times New Roman" w:hAnsi="Times New Roman"/>
          <w:sz w:val="24"/>
          <w:szCs w:val="24"/>
        </w:rPr>
      </w:pPr>
      <w:r>
        <w:rPr>
          <w:rFonts w:ascii="Times New Roman" w:hAnsi="Times New Roman"/>
          <w:sz w:val="24"/>
          <w:szCs w:val="24"/>
        </w:rPr>
      </w:r>
      <w:r/>
    </w:p>
    <w:p>
      <w:pPr>
        <w:pStyle w:val="660"/>
        <w:jc w:val="center"/>
        <w:keepLines w:val="0"/>
        <w:keepNext w:val="0"/>
        <w:pageBreakBefore/>
        <w:widowControl w:val="off"/>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660"/>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660"/>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660"/>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660"/>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660"/>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660"/>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660"/>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660"/>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660"/>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p>
      <w:pPr>
        <w:pStyle w:val="731"/>
      </w:pPr>
      <w:r/>
      <w:r/>
    </w:p>
    <w:p>
      <w:pPr>
        <w:pStyle w:val="660"/>
        <w:ind w:firstLine="420"/>
        <w:rPr>
          <w:rFonts w:ascii="Times New Roman" w:hAnsi="Times New Roman"/>
          <w:sz w:val="24"/>
          <w:szCs w:val="24"/>
          <w:lang w:val="en-US" w:eastAsia="en-US"/>
        </w:rPr>
      </w:pPr>
      <w:r>
        <w:rPr>
          <w:rFonts w:ascii="Times New Roman" w:hAnsi="Times New Roman"/>
          <w:sz w:val="24"/>
          <w:szCs w:val="24"/>
          <w:lang w:val="en-US" w:eastAsia="en-U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Segoe UI">
    <w:panose1 w:val="020B0502040204020203"/>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rPr>
        <w:rStyle w:val="737"/>
        <w:rFonts w:ascii="宋体" w:hAnsi="宋体"/>
      </w:rPr>
      <w:framePr w:wrap="around" w:vAnchor="text" w:hAnchor="margin" w:xAlign="center" w:y="1"/>
    </w:pPr>
    <w:r>
      <w:rPr>
        <w:rFonts w:ascii="宋体" w:hAnsi="宋体"/>
      </w:rPr>
      <w:fldChar w:fldCharType="begin"/>
    </w:r>
    <w:r>
      <w:rPr>
        <w:rStyle w:val="737"/>
        <w:rFonts w:ascii="宋体" w:hAnsi="宋体"/>
      </w:rPr>
      <w:instrText xml:space="preserve">PAGE  </w:instrText>
    </w:r>
    <w:r>
      <w:rPr>
        <w:rFonts w:ascii="宋体" w:hAnsi="宋体"/>
      </w:rPr>
      <w:fldChar w:fldCharType="separate"/>
    </w:r>
    <w:r>
      <w:rPr>
        <w:rStyle w:val="737"/>
        <w:rFonts w:ascii="宋体" w:hAnsi="宋体"/>
      </w:rPr>
      <w:t xml:space="preserve">２</w:t>
    </w:r>
    <w:r>
      <w:rPr>
        <w:rFonts w:ascii="宋体" w:hAnsi="宋体"/>
      </w:rPr>
      <w:fldChar w:fldCharType="end"/>
    </w:r>
    <w:r>
      <w:rPr>
        <w:rStyle w:val="737"/>
        <w:rFonts w:ascii="宋体" w:hAnsi="宋体"/>
      </w:rPr>
    </w:r>
    <w:r/>
  </w:p>
  <w:p>
    <w:pPr>
      <w:pStyle w:val="71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rPr>
        <w:rStyle w:val="737"/>
      </w:rPr>
      <w:framePr w:wrap="around" w:vAnchor="text" w:hAnchor="margin" w:xAlign="center" w:y="1"/>
    </w:pPr>
    <w:r>
      <w:fldChar w:fldCharType="begin"/>
    </w:r>
    <w:r>
      <w:rPr>
        <w:rStyle w:val="737"/>
      </w:rPr>
      <w:instrText xml:space="preserve">PAGE  </w:instrText>
    </w:r>
    <w:r>
      <w:fldChar w:fldCharType="separate"/>
    </w:r>
    <w:r>
      <w:rPr>
        <w:rStyle w:val="737"/>
      </w:rPr>
      <w:t xml:space="preserve">1</w:t>
    </w:r>
    <w:r>
      <w:fldChar w:fldCharType="end"/>
    </w:r>
    <w:r>
      <w:rPr>
        <w:rStyle w:val="737"/>
      </w:rPr>
    </w:r>
    <w:r/>
  </w:p>
  <w:p>
    <w:pPr>
      <w:pStyle w:val="7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48"/>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65"/>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666"/>
      <w:isLgl w:val="false"/>
      <w:suff w:val="nothing"/>
      <w:lvlText w:val=""/>
      <w:lvlJc w:val="left"/>
      <w:pPr>
        <w:pStyle w:val="660"/>
        <w:ind w:left="0" w:firstLine="0"/>
      </w:pPr>
      <w:rPr>
        <w:rFonts w:hint="eastAsia"/>
      </w:rPr>
    </w:lvl>
    <w:lvl w:ilvl="6">
      <w:start w:val="1"/>
      <w:numFmt w:val="decimal"/>
      <w:pStyle w:val="667"/>
      <w:isLgl w:val="false"/>
      <w:suff w:val="nothing"/>
      <w:lvlText w:val=""/>
      <w:lvlJc w:val="left"/>
      <w:pPr>
        <w:pStyle w:val="660"/>
        <w:ind w:left="0" w:firstLine="0"/>
      </w:pPr>
      <w:rPr>
        <w:rFonts w:hint="eastAsia"/>
      </w:rPr>
    </w:lvl>
    <w:lvl w:ilvl="7">
      <w:start w:val="1"/>
      <w:numFmt w:val="decimal"/>
      <w:pStyle w:val="668"/>
      <w:isLgl w:val="false"/>
      <w:suff w:val="nothing"/>
      <w:lvlText w:val=""/>
      <w:lvlJc w:val="left"/>
      <w:pPr>
        <w:pStyle w:val="660"/>
        <w:ind w:left="0" w:firstLine="0"/>
      </w:pPr>
      <w:rPr>
        <w:rFonts w:hint="eastAsia"/>
      </w:rPr>
    </w:lvl>
    <w:lvl w:ilvl="8">
      <w:start w:val="1"/>
      <w:numFmt w:val="decimal"/>
      <w:pStyle w:val="669"/>
      <w:isLgl w:val="false"/>
      <w:suff w:val="nothing"/>
      <w:lvlText w:val=""/>
      <w:lvlJc w:val="left"/>
      <w:pPr>
        <w:pStyle w:val="660"/>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60"/>
        <w:ind w:left="0" w:firstLine="0"/>
      </w:pPr>
      <w:rPr>
        <w:rFonts w:ascii="宋体" w:hAnsi="宋体"/>
        <w:b/>
        <w:i w:val="0"/>
        <w:sz w:val="21"/>
      </w:rPr>
    </w:lvl>
    <w:lvl w:ilvl="1">
      <w:start w:val="1"/>
      <w:numFmt w:val="decimal"/>
      <w:pStyle w:val="743"/>
      <w:isLgl w:val="false"/>
      <w:suff w:val="nothing"/>
      <w:lvlText w:val="%1%2　"/>
      <w:lvlJc w:val="left"/>
      <w:pPr>
        <w:pStyle w:val="660"/>
        <w:ind w:left="0" w:firstLine="0"/>
      </w:pPr>
      <w:rPr>
        <w:rFonts w:hint="eastAsia" w:ascii="Tahoma" w:hAnsi="Tahoma" w:eastAsia="Tahoma"/>
        <w:b/>
        <w:i w:val="0"/>
        <w:sz w:val="21"/>
      </w:rPr>
    </w:lvl>
    <w:lvl w:ilvl="2">
      <w:start w:val="1"/>
      <w:numFmt w:val="decimal"/>
      <w:isLgl w:val="false"/>
      <w:suff w:val="nothing"/>
      <w:lvlText w:val="%1%2.%3　"/>
      <w:lvlJc w:val="left"/>
      <w:pPr>
        <w:pStyle w:val="660"/>
        <w:ind w:left="0" w:firstLine="0"/>
      </w:pPr>
      <w:rPr>
        <w:rFonts w:hint="eastAsia" w:ascii="Tahoma" w:hAnsi="Tahoma" w:eastAsia="Tahoma"/>
        <w:b/>
        <w:i w:val="0"/>
        <w:sz w:val="21"/>
      </w:rPr>
    </w:lvl>
    <w:lvl w:ilvl="3">
      <w:start w:val="1"/>
      <w:numFmt w:val="decimal"/>
      <w:isLgl w:val="false"/>
      <w:suff w:val="nothing"/>
      <w:lvlText w:val="%1%2.%3.%4　"/>
      <w:lvlJc w:val="left"/>
      <w:pPr>
        <w:pStyle w:val="660"/>
        <w:ind w:left="420" w:firstLine="0"/>
      </w:pPr>
      <w:rPr>
        <w:rFonts w:hint="eastAsia" w:ascii="Tahoma" w:hAnsi="Tahoma" w:eastAsia="Tahoma"/>
        <w:b/>
        <w:i w:val="0"/>
        <w:sz w:val="21"/>
      </w:rPr>
    </w:lvl>
    <w:lvl w:ilvl="4">
      <w:start w:val="1"/>
      <w:numFmt w:val="decimal"/>
      <w:isLgl w:val="false"/>
      <w:suff w:val="nothing"/>
      <w:lvlText w:val="%1%2.%3.%4.%5　"/>
      <w:lvlJc w:val="left"/>
      <w:pPr>
        <w:pStyle w:val="660"/>
        <w:ind w:left="142" w:firstLine="0"/>
      </w:pPr>
      <w:rPr>
        <w:rFonts w:hint="eastAsia" w:ascii="Tahoma" w:hAnsi="Tahoma" w:eastAsia="Tahoma"/>
        <w:b/>
        <w:i w:val="0"/>
        <w:sz w:val="21"/>
      </w:rPr>
    </w:lvl>
    <w:lvl w:ilvl="5">
      <w:start w:val="1"/>
      <w:numFmt w:val="decimal"/>
      <w:isLgl w:val="false"/>
      <w:suff w:val="nothing"/>
      <w:lvlText w:val="%1%2.%3.%4.%5.%6　"/>
      <w:lvlJc w:val="left"/>
      <w:pPr>
        <w:pStyle w:val="660"/>
        <w:ind w:left="0" w:firstLine="0"/>
      </w:pPr>
      <w:rPr>
        <w:rFonts w:hint="eastAsia" w:ascii="Arial" w:hAnsi="宋体" w:eastAsia="Arial"/>
        <w:b w:val="0"/>
        <w:i w:val="0"/>
        <w:sz w:val="21"/>
      </w:rPr>
    </w:lvl>
    <w:lvl w:ilvl="6">
      <w:start w:val="1"/>
      <w:numFmt w:val="decimal"/>
      <w:isLgl w:val="false"/>
      <w:suff w:val="nothing"/>
      <w:lvlText w:val="%1%2.%3.%4.%5.%6.%7　"/>
      <w:lvlJc w:val="left"/>
      <w:pPr>
        <w:pStyle w:val="660"/>
        <w:ind w:left="0" w:firstLine="0"/>
      </w:pPr>
      <w:rPr>
        <w:rFonts w:hint="eastAsia" w:ascii="Arial" w:hAnsi="宋体" w:eastAsia="Arial"/>
        <w:b w:val="0"/>
        <w:i w:val="0"/>
        <w:sz w:val="21"/>
      </w:rPr>
    </w:lvl>
    <w:lvl w:ilvl="7">
      <w:start w:val="1"/>
      <w:numFmt w:val="decimal"/>
      <w:isLgl w:val="false"/>
      <w:suff w:val="tab"/>
      <w:lvlText w:val="%1.%2.%3.%4.%5.%6.%7.%8"/>
      <w:lvlJc w:val="left"/>
      <w:pPr>
        <w:pStyle w:val="660"/>
        <w:ind w:left="3969" w:hanging="1418"/>
        <w:tabs>
          <w:tab w:val="num" w:pos="4351" w:leader="none"/>
        </w:tabs>
      </w:pPr>
      <w:rPr>
        <w:rFonts w:hint="eastAsia"/>
      </w:rPr>
    </w:lvl>
    <w:lvl w:ilvl="8">
      <w:start w:val="1"/>
      <w:numFmt w:val="decimal"/>
      <w:isLgl w:val="false"/>
      <w:suff w:val="tab"/>
      <w:lvlText w:val="%1.%2.%3.%4.%5.%6.%7.%8.%9"/>
      <w:lvlJc w:val="left"/>
      <w:pPr>
        <w:pStyle w:val="660"/>
        <w:ind w:left="4677" w:hanging="1700"/>
        <w:tabs>
          <w:tab w:val="num" w:pos="4777" w:leader="none"/>
        </w:tabs>
      </w:pPr>
      <w:rPr>
        <w:rFonts w:hint="eastAsia"/>
      </w:rPr>
    </w:lvl>
  </w:abstractNum>
  <w:num w:numId="1">
    <w:abstractNumId w:val="4"/>
  </w:num>
  <w:num w:numId="2">
    <w:abstractNumId w:val="6"/>
  </w:num>
  <w:num w:numId="3">
    <w:abstractNumId w:val="2"/>
  </w:num>
  <w:num w:numId="4">
    <w:abstractNumId w:val="3"/>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72"/>
    <w:link w:val="660"/>
    <w:qFormat/>
    <w:pPr>
      <w:jc w:val="both"/>
      <w:widowControl w:val="off"/>
    </w:pPr>
    <w:rPr>
      <w:sz w:val="21"/>
      <w:szCs w:val="22"/>
      <w:lang w:val="en-US" w:eastAsia="zh-CN" w:bidi="ar-SA"/>
    </w:rPr>
  </w:style>
  <w:style w:type="paragraph" w:styleId="661">
    <w:name w:val="标题 1"/>
    <w:basedOn w:val="660"/>
    <w:next w:val="660"/>
    <w:link w:val="674"/>
    <w:qFormat/>
    <w:pPr>
      <w:jc w:val="center"/>
      <w:keepNext/>
      <w:outlineLvl w:val="0"/>
    </w:pPr>
    <w:rPr>
      <w:rFonts w:ascii="楷体_GB2312" w:hAnsi="Times New Roman" w:eastAsia="楷体_GB2312"/>
      <w:sz w:val="28"/>
      <w:szCs w:val="28"/>
    </w:rPr>
  </w:style>
  <w:style w:type="paragraph" w:styleId="662">
    <w:name w:val="标题 2"/>
    <w:basedOn w:val="660"/>
    <w:next w:val="676"/>
    <w:link w:val="675"/>
    <w:qFormat/>
    <w:pPr>
      <w:jc w:val="center"/>
      <w:keepLines/>
      <w:keepNext/>
      <w:spacing w:before="260" w:after="260" w:line="416" w:lineRule="auto"/>
      <w:outlineLvl w:val="1"/>
    </w:pPr>
    <w:rPr>
      <w:rFonts w:ascii="Arial" w:hAnsi="Arial" w:eastAsia="幼圆"/>
      <w:b/>
      <w:bCs/>
      <w:sz w:val="44"/>
      <w:szCs w:val="44"/>
    </w:rPr>
  </w:style>
  <w:style w:type="paragraph" w:styleId="663">
    <w:name w:val="标题 3"/>
    <w:basedOn w:val="660"/>
    <w:next w:val="676"/>
    <w:link w:val="678"/>
    <w:qFormat/>
    <w:pPr>
      <w:keepLines/>
      <w:keepNext/>
      <w:spacing w:before="260" w:after="260" w:line="416" w:lineRule="auto"/>
      <w:outlineLvl w:val="2"/>
    </w:pPr>
    <w:rPr>
      <w:rFonts w:ascii="Times New Roman" w:hAnsi="Times New Roman"/>
      <w:b/>
      <w:bCs/>
      <w:sz w:val="32"/>
      <w:szCs w:val="32"/>
    </w:rPr>
  </w:style>
  <w:style w:type="paragraph" w:styleId="664">
    <w:name w:val="标题 4"/>
    <w:basedOn w:val="660"/>
    <w:next w:val="676"/>
    <w:link w:val="679"/>
    <w:qFormat/>
    <w:pPr>
      <w:keepLines/>
      <w:keepNext/>
      <w:spacing w:before="280" w:after="290" w:line="376" w:lineRule="auto"/>
      <w:outlineLvl w:val="3"/>
    </w:pPr>
    <w:rPr>
      <w:rFonts w:ascii="Arial" w:hAnsi="Arial" w:eastAsia="黑体"/>
      <w:b/>
      <w:bCs/>
      <w:sz w:val="28"/>
      <w:szCs w:val="28"/>
    </w:rPr>
  </w:style>
  <w:style w:type="paragraph" w:styleId="665">
    <w:name w:val="标题 5"/>
    <w:basedOn w:val="660"/>
    <w:next w:val="676"/>
    <w:link w:val="680"/>
    <w:qFormat/>
    <w:pPr>
      <w:keepNext/>
      <w:outlineLvl w:val="4"/>
    </w:pPr>
    <w:rPr>
      <w:rFonts w:ascii="宋体" w:hAnsi="Times New Roman"/>
      <w:color w:val="000000"/>
      <w:sz w:val="28"/>
      <w:szCs w:val="28"/>
    </w:rPr>
  </w:style>
  <w:style w:type="paragraph" w:styleId="666">
    <w:name w:val="标题 6"/>
    <w:basedOn w:val="660"/>
    <w:next w:val="660"/>
    <w:link w:val="681"/>
    <w:qFormat/>
    <w:pPr>
      <w:numPr>
        <w:ilvl w:val="5"/>
        <w:numId w:val="1"/>
      </w:numPr>
      <w:keepLines/>
      <w:keepNext/>
      <w:spacing w:before="240" w:after="64" w:line="320" w:lineRule="auto"/>
      <w:outlineLvl w:val="5"/>
    </w:pPr>
    <w:rPr>
      <w:rFonts w:ascii="Arial" w:hAnsi="Arial" w:eastAsia="黑体"/>
      <w:b/>
      <w:bCs/>
      <w:sz w:val="24"/>
      <w:szCs w:val="24"/>
    </w:rPr>
  </w:style>
  <w:style w:type="paragraph" w:styleId="667">
    <w:name w:val="标题 7"/>
    <w:basedOn w:val="660"/>
    <w:next w:val="660"/>
    <w:link w:val="68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68">
    <w:name w:val="标题 8"/>
    <w:basedOn w:val="660"/>
    <w:next w:val="660"/>
    <w:link w:val="683"/>
    <w:qFormat/>
    <w:pPr>
      <w:numPr>
        <w:ilvl w:val="7"/>
        <w:numId w:val="1"/>
      </w:numPr>
      <w:keepLines/>
      <w:keepNext/>
      <w:spacing w:before="240" w:after="64" w:line="320" w:lineRule="auto"/>
      <w:outlineLvl w:val="7"/>
    </w:pPr>
    <w:rPr>
      <w:rFonts w:ascii="Arial" w:hAnsi="Arial" w:eastAsia="黑体"/>
      <w:sz w:val="24"/>
      <w:szCs w:val="24"/>
    </w:rPr>
  </w:style>
  <w:style w:type="paragraph" w:styleId="669">
    <w:name w:val="标题 9"/>
    <w:basedOn w:val="660"/>
    <w:next w:val="660"/>
    <w:link w:val="684"/>
    <w:qFormat/>
    <w:pPr>
      <w:numPr>
        <w:ilvl w:val="8"/>
        <w:numId w:val="1"/>
      </w:numPr>
      <w:keepLines/>
      <w:keepNext/>
      <w:spacing w:before="240" w:after="64" w:line="320" w:lineRule="auto"/>
      <w:outlineLvl w:val="8"/>
    </w:pPr>
    <w:rPr>
      <w:rFonts w:ascii="Arial" w:hAnsi="Arial" w:eastAsia="黑体"/>
      <w:sz w:val="20"/>
      <w:szCs w:val="21"/>
    </w:rPr>
  </w:style>
  <w:style w:type="character" w:styleId="670">
    <w:name w:val="默认段落字体"/>
    <w:next w:val="670"/>
    <w:link w:val="660"/>
    <w:uiPriority w:val="1"/>
    <w:unhideWhenUsed/>
  </w:style>
  <w:style w:type="table" w:styleId="671">
    <w:name w:val="普通表格"/>
    <w:next w:val="671"/>
    <w:link w:val="660"/>
    <w:uiPriority w:val="99"/>
    <w:unhideWhenUsed/>
    <w:tblPr/>
  </w:style>
  <w:style w:type="paragraph" w:styleId="672">
    <w:name w:val="Default"/>
    <w:next w:val="673"/>
    <w:link w:val="660"/>
    <w:qFormat/>
    <w:pPr>
      <w:widowControl w:val="off"/>
    </w:pPr>
    <w:rPr>
      <w:rFonts w:ascii="Arial" w:hAnsi="Arial" w:eastAsia="宋体" w:cs="Arial"/>
      <w:color w:val="000000"/>
      <w:sz w:val="24"/>
      <w:szCs w:val="24"/>
      <w:lang w:val="en-US" w:eastAsia="zh-CN" w:bidi="ar-SA"/>
    </w:rPr>
  </w:style>
  <w:style w:type="paragraph" w:styleId="673">
    <w:name w:val="TOC 71"/>
    <w:next w:val="660"/>
    <w:link w:val="660"/>
    <w:qFormat/>
    <w:pPr>
      <w:ind w:left="2550"/>
      <w:jc w:val="both"/>
    </w:pPr>
    <w:rPr>
      <w:rFonts w:ascii="Times New Roman" w:hAnsi="Times New Roman" w:eastAsia="宋体" w:cs="Times New Roman"/>
      <w:sz w:val="21"/>
      <w:szCs w:val="22"/>
      <w:lang w:val="en-US" w:eastAsia="zh-CN" w:bidi="ar-SA"/>
    </w:rPr>
  </w:style>
  <w:style w:type="character" w:styleId="674">
    <w:name w:val="标题 1 Char"/>
    <w:next w:val="674"/>
    <w:link w:val="661"/>
    <w:rPr>
      <w:rFonts w:ascii="楷体_GB2312" w:hAnsi="Times New Roman" w:eastAsia="楷体_GB2312" w:cs="Times New Roman"/>
      <w:sz w:val="28"/>
      <w:szCs w:val="28"/>
    </w:rPr>
  </w:style>
  <w:style w:type="character" w:styleId="675">
    <w:name w:val="标题 2 Char"/>
    <w:next w:val="675"/>
    <w:link w:val="662"/>
    <w:rPr>
      <w:rFonts w:ascii="Arial" w:hAnsi="Arial" w:eastAsia="幼圆" w:cs="Arial"/>
      <w:b/>
      <w:bCs/>
      <w:sz w:val="44"/>
      <w:szCs w:val="44"/>
    </w:rPr>
  </w:style>
  <w:style w:type="paragraph" w:styleId="676">
    <w:name w:val="正文缩进"/>
    <w:basedOn w:val="660"/>
    <w:next w:val="676"/>
    <w:link w:val="677"/>
    <w:pPr>
      <w:ind w:firstLine="420"/>
    </w:pPr>
    <w:rPr>
      <w:sz w:val="20"/>
      <w:szCs w:val="21"/>
    </w:rPr>
  </w:style>
  <w:style w:type="character" w:styleId="677">
    <w:name w:val="正文缩进 Char"/>
    <w:next w:val="677"/>
    <w:link w:val="676"/>
    <w:rPr>
      <w:szCs w:val="21"/>
    </w:rPr>
  </w:style>
  <w:style w:type="character" w:styleId="678">
    <w:name w:val="标题 3 Char"/>
    <w:next w:val="678"/>
    <w:link w:val="663"/>
    <w:rPr>
      <w:rFonts w:ascii="Times New Roman" w:hAnsi="Times New Roman" w:eastAsia="宋体" w:cs="Times New Roman"/>
      <w:b/>
      <w:bCs/>
      <w:sz w:val="32"/>
      <w:szCs w:val="32"/>
    </w:rPr>
  </w:style>
  <w:style w:type="character" w:styleId="679">
    <w:name w:val="标题 4 Char"/>
    <w:next w:val="679"/>
    <w:link w:val="664"/>
    <w:rPr>
      <w:rFonts w:ascii="Arial" w:hAnsi="Arial" w:eastAsia="黑体" w:cs="Arial"/>
      <w:b/>
      <w:bCs/>
      <w:sz w:val="28"/>
      <w:szCs w:val="28"/>
    </w:rPr>
  </w:style>
  <w:style w:type="character" w:styleId="680">
    <w:name w:val="标题 5 Char"/>
    <w:next w:val="680"/>
    <w:link w:val="665"/>
    <w:rPr>
      <w:rFonts w:ascii="宋体" w:hAnsi="Times New Roman" w:eastAsia="宋体" w:cs="Times New Roman"/>
      <w:color w:val="000000"/>
      <w:sz w:val="28"/>
      <w:szCs w:val="28"/>
    </w:rPr>
  </w:style>
  <w:style w:type="character" w:styleId="681">
    <w:name w:val="标题 6 Char"/>
    <w:next w:val="681"/>
    <w:link w:val="666"/>
    <w:rPr>
      <w:rFonts w:ascii="Arial" w:hAnsi="Arial" w:eastAsia="黑体" w:cs="Times New Roman"/>
      <w:b/>
      <w:bCs/>
      <w:sz w:val="24"/>
      <w:szCs w:val="24"/>
    </w:rPr>
  </w:style>
  <w:style w:type="character" w:styleId="682">
    <w:name w:val="标题 7 Char"/>
    <w:next w:val="682"/>
    <w:link w:val="667"/>
    <w:rPr>
      <w:rFonts w:ascii="Times New Roman" w:hAnsi="Times New Roman" w:eastAsia="宋体" w:cs="Times New Roman"/>
      <w:b/>
      <w:bCs/>
      <w:sz w:val="24"/>
      <w:szCs w:val="24"/>
    </w:rPr>
  </w:style>
  <w:style w:type="character" w:styleId="683">
    <w:name w:val="标题 8 Char"/>
    <w:next w:val="683"/>
    <w:link w:val="668"/>
    <w:rPr>
      <w:rFonts w:ascii="Arial" w:hAnsi="Arial" w:eastAsia="黑体" w:cs="Times New Roman"/>
      <w:sz w:val="24"/>
      <w:szCs w:val="24"/>
    </w:rPr>
  </w:style>
  <w:style w:type="character" w:styleId="684">
    <w:name w:val="标题 9 Char"/>
    <w:next w:val="684"/>
    <w:link w:val="669"/>
    <w:rPr>
      <w:rFonts w:ascii="Arial" w:hAnsi="Arial" w:eastAsia="黑体" w:cs="Times New Roman"/>
      <w:szCs w:val="21"/>
    </w:rPr>
  </w:style>
  <w:style w:type="paragraph" w:styleId="685">
    <w:name w:val="列表 3"/>
    <w:basedOn w:val="660"/>
    <w:next w:val="685"/>
    <w:link w:val="660"/>
    <w:pPr>
      <w:ind w:left="100" w:hanging="200"/>
    </w:pPr>
    <w:rPr>
      <w:rFonts w:ascii="Times New Roman" w:hAnsi="Times New Roman" w:eastAsia="宋体" w:cs="Times New Roman"/>
      <w:szCs w:val="21"/>
    </w:rPr>
  </w:style>
  <w:style w:type="paragraph" w:styleId="686">
    <w:name w:val="目录 7"/>
    <w:basedOn w:val="660"/>
    <w:next w:val="660"/>
    <w:link w:val="660"/>
    <w:semiHidden/>
    <w:pPr>
      <w:ind w:left="1260"/>
      <w:jc w:val="left"/>
    </w:pPr>
    <w:rPr>
      <w:rFonts w:ascii="Times New Roman" w:hAnsi="Times New Roman" w:eastAsia="宋体" w:cs="Times New Roman"/>
      <w:szCs w:val="21"/>
    </w:rPr>
  </w:style>
  <w:style w:type="paragraph" w:styleId="687">
    <w:name w:val="文档结构图"/>
    <w:basedOn w:val="660"/>
    <w:next w:val="687"/>
    <w:link w:val="688"/>
    <w:semiHidden/>
    <w:pPr>
      <w:shd w:val="clear" w:color="auto" w:fill="000080"/>
    </w:pPr>
    <w:rPr>
      <w:rFonts w:ascii="Times New Roman" w:hAnsi="Times New Roman"/>
      <w:sz w:val="20"/>
      <w:szCs w:val="21"/>
    </w:rPr>
  </w:style>
  <w:style w:type="character" w:styleId="688">
    <w:name w:val="文档结构图 Char"/>
    <w:next w:val="688"/>
    <w:link w:val="687"/>
    <w:semiHidden/>
    <w:rPr>
      <w:rFonts w:ascii="Times New Roman" w:hAnsi="Times New Roman" w:eastAsia="宋体" w:cs="Times New Roman"/>
      <w:szCs w:val="21"/>
      <w:shd w:val="clear" w:color="auto" w:fill="000080"/>
    </w:rPr>
  </w:style>
  <w:style w:type="paragraph" w:styleId="689">
    <w:name w:val="引文目录标题"/>
    <w:basedOn w:val="660"/>
    <w:next w:val="660"/>
    <w:link w:val="660"/>
    <w:uiPriority w:val="99"/>
    <w:qFormat/>
    <w:pPr>
      <w:spacing w:before="120"/>
    </w:pPr>
    <w:rPr>
      <w:rFonts w:ascii="Arial" w:hAnsi="Arial"/>
      <w:sz w:val="24"/>
    </w:rPr>
  </w:style>
  <w:style w:type="paragraph" w:styleId="690">
    <w:name w:val="批注文字"/>
    <w:basedOn w:val="660"/>
    <w:next w:val="690"/>
    <w:link w:val="691"/>
    <w:unhideWhenUsed/>
    <w:pPr>
      <w:jc w:val="left"/>
    </w:pPr>
  </w:style>
  <w:style w:type="character" w:styleId="691">
    <w:name w:val="批注文字 Char"/>
    <w:basedOn w:val="670"/>
    <w:next w:val="691"/>
    <w:link w:val="690"/>
    <w:uiPriority w:val="99"/>
    <w:semiHidden/>
  </w:style>
  <w:style w:type="paragraph" w:styleId="692">
    <w:name w:val="正文文本 3"/>
    <w:basedOn w:val="660"/>
    <w:next w:val="692"/>
    <w:link w:val="693"/>
    <w:rPr>
      <w:rFonts w:ascii="仿宋_GB2312" w:hAnsi="Arial" w:eastAsia="仿宋_GB2312"/>
      <w:sz w:val="32"/>
      <w:szCs w:val="32"/>
    </w:rPr>
  </w:style>
  <w:style w:type="character" w:styleId="693">
    <w:name w:val="正文文本 3 Char"/>
    <w:next w:val="693"/>
    <w:link w:val="692"/>
    <w:rPr>
      <w:rFonts w:ascii="仿宋_GB2312" w:hAnsi="Arial" w:eastAsia="仿宋_GB2312" w:cs="Times New Roman"/>
      <w:sz w:val="32"/>
      <w:szCs w:val="32"/>
    </w:rPr>
  </w:style>
  <w:style w:type="paragraph" w:styleId="694">
    <w:name w:val="正文文本"/>
    <w:basedOn w:val="660"/>
    <w:next w:val="660"/>
    <w:link w:val="695"/>
    <w:rPr>
      <w:rFonts w:ascii="楷体_GB2312" w:hAnsi="Arial" w:eastAsia="楷体_GB2312"/>
      <w:sz w:val="28"/>
      <w:szCs w:val="28"/>
    </w:rPr>
  </w:style>
  <w:style w:type="character" w:styleId="695">
    <w:name w:val="正文文本 Char"/>
    <w:next w:val="695"/>
    <w:link w:val="694"/>
    <w:rPr>
      <w:rFonts w:ascii="楷体_GB2312" w:hAnsi="Arial" w:eastAsia="楷体_GB2312" w:cs="Times New Roman"/>
      <w:sz w:val="28"/>
      <w:szCs w:val="28"/>
    </w:rPr>
  </w:style>
  <w:style w:type="paragraph" w:styleId="696">
    <w:name w:val="正文文本缩进"/>
    <w:basedOn w:val="660"/>
    <w:next w:val="698"/>
    <w:link w:val="697"/>
    <w:unhideWhenUsed/>
    <w:pPr>
      <w:ind w:left="420"/>
      <w:spacing w:after="120"/>
    </w:pPr>
  </w:style>
  <w:style w:type="character" w:styleId="697">
    <w:name w:val="正文文本缩进 Char"/>
    <w:basedOn w:val="670"/>
    <w:next w:val="697"/>
    <w:link w:val="696"/>
    <w:uiPriority w:val="99"/>
    <w:semiHidden/>
  </w:style>
  <w:style w:type="paragraph" w:styleId="698">
    <w:name w:val="寄信人地址"/>
    <w:basedOn w:val="660"/>
    <w:next w:val="698"/>
    <w:link w:val="660"/>
    <w:uiPriority w:val="99"/>
    <w:unhideWhenUsed/>
    <w:qFormat/>
    <w:rPr>
      <w:rFonts w:ascii="Arial" w:hAnsi="Arial"/>
    </w:rPr>
  </w:style>
  <w:style w:type="paragraph" w:styleId="699">
    <w:name w:val="列表 2"/>
    <w:basedOn w:val="660"/>
    <w:next w:val="699"/>
    <w:link w:val="660"/>
    <w:pPr>
      <w:ind w:left="100" w:hanging="200"/>
    </w:pPr>
    <w:rPr>
      <w:rFonts w:ascii="Times New Roman" w:hAnsi="Times New Roman" w:eastAsia="宋体" w:cs="Times New Roman"/>
      <w:szCs w:val="21"/>
    </w:rPr>
  </w:style>
  <w:style w:type="paragraph" w:styleId="700">
    <w:name w:val="文本块"/>
    <w:basedOn w:val="660"/>
    <w:next w:val="700"/>
    <w:link w:val="660"/>
    <w:uiPriority w:val="99"/>
    <w:qFormat/>
    <w:pPr>
      <w:ind w:left="1440" w:right="700"/>
      <w:spacing w:after="120"/>
    </w:pPr>
  </w:style>
  <w:style w:type="paragraph" w:styleId="701">
    <w:name w:val="目录 5"/>
    <w:basedOn w:val="660"/>
    <w:next w:val="660"/>
    <w:link w:val="660"/>
    <w:semiHidden/>
    <w:pPr>
      <w:ind w:left="840"/>
      <w:jc w:val="left"/>
    </w:pPr>
    <w:rPr>
      <w:rFonts w:ascii="Times New Roman" w:hAnsi="Times New Roman" w:eastAsia="宋体" w:cs="Times New Roman"/>
      <w:szCs w:val="21"/>
    </w:rPr>
  </w:style>
  <w:style w:type="paragraph" w:styleId="702">
    <w:name w:val="目录 3"/>
    <w:basedOn w:val="660"/>
    <w:next w:val="660"/>
    <w:link w:val="660"/>
    <w:semiHidden/>
    <w:pPr>
      <w:ind w:left="420"/>
      <w:jc w:val="left"/>
    </w:pPr>
    <w:rPr>
      <w:rFonts w:ascii="Times New Roman" w:hAnsi="Times New Roman" w:eastAsia="宋体" w:cs="Times New Roman"/>
      <w:i/>
      <w:iCs/>
      <w:szCs w:val="24"/>
    </w:rPr>
  </w:style>
  <w:style w:type="paragraph" w:styleId="703">
    <w:name w:val="纯文本"/>
    <w:basedOn w:val="660"/>
    <w:next w:val="703"/>
    <w:link w:val="704"/>
    <w:rPr>
      <w:rFonts w:ascii="宋体" w:hAnsi="Courier New"/>
      <w:sz w:val="20"/>
      <w:szCs w:val="21"/>
    </w:rPr>
  </w:style>
  <w:style w:type="character" w:styleId="704">
    <w:name w:val="纯文本 Char"/>
    <w:next w:val="704"/>
    <w:link w:val="703"/>
    <w:rPr>
      <w:rFonts w:ascii="宋体" w:hAnsi="Courier New" w:eastAsia="宋体" w:cs="Courier New"/>
      <w:szCs w:val="21"/>
    </w:rPr>
  </w:style>
  <w:style w:type="paragraph" w:styleId="705">
    <w:name w:val="目录 8"/>
    <w:basedOn w:val="660"/>
    <w:next w:val="660"/>
    <w:link w:val="660"/>
    <w:semiHidden/>
    <w:pPr>
      <w:ind w:left="1470"/>
      <w:jc w:val="left"/>
    </w:pPr>
    <w:rPr>
      <w:rFonts w:ascii="Times New Roman" w:hAnsi="Times New Roman" w:eastAsia="宋体" w:cs="Times New Roman"/>
      <w:szCs w:val="21"/>
    </w:rPr>
  </w:style>
  <w:style w:type="paragraph" w:styleId="706">
    <w:name w:val="日期"/>
    <w:basedOn w:val="660"/>
    <w:next w:val="660"/>
    <w:link w:val="707"/>
    <w:rPr>
      <w:rFonts w:ascii="Times New Roman" w:hAnsi="Times New Roman"/>
      <w:sz w:val="24"/>
      <w:szCs w:val="24"/>
    </w:rPr>
  </w:style>
  <w:style w:type="character" w:styleId="707">
    <w:name w:val="日期 Char"/>
    <w:next w:val="707"/>
    <w:link w:val="706"/>
    <w:rPr>
      <w:rFonts w:ascii="Times New Roman" w:hAnsi="Times New Roman" w:eastAsia="宋体" w:cs="Times New Roman"/>
      <w:sz w:val="24"/>
      <w:szCs w:val="24"/>
    </w:rPr>
  </w:style>
  <w:style w:type="paragraph" w:styleId="708">
    <w:name w:val="正文文本缩进 2"/>
    <w:basedOn w:val="660"/>
    <w:next w:val="708"/>
    <w:link w:val="709"/>
    <w:pPr>
      <w:ind w:left="630" w:firstLine="645"/>
    </w:pPr>
    <w:rPr>
      <w:rFonts w:ascii="Arial" w:hAnsi="Arial" w:eastAsia="仿宋_GB2312"/>
      <w:sz w:val="32"/>
      <w:szCs w:val="32"/>
    </w:rPr>
  </w:style>
  <w:style w:type="character" w:styleId="709">
    <w:name w:val="正文文本缩进 2 Char"/>
    <w:next w:val="709"/>
    <w:link w:val="708"/>
    <w:rPr>
      <w:rFonts w:ascii="Arial" w:hAnsi="Arial" w:eastAsia="仿宋_GB2312" w:cs="Arial"/>
      <w:sz w:val="32"/>
      <w:szCs w:val="32"/>
    </w:rPr>
  </w:style>
  <w:style w:type="paragraph" w:styleId="710">
    <w:name w:val="批注框文本"/>
    <w:basedOn w:val="660"/>
    <w:next w:val="710"/>
    <w:link w:val="711"/>
    <w:semiHidden/>
    <w:rPr>
      <w:rFonts w:ascii="Times New Roman" w:hAnsi="Times New Roman"/>
      <w:sz w:val="18"/>
      <w:szCs w:val="18"/>
    </w:rPr>
  </w:style>
  <w:style w:type="character" w:styleId="711">
    <w:name w:val="批注框文本 Char"/>
    <w:next w:val="711"/>
    <w:link w:val="710"/>
    <w:semiHidden/>
    <w:rPr>
      <w:rFonts w:ascii="Times New Roman" w:hAnsi="Times New Roman" w:eastAsia="宋体" w:cs="Times New Roman"/>
      <w:sz w:val="18"/>
      <w:szCs w:val="18"/>
    </w:rPr>
  </w:style>
  <w:style w:type="paragraph" w:styleId="712">
    <w:name w:val="页脚"/>
    <w:basedOn w:val="660"/>
    <w:next w:val="712"/>
    <w:link w:val="713"/>
    <w:pPr>
      <w:jc w:val="left"/>
      <w:tabs>
        <w:tab w:val="center" w:pos="4153" w:leader="none"/>
        <w:tab w:val="right" w:pos="8306" w:leader="none"/>
      </w:tabs>
    </w:pPr>
    <w:rPr>
      <w:rFonts w:ascii="Times New Roman" w:hAnsi="Times New Roman"/>
      <w:sz w:val="18"/>
      <w:szCs w:val="18"/>
    </w:rPr>
  </w:style>
  <w:style w:type="character" w:styleId="713">
    <w:name w:val="页脚 Char"/>
    <w:next w:val="713"/>
    <w:link w:val="712"/>
    <w:rPr>
      <w:rFonts w:ascii="Times New Roman" w:hAnsi="Times New Roman" w:eastAsia="宋体" w:cs="Times New Roman"/>
      <w:sz w:val="18"/>
      <w:szCs w:val="18"/>
    </w:rPr>
  </w:style>
  <w:style w:type="paragraph" w:styleId="714">
    <w:name w:val="页眉"/>
    <w:basedOn w:val="660"/>
    <w:next w:val="714"/>
    <w:link w:val="715"/>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15">
    <w:name w:val="页眉 Char"/>
    <w:next w:val="715"/>
    <w:link w:val="714"/>
    <w:rPr>
      <w:rFonts w:ascii="Times New Roman" w:hAnsi="Times New Roman" w:eastAsia="宋体" w:cs="Times New Roman"/>
      <w:sz w:val="18"/>
      <w:szCs w:val="18"/>
    </w:rPr>
  </w:style>
  <w:style w:type="paragraph" w:styleId="716">
    <w:name w:val="目录 1"/>
    <w:basedOn w:val="660"/>
    <w:next w:val="660"/>
    <w:link w:val="6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7">
    <w:name w:val="目录 4"/>
    <w:basedOn w:val="660"/>
    <w:next w:val="660"/>
    <w:link w:val="660"/>
    <w:semiHidden/>
    <w:pPr>
      <w:ind w:left="630"/>
      <w:jc w:val="left"/>
    </w:pPr>
    <w:rPr>
      <w:rFonts w:ascii="Times New Roman" w:hAnsi="Times New Roman" w:eastAsia="宋体" w:cs="Times New Roman"/>
      <w:szCs w:val="21"/>
    </w:rPr>
  </w:style>
  <w:style w:type="paragraph" w:styleId="718">
    <w:name w:val="列表"/>
    <w:basedOn w:val="660"/>
    <w:next w:val="718"/>
    <w:link w:val="660"/>
    <w:pPr>
      <w:ind w:left="200" w:hanging="200"/>
    </w:pPr>
    <w:rPr>
      <w:rFonts w:ascii="Times New Roman" w:hAnsi="Times New Roman" w:eastAsia="宋体" w:cs="Times New Roman"/>
      <w:szCs w:val="21"/>
    </w:rPr>
  </w:style>
  <w:style w:type="paragraph" w:styleId="719">
    <w:name w:val="目录 6"/>
    <w:basedOn w:val="660"/>
    <w:next w:val="660"/>
    <w:link w:val="660"/>
    <w:semiHidden/>
    <w:pPr>
      <w:ind w:left="1050"/>
      <w:jc w:val="left"/>
    </w:pPr>
    <w:rPr>
      <w:rFonts w:ascii="Times New Roman" w:hAnsi="Times New Roman" w:eastAsia="宋体" w:cs="Times New Roman"/>
      <w:szCs w:val="21"/>
    </w:rPr>
  </w:style>
  <w:style w:type="paragraph" w:styleId="720">
    <w:name w:val="正文文本缩进 3"/>
    <w:basedOn w:val="660"/>
    <w:next w:val="720"/>
    <w:link w:val="721"/>
    <w:pPr>
      <w:ind w:left="645" w:firstLine="645"/>
    </w:pPr>
    <w:rPr>
      <w:rFonts w:ascii="Arial" w:hAnsi="Arial" w:eastAsia="仿宋_GB2312"/>
      <w:color w:val="ffff00"/>
      <w:sz w:val="32"/>
      <w:szCs w:val="32"/>
    </w:rPr>
  </w:style>
  <w:style w:type="character" w:styleId="721">
    <w:name w:val="正文文本缩进 3 Char"/>
    <w:next w:val="721"/>
    <w:link w:val="720"/>
    <w:rPr>
      <w:rFonts w:ascii="Arial" w:hAnsi="Arial" w:eastAsia="仿宋_GB2312" w:cs="Arial"/>
      <w:color w:val="ffff00"/>
      <w:sz w:val="32"/>
      <w:szCs w:val="32"/>
    </w:rPr>
  </w:style>
  <w:style w:type="paragraph" w:styleId="722">
    <w:name w:val="图表目录"/>
    <w:basedOn w:val="660"/>
    <w:next w:val="660"/>
    <w:link w:val="660"/>
    <w:semiHidden/>
    <w:pPr>
      <w:ind w:left="840" w:hanging="420"/>
    </w:pPr>
    <w:rPr>
      <w:rFonts w:ascii="Times New Roman" w:hAnsi="Times New Roman" w:eastAsia="宋体" w:cs="Times New Roman"/>
      <w:szCs w:val="21"/>
    </w:rPr>
  </w:style>
  <w:style w:type="paragraph" w:styleId="723">
    <w:name w:val="目录 2"/>
    <w:basedOn w:val="660"/>
    <w:next w:val="660"/>
    <w:link w:val="660"/>
    <w:semiHidden/>
    <w:pPr>
      <w:ind w:left="210"/>
      <w:jc w:val="left"/>
    </w:pPr>
    <w:rPr>
      <w:rFonts w:ascii="Times New Roman" w:hAnsi="Times New Roman" w:eastAsia="宋体" w:cs="Times New Roman"/>
      <w:smallCaps/>
      <w:szCs w:val="24"/>
    </w:rPr>
  </w:style>
  <w:style w:type="paragraph" w:styleId="724">
    <w:name w:val="目录 9"/>
    <w:basedOn w:val="660"/>
    <w:next w:val="660"/>
    <w:link w:val="660"/>
    <w:semiHidden/>
    <w:pPr>
      <w:ind w:left="1680"/>
      <w:jc w:val="left"/>
    </w:pPr>
    <w:rPr>
      <w:rFonts w:ascii="Times New Roman" w:hAnsi="Times New Roman" w:eastAsia="宋体" w:cs="Times New Roman"/>
      <w:szCs w:val="21"/>
    </w:rPr>
  </w:style>
  <w:style w:type="paragraph" w:styleId="725">
    <w:name w:val="正文文本 2"/>
    <w:basedOn w:val="660"/>
    <w:next w:val="725"/>
    <w:link w:val="726"/>
    <w:pPr>
      <w:jc w:val="center"/>
      <w:widowControl/>
    </w:pPr>
    <w:rPr>
      <w:rFonts w:ascii="楷体_GB2312" w:hAnsi="Times New Roman" w:eastAsia="楷体_GB2312"/>
      <w:sz w:val="28"/>
      <w:szCs w:val="28"/>
    </w:rPr>
  </w:style>
  <w:style w:type="character" w:styleId="726">
    <w:name w:val="正文文本 2 Char"/>
    <w:next w:val="726"/>
    <w:link w:val="725"/>
    <w:rPr>
      <w:rFonts w:ascii="楷体_GB2312" w:hAnsi="Times New Roman" w:eastAsia="楷体_GB2312" w:cs="Times New Roman"/>
      <w:sz w:val="28"/>
      <w:szCs w:val="28"/>
    </w:rPr>
  </w:style>
  <w:style w:type="paragraph" w:styleId="727">
    <w:name w:val="普通(网站)"/>
    <w:basedOn w:val="660"/>
    <w:next w:val="727"/>
    <w:link w:val="660"/>
    <w:uiPriority w:val="99"/>
    <w:pPr>
      <w:jc w:val="left"/>
      <w:spacing w:before="100" w:beforeAutospacing="1" w:after="100" w:afterAutospacing="1"/>
      <w:widowControl/>
    </w:pPr>
    <w:rPr>
      <w:rFonts w:ascii="宋体" w:hAnsi="宋体" w:eastAsia="宋体" w:cs="宋体"/>
      <w:sz w:val="24"/>
      <w:szCs w:val="24"/>
    </w:rPr>
  </w:style>
  <w:style w:type="paragraph" w:styleId="728">
    <w:name w:val="索引 1"/>
    <w:basedOn w:val="660"/>
    <w:next w:val="660"/>
    <w:link w:val="660"/>
    <w:semiHidden/>
    <w:pPr>
      <w:spacing w:line="240" w:lineRule="atLeast"/>
    </w:pPr>
    <w:rPr>
      <w:rFonts w:ascii="Times New Roman" w:hAnsi="Times New Roman" w:eastAsia="宋体" w:cs="Times New Roman"/>
      <w:b/>
      <w:bCs/>
      <w:szCs w:val="21"/>
    </w:rPr>
  </w:style>
  <w:style w:type="paragraph" w:styleId="729">
    <w:name w:val="批注主题"/>
    <w:basedOn w:val="690"/>
    <w:next w:val="690"/>
    <w:link w:val="730"/>
    <w:semiHidden/>
    <w:rPr>
      <w:rFonts w:ascii="Times New Roman" w:hAnsi="Times New Roman"/>
      <w:b/>
      <w:bCs/>
      <w:sz w:val="20"/>
      <w:szCs w:val="21"/>
    </w:rPr>
  </w:style>
  <w:style w:type="character" w:styleId="730">
    <w:name w:val="批注主题 Char"/>
    <w:next w:val="730"/>
    <w:link w:val="729"/>
    <w:semiHidden/>
    <w:rPr>
      <w:rFonts w:ascii="Times New Roman" w:hAnsi="Times New Roman" w:eastAsia="宋体" w:cs="Times New Roman"/>
      <w:b/>
      <w:bCs/>
      <w:szCs w:val="21"/>
    </w:rPr>
  </w:style>
  <w:style w:type="paragraph" w:styleId="731">
    <w:name w:val="正文首行缩进"/>
    <w:basedOn w:val="694"/>
    <w:next w:val="731"/>
    <w:link w:val="732"/>
    <w:pPr>
      <w:ind w:firstLine="200"/>
      <w:spacing w:line="360" w:lineRule="auto"/>
    </w:pPr>
    <w:rPr>
      <w:rFonts w:ascii="仿宋_GB2312" w:hAnsi="Times New Roman" w:eastAsia="仿宋_GB2312"/>
      <w:sz w:val="30"/>
      <w:szCs w:val="30"/>
    </w:rPr>
  </w:style>
  <w:style w:type="character" w:styleId="732">
    <w:name w:val="正文首行缩进 Char"/>
    <w:next w:val="732"/>
    <w:link w:val="731"/>
    <w:rPr>
      <w:rFonts w:ascii="仿宋_GB2312" w:hAnsi="Times New Roman" w:eastAsia="仿宋_GB2312" w:cs="Times New Roman"/>
      <w:sz w:val="30"/>
      <w:szCs w:val="30"/>
    </w:rPr>
  </w:style>
  <w:style w:type="paragraph" w:styleId="733">
    <w:name w:val="正文首行缩进 2"/>
    <w:basedOn w:val="696"/>
    <w:next w:val="733"/>
    <w:link w:val="734"/>
    <w:pPr>
      <w:ind w:left="0" w:firstLine="420"/>
      <w:spacing w:after="0" w:line="360" w:lineRule="auto"/>
    </w:pPr>
    <w:rPr>
      <w:rFonts w:ascii="宋体" w:hAnsi="宋体"/>
      <w:sz w:val="20"/>
      <w:szCs w:val="20"/>
    </w:rPr>
  </w:style>
  <w:style w:type="character" w:styleId="734">
    <w:name w:val="正文首行缩进 2 Char"/>
    <w:next w:val="734"/>
    <w:link w:val="733"/>
    <w:rPr>
      <w:rFonts w:ascii="宋体" w:hAnsi="宋体" w:eastAsia="宋体" w:cs="Times New Roman"/>
      <w:szCs w:val="20"/>
    </w:rPr>
  </w:style>
  <w:style w:type="table" w:styleId="735">
    <w:name w:val="网格型"/>
    <w:basedOn w:val="671"/>
    <w:next w:val="735"/>
    <w:link w:val="660"/>
    <w:pPr>
      <w:jc w:val="both"/>
      <w:widowControl w:val="off"/>
    </w:pPr>
    <w:rPr>
      <w:rFonts w:ascii="Times New Roman" w:hAnsi="Times New Roman" w:eastAsia="宋体" w:cs="Times New Roman"/>
      <w:sz w:val="20"/>
      <w:szCs w:val="20"/>
    </w:rPr>
    <w:tblPr/>
  </w:style>
  <w:style w:type="character" w:styleId="736">
    <w:name w:val="要点"/>
    <w:next w:val="736"/>
    <w:link w:val="660"/>
    <w:qFormat/>
    <w:rPr>
      <w:b/>
      <w:bCs/>
    </w:rPr>
  </w:style>
  <w:style w:type="character" w:styleId="737">
    <w:name w:val="页码"/>
    <w:next w:val="737"/>
    <w:link w:val="660"/>
  </w:style>
  <w:style w:type="character" w:styleId="738">
    <w:name w:val="已访问的超链接"/>
    <w:next w:val="738"/>
    <w:link w:val="660"/>
    <w:rPr>
      <w:color w:val="800080"/>
      <w:u w:val="single"/>
    </w:rPr>
  </w:style>
  <w:style w:type="character" w:styleId="739">
    <w:name w:val="超链接"/>
    <w:next w:val="739"/>
    <w:link w:val="660"/>
    <w:rPr>
      <w:color w:val="0000ff"/>
      <w:u w:val="single"/>
    </w:rPr>
  </w:style>
  <w:style w:type="character" w:styleId="740">
    <w:name w:val="批注引用"/>
    <w:next w:val="740"/>
    <w:link w:val="660"/>
    <w:semiHidden/>
    <w:rPr>
      <w:sz w:val="21"/>
      <w:szCs w:val="21"/>
    </w:rPr>
  </w:style>
  <w:style w:type="character" w:styleId="741">
    <w:name w:val="页码1"/>
    <w:next w:val="741"/>
    <w:link w:val="660"/>
    <w:qFormat/>
    <w:rPr>
      <w:sz w:val="21"/>
      <w:szCs w:val="22"/>
      <w:lang w:val="en-US" w:eastAsia="zh-CN" w:bidi="ar-SA"/>
    </w:rPr>
  </w:style>
  <w:style w:type="paragraph" w:styleId="742">
    <w:name w:val="一级条标题"/>
    <w:basedOn w:val="743"/>
    <w:next w:val="744"/>
    <w:link w:val="660"/>
    <w:qFormat/>
    <w:pPr>
      <w:numPr>
        <w:ilvl w:val="2"/>
      </w:numPr>
    </w:pPr>
  </w:style>
  <w:style w:type="paragraph" w:styleId="743">
    <w:name w:val="章标题"/>
    <w:next w:val="660"/>
    <w:link w:val="660"/>
    <w:qFormat/>
    <w:pPr>
      <w:numPr>
        <w:ilvl w:val="1"/>
        <w:numId w:val="2"/>
      </w:numPr>
      <w:jc w:val="both"/>
      <w:widowControl w:val="off"/>
    </w:pPr>
    <w:rPr>
      <w:rFonts w:ascii="宋体" w:hAnsi="宋体" w:eastAsia="宋体" w:cs="Times New Roman"/>
      <w:sz w:val="21"/>
      <w:szCs w:val="24"/>
      <w:lang w:val="en-US" w:eastAsia="zh-CN" w:bidi="ar-SA"/>
    </w:rPr>
  </w:style>
  <w:style w:type="paragraph" w:styleId="744">
    <w:name w:val="段"/>
    <w:next w:val="745"/>
    <w:link w:val="660"/>
    <w:qFormat/>
    <w:pPr>
      <w:ind w:firstLine="200"/>
      <w:jc w:val="both"/>
    </w:pPr>
    <w:rPr>
      <w:rFonts w:ascii="宋体" w:hAnsi="Calibri" w:eastAsia="宋体" w:cs="Times New Roman"/>
      <w:sz w:val="21"/>
      <w:szCs w:val="22"/>
      <w:lang w:val="en-US" w:eastAsia="zh-CN" w:bidi="ar-SA"/>
    </w:rPr>
  </w:style>
  <w:style w:type="paragraph" w:styleId="745">
    <w:name w:val="正文 A"/>
    <w:next w:val="744"/>
    <w:link w:val="660"/>
    <w:qFormat/>
    <w:pPr>
      <w:jc w:val="both"/>
      <w:widowControl w:val="off"/>
    </w:pPr>
    <w:rPr>
      <w:rFonts w:ascii="Times New Roman" w:hAnsi="Times New Roman" w:eastAsia="Segoe UI" w:cs="Segoe UI"/>
      <w:color w:val="000000"/>
      <w:sz w:val="21"/>
      <w:szCs w:val="21"/>
      <w:lang w:val="en-US" w:eastAsia="zh-CN" w:bidi="ar-SA"/>
    </w:rPr>
  </w:style>
  <w:style w:type="character" w:styleId="746">
    <w:name w:val="font5 Char"/>
    <w:next w:val="746"/>
    <w:link w:val="660"/>
    <w:rPr>
      <w:rFonts w:ascii="宋体" w:hAnsi="宋体" w:eastAsia="宋体"/>
      <w:sz w:val="28"/>
      <w:szCs w:val="28"/>
      <w:lang w:val="en-US" w:eastAsia="zh-CN" w:bidi="ar-SA"/>
    </w:rPr>
  </w:style>
  <w:style w:type="character" w:styleId="747">
    <w:name w:val="二级目录 Char"/>
    <w:next w:val="747"/>
    <w:link w:val="748"/>
    <w:rPr>
      <w:b/>
      <w:sz w:val="30"/>
      <w:szCs w:val="28"/>
      <w:lang w:val="en-US" w:eastAsia="zh-CN" w:bidi="ar-SA"/>
    </w:rPr>
  </w:style>
  <w:style w:type="paragraph" w:styleId="748">
    <w:name w:val="二级目录"/>
    <w:next w:val="660"/>
    <w:link w:val="747"/>
    <w:pPr>
      <w:numPr>
        <w:ilvl w:val="0"/>
        <w:numId w:val="3"/>
      </w:numPr>
      <w:tabs>
        <w:tab w:val="left" w:pos="907" w:leader="none"/>
        <w:tab w:val="left" w:pos="1145" w:leader="none"/>
      </w:tabs>
      <w:outlineLvl w:val="1"/>
    </w:pPr>
    <w:rPr>
      <w:b/>
      <w:sz w:val="30"/>
      <w:szCs w:val="28"/>
      <w:lang w:val="en-US" w:eastAsia="zh-CN" w:bidi="ar-SA"/>
    </w:rPr>
  </w:style>
  <w:style w:type="character" w:styleId="749">
    <w:name w:val="列出段落 Char,Bullet List Char,numbered Char,FooterText Char,List Paragraph1 Char,Paragraphe de liste1 Char"/>
    <w:next w:val="749"/>
    <w:link w:val="750"/>
    <w:rPr>
      <w:rFonts w:ascii="Calibri" w:hAnsi="Calibri"/>
      <w:sz w:val="24"/>
      <w:szCs w:val="24"/>
      <w:lang w:eastAsia="en-US" w:bidi="en-US"/>
    </w:rPr>
  </w:style>
  <w:style w:type="paragraph" w:styleId="750">
    <w:name w:val="列出段落1"/>
    <w:basedOn w:val="660"/>
    <w:next w:val="750"/>
    <w:link w:val="749"/>
    <w:qFormat/>
    <w:pPr>
      <w:contextualSpacing/>
      <w:ind w:left="720"/>
      <w:jc w:val="left"/>
      <w:widowControl/>
    </w:pPr>
    <w:rPr>
      <w:sz w:val="24"/>
      <w:szCs w:val="24"/>
      <w:lang w:eastAsia="en-US" w:bidi="en-US"/>
    </w:rPr>
  </w:style>
  <w:style w:type="paragraph" w:styleId="751">
    <w:name w:val="Body Text(ch)"/>
    <w:basedOn w:val="660"/>
    <w:next w:val="694"/>
    <w:link w:val="660"/>
    <w:pPr>
      <w:spacing w:after="120"/>
    </w:pPr>
    <w:rPr>
      <w:rFonts w:ascii="宋体" w:hAnsi="Arial" w:eastAsia="宋体" w:cs="Times New Roman"/>
      <w:bCs/>
      <w:iCs/>
      <w:szCs w:val="24"/>
    </w:rPr>
  </w:style>
  <w:style w:type="paragraph" w:styleId="752">
    <w:name w:val="xl27"/>
    <w:basedOn w:val="660"/>
    <w:next w:val="752"/>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3">
    <w:name w:val="xl26"/>
    <w:basedOn w:val="660"/>
    <w:next w:val="753"/>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4">
    <w:name w:val="Char"/>
    <w:basedOn w:val="660"/>
    <w:next w:val="754"/>
    <w:link w:val="660"/>
    <w:pPr>
      <w:ind w:firstLine="200"/>
      <w:tabs>
        <w:tab w:val="left" w:pos="360" w:leader="none"/>
      </w:tabs>
    </w:pPr>
    <w:rPr>
      <w:rFonts w:ascii="Times New Roman" w:hAnsi="Times New Roman" w:eastAsia="宋体" w:cs="Times New Roman"/>
      <w:sz w:val="28"/>
      <w:szCs w:val="30"/>
    </w:rPr>
  </w:style>
  <w:style w:type="paragraph" w:styleId="755">
    <w:name w:val=" Char"/>
    <w:basedOn w:val="687"/>
    <w:next w:val="755"/>
    <w:link w:val="660"/>
    <w:rPr>
      <w:rFonts w:ascii="Tahoma" w:hAnsi="Tahoma"/>
      <w:sz w:val="24"/>
      <w:szCs w:val="24"/>
    </w:rPr>
  </w:style>
  <w:style w:type="paragraph" w:styleId="756">
    <w:name w:val="普通正文"/>
    <w:basedOn w:val="660"/>
    <w:next w:val="756"/>
    <w:link w:val="660"/>
    <w:pPr>
      <w:ind w:firstLine="480"/>
      <w:jc w:val="left"/>
      <w:spacing w:before="120" w:after="120" w:line="360" w:lineRule="auto"/>
    </w:pPr>
    <w:rPr>
      <w:rFonts w:ascii="Arial" w:hAnsi="Arial" w:eastAsia="宋体" w:cs="Times New Roman"/>
      <w:sz w:val="24"/>
      <w:szCs w:val="24"/>
    </w:rPr>
  </w:style>
  <w:style w:type="paragraph" w:styleId="757">
    <w:name w:val="table_lines"/>
    <w:basedOn w:val="660"/>
    <w:next w:val="757"/>
    <w:link w:val="660"/>
    <w:pPr>
      <w:jc w:val="left"/>
      <w:widowControl/>
    </w:pPr>
    <w:rPr>
      <w:rFonts w:ascii="Times New Roman" w:hAnsi="Times New Roman" w:eastAsia="宋体" w:cs="Times New Roman"/>
      <w:sz w:val="20"/>
      <w:szCs w:val="20"/>
      <w:lang w:val="de-DE" w:eastAsia="de-DE"/>
    </w:rPr>
  </w:style>
  <w:style w:type="paragraph" w:styleId="758">
    <w:name w:val="附录1"/>
    <w:next w:val="758"/>
    <w:link w:val="660"/>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759">
    <w:name w:val="font7"/>
    <w:basedOn w:val="660"/>
    <w:next w:val="759"/>
    <w:link w:val="660"/>
    <w:pPr>
      <w:jc w:val="left"/>
      <w:spacing w:before="100" w:beforeAutospacing="1" w:after="100" w:afterAutospacing="1"/>
      <w:widowControl/>
    </w:pPr>
    <w:rPr>
      <w:rFonts w:hint="eastAsia" w:ascii="宋体" w:hAnsi="宋体" w:eastAsia="宋体" w:cs="Times New Roman"/>
      <w:sz w:val="18"/>
      <w:szCs w:val="18"/>
    </w:rPr>
  </w:style>
  <w:style w:type="paragraph" w:styleId="760">
    <w:name w:val=" Char Char Char Char"/>
    <w:basedOn w:val="687"/>
    <w:next w:val="760"/>
    <w:link w:val="660"/>
    <w:pPr>
      <w:spacing w:line="360" w:lineRule="auto"/>
    </w:pPr>
    <w:rPr>
      <w:rFonts w:ascii="Tahoma" w:hAnsi="Tahoma"/>
      <w:sz w:val="24"/>
      <w:szCs w:val="24"/>
    </w:rPr>
  </w:style>
  <w:style w:type="paragraph" w:styleId="761">
    <w:name w:val="列出段落"/>
    <w:basedOn w:val="660"/>
    <w:next w:val="761"/>
    <w:link w:val="660"/>
    <w:qFormat/>
    <w:pPr>
      <w:contextualSpacing/>
      <w:ind w:left="720"/>
      <w:jc w:val="left"/>
      <w:widowControl/>
    </w:pPr>
    <w:rPr>
      <w:rFonts w:ascii="Calibri" w:hAnsi="Calibri" w:eastAsia="宋体" w:cs="Times New Roman"/>
      <w:sz w:val="24"/>
      <w:szCs w:val="24"/>
      <w:lang w:eastAsia="en-US" w:bidi="en-US"/>
    </w:rPr>
  </w:style>
  <w:style w:type="paragraph" w:styleId="762">
    <w:name w:val="4"/>
    <w:basedOn w:val="660"/>
    <w:next w:val="720"/>
    <w:link w:val="660"/>
    <w:pPr>
      <w:ind w:firstLine="420"/>
      <w:spacing w:line="360" w:lineRule="auto"/>
    </w:pPr>
    <w:rPr>
      <w:rFonts w:ascii="Times New Roman" w:hAnsi="Times New Roman" w:eastAsia="宋体" w:cs="Times New Roman"/>
      <w:color w:val="ff0000"/>
      <w:sz w:val="24"/>
      <w:szCs w:val="24"/>
    </w:rPr>
  </w:style>
  <w:style w:type="paragraph" w:styleId="763">
    <w:name w:val="普通 (Web)"/>
    <w:basedOn w:val="660"/>
    <w:next w:val="763"/>
    <w:link w:val="660"/>
    <w:pPr>
      <w:jc w:val="left"/>
      <w:spacing w:before="100" w:beforeAutospacing="1" w:after="100" w:afterAutospacing="1"/>
      <w:widowControl/>
    </w:pPr>
    <w:rPr>
      <w:rFonts w:ascii="宋体" w:hAnsi="宋体" w:eastAsia="宋体" w:cs="Times New Roman"/>
      <w:sz w:val="24"/>
      <w:szCs w:val="24"/>
    </w:rPr>
  </w:style>
  <w:style w:type="paragraph" w:styleId="764">
    <w:name w:val=" Char Char Char Char Char Char Char Char Char Char"/>
    <w:basedOn w:val="660"/>
    <w:next w:val="764"/>
    <w:link w:val="660"/>
    <w:pPr>
      <w:spacing w:line="360" w:lineRule="auto"/>
    </w:pPr>
    <w:rPr>
      <w:rFonts w:ascii="Times New Roman" w:hAnsi="Times New Roman" w:eastAsia="宋体" w:cs="Times New Roman"/>
      <w:sz w:val="24"/>
      <w:szCs w:val="20"/>
    </w:rPr>
  </w:style>
  <w:style w:type="paragraph" w:styleId="765">
    <w:name w:val="样式1"/>
    <w:basedOn w:val="660"/>
    <w:next w:val="765"/>
    <w:link w:val="660"/>
    <w:pPr>
      <w:numPr>
        <w:ilvl w:val="0"/>
        <w:numId w:val="4"/>
      </w:numPr>
      <w:tabs>
        <w:tab w:val="left" w:pos="709" w:leader="none"/>
      </w:tabs>
    </w:pPr>
    <w:rPr>
      <w:rFonts w:ascii="宋体" w:hAnsi="宋体" w:eastAsia="宋体" w:cs="Times New Roman"/>
      <w:szCs w:val="21"/>
    </w:rPr>
  </w:style>
  <w:style w:type="paragraph" w:styleId="766">
    <w:name w:val="font6"/>
    <w:basedOn w:val="660"/>
    <w:next w:val="766"/>
    <w:link w:val="660"/>
    <w:pPr>
      <w:jc w:val="left"/>
      <w:spacing w:before="100" w:beforeAutospacing="1" w:after="100" w:afterAutospacing="1"/>
      <w:widowControl/>
    </w:pPr>
    <w:rPr>
      <w:rFonts w:hint="eastAsia" w:ascii="宋体" w:hAnsi="宋体" w:eastAsia="宋体" w:cs="Times New Roman"/>
      <w:sz w:val="28"/>
      <w:szCs w:val="28"/>
      <w:u w:val="single"/>
    </w:rPr>
  </w:style>
  <w:style w:type="paragraph" w:styleId="767">
    <w:name w:val="xl25"/>
    <w:basedOn w:val="660"/>
    <w:next w:val="767"/>
    <w:link w:val="6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8">
    <w:name w:val="图标"/>
    <w:basedOn w:val="660"/>
    <w:next w:val="660"/>
    <w:link w:val="6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9">
    <w:name w:val="标题3"/>
    <w:basedOn w:val="660"/>
    <w:next w:val="660"/>
    <w:link w:val="660"/>
    <w:pPr>
      <w:ind w:firstLine="624"/>
      <w:spacing w:line="590" w:lineRule="atLeast"/>
    </w:pPr>
    <w:rPr>
      <w:rFonts w:ascii="方正黑体_GBK" w:hAnsi="Times New Roman" w:eastAsia="方正黑体_GBK" w:cs="Times New Roman"/>
      <w:sz w:val="32"/>
      <w:szCs w:val="32"/>
    </w:rPr>
  </w:style>
  <w:style w:type="paragraph" w:styleId="770">
    <w:name w:val="xl24"/>
    <w:basedOn w:val="660"/>
    <w:next w:val="770"/>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1">
    <w:name w:val="xl29"/>
    <w:basedOn w:val="660"/>
    <w:next w:val="771"/>
    <w:link w:val="6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2">
    <w:name w:val="Char Char Char Char Char Char Char Char"/>
    <w:basedOn w:val="660"/>
    <w:next w:val="772"/>
    <w:link w:val="660"/>
    <w:pPr>
      <w:jc w:val="left"/>
      <w:spacing w:after="160" w:line="240" w:lineRule="exact"/>
      <w:widowControl/>
    </w:pPr>
    <w:rPr>
      <w:rFonts w:ascii="Verdana" w:hAnsi="Verdana" w:eastAsia="宋体" w:cs="Times New Roman"/>
      <w:sz w:val="20"/>
      <w:szCs w:val="20"/>
      <w:lang w:eastAsia="en-US"/>
    </w:rPr>
  </w:style>
  <w:style w:type="paragraph" w:styleId="773">
    <w:name w:val="xl28"/>
    <w:basedOn w:val="660"/>
    <w:next w:val="773"/>
    <w:link w:val="6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74">
    <w:name w:val=" Char Char Char Char Char Char Char Char"/>
    <w:basedOn w:val="660"/>
    <w:next w:val="774"/>
    <w:link w:val="660"/>
    <w:pPr>
      <w:jc w:val="left"/>
      <w:spacing w:after="160" w:line="240" w:lineRule="exact"/>
      <w:widowControl/>
    </w:pPr>
    <w:rPr>
      <w:rFonts w:ascii="Verdana" w:hAnsi="Verdana" w:eastAsia="宋体" w:cs="Times New Roman"/>
      <w:sz w:val="20"/>
      <w:szCs w:val="20"/>
      <w:lang w:eastAsia="en-US"/>
    </w:rPr>
  </w:style>
  <w:style w:type="paragraph" w:styleId="775">
    <w:name w:val="xl30"/>
    <w:basedOn w:val="660"/>
    <w:next w:val="775"/>
    <w:link w:val="660"/>
    <w:pPr>
      <w:jc w:val="center"/>
      <w:spacing w:before="100" w:beforeAutospacing="1" w:after="100" w:afterAutospacing="1"/>
      <w:widowControl/>
    </w:pPr>
    <w:rPr>
      <w:rFonts w:ascii="宋体" w:hAnsi="宋体" w:eastAsia="宋体" w:cs="Times New Roman"/>
      <w:b/>
      <w:bCs/>
      <w:sz w:val="36"/>
      <w:szCs w:val="36"/>
    </w:rPr>
  </w:style>
  <w:style w:type="paragraph" w:styleId="776">
    <w:name w:val="Char Char Char Char"/>
    <w:basedOn w:val="687"/>
    <w:next w:val="776"/>
    <w:link w:val="660"/>
    <w:pPr>
      <w:spacing w:line="360" w:lineRule="auto"/>
    </w:pPr>
    <w:rPr>
      <w:rFonts w:ascii="Tahoma" w:hAnsi="Tahoma"/>
      <w:sz w:val="24"/>
      <w:szCs w:val="24"/>
    </w:rPr>
  </w:style>
  <w:style w:type="paragraph" w:styleId="777">
    <w:name w:val="table_1stline"/>
    <w:basedOn w:val="660"/>
    <w:next w:val="777"/>
    <w:link w:val="660"/>
    <w:pPr>
      <w:jc w:val="left"/>
      <w:spacing w:before="120"/>
      <w:widowControl/>
    </w:pPr>
    <w:rPr>
      <w:rFonts w:ascii="Times New Roman" w:hAnsi="Times New Roman" w:eastAsia="宋体" w:cs="Times New Roman"/>
      <w:bCs/>
      <w:sz w:val="20"/>
      <w:szCs w:val="20"/>
      <w:lang w:val="de-DE" w:eastAsia="de-DE"/>
    </w:rPr>
  </w:style>
  <w:style w:type="paragraph" w:styleId="778">
    <w:name w:val="font5"/>
    <w:basedOn w:val="660"/>
    <w:next w:val="778"/>
    <w:link w:val="660"/>
    <w:pPr>
      <w:jc w:val="left"/>
      <w:spacing w:before="100" w:beforeAutospacing="1" w:after="100" w:afterAutospacing="1"/>
      <w:widowControl/>
    </w:pPr>
    <w:rPr>
      <w:rFonts w:hint="eastAsia" w:ascii="宋体" w:hAnsi="宋体" w:eastAsia="宋体" w:cs="Times New Roman"/>
      <w:sz w:val="28"/>
      <w:szCs w:val="28"/>
    </w:rPr>
  </w:style>
  <w:style w:type="paragraph" w:styleId="779">
    <w:name w:val="标题1"/>
    <w:basedOn w:val="660"/>
    <w:next w:val="660"/>
    <w:link w:val="6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0">
    <w:name w:val="修订"/>
    <w:next w:val="780"/>
    <w:link w:val="660"/>
    <w:uiPriority w:val="99"/>
    <w:semiHidden/>
    <w:rPr>
      <w:rFonts w:ascii="Times New Roman" w:hAnsi="Times New Roman"/>
      <w:sz w:val="21"/>
      <w:szCs w:val="21"/>
      <w:lang w:val="en-US" w:eastAsia="zh-CN" w:bidi="ar-SA"/>
    </w:rPr>
  </w:style>
  <w:style w:type="paragraph" w:styleId="781">
    <w:name w:val="无间隔"/>
    <w:next w:val="781"/>
    <w:link w:val="660"/>
    <w:uiPriority w:val="99"/>
    <w:qFormat/>
    <w:pPr>
      <w:jc w:val="both"/>
      <w:widowControl w:val="off"/>
    </w:pPr>
    <w:rPr>
      <w:rFonts w:ascii="Times New Roman" w:hAnsi="Times New Roman"/>
      <w:sz w:val="21"/>
      <w:szCs w:val="21"/>
      <w:lang w:val="en-US" w:eastAsia="zh-CN" w:bidi="ar-SA"/>
    </w:rPr>
  </w:style>
  <w:style w:type="paragraph" w:styleId="782">
    <w:name w:val="页眉1"/>
    <w:basedOn w:val="660"/>
    <w:next w:val="782"/>
    <w:link w:val="660"/>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paragraph" w:styleId="783">
    <w:name w:val="页脚1"/>
    <w:basedOn w:val="660"/>
    <w:next w:val="783"/>
    <w:link w:val="660"/>
    <w:qFormat/>
    <w:pPr>
      <w:jc w:val="left"/>
      <w:tabs>
        <w:tab w:val="center" w:pos="4153" w:leader="none"/>
        <w:tab w:val="right" w:pos="8306" w:leader="none"/>
      </w:tabs>
    </w:pPr>
    <w:rPr>
      <w:rFonts w:ascii="Times New Roman" w:hAnsi="Times New Roman"/>
      <w:sz w:val="18"/>
      <w:szCs w:val="18"/>
      <w:lang w:val="en-US" w:eastAsia="en-US"/>
    </w:rPr>
  </w:style>
  <w:style w:type="character" w:styleId="7147" w:default="1">
    <w:name w:val="Default Paragraph Font"/>
    <w:uiPriority w:val="1"/>
    <w:semiHidden/>
    <w:unhideWhenUsed/>
  </w:style>
  <w:style w:type="numbering" w:styleId="7148" w:default="1">
    <w:name w:val="No List"/>
    <w:uiPriority w:val="99"/>
    <w:semiHidden/>
    <w:unhideWhenUsed/>
  </w:style>
  <w:style w:type="table" w:styleId="71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徐清越</cp:lastModifiedBy>
  <cp:revision>2</cp:revision>
  <dcterms:created xsi:type="dcterms:W3CDTF">2023-03-27T07:28:00Z</dcterms:created>
  <dcterms:modified xsi:type="dcterms:W3CDTF">2026-07-22T07:45:59Z</dcterms:modified>
</cp:coreProperties>
</file>