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5"/>
        <w:ind w:firstLine="0"/>
        <w:rPr>
          <w:rFonts w:hint="eastAsia" w:eastAsia="黑体"/>
          <w:b/>
          <w:bCs/>
          <w:sz w:val="84"/>
        </w:rPr>
      </w:pPr>
      <w:r>
        <w:rPr>
          <w:rFonts w:hint="eastAsia" w:eastAsia="黑体"/>
          <w:b/>
          <w:bCs/>
          <w:sz w:val="84"/>
        </w:rPr>
      </w:r>
      <w:r/>
    </w:p>
    <w:p>
      <w:pPr>
        <w:pStyle w:val="1025"/>
        <w:ind w:firstLine="0"/>
        <w:jc w:val="center"/>
        <w:rPr>
          <w:rFonts w:hint="eastAsia" w:eastAsia="黑体"/>
          <w:b/>
          <w:bCs/>
          <w:sz w:val="84"/>
        </w:rPr>
      </w:pPr>
      <w:r>
        <w:rPr>
          <w:rFonts w:hint="eastAsia" w:eastAsia="黑体"/>
          <w:b/>
          <w:bCs/>
          <w:sz w:val="84"/>
        </w:rPr>
        <w:t xml:space="preserve">招　标　文　件</w:t>
      </w:r>
      <w:r/>
    </w:p>
    <w:p>
      <w:pPr>
        <w:pStyle w:val="1025"/>
        <w:rPr>
          <w:rFonts w:hint="eastAsia"/>
          <w:b/>
          <w:bCs/>
          <w:sz w:val="32"/>
        </w:rPr>
      </w:pPr>
      <w:r>
        <w:rPr>
          <w:rFonts w:hint="eastAsia"/>
          <w:b/>
          <w:bCs/>
          <w:sz w:val="32"/>
        </w:rPr>
        <w:t xml:space="preserve">项目名称：</w:t>
      </w:r>
      <w:r>
        <w:rPr>
          <w:rFonts w:hint="eastAsia"/>
          <w:b/>
          <w:bCs/>
          <w:sz w:val="32"/>
          <w:u w:val="single"/>
        </w:rPr>
        <w:t xml:space="preserve">常州市新北区魏村中学加装电梯项目</w:t>
      </w:r>
      <w:r>
        <w:rPr>
          <w:rFonts w:hAnsi="宋体"/>
          <w:u w:val="single"/>
        </w:rPr>
        <w:t xml:space="preserve">_</w:t>
      </w:r>
      <w:r>
        <w:rPr>
          <w:rFonts w:hint="eastAsia"/>
          <w:b/>
          <w:bCs/>
          <w:sz w:val="32"/>
        </w:rPr>
      </w:r>
      <w:r/>
    </w:p>
    <w:p>
      <w:pPr>
        <w:pStyle w:val="936"/>
        <w:ind w:left="2100" w:firstLine="0"/>
        <w:rPr>
          <w:b/>
          <w:color w:val="ff0000"/>
          <w:sz w:val="30"/>
          <w:szCs w:val="30"/>
        </w:rPr>
      </w:pPr>
      <w:r>
        <w:rPr>
          <w:rFonts w:hint="eastAsia"/>
          <w:b/>
          <w:bCs/>
          <w:color w:val="ff0000"/>
          <w:sz w:val="32"/>
        </w:rPr>
        <w:t xml:space="preserve">项目编号：</w:t>
      </w:r>
      <w:r>
        <w:rPr>
          <w:rFonts w:hint="eastAsia"/>
          <w:b/>
          <w:bCs/>
          <w:color w:val="ff0000"/>
          <w:sz w:val="32"/>
        </w:rPr>
        <w:t xml:space="preserve">JSZC-320400-JZCG-G2026-0154</w:t>
      </w:r>
      <w:r>
        <w:rPr>
          <w:color w:val="ff0000"/>
        </w:rPr>
        <w:t xml:space="preserve">  </w:t>
      </w:r>
      <w:r>
        <w:rPr>
          <w:b/>
          <w:color w:val="ff0000"/>
          <w:sz w:val="30"/>
          <w:szCs w:val="30"/>
        </w:rPr>
        <w:t xml:space="preserve"> </w:t>
      </w:r>
      <w:r/>
    </w:p>
    <w:p>
      <w:pPr>
        <w:pStyle w:val="936"/>
        <w:ind w:left="2100"/>
        <w:rPr>
          <w:rFonts w:hint="eastAsia"/>
          <w:b/>
          <w:color w:val="ff0000"/>
          <w:sz w:val="30"/>
          <w:szCs w:val="30"/>
        </w:rPr>
      </w:pPr>
      <w:r>
        <w:rPr>
          <w:rFonts w:hint="eastAsia"/>
          <w:b/>
          <w:color w:val="ff0000"/>
          <w:sz w:val="30"/>
          <w:szCs w:val="30"/>
        </w:rPr>
        <w:t xml:space="preserve">（全流程电子化</w:t>
      </w:r>
      <w:r>
        <w:rPr>
          <w:b/>
          <w:color w:val="ff0000"/>
          <w:sz w:val="30"/>
          <w:szCs w:val="30"/>
        </w:rPr>
        <w:t xml:space="preserve">-</w:t>
      </w:r>
      <w:r>
        <w:rPr>
          <w:rFonts w:hint="eastAsia"/>
          <w:b/>
          <w:color w:val="ff0000"/>
          <w:sz w:val="30"/>
          <w:szCs w:val="30"/>
        </w:rPr>
        <w:t xml:space="preserve">货物类项目，适用苏采云系统</w:t>
      </w:r>
      <w:r>
        <w:rPr>
          <w:b/>
          <w:color w:val="ff0000"/>
          <w:sz w:val="30"/>
          <w:szCs w:val="30"/>
        </w:rPr>
        <w:t xml:space="preserve">，</w:t>
      </w:r>
      <w:r>
        <w:rPr>
          <w:rFonts w:hint="eastAsia"/>
          <w:b/>
          <w:color w:val="ff0000"/>
          <w:sz w:val="30"/>
          <w:szCs w:val="30"/>
        </w:rPr>
        <w:t xml:space="preserve">非专门面向中小企业）</w:t>
      </w:r>
      <w:r/>
    </w:p>
    <w:p>
      <w:pPr>
        <w:pStyle w:val="1025"/>
        <w:ind w:firstLine="0"/>
        <w:spacing w:before="0" w:after="0"/>
        <w:rPr>
          <w:rFonts w:hint="eastAsia" w:ascii="宋体" w:hAnsi="宋体"/>
        </w:rPr>
      </w:pPr>
      <w:r>
        <w:rPr>
          <w:rFonts w:hint="eastAsia" w:ascii="宋体" w:hAnsi="宋体"/>
        </w:rPr>
      </w:r>
      <w:r/>
    </w:p>
    <w:p>
      <w:pPr>
        <w:pStyle w:val="1025"/>
        <w:ind w:firstLine="0"/>
        <w:spacing w:before="0" w:after="0"/>
        <w:rPr>
          <w:rFonts w:hint="eastAsia" w:ascii="宋体" w:hAnsi="宋体"/>
        </w:rPr>
      </w:pPr>
      <w:r>
        <w:rPr>
          <w:rFonts w:hint="eastAsia" w:ascii="宋体" w:hAnsi="宋体"/>
        </w:rPr>
      </w:r>
      <w:r/>
    </w:p>
    <w:p>
      <w:pPr>
        <w:pStyle w:val="1025"/>
        <w:ind w:firstLine="0"/>
        <w:spacing w:before="0" w:after="0"/>
        <w:rPr>
          <w:rFonts w:hint="eastAsia" w:ascii="宋体" w:hAnsi="宋体"/>
        </w:rPr>
      </w:pPr>
      <w:r>
        <w:rPr>
          <w:rFonts w:hint="eastAsia" w:ascii="宋体" w:hAnsi="宋体"/>
        </w:rPr>
      </w:r>
      <w:r/>
    </w:p>
    <w:p>
      <w:pPr>
        <w:pStyle w:val="1025"/>
        <w:ind w:firstLine="0"/>
        <w:spacing w:before="0" w:after="0"/>
        <w:rPr>
          <w:rFonts w:hint="eastAsia" w:ascii="宋体" w:hAnsi="宋体"/>
        </w:rPr>
      </w:pPr>
      <w:r>
        <w:rPr>
          <w:rFonts w:hint="eastAsia" w:ascii="宋体" w:hAnsi="宋体"/>
        </w:rPr>
      </w:r>
      <w:r/>
    </w:p>
    <w:p>
      <w:pPr>
        <w:pStyle w:val="1025"/>
        <w:ind w:firstLine="0"/>
        <w:spacing w:before="0" w:after="0"/>
        <w:rPr>
          <w:rFonts w:hint="eastAsia" w:ascii="宋体" w:hAnsi="宋体"/>
        </w:rPr>
      </w:pPr>
      <w:r>
        <w:rPr>
          <w:rFonts w:hint="eastAsia" w:ascii="宋体" w:hAnsi="宋体"/>
        </w:rPr>
      </w:r>
      <w:r/>
    </w:p>
    <w:p>
      <w:pPr>
        <w:pStyle w:val="1025"/>
        <w:ind w:firstLine="0"/>
        <w:spacing w:before="0" w:after="0"/>
        <w:rPr>
          <w:rFonts w:hint="eastAsia" w:ascii="宋体" w:hAnsi="宋体"/>
        </w:rPr>
      </w:pPr>
      <w:r>
        <w:rPr>
          <w:rFonts w:hint="eastAsia" w:ascii="宋体" w:hAnsi="宋体"/>
        </w:rPr>
      </w:r>
      <w:r/>
    </w:p>
    <w:p>
      <w:pPr>
        <w:pStyle w:val="1025"/>
        <w:ind w:firstLine="0"/>
        <w:spacing w:before="0" w:after="0"/>
        <w:rPr>
          <w:rFonts w:hint="eastAsia" w:ascii="宋体" w:hAnsi="宋体"/>
        </w:rPr>
      </w:pPr>
      <w:r>
        <w:rPr>
          <w:rFonts w:hint="eastAsia" w:ascii="宋体" w:hAnsi="宋体"/>
        </w:rPr>
      </w:r>
      <w:r/>
    </w:p>
    <w:p>
      <w:pPr>
        <w:pStyle w:val="1025"/>
        <w:ind w:firstLine="0"/>
        <w:jc w:val="center"/>
        <w:rPr>
          <w:rFonts w:hint="eastAsia"/>
          <w:b/>
          <w:bCs/>
          <w:sz w:val="32"/>
        </w:rPr>
      </w:pPr>
      <w:r>
        <w:rPr>
          <w:rFonts w:hint="eastAsia"/>
          <w:b/>
          <w:bCs/>
          <w:sz w:val="32"/>
        </w:rPr>
        <w:t xml:space="preserve">常州市政府采购中心</w:t>
      </w:r>
      <w:r/>
    </w:p>
    <w:p>
      <w:pPr>
        <w:pStyle w:val="1025"/>
        <w:ind w:firstLine="0"/>
        <w:jc w:val="center"/>
        <w:rPr>
          <w:rFonts w:hint="eastAsia"/>
          <w:b/>
          <w:bCs/>
          <w:sz w:val="32"/>
        </w:rPr>
      </w:pPr>
      <w:r>
        <w:rPr>
          <w:b/>
          <w:bCs/>
          <w:sz w:val="32"/>
        </w:rPr>
        <w:t xml:space="preserve">_2026___</w:t>
      </w:r>
      <w:r>
        <w:rPr>
          <w:rFonts w:hint="eastAsia"/>
          <w:b/>
          <w:bCs/>
          <w:sz w:val="32"/>
        </w:rPr>
        <w:t xml:space="preserve">年</w:t>
      </w:r>
      <w:r>
        <w:rPr>
          <w:b/>
          <w:bCs/>
          <w:sz w:val="32"/>
        </w:rPr>
        <w:t xml:space="preserve">_6__</w:t>
      </w:r>
      <w:r>
        <w:rPr>
          <w:rFonts w:hint="eastAsia"/>
          <w:b/>
          <w:bCs/>
          <w:sz w:val="32"/>
        </w:rPr>
        <w:t xml:space="preserve">月</w:t>
      </w:r>
      <w:r>
        <w:rPr>
          <w:b/>
          <w:bCs/>
          <w:sz w:val="32"/>
        </w:rPr>
        <w:t xml:space="preserve">_12_</w:t>
      </w:r>
      <w:r>
        <w:rPr>
          <w:rFonts w:hint="eastAsia"/>
          <w:b/>
          <w:bCs/>
          <w:sz w:val="32"/>
        </w:rPr>
        <w:t xml:space="preserve">日</w:t>
      </w:r>
      <w:r/>
    </w:p>
    <w:p>
      <w:pPr>
        <w:pStyle w:val="1025"/>
        <w:ind w:firstLine="0"/>
        <w:rPr>
          <w:rFonts w:hint="eastAsia"/>
          <w:u w:val="single"/>
        </w:rPr>
      </w:pPr>
      <w:r>
        <w:rPr>
          <w:rFonts w:hint="eastAsia"/>
        </w:rPr>
        <w:t xml:space="preserve">                        </w:t>
      </w:r>
      <w:r>
        <w:rPr>
          <w:rFonts w:hint="eastAsia"/>
          <w:u w:val="single"/>
        </w:rPr>
      </w:r>
      <w:r/>
    </w:p>
    <w:p>
      <w:pPr>
        <w:pStyle w:val="1025"/>
        <w:ind w:firstLine="0"/>
        <w:jc w:val="center"/>
        <w:rPr>
          <w:rFonts w:hint="eastAsia"/>
        </w:rPr>
      </w:pPr>
      <w:r>
        <w:rPr>
          <w:rFonts w:hint="eastAsia"/>
        </w:rPr>
      </w:r>
      <w:r/>
    </w:p>
    <w:p>
      <w:pPr>
        <w:pStyle w:val="936"/>
        <w:jc w:val="center"/>
        <w:spacing w:line="480" w:lineRule="auto"/>
        <w:rPr>
          <w:rFonts w:hint="eastAsia" w:ascii="黑体" w:hAnsi="Arial" w:eastAsia="黑体"/>
          <w:b/>
          <w:sz w:val="44"/>
        </w:rPr>
        <w:outlineLvl w:val="0"/>
      </w:pPr>
      <w:r>
        <w:br w:type="page" w:clear="all"/>
      </w:r>
      <w:bookmarkStart w:id="0" w:name="_Toc120614210"/>
      <w:r/>
      <w:bookmarkStart w:id="1" w:name="_Toc513029200"/>
      <w:r/>
      <w:bookmarkStart w:id="2" w:name="_Toc16938516"/>
      <w:r/>
      <w:bookmarkStart w:id="3" w:name="_Toc523127445"/>
      <w:r/>
      <w:bookmarkStart w:id="4" w:name="_Toc20823272"/>
      <w:r/>
      <w:bookmarkStart w:id="5" w:name="_Toc479757206"/>
      <w:r>
        <w:rPr>
          <w:rFonts w:hint="eastAsia"/>
        </w:rPr>
        <w:t xml:space="preserve"> </w:t>
      </w:r>
      <w:r>
        <w:rPr>
          <w:rFonts w:hint="eastAsia" w:ascii="黑体" w:hAnsi="Arial" w:eastAsia="黑体"/>
          <w:b/>
          <w:sz w:val="44"/>
        </w:rPr>
        <w:t xml:space="preserve">总  目  录</w:t>
      </w:r>
      <w:r/>
    </w:p>
    <w:p>
      <w:pPr>
        <w:pStyle w:val="936"/>
        <w:spacing w:line="480" w:lineRule="auto"/>
        <w:rPr>
          <w:rFonts w:hint="eastAsia" w:ascii="仿宋_GB2312" w:hAnsi="Arial" w:eastAsia="仿宋_GB2312"/>
          <w:b/>
          <w:sz w:val="28"/>
        </w:rPr>
      </w:pPr>
      <w:r>
        <w:rPr>
          <w:rFonts w:hint="eastAsia" w:ascii="仿宋_GB2312" w:hAnsi="Arial" w:eastAsia="仿宋_GB2312"/>
          <w:b/>
          <w:sz w:val="28"/>
        </w:rPr>
      </w:r>
      <w:r/>
    </w:p>
    <w:p>
      <w:pPr>
        <w:pStyle w:val="936"/>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 </w:t>
      </w:r>
      <w:r>
        <w:rPr>
          <w:rFonts w:hint="eastAsia" w:ascii="黑体" w:hAnsi="Showcard Gothic" w:eastAsia="黑体"/>
          <w:sz w:val="32"/>
        </w:rPr>
      </w:r>
      <w:r/>
    </w:p>
    <w:p>
      <w:pPr>
        <w:pStyle w:val="936"/>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  </w:t>
      </w:r>
      <w:r/>
    </w:p>
    <w:p>
      <w:pPr>
        <w:pStyle w:val="936"/>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p>
    <w:p>
      <w:pPr>
        <w:pStyle w:val="936"/>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p>
    <w:p>
      <w:pPr>
        <w:pStyle w:val="936"/>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p>
    <w:p>
      <w:pPr>
        <w:pStyle w:val="936"/>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7"/>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pStyle w:val="936"/>
        <w:ind w:firstLine="480"/>
        <w:rPr>
          <w:rFonts w:ascii="宋体" w:hAnsi="宋体"/>
          <w:sz w:val="24"/>
          <w:szCs w:val="24"/>
        </w:rPr>
      </w:pPr>
      <w:r>
        <w:rPr>
          <w:rFonts w:hint="eastAsia" w:ascii="宋体" w:hAnsi="宋体"/>
          <w:sz w:val="24"/>
          <w:szCs w:val="24"/>
        </w:rPr>
        <w:t xml:space="preserve">受[</w:t>
      </w:r>
      <w:r>
        <w:rPr>
          <w:rFonts w:hint="eastAsia" w:ascii="宋体" w:hAnsi="宋体"/>
          <w:sz w:val="24"/>
          <w:szCs w:val="24"/>
        </w:rPr>
        <w:t xml:space="preserve">常州市新北区魏村中学（本级）</w:t>
      </w:r>
      <w:r>
        <w:rPr>
          <w:rFonts w:hint="eastAsia" w:ascii="宋体" w:hAnsi="宋体"/>
          <w:sz w:val="24"/>
          <w:szCs w:val="24"/>
        </w:rPr>
        <w:t xml:space="preserve">]的委托，常州市政府采购中心就[</w:t>
      </w:r>
      <w:r>
        <w:rPr>
          <w:rFonts w:hint="eastAsia" w:ascii="宋体" w:hAnsi="宋体"/>
          <w:sz w:val="24"/>
          <w:szCs w:val="24"/>
        </w:rPr>
        <w:t xml:space="preserve">常州市新北区魏村中学加装电梯项目</w:t>
      </w:r>
      <w:r>
        <w:rPr>
          <w:rFonts w:hint="eastAsia" w:ascii="宋体" w:hAnsi="宋体"/>
          <w:sz w:val="24"/>
          <w:szCs w:val="24"/>
        </w:rPr>
        <w:t xml:space="preserve">]([</w:t>
      </w:r>
      <w:r>
        <w:rPr>
          <w:rFonts w:hint="eastAsia" w:ascii="宋体" w:hAnsi="宋体"/>
          <w:sz w:val="24"/>
          <w:szCs w:val="24"/>
        </w:rPr>
        <w:t xml:space="preserve">JSZC-320400-JZCG-G2026-0154</w:t>
      </w:r>
      <w:r>
        <w:rPr>
          <w:rFonts w:hint="eastAsia" w:ascii="宋体" w:hAnsi="宋体"/>
          <w:sz w:val="24"/>
          <w:szCs w:val="24"/>
        </w:rPr>
        <w:t xml:space="preserve">])项目进行公开招标采购，欢迎符合条件的供应商投标。</w:t>
      </w:r>
      <w:r>
        <w:rPr>
          <w:rFonts w:ascii="宋体" w:hAnsi="宋体"/>
          <w:sz w:val="24"/>
          <w:szCs w:val="24"/>
        </w:rPr>
      </w:r>
      <w:r/>
    </w:p>
    <w:p>
      <w:pPr>
        <w:pStyle w:val="939"/>
        <w:ind w:firstLine="498"/>
        <w:spacing w:before="156" w:after="156" w:line="360" w:lineRule="auto"/>
      </w:pPr>
      <w:r/>
      <w:bookmarkStart w:id="6" w:name="_Toc35393790"/>
      <w:r/>
      <w:bookmarkStart w:id="7" w:name="_Toc35393621"/>
      <w:r/>
      <w:bookmarkStart w:id="8" w:name="_Toc28359079"/>
      <w:r/>
      <w:bookmarkStart w:id="9" w:name="_Toc28359002"/>
      <w:r/>
      <w:bookmarkStart w:id="10" w:name="_Toc38985263"/>
      <w:r/>
      <w:bookmarkStart w:id="11" w:name="_Hlk24379207"/>
      <w:r>
        <w:rPr>
          <w:rFonts w:hint="eastAsia"/>
        </w:rPr>
        <w:t xml:space="preserve">一、项目基本情况</w:t>
      </w:r>
      <w:bookmarkEnd w:id="6"/>
      <w:r/>
      <w:bookmarkEnd w:id="7"/>
      <w:r/>
      <w:bookmarkEnd w:id="8"/>
      <w:r/>
      <w:bookmarkEnd w:id="9"/>
      <w:r/>
      <w:bookmarkEnd w:id="10"/>
      <w:r/>
      <w:r/>
    </w:p>
    <w:p>
      <w:pPr>
        <w:pStyle w:val="936"/>
        <w:ind w:firstLine="480"/>
        <w:rPr>
          <w:rFonts w:hint="eastAsia" w:ascii="宋体" w:hAnsi="宋体"/>
          <w:sz w:val="24"/>
          <w:szCs w:val="24"/>
        </w:rPr>
      </w:pPr>
      <w:r>
        <w:rPr>
          <w:rFonts w:hint="eastAsia" w:ascii="宋体" w:hAnsi="宋体"/>
          <w:sz w:val="24"/>
          <w:szCs w:val="24"/>
        </w:rPr>
        <w:t xml:space="preserve">1.项目编号：</w:t>
      </w:r>
      <w:r>
        <w:rPr>
          <w:rFonts w:hint="eastAsia" w:ascii="宋体" w:hAnsi="宋体"/>
          <w:sz w:val="24"/>
          <w:szCs w:val="24"/>
        </w:rPr>
        <w:t xml:space="preserve">JSZC-320400-JZCG-G2026-0154</w:t>
      </w:r>
      <w:r>
        <w:rPr>
          <w:rFonts w:hint="eastAsia" w:ascii="宋体" w:hAnsi="宋体"/>
          <w:sz w:val="24"/>
          <w:szCs w:val="24"/>
        </w:rPr>
      </w:r>
      <w:r/>
    </w:p>
    <w:p>
      <w:pPr>
        <w:pStyle w:val="936"/>
        <w:ind w:firstLine="480"/>
        <w:rPr>
          <w:rFonts w:ascii="宋体" w:hAnsi="宋体"/>
          <w:sz w:val="24"/>
          <w:szCs w:val="24"/>
        </w:rPr>
      </w:pPr>
      <w:r>
        <w:rPr>
          <w:rFonts w:hint="eastAsia" w:ascii="宋体" w:hAnsi="宋体"/>
          <w:sz w:val="24"/>
          <w:szCs w:val="24"/>
        </w:rPr>
        <w:t xml:space="preserve">2.项目名称：常州市新北区魏村中学加装电梯项目</w:t>
      </w:r>
      <w:r>
        <w:rPr>
          <w:rFonts w:ascii="宋体" w:hAnsi="宋体"/>
          <w:sz w:val="24"/>
          <w:szCs w:val="24"/>
        </w:rPr>
      </w:r>
      <w:r/>
    </w:p>
    <w:p>
      <w:pPr>
        <w:pStyle w:val="936"/>
        <w:ind w:firstLine="480"/>
        <w:rPr>
          <w:rFonts w:hint="eastAsia" w:ascii="宋体" w:hAnsi="宋体"/>
          <w:sz w:val="24"/>
          <w:szCs w:val="24"/>
        </w:rPr>
      </w:pPr>
      <w:r/>
      <w:bookmarkEnd w:id="11"/>
      <w:r>
        <w:rPr>
          <w:rFonts w:hint="eastAsia" w:ascii="宋体" w:hAnsi="宋体"/>
          <w:sz w:val="24"/>
          <w:szCs w:val="24"/>
        </w:rPr>
        <w:t xml:space="preserve">3.预算金额：50万</w:t>
      </w:r>
      <w:r/>
    </w:p>
    <w:p>
      <w:pPr>
        <w:pStyle w:val="936"/>
        <w:ind w:firstLine="480"/>
        <w:rPr>
          <w:rFonts w:hint="eastAsia" w:ascii="宋体" w:hAnsi="宋体"/>
          <w:sz w:val="24"/>
          <w:szCs w:val="24"/>
        </w:rPr>
      </w:pPr>
      <w:r>
        <w:rPr>
          <w:rFonts w:hint="eastAsia" w:ascii="宋体" w:hAnsi="宋体"/>
          <w:sz w:val="24"/>
          <w:szCs w:val="24"/>
        </w:rPr>
        <w:t xml:space="preserve">4.本项目最高限价为</w:t>
      </w:r>
      <w:r>
        <w:rPr>
          <w:rFonts w:hint="eastAsia" w:ascii="宋体" w:hAnsi="宋体"/>
          <w:sz w:val="24"/>
          <w:szCs w:val="24"/>
          <w:u w:val="single"/>
        </w:rPr>
        <w:t xml:space="preserve"> 44 </w:t>
      </w:r>
      <w:r>
        <w:rPr>
          <w:rFonts w:hint="eastAsia" w:ascii="宋体" w:hAnsi="宋体"/>
          <w:sz w:val="24"/>
          <w:szCs w:val="24"/>
        </w:rPr>
        <w:t xml:space="preserve">万元。</w:t>
      </w:r>
      <w:r/>
    </w:p>
    <w:p>
      <w:pPr>
        <w:pStyle w:val="936"/>
        <w:ind w:firstLine="480"/>
        <w:rPr>
          <w:rFonts w:ascii="宋体" w:hAnsi="宋体"/>
          <w:sz w:val="24"/>
          <w:szCs w:val="24"/>
          <w:u w:val="single"/>
        </w:rPr>
      </w:pPr>
      <w:r>
        <w:rPr>
          <w:rFonts w:hint="eastAsia" w:ascii="宋体" w:hAnsi="宋体"/>
          <w:sz w:val="24"/>
          <w:szCs w:val="24"/>
        </w:rPr>
        <w:t xml:space="preserve">5.采购需求（简介）：</w:t>
      </w:r>
      <w:r>
        <w:rPr>
          <w:rFonts w:hint="eastAsia" w:ascii="宋体" w:hAnsi="宋体"/>
          <w:sz w:val="24"/>
          <w:szCs w:val="24"/>
        </w:rPr>
        <w:t xml:space="preserve">本项目为魏村中学加装电梯项目，主要对魏村中学教学楼加装一台乘客电梯，建设内容包括电梯地坑基础的开挖与施工，钢结构井道制作、安装与外围包封，钢结构连廊的制作与包封，电梯钢结构井道外围的道路与绿化等</w:t>
      </w:r>
      <w:r>
        <w:rPr>
          <w:rFonts w:hint="eastAsia" w:ascii="宋体" w:hAnsi="宋体" w:cs="宋体"/>
          <w:sz w:val="24"/>
        </w:rPr>
        <w:t xml:space="preserve"> </w:t>
      </w:r>
      <w:r>
        <w:rPr>
          <w:rFonts w:hint="eastAsia" w:ascii="宋体" w:hAnsi="宋体"/>
          <w:sz w:val="24"/>
          <w:szCs w:val="24"/>
        </w:rPr>
        <w:t xml:space="preserve">。</w:t>
      </w:r>
      <w:r>
        <w:rPr>
          <w:rFonts w:hint="eastAsia" w:ascii="宋体" w:hAnsi="宋体" w:cs="宋体"/>
          <w:sz w:val="24"/>
          <w:szCs w:val="24"/>
        </w:rPr>
        <w:t xml:space="preserve">（详细内容见本招标文件第四章） </w:t>
      </w:r>
      <w:r>
        <w:rPr>
          <w:rFonts w:ascii="宋体" w:hAnsi="宋体"/>
          <w:sz w:val="24"/>
          <w:szCs w:val="24"/>
          <w:u w:val="single"/>
        </w:rPr>
      </w:r>
      <w:r/>
    </w:p>
    <w:p>
      <w:pPr>
        <w:pStyle w:val="936"/>
        <w:ind w:firstLine="480"/>
        <w:rPr>
          <w:rFonts w:ascii="宋体" w:hAnsi="宋体"/>
          <w:sz w:val="24"/>
          <w:szCs w:val="24"/>
          <w:u w:val="single"/>
        </w:rPr>
      </w:pPr>
      <w:r>
        <w:rPr>
          <w:rFonts w:hint="eastAsia" w:ascii="宋体" w:hAnsi="宋体"/>
          <w:sz w:val="24"/>
          <w:szCs w:val="24"/>
        </w:rPr>
        <w:t xml:space="preserve">6.合同履行期限：</w:t>
      </w:r>
      <w:r>
        <w:rPr>
          <w:rFonts w:hint="eastAsia" w:ascii="宋体" w:hAnsi="宋体"/>
          <w:sz w:val="24"/>
          <w:szCs w:val="24"/>
        </w:rPr>
        <w:t xml:space="preserve">合同签订后60天内送至采购人指定地点并安装调试完成，并通过项目所在地特种设备安全监督检验研究院验收合格。</w:t>
      </w:r>
      <w:r>
        <w:rPr>
          <w:rFonts w:ascii="宋体" w:hAnsi="宋体"/>
          <w:sz w:val="24"/>
          <w:szCs w:val="24"/>
          <w:u w:val="single"/>
        </w:rPr>
      </w:r>
      <w:r/>
    </w:p>
    <w:p>
      <w:pPr>
        <w:pStyle w:val="939"/>
        <w:ind w:firstLine="498"/>
        <w:spacing w:before="156" w:after="156" w:line="360" w:lineRule="auto"/>
      </w:pPr>
      <w:r/>
      <w:bookmarkStart w:id="12" w:name="_Toc28359080"/>
      <w:r/>
      <w:bookmarkStart w:id="13" w:name="_Toc28359003"/>
      <w:r/>
      <w:bookmarkStart w:id="14" w:name="_Toc38985264"/>
      <w:r/>
      <w:bookmarkStart w:id="15" w:name="_Toc35393622"/>
      <w:r/>
      <w:bookmarkStart w:id="16" w:name="_Toc35393791"/>
      <w:r>
        <w:rPr>
          <w:rFonts w:hint="eastAsia"/>
        </w:rPr>
        <w:t xml:space="preserve">二、申请人的资格要求：</w:t>
      </w:r>
      <w:bookmarkEnd w:id="12"/>
      <w:r/>
      <w:bookmarkEnd w:id="13"/>
      <w:r/>
      <w:bookmarkEnd w:id="14"/>
      <w:r/>
      <w:bookmarkEnd w:id="15"/>
      <w:r/>
      <w:bookmarkEnd w:id="16"/>
      <w:r/>
      <w:r/>
    </w:p>
    <w:p>
      <w:pPr>
        <w:pStyle w:val="936"/>
        <w:ind w:firstLine="480"/>
        <w:rPr>
          <w:rFonts w:hint="eastAsia" w:ascii="宋体" w:hAnsi="宋体"/>
          <w:sz w:val="24"/>
          <w:szCs w:val="24"/>
        </w:rPr>
      </w:pPr>
      <w:r/>
      <w:bookmarkStart w:id="17" w:name="_Toc35393792"/>
      <w:r/>
      <w:bookmarkStart w:id="18" w:name="_Toc35393623"/>
      <w:r/>
      <w:bookmarkStart w:id="19" w:name="_Toc28359004"/>
      <w:r/>
      <w:bookmarkStart w:id="20" w:name="_Toc38985265"/>
      <w:r/>
      <w:bookmarkStart w:id="21" w:name="_Toc28359081"/>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936"/>
        <w:ind w:firstLine="480"/>
        <w:rPr>
          <w:rFonts w:ascii="宋体" w:hAnsi="宋体"/>
          <w:sz w:val="24"/>
          <w:szCs w:val="24"/>
        </w:rPr>
      </w:pPr>
      <w:r>
        <w:rPr>
          <w:rFonts w:hint="eastAsia" w:ascii="宋体" w:hAnsi="宋体"/>
          <w:sz w:val="24"/>
          <w:szCs w:val="24"/>
        </w:rPr>
        <w:t xml:space="preserve">1.满足《中华人民共和国政府采购法》第二十二条规定，并提供投标人资格声明函。</w:t>
      </w:r>
      <w:r>
        <w:rPr>
          <w:rFonts w:ascii="宋体" w:hAnsi="宋体"/>
          <w:sz w:val="24"/>
          <w:szCs w:val="24"/>
        </w:rPr>
      </w:r>
      <w:r/>
    </w:p>
    <w:p>
      <w:pPr>
        <w:pStyle w:val="936"/>
        <w:ind w:firstLine="480"/>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华文新魏" w:hAnsi="宋体" w:eastAsia="华文新魏"/>
          <w:sz w:val="36"/>
          <w:szCs w:val="36"/>
        </w:rPr>
      </w:r>
      <w:r/>
    </w:p>
    <w:p>
      <w:pPr>
        <w:pStyle w:val="936"/>
        <w:ind w:firstLine="480"/>
        <w:rPr>
          <w:rFonts w:ascii="宋体" w:hAnsi="宋体" w:cs="宋体"/>
          <w:sz w:val="24"/>
          <w:szCs w:val="24"/>
        </w:rPr>
      </w:pPr>
      <w:r>
        <w:rPr>
          <w:rFonts w:hint="eastAsia" w:ascii="宋体" w:hAnsi="宋体"/>
          <w:sz w:val="24"/>
          <w:szCs w:val="24"/>
        </w:rPr>
        <w:t xml:space="preserve">3.落实政府采购政策需满足的资格要求：无</w:t>
      </w:r>
      <w:r>
        <w:rPr>
          <w:rFonts w:ascii="宋体" w:hAnsi="宋体" w:cs="宋体"/>
          <w:sz w:val="24"/>
          <w:szCs w:val="24"/>
        </w:rPr>
      </w:r>
      <w:r/>
    </w:p>
    <w:p>
      <w:pPr>
        <w:pStyle w:val="936"/>
        <w:ind w:firstLine="480"/>
        <w:spacing w:line="360" w:lineRule="auto"/>
        <w:rPr>
          <w:rFonts w:ascii="宋体" w:hAnsi="宋体" w:cs="宋体"/>
          <w:sz w:val="24"/>
          <w:szCs w:val="24"/>
        </w:rPr>
      </w:pPr>
      <w:r>
        <w:rPr>
          <w:rFonts w:hint="eastAsia" w:ascii="宋体" w:hAnsi="宋体"/>
          <w:sz w:val="24"/>
          <w:szCs w:val="24"/>
        </w:rPr>
        <w:t xml:space="preserve">4.本项目 </w:t>
      </w:r>
      <w:r>
        <w:rPr>
          <w:rFonts w:hint="eastAsia" w:ascii="宋体" w:hAnsi="宋体"/>
          <w:b/>
          <w:bCs/>
          <w:sz w:val="24"/>
          <w:szCs w:val="24"/>
          <w:u w:val="single"/>
        </w:rPr>
        <w:t xml:space="preserve"> 不接受  </w:t>
      </w:r>
      <w:r>
        <w:rPr>
          <w:rFonts w:hint="eastAsia" w:ascii="宋体" w:hAnsi="宋体"/>
          <w:sz w:val="24"/>
          <w:szCs w:val="24"/>
        </w:rPr>
        <w:t xml:space="preserve">联合体投标（接受/不接受）</w:t>
      </w:r>
      <w:r>
        <w:rPr>
          <w:rFonts w:ascii="宋体" w:hAnsi="宋体" w:cs="宋体"/>
          <w:sz w:val="24"/>
          <w:szCs w:val="24"/>
        </w:rPr>
      </w:r>
      <w:r/>
    </w:p>
    <w:p>
      <w:pPr>
        <w:pStyle w:val="936"/>
        <w:ind w:firstLine="480"/>
        <w:rPr>
          <w:rFonts w:hint="eastAsia" w:ascii="宋体" w:hAnsi="宋体"/>
          <w:sz w:val="24"/>
          <w:szCs w:val="24"/>
        </w:rPr>
      </w:pPr>
      <w:r>
        <w:rPr>
          <w:rFonts w:hint="eastAsia" w:ascii="宋体" w:hAnsi="宋体"/>
          <w:sz w:val="24"/>
          <w:szCs w:val="24"/>
        </w:rPr>
        <w:t xml:space="preserve">（二）本项目的特定资格要求</w:t>
      </w:r>
      <w:r/>
    </w:p>
    <w:p>
      <w:pPr>
        <w:pStyle w:val="936"/>
        <w:ind w:firstLine="482"/>
        <w:rPr>
          <w:rFonts w:hint="eastAsia" w:ascii="宋体" w:hAnsi="宋体" w:cs="宋体"/>
          <w:sz w:val="24"/>
          <w:szCs w:val="24"/>
        </w:rPr>
      </w:pPr>
      <w:r>
        <w:rPr>
          <w:rFonts w:hint="eastAsia" w:ascii="宋体" w:hAnsi="宋体" w:cs="宋体"/>
          <w:b/>
          <w:bCs/>
          <w:sz w:val="24"/>
          <w:szCs w:val="24"/>
        </w:rPr>
        <w:t xml:space="preserve">1.投标人如为电梯制造商，</w:t>
      </w:r>
      <w:r>
        <w:rPr>
          <w:rFonts w:hint="eastAsia" w:ascii="宋体" w:hAnsi="宋体" w:cs="宋体"/>
          <w:sz w:val="24"/>
          <w:szCs w:val="24"/>
        </w:rPr>
        <w:t xml:space="preserve">须具有《中华人民共和国特种设备制造许可证》或《中华人民共和国特种设备生产许可证》。（注：许可明细表含本项目采购电梯类型的对应许可子目）</w:t>
      </w:r>
      <w:r/>
    </w:p>
    <w:p>
      <w:pPr>
        <w:pStyle w:val="936"/>
        <w:ind w:firstLine="482"/>
        <w:rPr>
          <w:rFonts w:ascii="宋体" w:hAnsi="宋体" w:cs="宋体"/>
          <w:sz w:val="24"/>
          <w:szCs w:val="24"/>
        </w:rPr>
      </w:pPr>
      <w:r>
        <w:rPr>
          <w:rFonts w:hint="eastAsia" w:ascii="宋体" w:hAnsi="宋体" w:cs="宋体"/>
          <w:b/>
          <w:bCs/>
          <w:sz w:val="24"/>
          <w:szCs w:val="24"/>
        </w:rPr>
        <w:t xml:space="preserve">2.投标人如为电梯经销商或代理商，</w:t>
      </w:r>
      <w:r>
        <w:rPr>
          <w:rFonts w:hint="eastAsia" w:ascii="宋体" w:hAnsi="宋体" w:cs="宋体"/>
          <w:sz w:val="24"/>
          <w:szCs w:val="24"/>
        </w:rPr>
        <w:t xml:space="preserve">须具有《中华人民共和国特种设备安装改造维修许可证》（电梯）、《中华人民共和国特种设备制造许可证》或《中华人民共和国特种设备生产许可证》。（注：许可明细表含本项目采购电梯类型的对应许可子目）</w:t>
      </w:r>
      <w:r>
        <w:rPr>
          <w:rFonts w:ascii="宋体" w:hAnsi="宋体" w:cs="宋体"/>
          <w:sz w:val="24"/>
          <w:szCs w:val="24"/>
        </w:rPr>
      </w:r>
      <w:r/>
    </w:p>
    <w:p>
      <w:pPr>
        <w:pStyle w:val="936"/>
        <w:ind w:firstLine="480"/>
        <w:rPr>
          <w:rFonts w:hint="eastAsia" w:ascii="宋体" w:hAnsi="宋体"/>
          <w:sz w:val="24"/>
          <w:szCs w:val="24"/>
        </w:rPr>
      </w:pPr>
      <w:r>
        <w:rPr>
          <w:rFonts w:hint="eastAsia" w:ascii="宋体" w:hAnsi="宋体"/>
          <w:sz w:val="24"/>
          <w:szCs w:val="24"/>
        </w:rPr>
      </w:r>
      <w:r/>
    </w:p>
    <w:p>
      <w:pPr>
        <w:pStyle w:val="936"/>
        <w:ind w:firstLine="640"/>
        <w:rPr>
          <w:sz w:val="32"/>
          <w:szCs w:val="32"/>
        </w:rPr>
      </w:pPr>
      <w:r>
        <w:rPr>
          <w:rFonts w:hint="eastAsia"/>
          <w:sz w:val="32"/>
          <w:szCs w:val="32"/>
        </w:rPr>
        <w:t xml:space="preserve">三、获取招标文件</w:t>
      </w:r>
      <w:bookmarkEnd w:id="17"/>
      <w:r/>
      <w:bookmarkEnd w:id="18"/>
      <w:r/>
      <w:bookmarkEnd w:id="19"/>
      <w:r/>
      <w:bookmarkEnd w:id="20"/>
      <w:r/>
      <w:bookmarkEnd w:id="21"/>
      <w:r>
        <w:rPr>
          <w:sz w:val="32"/>
          <w:szCs w:val="32"/>
        </w:rPr>
      </w:r>
      <w:r/>
    </w:p>
    <w:p>
      <w:pPr>
        <w:pStyle w:val="936"/>
        <w:ind w:firstLine="540"/>
        <w:spacing w:line="360" w:lineRule="auto"/>
        <w:rPr>
          <w:rFonts w:ascii="宋体" w:hAnsi="宋体" w:cs="宋体"/>
          <w:sz w:val="24"/>
          <w:szCs w:val="24"/>
        </w:rPr>
      </w:pPr>
      <w:r/>
      <w:bookmarkStart w:id="22" w:name="_Toc35393624"/>
      <w:r/>
      <w:bookmarkStart w:id="23" w:name="_Toc28359082"/>
      <w:r/>
      <w:bookmarkStart w:id="24" w:name="_Toc28359005"/>
      <w:r/>
      <w:bookmarkStart w:id="25" w:name="_Toc38985266"/>
      <w:r/>
      <w:bookmarkStart w:id="26" w:name="_Toc35393793"/>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rPr>
          <w:rFonts w:ascii="宋体" w:hAnsi="宋体" w:cs="宋体"/>
          <w:sz w:val="24"/>
          <w:szCs w:val="24"/>
        </w:rPr>
      </w:r>
      <w:r/>
    </w:p>
    <w:p>
      <w:pPr>
        <w:pStyle w:val="936"/>
        <w:ind w:firstLine="540"/>
        <w:spacing w:line="360" w:lineRule="auto"/>
        <w:rPr>
          <w:rFonts w:ascii="宋体" w:hAnsi="宋体" w:cs="宋体"/>
          <w:sz w:val="24"/>
          <w:szCs w:val="24"/>
          <w:u w:val="single"/>
        </w:rPr>
      </w:pPr>
      <w:r>
        <w:rPr>
          <w:rFonts w:hint="eastAsia" w:ascii="宋体" w:hAnsi="宋体" w:cs="宋体"/>
          <w:sz w:val="24"/>
          <w:szCs w:val="24"/>
        </w:rPr>
        <w:t xml:space="preserve">2.方式：在“江苏政府采购网”、</w:t>
      </w:r>
      <w:r>
        <w:rPr>
          <w:rFonts w:hint="eastAsia" w:ascii="宋体" w:hAnsi="宋体"/>
          <w:sz w:val="24"/>
          <w:szCs w:val="24"/>
        </w:rPr>
        <w:t xml:space="preserve">“常州市政府采购网”</w:t>
      </w:r>
      <w:r>
        <w:rPr>
          <w:rFonts w:hint="eastAsia" w:ascii="宋体" w:hAnsi="宋体" w:cs="宋体"/>
          <w:sz w:val="24"/>
          <w:szCs w:val="24"/>
        </w:rPr>
        <w:t xml:space="preserve">自行免费下载招标文件。</w:t>
      </w:r>
      <w:r>
        <w:rPr>
          <w:rFonts w:ascii="宋体" w:hAnsi="宋体" w:cs="宋体"/>
          <w:sz w:val="24"/>
          <w:szCs w:val="24"/>
          <w:u w:val="single"/>
        </w:rPr>
      </w:r>
      <w:r/>
    </w:p>
    <w:p>
      <w:pPr>
        <w:pStyle w:val="939"/>
        <w:ind w:firstLine="498"/>
        <w:spacing w:before="156" w:after="156" w:line="360" w:lineRule="auto"/>
      </w:pPr>
      <w:r/>
      <w:bookmarkEnd w:id="22"/>
      <w:r/>
      <w:bookmarkEnd w:id="23"/>
      <w:r/>
      <w:bookmarkEnd w:id="24"/>
      <w:r/>
      <w:bookmarkEnd w:id="25"/>
      <w:r/>
      <w:bookmarkEnd w:id="26"/>
      <w:r/>
      <w:bookmarkStart w:id="27" w:name="_Toc35393794"/>
      <w:r/>
      <w:bookmarkStart w:id="28" w:name="_Toc28359084"/>
      <w:r/>
      <w:bookmarkStart w:id="29" w:name="_Toc28359007"/>
      <w:r/>
      <w:bookmarkStart w:id="30" w:name="_Toc35393625"/>
      <w:r/>
      <w:bookmarkStart w:id="31" w:name="_Toc38985267"/>
      <w:r>
        <w:rPr>
          <w:rFonts w:hint="eastAsia"/>
        </w:rPr>
        <w:t xml:space="preserve">四、投标文件提交</w:t>
      </w:r>
      <w:r/>
    </w:p>
    <w:p>
      <w:pPr>
        <w:pStyle w:val="936"/>
        <w:ind w:firstLine="540"/>
        <w:spacing w:line="360" w:lineRule="auto"/>
        <w:rPr>
          <w:rFonts w:hint="eastAsia" w:ascii="宋体" w:hAnsi="宋体" w:cs="宋体"/>
          <w:sz w:val="24"/>
          <w:szCs w:val="24"/>
        </w:rPr>
      </w:pPr>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p>
    <w:p>
      <w:pPr>
        <w:pStyle w:val="936"/>
        <w:ind w:firstLine="540"/>
        <w:spacing w:line="360" w:lineRule="auto"/>
        <w:rPr>
          <w:rFonts w:hint="eastAsia" w:ascii="宋体" w:hAnsi="宋体" w:cs="宋体"/>
          <w:sz w:val="24"/>
          <w:szCs w:val="24"/>
        </w:rPr>
      </w:pPr>
      <w:r>
        <w:rPr>
          <w:rFonts w:hint="eastAsia" w:ascii="宋体" w:hAnsi="宋体" w:cs="宋体"/>
          <w:sz w:val="24"/>
          <w:szCs w:val="24"/>
        </w:rPr>
        <w:t xml:space="preserve">2.地点：苏采云政府采购一体化平台</w:t>
      </w:r>
      <w:r/>
    </w:p>
    <w:p>
      <w:pPr>
        <w:pStyle w:val="939"/>
        <w:ind w:firstLine="498"/>
        <w:spacing w:before="156" w:after="156" w:line="360" w:lineRule="auto"/>
      </w:pPr>
      <w:r>
        <w:rPr>
          <w:rFonts w:hint="eastAsia"/>
        </w:rPr>
        <w:t xml:space="preserve">五、公告期限</w:t>
      </w:r>
      <w:bookmarkEnd w:id="27"/>
      <w:r/>
      <w:bookmarkEnd w:id="28"/>
      <w:r/>
      <w:bookmarkEnd w:id="29"/>
      <w:r/>
      <w:bookmarkEnd w:id="30"/>
      <w:r/>
      <w:bookmarkEnd w:id="31"/>
      <w:r/>
      <w:r/>
    </w:p>
    <w:p>
      <w:pPr>
        <w:pStyle w:val="936"/>
        <w:ind w:firstLine="480"/>
        <w:rPr>
          <w:rFonts w:ascii="宋体" w:hAnsi="宋体" w:cs="宋体"/>
          <w:sz w:val="24"/>
          <w:szCs w:val="24"/>
        </w:rPr>
      </w:pPr>
      <w:r/>
      <w:bookmarkStart w:id="32" w:name="_Toc38985268"/>
      <w:r/>
      <w:bookmarkStart w:id="33" w:name="_Toc35393795"/>
      <w:r/>
      <w:bookmarkStart w:id="34" w:name="_Toc35393626"/>
      <w:r>
        <w:rPr>
          <w:rFonts w:hint="eastAsia" w:ascii="宋体" w:hAnsi="宋体" w:cs="宋体"/>
          <w:sz w:val="24"/>
          <w:szCs w:val="24"/>
        </w:rPr>
        <w:t xml:space="preserve">招标公告及招标文件公告期限为自本公告发布之日起5个工作日。</w:t>
      </w:r>
      <w:r>
        <w:rPr>
          <w:rFonts w:ascii="宋体" w:hAnsi="宋体" w:cs="宋体"/>
          <w:sz w:val="24"/>
          <w:szCs w:val="24"/>
        </w:rPr>
      </w:r>
      <w:r/>
    </w:p>
    <w:p>
      <w:pPr>
        <w:pStyle w:val="939"/>
        <w:ind w:firstLine="498"/>
        <w:spacing w:before="156" w:after="156" w:line="360" w:lineRule="auto"/>
      </w:pPr>
      <w:r>
        <w:rPr>
          <w:rFonts w:hint="eastAsia"/>
        </w:rPr>
        <w:t xml:space="preserve">六、其他补充事宜</w:t>
      </w:r>
      <w:bookmarkEnd w:id="32"/>
      <w:r/>
      <w:bookmarkEnd w:id="33"/>
      <w:r/>
      <w:bookmarkEnd w:id="34"/>
      <w:r/>
      <w:r/>
    </w:p>
    <w:p>
      <w:pPr>
        <w:pStyle w:val="936"/>
        <w:ind w:firstLine="480"/>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939"/>
        <w:ind w:firstLine="498"/>
        <w:spacing w:before="156" w:after="156" w:line="360" w:lineRule="auto"/>
      </w:pPr>
      <w:r/>
      <w:bookmarkStart w:id="35" w:name="_Toc28359085"/>
      <w:r/>
      <w:bookmarkStart w:id="36" w:name="_Toc38985269"/>
      <w:r/>
      <w:bookmarkStart w:id="37" w:name="_Toc35393796"/>
      <w:r/>
      <w:bookmarkStart w:id="38" w:name="_Toc35393627"/>
      <w:r/>
      <w:bookmarkStart w:id="39" w:name="_Toc28359008"/>
      <w:r>
        <w:rPr>
          <w:rFonts w:hint="eastAsia"/>
        </w:rPr>
        <w:t xml:space="preserve">七、本次招标联系方式</w:t>
      </w:r>
      <w:bookmarkEnd w:id="35"/>
      <w:r/>
      <w:bookmarkEnd w:id="36"/>
      <w:r/>
      <w:bookmarkEnd w:id="37"/>
      <w:r/>
      <w:bookmarkEnd w:id="38"/>
      <w:r/>
      <w:bookmarkEnd w:id="39"/>
      <w:r/>
      <w:r/>
    </w:p>
    <w:p>
      <w:pPr>
        <w:pStyle w:val="936"/>
        <w:jc w:val="lef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936"/>
        <w:ind w:left="1079" w:hanging="300"/>
        <w:jc w:val="left"/>
        <w:spacing w:line="360" w:lineRule="auto"/>
        <w:rPr>
          <w:rFonts w:ascii="宋体" w:hAnsi="宋体"/>
          <w:sz w:val="24"/>
          <w:szCs w:val="24"/>
        </w:rPr>
      </w:pPr>
      <w:r>
        <w:rPr>
          <w:rFonts w:hint="eastAsia" w:ascii="宋体" w:hAnsi="宋体"/>
          <w:sz w:val="24"/>
          <w:szCs w:val="24"/>
        </w:rPr>
        <w:t xml:space="preserve">名 称：</w:t>
      </w:r>
      <w:r>
        <w:rPr>
          <w:rFonts w:hint="eastAsia" w:ascii="宋体" w:hAnsi="宋体"/>
          <w:sz w:val="24"/>
          <w:szCs w:val="24"/>
          <w:u w:val="single"/>
        </w:rPr>
        <w:t xml:space="preserve">　常州市新北区魏村中学　</w:t>
      </w:r>
      <w:r>
        <w:rPr>
          <w:rFonts w:ascii="宋体" w:hAnsi="宋体"/>
          <w:sz w:val="24"/>
          <w:szCs w:val="24"/>
        </w:rPr>
      </w:r>
      <w:r/>
    </w:p>
    <w:p>
      <w:pPr>
        <w:pStyle w:val="936"/>
        <w:ind w:left="1079" w:hanging="300"/>
        <w:jc w:val="left"/>
        <w:spacing w:line="360" w:lineRule="auto"/>
        <w:rPr>
          <w:rFonts w:ascii="宋体" w:hAnsi="宋体"/>
          <w:sz w:val="24"/>
          <w:szCs w:val="24"/>
        </w:rPr>
      </w:pPr>
      <w:r>
        <w:rPr>
          <w:rFonts w:hint="eastAsia" w:ascii="宋体" w:hAnsi="宋体"/>
          <w:sz w:val="24"/>
          <w:szCs w:val="24"/>
        </w:rPr>
        <w:t xml:space="preserve">地址：</w:t>
      </w:r>
      <w:r>
        <w:rPr>
          <w:rFonts w:hint="eastAsia" w:ascii="宋体" w:hAnsi="宋体"/>
          <w:sz w:val="24"/>
          <w:szCs w:val="24"/>
          <w:u w:val="single"/>
        </w:rPr>
        <w:t xml:space="preserve">　常州市新北区魏村街道大卞家村75号　</w:t>
      </w:r>
      <w:r>
        <w:rPr>
          <w:rFonts w:ascii="宋体" w:hAnsi="宋体"/>
          <w:sz w:val="24"/>
          <w:szCs w:val="24"/>
        </w:rPr>
      </w:r>
      <w:r/>
    </w:p>
    <w:p>
      <w:pPr>
        <w:pStyle w:val="936"/>
        <w:ind w:left="1079" w:hanging="300"/>
        <w:jc w:val="left"/>
        <w:spacing w:line="360" w:lineRule="auto"/>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  周先生  </w:t>
      </w:r>
      <w:r>
        <w:rPr>
          <w:rFonts w:ascii="宋体" w:hAnsi="宋体"/>
          <w:sz w:val="24"/>
          <w:szCs w:val="24"/>
        </w:rPr>
      </w:r>
      <w:r/>
    </w:p>
    <w:p>
      <w:pPr>
        <w:pStyle w:val="936"/>
        <w:ind w:left="1079" w:hanging="300"/>
        <w:jc w:val="left"/>
        <w:spacing w:line="360" w:lineRule="auto"/>
        <w:rPr>
          <w:rFonts w:hint="eastAsia" w:ascii="宋体" w:hAnsi="宋体"/>
          <w:sz w:val="24"/>
          <w:szCs w:val="24"/>
          <w:u w:val="single"/>
        </w:rPr>
      </w:pPr>
      <w:r>
        <w:rPr>
          <w:rFonts w:hint="eastAsia" w:ascii="宋体" w:hAnsi="宋体"/>
          <w:sz w:val="24"/>
          <w:szCs w:val="24"/>
        </w:rPr>
        <w:t xml:space="preserve">联系方式：</w:t>
      </w:r>
      <w:r>
        <w:rPr>
          <w:rFonts w:hint="eastAsia" w:ascii="宋体" w:hAnsi="宋体"/>
          <w:sz w:val="24"/>
          <w:szCs w:val="24"/>
          <w:u w:val="single"/>
        </w:rPr>
        <w:t xml:space="preserve">　0519-85472580　</w:t>
      </w:r>
      <w:bookmarkStart w:id="40" w:name="_Toc28359086"/>
      <w:r/>
      <w:bookmarkStart w:id="41" w:name="_Toc28359009"/>
      <w:r>
        <w:rPr>
          <w:rFonts w:hint="eastAsia" w:ascii="宋体" w:hAnsi="宋体"/>
          <w:sz w:val="24"/>
          <w:szCs w:val="24"/>
          <w:u w:val="single"/>
        </w:rPr>
      </w:r>
      <w:r/>
    </w:p>
    <w:p>
      <w:pPr>
        <w:pStyle w:val="936"/>
        <w:ind w:left="1079" w:hanging="300"/>
        <w:jc w:val="left"/>
        <w:spacing w:line="360" w:lineRule="auto"/>
        <w:rPr>
          <w:rFonts w:ascii="宋体" w:hAnsi="宋体"/>
          <w:sz w:val="24"/>
          <w:szCs w:val="24"/>
        </w:rPr>
      </w:pPr>
      <w:r>
        <w:rPr>
          <w:rFonts w:hint="eastAsia" w:ascii="宋体" w:hAnsi="宋体" w:cs="宋体"/>
          <w:sz w:val="24"/>
          <w:szCs w:val="24"/>
        </w:rPr>
        <w:t xml:space="preserve">2.常州市政府采购中心信息</w:t>
      </w:r>
      <w:bookmarkEnd w:id="40"/>
      <w:r/>
      <w:bookmarkEnd w:id="41"/>
      <w:r>
        <w:rPr>
          <w:rFonts w:ascii="宋体" w:hAnsi="宋体"/>
          <w:sz w:val="24"/>
          <w:szCs w:val="24"/>
        </w:rPr>
      </w:r>
      <w:r/>
    </w:p>
    <w:p>
      <w:pPr>
        <w:pStyle w:val="936"/>
        <w:ind w:firstLine="720"/>
        <w:spacing w:line="360" w:lineRule="auto"/>
        <w:rPr>
          <w:rFonts w:ascii="宋体" w:hAnsi="宋体"/>
          <w:sz w:val="24"/>
          <w:szCs w:val="24"/>
        </w:rPr>
      </w:pPr>
      <w:r>
        <w:rPr>
          <w:rFonts w:hint="eastAsia" w:ascii="宋体" w:hAnsi="宋体"/>
          <w:sz w:val="24"/>
          <w:szCs w:val="24"/>
        </w:rPr>
        <w:t xml:space="preserve">地　址：常州市锦绣路2号常州市政务服务中心1-1号楼6楼</w:t>
      </w:r>
      <w:r>
        <w:rPr>
          <w:rFonts w:ascii="宋体" w:hAnsi="宋体"/>
          <w:sz w:val="24"/>
          <w:szCs w:val="24"/>
        </w:rPr>
      </w:r>
      <w:r/>
    </w:p>
    <w:p>
      <w:pPr>
        <w:pStyle w:val="936"/>
        <w:ind w:firstLine="720"/>
        <w:spacing w:line="360" w:lineRule="auto"/>
        <w:rPr>
          <w:rFonts w:ascii="宋体" w:hAnsi="宋体"/>
          <w:sz w:val="24"/>
          <w:szCs w:val="24"/>
          <w:u w:val="single"/>
        </w:rPr>
      </w:pPr>
      <w:r/>
      <w:bookmarkStart w:id="42" w:name="_Toc28359010"/>
      <w:r/>
      <w:bookmarkStart w:id="43" w:name="_Toc28359087"/>
      <w:r>
        <w:rPr>
          <w:rFonts w:hint="eastAsia" w:ascii="宋体" w:hAnsi="宋体"/>
          <w:sz w:val="24"/>
          <w:szCs w:val="24"/>
        </w:rPr>
        <w:t xml:space="preserve">采购文件相关联系人：</w:t>
      </w:r>
      <w:r>
        <w:rPr>
          <w:rFonts w:hint="eastAsia" w:ascii="宋体" w:hAnsi="宋体"/>
          <w:sz w:val="24"/>
          <w:szCs w:val="24"/>
          <w:u w:val="single"/>
        </w:rPr>
        <w:t xml:space="preserve"> 郭女士 </w:t>
      </w:r>
      <w:r>
        <w:rPr>
          <w:rFonts w:ascii="宋体" w:hAnsi="宋体"/>
          <w:sz w:val="24"/>
          <w:szCs w:val="24"/>
          <w:u w:val="single"/>
        </w:rPr>
      </w:r>
      <w:r/>
    </w:p>
    <w:p>
      <w:pPr>
        <w:pStyle w:val="936"/>
        <w:ind w:firstLine="720"/>
        <w:spacing w:line="360" w:lineRule="auto"/>
        <w:rPr>
          <w:rFonts w:ascii="宋体" w:hAnsi="宋体"/>
          <w:sz w:val="24"/>
          <w:szCs w:val="24"/>
          <w:u w:val="single"/>
        </w:rPr>
      </w:pPr>
      <w:r>
        <w:rPr>
          <w:rFonts w:hint="eastAsia" w:ascii="宋体" w:hAnsi="宋体"/>
          <w:sz w:val="24"/>
          <w:szCs w:val="24"/>
        </w:rPr>
        <w:t xml:space="preserve">电  　话：</w:t>
      </w:r>
      <w:r>
        <w:rPr>
          <w:rFonts w:ascii="宋体" w:hAnsi="宋体"/>
          <w:sz w:val="24"/>
          <w:szCs w:val="24"/>
        </w:rPr>
        <w:t xml:space="preserve">_</w:t>
      </w:r>
      <w:r>
        <w:rPr>
          <w:rFonts w:hint="eastAsia" w:ascii="宋体" w:hAnsi="宋体"/>
          <w:sz w:val="24"/>
          <w:szCs w:val="24"/>
          <w:u w:val="single"/>
        </w:rPr>
        <w:t xml:space="preserve">0519-85588150  </w:t>
      </w:r>
      <w:r>
        <w:rPr>
          <w:rFonts w:ascii="宋体" w:hAnsi="宋体"/>
          <w:sz w:val="24"/>
          <w:szCs w:val="24"/>
          <w:u w:val="single"/>
        </w:rPr>
      </w:r>
      <w:r/>
    </w:p>
    <w:p>
      <w:pPr>
        <w:pStyle w:val="936"/>
        <w:ind w:firstLine="720"/>
        <w:spacing w:line="360" w:lineRule="auto"/>
        <w:rPr>
          <w:rFonts w:ascii="宋体" w:hAnsi="宋体"/>
          <w:sz w:val="24"/>
          <w:szCs w:val="24"/>
        </w:rPr>
      </w:pPr>
      <w:r>
        <w:rPr>
          <w:rFonts w:hint="eastAsia" w:ascii="宋体" w:hAnsi="宋体"/>
          <w:sz w:val="24"/>
          <w:szCs w:val="24"/>
        </w:rPr>
        <w:t xml:space="preserve">开标评审相关联系人：</w:t>
      </w:r>
      <w:r>
        <w:rPr>
          <w:rFonts w:hint="eastAsia" w:ascii="宋体" w:hAnsi="宋体"/>
          <w:sz w:val="24"/>
          <w:szCs w:val="24"/>
          <w:u w:val="single"/>
        </w:rPr>
        <w:t xml:space="preserve">   杭先生   </w:t>
      </w:r>
      <w:r>
        <w:rPr>
          <w:rFonts w:hint="eastAsia" w:ascii="宋体" w:hAnsi="宋体"/>
          <w:sz w:val="24"/>
          <w:szCs w:val="24"/>
        </w:rPr>
        <w:t xml:space="preserve">            </w:t>
      </w:r>
      <w:r>
        <w:rPr>
          <w:rFonts w:ascii="宋体" w:hAnsi="宋体"/>
          <w:sz w:val="24"/>
          <w:szCs w:val="24"/>
        </w:rPr>
      </w:r>
      <w:r/>
    </w:p>
    <w:p>
      <w:pPr>
        <w:pStyle w:val="936"/>
        <w:ind w:firstLine="720"/>
        <w:spacing w:line="360" w:lineRule="auto"/>
        <w:rPr>
          <w:rFonts w:ascii="宋体" w:hAnsi="宋体"/>
          <w:sz w:val="24"/>
          <w:szCs w:val="24"/>
        </w:rPr>
      </w:pPr>
      <w:r>
        <w:rPr>
          <w:rFonts w:hint="eastAsia" w:ascii="宋体" w:hAnsi="宋体"/>
          <w:sz w:val="24"/>
          <w:szCs w:val="24"/>
        </w:rPr>
        <w:t xml:space="preserve">电  　话：</w:t>
      </w:r>
      <w:r>
        <w:rPr>
          <w:rFonts w:hint="eastAsia" w:ascii="宋体" w:hAnsi="宋体"/>
          <w:sz w:val="24"/>
          <w:szCs w:val="24"/>
          <w:u w:val="single"/>
        </w:rPr>
        <w:t xml:space="preserve">   0519-85588156    </w:t>
      </w:r>
      <w:r>
        <w:rPr>
          <w:rFonts w:hint="eastAsia" w:ascii="宋体" w:hAnsi="宋体"/>
          <w:sz w:val="24"/>
          <w:szCs w:val="24"/>
        </w:rPr>
        <w:t xml:space="preserve"> </w:t>
      </w:r>
      <w:r>
        <w:rPr>
          <w:rFonts w:ascii="宋体" w:hAnsi="宋体"/>
          <w:sz w:val="24"/>
          <w:szCs w:val="24"/>
        </w:rPr>
      </w:r>
      <w:r/>
    </w:p>
    <w:p>
      <w:pPr>
        <w:pStyle w:val="936"/>
        <w:ind w:firstLine="720"/>
        <w:spacing w:line="360" w:lineRule="auto"/>
        <w:rPr>
          <w:rFonts w:ascii="宋体" w:hAnsi="宋体"/>
          <w:sz w:val="24"/>
          <w:szCs w:val="24"/>
        </w:rPr>
      </w:pPr>
      <w:r>
        <w:rPr>
          <w:rFonts w:hint="eastAsia" w:ascii="宋体" w:hAnsi="宋体"/>
          <w:sz w:val="24"/>
          <w:szCs w:val="24"/>
        </w:rPr>
        <w:t xml:space="preserve">电子化招投标技术支持电话：0519-85588210</w:t>
      </w:r>
      <w:r>
        <w:rPr>
          <w:rFonts w:ascii="宋体" w:hAnsi="宋体"/>
          <w:sz w:val="24"/>
          <w:szCs w:val="24"/>
        </w:rPr>
      </w:r>
      <w:r/>
    </w:p>
    <w:p>
      <w:pPr>
        <w:pStyle w:val="936"/>
        <w:ind w:firstLine="720"/>
        <w:spacing w:line="360" w:lineRule="auto"/>
        <w:rPr>
          <w:rFonts w:ascii="宋体" w:hAnsi="宋体"/>
          <w:sz w:val="24"/>
          <w:szCs w:val="24"/>
        </w:rPr>
      </w:pPr>
      <w:r>
        <w:rPr>
          <w:rFonts w:ascii="宋体" w:hAnsi="宋体"/>
          <w:sz w:val="24"/>
          <w:szCs w:val="24"/>
        </w:rPr>
      </w:r>
      <w:r/>
    </w:p>
    <w:p>
      <w:pPr>
        <w:pStyle w:val="939"/>
        <w:ind w:firstLine="498"/>
        <w:spacing w:before="156" w:after="156" w:line="360" w:lineRule="auto"/>
      </w:pPr>
      <w:r/>
      <w:bookmarkEnd w:id="42"/>
      <w:r/>
      <w:bookmarkEnd w:id="43"/>
      <w:r>
        <w:rPr>
          <w:rFonts w:hint="eastAsia"/>
        </w:rPr>
        <w:t xml:space="preserve">八、其他</w:t>
      </w:r>
      <w:r/>
    </w:p>
    <w:p>
      <w:pPr>
        <w:pStyle w:val="936"/>
        <w:ind w:firstLine="480"/>
        <w:jc w:val="left"/>
        <w:spacing w:line="560" w:lineRule="exact"/>
        <w:tabs>
          <w:tab w:val="left" w:pos="900" w:leader="none"/>
        </w:tabs>
        <w:rPr>
          <w:rFonts w:hint="eastAsia" w:ascii="宋体" w:hAnsi="宋体"/>
          <w:bCs/>
          <w:color w:val="ff0000"/>
          <w:sz w:val="24"/>
          <w:szCs w:val="24"/>
        </w:rPr>
      </w:pPr>
      <w:r>
        <w:rPr>
          <w:rFonts w:ascii="宋体" w:hAnsi="宋体"/>
          <w:color w:val="ff0000"/>
          <w:sz w:val="24"/>
        </w:rPr>
        <w:t xml:space="preserve">1</w:t>
      </w:r>
      <w:r>
        <w:rPr>
          <w:rFonts w:hint="eastAsia" w:ascii="宋体" w:hAnsi="宋体"/>
          <w:color w:val="ff0000"/>
          <w:sz w:val="24"/>
        </w:rPr>
        <w:t xml:space="preserve">.</w:t>
      </w:r>
      <w:r>
        <w:rPr>
          <w:rFonts w:hint="eastAsia" w:ascii="宋体" w:hAnsi="宋体"/>
          <w:bCs/>
          <w:color w:val="ff0000"/>
          <w:sz w:val="24"/>
          <w:szCs w:val="24"/>
        </w:rPr>
        <w:t xml:space="preserve"> 根据省财政厅《关于更换全省政府采购交易系统C A数字证书和电子签章的通知》（苏财购〔2023〕101号），</w:t>
      </w:r>
      <w:r>
        <w:rPr>
          <w:rFonts w:hint="eastAsia" w:ascii="宋体" w:hAnsi="宋体"/>
          <w:color w:val="ff0000"/>
          <w:sz w:val="24"/>
          <w:szCs w:val="24"/>
        </w:rPr>
        <w:t xml:space="preserve">“苏采云”政府采购交易系统（以下简称苏采云系统）</w:t>
      </w:r>
      <w:r>
        <w:rPr>
          <w:rFonts w:hint="eastAsia" w:ascii="宋体" w:hAnsi="宋体"/>
          <w:bCs/>
          <w:color w:val="ff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ff0000"/>
          <w:sz w:val="24"/>
          <w:szCs w:val="24"/>
        </w:rPr>
        <w:t xml:space="preserve">苏采云系统</w:t>
      </w:r>
      <w:r>
        <w:rPr>
          <w:rFonts w:hint="eastAsia" w:ascii="宋体" w:hAnsi="宋体"/>
          <w:bCs/>
          <w:color w:val="ff0000"/>
          <w:sz w:val="24"/>
          <w:szCs w:val="24"/>
        </w:rPr>
        <w:t xml:space="preserve">参与政府采购项目，需要更换CA数字证书和电子签章。具体办理指南和操作手册见链接：http://www.ccgp-jiangsu.gov.cn/jiangsu/zlxz/ee/ee3a4bc5a3454aa2b0d9312230633ce9.html。</w:t>
      </w:r>
      <w:r/>
    </w:p>
    <w:p>
      <w:pPr>
        <w:pStyle w:val="936"/>
        <w:ind w:firstLine="480"/>
        <w:spacing w:line="560" w:lineRule="exact"/>
        <w:tabs>
          <w:tab w:val="left" w:pos="900" w:leader="none"/>
        </w:tabs>
        <w:rPr>
          <w:rFonts w:hint="eastAsia" w:ascii="宋体" w:hAnsi="宋体"/>
          <w:color w:val="ff0000"/>
          <w:sz w:val="24"/>
          <w:szCs w:val="24"/>
        </w:rPr>
      </w:pPr>
      <w:r>
        <w:rPr>
          <w:rFonts w:hint="eastAsia" w:ascii="宋体" w:hAnsi="宋体"/>
          <w:bCs/>
          <w:color w:val="ff0000"/>
          <w:sz w:val="24"/>
          <w:szCs w:val="24"/>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hint="eastAsia" w:ascii="宋体" w:hAnsi="宋体"/>
          <w:color w:val="ff0000"/>
          <w:sz w:val="24"/>
          <w:szCs w:val="24"/>
        </w:rPr>
      </w:r>
      <w:r/>
    </w:p>
    <w:p>
      <w:pPr>
        <w:pStyle w:val="936"/>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有关本次招标的事项若存在变动或修改，敬请及时关注常州市政府采购中心在“江苏政府采购网”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bCs/>
          <w:sz w:val="24"/>
          <w:szCs w:val="24"/>
        </w:rPr>
        <w:t xml:space="preserve">发布的更正公告。</w:t>
      </w:r>
      <w:r/>
    </w:p>
    <w:p>
      <w:pPr>
        <w:pStyle w:val="936"/>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3. 本次招标不收取投标保证金。</w:t>
      </w:r>
      <w:r/>
    </w:p>
    <w:p>
      <w:pPr>
        <w:pStyle w:val="936"/>
        <w:ind w:firstLine="480"/>
        <w:spacing w:line="560" w:lineRule="exact"/>
        <w:rPr>
          <w:rFonts w:hint="eastAsia" w:ascii="宋体" w:hAnsi="宋体"/>
          <w:sz w:val="24"/>
        </w:rPr>
      </w:pPr>
      <w:r>
        <w:rPr>
          <w:rFonts w:hint="eastAsia" w:ascii="宋体" w:hAnsi="宋体"/>
          <w:sz w:val="24"/>
        </w:rPr>
      </w:r>
      <w:r/>
    </w:p>
    <w:p>
      <w:pPr>
        <w:pStyle w:val="936"/>
        <w:ind w:right="840"/>
        <w:rPr>
          <w:rFonts w:hint="eastAsia" w:ascii="宋体" w:hAnsi="宋体"/>
          <w:sz w:val="24"/>
          <w:szCs w:val="24"/>
        </w:rPr>
      </w:pPr>
      <w:r>
        <w:rPr>
          <w:rFonts w:hint="eastAsia" w:ascii="宋体" w:hAnsi="宋体"/>
          <w:sz w:val="24"/>
          <w:szCs w:val="24"/>
        </w:rPr>
      </w:r>
      <w:r/>
    </w:p>
    <w:p>
      <w:pPr>
        <w:pStyle w:val="936"/>
        <w:ind w:right="840"/>
        <w:rPr>
          <w:rFonts w:hint="eastAsia" w:ascii="宋体" w:hAnsi="宋体"/>
          <w:sz w:val="24"/>
          <w:szCs w:val="24"/>
        </w:rPr>
      </w:pPr>
      <w:r>
        <w:rPr>
          <w:rFonts w:hint="eastAsia" w:ascii="宋体" w:hAnsi="宋体"/>
          <w:sz w:val="24"/>
          <w:szCs w:val="24"/>
        </w:rPr>
      </w:r>
      <w:r/>
    </w:p>
    <w:p>
      <w:pPr>
        <w:pStyle w:val="936"/>
        <w:ind w:right="840"/>
        <w:rPr>
          <w:rFonts w:hint="eastAsia" w:ascii="宋体" w:hAnsi="宋体"/>
          <w:sz w:val="24"/>
          <w:szCs w:val="24"/>
        </w:rPr>
      </w:pPr>
      <w:r>
        <w:rPr>
          <w:rFonts w:hint="eastAsia" w:ascii="宋体" w:hAnsi="宋体"/>
          <w:sz w:val="24"/>
          <w:szCs w:val="24"/>
        </w:rPr>
      </w:r>
      <w:r/>
    </w:p>
    <w:p>
      <w:pPr>
        <w:pStyle w:val="936"/>
        <w:ind w:right="840"/>
        <w:rPr>
          <w:rFonts w:hint="eastAsia" w:ascii="宋体" w:hAnsi="宋体"/>
          <w:sz w:val="24"/>
          <w:szCs w:val="24"/>
        </w:rPr>
      </w:pPr>
      <w:r>
        <w:rPr>
          <w:rFonts w:hint="eastAsia" w:ascii="宋体" w:hAnsi="宋体"/>
          <w:sz w:val="24"/>
          <w:szCs w:val="24"/>
        </w:rPr>
      </w:r>
      <w:r/>
    </w:p>
    <w:p>
      <w:pPr>
        <w:pStyle w:val="936"/>
        <w:ind w:right="840"/>
        <w:rPr>
          <w:rFonts w:hint="eastAsia" w:ascii="宋体" w:hAnsi="宋体"/>
          <w:sz w:val="24"/>
          <w:szCs w:val="24"/>
        </w:rPr>
      </w:pPr>
      <w:r>
        <w:rPr>
          <w:rFonts w:hint="eastAsia" w:ascii="宋体" w:hAnsi="宋体"/>
          <w:sz w:val="24"/>
          <w:szCs w:val="24"/>
        </w:rPr>
      </w:r>
      <w:r/>
    </w:p>
    <w:p>
      <w:pPr>
        <w:pStyle w:val="936"/>
        <w:ind w:right="840"/>
        <w:rPr>
          <w:rFonts w:hint="eastAsia" w:ascii="宋体" w:hAnsi="宋体"/>
          <w:sz w:val="24"/>
          <w:szCs w:val="24"/>
        </w:rPr>
      </w:pPr>
      <w:r>
        <w:rPr>
          <w:rFonts w:hint="eastAsia" w:ascii="宋体" w:hAnsi="宋体"/>
          <w:sz w:val="24"/>
          <w:szCs w:val="24"/>
        </w:rPr>
      </w:r>
      <w:r/>
    </w:p>
    <w:p>
      <w:pPr>
        <w:pStyle w:val="936"/>
        <w:ind w:right="840"/>
        <w:rPr>
          <w:rFonts w:hint="eastAsia" w:ascii="宋体" w:hAnsi="宋体"/>
          <w:sz w:val="24"/>
          <w:szCs w:val="24"/>
        </w:rPr>
      </w:pPr>
      <w:r>
        <w:rPr>
          <w:rFonts w:hint="eastAsia" w:ascii="宋体" w:hAnsi="宋体"/>
          <w:sz w:val="24"/>
          <w:szCs w:val="24"/>
        </w:rPr>
      </w:r>
      <w:r/>
    </w:p>
    <w:p>
      <w:pPr>
        <w:pStyle w:val="936"/>
        <w:ind w:right="840"/>
        <w:rPr>
          <w:rFonts w:hint="eastAsia" w:ascii="宋体" w:hAnsi="宋体"/>
          <w:sz w:val="24"/>
          <w:szCs w:val="24"/>
        </w:rPr>
      </w:pPr>
      <w:r>
        <w:rPr>
          <w:rFonts w:hint="eastAsia" w:ascii="宋体" w:hAnsi="宋体"/>
          <w:sz w:val="24"/>
          <w:szCs w:val="24"/>
        </w:rPr>
      </w:r>
      <w:r/>
    </w:p>
    <w:p>
      <w:pPr>
        <w:pStyle w:val="936"/>
        <w:ind w:right="840"/>
        <w:rPr>
          <w:rFonts w:hint="eastAsia" w:ascii="宋体" w:hAnsi="宋体"/>
          <w:sz w:val="24"/>
          <w:szCs w:val="24"/>
        </w:rPr>
      </w:pPr>
      <w:r>
        <w:rPr>
          <w:rFonts w:hint="eastAsia" w:ascii="宋体" w:hAnsi="宋体"/>
          <w:sz w:val="24"/>
          <w:szCs w:val="24"/>
        </w:rPr>
      </w:r>
      <w:r/>
    </w:p>
    <w:p>
      <w:pPr>
        <w:pStyle w:val="936"/>
        <w:ind w:right="840"/>
        <w:rPr>
          <w:rFonts w:hint="eastAsia" w:ascii="宋体" w:hAnsi="宋体"/>
          <w:sz w:val="24"/>
          <w:szCs w:val="24"/>
        </w:rPr>
      </w:pPr>
      <w:r>
        <w:rPr>
          <w:rFonts w:hint="eastAsia" w:ascii="宋体" w:hAnsi="宋体"/>
          <w:sz w:val="24"/>
          <w:szCs w:val="24"/>
        </w:rPr>
      </w:r>
      <w:r/>
    </w:p>
    <w:p>
      <w:pPr>
        <w:pStyle w:val="936"/>
        <w:ind w:right="840"/>
        <w:rPr>
          <w:rFonts w:hint="eastAsia" w:ascii="宋体" w:hAnsi="宋体"/>
          <w:sz w:val="24"/>
          <w:szCs w:val="24"/>
        </w:rPr>
      </w:pPr>
      <w:r>
        <w:rPr>
          <w:rFonts w:hint="eastAsia" w:ascii="宋体" w:hAnsi="宋体"/>
          <w:sz w:val="24"/>
          <w:szCs w:val="24"/>
        </w:rPr>
      </w:r>
      <w:r/>
    </w:p>
    <w:p>
      <w:pPr>
        <w:pStyle w:val="936"/>
        <w:ind w:right="840"/>
        <w:rPr>
          <w:rFonts w:hint="eastAsia" w:ascii="宋体" w:hAnsi="宋体"/>
          <w:sz w:val="24"/>
          <w:szCs w:val="24"/>
        </w:rPr>
      </w:pPr>
      <w:r>
        <w:rPr>
          <w:rFonts w:hint="eastAsia" w:ascii="宋体" w:hAnsi="宋体"/>
          <w:sz w:val="24"/>
          <w:szCs w:val="24"/>
        </w:rPr>
      </w:r>
      <w:r/>
    </w:p>
    <w:p>
      <w:pPr>
        <w:pStyle w:val="936"/>
        <w:ind w:right="840"/>
        <w:rPr>
          <w:rFonts w:hint="eastAsia" w:ascii="宋体" w:hAnsi="宋体"/>
          <w:sz w:val="24"/>
          <w:szCs w:val="24"/>
        </w:rPr>
      </w:pPr>
      <w:r>
        <w:rPr>
          <w:rFonts w:hint="eastAsia" w:ascii="宋体" w:hAnsi="宋体"/>
          <w:sz w:val="24"/>
          <w:szCs w:val="24"/>
        </w:rPr>
      </w:r>
      <w:r/>
    </w:p>
    <w:p>
      <w:pPr>
        <w:pStyle w:val="938"/>
        <w:ind w:firstLine="2429"/>
        <w:jc w:val="both"/>
        <w:rPr>
          <w:rFonts w:hint="eastAsia" w:ascii="黑体" w:eastAsia="黑体"/>
          <w:b w:val="0"/>
          <w:bCs w:val="0"/>
        </w:rPr>
      </w:pPr>
      <w:r/>
      <w:bookmarkStart w:id="44" w:name="_Toc120614211"/>
      <w:r>
        <w:rPr>
          <w:rFonts w:hint="eastAsia" w:ascii="黑体" w:eastAsia="黑体"/>
        </w:rPr>
        <w:t xml:space="preserve">第二章  </w:t>
      </w:r>
      <w:bookmarkEnd w:id="1"/>
      <w:r/>
      <w:bookmarkEnd w:id="2"/>
      <w:r/>
      <w:bookmarkEnd w:id="3"/>
      <w:r/>
      <w:bookmarkEnd w:id="4"/>
      <w:r/>
      <w:bookmarkEnd w:id="5"/>
      <w:r/>
      <w:bookmarkEnd w:id="44"/>
      <w:r/>
      <w:bookmarkStart w:id="45" w:name="_Toc120614213"/>
      <w:r/>
      <w:bookmarkStart w:id="46" w:name="_Toc20823274"/>
      <w:r/>
      <w:bookmarkStart w:id="47" w:name="_Toc513029202"/>
      <w:r/>
      <w:bookmarkStart w:id="48" w:name="_Toc16938518"/>
      <w:r>
        <w:rPr>
          <w:rFonts w:hint="eastAsia" w:ascii="黑体" w:eastAsia="黑体"/>
        </w:rPr>
        <w:t xml:space="preserve">投标人须知</w:t>
      </w:r>
      <w:bookmarkEnd w:id="45"/>
      <w:r/>
      <w:bookmarkEnd w:id="46"/>
      <w:r/>
      <w:bookmarkEnd w:id="47"/>
      <w:r/>
      <w:bookmarkEnd w:id="48"/>
      <w:r>
        <w:rPr>
          <w:rFonts w:hint="eastAsia" w:ascii="黑体" w:eastAsia="黑体"/>
          <w:b w:val="0"/>
          <w:bCs w:val="0"/>
        </w:rPr>
      </w:r>
      <w:r/>
    </w:p>
    <w:p>
      <w:pPr>
        <w:pStyle w:val="939"/>
        <w:ind w:firstLine="498"/>
        <w:spacing w:before="156" w:after="156" w:line="360" w:lineRule="auto"/>
        <w:rPr>
          <w:rFonts w:hint="eastAsia"/>
        </w:rPr>
      </w:pPr>
      <w:r/>
      <w:bookmarkStart w:id="49" w:name="_Toc20823275"/>
      <w:r/>
      <w:bookmarkStart w:id="50" w:name="_Toc16938519"/>
      <w:r/>
      <w:bookmarkStart w:id="51" w:name="_Toc513029203"/>
      <w:r/>
      <w:bookmarkStart w:id="52" w:name="_Toc120614214"/>
      <w:r>
        <w:rPr>
          <w:rFonts w:hint="eastAsia"/>
        </w:rPr>
        <w:t xml:space="preserve">一、总则</w:t>
      </w:r>
      <w:bookmarkEnd w:id="49"/>
      <w:r/>
      <w:bookmarkEnd w:id="50"/>
      <w:r/>
      <w:bookmarkEnd w:id="51"/>
      <w:r/>
      <w:bookmarkEnd w:id="52"/>
      <w:r>
        <w:rPr>
          <w:rFonts w:hint="eastAsia"/>
        </w:rPr>
      </w:r>
      <w:r/>
    </w:p>
    <w:p>
      <w:pPr>
        <w:pStyle w:val="940"/>
        <w:ind w:firstLine="420"/>
        <w:spacing w:before="0" w:after="0" w:line="240" w:lineRule="auto"/>
        <w:rPr>
          <w:rFonts w:hint="eastAsia"/>
          <w:b w:val="0"/>
          <w:bCs w:val="0"/>
        </w:rPr>
      </w:pPr>
      <w:r/>
      <w:bookmarkStart w:id="53" w:name="_Hlt16619475"/>
      <w:r/>
      <w:bookmarkEnd w:id="53"/>
      <w:r/>
      <w:bookmarkStart w:id="54" w:name="_Toc458694821"/>
      <w:r/>
      <w:bookmarkStart w:id="55" w:name="_Toc513029204"/>
      <w:r/>
      <w:bookmarkStart w:id="56" w:name="_Toc20823276"/>
      <w:r/>
      <w:bookmarkStart w:id="57" w:name="_Toc16938520"/>
      <w:r>
        <w:rPr>
          <w:rFonts w:hint="eastAsia"/>
          <w:b w:val="0"/>
          <w:bCs w:val="0"/>
        </w:rPr>
        <w:t xml:space="preserve">1</w:t>
      </w:r>
      <w:bookmarkEnd w:id="54"/>
      <w:r>
        <w:rPr>
          <w:rFonts w:hint="eastAsia"/>
          <w:b w:val="0"/>
          <w:bCs w:val="0"/>
        </w:rPr>
        <w:t xml:space="preserve">、招标方式</w:t>
      </w:r>
      <w:bookmarkEnd w:id="55"/>
      <w:r/>
      <w:bookmarkEnd w:id="56"/>
      <w:r/>
      <w:bookmarkEnd w:id="57"/>
      <w:r>
        <w:rPr>
          <w:rFonts w:hint="eastAsia"/>
          <w:b w:val="0"/>
          <w:bCs w:val="0"/>
        </w:rPr>
      </w:r>
      <w:r/>
    </w:p>
    <w:p>
      <w:pPr>
        <w:pStyle w:val="936"/>
        <w:ind w:firstLine="480"/>
        <w:spacing w:line="5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940"/>
        <w:ind w:firstLine="420"/>
        <w:spacing w:before="0" w:after="0" w:line="240" w:lineRule="auto"/>
        <w:rPr>
          <w:rFonts w:hint="eastAsia"/>
          <w:b w:val="0"/>
          <w:bCs w:val="0"/>
        </w:rPr>
      </w:pPr>
      <w:r/>
      <w:bookmarkStart w:id="58" w:name="_Toc20823277"/>
      <w:r/>
      <w:bookmarkStart w:id="59" w:name="_Toc16938521"/>
      <w:r/>
      <w:bookmarkStart w:id="60" w:name="_Toc513029205"/>
      <w:r>
        <w:rPr>
          <w:rFonts w:hint="eastAsia"/>
          <w:b w:val="0"/>
          <w:bCs w:val="0"/>
        </w:rPr>
        <w:t xml:space="preserve">2、合格的投标人</w:t>
      </w:r>
      <w:bookmarkEnd w:id="58"/>
      <w:r/>
      <w:bookmarkEnd w:id="59"/>
      <w:r/>
      <w:bookmarkEnd w:id="60"/>
      <w:r>
        <w:rPr>
          <w:rFonts w:hint="eastAsia"/>
          <w:b w:val="0"/>
          <w:bCs w:val="0"/>
        </w:rPr>
      </w:r>
      <w:r/>
    </w:p>
    <w:p>
      <w:pPr>
        <w:pStyle w:val="936"/>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pStyle w:val="936"/>
        <w:ind w:firstLine="480"/>
        <w:spacing w:line="400" w:lineRule="exact"/>
        <w:rPr>
          <w:rFonts w:hint="eastAsia" w:ascii="宋体" w:hAnsi="宋体"/>
          <w:sz w:val="24"/>
          <w:szCs w:val="24"/>
        </w:rPr>
      </w:pPr>
      <w:r>
        <w:rPr>
          <w:rFonts w:hint="eastAsia" w:ascii="宋体" w:hAnsi="宋体"/>
          <w:sz w:val="24"/>
          <w:szCs w:val="24"/>
        </w:rPr>
        <w:t xml:space="preserve">2.2 满足本文件实质性要求和条件的规定。</w:t>
      </w:r>
      <w:r/>
    </w:p>
    <w:p>
      <w:pPr>
        <w:pStyle w:val="940"/>
        <w:ind w:firstLine="420"/>
        <w:spacing w:before="0" w:after="0" w:line="240" w:lineRule="auto"/>
        <w:rPr>
          <w:rFonts w:hint="eastAsia"/>
          <w:b w:val="0"/>
          <w:bCs w:val="0"/>
        </w:rPr>
      </w:pPr>
      <w:r/>
      <w:bookmarkStart w:id="61" w:name="_Toc20823278"/>
      <w:r/>
      <w:bookmarkStart w:id="62" w:name="_Toc513029206"/>
      <w:r/>
      <w:bookmarkStart w:id="63" w:name="_Toc16938522"/>
      <w:r>
        <w:rPr>
          <w:rFonts w:hint="eastAsia"/>
          <w:b w:val="0"/>
          <w:bCs w:val="0"/>
        </w:rPr>
        <w:t xml:space="preserve">3、适用法律</w:t>
      </w:r>
      <w:bookmarkEnd w:id="61"/>
      <w:r/>
      <w:bookmarkEnd w:id="62"/>
      <w:r/>
      <w:bookmarkEnd w:id="63"/>
      <w:r>
        <w:rPr>
          <w:rFonts w:hint="eastAsia"/>
          <w:b w:val="0"/>
          <w:bCs w:val="0"/>
        </w:rPr>
      </w:r>
      <w:r/>
    </w:p>
    <w:p>
      <w:pPr>
        <w:pStyle w:val="936"/>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hint="eastAsia" w:ascii="宋体" w:hAnsi="宋体"/>
          <w:sz w:val="24"/>
        </w:rPr>
      </w:r>
      <w:r/>
    </w:p>
    <w:p>
      <w:pPr>
        <w:pStyle w:val="940"/>
        <w:ind w:firstLine="420"/>
        <w:spacing w:before="0" w:after="0" w:line="240" w:lineRule="auto"/>
        <w:rPr>
          <w:rFonts w:hint="eastAsia"/>
          <w:b w:val="0"/>
          <w:bCs w:val="0"/>
        </w:rPr>
      </w:pPr>
      <w:r/>
      <w:bookmarkStart w:id="64" w:name="_Toc16938523"/>
      <w:r/>
      <w:bookmarkStart w:id="65" w:name="_Toc20823279"/>
      <w:r/>
      <w:bookmarkStart w:id="66" w:name="_Toc462564067"/>
      <w:r/>
      <w:bookmarkStart w:id="67" w:name="_Toc513029207"/>
      <w:r>
        <w:rPr>
          <w:rFonts w:hint="eastAsia"/>
          <w:b w:val="0"/>
          <w:bCs w:val="0"/>
        </w:rPr>
        <w:t xml:space="preserve">4、投标费用</w:t>
      </w:r>
      <w:bookmarkEnd w:id="64"/>
      <w:r/>
      <w:bookmarkEnd w:id="65"/>
      <w:r/>
      <w:bookmarkEnd w:id="66"/>
      <w:r/>
      <w:bookmarkEnd w:id="67"/>
      <w:r>
        <w:rPr>
          <w:rFonts w:hint="eastAsia"/>
          <w:b w:val="0"/>
          <w:bCs w:val="0"/>
        </w:rPr>
      </w:r>
      <w:r/>
    </w:p>
    <w:p>
      <w:pPr>
        <w:pStyle w:val="936"/>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投标人应自行承担所有与参加投标有关的费用，无论投标过程中的做法和结果如何，常州市政府采购中心（以下简称采购中心）在任何情况下均无义务和责任承担这些费用。</w:t>
      </w:r>
      <w:r/>
    </w:p>
    <w:p>
      <w:pPr>
        <w:pStyle w:val="936"/>
        <w:ind w:firstLine="480"/>
        <w:spacing w:line="500" w:lineRule="exact"/>
        <w:rPr>
          <w:rFonts w:hint="eastAsia" w:ascii="宋体" w:hAnsi="宋体"/>
          <w:sz w:val="24"/>
        </w:rPr>
      </w:pPr>
      <w:r>
        <w:rPr>
          <w:rFonts w:hint="eastAsia" w:ascii="宋体" w:hAnsi="宋体"/>
          <w:sz w:val="24"/>
        </w:rPr>
        <w:t xml:space="preserve">4.2本次招标采购中心和采购人不收取标书工本费与中标服务费。</w:t>
      </w:r>
      <w:r/>
    </w:p>
    <w:p>
      <w:pPr>
        <w:pStyle w:val="940"/>
        <w:ind w:firstLine="602"/>
        <w:spacing w:before="0" w:after="0" w:line="48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p>
    <w:p>
      <w:pPr>
        <w:pStyle w:val="936"/>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939"/>
        <w:ind w:firstLine="321"/>
        <w:spacing w:before="156" w:after="156" w:line="360" w:lineRule="auto"/>
        <w:rPr>
          <w:rFonts w:hint="eastAsia"/>
        </w:rPr>
      </w:pPr>
      <w:r/>
      <w:bookmarkStart w:id="68" w:name="_Toc120614215"/>
      <w:r/>
      <w:bookmarkStart w:id="69" w:name="_Toc16938525"/>
      <w:r/>
      <w:bookmarkStart w:id="70" w:name="_Toc513029209"/>
      <w:r/>
      <w:bookmarkStart w:id="71" w:name="_Toc20823281"/>
      <w:r>
        <w:rPr>
          <w:rFonts w:hint="eastAsia"/>
        </w:rPr>
        <w:t xml:space="preserve">二、招标文件</w:t>
      </w:r>
      <w:bookmarkEnd w:id="68"/>
      <w:r/>
      <w:bookmarkEnd w:id="69"/>
      <w:r/>
      <w:bookmarkEnd w:id="70"/>
      <w:r/>
      <w:bookmarkEnd w:id="71"/>
      <w:r>
        <w:rPr>
          <w:rFonts w:hint="eastAsia"/>
        </w:rPr>
      </w:r>
      <w:r/>
    </w:p>
    <w:p>
      <w:pPr>
        <w:pStyle w:val="940"/>
        <w:ind w:firstLine="420"/>
        <w:spacing w:before="0" w:after="0" w:line="240" w:lineRule="auto"/>
        <w:rPr>
          <w:rFonts w:hint="eastAsia"/>
          <w:b w:val="0"/>
          <w:bCs w:val="0"/>
        </w:rPr>
      </w:pPr>
      <w:r/>
      <w:bookmarkStart w:id="72" w:name="_Toc513029210"/>
      <w:r/>
      <w:bookmarkStart w:id="73" w:name="_Toc16938526"/>
      <w:r/>
      <w:bookmarkStart w:id="74" w:name="_Toc20823282"/>
      <w:r>
        <w:rPr>
          <w:rFonts w:hint="eastAsia"/>
          <w:b w:val="0"/>
          <w:bCs w:val="0"/>
        </w:rPr>
        <w:t xml:space="preserve">6、招标文件构成</w:t>
      </w:r>
      <w:bookmarkEnd w:id="72"/>
      <w:r/>
      <w:bookmarkEnd w:id="73"/>
      <w:r/>
      <w:bookmarkEnd w:id="74"/>
      <w:r>
        <w:rPr>
          <w:rFonts w:hint="eastAsia"/>
          <w:b w:val="0"/>
          <w:bCs w:val="0"/>
        </w:rPr>
      </w:r>
      <w:r/>
    </w:p>
    <w:p>
      <w:pPr>
        <w:pStyle w:val="936"/>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pStyle w:val="936"/>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936"/>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pStyle w:val="936"/>
        <w:ind w:firstLine="360"/>
        <w:spacing w:line="400" w:lineRule="exact"/>
        <w:rPr>
          <w:rFonts w:hint="eastAsia" w:ascii="宋体" w:hAnsi="宋体"/>
          <w:sz w:val="24"/>
          <w:szCs w:val="24"/>
        </w:rPr>
      </w:pPr>
      <w:r>
        <w:rPr>
          <w:rFonts w:hint="eastAsia" w:ascii="宋体" w:hAnsi="宋体"/>
          <w:sz w:val="24"/>
          <w:szCs w:val="24"/>
        </w:rPr>
        <w:t xml:space="preserve">（3）合同文本</w:t>
      </w:r>
      <w:r/>
    </w:p>
    <w:p>
      <w:pPr>
        <w:pStyle w:val="936"/>
        <w:ind w:firstLine="360"/>
        <w:spacing w:line="400" w:lineRule="exact"/>
        <w:rPr>
          <w:rFonts w:hint="eastAsia" w:ascii="宋体" w:hAnsi="宋体"/>
          <w:sz w:val="24"/>
          <w:szCs w:val="24"/>
        </w:rPr>
      </w:pPr>
      <w:r>
        <w:rPr>
          <w:rFonts w:hint="eastAsia" w:ascii="宋体" w:hAnsi="宋体"/>
          <w:sz w:val="24"/>
          <w:szCs w:val="24"/>
        </w:rPr>
        <w:t xml:space="preserve">（4）采购需求</w:t>
      </w:r>
      <w:r/>
    </w:p>
    <w:p>
      <w:pPr>
        <w:pStyle w:val="936"/>
        <w:ind w:firstLine="360"/>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936"/>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pStyle w:val="936"/>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p>
    <w:p>
      <w:pPr>
        <w:pStyle w:val="936"/>
        <w:ind w:firstLine="480"/>
        <w:spacing w:line="5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40"/>
        <w:ind w:firstLine="560"/>
        <w:spacing w:before="0" w:after="0" w:line="240" w:lineRule="auto"/>
        <w:rPr>
          <w:rFonts w:hint="eastAsia"/>
          <w:b w:val="0"/>
          <w:bCs w:val="0"/>
        </w:rPr>
      </w:pPr>
      <w:r/>
      <w:bookmarkStart w:id="75" w:name="_Toc16938527"/>
      <w:r/>
      <w:bookmarkStart w:id="76" w:name="_Toc20823283"/>
      <w:r/>
      <w:bookmarkStart w:id="77" w:name="_Toc513029211"/>
      <w:r/>
      <w:bookmarkStart w:id="78" w:name="_Toc462564070"/>
      <w:r>
        <w:rPr>
          <w:rFonts w:hint="eastAsia"/>
          <w:b w:val="0"/>
          <w:bCs w:val="0"/>
        </w:rPr>
        <w:t xml:space="preserve">7、招标文件的澄清</w:t>
      </w:r>
      <w:bookmarkEnd w:id="75"/>
      <w:r/>
      <w:bookmarkEnd w:id="76"/>
      <w:r/>
      <w:bookmarkEnd w:id="77"/>
      <w:r/>
      <w:bookmarkEnd w:id="78"/>
      <w:r>
        <w:rPr>
          <w:rFonts w:hint="eastAsia"/>
          <w:b w:val="0"/>
          <w:bCs w:val="0"/>
        </w:rPr>
      </w:r>
      <w:r/>
    </w:p>
    <w:p>
      <w:pPr>
        <w:pStyle w:val="936"/>
        <w:ind w:firstLine="480"/>
        <w:spacing w:line="480" w:lineRule="exact"/>
        <w:rPr>
          <w:rFonts w:hint="eastAsia"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rPr>
          <w:rFonts w:hint="eastAsia" w:ascii="宋体" w:hAnsi="宋体"/>
          <w:sz w:val="24"/>
          <w:szCs w:val="24"/>
        </w:rPr>
      </w:r>
      <w:r/>
    </w:p>
    <w:p>
      <w:pPr>
        <w:pStyle w:val="940"/>
        <w:ind w:firstLine="560"/>
        <w:spacing w:before="0" w:after="0" w:line="240" w:lineRule="auto"/>
        <w:rPr>
          <w:rFonts w:hint="eastAsia"/>
          <w:b w:val="0"/>
          <w:bCs w:val="0"/>
        </w:rPr>
      </w:pPr>
      <w:r/>
      <w:bookmarkStart w:id="79" w:name="_Toc16938528"/>
      <w:r/>
      <w:bookmarkStart w:id="80" w:name="_Toc462564071"/>
      <w:r/>
      <w:bookmarkStart w:id="81" w:name="_Toc20823284"/>
      <w:r/>
      <w:bookmarkStart w:id="82" w:name="_Toc513029212"/>
      <w:r>
        <w:rPr>
          <w:rFonts w:hint="eastAsia"/>
          <w:b w:val="0"/>
          <w:bCs w:val="0"/>
        </w:rPr>
        <w:t xml:space="preserve">8、招标文件的修改</w:t>
      </w:r>
      <w:bookmarkEnd w:id="79"/>
      <w:r/>
      <w:bookmarkEnd w:id="80"/>
      <w:r/>
      <w:bookmarkEnd w:id="81"/>
      <w:r/>
      <w:bookmarkEnd w:id="82"/>
      <w:r>
        <w:rPr>
          <w:rFonts w:hint="eastAsia"/>
          <w:b w:val="0"/>
          <w:bCs w:val="0"/>
        </w:rPr>
      </w:r>
      <w:r/>
    </w:p>
    <w:p>
      <w:pPr>
        <w:pStyle w:val="936"/>
        <w:ind w:firstLine="480"/>
        <w:spacing w:line="500" w:lineRule="exact"/>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pStyle w:val="936"/>
        <w:ind w:firstLine="480"/>
        <w:spacing w:line="500" w:lineRule="exact"/>
        <w:rPr>
          <w:rFonts w:hint="eastAsia"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936"/>
        <w:ind w:firstLine="480"/>
        <w:spacing w:line="500" w:lineRule="exact"/>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招标文件的修改将在江苏政府采购网、常州市政府采购网公布，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939"/>
        <w:ind w:firstLine="482"/>
        <w:spacing w:before="156" w:after="156" w:line="360" w:lineRule="auto"/>
        <w:rPr>
          <w:rFonts w:hint="eastAsia"/>
        </w:rPr>
      </w:pPr>
      <w:r/>
      <w:bookmarkStart w:id="83" w:name="_Toc16938529"/>
      <w:r/>
      <w:bookmarkStart w:id="84" w:name="_Toc513029213"/>
      <w:r/>
      <w:bookmarkStart w:id="85" w:name="_Toc20823285"/>
      <w:r/>
      <w:bookmarkStart w:id="86" w:name="_Toc120614216"/>
      <w:r/>
      <w:bookmarkStart w:id="87" w:name="_Toc462564072"/>
      <w:r>
        <w:rPr>
          <w:rFonts w:hint="eastAsia"/>
        </w:rPr>
        <w:t xml:space="preserve">三、投标文件的编制</w:t>
      </w:r>
      <w:bookmarkEnd w:id="83"/>
      <w:r/>
      <w:bookmarkEnd w:id="84"/>
      <w:r/>
      <w:bookmarkEnd w:id="85"/>
      <w:r/>
      <w:bookmarkEnd w:id="86"/>
      <w:r/>
      <w:bookmarkEnd w:id="87"/>
      <w:r>
        <w:rPr>
          <w:rFonts w:hint="eastAsia"/>
        </w:rPr>
      </w:r>
      <w:r/>
    </w:p>
    <w:p>
      <w:pPr>
        <w:pStyle w:val="940"/>
        <w:ind w:firstLine="560"/>
        <w:spacing w:before="0" w:after="0" w:line="240" w:lineRule="auto"/>
        <w:rPr>
          <w:rFonts w:hint="eastAsia"/>
          <w:bCs w:val="0"/>
        </w:rPr>
      </w:pPr>
      <w:r/>
      <w:bookmarkStart w:id="88" w:name="_Toc16938530"/>
      <w:r/>
      <w:bookmarkStart w:id="89" w:name="_Toc513029214"/>
      <w:r/>
      <w:bookmarkStart w:id="90" w:name="_Toc462564073"/>
      <w:r/>
      <w:bookmarkStart w:id="91" w:name="_Toc20823286"/>
      <w:r>
        <w:rPr>
          <w:rFonts w:hint="eastAsia"/>
          <w:b w:val="0"/>
          <w:bCs w:val="0"/>
        </w:rPr>
        <w:t xml:space="preserve">9、投标文件的语言及度量衡单位</w:t>
      </w:r>
      <w:bookmarkEnd w:id="88"/>
      <w:r/>
      <w:bookmarkEnd w:id="89"/>
      <w:r/>
      <w:bookmarkEnd w:id="90"/>
      <w:r/>
      <w:bookmarkEnd w:id="91"/>
      <w:r>
        <w:rPr>
          <w:rFonts w:hint="eastAsia"/>
          <w:bCs w:val="0"/>
        </w:rPr>
      </w:r>
      <w:r/>
    </w:p>
    <w:p>
      <w:pPr>
        <w:pStyle w:val="936"/>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pStyle w:val="936"/>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p>
    <w:p>
      <w:pPr>
        <w:pStyle w:val="940"/>
        <w:ind w:firstLine="420"/>
        <w:spacing w:before="0" w:after="0" w:line="240" w:lineRule="auto"/>
        <w:rPr>
          <w:rFonts w:hint="eastAsia"/>
          <w:b w:val="0"/>
          <w:bCs w:val="0"/>
        </w:rPr>
      </w:pPr>
      <w:r/>
      <w:bookmarkStart w:id="92" w:name="_Toc513029215"/>
      <w:r/>
      <w:bookmarkStart w:id="93" w:name="_Toc16938531"/>
      <w:r/>
      <w:bookmarkStart w:id="94" w:name="_Toc20823287"/>
      <w:r/>
      <w:bookmarkStart w:id="95" w:name="_Toc462564074"/>
      <w:r>
        <w:rPr>
          <w:rFonts w:hint="eastAsia"/>
          <w:b w:val="0"/>
          <w:bCs w:val="0"/>
        </w:rPr>
        <w:t xml:space="preserve">10、投标文件构成</w:t>
      </w:r>
      <w:bookmarkEnd w:id="92"/>
      <w:r/>
      <w:bookmarkEnd w:id="93"/>
      <w:r/>
      <w:bookmarkEnd w:id="94"/>
      <w:r/>
      <w:bookmarkEnd w:id="95"/>
      <w:r>
        <w:rPr>
          <w:rFonts w:hint="eastAsia"/>
          <w:b w:val="0"/>
          <w:bCs w:val="0"/>
        </w:rPr>
      </w:r>
      <w:r/>
    </w:p>
    <w:p>
      <w:pPr>
        <w:pStyle w:val="936"/>
        <w:ind w:firstLine="480"/>
        <w:spacing w:line="360" w:lineRule="auto"/>
        <w:tabs>
          <w:tab w:val="left" w:pos="1080" w:leader="none"/>
          <w:tab w:val="left" w:pos="1589" w:leader="none"/>
          <w:tab w:val="left" w:pos="2014" w:leader="none"/>
        </w:tabs>
        <w:rPr>
          <w:rFonts w:ascii="宋体" w:hAnsi="宋体"/>
          <w:sz w:val="24"/>
        </w:rPr>
      </w:pPr>
      <w:r>
        <w:rPr>
          <w:rFonts w:hint="eastAsia" w:ascii="宋体" w:hAnsi="宋体"/>
          <w:sz w:val="24"/>
        </w:rPr>
        <w:t xml:space="preserve">10.1</w:t>
      </w:r>
      <w:r>
        <w:rPr>
          <w:rFonts w:ascii="宋体" w:hAnsi="宋体"/>
          <w:sz w:val="24"/>
        </w:rPr>
        <w:t xml:space="preserve">本项目如划分采购包，投标人可以对本项目的其中一个采购包进行投标，也可同时对多个采购包进行投标。</w:t>
      </w:r>
      <w:r>
        <w:rPr>
          <w:rFonts w:ascii="宋体" w:hAnsi="宋体"/>
          <w:i/>
          <w:sz w:val="24"/>
          <w:u w:val="single"/>
        </w:rPr>
        <w:t xml:space="preserve">投标人应当对所投采购包对应《采购需求》所列的全部内容进行投标，不得将一个采购包中的内容拆开投标，否则其对该采购包的投标将被认定为无效投标。</w:t>
      </w:r>
      <w:r>
        <w:rPr>
          <w:rFonts w:ascii="宋体" w:hAnsi="宋体"/>
          <w:sz w:val="24"/>
        </w:rPr>
      </w:r>
      <w:r/>
    </w:p>
    <w:p>
      <w:pPr>
        <w:pStyle w:val="936"/>
        <w:ind w:firstLine="480"/>
        <w:spacing w:line="440" w:lineRule="exact"/>
        <w:rPr>
          <w:rFonts w:hint="eastAsia" w:ascii="宋体" w:hAnsi="宋体"/>
          <w:sz w:val="24"/>
        </w:rPr>
      </w:pPr>
      <w:r>
        <w:rPr>
          <w:rFonts w:hint="eastAsia" w:ascii="宋体" w:hAnsi="宋体"/>
          <w:sz w:val="24"/>
        </w:rPr>
      </w:r>
      <w:r/>
    </w:p>
    <w:p>
      <w:pPr>
        <w:pStyle w:val="936"/>
        <w:ind w:firstLine="480"/>
        <w:spacing w:line="440" w:lineRule="exact"/>
        <w:rPr>
          <w:rFonts w:hint="eastAsia" w:ascii="宋体" w:hAnsi="宋体"/>
          <w:sz w:val="24"/>
        </w:rPr>
      </w:pPr>
      <w:r>
        <w:rPr>
          <w:rFonts w:hint="eastAsia" w:ascii="宋体" w:hAnsi="宋体"/>
          <w:sz w:val="24"/>
        </w:rPr>
        <w:t xml:space="preserve">10.2投标人编写的投标文件应包括资格证明文件、符合性证明文件、投标分项报价表、技术要求响应及偏离表、商务要求响应及偏离表、其他证明文件、投标函、开标一览表等部分。</w:t>
      </w:r>
      <w:r/>
    </w:p>
    <w:p>
      <w:pPr>
        <w:pStyle w:val="936"/>
        <w:ind w:firstLine="480"/>
        <w:spacing w:line="440" w:lineRule="exact"/>
        <w:rPr>
          <w:rFonts w:hint="eastAsia" w:ascii="宋体" w:hAnsi="宋体"/>
          <w:sz w:val="24"/>
        </w:rPr>
      </w:pPr>
      <w:r>
        <w:rPr>
          <w:rFonts w:hint="eastAsia" w:ascii="宋体" w:hAnsi="宋体"/>
          <w:sz w:val="24"/>
        </w:rPr>
        <w:t xml:space="preserve">10.3如标书制作工具中格式和内容与“江苏政府采购网”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发布的招标文件不一致，请以“江苏政府采购网”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发布的招标文件为准。</w:t>
      </w:r>
      <w:r/>
    </w:p>
    <w:p>
      <w:pPr>
        <w:pStyle w:val="940"/>
        <w:ind w:firstLine="420"/>
        <w:spacing w:before="0" w:after="0" w:line="240" w:lineRule="auto"/>
        <w:rPr>
          <w:rFonts w:hint="eastAsia"/>
          <w:b w:val="0"/>
          <w:bCs w:val="0"/>
        </w:rPr>
      </w:pPr>
      <w:r/>
      <w:bookmarkStart w:id="96" w:name="_Hlt26668975"/>
      <w:r/>
      <w:bookmarkEnd w:id="96"/>
      <w:r/>
      <w:bookmarkStart w:id="97" w:name="_Hlt26954838"/>
      <w:r/>
      <w:bookmarkEnd w:id="97"/>
      <w:r/>
      <w:bookmarkStart w:id="98" w:name="_Hlt26670360"/>
      <w:r/>
      <w:bookmarkEnd w:id="98"/>
      <w:r/>
      <w:bookmarkStart w:id="99" w:name="_Toc49090509"/>
      <w:r/>
      <w:bookmarkStart w:id="100" w:name="_Toc513029219"/>
      <w:r/>
      <w:bookmarkStart w:id="101" w:name="_Toc14577357"/>
      <w:r/>
      <w:bookmarkStart w:id="102" w:name="_Toc14577354"/>
      <w:r/>
      <w:bookmarkStart w:id="103" w:name="_Toc513029216"/>
      <w:r/>
      <w:bookmarkStart w:id="104" w:name="_Toc49090507"/>
      <w:r>
        <w:rPr>
          <w:rFonts w:hint="eastAsia"/>
          <w:b w:val="0"/>
          <w:bCs w:val="0"/>
        </w:rPr>
        <w:t xml:space="preserve">11、证明投标人及投标标的符合招标文件规定的文件</w:t>
      </w:r>
      <w:bookmarkEnd w:id="99"/>
      <w:r/>
      <w:bookmarkEnd w:id="100"/>
      <w:r/>
      <w:bookmarkEnd w:id="101"/>
      <w:r>
        <w:rPr>
          <w:rFonts w:hint="eastAsia"/>
          <w:b w:val="0"/>
          <w:bCs w:val="0"/>
        </w:rPr>
      </w:r>
      <w:r/>
    </w:p>
    <w:p>
      <w:pPr>
        <w:pStyle w:val="936"/>
        <w:spacing w:line="480" w:lineRule="exact"/>
        <w:rPr>
          <w:rFonts w:hint="eastAsia" w:ascii="宋体" w:hAnsi="宋体"/>
          <w:sz w:val="24"/>
          <w:szCs w:val="24"/>
        </w:rPr>
      </w:pPr>
      <w:r/>
      <w:bookmarkEnd w:id="102"/>
      <w:r/>
      <w:bookmarkEnd w:id="103"/>
      <w:r/>
      <w:bookmarkEnd w:id="104"/>
      <w:r/>
      <w:bookmarkStart w:id="105" w:name="_Toc14577355"/>
      <w:r/>
      <w:bookmarkStart w:id="106" w:name="_Toc49090508"/>
      <w:r>
        <w:rPr>
          <w:rFonts w:hint="eastAsia" w:ascii="宋体" w:hAnsi="宋体"/>
          <w:sz w:val="24"/>
          <w:szCs w:val="24"/>
        </w:rPr>
        <w:t xml:space="preserve">    11.1 投标人应按照法律、法规、规章和规范性文件以及招标文件要求提交证明文件，证明其及投标标的符合招标文件规定。</w:t>
      </w:r>
      <w:r/>
    </w:p>
    <w:p>
      <w:pPr>
        <w:pStyle w:val="936"/>
        <w:ind w:firstLine="480"/>
        <w:spacing w:line="48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940"/>
        <w:ind w:firstLine="420"/>
        <w:spacing w:before="0" w:after="0" w:line="240" w:lineRule="auto"/>
        <w:rPr>
          <w:rFonts w:hint="eastAsia"/>
          <w:b w:val="0"/>
          <w:bCs w:val="0"/>
        </w:rPr>
      </w:pPr>
      <w:r>
        <w:rPr>
          <w:rFonts w:hint="eastAsia"/>
          <w:b w:val="0"/>
          <w:bCs w:val="0"/>
        </w:rPr>
        <w:t xml:space="preserve">12、投标分项报价</w:t>
      </w:r>
      <w:bookmarkEnd w:id="105"/>
      <w:r/>
      <w:bookmarkStart w:id="107" w:name="_Hlt26670373"/>
      <w:r/>
      <w:bookmarkEnd w:id="107"/>
      <w:r>
        <w:rPr>
          <w:rFonts w:hint="eastAsia"/>
          <w:b w:val="0"/>
          <w:bCs w:val="0"/>
        </w:rPr>
        <w:t xml:space="preserve">表</w:t>
      </w:r>
      <w:bookmarkEnd w:id="106"/>
      <w:r>
        <w:rPr>
          <w:rFonts w:hint="eastAsia"/>
          <w:b w:val="0"/>
          <w:bCs w:val="0"/>
        </w:rPr>
      </w:r>
      <w:r/>
    </w:p>
    <w:p>
      <w:pPr>
        <w:pStyle w:val="936"/>
        <w:ind w:firstLine="480"/>
        <w:spacing w:line="500" w:lineRule="exact"/>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08" w:name="_Hlt26954840"/>
      <w:r/>
      <w:bookmarkEnd w:id="108"/>
      <w:r>
        <w:rPr>
          <w:rFonts w:hint="eastAsia" w:ascii="宋体" w:hAnsi="宋体"/>
          <w:sz w:val="24"/>
        </w:rPr>
        <w:t xml:space="preserve">标人应按照招标文件规定格式填报投标分项报价表</w:t>
      </w:r>
      <w:bookmarkStart w:id="109" w:name="_Hlt26670399"/>
      <w:r/>
      <w:bookmarkEnd w:id="109"/>
      <w:r>
        <w:rPr>
          <w:rFonts w:hint="eastAsia" w:ascii="宋体" w:hAnsi="宋体"/>
          <w:sz w:val="24"/>
        </w:rPr>
        <w:t xml:space="preserve">。</w:t>
      </w:r>
      <w:r>
        <w:rPr>
          <w:rFonts w:hint="eastAsia" w:ascii="宋体" w:hAnsi="宋体"/>
          <w:bCs/>
          <w:sz w:val="24"/>
        </w:rPr>
      </w:r>
      <w:r/>
    </w:p>
    <w:p>
      <w:pPr>
        <w:pStyle w:val="936"/>
        <w:ind w:firstLine="480"/>
        <w:spacing w:line="500" w:lineRule="exact"/>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940"/>
        <w:ind w:firstLine="420"/>
        <w:spacing w:before="0" w:after="0" w:line="240" w:lineRule="auto"/>
        <w:rPr>
          <w:rFonts w:hint="eastAsia"/>
          <w:b w:val="0"/>
          <w:bCs w:val="0"/>
        </w:rPr>
      </w:pPr>
      <w:r/>
      <w:bookmarkStart w:id="110" w:name="_Hlt26954846"/>
      <w:r/>
      <w:bookmarkEnd w:id="110"/>
      <w:r/>
      <w:bookmarkStart w:id="111" w:name="_Hlt26954842"/>
      <w:r/>
      <w:bookmarkEnd w:id="111"/>
      <w:r/>
      <w:bookmarkStart w:id="112" w:name="_Hlt26954844"/>
      <w:r/>
      <w:bookmarkEnd w:id="112"/>
      <w:r/>
      <w:bookmarkStart w:id="113" w:name="_Hlt26668983"/>
      <w:r/>
      <w:bookmarkEnd w:id="113"/>
      <w:r/>
      <w:bookmarkStart w:id="114" w:name="_Hlt26954731"/>
      <w:r/>
      <w:bookmarkEnd w:id="114"/>
      <w:r/>
      <w:bookmarkStart w:id="115" w:name="_Hlt26954848"/>
      <w:r/>
      <w:bookmarkEnd w:id="115"/>
      <w:r/>
      <w:bookmarkStart w:id="116" w:name="_Hlt26670482"/>
      <w:r/>
      <w:bookmarkEnd w:id="116"/>
      <w:r/>
      <w:bookmarkStart w:id="117" w:name="_Hlt26670425"/>
      <w:r/>
      <w:bookmarkEnd w:id="117"/>
      <w:r/>
      <w:bookmarkStart w:id="118" w:name="_Hlt26670486"/>
      <w:r/>
      <w:bookmarkEnd w:id="118"/>
      <w:r/>
      <w:bookmarkStart w:id="119" w:name="_Hlt26670403"/>
      <w:r/>
      <w:bookmarkEnd w:id="119"/>
      <w:r>
        <w:rPr>
          <w:rFonts w:hint="eastAsia"/>
          <w:b w:val="0"/>
          <w:bCs w:val="0"/>
        </w:rPr>
        <w:t xml:space="preserve">13.1、技术要求响应及偏离表、商务要求响应及偏离表</w:t>
      </w:r>
      <w:r/>
    </w:p>
    <w:p>
      <w:pPr>
        <w:pStyle w:val="936"/>
        <w:ind w:firstLine="480"/>
        <w:spacing w:line="500" w:lineRule="exact"/>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hint="eastAsia"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pStyle w:val="936"/>
        <w:ind w:firstLine="480"/>
        <w:keepLines/>
        <w:keepNext/>
        <w:rPr>
          <w:rFonts w:hint="eastAsia" w:ascii="宋体" w:hAnsi="Arial" w:cs="宋体"/>
          <w:sz w:val="24"/>
          <w:lang w:val="zh-CN"/>
        </w:rPr>
        <w:outlineLvl w:val="3"/>
      </w:pPr>
      <w:r>
        <w:rPr>
          <w:rFonts w:hint="eastAsia" w:ascii="宋体" w:hAnsi="Arial" w:cs="宋体"/>
          <w:sz w:val="24"/>
          <w:lang w:val="zh-CN"/>
        </w:rPr>
        <w:t xml:space="preserve">13.1.2 投标人可在投标文件中提供认为需要的其他技术文件或说明。</w:t>
      </w:r>
      <w:r/>
    </w:p>
    <w:p>
      <w:pPr>
        <w:pStyle w:val="936"/>
        <w:ind w:firstLine="420"/>
        <w:keepLines/>
        <w:keepNex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13.2、服务承诺、培训计划、人员安排及其他</w:t>
      </w:r>
      <w:r/>
    </w:p>
    <w:p>
      <w:pPr>
        <w:pStyle w:val="936"/>
        <w:ind w:firstLine="480"/>
        <w:spacing w:line="480" w:lineRule="exact"/>
        <w:rPr>
          <w:rFonts w:hint="eastAsia" w:ascii="宋体" w:hAnsi="宋体"/>
          <w:color w:val="000000"/>
          <w:sz w:val="24"/>
          <w:szCs w:val="24"/>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w:t>
      </w:r>
      <w:r>
        <w:rPr>
          <w:rFonts w:hint="eastAsia" w:ascii="宋体" w:hAnsi="Arial" w:cs="宋体"/>
          <w:bCs/>
          <w:sz w:val="24"/>
          <w:lang w:val="zh-CN"/>
        </w:rPr>
        <w:t xml:space="preserve">2.</w:t>
      </w:r>
      <w:r>
        <w:rPr>
          <w:rFonts w:hint="eastAsia" w:ascii="宋体" w:hAnsi="宋体"/>
          <w:bCs/>
          <w:color w:val="000000"/>
          <w:sz w:val="24"/>
          <w:szCs w:val="24"/>
        </w:rPr>
        <w:t xml:space="preserve">1 </w:t>
      </w:r>
      <w:r>
        <w:rPr>
          <w:rFonts w:hint="eastAsia" w:ascii="宋体" w:hAnsi="宋体"/>
          <w:color w:val="000000"/>
          <w:sz w:val="24"/>
          <w:szCs w:val="24"/>
        </w:rPr>
        <w:t xml:space="preserve">投标人需根据招标文件要求提供有关售后服务的管理制度，售后服务机构的分布情况，售后服务人员的数量、素质、技术水平及售后服务的反应能力等。</w:t>
      </w:r>
      <w:r/>
    </w:p>
    <w:p>
      <w:pPr>
        <w:pStyle w:val="936"/>
        <w:ind w:firstLine="480"/>
        <w:spacing w:line="480" w:lineRule="exact"/>
        <w:rPr>
          <w:rFonts w:hint="eastAsia" w:ascii="宋体" w:hAnsi="宋体"/>
          <w:color w:val="000000"/>
          <w:sz w:val="24"/>
          <w:szCs w:val="24"/>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w:t>
      </w:r>
      <w:r>
        <w:rPr>
          <w:rFonts w:hint="eastAsia" w:ascii="宋体" w:hAnsi="Arial" w:cs="宋体"/>
          <w:bCs/>
          <w:sz w:val="24"/>
          <w:lang w:val="zh-CN"/>
        </w:rPr>
        <w:t xml:space="preserve">2.</w:t>
      </w:r>
      <w:r>
        <w:rPr>
          <w:rFonts w:hint="eastAsia" w:ascii="宋体" w:hAnsi="宋体"/>
          <w:color w:val="000000"/>
          <w:sz w:val="24"/>
          <w:szCs w:val="24"/>
        </w:rPr>
        <w:t xml:space="preserve">2 投标人需根据招标文件要求提供培训计划。</w:t>
      </w:r>
      <w:r/>
    </w:p>
    <w:p>
      <w:pPr>
        <w:pStyle w:val="936"/>
        <w:ind w:firstLine="480"/>
        <w:spacing w:line="480" w:lineRule="exact"/>
        <w:rPr>
          <w:rFonts w:hint="eastAsia" w:ascii="宋体" w:hAnsi="宋体"/>
          <w:color w:val="000000"/>
          <w:sz w:val="24"/>
          <w:szCs w:val="24"/>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w:t>
      </w:r>
      <w:r>
        <w:rPr>
          <w:rFonts w:hint="eastAsia" w:ascii="宋体" w:hAnsi="Arial" w:cs="宋体"/>
          <w:bCs/>
          <w:sz w:val="24"/>
          <w:lang w:val="zh-CN"/>
        </w:rPr>
        <w:t xml:space="preserve">2.</w:t>
      </w:r>
      <w:r>
        <w:rPr>
          <w:rFonts w:hint="eastAsia" w:ascii="宋体" w:hAnsi="宋体"/>
          <w:color w:val="000000"/>
          <w:sz w:val="24"/>
          <w:szCs w:val="24"/>
        </w:rPr>
        <w:t xml:space="preserve">3  投标人需根据招标文件要求提供</w:t>
      </w:r>
      <w:r>
        <w:rPr>
          <w:rFonts w:hint="eastAsia" w:ascii="宋体" w:hAnsi="Arial" w:cs="宋体"/>
          <w:color w:val="000000"/>
          <w:sz w:val="24"/>
          <w:lang w:val="zh-CN"/>
        </w:rPr>
        <w:t xml:space="preserve">所投标的的主要组成部分、功能设计、实现思路及关键技术等。</w:t>
      </w:r>
      <w:r>
        <w:rPr>
          <w:rFonts w:hint="eastAsia" w:ascii="宋体" w:hAnsi="宋体"/>
          <w:color w:val="000000"/>
          <w:sz w:val="24"/>
          <w:szCs w:val="24"/>
        </w:rPr>
      </w:r>
      <w:r/>
    </w:p>
    <w:p>
      <w:pPr>
        <w:pStyle w:val="936"/>
        <w:ind w:firstLine="480"/>
        <w:spacing w:line="500" w:lineRule="exact"/>
        <w:tabs>
          <w:tab w:val="left" w:pos="1035" w:leader="none"/>
        </w:tabs>
        <w:rPr>
          <w:rFonts w:ascii="宋体" w:hAnsi="Arial" w:cs="宋体"/>
          <w:sz w:val="24"/>
        </w:rPr>
      </w:pPr>
      <w:r>
        <w:rPr>
          <w:rFonts w:ascii="宋体" w:hAnsi="Arial" w:cs="宋体"/>
          <w:sz w:val="24"/>
        </w:rPr>
      </w:r>
      <w:r/>
    </w:p>
    <w:p>
      <w:pPr>
        <w:pStyle w:val="940"/>
        <w:ind w:firstLine="420"/>
        <w:spacing w:before="0" w:after="0" w:line="240" w:lineRule="auto"/>
        <w:rPr>
          <w:rFonts w:hint="eastAsia"/>
          <w:b w:val="0"/>
          <w:bCs w:val="0"/>
        </w:rPr>
      </w:pPr>
      <w:r/>
      <w:bookmarkStart w:id="120" w:name="_Toc14577359"/>
      <w:r/>
      <w:bookmarkStart w:id="121" w:name="_Toc49090510"/>
      <w:r>
        <w:rPr>
          <w:rFonts w:hint="eastAsia"/>
          <w:b w:val="0"/>
          <w:bCs w:val="0"/>
        </w:rPr>
        <w:t xml:space="preserve">14、投标函和开标一览表</w:t>
      </w:r>
      <w:r/>
    </w:p>
    <w:p>
      <w:pPr>
        <w:pStyle w:val="936"/>
        <w:ind w:firstLine="480"/>
        <w:spacing w:line="500" w:lineRule="exact"/>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p>
    <w:p>
      <w:pPr>
        <w:pStyle w:val="936"/>
        <w:ind w:firstLine="480"/>
        <w:spacing w:line="500" w:lineRule="exact"/>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940"/>
        <w:ind w:firstLine="420"/>
        <w:spacing w:before="0" w:after="0" w:line="240" w:lineRule="auto"/>
        <w:rPr>
          <w:rFonts w:hint="eastAsia"/>
          <w:b w:val="0"/>
          <w:bCs w:val="0"/>
        </w:rPr>
      </w:pPr>
      <w:r/>
      <w:bookmarkEnd w:id="120"/>
      <w:r/>
      <w:bookmarkEnd w:id="121"/>
      <w:r/>
      <w:bookmarkStart w:id="122" w:name="_Hlt26954734"/>
      <w:r/>
      <w:bookmarkEnd w:id="122"/>
      <w:r/>
      <w:bookmarkStart w:id="123" w:name="_Hlt26954850"/>
      <w:r/>
      <w:bookmarkEnd w:id="123"/>
      <w:r/>
      <w:bookmarkStart w:id="124" w:name="_Hlt26670489"/>
      <w:r/>
      <w:bookmarkEnd w:id="124"/>
      <w:r/>
      <w:bookmarkStart w:id="125" w:name="_Toc14577360"/>
      <w:r/>
      <w:bookmarkStart w:id="126" w:name="_Toc49090511"/>
      <w:r>
        <w:rPr>
          <w:rFonts w:hint="eastAsia"/>
          <w:b w:val="0"/>
          <w:bCs w:val="0"/>
        </w:rPr>
        <w:t xml:space="preserve">15、投标有效期</w:t>
      </w:r>
      <w:bookmarkEnd w:id="125"/>
      <w:r/>
      <w:bookmarkEnd w:id="126"/>
      <w:r>
        <w:rPr>
          <w:rFonts w:hint="eastAsia"/>
          <w:b w:val="0"/>
          <w:bCs w:val="0"/>
        </w:rPr>
      </w:r>
      <w:r/>
    </w:p>
    <w:p>
      <w:pPr>
        <w:pStyle w:val="936"/>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940"/>
        <w:ind w:firstLine="420"/>
        <w:spacing w:before="0" w:after="0" w:line="240" w:lineRule="auto"/>
        <w:rPr>
          <w:rFonts w:hint="eastAsia"/>
          <w:b w:val="0"/>
          <w:bCs w:val="0"/>
        </w:rPr>
      </w:pPr>
      <w:r>
        <w:rPr>
          <w:rFonts w:hint="eastAsia"/>
          <w:b w:val="0"/>
          <w:bCs w:val="0"/>
        </w:rPr>
        <w:t xml:space="preserve">16、投标有效期的延长</w:t>
      </w:r>
      <w:r/>
    </w:p>
    <w:p>
      <w:pPr>
        <w:pStyle w:val="936"/>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939"/>
        <w:ind w:firstLine="482"/>
        <w:spacing w:before="156" w:after="156" w:line="360" w:lineRule="auto"/>
        <w:rPr>
          <w:rFonts w:hint="eastAsia"/>
        </w:rPr>
      </w:pPr>
      <w:r/>
      <w:bookmarkStart w:id="127" w:name="_Hlt26954852"/>
      <w:r/>
      <w:bookmarkEnd w:id="127"/>
      <w:r/>
      <w:bookmarkStart w:id="128" w:name="_Hlt26954739"/>
      <w:r/>
      <w:bookmarkEnd w:id="128"/>
      <w:r/>
      <w:bookmarkStart w:id="129" w:name="_Toc16938540"/>
      <w:r/>
      <w:bookmarkStart w:id="130" w:name="_Toc513029224"/>
      <w:r/>
      <w:bookmarkStart w:id="131" w:name="_Toc20823296"/>
      <w:r/>
      <w:bookmarkStart w:id="132" w:name="_Toc120614217"/>
      <w:r>
        <w:rPr>
          <w:rFonts w:hint="eastAsia"/>
        </w:rPr>
        <w:t xml:space="preserve">四、投标文件的递交</w:t>
      </w:r>
      <w:bookmarkEnd w:id="129"/>
      <w:r/>
      <w:bookmarkEnd w:id="130"/>
      <w:r/>
      <w:bookmarkEnd w:id="131"/>
      <w:r/>
      <w:bookmarkEnd w:id="132"/>
      <w:r>
        <w:rPr>
          <w:rFonts w:hint="eastAsia"/>
        </w:rPr>
      </w:r>
      <w:r/>
    </w:p>
    <w:p>
      <w:pPr>
        <w:pStyle w:val="940"/>
        <w:ind w:firstLine="560"/>
        <w:spacing w:before="0" w:after="0" w:line="240" w:lineRule="auto"/>
        <w:rPr>
          <w:rFonts w:hint="eastAsia" w:ascii="黑体"/>
          <w:b w:val="0"/>
          <w:bCs w:val="0"/>
        </w:rPr>
      </w:pPr>
      <w:r/>
      <w:bookmarkStart w:id="133" w:name="_Toc16938541"/>
      <w:r/>
      <w:bookmarkStart w:id="134" w:name="_Toc513029225"/>
      <w:r/>
      <w:bookmarkStart w:id="135" w:name="_Toc20823297"/>
      <w:r/>
      <w:bookmarkStart w:id="136" w:name="_Toc462564084"/>
      <w:r>
        <w:rPr>
          <w:rFonts w:hint="eastAsia"/>
          <w:b w:val="0"/>
          <w:bCs w:val="0"/>
        </w:rPr>
        <w:t xml:space="preserve">17、</w:t>
      </w:r>
      <w:r>
        <w:rPr>
          <w:rFonts w:hint="eastAsia" w:ascii="黑体"/>
          <w:b w:val="0"/>
          <w:bCs w:val="0"/>
        </w:rPr>
        <w:t xml:space="preserve">投标文件</w:t>
      </w:r>
      <w:bookmarkEnd w:id="133"/>
      <w:r/>
      <w:bookmarkEnd w:id="134"/>
      <w:r/>
      <w:bookmarkEnd w:id="135"/>
      <w:r/>
      <w:bookmarkEnd w:id="136"/>
      <w:r>
        <w:rPr>
          <w:rFonts w:hint="eastAsia" w:ascii="黑体"/>
          <w:b w:val="0"/>
          <w:bCs w:val="0"/>
        </w:rPr>
        <w:t xml:space="preserve">的递交</w:t>
      </w:r>
      <w:r/>
    </w:p>
    <w:p>
      <w:pPr>
        <w:pStyle w:val="936"/>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p>
    <w:p>
      <w:pPr>
        <w:pStyle w:val="1051"/>
        <w:ind w:left="525"/>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7" w:name="_Toc20823298"/>
      <w:r/>
      <w:bookmarkStart w:id="138" w:name="_Toc16938542"/>
      <w:r/>
      <w:bookmarkStart w:id="139" w:name="_Toc513029226"/>
      <w:r>
        <w:rPr>
          <w:rFonts w:hint="eastAsia" w:ascii="宋体" w:hAnsi="宋体"/>
          <w:bCs/>
          <w:sz w:val="24"/>
        </w:rPr>
      </w:r>
      <w:r/>
    </w:p>
    <w:p>
      <w:pPr>
        <w:pStyle w:val="940"/>
        <w:ind w:firstLine="420"/>
        <w:rPr>
          <w:rFonts w:hint="eastAsia"/>
          <w:b w:val="0"/>
        </w:rPr>
      </w:pPr>
      <w:r>
        <w:rPr>
          <w:rFonts w:hint="eastAsia"/>
          <w:b w:val="0"/>
        </w:rPr>
        <w:t xml:space="preserve">18、投标截止</w:t>
      </w:r>
      <w:bookmarkEnd w:id="137"/>
      <w:r/>
      <w:bookmarkEnd w:id="138"/>
      <w:r/>
      <w:bookmarkEnd w:id="139"/>
      <w:r>
        <w:rPr>
          <w:rFonts w:hint="eastAsia"/>
          <w:b w:val="0"/>
        </w:rPr>
        <w:t xml:space="preserve">时间</w:t>
      </w:r>
      <w:r/>
    </w:p>
    <w:p>
      <w:pPr>
        <w:pStyle w:val="936"/>
        <w:ind w:firstLine="480"/>
        <w:spacing w:line="500" w:lineRule="exact"/>
        <w:rPr>
          <w:rFonts w:hint="eastAsia"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p>
    <w:p>
      <w:pPr>
        <w:pStyle w:val="936"/>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p>
    <w:p>
      <w:pPr>
        <w:pStyle w:val="936"/>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940"/>
        <w:ind w:firstLine="420"/>
        <w:spacing w:before="0" w:after="0" w:line="240" w:lineRule="auto"/>
        <w:rPr>
          <w:rFonts w:hint="eastAsia"/>
          <w:b w:val="0"/>
          <w:bCs w:val="0"/>
        </w:rPr>
      </w:pPr>
      <w:r/>
      <w:bookmarkStart w:id="140" w:name="_Toc513029227"/>
      <w:r/>
      <w:bookmarkStart w:id="141" w:name="_Toc16938543"/>
      <w:r/>
      <w:bookmarkStart w:id="142" w:name="_Toc20823299"/>
      <w:r>
        <w:rPr>
          <w:rFonts w:hint="eastAsia"/>
          <w:b w:val="0"/>
          <w:bCs w:val="0"/>
        </w:rPr>
        <w:t xml:space="preserve">19、投标文件</w:t>
      </w:r>
      <w:bookmarkEnd w:id="140"/>
      <w:r/>
      <w:bookmarkEnd w:id="141"/>
      <w:r/>
      <w:bookmarkEnd w:id="142"/>
      <w:r>
        <w:rPr>
          <w:rFonts w:hint="eastAsia"/>
          <w:b w:val="0"/>
          <w:bCs w:val="0"/>
        </w:rPr>
        <w:t xml:space="preserve">的拒收</w:t>
      </w:r>
      <w:r/>
    </w:p>
    <w:p>
      <w:pPr>
        <w:pStyle w:val="936"/>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p>
    <w:p>
      <w:pPr>
        <w:pStyle w:val="940"/>
        <w:ind w:firstLine="420"/>
        <w:spacing w:before="0" w:after="0" w:line="240" w:lineRule="auto"/>
        <w:rPr>
          <w:rFonts w:hint="eastAsia"/>
          <w:b w:val="0"/>
          <w:bCs w:val="0"/>
        </w:rPr>
      </w:pPr>
      <w:r/>
      <w:bookmarkStart w:id="143" w:name="_Toc16938544"/>
      <w:r/>
      <w:bookmarkStart w:id="144" w:name="_Toc513029228"/>
      <w:r/>
      <w:bookmarkStart w:id="145" w:name="_Toc20823300"/>
      <w:r>
        <w:rPr>
          <w:rFonts w:hint="eastAsia"/>
          <w:b w:val="0"/>
          <w:bCs w:val="0"/>
        </w:rPr>
        <w:t xml:space="preserve">20、投标文件的撤回和修改</w:t>
      </w:r>
      <w:bookmarkEnd w:id="143"/>
      <w:r/>
      <w:bookmarkEnd w:id="144"/>
      <w:r/>
      <w:bookmarkEnd w:id="145"/>
      <w:r>
        <w:rPr>
          <w:rFonts w:hint="eastAsia"/>
          <w:b w:val="0"/>
          <w:bCs w:val="0"/>
        </w:rPr>
      </w:r>
      <w:r/>
    </w:p>
    <w:p>
      <w:pPr>
        <w:pStyle w:val="936"/>
        <w:ind w:firstLine="480"/>
        <w:spacing w:line="480" w:lineRule="exact"/>
        <w:rPr>
          <w:rFonts w:hint="eastAsia" w:ascii="宋体" w:hAnsi="宋体"/>
          <w:sz w:val="24"/>
        </w:rPr>
      </w:pPr>
      <w:r>
        <w:rPr>
          <w:rFonts w:hint="eastAsia" w:ascii="宋体" w:hAnsi="宋体"/>
          <w:sz w:val="24"/>
        </w:rPr>
        <w:t xml:space="preserve">20.1 投标文件的撤回</w:t>
      </w:r>
      <w:r/>
    </w:p>
    <w:p>
      <w:pPr>
        <w:pStyle w:val="936"/>
        <w:ind w:firstLine="480"/>
        <w:spacing w:line="480" w:lineRule="exact"/>
        <w:rPr>
          <w:rFonts w:hint="eastAsia" w:ascii="宋体" w:hAnsi="宋体"/>
          <w:sz w:val="24"/>
        </w:rPr>
      </w:pPr>
      <w:r>
        <w:rPr>
          <w:rFonts w:hint="eastAsia" w:ascii="宋体" w:hAnsi="宋体"/>
          <w:sz w:val="24"/>
        </w:rPr>
        <w:t xml:space="preserve">20.1.1 电子投标文件的撤回</w:t>
      </w:r>
      <w:r/>
    </w:p>
    <w:p>
      <w:pPr>
        <w:pStyle w:val="936"/>
        <w:ind w:firstLine="480"/>
        <w:spacing w:line="48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pStyle w:val="936"/>
        <w:ind w:firstLine="480"/>
        <w:spacing w:line="480" w:lineRule="exact"/>
        <w:rPr>
          <w:rFonts w:hint="eastAsia"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pStyle w:val="936"/>
        <w:ind w:firstLine="480"/>
        <w:spacing w:line="480" w:lineRule="exact"/>
        <w:rPr>
          <w:rFonts w:hint="eastAsia" w:ascii="宋体" w:hAnsi="宋体"/>
          <w:sz w:val="24"/>
          <w:szCs w:val="24"/>
        </w:rPr>
      </w:pPr>
      <w:r>
        <w:rPr>
          <w:rFonts w:hint="eastAsia" w:ascii="宋体" w:hAnsi="宋体"/>
          <w:sz w:val="24"/>
          <w:szCs w:val="24"/>
        </w:rPr>
        <w:t xml:space="preserve">20.2 投标文件的修改</w:t>
      </w:r>
      <w:r/>
    </w:p>
    <w:p>
      <w:pPr>
        <w:pStyle w:val="936"/>
        <w:ind w:firstLine="480"/>
        <w:spacing w:line="48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pStyle w:val="936"/>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p>
    <w:p>
      <w:pPr>
        <w:pStyle w:val="936"/>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p>
    <w:p>
      <w:pPr>
        <w:pStyle w:val="939"/>
        <w:ind w:firstLine="482"/>
        <w:spacing w:before="156" w:after="156" w:line="360" w:lineRule="auto"/>
        <w:rPr>
          <w:rFonts w:hint="eastAsia"/>
        </w:rPr>
      </w:pPr>
      <w:r/>
      <w:bookmarkStart w:id="146" w:name="_Toc513029229"/>
      <w:r/>
      <w:bookmarkStart w:id="147" w:name="_Toc20823301"/>
      <w:r/>
      <w:bookmarkStart w:id="148" w:name="_Toc16938545"/>
      <w:r/>
      <w:bookmarkStart w:id="149" w:name="_Toc120614218"/>
      <w:r>
        <w:rPr>
          <w:rFonts w:hint="eastAsia"/>
        </w:rPr>
        <w:t xml:space="preserve">五、开标与评标</w:t>
      </w:r>
      <w:bookmarkEnd w:id="146"/>
      <w:r/>
      <w:bookmarkEnd w:id="147"/>
      <w:r/>
      <w:bookmarkEnd w:id="148"/>
      <w:r/>
      <w:bookmarkEnd w:id="149"/>
      <w:r>
        <w:rPr>
          <w:rFonts w:hint="eastAsia"/>
        </w:rPr>
      </w:r>
      <w:r/>
    </w:p>
    <w:p>
      <w:pPr>
        <w:pStyle w:val="940"/>
        <w:ind w:firstLine="420"/>
        <w:spacing w:before="0" w:after="0" w:line="240" w:lineRule="auto"/>
        <w:rPr>
          <w:rFonts w:hint="eastAsia"/>
          <w:b w:val="0"/>
          <w:bCs w:val="0"/>
        </w:rPr>
      </w:pPr>
      <w:r/>
      <w:bookmarkStart w:id="150" w:name="_Toc16938546"/>
      <w:r/>
      <w:bookmarkStart w:id="151" w:name="_Toc513029230"/>
      <w:r/>
      <w:bookmarkStart w:id="152" w:name="_Toc20823302"/>
      <w:r>
        <w:rPr>
          <w:rFonts w:hint="eastAsia"/>
          <w:b w:val="0"/>
          <w:bCs w:val="0"/>
        </w:rPr>
        <w:t xml:space="preserve">21、开标</w:t>
      </w:r>
      <w:bookmarkEnd w:id="150"/>
      <w:r/>
      <w:bookmarkEnd w:id="151"/>
      <w:r/>
      <w:bookmarkEnd w:id="152"/>
      <w:r>
        <w:rPr>
          <w:rFonts w:hint="eastAsia"/>
          <w:b w:val="0"/>
          <w:bCs w:val="0"/>
        </w:rPr>
      </w:r>
      <w:r/>
    </w:p>
    <w:p>
      <w:pPr>
        <w:pStyle w:val="936"/>
        <w:ind w:firstLine="360"/>
        <w:rPr>
          <w:rFonts w:hint="eastAsia"/>
        </w:rPr>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color w:val="ff0000"/>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936"/>
        <w:ind w:firstLine="480"/>
        <w:spacing w:line="480" w:lineRule="exact"/>
        <w:rPr>
          <w:rFonts w:hint="eastAsia"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开标仪式由采购中心组织。</w:t>
      </w:r>
      <w:r>
        <w:rPr>
          <w:rFonts w:hint="eastAsia" w:ascii="宋体" w:hAnsi="宋体"/>
          <w:color w:val="ff0000"/>
          <w:sz w:val="24"/>
          <w:szCs w:val="24"/>
        </w:rPr>
        <w:t xml:space="preserve">苏采云系统</w:t>
      </w:r>
      <w:r>
        <w:rPr>
          <w:rFonts w:hint="eastAsia" w:ascii="宋体" w:hAnsi="宋体"/>
          <w:sz w:val="24"/>
          <w:szCs w:val="24"/>
        </w:rPr>
        <w:t xml:space="preserve">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pStyle w:val="936"/>
        <w:ind w:firstLine="480"/>
        <w:spacing w:line="500" w:lineRule="exact"/>
        <w:rPr>
          <w:rFonts w:hint="eastAsia"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rPr>
          <w:rFonts w:hint="eastAsia" w:ascii="宋体" w:hAnsi="宋体"/>
          <w:sz w:val="24"/>
          <w:szCs w:val="24"/>
        </w:rPr>
      </w:r>
      <w:r/>
    </w:p>
    <w:p>
      <w:pPr>
        <w:pStyle w:val="936"/>
        <w:ind w:firstLine="480"/>
        <w:spacing w:line="500" w:lineRule="exact"/>
        <w:rPr>
          <w:rFonts w:ascii="宋体" w:hAnsi="宋体"/>
          <w:sz w:val="24"/>
          <w:szCs w:val="24"/>
        </w:rPr>
      </w:pPr>
      <w:r>
        <w:rPr>
          <w:rFonts w:hint="eastAsia" w:ascii="宋体" w:hAnsi="宋体"/>
          <w:sz w:val="24"/>
          <w:szCs w:val="24"/>
        </w:rPr>
        <w:t xml:space="preserve">21.4投标人如果对开标过程和开标记录有疑义，应当根据《操作手册》规定提出，如 </w:t>
      </w:r>
      <w:r>
        <w:rPr>
          <w:rFonts w:hint="eastAsia" w:ascii="宋体" w:hAnsi="宋体"/>
          <w:color w:val="ff0000"/>
          <w:sz w:val="24"/>
          <w:szCs w:val="24"/>
        </w:rPr>
        <w:t xml:space="preserve">苏采云系统</w:t>
      </w:r>
      <w:r>
        <w:rPr>
          <w:rFonts w:hint="eastAsia" w:ascii="宋体" w:hAnsi="宋体"/>
          <w:sz w:val="24"/>
          <w:szCs w:val="24"/>
        </w:rPr>
        <w:t xml:space="preserve">中《开标记录表》宣布后5分钟内未提出的，视同认可开标结果。</w:t>
      </w:r>
      <w:r>
        <w:rPr>
          <w:rFonts w:ascii="宋体" w:hAnsi="宋体"/>
          <w:sz w:val="24"/>
          <w:szCs w:val="24"/>
        </w:rPr>
      </w:r>
      <w:r/>
    </w:p>
    <w:p>
      <w:pPr>
        <w:pStyle w:val="940"/>
        <w:ind w:firstLine="420"/>
        <w:spacing w:before="0" w:after="0" w:line="240" w:lineRule="auto"/>
        <w:rPr>
          <w:rFonts w:hint="eastAsia"/>
          <w:b w:val="0"/>
          <w:bCs w:val="0"/>
        </w:rPr>
      </w:pPr>
      <w:r/>
      <w:bookmarkStart w:id="153" w:name="_Toc513029231"/>
      <w:r/>
      <w:bookmarkStart w:id="154" w:name="_Toc20823303"/>
      <w:r/>
      <w:bookmarkStart w:id="155" w:name="_Toc16938547"/>
      <w:r>
        <w:rPr>
          <w:rFonts w:hint="eastAsia"/>
          <w:b w:val="0"/>
          <w:bCs w:val="0"/>
        </w:rPr>
        <w:t xml:space="preserve">22、评标委员会</w:t>
      </w:r>
      <w:r/>
    </w:p>
    <w:p>
      <w:pPr>
        <w:pStyle w:val="936"/>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rPr>
          <w:rFonts w:hint="eastAsia" w:ascii="宋体" w:hAnsi="宋体"/>
          <w:b/>
          <w:sz w:val="24"/>
          <w:szCs w:val="24"/>
        </w:rPr>
      </w:r>
      <w:r/>
    </w:p>
    <w:p>
      <w:pPr>
        <w:pStyle w:val="936"/>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p>
    <w:p>
      <w:pPr>
        <w:pStyle w:val="936"/>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22.3评委会独立工作，负责评审所有投标文件并确定中标候选人。</w:t>
      </w:r>
      <w:r/>
    </w:p>
    <w:p>
      <w:pPr>
        <w:pStyle w:val="940"/>
        <w:ind w:firstLine="420"/>
        <w:spacing w:before="0" w:after="0" w:line="240" w:lineRule="auto"/>
        <w:rPr>
          <w:rFonts w:hint="eastAsia" w:ascii="黑体"/>
          <w:b w:val="0"/>
          <w:bCs w:val="0"/>
        </w:rPr>
      </w:pPr>
      <w:r>
        <w:rPr>
          <w:rFonts w:hint="eastAsia" w:ascii="黑体"/>
          <w:b w:val="0"/>
          <w:bCs w:val="0"/>
        </w:rPr>
        <w:t xml:space="preserve">23、评标过程的保密与公正</w:t>
      </w:r>
      <w:r/>
    </w:p>
    <w:p>
      <w:pPr>
        <w:pStyle w:val="936"/>
        <w:ind w:firstLine="480"/>
        <w:spacing w:line="500" w:lineRule="exact"/>
        <w:rPr>
          <w:rFonts w:hint="eastAsia" w:ascii="宋体" w:hAnsi="宋体"/>
          <w:bCs/>
          <w:sz w:val="24"/>
        </w:rPr>
      </w:pPr>
      <w:r/>
      <w:bookmarkEnd w:id="153"/>
      <w:r/>
      <w:bookmarkEnd w:id="154"/>
      <w:r/>
      <w:bookmarkEnd w:id="155"/>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pStyle w:val="936"/>
        <w:ind w:firstLine="480"/>
        <w:spacing w:line="48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pStyle w:val="936"/>
        <w:ind w:firstLine="480"/>
        <w:spacing w:line="48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pStyle w:val="936"/>
        <w:ind w:firstLine="480"/>
        <w:spacing w:line="480" w:lineRule="exact"/>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w:t>
      </w:r>
      <w:r>
        <w:rPr>
          <w:rFonts w:hint="eastAsia" w:ascii="宋体" w:hAnsi="宋体"/>
          <w:color w:val="ff0000"/>
          <w:sz w:val="24"/>
          <w:szCs w:val="24"/>
        </w:rPr>
        <w:t xml:space="preserve">苏采云系统</w:t>
      </w:r>
      <w:r>
        <w:rPr>
          <w:rFonts w:hint="eastAsia" w:ascii="宋体" w:hAnsi="宋体"/>
          <w:sz w:val="24"/>
          <w:szCs w:val="24"/>
        </w:rPr>
        <w:t xml:space="preserve">查看自己的评审得分及排序情况。</w:t>
      </w:r>
      <w:r>
        <w:rPr>
          <w:rFonts w:ascii="宋体" w:hAnsi="宋体"/>
          <w:sz w:val="24"/>
          <w:szCs w:val="24"/>
        </w:rPr>
      </w:r>
      <w:r/>
    </w:p>
    <w:p>
      <w:pPr>
        <w:pStyle w:val="940"/>
        <w:ind w:firstLine="420"/>
        <w:spacing w:before="0" w:after="0" w:line="240" w:lineRule="auto"/>
        <w:rPr>
          <w:rFonts w:hint="eastAsia"/>
          <w:b w:val="0"/>
          <w:bCs w:val="0"/>
        </w:rPr>
      </w:pPr>
      <w:r/>
      <w:bookmarkStart w:id="156" w:name="_Toc20823304"/>
      <w:r/>
      <w:bookmarkStart w:id="157" w:name="_Toc513029232"/>
      <w:r/>
      <w:bookmarkStart w:id="158" w:name="_Toc16938548"/>
      <w:r>
        <w:rPr>
          <w:rFonts w:hint="eastAsia"/>
          <w:b w:val="0"/>
          <w:bCs w:val="0"/>
        </w:rPr>
        <w:t xml:space="preserve">24、投标文件的澄清</w:t>
      </w:r>
      <w:bookmarkEnd w:id="156"/>
      <w:r/>
      <w:bookmarkEnd w:id="157"/>
      <w:r/>
      <w:bookmarkEnd w:id="158"/>
      <w:r>
        <w:rPr>
          <w:rFonts w:hint="eastAsia"/>
          <w:b w:val="0"/>
          <w:bCs w:val="0"/>
        </w:rPr>
      </w:r>
      <w:r/>
    </w:p>
    <w:p>
      <w:pPr>
        <w:pStyle w:val="936"/>
        <w:ind w:firstLine="480"/>
        <w:spacing w:line="48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936"/>
        <w:ind w:firstLine="480"/>
        <w:spacing w:line="48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936"/>
        <w:ind w:firstLine="480"/>
        <w:spacing w:line="48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pStyle w:val="936"/>
        <w:ind w:firstLine="480"/>
        <w:spacing w:line="48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color w:val="ff0000"/>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color w:val="ff0000"/>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pStyle w:val="936"/>
        <w:spacing w:line="480" w:lineRule="exact"/>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p>
    <w:p>
      <w:pPr>
        <w:pStyle w:val="940"/>
        <w:ind w:firstLine="420"/>
        <w:spacing w:before="0" w:after="0" w:line="240" w:lineRule="auto"/>
        <w:rPr>
          <w:rFonts w:hint="eastAsia"/>
          <w:b w:val="0"/>
          <w:bCs w:val="0"/>
        </w:rPr>
      </w:pPr>
      <w:r/>
      <w:bookmarkStart w:id="159" w:name="_Toc513029233"/>
      <w:r/>
      <w:bookmarkStart w:id="160" w:name="_Toc20823305"/>
      <w:r/>
      <w:bookmarkStart w:id="161" w:name="_Toc16938549"/>
      <w:r>
        <w:rPr>
          <w:rFonts w:hint="eastAsia"/>
          <w:b w:val="0"/>
          <w:bCs w:val="0"/>
        </w:rPr>
        <w:t xml:space="preserve">25、对投标文件的初审</w:t>
      </w:r>
      <w:bookmarkEnd w:id="159"/>
      <w:r/>
      <w:bookmarkEnd w:id="160"/>
      <w:r/>
      <w:bookmarkEnd w:id="161"/>
      <w:r>
        <w:rPr>
          <w:rFonts w:hint="eastAsia"/>
          <w:b w:val="0"/>
          <w:bCs w:val="0"/>
        </w:rPr>
      </w:r>
      <w:r/>
    </w:p>
    <w:p>
      <w:pPr>
        <w:pStyle w:val="936"/>
        <w:ind w:firstLine="480"/>
        <w:spacing w:line="46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pStyle w:val="936"/>
        <w:ind w:firstLine="480"/>
        <w:spacing w:line="460" w:lineRule="exact"/>
        <w:rPr>
          <w:rFonts w:hint="eastAsia"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p>
    <w:p>
      <w:pPr>
        <w:pStyle w:val="936"/>
        <w:ind w:firstLine="480"/>
        <w:spacing w:line="46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pStyle w:val="936"/>
        <w:ind w:firstLine="480"/>
        <w:spacing w:line="46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pStyle w:val="936"/>
        <w:ind w:firstLine="480"/>
        <w:spacing w:line="460" w:lineRule="exact"/>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p>
    <w:p>
      <w:pPr>
        <w:pStyle w:val="936"/>
        <w:ind w:firstLine="480"/>
        <w:spacing w:line="46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color w:val="ff0000"/>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936"/>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pStyle w:val="936"/>
        <w:ind w:firstLine="480"/>
        <w:spacing w:line="46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936"/>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rPr>
          <w:rFonts w:ascii="宋体" w:hAnsi="宋体"/>
          <w:sz w:val="24"/>
        </w:rPr>
      </w:r>
      <w:r/>
    </w:p>
    <w:p>
      <w:pPr>
        <w:pStyle w:val="936"/>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pStyle w:val="936"/>
        <w:ind w:firstLine="480"/>
        <w:spacing w:line="46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936"/>
        <w:ind w:firstLine="480"/>
        <w:spacing w:line="46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936"/>
        <w:ind w:firstLine="480"/>
        <w:spacing w:line="46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936"/>
        <w:ind w:firstLine="480"/>
        <w:spacing w:line="46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pStyle w:val="936"/>
        <w:ind w:firstLine="480"/>
        <w:spacing w:line="460" w:lineRule="exact"/>
        <w:rPr>
          <w:rFonts w:hint="eastAsia" w:ascii="宋体" w:hAnsi="宋体"/>
          <w:bCs/>
          <w:sz w:val="24"/>
        </w:rPr>
      </w:pPr>
      <w:r>
        <w:rPr>
          <w:rFonts w:hint="eastAsia" w:ascii="宋体" w:hAnsi="宋体"/>
          <w:bCs/>
          <w:sz w:val="24"/>
        </w:rPr>
        <w:t xml:space="preserve">同时出现两种以上错误的，按照前款规定的顺序修正。</w:t>
      </w:r>
      <w:r/>
    </w:p>
    <w:p>
      <w:pPr>
        <w:pStyle w:val="936"/>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color w:val="ff0000"/>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p>
    <w:p>
      <w:pPr>
        <w:pStyle w:val="936"/>
        <w:ind w:firstLine="480"/>
        <w:spacing w:line="46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6</w:t>
      </w:r>
      <w:r>
        <w:rPr>
          <w:rFonts w:hint="eastAsia" w:ascii="宋体" w:hAnsi="宋体"/>
          <w:color w:val="000000"/>
          <w:sz w:val="24"/>
        </w:rPr>
        <w:t xml:space="preserve">.6</w:t>
      </w:r>
      <w:r>
        <w:rPr>
          <w:rFonts w:ascii="宋体" w:hAnsi="宋体"/>
          <w:color w:val="000000"/>
          <w:sz w:val="24"/>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rPr>
        <w:t xml:space="preserve">按照招标文件规定的方式（招标文件未规定的通过</w:t>
      </w:r>
      <w:r>
        <w:rPr>
          <w:rFonts w:ascii="宋体" w:hAnsi="宋体"/>
          <w:color w:val="000000"/>
          <w:sz w:val="24"/>
        </w:rPr>
        <w:t xml:space="preserve">随机抽取</w:t>
      </w:r>
      <w:r>
        <w:rPr>
          <w:rFonts w:hint="eastAsia" w:ascii="宋体" w:hAnsi="宋体"/>
          <w:color w:val="000000"/>
          <w:sz w:val="24"/>
        </w:rPr>
        <w:t xml:space="preserve">的</w:t>
      </w:r>
      <w:r>
        <w:rPr>
          <w:rFonts w:ascii="宋体" w:hAnsi="宋体"/>
          <w:color w:val="000000"/>
          <w:sz w:val="24"/>
        </w:rPr>
        <w:t xml:space="preserve">方式</w:t>
      </w:r>
      <w:r>
        <w:rPr>
          <w:rFonts w:hint="eastAsia" w:ascii="宋体" w:hAnsi="宋体"/>
          <w:color w:val="000000"/>
          <w:sz w:val="24"/>
        </w:rPr>
        <w:t xml:space="preserve">）</w:t>
      </w:r>
      <w:r>
        <w:rPr>
          <w:rFonts w:ascii="宋体" w:hAnsi="宋体"/>
          <w:color w:val="000000"/>
          <w:sz w:val="24"/>
        </w:rPr>
        <w:t xml:space="preserve">确定一个参加评标的投标人，其他投标无效。</w:t>
      </w:r>
      <w:r/>
    </w:p>
    <w:p>
      <w:pPr>
        <w:pStyle w:val="936"/>
        <w:ind w:firstLine="480"/>
        <w:spacing w:line="460" w:lineRule="exact"/>
        <w:rPr>
          <w:rFonts w:ascii="宋体" w:hAnsi="宋体"/>
          <w:color w:val="000000"/>
          <w:sz w:val="24"/>
        </w:rPr>
      </w:pPr>
      <w:r>
        <w:rPr>
          <w:rFonts w:ascii="宋体" w:hAnsi="宋体"/>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000000"/>
          <w:sz w:val="24"/>
        </w:rPr>
        <w:t xml:space="preserve">根据招标文件规定的方式（招标文件未规定的采取随机抽取的方式）</w:t>
      </w:r>
      <w:r>
        <w:rPr>
          <w:rFonts w:ascii="宋体" w:hAnsi="宋体"/>
          <w:color w:val="000000"/>
          <w:sz w:val="24"/>
        </w:rPr>
        <w:t xml:space="preserve">确定</w:t>
      </w:r>
      <w:r>
        <w:rPr>
          <w:rFonts w:hint="eastAsia" w:ascii="宋体" w:hAnsi="宋体"/>
          <w:color w:val="000000"/>
          <w:sz w:val="24"/>
        </w:rPr>
        <w:t xml:space="preserve">一个中标候选人</w:t>
      </w:r>
      <w:r>
        <w:rPr>
          <w:rFonts w:ascii="宋体" w:hAnsi="宋体"/>
          <w:color w:val="000000"/>
          <w:sz w:val="24"/>
        </w:rPr>
        <w:t xml:space="preserve">，其他同品牌投标人不作为中标候选人。</w:t>
      </w:r>
      <w:r/>
    </w:p>
    <w:p>
      <w:pPr>
        <w:pStyle w:val="936"/>
        <w:ind w:firstLine="420"/>
        <w:spacing w:line="460" w:lineRule="exact"/>
        <w:rPr>
          <w:rFonts w:hint="eastAsia" w:ascii="宋体" w:hAnsi="宋体"/>
          <w:color w:val="000000"/>
          <w:sz w:val="24"/>
        </w:rPr>
      </w:pPr>
      <w:r>
        <w:rPr>
          <w:rFonts w:ascii="宋体" w:hAnsi="宋体"/>
          <w:color w:val="000000"/>
          <w:sz w:val="24"/>
        </w:rPr>
        <w:t xml:space="preserve">非单一产品采购项目，招标文件中</w:t>
      </w:r>
      <w:r>
        <w:rPr>
          <w:rFonts w:hint="eastAsia" w:ascii="宋体" w:hAnsi="宋体"/>
          <w:color w:val="000000"/>
          <w:sz w:val="24"/>
        </w:rPr>
        <w:t xml:space="preserve">将载明其中的核心产品</w:t>
      </w:r>
      <w:r>
        <w:rPr>
          <w:rFonts w:ascii="宋体" w:hAnsi="宋体"/>
          <w:color w:val="000000"/>
          <w:sz w:val="24"/>
        </w:rPr>
        <w:t xml:space="preserve">。多家投标人提供的核心产品品牌相同的，按前两款规定处理。</w:t>
      </w:r>
      <w:r>
        <w:rPr>
          <w:rFonts w:hint="eastAsia" w:ascii="宋体" w:hAnsi="宋体"/>
          <w:color w:val="000000"/>
          <w:sz w:val="24"/>
        </w:rPr>
      </w:r>
      <w:r/>
    </w:p>
    <w:p>
      <w:pPr>
        <w:pStyle w:val="936"/>
        <w:ind w:firstLine="420"/>
        <w:spacing w:line="460" w:lineRule="exact"/>
        <w:rPr>
          <w:rFonts w:hint="eastAsia" w:ascii="宋体" w:hAnsi="宋体"/>
          <w:sz w:val="24"/>
        </w:rPr>
      </w:pPr>
      <w:r/>
      <w:bookmarkStart w:id="162" w:name="_Toc20823306"/>
      <w:r/>
      <w:bookmarkStart w:id="163" w:name="_Toc513029234"/>
      <w:r/>
      <w:bookmarkStart w:id="164" w:name="_Toc16938550"/>
      <w:r>
        <w:rPr>
          <w:rFonts w:hint="eastAsia" w:ascii="宋体" w:hAnsi="宋体"/>
          <w:sz w:val="24"/>
        </w:rPr>
        <w:t xml:space="preserve">25.7投标人在开、评标全过程中应保持通讯畅通，及时登录</w:t>
      </w:r>
      <w:r>
        <w:rPr>
          <w:rFonts w:hint="eastAsia" w:ascii="宋体" w:hAnsi="宋体"/>
          <w:color w:val="ff0000"/>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pStyle w:val="940"/>
        <w:ind w:firstLine="420"/>
        <w:spacing w:before="0" w:after="0" w:line="240" w:lineRule="auto"/>
        <w:rPr>
          <w:rFonts w:hint="eastAsia"/>
          <w:b w:val="0"/>
          <w:bCs w:val="0"/>
        </w:rPr>
      </w:pPr>
      <w:r>
        <w:rPr>
          <w:rFonts w:hint="eastAsia"/>
          <w:b w:val="0"/>
          <w:bCs w:val="0"/>
        </w:rPr>
        <w:t xml:space="preserve">26、</w:t>
      </w:r>
      <w:bookmarkEnd w:id="162"/>
      <w:r/>
      <w:bookmarkEnd w:id="163"/>
      <w:r/>
      <w:bookmarkEnd w:id="164"/>
      <w:r>
        <w:rPr>
          <w:rFonts w:hint="eastAsia"/>
          <w:b w:val="0"/>
          <w:bCs w:val="0"/>
        </w:rPr>
        <w:t xml:space="preserve">无效投标条款和废标条款</w:t>
      </w:r>
      <w:r/>
    </w:p>
    <w:p>
      <w:pPr>
        <w:pStyle w:val="936"/>
        <w:ind w:left="479"/>
        <w:spacing w:line="440" w:lineRule="exact"/>
        <w:rPr>
          <w:rFonts w:hint="eastAsia" w:ascii="宋体" w:hAnsi="宋体"/>
          <w:bCs/>
          <w:sz w:val="24"/>
        </w:rPr>
      </w:pPr>
      <w:r/>
      <w:bookmarkStart w:id="165" w:name="_Toc513029235"/>
      <w:r/>
      <w:bookmarkStart w:id="166" w:name="_Toc20823307"/>
      <w:r/>
      <w:bookmarkStart w:id="167" w:name="_Toc16938551"/>
      <w:r>
        <w:rPr>
          <w:rFonts w:hint="eastAsia" w:ascii="宋体" w:hAnsi="宋体"/>
          <w:bCs/>
          <w:sz w:val="24"/>
        </w:rPr>
        <w:t xml:space="preserve">26.1无效投标条款</w:t>
      </w:r>
      <w:r/>
    </w:p>
    <w:p>
      <w:pPr>
        <w:pStyle w:val="936"/>
        <w:ind w:firstLine="480"/>
        <w:spacing w:line="44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color w:val="ff0000"/>
          <w:sz w:val="24"/>
          <w:szCs w:val="24"/>
        </w:rPr>
        <w:t xml:space="preserve">苏采云系统</w:t>
      </w:r>
      <w:r>
        <w:rPr>
          <w:rFonts w:hint="eastAsia" w:ascii="宋体" w:hAnsi="宋体"/>
          <w:bCs/>
          <w:sz w:val="24"/>
          <w:szCs w:val="24"/>
        </w:rPr>
        <w:t xml:space="preserve">规定的时间内未成功解密电子投标文件的。</w:t>
      </w:r>
      <w:r/>
    </w:p>
    <w:p>
      <w:pPr>
        <w:pStyle w:val="936"/>
        <w:ind w:firstLine="480"/>
        <w:spacing w:line="440" w:lineRule="exact"/>
        <w:rPr>
          <w:rFonts w:hint="eastAsia" w:ascii="宋体" w:hAnsi="宋体"/>
          <w:bCs/>
          <w:sz w:val="24"/>
        </w:rPr>
      </w:pPr>
      <w:r>
        <w:rPr>
          <w:rFonts w:hint="eastAsia" w:ascii="宋体" w:hAnsi="宋体"/>
          <w:bCs/>
          <w:sz w:val="24"/>
        </w:rPr>
        <w:t xml:space="preserve">26.1.2 投标人未按照招标文件要求上传电子投标文件的。</w:t>
      </w:r>
      <w:r/>
    </w:p>
    <w:p>
      <w:pPr>
        <w:pStyle w:val="936"/>
        <w:ind w:left="479"/>
        <w:spacing w:line="440" w:lineRule="exact"/>
        <w:rPr>
          <w:rFonts w:hint="eastAsia" w:ascii="宋体" w:hAnsi="宋体"/>
          <w:bCs/>
          <w:sz w:val="24"/>
        </w:rPr>
      </w:pPr>
      <w:r>
        <w:rPr>
          <w:rFonts w:hint="eastAsia" w:ascii="宋体" w:hAnsi="宋体"/>
          <w:bCs/>
          <w:sz w:val="24"/>
        </w:rPr>
        <w:t xml:space="preserve">26.1.3同一投标人提交两个（含两个）以上不同的投标报价的。</w:t>
      </w:r>
      <w:r/>
    </w:p>
    <w:p>
      <w:pPr>
        <w:pStyle w:val="936"/>
        <w:ind w:left="479"/>
        <w:spacing w:line="440" w:lineRule="exact"/>
        <w:rPr>
          <w:rFonts w:hint="eastAsia" w:ascii="宋体" w:hAnsi="宋体"/>
          <w:bCs/>
          <w:sz w:val="24"/>
        </w:rPr>
      </w:pPr>
      <w:r>
        <w:rPr>
          <w:rFonts w:hint="eastAsia" w:ascii="宋体" w:hAnsi="宋体"/>
          <w:bCs/>
          <w:sz w:val="24"/>
        </w:rPr>
        <w:t xml:space="preserve">26.1.4投标人不具备招标文件中规定资格要求的。</w:t>
      </w:r>
      <w:r/>
    </w:p>
    <w:p>
      <w:pPr>
        <w:pStyle w:val="936"/>
        <w:ind w:firstLine="480"/>
        <w:spacing w:line="440" w:lineRule="exact"/>
        <w:rPr>
          <w:rFonts w:hint="eastAsia" w:ascii="宋体" w:hAnsi="宋体"/>
          <w:bCs/>
          <w:sz w:val="24"/>
        </w:rPr>
      </w:pPr>
      <w:r>
        <w:rPr>
          <w:rFonts w:hint="eastAsia" w:ascii="宋体" w:hAnsi="宋体"/>
          <w:bCs/>
          <w:sz w:val="24"/>
        </w:rPr>
        <w:t xml:space="preserve">26.1.5投标人的报价超过了采购预算或最高限价的。</w:t>
      </w:r>
      <w:r/>
    </w:p>
    <w:p>
      <w:pPr>
        <w:pStyle w:val="936"/>
        <w:ind w:firstLine="480"/>
        <w:spacing w:line="440" w:lineRule="exact"/>
        <w:rPr>
          <w:rFonts w:hint="eastAsia" w:ascii="宋体" w:hAnsi="宋体"/>
          <w:bCs/>
          <w:i/>
          <w:sz w:val="24"/>
          <w:u w:val="single"/>
        </w:rPr>
      </w:pPr>
      <w:r>
        <w:rPr>
          <w:rFonts w:hint="eastAsia" w:ascii="宋体" w:hAnsi="宋体"/>
          <w:bCs/>
          <w:sz w:val="24"/>
        </w:rPr>
        <w:t xml:space="preserve">26.1.6未通过符合性审查的。</w:t>
      </w:r>
      <w:r>
        <w:rPr>
          <w:rFonts w:hint="eastAsia" w:ascii="宋体" w:hAnsi="宋体"/>
          <w:bCs/>
          <w:i/>
          <w:sz w:val="24"/>
          <w:u w:val="single"/>
        </w:rPr>
      </w:r>
      <w:r/>
    </w:p>
    <w:p>
      <w:pPr>
        <w:pStyle w:val="936"/>
        <w:ind w:firstLine="360"/>
        <w:spacing w:line="440" w:lineRule="exact"/>
        <w:rPr>
          <w:rFonts w:hint="eastAsia"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
          <w:bCs/>
          <w:sz w:val="24"/>
        </w:rPr>
        <w:t xml:space="preserve">（</w:t>
      </w:r>
      <w:r>
        <w:rPr>
          <w:rFonts w:hint="eastAsia" w:ascii="宋体" w:hAnsi="宋体"/>
          <w:b/>
          <w:bCs/>
          <w:i/>
          <w:sz w:val="24"/>
          <w:u w:val="single"/>
        </w:rPr>
        <w:t xml:space="preserve">本招标文件中斜体且有下划线部分的、或者加“★”号的、或者以文字说明属于实质性要求的内容均为实质性要求和条件）。</w:t>
      </w:r>
      <w:r>
        <w:rPr>
          <w:rFonts w:hint="eastAsia" w:ascii="宋体" w:hAnsi="宋体"/>
          <w:bCs/>
          <w:i/>
          <w:sz w:val="24"/>
          <w:u w:val="single"/>
        </w:rPr>
      </w:r>
      <w:r/>
    </w:p>
    <w:p>
      <w:pPr>
        <w:pStyle w:val="936"/>
        <w:ind w:firstLine="480"/>
        <w:spacing w:line="440" w:lineRule="exact"/>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936"/>
        <w:ind w:firstLine="480"/>
        <w:spacing w:line="440" w:lineRule="exact"/>
        <w:rPr>
          <w:rFonts w:hint="eastAsia" w:ascii="宋体" w:hAnsi="宋体"/>
          <w:bCs/>
          <w:sz w:val="24"/>
        </w:rPr>
      </w:pPr>
      <w:r>
        <w:rPr>
          <w:rFonts w:hint="eastAsia" w:ascii="宋体" w:hAnsi="宋体"/>
          <w:bCs/>
          <w:sz w:val="24"/>
        </w:rPr>
        <w:t xml:space="preserve">26.1.9 投标文件含有采购人不能接受的附加条件的。</w:t>
      </w:r>
      <w:r/>
    </w:p>
    <w:p>
      <w:pPr>
        <w:pStyle w:val="936"/>
        <w:ind w:firstLine="480"/>
        <w:rPr>
          <w:rFonts w:hint="eastAsia" w:ascii="宋体" w:hAnsi="宋体" w:cs="宋体"/>
          <w:color w:val="000000"/>
          <w:sz w:val="24"/>
          <w:szCs w:val="24"/>
        </w:rPr>
      </w:pPr>
      <w:r>
        <w:rPr>
          <w:rFonts w:hint="eastAsia" w:ascii="宋体" w:hAnsi="宋体"/>
          <w:bCs/>
          <w:sz w:val="24"/>
        </w:rPr>
        <w:t xml:space="preserve">26.1.10</w:t>
      </w:r>
      <w:bookmarkStart w:id="168" w:name="_Hlk202881408"/>
      <w:r>
        <w:rPr>
          <w:rFonts w:ascii="宋体" w:hAnsi="宋体" w:cs="宋体"/>
          <w:color w:val="000000"/>
          <w:sz w:val="24"/>
          <w:szCs w:val="24"/>
        </w:rPr>
        <w:t xml:space="preserve">投标（响应）供应商</w:t>
      </w:r>
      <w:r>
        <w:rPr>
          <w:rFonts w:hint="eastAsia" w:ascii="宋体" w:hAnsi="宋体" w:cs="宋体"/>
          <w:color w:val="000000"/>
          <w:sz w:val="24"/>
          <w:szCs w:val="24"/>
        </w:rPr>
        <w:t xml:space="preserve">出现</w:t>
      </w:r>
      <w:r>
        <w:rPr>
          <w:rFonts w:hint="eastAsia" w:ascii="宋体" w:hAnsi="宋体"/>
          <w:bCs/>
          <w:color w:val="000000"/>
          <w:sz w:val="24"/>
        </w:rPr>
        <w:t xml:space="preserve">相关文件</w:t>
      </w:r>
      <w:r>
        <w:rPr>
          <w:rFonts w:ascii="宋体" w:hAnsi="宋体" w:cs="宋体"/>
          <w:color w:val="000000"/>
          <w:sz w:val="24"/>
          <w:szCs w:val="24"/>
        </w:rPr>
        <w:t xml:space="preserve">规定</w:t>
      </w:r>
      <w:r>
        <w:rPr>
          <w:rFonts w:hint="eastAsia" w:ascii="宋体" w:hAnsi="宋体" w:cs="宋体"/>
          <w:color w:val="000000"/>
          <w:sz w:val="24"/>
          <w:szCs w:val="24"/>
        </w:rPr>
        <w:t xml:space="preserve">的异常低价情形的，</w:t>
      </w:r>
      <w:r>
        <w:rPr>
          <w:rFonts w:ascii="宋体" w:hAnsi="宋体" w:cs="宋体"/>
          <w:color w:val="000000"/>
          <w:sz w:val="24"/>
          <w:szCs w:val="24"/>
        </w:rPr>
        <w:t xml:space="preserve">评标委员会（评审小组）</w:t>
      </w:r>
      <w:r>
        <w:rPr>
          <w:rFonts w:hint="eastAsia" w:ascii="宋体" w:hAnsi="宋体" w:cs="宋体"/>
          <w:color w:val="000000"/>
          <w:sz w:val="24"/>
          <w:szCs w:val="24"/>
        </w:rPr>
        <w:t xml:space="preserve">将通过苏采云系统要求其在合理的时间内提供</w:t>
      </w:r>
      <w:r>
        <w:rPr>
          <w:rFonts w:ascii="宋体" w:hAnsi="宋体" w:cs="宋体"/>
          <w:color w:val="000000"/>
          <w:sz w:val="24"/>
          <w:szCs w:val="24"/>
        </w:rPr>
        <w:t xml:space="preserve">书面说明及相关证明材料</w:t>
      </w:r>
      <w:r>
        <w:rPr>
          <w:rFonts w:hint="eastAsia" w:ascii="宋体" w:hAnsi="宋体" w:cs="宋体"/>
          <w:color w:val="000000"/>
          <w:sz w:val="24"/>
          <w:szCs w:val="24"/>
        </w:rPr>
        <w:t xml:space="preserve">；供应商不能证明其报价合理性的，</w:t>
      </w:r>
      <w:r>
        <w:rPr>
          <w:rFonts w:ascii="宋体" w:hAnsi="宋体" w:cs="宋体"/>
          <w:color w:val="000000"/>
          <w:sz w:val="24"/>
          <w:szCs w:val="24"/>
        </w:rPr>
        <w:t xml:space="preserve">评标委员会（评审小组）</w:t>
      </w:r>
      <w:r>
        <w:rPr>
          <w:rFonts w:hint="eastAsia" w:ascii="宋体" w:hAnsi="宋体" w:cs="宋体"/>
          <w:color w:val="000000"/>
          <w:sz w:val="24"/>
          <w:szCs w:val="24"/>
        </w:rPr>
        <w:t xml:space="preserve">应当将其作为无效响应处理。</w:t>
      </w:r>
      <w:r/>
    </w:p>
    <w:p>
      <w:pPr>
        <w:pStyle w:val="936"/>
        <w:ind w:firstLine="480"/>
        <w:spacing w:line="440" w:lineRule="exact"/>
        <w:rPr>
          <w:rFonts w:hint="eastAsia" w:ascii="宋体" w:hAnsi="宋体"/>
          <w:bCs/>
          <w:color w:val="000000"/>
          <w:sz w:val="24"/>
        </w:rPr>
      </w:pPr>
      <w:r/>
      <w:bookmarkEnd w:id="168"/>
      <w:r>
        <w:rPr>
          <w:rFonts w:hint="eastAsia" w:ascii="宋体" w:hAnsi="宋体"/>
          <w:bCs/>
          <w:color w:val="000000"/>
          <w:sz w:val="24"/>
        </w:rPr>
        <w:t xml:space="preserve">26.1.1</w:t>
      </w:r>
      <w:r>
        <w:rPr>
          <w:rFonts w:ascii="宋体" w:hAnsi="宋体"/>
          <w:bCs/>
          <w:color w:val="000000"/>
          <w:sz w:val="24"/>
        </w:rPr>
        <w:t xml:space="preserve">1</w:t>
      </w:r>
      <w:r>
        <w:rPr>
          <w:rFonts w:hint="eastAsia" w:ascii="宋体" w:hAnsi="宋体"/>
          <w:bCs/>
          <w:color w:val="000000"/>
          <w:sz w:val="24"/>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936"/>
        <w:ind w:firstLine="480"/>
        <w:spacing w:line="440" w:lineRule="exact"/>
        <w:rPr>
          <w:rFonts w:hint="eastAsia" w:ascii="宋体" w:hAnsi="宋体"/>
          <w:bCs/>
          <w:sz w:val="24"/>
        </w:rPr>
      </w:pPr>
      <w:r>
        <w:rPr>
          <w:rFonts w:hint="eastAsia" w:ascii="宋体" w:hAnsi="宋体"/>
          <w:bCs/>
          <w:sz w:val="24"/>
        </w:rPr>
        <w:t xml:space="preserve">26.1.12 投标文件未按照招标文件要求加盖CA</w:t>
      </w:r>
      <w:r>
        <w:rPr>
          <w:rFonts w:ascii="宋体" w:hAnsi="宋体"/>
          <w:bCs/>
          <w:sz w:val="24"/>
        </w:rPr>
        <w:t xml:space="preserve">电子公章的</w:t>
      </w:r>
      <w:r>
        <w:rPr>
          <w:rFonts w:hint="eastAsia" w:ascii="宋体" w:hAnsi="宋体"/>
          <w:bCs/>
          <w:sz w:val="24"/>
        </w:rPr>
        <w:t xml:space="preserve">。</w:t>
      </w:r>
      <w:r/>
    </w:p>
    <w:p>
      <w:pPr>
        <w:pStyle w:val="936"/>
        <w:ind w:firstLine="480"/>
        <w:spacing w:line="440" w:lineRule="exact"/>
        <w:rPr>
          <w:rFonts w:hint="eastAsia" w:ascii="宋体" w:hAnsi="宋体"/>
          <w:bCs/>
          <w:sz w:val="24"/>
        </w:rPr>
      </w:pPr>
      <w:r>
        <w:rPr>
          <w:rFonts w:hint="eastAsia" w:ascii="宋体" w:hAnsi="宋体"/>
          <w:bCs/>
          <w:sz w:val="24"/>
        </w:rPr>
        <w:t xml:space="preserve">26.1.13其他法律、法规及本招标文件规定的属无效投标的情形。</w:t>
      </w:r>
      <w:r/>
    </w:p>
    <w:p>
      <w:pPr>
        <w:pStyle w:val="936"/>
        <w:ind w:left="479"/>
        <w:spacing w:line="440" w:lineRule="exact"/>
        <w:rPr>
          <w:rFonts w:hint="eastAsia" w:ascii="宋体" w:hAnsi="宋体"/>
          <w:bCs/>
          <w:sz w:val="24"/>
        </w:rPr>
      </w:pPr>
      <w:r>
        <w:rPr>
          <w:rFonts w:hint="eastAsia" w:ascii="宋体" w:hAnsi="宋体"/>
          <w:bCs/>
          <w:sz w:val="24"/>
        </w:rPr>
        <w:t xml:space="preserve">26.2废标条款</w:t>
      </w:r>
      <w:r/>
    </w:p>
    <w:p>
      <w:pPr>
        <w:pStyle w:val="936"/>
        <w:ind w:left="479"/>
        <w:spacing w:line="44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w:t>
      </w:r>
      <w:r/>
    </w:p>
    <w:p>
      <w:pPr>
        <w:pStyle w:val="936"/>
        <w:ind w:left="479"/>
        <w:spacing w:line="440" w:lineRule="exact"/>
        <w:rPr>
          <w:rFonts w:hint="eastAsia" w:ascii="宋体" w:hAnsi="宋体"/>
          <w:bCs/>
          <w:sz w:val="24"/>
        </w:rPr>
      </w:pPr>
      <w:r>
        <w:rPr>
          <w:rFonts w:hint="eastAsia" w:ascii="宋体" w:hAnsi="宋体"/>
          <w:bCs/>
          <w:sz w:val="24"/>
        </w:rPr>
        <w:t xml:space="preserve">26.2.2出现影响采购公正的违法、违规行为的。</w:t>
      </w:r>
      <w:r/>
    </w:p>
    <w:p>
      <w:pPr>
        <w:pStyle w:val="936"/>
        <w:ind w:left="479"/>
        <w:spacing w:line="440" w:lineRule="exact"/>
        <w:rPr>
          <w:rFonts w:hint="eastAsia" w:ascii="宋体" w:hAnsi="宋体"/>
          <w:bCs/>
          <w:sz w:val="24"/>
        </w:rPr>
      </w:pPr>
      <w:r>
        <w:rPr>
          <w:rFonts w:hint="eastAsia" w:ascii="宋体" w:hAnsi="宋体"/>
          <w:bCs/>
          <w:sz w:val="24"/>
        </w:rPr>
        <w:t xml:space="preserve">26.2.3因重大变故，采购任务取消的。</w:t>
      </w:r>
      <w:r/>
    </w:p>
    <w:p>
      <w:pPr>
        <w:pStyle w:val="936"/>
        <w:ind w:left="479"/>
        <w:spacing w:line="44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936"/>
        <w:ind w:left="479"/>
        <w:spacing w:line="440" w:lineRule="exact"/>
        <w:rPr>
          <w:rFonts w:hint="eastAsia" w:ascii="宋体" w:hAnsi="宋体"/>
          <w:bCs/>
          <w:sz w:val="24"/>
        </w:rPr>
      </w:pPr>
      <w:r>
        <w:rPr>
          <w:rFonts w:hint="eastAsia" w:ascii="宋体" w:hAnsi="宋体"/>
          <w:bCs/>
          <w:sz w:val="24"/>
        </w:rPr>
        <w:t xml:space="preserve">26.2.5 因</w:t>
      </w:r>
      <w:r>
        <w:rPr>
          <w:rFonts w:hint="eastAsia" w:ascii="宋体" w:hAnsi="宋体"/>
          <w:color w:val="ff0000"/>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936"/>
        <w:ind w:left="479"/>
        <w:spacing w:line="44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pStyle w:val="936"/>
        <w:ind w:firstLine="480"/>
        <w:spacing w:line="44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939"/>
        <w:ind w:firstLine="482"/>
        <w:spacing w:before="156" w:after="156" w:line="360" w:lineRule="auto"/>
        <w:rPr>
          <w:rFonts w:hint="eastAsia"/>
        </w:rPr>
      </w:pPr>
      <w:r/>
      <w:bookmarkStart w:id="169" w:name="_Toc120614219"/>
      <w:r>
        <w:rPr>
          <w:rFonts w:hint="eastAsia"/>
        </w:rPr>
        <w:t xml:space="preserve">六、</w:t>
      </w:r>
      <w:bookmarkEnd w:id="165"/>
      <w:r/>
      <w:bookmarkEnd w:id="166"/>
      <w:r/>
      <w:bookmarkEnd w:id="167"/>
      <w:r>
        <w:rPr>
          <w:rFonts w:hint="eastAsia"/>
        </w:rPr>
        <w:t xml:space="preserve">定标</w:t>
      </w:r>
      <w:bookmarkEnd w:id="169"/>
      <w:r>
        <w:rPr>
          <w:rFonts w:hint="eastAsia"/>
        </w:rPr>
      </w:r>
      <w:r/>
    </w:p>
    <w:p>
      <w:pPr>
        <w:pStyle w:val="940"/>
        <w:ind w:firstLine="600"/>
        <w:spacing w:before="0" w:after="0" w:line="240" w:lineRule="auto"/>
        <w:rPr>
          <w:rFonts w:hint="eastAsia" w:ascii="黑体" w:hAnsi="宋体" w:cs="Times New Roman"/>
          <w:b w:val="0"/>
          <w:sz w:val="30"/>
          <w:szCs w:val="30"/>
        </w:rPr>
      </w:pPr>
      <w:r/>
      <w:bookmarkStart w:id="170" w:name="_Toc513029238"/>
      <w:r/>
      <w:bookmarkStart w:id="171" w:name="_Toc16938554"/>
      <w:r/>
      <w:bookmarkStart w:id="172" w:name="_Toc20823310"/>
      <w:r>
        <w:rPr>
          <w:rFonts w:hint="eastAsia" w:ascii="黑体" w:hAnsi="宋体" w:cs="Times New Roman"/>
          <w:b w:val="0"/>
          <w:sz w:val="30"/>
          <w:szCs w:val="30"/>
        </w:rPr>
        <w:t xml:space="preserve">27、</w:t>
      </w:r>
      <w:bookmarkEnd w:id="170"/>
      <w:r>
        <w:rPr>
          <w:rFonts w:hint="eastAsia" w:ascii="黑体" w:hAnsi="宋体" w:cs="Times New Roman"/>
          <w:b w:val="0"/>
          <w:sz w:val="30"/>
          <w:szCs w:val="30"/>
        </w:rPr>
        <w:t xml:space="preserve">确定</w:t>
      </w:r>
      <w:bookmarkEnd w:id="171"/>
      <w:r/>
      <w:bookmarkEnd w:id="172"/>
      <w:r>
        <w:rPr>
          <w:rFonts w:hint="eastAsia" w:ascii="黑体" w:hAnsi="宋体" w:cs="Times New Roman"/>
          <w:b w:val="0"/>
          <w:sz w:val="30"/>
          <w:szCs w:val="30"/>
        </w:rPr>
        <w:t xml:space="preserve">中标单位</w:t>
      </w:r>
      <w:r/>
    </w:p>
    <w:p>
      <w:pPr>
        <w:pStyle w:val="936"/>
        <w:ind w:firstLine="480"/>
        <w:spacing w:line="440" w:lineRule="exact"/>
        <w:rPr>
          <w:rFonts w:hint="eastAsia" w:ascii="宋体" w:hAnsi="宋体"/>
          <w:bCs/>
          <w:sz w:val="24"/>
        </w:rPr>
      </w:pPr>
      <w:r>
        <w:rPr>
          <w:rFonts w:hint="eastAsia" w:ascii="宋体" w:hAnsi="宋体"/>
          <w:bCs/>
          <w:sz w:val="24"/>
        </w:rPr>
        <w:t xml:space="preserve">27.1中标候选人的选取原则和数量见招标文件第五章规定。 </w:t>
      </w:r>
      <w:r/>
    </w:p>
    <w:p>
      <w:pPr>
        <w:pStyle w:val="936"/>
        <w:ind w:firstLine="480"/>
        <w:spacing w:line="440" w:lineRule="exact"/>
        <w:rPr>
          <w:rFonts w:hint="eastAsia" w:ascii="宋体" w:hAnsi="宋体"/>
          <w:bCs/>
          <w:sz w:val="24"/>
        </w:rPr>
      </w:pPr>
      <w:r>
        <w:rPr>
          <w:rFonts w:hint="eastAsia" w:ascii="宋体" w:hAnsi="宋体"/>
          <w:bCs/>
          <w:sz w:val="24"/>
        </w:rPr>
        <w:t xml:space="preserve">27.2 采购人应根据评委会推荐的中标候选人按顺序确定中标人，中标候选人并列的，由采购人依法确定。</w:t>
      </w:r>
      <w:r/>
    </w:p>
    <w:p>
      <w:pPr>
        <w:pStyle w:val="936"/>
        <w:ind w:firstLine="480"/>
        <w:spacing w:line="48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采购中心将在“江苏政府采购网、常州市政府采购网”发布中标公告，公告期限为1个工作日。</w:t>
      </w:r>
      <w:r/>
    </w:p>
    <w:p>
      <w:pPr>
        <w:pStyle w:val="936"/>
        <w:ind w:firstLine="480"/>
        <w:spacing w:line="480" w:lineRule="exact"/>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p>
    <w:p>
      <w:pPr>
        <w:pStyle w:val="936"/>
        <w:ind w:firstLine="480"/>
        <w:spacing w:line="480" w:lineRule="exact"/>
        <w:rPr>
          <w:rFonts w:hint="eastAsia" w:ascii="宋体" w:hAnsi="宋体"/>
          <w:sz w:val="24"/>
          <w:szCs w:val="24"/>
        </w:rPr>
      </w:pPr>
      <w:r>
        <w:rPr>
          <w:rFonts w:hint="eastAsia" w:ascii="宋体" w:hAnsi="宋体"/>
          <w:sz w:val="24"/>
          <w:szCs w:val="24"/>
        </w:rPr>
        <w:t xml:space="preserve">27.4.1提供虚假材料谋取中标的。</w:t>
      </w:r>
      <w:r/>
    </w:p>
    <w:p>
      <w:pPr>
        <w:pStyle w:val="936"/>
        <w:ind w:firstLine="480"/>
        <w:spacing w:line="480" w:lineRule="exact"/>
        <w:rPr>
          <w:rFonts w:hint="eastAsia" w:ascii="宋体" w:hAnsi="宋体"/>
          <w:sz w:val="24"/>
          <w:szCs w:val="24"/>
        </w:rPr>
      </w:pPr>
      <w:r>
        <w:rPr>
          <w:rFonts w:hint="eastAsia" w:ascii="宋体" w:hAnsi="宋体"/>
          <w:sz w:val="24"/>
          <w:szCs w:val="24"/>
        </w:rPr>
        <w:t xml:space="preserve">27.4.2向采购人、采购中心行贿或者提供其他不正当利益的。</w:t>
      </w:r>
      <w:r/>
    </w:p>
    <w:p>
      <w:pPr>
        <w:pStyle w:val="936"/>
        <w:ind w:firstLine="480"/>
        <w:spacing w:line="48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p>
    <w:p>
      <w:pPr>
        <w:pStyle w:val="936"/>
        <w:ind w:firstLine="480"/>
        <w:spacing w:line="48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pStyle w:val="936"/>
        <w:ind w:firstLine="480"/>
        <w:spacing w:line="48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pStyle w:val="936"/>
        <w:ind w:firstLine="480"/>
        <w:spacing w:line="480" w:lineRule="exact"/>
        <w:rPr>
          <w:rFonts w:ascii="宋体" w:hAnsi="宋体"/>
          <w:sz w:val="24"/>
          <w:szCs w:val="24"/>
        </w:rPr>
      </w:pPr>
      <w:r/>
      <w:bookmarkStart w:id="173"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936"/>
        <w:ind w:firstLine="480"/>
        <w:spacing w:line="48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936"/>
        <w:ind w:firstLine="480"/>
        <w:spacing w:line="48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936"/>
        <w:ind w:firstLine="480"/>
        <w:spacing w:line="48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936"/>
        <w:ind w:firstLine="480"/>
        <w:spacing w:line="48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940"/>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28、质疑处理</w:t>
      </w:r>
      <w:bookmarkEnd w:id="173"/>
      <w:r>
        <w:rPr>
          <w:rFonts w:hint="eastAsia" w:ascii="黑体" w:hAnsi="宋体" w:cs="Times New Roman"/>
          <w:b w:val="0"/>
          <w:sz w:val="30"/>
          <w:szCs w:val="30"/>
        </w:rPr>
      </w:r>
      <w:r/>
    </w:p>
    <w:p>
      <w:pPr>
        <w:pStyle w:val="936"/>
        <w:ind w:firstLine="480"/>
        <w:spacing w:line="48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p>
    <w:p>
      <w:pPr>
        <w:pStyle w:val="936"/>
        <w:ind w:firstLine="480"/>
        <w:spacing w:line="48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pStyle w:val="936"/>
        <w:ind w:firstLine="480"/>
        <w:spacing w:line="480" w:lineRule="exact"/>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r>
      <w:r/>
    </w:p>
    <w:p>
      <w:pPr>
        <w:pStyle w:val="936"/>
        <w:ind w:firstLine="480"/>
        <w:spacing w:line="480" w:lineRule="exact"/>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rPr>
          <w:rFonts w:hint="eastAsia" w:hAnsi="宋体" w:cs="宋体"/>
          <w:sz w:val="24"/>
          <w:szCs w:val="24"/>
        </w:rPr>
      </w:r>
      <w:r/>
    </w:p>
    <w:p>
      <w:pPr>
        <w:pStyle w:val="936"/>
        <w:ind w:firstLine="480"/>
        <w:spacing w:line="480" w:lineRule="exact"/>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936"/>
        <w:ind w:firstLine="480"/>
        <w:spacing w:line="48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pStyle w:val="936"/>
        <w:ind w:firstLine="480"/>
        <w:spacing w:line="480" w:lineRule="exact"/>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936"/>
        <w:ind w:firstLine="480"/>
        <w:spacing w:line="480" w:lineRule="exact"/>
        <w:rPr>
          <w:rFonts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ascii="宋体" w:hAnsi="宋体"/>
          <w:b/>
          <w:sz w:val="24"/>
          <w:szCs w:val="24"/>
        </w:rPr>
      </w:r>
      <w:r/>
    </w:p>
    <w:p>
      <w:pPr>
        <w:pStyle w:val="936"/>
        <w:ind w:firstLine="480"/>
        <w:spacing w:line="48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采购中心及采购人只接收以纸质原件形式送达的质疑,建议外地供应商尽量通过邮寄方式提交质疑</w:t>
      </w:r>
      <w:r>
        <w:rPr>
          <w:rFonts w:hint="eastAsia" w:ascii="宋体" w:hAnsi="宋体"/>
          <w:color w:val="ff0000"/>
          <w:sz w:val="24"/>
          <w:szCs w:val="24"/>
        </w:rPr>
        <w:t xml:space="preserve">（采购人和采购中心不接受未填写快递运单的快件）。</w:t>
      </w:r>
      <w:r>
        <w:rPr>
          <w:rFonts w:hint="eastAsia" w:ascii="宋体" w:hAnsi="宋体"/>
          <w:sz w:val="24"/>
          <w:szCs w:val="24"/>
        </w:rPr>
      </w:r>
      <w:r/>
    </w:p>
    <w:p>
      <w:pPr>
        <w:pStyle w:val="936"/>
        <w:ind w:firstLine="480"/>
        <w:spacing w:line="480" w:lineRule="exact"/>
        <w:rPr>
          <w:rFonts w:hint="eastAsia" w:ascii="宋体" w:hAnsi="宋体"/>
          <w:sz w:val="24"/>
          <w:szCs w:val="24"/>
        </w:rPr>
      </w:pPr>
      <w:r>
        <w:rPr>
          <w:rFonts w:hint="eastAsia" w:ascii="宋体" w:hAnsi="宋体"/>
          <w:sz w:val="24"/>
          <w:szCs w:val="24"/>
        </w:rPr>
        <w:t xml:space="preserve">采购人和采购中心质疑接收联系方式见第一章投标邀请。</w:t>
      </w:r>
      <w:r/>
    </w:p>
    <w:p>
      <w:pPr>
        <w:pStyle w:val="936"/>
        <w:ind w:firstLine="480"/>
        <w:spacing w:line="480" w:lineRule="exact"/>
        <w:rPr>
          <w:rFonts w:hint="eastAsia" w:ascii="宋体" w:hAnsi="宋体"/>
          <w:sz w:val="24"/>
          <w:szCs w:val="24"/>
        </w:rPr>
      </w:pPr>
      <w:r>
        <w:rPr>
          <w:rFonts w:hint="eastAsia" w:ascii="宋体" w:hAnsi="宋体"/>
          <w:sz w:val="24"/>
          <w:szCs w:val="24"/>
        </w:rPr>
        <w:t xml:space="preserve">28.5 以下情形的质疑不予受理</w:t>
      </w:r>
      <w:r/>
    </w:p>
    <w:p>
      <w:pPr>
        <w:pStyle w:val="936"/>
        <w:ind w:firstLine="480"/>
        <w:spacing w:line="48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pStyle w:val="936"/>
        <w:ind w:firstLine="480"/>
        <w:spacing w:line="480" w:lineRule="exact"/>
        <w:rPr>
          <w:rFonts w:hint="eastAsia" w:ascii="宋体" w:hAnsi="宋体"/>
          <w:sz w:val="24"/>
          <w:szCs w:val="24"/>
        </w:rPr>
      </w:pPr>
      <w:r>
        <w:rPr>
          <w:rFonts w:hint="eastAsia" w:ascii="宋体" w:hAnsi="宋体"/>
          <w:sz w:val="24"/>
          <w:szCs w:val="24"/>
        </w:rPr>
        <w:t xml:space="preserve">28.5.2 超出政府采购法定期限的质疑。</w:t>
      </w:r>
      <w:r/>
    </w:p>
    <w:p>
      <w:pPr>
        <w:pStyle w:val="936"/>
        <w:ind w:firstLine="480"/>
        <w:spacing w:line="48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pStyle w:val="936"/>
        <w:ind w:firstLine="480"/>
        <w:spacing w:line="480" w:lineRule="exact"/>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p>
    <w:p>
      <w:pPr>
        <w:pStyle w:val="936"/>
        <w:ind w:firstLine="480"/>
        <w:spacing w:line="48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pStyle w:val="936"/>
        <w:ind w:firstLine="468"/>
        <w:spacing w:line="480" w:lineRule="exact"/>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940"/>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29、中标通知书</w:t>
      </w:r>
      <w:r/>
    </w:p>
    <w:p>
      <w:pPr>
        <w:pStyle w:val="936"/>
        <w:ind w:firstLine="600"/>
        <w:spacing w:line="480" w:lineRule="exact"/>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中标结果确定后，采购中心将向中标人发出中标通知书。请中标人在中标结果公告届满之日起30日内,使用CA数字证书登录</w:t>
      </w:r>
      <w:r>
        <w:rPr>
          <w:rFonts w:hint="eastAsia" w:ascii="宋体" w:hAnsi="宋体"/>
          <w:color w:val="ff0000"/>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color w:val="ff0000"/>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p>
    <w:p>
      <w:pPr>
        <w:pStyle w:val="936"/>
        <w:ind w:firstLine="600"/>
        <w:spacing w:line="48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939"/>
        <w:spacing w:before="156" w:after="156" w:line="360" w:lineRule="auto"/>
        <w:rPr>
          <w:rFonts w:hint="eastAsia"/>
        </w:rPr>
      </w:pPr>
      <w:r/>
      <w:bookmarkStart w:id="174" w:name="_Toc120614220"/>
      <w:r/>
      <w:bookmarkStart w:id="175" w:name="_Toc513029236"/>
      <w:r/>
      <w:bookmarkStart w:id="176" w:name="_Toc20823308"/>
      <w:r/>
      <w:bookmarkStart w:id="177" w:name="_Toc16938552"/>
      <w:r>
        <w:rPr>
          <w:rFonts w:hint="eastAsia"/>
        </w:rPr>
        <w:t xml:space="preserve">七、授予合同</w:t>
      </w:r>
      <w:bookmarkEnd w:id="174"/>
      <w:r>
        <w:rPr>
          <w:rFonts w:hint="eastAsia"/>
        </w:rPr>
      </w:r>
      <w:r/>
    </w:p>
    <w:p>
      <w:pPr>
        <w:pStyle w:val="940"/>
        <w:ind w:firstLine="600"/>
        <w:spacing w:before="0" w:after="0" w:line="240" w:lineRule="auto"/>
        <w:rPr>
          <w:rFonts w:hint="eastAsia" w:ascii="黑体" w:hAnsi="宋体" w:cs="Times New Roman"/>
          <w:b w:val="0"/>
          <w:sz w:val="30"/>
          <w:szCs w:val="30"/>
        </w:rPr>
      </w:pPr>
      <w:r/>
      <w:bookmarkEnd w:id="175"/>
      <w:r/>
      <w:bookmarkEnd w:id="176"/>
      <w:r/>
      <w:bookmarkEnd w:id="177"/>
      <w:r/>
      <w:bookmarkStart w:id="178" w:name="_Toc20823309"/>
      <w:r/>
      <w:bookmarkStart w:id="179" w:name="_Toc16938553"/>
      <w:r/>
      <w:bookmarkStart w:id="180" w:name="_Toc513029237"/>
      <w:r>
        <w:rPr>
          <w:rFonts w:hint="eastAsia" w:ascii="黑体" w:hAnsi="宋体" w:cs="Times New Roman"/>
          <w:b w:val="0"/>
          <w:sz w:val="30"/>
          <w:szCs w:val="30"/>
        </w:rPr>
        <w:t xml:space="preserve">30. 签订合同</w:t>
      </w:r>
      <w:r/>
    </w:p>
    <w:p>
      <w:pPr>
        <w:pStyle w:val="936"/>
        <w:ind w:firstLine="600"/>
        <w:spacing w:line="48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p>
    <w:p>
      <w:pPr>
        <w:pStyle w:val="936"/>
        <w:ind w:firstLine="600"/>
        <w:spacing w:line="48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p>
    <w:p>
      <w:pPr>
        <w:pStyle w:val="936"/>
        <w:ind w:firstLine="600"/>
        <w:spacing w:line="480" w:lineRule="exact"/>
        <w:rPr>
          <w:rFonts w:hint="eastAsia"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p>
    <w:p>
      <w:pPr>
        <w:pStyle w:val="940"/>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31、服务（包含与服务相关的货物）的追加</w:t>
      </w:r>
      <w:r/>
    </w:p>
    <w:p>
      <w:pPr>
        <w:pStyle w:val="936"/>
        <w:ind w:firstLine="480"/>
        <w:spacing w:line="48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940"/>
        <w:ind w:firstLine="600"/>
        <w:spacing w:before="0" w:after="0" w:line="240" w:lineRule="auto"/>
        <w:rPr>
          <w:rFonts w:hint="eastAsia" w:ascii="黑体" w:hAnsi="宋体" w:cs="Times New Roman"/>
          <w:b w:val="0"/>
          <w:sz w:val="30"/>
          <w:szCs w:val="30"/>
        </w:rPr>
      </w:pPr>
      <w:r/>
      <w:bookmarkEnd w:id="178"/>
      <w:r/>
      <w:bookmarkEnd w:id="179"/>
      <w:r/>
      <w:bookmarkEnd w:id="180"/>
      <w:r/>
      <w:bookmarkStart w:id="181" w:name="_Toc20823314"/>
      <w:r/>
      <w:bookmarkStart w:id="182" w:name="_Toc120614221"/>
      <w:r/>
      <w:bookmarkStart w:id="183" w:name="_Toc16938558"/>
      <w:r/>
      <w:bookmarkStart w:id="184" w:name="_Toc513029242"/>
      <w:r/>
      <w:bookmarkStart w:id="185" w:name="_Toc479757207"/>
      <w:r>
        <w:rPr>
          <w:rFonts w:hint="eastAsia" w:ascii="黑体" w:hAnsi="宋体" w:cs="Times New Roman"/>
          <w:b w:val="0"/>
          <w:sz w:val="30"/>
          <w:szCs w:val="30"/>
        </w:rPr>
        <w:t xml:space="preserve">32、需要执行的政府采购政策（包括但不限于）</w:t>
      </w:r>
      <w:r/>
    </w:p>
    <w:p>
      <w:pPr>
        <w:pStyle w:val="1030"/>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30"/>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30"/>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30"/>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30"/>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30"/>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30"/>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30"/>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30"/>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30"/>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30"/>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30"/>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30"/>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30"/>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30"/>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30"/>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30"/>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30"/>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30"/>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30"/>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30"/>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30"/>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30"/>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30"/>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30"/>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30"/>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30"/>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30"/>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30"/>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30"/>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30"/>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30"/>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36"/>
        <w:ind w:firstLine="482"/>
        <w:spacing w:line="480" w:lineRule="exact"/>
        <w:rPr>
          <w:rFonts w:ascii="宋体" w:hAnsi="宋体"/>
          <w:b/>
          <w:sz w:val="24"/>
          <w:szCs w:val="24"/>
        </w:rPr>
      </w:pPr>
      <w:r>
        <w:rPr>
          <w:rFonts w:hint="eastAsia" w:ascii="宋体" w:hAnsi="宋体"/>
          <w:b/>
          <w:sz w:val="24"/>
          <w:szCs w:val="24"/>
        </w:rPr>
        <w:t xml:space="preserve">32.1履约资金扶持政策</w:t>
      </w:r>
      <w:r>
        <w:rPr>
          <w:rFonts w:ascii="宋体" w:hAnsi="宋体"/>
          <w:b/>
          <w:sz w:val="24"/>
          <w:szCs w:val="24"/>
        </w:rPr>
      </w:r>
      <w:r/>
    </w:p>
    <w:p>
      <w:pPr>
        <w:pStyle w:val="936"/>
        <w:ind w:firstLine="480"/>
        <w:spacing w:line="480" w:lineRule="exact"/>
        <w:rPr>
          <w:rFonts w:hint="eastAsia" w:ascii="宋体" w:hAnsi="宋体"/>
          <w:sz w:val="24"/>
          <w:szCs w:val="24"/>
        </w:rPr>
      </w:pPr>
      <w:r>
        <w:rPr>
          <w:rFonts w:hint="eastAsia" w:ascii="宋体" w:hAnsi="宋体"/>
          <w:sz w:val="24"/>
          <w:szCs w:val="24"/>
        </w:rPr>
        <w:t xml:space="preserve">中标人可凭政府采购合同办理融资贷款，详情请见江苏政府采购网“政采贷”专栏。</w:t>
      </w:r>
      <w:r/>
    </w:p>
    <w:p>
      <w:pPr>
        <w:pStyle w:val="936"/>
        <w:ind w:firstLine="482"/>
        <w:spacing w:line="480" w:lineRule="exact"/>
        <w:tabs>
          <w:tab w:val="left" w:pos="1381" w:leader="none"/>
        </w:tabs>
        <w:rPr>
          <w:rFonts w:ascii="宋体" w:hAnsi="宋体"/>
          <w:b/>
          <w:sz w:val="24"/>
          <w:szCs w:val="24"/>
        </w:rPr>
      </w:pPr>
      <w:r>
        <w:rPr>
          <w:rFonts w:hint="eastAsia" w:ascii="宋体" w:hAnsi="宋体"/>
          <w:b/>
          <w:sz w:val="24"/>
          <w:szCs w:val="24"/>
        </w:rPr>
        <w:t xml:space="preserve">32.2</w:t>
      </w:r>
      <w:r>
        <w:rPr>
          <w:rFonts w:ascii="宋体" w:hAnsi="宋体"/>
          <w:b/>
          <w:sz w:val="24"/>
          <w:szCs w:val="24"/>
        </w:rPr>
        <w:t xml:space="preserve">进口产品</w:t>
      </w:r>
      <w:r/>
    </w:p>
    <w:p>
      <w:pPr>
        <w:pStyle w:val="936"/>
        <w:ind w:firstLine="480"/>
        <w:spacing w:line="480" w:lineRule="exact"/>
        <w:rPr>
          <w:rFonts w:ascii="宋体" w:hAnsi="宋体"/>
          <w:sz w:val="24"/>
          <w:szCs w:val="24"/>
        </w:rPr>
      </w:pP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936"/>
        <w:ind w:firstLine="482"/>
        <w:spacing w:line="480" w:lineRule="exact"/>
        <w:rPr>
          <w:rFonts w:ascii="宋体" w:hAnsi="宋体"/>
          <w:b/>
          <w:sz w:val="24"/>
          <w:szCs w:val="24"/>
        </w:rPr>
      </w:pPr>
      <w:r>
        <w:rPr>
          <w:rFonts w:hint="eastAsia" w:ascii="宋体" w:hAnsi="宋体"/>
          <w:b/>
          <w:sz w:val="24"/>
          <w:szCs w:val="24"/>
        </w:rPr>
        <w:t xml:space="preserve">32.3</w:t>
      </w:r>
      <w:r>
        <w:rPr>
          <w:rFonts w:ascii="宋体" w:hAnsi="宋体"/>
          <w:b/>
          <w:sz w:val="24"/>
          <w:szCs w:val="24"/>
        </w:rPr>
        <w:t xml:space="preserve">中小企业、监狱企业及残疾人福利性单位</w:t>
      </w:r>
      <w:r/>
    </w:p>
    <w:p>
      <w:pPr>
        <w:pStyle w:val="936"/>
        <w:ind w:firstLine="480"/>
        <w:spacing w:line="480" w:lineRule="exact"/>
        <w:rPr>
          <w:rFonts w:ascii="宋体" w:hAnsi="宋体"/>
          <w:sz w:val="24"/>
          <w:szCs w:val="24"/>
        </w:rPr>
      </w:pPr>
      <w:r>
        <w:rPr>
          <w:rFonts w:hint="eastAsia" w:ascii="宋体" w:hAnsi="宋体"/>
          <w:sz w:val="24"/>
          <w:szCs w:val="24"/>
        </w:rPr>
        <w:t xml:space="preserve">32.3.1</w:t>
      </w:r>
      <w:r>
        <w:rPr>
          <w:rFonts w:ascii="宋体" w:hAnsi="宋体"/>
          <w:sz w:val="24"/>
          <w:szCs w:val="24"/>
        </w:rPr>
        <w:t xml:space="preserve">中小企业定义：</w:t>
      </w:r>
      <w:r/>
    </w:p>
    <w:p>
      <w:pPr>
        <w:pStyle w:val="936"/>
        <w:ind w:firstLine="480"/>
        <w:spacing w:line="480" w:lineRule="exact"/>
        <w:rPr>
          <w:rFonts w:ascii="宋体" w:hAnsi="宋体"/>
          <w:sz w:val="24"/>
          <w:szCs w:val="24"/>
        </w:rPr>
      </w:pPr>
      <w:r>
        <w:rPr>
          <w:rFonts w:ascii="宋体" w:hAnsi="宋体"/>
          <w:sz w:val="24"/>
          <w:szCs w:val="24"/>
        </w:rPr>
        <w:t xml:space="preserve">中小企业是</w:t>
      </w:r>
      <w:r>
        <w:rPr>
          <w:rFonts w:ascii="宋体" w:hAnsi="宋体"/>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936"/>
        <w:ind w:firstLine="480"/>
        <w:spacing w:line="480" w:lineRule="exact"/>
        <w:rPr>
          <w:rFonts w:ascii="宋体" w:hAnsi="宋体"/>
          <w:sz w:val="24"/>
          <w:szCs w:val="24"/>
        </w:rPr>
      </w:pPr>
      <w:r>
        <w:rPr>
          <w:rFonts w:hint="eastAsia" w:ascii="宋体" w:hAnsi="宋体"/>
          <w:sz w:val="24"/>
          <w:szCs w:val="24"/>
        </w:rPr>
        <w:t xml:space="preserve">32.3.2</w:t>
      </w:r>
      <w:r>
        <w:rPr>
          <w:rFonts w:ascii="宋体" w:hAnsi="宋体"/>
          <w:sz w:val="24"/>
          <w:szCs w:val="24"/>
        </w:rPr>
        <w:t xml:space="preserve">供应商提供的货物、工程或者服务符合下列情形的，享受中小企业扶持政策：</w:t>
      </w:r>
      <w:r/>
    </w:p>
    <w:p>
      <w:pPr>
        <w:pStyle w:val="936"/>
        <w:ind w:firstLine="480"/>
        <w:spacing w:line="480" w:lineRule="exact"/>
        <w:rPr>
          <w:rFonts w:ascii="宋体" w:hAnsi="宋体"/>
          <w:sz w:val="24"/>
          <w:szCs w:val="24"/>
        </w:rPr>
      </w:pPr>
      <w:r>
        <w:rPr>
          <w:rFonts w:hint="eastAsia" w:ascii="宋体" w:hAnsi="宋体"/>
          <w:sz w:val="24"/>
          <w:szCs w:val="24"/>
        </w:rPr>
        <w:t xml:space="preserve">32.3.2.1</w:t>
      </w:r>
      <w:r>
        <w:rPr>
          <w:rFonts w:ascii="宋体" w:hAnsi="宋体"/>
          <w:sz w:val="24"/>
          <w:szCs w:val="24"/>
        </w:rPr>
        <w:t xml:space="preserve">在货物采购项目中，货物由中小企业制造，即货物由中小企业生产且使用该中小企业商号或者注册商标；</w:t>
      </w:r>
      <w:r/>
    </w:p>
    <w:p>
      <w:pPr>
        <w:pStyle w:val="936"/>
        <w:ind w:firstLine="480"/>
        <w:spacing w:line="480" w:lineRule="exact"/>
        <w:rPr>
          <w:rFonts w:ascii="宋体" w:hAnsi="宋体"/>
          <w:sz w:val="24"/>
          <w:szCs w:val="24"/>
        </w:rPr>
      </w:pPr>
      <w:r>
        <w:rPr>
          <w:rFonts w:hint="eastAsia" w:ascii="宋体" w:hAnsi="宋体"/>
          <w:sz w:val="24"/>
          <w:szCs w:val="24"/>
        </w:rPr>
        <w:t xml:space="preserve">32.3.2.2</w:t>
      </w:r>
      <w:r>
        <w:rPr>
          <w:rFonts w:ascii="宋体" w:hAnsi="宋体"/>
          <w:sz w:val="24"/>
          <w:szCs w:val="24"/>
        </w:rPr>
        <w:t xml:space="preserve">在工程采购项目中，工程由中小企业承建，即工程施工单位为中小企业；</w:t>
      </w:r>
      <w:r/>
    </w:p>
    <w:p>
      <w:pPr>
        <w:pStyle w:val="936"/>
        <w:ind w:firstLine="480"/>
        <w:spacing w:line="480" w:lineRule="exact"/>
        <w:rPr>
          <w:rFonts w:ascii="宋体" w:hAnsi="宋体"/>
          <w:sz w:val="24"/>
          <w:szCs w:val="24"/>
        </w:rPr>
      </w:pPr>
      <w:r>
        <w:rPr>
          <w:rFonts w:hint="eastAsia" w:ascii="宋体" w:hAnsi="宋体"/>
          <w:sz w:val="24"/>
          <w:szCs w:val="24"/>
        </w:rPr>
        <w:t xml:space="preserve">32.3.2.3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p>
    <w:p>
      <w:pPr>
        <w:pStyle w:val="936"/>
        <w:ind w:firstLine="480"/>
        <w:spacing w:line="480" w:lineRule="exact"/>
        <w:rPr>
          <w:rFonts w:ascii="宋体" w:hAnsi="宋体"/>
          <w:sz w:val="24"/>
          <w:szCs w:val="24"/>
        </w:rPr>
      </w:pPr>
      <w:r>
        <w:rPr>
          <w:rFonts w:hint="eastAsia" w:ascii="宋体" w:hAnsi="宋体"/>
          <w:sz w:val="24"/>
          <w:szCs w:val="24"/>
        </w:rPr>
        <w:t xml:space="preserve">32.3.3</w:t>
      </w:r>
      <w:r>
        <w:rPr>
          <w:rFonts w:ascii="宋体" w:hAnsi="宋体"/>
          <w:sz w:val="24"/>
          <w:szCs w:val="24"/>
        </w:rPr>
        <w:t xml:space="preserve">在货物采购项目中，供应商提供的货物既有中小企业制造货物，也有大型企业制造货物的，不享受中小企业扶持政策。</w:t>
      </w:r>
      <w:r/>
    </w:p>
    <w:p>
      <w:pPr>
        <w:pStyle w:val="936"/>
        <w:ind w:firstLine="480"/>
        <w:spacing w:line="480" w:lineRule="exact"/>
        <w:rPr>
          <w:rFonts w:ascii="宋体" w:hAnsi="宋体"/>
          <w:sz w:val="24"/>
          <w:szCs w:val="24"/>
        </w:rPr>
      </w:pPr>
      <w:r>
        <w:rPr>
          <w:rFonts w:hint="eastAsia" w:ascii="宋体" w:hAnsi="宋体"/>
          <w:sz w:val="24"/>
          <w:szCs w:val="24"/>
        </w:rPr>
        <w:t xml:space="preserve">32.3.4</w:t>
      </w:r>
      <w:r>
        <w:rPr>
          <w:rFonts w:ascii="宋体" w:hAnsi="宋体"/>
          <w:sz w:val="24"/>
          <w:szCs w:val="24"/>
        </w:rPr>
        <w:t xml:space="preserve">以联合体形式参加政府采购活动，联合体各方均为中小企业的，联合体视同中小企业。其中，联合体各方均为小微企业的，联合体视同小微企业。</w:t>
      </w:r>
      <w:r/>
    </w:p>
    <w:p>
      <w:pPr>
        <w:pStyle w:val="936"/>
        <w:ind w:firstLine="480"/>
        <w:spacing w:line="480" w:lineRule="exact"/>
        <w:rPr>
          <w:rFonts w:ascii="宋体" w:hAnsi="宋体"/>
          <w:sz w:val="24"/>
          <w:szCs w:val="24"/>
        </w:rPr>
      </w:pPr>
      <w:r>
        <w:rPr>
          <w:rFonts w:hint="eastAsia" w:ascii="宋体" w:hAnsi="宋体"/>
          <w:sz w:val="24"/>
          <w:szCs w:val="24"/>
        </w:rPr>
        <w:t xml:space="preserve">32.3.5</w:t>
      </w:r>
      <w:r>
        <w:rPr>
          <w:rFonts w:ascii="宋体" w:hAnsi="宋体"/>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936"/>
        <w:ind w:firstLine="480"/>
        <w:spacing w:line="480" w:lineRule="exact"/>
        <w:rPr>
          <w:rFonts w:ascii="宋体" w:hAnsi="宋体"/>
          <w:sz w:val="24"/>
          <w:szCs w:val="24"/>
        </w:rPr>
      </w:pPr>
      <w:r>
        <w:rPr>
          <w:rFonts w:hint="eastAsia" w:ascii="宋体" w:hAnsi="宋体"/>
          <w:sz w:val="24"/>
          <w:szCs w:val="24"/>
        </w:rPr>
        <w:t xml:space="preserve">32.3.6</w:t>
      </w:r>
      <w:r>
        <w:rPr>
          <w:rFonts w:ascii="宋体" w:hAnsi="宋体"/>
          <w:sz w:val="24"/>
          <w:szCs w:val="24"/>
        </w:rPr>
        <w:t xml:space="preserve">残疾人福利单位定义：享受政府采购支持政策的残疾人福利性单位应当同时满足以下条件：</w:t>
      </w:r>
      <w:r/>
    </w:p>
    <w:p>
      <w:pPr>
        <w:pStyle w:val="936"/>
        <w:ind w:firstLine="480"/>
        <w:spacing w:line="480" w:lineRule="exact"/>
        <w:rPr>
          <w:rFonts w:ascii="宋体" w:hAnsi="宋体"/>
          <w:sz w:val="24"/>
          <w:szCs w:val="24"/>
        </w:rPr>
      </w:pPr>
      <w:r>
        <w:rPr>
          <w:rFonts w:hint="eastAsia" w:ascii="宋体" w:hAnsi="宋体"/>
          <w:sz w:val="24"/>
          <w:szCs w:val="24"/>
        </w:rPr>
        <w:t xml:space="preserve">32.3.6.1</w:t>
      </w:r>
      <w:r>
        <w:rPr>
          <w:rFonts w:ascii="宋体" w:hAnsi="宋体"/>
          <w:sz w:val="24"/>
          <w:szCs w:val="24"/>
        </w:rPr>
        <w:t xml:space="preserve">安置的残疾人占本单位在职职工人数的比例不低于25%（含25%），并且安置的残疾人人数不少于10 人（含10 人）；</w:t>
      </w:r>
      <w:r/>
    </w:p>
    <w:p>
      <w:pPr>
        <w:pStyle w:val="936"/>
        <w:ind w:firstLine="480"/>
        <w:spacing w:line="480" w:lineRule="exact"/>
        <w:rPr>
          <w:rFonts w:ascii="宋体" w:hAnsi="宋体"/>
          <w:sz w:val="24"/>
          <w:szCs w:val="24"/>
        </w:rPr>
      </w:pPr>
      <w:r>
        <w:rPr>
          <w:rFonts w:hint="eastAsia" w:ascii="宋体" w:hAnsi="宋体"/>
          <w:sz w:val="24"/>
          <w:szCs w:val="24"/>
        </w:rPr>
        <w:t xml:space="preserve">32.3.6.2</w:t>
      </w:r>
      <w:r>
        <w:rPr>
          <w:rFonts w:ascii="宋体" w:hAnsi="宋体"/>
          <w:sz w:val="24"/>
          <w:szCs w:val="24"/>
        </w:rPr>
        <w:t xml:space="preserve">依法与安置的每位残疾人签订了一年以上（含一年）的劳动合同或服务协议；</w:t>
      </w:r>
      <w:r/>
    </w:p>
    <w:p>
      <w:pPr>
        <w:pStyle w:val="936"/>
        <w:ind w:firstLine="480"/>
        <w:spacing w:line="480" w:lineRule="exact"/>
        <w:rPr>
          <w:rFonts w:ascii="宋体" w:hAnsi="宋体"/>
          <w:sz w:val="24"/>
          <w:szCs w:val="24"/>
        </w:rPr>
      </w:pPr>
      <w:r>
        <w:rPr>
          <w:rFonts w:hint="eastAsia" w:ascii="宋体" w:hAnsi="宋体"/>
          <w:sz w:val="24"/>
          <w:szCs w:val="24"/>
        </w:rPr>
        <w:t xml:space="preserve">32.3.6.3</w:t>
      </w:r>
      <w:r>
        <w:rPr>
          <w:rFonts w:ascii="宋体" w:hAnsi="宋体"/>
          <w:sz w:val="24"/>
          <w:szCs w:val="24"/>
        </w:rPr>
        <w:t xml:space="preserve">为安置的每位残疾人按月足额缴纳了基本养老保险、基本医疗保险、失业保险、工伤保险和生育保险等社会保险费；</w:t>
      </w:r>
      <w:r/>
    </w:p>
    <w:p>
      <w:pPr>
        <w:pStyle w:val="936"/>
        <w:ind w:firstLine="480"/>
        <w:spacing w:line="480" w:lineRule="exact"/>
        <w:rPr>
          <w:rFonts w:ascii="宋体" w:hAnsi="宋体"/>
          <w:sz w:val="24"/>
          <w:szCs w:val="24"/>
        </w:rPr>
      </w:pPr>
      <w:r>
        <w:rPr>
          <w:rFonts w:hint="eastAsia" w:ascii="宋体" w:hAnsi="宋体"/>
          <w:sz w:val="24"/>
          <w:szCs w:val="24"/>
        </w:rPr>
        <w:t xml:space="preserve">32.3.6.4</w:t>
      </w:r>
      <w:r>
        <w:rPr>
          <w:rFonts w:ascii="宋体" w:hAnsi="宋体"/>
          <w:sz w:val="24"/>
          <w:szCs w:val="24"/>
        </w:rPr>
        <w:t xml:space="preserve">通过银行等金融机构向安置的每位残疾人，按月支付了不低于单位所在区县适用的经省级人民政府批准的月最低工资标准的工资；</w:t>
      </w:r>
      <w:r/>
    </w:p>
    <w:p>
      <w:pPr>
        <w:pStyle w:val="936"/>
        <w:ind w:firstLine="480"/>
        <w:spacing w:line="480" w:lineRule="exact"/>
        <w:rPr>
          <w:rFonts w:ascii="宋体" w:hAnsi="宋体"/>
          <w:sz w:val="24"/>
          <w:szCs w:val="24"/>
        </w:rPr>
      </w:pPr>
      <w:r>
        <w:rPr>
          <w:rFonts w:hint="eastAsia" w:ascii="宋体" w:hAnsi="宋体"/>
          <w:sz w:val="24"/>
          <w:szCs w:val="24"/>
        </w:rPr>
        <w:t xml:space="preserve">32.3.6.5</w:t>
      </w: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p>
    <w:p>
      <w:pPr>
        <w:pStyle w:val="936"/>
        <w:ind w:firstLine="480"/>
        <w:spacing w:line="480" w:lineRule="exact"/>
        <w:rPr>
          <w:rFonts w:ascii="宋体" w:hAnsi="宋体"/>
          <w:sz w:val="24"/>
          <w:szCs w:val="24"/>
        </w:rPr>
      </w:pPr>
      <w:r>
        <w:rPr>
          <w:rFonts w:hint="eastAsia" w:ascii="宋体" w:hAnsi="宋体"/>
          <w:sz w:val="24"/>
          <w:szCs w:val="24"/>
        </w:rPr>
        <w:t xml:space="preserve">32.3.6.6</w:t>
      </w:r>
      <w:r>
        <w:rPr>
          <w:rFonts w:ascii="宋体" w:hAnsi="宋体"/>
          <w:sz w:val="24"/>
          <w:szCs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936"/>
        <w:ind w:firstLine="480"/>
        <w:spacing w:line="480" w:lineRule="exact"/>
        <w:rPr>
          <w:rFonts w:ascii="宋体" w:hAnsi="宋体"/>
          <w:sz w:val="24"/>
          <w:szCs w:val="24"/>
        </w:rPr>
      </w:pPr>
      <w:r>
        <w:rPr>
          <w:rFonts w:hint="eastAsia" w:ascii="宋体" w:hAnsi="宋体"/>
          <w:sz w:val="24"/>
          <w:szCs w:val="24"/>
        </w:rPr>
        <w:t xml:space="preserve">32.3.7</w:t>
      </w:r>
      <w:r>
        <w:rPr>
          <w:rFonts w:ascii="宋体" w:hAnsi="宋体"/>
          <w:sz w:val="24"/>
          <w:szCs w:val="24"/>
        </w:rPr>
        <w:t xml:space="preserve">本项目是否专门面向中小企业预留采购份额见第一章《投标邀请》。</w:t>
      </w:r>
      <w:r/>
    </w:p>
    <w:p>
      <w:pPr>
        <w:pStyle w:val="936"/>
        <w:ind w:firstLine="480"/>
        <w:spacing w:line="480" w:lineRule="exact"/>
        <w:rPr>
          <w:rFonts w:ascii="宋体" w:hAnsi="宋体"/>
          <w:sz w:val="24"/>
          <w:szCs w:val="24"/>
        </w:rPr>
      </w:pPr>
      <w:r>
        <w:rPr>
          <w:rFonts w:hint="eastAsia" w:ascii="宋体" w:hAnsi="宋体"/>
          <w:sz w:val="24"/>
          <w:szCs w:val="24"/>
        </w:rPr>
        <w:t xml:space="preserve">32.3.8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p>
    <w:p>
      <w:pPr>
        <w:pStyle w:val="936"/>
        <w:ind w:firstLine="480"/>
        <w:spacing w:line="480" w:lineRule="exact"/>
        <w:rPr>
          <w:rFonts w:ascii="宋体" w:hAnsi="宋体"/>
          <w:sz w:val="24"/>
          <w:szCs w:val="24"/>
        </w:rPr>
      </w:pPr>
      <w:r>
        <w:rPr>
          <w:rFonts w:hint="eastAsia" w:ascii="宋体" w:hAnsi="宋体"/>
          <w:sz w:val="24"/>
          <w:szCs w:val="24"/>
        </w:rPr>
        <w:t xml:space="preserve">32.3.9</w:t>
      </w:r>
      <w:r>
        <w:rPr>
          <w:rFonts w:ascii="宋体" w:hAnsi="宋体"/>
          <w:sz w:val="24"/>
          <w:szCs w:val="24"/>
        </w:rPr>
        <w:t xml:space="preserve">小微企业价格评审优惠的政策调整：见第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p>
    <w:p>
      <w:pPr>
        <w:pStyle w:val="936"/>
        <w:ind w:firstLine="482"/>
        <w:spacing w:line="480" w:lineRule="exact"/>
        <w:rPr>
          <w:rFonts w:ascii="宋体" w:hAnsi="宋体"/>
          <w:b/>
          <w:sz w:val="24"/>
          <w:szCs w:val="24"/>
        </w:rPr>
      </w:pPr>
      <w:r>
        <w:rPr>
          <w:rFonts w:hint="eastAsia" w:ascii="宋体" w:hAnsi="宋体"/>
          <w:b/>
          <w:sz w:val="24"/>
          <w:szCs w:val="24"/>
        </w:rPr>
        <w:t xml:space="preserve">32.4</w:t>
      </w:r>
      <w:r>
        <w:rPr>
          <w:rFonts w:ascii="宋体" w:hAnsi="宋体"/>
          <w:b/>
          <w:sz w:val="24"/>
          <w:szCs w:val="24"/>
        </w:rPr>
        <w:t xml:space="preserve">政府采购节能产品、环境标志产品</w:t>
      </w:r>
      <w:r/>
    </w:p>
    <w:p>
      <w:pPr>
        <w:pStyle w:val="936"/>
        <w:ind w:firstLine="480"/>
        <w:spacing w:line="480" w:lineRule="exact"/>
        <w:rPr>
          <w:rFonts w:ascii="宋体" w:hAnsi="宋体"/>
          <w:sz w:val="24"/>
          <w:szCs w:val="24"/>
        </w:rPr>
      </w:pPr>
      <w:r>
        <w:rPr>
          <w:rFonts w:hint="eastAsia" w:ascii="宋体" w:hAnsi="宋体"/>
          <w:sz w:val="24"/>
          <w:szCs w:val="24"/>
        </w:rPr>
        <w:t xml:space="preserve">32.4.1</w:t>
      </w:r>
      <w:r>
        <w:rPr>
          <w:rFonts w:ascii="宋体" w:hAnsi="宋体"/>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936"/>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936"/>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rPr>
          <w:rFonts w:ascii="宋体" w:hAnsi="宋体"/>
          <w:sz w:val="24"/>
          <w:szCs w:val="24"/>
        </w:rPr>
      </w:r>
      <w:r/>
    </w:p>
    <w:p>
      <w:pPr>
        <w:pStyle w:val="936"/>
        <w:ind w:firstLine="480"/>
        <w:spacing w:line="480" w:lineRule="exact"/>
        <w:rPr>
          <w:rFonts w:hint="eastAsia" w:ascii="宋体" w:hAnsi="宋体"/>
          <w:sz w:val="24"/>
          <w:szCs w:val="24"/>
        </w:rPr>
      </w:pPr>
      <w:r>
        <w:rPr>
          <w:rFonts w:hint="eastAsia" w:ascii="宋体" w:hAnsi="宋体"/>
          <w:sz w:val="24"/>
          <w:szCs w:val="24"/>
        </w:rPr>
        <w:t xml:space="preserve">32.4.2</w:t>
      </w:r>
      <w:r>
        <w:rPr>
          <w:rFonts w:ascii="宋体" w:hAnsi="宋体"/>
          <w:sz w:val="24"/>
          <w:szCs w:val="24"/>
        </w:rPr>
        <w:t xml:space="preserve">非政府强制采购的节能产品或环境标志产品，依据品目清单和认证证书实施政府优先采购。优先采购的具体规定见第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rPr>
          <w:rFonts w:hint="eastAsia" w:ascii="宋体" w:hAnsi="宋体"/>
          <w:sz w:val="24"/>
          <w:szCs w:val="24"/>
        </w:rPr>
      </w:r>
      <w:r/>
    </w:p>
    <w:p>
      <w:pPr>
        <w:pStyle w:val="936"/>
        <w:ind w:firstLine="482"/>
        <w:spacing w:line="480" w:lineRule="exact"/>
        <w:rPr>
          <w:rFonts w:hint="eastAsia" w:ascii="宋体" w:hAnsi="宋体"/>
          <w:b/>
          <w:sz w:val="24"/>
          <w:szCs w:val="24"/>
        </w:rPr>
      </w:pPr>
      <w:r>
        <w:rPr>
          <w:rFonts w:hint="eastAsia" w:ascii="宋体" w:hAnsi="宋体"/>
          <w:b/>
          <w:sz w:val="24"/>
          <w:szCs w:val="24"/>
        </w:rPr>
        <w:t xml:space="preserve">32.5绿色包装</w:t>
      </w:r>
      <w:r/>
    </w:p>
    <w:p>
      <w:pPr>
        <w:pStyle w:val="936"/>
        <w:ind w:firstLine="480"/>
        <w:spacing w:line="480" w:lineRule="exact"/>
        <w:rPr>
          <w:rFonts w:hint="eastAsia"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936"/>
        <w:ind w:firstLine="482"/>
        <w:spacing w:line="480" w:lineRule="exact"/>
        <w:rPr>
          <w:rFonts w:ascii="宋体" w:hAnsi="宋体"/>
          <w:b/>
          <w:sz w:val="24"/>
          <w:szCs w:val="24"/>
        </w:rPr>
      </w:pPr>
      <w:r>
        <w:rPr>
          <w:rFonts w:hint="eastAsia" w:ascii="宋体" w:hAnsi="宋体"/>
          <w:b/>
          <w:sz w:val="24"/>
          <w:szCs w:val="24"/>
        </w:rPr>
        <w:t xml:space="preserve">32.6</w:t>
      </w:r>
      <w:r>
        <w:rPr>
          <w:rFonts w:ascii="宋体" w:hAnsi="宋体"/>
          <w:b/>
          <w:sz w:val="24"/>
          <w:szCs w:val="24"/>
        </w:rPr>
        <w:t xml:space="preserve">支持乡村产业振兴管理</w:t>
      </w:r>
      <w:r/>
    </w:p>
    <w:p>
      <w:pPr>
        <w:pStyle w:val="936"/>
        <w:ind w:firstLine="480"/>
        <w:spacing w:line="480" w:lineRule="exact"/>
        <w:rPr>
          <w:rFonts w:ascii="宋体" w:hAnsi="宋体"/>
          <w:sz w:val="24"/>
          <w:szCs w:val="24"/>
        </w:rPr>
      </w:pPr>
      <w:r>
        <w:rPr>
          <w:rFonts w:ascii="宋体" w:hAnsi="宋体"/>
          <w:sz w:val="24"/>
          <w:szCs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pStyle w:val="936"/>
        <w:ind w:firstLine="482"/>
        <w:spacing w:line="480" w:lineRule="exact"/>
        <w:rPr>
          <w:rFonts w:ascii="宋体" w:hAnsi="宋体"/>
          <w:b/>
          <w:sz w:val="24"/>
          <w:szCs w:val="24"/>
        </w:rPr>
      </w:pPr>
      <w:r>
        <w:rPr>
          <w:rFonts w:hint="eastAsia" w:ascii="宋体" w:hAnsi="宋体"/>
          <w:b/>
          <w:sz w:val="24"/>
          <w:szCs w:val="24"/>
        </w:rPr>
        <w:t xml:space="preserve">32.7</w:t>
      </w:r>
      <w:r>
        <w:rPr>
          <w:rFonts w:ascii="宋体" w:hAnsi="宋体"/>
          <w:b/>
          <w:sz w:val="24"/>
          <w:szCs w:val="24"/>
        </w:rPr>
        <w:t xml:space="preserve">正版软件</w:t>
      </w:r>
      <w:r/>
    </w:p>
    <w:p>
      <w:pPr>
        <w:pStyle w:val="936"/>
        <w:ind w:firstLine="480"/>
        <w:spacing w:line="480" w:lineRule="exact"/>
        <w:rPr>
          <w:rFonts w:ascii="宋体" w:hAnsi="宋体"/>
          <w:sz w:val="24"/>
          <w:szCs w:val="24"/>
        </w:rPr>
      </w:pPr>
      <w:r>
        <w:rPr>
          <w:rFonts w:hint="eastAsia" w:ascii="宋体" w:hAnsi="宋体"/>
          <w:sz w:val="24"/>
          <w:szCs w:val="24"/>
        </w:rPr>
        <w:t xml:space="preserve">32.7.1</w:t>
      </w:r>
      <w:r>
        <w:rPr>
          <w:rFonts w:ascii="宋体" w:hAnsi="宋体"/>
          <w:sz w:val="24"/>
          <w:szCs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b/>
          <w:sz w:val="24"/>
          <w:szCs w:val="24"/>
        </w:rPr>
        <w:t xml:space="preserve">其中，国家有特殊信息安全要求的项目必须采购认证产品，否则投标无效。</w:t>
      </w:r>
      <w:r>
        <w:rPr>
          <w:rFonts w:ascii="宋体" w:hAnsi="宋体"/>
          <w:sz w:val="24"/>
          <w:szCs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pStyle w:val="936"/>
        <w:ind w:firstLine="480"/>
        <w:spacing w:line="480" w:lineRule="exact"/>
        <w:rPr>
          <w:rFonts w:ascii="宋体" w:hAnsi="宋体"/>
          <w:sz w:val="24"/>
          <w:szCs w:val="24"/>
        </w:rPr>
      </w:pPr>
      <w:r>
        <w:rPr>
          <w:rFonts w:hint="eastAsia" w:ascii="宋体" w:hAnsi="宋体"/>
          <w:sz w:val="24"/>
          <w:szCs w:val="24"/>
        </w:rPr>
        <w:t xml:space="preserve">32.7.2</w:t>
      </w:r>
      <w:r>
        <w:rPr>
          <w:rFonts w:ascii="宋体" w:hAnsi="宋体"/>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pStyle w:val="936"/>
        <w:ind w:firstLine="482"/>
        <w:spacing w:line="480" w:lineRule="exact"/>
        <w:rPr>
          <w:rFonts w:hint="eastAsia" w:ascii="宋体" w:hAnsi="宋体"/>
          <w:b/>
          <w:sz w:val="24"/>
          <w:szCs w:val="24"/>
        </w:rPr>
      </w:pPr>
      <w:r>
        <w:rPr>
          <w:rFonts w:hint="eastAsia" w:ascii="宋体" w:hAnsi="宋体"/>
          <w:b/>
          <w:sz w:val="24"/>
          <w:szCs w:val="24"/>
        </w:rPr>
        <w:t xml:space="preserve">32.8政府采购创新产品政策</w:t>
      </w:r>
      <w:r/>
    </w:p>
    <w:p>
      <w:pPr>
        <w:pStyle w:val="936"/>
        <w:ind w:firstLine="480"/>
        <w:spacing w:line="480" w:lineRule="exact"/>
        <w:rPr>
          <w:rFonts w:hint="eastAsia"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p>
    <w:p>
      <w:pPr>
        <w:pStyle w:val="936"/>
        <w:ind w:firstLine="482"/>
        <w:spacing w:line="480" w:lineRule="exact"/>
        <w:rPr>
          <w:rFonts w:hint="eastAsia" w:ascii="宋体" w:hAnsi="宋体"/>
          <w:b/>
          <w:sz w:val="24"/>
          <w:szCs w:val="24"/>
        </w:rPr>
      </w:pPr>
      <w:r>
        <w:rPr>
          <w:rFonts w:hint="eastAsia" w:ascii="宋体" w:hAnsi="宋体"/>
          <w:b/>
          <w:sz w:val="24"/>
          <w:szCs w:val="24"/>
        </w:rPr>
        <w:t xml:space="preserve">32.9绿色数据中心政策 </w:t>
      </w:r>
      <w:r/>
    </w:p>
    <w:p>
      <w:pPr>
        <w:pStyle w:val="936"/>
        <w:ind w:firstLine="480"/>
        <w:spacing w:line="480" w:lineRule="exact"/>
        <w:rPr>
          <w:rFonts w:ascii="宋体" w:hAnsi="宋体"/>
          <w:sz w:val="24"/>
          <w:szCs w:val="24"/>
        </w:rPr>
      </w:pPr>
      <w:r>
        <w:rPr>
          <w:rFonts w:hint="eastAsia" w:ascii="宋体" w:hAnsi="宋体"/>
          <w:sz w:val="24"/>
          <w:szCs w:val="24"/>
        </w:rPr>
        <w:t xml:space="preserve">依据《绿色数据中心政府采购需求标准（试行）》（财办库〔2023〕7号）文件精神，采购</w:t>
      </w:r>
      <w:r>
        <w:rPr>
          <w:rFonts w:hint="eastAsia" w:ascii="宋体" w:hAnsi="宋体"/>
          <w:sz w:val="24"/>
          <w:szCs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sz w:val="24"/>
          <w:szCs w:val="24"/>
        </w:rPr>
      </w:r>
      <w:r/>
    </w:p>
    <w:p>
      <w:pPr>
        <w:pStyle w:val="936"/>
        <w:ind w:firstLine="482"/>
        <w:spacing w:line="479" w:lineRule="atLeast"/>
        <w:rPr>
          <w:rFonts w:hint="eastAsia"/>
          <w:color w:val="000000"/>
        </w:rPr>
      </w:pPr>
      <w:r>
        <w:rPr>
          <w:rFonts w:hint="eastAsia"/>
          <w:color w:val="000000"/>
        </w:rPr>
      </w:r>
      <w:r/>
    </w:p>
    <w:p>
      <w:pPr>
        <w:pStyle w:val="936"/>
        <w:ind w:firstLine="482"/>
        <w:spacing w:line="479" w:lineRule="atLeast"/>
        <w:rPr>
          <w:rFonts w:hint="eastAsia"/>
          <w:color w:val="000000"/>
        </w:rPr>
      </w:pPr>
      <w:r>
        <w:rPr>
          <w:rFonts w:hint="eastAsia"/>
          <w:color w:val="000000"/>
        </w:rPr>
      </w:r>
      <w:r/>
    </w:p>
    <w:p>
      <w:pPr>
        <w:pStyle w:val="936"/>
        <w:ind w:firstLine="482"/>
        <w:spacing w:line="479" w:lineRule="atLeast"/>
        <w:rPr>
          <w:rFonts w:ascii="宋体" w:hAnsi="宋体" w:cs="宋体"/>
          <w:sz w:val="24"/>
          <w:szCs w:val="24"/>
        </w:rPr>
      </w:pPr>
      <w:r>
        <w:rPr>
          <w:color w:val="000000"/>
        </w:rPr>
        <w:t xml:space="preserve"> </w:t>
      </w:r>
      <w:r>
        <w:rPr>
          <w:rFonts w:hint="eastAsia" w:ascii="宋体" w:hAnsi="宋体" w:cs="宋体"/>
          <w:b/>
          <w:bCs/>
          <w:color w:val="000000"/>
          <w:sz w:val="24"/>
          <w:szCs w:val="24"/>
        </w:rPr>
        <w:t xml:space="preserve">32.10履约保证金相关政策</w:t>
      </w:r>
      <w:r>
        <w:rPr>
          <w:rFonts w:ascii="宋体" w:hAnsi="宋体" w:cs="宋体"/>
          <w:sz w:val="24"/>
          <w:szCs w:val="24"/>
        </w:rPr>
      </w:r>
      <w:r/>
    </w:p>
    <w:p>
      <w:pPr>
        <w:pStyle w:val="936"/>
        <w:ind w:firstLine="480"/>
        <w:spacing w:line="479" w:lineRule="atLeast"/>
        <w:rPr>
          <w:rFonts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rPr>
          <w:rFonts w:ascii="宋体" w:hAnsi="宋体" w:cs="宋体"/>
          <w:sz w:val="24"/>
          <w:szCs w:val="24"/>
        </w:rPr>
      </w:r>
      <w:r/>
    </w:p>
    <w:p>
      <w:pPr>
        <w:pStyle w:val="936"/>
        <w:ind w:firstLine="480"/>
        <w:spacing w:line="479" w:lineRule="atLeast"/>
        <w:rPr>
          <w:rFonts w:ascii="宋体" w:hAnsi="宋体" w:cs="宋体"/>
          <w:sz w:val="24"/>
          <w:szCs w:val="24"/>
        </w:rPr>
      </w:pPr>
      <w:r>
        <w:rPr>
          <w:rFonts w:hint="eastAsia" w:ascii="宋体" w:hAnsi="宋体" w:cs="宋体"/>
          <w:color w:val="000000"/>
          <w:sz w:val="24"/>
          <w:szCs w:val="24"/>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rPr>
          <w:rFonts w:ascii="宋体" w:hAnsi="宋体" w:cs="宋体"/>
          <w:sz w:val="24"/>
          <w:szCs w:val="24"/>
        </w:rPr>
      </w:r>
      <w:r/>
    </w:p>
    <w:p>
      <w:pPr>
        <w:pStyle w:val="951"/>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7"/>
        <w:rPr>
          <w:rFonts w:hint="eastAsia" w:ascii="黑体" w:eastAsia="黑体"/>
          <w:bCs/>
          <w:sz w:val="44"/>
        </w:rPr>
      </w:pPr>
      <w:r>
        <w:rPr>
          <w:rFonts w:hint="eastAsia" w:ascii="黑体" w:eastAsia="黑体"/>
          <w:bCs/>
          <w:sz w:val="44"/>
        </w:rPr>
        <w:t xml:space="preserve">第三章  合同</w:t>
      </w:r>
      <w:bookmarkEnd w:id="181"/>
      <w:r/>
      <w:bookmarkEnd w:id="182"/>
      <w:r/>
      <w:bookmarkEnd w:id="183"/>
      <w:r/>
      <w:bookmarkEnd w:id="184"/>
      <w:r/>
      <w:bookmarkEnd w:id="185"/>
      <w:r>
        <w:rPr>
          <w:rFonts w:hint="eastAsia" w:ascii="黑体" w:eastAsia="黑体"/>
          <w:bCs/>
          <w:sz w:val="44"/>
        </w:rPr>
        <w:t xml:space="preserve">文本</w:t>
      </w:r>
      <w:r/>
    </w:p>
    <w:p>
      <w:pPr>
        <w:pStyle w:val="936"/>
        <w:ind w:firstLine="480"/>
        <w:spacing w:line="500" w:lineRule="exact"/>
        <w:rPr>
          <w:rFonts w:hint="eastAsia" w:ascii="宋体" w:hAnsi="宋体"/>
          <w:bCs/>
          <w:sz w:val="24"/>
        </w:rPr>
      </w:pPr>
      <w:r/>
      <w:bookmarkStart w:id="186" w:name="_Toc513029243"/>
      <w:r/>
      <w:bookmarkStart w:id="187" w:name="_Toc16938559"/>
      <w:r/>
      <w:bookmarkStart w:id="188" w:name="_Toc20823315"/>
      <w:r>
        <w:rPr>
          <w:rFonts w:hint="eastAsia" w:ascii="宋体" w:hAnsi="宋体"/>
          <w:bCs/>
          <w:sz w:val="24"/>
        </w:rPr>
        <w:t xml:space="preserve">以下为中标后签定本项目合同的通用条款，中标人不得提出实质性的修改。</w:t>
      </w:r>
      <w:r/>
    </w:p>
    <w:p>
      <w:pPr>
        <w:pStyle w:val="936"/>
        <w:rPr>
          <w:rFonts w:hint="eastAsia"/>
        </w:rPr>
      </w:pPr>
      <w:r>
        <w:rPr>
          <w:rFonts w:hint="eastAsia"/>
        </w:rPr>
      </w:r>
      <w:r/>
    </w:p>
    <w:p>
      <w:pPr>
        <w:pStyle w:val="936"/>
        <w:rPr>
          <w:rFonts w:hint="eastAsia"/>
        </w:rPr>
      </w:pPr>
      <w:r>
        <w:rPr>
          <w:rFonts w:hint="eastAsia"/>
        </w:rPr>
      </w:r>
      <w:r/>
    </w:p>
    <w:p>
      <w:pPr>
        <w:pStyle w:val="936"/>
      </w:pPr>
      <w:r/>
      <w:r/>
    </w:p>
    <w:p>
      <w:pPr>
        <w:pStyle w:val="968"/>
        <w:jc w:val="center"/>
        <w:rPr>
          <w:rFonts w:ascii="宋体" w:hAnsi="宋体" w:cs="宋体"/>
          <w:b/>
          <w:bCs/>
          <w:spacing w:val="-20"/>
          <w:sz w:val="48"/>
          <w:szCs w:val="48"/>
        </w:rPr>
      </w:pPr>
      <w:r>
        <w:rPr>
          <w:rFonts w:ascii="宋体" w:hAnsi="宋体" w:cs="宋体"/>
          <w:b/>
          <w:bCs/>
          <w:spacing w:val="-20"/>
          <w:sz w:val="48"/>
          <w:szCs w:val="48"/>
        </w:rPr>
      </w:r>
      <w:r/>
    </w:p>
    <w:p>
      <w:pPr>
        <w:pStyle w:val="968"/>
        <w:jc w:val="center"/>
        <w:rPr>
          <w:rFonts w:ascii="宋体" w:hAnsi="宋体" w:cs="宋体"/>
          <w:b/>
          <w:bCs/>
          <w:spacing w:val="-20"/>
          <w:sz w:val="48"/>
          <w:szCs w:val="48"/>
        </w:rPr>
      </w:pPr>
      <w:r>
        <w:rPr>
          <w:rFonts w:hint="eastAsia" w:ascii="宋体" w:hAnsi="宋体" w:cs="宋体"/>
          <w:b/>
          <w:bCs/>
          <w:spacing w:val="-20"/>
          <w:sz w:val="48"/>
          <w:szCs w:val="48"/>
        </w:rPr>
        <w:t xml:space="preserve">政府采购货物买卖合同</w:t>
      </w:r>
      <w:r>
        <w:rPr>
          <w:rFonts w:ascii="宋体" w:hAnsi="宋体" w:cs="宋体"/>
          <w:b/>
          <w:bCs/>
          <w:spacing w:val="-20"/>
          <w:sz w:val="48"/>
          <w:szCs w:val="48"/>
        </w:rPr>
      </w:r>
      <w:r/>
    </w:p>
    <w:p>
      <w:pPr>
        <w:pStyle w:val="936"/>
        <w:rPr>
          <w:rFonts w:ascii="宋体" w:hAnsi="宋体" w:cs="宋体"/>
          <w:b/>
          <w:bCs/>
          <w:spacing w:val="-20"/>
          <w:sz w:val="40"/>
          <w:szCs w:val="40"/>
        </w:rPr>
      </w:pPr>
      <w:r>
        <w:rPr>
          <w:rFonts w:ascii="宋体" w:hAnsi="宋体" w:cs="宋体"/>
          <w:b/>
          <w:bCs/>
          <w:spacing w:val="-20"/>
          <w:sz w:val="40"/>
          <w:szCs w:val="40"/>
        </w:rPr>
      </w:r>
      <w:r/>
    </w:p>
    <w:p>
      <w:pPr>
        <w:pStyle w:val="936"/>
        <w:rPr>
          <w:rFonts w:ascii="宋体" w:hAnsi="宋体" w:cs="宋体"/>
          <w:b/>
          <w:bCs/>
          <w:spacing w:val="-20"/>
          <w:sz w:val="40"/>
          <w:szCs w:val="40"/>
        </w:rPr>
      </w:pPr>
      <w:r>
        <w:rPr>
          <w:rFonts w:ascii="宋体" w:hAnsi="宋体" w:cs="宋体"/>
          <w:b/>
          <w:bCs/>
          <w:spacing w:val="-20"/>
          <w:sz w:val="40"/>
          <w:szCs w:val="40"/>
        </w:rPr>
      </w:r>
      <w:r/>
    </w:p>
    <w:p>
      <w:pPr>
        <w:pStyle w:val="936"/>
        <w:rPr>
          <w:rFonts w:ascii="宋体" w:hAnsi="宋体" w:cs="宋体"/>
          <w:b/>
          <w:bCs/>
          <w:spacing w:val="-20"/>
          <w:sz w:val="40"/>
          <w:szCs w:val="40"/>
        </w:rPr>
      </w:pPr>
      <w:r>
        <w:rPr>
          <w:rFonts w:ascii="宋体" w:hAnsi="宋体" w:cs="宋体"/>
          <w:b/>
          <w:bCs/>
          <w:spacing w:val="-20"/>
          <w:sz w:val="40"/>
          <w:szCs w:val="40"/>
        </w:rPr>
      </w:r>
      <w:r/>
    </w:p>
    <w:p>
      <w:pPr>
        <w:pStyle w:val="936"/>
        <w:ind w:left="420"/>
        <w:spacing w:line="360" w:lineRule="auto"/>
        <w:rPr>
          <w:sz w:val="32"/>
          <w:szCs w:val="32"/>
        </w:rPr>
      </w:pPr>
      <w:r>
        <w:rPr>
          <w:rFonts w:hint="eastAsia" w:ascii="宋体" w:hAnsi="宋体" w:cs="宋体"/>
          <w:sz w:val="32"/>
          <w:szCs w:val="32"/>
        </w:rPr>
        <w:t xml:space="preserve">项目名称：</w:t>
      </w:r>
      <w:r>
        <w:rPr>
          <w:rFonts w:hint="eastAsia"/>
          <w:sz w:val="32"/>
          <w:szCs w:val="32"/>
          <w:u w:val="single"/>
        </w:rPr>
        <w:t xml:space="preserve">                             </w:t>
      </w:r>
      <w:r>
        <w:rPr>
          <w:sz w:val="32"/>
          <w:szCs w:val="32"/>
        </w:rPr>
      </w:r>
      <w:r/>
    </w:p>
    <w:p>
      <w:pPr>
        <w:pStyle w:val="936"/>
        <w:ind w:left="420"/>
        <w:spacing w:line="360" w:lineRule="auto"/>
        <w:rPr>
          <w:sz w:val="32"/>
          <w:szCs w:val="32"/>
          <w:u w:val="single"/>
        </w:rPr>
      </w:pPr>
      <w:r>
        <w:rPr>
          <w:rFonts w:hint="eastAsia"/>
          <w:sz w:val="32"/>
          <w:szCs w:val="32"/>
        </w:rPr>
        <w:t xml:space="preserve">合同编号：</w:t>
      </w:r>
      <w:r>
        <w:rPr>
          <w:rFonts w:hint="eastAsia"/>
          <w:sz w:val="32"/>
          <w:szCs w:val="32"/>
          <w:u w:val="single"/>
        </w:rPr>
        <w:t xml:space="preserve">                             </w:t>
      </w:r>
      <w:r>
        <w:rPr>
          <w:sz w:val="32"/>
          <w:szCs w:val="32"/>
          <w:u w:val="single"/>
        </w:rPr>
      </w:r>
      <w:r/>
    </w:p>
    <w:p>
      <w:pPr>
        <w:pStyle w:val="936"/>
        <w:ind w:left="420"/>
        <w:spacing w:line="360" w:lineRule="auto"/>
        <w:rPr>
          <w:sz w:val="32"/>
          <w:szCs w:val="32"/>
        </w:rPr>
      </w:pPr>
      <w:r>
        <w:rPr>
          <w:rFonts w:hint="eastAsia"/>
          <w:sz w:val="32"/>
          <w:szCs w:val="32"/>
        </w:rPr>
        <w:t xml:space="preserve">甲    方：</w:t>
      </w:r>
      <w:r>
        <w:rPr>
          <w:rFonts w:hint="eastAsia"/>
          <w:sz w:val="32"/>
          <w:szCs w:val="32"/>
          <w:u w:val="single"/>
        </w:rPr>
        <w:t xml:space="preserve">                             </w:t>
      </w:r>
      <w:r>
        <w:rPr>
          <w:sz w:val="32"/>
          <w:szCs w:val="32"/>
        </w:rPr>
      </w:r>
      <w:r/>
    </w:p>
    <w:p>
      <w:pPr>
        <w:pStyle w:val="936"/>
        <w:ind w:left="420"/>
        <w:spacing w:line="360" w:lineRule="auto"/>
        <w:rPr>
          <w:sz w:val="32"/>
          <w:szCs w:val="32"/>
          <w:u w:val="single"/>
        </w:rPr>
      </w:pPr>
      <w:r>
        <w:rPr>
          <w:rFonts w:hint="eastAsia"/>
          <w:sz w:val="32"/>
          <w:szCs w:val="32"/>
        </w:rPr>
        <w:t xml:space="preserve">乙    方：</w:t>
      </w:r>
      <w:r>
        <w:rPr>
          <w:rFonts w:hint="eastAsia"/>
          <w:sz w:val="32"/>
          <w:szCs w:val="32"/>
          <w:u w:val="single"/>
        </w:rPr>
        <w:t xml:space="preserve">                             </w:t>
      </w:r>
      <w:r>
        <w:rPr>
          <w:sz w:val="32"/>
          <w:szCs w:val="32"/>
          <w:u w:val="single"/>
        </w:rPr>
      </w:r>
      <w:r/>
    </w:p>
    <w:p>
      <w:pPr>
        <w:pStyle w:val="936"/>
        <w:ind w:left="420"/>
        <w:spacing w:line="360" w:lineRule="auto"/>
        <w:rPr>
          <w:sz w:val="32"/>
          <w:szCs w:val="32"/>
        </w:rPr>
      </w:pPr>
      <w:r>
        <w:rPr>
          <w:rFonts w:hint="eastAsia"/>
          <w:sz w:val="32"/>
          <w:szCs w:val="32"/>
        </w:rPr>
        <w:t xml:space="preserve">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r>
        <w:rPr>
          <w:sz w:val="32"/>
          <w:szCs w:val="32"/>
        </w:rPr>
      </w:r>
      <w:r/>
    </w:p>
    <w:p>
      <w:pPr>
        <w:pStyle w:val="936"/>
      </w:pPr>
      <w:r/>
      <w:r/>
    </w:p>
    <w:p>
      <w:pPr>
        <w:pStyle w:val="936"/>
        <w:jc w:val="center"/>
        <w:rPr>
          <w:rFonts w:eastAsia="黑体"/>
          <w:sz w:val="44"/>
          <w:szCs w:val="44"/>
        </w:rPr>
      </w:pPr>
      <w:r>
        <w:rPr>
          <w:rFonts w:eastAsia="黑体"/>
          <w:sz w:val="44"/>
          <w:szCs w:val="44"/>
        </w:rPr>
        <w:br w:type="page" w:clear="all"/>
      </w:r>
      <w:r>
        <w:rPr>
          <w:rFonts w:hint="eastAsia" w:eastAsia="黑体"/>
          <w:sz w:val="44"/>
          <w:szCs w:val="44"/>
        </w:rPr>
        <w:t xml:space="preserve">使 用 说 明</w:t>
      </w:r>
      <w:r>
        <w:rPr>
          <w:rFonts w:eastAsia="黑体"/>
          <w:sz w:val="44"/>
          <w:szCs w:val="44"/>
        </w:rPr>
      </w:r>
      <w:r/>
    </w:p>
    <w:p>
      <w:pPr>
        <w:pStyle w:val="936"/>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pStyle w:val="936"/>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1.本合同标准文本适用于购买现成货物的采购项目，不包括需要供应商定制开发、创新研发的货物采购项目。</w:t>
      </w:r>
      <w:r>
        <w:rPr>
          <w:rFonts w:ascii="仿宋_GB2312" w:hAnsi="仿宋_GB2312" w:eastAsia="仿宋_GB2312" w:cs="仿宋_GB2312"/>
          <w:sz w:val="32"/>
          <w:szCs w:val="32"/>
        </w:rPr>
      </w:r>
      <w:r/>
    </w:p>
    <w:p>
      <w:pPr>
        <w:pStyle w:val="936"/>
        <w:rPr>
          <w:rFonts w:eastAsia="黑体"/>
          <w:sz w:val="44"/>
          <w:szCs w:val="44"/>
        </w:rPr>
      </w:pPr>
      <w:r>
        <w:rPr>
          <w:rFonts w:hint="eastAsia" w:eastAsia="黑体"/>
          <w:sz w:val="44"/>
          <w:szCs w:val="44"/>
        </w:rPr>
        <w:t xml:space="preserve">   </w:t>
      </w:r>
      <w:r>
        <w:rPr>
          <w:rFonts w:hint="eastAsia" w:ascii="仿宋_GB2312" w:hAnsi="仿宋_GB2312" w:eastAsia="仿宋_GB2312" w:cs="仿宋_GB2312"/>
          <w:sz w:val="32"/>
          <w:szCs w:val="32"/>
        </w:rPr>
        <w:t xml:space="preserve">2.本合同标准文本为政府采购货物买卖合同编制提供参考，可以结合采购项目具体情况，对文本作必要的调整修订后使用。</w:t>
      </w:r>
      <w:r>
        <w:rPr>
          <w:rFonts w:eastAsia="黑体"/>
          <w:sz w:val="44"/>
          <w:szCs w:val="44"/>
        </w:rPr>
      </w:r>
      <w:r/>
    </w:p>
    <w:p>
      <w:pPr>
        <w:pStyle w:val="936"/>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3.本合同标准文本各条款中，如涉及填写多家供应商、制造商，多种采购标的、分包主要内容等信息的，可根据采购项目具体情况添加信息项。</w:t>
      </w:r>
      <w:r>
        <w:rPr>
          <w:rFonts w:ascii="仿宋_GB2312" w:hAnsi="仿宋_GB2312" w:eastAsia="仿宋_GB2312" w:cs="仿宋_GB2312"/>
          <w:sz w:val="32"/>
          <w:szCs w:val="32"/>
        </w:rPr>
      </w:r>
      <w:r/>
    </w:p>
    <w:p>
      <w:pPr>
        <w:pStyle w:val="936"/>
        <w:ind w:firstLine="880"/>
        <w:rPr>
          <w:rFonts w:eastAsia="黑体"/>
          <w:sz w:val="44"/>
          <w:szCs w:val="44"/>
        </w:rPr>
        <w:sectPr>
          <w:footnotePr/>
          <w:endnotePr/>
          <w:type w:val="nextPage"/>
          <w:pgSz w:w="11906" w:h="16838" w:orient="portrait"/>
          <w:pgMar w:top="1440" w:right="1800" w:bottom="1440" w:left="1800" w:header="851" w:footer="992" w:gutter="0"/>
          <w:cols w:num="1" w:sep="0" w:space="720" w:equalWidth="1"/>
          <w:docGrid w:linePitch="360"/>
        </w:sectPr>
      </w:pPr>
      <w:r>
        <w:rPr>
          <w:rFonts w:eastAsia="黑体"/>
          <w:sz w:val="44"/>
          <w:szCs w:val="44"/>
        </w:rPr>
      </w:r>
      <w:r/>
    </w:p>
    <w:p>
      <w:pPr>
        <w:pStyle w:val="938"/>
        <w:spacing w:line="400" w:lineRule="exact"/>
        <w:tabs>
          <w:tab w:val="left" w:pos="360" w:leader="none"/>
        </w:tabs>
        <w:rPr>
          <w:rFonts w:ascii="宋体" w:hAnsi="宋体" w:eastAsia="宋体"/>
          <w:b w:val="0"/>
          <w:bCs w:val="0"/>
          <w:sz w:val="28"/>
          <w:szCs w:val="28"/>
        </w:rPr>
      </w:pPr>
      <w:r/>
      <w:bookmarkStart w:id="189" w:name="_Toc22209"/>
      <w:r>
        <w:rPr>
          <w:rFonts w:hint="eastAsia" w:ascii="宋体" w:hAnsi="宋体" w:eastAsia="宋体"/>
          <w:b w:val="0"/>
          <w:sz w:val="28"/>
          <w:szCs w:val="28"/>
        </w:rPr>
        <w:t xml:space="preserve">第一节 政府采购合同协议书</w:t>
      </w:r>
      <w:bookmarkEnd w:id="189"/>
      <w:r>
        <w:rPr>
          <w:rFonts w:ascii="宋体" w:hAnsi="宋体" w:eastAsia="宋体"/>
          <w:b w:val="0"/>
          <w:bCs w:val="0"/>
          <w:sz w:val="28"/>
          <w:szCs w:val="28"/>
        </w:rPr>
      </w:r>
      <w:r/>
    </w:p>
    <w:p>
      <w:pPr>
        <w:pStyle w:val="938"/>
        <w:spacing w:line="400" w:lineRule="exact"/>
        <w:tabs>
          <w:tab w:val="left" w:pos="360" w:leader="none"/>
        </w:tabs>
        <w:rPr>
          <w:rFonts w:ascii="宋体" w:hAnsi="宋体" w:eastAsia="宋体"/>
          <w:b w:val="0"/>
          <w:bCs w:val="0"/>
          <w:sz w:val="28"/>
          <w:szCs w:val="28"/>
        </w:rPr>
      </w:pPr>
      <w:r>
        <w:rPr>
          <w:rFonts w:ascii="宋体" w:hAnsi="宋体" w:eastAsia="宋体"/>
          <w:b w:val="0"/>
          <w:bCs w:val="0"/>
          <w:sz w:val="28"/>
          <w:szCs w:val="28"/>
        </w:rPr>
      </w:r>
      <w:r/>
    </w:p>
    <w:p>
      <w:pPr>
        <w:pStyle w:val="936"/>
        <w:spacing w:line="400" w:lineRule="exact"/>
        <w:rPr>
          <w:rFonts w:ascii="宋体" w:hAnsi="宋体"/>
        </w:rPr>
      </w:pPr>
      <w:r>
        <w:rPr>
          <w:rFonts w:hint="eastAsia" w:ascii="宋体" w:hAnsi="宋体"/>
        </w:rPr>
        <w:t xml:space="preserve">甲方（全称）：</w:t>
      </w:r>
      <w:r>
        <w:rPr>
          <w:rFonts w:hint="eastAsia" w:ascii="宋体" w:hAnsi="宋体"/>
          <w:u w:val="single"/>
        </w:rPr>
        <w:t xml:space="preserve">                        </w:t>
      </w:r>
      <w:r>
        <w:rPr>
          <w:rFonts w:hint="eastAsia" w:ascii="宋体" w:hAnsi="宋体"/>
        </w:rPr>
        <w:t xml:space="preserve">（采购人、受采购人委托签订合同的单位或采购</w:t>
        <w:tab/>
        <w:t xml:space="preserve">                                   文件约定的合同甲方）</w:t>
      </w:r>
      <w:r>
        <w:rPr>
          <w:rFonts w:ascii="宋体" w:hAnsi="宋体"/>
        </w:rPr>
      </w:r>
      <w:r/>
    </w:p>
    <w:p>
      <w:pPr>
        <w:pStyle w:val="936"/>
        <w:spacing w:line="400" w:lineRule="exact"/>
        <w:rPr>
          <w:rFonts w:ascii="宋体" w:hAnsi="宋体"/>
        </w:rPr>
      </w:pPr>
      <w:r>
        <w:rPr>
          <w:rFonts w:hint="eastAsia" w:ascii="宋体" w:hAnsi="宋体"/>
        </w:rPr>
        <w:t xml:space="preserve">乙方1（全称）：</w:t>
      </w:r>
      <w:r>
        <w:rPr>
          <w:rFonts w:hint="eastAsia" w:ascii="宋体" w:hAnsi="宋体"/>
          <w:u w:val="single"/>
        </w:rPr>
        <w:t xml:space="preserve">                       </w:t>
      </w:r>
      <w:r>
        <w:rPr>
          <w:rFonts w:hint="eastAsia" w:ascii="宋体" w:hAnsi="宋体"/>
        </w:rPr>
        <w:t xml:space="preserve">（供应商）</w:t>
      </w:r>
      <w:r>
        <w:rPr>
          <w:rFonts w:ascii="宋体" w:hAnsi="宋体"/>
        </w:rPr>
      </w:r>
      <w:r/>
    </w:p>
    <w:p>
      <w:pPr>
        <w:pStyle w:val="936"/>
        <w:spacing w:line="400" w:lineRule="exact"/>
        <w:rPr>
          <w:rFonts w:ascii="宋体" w:hAnsi="宋体"/>
        </w:rPr>
      </w:pPr>
      <w:r>
        <w:rPr>
          <w:rFonts w:ascii="宋体" w:hAnsi="宋体"/>
        </w:rPr>
      </w:r>
      <w:r/>
    </w:p>
    <w:p>
      <w:pPr>
        <w:pStyle w:val="970"/>
        <w:ind w:firstLine="420"/>
        <w:spacing w:line="400" w:lineRule="exact"/>
        <w:rPr>
          <w:rFonts w:ascii="宋体" w:hAnsi="宋体" w:eastAsia="宋体"/>
          <w:sz w:val="21"/>
          <w:szCs w:val="21"/>
        </w:rPr>
      </w:pPr>
      <w:r>
        <w:rPr>
          <w:rFonts w:hint="eastAsia" w:ascii="宋体" w:hAnsi="宋体" w:eastAsia="宋体"/>
          <w:sz w:val="21"/>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rPr>
          <w:rFonts w:ascii="宋体" w:hAnsi="宋体" w:eastAsia="宋体"/>
          <w:sz w:val="21"/>
          <w:szCs w:val="21"/>
        </w:rPr>
      </w:r>
      <w:r/>
    </w:p>
    <w:p>
      <w:pPr>
        <w:pStyle w:val="936"/>
        <w:numPr>
          <w:ilvl w:val="0"/>
          <w:numId w:val="6"/>
        </w:numPr>
        <w:ind w:firstLine="422"/>
        <w:spacing w:line="400" w:lineRule="exact"/>
        <w:rPr>
          <w:rFonts w:ascii="宋体" w:hAnsi="宋体"/>
          <w:b/>
        </w:rPr>
      </w:pPr>
      <w:r>
        <w:rPr>
          <w:rFonts w:hint="eastAsia" w:ascii="宋体" w:hAnsi="宋体"/>
          <w:b/>
        </w:rPr>
        <w:t xml:space="preserve">项目信息</w:t>
      </w:r>
      <w:r>
        <w:rPr>
          <w:rFonts w:ascii="宋体" w:hAnsi="宋体"/>
          <w:b/>
        </w:rPr>
      </w:r>
      <w:r/>
    </w:p>
    <w:p>
      <w:pPr>
        <w:pStyle w:val="970"/>
        <w:numPr>
          <w:ilvl w:val="0"/>
          <w:numId w:val="7"/>
        </w:numPr>
        <w:ind w:firstLine="420"/>
        <w:spacing w:line="400" w:lineRule="exact"/>
        <w:rPr>
          <w:rFonts w:ascii="宋体" w:hAnsi="宋体" w:eastAsia="宋体"/>
          <w:sz w:val="21"/>
          <w:szCs w:val="21"/>
          <w:u w:val="single"/>
        </w:rPr>
      </w:pPr>
      <w:r>
        <w:rPr>
          <w:rFonts w:hint="eastAsia" w:ascii="宋体" w:hAnsi="宋体" w:eastAsia="宋体"/>
          <w:sz w:val="21"/>
          <w:szCs w:val="21"/>
        </w:rPr>
        <w:t xml:space="preserve">采购项目名称：</w:t>
      </w:r>
      <w:r>
        <w:rPr>
          <w:rFonts w:ascii="宋体" w:hAnsi="宋体" w:eastAsia="宋体"/>
          <w:sz w:val="21"/>
          <w:szCs w:val="21"/>
          <w:u w:val="single"/>
        </w:rPr>
        <w:t xml:space="preserve">                                          </w:t>
      </w:r>
      <w:r/>
    </w:p>
    <w:p>
      <w:pPr>
        <w:pStyle w:val="970"/>
        <w:ind w:firstLine="0"/>
        <w:spacing w:line="400" w:lineRule="exact"/>
        <w:tabs>
          <w:tab w:val="left" w:pos="999" w:leader="none"/>
        </w:tabs>
        <w:rPr>
          <w:rFonts w:ascii="宋体" w:hAnsi="宋体" w:eastAsia="宋体"/>
          <w:sz w:val="21"/>
          <w:szCs w:val="21"/>
        </w:rPr>
      </w:pPr>
      <w:r>
        <w:rPr>
          <w:rFonts w:hint="eastAsia" w:ascii="宋体" w:hAnsi="宋体" w:eastAsia="宋体"/>
          <w:sz w:val="21"/>
          <w:szCs w:val="21"/>
        </w:rPr>
        <w:t xml:space="preserve">         采购项目编号：</w:t>
      </w:r>
      <w:r>
        <w:rPr>
          <w:rFonts w:ascii="宋体" w:hAnsi="宋体" w:eastAsia="宋体"/>
          <w:sz w:val="21"/>
          <w:szCs w:val="21"/>
          <w:u w:val="single"/>
        </w:rPr>
        <w:t xml:space="preserve">                                          </w:t>
      </w:r>
      <w:r>
        <w:rPr>
          <w:rFonts w:ascii="宋体" w:hAnsi="宋体" w:eastAsia="宋体"/>
          <w:sz w:val="21"/>
          <w:szCs w:val="21"/>
        </w:rPr>
      </w:r>
      <w:r/>
    </w:p>
    <w:p>
      <w:pPr>
        <w:pStyle w:val="970"/>
        <w:ind w:firstLine="420"/>
        <w:spacing w:line="400" w:lineRule="exact"/>
        <w:rPr>
          <w:rFonts w:ascii="宋体" w:hAnsi="宋体" w:eastAsia="宋体"/>
          <w:sz w:val="21"/>
          <w:szCs w:val="21"/>
        </w:rPr>
      </w:pPr>
      <w:r>
        <w:rPr>
          <w:rFonts w:hint="eastAsia" w:ascii="宋体" w:hAnsi="宋体" w:eastAsia="宋体"/>
          <w:sz w:val="21"/>
          <w:szCs w:val="21"/>
        </w:rPr>
        <w:t xml:space="preserve">（2）采购计划编号：</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ascii="宋体" w:hAnsi="宋体" w:eastAsia="宋体"/>
          <w:sz w:val="21"/>
          <w:szCs w:val="21"/>
        </w:rPr>
        <w:t xml:space="preserve"> </w:t>
      </w:r>
      <w:r/>
    </w:p>
    <w:p>
      <w:pPr>
        <w:pStyle w:val="936"/>
        <w:ind w:firstLine="420"/>
        <w:spacing w:line="400" w:lineRule="exact"/>
        <w:rPr>
          <w:rFonts w:ascii="宋体" w:hAnsi="宋体"/>
        </w:rPr>
      </w:pPr>
      <w:r>
        <w:rPr>
          <w:rFonts w:hint="eastAsia" w:ascii="宋体" w:hAnsi="宋体"/>
        </w:rPr>
        <w:t xml:space="preserve">（3）项目内容：</w:t>
      </w:r>
      <w:r>
        <w:rPr>
          <w:rFonts w:ascii="宋体" w:hAnsi="宋体"/>
        </w:rPr>
      </w:r>
      <w:r/>
    </w:p>
    <w:p>
      <w:pPr>
        <w:pStyle w:val="936"/>
        <w:ind w:firstLine="420"/>
        <w:spacing w:line="400" w:lineRule="exact"/>
        <w:rPr>
          <w:rFonts w:ascii="宋体" w:hAnsi="宋体"/>
        </w:rPr>
      </w:pPr>
      <w:r>
        <w:rPr>
          <w:rFonts w:hint="eastAsia" w:ascii="宋体" w:hAnsi="宋体"/>
        </w:rPr>
        <w:t xml:space="preserve">     采购标的及数量（台/套</w:t>
      </w:r>
      <w:r>
        <w:rPr>
          <w:rFonts w:ascii="宋体" w:hAnsi="宋体"/>
          <w:lang w:val="en"/>
        </w:rPr>
        <w:t xml:space="preserve">/</w:t>
      </w:r>
      <w:r>
        <w:rPr>
          <w:rFonts w:hint="eastAsia" w:ascii="宋体" w:hAnsi="宋体"/>
          <w:lang w:val="en"/>
        </w:rPr>
        <w:t xml:space="preserve">个</w:t>
      </w:r>
      <w:r>
        <w:rPr>
          <w:rFonts w:ascii="宋体" w:hAnsi="宋体"/>
          <w:lang w:val="en"/>
        </w:rPr>
        <w:t xml:space="preserve">/</w:t>
      </w:r>
      <w:r>
        <w:rPr>
          <w:rFonts w:hint="eastAsia" w:ascii="宋体" w:hAnsi="宋体"/>
          <w:lang w:val="en"/>
        </w:rPr>
        <w:t xml:space="preserve">架</w:t>
      </w:r>
      <w:r>
        <w:rPr>
          <w:rFonts w:ascii="宋体" w:hAnsi="宋体"/>
          <w:lang w:val="en"/>
        </w:rPr>
        <w:t xml:space="preserve">/</w:t>
      </w:r>
      <w:r>
        <w:rPr>
          <w:rFonts w:hint="eastAsia" w:ascii="宋体" w:hAnsi="宋体"/>
          <w:lang w:val="en"/>
        </w:rPr>
        <w:t xml:space="preserve">组等</w:t>
      </w:r>
      <w:r>
        <w:rPr>
          <w:rFonts w:hint="eastAsia" w:ascii="宋体" w:hAnsi="宋体"/>
        </w:rPr>
        <w:t xml:space="preserve">）：</w:t>
      </w:r>
      <w:r>
        <w:rPr>
          <w:rFonts w:hint="eastAsia" w:ascii="宋体" w:hAnsi="宋体"/>
          <w:u w:val="single"/>
        </w:rPr>
        <w:t xml:space="preserve">                       </w:t>
      </w:r>
      <w:r>
        <w:rPr>
          <w:rFonts w:hint="eastAsia" w:ascii="宋体" w:hAnsi="宋体"/>
        </w:rPr>
        <w:t xml:space="preserve">            </w:t>
      </w:r>
      <w:r>
        <w:rPr>
          <w:rFonts w:hint="eastAsia" w:ascii="宋体" w:hAnsi="宋体"/>
          <w:u w:val="single"/>
        </w:rPr>
        <w:t xml:space="preserve">                  </w:t>
      </w:r>
      <w:r>
        <w:rPr>
          <w:rFonts w:hint="eastAsia" w:ascii="宋体" w:hAnsi="宋体"/>
        </w:rPr>
        <w:t xml:space="preserve"> </w:t>
      </w:r>
      <w:r>
        <w:rPr>
          <w:rFonts w:ascii="宋体" w:hAnsi="宋体"/>
        </w:rPr>
      </w:r>
      <w:r/>
    </w:p>
    <w:p>
      <w:pPr>
        <w:pStyle w:val="936"/>
        <w:ind w:firstLine="420"/>
        <w:spacing w:line="400" w:lineRule="exact"/>
        <w:rPr>
          <w:rFonts w:ascii="宋体" w:hAnsi="宋体" w:cs="宋体"/>
          <w:lang w:val="en"/>
        </w:rPr>
      </w:pPr>
      <w:r>
        <w:rPr>
          <w:rFonts w:hint="eastAsia" w:ascii="宋体" w:hAnsi="宋体"/>
        </w:rPr>
        <w:t xml:space="preserve">     </w:t>
      </w:r>
      <w:r>
        <w:rPr>
          <w:rFonts w:hint="eastAsia" w:ascii="宋体" w:hAnsi="宋体" w:cs="宋体"/>
        </w:rPr>
        <w:t xml:space="preserve">品牌：</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rPr>
          <w:rFonts w:ascii="宋体" w:hAnsi="宋体" w:cs="宋体"/>
          <w:lang w:val="en"/>
        </w:rPr>
        <w:t xml:space="preserve">     </w:t>
      </w:r>
      <w:r>
        <w:rPr>
          <w:rFonts w:hint="eastAsia" w:ascii="宋体" w:hAnsi="宋体" w:cs="宋体"/>
        </w:rPr>
        <w:t xml:space="preserve">规格型号：</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rPr>
          <w:rFonts w:ascii="宋体" w:hAnsi="宋体" w:cs="宋体"/>
          <w:u w:val="single"/>
          <w:lang w:val="en"/>
        </w:rPr>
        <w:t xml:space="preserve">   </w:t>
      </w:r>
      <w:r>
        <w:rPr>
          <w:rFonts w:ascii="宋体" w:hAnsi="宋体" w:cs="宋体"/>
          <w:lang w:val="en"/>
        </w:rPr>
      </w:r>
      <w:r/>
    </w:p>
    <w:p>
      <w:pPr>
        <w:pStyle w:val="936"/>
        <w:ind w:firstLine="945"/>
        <w:spacing w:line="400" w:lineRule="exact"/>
        <w:rPr>
          <w:rFonts w:ascii="宋体" w:hAnsi="宋体"/>
          <w:u w:val="single"/>
        </w:rPr>
      </w:pPr>
      <w:r>
        <w:rPr>
          <w:rFonts w:hint="eastAsia" w:ascii="宋体" w:hAnsi="宋体"/>
        </w:rPr>
        <w:t xml:space="preserve">采购标的的技术要求、商务要求具体见附件。</w:t>
      </w:r>
      <w:r>
        <w:rPr>
          <w:rFonts w:ascii="宋体" w:hAnsi="宋体"/>
          <w:u w:val="single"/>
        </w:rPr>
      </w:r>
      <w:r/>
    </w:p>
    <w:p>
      <w:pPr>
        <w:pStyle w:val="936"/>
        <w:ind w:firstLine="945"/>
        <w:spacing w:line="400" w:lineRule="exact"/>
        <w:rPr>
          <w:rFonts w:ascii="宋体" w:hAnsi="宋体" w:cs="宋体"/>
        </w:rPr>
      </w:pPr>
      <w:r>
        <w:rPr>
          <w:rFonts w:hint="eastAsia" w:ascii="宋体" w:hAnsi="宋体" w:cs="汉仪书宋二S"/>
        </w:rPr>
        <w:t xml:space="preserve">①</w:t>
      </w:r>
      <w:r>
        <w:rPr>
          <w:rFonts w:hint="eastAsia" w:ascii="宋体" w:hAnsi="宋体" w:cs="宋体"/>
        </w:rPr>
        <w:t xml:space="preserve">涉及信息类产品，请填写该产品关键部件的品牌、型号：</w:t>
      </w:r>
      <w:r>
        <w:rPr>
          <w:rFonts w:ascii="宋体" w:hAnsi="宋体" w:cs="宋体"/>
        </w:rPr>
      </w:r>
      <w:r/>
    </w:p>
    <w:p>
      <w:pPr>
        <w:pStyle w:val="936"/>
        <w:ind w:firstLine="420"/>
        <w:spacing w:line="400" w:lineRule="exact"/>
        <w:rPr>
          <w:rFonts w:ascii="宋体" w:hAnsi="宋体" w:cs="宋体"/>
          <w:u w:val="single"/>
        </w:rPr>
      </w:pPr>
      <w:r>
        <w:rPr>
          <w:rFonts w:hint="eastAsia" w:ascii="宋体" w:hAnsi="宋体" w:cs="宋体"/>
        </w:rPr>
        <w:t xml:space="preserve">     标的名称：</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rPr>
          <w:rFonts w:ascii="宋体" w:hAnsi="宋体" w:cs="宋体"/>
          <w:u w:val="single"/>
        </w:rPr>
      </w:r>
      <w:r/>
    </w:p>
    <w:p>
      <w:pPr>
        <w:pStyle w:val="936"/>
        <w:ind w:firstLine="420"/>
        <w:spacing w:line="400" w:lineRule="exact"/>
        <w:rPr>
          <w:rFonts w:ascii="宋体" w:hAnsi="宋体" w:cs="宋体"/>
        </w:rPr>
      </w:pPr>
      <w:r>
        <w:rPr>
          <w:rFonts w:hint="eastAsia" w:ascii="宋体" w:hAnsi="宋体" w:cs="宋体"/>
        </w:rPr>
        <w:t xml:space="preserve">     关键部件：</w:t>
      </w:r>
      <w:r>
        <w:rPr>
          <w:rFonts w:hint="eastAsia" w:ascii="宋体" w:hAnsi="宋体" w:cs="宋体"/>
          <w:u w:val="single"/>
        </w:rPr>
        <w:t xml:space="preserve">          </w:t>
      </w:r>
      <w:r>
        <w:rPr>
          <w:rFonts w:hint="eastAsia" w:ascii="宋体" w:hAnsi="宋体" w:cs="宋体"/>
        </w:rPr>
        <w:t xml:space="preserve"> </w:t>
      </w:r>
      <w:r>
        <w:rPr>
          <w:rFonts w:hint="eastAsia" w:ascii="宋体" w:hAnsi="宋体" w:cs="宋体"/>
        </w:rPr>
        <w:t xml:space="preserve">品牌：</w:t>
      </w:r>
      <w:r>
        <w:rPr>
          <w:rFonts w:hint="eastAsia" w:ascii="宋体" w:hAnsi="宋体" w:cs="宋体"/>
          <w:u w:val="single"/>
        </w:rPr>
        <w:t xml:space="preserve">        </w:t>
      </w:r>
      <w:r>
        <w:rPr>
          <w:rFonts w:hint="eastAsia" w:ascii="宋体" w:hAnsi="宋体" w:cs="宋体"/>
        </w:rPr>
        <w:t xml:space="preserve"> 型号：</w:t>
      </w:r>
      <w:r>
        <w:rPr>
          <w:rFonts w:hint="eastAsia" w:ascii="宋体" w:hAnsi="宋体" w:cs="宋体"/>
          <w:u w:val="single"/>
        </w:rPr>
        <w:t xml:space="preserve">       </w:t>
      </w:r>
      <w:r>
        <w:rPr>
          <w:rFonts w:hint="eastAsia" w:ascii="宋体" w:hAnsi="宋体" w:cs="宋体"/>
        </w:rPr>
        <w:t xml:space="preserve"> </w:t>
      </w:r>
      <w:r>
        <w:rPr>
          <w:rFonts w:ascii="宋体" w:hAnsi="宋体" w:cs="宋体"/>
        </w:rPr>
      </w:r>
      <w:r/>
    </w:p>
    <w:p>
      <w:pPr>
        <w:pStyle w:val="1052"/>
        <w:ind w:firstLine="420"/>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t xml:space="preserve">关键部件</w:t>
      </w:r>
      <w:r>
        <w:rPr>
          <w:rFonts w:hint="eastAsia" w:ascii="宋体" w:hAnsi="宋体" w:eastAsia="宋体" w:cs="宋体"/>
          <w:sz w:val="21"/>
        </w:rPr>
        <w:t xml:space="preserve">：</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rPr>
          <w:rFonts w:ascii="宋体" w:hAnsi="宋体" w:eastAsia="宋体" w:cs="宋体"/>
          <w:sz w:val="21"/>
        </w:rPr>
      </w:r>
      <w:r/>
    </w:p>
    <w:p>
      <w:pPr>
        <w:pStyle w:val="1052"/>
        <w:ind w:firstLine="420"/>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ascii="宋体" w:hAnsi="宋体" w:eastAsia="宋体" w:cs="宋体"/>
          <w:sz w:val="21"/>
        </w:rPr>
      </w:r>
      <w:r/>
    </w:p>
    <w:p>
      <w:pPr>
        <w:pStyle w:val="1052"/>
        <w:ind w:firstLine="0"/>
        <w:rPr>
          <w:rFonts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rPr>
          <w:rFonts w:ascii="宋体" w:hAnsi="宋体" w:eastAsia="宋体" w:cs="宋体"/>
          <w:sz w:val="21"/>
        </w:rPr>
      </w:r>
      <w:r/>
    </w:p>
    <w:p>
      <w:pPr>
        <w:pStyle w:val="1052"/>
        <w:ind w:firstLine="0"/>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汉仪书宋二S"/>
          <w:sz w:val="21"/>
        </w:rPr>
        <w:t xml:space="preserve">②</w:t>
      </w:r>
      <w:r>
        <w:rPr>
          <w:rFonts w:hint="eastAsia" w:ascii="宋体" w:hAnsi="宋体" w:eastAsia="宋体" w:cs="宋体"/>
          <w:sz w:val="21"/>
        </w:rPr>
        <w:t xml:space="preserve">涉及车辆采购，请填写是否属于新能源汽车：</w:t>
      </w:r>
      <w:r>
        <w:rPr>
          <w:rFonts w:ascii="宋体" w:hAnsi="宋体" w:eastAsia="宋体" w:cs="宋体"/>
          <w:sz w:val="21"/>
        </w:rPr>
      </w:r>
      <w:r/>
    </w:p>
    <w:p>
      <w:pPr>
        <w:pStyle w:val="1052"/>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w:t>
      </w:r>
      <w:r>
        <w:rPr>
          <w:rFonts w:hint="eastAsia" w:ascii="宋体" w:hAnsi="宋体" w:eastAsia="宋体" w:cs="宋体"/>
          <w:sz w:val="21"/>
          <w:u w:val="single"/>
        </w:rPr>
        <w:t xml:space="preserve">     </w:t>
      </w:r>
      <w:r>
        <w:rPr>
          <w:rFonts w:hint="eastAsia" w:ascii="宋体" w:hAnsi="宋体" w:eastAsia="宋体" w:cs="宋体"/>
          <w:sz w:val="21"/>
        </w:rPr>
        <w:t xml:space="preserve"> 数量：</w:t>
      </w:r>
      <w:r>
        <w:rPr>
          <w:rFonts w:hint="eastAsia" w:ascii="宋体" w:hAnsi="宋体" w:eastAsia="宋体" w:cs="宋体"/>
          <w:sz w:val="21"/>
          <w:u w:val="single"/>
        </w:rPr>
        <w:t xml:space="preserve">    </w:t>
      </w:r>
      <w:r>
        <w:rPr>
          <w:rFonts w:hint="eastAsia" w:ascii="宋体" w:hAnsi="宋体" w:eastAsia="宋体" w:cs="宋体"/>
          <w:sz w:val="21"/>
        </w:rPr>
        <w:t xml:space="preserve"> 金额：</w:t>
      </w:r>
      <w:r>
        <w:rPr>
          <w:rFonts w:hint="eastAsia" w:ascii="宋体" w:hAnsi="宋体" w:eastAsia="宋体" w:cs="宋体"/>
          <w:sz w:val="21"/>
          <w:u w:val="single"/>
        </w:rPr>
        <w:t xml:space="preserve">     </w:t>
      </w:r>
      <w:r>
        <w:rPr>
          <w:rFonts w:hint="eastAsia" w:ascii="宋体" w:hAnsi="宋体" w:eastAsia="宋体" w:cs="宋体"/>
          <w:sz w:val="21"/>
        </w:rPr>
        <w:t xml:space="preserve"> </w:t>
      </w:r>
      <w:r>
        <w:rPr>
          <w:rFonts w:ascii="宋体" w:hAnsi="宋体" w:eastAsia="宋体" w:cs="宋体"/>
          <w:sz w:val="21"/>
        </w:rPr>
      </w:r>
      <w:r/>
    </w:p>
    <w:p>
      <w:pPr>
        <w:pStyle w:val="1052"/>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否</w:t>
      </w:r>
      <w:r>
        <w:rPr>
          <w:rFonts w:ascii="宋体" w:hAnsi="宋体" w:eastAsia="宋体" w:cs="宋体"/>
          <w:sz w:val="21"/>
        </w:rPr>
      </w:r>
      <w:r/>
    </w:p>
    <w:p>
      <w:pPr>
        <w:pStyle w:val="1052"/>
        <w:ind w:firstLine="0"/>
        <w:rPr>
          <w:rFonts w:ascii="宋体" w:hAnsi="宋体" w:eastAsia="宋体" w:cs="宋体"/>
          <w:sz w:val="21"/>
        </w:rPr>
      </w:pPr>
      <w:r>
        <w:rPr>
          <w:rFonts w:hint="eastAsia" w:ascii="宋体" w:hAnsi="宋体" w:eastAsia="宋体" w:cs="宋体"/>
          <w:sz w:val="21"/>
        </w:rPr>
        <w:t xml:space="preserve">    （</w:t>
      </w:r>
      <w:r>
        <w:rPr>
          <w:rFonts w:ascii="宋体" w:hAnsi="宋体" w:eastAsia="宋体" w:cs="宋体"/>
          <w:sz w:val="21"/>
          <w:lang w:val="en"/>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rPr>
          <w:rFonts w:ascii="宋体" w:hAnsi="宋体" w:eastAsia="宋体" w:cs="宋体"/>
          <w:sz w:val="21"/>
        </w:rPr>
      </w:r>
      <w:r/>
    </w:p>
    <w:p>
      <w:pPr>
        <w:pStyle w:val="1052"/>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lang w:val="en"/>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rPr>
          <w:rFonts w:ascii="宋体" w:hAnsi="宋体" w:eastAsia="宋体" w:cs="宋体"/>
          <w:sz w:val="21"/>
        </w:rPr>
      </w:r>
      <w:r/>
    </w:p>
    <w:p>
      <w:pPr>
        <w:pStyle w:val="1052"/>
        <w:ind w:firstLine="420"/>
        <w:rPr>
          <w:rFonts w:ascii="宋体" w:hAnsi="宋体" w:eastAsia="宋体" w:cs="宋体"/>
          <w:sz w:val="21"/>
          <w:u w:val="single"/>
        </w:rPr>
      </w:pPr>
      <w:r>
        <w:rPr>
          <w:rFonts w:hint="eastAsia" w:ascii="宋体" w:hAnsi="宋体" w:eastAsia="宋体" w:cs="宋体"/>
        </w:rPr>
        <w:t xml:space="preserve">                  </w:t>
      </w: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hint="eastAsia" w:ascii="宋体" w:hAnsi="宋体" w:eastAsia="宋体" w:cs="宋体"/>
          <w:sz w:val="21"/>
          <w:u w:val="single"/>
        </w:rPr>
        <w:t xml:space="preserve">          </w:t>
      </w:r>
      <w:r>
        <w:rPr>
          <w:rFonts w:ascii="宋体" w:hAnsi="宋体" w:eastAsia="宋体" w:cs="宋体"/>
          <w:sz w:val="21"/>
          <w:u w:val="single"/>
        </w:rPr>
      </w:r>
      <w:r/>
    </w:p>
    <w:p>
      <w:pPr>
        <w:pStyle w:val="1052"/>
        <w:ind w:firstLine="420"/>
        <w:rPr>
          <w:rFonts w:ascii="宋体" w:hAnsi="宋体" w:eastAsia="宋体" w:cs="宋体"/>
          <w:sz w:val="21"/>
        </w:rPr>
      </w:pPr>
      <w:r>
        <w:rPr>
          <w:rFonts w:hint="eastAsia" w:ascii="宋体" w:hAnsi="宋体" w:eastAsia="宋体" w:cs="宋体"/>
          <w:sz w:val="21"/>
        </w:rPr>
        <w:t xml:space="preserve">（注：在框架协议采购的第二阶段，可选择使用该合同文本）</w:t>
      </w:r>
      <w:r>
        <w:rPr>
          <w:rFonts w:ascii="宋体" w:hAnsi="宋体" w:eastAsia="宋体" w:cs="宋体"/>
          <w:sz w:val="21"/>
        </w:rPr>
      </w:r>
      <w:r/>
    </w:p>
    <w:p>
      <w:pPr>
        <w:pStyle w:val="1052"/>
        <w:ind w:firstLine="220"/>
        <w:rPr>
          <w:rFonts w:ascii="宋体" w:hAnsi="宋体" w:eastAsia="宋体" w:cs="Times New Roman"/>
          <w:sz w:val="21"/>
        </w:rPr>
      </w:pPr>
      <w:r>
        <w:rPr>
          <w:rFonts w:hint="eastAsia" w:ascii="宋体" w:hAnsi="宋体" w:eastAsia="宋体"/>
        </w:rPr>
        <w:t xml:space="preserve"> （</w:t>
      </w:r>
      <w:r>
        <w:rPr>
          <w:rFonts w:ascii="宋体" w:hAnsi="宋体" w:eastAsia="宋体"/>
          <w:lang w:val="en"/>
        </w:rPr>
        <w:t xml:space="preserve">6</w:t>
      </w:r>
      <w:r>
        <w:rPr>
          <w:rFonts w:hint="eastAsia" w:ascii="宋体" w:hAnsi="宋体" w:eastAsia="宋体"/>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rPr>
          <w:rFonts w:ascii="宋体" w:hAnsi="宋体" w:eastAsia="宋体" w:cs="Times New Roman"/>
          <w:sz w:val="21"/>
        </w:rPr>
      </w:r>
      <w:r/>
    </w:p>
    <w:p>
      <w:pPr>
        <w:pStyle w:val="936"/>
        <w:spacing w:line="400" w:lineRule="exact"/>
        <w:rPr>
          <w:rFonts w:ascii="宋体" w:hAnsi="宋体"/>
          <w:iCs/>
        </w:rPr>
      </w:pPr>
      <w:r>
        <w:rPr>
          <w:rFonts w:hint="eastAsia" w:ascii="宋体" w:hAnsi="宋体"/>
        </w:rPr>
        <w:t xml:space="preserve">         本合同是否为专门面向中小企业的采购合同（中小企业预留合同）：</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rPr>
          <w:rFonts w:ascii="宋体" w:hAnsi="宋体"/>
          <w:iCs/>
        </w:rPr>
      </w:r>
      <w:r/>
    </w:p>
    <w:p>
      <w:pPr>
        <w:pStyle w:val="936"/>
        <w:spacing w:line="400" w:lineRule="exact"/>
        <w:rPr>
          <w:rFonts w:ascii="宋体" w:hAnsi="宋体"/>
          <w:iCs/>
        </w:rPr>
      </w:pPr>
      <w:r>
        <w:rPr>
          <w:rFonts w:hint="eastAsia" w:ascii="宋体" w:hAnsi="宋体"/>
        </w:rPr>
        <w:t xml:space="preserve">         若本项目不专门面向中小企业采购，是否给予小微企业评审优惠：</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rPr>
          <w:rFonts w:ascii="宋体" w:hAnsi="宋体"/>
          <w:iCs/>
        </w:rPr>
      </w:r>
      <w:r/>
    </w:p>
    <w:p>
      <w:pPr>
        <w:pStyle w:val="936"/>
        <w:spacing w:line="400" w:lineRule="exact"/>
        <w:rPr>
          <w:rFonts w:ascii="宋体" w:hAnsi="宋体"/>
          <w:iCs/>
        </w:rPr>
      </w:pPr>
      <w:r>
        <w:rPr>
          <w:rFonts w:hint="eastAsia" w:ascii="宋体" w:hAnsi="宋体"/>
        </w:rPr>
        <w:t xml:space="preserve">         中标（成交）采购标的制造商是否为残疾人福利性单位：</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rPr>
          <w:rFonts w:ascii="宋体" w:hAnsi="宋体"/>
          <w:iCs/>
        </w:rPr>
      </w:r>
      <w:r/>
    </w:p>
    <w:p>
      <w:pPr>
        <w:pStyle w:val="936"/>
        <w:spacing w:line="400" w:lineRule="exact"/>
        <w:rPr>
          <w:rFonts w:ascii="宋体" w:hAnsi="宋体"/>
        </w:rPr>
      </w:pPr>
      <w:r>
        <w:rPr>
          <w:rFonts w:hint="eastAsia" w:ascii="宋体" w:hAnsi="宋体"/>
        </w:rPr>
        <w:t xml:space="preserve">         中标（成交）采购标的制造商是否为监狱企业：</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rPr>
          <w:rFonts w:ascii="宋体" w:hAnsi="宋体"/>
        </w:rPr>
      </w:r>
      <w:r/>
    </w:p>
    <w:p>
      <w:pPr>
        <w:pStyle w:val="936"/>
        <w:ind w:firstLine="420"/>
        <w:spacing w:line="400" w:lineRule="exact"/>
        <w:rPr>
          <w:rFonts w:ascii="宋体" w:hAnsi="宋体"/>
        </w:rPr>
      </w:pPr>
      <w:r>
        <w:rPr>
          <w:rFonts w:hint="eastAsia" w:ascii="宋体" w:hAnsi="宋体"/>
        </w:rPr>
        <w:t xml:space="preserve">（</w:t>
      </w:r>
      <w:r>
        <w:rPr>
          <w:rFonts w:ascii="宋体" w:hAnsi="宋体"/>
          <w:lang w:val="en"/>
        </w:rPr>
        <w:t xml:space="preserve">7</w:t>
      </w:r>
      <w:r>
        <w:rPr>
          <w:rFonts w:hint="eastAsia" w:ascii="宋体" w:hAnsi="宋体"/>
        </w:rPr>
        <w:t xml:space="preserve">）合同是否分包：</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rPr>
          <w:rFonts w:ascii="宋体" w:hAnsi="宋体"/>
        </w:rPr>
      </w:r>
      <w:r/>
    </w:p>
    <w:p>
      <w:pPr>
        <w:pStyle w:val="936"/>
        <w:ind w:firstLine="840"/>
        <w:spacing w:line="400" w:lineRule="exact"/>
        <w:rPr>
          <w:rFonts w:ascii="宋体" w:hAnsi="宋体"/>
          <w:u w:val="single"/>
        </w:rPr>
      </w:pPr>
      <w:r>
        <w:rPr>
          <w:rFonts w:hint="eastAsia" w:ascii="宋体" w:hAnsi="宋体"/>
        </w:rPr>
        <w:t xml:space="preserve"> 分包主要内容：</w:t>
      </w:r>
      <w:r>
        <w:rPr>
          <w:rFonts w:hint="eastAsia" w:ascii="宋体" w:hAnsi="宋体"/>
          <w:u w:val="single"/>
        </w:rPr>
        <w:t xml:space="preserve">                                            </w:t>
      </w:r>
      <w:r>
        <w:rPr>
          <w:rFonts w:ascii="宋体" w:hAnsi="宋体"/>
          <w:u w:val="single"/>
        </w:rPr>
      </w:r>
      <w:r/>
    </w:p>
    <w:p>
      <w:pPr>
        <w:pStyle w:val="936"/>
        <w:ind w:firstLine="840"/>
        <w:spacing w:line="400" w:lineRule="exact"/>
        <w:rPr>
          <w:rFonts w:ascii="宋体" w:hAnsi="宋体"/>
        </w:rPr>
      </w:pPr>
      <w:r>
        <w:rPr>
          <w:rFonts w:hint="eastAsia" w:ascii="宋体" w:hAnsi="宋体"/>
        </w:rPr>
        <w:t xml:space="preserve"> 分包供应商/制造商名称（如供应商和制造商不同，请分别填写）：</w:t>
      </w:r>
      <w:r>
        <w:rPr>
          <w:rFonts w:ascii="宋体" w:hAnsi="宋体"/>
        </w:rPr>
      </w:r>
      <w:r/>
    </w:p>
    <w:p>
      <w:pPr>
        <w:pStyle w:val="936"/>
        <w:ind w:firstLine="840"/>
        <w:spacing w:line="400" w:lineRule="exact"/>
        <w:rPr>
          <w:rFonts w:ascii="宋体" w:hAnsi="宋体"/>
          <w:u w:val="single"/>
        </w:rPr>
      </w:pPr>
      <w:r>
        <w:rPr>
          <w:rFonts w:hint="eastAsia" w:ascii="宋体" w:hAnsi="宋体"/>
        </w:rPr>
        <w:t xml:space="preserve"> </w:t>
      </w:r>
      <w:r>
        <w:rPr>
          <w:rFonts w:hint="eastAsia" w:ascii="宋体" w:hAnsi="宋体"/>
          <w:u w:val="single"/>
        </w:rPr>
        <w:t xml:space="preserve">                                                          </w:t>
      </w:r>
      <w:r>
        <w:rPr>
          <w:rFonts w:ascii="宋体" w:hAnsi="宋体"/>
          <w:u w:val="single"/>
        </w:rPr>
      </w:r>
      <w:r/>
    </w:p>
    <w:p>
      <w:pPr>
        <w:pStyle w:val="936"/>
        <w:ind w:firstLine="840"/>
        <w:spacing w:line="400" w:lineRule="exact"/>
        <w:rPr>
          <w:rFonts w:ascii="宋体" w:hAnsi="宋体"/>
        </w:rPr>
      </w:pPr>
      <w:r>
        <w:rPr>
          <w:rFonts w:hint="eastAsia" w:ascii="宋体" w:hAnsi="宋体"/>
        </w:rPr>
        <w:t xml:space="preserve"> 分包供应商/制造商类型（如果供应商和制造商不同，只填写制造商类型）：</w:t>
      </w:r>
      <w:r>
        <w:rPr>
          <w:rFonts w:ascii="宋体" w:hAnsi="宋体"/>
        </w:rPr>
      </w:r>
      <w:r/>
    </w:p>
    <w:p>
      <w:pPr>
        <w:pStyle w:val="936"/>
        <w:ind w:firstLine="840"/>
        <w:spacing w:line="400" w:lineRule="exact"/>
        <w:rPr>
          <w:rFonts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大型企业  </w:t>
      </w:r>
      <w:r>
        <w:rPr>
          <w:rFonts w:ascii="Wingdings" w:hAnsi="Wingdings" w:eastAsia="Wingdings" w:cs="Wingdings"/>
          <w:iCs/>
        </w:rPr>
        <w:t xml:space="preserve">¨</w:t>
      </w:r>
      <w:r>
        <w:rPr>
          <w:rFonts w:hint="eastAsia" w:ascii="宋体" w:hAnsi="宋体"/>
          <w:iCs/>
        </w:rPr>
        <w:t xml:space="preserve">中型企业  </w:t>
      </w:r>
      <w:r>
        <w:rPr>
          <w:rFonts w:ascii="Wingdings" w:hAnsi="Wingdings" w:eastAsia="Wingdings" w:cs="Wingdings"/>
          <w:iCs/>
        </w:rPr>
        <w:t xml:space="preserve">¨</w:t>
      </w:r>
      <w:r>
        <w:rPr>
          <w:rFonts w:hint="eastAsia" w:ascii="宋体" w:hAnsi="宋体"/>
          <w:iCs/>
        </w:rPr>
        <w:t xml:space="preserve">小微型企业  </w:t>
      </w:r>
      <w:r>
        <w:rPr>
          <w:rFonts w:ascii="宋体" w:hAnsi="宋体"/>
          <w:iCs/>
        </w:rPr>
      </w:r>
      <w:r/>
    </w:p>
    <w:p>
      <w:pPr>
        <w:pStyle w:val="936"/>
        <w:ind w:firstLine="840"/>
        <w:spacing w:line="400" w:lineRule="exact"/>
        <w:rPr>
          <w:rFonts w:ascii="宋体" w:hAnsi="宋体"/>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残疾人福利性单位 </w:t>
      </w:r>
      <w:r>
        <w:rPr>
          <w:rFonts w:ascii="Wingdings" w:hAnsi="Wingdings" w:eastAsia="Wingdings" w:cs="Wingdings"/>
          <w:iCs/>
        </w:rPr>
        <w:t xml:space="preserve">¨</w:t>
      </w:r>
      <w:r>
        <w:rPr>
          <w:rFonts w:hint="eastAsia" w:ascii="宋体" w:hAnsi="宋体"/>
          <w:iCs/>
        </w:rPr>
        <w:t xml:space="preserve">监狱企业 </w:t>
      </w:r>
      <w:r>
        <w:rPr>
          <w:rFonts w:ascii="Wingdings" w:hAnsi="Wingdings" w:eastAsia="Wingdings" w:cs="Wingdings"/>
          <w:iCs/>
        </w:rPr>
        <w:t xml:space="preserve">¨</w:t>
      </w:r>
      <w:r>
        <w:rPr>
          <w:rFonts w:hint="eastAsia" w:ascii="宋体" w:hAnsi="宋体"/>
          <w:iCs/>
        </w:rPr>
        <w:t xml:space="preserve">其他</w:t>
      </w:r>
      <w:r>
        <w:rPr>
          <w:rFonts w:ascii="宋体" w:hAnsi="宋体"/>
        </w:rPr>
      </w:r>
      <w:r/>
    </w:p>
    <w:p>
      <w:pPr>
        <w:pStyle w:val="936"/>
        <w:spacing w:line="400" w:lineRule="exact"/>
        <w:rPr>
          <w:rFonts w:ascii="宋体" w:hAnsi="宋体" w:cs="宋体"/>
          <w:iCs/>
        </w:rPr>
      </w:pPr>
      <w:r>
        <w:rPr>
          <w:rFonts w:hint="eastAsia" w:ascii="宋体" w:hAnsi="宋体"/>
        </w:rPr>
        <w:t xml:space="preserve">    </w:t>
      </w:r>
      <w:r>
        <w:rPr>
          <w:rFonts w:hint="eastAsia" w:ascii="宋体" w:hAnsi="宋体" w:cs="宋体"/>
        </w:rPr>
        <w:t xml:space="preserve">（</w:t>
      </w:r>
      <w:r>
        <w:rPr>
          <w:rFonts w:ascii="宋体" w:hAnsi="宋体" w:cs="宋体"/>
          <w:lang w:val="en"/>
        </w:rPr>
        <w:t xml:space="preserve">8</w:t>
      </w:r>
      <w:r>
        <w:rPr>
          <w:rFonts w:hint="eastAsia" w:ascii="宋体" w:hAnsi="宋体" w:cs="宋体"/>
        </w:rPr>
        <w:t xml:space="preserve">）中标（成交）供应商是否为外商投资企业：</w:t>
      </w:r>
      <w:r>
        <w:rPr>
          <w:rFonts w:ascii="Wingdings" w:hAnsi="Wingdings" w:eastAsia="Wingdings" w:cs="Wingdings"/>
          <w:iCs/>
        </w:rPr>
        <w:t xml:space="preserve">¨</w:t>
      </w:r>
      <w:r>
        <w:rPr>
          <w:rFonts w:hint="eastAsia" w:ascii="宋体" w:hAnsi="宋体" w:cs="宋体"/>
          <w:iCs/>
        </w:rPr>
        <w:t xml:space="preserve">是       </w:t>
      </w:r>
      <w:r>
        <w:rPr>
          <w:rFonts w:ascii="Wingdings" w:hAnsi="Wingdings" w:eastAsia="Wingdings" w:cs="Wingdings"/>
          <w:iCs/>
        </w:rPr>
        <w:t xml:space="preserve">¨</w:t>
      </w:r>
      <w:r>
        <w:rPr>
          <w:rFonts w:hint="eastAsia" w:ascii="宋体" w:hAnsi="宋体" w:cs="宋体"/>
          <w:iCs/>
        </w:rPr>
        <w:t xml:space="preserve">否</w:t>
      </w:r>
      <w:r>
        <w:rPr>
          <w:rFonts w:ascii="宋体" w:hAnsi="宋体" w:cs="宋体"/>
          <w:iCs/>
        </w:rPr>
      </w:r>
      <w:r/>
    </w:p>
    <w:p>
      <w:pPr>
        <w:pStyle w:val="1052"/>
        <w:ind w:firstLine="420"/>
        <w:tabs>
          <w:tab w:val="left" w:pos="1340" w:leader="none"/>
        </w:tabs>
        <w:rPr>
          <w:rFonts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rPr>
          <w:rFonts w:ascii="宋体" w:hAnsi="宋体" w:eastAsia="宋体" w:cs="宋体"/>
          <w:sz w:val="21"/>
          <w:u w:val="single"/>
        </w:rPr>
      </w:r>
      <w:r/>
    </w:p>
    <w:p>
      <w:pPr>
        <w:pStyle w:val="936"/>
        <w:ind w:firstLine="420"/>
        <w:spacing w:line="400" w:lineRule="exact"/>
        <w:rPr>
          <w:rFonts w:ascii="宋体" w:hAnsi="宋体" w:cs="宋体"/>
        </w:rPr>
      </w:pPr>
      <w:r>
        <w:rPr>
          <w:rFonts w:hint="eastAsia" w:ascii="宋体" w:hAnsi="宋体" w:cs="宋体"/>
        </w:rPr>
        <w:t xml:space="preserve">（</w:t>
      </w:r>
      <w:r>
        <w:rPr>
          <w:rFonts w:ascii="宋体" w:hAnsi="宋体" w:cs="宋体"/>
          <w:lang w:val="en"/>
        </w:rPr>
        <w:t xml:space="preserve">9</w:t>
      </w:r>
      <w:r>
        <w:rPr>
          <w:rFonts w:hint="eastAsia" w:ascii="宋体" w:hAnsi="宋体" w:cs="宋体"/>
        </w:rPr>
        <w:t xml:space="preserve">）是否涉及进口产品：</w:t>
      </w:r>
      <w:r>
        <w:rPr>
          <w:rFonts w:ascii="宋体" w:hAnsi="宋体" w:cs="宋体"/>
        </w:rPr>
      </w:r>
      <w:r/>
    </w:p>
    <w:p>
      <w:pPr>
        <w:pStyle w:val="936"/>
        <w:ind w:firstLine="840"/>
        <w:spacing w:line="400" w:lineRule="exact"/>
        <w:rPr>
          <w:rFonts w:ascii="宋体" w:hAnsi="宋体" w:cs="宋体"/>
          <w:u w:val="single"/>
        </w:rPr>
      </w:pPr>
      <w:r>
        <w:rPr>
          <w:rFonts w:hint="eastAsia" w:ascii="宋体" w:hAnsi="宋体" w:cs="宋体"/>
        </w:rPr>
        <w:t xml:space="preserve"> </w:t>
      </w:r>
      <w:r>
        <w:rPr>
          <w:rFonts w:ascii="Wingdings" w:hAnsi="Wingdings" w:eastAsia="Wingdings" w:cs="Wingdings"/>
        </w:rPr>
        <w:t xml:space="preserve">¨</w:t>
      </w:r>
      <w:r>
        <w:rPr>
          <w:rFonts w:hint="eastAsia" w:ascii="宋体" w:hAnsi="宋体" w:cs="宋体"/>
        </w:rPr>
        <w:t xml:space="preserve">是，《政府采购品目分类目录》底级品目名称：</w:t>
      </w:r>
      <w:r>
        <w:rPr>
          <w:rFonts w:hint="eastAsia" w:ascii="宋体" w:hAnsi="宋体" w:cs="宋体"/>
          <w:u w:val="single"/>
        </w:rPr>
        <w:t xml:space="preserve">         </w:t>
      </w:r>
      <w:r>
        <w:rPr>
          <w:rFonts w:hint="eastAsia" w:ascii="宋体" w:hAnsi="宋体" w:cs="宋体"/>
        </w:rPr>
        <w:t xml:space="preserve"> 金额：</w:t>
      </w:r>
      <w:r>
        <w:rPr>
          <w:rFonts w:hint="eastAsia" w:ascii="宋体" w:hAnsi="宋体" w:cs="宋体"/>
          <w:u w:val="single"/>
        </w:rPr>
        <w:t xml:space="preserve">        </w:t>
      </w:r>
      <w:r>
        <w:rPr>
          <w:rFonts w:ascii="宋体" w:hAnsi="宋体" w:cs="宋体"/>
          <w:u w:val="single"/>
        </w:rPr>
      </w:r>
      <w:r/>
    </w:p>
    <w:p>
      <w:pPr>
        <w:pStyle w:val="936"/>
        <w:ind w:firstLine="840"/>
        <w:spacing w:line="400" w:lineRule="exact"/>
        <w:rPr>
          <w:rFonts w:ascii="宋体" w:hAnsi="宋体"/>
        </w:rPr>
      </w:pPr>
      <w:r>
        <w:rPr>
          <w:rFonts w:hint="eastAsia" w:ascii="宋体" w:hAnsi="宋体" w:cs="宋体"/>
        </w:rPr>
        <w:t xml:space="preserve">        国别：</w:t>
      </w:r>
      <w:r>
        <w:rPr>
          <w:rFonts w:hint="eastAsia" w:ascii="宋体" w:hAnsi="宋体" w:cs="宋体"/>
          <w:u w:val="single"/>
        </w:rPr>
        <w:t xml:space="preserve">        </w:t>
      </w:r>
      <w:r>
        <w:rPr>
          <w:rFonts w:hint="eastAsia" w:ascii="宋体" w:hAnsi="宋体" w:cs="宋体"/>
        </w:rPr>
        <w:t xml:space="preserve"> 品牌：</w:t>
      </w:r>
      <w:r>
        <w:rPr>
          <w:rFonts w:hint="eastAsia" w:ascii="宋体" w:hAnsi="宋体" w:cs="宋体"/>
          <w:u w:val="single"/>
        </w:rPr>
        <w:t xml:space="preserve">        </w:t>
      </w:r>
      <w:r>
        <w:rPr>
          <w:rFonts w:hint="eastAsia" w:ascii="宋体" w:hAnsi="宋体" w:cs="宋体"/>
        </w:rPr>
        <w:t xml:space="preserve"> 规格型号：</w:t>
      </w:r>
      <w:r>
        <w:rPr>
          <w:rFonts w:hint="eastAsia" w:ascii="宋体" w:hAnsi="宋体" w:cs="宋体"/>
          <w:u w:val="single"/>
        </w:rPr>
        <w:t xml:space="preserve">        </w:t>
      </w:r>
      <w:r>
        <w:rPr>
          <w:rFonts w:hint="eastAsia" w:ascii="宋体" w:hAnsi="宋体"/>
        </w:rPr>
        <w:t xml:space="preserve">      </w:t>
      </w:r>
      <w:r>
        <w:rPr>
          <w:rFonts w:ascii="宋体" w:hAnsi="宋体"/>
        </w:rPr>
      </w:r>
      <w:r/>
    </w:p>
    <w:p>
      <w:pPr>
        <w:pStyle w:val="936"/>
        <w:ind w:firstLine="840"/>
        <w:spacing w:line="400" w:lineRule="exact"/>
        <w:rPr>
          <w:rFonts w:ascii="宋体" w:hAnsi="宋体"/>
        </w:rPr>
      </w:pPr>
      <w:r>
        <w:rPr>
          <w:rFonts w:hint="eastAsia" w:ascii="宋体" w:hAnsi="宋体"/>
        </w:rPr>
        <w:t xml:space="preserve"> </w:t>
      </w:r>
      <w:r>
        <w:rPr>
          <w:rFonts w:ascii="Wingdings" w:hAnsi="Wingdings" w:eastAsia="Wingdings" w:cs="Wingdings"/>
        </w:rPr>
        <w:t xml:space="preserve">¨</w:t>
      </w:r>
      <w:r>
        <w:rPr>
          <w:rFonts w:hint="eastAsia" w:ascii="宋体" w:hAnsi="宋体"/>
        </w:rPr>
        <w:t xml:space="preserve">否</w:t>
      </w:r>
      <w:r>
        <w:rPr>
          <w:rFonts w:ascii="宋体" w:hAnsi="宋体"/>
        </w:rPr>
      </w:r>
      <w:r/>
    </w:p>
    <w:p>
      <w:pPr>
        <w:pStyle w:val="936"/>
        <w:spacing w:line="400" w:lineRule="exact"/>
        <w:tabs>
          <w:tab w:val="left" w:pos="740" w:leader="none"/>
        </w:tabs>
        <w:rPr>
          <w:rFonts w:ascii="宋体" w:hAnsi="宋体"/>
        </w:rPr>
      </w:pPr>
      <w:r>
        <w:rPr>
          <w:rFonts w:hint="eastAsia" w:ascii="宋体" w:hAnsi="宋体"/>
        </w:rPr>
        <w:t xml:space="preserve">    （1</w:t>
      </w:r>
      <w:r>
        <w:rPr>
          <w:rFonts w:ascii="宋体" w:hAnsi="宋体"/>
          <w:lang w:val="en"/>
        </w:rPr>
        <w:t xml:space="preserve">0</w:t>
      </w:r>
      <w:r>
        <w:rPr>
          <w:rFonts w:hint="eastAsia" w:ascii="宋体" w:hAnsi="宋体"/>
        </w:rPr>
        <w:t xml:space="preserve">）是否涉及节能产品：</w:t>
      </w:r>
      <w:r>
        <w:rPr>
          <w:rFonts w:ascii="宋体" w:hAnsi="宋体"/>
        </w:rPr>
      </w:r>
      <w:r/>
    </w:p>
    <w:p>
      <w:pPr>
        <w:pStyle w:val="936"/>
        <w:spacing w:line="400" w:lineRule="exact"/>
        <w:tabs>
          <w:tab w:val="left" w:pos="740" w:leader="none"/>
        </w:tabs>
        <w:rPr>
          <w:rFonts w:ascii="宋体" w:hAnsi="宋体"/>
          <w:iCs/>
        </w:rPr>
      </w:pPr>
      <w:r>
        <w:rPr>
          <w:rFonts w:hint="eastAsia" w:ascii="宋体" w:hAnsi="宋体"/>
        </w:rPr>
        <w:t xml:space="preserve">         </w:t>
      </w:r>
      <w:r>
        <w:rPr>
          <w:rFonts w:ascii="Wingdings" w:hAnsi="Wingdings" w:eastAsia="Wingdings" w:cs="Wingdings"/>
        </w:rPr>
        <w:t xml:space="preserve">¨</w:t>
      </w:r>
      <w:r>
        <w:rPr>
          <w:rFonts w:hint="eastAsia" w:ascii="宋体" w:hAnsi="宋体"/>
        </w:rPr>
        <w:t xml:space="preserve">是，《节能产品政府采购品目清单》的底级品目名称：</w:t>
      </w:r>
      <w:r>
        <w:rPr>
          <w:rFonts w:hint="eastAsia" w:ascii="宋体" w:hAnsi="宋体"/>
          <w:u w:val="single"/>
        </w:rPr>
        <w:t xml:space="preserve">         </w:t>
      </w:r>
      <w:r>
        <w:rPr>
          <w:rFonts w:hint="eastAsia" w:ascii="宋体" w:hAnsi="宋体"/>
          <w:iCs/>
        </w:rPr>
        <w:t xml:space="preserve">     </w:t>
      </w:r>
      <w:r>
        <w:rPr>
          <w:rFonts w:ascii="宋体" w:hAnsi="宋体"/>
          <w:iCs/>
        </w:rPr>
      </w:r>
      <w:r/>
    </w:p>
    <w:p>
      <w:pPr>
        <w:pStyle w:val="936"/>
        <w:spacing w:line="400" w:lineRule="exact"/>
        <w:tabs>
          <w:tab w:val="left" w:pos="740" w:leader="none"/>
        </w:tabs>
        <w:rPr>
          <w:rFonts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强制采购       </w:t>
      </w:r>
      <w:r>
        <w:rPr>
          <w:rFonts w:ascii="Wingdings" w:hAnsi="Wingdings" w:eastAsia="Wingdings" w:cs="Wingdings"/>
          <w:iCs/>
        </w:rPr>
        <w:t xml:space="preserve">¨</w:t>
      </w:r>
      <w:r>
        <w:rPr>
          <w:rFonts w:hint="eastAsia" w:ascii="宋体" w:hAnsi="宋体"/>
          <w:iCs/>
        </w:rPr>
        <w:t xml:space="preserve">优先采购    </w:t>
      </w:r>
      <w:r>
        <w:rPr>
          <w:rFonts w:ascii="宋体" w:hAnsi="宋体"/>
          <w:iCs/>
        </w:rPr>
      </w:r>
      <w:r/>
    </w:p>
    <w:p>
      <w:pPr>
        <w:pStyle w:val="936"/>
        <w:spacing w:line="400" w:lineRule="exact"/>
        <w:tabs>
          <w:tab w:val="left" w:pos="740" w:leader="none"/>
        </w:tabs>
        <w:rPr>
          <w:rFonts w:ascii="宋体" w:hAnsi="宋体"/>
        </w:rPr>
      </w:pPr>
      <w:r>
        <w:rPr>
          <w:rFonts w:hint="eastAsia" w:ascii="宋体" w:hAnsi="宋体"/>
          <w:iCs/>
        </w:rPr>
        <w:t xml:space="preserve">         </w:t>
      </w:r>
      <w:r>
        <w:rPr>
          <w:rFonts w:ascii="Wingdings" w:hAnsi="Wingdings" w:eastAsia="Wingdings" w:cs="Wingdings"/>
        </w:rPr>
        <w:t xml:space="preserve">¨</w:t>
      </w:r>
      <w:r>
        <w:rPr>
          <w:rFonts w:hint="eastAsia" w:ascii="宋体" w:hAnsi="宋体"/>
        </w:rPr>
        <w:t xml:space="preserve">否</w:t>
      </w:r>
      <w:r>
        <w:rPr>
          <w:rFonts w:ascii="宋体" w:hAnsi="宋体"/>
        </w:rPr>
      </w:r>
      <w:r/>
    </w:p>
    <w:p>
      <w:pPr>
        <w:pStyle w:val="936"/>
        <w:spacing w:line="400" w:lineRule="exact"/>
        <w:tabs>
          <w:tab w:val="left" w:pos="740" w:leader="none"/>
        </w:tabs>
        <w:rPr>
          <w:rFonts w:ascii="宋体" w:hAnsi="宋体"/>
        </w:rPr>
      </w:pPr>
      <w:r>
        <w:rPr>
          <w:rFonts w:hint="eastAsia" w:ascii="宋体" w:hAnsi="宋体"/>
        </w:rPr>
        <w:t xml:space="preserve">          是否涉及环境标志产品：</w:t>
      </w:r>
      <w:r>
        <w:rPr>
          <w:rFonts w:ascii="宋体" w:hAnsi="宋体"/>
        </w:rPr>
      </w:r>
      <w:r/>
    </w:p>
    <w:p>
      <w:pPr>
        <w:pStyle w:val="936"/>
        <w:spacing w:line="400" w:lineRule="exact"/>
        <w:tabs>
          <w:tab w:val="left" w:pos="740" w:leader="none"/>
        </w:tabs>
        <w:rPr>
          <w:rFonts w:ascii="宋体" w:hAnsi="宋体"/>
        </w:rPr>
      </w:pPr>
      <w:r>
        <w:rPr>
          <w:rFonts w:hint="eastAsia" w:ascii="宋体" w:hAnsi="宋体"/>
        </w:rPr>
        <w:t xml:space="preserve">         </w:t>
      </w:r>
      <w:r>
        <w:rPr>
          <w:rFonts w:ascii="Wingdings" w:hAnsi="Wingdings" w:eastAsia="Wingdings" w:cs="Wingdings"/>
        </w:rPr>
        <w:t xml:space="preserve">¨</w:t>
      </w:r>
      <w:r>
        <w:rPr>
          <w:rFonts w:hint="eastAsia" w:ascii="宋体" w:hAnsi="宋体"/>
        </w:rPr>
        <w:t xml:space="preserve">是，《环境标志产品政府采购品目清单》的底级品目名称：</w:t>
      </w:r>
      <w:r>
        <w:rPr>
          <w:rFonts w:hint="eastAsia" w:ascii="宋体" w:hAnsi="宋体"/>
          <w:u w:val="single"/>
        </w:rPr>
        <w:t xml:space="preserve">         </w:t>
      </w:r>
      <w:r>
        <w:rPr>
          <w:rFonts w:hint="eastAsia" w:ascii="宋体" w:hAnsi="宋体"/>
          <w:iCs/>
        </w:rPr>
        <w:t xml:space="preserve"> </w:t>
      </w:r>
      <w:r>
        <w:rPr>
          <w:rFonts w:ascii="宋体" w:hAnsi="宋体"/>
        </w:rPr>
      </w:r>
      <w:r/>
    </w:p>
    <w:p>
      <w:pPr>
        <w:pStyle w:val="936"/>
        <w:spacing w:line="400" w:lineRule="exact"/>
        <w:tabs>
          <w:tab w:val="left" w:pos="740" w:leader="none"/>
        </w:tabs>
        <w:rPr>
          <w:rFonts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强制采购       </w:t>
      </w:r>
      <w:r>
        <w:rPr>
          <w:rFonts w:ascii="Wingdings" w:hAnsi="Wingdings" w:eastAsia="Wingdings" w:cs="Wingdings"/>
          <w:iCs/>
        </w:rPr>
        <w:t xml:space="preserve">¨</w:t>
      </w:r>
      <w:r>
        <w:rPr>
          <w:rFonts w:hint="eastAsia" w:ascii="宋体" w:hAnsi="宋体"/>
          <w:iCs/>
        </w:rPr>
        <w:t xml:space="preserve">优先采购    </w:t>
      </w:r>
      <w:r>
        <w:rPr>
          <w:rFonts w:ascii="宋体" w:hAnsi="宋体"/>
          <w:iCs/>
        </w:rPr>
      </w:r>
      <w:r/>
    </w:p>
    <w:p>
      <w:pPr>
        <w:pStyle w:val="936"/>
        <w:spacing w:line="400" w:lineRule="exact"/>
        <w:tabs>
          <w:tab w:val="left" w:pos="740" w:leader="none"/>
        </w:tabs>
        <w:rPr>
          <w:rFonts w:ascii="宋体" w:hAnsi="宋体"/>
        </w:rPr>
      </w:pPr>
      <w:r>
        <w:rPr>
          <w:rFonts w:hint="eastAsia" w:ascii="宋体" w:hAnsi="宋体"/>
          <w:iCs/>
        </w:rPr>
        <w:t xml:space="preserve">         </w:t>
      </w:r>
      <w:r>
        <w:rPr>
          <w:rFonts w:ascii="Wingdings" w:hAnsi="Wingdings" w:eastAsia="Wingdings" w:cs="Wingdings"/>
        </w:rPr>
        <w:t xml:space="preserve">¨</w:t>
      </w:r>
      <w:r>
        <w:rPr>
          <w:rFonts w:hint="eastAsia" w:ascii="宋体" w:hAnsi="宋体"/>
        </w:rPr>
        <w:t xml:space="preserve">否</w:t>
      </w:r>
      <w:r>
        <w:rPr>
          <w:rFonts w:ascii="宋体" w:hAnsi="宋体"/>
        </w:rPr>
      </w:r>
      <w:r/>
    </w:p>
    <w:p>
      <w:pPr>
        <w:pStyle w:val="1052"/>
        <w:ind w:firstLine="0"/>
        <w:rPr>
          <w:rFonts w:ascii="宋体" w:hAnsi="宋体" w:eastAsia="宋体" w:cs="Times New Roman"/>
          <w:sz w:val="21"/>
        </w:rPr>
      </w:pPr>
      <w:r>
        <w:rPr>
          <w:rFonts w:hint="eastAsia" w:ascii="宋体" w:hAnsi="宋体" w:eastAsia="宋体"/>
          <w:sz w:val="21"/>
        </w:rPr>
        <w:t xml:space="preserve">          </w:t>
      </w:r>
      <w:r>
        <w:rPr>
          <w:rFonts w:hint="eastAsia" w:ascii="宋体" w:hAnsi="宋体" w:eastAsia="宋体" w:cs="Times New Roman"/>
          <w:sz w:val="21"/>
        </w:rPr>
        <w:t xml:space="preserve">是否涉及绿色产品： </w:t>
      </w:r>
      <w:r>
        <w:rPr>
          <w:rFonts w:ascii="宋体" w:hAnsi="宋体" w:eastAsia="宋体" w:cs="Times New Roman"/>
          <w:sz w:val="21"/>
        </w:rPr>
      </w:r>
      <w:r/>
    </w:p>
    <w:p>
      <w:pPr>
        <w:pStyle w:val="1052"/>
        <w:ind w:firstLine="420"/>
        <w:rPr>
          <w:rFonts w:ascii="宋体" w:hAnsi="宋体" w:eastAsia="宋体"/>
          <w:u w:val="single"/>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是，绿色产品政府采购相关政策确定的底级品目名称：</w:t>
      </w:r>
      <w:r>
        <w:rPr>
          <w:rFonts w:hint="eastAsia" w:ascii="宋体" w:hAnsi="宋体" w:eastAsia="宋体"/>
          <w:u w:val="single"/>
        </w:rPr>
        <w:t xml:space="preserve">         </w:t>
      </w:r>
      <w:r>
        <w:rPr>
          <w:rFonts w:ascii="宋体" w:hAnsi="宋体" w:eastAsia="宋体"/>
          <w:u w:val="single"/>
        </w:rPr>
      </w:r>
      <w:r/>
    </w:p>
    <w:p>
      <w:pPr>
        <w:pStyle w:val="936"/>
        <w:spacing w:line="400" w:lineRule="exact"/>
        <w:tabs>
          <w:tab w:val="left" w:pos="740" w:leader="none"/>
        </w:tabs>
        <w:rPr>
          <w:rFonts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强制采购       </w:t>
      </w:r>
      <w:r>
        <w:rPr>
          <w:rFonts w:ascii="Wingdings" w:hAnsi="Wingdings" w:eastAsia="Wingdings" w:cs="Wingdings"/>
          <w:iCs/>
        </w:rPr>
        <w:t xml:space="preserve">¨</w:t>
      </w:r>
      <w:r>
        <w:rPr>
          <w:rFonts w:hint="eastAsia" w:ascii="宋体" w:hAnsi="宋体"/>
          <w:iCs/>
        </w:rPr>
        <w:t xml:space="preserve">优先采购    </w:t>
      </w:r>
      <w:r>
        <w:rPr>
          <w:rFonts w:ascii="宋体" w:hAnsi="宋体"/>
          <w:iCs/>
        </w:rPr>
      </w:r>
      <w:r/>
    </w:p>
    <w:p>
      <w:pPr>
        <w:pStyle w:val="1052"/>
        <w:ind w:firstLine="420"/>
        <w:rPr>
          <w:rFonts w:ascii="宋体" w:hAnsi="宋体" w:eastAsia="宋体"/>
          <w:sz w:val="21"/>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rPr>
          <w:rFonts w:ascii="宋体" w:hAnsi="宋体" w:eastAsia="宋体"/>
          <w:sz w:val="21"/>
        </w:rPr>
      </w:r>
      <w:r/>
    </w:p>
    <w:p>
      <w:pPr>
        <w:pStyle w:val="936"/>
        <w:spacing w:line="400" w:lineRule="exact"/>
        <w:rPr>
          <w:rFonts w:ascii="宋体" w:hAnsi="宋体"/>
        </w:rPr>
      </w:pPr>
      <w:r>
        <w:rPr>
          <w:rFonts w:hint="eastAsia" w:ascii="宋体" w:hAnsi="宋体"/>
        </w:rPr>
        <w:t xml:space="preserve">    （1</w:t>
      </w:r>
      <w:r>
        <w:rPr>
          <w:rFonts w:ascii="宋体" w:hAnsi="宋体"/>
          <w:lang w:val="en"/>
        </w:rPr>
        <w:t xml:space="preserve">1</w:t>
      </w:r>
      <w:r>
        <w:rPr>
          <w:rFonts w:hint="eastAsia" w:ascii="宋体" w:hAnsi="宋体"/>
        </w:rPr>
        <w:t xml:space="preserve">）涉及商品包装和快递包装的，是否参考《商品包装政府采购需求标准（试行）》、《快递包装政府采购需求标准（试行）》明确产品及相关快递服务的具体包装要求：</w:t>
      </w:r>
      <w:r>
        <w:rPr>
          <w:rFonts w:ascii="宋体" w:hAnsi="宋体"/>
        </w:rPr>
      </w:r>
      <w:r/>
    </w:p>
    <w:p>
      <w:pPr>
        <w:pStyle w:val="936"/>
        <w:ind w:firstLine="840"/>
        <w:spacing w:line="400" w:lineRule="exact"/>
        <w:rPr>
          <w:rFonts w:ascii="宋体" w:hAnsi="宋体"/>
        </w:rPr>
      </w:pPr>
      <w:r>
        <w:rPr>
          <w:rFonts w:ascii="Wingdings" w:hAnsi="Wingdings" w:eastAsia="Wingdings" w:cs="Wingdings"/>
        </w:rPr>
        <w:t xml:space="preserve">¨</w:t>
      </w:r>
      <w:r>
        <w:rPr>
          <w:rFonts w:hint="eastAsia" w:ascii="宋体" w:hAnsi="宋体"/>
        </w:rPr>
        <w:t xml:space="preserve">是       </w:t>
      </w:r>
      <w:r>
        <w:rPr>
          <w:rFonts w:ascii="Wingdings" w:hAnsi="Wingdings" w:eastAsia="Wingdings" w:cs="Wingdings"/>
        </w:rPr>
        <w:t xml:space="preserve">¨</w:t>
      </w:r>
      <w:r>
        <w:rPr>
          <w:rFonts w:hint="eastAsia" w:ascii="宋体" w:hAnsi="宋体"/>
        </w:rPr>
        <w:t xml:space="preserve">否      </w:t>
      </w:r>
      <w:r>
        <w:rPr>
          <w:rFonts w:ascii="Wingdings" w:hAnsi="Wingdings" w:eastAsia="Wingdings" w:cs="Wingdings"/>
        </w:rPr>
        <w:t xml:space="preserve">¨</w:t>
      </w:r>
      <w:r>
        <w:rPr>
          <w:rFonts w:hint="eastAsia" w:ascii="宋体" w:hAnsi="宋体"/>
        </w:rPr>
        <w:t xml:space="preserve">不涉及</w:t>
      </w:r>
      <w:r>
        <w:rPr>
          <w:rFonts w:ascii="宋体" w:hAnsi="宋体"/>
        </w:rPr>
      </w:r>
      <w:r/>
    </w:p>
    <w:p>
      <w:pPr>
        <w:pStyle w:val="936"/>
        <w:numPr>
          <w:ilvl w:val="0"/>
          <w:numId w:val="6"/>
        </w:numPr>
        <w:ind w:firstLine="422"/>
        <w:spacing w:line="400" w:lineRule="exact"/>
        <w:rPr>
          <w:rFonts w:ascii="宋体" w:hAnsi="宋体"/>
          <w:b/>
        </w:rPr>
      </w:pPr>
      <w:r>
        <w:rPr>
          <w:rFonts w:hint="eastAsia" w:ascii="宋体" w:hAnsi="宋体"/>
          <w:b/>
        </w:rPr>
        <w:t xml:space="preserve">合同金额</w:t>
      </w:r>
      <w:r>
        <w:rPr>
          <w:rFonts w:ascii="宋体" w:hAnsi="宋体"/>
          <w:b/>
        </w:rPr>
      </w:r>
      <w:r/>
    </w:p>
    <w:p>
      <w:pPr>
        <w:pStyle w:val="936"/>
        <w:ind w:firstLine="420"/>
        <w:spacing w:line="400" w:lineRule="exact"/>
        <w:rPr>
          <w:rFonts w:ascii="宋体" w:hAnsi="宋体"/>
        </w:rPr>
      </w:pPr>
      <w:r>
        <w:rPr>
          <w:rFonts w:hint="eastAsia" w:ascii="宋体" w:hAnsi="宋体"/>
        </w:rPr>
        <w:t xml:space="preserve">（1）合同金额小写：</w:t>
      </w:r>
      <w:r>
        <w:rPr>
          <w:rFonts w:hint="eastAsia" w:ascii="宋体" w:hAnsi="宋体"/>
          <w:u w:val="single"/>
        </w:rPr>
        <w:t xml:space="preserve">                           </w:t>
      </w:r>
      <w:r>
        <w:rPr>
          <w:rFonts w:ascii="宋体" w:hAnsi="宋体"/>
        </w:rPr>
      </w:r>
      <w:r/>
    </w:p>
    <w:p>
      <w:pPr>
        <w:pStyle w:val="936"/>
        <w:spacing w:line="400" w:lineRule="exact"/>
        <w:rPr>
          <w:rFonts w:ascii="宋体" w:hAnsi="宋体"/>
          <w:u w:val="single"/>
        </w:rPr>
      </w:pPr>
      <w:r>
        <w:rPr>
          <w:rFonts w:hint="eastAsia" w:ascii="宋体" w:hAnsi="宋体"/>
        </w:rPr>
        <w:t xml:space="preserve">                 大写：</w:t>
      </w:r>
      <w:r>
        <w:rPr>
          <w:rFonts w:hint="eastAsia" w:ascii="宋体" w:hAnsi="宋体"/>
          <w:u w:val="single"/>
        </w:rPr>
        <w:t xml:space="preserve">                           </w:t>
      </w:r>
      <w:r>
        <w:rPr>
          <w:rFonts w:ascii="宋体" w:hAnsi="宋体"/>
          <w:u w:val="single"/>
        </w:rPr>
      </w:r>
      <w:r/>
    </w:p>
    <w:p>
      <w:pPr>
        <w:pStyle w:val="936"/>
        <w:spacing w:line="400" w:lineRule="exact"/>
        <w:rPr>
          <w:rFonts w:ascii="宋体" w:hAnsi="宋体"/>
        </w:rPr>
      </w:pPr>
      <w:r>
        <w:rPr>
          <w:rFonts w:hint="eastAsia" w:ascii="宋体" w:hAnsi="宋体"/>
        </w:rPr>
        <w:t xml:space="preserve">         分包金额（如有）小写：</w:t>
      </w:r>
      <w:r>
        <w:rPr>
          <w:rFonts w:hint="eastAsia" w:ascii="宋体" w:hAnsi="宋体"/>
          <w:u w:val="single"/>
        </w:rPr>
        <w:t xml:space="preserve">                   </w:t>
      </w:r>
      <w:r>
        <w:rPr>
          <w:rFonts w:ascii="宋体" w:hAnsi="宋体"/>
        </w:rPr>
      </w:r>
      <w:r/>
    </w:p>
    <w:p>
      <w:pPr>
        <w:pStyle w:val="936"/>
        <w:spacing w:line="400" w:lineRule="exact"/>
        <w:rPr>
          <w:rFonts w:ascii="宋体" w:hAnsi="宋体"/>
          <w:u w:val="single"/>
        </w:rPr>
      </w:pPr>
      <w:r>
        <w:rPr>
          <w:rFonts w:hint="eastAsia" w:ascii="宋体" w:hAnsi="宋体"/>
        </w:rPr>
        <w:t xml:space="preserve">                     大写：</w:t>
      </w:r>
      <w:r>
        <w:rPr>
          <w:rFonts w:hint="eastAsia" w:ascii="宋体" w:hAnsi="宋体"/>
          <w:u w:val="single"/>
        </w:rPr>
        <w:t xml:space="preserve">                       </w:t>
      </w:r>
      <w:r>
        <w:rPr>
          <w:rFonts w:ascii="宋体" w:hAnsi="宋体"/>
          <w:u w:val="single"/>
        </w:rPr>
      </w:r>
      <w:r/>
    </w:p>
    <w:p>
      <w:pPr>
        <w:pStyle w:val="936"/>
        <w:spacing w:line="400" w:lineRule="exact"/>
        <w:rPr>
          <w:rFonts w:ascii="宋体" w:hAnsi="宋体"/>
        </w:rPr>
      </w:pPr>
      <w:r>
        <w:rPr>
          <w:rFonts w:hint="eastAsia" w:ascii="宋体" w:hAnsi="宋体"/>
        </w:rPr>
        <w:t xml:space="preserve">    （注：固定单价合同应填写单价和最高限价）</w:t>
      </w:r>
      <w:r>
        <w:rPr>
          <w:rFonts w:ascii="宋体" w:hAnsi="宋体"/>
        </w:rPr>
      </w:r>
      <w:r/>
    </w:p>
    <w:p>
      <w:pPr>
        <w:pStyle w:val="936"/>
        <w:spacing w:line="400" w:lineRule="exact"/>
        <w:rPr>
          <w:rFonts w:ascii="宋体" w:hAnsi="宋体"/>
        </w:rPr>
      </w:pPr>
      <w:r>
        <w:rPr>
          <w:rFonts w:hint="eastAsia" w:ascii="宋体" w:hAnsi="宋体"/>
        </w:rPr>
        <w:t xml:space="preserve">    （2）合同定价方式（采用组合定价方式的，可以勾选多项）：</w:t>
      </w:r>
      <w:r>
        <w:rPr>
          <w:rFonts w:ascii="宋体" w:hAnsi="宋体"/>
        </w:rPr>
      </w:r>
      <w:r/>
    </w:p>
    <w:p>
      <w:pPr>
        <w:pStyle w:val="936"/>
        <w:ind w:firstLine="420"/>
        <w:spacing w:line="400" w:lineRule="exact"/>
        <w:rPr>
          <w:rFonts w:ascii="宋体" w:hAnsi="宋体"/>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固定总价 </w:t>
      </w:r>
      <w:r>
        <w:rPr>
          <w:rFonts w:ascii="Wingdings" w:hAnsi="Wingdings" w:eastAsia="Wingdings" w:cs="Wingdings"/>
          <w:iCs/>
        </w:rPr>
        <w:t xml:space="preserve">¨</w:t>
      </w:r>
      <w:r>
        <w:rPr>
          <w:rFonts w:hint="eastAsia" w:ascii="宋体" w:hAnsi="宋体"/>
          <w:iCs/>
        </w:rPr>
        <w:t xml:space="preserve">固定单价 </w:t>
      </w:r>
      <w:r>
        <w:rPr>
          <w:rFonts w:ascii="Wingdings" w:hAnsi="Wingdings" w:eastAsia="Wingdings" w:cs="Wingdings"/>
          <w:iCs/>
        </w:rPr>
        <w:t xml:space="preserve">¨</w:t>
      </w:r>
      <w:r>
        <w:rPr>
          <w:rFonts w:hint="eastAsia" w:ascii="宋体" w:hAnsi="宋体"/>
          <w:iCs/>
        </w:rPr>
        <w:t xml:space="preserve">固定费率 </w:t>
      </w:r>
      <w:r>
        <w:rPr>
          <w:rFonts w:ascii="Wingdings" w:hAnsi="Wingdings" w:eastAsia="Wingdings" w:cs="Wingdings"/>
          <w:iCs/>
        </w:rPr>
        <w:t xml:space="preserve">¨</w:t>
      </w:r>
      <w:r>
        <w:rPr>
          <w:rFonts w:hint="eastAsia" w:ascii="宋体" w:hAnsi="宋体"/>
          <w:iCs/>
        </w:rPr>
        <w:t xml:space="preserve">成本补偿 </w:t>
      </w:r>
      <w:r>
        <w:rPr>
          <w:rFonts w:ascii="Wingdings" w:hAnsi="Wingdings" w:eastAsia="Wingdings" w:cs="Wingdings"/>
          <w:iCs/>
        </w:rPr>
        <w:t xml:space="preserve">¨</w:t>
      </w:r>
      <w:r>
        <w:rPr>
          <w:rFonts w:hint="eastAsia" w:ascii="宋体" w:hAnsi="宋体"/>
          <w:iCs/>
        </w:rPr>
        <w:t xml:space="preserve">绩效激励 </w:t>
      </w:r>
      <w:r>
        <w:rPr>
          <w:rFonts w:ascii="Wingdings" w:hAnsi="Wingdings" w:eastAsia="Wingdings" w:cs="Wingdings"/>
          <w:iCs/>
        </w:rPr>
        <w:t xml:space="preserve">¨</w:t>
      </w:r>
      <w:r>
        <w:rPr>
          <w:rFonts w:hint="eastAsia" w:ascii="宋体" w:hAnsi="宋体"/>
          <w:iCs/>
        </w:rPr>
        <w:t xml:space="preserve">其他</w:t>
      </w:r>
      <w:r>
        <w:rPr>
          <w:rFonts w:hint="eastAsia" w:ascii="宋体" w:hAnsi="宋体"/>
          <w:u w:val="single"/>
        </w:rPr>
        <w:t xml:space="preserve">       </w:t>
      </w:r>
      <w:r>
        <w:rPr>
          <w:rFonts w:ascii="宋体" w:hAnsi="宋体"/>
        </w:rPr>
      </w:r>
      <w:r/>
    </w:p>
    <w:p>
      <w:pPr>
        <w:pStyle w:val="1019"/>
        <w:spacing w:line="400" w:lineRule="exact"/>
        <w:rPr>
          <w:rFonts w:ascii="宋体" w:hAnsi="宋体"/>
          <w:color w:val="000000" w:themeColor="text1"/>
        </w:rPr>
      </w:pPr>
      <w:r>
        <w:rPr>
          <w:rFonts w:hint="eastAsia" w:ascii="宋体" w:hAnsi="宋体"/>
          <w:lang w:eastAsia="zh-CN"/>
        </w:rPr>
        <w:t xml:space="preserve">（3）付</w:t>
      </w:r>
      <w:r>
        <w:rPr>
          <w:rFonts w:hint="eastAsia" w:ascii="宋体" w:hAnsi="宋体"/>
          <w:color w:val="000000" w:themeColor="text1"/>
          <w:lang w:eastAsia="zh-CN"/>
        </w:rPr>
        <w:t xml:space="preserve">款方式（按项目实际勾选填写）：</w:t>
      </w:r>
      <w:r>
        <w:rPr>
          <w:color w:val="000000" w:themeColor="text1"/>
        </w:rPr>
      </w:r>
      <w:r/>
    </w:p>
    <w:p>
      <w:pPr>
        <w:pStyle w:val="936"/>
        <w:ind w:firstLine="630"/>
        <w:spacing w:line="400" w:lineRule="exact"/>
        <w:rPr>
          <w:rFonts w:ascii="宋体" w:hAnsi="宋体"/>
          <w:u w:val="single"/>
        </w:rPr>
      </w:pPr>
      <w:r>
        <w:rPr>
          <w:rFonts w:ascii="Wingdings" w:hAnsi="Wingdings" w:eastAsia="Wingdings" w:cs="Wingdings"/>
          <w:color w:val="000000" w:themeColor="text1"/>
        </w:rPr>
        <w:t xml:space="preserve">þ</w:t>
      </w:r>
      <w:r>
        <w:rPr>
          <w:rFonts w:hint="eastAsia" w:ascii="宋体" w:hAnsi="宋体"/>
          <w:color w:val="000000" w:themeColor="text1"/>
        </w:rPr>
        <w:t xml:space="preserve">全额付款：</w:t>
      </w:r>
      <w:r>
        <w:rPr>
          <w:rFonts w:hint="eastAsia" w:ascii="宋体" w:hAnsi="宋体"/>
          <w:color w:val="000000" w:themeColor="text1"/>
          <w:u w:val="single"/>
        </w:rPr>
        <w:t xml:space="preserve"> 设备安装调试完毕，并通过项目所在地特种设备安全监督检验研究院验收合格后，</w:t>
      </w:r>
      <w:r>
        <w:rPr>
          <w:rFonts w:hint="eastAsia" w:ascii="宋体" w:hAnsi="宋体"/>
          <w:color w:val="000000" w:themeColor="text1"/>
        </w:rPr>
        <w:t xml:space="preserve">满足合同约</w:t>
      </w:r>
      <w:r>
        <w:rPr>
          <w:rFonts w:hint="eastAsia" w:ascii="宋体" w:hAnsi="宋体"/>
        </w:rPr>
        <w:t xml:space="preserve">定支付条件的，自收到发票后10个工作日内支付。</w:t>
      </w:r>
      <w:r>
        <w:rPr>
          <w:rFonts w:ascii="宋体" w:hAnsi="宋体"/>
          <w:u w:val="single"/>
        </w:rPr>
      </w:r>
      <w:r/>
    </w:p>
    <w:p>
      <w:pPr>
        <w:pStyle w:val="936"/>
        <w:ind w:firstLine="630"/>
        <w:rPr>
          <w:rFonts w:hint="eastAsia" w:ascii="宋体" w:hAnsi="宋体"/>
        </w:rPr>
      </w:pPr>
      <w:r>
        <w:rPr>
          <w:rFonts w:ascii="Wingdings" w:hAnsi="Wingdings" w:eastAsia="Wingdings" w:cs="Wingdings"/>
        </w:rPr>
        <w:t xml:space="preserve">¨</w:t>
      </w:r>
      <w:r>
        <w:rPr>
          <w:rFonts w:hint="eastAsia" w:ascii="宋体" w:hAnsi="宋体"/>
        </w:rPr>
        <w:t xml:space="preserve">分期付款：双方签订合同后，采购单位凭中标单位所开具发票支付合同总价的20%作为预付款；货物到场付至合同金额的60%；设备安装调试完毕，并通过项目所在地特种设备安全监督检验研究院验收合格后支付至合同总价的100%。</w:t>
      </w:r>
      <w:r>
        <w:rPr>
          <w:rFonts w:hint="eastAsia" w:ascii="宋体" w:hAnsi="宋体"/>
          <w:b/>
          <w:bCs/>
        </w:rPr>
        <w:t xml:space="preserve">满足合同约定支付条件的，自收到发票后10个工作日内支付。</w:t>
      </w:r>
      <w:r>
        <w:rPr>
          <w:rFonts w:hint="eastAsia" w:ascii="宋体" w:hAnsi="宋体"/>
        </w:rPr>
      </w:r>
      <w:r/>
    </w:p>
    <w:p>
      <w:pPr>
        <w:pStyle w:val="936"/>
        <w:ind w:firstLine="630"/>
        <w:rPr>
          <w:rFonts w:ascii="宋体" w:hAnsi="宋体"/>
          <w:u w:val="single"/>
        </w:rPr>
      </w:pPr>
      <w:r>
        <w:rPr>
          <w:rFonts w:ascii="Wingdings" w:hAnsi="Wingdings" w:eastAsia="Wingdings" w:cs="Wingdings"/>
        </w:rPr>
        <w:t xml:space="preserve"></w:t>
      </w:r>
      <w:r>
        <w:rPr>
          <w:rFonts w:hint="eastAsia" w:ascii="宋体" w:hAnsi="宋体"/>
        </w:rPr>
        <w:t xml:space="preserve">成本补偿：</w:t>
      </w:r>
      <w:r>
        <w:rPr>
          <w:rFonts w:hint="eastAsia" w:ascii="宋体" w:hAnsi="宋体"/>
          <w:u w:val="single"/>
        </w:rPr>
        <w:t xml:space="preserve">      （应明确按照成本补偿方式的支付方式和支付条件）   </w:t>
      </w:r>
      <w:r>
        <w:rPr>
          <w:rFonts w:ascii="宋体" w:hAnsi="宋体"/>
          <w:u w:val="single"/>
        </w:rPr>
      </w:r>
      <w:r/>
    </w:p>
    <w:p>
      <w:pPr>
        <w:pStyle w:val="936"/>
        <w:ind w:firstLine="630"/>
        <w:rPr>
          <w:rFonts w:ascii="宋体" w:hAnsi="宋体"/>
        </w:rPr>
      </w:pPr>
      <w:r>
        <w:rPr>
          <w:rFonts w:ascii="Wingdings" w:hAnsi="Wingdings" w:eastAsia="Wingdings" w:cs="Wingdings"/>
        </w:rPr>
        <w:t xml:space="preserve"></w:t>
      </w:r>
      <w:r>
        <w:rPr>
          <w:rFonts w:hint="eastAsia" w:ascii="宋体" w:hAnsi="宋体"/>
        </w:rPr>
        <w:t xml:space="preserve">绩效激励：</w:t>
      </w:r>
      <w:r>
        <w:rPr>
          <w:rFonts w:hint="eastAsia" w:ascii="宋体" w:hAnsi="宋体"/>
          <w:u w:val="single"/>
        </w:rPr>
        <w:t xml:space="preserve">      （应明确按照绩效激励方式的支付方式和支付条件）   </w:t>
      </w:r>
      <w:r>
        <w:rPr>
          <w:rFonts w:ascii="宋体" w:hAnsi="宋体"/>
        </w:rPr>
      </w:r>
      <w:r/>
    </w:p>
    <w:p>
      <w:pPr>
        <w:pStyle w:val="936"/>
        <w:ind w:firstLine="630"/>
        <w:spacing w:line="400" w:lineRule="exact"/>
        <w:rPr>
          <w:rFonts w:ascii="宋体" w:hAnsi="宋体"/>
          <w:u w:val="single"/>
        </w:rPr>
      </w:pPr>
      <w:r>
        <w:rPr>
          <w:rFonts w:ascii="Wingdings" w:hAnsi="Wingdings" w:eastAsia="Wingdings" w:cs="Wingdings"/>
        </w:rPr>
        <w:t xml:space="preserve">¨</w:t>
      </w:r>
      <w:r>
        <w:rPr>
          <w:rFonts w:hint="eastAsia" w:ascii="宋体" w:hAnsi="宋体"/>
        </w:rPr>
        <w:t xml:space="preserve">成本补偿：</w:t>
      </w:r>
      <w:r>
        <w:rPr>
          <w:rFonts w:hint="eastAsia" w:ascii="宋体" w:hAnsi="宋体"/>
          <w:u w:val="single"/>
        </w:rPr>
        <w:t xml:space="preserve">      （应明确按照成本补偿方式的支付方式和支付条件）   </w:t>
      </w:r>
      <w:r>
        <w:rPr>
          <w:rFonts w:ascii="宋体" w:hAnsi="宋体"/>
          <w:u w:val="single"/>
        </w:rPr>
      </w:r>
      <w:r/>
    </w:p>
    <w:p>
      <w:pPr>
        <w:pStyle w:val="936"/>
        <w:ind w:firstLine="630"/>
        <w:spacing w:line="400" w:lineRule="exact"/>
        <w:rPr>
          <w:rFonts w:ascii="宋体" w:hAnsi="宋体"/>
        </w:rPr>
      </w:pPr>
      <w:r>
        <w:rPr>
          <w:rFonts w:ascii="Wingdings" w:hAnsi="Wingdings" w:eastAsia="Wingdings" w:cs="Wingdings"/>
        </w:rPr>
        <w:t xml:space="preserve">¨</w:t>
      </w:r>
      <w:r>
        <w:rPr>
          <w:rFonts w:hint="eastAsia" w:ascii="宋体" w:hAnsi="宋体"/>
        </w:rPr>
        <w:t xml:space="preserve">绩效激励：</w:t>
      </w:r>
      <w:r>
        <w:rPr>
          <w:rFonts w:hint="eastAsia" w:ascii="宋体" w:hAnsi="宋体"/>
          <w:u w:val="single"/>
        </w:rPr>
        <w:t xml:space="preserve">      （应明确按照绩效激励方式的支付方式和支付条件）   </w:t>
      </w:r>
      <w:r>
        <w:rPr>
          <w:rFonts w:ascii="宋体" w:hAnsi="宋体"/>
        </w:rPr>
      </w:r>
      <w:r/>
    </w:p>
    <w:p>
      <w:pPr>
        <w:pStyle w:val="936"/>
        <w:numPr>
          <w:ilvl w:val="0"/>
          <w:numId w:val="6"/>
        </w:numPr>
        <w:ind w:firstLine="422"/>
        <w:spacing w:line="400" w:lineRule="exact"/>
        <w:rPr>
          <w:rFonts w:ascii="宋体" w:hAnsi="宋体"/>
          <w:b/>
          <w:u w:val="single"/>
        </w:rPr>
      </w:pPr>
      <w:r>
        <w:rPr>
          <w:rFonts w:hint="eastAsia" w:ascii="宋体" w:hAnsi="宋体"/>
          <w:b/>
        </w:rPr>
        <w:t xml:space="preserve">合同履行</w:t>
      </w:r>
      <w:r>
        <w:rPr>
          <w:rFonts w:ascii="宋体" w:hAnsi="宋体"/>
          <w:b/>
          <w:u w:val="single"/>
        </w:rPr>
      </w:r>
      <w:r/>
    </w:p>
    <w:p>
      <w:pPr>
        <w:pStyle w:val="936"/>
        <w:ind w:firstLine="420"/>
        <w:rPr>
          <w:rFonts w:ascii="宋体" w:hAnsi="宋体" w:cs="宋体"/>
        </w:rPr>
      </w:pPr>
      <w:r>
        <w:rPr>
          <w:rFonts w:hint="eastAsia" w:ascii="宋体" w:hAnsi="宋体" w:cs="宋体"/>
        </w:rPr>
        <w:t xml:space="preserve">（1）起始日期：</w:t>
      </w:r>
      <w:r>
        <w:rPr>
          <w:rFonts w:hint="eastAsia" w:ascii="宋体" w:hAnsi="宋体" w:cs="宋体"/>
          <w:u w:val="single"/>
        </w:rPr>
        <w:t xml:space="preserve"> 2026   </w:t>
      </w:r>
      <w:r>
        <w:rPr>
          <w:rFonts w:hint="eastAsia" w:ascii="宋体" w:hAnsi="宋体" w:cs="宋体"/>
        </w:rPr>
        <w:t xml:space="preserve">年</w:t>
      </w:r>
      <w:r>
        <w:rPr>
          <w:rFonts w:hint="eastAsia" w:ascii="宋体" w:hAnsi="宋体" w:cs="宋体"/>
          <w:u w:val="single"/>
        </w:rPr>
        <w:t xml:space="preserve"> 7 </w:t>
      </w:r>
      <w:r>
        <w:rPr>
          <w:rFonts w:hint="eastAsia" w:ascii="宋体" w:hAnsi="宋体" w:cs="宋体"/>
        </w:rPr>
        <w:t xml:space="preserve">月</w:t>
      </w:r>
      <w:r>
        <w:rPr>
          <w:rFonts w:hint="eastAsia" w:ascii="宋体" w:hAnsi="宋体" w:cs="宋体"/>
          <w:u w:val="single"/>
        </w:rPr>
        <w:t xml:space="preserve"> 1 </w:t>
      </w:r>
      <w:r>
        <w:rPr>
          <w:rFonts w:hint="eastAsia" w:ascii="宋体" w:hAnsi="宋体" w:cs="宋体"/>
        </w:rPr>
        <w:t xml:space="preserve">日，完成日期：</w:t>
      </w:r>
      <w:r>
        <w:rPr>
          <w:rFonts w:hint="eastAsia" w:ascii="宋体" w:hAnsi="宋体" w:cs="宋体"/>
          <w:u w:val="single"/>
        </w:rPr>
        <w:t xml:space="preserve"> 2026   </w:t>
      </w:r>
      <w:r>
        <w:rPr>
          <w:rFonts w:hint="eastAsia" w:ascii="宋体" w:hAnsi="宋体" w:cs="宋体"/>
        </w:rPr>
        <w:t xml:space="preserve">年</w:t>
      </w:r>
      <w:r>
        <w:rPr>
          <w:rFonts w:hint="eastAsia" w:ascii="宋体" w:hAnsi="宋体" w:cs="宋体"/>
          <w:u w:val="single"/>
        </w:rPr>
        <w:t xml:space="preserve"> 8  </w:t>
      </w:r>
      <w:r>
        <w:rPr>
          <w:rFonts w:hint="eastAsia" w:ascii="宋体" w:hAnsi="宋体" w:cs="宋体"/>
        </w:rPr>
        <w:t xml:space="preserve">月</w:t>
      </w:r>
      <w:r>
        <w:rPr>
          <w:rFonts w:hint="eastAsia" w:ascii="宋体" w:hAnsi="宋体" w:cs="宋体"/>
          <w:u w:val="single"/>
        </w:rPr>
        <w:t xml:space="preserve">  31 </w:t>
      </w:r>
      <w:r>
        <w:rPr>
          <w:rFonts w:hint="eastAsia" w:ascii="宋体" w:hAnsi="宋体" w:cs="宋体"/>
        </w:rPr>
        <w:t xml:space="preserve">日。</w:t>
      </w:r>
      <w:r>
        <w:rPr>
          <w:rFonts w:ascii="宋体" w:hAnsi="宋体" w:cs="宋体"/>
        </w:rPr>
      </w:r>
      <w:r/>
    </w:p>
    <w:p>
      <w:pPr>
        <w:pStyle w:val="936"/>
        <w:ind w:firstLine="420"/>
        <w:rPr>
          <w:rFonts w:hint="eastAsia" w:ascii="宋体" w:hAnsi="宋体" w:cs="宋体"/>
          <w:u w:val="single"/>
        </w:rPr>
      </w:pPr>
      <w:r>
        <w:rPr>
          <w:rFonts w:hint="eastAsia" w:ascii="宋体" w:hAnsi="宋体" w:cs="宋体"/>
        </w:rPr>
        <w:t xml:space="preserve">（2）履约地点</w:t>
      </w:r>
      <w:r>
        <w:rPr>
          <w:rFonts w:hint="eastAsia" w:ascii="宋体" w:hAnsi="宋体" w:cs="宋体"/>
          <w:bCs/>
        </w:rPr>
        <w:t xml:space="preserve">：</w:t>
      </w:r>
      <w:r>
        <w:rPr>
          <w:rFonts w:hint="eastAsia" w:ascii="宋体" w:hAnsi="宋体" w:cs="宋体"/>
          <w:u w:val="single"/>
        </w:rPr>
        <w:t xml:space="preserve">                             </w:t>
      </w:r>
      <w:r/>
    </w:p>
    <w:p>
      <w:pPr>
        <w:pStyle w:val="936"/>
        <w:ind w:firstLine="420"/>
        <w:spacing w:line="400" w:lineRule="exact"/>
        <w:rPr>
          <w:rFonts w:ascii="宋体" w:hAnsi="宋体" w:cs="宋体"/>
          <w:bCs/>
          <w:highlight w:val="yellow"/>
        </w:rPr>
      </w:pPr>
      <w:r>
        <w:rPr>
          <w:rFonts w:hint="eastAsia" w:ascii="宋体" w:hAnsi="宋体" w:cs="宋体"/>
          <w:bCs/>
        </w:rPr>
        <w:t xml:space="preserve">（3）履约担保：</w:t>
      </w:r>
      <w:r>
        <w:rPr>
          <w:rFonts w:hint="eastAsia" w:ascii="宋体" w:hAnsi="宋体" w:cs="宋体"/>
        </w:rPr>
        <w:t xml:space="preserve">是否收取履约保证金：</w:t>
      </w:r>
      <w:r>
        <w:rPr>
          <w:rFonts w:ascii="Wingdings" w:hAnsi="Wingdings" w:eastAsia="Wingdings" w:cs="Wingdings"/>
        </w:rPr>
        <w:t xml:space="preserve">¨</w:t>
      </w:r>
      <w:r>
        <w:rPr>
          <w:rFonts w:hint="eastAsia" w:ascii="宋体" w:hAnsi="宋体" w:cs="宋体"/>
        </w:rPr>
        <w:t xml:space="preserve">是 </w:t>
      </w:r>
      <w:r>
        <w:rPr>
          <w:rFonts w:ascii="Wingdings" w:hAnsi="Wingdings" w:eastAsia="Wingdings" w:cs="Wingdings"/>
        </w:rPr>
        <w:t xml:space="preserve">þ</w:t>
      </w:r>
      <w:r>
        <w:rPr>
          <w:rFonts w:hint="eastAsia" w:ascii="宋体" w:hAnsi="宋体" w:cs="宋体"/>
        </w:rPr>
        <w:t xml:space="preserve">否</w:t>
      </w:r>
      <w:r>
        <w:rPr>
          <w:rFonts w:ascii="宋体" w:hAnsi="宋体" w:cs="宋体"/>
          <w:bCs/>
          <w:highlight w:val="yellow"/>
        </w:rPr>
      </w:r>
      <w:r/>
    </w:p>
    <w:p>
      <w:pPr>
        <w:pStyle w:val="1052"/>
        <w:ind w:firstLine="420"/>
        <w:rPr>
          <w:rFonts w:ascii="宋体" w:hAnsi="宋体" w:eastAsia="宋体" w:cs="宋体"/>
          <w:sz w:val="21"/>
        </w:rPr>
      </w:pPr>
      <w:r>
        <w:rPr>
          <w:rFonts w:hint="eastAsia" w:ascii="宋体" w:hAnsi="宋体" w:eastAsia="宋体" w:cs="宋体"/>
          <w:sz w:val="21"/>
        </w:rPr>
        <w:t xml:space="preserve">    收取履约保证金形式：供应商可以自主选择以支票、汇票、本票、保函（保险）等非现金形式缴纳或提交。按照省市有关文件精神，鼓励优先采用电子履约保函（保险）形式。</w:t>
      </w:r>
      <w:r>
        <w:rPr>
          <w:rFonts w:ascii="宋体" w:hAnsi="宋体" w:eastAsia="宋体" w:cs="宋体"/>
          <w:sz w:val="21"/>
        </w:rPr>
      </w:r>
      <w:r/>
    </w:p>
    <w:p>
      <w:pPr>
        <w:pStyle w:val="1052"/>
        <w:ind w:firstLine="420"/>
        <w:rPr>
          <w:rFonts w:ascii="宋体" w:hAnsi="宋体" w:eastAsia="宋体" w:cs="宋体"/>
          <w:sz w:val="21"/>
        </w:rPr>
      </w:pPr>
      <w:r>
        <w:rPr>
          <w:rFonts w:hint="eastAsia" w:ascii="宋体" w:hAnsi="宋体" w:eastAsia="宋体" w:cs="宋体"/>
          <w:sz w:val="21"/>
        </w:rPr>
        <w:t xml:space="preserve">    收取履约保证金金额：</w:t>
      </w:r>
      <w:r>
        <w:rPr>
          <w:rFonts w:hint="eastAsia" w:ascii="宋体" w:hAnsi="宋体" w:eastAsia="宋体" w:cs="宋体"/>
          <w:sz w:val="21"/>
          <w:u w:val="single"/>
        </w:rPr>
        <w:t xml:space="preserve">（不得超过合同金额的5%）</w:t>
      </w:r>
      <w:r>
        <w:rPr>
          <w:rFonts w:hint="eastAsia" w:ascii="宋体" w:hAnsi="宋体" w:eastAsia="宋体" w:cs="宋体"/>
          <w:sz w:val="21"/>
        </w:rPr>
        <w:t xml:space="preserve"> </w:t>
      </w:r>
      <w:r>
        <w:rPr>
          <w:rFonts w:ascii="宋体" w:hAnsi="宋体" w:eastAsia="宋体" w:cs="宋体"/>
          <w:sz w:val="21"/>
        </w:rPr>
      </w:r>
      <w:r/>
    </w:p>
    <w:p>
      <w:pPr>
        <w:pStyle w:val="936"/>
        <w:ind w:firstLine="420"/>
        <w:spacing w:line="400" w:lineRule="exact"/>
        <w:rPr>
          <w:rFonts w:ascii="宋体" w:hAnsi="宋体" w:cs="宋体"/>
        </w:rPr>
      </w:pPr>
      <w:r>
        <w:rPr>
          <w:rFonts w:hint="eastAsia" w:ascii="宋体" w:hAnsi="宋体" w:cs="宋体"/>
          <w:bCs/>
        </w:rPr>
        <w:t xml:space="preserve">    履约担保期限：</w:t>
      </w:r>
      <w:r>
        <w:rPr>
          <w:rFonts w:hint="eastAsia" w:ascii="宋体" w:hAnsi="宋体" w:cs="宋体"/>
          <w:bCs/>
          <w:u w:val="single"/>
        </w:rPr>
        <w:t xml:space="preserve">                                  </w:t>
      </w:r>
      <w:r>
        <w:rPr>
          <w:rFonts w:ascii="宋体" w:hAnsi="宋体" w:cs="宋体"/>
        </w:rPr>
      </w:r>
      <w:r/>
    </w:p>
    <w:p>
      <w:pPr>
        <w:pStyle w:val="936"/>
        <w:ind w:firstLine="420"/>
        <w:spacing w:line="400" w:lineRule="exact"/>
        <w:rPr>
          <w:rFonts w:ascii="宋体" w:hAnsi="宋体" w:cs="宋体"/>
          <w:bCs/>
        </w:rPr>
      </w:pPr>
      <w:r>
        <w:rPr>
          <w:rFonts w:hint="eastAsia" w:ascii="宋体" w:hAnsi="宋体" w:cs="宋体"/>
          <w:bCs/>
        </w:rPr>
        <w:t xml:space="preserve">（4）分期履行要求：</w:t>
      </w:r>
      <w:r>
        <w:rPr>
          <w:rFonts w:hint="eastAsia" w:ascii="宋体" w:hAnsi="宋体" w:cs="宋体"/>
          <w:bCs/>
          <w:u w:val="single"/>
        </w:rPr>
        <w:t xml:space="preserve">                                                        </w:t>
      </w:r>
      <w:r>
        <w:rPr>
          <w:rFonts w:ascii="宋体" w:hAnsi="宋体" w:cs="宋体"/>
          <w:bCs/>
        </w:rPr>
      </w:r>
      <w:r/>
    </w:p>
    <w:p>
      <w:pPr>
        <w:pStyle w:val="936"/>
        <w:ind w:firstLine="420"/>
        <w:rPr>
          <w:rFonts w:ascii="宋体" w:hAnsi="宋体" w:cs="宋体"/>
          <w:u w:val="single"/>
        </w:rPr>
      </w:pPr>
      <w:r>
        <w:rPr>
          <w:rFonts w:hint="eastAsia" w:ascii="宋体" w:hAnsi="宋体" w:cs="宋体"/>
          <w:bCs/>
        </w:rPr>
        <w:t xml:space="preserve">（5）风险处置措施和替代方案：</w:t>
      </w:r>
      <w:r>
        <w:rPr>
          <w:rFonts w:hint="eastAsia" w:ascii="宋体" w:hAnsi="宋体" w:cs="宋体"/>
          <w:color w:val="0000ff"/>
          <w:u w:val="single"/>
        </w:rPr>
        <w:t xml:space="preserve"> </w:t>
      </w:r>
      <w:r>
        <w:rPr>
          <w:rFonts w:hint="eastAsia" w:ascii="宋体" w:hAnsi="宋体" w:cs="宋体"/>
          <w:color w:val="000000"/>
          <w:u w:val="single"/>
        </w:rPr>
        <w:t xml:space="preserve">              </w:t>
      </w:r>
      <w:r>
        <w:rPr>
          <w:rFonts w:hint="eastAsia" w:ascii="宋体" w:hAnsi="宋体" w:cs="宋体"/>
          <w:u w:val="single"/>
        </w:rPr>
        <w:t xml:space="preserve">                                          </w:t>
      </w:r>
      <w:r>
        <w:rPr>
          <w:rFonts w:ascii="宋体" w:hAnsi="宋体" w:cs="宋体"/>
          <w:u w:val="single"/>
        </w:rPr>
      </w:r>
      <w:r/>
    </w:p>
    <w:p>
      <w:pPr>
        <w:pStyle w:val="936"/>
        <w:numPr>
          <w:ilvl w:val="0"/>
          <w:numId w:val="6"/>
        </w:numPr>
        <w:ind w:firstLine="422"/>
        <w:spacing w:line="400" w:lineRule="exact"/>
        <w:rPr>
          <w:rFonts w:ascii="宋体" w:hAnsi="宋体"/>
          <w:b/>
        </w:rPr>
      </w:pPr>
      <w:r>
        <w:rPr>
          <w:rFonts w:hint="eastAsia" w:ascii="宋体" w:hAnsi="宋体"/>
          <w:b/>
        </w:rPr>
        <w:t xml:space="preserve">合同验收</w:t>
      </w:r>
      <w:r>
        <w:rPr>
          <w:rFonts w:ascii="宋体" w:hAnsi="宋体"/>
          <w:b/>
        </w:rPr>
      </w:r>
      <w:r/>
    </w:p>
    <w:p>
      <w:pPr>
        <w:pStyle w:val="936"/>
        <w:numPr>
          <w:ilvl w:val="0"/>
          <w:numId w:val="8"/>
        </w:numPr>
        <w:ind w:firstLine="420"/>
        <w:spacing w:line="400" w:lineRule="exact"/>
        <w:rPr>
          <w:rFonts w:ascii="宋体" w:hAnsi="宋体"/>
          <w:bCs/>
        </w:rPr>
      </w:pPr>
      <w:r>
        <w:rPr>
          <w:rFonts w:hint="eastAsia" w:ascii="宋体" w:hAnsi="宋体"/>
          <w:bCs/>
        </w:rPr>
        <w:t xml:space="preserve">验收组织方式：</w:t>
      </w:r>
      <w:r>
        <w:rPr>
          <w:rFonts w:ascii="Wingdings" w:hAnsi="Wingdings" w:eastAsia="Wingdings" w:cs="Wingdings"/>
        </w:rPr>
        <w:t xml:space="preserve">¨</w:t>
      </w:r>
      <w:r>
        <w:rPr>
          <w:rFonts w:hint="eastAsia" w:ascii="宋体" w:hAnsi="宋体"/>
          <w:bCs/>
        </w:rPr>
        <w:t xml:space="preserve">自行组织 </w:t>
      </w:r>
      <w:r>
        <w:rPr>
          <w:rFonts w:ascii="Wingdings" w:hAnsi="Wingdings" w:eastAsia="Wingdings" w:cs="Wingdings"/>
        </w:rPr>
        <w:t xml:space="preserve">¨</w:t>
      </w:r>
      <w:r>
        <w:rPr>
          <w:rFonts w:hint="eastAsia" w:ascii="宋体" w:hAnsi="宋体"/>
          <w:bCs/>
        </w:rPr>
        <w:t xml:space="preserve">委托第三方组织</w:t>
      </w:r>
      <w:r>
        <w:rPr>
          <w:rFonts w:ascii="宋体" w:hAnsi="宋体"/>
          <w:bCs/>
        </w:rPr>
      </w:r>
      <w:r/>
    </w:p>
    <w:p>
      <w:pPr>
        <w:pStyle w:val="936"/>
        <w:spacing w:line="400" w:lineRule="exact"/>
        <w:rPr>
          <w:rFonts w:ascii="宋体" w:hAnsi="宋体"/>
          <w:bCs/>
        </w:rPr>
      </w:pPr>
      <w:r>
        <w:rPr>
          <w:rFonts w:hint="eastAsia" w:ascii="宋体" w:hAnsi="宋体"/>
          <w:bCs/>
        </w:rPr>
        <w:t xml:space="preserve">         验收主体：</w:t>
      </w:r>
      <w:r>
        <w:rPr>
          <w:rFonts w:hint="eastAsia" w:ascii="宋体" w:hAnsi="宋体"/>
          <w:bCs/>
          <w:u w:val="single"/>
        </w:rPr>
        <w:t xml:space="preserve">                  </w:t>
      </w:r>
      <w:r>
        <w:rPr>
          <w:rFonts w:ascii="宋体" w:hAnsi="宋体"/>
          <w:bCs/>
        </w:rPr>
      </w:r>
      <w:r/>
    </w:p>
    <w:p>
      <w:pPr>
        <w:pStyle w:val="936"/>
        <w:spacing w:line="400" w:lineRule="exact"/>
        <w:rPr>
          <w:rFonts w:ascii="宋体" w:hAnsi="宋体"/>
          <w:bCs/>
        </w:rPr>
      </w:pPr>
      <w:r>
        <w:rPr>
          <w:rFonts w:hint="eastAsia" w:ascii="宋体" w:hAnsi="宋体"/>
          <w:bCs/>
        </w:rPr>
        <w:t xml:space="preserve">        是否邀请本项目的其他供应商参加验收：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rPr>
          <w:rFonts w:ascii="宋体" w:hAnsi="宋体"/>
          <w:bCs/>
        </w:rPr>
      </w:r>
      <w:r/>
    </w:p>
    <w:p>
      <w:pPr>
        <w:pStyle w:val="936"/>
        <w:ind w:firstLine="840"/>
        <w:spacing w:line="400" w:lineRule="exact"/>
        <w:rPr>
          <w:rFonts w:ascii="宋体" w:hAnsi="宋体"/>
          <w:bCs/>
        </w:rPr>
      </w:pPr>
      <w:r>
        <w:rPr>
          <w:rFonts w:hint="eastAsia" w:ascii="宋体" w:hAnsi="宋体"/>
          <w:bCs/>
        </w:rPr>
        <w:t xml:space="preserve">是否邀请专家参加验收：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rPr>
          <w:rFonts w:ascii="宋体" w:hAnsi="宋体"/>
          <w:bCs/>
        </w:rPr>
      </w:r>
      <w:r/>
    </w:p>
    <w:p>
      <w:pPr>
        <w:pStyle w:val="936"/>
        <w:ind w:firstLine="840"/>
        <w:spacing w:line="400" w:lineRule="exact"/>
        <w:rPr>
          <w:rFonts w:ascii="宋体" w:hAnsi="宋体"/>
          <w:bCs/>
        </w:rPr>
      </w:pPr>
      <w:r>
        <w:rPr>
          <w:rFonts w:hint="eastAsia" w:ascii="宋体" w:hAnsi="宋体"/>
          <w:bCs/>
        </w:rPr>
        <w:t xml:space="preserve">是否邀请服务对象参加验收：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rPr>
          <w:rFonts w:ascii="宋体" w:hAnsi="宋体"/>
          <w:bCs/>
        </w:rPr>
      </w:r>
      <w:r/>
    </w:p>
    <w:p>
      <w:pPr>
        <w:pStyle w:val="936"/>
        <w:ind w:firstLine="840"/>
        <w:spacing w:line="400" w:lineRule="exact"/>
        <w:rPr>
          <w:rFonts w:ascii="宋体" w:hAnsi="宋体"/>
          <w:bCs/>
        </w:rPr>
      </w:pPr>
      <w:r>
        <w:rPr>
          <w:rFonts w:hint="eastAsia" w:ascii="宋体" w:hAnsi="宋体"/>
          <w:bCs/>
        </w:rPr>
        <w:t xml:space="preserve">是否邀请第三方检测机构参加验收：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rPr>
          <w:rFonts w:ascii="宋体" w:hAnsi="宋体"/>
          <w:bCs/>
        </w:rPr>
      </w:r>
      <w:r/>
    </w:p>
    <w:p>
      <w:pPr>
        <w:pStyle w:val="936"/>
        <w:ind w:firstLine="840"/>
        <w:spacing w:line="400" w:lineRule="exact"/>
        <w:rPr>
          <w:rFonts w:ascii="宋体" w:hAnsi="宋体"/>
          <w:bCs/>
        </w:rPr>
      </w:pPr>
      <w:r>
        <w:rPr>
          <w:rFonts w:hint="eastAsia" w:ascii="宋体" w:hAnsi="宋体"/>
          <w:bCs/>
        </w:rPr>
        <w:t xml:space="preserve">是否进行抽查检测：</w:t>
      </w:r>
      <w:r>
        <w:rPr>
          <w:rFonts w:ascii="Wingdings" w:hAnsi="Wingdings" w:eastAsia="Wingdings" w:cs="Wingdings"/>
        </w:rPr>
        <w:t xml:space="preserve">¨</w:t>
      </w:r>
      <w:r>
        <w:rPr>
          <w:rFonts w:hint="eastAsia" w:ascii="宋体" w:hAnsi="宋体"/>
          <w:bCs/>
        </w:rPr>
        <w:t xml:space="preserve">是，抽查比例：</w:t>
      </w:r>
      <w:r>
        <w:rPr>
          <w:rFonts w:hint="eastAsia" w:ascii="宋体" w:hAnsi="宋体"/>
          <w:bCs/>
          <w:u w:val="single"/>
        </w:rPr>
        <w:t xml:space="preserve">        </w:t>
      </w:r>
      <w:r>
        <w:rPr>
          <w:rFonts w:hint="eastAsia" w:ascii="宋体" w:hAnsi="宋体"/>
          <w:bCs/>
        </w:rPr>
        <w:t xml:space="preserve"> </w:t>
      </w:r>
      <w:r>
        <w:rPr>
          <w:rFonts w:ascii="Wingdings" w:hAnsi="Wingdings" w:eastAsia="Wingdings" w:cs="Wingdings"/>
        </w:rPr>
        <w:t xml:space="preserve">¨</w:t>
      </w:r>
      <w:r>
        <w:rPr>
          <w:rFonts w:hint="eastAsia" w:ascii="宋体" w:hAnsi="宋体"/>
          <w:bCs/>
        </w:rPr>
        <w:t xml:space="preserve">否</w:t>
      </w:r>
      <w:r>
        <w:rPr>
          <w:rFonts w:ascii="宋体" w:hAnsi="宋体"/>
          <w:bCs/>
        </w:rPr>
      </w:r>
      <w:r/>
    </w:p>
    <w:p>
      <w:pPr>
        <w:pStyle w:val="936"/>
        <w:ind w:firstLine="840"/>
        <w:spacing w:line="400" w:lineRule="exact"/>
        <w:rPr>
          <w:rFonts w:ascii="宋体" w:hAnsi="宋体"/>
          <w:bCs/>
          <w:u w:val="single"/>
        </w:rPr>
      </w:pPr>
      <w:r>
        <w:rPr>
          <w:rFonts w:hint="eastAsia" w:ascii="宋体" w:hAnsi="宋体"/>
          <w:bCs/>
        </w:rPr>
        <w:t xml:space="preserve">是否存在破坏性检测：</w:t>
      </w:r>
      <w:r>
        <w:rPr>
          <w:rFonts w:ascii="Wingdings" w:hAnsi="Wingdings" w:eastAsia="Wingdings" w:cs="Wingdings"/>
        </w:rPr>
        <w:t xml:space="preserve">¨</w:t>
      </w:r>
      <w:r>
        <w:rPr>
          <w:rFonts w:hint="eastAsia" w:ascii="宋体" w:hAnsi="宋体"/>
          <w:bCs/>
        </w:rPr>
        <w:t xml:space="preserve">是，</w:t>
      </w:r>
      <w:r>
        <w:rPr>
          <w:rFonts w:hint="eastAsia" w:ascii="宋体" w:hAnsi="宋体"/>
          <w:bCs/>
          <w:u w:val="single"/>
        </w:rPr>
        <w:t xml:space="preserve">（应明确对被破坏的检测产品的处理方式）</w:t>
      </w:r>
      <w:r>
        <w:rPr>
          <w:rFonts w:ascii="宋体" w:hAnsi="宋体"/>
          <w:bCs/>
          <w:u w:val="single"/>
        </w:rPr>
      </w:r>
      <w:r/>
    </w:p>
    <w:p>
      <w:pPr>
        <w:pStyle w:val="936"/>
        <w:ind w:firstLine="840"/>
        <w:spacing w:line="400" w:lineRule="exact"/>
        <w:rPr>
          <w:rFonts w:ascii="宋体" w:hAnsi="宋体"/>
          <w:bCs/>
        </w:rPr>
      </w:pPr>
      <w:r>
        <w:rPr>
          <w:rFonts w:hint="eastAsia" w:ascii="宋体" w:hAnsi="宋体"/>
          <w:bCs/>
        </w:rPr>
        <w:t xml:space="preserve">                    </w:t>
      </w:r>
      <w:r>
        <w:rPr>
          <w:rFonts w:ascii="Wingdings" w:hAnsi="Wingdings" w:eastAsia="Wingdings" w:cs="Wingdings"/>
        </w:rPr>
        <w:t xml:space="preserve">¨</w:t>
      </w:r>
      <w:r>
        <w:rPr>
          <w:rFonts w:hint="eastAsia" w:ascii="宋体" w:hAnsi="宋体"/>
          <w:bCs/>
        </w:rPr>
        <w:t xml:space="preserve">否</w:t>
      </w:r>
      <w:r>
        <w:rPr>
          <w:rFonts w:ascii="宋体" w:hAnsi="宋体"/>
          <w:bCs/>
        </w:rPr>
      </w:r>
      <w:r/>
    </w:p>
    <w:p>
      <w:pPr>
        <w:pStyle w:val="936"/>
        <w:ind w:firstLine="840"/>
        <w:spacing w:line="400" w:lineRule="exact"/>
        <w:rPr>
          <w:rFonts w:ascii="宋体" w:hAnsi="宋体"/>
          <w:bCs/>
          <w:u w:val="single"/>
        </w:rPr>
      </w:pPr>
      <w:r>
        <w:rPr>
          <w:rFonts w:hint="eastAsia" w:ascii="宋体" w:hAnsi="宋体"/>
          <w:bCs/>
        </w:rPr>
        <w:t xml:space="preserve">验收组织的其他事项：</w:t>
      </w:r>
      <w:r>
        <w:rPr>
          <w:rFonts w:hint="eastAsia" w:ascii="宋体" w:hAnsi="宋体"/>
          <w:bCs/>
          <w:u w:val="single"/>
        </w:rPr>
        <w:t xml:space="preserve">                </w:t>
      </w:r>
      <w:r>
        <w:rPr>
          <w:rFonts w:ascii="宋体" w:hAnsi="宋体"/>
          <w:bCs/>
          <w:u w:val="single"/>
        </w:rPr>
      </w:r>
      <w:r/>
    </w:p>
    <w:p>
      <w:pPr>
        <w:pStyle w:val="936"/>
        <w:ind w:firstLine="420"/>
        <w:spacing w:line="400" w:lineRule="exact"/>
        <w:rPr>
          <w:rFonts w:ascii="宋体" w:hAnsi="宋体"/>
          <w:bCs/>
          <w:u w:val="single"/>
        </w:rPr>
      </w:pPr>
      <w:r>
        <w:rPr>
          <w:rFonts w:hint="eastAsia" w:ascii="宋体" w:hAnsi="宋体"/>
          <w:bCs/>
        </w:rPr>
        <w:t xml:space="preserve">（2）履约验收时间：</w:t>
      </w:r>
      <w:r>
        <w:rPr>
          <w:rFonts w:hint="eastAsia" w:ascii="宋体" w:hAnsi="宋体"/>
          <w:bCs/>
          <w:u w:val="single"/>
        </w:rPr>
        <w:t xml:space="preserve">（计划于何时验收/供应商提出验收申请之日起   日内组织验收） </w:t>
      </w:r>
      <w:r>
        <w:rPr>
          <w:rFonts w:ascii="宋体" w:hAnsi="宋体"/>
          <w:bCs/>
          <w:u w:val="single"/>
        </w:rPr>
      </w:r>
      <w:r/>
    </w:p>
    <w:p>
      <w:pPr>
        <w:pStyle w:val="936"/>
        <w:ind w:firstLine="420"/>
        <w:spacing w:line="400" w:lineRule="exact"/>
        <w:rPr>
          <w:rFonts w:ascii="宋体" w:hAnsi="宋体"/>
          <w:bCs/>
        </w:rPr>
      </w:pPr>
      <w:r>
        <w:rPr>
          <w:rFonts w:hint="eastAsia" w:ascii="宋体" w:hAnsi="宋体"/>
          <w:bCs/>
        </w:rPr>
        <w:t xml:space="preserve">（3）履约验收方式：</w:t>
      </w:r>
      <w:r>
        <w:rPr>
          <w:rFonts w:ascii="Wingdings" w:hAnsi="Wingdings" w:eastAsia="Wingdings" w:cs="Wingdings"/>
        </w:rPr>
        <w:t xml:space="preserve">¨</w:t>
      </w:r>
      <w:r>
        <w:rPr>
          <w:rFonts w:hint="eastAsia" w:ascii="宋体" w:hAnsi="宋体"/>
          <w:bCs/>
        </w:rPr>
        <w:t xml:space="preserve">一次性验收         </w:t>
      </w:r>
      <w:r>
        <w:rPr>
          <w:rFonts w:ascii="宋体" w:hAnsi="宋体"/>
          <w:bCs/>
        </w:rPr>
      </w:r>
      <w:r/>
    </w:p>
    <w:p>
      <w:pPr>
        <w:pStyle w:val="936"/>
        <w:spacing w:line="400" w:lineRule="exact"/>
        <w:rPr>
          <w:rFonts w:ascii="宋体" w:hAnsi="宋体"/>
          <w:bCs/>
        </w:rPr>
      </w:pPr>
      <w:r>
        <w:rPr>
          <w:rFonts w:hint="eastAsia" w:ascii="宋体" w:hAnsi="宋体"/>
          <w:bCs/>
        </w:rPr>
        <w:t xml:space="preserve">                       </w:t>
      </w:r>
      <w:r>
        <w:rPr>
          <w:rFonts w:ascii="Wingdings" w:hAnsi="Wingdings" w:eastAsia="Wingdings" w:cs="Wingdings"/>
        </w:rPr>
        <w:t xml:space="preserve">¨</w:t>
      </w:r>
      <w:r>
        <w:rPr>
          <w:rFonts w:hint="eastAsia" w:ascii="宋体" w:hAnsi="宋体"/>
          <w:bCs/>
        </w:rPr>
        <w:t xml:space="preserve">分期/分项验收：</w:t>
      </w:r>
      <w:r>
        <w:rPr>
          <w:rFonts w:hint="eastAsia" w:ascii="宋体" w:hAnsi="宋体"/>
          <w:bCs/>
          <w:u w:val="single"/>
        </w:rPr>
        <w:t xml:space="preserve"> （应明确分期</w:t>
      </w:r>
      <w:r>
        <w:rPr>
          <w:rFonts w:ascii="宋体" w:hAnsi="宋体"/>
          <w:bCs/>
          <w:u w:val="single"/>
          <w:lang w:val="en"/>
        </w:rPr>
        <w:t xml:space="preserve">/</w:t>
      </w:r>
      <w:r>
        <w:rPr>
          <w:rFonts w:hint="eastAsia" w:ascii="宋体" w:hAnsi="宋体"/>
          <w:bCs/>
          <w:u w:val="single"/>
          <w:lang w:val="en"/>
        </w:rPr>
        <w:t xml:space="preserve">分项验收的工作安排</w:t>
      </w:r>
      <w:r>
        <w:rPr>
          <w:rFonts w:hint="eastAsia" w:ascii="宋体" w:hAnsi="宋体"/>
          <w:bCs/>
          <w:u w:val="single"/>
        </w:rPr>
        <w:t xml:space="preserve">）  </w:t>
      </w:r>
      <w:r>
        <w:rPr>
          <w:rFonts w:ascii="宋体" w:hAnsi="宋体"/>
          <w:bCs/>
        </w:rPr>
      </w:r>
      <w:r/>
    </w:p>
    <w:p>
      <w:pPr>
        <w:pStyle w:val="936"/>
        <w:ind w:firstLine="420"/>
        <w:spacing w:line="400" w:lineRule="exact"/>
        <w:rPr>
          <w:rFonts w:ascii="宋体" w:hAnsi="宋体"/>
          <w:bCs/>
        </w:rPr>
      </w:pPr>
      <w:r>
        <w:rPr>
          <w:rFonts w:hint="eastAsia" w:ascii="宋体" w:hAnsi="宋体"/>
          <w:bCs/>
        </w:rPr>
        <w:t xml:space="preserve">（4）履约验收程序：</w:t>
      </w:r>
      <w:r>
        <w:rPr>
          <w:rFonts w:hint="eastAsia" w:ascii="宋体" w:hAnsi="宋体"/>
          <w:bCs/>
          <w:u w:val="single"/>
        </w:rPr>
        <w:t xml:space="preserve">                                         </w:t>
      </w:r>
      <w:r>
        <w:rPr>
          <w:rFonts w:ascii="宋体" w:hAnsi="宋体"/>
          <w:bCs/>
        </w:rPr>
      </w:r>
      <w:r/>
    </w:p>
    <w:p>
      <w:pPr>
        <w:pStyle w:val="936"/>
        <w:ind w:firstLine="420"/>
        <w:spacing w:line="400" w:lineRule="exact"/>
        <w:rPr>
          <w:rFonts w:ascii="宋体" w:hAnsi="宋体"/>
          <w:bCs/>
          <w:u w:val="single"/>
        </w:rPr>
      </w:pPr>
      <w:r>
        <w:rPr>
          <w:rFonts w:hint="eastAsia" w:ascii="宋体" w:hAnsi="宋体"/>
          <w:bCs/>
        </w:rPr>
        <w:t xml:space="preserve">（5）履约验收的内容：</w:t>
      </w:r>
      <w:r>
        <w:rPr>
          <w:rFonts w:hint="eastAsia" w:ascii="宋体" w:hAnsi="宋体"/>
          <w:bCs/>
          <w:u w:val="single"/>
        </w:rPr>
        <w:t xml:space="preserve"> （应当包括每一项技术和商务要求的履约情况，特别是落实政府采购扶持中小企业，支持绿色发展和乡村振兴等政策情况）                                      </w:t>
      </w:r>
      <w:r>
        <w:rPr>
          <w:rFonts w:ascii="宋体" w:hAnsi="宋体"/>
          <w:bCs/>
          <w:u w:val="single"/>
        </w:rPr>
      </w:r>
      <w:r/>
    </w:p>
    <w:p>
      <w:pPr>
        <w:pStyle w:val="936"/>
        <w:ind w:firstLine="420"/>
        <w:spacing w:line="400" w:lineRule="exact"/>
        <w:rPr>
          <w:rFonts w:ascii="宋体" w:hAnsi="宋体"/>
          <w:bCs/>
          <w:u w:val="single"/>
        </w:rPr>
      </w:pPr>
      <w:r>
        <w:rPr>
          <w:rFonts w:hint="eastAsia" w:ascii="宋体" w:hAnsi="宋体"/>
          <w:bCs/>
        </w:rPr>
        <w:t xml:space="preserve">（6）履约验收标准：</w:t>
      </w:r>
      <w:r>
        <w:rPr>
          <w:rFonts w:hint="eastAsia" w:ascii="宋体" w:hAnsi="宋体"/>
          <w:bCs/>
          <w:u w:val="single"/>
        </w:rPr>
        <w:t xml:space="preserve">                                         </w:t>
      </w:r>
      <w:r>
        <w:rPr>
          <w:rFonts w:ascii="宋体" w:hAnsi="宋体"/>
          <w:bCs/>
          <w:u w:val="single"/>
        </w:rPr>
      </w:r>
      <w:r/>
    </w:p>
    <w:p>
      <w:pPr>
        <w:pStyle w:val="1052"/>
        <w:ind w:firstLine="420"/>
        <w:rPr>
          <w:rFonts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rPr>
          <w:rFonts w:ascii="宋体" w:hAnsi="宋体" w:eastAsia="宋体" w:cs="宋体"/>
          <w:sz w:val="21"/>
        </w:rPr>
      </w:r>
      <w:r/>
    </w:p>
    <w:p>
      <w:pPr>
        <w:pStyle w:val="936"/>
        <w:ind w:firstLine="420"/>
        <w:spacing w:line="400" w:lineRule="exact"/>
        <w:rPr>
          <w:rFonts w:ascii="宋体" w:hAnsi="宋体" w:cs="宋体"/>
          <w:bCs/>
          <w:u w:val="single"/>
        </w:rPr>
      </w:pPr>
      <w:r>
        <w:rPr>
          <w:rFonts w:hint="eastAsia" w:ascii="宋体" w:hAnsi="宋体" w:cs="宋体"/>
          <w:bCs/>
        </w:rPr>
        <w:t xml:space="preserve">（8）履约验收其他事项：</w:t>
      </w:r>
      <w:r>
        <w:rPr>
          <w:rFonts w:hint="eastAsia" w:ascii="宋体" w:hAnsi="宋体" w:cs="宋体"/>
          <w:bCs/>
          <w:u w:val="single"/>
        </w:rPr>
        <w:t xml:space="preserve">      （产权过户登记等）          </w:t>
      </w:r>
      <w:r>
        <w:rPr>
          <w:rFonts w:ascii="宋体" w:hAnsi="宋体" w:cs="宋体"/>
          <w:bCs/>
          <w:u w:val="single"/>
        </w:rPr>
      </w:r>
      <w:r/>
    </w:p>
    <w:p>
      <w:pPr>
        <w:pStyle w:val="936"/>
        <w:numPr>
          <w:ilvl w:val="0"/>
          <w:numId w:val="6"/>
        </w:numPr>
        <w:ind w:firstLine="422"/>
        <w:spacing w:line="400" w:lineRule="exact"/>
        <w:rPr>
          <w:rFonts w:ascii="宋体" w:hAnsi="宋体"/>
          <w:b/>
        </w:rPr>
      </w:pPr>
      <w:r>
        <w:rPr>
          <w:rFonts w:hint="eastAsia" w:ascii="宋体" w:hAnsi="宋体"/>
          <w:b/>
        </w:rPr>
        <w:t xml:space="preserve">组成合同的文件</w:t>
      </w:r>
      <w:r>
        <w:rPr>
          <w:rFonts w:ascii="宋体" w:hAnsi="宋体"/>
          <w:b/>
        </w:rPr>
      </w:r>
      <w:r/>
    </w:p>
    <w:p>
      <w:pPr>
        <w:pStyle w:val="936"/>
        <w:ind w:firstLine="420"/>
        <w:spacing w:line="400" w:lineRule="exact"/>
        <w:rPr>
          <w:rFonts w:ascii="宋体" w:hAnsi="宋体"/>
        </w:rPr>
      </w:pPr>
      <w:r>
        <w:rPr>
          <w:rFonts w:hint="eastAsia" w:ascii="宋体" w:hAnsi="宋体"/>
        </w:rPr>
        <w:t xml:space="preserve">本协议书与下列文件一起构成合同文件，如下述文件之间有任何抵触、矛盾或歧义，应按以下顺序解释：</w:t>
      </w:r>
      <w:r>
        <w:rPr>
          <w:rFonts w:ascii="宋体" w:hAnsi="宋体"/>
        </w:rPr>
      </w:r>
      <w:r/>
    </w:p>
    <w:p>
      <w:pPr>
        <w:pStyle w:val="936"/>
        <w:ind w:firstLine="420"/>
        <w:spacing w:line="400" w:lineRule="exact"/>
        <w:rPr>
          <w:rFonts w:ascii="宋体" w:hAnsi="宋体"/>
        </w:rPr>
      </w:pPr>
      <w:r>
        <w:rPr>
          <w:rFonts w:hint="eastAsia" w:ascii="宋体" w:hAnsi="宋体"/>
        </w:rPr>
        <w:t xml:space="preserve">（1）政府采购合同协议书及其变更、补充协议</w:t>
      </w:r>
      <w:r>
        <w:rPr>
          <w:rFonts w:ascii="宋体" w:hAnsi="宋体"/>
        </w:rPr>
      </w:r>
      <w:r/>
    </w:p>
    <w:p>
      <w:pPr>
        <w:pStyle w:val="936"/>
        <w:ind w:firstLine="420"/>
        <w:spacing w:line="400" w:lineRule="exact"/>
        <w:rPr>
          <w:rFonts w:ascii="宋体" w:hAnsi="宋体"/>
        </w:rPr>
      </w:pPr>
      <w:r>
        <w:rPr>
          <w:rFonts w:hint="eastAsia" w:ascii="宋体" w:hAnsi="宋体"/>
        </w:rPr>
        <w:t xml:space="preserve">（2）政府采购合同专用条款</w:t>
      </w:r>
      <w:r>
        <w:rPr>
          <w:rFonts w:ascii="宋体" w:hAnsi="宋体"/>
        </w:rPr>
      </w:r>
      <w:r/>
    </w:p>
    <w:p>
      <w:pPr>
        <w:pStyle w:val="936"/>
        <w:ind w:firstLine="420"/>
        <w:spacing w:line="400" w:lineRule="exact"/>
        <w:rPr>
          <w:rFonts w:ascii="宋体" w:hAnsi="宋体"/>
        </w:rPr>
      </w:pPr>
      <w:r>
        <w:rPr>
          <w:rFonts w:hint="eastAsia" w:ascii="宋体" w:hAnsi="宋体"/>
        </w:rPr>
        <w:t xml:space="preserve">（3）政府采购合同通用条款</w:t>
      </w:r>
      <w:r>
        <w:rPr>
          <w:rFonts w:ascii="宋体" w:hAnsi="宋体"/>
        </w:rPr>
      </w:r>
      <w:r/>
    </w:p>
    <w:p>
      <w:pPr>
        <w:pStyle w:val="936"/>
        <w:ind w:firstLine="420"/>
        <w:spacing w:line="400" w:lineRule="exact"/>
        <w:rPr>
          <w:rFonts w:ascii="宋体" w:hAnsi="宋体"/>
        </w:rPr>
      </w:pPr>
      <w:r>
        <w:rPr>
          <w:rFonts w:hint="eastAsia" w:ascii="宋体" w:hAnsi="宋体"/>
        </w:rPr>
        <w:t xml:space="preserve">（4）中标（成交）通知书</w:t>
      </w:r>
      <w:r>
        <w:rPr>
          <w:rFonts w:ascii="宋体" w:hAnsi="宋体"/>
        </w:rPr>
      </w:r>
      <w:r/>
    </w:p>
    <w:p>
      <w:pPr>
        <w:pStyle w:val="936"/>
        <w:ind w:firstLine="420"/>
        <w:spacing w:line="400" w:lineRule="exact"/>
        <w:rPr>
          <w:rFonts w:ascii="宋体" w:hAnsi="宋体"/>
        </w:rPr>
      </w:pPr>
      <w:r>
        <w:rPr>
          <w:rFonts w:hint="eastAsia" w:ascii="宋体" w:hAnsi="宋体"/>
        </w:rPr>
        <w:t xml:space="preserve">（5）投标（响应）文件</w:t>
      </w:r>
      <w:r>
        <w:rPr>
          <w:rFonts w:ascii="宋体" w:hAnsi="宋体"/>
        </w:rPr>
      </w:r>
      <w:r/>
    </w:p>
    <w:p>
      <w:pPr>
        <w:pStyle w:val="936"/>
        <w:ind w:firstLine="420"/>
        <w:spacing w:line="400" w:lineRule="exact"/>
        <w:rPr>
          <w:rFonts w:ascii="宋体" w:hAnsi="宋体"/>
        </w:rPr>
      </w:pPr>
      <w:r>
        <w:rPr>
          <w:rFonts w:hint="eastAsia" w:ascii="宋体" w:hAnsi="宋体"/>
        </w:rPr>
        <w:t xml:space="preserve">（6）采购文件</w:t>
      </w:r>
      <w:r>
        <w:rPr>
          <w:rFonts w:ascii="宋体" w:hAnsi="宋体"/>
        </w:rPr>
      </w:r>
      <w:r/>
    </w:p>
    <w:p>
      <w:pPr>
        <w:pStyle w:val="936"/>
        <w:ind w:firstLine="420"/>
        <w:spacing w:line="400" w:lineRule="exact"/>
        <w:rPr>
          <w:rFonts w:ascii="宋体" w:hAnsi="宋体"/>
        </w:rPr>
      </w:pPr>
      <w:r>
        <w:rPr>
          <w:rFonts w:hint="eastAsia" w:ascii="宋体" w:hAnsi="宋体"/>
        </w:rPr>
        <w:t xml:space="preserve">（7）有关技术文件，图纸</w:t>
      </w:r>
      <w:r>
        <w:rPr>
          <w:rFonts w:ascii="宋体" w:hAnsi="宋体"/>
        </w:rPr>
      </w:r>
      <w:r/>
    </w:p>
    <w:p>
      <w:pPr>
        <w:pStyle w:val="1052"/>
        <w:ind w:firstLine="420"/>
        <w:rPr>
          <w:rFonts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rPr>
          <w:rFonts w:ascii="宋体" w:hAnsi="宋体" w:eastAsia="宋体" w:cs="宋体"/>
          <w:sz w:val="21"/>
        </w:rPr>
      </w:r>
      <w:r/>
    </w:p>
    <w:p>
      <w:pPr>
        <w:pStyle w:val="936"/>
        <w:numPr>
          <w:ilvl w:val="0"/>
          <w:numId w:val="6"/>
        </w:numPr>
        <w:ind w:firstLine="422"/>
        <w:spacing w:line="400" w:lineRule="exact"/>
        <w:rPr>
          <w:rFonts w:ascii="宋体" w:hAnsi="宋体"/>
          <w:b/>
        </w:rPr>
      </w:pPr>
      <w:r>
        <w:rPr>
          <w:rFonts w:hint="eastAsia" w:ascii="宋体" w:hAnsi="宋体"/>
          <w:b/>
        </w:rPr>
        <w:t xml:space="preserve">合同生效</w:t>
      </w:r>
      <w:r>
        <w:rPr>
          <w:rFonts w:ascii="宋体" w:hAnsi="宋体"/>
          <w:b/>
        </w:rPr>
      </w:r>
      <w:r/>
    </w:p>
    <w:p>
      <w:pPr>
        <w:pStyle w:val="936"/>
        <w:ind w:firstLine="420"/>
        <w:spacing w:line="400" w:lineRule="exact"/>
        <w:rPr>
          <w:rFonts w:ascii="宋体" w:hAnsi="宋体"/>
        </w:rPr>
      </w:pPr>
      <w:r>
        <w:rPr>
          <w:rFonts w:hint="eastAsia" w:ascii="宋体" w:hAnsi="宋体"/>
        </w:rPr>
        <w:t xml:space="preserve">本合同自</w:t>
      </w:r>
      <w:r>
        <w:rPr>
          <w:rFonts w:hint="eastAsia" w:ascii="宋体" w:hAnsi="宋体"/>
          <w:u w:val="single"/>
        </w:rPr>
        <w:t xml:space="preserve">                             </w:t>
      </w:r>
      <w:r>
        <w:rPr>
          <w:rFonts w:hint="eastAsia" w:ascii="宋体" w:hAnsi="宋体"/>
        </w:rPr>
        <w:t xml:space="preserve">生效。</w:t>
      </w:r>
      <w:r>
        <w:rPr>
          <w:rFonts w:ascii="宋体" w:hAnsi="宋体"/>
        </w:rPr>
      </w:r>
      <w:r/>
    </w:p>
    <w:p>
      <w:pPr>
        <w:pStyle w:val="936"/>
        <w:numPr>
          <w:ilvl w:val="0"/>
          <w:numId w:val="6"/>
        </w:numPr>
        <w:ind w:firstLine="422"/>
        <w:spacing w:line="400" w:lineRule="exact"/>
        <w:rPr>
          <w:rFonts w:ascii="宋体" w:hAnsi="宋体"/>
          <w:b/>
        </w:rPr>
      </w:pPr>
      <w:r>
        <w:rPr>
          <w:rFonts w:hint="eastAsia" w:ascii="宋体" w:hAnsi="宋体"/>
          <w:b/>
        </w:rPr>
        <w:t xml:space="preserve">合同份数</w:t>
      </w:r>
      <w:r>
        <w:rPr>
          <w:rFonts w:ascii="宋体" w:hAnsi="宋体"/>
          <w:b/>
        </w:rPr>
      </w:r>
      <w:r/>
    </w:p>
    <w:p>
      <w:pPr>
        <w:pStyle w:val="936"/>
        <w:ind w:firstLine="420"/>
        <w:spacing w:line="400" w:lineRule="exact"/>
        <w:rPr>
          <w:rFonts w:ascii="宋体" w:hAnsi="宋体"/>
        </w:rPr>
      </w:pPr>
      <w:r>
        <w:rPr>
          <w:rFonts w:hint="eastAsia" w:ascii="宋体" w:hAnsi="宋体"/>
        </w:rPr>
        <w:t xml:space="preserve">本合同一式</w:t>
      </w:r>
      <w:r>
        <w:rPr>
          <w:rFonts w:hint="eastAsia" w:ascii="宋体" w:hAnsi="宋体"/>
          <w:u w:val="single"/>
        </w:rPr>
        <w:t xml:space="preserve">    </w:t>
      </w:r>
      <w:r>
        <w:rPr>
          <w:rFonts w:hint="eastAsia" w:ascii="宋体" w:hAnsi="宋体"/>
        </w:rPr>
        <w:t xml:space="preserve">份，甲方执</w:t>
      </w:r>
      <w:r>
        <w:rPr>
          <w:rFonts w:hint="eastAsia" w:ascii="宋体" w:hAnsi="宋体"/>
          <w:u w:val="single"/>
        </w:rPr>
        <w:t xml:space="preserve">    </w:t>
      </w:r>
      <w:r>
        <w:rPr>
          <w:rFonts w:hint="eastAsia" w:ascii="宋体" w:hAnsi="宋体"/>
        </w:rPr>
        <w:t xml:space="preserve">份，乙方执</w:t>
      </w:r>
      <w:r>
        <w:rPr>
          <w:rFonts w:hint="eastAsia" w:ascii="宋体" w:hAnsi="宋体"/>
          <w:u w:val="single"/>
        </w:rPr>
        <w:t xml:space="preserve">    </w:t>
      </w:r>
      <w:r>
        <w:rPr>
          <w:rFonts w:hint="eastAsia" w:ascii="宋体" w:hAnsi="宋体"/>
        </w:rPr>
        <w:t xml:space="preserve">份，均具有同等法律效力。</w:t>
      </w:r>
      <w:r>
        <w:rPr>
          <w:rFonts w:ascii="宋体" w:hAnsi="宋体"/>
        </w:rPr>
      </w:r>
      <w:r/>
    </w:p>
    <w:p>
      <w:pPr>
        <w:pStyle w:val="936"/>
        <w:ind w:firstLine="420"/>
        <w:spacing w:line="400" w:lineRule="exact"/>
        <w:rPr>
          <w:rFonts w:ascii="宋体" w:hAnsi="宋体"/>
        </w:rPr>
      </w:pPr>
      <w:r>
        <w:rPr>
          <w:rFonts w:hint="eastAsia" w:ascii="宋体" w:hAnsi="宋体"/>
        </w:rPr>
        <w:t xml:space="preserve">合同订立时间：</w:t>
      </w:r>
      <w:r>
        <w:rPr>
          <w:rFonts w:hint="eastAsia" w:ascii="宋体" w:hAnsi="宋体"/>
          <w:u w:val="single"/>
        </w:rPr>
        <w:t xml:space="preserve">         </w:t>
      </w:r>
      <w:r>
        <w:rPr>
          <w:rFonts w:hint="eastAsia" w:ascii="宋体" w:hAnsi="宋体"/>
        </w:rPr>
        <w:t xml:space="preserve">年</w:t>
      </w:r>
      <w:r>
        <w:rPr>
          <w:rFonts w:hint="eastAsia" w:ascii="宋体" w:hAnsi="宋体"/>
          <w:u w:val="single"/>
        </w:rPr>
        <w:t xml:space="preserve">      </w:t>
      </w:r>
      <w:r>
        <w:rPr>
          <w:rFonts w:hint="eastAsia" w:ascii="宋体" w:hAnsi="宋体"/>
        </w:rPr>
        <w:t xml:space="preserve">月</w:t>
      </w:r>
      <w:r>
        <w:rPr>
          <w:rFonts w:hint="eastAsia" w:ascii="宋体" w:hAnsi="宋体"/>
          <w:u w:val="single"/>
        </w:rPr>
        <w:t xml:space="preserve">      </w:t>
      </w:r>
      <w:r>
        <w:rPr>
          <w:rFonts w:hint="eastAsia" w:ascii="宋体" w:hAnsi="宋体"/>
        </w:rPr>
        <w:t xml:space="preserve">日</w:t>
      </w:r>
      <w:r>
        <w:rPr>
          <w:rFonts w:ascii="宋体" w:hAnsi="宋体"/>
        </w:rPr>
      </w:r>
      <w:r/>
    </w:p>
    <w:p>
      <w:pPr>
        <w:pStyle w:val="936"/>
        <w:ind w:firstLine="420"/>
        <w:spacing w:line="400" w:lineRule="exact"/>
        <w:rPr>
          <w:rFonts w:ascii="宋体" w:hAnsi="宋体"/>
        </w:rPr>
      </w:pPr>
      <w:r>
        <w:rPr>
          <w:rFonts w:hint="eastAsia" w:ascii="宋体" w:hAnsi="宋体"/>
        </w:rPr>
        <w:t xml:space="preserve">合同订立地点：</w:t>
      </w:r>
      <w:r>
        <w:rPr>
          <w:rFonts w:hint="eastAsia" w:ascii="宋体" w:hAnsi="宋体"/>
          <w:u w:val="single"/>
        </w:rPr>
        <w:t xml:space="preserve">                           </w:t>
      </w:r>
      <w:r>
        <w:rPr>
          <w:rFonts w:ascii="宋体" w:hAnsi="宋体"/>
        </w:rPr>
      </w:r>
      <w:r/>
    </w:p>
    <w:p>
      <w:pPr>
        <w:pStyle w:val="936"/>
        <w:ind w:firstLine="420"/>
        <w:spacing w:line="400" w:lineRule="exact"/>
        <w:rPr>
          <w:rFonts w:ascii="宋体" w:hAnsi="宋体"/>
        </w:rPr>
      </w:pPr>
      <w:r>
        <w:rPr>
          <w:rFonts w:hint="eastAsia" w:ascii="宋体" w:hAnsi="宋体"/>
        </w:rPr>
        <w:t xml:space="preserve">附件：具体标的及其技术要求和商务要求、联合协议、分包意向协议等。</w:t>
      </w:r>
      <w:r>
        <w:rPr>
          <w:rFonts w:ascii="宋体" w:hAnsi="宋体"/>
        </w:rPr>
      </w:r>
      <w:r/>
    </w:p>
    <w:p>
      <w:pPr>
        <w:pStyle w:val="1019"/>
        <w:spacing w:line="400" w:lineRule="exact"/>
        <w:rPr>
          <w:rFonts w:ascii="宋体" w:hAnsi="宋体"/>
          <w:lang w:eastAsia="zh-CN"/>
        </w:rPr>
      </w:pPr>
      <w:r>
        <w:rPr>
          <w:rFonts w:ascii="宋体" w:hAnsi="宋体"/>
          <w:lang w:eastAsia="zh-CN"/>
        </w:rPr>
      </w:r>
      <w:r/>
    </w:p>
    <w:p>
      <w:pPr>
        <w:pStyle w:val="1019"/>
        <w:rPr>
          <w:rFonts w:ascii="宋体" w:hAnsi="宋体"/>
          <w:lang w:eastAsia="zh-CN"/>
        </w:rPr>
      </w:pPr>
      <w:r>
        <w:rPr>
          <w:rFonts w:ascii="宋体" w:hAnsi="宋体"/>
          <w:lang w:eastAsia="zh-CN"/>
        </w:rPr>
      </w:r>
      <w:r/>
    </w:p>
    <w:tbl>
      <w:tblPr>
        <w:tblW w:w="4927" w:type="pct"/>
        <w:tblInd w:w="0"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891"/>
        <w:gridCol w:w="2412"/>
        <w:gridCol w:w="1979"/>
        <w:gridCol w:w="2116"/>
      </w:tblGrid>
      <w:tr>
        <w:trPr>
          <w:trHeight w:val="490"/>
        </w:trPr>
        <w:tc>
          <w:tcPr>
            <w:gridSpan w:val="2"/>
            <w:tcBorders>
              <w:bottom w:val="single" w:color="000000" w:sz="2" w:space="0"/>
              <w:right w:val="single" w:color="000000" w:sz="2" w:space="0"/>
            </w:tcBorders>
            <w:tcW w:w="2562" w:type="pct"/>
            <w:vAlign w:val="center"/>
            <w:textDirection w:val="lrTb"/>
            <w:noWrap w:val="false"/>
          </w:tcPr>
          <w:p>
            <w:pPr>
              <w:pStyle w:val="936"/>
              <w:jc w:val="center"/>
              <w:spacing w:line="300" w:lineRule="exact"/>
              <w:rPr>
                <w:rFonts w:ascii="宋体" w:hAnsi="宋体"/>
              </w:rPr>
            </w:pPr>
            <w:r>
              <w:rPr>
                <w:rFonts w:ascii="宋体" w:hAnsi="宋体"/>
              </w:rPr>
              <w:t xml:space="preserve">甲方</w:t>
            </w:r>
            <w:r>
              <w:rPr>
                <w:rFonts w:hint="eastAsia" w:ascii="宋体" w:hAnsi="宋体"/>
              </w:rPr>
              <w:t xml:space="preserve">（采购人、受采购人委托签订合同的单位或采购文件约定的合同甲方）</w:t>
            </w:r>
            <w:r>
              <w:rPr>
                <w:rFonts w:ascii="宋体" w:hAnsi="宋体"/>
              </w:rPr>
            </w:r>
            <w:r/>
          </w:p>
        </w:tc>
        <w:tc>
          <w:tcPr>
            <w:gridSpan w:val="2"/>
            <w:tcBorders>
              <w:left w:val="single" w:color="000000" w:sz="2" w:space="0"/>
              <w:bottom w:val="single" w:color="000000" w:sz="2" w:space="0"/>
            </w:tcBorders>
            <w:tcW w:w="2437" w:type="pct"/>
            <w:vAlign w:val="center"/>
            <w:textDirection w:val="lrTb"/>
            <w:noWrap w:val="false"/>
          </w:tcPr>
          <w:p>
            <w:pPr>
              <w:pStyle w:val="936"/>
              <w:jc w:val="center"/>
              <w:spacing w:line="300" w:lineRule="exact"/>
              <w:rPr>
                <w:rFonts w:ascii="宋体" w:hAnsi="宋体"/>
              </w:rPr>
            </w:pPr>
            <w:r>
              <w:rPr>
                <w:rFonts w:ascii="宋体" w:hAnsi="宋体"/>
              </w:rPr>
              <w:t xml:space="preserve">乙方</w:t>
            </w:r>
            <w:r>
              <w:rPr>
                <w:rFonts w:hint="eastAsia" w:ascii="宋体" w:hAnsi="宋体"/>
              </w:rPr>
              <w:t xml:space="preserve">（供应商）</w:t>
            </w:r>
            <w:r>
              <w:rPr>
                <w:rFonts w:ascii="宋体" w:hAnsi="宋体"/>
              </w:rPr>
            </w:r>
            <w:r/>
          </w:p>
        </w:tc>
      </w:tr>
      <w:tr>
        <w:trPr>
          <w:trHeight w:val="917"/>
        </w:trPr>
        <w:tc>
          <w:tcPr>
            <w:tcBorders>
              <w:top w:val="single" w:color="000000" w:sz="2" w:space="0"/>
              <w:bottom w:val="single" w:color="000000" w:sz="2" w:space="0"/>
              <w:right w:val="single" w:color="000000" w:sz="2" w:space="0"/>
            </w:tcBorders>
            <w:tcW w:w="1126" w:type="pct"/>
            <w:vAlign w:val="center"/>
            <w:textDirection w:val="lrTb"/>
            <w:noWrap w:val="false"/>
          </w:tcPr>
          <w:p>
            <w:pPr>
              <w:pStyle w:val="936"/>
              <w:jc w:val="center"/>
              <w:spacing w:line="300" w:lineRule="exact"/>
              <w:rPr>
                <w:rFonts w:ascii="宋体" w:hAnsi="宋体"/>
              </w:rPr>
            </w:pPr>
            <w:r>
              <w:rPr>
                <w:rFonts w:ascii="宋体" w:hAnsi="宋体"/>
              </w:rPr>
              <w:t xml:space="preserve">单位名称</w:t>
            </w:r>
            <w:r>
              <w:rPr>
                <w:rFonts w:hint="eastAsia" w:ascii="宋体" w:hAnsi="宋体"/>
              </w:rPr>
              <w:t xml:space="preserve">（公章或合同章）</w:t>
            </w:r>
            <w:r>
              <w:rPr>
                <w:rFonts w:ascii="宋体" w:hAnsi="宋体"/>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936"/>
              <w:jc w:val="center"/>
              <w:spacing w:line="300" w:lineRule="exact"/>
              <w:rPr>
                <w:rFonts w:ascii="宋体" w:hAnsi="宋体"/>
              </w:rPr>
            </w:pPr>
            <w:r>
              <w:rPr>
                <w:rFonts w:ascii="宋体" w:hAnsi="宋体"/>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36"/>
              <w:jc w:val="center"/>
              <w:spacing w:line="300" w:lineRule="exact"/>
              <w:rPr>
                <w:rFonts w:ascii="宋体" w:hAnsi="宋体"/>
              </w:rPr>
            </w:pPr>
            <w:r>
              <w:rPr>
                <w:rFonts w:ascii="宋体" w:hAnsi="宋体"/>
              </w:rPr>
              <w:t xml:space="preserve">单位名称</w:t>
            </w:r>
            <w:r>
              <w:rPr>
                <w:rFonts w:hint="eastAsia" w:ascii="宋体" w:hAnsi="宋体"/>
              </w:rPr>
              <w:t xml:space="preserve">（公章或合同章）</w:t>
            </w:r>
            <w:r>
              <w:rPr>
                <w:rFonts w:ascii="宋体" w:hAnsi="宋体"/>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36"/>
              <w:jc w:val="center"/>
              <w:spacing w:line="300" w:lineRule="exact"/>
              <w:rPr>
                <w:rFonts w:ascii="宋体" w:hAnsi="宋体"/>
                <w:spacing w:val="20"/>
              </w:rPr>
            </w:pPr>
            <w:r>
              <w:rPr>
                <w:rFonts w:ascii="宋体" w:hAnsi="宋体"/>
                <w:spacing w:val="20"/>
              </w:rPr>
            </w:r>
            <w:r/>
          </w:p>
        </w:tc>
      </w:tr>
      <w:tr>
        <w:trPr>
          <w:cantSplit/>
          <w:trHeight w:val="1171"/>
        </w:trPr>
        <w:tc>
          <w:tcPr>
            <w:tcBorders>
              <w:top w:val="single" w:color="000000" w:sz="2" w:space="0"/>
              <w:right w:val="single" w:color="000000" w:sz="2" w:space="0"/>
            </w:tcBorders>
            <w:tcW w:w="1126" w:type="pct"/>
            <w:vAlign w:val="center"/>
            <w:vMerge w:val="restart"/>
            <w:textDirection w:val="lrTb"/>
            <w:noWrap w:val="false"/>
          </w:tcPr>
          <w:p>
            <w:pPr>
              <w:pStyle w:val="936"/>
              <w:jc w:val="center"/>
              <w:spacing w:line="300" w:lineRule="exact"/>
              <w:rPr>
                <w:rFonts w:ascii="宋体" w:hAnsi="宋体"/>
              </w:rPr>
            </w:pPr>
            <w:r>
              <w:rPr>
                <w:rFonts w:ascii="宋体" w:hAnsi="宋体"/>
              </w:rPr>
              <w:t xml:space="preserve">法定代表人</w:t>
            </w:r>
            <w:r/>
          </w:p>
          <w:p>
            <w:pPr>
              <w:pStyle w:val="936"/>
              <w:ind w:firstLine="101"/>
              <w:jc w:val="center"/>
              <w:spacing w:line="300" w:lineRule="exact"/>
              <w:rPr>
                <w:rFonts w:ascii="宋体" w:hAnsi="宋体"/>
              </w:rPr>
            </w:pPr>
            <w:r>
              <w:rPr>
                <w:rFonts w:hint="eastAsia" w:ascii="宋体" w:hAnsi="宋体"/>
              </w:rPr>
              <w:t xml:space="preserve">或其</w:t>
            </w:r>
            <w:r>
              <w:rPr>
                <w:rFonts w:ascii="宋体" w:hAnsi="宋体"/>
              </w:rPr>
              <w:t xml:space="preserve">委托代理人</w:t>
            </w:r>
            <w:r>
              <w:rPr>
                <w:rFonts w:hint="eastAsia" w:ascii="宋体" w:hAnsi="宋体"/>
              </w:rPr>
              <w:t xml:space="preserve">（签章）</w:t>
            </w:r>
            <w:r>
              <w:rPr>
                <w:rFonts w:ascii="宋体" w:hAnsi="宋体"/>
              </w:rPr>
            </w:r>
            <w:r/>
          </w:p>
        </w:tc>
        <w:tc>
          <w:tcPr>
            <w:tcBorders>
              <w:top w:val="single" w:color="000000" w:sz="2" w:space="0"/>
              <w:left w:val="single" w:color="000000" w:sz="2" w:space="0"/>
              <w:right w:val="single" w:color="000000" w:sz="2" w:space="0"/>
            </w:tcBorders>
            <w:tcW w:w="1436" w:type="pct"/>
            <w:vAlign w:val="center"/>
            <w:vMerge w:val="restart"/>
            <w:textDirection w:val="lrTb"/>
            <w:noWrap w:val="false"/>
          </w:tcPr>
          <w:p>
            <w:pPr>
              <w:pStyle w:val="936"/>
              <w:jc w:val="center"/>
              <w:spacing w:line="300" w:lineRule="exact"/>
              <w:rPr>
                <w:rFonts w:ascii="宋体" w:hAnsi="宋体"/>
              </w:rPr>
            </w:pPr>
            <w:r>
              <w:rPr>
                <w:rFonts w:ascii="宋体" w:hAnsi="宋体"/>
              </w:rPr>
            </w:r>
            <w:r/>
          </w:p>
        </w:tc>
        <w:tc>
          <w:tcPr>
            <w:tcBorders>
              <w:top w:val="single" w:color="000000" w:sz="2" w:space="0"/>
              <w:left w:val="single" w:color="000000" w:sz="2" w:space="0"/>
              <w:right w:val="single" w:color="000000" w:sz="2" w:space="0"/>
            </w:tcBorders>
            <w:tcW w:w="1178" w:type="pct"/>
            <w:vAlign w:val="center"/>
            <w:textDirection w:val="lrTb"/>
            <w:noWrap w:val="false"/>
          </w:tcPr>
          <w:p>
            <w:pPr>
              <w:pStyle w:val="936"/>
              <w:jc w:val="center"/>
              <w:spacing w:line="300" w:lineRule="exact"/>
              <w:rPr>
                <w:rFonts w:ascii="宋体" w:hAnsi="宋体"/>
              </w:rPr>
            </w:pPr>
            <w:r>
              <w:rPr>
                <w:rFonts w:ascii="宋体" w:hAnsi="宋体"/>
              </w:rPr>
              <w:t xml:space="preserve">法定代表人</w:t>
            </w:r>
            <w:r/>
          </w:p>
          <w:p>
            <w:pPr>
              <w:pStyle w:val="936"/>
              <w:jc w:val="center"/>
              <w:spacing w:line="300" w:lineRule="exact"/>
              <w:rPr>
                <w:rFonts w:ascii="宋体" w:hAnsi="宋体"/>
              </w:rPr>
            </w:pPr>
            <w:r>
              <w:rPr>
                <w:rFonts w:hint="eastAsia" w:ascii="宋体" w:hAnsi="宋体"/>
              </w:rPr>
              <w:t xml:space="preserve">或其</w:t>
            </w:r>
            <w:r>
              <w:rPr>
                <w:rFonts w:ascii="宋体" w:hAnsi="宋体"/>
              </w:rPr>
              <w:t xml:space="preserve">委托代理人</w:t>
            </w:r>
            <w:r>
              <w:rPr>
                <w:rFonts w:hint="eastAsia" w:ascii="宋体" w:hAnsi="宋体"/>
              </w:rPr>
              <w:t xml:space="preserve">（签章）</w:t>
            </w:r>
            <w:r>
              <w:rPr>
                <w:rFonts w:ascii="宋体" w:hAnsi="宋体"/>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36"/>
              <w:jc w:val="center"/>
              <w:spacing w:line="300" w:lineRule="exact"/>
              <w:rPr>
                <w:rFonts w:ascii="宋体" w:hAnsi="宋体"/>
              </w:rPr>
            </w:pPr>
            <w:r>
              <w:rPr>
                <w:rFonts w:ascii="宋体" w:hAnsi="宋体"/>
              </w:rPr>
            </w:r>
            <w:r/>
          </w:p>
        </w:tc>
      </w:tr>
      <w:tr>
        <w:trPr>
          <w:cantSplit/>
          <w:trHeight w:val="483"/>
        </w:trPr>
        <w:tc>
          <w:tcPr>
            <w:tcBorders>
              <w:bottom w:val="single" w:color="000000" w:sz="2" w:space="0"/>
              <w:right w:val="single" w:color="000000" w:sz="2" w:space="0"/>
            </w:tcBorders>
            <w:tcW w:w="1126" w:type="pct"/>
            <w:vAlign w:val="center"/>
            <w:vMerge w:val="continue"/>
            <w:textDirection w:val="lrTb"/>
            <w:noWrap w:val="false"/>
          </w:tcPr>
          <w:p>
            <w:pPr>
              <w:pStyle w:val="936"/>
              <w:jc w:val="center"/>
              <w:spacing w:line="300" w:lineRule="exact"/>
              <w:rPr>
                <w:rFonts w:ascii="宋体" w:hAnsi="宋体"/>
              </w:rPr>
            </w:pPr>
            <w:r>
              <w:rPr>
                <w:rFonts w:ascii="宋体" w:hAnsi="宋体"/>
              </w:rPr>
            </w:r>
            <w:r/>
          </w:p>
        </w:tc>
        <w:tc>
          <w:tcPr>
            <w:tcBorders>
              <w:left w:val="single" w:color="000000" w:sz="2" w:space="0"/>
              <w:bottom w:val="single" w:color="000000" w:sz="2" w:space="0"/>
              <w:right w:val="single" w:color="000000" w:sz="2" w:space="0"/>
            </w:tcBorders>
            <w:tcW w:w="1436" w:type="pct"/>
            <w:vAlign w:val="center"/>
            <w:vMerge w:val="continue"/>
            <w:textDirection w:val="lrTb"/>
            <w:noWrap w:val="false"/>
          </w:tcPr>
          <w:p>
            <w:pPr>
              <w:pStyle w:val="936"/>
              <w:jc w:val="center"/>
              <w:spacing w:line="300" w:lineRule="exact"/>
              <w:rPr>
                <w:rFonts w:ascii="宋体" w:hAnsi="宋体"/>
              </w:rPr>
            </w:pPr>
            <w:r>
              <w:rPr>
                <w:rFonts w:ascii="宋体" w:hAnsi="宋体"/>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36"/>
              <w:jc w:val="center"/>
              <w:spacing w:line="300" w:lineRule="exact"/>
              <w:rPr>
                <w:rFonts w:ascii="宋体" w:hAnsi="宋体"/>
              </w:rPr>
            </w:pPr>
            <w:r>
              <w:rPr>
                <w:rFonts w:hint="eastAsia" w:ascii="宋体" w:hAnsi="宋体"/>
              </w:rPr>
              <w:t xml:space="preserve">拥有者性别</w:t>
            </w:r>
            <w:r>
              <w:rPr>
                <w:rFonts w:ascii="宋体" w:hAnsi="宋体"/>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36"/>
              <w:jc w:val="center"/>
              <w:spacing w:line="300" w:lineRule="exact"/>
              <w:rPr>
                <w:rFonts w:ascii="宋体" w:hAnsi="宋体"/>
                <w:spacing w:val="20"/>
              </w:rPr>
            </w:pPr>
            <w:r>
              <w:rPr>
                <w:rFonts w:ascii="宋体" w:hAnsi="宋体"/>
                <w:spacing w:val="20"/>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936"/>
              <w:jc w:val="center"/>
              <w:spacing w:line="300" w:lineRule="exact"/>
              <w:rPr>
                <w:rFonts w:ascii="宋体" w:hAnsi="宋体"/>
              </w:rPr>
            </w:pPr>
            <w:r>
              <w:rPr>
                <w:rFonts w:hint="eastAsia" w:ascii="宋体" w:hAnsi="宋体"/>
              </w:rPr>
              <w:t xml:space="preserve">住  所</w:t>
            </w:r>
            <w:r>
              <w:rPr>
                <w:rFonts w:ascii="宋体" w:hAnsi="宋体"/>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936"/>
              <w:jc w:val="center"/>
              <w:spacing w:line="300" w:lineRule="exact"/>
              <w:rPr>
                <w:rFonts w:ascii="宋体" w:hAnsi="宋体"/>
              </w:rPr>
            </w:pPr>
            <w:r>
              <w:rPr>
                <w:rFonts w:ascii="宋体" w:hAnsi="宋体"/>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36"/>
              <w:jc w:val="center"/>
              <w:spacing w:line="300" w:lineRule="exact"/>
              <w:rPr>
                <w:rFonts w:ascii="宋体" w:hAnsi="宋体"/>
              </w:rPr>
            </w:pPr>
            <w:r>
              <w:rPr>
                <w:rFonts w:hint="eastAsia" w:ascii="宋体" w:hAnsi="宋体"/>
              </w:rPr>
              <w:t xml:space="preserve">住  所</w:t>
            </w:r>
            <w:r>
              <w:rPr>
                <w:rFonts w:ascii="宋体" w:hAnsi="宋体"/>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36"/>
              <w:jc w:val="center"/>
              <w:spacing w:line="300" w:lineRule="exact"/>
              <w:rPr>
                <w:rFonts w:ascii="宋体" w:hAnsi="宋体"/>
                <w:spacing w:val="20"/>
              </w:rPr>
            </w:pPr>
            <w:r>
              <w:rPr>
                <w:rFonts w:ascii="宋体" w:hAnsi="宋体"/>
                <w:spacing w:val="20"/>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936"/>
              <w:jc w:val="center"/>
              <w:spacing w:line="300" w:lineRule="exact"/>
              <w:rPr>
                <w:rFonts w:ascii="宋体" w:hAnsi="宋体"/>
              </w:rPr>
            </w:pPr>
            <w:r>
              <w:rPr>
                <w:rFonts w:ascii="宋体" w:hAnsi="宋体"/>
              </w:rPr>
              <w:t xml:space="preserve">联 系 人</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936"/>
              <w:jc w:val="center"/>
              <w:spacing w:line="300" w:lineRule="exact"/>
              <w:rPr>
                <w:rFonts w:ascii="宋体" w:hAnsi="宋体"/>
              </w:rPr>
            </w:pPr>
            <w:r>
              <w:rPr>
                <w:rFonts w:ascii="宋体" w:hAnsi="宋体"/>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36"/>
              <w:jc w:val="center"/>
              <w:spacing w:line="300" w:lineRule="exact"/>
              <w:rPr>
                <w:rFonts w:ascii="宋体" w:hAnsi="宋体"/>
              </w:rPr>
            </w:pPr>
            <w:r>
              <w:rPr>
                <w:rFonts w:ascii="宋体" w:hAnsi="宋体"/>
              </w:rPr>
              <w:t xml:space="preserve">联 系 人</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36"/>
              <w:jc w:val="center"/>
              <w:spacing w:line="300" w:lineRule="exact"/>
              <w:rPr>
                <w:rFonts w:ascii="宋体" w:hAnsi="宋体"/>
                <w:spacing w:val="20"/>
              </w:rPr>
            </w:pPr>
            <w:r>
              <w:rPr>
                <w:rFonts w:ascii="宋体" w:hAnsi="宋体"/>
                <w:spacing w:val="20"/>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936"/>
              <w:jc w:val="center"/>
              <w:spacing w:line="300" w:lineRule="exact"/>
              <w:rPr>
                <w:rFonts w:ascii="宋体" w:hAnsi="宋体"/>
              </w:rPr>
            </w:pPr>
            <w:r>
              <w:rPr>
                <w:rFonts w:ascii="宋体" w:hAnsi="宋体"/>
              </w:rPr>
              <w:t xml:space="preserve">联系电话</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936"/>
              <w:jc w:val="center"/>
              <w:spacing w:line="300" w:lineRule="exact"/>
              <w:rPr>
                <w:rFonts w:ascii="宋体" w:hAnsi="宋体"/>
              </w:rPr>
            </w:pPr>
            <w:r>
              <w:rPr>
                <w:rFonts w:ascii="宋体" w:hAnsi="宋体"/>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36"/>
              <w:jc w:val="center"/>
              <w:spacing w:line="300" w:lineRule="exact"/>
              <w:rPr>
                <w:rFonts w:ascii="宋体" w:hAnsi="宋体"/>
              </w:rPr>
            </w:pPr>
            <w:r>
              <w:rPr>
                <w:rFonts w:ascii="宋体" w:hAnsi="宋体"/>
              </w:rPr>
              <w:t xml:space="preserve">联系电话</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36"/>
              <w:jc w:val="center"/>
              <w:spacing w:line="300" w:lineRule="exact"/>
              <w:rPr>
                <w:rFonts w:ascii="宋体" w:hAnsi="宋体"/>
                <w:spacing w:val="20"/>
              </w:rPr>
            </w:pPr>
            <w:r>
              <w:rPr>
                <w:rFonts w:ascii="宋体" w:hAnsi="宋体"/>
                <w:spacing w:val="20"/>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936"/>
              <w:jc w:val="center"/>
              <w:spacing w:line="300" w:lineRule="exact"/>
              <w:rPr>
                <w:rFonts w:ascii="宋体" w:hAnsi="宋体"/>
              </w:rPr>
            </w:pPr>
            <w:r>
              <w:rPr>
                <w:rFonts w:hint="eastAsia" w:ascii="宋体" w:hAnsi="宋体"/>
              </w:rPr>
              <w:t xml:space="preserve">通信地址</w:t>
            </w:r>
            <w:r>
              <w:rPr>
                <w:rFonts w:ascii="宋体" w:hAnsi="宋体"/>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936"/>
              <w:jc w:val="center"/>
              <w:spacing w:line="300" w:lineRule="exact"/>
              <w:rPr>
                <w:rFonts w:ascii="宋体" w:hAnsi="宋体"/>
              </w:rPr>
            </w:pPr>
            <w:r>
              <w:rPr>
                <w:rFonts w:ascii="宋体" w:hAnsi="宋体"/>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36"/>
              <w:jc w:val="center"/>
              <w:spacing w:line="300" w:lineRule="exact"/>
              <w:rPr>
                <w:rFonts w:ascii="宋体" w:hAnsi="宋体"/>
              </w:rPr>
            </w:pPr>
            <w:r>
              <w:rPr>
                <w:rFonts w:hint="eastAsia" w:ascii="宋体" w:hAnsi="宋体"/>
              </w:rPr>
              <w:t xml:space="preserve">通信地址</w:t>
            </w:r>
            <w:r>
              <w:rPr>
                <w:rFonts w:ascii="宋体" w:hAnsi="宋体"/>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36"/>
              <w:jc w:val="center"/>
              <w:spacing w:line="300" w:lineRule="exact"/>
              <w:rPr>
                <w:rFonts w:ascii="宋体" w:hAnsi="宋体"/>
                <w:spacing w:val="20"/>
              </w:rPr>
            </w:pPr>
            <w:r>
              <w:rPr>
                <w:rFonts w:ascii="宋体" w:hAnsi="宋体"/>
                <w:spacing w:val="20"/>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936"/>
              <w:jc w:val="center"/>
              <w:spacing w:line="300" w:lineRule="exact"/>
              <w:rPr>
                <w:rFonts w:ascii="宋体" w:hAnsi="宋体"/>
              </w:rPr>
            </w:pPr>
            <w:r>
              <w:rPr>
                <w:rFonts w:ascii="宋体" w:hAnsi="宋体"/>
              </w:rPr>
              <w:t xml:space="preserve">邮政编码</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936"/>
              <w:jc w:val="center"/>
              <w:spacing w:line="300" w:lineRule="exact"/>
              <w:rPr>
                <w:rFonts w:ascii="宋体" w:hAnsi="宋体"/>
              </w:rPr>
            </w:pPr>
            <w:r>
              <w:rPr>
                <w:rFonts w:ascii="宋体" w:hAnsi="宋体"/>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36"/>
              <w:jc w:val="center"/>
              <w:spacing w:line="300" w:lineRule="exact"/>
              <w:rPr>
                <w:rFonts w:ascii="宋体" w:hAnsi="宋体"/>
              </w:rPr>
            </w:pPr>
            <w:r>
              <w:rPr>
                <w:rFonts w:ascii="宋体" w:hAnsi="宋体"/>
              </w:rPr>
              <w:t xml:space="preserve">邮政编码</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36"/>
              <w:jc w:val="center"/>
              <w:spacing w:line="300" w:lineRule="exact"/>
              <w:rPr>
                <w:rFonts w:ascii="宋体" w:hAnsi="宋体"/>
                <w:spacing w:val="20"/>
              </w:rPr>
            </w:pPr>
            <w:r>
              <w:rPr>
                <w:rFonts w:ascii="宋体" w:hAnsi="宋体"/>
                <w:spacing w:val="20"/>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936"/>
              <w:jc w:val="center"/>
              <w:spacing w:line="300" w:lineRule="exact"/>
              <w:rPr>
                <w:rFonts w:ascii="宋体" w:hAnsi="宋体"/>
              </w:rPr>
            </w:pPr>
            <w:r>
              <w:rPr>
                <w:rFonts w:hint="eastAsia" w:ascii="宋体" w:hAnsi="宋体"/>
              </w:rPr>
              <w:t xml:space="preserve">电子邮箱</w:t>
            </w:r>
            <w:r>
              <w:rPr>
                <w:rFonts w:ascii="宋体" w:hAnsi="宋体"/>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936"/>
              <w:jc w:val="center"/>
              <w:spacing w:line="300" w:lineRule="exact"/>
              <w:rPr>
                <w:rFonts w:ascii="宋体" w:hAnsi="宋体"/>
              </w:rPr>
            </w:pPr>
            <w:r>
              <w:rPr>
                <w:rFonts w:ascii="宋体" w:hAnsi="宋体"/>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36"/>
              <w:jc w:val="center"/>
              <w:spacing w:line="300" w:lineRule="exact"/>
              <w:rPr>
                <w:rFonts w:ascii="宋体" w:hAnsi="宋体"/>
              </w:rPr>
            </w:pPr>
            <w:r>
              <w:rPr>
                <w:rFonts w:hint="eastAsia" w:ascii="宋体" w:hAnsi="宋体"/>
              </w:rPr>
              <w:t xml:space="preserve">电子邮箱</w:t>
            </w:r>
            <w:r>
              <w:rPr>
                <w:rFonts w:ascii="宋体" w:hAnsi="宋体"/>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36"/>
              <w:jc w:val="center"/>
              <w:spacing w:line="300" w:lineRule="exact"/>
              <w:rPr>
                <w:rFonts w:ascii="宋体" w:hAnsi="宋体"/>
                <w:spacing w:val="20"/>
              </w:rPr>
            </w:pPr>
            <w:r>
              <w:rPr>
                <w:rFonts w:ascii="宋体" w:hAnsi="宋体"/>
                <w:spacing w:val="20"/>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936"/>
              <w:jc w:val="center"/>
              <w:spacing w:line="300" w:lineRule="exact"/>
              <w:rPr>
                <w:rFonts w:ascii="宋体" w:hAnsi="宋体"/>
              </w:rPr>
            </w:pPr>
            <w:r>
              <w:rPr>
                <w:rFonts w:hint="eastAsia" w:ascii="宋体" w:hAnsi="宋体"/>
              </w:rPr>
              <w:t xml:space="preserve">统一社会信用代码</w:t>
            </w:r>
            <w:r>
              <w:rPr>
                <w:rFonts w:ascii="宋体" w:hAnsi="宋体"/>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936"/>
              <w:jc w:val="center"/>
              <w:spacing w:line="300" w:lineRule="exact"/>
              <w:rPr>
                <w:rFonts w:ascii="宋体" w:hAnsi="宋体"/>
              </w:rPr>
            </w:pPr>
            <w:r>
              <w:rPr>
                <w:rFonts w:ascii="宋体" w:hAnsi="宋体"/>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36"/>
              <w:jc w:val="center"/>
              <w:spacing w:line="300" w:lineRule="exact"/>
              <w:rPr>
                <w:rFonts w:ascii="宋体" w:hAnsi="宋体"/>
              </w:rPr>
            </w:pPr>
            <w:r>
              <w:rPr>
                <w:rFonts w:hint="eastAsia" w:ascii="宋体" w:hAnsi="宋体"/>
              </w:rPr>
              <w:t xml:space="preserve">统一社会信用代码</w:t>
            </w:r>
            <w:r>
              <w:rPr>
                <w:rFonts w:ascii="宋体" w:hAnsi="宋体"/>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36"/>
              <w:jc w:val="center"/>
              <w:spacing w:line="300" w:lineRule="exact"/>
              <w:rPr>
                <w:rFonts w:ascii="宋体" w:hAnsi="宋体"/>
                <w:spacing w:val="20"/>
              </w:rPr>
            </w:pPr>
            <w:r>
              <w:rPr>
                <w:rFonts w:ascii="宋体" w:hAnsi="宋体"/>
                <w:spacing w:val="20"/>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936"/>
              <w:jc w:val="center"/>
              <w:spacing w:line="300" w:lineRule="exact"/>
              <w:rPr>
                <w:rFonts w:ascii="宋体" w:hAnsi="宋体"/>
              </w:rPr>
            </w:pPr>
            <w:r>
              <w:rPr>
                <w:rFonts w:ascii="宋体" w:hAnsi="宋体"/>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936"/>
              <w:jc w:val="center"/>
              <w:spacing w:line="300" w:lineRule="exact"/>
              <w:rPr>
                <w:rFonts w:ascii="宋体" w:hAnsi="宋体"/>
              </w:rPr>
            </w:pPr>
            <w:r>
              <w:rPr>
                <w:rFonts w:ascii="宋体" w:hAnsi="宋体"/>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36"/>
              <w:jc w:val="center"/>
              <w:spacing w:line="300" w:lineRule="exact"/>
              <w:rPr>
                <w:rFonts w:ascii="宋体" w:hAnsi="宋体"/>
              </w:rPr>
            </w:pPr>
            <w:r>
              <w:rPr>
                <w:rFonts w:ascii="宋体" w:hAnsi="宋体"/>
              </w:rPr>
              <w:t xml:space="preserve">开户名称</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36"/>
              <w:jc w:val="center"/>
              <w:spacing w:line="300" w:lineRule="exact"/>
              <w:rPr>
                <w:rFonts w:ascii="宋体" w:hAnsi="宋体"/>
                <w:spacing w:val="20"/>
              </w:rPr>
            </w:pPr>
            <w:r>
              <w:rPr>
                <w:rFonts w:ascii="宋体" w:hAnsi="宋体"/>
                <w:spacing w:val="20"/>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936"/>
              <w:jc w:val="center"/>
              <w:spacing w:line="300" w:lineRule="exact"/>
              <w:rPr>
                <w:rFonts w:ascii="宋体" w:hAnsi="宋体"/>
              </w:rPr>
            </w:pPr>
            <w:r>
              <w:rPr>
                <w:rFonts w:ascii="宋体" w:hAnsi="宋体"/>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936"/>
              <w:jc w:val="center"/>
              <w:spacing w:line="300" w:lineRule="exact"/>
              <w:rPr>
                <w:rFonts w:ascii="宋体" w:hAnsi="宋体"/>
              </w:rPr>
            </w:pPr>
            <w:r>
              <w:rPr>
                <w:rFonts w:ascii="宋体" w:hAnsi="宋体"/>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36"/>
              <w:jc w:val="center"/>
              <w:spacing w:line="300" w:lineRule="exact"/>
              <w:rPr>
                <w:rFonts w:ascii="宋体" w:hAnsi="宋体"/>
              </w:rPr>
            </w:pPr>
            <w:r>
              <w:rPr>
                <w:rFonts w:ascii="宋体" w:hAnsi="宋体"/>
              </w:rPr>
              <w:t xml:space="preserve">开户银行</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36"/>
              <w:jc w:val="center"/>
              <w:spacing w:line="300" w:lineRule="exact"/>
              <w:rPr>
                <w:rFonts w:ascii="宋体" w:hAnsi="宋体"/>
                <w:spacing w:val="20"/>
              </w:rPr>
            </w:pPr>
            <w:r>
              <w:rPr>
                <w:rFonts w:ascii="宋体" w:hAnsi="宋体"/>
                <w:spacing w:val="20"/>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936"/>
              <w:jc w:val="center"/>
              <w:spacing w:line="300" w:lineRule="exact"/>
              <w:rPr>
                <w:rFonts w:ascii="宋体" w:hAnsi="宋体"/>
              </w:rPr>
            </w:pPr>
            <w:r>
              <w:rPr>
                <w:rFonts w:ascii="宋体" w:hAnsi="宋体"/>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936"/>
              <w:jc w:val="center"/>
              <w:spacing w:line="300" w:lineRule="exact"/>
              <w:rPr>
                <w:rFonts w:ascii="宋体" w:hAnsi="宋体"/>
              </w:rPr>
            </w:pPr>
            <w:r>
              <w:rPr>
                <w:rFonts w:ascii="宋体" w:hAnsi="宋体"/>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36"/>
              <w:jc w:val="center"/>
              <w:spacing w:line="300" w:lineRule="exact"/>
              <w:rPr>
                <w:rFonts w:ascii="宋体" w:hAnsi="宋体"/>
              </w:rPr>
            </w:pPr>
            <w:r>
              <w:rPr>
                <w:rFonts w:ascii="宋体" w:hAnsi="宋体"/>
              </w:rPr>
              <w:t xml:space="preserve">银行账号</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36"/>
              <w:jc w:val="center"/>
              <w:spacing w:line="300" w:lineRule="exact"/>
              <w:rPr>
                <w:rFonts w:ascii="宋体" w:hAnsi="宋体"/>
                <w:spacing w:val="20"/>
              </w:rPr>
            </w:pPr>
            <w:r>
              <w:rPr>
                <w:rFonts w:ascii="宋体" w:hAnsi="宋体"/>
                <w:spacing w:val="20"/>
              </w:rPr>
            </w:r>
            <w:r/>
          </w:p>
        </w:tc>
      </w:tr>
      <w:tr>
        <w:trPr>
          <w:trHeight w:val="586"/>
        </w:trPr>
        <w:tc>
          <w:tcPr>
            <w:gridSpan w:val="4"/>
            <w:tcBorders>
              <w:top w:val="single" w:color="000000" w:sz="2" w:space="0"/>
            </w:tcBorders>
            <w:tcW w:w="5000" w:type="pct"/>
            <w:vAlign w:val="center"/>
            <w:textDirection w:val="lrTb"/>
            <w:noWrap w:val="false"/>
          </w:tcPr>
          <w:p>
            <w:pPr>
              <w:pStyle w:val="970"/>
              <w:jc w:val="left"/>
              <w:spacing w:before="156" w:line="360" w:lineRule="auto"/>
              <w:rPr>
                <w:rFonts w:ascii="宋体" w:hAnsi="宋体" w:eastAsia="宋体"/>
                <w:spacing w:val="20"/>
                <w:sz w:val="21"/>
                <w:szCs w:val="21"/>
              </w:rPr>
            </w:pPr>
            <w:r>
              <w:rPr>
                <w:rFonts w:hint="eastAsia" w:ascii="宋体" w:hAnsi="宋体" w:eastAsia="宋体"/>
                <w:sz w:val="21"/>
                <w:szCs w:val="21"/>
              </w:rPr>
              <w:t xml:space="preserve">注：涉及联合体或其他合同主体的信息应按上表格式加列。</w:t>
            </w:r>
            <w:r>
              <w:rPr>
                <w:rFonts w:ascii="宋体" w:hAnsi="宋体" w:eastAsia="宋体"/>
                <w:spacing w:val="20"/>
                <w:sz w:val="21"/>
                <w:szCs w:val="21"/>
              </w:rPr>
            </w:r>
            <w:r/>
          </w:p>
        </w:tc>
      </w:tr>
    </w:tbl>
    <w:p>
      <w:pPr>
        <w:pStyle w:val="938"/>
        <w:spacing w:before="156" w:line="413" w:lineRule="auto"/>
        <w:tabs>
          <w:tab w:val="left" w:pos="360" w:leader="none"/>
        </w:tabs>
        <w:rPr>
          <w:rFonts w:ascii="宋体" w:hAnsi="宋体" w:eastAsia="宋体"/>
          <w:sz w:val="28"/>
          <w:szCs w:val="28"/>
        </w:rPr>
      </w:pPr>
      <w:r>
        <w:rPr>
          <w:rFonts w:ascii="宋体" w:hAnsi="宋体" w:eastAsia="宋体"/>
          <w:sz w:val="21"/>
          <w:szCs w:val="21"/>
          <w:u w:val="single"/>
        </w:rPr>
        <w:br w:type="page" w:clear="all"/>
      </w:r>
      <w:bookmarkStart w:id="190" w:name="_Toc27624"/>
      <w:r>
        <w:rPr>
          <w:rFonts w:hint="eastAsia" w:ascii="宋体" w:hAnsi="宋体" w:eastAsia="宋体"/>
          <w:b w:val="0"/>
          <w:sz w:val="28"/>
          <w:szCs w:val="28"/>
        </w:rPr>
        <w:t xml:space="preserve">第二节 政府采购合同通用条款</w:t>
      </w:r>
      <w:bookmarkEnd w:id="190"/>
      <w:r>
        <w:rPr>
          <w:rFonts w:ascii="宋体" w:hAnsi="宋体" w:eastAsia="宋体"/>
          <w:sz w:val="28"/>
          <w:szCs w:val="28"/>
        </w:rPr>
      </w:r>
      <w:r/>
    </w:p>
    <w:p>
      <w:pPr>
        <w:pStyle w:val="936"/>
        <w:jc w:val="left"/>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 </w:t>
      </w:r>
      <w:r>
        <w:rPr>
          <w:rFonts w:hint="eastAsia" w:ascii="宋体" w:hAnsi="宋体"/>
          <w:b/>
          <w:bCs/>
          <w:sz w:val="24"/>
        </w:rPr>
        <w:t xml:space="preserve">定义</w:t>
      </w:r>
      <w:r>
        <w:rPr>
          <w:rFonts w:ascii="宋体" w:hAnsi="宋体"/>
          <w:b/>
          <w:bCs/>
          <w:sz w:val="24"/>
        </w:rPr>
      </w:r>
      <w:r/>
    </w:p>
    <w:p>
      <w:pPr>
        <w:pStyle w:val="936"/>
        <w:ind w:firstLine="420"/>
        <w:jc w:val="left"/>
        <w:spacing w:line="400" w:lineRule="exact"/>
        <w:rPr>
          <w:rFonts w:ascii="宋体" w:hAnsi="宋体"/>
          <w:color w:val="000000"/>
        </w:rPr>
      </w:pPr>
      <w:r>
        <w:rPr>
          <w:rFonts w:hint="eastAsia" w:ascii="宋体" w:hAnsi="宋体"/>
          <w:color w:val="000000"/>
        </w:rPr>
        <w:t xml:space="preserve">1.1合同当事人</w:t>
      </w:r>
      <w:r>
        <w:rPr>
          <w:rFonts w:ascii="宋体" w:hAnsi="宋体"/>
          <w:color w:val="000000"/>
        </w:rPr>
      </w:r>
      <w:r/>
    </w:p>
    <w:p>
      <w:pPr>
        <w:pStyle w:val="936"/>
        <w:ind w:firstLine="420"/>
        <w:jc w:val="left"/>
        <w:spacing w:line="400" w:lineRule="exact"/>
        <w:rPr>
          <w:rFonts w:ascii="宋体" w:hAnsi="宋体"/>
        </w:rPr>
      </w:pPr>
      <w:r>
        <w:rPr>
          <w:rFonts w:hint="eastAsia" w:ascii="宋体" w:hAnsi="宋体"/>
        </w:rPr>
        <w:t xml:space="preserve">（1）采购人（以下称甲方）是指使用财政性资金，通过政府采购方式向供应商购买货物及其相关服务的国家机关、事业单位、团体组织。</w:t>
      </w:r>
      <w:r>
        <w:rPr>
          <w:rFonts w:ascii="宋体" w:hAnsi="宋体"/>
        </w:rPr>
      </w:r>
      <w:r/>
    </w:p>
    <w:p>
      <w:pPr>
        <w:pStyle w:val="936"/>
        <w:ind w:firstLine="420"/>
        <w:jc w:val="left"/>
        <w:spacing w:line="400" w:lineRule="exact"/>
        <w:rPr>
          <w:rFonts w:ascii="宋体" w:hAnsi="宋体"/>
        </w:rPr>
      </w:pPr>
      <w:r>
        <w:rPr>
          <w:rFonts w:hint="eastAsia" w:ascii="宋体" w:hAnsi="宋体"/>
        </w:rPr>
        <w:t xml:space="preserve">（2）供应商（以下称乙方）是指参加政府采购活动并且中标（成交），向采购人提供合同约定的货物及其相关服务的法人、非法人组织或者自然人。</w:t>
      </w:r>
      <w:r>
        <w:rPr>
          <w:rFonts w:ascii="宋体" w:hAnsi="宋体"/>
        </w:rPr>
      </w:r>
      <w:r/>
    </w:p>
    <w:p>
      <w:pPr>
        <w:pStyle w:val="936"/>
        <w:ind w:firstLine="420"/>
        <w:jc w:val="left"/>
        <w:spacing w:line="400" w:lineRule="exact"/>
        <w:rPr>
          <w:rFonts w:ascii="宋体" w:hAnsi="宋体"/>
        </w:rPr>
      </w:pPr>
      <w:r>
        <w:rPr>
          <w:rFonts w:hint="eastAsia" w:ascii="宋体" w:hAnsi="宋体"/>
        </w:rPr>
        <w:t xml:space="preserve">（3）其他合同主体是指除采购人和供应商以外，</w:t>
      </w:r>
      <w:r>
        <w:rPr>
          <w:rFonts w:hint="eastAsia" w:ascii="宋体" w:hAnsi="宋体" w:cs="宋体"/>
          <w:bCs/>
          <w:color w:val="000000"/>
        </w:rPr>
        <w:t xml:space="preserve">依法参与合同缔结或履行，享有权利、承担义务的合同当事人</w:t>
      </w:r>
      <w:r>
        <w:rPr>
          <w:rFonts w:hint="eastAsia" w:ascii="宋体" w:hAnsi="宋体"/>
        </w:rPr>
        <w:t xml:space="preserve">。</w:t>
      </w:r>
      <w:r>
        <w:rPr>
          <w:rFonts w:ascii="宋体" w:hAnsi="宋体"/>
        </w:rPr>
      </w:r>
      <w:r/>
    </w:p>
    <w:p>
      <w:pPr>
        <w:pStyle w:val="936"/>
        <w:ind w:firstLine="420"/>
        <w:jc w:val="left"/>
        <w:spacing w:line="400" w:lineRule="exact"/>
        <w:tabs>
          <w:tab w:val="left" w:pos="570" w:leader="none"/>
          <w:tab w:val="left" w:pos="9240" w:leader="none"/>
          <w:tab w:val="left" w:pos="9555" w:leader="none"/>
        </w:tabs>
        <w:rPr>
          <w:rFonts w:ascii="宋体" w:hAnsi="宋体"/>
        </w:rPr>
      </w:pPr>
      <w:r>
        <w:rPr>
          <w:rFonts w:hint="eastAsia" w:ascii="宋体" w:hAnsi="宋体"/>
        </w:rPr>
        <w:t xml:space="preserve">1.2本合同下列术语应解释为：</w:t>
      </w:r>
      <w:r>
        <w:rPr>
          <w:rFonts w:ascii="宋体" w:hAnsi="宋体"/>
        </w:rPr>
      </w:r>
      <w:r/>
    </w:p>
    <w:p>
      <w:pPr>
        <w:pStyle w:val="936"/>
        <w:ind w:firstLine="420"/>
        <w:jc w:val="left"/>
        <w:spacing w:line="400" w:lineRule="exact"/>
        <w:rPr>
          <w:rFonts w:ascii="宋体" w:hAnsi="宋体"/>
        </w:rPr>
      </w:pPr>
      <w:r>
        <w:rPr>
          <w:rFonts w:hint="eastAsia" w:ascii="宋体" w:hAnsi="宋体"/>
        </w:rPr>
        <w:t xml:space="preserve">（1）“合同”系指</w:t>
      </w:r>
      <w:r>
        <w:rPr>
          <w:rFonts w:hint="eastAsia" w:ascii="宋体" w:hAnsi="宋体" w:cs="宋体"/>
          <w:bCs/>
          <w:color w:val="000000"/>
        </w:rPr>
        <w:t xml:space="preserve">合同当事人意思表示达成一致的任何协议，包括签署的</w:t>
      </w:r>
      <w:r>
        <w:rPr>
          <w:rFonts w:hint="eastAsia" w:ascii="宋体" w:hAnsi="宋体"/>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rPr>
        <w:t xml:space="preserve">国家法律、行政法规和规章制度规定或合同约定的作为合同组成部分的其他文件</w:t>
      </w:r>
      <w:r>
        <w:rPr>
          <w:rFonts w:hint="eastAsia" w:ascii="宋体" w:hAnsi="宋体"/>
        </w:rPr>
        <w:t xml:space="preserve">。</w:t>
      </w:r>
      <w:r>
        <w:rPr>
          <w:rFonts w:ascii="宋体" w:hAnsi="宋体"/>
        </w:rPr>
      </w:r>
      <w:r/>
    </w:p>
    <w:p>
      <w:pPr>
        <w:pStyle w:val="936"/>
        <w:ind w:firstLine="420"/>
        <w:jc w:val="left"/>
        <w:spacing w:line="400" w:lineRule="exact"/>
        <w:tabs>
          <w:tab w:val="left" w:pos="570" w:leader="none"/>
          <w:tab w:val="left" w:pos="9240" w:leader="none"/>
          <w:tab w:val="left" w:pos="9555" w:leader="none"/>
        </w:tabs>
        <w:rPr>
          <w:rFonts w:ascii="宋体" w:hAnsi="宋体"/>
        </w:rPr>
      </w:pPr>
      <w:r>
        <w:rPr>
          <w:rFonts w:hint="eastAsia" w:ascii="宋体" w:hAnsi="宋体"/>
        </w:rPr>
        <w:t xml:space="preserve">（2）“合同价款”系指根据本合同规定乙方在全面履行合同义务后甲方应支付给乙方的价款。</w:t>
      </w:r>
      <w:r>
        <w:rPr>
          <w:rFonts w:ascii="宋体" w:hAnsi="宋体"/>
        </w:rPr>
      </w:r>
      <w:r/>
    </w:p>
    <w:p>
      <w:pPr>
        <w:pStyle w:val="936"/>
        <w:ind w:firstLine="420"/>
        <w:jc w:val="left"/>
        <w:spacing w:line="400" w:lineRule="exact"/>
        <w:tabs>
          <w:tab w:val="left" w:pos="570" w:leader="none"/>
          <w:tab w:val="left" w:pos="9240" w:leader="none"/>
          <w:tab w:val="left" w:pos="9555" w:leader="none"/>
        </w:tabs>
        <w:rPr>
          <w:rFonts w:ascii="宋体" w:hAnsi="宋体"/>
          <w:color w:val="000000"/>
        </w:rPr>
      </w:pPr>
      <w:r>
        <w:rPr>
          <w:rFonts w:hint="eastAsia" w:ascii="宋体" w:hAnsi="宋体"/>
        </w:rPr>
        <w:t xml:space="preserve">（3）“货物”系指乙方根据本合同规定须向甲方提供的各种形态和种类的物品，包括原材料、设备、产品（</w:t>
      </w:r>
      <w:r>
        <w:rPr>
          <w:rFonts w:hint="eastAsia" w:ascii="宋体" w:hAnsi="宋体"/>
          <w:color w:val="000000"/>
        </w:rPr>
        <w:t xml:space="preserve">包括软件）及相关的其备品备件、工具、手册及</w:t>
      </w:r>
      <w:r>
        <w:rPr>
          <w:rFonts w:ascii="宋体" w:hAnsi="宋体"/>
          <w:color w:val="000000"/>
          <w:lang w:val="en"/>
        </w:rPr>
        <w:t xml:space="preserve">其他</w:t>
      </w:r>
      <w:r>
        <w:rPr>
          <w:rFonts w:hint="eastAsia" w:ascii="宋体" w:hAnsi="宋体"/>
          <w:color w:val="000000"/>
        </w:rPr>
        <w:t xml:space="preserve">技术资料和材料等。</w:t>
      </w:r>
      <w:r>
        <w:rPr>
          <w:rFonts w:ascii="宋体" w:hAnsi="宋体"/>
          <w:color w:val="000000"/>
        </w:rPr>
      </w:r>
      <w:r/>
    </w:p>
    <w:p>
      <w:pPr>
        <w:pStyle w:val="936"/>
        <w:ind w:firstLine="420"/>
        <w:jc w:val="left"/>
        <w:spacing w:line="400" w:lineRule="exact"/>
        <w:rPr>
          <w:rFonts w:ascii="宋体" w:hAnsi="宋体"/>
          <w:color w:val="000000"/>
          <w:highlight w:val="yellow"/>
        </w:rPr>
      </w:pPr>
      <w:r>
        <w:rPr>
          <w:rFonts w:hint="eastAsia" w:ascii="宋体" w:hAnsi="宋体"/>
          <w:color w:val="000000"/>
        </w:rPr>
        <w:t xml:space="preserve">（4）“</w:t>
      </w:r>
      <w:r>
        <w:rPr>
          <w:rFonts w:hint="eastAsia" w:ascii="宋体" w:hAnsi="宋体"/>
        </w:rPr>
        <w:t xml:space="preserve">相关</w:t>
      </w:r>
      <w:r>
        <w:rPr>
          <w:rFonts w:hint="eastAsia" w:ascii="宋体" w:hAnsi="宋体"/>
          <w:color w:val="000000"/>
        </w:rPr>
        <w:t xml:space="preserve">服务”系指根据合同规定，乙方应提供的与货物有关的技术、管理和</w:t>
      </w:r>
      <w:r>
        <w:rPr>
          <w:rFonts w:ascii="宋体" w:hAnsi="宋体"/>
          <w:color w:val="000000"/>
          <w:lang w:val="en"/>
        </w:rPr>
        <w:t xml:space="preserve">其他</w:t>
      </w:r>
      <w:r>
        <w:rPr>
          <w:rFonts w:hint="eastAsia" w:ascii="宋体" w:hAnsi="宋体"/>
          <w:color w:val="000000"/>
        </w:rPr>
        <w:t xml:space="preserve">服务，包括但不限于：管理和质量保证、运输、保险、检验、现场准备、安装、集成、调试、培训、维修、废弃处置、技术支持等以及合同中规定乙方应承担的</w:t>
      </w:r>
      <w:r>
        <w:rPr>
          <w:rFonts w:ascii="宋体" w:hAnsi="宋体"/>
          <w:color w:val="000000"/>
          <w:lang w:val="en"/>
        </w:rPr>
        <w:t xml:space="preserve">其他</w:t>
      </w:r>
      <w:r>
        <w:rPr>
          <w:rFonts w:hint="eastAsia" w:ascii="宋体" w:hAnsi="宋体"/>
          <w:color w:val="000000"/>
        </w:rPr>
        <w:t xml:space="preserve">义务。</w:t>
      </w:r>
      <w:r>
        <w:rPr>
          <w:rFonts w:ascii="宋体" w:hAnsi="宋体"/>
          <w:color w:val="000000"/>
          <w:highlight w:val="yellow"/>
        </w:rPr>
      </w:r>
      <w:r/>
    </w:p>
    <w:p>
      <w:pPr>
        <w:pStyle w:val="936"/>
        <w:ind w:firstLine="420"/>
        <w:jc w:val="left"/>
        <w:spacing w:line="400" w:lineRule="exact"/>
        <w:rPr>
          <w:rFonts w:ascii="宋体" w:hAnsi="宋体"/>
          <w:color w:val="000000"/>
          <w:highlight w:val="yellow"/>
        </w:rPr>
      </w:pPr>
      <w:r>
        <w:rPr>
          <w:rFonts w:hint="eastAsia" w:ascii="宋体" w:hAnsi="宋体"/>
          <w:color w:val="000000"/>
        </w:rPr>
        <w:t xml:space="preserve">（5）“分包”系指中标（成交）供应商按采购文件、投标（响应）文件的规定，根据分包意向协议，将中标（成交）项目中的部分履约内容，分给具有相应资质条件的供应商履行合同的行为。</w:t>
      </w:r>
      <w:r>
        <w:rPr>
          <w:rFonts w:ascii="宋体" w:hAnsi="宋体"/>
          <w:color w:val="000000"/>
          <w:highlight w:val="yellow"/>
        </w:rPr>
      </w:r>
      <w:r/>
    </w:p>
    <w:p>
      <w:pPr>
        <w:pStyle w:val="936"/>
        <w:ind w:firstLine="420"/>
        <w:jc w:val="left"/>
        <w:spacing w:line="400" w:lineRule="exact"/>
        <w:tabs>
          <w:tab w:val="left" w:pos="570" w:leader="none"/>
          <w:tab w:val="left" w:pos="9240" w:leader="none"/>
          <w:tab w:val="left" w:pos="9555" w:leader="none"/>
        </w:tabs>
        <w:rPr>
          <w:rFonts w:ascii="宋体" w:hAnsi="宋体"/>
          <w:color w:val="000000"/>
        </w:rPr>
      </w:pPr>
      <w:r>
        <w:rPr>
          <w:rFonts w:hint="eastAsia" w:ascii="宋体" w:hAnsi="宋体"/>
          <w:color w:val="000000"/>
        </w:rPr>
        <w:t xml:space="preserve">（6）</w:t>
      </w:r>
      <w:r>
        <w:rPr>
          <w:rFonts w:hint="eastAsia" w:ascii="宋体" w:hAnsi="宋体"/>
        </w:rPr>
        <w:t xml:space="preserve">“联合体”系指由两个以上的自然人、法人或者非法人组织组成，以一个供应商的身份共同参加政府采购的主体</w:t>
      </w:r>
      <w:r>
        <w:rPr>
          <w:rFonts w:hint="eastAsia" w:ascii="宋体" w:hAnsi="宋体"/>
          <w:color w:val="000000"/>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rPr>
        <w:t xml:space="preserve">政府采购合同专用条款</w:t>
      </w:r>
      <w:r>
        <w:rPr>
          <w:rFonts w:hint="eastAsia" w:ascii="宋体" w:hAnsi="宋体"/>
          <w:color w:val="000000"/>
        </w:rPr>
        <w:t xml:space="preserve">】。</w:t>
      </w:r>
      <w:r>
        <w:rPr>
          <w:rFonts w:ascii="宋体" w:hAnsi="宋体"/>
          <w:color w:val="000000"/>
        </w:rPr>
      </w:r>
      <w:r/>
    </w:p>
    <w:p>
      <w:pPr>
        <w:pStyle w:val="936"/>
        <w:ind w:firstLine="420"/>
        <w:jc w:val="left"/>
        <w:spacing w:line="400" w:lineRule="exact"/>
        <w:tabs>
          <w:tab w:val="left" w:pos="570" w:leader="none"/>
          <w:tab w:val="left" w:pos="9240" w:leader="none"/>
          <w:tab w:val="left" w:pos="9555" w:leader="none"/>
        </w:tabs>
        <w:rPr>
          <w:rFonts w:ascii="宋体" w:hAnsi="宋体"/>
          <w:color w:val="000000"/>
        </w:rPr>
      </w:pPr>
      <w:r>
        <w:rPr>
          <w:rFonts w:hint="eastAsia" w:ascii="宋体" w:hAnsi="宋体"/>
          <w:color w:val="000000"/>
        </w:rPr>
        <w:t xml:space="preserve">（7）其他术语解释，见【</w:t>
      </w:r>
      <w:r>
        <w:rPr>
          <w:rFonts w:hint="eastAsia" w:ascii="宋体" w:hAnsi="宋体"/>
          <w:b/>
          <w:bCs/>
          <w:color w:val="000000"/>
        </w:rPr>
        <w:t xml:space="preserve">政府采购合同专用条款</w:t>
      </w:r>
      <w:r>
        <w:rPr>
          <w:rFonts w:hint="eastAsia" w:ascii="宋体" w:hAnsi="宋体"/>
          <w:color w:val="000000"/>
        </w:rPr>
        <w:t xml:space="preserve">】。</w:t>
      </w:r>
      <w:r>
        <w:rPr>
          <w:rFonts w:ascii="宋体" w:hAnsi="宋体"/>
          <w:color w:val="000000"/>
        </w:rPr>
      </w:r>
      <w:r/>
    </w:p>
    <w:p>
      <w:pPr>
        <w:pStyle w:val="936"/>
        <w:numPr>
          <w:ilvl w:val="0"/>
          <w:numId w:val="9"/>
        </w:numPr>
        <w:jc w:val="left"/>
        <w:spacing w:line="400" w:lineRule="exact"/>
        <w:rPr>
          <w:rFonts w:ascii="宋体" w:hAnsi="宋体"/>
          <w:b/>
          <w:bCs/>
          <w:color w:val="000000"/>
          <w:sz w:val="24"/>
        </w:rPr>
      </w:pPr>
      <w:r>
        <w:rPr>
          <w:rFonts w:hint="eastAsia" w:ascii="宋体" w:hAnsi="宋体"/>
          <w:b/>
          <w:color w:val="000000"/>
          <w:sz w:val="24"/>
        </w:rPr>
        <w:t xml:space="preserve">合同标的及金额</w:t>
      </w:r>
      <w:r>
        <w:rPr>
          <w:rFonts w:ascii="宋体" w:hAnsi="宋体"/>
          <w:b/>
          <w:bCs/>
          <w:color w:val="000000"/>
          <w:sz w:val="24"/>
        </w:rPr>
      </w:r>
      <w:r/>
    </w:p>
    <w:p>
      <w:pPr>
        <w:pStyle w:val="936"/>
        <w:ind w:firstLine="420"/>
        <w:jc w:val="left"/>
        <w:spacing w:line="400" w:lineRule="exact"/>
        <w:rPr>
          <w:rFonts w:ascii="宋体" w:hAnsi="宋体"/>
          <w:b/>
          <w:bCs/>
          <w:i/>
          <w:iCs/>
          <w:color w:val="000000"/>
        </w:rPr>
      </w:pPr>
      <w:r>
        <w:rPr>
          <w:rFonts w:hint="eastAsia" w:ascii="宋体" w:hAnsi="宋体"/>
          <w:color w:val="000000"/>
        </w:rPr>
        <w:t xml:space="preserve">2.1 合同标的及金额应与中标（成交）结果一致。乙方为履行本合同而发生的所有费用均应包含在合同价款中，甲方不再另行支付</w:t>
      </w:r>
      <w:r>
        <w:rPr>
          <w:rFonts w:ascii="宋体" w:hAnsi="宋体"/>
          <w:color w:val="000000"/>
          <w:lang w:val="en"/>
        </w:rPr>
        <w:t xml:space="preserve">其他</w:t>
      </w:r>
      <w:r>
        <w:rPr>
          <w:rFonts w:hint="eastAsia" w:ascii="宋体" w:hAnsi="宋体"/>
          <w:color w:val="000000"/>
        </w:rPr>
        <w:t xml:space="preserve">任何费用。</w:t>
      </w:r>
      <w:r>
        <w:rPr>
          <w:rFonts w:ascii="宋体" w:hAnsi="宋体"/>
          <w:b/>
          <w:bCs/>
          <w:i/>
          <w:iCs/>
          <w:color w:val="000000"/>
        </w:rPr>
      </w:r>
      <w:r/>
    </w:p>
    <w:p>
      <w:pPr>
        <w:pStyle w:val="936"/>
        <w:jc w:val="left"/>
        <w:spacing w:line="400" w:lineRule="exact"/>
        <w:rPr>
          <w:rFonts w:ascii="宋体" w:hAnsi="宋体"/>
          <w:b/>
          <w:color w:val="000000"/>
          <w:sz w:val="24"/>
        </w:rPr>
      </w:pPr>
      <w:r>
        <w:rPr>
          <w:rFonts w:hint="eastAsia" w:ascii="宋体" w:hAnsi="宋体"/>
          <w:b/>
          <w:color w:val="000000"/>
          <w:sz w:val="24"/>
        </w:rPr>
        <w:t xml:space="preserve">3. 履行合同的时间、地点和方式</w:t>
      </w:r>
      <w:r>
        <w:rPr>
          <w:rFonts w:ascii="宋体" w:hAnsi="宋体"/>
          <w:b/>
          <w:color w:val="000000"/>
          <w:sz w:val="24"/>
        </w:rPr>
      </w:r>
      <w:r/>
    </w:p>
    <w:p>
      <w:pPr>
        <w:pStyle w:val="936"/>
        <w:ind w:firstLine="420"/>
        <w:jc w:val="left"/>
        <w:spacing w:line="400" w:lineRule="exact"/>
        <w:rPr>
          <w:rFonts w:ascii="宋体" w:hAnsi="宋体"/>
          <w:color w:val="000000"/>
        </w:rPr>
      </w:pPr>
      <w:r>
        <w:rPr>
          <w:rFonts w:hint="eastAsia" w:ascii="宋体" w:hAnsi="宋体"/>
          <w:color w:val="000000"/>
        </w:rPr>
        <w:t xml:space="preserve">3.1 </w:t>
      </w:r>
      <w:r>
        <w:rPr>
          <w:rFonts w:hint="eastAsia" w:ascii="宋体" w:hAnsi="宋体" w:cs="宋体"/>
        </w:rPr>
        <w:t xml:space="preserve">乙方应当在约定的时间、地点，按照约定方式履行合同。</w:t>
      </w:r>
      <w:r>
        <w:rPr>
          <w:rFonts w:ascii="宋体" w:hAnsi="宋体"/>
          <w:color w:val="000000"/>
        </w:rPr>
      </w:r>
      <w:r/>
    </w:p>
    <w:p>
      <w:pPr>
        <w:pStyle w:val="936"/>
        <w:jc w:val="left"/>
        <w:spacing w:line="400" w:lineRule="exact"/>
        <w:rPr>
          <w:rFonts w:ascii="宋体" w:hAnsi="宋体"/>
          <w:b/>
          <w:bCs/>
          <w:color w:val="000000"/>
          <w:sz w:val="24"/>
        </w:rPr>
      </w:pPr>
      <w:r>
        <w:rPr>
          <w:rFonts w:hint="eastAsia" w:ascii="宋体" w:hAnsi="宋体"/>
          <w:b/>
          <w:bCs/>
          <w:color w:val="000000"/>
          <w:sz w:val="24"/>
        </w:rPr>
        <w:t xml:space="preserve">4. 甲方的权利和义务</w:t>
      </w:r>
      <w:r>
        <w:rPr>
          <w:rFonts w:ascii="宋体" w:hAnsi="宋体"/>
          <w:b/>
          <w:bCs/>
          <w:color w:val="000000"/>
          <w:sz w:val="24"/>
        </w:rPr>
      </w:r>
      <w:r/>
    </w:p>
    <w:p>
      <w:pPr>
        <w:pStyle w:val="936"/>
        <w:ind w:firstLine="420"/>
        <w:jc w:val="left"/>
        <w:spacing w:line="400" w:lineRule="exact"/>
        <w:rPr>
          <w:rFonts w:ascii="宋体" w:hAnsi="宋体"/>
          <w:color w:val="000000"/>
        </w:rPr>
      </w:pPr>
      <w:r>
        <w:rPr>
          <w:rFonts w:hint="eastAsia" w:ascii="宋体" w:hAnsi="宋体"/>
          <w:color w:val="000000"/>
        </w:rPr>
        <w:t xml:space="preserve">4.1</w:t>
      </w:r>
      <w:r>
        <w:rPr>
          <w:rFonts w:ascii="宋体" w:hAnsi="宋体"/>
          <w:color w:val="000000"/>
        </w:rPr>
        <w:t xml:space="preserve"> 签署合同后，甲方</w:t>
      </w:r>
      <w:r>
        <w:rPr>
          <w:rFonts w:hint="eastAsia" w:ascii="宋体" w:hAnsi="宋体"/>
          <w:color w:val="000000"/>
        </w:rPr>
        <w:t xml:space="preserve">应</w:t>
      </w:r>
      <w:r>
        <w:rPr>
          <w:rFonts w:ascii="宋体" w:hAnsi="宋体"/>
          <w:color w:val="000000"/>
        </w:rPr>
        <w:t xml:space="preserve">确定</w:t>
      </w:r>
      <w:r>
        <w:rPr>
          <w:rFonts w:hint="eastAsia" w:ascii="宋体" w:hAnsi="宋体"/>
          <w:color w:val="000000"/>
        </w:rPr>
        <w:t xml:space="preserve">项目负责人（或项目联系人）</w:t>
      </w:r>
      <w:r>
        <w:rPr>
          <w:rFonts w:ascii="宋体" w:hAnsi="宋体"/>
          <w:color w:val="000000"/>
        </w:rPr>
        <w:t xml:space="preserve">，负责与本合同有关的事务。</w:t>
      </w:r>
      <w:r>
        <w:rPr>
          <w:rFonts w:hint="eastAsia" w:ascii="宋体" w:hAnsi="宋体"/>
          <w:color w:val="000000"/>
        </w:rPr>
        <w:t xml:space="preserve">甲方有权对乙方的履约行为进行检查，并</w:t>
      </w:r>
      <w:r>
        <w:rPr>
          <w:rFonts w:ascii="宋体" w:hAnsi="宋体"/>
          <w:color w:val="000000"/>
        </w:rPr>
        <w:t xml:space="preserve">及时确认乙方提交的事项</w:t>
      </w:r>
      <w:r>
        <w:rPr>
          <w:rFonts w:hint="eastAsia" w:ascii="宋体" w:hAnsi="宋体"/>
          <w:color w:val="000000"/>
        </w:rPr>
        <w:t xml:space="preserve">。甲方应当</w:t>
      </w:r>
      <w:r>
        <w:rPr>
          <w:rFonts w:ascii="宋体" w:hAnsi="宋体"/>
          <w:color w:val="000000"/>
        </w:rPr>
        <w:t xml:space="preserve">配合乙方完成</w:t>
      </w:r>
      <w:r>
        <w:rPr>
          <w:rFonts w:hint="eastAsia" w:ascii="宋体" w:hAnsi="宋体"/>
          <w:color w:val="000000"/>
        </w:rPr>
        <w:t xml:space="preserve">相关项目</w:t>
      </w:r>
      <w:r>
        <w:rPr>
          <w:rFonts w:ascii="宋体" w:hAnsi="宋体"/>
          <w:color w:val="000000"/>
        </w:rPr>
        <w:t xml:space="preserve">实施工作。</w:t>
      </w:r>
      <w:r/>
    </w:p>
    <w:p>
      <w:pPr>
        <w:pStyle w:val="936"/>
        <w:ind w:firstLine="420"/>
        <w:jc w:val="left"/>
        <w:spacing w:line="400" w:lineRule="exact"/>
        <w:rPr>
          <w:rFonts w:ascii="宋体" w:hAnsi="宋体"/>
          <w:color w:val="000000"/>
        </w:rPr>
      </w:pPr>
      <w:r>
        <w:rPr>
          <w:rFonts w:hint="eastAsia" w:ascii="宋体" w:hAnsi="宋体"/>
          <w:color w:val="000000"/>
        </w:rPr>
        <w:t xml:space="preserve">4.2 </w:t>
      </w:r>
      <w:r>
        <w:rPr>
          <w:rFonts w:ascii="宋体" w:hAnsi="宋体"/>
          <w:color w:val="000000"/>
        </w:rPr>
        <w:t xml:space="preserve">甲方有权要求乙方按时提交各阶段有关</w:t>
      </w:r>
      <w:r>
        <w:rPr>
          <w:rFonts w:hint="eastAsia" w:ascii="宋体" w:hAnsi="宋体"/>
          <w:color w:val="000000"/>
        </w:rPr>
        <w:t xml:space="preserve">安排计划</w:t>
      </w:r>
      <w:r>
        <w:rPr>
          <w:rFonts w:ascii="宋体" w:hAnsi="宋体"/>
          <w:color w:val="000000"/>
        </w:rPr>
        <w:t xml:space="preserve">，并有权</w:t>
      </w:r>
      <w:r>
        <w:rPr>
          <w:rFonts w:hint="eastAsia" w:ascii="宋体" w:hAnsi="宋体"/>
          <w:color w:val="000000"/>
        </w:rPr>
        <w:t xml:space="preserve">定期核对乙方提供货物数量、规格、质量等内容。甲方</w:t>
      </w:r>
      <w:r>
        <w:rPr>
          <w:rFonts w:ascii="宋体" w:hAnsi="宋体"/>
          <w:color w:val="000000"/>
        </w:rPr>
        <w:t xml:space="preserve">有权督促乙方工作并要求乙方</w:t>
      </w:r>
      <w:r>
        <w:rPr>
          <w:rFonts w:hint="eastAsia" w:ascii="宋体" w:hAnsi="宋体"/>
          <w:color w:val="000000"/>
        </w:rPr>
        <w:t xml:space="preserve">更</w:t>
      </w:r>
      <w:r>
        <w:rPr>
          <w:rFonts w:ascii="宋体" w:hAnsi="宋体"/>
          <w:color w:val="000000"/>
        </w:rPr>
        <w:t xml:space="preserve">换不符合要求的</w:t>
      </w:r>
      <w:r>
        <w:rPr>
          <w:rFonts w:hint="eastAsia" w:ascii="宋体" w:hAnsi="宋体"/>
          <w:color w:val="000000"/>
        </w:rPr>
        <w:t xml:space="preserve">货物</w:t>
      </w:r>
      <w:r>
        <w:rPr>
          <w:rFonts w:ascii="宋体" w:hAnsi="宋体"/>
          <w:color w:val="000000"/>
        </w:rPr>
        <w:t xml:space="preserve">。</w:t>
      </w:r>
      <w:r/>
    </w:p>
    <w:p>
      <w:pPr>
        <w:pStyle w:val="936"/>
        <w:ind w:firstLine="420"/>
        <w:jc w:val="left"/>
        <w:spacing w:line="400" w:lineRule="exact"/>
        <w:rPr>
          <w:rFonts w:ascii="宋体" w:hAnsi="宋体"/>
          <w:color w:val="000000"/>
        </w:rPr>
      </w:pPr>
      <w:r>
        <w:rPr>
          <w:rFonts w:hint="eastAsia" w:ascii="宋体" w:hAnsi="宋体"/>
          <w:color w:val="000000"/>
        </w:rPr>
        <w:t xml:space="preserve">4.</w:t>
      </w:r>
      <w:r>
        <w:rPr>
          <w:rFonts w:ascii="宋体" w:hAnsi="宋体"/>
          <w:color w:val="000000"/>
        </w:rPr>
        <w:t xml:space="preserve">3</w:t>
      </w:r>
      <w:r>
        <w:rPr>
          <w:rFonts w:hint="eastAsia" w:ascii="宋体" w:hAnsi="宋体"/>
          <w:color w:val="000000"/>
        </w:rPr>
        <w:t xml:space="preserve"> </w:t>
      </w:r>
      <w:r>
        <w:rPr>
          <w:rFonts w:ascii="宋体" w:hAnsi="宋体"/>
          <w:color w:val="000000"/>
        </w:rPr>
        <w:t xml:space="preserve">甲方</w:t>
      </w:r>
      <w:r>
        <w:rPr>
          <w:rFonts w:hint="eastAsia" w:ascii="宋体" w:hAnsi="宋体"/>
          <w:color w:val="000000"/>
        </w:rPr>
        <w:t xml:space="preserve">有权要求乙方对缺陷部分予以修复，并按合同约定享有货物保修及其他合同约定的权利。</w:t>
      </w:r>
      <w:r>
        <w:rPr>
          <w:rFonts w:ascii="宋体" w:hAnsi="宋体"/>
          <w:color w:val="000000"/>
        </w:rPr>
      </w:r>
      <w:r/>
    </w:p>
    <w:p>
      <w:pPr>
        <w:pStyle w:val="936"/>
        <w:ind w:firstLine="420"/>
        <w:spacing w:line="400" w:lineRule="exact"/>
        <w:rPr>
          <w:rFonts w:ascii="宋体" w:hAnsi="宋体"/>
        </w:rPr>
      </w:pPr>
      <w:r>
        <w:rPr>
          <w:rFonts w:ascii="宋体" w:hAnsi="宋体"/>
          <w:color w:val="000000"/>
        </w:rPr>
        <w:t xml:space="preserve">4.4 甲方应当按照合同约定及时对交付的货物进行验收</w:t>
      </w:r>
      <w:r>
        <w:rPr>
          <w:rFonts w:hint="eastAsia" w:ascii="宋体" w:hAnsi="宋体"/>
          <w:color w:val="000000"/>
        </w:rPr>
        <w:t xml:space="preserve">，</w:t>
      </w:r>
      <w:r>
        <w:rPr>
          <w:rFonts w:hint="eastAsia" w:ascii="宋体" w:hAnsi="宋体" w:cs="宋体"/>
        </w:rPr>
        <w:t xml:space="preserve">未</w:t>
      </w:r>
      <w:r>
        <w:rPr>
          <w:rFonts w:hint="eastAsia" w:ascii="宋体" w:hAnsi="宋体"/>
          <w:color w:val="000000"/>
        </w:rPr>
        <w:t xml:space="preserve">在</w:t>
      </w:r>
      <w:r>
        <w:rPr>
          <w:rFonts w:hint="eastAsia" w:ascii="宋体" w:hAnsi="宋体" w:cs="宋体"/>
          <w:b/>
          <w:bCs/>
        </w:rPr>
        <w:t xml:space="preserve">【政府采购合同专用条款】</w:t>
      </w:r>
      <w:r>
        <w:rPr>
          <w:rFonts w:hint="eastAsia" w:ascii="宋体" w:hAnsi="宋体" w:cs="宋体"/>
        </w:rPr>
        <w:t xml:space="preserve">约定的期限内对乙方履约提出任何异议或者向乙方作出任何说明的，</w:t>
      </w:r>
      <w:r>
        <w:rPr>
          <w:rFonts w:hint="eastAsia" w:ascii="宋体" w:hAnsi="宋体"/>
          <w:color w:val="000000"/>
        </w:rPr>
        <w:t xml:space="preserve">视为验收通过。</w:t>
      </w:r>
      <w:r>
        <w:rPr>
          <w:rFonts w:ascii="宋体" w:hAnsi="宋体"/>
        </w:rPr>
      </w:r>
      <w:r/>
    </w:p>
    <w:p>
      <w:pPr>
        <w:pStyle w:val="936"/>
        <w:ind w:firstLine="420"/>
        <w:jc w:val="left"/>
        <w:spacing w:line="400" w:lineRule="exact"/>
        <w:rPr>
          <w:rFonts w:ascii="宋体" w:hAnsi="宋体"/>
          <w:color w:val="000000"/>
        </w:rPr>
      </w:pPr>
      <w:r>
        <w:rPr>
          <w:rFonts w:ascii="宋体" w:hAnsi="宋体"/>
          <w:color w:val="000000"/>
        </w:rPr>
        <w:t xml:space="preserve">4</w:t>
      </w:r>
      <w:r>
        <w:rPr>
          <w:rFonts w:hint="eastAsia" w:ascii="宋体" w:hAnsi="宋体"/>
          <w:color w:val="000000"/>
        </w:rPr>
        <w:t xml:space="preserve">.</w:t>
      </w:r>
      <w:r>
        <w:rPr>
          <w:rFonts w:ascii="宋体" w:hAnsi="宋体"/>
          <w:color w:val="000000"/>
        </w:rPr>
        <w:t xml:space="preserve">5 </w:t>
      </w:r>
      <w:r>
        <w:rPr>
          <w:rFonts w:hint="eastAsia" w:ascii="宋体" w:hAnsi="宋体"/>
          <w:color w:val="000000"/>
        </w:rPr>
        <w:t xml:space="preserve">甲方应当根据合同约定及时向乙方支付合同价款</w:t>
      </w:r>
      <w:r>
        <w:rPr>
          <w:rFonts w:ascii="宋体" w:hAnsi="宋体"/>
          <w:color w:val="000000"/>
        </w:rPr>
        <w:t xml:space="preserve">，不得以内部人员变更、履行内部付款流程等为由，拒绝或迟延支付。</w:t>
      </w:r>
      <w:r/>
    </w:p>
    <w:p>
      <w:pPr>
        <w:pStyle w:val="936"/>
        <w:ind w:firstLine="420"/>
        <w:jc w:val="left"/>
        <w:spacing w:line="400" w:lineRule="exact"/>
        <w:rPr>
          <w:rFonts w:ascii="宋体" w:hAnsi="宋体"/>
          <w:color w:val="000000"/>
        </w:rPr>
      </w:pPr>
      <w:r>
        <w:rPr>
          <w:rFonts w:hint="eastAsia" w:ascii="宋体" w:hAnsi="宋体"/>
          <w:color w:val="000000"/>
        </w:rPr>
        <w:t xml:space="preserve">4.6</w:t>
      </w:r>
      <w:r>
        <w:rPr>
          <w:rFonts w:ascii="宋体" w:hAnsi="宋体"/>
          <w:color w:val="000000"/>
        </w:rPr>
        <w:t xml:space="preserve"> </w:t>
      </w:r>
      <w:r>
        <w:rPr>
          <w:rFonts w:hint="eastAsia" w:ascii="宋体" w:hAnsi="宋体"/>
          <w:color w:val="000000"/>
        </w:rPr>
        <w:t xml:space="preserve">国家法律法规规定及</w:t>
      </w:r>
      <w:r>
        <w:rPr>
          <w:rFonts w:hint="eastAsia" w:ascii="宋体" w:hAnsi="宋体" w:cs="宋体"/>
          <w:b/>
          <w:bCs/>
        </w:rPr>
        <w:t xml:space="preserve">【政府采购合同专用条款】</w:t>
      </w:r>
      <w:r>
        <w:rPr>
          <w:rFonts w:hint="eastAsia" w:ascii="宋体" w:hAnsi="宋体"/>
          <w:color w:val="000000"/>
        </w:rPr>
        <w:t xml:space="preserve">约定应由甲方承担的其他义务和责任。</w:t>
      </w:r>
      <w:r>
        <w:rPr>
          <w:rFonts w:ascii="宋体" w:hAnsi="宋体"/>
          <w:color w:val="000000"/>
        </w:rPr>
      </w:r>
      <w:r/>
    </w:p>
    <w:p>
      <w:pPr>
        <w:pStyle w:val="936"/>
        <w:jc w:val="left"/>
        <w:spacing w:line="400" w:lineRule="exact"/>
        <w:rPr>
          <w:rFonts w:ascii="宋体" w:hAnsi="宋体"/>
          <w:b/>
          <w:bCs/>
          <w:color w:val="000000"/>
          <w:sz w:val="24"/>
        </w:rPr>
      </w:pPr>
      <w:r>
        <w:rPr>
          <w:rFonts w:hint="eastAsia" w:ascii="宋体" w:hAnsi="宋体"/>
          <w:b/>
          <w:bCs/>
          <w:color w:val="000000"/>
          <w:sz w:val="24"/>
        </w:rPr>
        <w:t xml:space="preserve">5. 乙方的权利和义务</w:t>
      </w:r>
      <w:r>
        <w:rPr>
          <w:rFonts w:ascii="宋体" w:hAnsi="宋体"/>
          <w:b/>
          <w:bCs/>
          <w:color w:val="000000"/>
          <w:sz w:val="24"/>
        </w:rPr>
      </w:r>
      <w:r/>
    </w:p>
    <w:p>
      <w:pPr>
        <w:pStyle w:val="936"/>
        <w:ind w:firstLine="420"/>
        <w:jc w:val="left"/>
        <w:spacing w:line="400" w:lineRule="exact"/>
        <w:rPr>
          <w:rFonts w:ascii="宋体" w:hAnsi="宋体"/>
          <w:color w:val="000000"/>
        </w:rPr>
      </w:pPr>
      <w:r>
        <w:rPr>
          <w:rFonts w:hint="eastAsia" w:ascii="宋体" w:hAnsi="宋体"/>
          <w:color w:val="000000"/>
        </w:rPr>
        <w:t xml:space="preserve">5.1 </w:t>
      </w:r>
      <w:r>
        <w:rPr>
          <w:rFonts w:ascii="宋体" w:hAnsi="宋体"/>
          <w:color w:val="000000"/>
        </w:rPr>
        <w:t xml:space="preserve">签署合同后，乙方</w:t>
      </w:r>
      <w:r>
        <w:rPr>
          <w:rFonts w:hint="eastAsia" w:ascii="宋体" w:hAnsi="宋体"/>
          <w:color w:val="000000"/>
        </w:rPr>
        <w:t xml:space="preserve">应</w:t>
      </w:r>
      <w:r>
        <w:rPr>
          <w:rFonts w:ascii="宋体" w:hAnsi="宋体"/>
          <w:color w:val="000000"/>
        </w:rPr>
        <w:t xml:space="preserve">确定</w:t>
      </w:r>
      <w:r>
        <w:rPr>
          <w:rFonts w:hint="eastAsia" w:ascii="宋体" w:hAnsi="宋体"/>
          <w:color w:val="000000"/>
        </w:rPr>
        <w:t xml:space="preserve">项目负责人（或项目联系人）</w:t>
      </w:r>
      <w:r>
        <w:rPr>
          <w:rFonts w:ascii="宋体" w:hAnsi="宋体"/>
          <w:color w:val="000000"/>
        </w:rPr>
        <w:t xml:space="preserve">，负责与本合同有关的事务。</w:t>
      </w:r>
      <w:r/>
    </w:p>
    <w:p>
      <w:pPr>
        <w:pStyle w:val="936"/>
        <w:ind w:firstLine="420"/>
        <w:jc w:val="left"/>
        <w:spacing w:line="400" w:lineRule="exact"/>
        <w:rPr>
          <w:rFonts w:ascii="宋体" w:hAnsi="宋体"/>
          <w:color w:val="000000"/>
        </w:rPr>
      </w:pPr>
      <w:r>
        <w:rPr>
          <w:rFonts w:hint="eastAsia" w:ascii="宋体" w:hAnsi="宋体"/>
          <w:color w:val="000000"/>
        </w:rPr>
        <w:t xml:space="preserve">5.</w:t>
      </w:r>
      <w:r>
        <w:rPr>
          <w:rFonts w:ascii="宋体" w:hAnsi="宋体"/>
          <w:color w:val="000000"/>
        </w:rPr>
        <w:t xml:space="preserve">2 乙方应按照合同要求</w:t>
      </w:r>
      <w:r>
        <w:rPr>
          <w:rFonts w:hint="eastAsia" w:ascii="宋体" w:hAnsi="宋体"/>
          <w:color w:val="000000"/>
        </w:rPr>
        <w:t xml:space="preserve">履约</w:t>
      </w:r>
      <w:r>
        <w:rPr>
          <w:rFonts w:ascii="宋体" w:hAnsi="宋体"/>
          <w:color w:val="000000"/>
        </w:rPr>
        <w:t xml:space="preserve">，充分合理安排，确保</w:t>
      </w:r>
      <w:r>
        <w:rPr>
          <w:rFonts w:hint="eastAsia" w:ascii="宋体" w:hAnsi="宋体"/>
          <w:color w:val="000000"/>
        </w:rPr>
        <w:t xml:space="preserve">提供的货物及相关服务符合合同有关</w:t>
      </w:r>
      <w:r>
        <w:rPr>
          <w:rFonts w:ascii="宋体" w:hAnsi="宋体"/>
          <w:color w:val="000000"/>
        </w:rPr>
        <w:t xml:space="preserve">要求</w:t>
      </w:r>
      <w:r>
        <w:rPr>
          <w:rFonts w:hint="eastAsia" w:ascii="宋体" w:hAnsi="宋体"/>
          <w:color w:val="000000"/>
        </w:rPr>
        <w:t xml:space="preserve">。接受项目行业管理部门及政府有关部门的指导，配合甲方的履约检查及验收，并</w:t>
      </w:r>
      <w:r>
        <w:rPr>
          <w:rFonts w:ascii="宋体" w:hAnsi="宋体"/>
          <w:color w:val="000000"/>
        </w:rPr>
        <w:t xml:space="preserve">负责项目实施过程中的所有协调工作。</w:t>
      </w:r>
      <w:r/>
    </w:p>
    <w:p>
      <w:pPr>
        <w:pStyle w:val="968"/>
        <w:ind w:firstLine="370"/>
        <w:spacing w:line="400" w:lineRule="exact"/>
        <w:rPr>
          <w:rFonts w:ascii="宋体" w:hAnsi="宋体" w:eastAsia="宋体" w:cs="宋体"/>
          <w:color w:val="000000"/>
          <w:sz w:val="21"/>
          <w:szCs w:val="21"/>
        </w:rPr>
      </w:pPr>
      <w:r>
        <w:rPr>
          <w:rFonts w:hint="eastAsia" w:ascii="宋体" w:hAnsi="宋体" w:eastAsia="宋体"/>
          <w:color w:val="000000"/>
          <w:sz w:val="21"/>
          <w:szCs w:val="21"/>
        </w:rPr>
        <w:t xml:space="preserve">5.</w:t>
      </w:r>
      <w:r>
        <w:rPr>
          <w:rFonts w:ascii="宋体" w:hAnsi="宋体" w:eastAsia="宋体"/>
          <w:color w:val="000000"/>
          <w:sz w:val="21"/>
          <w:szCs w:val="21"/>
        </w:rPr>
        <w:t xml:space="preserve">3</w:t>
      </w:r>
      <w:r>
        <w:rPr>
          <w:rFonts w:hint="eastAsia" w:ascii="宋体" w:hAnsi="宋体" w:eastAsia="宋体"/>
          <w:color w:val="000000"/>
          <w:sz w:val="21"/>
          <w:szCs w:val="21"/>
        </w:rPr>
        <w:t xml:space="preserve">乙方有权</w:t>
      </w:r>
      <w:r>
        <w:rPr>
          <w:rFonts w:hint="eastAsia" w:ascii="宋体" w:hAnsi="宋体" w:eastAsia="宋体" w:cs="宋体"/>
          <w:color w:val="000000"/>
          <w:sz w:val="21"/>
          <w:szCs w:val="21"/>
        </w:rPr>
        <w:t xml:space="preserve">根据合同约定向甲方收取合同价款。</w:t>
      </w:r>
      <w:r>
        <w:rPr>
          <w:rFonts w:ascii="宋体" w:hAnsi="宋体" w:eastAsia="宋体" w:cs="宋体"/>
          <w:color w:val="000000"/>
          <w:sz w:val="21"/>
          <w:szCs w:val="21"/>
        </w:rPr>
      </w:r>
      <w:r/>
    </w:p>
    <w:p>
      <w:pPr>
        <w:pStyle w:val="968"/>
        <w:ind w:firstLine="370"/>
        <w:spacing w:line="400" w:lineRule="exact"/>
        <w:rPr>
          <w:rFonts w:ascii="宋体" w:hAnsi="宋体" w:eastAsia="宋体" w:cs="宋体"/>
          <w:color w:val="000000"/>
          <w:sz w:val="21"/>
          <w:szCs w:val="21"/>
        </w:rPr>
      </w:pPr>
      <w:r>
        <w:rPr>
          <w:rFonts w:hint="eastAsia" w:ascii="宋体" w:hAnsi="宋体" w:eastAsia="宋体"/>
          <w:color w:val="000000"/>
          <w:sz w:val="21"/>
          <w:szCs w:val="21"/>
        </w:rPr>
        <w:t xml:space="preserve">5.</w:t>
      </w:r>
      <w:r>
        <w:rPr>
          <w:rFonts w:ascii="宋体" w:hAnsi="宋体" w:eastAsia="宋体"/>
          <w:color w:val="000000"/>
          <w:sz w:val="21"/>
          <w:szCs w:val="21"/>
        </w:rPr>
        <w:t xml:space="preserve">4</w:t>
      </w:r>
      <w:r>
        <w:rPr>
          <w:rFonts w:hint="eastAsia" w:ascii="宋体" w:hAnsi="宋体" w:eastAsia="宋体" w:cs="宋体"/>
          <w:color w:val="000000"/>
          <w:sz w:val="21"/>
          <w:szCs w:val="21"/>
        </w:rPr>
        <w:t xml:space="preserve">国家法律法规规定</w:t>
      </w:r>
      <w:r>
        <w:rPr>
          <w:rFonts w:hint="eastAsia" w:ascii="宋体" w:hAnsi="宋体" w:eastAsia="宋体"/>
          <w:color w:val="000000"/>
          <w:sz w:val="21"/>
          <w:szCs w:val="21"/>
        </w:rPr>
        <w:t xml:space="preserve">及</w:t>
      </w:r>
      <w:r>
        <w:rPr>
          <w:rFonts w:hint="eastAsia" w:ascii="宋体" w:hAnsi="宋体" w:eastAsia="宋体" w:cs="宋体"/>
          <w:b/>
          <w:bCs/>
          <w:sz w:val="21"/>
          <w:szCs w:val="21"/>
        </w:rPr>
        <w:t xml:space="preserve">【政府采购合同专用条款】</w:t>
      </w:r>
      <w:r>
        <w:rPr>
          <w:rFonts w:hint="eastAsia" w:ascii="宋体" w:hAnsi="宋体" w:eastAsia="宋体" w:cs="宋体"/>
          <w:sz w:val="21"/>
          <w:szCs w:val="21"/>
        </w:rPr>
        <w:t xml:space="preserve">约定应</w:t>
      </w:r>
      <w:r>
        <w:rPr>
          <w:rFonts w:hint="eastAsia" w:ascii="宋体" w:hAnsi="宋体" w:eastAsia="宋体" w:cs="宋体"/>
          <w:color w:val="000000"/>
          <w:sz w:val="21"/>
          <w:szCs w:val="21"/>
        </w:rPr>
        <w:t xml:space="preserve">由乙方承担的其他义务和责任。</w:t>
      </w:r>
      <w:r>
        <w:rPr>
          <w:rFonts w:ascii="宋体" w:hAnsi="宋体" w:eastAsia="宋体" w:cs="宋体"/>
          <w:color w:val="000000"/>
          <w:sz w:val="21"/>
          <w:szCs w:val="21"/>
        </w:rPr>
      </w:r>
      <w:r/>
    </w:p>
    <w:p>
      <w:pPr>
        <w:pStyle w:val="936"/>
        <w:numPr>
          <w:ilvl w:val="0"/>
          <w:numId w:val="10"/>
        </w:numPr>
        <w:jc w:val="left"/>
        <w:spacing w:line="400" w:lineRule="exact"/>
        <w:rPr>
          <w:rFonts w:ascii="宋体" w:hAnsi="宋体"/>
          <w:b/>
          <w:bCs/>
          <w:color w:val="000000"/>
          <w:sz w:val="24"/>
        </w:rPr>
      </w:pPr>
      <w:r>
        <w:rPr>
          <w:rFonts w:hint="eastAsia" w:ascii="宋体" w:hAnsi="宋体"/>
          <w:b/>
          <w:bCs/>
          <w:color w:val="000000"/>
          <w:sz w:val="24"/>
        </w:rPr>
        <w:t xml:space="preserve">合同履行</w:t>
      </w:r>
      <w:r>
        <w:rPr>
          <w:rFonts w:ascii="宋体" w:hAnsi="宋体"/>
          <w:b/>
          <w:bCs/>
          <w:color w:val="000000"/>
          <w:sz w:val="24"/>
        </w:rPr>
      </w:r>
      <w:r/>
    </w:p>
    <w:p>
      <w:pPr>
        <w:pStyle w:val="936"/>
        <w:ind w:firstLine="420"/>
        <w:jc w:val="left"/>
        <w:spacing w:line="400" w:lineRule="exact"/>
        <w:rPr>
          <w:rFonts w:ascii="宋体" w:hAnsi="宋体"/>
          <w:color w:val="000000"/>
        </w:rPr>
      </w:pPr>
      <w:r>
        <w:rPr>
          <w:rFonts w:hint="eastAsia" w:ascii="宋体" w:hAnsi="宋体"/>
          <w:color w:val="000000"/>
        </w:rPr>
        <w:t xml:space="preserve">6.1 甲乙双方应当按照</w:t>
      </w:r>
      <w:r>
        <w:rPr>
          <w:rFonts w:hint="eastAsia" w:ascii="宋体" w:hAnsi="宋体" w:cs="宋体"/>
          <w:b/>
          <w:bCs/>
        </w:rPr>
        <w:t xml:space="preserve">【政府采购合同专用条款】</w:t>
      </w:r>
      <w:r>
        <w:rPr>
          <w:rFonts w:hint="eastAsia" w:ascii="宋体" w:hAnsi="宋体"/>
          <w:color w:val="000000"/>
        </w:rPr>
        <w:t xml:space="preserve">约定顺序履行合同义务；如果没有先后顺序的，应当同时履行。</w:t>
      </w:r>
      <w:r>
        <w:rPr>
          <w:rFonts w:ascii="宋体" w:hAnsi="宋体"/>
          <w:color w:val="000000"/>
        </w:rPr>
      </w:r>
      <w:r/>
    </w:p>
    <w:p>
      <w:pPr>
        <w:pStyle w:val="936"/>
        <w:ind w:firstLine="420"/>
        <w:jc w:val="left"/>
        <w:spacing w:line="400" w:lineRule="exact"/>
        <w:rPr>
          <w:rFonts w:ascii="宋体" w:hAnsi="宋体"/>
        </w:rPr>
      </w:pPr>
      <w:r>
        <w:rPr>
          <w:rFonts w:hint="eastAsia" w:ascii="宋体" w:hAnsi="宋体"/>
          <w:color w:val="000000"/>
        </w:rPr>
        <w:t xml:space="preserve">6.2 甲乙双方按照合同约定顺序履行合同义务时，应当先履行一方未履行的，后履行一方有权拒绝其履行请求。先履行一方履行不符合约定的，后履行一方有权拒绝其相应的履行请求。</w:t>
      </w:r>
      <w:r>
        <w:rPr>
          <w:rFonts w:ascii="宋体" w:hAnsi="宋体"/>
        </w:rPr>
      </w:r>
      <w:r/>
    </w:p>
    <w:p>
      <w:pPr>
        <w:pStyle w:val="936"/>
        <w:jc w:val="left"/>
        <w:spacing w:line="400" w:lineRule="exact"/>
        <w:rPr>
          <w:rFonts w:ascii="宋体" w:hAnsi="宋体"/>
          <w:b/>
          <w:bCs/>
          <w:color w:val="000000"/>
          <w:sz w:val="24"/>
        </w:rPr>
      </w:pPr>
      <w:r>
        <w:rPr>
          <w:rFonts w:hint="eastAsia" w:ascii="宋体" w:hAnsi="宋体"/>
          <w:b/>
          <w:bCs/>
          <w:color w:val="000000"/>
          <w:sz w:val="24"/>
        </w:rPr>
        <w:t xml:space="preserve">7. 货物包装、运输、保险和交付要求</w:t>
      </w:r>
      <w:r>
        <w:rPr>
          <w:rFonts w:ascii="宋体" w:hAnsi="宋体"/>
          <w:b/>
          <w:bCs/>
          <w:color w:val="000000"/>
          <w:sz w:val="24"/>
        </w:rPr>
      </w:r>
      <w:r/>
    </w:p>
    <w:p>
      <w:pPr>
        <w:pStyle w:val="936"/>
        <w:ind w:firstLine="420"/>
        <w:jc w:val="left"/>
        <w:spacing w:line="400" w:lineRule="exact"/>
        <w:rPr>
          <w:rFonts w:ascii="宋体" w:hAnsi="宋体"/>
          <w:color w:val="000000"/>
        </w:rPr>
      </w:pPr>
      <w:r>
        <w:rPr>
          <w:rFonts w:hint="eastAsia" w:ascii="宋体" w:hAnsi="宋体"/>
          <w:color w:val="000000"/>
        </w:rPr>
        <w:t xml:space="preserve">7.1 本合同</w:t>
      </w:r>
      <w:r>
        <w:rPr>
          <w:rFonts w:hint="eastAsia" w:ascii="宋体" w:hAnsi="宋体"/>
          <w:bCs/>
          <w:color w:val="000000"/>
        </w:rPr>
        <w:t xml:space="preserve">涉及商品包装、快递包装的，</w:t>
      </w:r>
      <w:r>
        <w:rPr>
          <w:rFonts w:hint="eastAsia" w:ascii="宋体" w:hAnsi="宋体"/>
          <w:color w:val="000000"/>
        </w:rPr>
        <w:t xml:space="preserve">除</w:t>
      </w:r>
      <w:r>
        <w:rPr>
          <w:rFonts w:hint="eastAsia" w:ascii="宋体" w:hAnsi="宋体"/>
          <w:b/>
          <w:color w:val="000000"/>
        </w:rPr>
        <w:t xml:space="preserve">【政府采购合同专用条款】</w:t>
      </w:r>
      <w:r>
        <w:rPr>
          <w:rFonts w:hint="eastAsia" w:ascii="宋体" w:hAnsi="宋体"/>
          <w:bCs/>
          <w:color w:val="000000"/>
        </w:rPr>
        <w:t xml:space="preserve">另有约定外，</w:t>
      </w:r>
      <w:r>
        <w:rPr>
          <w:rFonts w:hint="eastAsia" w:ascii="宋体" w:hAnsi="宋体"/>
          <w:color w:val="000000"/>
        </w:rPr>
        <w:t xml:space="preserve">包装应适应远距离运输、防潮、防震、防锈和防野蛮装卸等要求，确保货物安全无损地运抵</w:t>
      </w:r>
      <w:r>
        <w:rPr>
          <w:rFonts w:hint="eastAsia" w:ascii="宋体" w:hAnsi="宋体"/>
          <w:b/>
          <w:color w:val="000000"/>
        </w:rPr>
        <w:t xml:space="preserve">【政府采购合同专用条款】</w:t>
      </w:r>
      <w:r>
        <w:rPr>
          <w:rFonts w:hint="eastAsia" w:ascii="宋体" w:hAnsi="宋体"/>
          <w:bCs/>
          <w:color w:val="000000"/>
        </w:rPr>
        <w:t xml:space="preserve">约定的</w:t>
      </w:r>
      <w:r>
        <w:rPr>
          <w:rFonts w:hint="eastAsia" w:ascii="宋体" w:hAnsi="宋体"/>
          <w:color w:val="000000"/>
        </w:rPr>
        <w:t xml:space="preserve">指定现场。</w:t>
      </w:r>
      <w:r>
        <w:rPr>
          <w:rFonts w:ascii="宋体" w:hAnsi="宋体"/>
          <w:color w:val="000000"/>
        </w:rPr>
      </w:r>
      <w:r/>
    </w:p>
    <w:p>
      <w:pPr>
        <w:pStyle w:val="936"/>
        <w:ind w:firstLine="420"/>
        <w:jc w:val="left"/>
        <w:spacing w:line="400" w:lineRule="exact"/>
        <w:rPr>
          <w:rFonts w:ascii="宋体" w:hAnsi="宋体"/>
          <w:color w:val="000000"/>
        </w:rPr>
      </w:pPr>
      <w:r>
        <w:rPr>
          <w:rFonts w:hint="eastAsia" w:ascii="宋体" w:hAnsi="宋体"/>
          <w:color w:val="000000"/>
        </w:rPr>
        <w:t xml:space="preserve">7.2 除</w:t>
      </w:r>
      <w:r>
        <w:rPr>
          <w:rFonts w:hint="eastAsia" w:ascii="宋体" w:hAnsi="宋体"/>
          <w:b/>
          <w:color w:val="000000"/>
        </w:rPr>
        <w:t xml:space="preserve">【政府采购合同专用条款】</w:t>
      </w:r>
      <w:r>
        <w:rPr>
          <w:rFonts w:hint="eastAsia" w:ascii="宋体" w:hAnsi="宋体"/>
          <w:bCs/>
          <w:color w:val="000000"/>
        </w:rPr>
        <w:t xml:space="preserve">另有约定外，</w:t>
      </w:r>
      <w:r>
        <w:rPr>
          <w:rFonts w:hint="eastAsia" w:ascii="宋体" w:hAnsi="宋体"/>
          <w:color w:val="000000"/>
        </w:rPr>
        <w:t xml:space="preserve">乙方负责办理将货物运抵本合同规定的交货地点，并装卸、交付至甲方的一切运输事项，相关费用应包含在合同价款中。</w:t>
      </w:r>
      <w:r>
        <w:rPr>
          <w:rFonts w:ascii="宋体" w:hAnsi="宋体"/>
          <w:color w:val="000000"/>
        </w:rPr>
      </w:r>
      <w:r/>
    </w:p>
    <w:p>
      <w:pPr>
        <w:pStyle w:val="936"/>
        <w:ind w:firstLine="420"/>
        <w:jc w:val="left"/>
        <w:spacing w:line="400" w:lineRule="exact"/>
        <w:rPr>
          <w:rFonts w:ascii="宋体" w:hAnsi="宋体"/>
          <w:color w:val="000000"/>
        </w:rPr>
      </w:pPr>
      <w:r>
        <w:rPr>
          <w:rFonts w:hint="eastAsia" w:ascii="宋体" w:hAnsi="宋体"/>
          <w:color w:val="000000"/>
        </w:rPr>
        <w:t xml:space="preserve">7.3 货物保险要求按</w:t>
      </w:r>
      <w:r>
        <w:rPr>
          <w:rFonts w:hint="eastAsia" w:ascii="宋体" w:hAnsi="宋体"/>
          <w:b/>
          <w:color w:val="000000"/>
        </w:rPr>
        <w:t xml:space="preserve">【政府采购合同专用条款】</w:t>
      </w:r>
      <w:r>
        <w:rPr>
          <w:rFonts w:hint="eastAsia" w:ascii="宋体" w:hAnsi="宋体"/>
          <w:bCs/>
          <w:color w:val="000000"/>
        </w:rPr>
        <w:t xml:space="preserve">规定执行</w:t>
      </w:r>
      <w:r>
        <w:rPr>
          <w:rFonts w:hint="eastAsia" w:ascii="宋体" w:hAnsi="宋体"/>
          <w:color w:val="000000"/>
        </w:rPr>
        <w:t xml:space="preserve">。</w:t>
      </w:r>
      <w:r>
        <w:rPr>
          <w:rFonts w:ascii="宋体" w:hAnsi="宋体"/>
          <w:color w:val="000000"/>
        </w:rPr>
      </w:r>
      <w:r/>
    </w:p>
    <w:p>
      <w:pPr>
        <w:pStyle w:val="936"/>
        <w:ind w:firstLine="420"/>
        <w:jc w:val="left"/>
        <w:spacing w:line="400" w:lineRule="exact"/>
        <w:rPr>
          <w:rFonts w:ascii="宋体" w:hAnsi="宋体"/>
          <w:color w:val="000000"/>
        </w:rPr>
      </w:pPr>
      <w:r>
        <w:rPr>
          <w:rFonts w:hint="eastAsia" w:ascii="宋体" w:hAnsi="宋体"/>
          <w:color w:val="000000"/>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ascii="宋体" w:hAnsi="宋体"/>
          <w:color w:val="000000"/>
        </w:rPr>
      </w:r>
      <w:r/>
    </w:p>
    <w:p>
      <w:pPr>
        <w:pStyle w:val="936"/>
        <w:ind w:firstLine="420"/>
        <w:jc w:val="left"/>
        <w:spacing w:line="400" w:lineRule="exact"/>
        <w:rPr>
          <w:rFonts w:ascii="宋体" w:hAnsi="宋体"/>
          <w:color w:val="000000"/>
        </w:rPr>
      </w:pPr>
      <w:r>
        <w:rPr>
          <w:rFonts w:hint="eastAsia" w:ascii="宋体" w:hAnsi="宋体"/>
          <w:color w:val="000000"/>
        </w:rPr>
        <w:t xml:space="preserve">7.5 </w:t>
      </w:r>
      <w:r>
        <w:rPr>
          <w:rFonts w:hint="eastAsia" w:ascii="宋体" w:hAnsi="宋体" w:cs="宋体"/>
          <w:color w:val="000000"/>
        </w:rPr>
        <w:t xml:space="preserve">乙方在运输到达之前应提前通知甲方，并提示货物运输装卸的注意事项，甲方配合乙方做好货物的接收工作。</w:t>
      </w:r>
      <w:r>
        <w:rPr>
          <w:rFonts w:ascii="宋体" w:hAnsi="宋体"/>
          <w:color w:val="000000"/>
        </w:rPr>
      </w:r>
      <w:r/>
    </w:p>
    <w:p>
      <w:pPr>
        <w:pStyle w:val="1052"/>
        <w:ind w:firstLine="420"/>
        <w:rPr>
          <w:rFonts w:ascii="宋体" w:hAnsi="宋体" w:eastAsia="宋体"/>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rPr>
          <w:rFonts w:ascii="宋体" w:hAnsi="宋体" w:eastAsia="宋体"/>
          <w:sz w:val="21"/>
        </w:rPr>
      </w:r>
      <w:r/>
    </w:p>
    <w:p>
      <w:pPr>
        <w:pStyle w:val="936"/>
        <w:jc w:val="left"/>
        <w:spacing w:line="400" w:lineRule="exact"/>
        <w:rPr>
          <w:rFonts w:ascii="宋体" w:hAnsi="宋体"/>
          <w:b/>
          <w:sz w:val="24"/>
        </w:rPr>
      </w:pPr>
      <w:r>
        <w:rPr>
          <w:rFonts w:hint="eastAsia" w:ascii="宋体" w:hAnsi="宋体"/>
          <w:b/>
          <w:color w:val="000000"/>
          <w:sz w:val="24"/>
        </w:rPr>
        <w:t xml:space="preserve">8. </w:t>
      </w:r>
      <w:r>
        <w:rPr>
          <w:rFonts w:hint="eastAsia" w:ascii="宋体" w:hAnsi="宋体"/>
          <w:b/>
          <w:sz w:val="24"/>
        </w:rPr>
        <w:t xml:space="preserve">质量标准和保证</w:t>
      </w:r>
      <w:r>
        <w:rPr>
          <w:rFonts w:ascii="宋体" w:hAnsi="宋体"/>
          <w:b/>
          <w:sz w:val="24"/>
        </w:rPr>
      </w:r>
      <w:r/>
    </w:p>
    <w:p>
      <w:pPr>
        <w:pStyle w:val="975"/>
        <w:ind w:firstLine="420"/>
        <w:jc w:val="left"/>
        <w:spacing w:line="400" w:lineRule="exact"/>
        <w:rPr>
          <w:rFonts w:hAnsi="宋体"/>
          <w:b/>
        </w:rPr>
      </w:pPr>
      <w:r>
        <w:rPr>
          <w:rFonts w:hint="eastAsia" w:hAnsi="宋体"/>
        </w:rPr>
        <w:t xml:space="preserve">8.1 质量标准</w:t>
      </w:r>
      <w:r>
        <w:rPr>
          <w:rFonts w:hAnsi="宋体"/>
          <w:b/>
        </w:rPr>
      </w:r>
      <w:r/>
    </w:p>
    <w:p>
      <w:pPr>
        <w:pStyle w:val="936"/>
        <w:ind w:firstLine="420"/>
        <w:jc w:val="left"/>
        <w:spacing w:line="400" w:lineRule="exact"/>
        <w:rPr>
          <w:rFonts w:ascii="宋体" w:hAnsi="宋体"/>
        </w:rPr>
      </w:pPr>
      <w:r>
        <w:rPr>
          <w:rFonts w:hint="eastAsia" w:ascii="宋体" w:hAnsi="宋体"/>
        </w:rPr>
        <w:t xml:space="preserve">（1）本合同下提供的货物应符合合同</w:t>
      </w:r>
      <w:r>
        <w:rPr>
          <w:rFonts w:hint="eastAsia" w:ascii="宋体" w:hAnsi="宋体" w:cs="宋体"/>
          <w:color w:val="000000"/>
        </w:rPr>
        <w:t xml:space="preserve">约定的</w:t>
      </w:r>
      <w:r>
        <w:rPr>
          <w:rFonts w:hint="eastAsia" w:ascii="宋体" w:hAnsi="宋体" w:cs="宋体"/>
        </w:rPr>
        <w:t xml:space="preserve">品牌、规格型号、技术性能、配置、质量、数量等要求。</w:t>
      </w:r>
      <w:r>
        <w:rPr>
          <w:rFonts w:hint="eastAsia" w:ascii="宋体" w:hAnsi="宋体"/>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ascii="宋体" w:hAnsi="宋体"/>
        </w:rPr>
      </w:r>
      <w:r/>
    </w:p>
    <w:p>
      <w:pPr>
        <w:pStyle w:val="975"/>
        <w:ind w:firstLine="420"/>
        <w:jc w:val="left"/>
        <w:spacing w:line="400" w:lineRule="exact"/>
        <w:rPr>
          <w:rFonts w:hAnsi="宋体"/>
        </w:rPr>
      </w:pPr>
      <w:r>
        <w:rPr>
          <w:rFonts w:hint="eastAsia" w:hAnsi="宋体"/>
        </w:rPr>
        <w:t xml:space="preserve">（2）采用中华人民共和国法定计量单位。</w:t>
      </w:r>
      <w:r>
        <w:rPr>
          <w:rFonts w:hAnsi="宋体"/>
        </w:rPr>
      </w:r>
      <w:r/>
    </w:p>
    <w:p>
      <w:pPr>
        <w:pStyle w:val="936"/>
        <w:ind w:firstLine="420"/>
        <w:jc w:val="left"/>
        <w:spacing w:line="400" w:lineRule="exact"/>
        <w:rPr>
          <w:rFonts w:ascii="宋体" w:hAnsi="宋体"/>
        </w:rPr>
      </w:pPr>
      <w:r>
        <w:rPr>
          <w:rFonts w:hint="eastAsia" w:ascii="宋体" w:hAnsi="宋体"/>
        </w:rPr>
        <w:t xml:space="preserve">（3）乙方所提供的货物应符合国家有关安全、环保、卫生的规定。</w:t>
      </w:r>
      <w:r>
        <w:rPr>
          <w:rFonts w:ascii="宋体" w:hAnsi="宋体"/>
        </w:rPr>
      </w:r>
      <w:r/>
    </w:p>
    <w:p>
      <w:pPr>
        <w:pStyle w:val="936"/>
        <w:ind w:firstLine="420"/>
        <w:jc w:val="left"/>
        <w:spacing w:line="400" w:lineRule="exact"/>
        <w:rPr>
          <w:rFonts w:ascii="宋体" w:hAnsi="宋体"/>
        </w:rPr>
      </w:pPr>
      <w:r>
        <w:rPr>
          <w:rFonts w:hint="eastAsia" w:ascii="宋体" w:hAnsi="宋体"/>
        </w:rPr>
        <w:t xml:space="preserve">（4）乙方应向甲方提交所提供货物的技术文件，包括相应的中文技术文件，如：产品目录、图纸、操作手册、使用说明、维护手册或服务指南等。上述文件应包装好随货物一同发运。</w:t>
      </w:r>
      <w:r>
        <w:rPr>
          <w:rFonts w:ascii="宋体" w:hAnsi="宋体"/>
        </w:rPr>
      </w:r>
      <w:r/>
    </w:p>
    <w:p>
      <w:pPr>
        <w:pStyle w:val="936"/>
        <w:ind w:firstLine="420"/>
        <w:jc w:val="left"/>
        <w:spacing w:line="400" w:lineRule="exact"/>
        <w:rPr>
          <w:rFonts w:ascii="宋体" w:hAnsi="宋体"/>
        </w:rPr>
      </w:pPr>
      <w:r>
        <w:rPr>
          <w:rFonts w:hint="eastAsia" w:ascii="宋体" w:hAnsi="宋体"/>
        </w:rPr>
        <w:t xml:space="preserve">8.2 保证</w:t>
      </w:r>
      <w:r>
        <w:rPr>
          <w:rFonts w:ascii="宋体" w:hAnsi="宋体"/>
        </w:rPr>
      </w:r>
      <w:r/>
    </w:p>
    <w:p>
      <w:pPr>
        <w:pStyle w:val="936"/>
        <w:ind w:firstLine="420"/>
        <w:jc w:val="left"/>
        <w:spacing w:line="400" w:lineRule="exact"/>
        <w:rPr>
          <w:rFonts w:ascii="宋体" w:hAnsi="宋体"/>
        </w:rPr>
      </w:pPr>
      <w:r>
        <w:rPr>
          <w:rFonts w:hint="eastAsia" w:ascii="宋体" w:hAnsi="宋体"/>
        </w:rPr>
        <w:t xml:space="preserve">（1）乙方应保证提供的货物完全符合合同规定的质量、规格和性能要求。乙方应保证货物在正确安装、正常使用和保养条件下，</w:t>
      </w:r>
      <w:r>
        <w:rPr>
          <w:rFonts w:hint="eastAsia" w:ascii="宋体" w:hAnsi="宋体" w:cs="宋体"/>
        </w:rPr>
        <w:t xml:space="preserve">在其使用寿命期内具备合同约定的性能</w:t>
      </w:r>
      <w:r>
        <w:rPr>
          <w:rFonts w:hint="eastAsia" w:ascii="宋体" w:hAnsi="宋体"/>
        </w:rPr>
        <w:t xml:space="preserve">。存在质量保证期的，货物最终交付验收合格后在</w:t>
      </w:r>
      <w:r>
        <w:rPr>
          <w:rFonts w:hint="eastAsia" w:ascii="宋体" w:hAnsi="宋体"/>
          <w:b/>
        </w:rPr>
        <w:t xml:space="preserve">【政府采购合同专用条款】</w:t>
      </w:r>
      <w:r>
        <w:rPr>
          <w:rFonts w:hint="eastAsia" w:ascii="宋体" w:hAnsi="宋体"/>
        </w:rPr>
        <w:t xml:space="preserve">规定或乙方书面承诺（两者以较长的为准）的质量保证期内，本保证保持有效。</w:t>
      </w:r>
      <w:r>
        <w:rPr>
          <w:rFonts w:ascii="宋体" w:hAnsi="宋体"/>
        </w:rPr>
      </w:r>
      <w:r/>
    </w:p>
    <w:p>
      <w:pPr>
        <w:pStyle w:val="936"/>
        <w:ind w:firstLine="420"/>
        <w:jc w:val="left"/>
        <w:spacing w:line="400" w:lineRule="exact"/>
        <w:rPr>
          <w:rFonts w:ascii="宋体" w:hAnsi="宋体"/>
        </w:rPr>
      </w:pPr>
      <w:r>
        <w:rPr>
          <w:rFonts w:hint="eastAsia" w:ascii="宋体" w:hAnsi="宋体"/>
        </w:rPr>
        <w:t xml:space="preserve">（2）在质量保证期内所发现的缺陷，甲方应尽快以书面形式通知乙方。</w:t>
      </w:r>
      <w:r>
        <w:rPr>
          <w:rFonts w:ascii="宋体" w:hAnsi="宋体"/>
        </w:rPr>
      </w:r>
      <w:r/>
    </w:p>
    <w:p>
      <w:pPr>
        <w:pStyle w:val="936"/>
        <w:ind w:firstLine="420"/>
        <w:jc w:val="left"/>
        <w:spacing w:line="400" w:lineRule="exact"/>
        <w:rPr>
          <w:rFonts w:ascii="宋体" w:hAnsi="宋体"/>
        </w:rPr>
      </w:pPr>
      <w:r>
        <w:rPr>
          <w:rFonts w:hint="eastAsia" w:ascii="宋体" w:hAnsi="宋体"/>
        </w:rPr>
        <w:t xml:space="preserve">（3）乙方收到通知后，应在</w:t>
      </w:r>
      <w:r>
        <w:rPr>
          <w:rFonts w:hint="eastAsia" w:ascii="宋体" w:hAnsi="宋体"/>
          <w:b/>
        </w:rPr>
        <w:t xml:space="preserve">【政府采购合同专用条款】</w:t>
      </w:r>
      <w:r>
        <w:rPr>
          <w:rFonts w:hint="eastAsia" w:ascii="宋体" w:hAnsi="宋体"/>
        </w:rPr>
        <w:t xml:space="preserve">规定的响应时间内以合理的速度免费维修或更换有缺陷的货物或部件。</w:t>
      </w:r>
      <w:r>
        <w:rPr>
          <w:rFonts w:ascii="宋体" w:hAnsi="宋体"/>
        </w:rPr>
      </w:r>
      <w:r/>
    </w:p>
    <w:p>
      <w:pPr>
        <w:pStyle w:val="936"/>
        <w:ind w:firstLine="420"/>
        <w:jc w:val="left"/>
        <w:spacing w:line="400" w:lineRule="exact"/>
        <w:rPr>
          <w:rFonts w:ascii="宋体" w:hAnsi="宋体"/>
        </w:rPr>
      </w:pPr>
      <w:r>
        <w:rPr>
          <w:rFonts w:hint="eastAsia" w:ascii="宋体" w:hAnsi="宋体"/>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rPr>
        <w:t xml:space="preserve">5</w:t>
      </w:r>
      <w:r>
        <w:rPr>
          <w:rFonts w:hint="eastAsia" w:ascii="宋体" w:hAnsi="宋体"/>
        </w:rPr>
        <w:t xml:space="preserve">.1条规定以书面形式</w:t>
      </w:r>
      <w:r>
        <w:rPr>
          <w:rFonts w:hint="eastAsia" w:ascii="宋体" w:hAnsi="宋体"/>
          <w:color w:val="000000"/>
        </w:rPr>
        <w:t xml:space="preserve">追究</w:t>
      </w:r>
      <w:r>
        <w:rPr>
          <w:rFonts w:hint="eastAsia" w:ascii="宋体" w:hAnsi="宋体"/>
        </w:rPr>
        <w:t xml:space="preserve">乙方</w:t>
      </w:r>
      <w:r>
        <w:rPr>
          <w:rFonts w:hint="eastAsia" w:ascii="宋体" w:hAnsi="宋体"/>
          <w:color w:val="000000"/>
        </w:rPr>
        <w:t xml:space="preserve">的违约责任</w:t>
      </w:r>
      <w:r>
        <w:rPr>
          <w:rFonts w:hint="eastAsia" w:ascii="宋体" w:hAnsi="宋体"/>
        </w:rPr>
        <w:t xml:space="preserve">。</w:t>
      </w:r>
      <w:r>
        <w:rPr>
          <w:rFonts w:ascii="宋体" w:hAnsi="宋体"/>
        </w:rPr>
      </w:r>
      <w:r/>
    </w:p>
    <w:p>
      <w:pPr>
        <w:pStyle w:val="936"/>
        <w:ind w:firstLine="420"/>
        <w:jc w:val="left"/>
        <w:spacing w:line="400" w:lineRule="exact"/>
        <w:rPr>
          <w:rFonts w:ascii="宋体" w:hAnsi="宋体"/>
        </w:rPr>
      </w:pPr>
      <w:r>
        <w:rPr>
          <w:rFonts w:hint="eastAsia" w:ascii="宋体" w:hAnsi="宋体"/>
        </w:rPr>
        <w:t xml:space="preserve">（5）乙方在约定的时间内未能弥补缺陷，甲方可采取必要的补救措施，但其风险和费用将由乙方承担，甲方根据合同约定对乙方行使的其他权利不受影响。</w:t>
      </w:r>
      <w:r>
        <w:rPr>
          <w:rFonts w:ascii="宋体" w:hAnsi="宋体"/>
        </w:rPr>
      </w:r>
      <w:r/>
    </w:p>
    <w:p>
      <w:pPr>
        <w:pStyle w:val="936"/>
        <w:jc w:val="left"/>
        <w:spacing w:line="400" w:lineRule="exact"/>
        <w:rPr>
          <w:rFonts w:ascii="宋体" w:hAnsi="宋体"/>
          <w:b/>
          <w:bCs/>
          <w:sz w:val="24"/>
        </w:rPr>
      </w:pPr>
      <w:r>
        <w:rPr>
          <w:rFonts w:hint="eastAsia" w:ascii="宋体" w:hAnsi="宋体"/>
          <w:b/>
          <w:bCs/>
          <w:color w:val="000000"/>
          <w:sz w:val="24"/>
        </w:rPr>
        <w:t xml:space="preserve">9</w:t>
      </w:r>
      <w:r>
        <w:rPr>
          <w:rFonts w:hint="eastAsia" w:ascii="宋体" w:hAnsi="宋体"/>
          <w:b/>
          <w:bCs/>
          <w:sz w:val="24"/>
        </w:rPr>
        <w:t xml:space="preserve">.</w:t>
      </w:r>
      <w:r>
        <w:rPr>
          <w:rFonts w:hint="eastAsia" w:ascii="宋体" w:hAnsi="宋体"/>
          <w:b/>
          <w:bCs/>
          <w:color w:val="000000"/>
          <w:sz w:val="24"/>
        </w:rPr>
        <w:t xml:space="preserve"> </w:t>
      </w:r>
      <w:r>
        <w:rPr>
          <w:rFonts w:hint="eastAsia" w:ascii="宋体" w:hAnsi="宋体"/>
          <w:b/>
          <w:bCs/>
          <w:sz w:val="24"/>
        </w:rPr>
        <w:t xml:space="preserve">权利瑕疵担保</w:t>
      </w:r>
      <w:r>
        <w:rPr>
          <w:rFonts w:ascii="宋体" w:hAnsi="宋体"/>
          <w:b/>
          <w:bCs/>
          <w:sz w:val="24"/>
        </w:rPr>
      </w:r>
      <w:r/>
    </w:p>
    <w:p>
      <w:pPr>
        <w:pStyle w:val="936"/>
        <w:ind w:firstLine="420"/>
        <w:jc w:val="left"/>
        <w:spacing w:line="400" w:lineRule="exact"/>
        <w:rPr>
          <w:rFonts w:ascii="宋体" w:hAnsi="宋体"/>
          <w:color w:val="000000"/>
        </w:rPr>
      </w:pPr>
      <w:r>
        <w:rPr>
          <w:rFonts w:hint="eastAsia" w:ascii="宋体" w:hAnsi="宋体"/>
          <w:color w:val="000000"/>
        </w:rPr>
        <w:t xml:space="preserve">9.1 乙方保证对其出售的货物享有合法的权利。</w:t>
      </w:r>
      <w:r>
        <w:rPr>
          <w:rFonts w:ascii="宋体" w:hAnsi="宋体"/>
          <w:color w:val="000000"/>
        </w:rPr>
      </w:r>
      <w:r/>
    </w:p>
    <w:p>
      <w:pPr>
        <w:pStyle w:val="936"/>
        <w:ind w:firstLine="420"/>
        <w:jc w:val="left"/>
        <w:spacing w:line="400" w:lineRule="exact"/>
        <w:rPr>
          <w:rFonts w:ascii="宋体" w:hAnsi="宋体"/>
          <w:color w:val="000000"/>
        </w:rPr>
      </w:pPr>
      <w:r>
        <w:rPr>
          <w:rFonts w:hint="eastAsia" w:ascii="宋体" w:hAnsi="宋体"/>
          <w:color w:val="000000"/>
        </w:rPr>
        <w:t xml:space="preserve">9.2 </w:t>
      </w:r>
      <w:r>
        <w:rPr>
          <w:rFonts w:hint="eastAsia" w:ascii="宋体" w:hAnsi="宋体" w:cs="宋体"/>
          <w:szCs w:val="15"/>
        </w:rPr>
        <w:t xml:space="preserve">乙方保证在交付的货物上不存在抵押权等担保物权。</w:t>
      </w:r>
      <w:r>
        <w:rPr>
          <w:rFonts w:ascii="宋体" w:hAnsi="宋体"/>
          <w:color w:val="000000"/>
        </w:rPr>
      </w:r>
      <w:r/>
    </w:p>
    <w:p>
      <w:pPr>
        <w:pStyle w:val="936"/>
        <w:ind w:firstLine="420"/>
        <w:jc w:val="left"/>
        <w:spacing w:line="400" w:lineRule="exact"/>
        <w:rPr>
          <w:rFonts w:ascii="宋体" w:hAnsi="宋体"/>
          <w:color w:val="000000"/>
        </w:rPr>
      </w:pPr>
      <w:r>
        <w:rPr>
          <w:rFonts w:hint="eastAsia" w:ascii="宋体" w:hAnsi="宋体"/>
          <w:color w:val="000000"/>
        </w:rPr>
        <w:t xml:space="preserve">9.3 如甲方使用上述货物构成对第三人侵权的，则由乙方承担全部责任。</w:t>
      </w:r>
      <w:r>
        <w:rPr>
          <w:rFonts w:ascii="宋体" w:hAnsi="宋体"/>
          <w:color w:val="000000"/>
        </w:rPr>
      </w:r>
      <w:r/>
    </w:p>
    <w:p>
      <w:pPr>
        <w:pStyle w:val="936"/>
        <w:jc w:val="left"/>
        <w:spacing w:line="400" w:lineRule="exact"/>
        <w:rPr>
          <w:rFonts w:ascii="宋体" w:hAnsi="宋体"/>
          <w:b/>
          <w:bCs/>
          <w:color w:val="000000"/>
          <w:sz w:val="24"/>
        </w:rPr>
      </w:pPr>
      <w:r>
        <w:rPr>
          <w:rFonts w:hint="eastAsia" w:ascii="宋体" w:hAnsi="宋体"/>
          <w:b/>
          <w:bCs/>
          <w:color w:val="000000"/>
          <w:sz w:val="24"/>
        </w:rPr>
        <w:t xml:space="preserve">10. 知识产权保护</w:t>
      </w:r>
      <w:r>
        <w:rPr>
          <w:rFonts w:ascii="宋体" w:hAnsi="宋体"/>
          <w:b/>
          <w:bCs/>
          <w:color w:val="000000"/>
          <w:sz w:val="24"/>
        </w:rPr>
      </w:r>
      <w:r/>
    </w:p>
    <w:p>
      <w:pPr>
        <w:pStyle w:val="936"/>
        <w:ind w:firstLine="420"/>
        <w:jc w:val="left"/>
        <w:spacing w:line="400" w:lineRule="exact"/>
        <w:rPr>
          <w:rFonts w:ascii="宋体" w:hAnsi="宋体"/>
        </w:rPr>
      </w:pPr>
      <w:r>
        <w:rPr>
          <w:rFonts w:hint="eastAsia" w:ascii="宋体" w:hAnsi="宋体"/>
          <w:color w:val="000000"/>
        </w:rPr>
        <w:t xml:space="preserve">10.1 乙方对其所销售的货物应当享有知识产权或经权利人合法授权，保证没有侵犯任</w:t>
      </w:r>
      <w:r>
        <w:rPr>
          <w:rFonts w:hint="eastAsia" w:ascii="宋体" w:hAnsi="宋体"/>
        </w:rPr>
        <w:t xml:space="preserve">何第三人的知识产权等权利。</w:t>
      </w:r>
      <w:bookmarkStart w:id="191"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191"/>
      <w:r>
        <w:rPr>
          <w:rFonts w:hint="eastAsia" w:ascii="宋体" w:hAnsi="宋体"/>
        </w:rPr>
        <w:t xml:space="preserve">。</w:t>
      </w:r>
      <w:r>
        <w:rPr>
          <w:rFonts w:ascii="宋体" w:hAnsi="宋体"/>
        </w:rPr>
      </w:r>
      <w:r/>
    </w:p>
    <w:p>
      <w:pPr>
        <w:pStyle w:val="936"/>
        <w:jc w:val="left"/>
        <w:spacing w:line="400" w:lineRule="exact"/>
        <w:rPr>
          <w:rFonts w:ascii="宋体" w:hAnsi="宋体"/>
          <w:b/>
          <w:bCs/>
          <w:sz w:val="24"/>
        </w:rPr>
      </w:pPr>
      <w:r>
        <w:rPr>
          <w:rFonts w:hint="eastAsia" w:ascii="宋体" w:hAnsi="宋体"/>
          <w:b/>
          <w:bCs/>
          <w:sz w:val="24"/>
        </w:rPr>
        <w:t xml:space="preserve">11. 保密义务</w:t>
      </w:r>
      <w:r>
        <w:rPr>
          <w:rFonts w:ascii="宋体" w:hAnsi="宋体"/>
          <w:b/>
          <w:bCs/>
          <w:sz w:val="24"/>
        </w:rPr>
      </w:r>
      <w:r/>
    </w:p>
    <w:p>
      <w:pPr>
        <w:pStyle w:val="936"/>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rPr>
          <w:rFonts w:ascii="宋体" w:hAnsi="宋体" w:cs="宋体"/>
          <w:szCs w:val="15"/>
        </w:rPr>
      </w:r>
      <w:r/>
    </w:p>
    <w:p>
      <w:pPr>
        <w:pStyle w:val="936"/>
        <w:jc w:val="left"/>
        <w:spacing w:line="400" w:lineRule="exact"/>
        <w:rPr>
          <w:rFonts w:ascii="宋体" w:hAnsi="宋体"/>
          <w:b/>
          <w:bCs/>
          <w:sz w:val="24"/>
        </w:rPr>
      </w:pPr>
      <w:r>
        <w:rPr>
          <w:rFonts w:hint="eastAsia" w:ascii="宋体" w:hAnsi="宋体"/>
          <w:b/>
          <w:bCs/>
          <w:sz w:val="24"/>
        </w:rPr>
        <w:t xml:space="preserve">12. 合同价款支付</w:t>
      </w:r>
      <w:r>
        <w:rPr>
          <w:rFonts w:ascii="宋体" w:hAnsi="宋体"/>
          <w:b/>
          <w:bCs/>
          <w:sz w:val="24"/>
        </w:rPr>
      </w:r>
      <w:r/>
    </w:p>
    <w:p>
      <w:pPr>
        <w:pStyle w:val="936"/>
        <w:ind w:firstLine="420"/>
        <w:jc w:val="left"/>
        <w:spacing w:line="400" w:lineRule="exact"/>
        <w:rPr>
          <w:rFonts w:ascii="宋体" w:hAnsi="宋体"/>
        </w:rPr>
      </w:pPr>
      <w:r>
        <w:rPr>
          <w:rFonts w:hint="eastAsia" w:ascii="宋体" w:hAnsi="宋体"/>
        </w:rPr>
        <w:t xml:space="preserve">12.1 合同价款支付按照国库集中支付制度及财政管理相关规定执行。</w:t>
      </w:r>
      <w:r>
        <w:rPr>
          <w:rFonts w:ascii="宋体" w:hAnsi="宋体"/>
        </w:rPr>
      </w:r>
      <w:r/>
    </w:p>
    <w:p>
      <w:pPr>
        <w:pStyle w:val="938"/>
        <w:ind w:firstLine="420"/>
        <w:jc w:val="both"/>
        <w:spacing w:line="400" w:lineRule="exact"/>
        <w:tabs>
          <w:tab w:val="left" w:pos="360" w:leader="none"/>
        </w:tabs>
        <w:rPr>
          <w:rFonts w:ascii="宋体" w:hAnsi="宋体" w:eastAsia="宋体"/>
        </w:rPr>
      </w:pPr>
      <w:r>
        <w:rPr>
          <w:rFonts w:hint="eastAsia" w:ascii="宋体" w:hAnsi="宋体" w:eastAsia="宋体"/>
          <w:b w:val="0"/>
          <w:sz w:val="21"/>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bCs w:val="0"/>
          <w:sz w:val="21"/>
          <w:szCs w:val="21"/>
        </w:rPr>
        <w:t xml:space="preserve">政府采购合同专用条款</w:t>
      </w:r>
      <w:r>
        <w:rPr>
          <w:rFonts w:hint="eastAsia" w:ascii="宋体" w:hAnsi="宋体" w:eastAsia="宋体"/>
          <w:b w:val="0"/>
          <w:sz w:val="21"/>
          <w:szCs w:val="21"/>
        </w:rPr>
        <w:t xml:space="preserve">】中约定。</w:t>
      </w:r>
      <w:r>
        <w:rPr>
          <w:rFonts w:ascii="宋体" w:hAnsi="宋体" w:eastAsia="宋体"/>
        </w:rPr>
      </w:r>
      <w:r/>
    </w:p>
    <w:p>
      <w:pPr>
        <w:pStyle w:val="968"/>
        <w:spacing w:line="400" w:lineRule="exact"/>
        <w:rPr>
          <w:rFonts w:ascii="宋体" w:hAnsi="宋体" w:eastAsia="宋体"/>
          <w:b/>
          <w:bCs/>
          <w:sz w:val="24"/>
          <w:szCs w:val="24"/>
        </w:rPr>
      </w:pPr>
      <w:r>
        <w:rPr>
          <w:rFonts w:hint="eastAsia" w:ascii="宋体" w:hAnsi="宋体" w:eastAsia="宋体"/>
          <w:b/>
          <w:bCs/>
          <w:sz w:val="24"/>
          <w:szCs w:val="24"/>
        </w:rPr>
        <w:t xml:space="preserve">13. 履约保证金</w:t>
      </w:r>
      <w:r>
        <w:rPr>
          <w:rFonts w:ascii="宋体" w:hAnsi="宋体" w:eastAsia="宋体"/>
          <w:b/>
          <w:bCs/>
          <w:sz w:val="24"/>
          <w:szCs w:val="24"/>
        </w:rPr>
      </w:r>
      <w:r/>
    </w:p>
    <w:p>
      <w:pPr>
        <w:pStyle w:val="936"/>
        <w:ind w:firstLine="420"/>
        <w:jc w:val="left"/>
        <w:spacing w:line="400" w:lineRule="exact"/>
        <w:rPr>
          <w:rFonts w:ascii="宋体" w:hAnsi="宋体"/>
        </w:rPr>
      </w:pPr>
      <w:r>
        <w:rPr>
          <w:rFonts w:hint="eastAsia" w:ascii="宋体" w:hAnsi="宋体"/>
        </w:rPr>
        <w:t xml:space="preserve">13.1 </w:t>
      </w:r>
      <w:r>
        <w:rPr>
          <w:rFonts w:hint="eastAsia" w:ascii="宋体" w:hAnsi="宋体" w:cs="宋体"/>
          <w:szCs w:val="15"/>
        </w:rPr>
        <w:t xml:space="preserve">乙方应当以支票、汇票、本票或者金融机构、担保机构出具的保函等非现金形式提交。按照苏财购[2023]150号文，鼓励优先采用电子保函形式。</w:t>
      </w:r>
      <w:r>
        <w:rPr>
          <w:rFonts w:ascii="宋体" w:hAnsi="宋体"/>
        </w:rPr>
      </w:r>
      <w:r/>
    </w:p>
    <w:p>
      <w:pPr>
        <w:pStyle w:val="936"/>
        <w:ind w:firstLine="420"/>
        <w:jc w:val="left"/>
        <w:spacing w:line="400" w:lineRule="exact"/>
        <w:rPr>
          <w:rFonts w:ascii="宋体" w:hAnsi="宋体"/>
        </w:rPr>
      </w:pPr>
      <w:r>
        <w:rPr>
          <w:rFonts w:hint="eastAsia" w:ascii="宋体" w:hAnsi="宋体"/>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rPr>
        <w:t xml:space="preserve">，履约保证金不予退还；如果乙方未能按合同约定全面履行义务，甲方有权从履约保证金中取得补偿或赔偿，且不影响甲方要求乙方承担合同约定的超过履约保证金的违约责任的权利。</w:t>
      </w:r>
      <w:r>
        <w:rPr>
          <w:rFonts w:ascii="宋体" w:hAnsi="宋体"/>
        </w:rPr>
      </w:r>
      <w:r/>
    </w:p>
    <w:p>
      <w:pPr>
        <w:pStyle w:val="936"/>
        <w:ind w:firstLine="420"/>
        <w:spacing w:line="400" w:lineRule="exact"/>
        <w:rPr>
          <w:rFonts w:ascii="宋体" w:hAnsi="宋体"/>
        </w:rPr>
      </w:pPr>
      <w:r>
        <w:rPr>
          <w:rFonts w:hint="eastAsia" w:ascii="宋体" w:hAnsi="宋体"/>
        </w:rPr>
        <w:t xml:space="preserve">13.3 甲方在项目通过验收后按照</w:t>
      </w:r>
      <w:r>
        <w:rPr>
          <w:rFonts w:hint="eastAsia" w:ascii="宋体" w:hAnsi="宋体"/>
          <w:b/>
        </w:rPr>
        <w:t xml:space="preserve">【政府采购合同专用条款】</w:t>
      </w:r>
      <w:r>
        <w:rPr>
          <w:rFonts w:hint="eastAsia" w:ascii="宋体" w:hAnsi="宋体"/>
        </w:rPr>
        <w:t xml:space="preserve">规定的时间内将履约保证金退还乙方；逾期退还的，乙方可要求甲方支付违约金，违约金按照</w:t>
      </w:r>
      <w:r>
        <w:rPr>
          <w:rFonts w:hint="eastAsia" w:ascii="宋体" w:hAnsi="宋体"/>
          <w:b/>
        </w:rPr>
        <w:t xml:space="preserve">【政府采购合同专用条款】</w:t>
      </w:r>
      <w:r>
        <w:rPr>
          <w:rFonts w:hint="eastAsia" w:ascii="宋体" w:hAnsi="宋体"/>
        </w:rPr>
        <w:t xml:space="preserve">规定支付。</w:t>
      </w:r>
      <w:r>
        <w:rPr>
          <w:rFonts w:ascii="宋体" w:hAnsi="宋体"/>
        </w:rPr>
      </w:r>
      <w:r/>
    </w:p>
    <w:p>
      <w:pPr>
        <w:pStyle w:val="936"/>
        <w:jc w:val="left"/>
        <w:spacing w:line="400" w:lineRule="exact"/>
        <w:rPr>
          <w:rFonts w:ascii="宋体" w:hAnsi="宋体"/>
          <w:b/>
          <w:sz w:val="24"/>
        </w:rPr>
      </w:pPr>
      <w:r>
        <w:rPr>
          <w:rFonts w:hint="eastAsia" w:ascii="宋体" w:hAnsi="宋体"/>
          <w:b/>
          <w:bCs/>
          <w:sz w:val="24"/>
        </w:rPr>
        <w:t xml:space="preserve">14. </w:t>
      </w:r>
      <w:r>
        <w:rPr>
          <w:rFonts w:hint="eastAsia" w:ascii="宋体" w:hAnsi="宋体"/>
          <w:b/>
          <w:sz w:val="24"/>
        </w:rPr>
        <w:t xml:space="preserve">售后服务</w:t>
      </w:r>
      <w:r>
        <w:rPr>
          <w:rFonts w:ascii="宋体" w:hAnsi="宋体"/>
          <w:b/>
          <w:sz w:val="24"/>
        </w:rPr>
      </w:r>
      <w:r/>
    </w:p>
    <w:p>
      <w:pPr>
        <w:pStyle w:val="936"/>
        <w:ind w:firstLine="420"/>
        <w:jc w:val="left"/>
        <w:spacing w:line="400" w:lineRule="exact"/>
        <w:rPr>
          <w:rFonts w:ascii="宋体" w:hAnsi="宋体"/>
        </w:rPr>
      </w:pPr>
      <w:r>
        <w:rPr>
          <w:rFonts w:hint="eastAsia" w:ascii="宋体" w:hAnsi="宋体"/>
        </w:rPr>
        <w:t xml:space="preserve">14.1 除项目不涉及或采购活动中明确约定无须承担外，乙方还应提供下列服务：</w:t>
      </w:r>
      <w:r>
        <w:rPr>
          <w:rFonts w:ascii="宋体" w:hAnsi="宋体"/>
        </w:rPr>
      </w:r>
      <w:r/>
    </w:p>
    <w:p>
      <w:pPr>
        <w:pStyle w:val="936"/>
        <w:ind w:firstLine="420"/>
        <w:jc w:val="left"/>
        <w:spacing w:line="400" w:lineRule="exact"/>
        <w:rPr>
          <w:rFonts w:ascii="宋体" w:hAnsi="宋体"/>
        </w:rPr>
      </w:pPr>
      <w:r>
        <w:rPr>
          <w:rFonts w:hint="eastAsia" w:ascii="宋体" w:hAnsi="宋体"/>
        </w:rPr>
        <w:t xml:space="preserve">（1）货物的现场移动、安装、调试、启动监督及技术支持；</w:t>
      </w:r>
      <w:r>
        <w:rPr>
          <w:rFonts w:ascii="宋体" w:hAnsi="宋体"/>
        </w:rPr>
      </w:r>
      <w:r/>
    </w:p>
    <w:p>
      <w:pPr>
        <w:pStyle w:val="936"/>
        <w:ind w:firstLine="420"/>
        <w:jc w:val="left"/>
        <w:spacing w:line="400" w:lineRule="exact"/>
        <w:rPr>
          <w:rFonts w:ascii="宋体" w:hAnsi="宋体"/>
        </w:rPr>
      </w:pPr>
      <w:r>
        <w:rPr>
          <w:rFonts w:hint="eastAsia" w:ascii="宋体" w:hAnsi="宋体"/>
        </w:rPr>
        <w:t xml:space="preserve">（2）提供货物组装和维修所需的专用工具和辅助材料；</w:t>
      </w:r>
      <w:r>
        <w:rPr>
          <w:rFonts w:ascii="宋体" w:hAnsi="宋体"/>
        </w:rPr>
      </w:r>
      <w:r/>
    </w:p>
    <w:p>
      <w:pPr>
        <w:pStyle w:val="936"/>
        <w:ind w:firstLine="420"/>
        <w:jc w:val="left"/>
        <w:spacing w:line="400" w:lineRule="exact"/>
        <w:rPr>
          <w:rFonts w:ascii="宋体" w:hAnsi="宋体"/>
        </w:rPr>
      </w:pPr>
      <w:r>
        <w:rPr>
          <w:rFonts w:hint="eastAsia" w:ascii="宋体" w:hAnsi="宋体"/>
        </w:rPr>
        <w:t xml:space="preserve">（3）在</w:t>
      </w:r>
      <w:r>
        <w:rPr>
          <w:rFonts w:hint="eastAsia" w:ascii="宋体" w:hAnsi="宋体" w:cs="宋体"/>
          <w:b/>
          <w:bCs/>
          <w:szCs w:val="15"/>
        </w:rPr>
        <w:t xml:space="preserve">【政府采购合同专用条款】</w:t>
      </w:r>
      <w:r>
        <w:rPr>
          <w:rFonts w:hint="eastAsia" w:ascii="宋体" w:hAnsi="宋体"/>
        </w:rPr>
        <w:t xml:space="preserve">约定的期限内对所有的货物实施运行监督、维修，但前提条件是该服务并不能免除乙方在质量保证期内所承担的义务；</w:t>
      </w:r>
      <w:r>
        <w:rPr>
          <w:rFonts w:ascii="宋体" w:hAnsi="宋体"/>
        </w:rPr>
      </w:r>
      <w:r/>
    </w:p>
    <w:p>
      <w:pPr>
        <w:pStyle w:val="936"/>
        <w:ind w:firstLine="420"/>
        <w:jc w:val="left"/>
        <w:spacing w:line="400" w:lineRule="exact"/>
        <w:rPr>
          <w:rFonts w:ascii="宋体" w:hAnsi="宋体"/>
        </w:rPr>
      </w:pPr>
      <w:r>
        <w:rPr>
          <w:rFonts w:hint="eastAsia" w:ascii="宋体" w:hAnsi="宋体"/>
        </w:rPr>
        <w:t xml:space="preserve">（4）在制造商所在地或指定现场就货物的安装、启动、运营、维护、废弃处置等对甲方操作人员进行培训</w:t>
      </w:r>
      <w:r>
        <w:rPr>
          <w:rFonts w:hint="eastAsia" w:ascii="宋体" w:hAnsi="宋体" w:cs="宋体"/>
          <w:szCs w:val="15"/>
        </w:rPr>
        <w:t xml:space="preserve">；</w:t>
      </w:r>
      <w:r>
        <w:rPr>
          <w:rFonts w:ascii="宋体" w:hAnsi="宋体"/>
        </w:rPr>
      </w:r>
      <w:r/>
    </w:p>
    <w:p>
      <w:pPr>
        <w:pStyle w:val="1052"/>
        <w:ind w:firstLine="420"/>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rPr>
          <w:rFonts w:ascii="宋体" w:hAnsi="宋体" w:eastAsia="宋体" w:cs="宋体"/>
          <w:sz w:val="21"/>
        </w:rPr>
      </w:r>
      <w:r/>
    </w:p>
    <w:p>
      <w:pPr>
        <w:pStyle w:val="936"/>
        <w:ind w:firstLine="420"/>
        <w:jc w:val="left"/>
        <w:spacing w:line="400" w:lineRule="exact"/>
        <w:rPr>
          <w:rFonts w:ascii="宋体" w:hAnsi="宋体"/>
        </w:rPr>
      </w:pPr>
      <w:r>
        <w:rPr>
          <w:rFonts w:hint="eastAsia" w:ascii="宋体" w:hAnsi="宋体"/>
        </w:rPr>
        <w:t xml:space="preserve">（6）</w:t>
      </w:r>
      <w:r>
        <w:rPr>
          <w:rFonts w:hint="eastAsia" w:ascii="宋体" w:hAnsi="宋体"/>
          <w:b/>
        </w:rPr>
        <w:t xml:space="preserve">【政府采购合同专用条款】</w:t>
      </w:r>
      <w:r>
        <w:rPr>
          <w:rFonts w:hint="eastAsia" w:ascii="宋体" w:hAnsi="宋体"/>
        </w:rPr>
        <w:t xml:space="preserve">规定由乙方提供的其他服务。</w:t>
      </w:r>
      <w:r>
        <w:rPr>
          <w:rFonts w:ascii="宋体" w:hAnsi="宋体"/>
        </w:rPr>
      </w:r>
      <w:r/>
    </w:p>
    <w:p>
      <w:pPr>
        <w:pStyle w:val="936"/>
        <w:ind w:firstLine="420"/>
        <w:jc w:val="left"/>
        <w:spacing w:line="400" w:lineRule="exact"/>
        <w:rPr>
          <w:rFonts w:ascii="宋体" w:hAnsi="宋体"/>
        </w:rPr>
      </w:pPr>
      <w:r>
        <w:rPr>
          <w:rFonts w:hint="eastAsia" w:ascii="宋体" w:hAnsi="宋体"/>
        </w:rPr>
        <w:t xml:space="preserve">14.2 乙方提供的售后服务的费用已包含在合同价款中，甲方不再另行支付。</w:t>
      </w:r>
      <w:r>
        <w:rPr>
          <w:rFonts w:ascii="宋体" w:hAnsi="宋体"/>
        </w:rPr>
      </w:r>
      <w:r/>
    </w:p>
    <w:p>
      <w:pPr>
        <w:pStyle w:val="936"/>
        <w:jc w:val="left"/>
        <w:spacing w:line="400" w:lineRule="exact"/>
        <w:rPr>
          <w:rFonts w:ascii="宋体" w:hAnsi="宋体"/>
          <w:b/>
          <w:bCs/>
          <w:sz w:val="24"/>
        </w:rPr>
      </w:pPr>
      <w:r>
        <w:rPr>
          <w:rFonts w:hint="eastAsia" w:ascii="宋体" w:hAnsi="宋体"/>
          <w:b/>
          <w:bCs/>
          <w:sz w:val="24"/>
        </w:rPr>
        <w:t xml:space="preserve">15. 违约责任</w:t>
      </w:r>
      <w:r>
        <w:rPr>
          <w:rFonts w:ascii="宋体" w:hAnsi="宋体"/>
          <w:b/>
          <w:bCs/>
          <w:sz w:val="24"/>
        </w:rPr>
      </w:r>
      <w:r/>
    </w:p>
    <w:p>
      <w:pPr>
        <w:pStyle w:val="936"/>
        <w:ind w:firstLine="420"/>
        <w:jc w:val="left"/>
        <w:spacing w:line="400" w:lineRule="exact"/>
        <w:rPr>
          <w:rFonts w:ascii="宋体" w:hAnsi="宋体"/>
          <w:bCs/>
        </w:rPr>
      </w:pPr>
      <w:r>
        <w:rPr>
          <w:rFonts w:hint="eastAsia" w:ascii="宋体" w:hAnsi="宋体"/>
          <w:bCs/>
        </w:rPr>
        <w:t xml:space="preserve">15.1质量瑕疵的违约责任</w:t>
      </w:r>
      <w:r>
        <w:rPr>
          <w:rFonts w:ascii="宋体" w:hAnsi="宋体"/>
          <w:bCs/>
        </w:rPr>
      </w:r>
      <w:r/>
    </w:p>
    <w:p>
      <w:pPr>
        <w:pStyle w:val="936"/>
        <w:ind w:firstLine="420"/>
        <w:jc w:val="left"/>
        <w:spacing w:line="400" w:lineRule="exact"/>
        <w:rPr>
          <w:rFonts w:ascii="宋体" w:hAnsi="宋体"/>
        </w:rPr>
      </w:pPr>
      <w:r>
        <w:rPr>
          <w:rFonts w:hint="eastAsia" w:ascii="宋体" w:hAnsi="宋体"/>
        </w:rPr>
        <w:t xml:space="preserve">乙方提供的产品不符合合同约定的质量标准或存在产品质量缺陷，甲方有权要求乙方根据</w:t>
      </w:r>
      <w:r>
        <w:rPr>
          <w:rFonts w:hint="eastAsia" w:ascii="宋体" w:hAnsi="宋体"/>
          <w:b/>
        </w:rPr>
        <w:t xml:space="preserve">【政府采购合同专用条款】</w:t>
      </w:r>
      <w:r>
        <w:rPr>
          <w:rFonts w:hint="eastAsia" w:ascii="宋体" w:hAnsi="宋体"/>
          <w:bCs/>
        </w:rPr>
        <w:t xml:space="preserve">要求</w:t>
      </w:r>
      <w:r>
        <w:rPr>
          <w:rFonts w:hint="eastAsia" w:ascii="宋体" w:hAnsi="宋体"/>
        </w:rPr>
        <w:t xml:space="preserve">及时修理、重作、更换，并承担由此给甲方造成的损失。</w:t>
      </w:r>
      <w:r>
        <w:rPr>
          <w:rFonts w:ascii="宋体" w:hAnsi="宋体"/>
        </w:rPr>
      </w:r>
      <w:r/>
    </w:p>
    <w:p>
      <w:pPr>
        <w:pStyle w:val="936"/>
        <w:ind w:firstLine="420"/>
        <w:jc w:val="left"/>
        <w:spacing w:line="400" w:lineRule="exact"/>
        <w:rPr>
          <w:rFonts w:ascii="宋体" w:hAnsi="宋体"/>
          <w:bCs/>
        </w:rPr>
      </w:pPr>
      <w:r>
        <w:rPr>
          <w:rFonts w:hint="eastAsia" w:ascii="宋体" w:hAnsi="宋体"/>
          <w:bCs/>
        </w:rPr>
        <w:t xml:space="preserve">15.2 迟延交货的违约责任</w:t>
      </w:r>
      <w:r>
        <w:rPr>
          <w:rFonts w:ascii="宋体" w:hAnsi="宋体"/>
          <w:bCs/>
        </w:rPr>
      </w:r>
      <w:r/>
    </w:p>
    <w:p>
      <w:pPr>
        <w:pStyle w:val="936"/>
        <w:ind w:firstLine="420"/>
        <w:jc w:val="left"/>
        <w:spacing w:line="400" w:lineRule="exact"/>
        <w:rPr>
          <w:rFonts w:ascii="宋体" w:hAnsi="宋体"/>
        </w:rPr>
      </w:pPr>
      <w:r>
        <w:rPr>
          <w:rFonts w:hint="eastAsia" w:ascii="宋体" w:hAnsi="宋体"/>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ascii="宋体" w:hAnsi="宋体"/>
        </w:rPr>
      </w:r>
      <w:r/>
    </w:p>
    <w:p>
      <w:pPr>
        <w:pStyle w:val="936"/>
        <w:ind w:firstLine="420"/>
        <w:jc w:val="left"/>
        <w:spacing w:line="400" w:lineRule="exact"/>
        <w:rPr>
          <w:rFonts w:ascii="宋体" w:hAnsi="宋体"/>
        </w:rPr>
      </w:pPr>
      <w:r>
        <w:rPr>
          <w:rFonts w:hint="eastAsia" w:ascii="宋体" w:hAnsi="宋体"/>
        </w:rPr>
        <w:t xml:space="preserve">（2）如果乙方没有按照合同规定的时间交货和提供相关服务，甲方有权从货款中扣除误期赔偿费而不影响合同项下的其他补救方法，赔偿费按</w:t>
      </w:r>
      <w:r>
        <w:rPr>
          <w:rFonts w:hint="eastAsia" w:ascii="宋体" w:hAnsi="宋体"/>
          <w:b/>
        </w:rPr>
        <w:t xml:space="preserve">【政府采购合同专用条款】</w:t>
      </w:r>
      <w:r>
        <w:rPr>
          <w:rFonts w:hint="eastAsia" w:ascii="宋体" w:hAnsi="宋体"/>
        </w:rPr>
        <w:t xml:space="preserve">规定执行。如果涉及公共利益，且赔偿金额无法弥补公共利益损失，甲方可要求继续履行或者采取其他补救措施。</w:t>
      </w:r>
      <w:r>
        <w:rPr>
          <w:rFonts w:ascii="宋体" w:hAnsi="宋体"/>
        </w:rPr>
      </w:r>
      <w:r/>
    </w:p>
    <w:p>
      <w:pPr>
        <w:pStyle w:val="936"/>
        <w:ind w:firstLine="420"/>
        <w:jc w:val="left"/>
        <w:spacing w:line="400" w:lineRule="exact"/>
        <w:rPr>
          <w:rFonts w:ascii="宋体" w:hAnsi="宋体"/>
        </w:rPr>
      </w:pPr>
      <w:r>
        <w:rPr>
          <w:rFonts w:hint="eastAsia" w:ascii="宋体" w:hAnsi="宋体"/>
        </w:rPr>
        <w:t xml:space="preserve">15.3 迟延支付的违约责任</w:t>
      </w:r>
      <w:r>
        <w:rPr>
          <w:rFonts w:ascii="宋体" w:hAnsi="宋体"/>
        </w:rPr>
      </w:r>
      <w:r/>
    </w:p>
    <w:p>
      <w:pPr>
        <w:pStyle w:val="936"/>
        <w:ind w:firstLine="420"/>
        <w:jc w:val="left"/>
        <w:spacing w:line="400" w:lineRule="exact"/>
        <w:rPr>
          <w:rFonts w:ascii="宋体" w:hAnsi="宋体"/>
        </w:rPr>
      </w:pPr>
      <w:r>
        <w:rPr>
          <w:rFonts w:hint="eastAsia" w:ascii="宋体" w:hAnsi="宋体"/>
        </w:rPr>
        <w:t xml:space="preserve">甲方存在迟延支付乙方合同款项的，应当承担</w:t>
      </w:r>
      <w:r>
        <w:rPr>
          <w:rFonts w:hint="eastAsia" w:ascii="宋体" w:hAnsi="宋体"/>
          <w:b/>
          <w:bCs/>
        </w:rPr>
        <w:t xml:space="preserve">【政府采购合同专用条款】</w:t>
      </w:r>
      <w:r>
        <w:rPr>
          <w:rFonts w:hint="eastAsia" w:ascii="宋体" w:hAnsi="宋体"/>
        </w:rPr>
        <w:t xml:space="preserve">规定的逾期付款利息。</w:t>
      </w:r>
      <w:r>
        <w:rPr>
          <w:rFonts w:ascii="宋体" w:hAnsi="宋体"/>
        </w:rPr>
      </w:r>
      <w:r/>
    </w:p>
    <w:p>
      <w:pPr>
        <w:pStyle w:val="936"/>
        <w:ind w:firstLine="420"/>
        <w:jc w:val="left"/>
        <w:spacing w:line="400" w:lineRule="exact"/>
        <w:rPr>
          <w:rFonts w:ascii="宋体" w:hAnsi="宋体"/>
        </w:rPr>
      </w:pPr>
      <w:r>
        <w:rPr>
          <w:rFonts w:hint="eastAsia" w:ascii="宋体" w:hAnsi="宋体"/>
          <w:bCs/>
        </w:rPr>
        <w:t xml:space="preserve">15.4其他违约责任根据项目实际需要按</w:t>
      </w:r>
      <w:r>
        <w:rPr>
          <w:rFonts w:hint="eastAsia" w:ascii="宋体" w:hAnsi="宋体"/>
          <w:b/>
          <w:bCs/>
        </w:rPr>
        <w:t xml:space="preserve">【政府采购合同专用条款】</w:t>
      </w:r>
      <w:r>
        <w:rPr>
          <w:rFonts w:hint="eastAsia" w:ascii="宋体" w:hAnsi="宋体"/>
        </w:rPr>
        <w:t xml:space="preserve">规定执行。</w:t>
      </w:r>
      <w:r>
        <w:rPr>
          <w:rFonts w:ascii="宋体" w:hAnsi="宋体"/>
        </w:rPr>
      </w:r>
      <w:r/>
    </w:p>
    <w:p>
      <w:pPr>
        <w:pStyle w:val="936"/>
        <w:numPr>
          <w:ilvl w:val="0"/>
          <w:numId w:val="11"/>
        </w:numPr>
        <w:jc w:val="left"/>
        <w:spacing w:line="400" w:lineRule="exact"/>
        <w:rPr>
          <w:rFonts w:ascii="宋体" w:hAnsi="宋体"/>
          <w:b/>
          <w:sz w:val="24"/>
        </w:rPr>
      </w:pPr>
      <w:r>
        <w:rPr>
          <w:rFonts w:hint="eastAsia" w:ascii="宋体" w:hAnsi="宋体"/>
          <w:b/>
          <w:sz w:val="24"/>
        </w:rPr>
        <w:t xml:space="preserve">合同变更、中止与终止</w:t>
      </w:r>
      <w:r>
        <w:rPr>
          <w:rFonts w:ascii="宋体" w:hAnsi="宋体"/>
          <w:b/>
          <w:sz w:val="24"/>
        </w:rPr>
      </w:r>
      <w:r/>
    </w:p>
    <w:p>
      <w:pPr>
        <w:pStyle w:val="936"/>
        <w:jc w:val="left"/>
        <w:spacing w:line="400" w:lineRule="exact"/>
        <w:rPr>
          <w:rFonts w:ascii="宋体" w:hAnsi="宋体"/>
        </w:rPr>
      </w:pPr>
      <w:r>
        <w:rPr>
          <w:rFonts w:hint="eastAsia" w:ascii="宋体" w:hAnsi="宋体"/>
        </w:rPr>
        <w:t xml:space="preserve">    16.1合同的变更</w:t>
      </w:r>
      <w:r>
        <w:rPr>
          <w:rFonts w:ascii="宋体" w:hAnsi="宋体"/>
        </w:rPr>
      </w:r>
      <w:r/>
    </w:p>
    <w:p>
      <w:pPr>
        <w:pStyle w:val="936"/>
        <w:ind w:firstLine="420"/>
        <w:jc w:val="left"/>
        <w:spacing w:line="400" w:lineRule="exact"/>
        <w:rPr>
          <w:rFonts w:ascii="宋体" w:hAnsi="宋体"/>
        </w:rPr>
      </w:pPr>
      <w:r>
        <w:rPr>
          <w:rFonts w:hint="eastAsia" w:ascii="宋体" w:hAnsi="宋体"/>
        </w:rPr>
        <w:t xml:space="preserve">政府采购合同履行中，在不改变合同其他条款的前提下，甲方可以在合同价款10%的范围内追加与合同标的相同的货物，并就此与乙方协商一致后签订补充协议。</w:t>
      </w:r>
      <w:r>
        <w:rPr>
          <w:rFonts w:ascii="宋体" w:hAnsi="宋体"/>
        </w:rPr>
      </w:r>
      <w:r/>
    </w:p>
    <w:p>
      <w:pPr>
        <w:pStyle w:val="936"/>
        <w:ind w:firstLine="420"/>
        <w:jc w:val="left"/>
        <w:spacing w:line="400" w:lineRule="exact"/>
        <w:rPr>
          <w:rFonts w:ascii="宋体" w:hAnsi="宋体"/>
        </w:rPr>
      </w:pPr>
      <w:r>
        <w:rPr>
          <w:rFonts w:hint="eastAsia" w:ascii="宋体" w:hAnsi="宋体"/>
        </w:rPr>
        <w:t xml:space="preserve">16.2合同的中止</w:t>
      </w:r>
      <w:r>
        <w:rPr>
          <w:rFonts w:ascii="宋体" w:hAnsi="宋体"/>
        </w:rPr>
      </w:r>
      <w:r/>
    </w:p>
    <w:p>
      <w:pPr>
        <w:pStyle w:val="936"/>
        <w:ind w:firstLine="420"/>
        <w:jc w:val="left"/>
        <w:spacing w:line="400" w:lineRule="exact"/>
        <w:rPr>
          <w:rFonts w:ascii="宋体" w:hAnsi="宋体"/>
        </w:rPr>
      </w:pPr>
      <w:r>
        <w:rPr>
          <w:rFonts w:hint="eastAsia" w:ascii="宋体" w:hAnsi="宋体"/>
        </w:rPr>
        <w:t xml:space="preserve">（1）合同履行过程中因供应商就采购文件、采购过程或结果提起投诉的，甲方认为有必要的，可以中止合同的履行。</w:t>
      </w:r>
      <w:r>
        <w:rPr>
          <w:rFonts w:ascii="宋体" w:hAnsi="宋体"/>
        </w:rPr>
      </w:r>
      <w:r/>
    </w:p>
    <w:p>
      <w:pPr>
        <w:pStyle w:val="936"/>
        <w:ind w:firstLine="420"/>
        <w:jc w:val="left"/>
        <w:spacing w:line="400" w:lineRule="exact"/>
        <w:rPr>
          <w:rFonts w:ascii="宋体" w:hAnsi="宋体"/>
        </w:rPr>
      </w:pPr>
      <w:r>
        <w:rPr>
          <w:rFonts w:hint="eastAsia" w:ascii="宋体" w:hAnsi="宋体"/>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ascii="宋体" w:hAnsi="宋体"/>
        </w:rPr>
      </w:r>
      <w:r/>
    </w:p>
    <w:p>
      <w:pPr>
        <w:pStyle w:val="1052"/>
        <w:ind w:firstLine="420"/>
        <w:jc w:val="both"/>
        <w:rPr>
          <w:rFonts w:ascii="宋体" w:hAnsi="宋体" w:eastAsia="宋体"/>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rPr>
          <w:rFonts w:ascii="宋体" w:hAnsi="宋体" w:eastAsia="宋体"/>
          <w:sz w:val="21"/>
        </w:rPr>
      </w:r>
      <w:r/>
    </w:p>
    <w:p>
      <w:pPr>
        <w:pStyle w:val="936"/>
        <w:ind w:firstLine="420"/>
        <w:jc w:val="left"/>
        <w:spacing w:line="400" w:lineRule="exact"/>
        <w:rPr>
          <w:rFonts w:ascii="宋体" w:hAnsi="宋体"/>
        </w:rPr>
      </w:pPr>
      <w:r>
        <w:rPr>
          <w:rFonts w:hint="eastAsia" w:ascii="宋体" w:hAnsi="宋体"/>
        </w:rPr>
        <w:t xml:space="preserve">（4）甲方不得以行政区划调整、政府换届、机构或者职能调整以及相关责任人更替为由中止合同。</w:t>
      </w:r>
      <w:r>
        <w:rPr>
          <w:rFonts w:ascii="宋体" w:hAnsi="宋体"/>
        </w:rPr>
      </w:r>
      <w:r/>
    </w:p>
    <w:p>
      <w:pPr>
        <w:pStyle w:val="936"/>
        <w:ind w:firstLine="420"/>
        <w:jc w:val="left"/>
        <w:spacing w:line="400" w:lineRule="exact"/>
        <w:rPr>
          <w:rFonts w:ascii="宋体" w:hAnsi="宋体"/>
        </w:rPr>
      </w:pPr>
      <w:r>
        <w:rPr>
          <w:rFonts w:hint="eastAsia" w:ascii="宋体" w:hAnsi="宋体"/>
        </w:rPr>
        <w:t xml:space="preserve">16.3合同的终止</w:t>
      </w:r>
      <w:r>
        <w:rPr>
          <w:rFonts w:ascii="宋体" w:hAnsi="宋体"/>
        </w:rPr>
      </w:r>
      <w:r/>
    </w:p>
    <w:p>
      <w:pPr>
        <w:pStyle w:val="936"/>
        <w:ind w:firstLine="420"/>
        <w:jc w:val="left"/>
        <w:spacing w:line="400" w:lineRule="exact"/>
        <w:rPr>
          <w:rFonts w:ascii="宋体" w:hAnsi="宋体"/>
        </w:rPr>
      </w:pPr>
      <w:r>
        <w:rPr>
          <w:rFonts w:hint="eastAsia" w:ascii="宋体" w:hAnsi="宋体"/>
        </w:rPr>
        <w:t xml:space="preserve">（1）合同因有效期限届满而终止；</w:t>
      </w:r>
      <w:r>
        <w:rPr>
          <w:rFonts w:ascii="宋体" w:hAnsi="宋体"/>
        </w:rPr>
      </w:r>
      <w:r/>
    </w:p>
    <w:p>
      <w:pPr>
        <w:pStyle w:val="936"/>
        <w:ind w:firstLine="420"/>
        <w:spacing w:line="400" w:lineRule="exact"/>
        <w:rPr>
          <w:rFonts w:ascii="宋体" w:hAnsi="宋体" w:cs="宋体"/>
        </w:rPr>
      </w:pPr>
      <w:r>
        <w:rPr>
          <w:rFonts w:hint="eastAsia" w:ascii="宋体" w:hAnsi="宋体"/>
        </w:rPr>
        <w:t xml:space="preserve">（2）乙方未按合同约定履行，构成根本性违约的，甲方有权终止合同，</w:t>
      </w:r>
      <w:r>
        <w:rPr>
          <w:rFonts w:hint="eastAsia" w:ascii="宋体" w:hAnsi="宋体" w:cs="宋体"/>
        </w:rPr>
        <w:t xml:space="preserve">并追究乙方的违约责任</w:t>
      </w:r>
      <w:r>
        <w:rPr>
          <w:rFonts w:hint="eastAsia" w:ascii="宋体" w:hAnsi="宋体"/>
        </w:rPr>
        <w:t xml:space="preserve">。</w:t>
      </w:r>
      <w:r>
        <w:rPr>
          <w:rFonts w:ascii="宋体" w:hAnsi="宋体" w:cs="宋体"/>
        </w:rPr>
      </w:r>
      <w:r/>
    </w:p>
    <w:p>
      <w:pPr>
        <w:pStyle w:val="1052"/>
        <w:rPr>
          <w:rFonts w:ascii="宋体" w:hAnsi="宋体" w:eastAsia="宋体"/>
        </w:rPr>
      </w:pPr>
      <w:r>
        <w:rPr>
          <w:rFonts w:hint="eastAsia" w:ascii="宋体" w:hAnsi="宋体" w:eastAsia="宋体"/>
        </w:rPr>
        <w:t xml:space="preserve">16.4 </w:t>
      </w:r>
      <w:r>
        <w:rPr>
          <w:rFonts w:hint="eastAsia" w:ascii="宋体" w:hAnsi="宋体" w:eastAsia="宋体" w:cs="Times New Roman"/>
          <w:sz w:val="21"/>
        </w:rPr>
        <w:t xml:space="preserve">涉及国家利益、社会公共利益的情形</w:t>
      </w:r>
      <w:r>
        <w:rPr>
          <w:rFonts w:ascii="宋体" w:hAnsi="宋体" w:eastAsia="宋体"/>
        </w:rPr>
      </w:r>
      <w:r/>
    </w:p>
    <w:p>
      <w:pPr>
        <w:pStyle w:val="1052"/>
        <w:ind w:firstLine="420"/>
        <w:jc w:val="both"/>
        <w:rPr>
          <w:rFonts w:ascii="宋体" w:hAnsi="宋体" w:eastAsia="宋体"/>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rPr>
          <w:rFonts w:ascii="宋体" w:hAnsi="宋体" w:eastAsia="宋体"/>
          <w:sz w:val="21"/>
        </w:rPr>
      </w:r>
      <w:r/>
    </w:p>
    <w:p>
      <w:pPr>
        <w:pStyle w:val="936"/>
        <w:jc w:val="left"/>
        <w:spacing w:line="400" w:lineRule="exact"/>
        <w:rPr>
          <w:rFonts w:ascii="宋体" w:hAnsi="宋体"/>
          <w:b/>
          <w:bCs/>
          <w:sz w:val="24"/>
        </w:rPr>
      </w:pPr>
      <w:r>
        <w:rPr>
          <w:rFonts w:hint="eastAsia" w:ascii="宋体" w:hAnsi="宋体"/>
          <w:b/>
          <w:bCs/>
          <w:sz w:val="24"/>
        </w:rPr>
        <w:t xml:space="preserve">17. 合同分包</w:t>
      </w:r>
      <w:r>
        <w:rPr>
          <w:rFonts w:ascii="宋体" w:hAnsi="宋体"/>
          <w:b/>
          <w:bCs/>
          <w:sz w:val="24"/>
        </w:rPr>
      </w:r>
      <w:r/>
    </w:p>
    <w:p>
      <w:pPr>
        <w:pStyle w:val="936"/>
        <w:ind w:firstLine="420"/>
        <w:jc w:val="left"/>
        <w:spacing w:line="400" w:lineRule="exact"/>
        <w:rPr>
          <w:rFonts w:ascii="宋体" w:hAnsi="宋体"/>
        </w:rPr>
      </w:pPr>
      <w:r>
        <w:rPr>
          <w:rFonts w:hint="eastAsia" w:ascii="宋体" w:hAnsi="宋体"/>
        </w:rPr>
        <w:t xml:space="preserve">17.1 乙方不得将合同转包给其他供应商。涉及合同分包的，乙方应根据采购文件和投标（响应）文件规定进行合同分包。</w:t>
      </w:r>
      <w:r>
        <w:rPr>
          <w:rFonts w:ascii="宋体" w:hAnsi="宋体"/>
        </w:rPr>
      </w:r>
      <w:r/>
    </w:p>
    <w:p>
      <w:pPr>
        <w:pStyle w:val="936"/>
        <w:ind w:firstLine="420"/>
        <w:jc w:val="left"/>
        <w:spacing w:line="400" w:lineRule="exact"/>
        <w:rPr>
          <w:rFonts w:ascii="宋体" w:hAnsi="宋体"/>
        </w:rPr>
      </w:pPr>
      <w:r>
        <w:rPr>
          <w:rFonts w:hint="eastAsia" w:ascii="宋体" w:hAnsi="宋体"/>
        </w:rPr>
        <w:t xml:space="preserve">17.2 乙方执行政府采购政策向中小企业依法分包的，乙方应当按采购文件和投标（响应）文件签订分包意向协议，分包意向协议属于本合同组成部分。</w:t>
      </w:r>
      <w:r>
        <w:rPr>
          <w:rFonts w:ascii="宋体" w:hAnsi="宋体"/>
        </w:rPr>
      </w:r>
      <w:r/>
    </w:p>
    <w:p>
      <w:pPr>
        <w:pStyle w:val="936"/>
        <w:jc w:val="left"/>
        <w:spacing w:line="400" w:lineRule="exact"/>
        <w:rPr>
          <w:rFonts w:ascii="宋体" w:hAnsi="宋体"/>
          <w:b/>
          <w:bCs/>
          <w:sz w:val="24"/>
        </w:rPr>
      </w:pPr>
      <w:r>
        <w:rPr>
          <w:rFonts w:hint="eastAsia" w:ascii="宋体" w:hAnsi="宋体"/>
          <w:b/>
          <w:bCs/>
          <w:sz w:val="24"/>
        </w:rPr>
        <w:t xml:space="preserve">18. 不可抗力</w:t>
      </w:r>
      <w:r>
        <w:rPr>
          <w:rFonts w:ascii="宋体" w:hAnsi="宋体"/>
          <w:b/>
          <w:bCs/>
          <w:sz w:val="24"/>
        </w:rPr>
      </w:r>
      <w:r/>
    </w:p>
    <w:p>
      <w:pPr>
        <w:pStyle w:val="936"/>
        <w:ind w:firstLine="420"/>
        <w:jc w:val="left"/>
        <w:spacing w:line="400" w:lineRule="exact"/>
        <w:rPr>
          <w:rFonts w:ascii="宋体" w:hAnsi="宋体"/>
        </w:rPr>
      </w:pPr>
      <w:r>
        <w:rPr>
          <w:rFonts w:hint="eastAsia" w:ascii="宋体" w:hAnsi="宋体"/>
        </w:rPr>
        <w:t xml:space="preserve">18.1 不可抗力是指合同双方不能预见、不能避免且不能克服的客观情况。</w:t>
      </w:r>
      <w:r>
        <w:rPr>
          <w:rFonts w:ascii="宋体" w:hAnsi="宋体"/>
        </w:rPr>
      </w:r>
      <w:r/>
    </w:p>
    <w:p>
      <w:pPr>
        <w:pStyle w:val="936"/>
        <w:ind w:firstLine="420"/>
        <w:jc w:val="left"/>
        <w:spacing w:line="400" w:lineRule="exact"/>
        <w:rPr>
          <w:rFonts w:ascii="宋体" w:hAnsi="宋体"/>
        </w:rPr>
      </w:pPr>
      <w:r>
        <w:rPr>
          <w:rFonts w:hint="eastAsia" w:ascii="宋体" w:hAnsi="宋体"/>
        </w:rPr>
        <w:t xml:space="preserve">18.2 任何一方对由于不可抗力造成的部分或全部不能履行合同不承担违约责任。但迟延履行后发生不可抗力的，不能免除责任。</w:t>
      </w:r>
      <w:r>
        <w:rPr>
          <w:rFonts w:ascii="宋体" w:hAnsi="宋体"/>
        </w:rPr>
      </w:r>
      <w:r/>
    </w:p>
    <w:p>
      <w:pPr>
        <w:pStyle w:val="936"/>
        <w:ind w:firstLine="420"/>
        <w:jc w:val="left"/>
        <w:spacing w:line="400" w:lineRule="exact"/>
        <w:rPr>
          <w:rFonts w:ascii="宋体" w:hAnsi="宋体"/>
        </w:rPr>
      </w:pPr>
      <w:r>
        <w:rPr>
          <w:rFonts w:hint="eastAsia" w:ascii="宋体" w:hAnsi="宋体"/>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ascii="宋体" w:hAnsi="宋体"/>
        </w:rPr>
      </w:r>
      <w:r/>
    </w:p>
    <w:p>
      <w:pPr>
        <w:pStyle w:val="936"/>
        <w:jc w:val="left"/>
        <w:spacing w:line="400" w:lineRule="exact"/>
        <w:rPr>
          <w:rFonts w:ascii="宋体" w:hAnsi="宋体"/>
          <w:b/>
          <w:bCs/>
          <w:sz w:val="24"/>
        </w:rPr>
      </w:pPr>
      <w:r>
        <w:rPr>
          <w:rFonts w:hint="eastAsia" w:ascii="宋体" w:hAnsi="宋体"/>
          <w:b/>
          <w:bCs/>
          <w:sz w:val="24"/>
        </w:rPr>
        <w:t xml:space="preserve">19. 解决争议的方法</w:t>
      </w:r>
      <w:r>
        <w:rPr>
          <w:rFonts w:ascii="宋体" w:hAnsi="宋体"/>
          <w:b/>
          <w:bCs/>
          <w:sz w:val="24"/>
        </w:rPr>
      </w:r>
      <w:r/>
    </w:p>
    <w:p>
      <w:pPr>
        <w:pStyle w:val="1052"/>
        <w:ind w:firstLine="420"/>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ascii="宋体" w:hAnsi="宋体" w:eastAsia="宋体" w:cs="宋体"/>
          <w:sz w:val="21"/>
        </w:rPr>
      </w:r>
      <w:r/>
    </w:p>
    <w:p>
      <w:pPr>
        <w:pStyle w:val="1052"/>
        <w:ind w:firstLine="420"/>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w:t>
      </w:r>
      <w:r>
        <w:rPr>
          <w:rFonts w:hint="eastAsia" w:ascii="宋体" w:hAnsi="宋体" w:eastAsia="宋体" w:cs="宋体"/>
          <w:b/>
          <w:bCs/>
          <w:sz w:val="21"/>
        </w:rPr>
        <w:t xml:space="preserve">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rPr>
          <w:rFonts w:ascii="宋体" w:hAnsi="宋体" w:eastAsia="宋体" w:cs="宋体"/>
          <w:sz w:val="21"/>
        </w:rPr>
      </w:r>
      <w:r/>
    </w:p>
    <w:p>
      <w:pPr>
        <w:pStyle w:val="1052"/>
        <w:ind w:firstLine="420"/>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rPr>
          <w:rFonts w:ascii="宋体" w:hAnsi="宋体" w:eastAsia="宋体" w:cs="宋体"/>
          <w:sz w:val="21"/>
        </w:rPr>
      </w:r>
      <w:r/>
    </w:p>
    <w:p>
      <w:pPr>
        <w:pStyle w:val="936"/>
        <w:jc w:val="left"/>
        <w:spacing w:line="400" w:lineRule="exact"/>
        <w:rPr>
          <w:rFonts w:ascii="宋体" w:hAnsi="宋体"/>
          <w:sz w:val="24"/>
        </w:rPr>
      </w:pPr>
      <w:r>
        <w:rPr>
          <w:rFonts w:hint="eastAsia" w:ascii="宋体" w:hAnsi="宋体"/>
          <w:b/>
          <w:sz w:val="24"/>
        </w:rPr>
        <w:t xml:space="preserve">20. 政府采购政策</w:t>
      </w:r>
      <w:r>
        <w:rPr>
          <w:rFonts w:ascii="宋体" w:hAnsi="宋体"/>
          <w:sz w:val="24"/>
        </w:rPr>
      </w:r>
      <w:r/>
    </w:p>
    <w:p>
      <w:pPr>
        <w:pStyle w:val="936"/>
        <w:ind w:firstLine="420"/>
        <w:jc w:val="left"/>
        <w:spacing w:line="400" w:lineRule="exact"/>
        <w:rPr>
          <w:rFonts w:ascii="宋体" w:hAnsi="宋体"/>
        </w:rPr>
      </w:pPr>
      <w:r>
        <w:rPr>
          <w:rFonts w:hint="eastAsia" w:ascii="宋体" w:hAnsi="宋体"/>
        </w:rPr>
        <w:t xml:space="preserve">20.1 </w:t>
      </w:r>
      <w:r>
        <w:rPr>
          <w:rFonts w:hint="eastAsia" w:ascii="宋体" w:hAnsi="宋体" w:cs="宋体"/>
          <w:lang w:val="en-GB"/>
        </w:rPr>
        <w:t xml:space="preserve">本合同应当按照规定执行政府采购政策。</w:t>
      </w:r>
      <w:r>
        <w:rPr>
          <w:rFonts w:ascii="宋体" w:hAnsi="宋体"/>
        </w:rPr>
      </w:r>
      <w:r/>
    </w:p>
    <w:p>
      <w:pPr>
        <w:pStyle w:val="936"/>
        <w:ind w:firstLine="420"/>
        <w:jc w:val="left"/>
        <w:spacing w:line="400" w:lineRule="exact"/>
        <w:rPr>
          <w:rFonts w:ascii="宋体" w:hAnsi="宋体"/>
        </w:rPr>
      </w:pPr>
      <w:r>
        <w:rPr>
          <w:rFonts w:ascii="宋体" w:hAnsi="宋体"/>
        </w:rPr>
        <w:t xml:space="preserve">2</w:t>
      </w:r>
      <w:r>
        <w:rPr>
          <w:rFonts w:hint="eastAsia" w:ascii="宋体" w:hAnsi="宋体"/>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rPr>
        <w:t xml:space="preserve">，有过错的一方应当承担赔偿责任，双方都有过错的，各自承担相应的责任。</w:t>
      </w:r>
      <w:r>
        <w:rPr>
          <w:rFonts w:ascii="宋体" w:hAnsi="宋体"/>
        </w:rPr>
      </w:r>
      <w:r/>
    </w:p>
    <w:p>
      <w:pPr>
        <w:pStyle w:val="968"/>
        <w:ind w:firstLine="420"/>
        <w:spacing w:line="400" w:lineRule="exact"/>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ascii="宋体" w:hAnsi="宋体" w:eastAsia="宋体"/>
          <w:sz w:val="21"/>
          <w:szCs w:val="21"/>
        </w:rPr>
      </w:r>
      <w:r/>
    </w:p>
    <w:p>
      <w:pPr>
        <w:pStyle w:val="936"/>
        <w:jc w:val="left"/>
        <w:spacing w:line="400" w:lineRule="exact"/>
        <w:rPr>
          <w:rFonts w:ascii="宋体" w:hAnsi="宋体"/>
          <w:b/>
          <w:sz w:val="24"/>
        </w:rPr>
      </w:pPr>
      <w:r>
        <w:rPr>
          <w:rFonts w:hint="eastAsia" w:ascii="宋体" w:hAnsi="宋体"/>
          <w:b/>
          <w:sz w:val="24"/>
        </w:rPr>
        <w:t xml:space="preserve">21. 法律适用</w:t>
      </w:r>
      <w:r>
        <w:rPr>
          <w:rFonts w:ascii="宋体" w:hAnsi="宋体"/>
          <w:b/>
          <w:sz w:val="24"/>
        </w:rPr>
      </w:r>
      <w:r/>
    </w:p>
    <w:p>
      <w:pPr>
        <w:pStyle w:val="1052"/>
        <w:ind w:firstLine="420"/>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rPr>
          <w:rFonts w:ascii="宋体" w:hAnsi="宋体" w:eastAsia="宋体" w:cs="宋体"/>
          <w:sz w:val="21"/>
        </w:rPr>
      </w:r>
      <w:r/>
    </w:p>
    <w:p>
      <w:pPr>
        <w:pStyle w:val="1052"/>
        <w:ind w:firstLine="420"/>
        <w:jc w:val="both"/>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rPr>
          <w:rFonts w:ascii="宋体" w:hAnsi="宋体" w:eastAsia="宋体" w:cs="宋体"/>
          <w:sz w:val="21"/>
        </w:rPr>
      </w:r>
      <w:r/>
    </w:p>
    <w:p>
      <w:pPr>
        <w:pStyle w:val="936"/>
        <w:jc w:val="left"/>
        <w:spacing w:line="400" w:lineRule="exact"/>
        <w:rPr>
          <w:rFonts w:ascii="宋体" w:hAnsi="宋体"/>
          <w:b/>
          <w:sz w:val="24"/>
        </w:rPr>
      </w:pPr>
      <w:r>
        <w:rPr>
          <w:rFonts w:hint="eastAsia" w:ascii="宋体" w:hAnsi="宋体"/>
          <w:b/>
          <w:sz w:val="24"/>
        </w:rPr>
        <w:t xml:space="preserve">22. 通知</w:t>
      </w:r>
      <w:r>
        <w:rPr>
          <w:rFonts w:ascii="宋体" w:hAnsi="宋体"/>
          <w:b/>
          <w:sz w:val="24"/>
        </w:rPr>
      </w:r>
      <w:r/>
    </w:p>
    <w:p>
      <w:pPr>
        <w:pStyle w:val="1052"/>
        <w:ind w:firstLine="420"/>
        <w:jc w:val="both"/>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rPr>
          <w:rFonts w:ascii="宋体" w:hAnsi="宋体" w:eastAsia="宋体" w:cs="宋体"/>
          <w:sz w:val="21"/>
        </w:rPr>
      </w:r>
      <w:r/>
    </w:p>
    <w:p>
      <w:pPr>
        <w:pStyle w:val="1052"/>
        <w:ind w:firstLine="0"/>
        <w:jc w:val="both"/>
        <w:rPr>
          <w:rFonts w:ascii="宋体" w:hAnsi="宋体" w:eastAsia="宋体"/>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rPr>
          <w:rFonts w:ascii="宋体" w:hAnsi="宋体" w:eastAsia="宋体"/>
          <w:sz w:val="21"/>
        </w:rPr>
      </w:r>
      <w:r/>
    </w:p>
    <w:p>
      <w:pPr>
        <w:pStyle w:val="936"/>
        <w:ind w:firstLine="420"/>
        <w:jc w:val="left"/>
        <w:spacing w:line="400" w:lineRule="exact"/>
        <w:rPr>
          <w:rFonts w:ascii="宋体" w:hAnsi="宋体"/>
        </w:rPr>
      </w:pPr>
      <w:r>
        <w:rPr>
          <w:rFonts w:hint="eastAsia" w:ascii="宋体" w:hAnsi="宋体"/>
        </w:rPr>
        <w:t xml:space="preserve">22.3本合同一方给另一方的通知均应采用书面形式，传真或快递送到本合同中规定的对方的地址和办理签收手续。</w:t>
      </w:r>
      <w:r>
        <w:rPr>
          <w:rFonts w:ascii="宋体" w:hAnsi="宋体"/>
        </w:rPr>
      </w:r>
      <w:r/>
    </w:p>
    <w:p>
      <w:pPr>
        <w:pStyle w:val="936"/>
        <w:ind w:firstLine="420"/>
        <w:jc w:val="left"/>
        <w:spacing w:line="400" w:lineRule="exact"/>
        <w:rPr>
          <w:rFonts w:ascii="宋体" w:hAnsi="宋体"/>
        </w:rPr>
      </w:pPr>
      <w:r>
        <w:rPr>
          <w:rFonts w:hint="eastAsia" w:ascii="宋体" w:hAnsi="宋体"/>
        </w:rPr>
        <w:t xml:space="preserve">22.4通知以送达之日或通知书中规定的生效之日起生效，两者中以较迟之日为准。</w:t>
      </w:r>
      <w:r>
        <w:rPr>
          <w:rFonts w:ascii="宋体" w:hAnsi="宋体"/>
        </w:rPr>
      </w:r>
      <w:r/>
    </w:p>
    <w:p>
      <w:pPr>
        <w:pStyle w:val="936"/>
        <w:numPr>
          <w:ilvl w:val="0"/>
          <w:numId w:val="12"/>
        </w:numPr>
        <w:jc w:val="left"/>
        <w:spacing w:line="400" w:lineRule="exact"/>
        <w:rPr>
          <w:rFonts w:ascii="宋体" w:hAnsi="宋体"/>
          <w:b/>
          <w:bCs/>
          <w:sz w:val="24"/>
        </w:rPr>
      </w:pPr>
      <w:r>
        <w:rPr>
          <w:rFonts w:hint="eastAsia" w:ascii="宋体" w:hAnsi="宋体"/>
          <w:b/>
          <w:bCs/>
          <w:sz w:val="24"/>
        </w:rPr>
        <w:t xml:space="preserve">合同未尽事项</w:t>
      </w:r>
      <w:r>
        <w:rPr>
          <w:rFonts w:ascii="宋体" w:hAnsi="宋体"/>
          <w:b/>
          <w:bCs/>
          <w:sz w:val="24"/>
        </w:rPr>
      </w:r>
      <w:r/>
    </w:p>
    <w:p>
      <w:pPr>
        <w:pStyle w:val="936"/>
        <w:ind w:firstLine="420"/>
        <w:jc w:val="left"/>
        <w:spacing w:line="400" w:lineRule="exact"/>
        <w:rPr>
          <w:rFonts w:ascii="宋体" w:hAnsi="宋体"/>
          <w:bCs/>
        </w:rPr>
      </w:pPr>
      <w:r>
        <w:rPr>
          <w:rFonts w:hint="eastAsia" w:ascii="宋体" w:hAnsi="宋体"/>
          <w:bCs/>
        </w:rPr>
        <w:t xml:space="preserve">23.1合同未尽事项见</w:t>
      </w:r>
      <w:r>
        <w:rPr>
          <w:rFonts w:hint="eastAsia" w:ascii="宋体" w:hAnsi="宋体"/>
          <w:b/>
        </w:rPr>
        <w:t xml:space="preserve">【政府采购合同专用条款】</w:t>
      </w:r>
      <w:r>
        <w:rPr>
          <w:rFonts w:hint="eastAsia" w:ascii="宋体" w:hAnsi="宋体"/>
          <w:bCs/>
        </w:rPr>
        <w:t xml:space="preserve">。</w:t>
      </w:r>
      <w:r>
        <w:rPr>
          <w:rFonts w:ascii="宋体" w:hAnsi="宋体"/>
          <w:bCs/>
        </w:rPr>
      </w:r>
      <w:r/>
    </w:p>
    <w:p>
      <w:pPr>
        <w:pStyle w:val="936"/>
        <w:jc w:val="left"/>
        <w:spacing w:line="400" w:lineRule="exact"/>
        <w:rPr>
          <w:rFonts w:ascii="宋体" w:hAnsi="宋体"/>
          <w:sz w:val="28"/>
          <w:szCs w:val="28"/>
        </w:rPr>
      </w:pPr>
      <w:r>
        <w:rPr>
          <w:rFonts w:hint="eastAsia" w:ascii="宋体" w:hAnsi="宋体"/>
          <w:bCs/>
        </w:rPr>
        <w:t xml:space="preserve">    23.2 合同附件与合同正文具有同等的法律效力。</w:t>
      </w:r>
      <w:bookmarkStart w:id="192" w:name="_Toc20313"/>
      <w:r>
        <w:rPr>
          <w:rFonts w:ascii="宋体" w:hAnsi="宋体"/>
          <w:sz w:val="28"/>
          <w:szCs w:val="28"/>
        </w:rPr>
      </w:r>
      <w:r/>
    </w:p>
    <w:p>
      <w:pPr>
        <w:pStyle w:val="936"/>
        <w:jc w:val="center"/>
        <w:rPr>
          <w:rFonts w:ascii="黑体" w:hAnsi="华文中宋" w:eastAsia="黑体"/>
          <w:sz w:val="28"/>
          <w:szCs w:val="28"/>
        </w:rPr>
      </w:pPr>
      <w:r>
        <w:rPr>
          <w:rFonts w:hint="eastAsia" w:ascii="宋体" w:hAnsi="宋体"/>
          <w:sz w:val="28"/>
          <w:szCs w:val="28"/>
        </w:rPr>
        <w:br w:type="page" w:clear="all"/>
      </w:r>
      <w:r>
        <w:rPr>
          <w:rFonts w:ascii="黑体" w:hAnsi="华文中宋" w:eastAsia="黑体"/>
          <w:sz w:val="28"/>
          <w:szCs w:val="28"/>
        </w:rPr>
      </w:r>
      <w:r/>
    </w:p>
    <w:p>
      <w:pPr>
        <w:pStyle w:val="938"/>
        <w:spacing w:line="413" w:lineRule="auto"/>
        <w:tabs>
          <w:tab w:val="left" w:pos="360" w:leader="none"/>
        </w:tabs>
        <w:rPr>
          <w:rFonts w:ascii="黑体" w:hAnsi="华文中宋" w:eastAsia="黑体"/>
          <w:b w:val="0"/>
          <w:bCs w:val="0"/>
          <w:sz w:val="28"/>
          <w:szCs w:val="28"/>
        </w:rPr>
      </w:pPr>
      <w:r>
        <w:rPr>
          <w:rFonts w:hint="eastAsia" w:ascii="黑体" w:hAnsi="华文中宋" w:eastAsia="黑体"/>
          <w:b w:val="0"/>
          <w:sz w:val="28"/>
          <w:szCs w:val="28"/>
        </w:rPr>
        <w:t xml:space="preserve">第三节 政府采购合同专用条款</w:t>
      </w:r>
      <w:bookmarkEnd w:id="192"/>
      <w:r>
        <w:rPr>
          <w:rFonts w:ascii="黑体" w:hAnsi="华文中宋" w:eastAsia="黑体"/>
          <w:b w:val="0"/>
          <w:bCs w:val="0"/>
          <w:sz w:val="28"/>
          <w:szCs w:val="28"/>
        </w:rPr>
      </w:r>
      <w:r/>
    </w:p>
    <w:tbl>
      <w:tblPr>
        <w:tblW w:w="8519"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pStyle w:val="936"/>
              <w:jc w:val="center"/>
              <w:rPr>
                <w:rFonts w:ascii="宋体" w:hAnsi="宋体"/>
              </w:rPr>
            </w:pPr>
            <w:r>
              <w:rPr>
                <w:rFonts w:hint="eastAsia" w:ascii="宋体" w:hAnsi="宋体"/>
              </w:rPr>
              <w:t xml:space="preserve">第二节</w:t>
            </w:r>
            <w:r>
              <w:rPr>
                <w:rFonts w:ascii="宋体" w:hAnsi="宋体"/>
              </w:rPr>
            </w:r>
            <w:r/>
          </w:p>
          <w:p>
            <w:pPr>
              <w:pStyle w:val="936"/>
              <w:jc w:val="center"/>
              <w:rPr>
                <w:rFonts w:ascii="宋体" w:hAnsi="宋体"/>
              </w:rPr>
            </w:pPr>
            <w:r>
              <w:rPr>
                <w:rFonts w:hint="eastAsia" w:ascii="宋体" w:hAnsi="宋体"/>
              </w:rPr>
              <w:t xml:space="preserve">第1.2（6）项</w:t>
            </w:r>
            <w:r>
              <w:rPr>
                <w:rFonts w:ascii="宋体" w:hAnsi="宋体"/>
              </w:rPr>
            </w:r>
            <w:r/>
          </w:p>
        </w:tc>
        <w:tc>
          <w:tcPr>
            <w:tcW w:w="1742" w:type="dxa"/>
            <w:vAlign w:val="center"/>
            <w:textDirection w:val="lrTb"/>
            <w:noWrap w:val="false"/>
          </w:tcPr>
          <w:p>
            <w:pPr>
              <w:pStyle w:val="936"/>
              <w:jc w:val="left"/>
              <w:rPr>
                <w:rFonts w:ascii="宋体" w:hAnsi="宋体"/>
              </w:rPr>
            </w:pPr>
            <w:r>
              <w:rPr>
                <w:rFonts w:hint="eastAsia" w:ascii="宋体" w:hAnsi="宋体"/>
              </w:rPr>
              <w:t xml:space="preserve">联合体具体要求</w:t>
            </w:r>
            <w:r>
              <w:rPr>
                <w:rFonts w:ascii="宋体" w:hAnsi="宋体"/>
              </w:rPr>
            </w:r>
            <w:r/>
          </w:p>
        </w:tc>
        <w:tc>
          <w:tcPr>
            <w:tcW w:w="5170" w:type="dxa"/>
            <w:vAlign w:val="center"/>
            <w:textDirection w:val="lrTb"/>
            <w:noWrap w:val="false"/>
          </w:tcPr>
          <w:p>
            <w:pPr>
              <w:pStyle w:val="936"/>
              <w:jc w:val="left"/>
              <w:rPr>
                <w:rFonts w:ascii="宋体" w:hAnsi="宋体"/>
              </w:rPr>
            </w:pPr>
            <w:r>
              <w:rPr>
                <w:rFonts w:ascii="宋体" w:hAnsi="宋体"/>
              </w:rPr>
            </w:r>
            <w:r/>
          </w:p>
        </w:tc>
      </w:tr>
      <w:tr>
        <w:trPr>
          <w:trHeight w:val="604"/>
        </w:trPr>
        <w:tc>
          <w:tcPr>
            <w:tcW w:w="1607" w:type="dxa"/>
            <w:vAlign w:val="center"/>
            <w:textDirection w:val="lrTb"/>
            <w:noWrap w:val="false"/>
          </w:tcPr>
          <w:p>
            <w:pPr>
              <w:pStyle w:val="936"/>
              <w:jc w:val="center"/>
              <w:rPr>
                <w:rFonts w:ascii="宋体" w:hAnsi="宋体"/>
              </w:rPr>
            </w:pPr>
            <w:r>
              <w:rPr>
                <w:rFonts w:hint="eastAsia" w:ascii="宋体" w:hAnsi="宋体"/>
              </w:rPr>
              <w:t xml:space="preserve">第二节</w:t>
            </w:r>
            <w:r>
              <w:rPr>
                <w:rFonts w:ascii="宋体" w:hAnsi="宋体"/>
              </w:rPr>
            </w:r>
            <w:r/>
          </w:p>
          <w:p>
            <w:pPr>
              <w:pStyle w:val="936"/>
              <w:jc w:val="center"/>
              <w:rPr>
                <w:rFonts w:ascii="宋体" w:hAnsi="宋体"/>
              </w:rPr>
            </w:pPr>
            <w:r>
              <w:rPr>
                <w:rFonts w:hint="eastAsia" w:ascii="宋体" w:hAnsi="宋体"/>
              </w:rPr>
              <w:t xml:space="preserve">第1.2（7）项</w:t>
            </w:r>
            <w:r>
              <w:rPr>
                <w:rFonts w:ascii="宋体" w:hAnsi="宋体"/>
              </w:rPr>
            </w:r>
            <w:r/>
          </w:p>
        </w:tc>
        <w:tc>
          <w:tcPr>
            <w:tcW w:w="1742" w:type="dxa"/>
            <w:vAlign w:val="center"/>
            <w:textDirection w:val="lrTb"/>
            <w:noWrap w:val="false"/>
          </w:tcPr>
          <w:p>
            <w:pPr>
              <w:pStyle w:val="936"/>
              <w:jc w:val="left"/>
              <w:rPr>
                <w:rFonts w:ascii="宋体" w:hAnsi="宋体"/>
              </w:rPr>
            </w:pPr>
            <w:r>
              <w:rPr>
                <w:rFonts w:hint="eastAsia" w:ascii="宋体" w:hAnsi="宋体"/>
              </w:rPr>
              <w:t xml:space="preserve">其他术语解释</w:t>
            </w:r>
            <w:r>
              <w:rPr>
                <w:rFonts w:ascii="宋体" w:hAnsi="宋体"/>
              </w:rPr>
            </w:r>
            <w:r/>
          </w:p>
        </w:tc>
        <w:tc>
          <w:tcPr>
            <w:tcW w:w="5170" w:type="dxa"/>
            <w:vAlign w:val="center"/>
            <w:textDirection w:val="lrTb"/>
            <w:noWrap w:val="false"/>
          </w:tcPr>
          <w:p>
            <w:pPr>
              <w:pStyle w:val="936"/>
              <w:jc w:val="left"/>
              <w:rPr>
                <w:rFonts w:ascii="宋体" w:hAnsi="宋体"/>
              </w:rPr>
            </w:pPr>
            <w:r>
              <w:rPr>
                <w:rFonts w:ascii="宋体" w:hAnsi="宋体"/>
              </w:rPr>
            </w:r>
            <w:r/>
          </w:p>
        </w:tc>
      </w:tr>
      <w:tr>
        <w:trPr>
          <w:trHeight w:val="736"/>
        </w:trPr>
        <w:tc>
          <w:tcPr>
            <w:tcW w:w="1607" w:type="dxa"/>
            <w:vAlign w:val="center"/>
            <w:textDirection w:val="lrTb"/>
            <w:noWrap w:val="false"/>
          </w:tcPr>
          <w:p>
            <w:pPr>
              <w:pStyle w:val="936"/>
              <w:jc w:val="center"/>
              <w:rPr>
                <w:rFonts w:ascii="宋体" w:hAnsi="宋体"/>
              </w:rPr>
            </w:pPr>
            <w:r>
              <w:rPr>
                <w:rFonts w:hint="eastAsia" w:ascii="宋体" w:hAnsi="宋体"/>
              </w:rPr>
              <w:t xml:space="preserve">第二节</w:t>
            </w:r>
            <w:r>
              <w:rPr>
                <w:rFonts w:ascii="宋体" w:hAnsi="宋体"/>
              </w:rPr>
            </w:r>
            <w:r/>
          </w:p>
          <w:p>
            <w:pPr>
              <w:pStyle w:val="936"/>
              <w:jc w:val="center"/>
              <w:rPr>
                <w:rFonts w:ascii="宋体" w:hAnsi="宋体"/>
              </w:rPr>
            </w:pPr>
            <w:r>
              <w:rPr>
                <w:rFonts w:hint="eastAsia" w:ascii="宋体" w:hAnsi="宋体"/>
              </w:rPr>
              <w:t xml:space="preserve">第4.4款</w:t>
            </w:r>
            <w:r>
              <w:rPr>
                <w:rFonts w:ascii="宋体" w:hAnsi="宋体"/>
              </w:rPr>
            </w:r>
            <w:r/>
          </w:p>
        </w:tc>
        <w:tc>
          <w:tcPr>
            <w:tcW w:w="1742" w:type="dxa"/>
            <w:vAlign w:val="center"/>
            <w:textDirection w:val="lrTb"/>
            <w:noWrap w:val="false"/>
          </w:tcPr>
          <w:p>
            <w:pPr>
              <w:pStyle w:val="936"/>
              <w:jc w:val="left"/>
              <w:rPr>
                <w:rFonts w:ascii="宋体" w:hAnsi="宋体"/>
              </w:rPr>
            </w:pPr>
            <w:r>
              <w:rPr>
                <w:rFonts w:hint="eastAsia" w:ascii="宋体" w:hAnsi="宋体"/>
              </w:rPr>
              <w:t xml:space="preserve">履约验收中甲方提出异议或作出说明的期限</w:t>
            </w:r>
            <w:r>
              <w:rPr>
                <w:rFonts w:ascii="宋体" w:hAnsi="宋体"/>
              </w:rPr>
            </w:r>
            <w:r/>
          </w:p>
        </w:tc>
        <w:tc>
          <w:tcPr>
            <w:tcW w:w="5170" w:type="dxa"/>
            <w:vAlign w:val="center"/>
            <w:textDirection w:val="lrTb"/>
            <w:noWrap w:val="false"/>
          </w:tcPr>
          <w:p>
            <w:pPr>
              <w:pStyle w:val="936"/>
              <w:jc w:val="left"/>
              <w:rPr>
                <w:rFonts w:ascii="宋体" w:hAnsi="宋体"/>
              </w:rPr>
            </w:pPr>
            <w:r>
              <w:rPr>
                <w:rFonts w:ascii="宋体" w:hAnsi="宋体"/>
              </w:rPr>
            </w:r>
            <w:r/>
          </w:p>
        </w:tc>
      </w:tr>
      <w:tr>
        <w:trPr>
          <w:trHeight w:val="736"/>
        </w:trPr>
        <w:tc>
          <w:tcPr>
            <w:tcW w:w="1607" w:type="dxa"/>
            <w:vAlign w:val="center"/>
            <w:textDirection w:val="lrTb"/>
            <w:noWrap w:val="false"/>
          </w:tcPr>
          <w:p>
            <w:pPr>
              <w:pStyle w:val="936"/>
              <w:jc w:val="center"/>
              <w:rPr>
                <w:rFonts w:ascii="宋体" w:hAnsi="宋体"/>
              </w:rPr>
            </w:pPr>
            <w:r>
              <w:rPr>
                <w:rFonts w:hint="eastAsia" w:ascii="宋体" w:hAnsi="宋体"/>
              </w:rPr>
              <w:t xml:space="preserve">第二节</w:t>
            </w:r>
            <w:r>
              <w:rPr>
                <w:rFonts w:ascii="宋体" w:hAnsi="宋体"/>
              </w:rPr>
            </w:r>
            <w:r/>
          </w:p>
          <w:p>
            <w:pPr>
              <w:pStyle w:val="936"/>
              <w:jc w:val="center"/>
              <w:rPr>
                <w:rFonts w:ascii="宋体" w:hAnsi="宋体"/>
              </w:rPr>
            </w:pPr>
            <w:r>
              <w:rPr>
                <w:rFonts w:hint="eastAsia" w:ascii="宋体" w:hAnsi="宋体"/>
              </w:rPr>
              <w:t xml:space="preserve">第4.6款</w:t>
            </w:r>
            <w:r>
              <w:rPr>
                <w:rFonts w:ascii="宋体" w:hAnsi="宋体"/>
              </w:rPr>
            </w:r>
            <w:r/>
          </w:p>
        </w:tc>
        <w:tc>
          <w:tcPr>
            <w:tcW w:w="1742" w:type="dxa"/>
            <w:vAlign w:val="center"/>
            <w:textDirection w:val="lrTb"/>
            <w:noWrap w:val="false"/>
          </w:tcPr>
          <w:p>
            <w:pPr>
              <w:pStyle w:val="936"/>
              <w:jc w:val="left"/>
              <w:rPr>
                <w:rFonts w:ascii="宋体" w:hAnsi="宋体"/>
              </w:rPr>
            </w:pPr>
            <w:r>
              <w:rPr>
                <w:rFonts w:hint="eastAsia" w:ascii="宋体" w:hAnsi="宋体"/>
              </w:rPr>
              <w:t xml:space="preserve">约定甲方承担的其他义务和责任</w:t>
            </w:r>
            <w:r>
              <w:rPr>
                <w:rFonts w:ascii="宋体" w:hAnsi="宋体"/>
              </w:rPr>
            </w:r>
            <w:r/>
          </w:p>
        </w:tc>
        <w:tc>
          <w:tcPr>
            <w:tcW w:w="5170" w:type="dxa"/>
            <w:vAlign w:val="center"/>
            <w:textDirection w:val="lrTb"/>
            <w:noWrap w:val="false"/>
          </w:tcPr>
          <w:p>
            <w:pPr>
              <w:pStyle w:val="936"/>
              <w:jc w:val="left"/>
              <w:rPr>
                <w:rFonts w:ascii="宋体" w:hAnsi="宋体"/>
              </w:rPr>
            </w:pPr>
            <w:r>
              <w:rPr>
                <w:rFonts w:ascii="宋体" w:hAnsi="宋体"/>
              </w:rPr>
            </w:r>
            <w:r/>
          </w:p>
        </w:tc>
      </w:tr>
      <w:tr>
        <w:trPr>
          <w:trHeight w:val="736"/>
        </w:trPr>
        <w:tc>
          <w:tcPr>
            <w:tcW w:w="1607" w:type="dxa"/>
            <w:vAlign w:val="center"/>
            <w:textDirection w:val="lrTb"/>
            <w:noWrap w:val="false"/>
          </w:tcPr>
          <w:p>
            <w:pPr>
              <w:pStyle w:val="936"/>
              <w:jc w:val="center"/>
              <w:rPr>
                <w:rFonts w:ascii="宋体" w:hAnsi="宋体"/>
              </w:rPr>
            </w:pPr>
            <w:r>
              <w:rPr>
                <w:rFonts w:hint="eastAsia" w:ascii="宋体" w:hAnsi="宋体"/>
              </w:rPr>
              <w:t xml:space="preserve">第二节</w:t>
            </w:r>
            <w:r>
              <w:rPr>
                <w:rFonts w:ascii="宋体" w:hAnsi="宋体"/>
              </w:rPr>
            </w:r>
            <w:r/>
          </w:p>
          <w:p>
            <w:pPr>
              <w:pStyle w:val="936"/>
              <w:jc w:val="center"/>
            </w:pPr>
            <w:r>
              <w:rPr>
                <w:rFonts w:hint="eastAsia" w:ascii="宋体" w:hAnsi="宋体"/>
              </w:rPr>
              <w:t xml:space="preserve">第5.4款</w:t>
            </w:r>
            <w:r/>
          </w:p>
        </w:tc>
        <w:tc>
          <w:tcPr>
            <w:tcW w:w="1742" w:type="dxa"/>
            <w:vAlign w:val="center"/>
            <w:textDirection w:val="lrTb"/>
            <w:noWrap w:val="false"/>
          </w:tcPr>
          <w:p>
            <w:pPr>
              <w:pStyle w:val="936"/>
              <w:jc w:val="left"/>
              <w:rPr>
                <w:rFonts w:ascii="宋体" w:hAnsi="宋体"/>
              </w:rPr>
            </w:pPr>
            <w:r>
              <w:rPr>
                <w:rFonts w:hint="eastAsia" w:ascii="宋体" w:hAnsi="宋体"/>
              </w:rPr>
              <w:t xml:space="preserve">约定乙方承担的其他义务和责任</w:t>
            </w:r>
            <w:r>
              <w:rPr>
                <w:rFonts w:ascii="宋体" w:hAnsi="宋体"/>
              </w:rPr>
            </w:r>
            <w:r/>
          </w:p>
        </w:tc>
        <w:tc>
          <w:tcPr>
            <w:tcW w:w="5170" w:type="dxa"/>
            <w:vAlign w:val="center"/>
            <w:textDirection w:val="lrTb"/>
            <w:noWrap w:val="false"/>
          </w:tcPr>
          <w:p>
            <w:pPr>
              <w:pStyle w:val="936"/>
              <w:jc w:val="left"/>
              <w:rPr>
                <w:rFonts w:ascii="宋体" w:hAnsi="宋体"/>
              </w:rPr>
            </w:pPr>
            <w:r>
              <w:rPr>
                <w:rFonts w:ascii="宋体" w:hAnsi="宋体"/>
              </w:rPr>
            </w:r>
            <w:r/>
          </w:p>
        </w:tc>
      </w:tr>
      <w:tr>
        <w:trPr>
          <w:trHeight w:val="736"/>
        </w:trPr>
        <w:tc>
          <w:tcPr>
            <w:tcW w:w="1607" w:type="dxa"/>
            <w:vAlign w:val="center"/>
            <w:textDirection w:val="lrTb"/>
            <w:noWrap w:val="false"/>
          </w:tcPr>
          <w:p>
            <w:pPr>
              <w:pStyle w:val="936"/>
              <w:jc w:val="center"/>
              <w:rPr>
                <w:rFonts w:ascii="宋体" w:hAnsi="宋体"/>
              </w:rPr>
            </w:pPr>
            <w:r>
              <w:rPr>
                <w:rFonts w:hint="eastAsia" w:ascii="宋体" w:hAnsi="宋体"/>
              </w:rPr>
              <w:t xml:space="preserve">第二节</w:t>
            </w:r>
            <w:r>
              <w:rPr>
                <w:rFonts w:ascii="宋体" w:hAnsi="宋体"/>
              </w:rPr>
            </w:r>
            <w:r/>
          </w:p>
          <w:p>
            <w:pPr>
              <w:pStyle w:val="936"/>
              <w:jc w:val="center"/>
              <w:rPr>
                <w:rFonts w:ascii="宋体" w:hAnsi="宋体"/>
              </w:rPr>
            </w:pPr>
            <w:r>
              <w:rPr>
                <w:rFonts w:hint="eastAsia" w:ascii="宋体" w:hAnsi="宋体"/>
              </w:rPr>
              <w:t xml:space="preserve">第6.1款</w:t>
            </w:r>
            <w:r>
              <w:rPr>
                <w:rFonts w:ascii="宋体" w:hAnsi="宋体"/>
              </w:rPr>
            </w:r>
            <w:r/>
          </w:p>
        </w:tc>
        <w:tc>
          <w:tcPr>
            <w:tcW w:w="1742" w:type="dxa"/>
            <w:vAlign w:val="center"/>
            <w:textDirection w:val="lrTb"/>
            <w:noWrap w:val="false"/>
          </w:tcPr>
          <w:p>
            <w:pPr>
              <w:pStyle w:val="936"/>
              <w:jc w:val="left"/>
              <w:rPr>
                <w:rFonts w:ascii="宋体" w:hAnsi="宋体"/>
              </w:rPr>
            </w:pPr>
            <w:r>
              <w:rPr>
                <w:rFonts w:hint="eastAsia" w:ascii="宋体" w:hAnsi="宋体"/>
              </w:rPr>
              <w:t xml:space="preserve">履行合同义务的顺序</w:t>
            </w:r>
            <w:r>
              <w:rPr>
                <w:rFonts w:ascii="宋体" w:hAnsi="宋体"/>
              </w:rPr>
            </w:r>
            <w:r/>
          </w:p>
        </w:tc>
        <w:tc>
          <w:tcPr>
            <w:tcW w:w="5170" w:type="dxa"/>
            <w:vAlign w:val="center"/>
            <w:textDirection w:val="lrTb"/>
            <w:noWrap w:val="false"/>
          </w:tcPr>
          <w:p>
            <w:pPr>
              <w:pStyle w:val="936"/>
              <w:jc w:val="left"/>
              <w:rPr>
                <w:rFonts w:ascii="宋体" w:hAnsi="宋体"/>
              </w:rPr>
            </w:pPr>
            <w:r>
              <w:rPr>
                <w:rFonts w:ascii="宋体" w:hAnsi="宋体"/>
              </w:rPr>
            </w:r>
            <w:r/>
          </w:p>
        </w:tc>
      </w:tr>
      <w:tr>
        <w:trPr>
          <w:cantSplit/>
          <w:trHeight w:val="667"/>
        </w:trPr>
        <w:tc>
          <w:tcPr>
            <w:tcW w:w="1607" w:type="dxa"/>
            <w:vAlign w:val="center"/>
            <w:vMerge w:val="restart"/>
            <w:textDirection w:val="lrTb"/>
            <w:noWrap w:val="false"/>
          </w:tcPr>
          <w:p>
            <w:pPr>
              <w:pStyle w:val="936"/>
              <w:jc w:val="center"/>
              <w:rPr>
                <w:rFonts w:ascii="宋体" w:hAnsi="宋体"/>
              </w:rPr>
            </w:pPr>
            <w:r>
              <w:rPr>
                <w:rFonts w:hint="eastAsia" w:ascii="宋体" w:hAnsi="宋体"/>
              </w:rPr>
              <w:t xml:space="preserve">第二节</w:t>
            </w:r>
            <w:r>
              <w:rPr>
                <w:rFonts w:ascii="宋体" w:hAnsi="宋体"/>
              </w:rPr>
            </w:r>
            <w:r/>
          </w:p>
          <w:p>
            <w:pPr>
              <w:pStyle w:val="936"/>
              <w:jc w:val="center"/>
              <w:rPr>
                <w:rFonts w:ascii="宋体" w:hAnsi="宋体"/>
              </w:rPr>
            </w:pPr>
            <w:r>
              <w:rPr>
                <w:rFonts w:hint="eastAsia" w:ascii="宋体" w:hAnsi="宋体"/>
              </w:rPr>
              <w:t xml:space="preserve">第7.1款</w:t>
            </w:r>
            <w:r>
              <w:rPr>
                <w:rFonts w:ascii="宋体" w:hAnsi="宋体"/>
              </w:rPr>
            </w:r>
            <w:r/>
          </w:p>
        </w:tc>
        <w:tc>
          <w:tcPr>
            <w:tcW w:w="1742" w:type="dxa"/>
            <w:vAlign w:val="center"/>
            <w:textDirection w:val="lrTb"/>
            <w:noWrap w:val="false"/>
          </w:tcPr>
          <w:p>
            <w:pPr>
              <w:pStyle w:val="936"/>
              <w:jc w:val="left"/>
              <w:rPr>
                <w:rFonts w:ascii="宋体" w:hAnsi="宋体"/>
              </w:rPr>
            </w:pPr>
            <w:r>
              <w:rPr>
                <w:rFonts w:hint="eastAsia" w:ascii="宋体" w:hAnsi="宋体"/>
              </w:rPr>
              <w:t xml:space="preserve">包装特殊要求</w:t>
            </w:r>
            <w:r>
              <w:rPr>
                <w:rFonts w:ascii="宋体" w:hAnsi="宋体"/>
              </w:rPr>
            </w:r>
            <w:r/>
          </w:p>
        </w:tc>
        <w:tc>
          <w:tcPr>
            <w:tcW w:w="5170" w:type="dxa"/>
            <w:vAlign w:val="center"/>
            <w:textDirection w:val="lrTb"/>
            <w:noWrap w:val="false"/>
          </w:tcPr>
          <w:p>
            <w:pPr>
              <w:pStyle w:val="936"/>
            </w:pPr>
            <w:r/>
            <w:r/>
          </w:p>
        </w:tc>
      </w:tr>
      <w:tr>
        <w:trPr>
          <w:cantSplit/>
          <w:trHeight w:val="667"/>
        </w:trPr>
        <w:tc>
          <w:tcPr>
            <w:tcW w:w="1607" w:type="dxa"/>
            <w:vAlign w:val="center"/>
            <w:vMerge w:val="continue"/>
            <w:textDirection w:val="lrTb"/>
            <w:noWrap w:val="false"/>
          </w:tcPr>
          <w:p>
            <w:pPr>
              <w:pStyle w:val="936"/>
              <w:jc w:val="center"/>
              <w:rPr>
                <w:rFonts w:ascii="宋体" w:hAnsi="宋体"/>
              </w:rPr>
            </w:pPr>
            <w:r>
              <w:rPr>
                <w:rFonts w:ascii="宋体" w:hAnsi="宋体"/>
              </w:rPr>
            </w:r>
            <w:r/>
          </w:p>
        </w:tc>
        <w:tc>
          <w:tcPr>
            <w:tcW w:w="1742" w:type="dxa"/>
            <w:vAlign w:val="center"/>
            <w:textDirection w:val="lrTb"/>
            <w:noWrap w:val="false"/>
          </w:tcPr>
          <w:p>
            <w:pPr>
              <w:pStyle w:val="936"/>
              <w:jc w:val="left"/>
              <w:rPr>
                <w:rFonts w:ascii="宋体" w:hAnsi="宋体"/>
              </w:rPr>
            </w:pPr>
            <w:r>
              <w:rPr>
                <w:rFonts w:hint="eastAsia" w:ascii="宋体" w:hAnsi="宋体"/>
              </w:rPr>
              <w:t xml:space="preserve">指定现场</w:t>
            </w:r>
            <w:r>
              <w:rPr>
                <w:rFonts w:ascii="宋体" w:hAnsi="宋体"/>
              </w:rPr>
            </w:r>
            <w:r/>
          </w:p>
        </w:tc>
        <w:tc>
          <w:tcPr>
            <w:tcW w:w="5170" w:type="dxa"/>
            <w:vAlign w:val="center"/>
            <w:textDirection w:val="lrTb"/>
            <w:noWrap w:val="false"/>
          </w:tcPr>
          <w:p>
            <w:pPr>
              <w:pStyle w:val="936"/>
            </w:pPr>
            <w:r/>
            <w:r/>
          </w:p>
        </w:tc>
      </w:tr>
      <w:tr>
        <w:trPr>
          <w:trHeight w:val="772"/>
        </w:trPr>
        <w:tc>
          <w:tcPr>
            <w:tcW w:w="1607" w:type="dxa"/>
            <w:vAlign w:val="center"/>
            <w:textDirection w:val="lrTb"/>
            <w:noWrap w:val="false"/>
          </w:tcPr>
          <w:p>
            <w:pPr>
              <w:pStyle w:val="936"/>
              <w:jc w:val="center"/>
              <w:rPr>
                <w:rFonts w:ascii="宋体" w:hAnsi="宋体"/>
              </w:rPr>
            </w:pPr>
            <w:r>
              <w:rPr>
                <w:rFonts w:hint="eastAsia" w:ascii="宋体" w:hAnsi="宋体"/>
              </w:rPr>
              <w:t xml:space="preserve">第二节</w:t>
            </w:r>
            <w:r>
              <w:rPr>
                <w:rFonts w:ascii="宋体" w:hAnsi="宋体"/>
              </w:rPr>
            </w:r>
            <w:r/>
          </w:p>
          <w:p>
            <w:pPr>
              <w:pStyle w:val="936"/>
              <w:jc w:val="center"/>
              <w:rPr>
                <w:rFonts w:ascii="宋体" w:hAnsi="宋体"/>
              </w:rPr>
            </w:pPr>
            <w:r>
              <w:rPr>
                <w:rFonts w:hint="eastAsia" w:ascii="宋体" w:hAnsi="宋体"/>
              </w:rPr>
              <w:t xml:space="preserve">第7.2款</w:t>
            </w:r>
            <w:r>
              <w:rPr>
                <w:rFonts w:ascii="宋体" w:hAnsi="宋体"/>
              </w:rPr>
            </w:r>
            <w:r/>
          </w:p>
        </w:tc>
        <w:tc>
          <w:tcPr>
            <w:tcW w:w="1742" w:type="dxa"/>
            <w:vAlign w:val="center"/>
            <w:textDirection w:val="lrTb"/>
            <w:noWrap w:val="false"/>
          </w:tcPr>
          <w:p>
            <w:pPr>
              <w:pStyle w:val="936"/>
              <w:jc w:val="left"/>
              <w:rPr>
                <w:rFonts w:ascii="宋体" w:hAnsi="宋体"/>
              </w:rPr>
            </w:pPr>
            <w:r>
              <w:rPr>
                <w:rFonts w:hint="eastAsia" w:ascii="宋体" w:hAnsi="宋体"/>
              </w:rPr>
              <w:t xml:space="preserve">运输特殊要求</w:t>
            </w:r>
            <w:r>
              <w:rPr>
                <w:rFonts w:ascii="宋体" w:hAnsi="宋体"/>
              </w:rPr>
            </w:r>
            <w:r/>
          </w:p>
        </w:tc>
        <w:tc>
          <w:tcPr>
            <w:tcW w:w="5170" w:type="dxa"/>
            <w:vAlign w:val="center"/>
            <w:textDirection w:val="lrTb"/>
            <w:noWrap w:val="false"/>
          </w:tcPr>
          <w:p>
            <w:pPr>
              <w:pStyle w:val="936"/>
            </w:pPr>
            <w:r/>
            <w:r/>
          </w:p>
        </w:tc>
      </w:tr>
      <w:tr>
        <w:trPr>
          <w:trHeight w:val="667"/>
        </w:trPr>
        <w:tc>
          <w:tcPr>
            <w:tcW w:w="1607" w:type="dxa"/>
            <w:vAlign w:val="center"/>
            <w:textDirection w:val="lrTb"/>
            <w:noWrap w:val="false"/>
          </w:tcPr>
          <w:p>
            <w:pPr>
              <w:pStyle w:val="936"/>
              <w:jc w:val="center"/>
              <w:rPr>
                <w:rFonts w:ascii="宋体" w:hAnsi="宋体"/>
              </w:rPr>
            </w:pPr>
            <w:r>
              <w:rPr>
                <w:rFonts w:hint="eastAsia" w:ascii="宋体" w:hAnsi="宋体"/>
              </w:rPr>
              <w:t xml:space="preserve">第二节</w:t>
            </w:r>
            <w:r>
              <w:rPr>
                <w:rFonts w:ascii="宋体" w:hAnsi="宋体"/>
              </w:rPr>
            </w:r>
            <w:r/>
          </w:p>
          <w:p>
            <w:pPr>
              <w:pStyle w:val="936"/>
              <w:jc w:val="center"/>
              <w:rPr>
                <w:rFonts w:ascii="宋体" w:hAnsi="宋体"/>
              </w:rPr>
            </w:pPr>
            <w:r>
              <w:rPr>
                <w:rFonts w:hint="eastAsia" w:ascii="宋体" w:hAnsi="宋体"/>
              </w:rPr>
              <w:t xml:space="preserve">第7.3款</w:t>
            </w:r>
            <w:r>
              <w:rPr>
                <w:rFonts w:ascii="宋体" w:hAnsi="宋体"/>
              </w:rPr>
            </w:r>
            <w:r/>
          </w:p>
        </w:tc>
        <w:tc>
          <w:tcPr>
            <w:tcW w:w="1742" w:type="dxa"/>
            <w:vAlign w:val="center"/>
            <w:textDirection w:val="lrTb"/>
            <w:noWrap w:val="false"/>
          </w:tcPr>
          <w:p>
            <w:pPr>
              <w:pStyle w:val="936"/>
              <w:jc w:val="left"/>
              <w:rPr>
                <w:rFonts w:ascii="宋体" w:hAnsi="宋体"/>
              </w:rPr>
            </w:pPr>
            <w:r>
              <w:rPr>
                <w:rFonts w:hint="eastAsia" w:ascii="宋体" w:hAnsi="宋体"/>
              </w:rPr>
              <w:t xml:space="preserve">保险要求</w:t>
            </w:r>
            <w:r>
              <w:rPr>
                <w:rFonts w:ascii="宋体" w:hAnsi="宋体"/>
              </w:rPr>
            </w:r>
            <w:r/>
          </w:p>
        </w:tc>
        <w:tc>
          <w:tcPr>
            <w:tcW w:w="5170" w:type="dxa"/>
            <w:vAlign w:val="center"/>
            <w:textDirection w:val="lrTb"/>
            <w:noWrap w:val="false"/>
          </w:tcPr>
          <w:p>
            <w:pPr>
              <w:pStyle w:val="936"/>
            </w:pPr>
            <w:r/>
            <w:r/>
          </w:p>
        </w:tc>
      </w:tr>
      <w:tr>
        <w:trPr>
          <w:trHeight w:val="736"/>
        </w:trPr>
        <w:tc>
          <w:tcPr>
            <w:tcW w:w="1607" w:type="dxa"/>
            <w:vAlign w:val="center"/>
            <w:textDirection w:val="lrTb"/>
            <w:noWrap w:val="false"/>
          </w:tcPr>
          <w:p>
            <w:pPr>
              <w:pStyle w:val="936"/>
              <w:jc w:val="center"/>
              <w:rPr>
                <w:rFonts w:ascii="宋体" w:hAnsi="宋体"/>
              </w:rPr>
            </w:pPr>
            <w:r>
              <w:rPr>
                <w:rFonts w:hint="eastAsia" w:ascii="宋体" w:hAnsi="宋体"/>
              </w:rPr>
              <w:t xml:space="preserve">第二节</w:t>
            </w:r>
            <w:r>
              <w:rPr>
                <w:rFonts w:ascii="宋体" w:hAnsi="宋体"/>
              </w:rPr>
            </w:r>
            <w:r/>
          </w:p>
          <w:p>
            <w:pPr>
              <w:pStyle w:val="936"/>
              <w:jc w:val="center"/>
              <w:rPr>
                <w:rFonts w:ascii="宋体" w:hAnsi="宋体"/>
              </w:rPr>
            </w:pPr>
            <w:r>
              <w:rPr>
                <w:rFonts w:hint="eastAsia" w:ascii="宋体" w:hAnsi="宋体"/>
              </w:rPr>
              <w:t xml:space="preserve">第8.2（1）项</w:t>
            </w:r>
            <w:r>
              <w:rPr>
                <w:rFonts w:ascii="宋体" w:hAnsi="宋体"/>
              </w:rPr>
            </w:r>
            <w:r/>
          </w:p>
        </w:tc>
        <w:tc>
          <w:tcPr>
            <w:tcW w:w="1742" w:type="dxa"/>
            <w:vAlign w:val="center"/>
            <w:textDirection w:val="lrTb"/>
            <w:noWrap w:val="false"/>
          </w:tcPr>
          <w:p>
            <w:pPr>
              <w:pStyle w:val="936"/>
              <w:jc w:val="left"/>
              <w:rPr>
                <w:rFonts w:ascii="宋体" w:hAnsi="宋体"/>
              </w:rPr>
            </w:pPr>
            <w:r>
              <w:rPr>
                <w:rFonts w:hint="eastAsia" w:ascii="宋体" w:hAnsi="宋体"/>
              </w:rPr>
              <w:t xml:space="preserve">质量保证期</w:t>
            </w:r>
            <w:r>
              <w:rPr>
                <w:rFonts w:ascii="宋体" w:hAnsi="宋体"/>
              </w:rPr>
            </w:r>
            <w:r/>
          </w:p>
        </w:tc>
        <w:tc>
          <w:tcPr>
            <w:tcW w:w="5170" w:type="dxa"/>
            <w:vAlign w:val="center"/>
            <w:textDirection w:val="lrTb"/>
            <w:noWrap w:val="false"/>
          </w:tcPr>
          <w:p>
            <w:pPr>
              <w:pStyle w:val="936"/>
              <w:ind w:firstLine="420"/>
              <w:jc w:val="left"/>
              <w:rPr>
                <w:rFonts w:ascii="宋体" w:hAnsi="宋体"/>
              </w:rPr>
            </w:pPr>
            <w:r>
              <w:rPr>
                <w:rFonts w:ascii="宋体" w:hAnsi="宋体"/>
              </w:rPr>
            </w:r>
            <w:r/>
          </w:p>
        </w:tc>
      </w:tr>
      <w:tr>
        <w:trPr>
          <w:trHeight w:val="736"/>
        </w:trPr>
        <w:tc>
          <w:tcPr>
            <w:tcW w:w="1607" w:type="dxa"/>
            <w:vAlign w:val="center"/>
            <w:textDirection w:val="lrTb"/>
            <w:noWrap w:val="false"/>
          </w:tcPr>
          <w:p>
            <w:pPr>
              <w:pStyle w:val="936"/>
              <w:jc w:val="center"/>
              <w:rPr>
                <w:rFonts w:ascii="宋体" w:hAnsi="宋体"/>
              </w:rPr>
            </w:pPr>
            <w:r>
              <w:rPr>
                <w:rFonts w:hint="eastAsia" w:ascii="宋体" w:hAnsi="宋体"/>
              </w:rPr>
              <w:t xml:space="preserve">第二节</w:t>
            </w:r>
            <w:r>
              <w:rPr>
                <w:rFonts w:ascii="宋体" w:hAnsi="宋体"/>
              </w:rPr>
            </w:r>
            <w:r/>
          </w:p>
          <w:p>
            <w:pPr>
              <w:pStyle w:val="936"/>
              <w:jc w:val="center"/>
              <w:rPr>
                <w:rFonts w:ascii="宋体" w:hAnsi="宋体"/>
              </w:rPr>
            </w:pPr>
            <w:r>
              <w:rPr>
                <w:rFonts w:hint="eastAsia" w:ascii="宋体" w:hAnsi="宋体"/>
              </w:rPr>
              <w:t xml:space="preserve">第8.2（3）项</w:t>
            </w:r>
            <w:r>
              <w:rPr>
                <w:rFonts w:ascii="宋体" w:hAnsi="宋体"/>
              </w:rPr>
            </w:r>
            <w:r/>
          </w:p>
        </w:tc>
        <w:tc>
          <w:tcPr>
            <w:tcW w:w="1742" w:type="dxa"/>
            <w:vAlign w:val="center"/>
            <w:textDirection w:val="lrTb"/>
            <w:noWrap w:val="false"/>
          </w:tcPr>
          <w:p>
            <w:pPr>
              <w:pStyle w:val="936"/>
              <w:jc w:val="left"/>
              <w:rPr>
                <w:rFonts w:ascii="宋体" w:hAnsi="宋体"/>
              </w:rPr>
            </w:pPr>
            <w:r>
              <w:rPr>
                <w:rFonts w:hint="eastAsia" w:ascii="宋体" w:hAnsi="宋体"/>
              </w:rPr>
              <w:t xml:space="preserve">货物质量缺陷</w:t>
            </w:r>
            <w:r>
              <w:rPr>
                <w:rFonts w:ascii="宋体" w:hAnsi="宋体"/>
              </w:rPr>
            </w:r>
            <w:r/>
          </w:p>
          <w:p>
            <w:pPr>
              <w:pStyle w:val="936"/>
              <w:jc w:val="left"/>
              <w:rPr>
                <w:rFonts w:ascii="宋体" w:hAnsi="宋体"/>
              </w:rPr>
            </w:pPr>
            <w:r>
              <w:rPr>
                <w:rFonts w:hint="eastAsia" w:ascii="宋体" w:hAnsi="宋体"/>
              </w:rPr>
              <w:t xml:space="preserve">响应时间</w:t>
            </w:r>
            <w:r>
              <w:rPr>
                <w:rFonts w:ascii="宋体" w:hAnsi="宋体"/>
              </w:rPr>
            </w:r>
            <w:r/>
          </w:p>
        </w:tc>
        <w:tc>
          <w:tcPr>
            <w:tcW w:w="5170" w:type="dxa"/>
            <w:vAlign w:val="center"/>
            <w:textDirection w:val="lrTb"/>
            <w:noWrap w:val="false"/>
          </w:tcPr>
          <w:p>
            <w:pPr>
              <w:pStyle w:val="936"/>
              <w:jc w:val="left"/>
              <w:rPr>
                <w:rFonts w:ascii="宋体" w:hAnsi="宋体"/>
              </w:rPr>
            </w:pPr>
            <w:r>
              <w:rPr>
                <w:rFonts w:ascii="宋体" w:hAnsi="宋体"/>
              </w:rPr>
            </w:r>
            <w:r/>
          </w:p>
        </w:tc>
      </w:tr>
      <w:tr>
        <w:trPr>
          <w:trHeight w:val="736"/>
        </w:trPr>
        <w:tc>
          <w:tcPr>
            <w:tcW w:w="1607" w:type="dxa"/>
            <w:vAlign w:val="center"/>
            <w:textDirection w:val="lrTb"/>
            <w:noWrap w:val="false"/>
          </w:tcPr>
          <w:p>
            <w:pPr>
              <w:pStyle w:val="936"/>
              <w:jc w:val="center"/>
              <w:rPr>
                <w:rFonts w:ascii="宋体" w:hAnsi="宋体" w:cs="宋体"/>
              </w:rPr>
            </w:pPr>
            <w:r>
              <w:rPr>
                <w:rFonts w:hint="eastAsia" w:ascii="宋体" w:hAnsi="宋体" w:cs="宋体"/>
              </w:rPr>
              <w:t xml:space="preserve">第二节</w:t>
            </w:r>
            <w:r>
              <w:rPr>
                <w:rFonts w:ascii="宋体" w:hAnsi="宋体" w:cs="宋体"/>
              </w:rPr>
            </w:r>
            <w:r/>
          </w:p>
          <w:p>
            <w:pPr>
              <w:pStyle w:val="1052"/>
              <w:ind w:firstLine="0"/>
              <w:jc w:val="center"/>
            </w:pPr>
            <w:r>
              <w:rPr>
                <w:rFonts w:hint="eastAsia" w:ascii="宋体" w:hAnsi="宋体" w:eastAsia="宋体" w:cs="宋体"/>
              </w:rPr>
              <w:t xml:space="preserve">第11.1款</w:t>
            </w:r>
            <w:r/>
          </w:p>
        </w:tc>
        <w:tc>
          <w:tcPr>
            <w:tcW w:w="1742" w:type="dxa"/>
            <w:vAlign w:val="center"/>
            <w:textDirection w:val="lrTb"/>
            <w:noWrap w:val="false"/>
          </w:tcPr>
          <w:p>
            <w:pPr>
              <w:pStyle w:val="936"/>
              <w:rPr>
                <w:rFonts w:ascii="宋体" w:hAnsi="宋体"/>
              </w:rPr>
            </w:pPr>
            <w:r>
              <w:rPr>
                <w:rFonts w:hint="eastAsia" w:ascii="宋体" w:hAnsi="宋体"/>
              </w:rPr>
              <w:t xml:space="preserve">其他应当保密的信息</w:t>
            </w:r>
            <w:r>
              <w:rPr>
                <w:rFonts w:ascii="宋体" w:hAnsi="宋体"/>
              </w:rPr>
            </w:r>
            <w:r/>
          </w:p>
        </w:tc>
        <w:tc>
          <w:tcPr>
            <w:tcW w:w="5170" w:type="dxa"/>
            <w:vAlign w:val="center"/>
            <w:textDirection w:val="lrTb"/>
            <w:noWrap w:val="false"/>
          </w:tcPr>
          <w:p>
            <w:pPr>
              <w:pStyle w:val="936"/>
              <w:jc w:val="left"/>
              <w:rPr>
                <w:rFonts w:ascii="宋体" w:hAnsi="宋体"/>
              </w:rPr>
            </w:pPr>
            <w:r>
              <w:rPr>
                <w:rFonts w:ascii="宋体" w:hAnsi="宋体"/>
              </w:rPr>
            </w:r>
            <w:r/>
          </w:p>
        </w:tc>
      </w:tr>
      <w:tr>
        <w:trPr>
          <w:trHeight w:val="697"/>
        </w:trPr>
        <w:tc>
          <w:tcPr>
            <w:tcW w:w="1607" w:type="dxa"/>
            <w:vAlign w:val="center"/>
            <w:textDirection w:val="lrTb"/>
            <w:noWrap w:val="false"/>
          </w:tcPr>
          <w:p>
            <w:pPr>
              <w:pStyle w:val="936"/>
              <w:jc w:val="center"/>
              <w:rPr>
                <w:rFonts w:ascii="宋体" w:hAnsi="宋体"/>
              </w:rPr>
            </w:pPr>
            <w:r>
              <w:rPr>
                <w:rFonts w:hint="eastAsia" w:ascii="宋体" w:hAnsi="宋体"/>
              </w:rPr>
              <w:t xml:space="preserve">第二节</w:t>
            </w:r>
            <w:r>
              <w:rPr>
                <w:rFonts w:ascii="宋体" w:hAnsi="宋体"/>
              </w:rPr>
            </w:r>
            <w:r/>
          </w:p>
          <w:p>
            <w:pPr>
              <w:pStyle w:val="936"/>
              <w:jc w:val="center"/>
              <w:rPr>
                <w:rFonts w:ascii="宋体" w:hAnsi="宋体"/>
              </w:rPr>
            </w:pPr>
            <w:r>
              <w:rPr>
                <w:rFonts w:hint="eastAsia" w:ascii="宋体" w:hAnsi="宋体"/>
              </w:rPr>
              <w:t xml:space="preserve">第12.2款</w:t>
            </w:r>
            <w:r>
              <w:rPr>
                <w:rFonts w:ascii="宋体" w:hAnsi="宋体"/>
              </w:rPr>
            </w:r>
            <w:r/>
          </w:p>
        </w:tc>
        <w:tc>
          <w:tcPr>
            <w:tcW w:w="1742" w:type="dxa"/>
            <w:vAlign w:val="center"/>
            <w:textDirection w:val="lrTb"/>
            <w:noWrap w:val="false"/>
          </w:tcPr>
          <w:p>
            <w:pPr>
              <w:pStyle w:val="936"/>
              <w:jc w:val="left"/>
              <w:rPr>
                <w:rFonts w:ascii="宋体" w:hAnsi="宋体"/>
              </w:rPr>
            </w:pPr>
            <w:r>
              <w:rPr>
                <w:rFonts w:hint="eastAsia" w:ascii="宋体" w:hAnsi="宋体"/>
              </w:rPr>
              <w:t xml:space="preserve">合同价款支付时间</w:t>
            </w:r>
            <w:r>
              <w:rPr>
                <w:rFonts w:ascii="宋体" w:hAnsi="宋体"/>
              </w:rPr>
            </w:r>
            <w:r/>
          </w:p>
        </w:tc>
        <w:tc>
          <w:tcPr>
            <w:tcW w:w="5170" w:type="dxa"/>
            <w:vAlign w:val="center"/>
            <w:textDirection w:val="lrTb"/>
            <w:noWrap w:val="false"/>
          </w:tcPr>
          <w:p>
            <w:pPr>
              <w:pStyle w:val="936"/>
              <w:jc w:val="left"/>
              <w:rPr>
                <w:rFonts w:ascii="宋体" w:hAnsi="宋体"/>
              </w:rPr>
            </w:pPr>
            <w:r>
              <w:rPr>
                <w:rFonts w:ascii="宋体" w:hAnsi="宋体"/>
              </w:rPr>
            </w:r>
            <w:r/>
          </w:p>
        </w:tc>
      </w:tr>
      <w:tr>
        <w:trPr>
          <w:trHeight w:val="697"/>
        </w:trPr>
        <w:tc>
          <w:tcPr>
            <w:tcW w:w="1607" w:type="dxa"/>
            <w:vAlign w:val="center"/>
            <w:textDirection w:val="lrTb"/>
            <w:noWrap w:val="false"/>
          </w:tcPr>
          <w:p>
            <w:pPr>
              <w:pStyle w:val="936"/>
              <w:jc w:val="center"/>
              <w:rPr>
                <w:rFonts w:ascii="宋体" w:hAnsi="宋体"/>
              </w:rPr>
            </w:pPr>
            <w:r>
              <w:rPr>
                <w:rFonts w:hint="eastAsia" w:ascii="宋体" w:hAnsi="宋体"/>
              </w:rPr>
              <w:t xml:space="preserve">第二节</w:t>
            </w:r>
            <w:r>
              <w:rPr>
                <w:rFonts w:ascii="宋体" w:hAnsi="宋体"/>
              </w:rPr>
            </w:r>
            <w:r/>
          </w:p>
          <w:p>
            <w:pPr>
              <w:pStyle w:val="936"/>
              <w:jc w:val="center"/>
              <w:rPr>
                <w:rFonts w:ascii="宋体" w:hAnsi="宋体"/>
              </w:rPr>
            </w:pPr>
            <w:r>
              <w:rPr>
                <w:rFonts w:hint="eastAsia" w:ascii="宋体" w:hAnsi="宋体"/>
              </w:rPr>
              <w:t xml:space="preserve">第13.2款</w:t>
            </w:r>
            <w:r>
              <w:rPr>
                <w:rFonts w:ascii="宋体" w:hAnsi="宋体"/>
              </w:rPr>
            </w:r>
            <w:r/>
          </w:p>
        </w:tc>
        <w:tc>
          <w:tcPr>
            <w:tcW w:w="1742" w:type="dxa"/>
            <w:vAlign w:val="center"/>
            <w:textDirection w:val="lrTb"/>
            <w:noWrap w:val="false"/>
          </w:tcPr>
          <w:p>
            <w:pPr>
              <w:pStyle w:val="936"/>
              <w:jc w:val="left"/>
              <w:rPr>
                <w:rFonts w:ascii="宋体" w:hAnsi="宋体"/>
              </w:rPr>
            </w:pPr>
            <w:r>
              <w:rPr>
                <w:rFonts w:hint="eastAsia" w:ascii="宋体" w:hAnsi="宋体"/>
              </w:rPr>
              <w:t xml:space="preserve">履约保证金不予退还的情形</w:t>
            </w:r>
            <w:r>
              <w:rPr>
                <w:rFonts w:ascii="宋体" w:hAnsi="宋体"/>
              </w:rPr>
            </w:r>
            <w:r/>
          </w:p>
        </w:tc>
        <w:tc>
          <w:tcPr>
            <w:tcW w:w="5170" w:type="dxa"/>
            <w:vAlign w:val="center"/>
            <w:textDirection w:val="lrTb"/>
            <w:noWrap w:val="false"/>
          </w:tcPr>
          <w:p>
            <w:pPr>
              <w:pStyle w:val="936"/>
              <w:jc w:val="left"/>
              <w:rPr>
                <w:rFonts w:ascii="宋体" w:hAnsi="宋体"/>
              </w:rPr>
            </w:pPr>
            <w:r>
              <w:rPr>
                <w:rFonts w:ascii="宋体" w:hAnsi="宋体"/>
              </w:rPr>
            </w:r>
            <w:r/>
          </w:p>
        </w:tc>
      </w:tr>
      <w:tr>
        <w:trPr>
          <w:trHeight w:val="736"/>
        </w:trPr>
        <w:tc>
          <w:tcPr>
            <w:tcW w:w="1607" w:type="dxa"/>
            <w:vAlign w:val="center"/>
            <w:textDirection w:val="lrTb"/>
            <w:noWrap w:val="false"/>
          </w:tcPr>
          <w:p>
            <w:pPr>
              <w:pStyle w:val="936"/>
              <w:jc w:val="center"/>
              <w:rPr>
                <w:rFonts w:ascii="宋体" w:hAnsi="宋体"/>
              </w:rPr>
            </w:pPr>
            <w:r>
              <w:rPr>
                <w:rFonts w:hint="eastAsia" w:ascii="宋体" w:hAnsi="宋体"/>
              </w:rPr>
              <w:t xml:space="preserve">第二节</w:t>
            </w:r>
            <w:r>
              <w:rPr>
                <w:rFonts w:ascii="宋体" w:hAnsi="宋体"/>
              </w:rPr>
            </w:r>
            <w:r/>
          </w:p>
          <w:p>
            <w:pPr>
              <w:pStyle w:val="936"/>
              <w:jc w:val="center"/>
              <w:rPr>
                <w:rFonts w:ascii="宋体" w:hAnsi="宋体"/>
              </w:rPr>
            </w:pPr>
            <w:r>
              <w:rPr>
                <w:rFonts w:hint="eastAsia" w:ascii="宋体" w:hAnsi="宋体"/>
              </w:rPr>
              <w:t xml:space="preserve">第13.3款</w:t>
            </w:r>
            <w:r>
              <w:rPr>
                <w:rFonts w:ascii="宋体" w:hAnsi="宋体"/>
              </w:rPr>
            </w:r>
            <w:r/>
          </w:p>
        </w:tc>
        <w:tc>
          <w:tcPr>
            <w:tcW w:w="1742" w:type="dxa"/>
            <w:vAlign w:val="center"/>
            <w:textDirection w:val="lrTb"/>
            <w:noWrap w:val="false"/>
          </w:tcPr>
          <w:p>
            <w:pPr>
              <w:pStyle w:val="936"/>
              <w:jc w:val="left"/>
              <w:rPr>
                <w:rFonts w:ascii="宋体" w:hAnsi="宋体"/>
              </w:rPr>
            </w:pPr>
            <w:r>
              <w:rPr>
                <w:rFonts w:hint="eastAsia" w:ascii="宋体" w:hAnsi="宋体"/>
              </w:rPr>
              <w:t xml:space="preserve">履约保证金退还时间及逾期退还的违约金</w:t>
            </w:r>
            <w:r>
              <w:rPr>
                <w:rFonts w:ascii="宋体" w:hAnsi="宋体"/>
              </w:rPr>
            </w:r>
            <w:r/>
          </w:p>
        </w:tc>
        <w:tc>
          <w:tcPr>
            <w:tcW w:w="5170" w:type="dxa"/>
            <w:vAlign w:val="center"/>
            <w:textDirection w:val="lrTb"/>
            <w:noWrap w:val="false"/>
          </w:tcPr>
          <w:p>
            <w:pPr>
              <w:pStyle w:val="936"/>
              <w:jc w:val="left"/>
              <w:rPr>
                <w:rFonts w:ascii="宋体" w:hAnsi="宋体"/>
              </w:rPr>
            </w:pPr>
            <w:r>
              <w:rPr>
                <w:rFonts w:ascii="宋体" w:hAnsi="宋体"/>
              </w:rPr>
            </w:r>
            <w:r/>
          </w:p>
        </w:tc>
      </w:tr>
      <w:tr>
        <w:trPr>
          <w:trHeight w:val="784"/>
        </w:trPr>
        <w:tc>
          <w:tcPr>
            <w:tcW w:w="1607" w:type="dxa"/>
            <w:vAlign w:val="center"/>
            <w:textDirection w:val="lrTb"/>
            <w:noWrap w:val="false"/>
          </w:tcPr>
          <w:p>
            <w:pPr>
              <w:pStyle w:val="936"/>
              <w:jc w:val="center"/>
              <w:rPr>
                <w:rFonts w:ascii="宋体" w:hAnsi="宋体"/>
              </w:rPr>
            </w:pPr>
            <w:r>
              <w:rPr>
                <w:rFonts w:hint="eastAsia" w:ascii="宋体" w:hAnsi="宋体"/>
              </w:rPr>
              <w:t xml:space="preserve">第二节</w:t>
            </w:r>
            <w:r>
              <w:rPr>
                <w:rFonts w:ascii="宋体" w:hAnsi="宋体"/>
              </w:rPr>
            </w:r>
            <w:r/>
          </w:p>
          <w:p>
            <w:pPr>
              <w:pStyle w:val="936"/>
              <w:jc w:val="center"/>
              <w:rPr>
                <w:rFonts w:ascii="宋体" w:hAnsi="宋体"/>
              </w:rPr>
            </w:pPr>
            <w:r>
              <w:rPr>
                <w:rFonts w:hint="eastAsia" w:ascii="宋体" w:hAnsi="宋体"/>
              </w:rPr>
              <w:t xml:space="preserve">第14.1（3）项</w:t>
            </w:r>
            <w:r>
              <w:rPr>
                <w:rFonts w:ascii="宋体" w:hAnsi="宋体"/>
              </w:rPr>
            </w:r>
            <w:r/>
          </w:p>
        </w:tc>
        <w:tc>
          <w:tcPr>
            <w:tcW w:w="1742" w:type="dxa"/>
            <w:vAlign w:val="center"/>
            <w:textDirection w:val="lrTb"/>
            <w:noWrap w:val="false"/>
          </w:tcPr>
          <w:p>
            <w:pPr>
              <w:pStyle w:val="936"/>
              <w:jc w:val="left"/>
              <w:rPr>
                <w:rFonts w:ascii="宋体" w:hAnsi="宋体"/>
              </w:rPr>
            </w:pPr>
            <w:r>
              <w:rPr>
                <w:rFonts w:hint="eastAsia" w:ascii="宋体" w:hAnsi="宋体"/>
              </w:rPr>
              <w:t xml:space="preserve">运行监督、维修期限</w:t>
            </w:r>
            <w:r>
              <w:rPr>
                <w:rFonts w:ascii="宋体" w:hAnsi="宋体"/>
              </w:rPr>
            </w:r>
            <w:r/>
          </w:p>
        </w:tc>
        <w:tc>
          <w:tcPr>
            <w:tcW w:w="5170" w:type="dxa"/>
            <w:vAlign w:val="center"/>
            <w:textDirection w:val="lrTb"/>
            <w:noWrap w:val="false"/>
          </w:tcPr>
          <w:p>
            <w:pPr>
              <w:pStyle w:val="936"/>
              <w:jc w:val="left"/>
              <w:rPr>
                <w:rFonts w:ascii="宋体" w:hAnsi="宋体"/>
              </w:rPr>
            </w:pPr>
            <w:r>
              <w:rPr>
                <w:rFonts w:ascii="宋体" w:hAnsi="宋体"/>
              </w:rPr>
            </w:r>
            <w:r/>
          </w:p>
        </w:tc>
      </w:tr>
      <w:tr>
        <w:trPr>
          <w:trHeight w:val="784"/>
        </w:trPr>
        <w:tc>
          <w:tcPr>
            <w:tcW w:w="1607" w:type="dxa"/>
            <w:vAlign w:val="center"/>
            <w:textDirection w:val="lrTb"/>
            <w:noWrap w:val="false"/>
          </w:tcPr>
          <w:p>
            <w:pPr>
              <w:pStyle w:val="936"/>
              <w:jc w:val="center"/>
              <w:rPr>
                <w:rFonts w:ascii="宋体" w:hAnsi="宋体"/>
              </w:rPr>
            </w:pPr>
            <w:r>
              <w:rPr>
                <w:rFonts w:hint="eastAsia" w:ascii="宋体" w:hAnsi="宋体"/>
              </w:rPr>
              <w:t xml:space="preserve">第二节</w:t>
            </w:r>
            <w:r>
              <w:rPr>
                <w:rFonts w:ascii="宋体" w:hAnsi="宋体"/>
              </w:rPr>
            </w:r>
            <w:r/>
          </w:p>
          <w:p>
            <w:pPr>
              <w:pStyle w:val="936"/>
              <w:jc w:val="center"/>
              <w:rPr>
                <w:rFonts w:ascii="宋体" w:hAnsi="宋体"/>
              </w:rPr>
            </w:pPr>
            <w:r>
              <w:rPr>
                <w:rFonts w:hint="eastAsia" w:ascii="宋体" w:hAnsi="宋体"/>
              </w:rPr>
              <w:t xml:space="preserve">第14.1（5）项</w:t>
            </w:r>
            <w:r>
              <w:rPr>
                <w:rFonts w:ascii="宋体" w:hAnsi="宋体"/>
              </w:rPr>
            </w:r>
            <w:r/>
          </w:p>
        </w:tc>
        <w:tc>
          <w:tcPr>
            <w:tcW w:w="1742" w:type="dxa"/>
            <w:vAlign w:val="center"/>
            <w:textDirection w:val="lrTb"/>
            <w:noWrap w:val="false"/>
          </w:tcPr>
          <w:p>
            <w:pPr>
              <w:pStyle w:val="936"/>
              <w:jc w:val="left"/>
              <w:rPr>
                <w:rFonts w:ascii="宋体" w:hAnsi="宋体"/>
              </w:rPr>
            </w:pPr>
            <w:r>
              <w:rPr>
                <w:rFonts w:hint="eastAsia" w:ascii="宋体" w:hAnsi="宋体"/>
              </w:rPr>
              <w:t xml:space="preserve">货物回收的约定</w:t>
            </w:r>
            <w:r>
              <w:rPr>
                <w:rFonts w:ascii="宋体" w:hAnsi="宋体"/>
              </w:rPr>
            </w:r>
            <w:r/>
          </w:p>
        </w:tc>
        <w:tc>
          <w:tcPr>
            <w:tcW w:w="5170" w:type="dxa"/>
            <w:vAlign w:val="center"/>
            <w:textDirection w:val="lrTb"/>
            <w:noWrap w:val="false"/>
          </w:tcPr>
          <w:p>
            <w:pPr>
              <w:pStyle w:val="936"/>
              <w:jc w:val="left"/>
              <w:rPr>
                <w:rFonts w:ascii="宋体" w:hAnsi="宋体"/>
              </w:rPr>
            </w:pPr>
            <w:r>
              <w:rPr>
                <w:rFonts w:ascii="宋体" w:hAnsi="宋体"/>
              </w:rPr>
            </w:r>
            <w:r/>
          </w:p>
        </w:tc>
      </w:tr>
      <w:tr>
        <w:trPr>
          <w:trHeight w:val="736"/>
        </w:trPr>
        <w:tc>
          <w:tcPr>
            <w:tcW w:w="1607" w:type="dxa"/>
            <w:vAlign w:val="center"/>
            <w:textDirection w:val="lrTb"/>
            <w:noWrap w:val="false"/>
          </w:tcPr>
          <w:p>
            <w:pPr>
              <w:pStyle w:val="936"/>
              <w:jc w:val="center"/>
              <w:rPr>
                <w:rFonts w:ascii="宋体" w:hAnsi="宋体"/>
              </w:rPr>
            </w:pPr>
            <w:r>
              <w:rPr>
                <w:rFonts w:hint="eastAsia" w:ascii="宋体" w:hAnsi="宋体"/>
              </w:rPr>
              <w:t xml:space="preserve">第二节</w:t>
            </w:r>
            <w:r>
              <w:rPr>
                <w:rFonts w:ascii="宋体" w:hAnsi="宋体"/>
              </w:rPr>
            </w:r>
            <w:r/>
          </w:p>
          <w:p>
            <w:pPr>
              <w:pStyle w:val="936"/>
              <w:jc w:val="center"/>
              <w:rPr>
                <w:rFonts w:ascii="宋体" w:hAnsi="宋体"/>
              </w:rPr>
            </w:pPr>
            <w:r>
              <w:rPr>
                <w:rFonts w:hint="eastAsia" w:ascii="宋体" w:hAnsi="宋体"/>
              </w:rPr>
              <w:t xml:space="preserve">第14.1（6）项</w:t>
            </w:r>
            <w:r>
              <w:rPr>
                <w:rFonts w:ascii="宋体" w:hAnsi="宋体"/>
              </w:rPr>
            </w:r>
            <w:r/>
          </w:p>
        </w:tc>
        <w:tc>
          <w:tcPr>
            <w:tcW w:w="1742" w:type="dxa"/>
            <w:vAlign w:val="center"/>
            <w:textDirection w:val="lrTb"/>
            <w:noWrap w:val="false"/>
          </w:tcPr>
          <w:p>
            <w:pPr>
              <w:pStyle w:val="936"/>
              <w:jc w:val="left"/>
              <w:rPr>
                <w:rFonts w:ascii="宋体" w:hAnsi="宋体"/>
              </w:rPr>
            </w:pPr>
            <w:r>
              <w:rPr>
                <w:rFonts w:hint="eastAsia" w:ascii="宋体" w:hAnsi="宋体"/>
              </w:rPr>
              <w:t xml:space="preserve">乙方提供的其他服务</w:t>
            </w:r>
            <w:r>
              <w:rPr>
                <w:rFonts w:ascii="宋体" w:hAnsi="宋体"/>
              </w:rPr>
            </w:r>
            <w:r/>
          </w:p>
        </w:tc>
        <w:tc>
          <w:tcPr>
            <w:tcW w:w="5170" w:type="dxa"/>
            <w:vAlign w:val="center"/>
            <w:textDirection w:val="lrTb"/>
            <w:noWrap w:val="false"/>
          </w:tcPr>
          <w:p>
            <w:pPr>
              <w:pStyle w:val="936"/>
              <w:jc w:val="left"/>
              <w:rPr>
                <w:rFonts w:ascii="宋体" w:hAnsi="宋体"/>
              </w:rPr>
            </w:pPr>
            <w:r>
              <w:rPr>
                <w:rFonts w:ascii="宋体" w:hAnsi="宋体"/>
              </w:rPr>
            </w:r>
            <w:r/>
          </w:p>
        </w:tc>
      </w:tr>
      <w:tr>
        <w:trPr>
          <w:trHeight w:val="736"/>
        </w:trPr>
        <w:tc>
          <w:tcPr>
            <w:tcW w:w="1607" w:type="dxa"/>
            <w:vAlign w:val="center"/>
            <w:textDirection w:val="lrTb"/>
            <w:noWrap w:val="false"/>
          </w:tcPr>
          <w:p>
            <w:pPr>
              <w:pStyle w:val="936"/>
              <w:jc w:val="center"/>
              <w:rPr>
                <w:rFonts w:ascii="宋体" w:hAnsi="宋体"/>
              </w:rPr>
            </w:pPr>
            <w:r>
              <w:rPr>
                <w:rFonts w:hint="eastAsia" w:ascii="宋体" w:hAnsi="宋体"/>
              </w:rPr>
              <w:t xml:space="preserve">第二节</w:t>
            </w:r>
            <w:r>
              <w:rPr>
                <w:rFonts w:ascii="宋体" w:hAnsi="宋体"/>
              </w:rPr>
            </w:r>
            <w:r/>
          </w:p>
          <w:p>
            <w:pPr>
              <w:pStyle w:val="936"/>
              <w:jc w:val="center"/>
              <w:rPr>
                <w:rFonts w:ascii="宋体" w:hAnsi="宋体"/>
              </w:rPr>
            </w:pPr>
            <w:r>
              <w:rPr>
                <w:rFonts w:hint="eastAsia" w:ascii="宋体" w:hAnsi="宋体"/>
              </w:rPr>
              <w:t xml:space="preserve">第15.1款</w:t>
            </w:r>
            <w:r>
              <w:rPr>
                <w:rFonts w:ascii="宋体" w:hAnsi="宋体"/>
              </w:rPr>
            </w:r>
            <w:r/>
          </w:p>
        </w:tc>
        <w:tc>
          <w:tcPr>
            <w:tcW w:w="1742" w:type="dxa"/>
            <w:vAlign w:val="center"/>
            <w:textDirection w:val="lrTb"/>
            <w:noWrap w:val="false"/>
          </w:tcPr>
          <w:p>
            <w:pPr>
              <w:pStyle w:val="936"/>
              <w:jc w:val="left"/>
              <w:rPr>
                <w:rFonts w:ascii="宋体" w:hAnsi="宋体"/>
              </w:rPr>
            </w:pPr>
            <w:r>
              <w:rPr>
                <w:rFonts w:hint="eastAsia" w:ascii="宋体" w:hAnsi="宋体"/>
              </w:rPr>
              <w:t xml:space="preserve">修理、重作、更换相关具体规定</w:t>
            </w:r>
            <w:r>
              <w:rPr>
                <w:rFonts w:ascii="宋体" w:hAnsi="宋体"/>
              </w:rPr>
            </w:r>
            <w:r/>
          </w:p>
        </w:tc>
        <w:tc>
          <w:tcPr>
            <w:tcW w:w="5170" w:type="dxa"/>
            <w:vAlign w:val="center"/>
            <w:textDirection w:val="lrTb"/>
            <w:noWrap w:val="false"/>
          </w:tcPr>
          <w:p>
            <w:pPr>
              <w:pStyle w:val="936"/>
              <w:jc w:val="left"/>
              <w:rPr>
                <w:rFonts w:ascii="宋体" w:hAnsi="宋体"/>
              </w:rPr>
            </w:pPr>
            <w:r>
              <w:rPr>
                <w:rFonts w:ascii="宋体" w:hAnsi="宋体"/>
              </w:rPr>
            </w:r>
            <w:r/>
          </w:p>
        </w:tc>
      </w:tr>
      <w:tr>
        <w:trPr>
          <w:trHeight w:val="736"/>
        </w:trPr>
        <w:tc>
          <w:tcPr>
            <w:tcW w:w="1607" w:type="dxa"/>
            <w:vAlign w:val="center"/>
            <w:textDirection w:val="lrTb"/>
            <w:noWrap w:val="false"/>
          </w:tcPr>
          <w:p>
            <w:pPr>
              <w:pStyle w:val="936"/>
              <w:jc w:val="center"/>
              <w:rPr>
                <w:rFonts w:ascii="宋体" w:hAnsi="宋体"/>
              </w:rPr>
            </w:pPr>
            <w:r>
              <w:rPr>
                <w:rFonts w:hint="eastAsia" w:ascii="宋体" w:hAnsi="宋体"/>
              </w:rPr>
              <w:t xml:space="preserve">第二节</w:t>
            </w:r>
            <w:r>
              <w:rPr>
                <w:rFonts w:ascii="宋体" w:hAnsi="宋体"/>
              </w:rPr>
            </w:r>
            <w:r/>
          </w:p>
          <w:p>
            <w:pPr>
              <w:pStyle w:val="936"/>
              <w:jc w:val="center"/>
              <w:rPr>
                <w:rFonts w:ascii="宋体" w:hAnsi="宋体"/>
              </w:rPr>
            </w:pPr>
            <w:r>
              <w:rPr>
                <w:rFonts w:hint="eastAsia" w:ascii="宋体" w:hAnsi="宋体"/>
              </w:rPr>
              <w:t xml:space="preserve">第15.2（2）项</w:t>
            </w:r>
            <w:r>
              <w:rPr>
                <w:rFonts w:ascii="宋体" w:hAnsi="宋体"/>
              </w:rPr>
            </w:r>
            <w:r/>
          </w:p>
        </w:tc>
        <w:tc>
          <w:tcPr>
            <w:tcW w:w="1742" w:type="dxa"/>
            <w:vAlign w:val="center"/>
            <w:textDirection w:val="lrTb"/>
            <w:noWrap w:val="false"/>
          </w:tcPr>
          <w:p>
            <w:pPr>
              <w:pStyle w:val="936"/>
              <w:jc w:val="left"/>
              <w:rPr>
                <w:rFonts w:ascii="宋体" w:hAnsi="宋体"/>
              </w:rPr>
            </w:pPr>
            <w:r>
              <w:rPr>
                <w:rFonts w:hint="eastAsia" w:ascii="宋体" w:hAnsi="宋体"/>
              </w:rPr>
              <w:t xml:space="preserve">迟延交货赔偿费</w:t>
            </w:r>
            <w:r>
              <w:rPr>
                <w:rFonts w:ascii="宋体" w:hAnsi="宋体"/>
              </w:rPr>
            </w:r>
            <w:r/>
          </w:p>
        </w:tc>
        <w:tc>
          <w:tcPr>
            <w:tcW w:w="5170" w:type="dxa"/>
            <w:vAlign w:val="center"/>
            <w:textDirection w:val="lrTb"/>
            <w:noWrap w:val="false"/>
          </w:tcPr>
          <w:p>
            <w:pPr>
              <w:pStyle w:val="936"/>
              <w:jc w:val="left"/>
              <w:rPr>
                <w:rFonts w:ascii="宋体" w:hAnsi="宋体"/>
                <w:u w:val="single"/>
              </w:rPr>
            </w:pPr>
            <w:r>
              <w:rPr>
                <w:rFonts w:ascii="宋体" w:hAnsi="宋体"/>
                <w:u w:val="single"/>
              </w:rPr>
            </w:r>
            <w:r/>
          </w:p>
        </w:tc>
      </w:tr>
      <w:tr>
        <w:trPr>
          <w:trHeight w:val="736"/>
        </w:trPr>
        <w:tc>
          <w:tcPr>
            <w:tcW w:w="1607" w:type="dxa"/>
            <w:vAlign w:val="center"/>
            <w:textDirection w:val="lrTb"/>
            <w:noWrap w:val="false"/>
          </w:tcPr>
          <w:p>
            <w:pPr>
              <w:pStyle w:val="936"/>
              <w:jc w:val="center"/>
              <w:rPr>
                <w:rFonts w:ascii="宋体" w:hAnsi="宋体"/>
              </w:rPr>
            </w:pPr>
            <w:r>
              <w:rPr>
                <w:rFonts w:hint="eastAsia" w:ascii="宋体" w:hAnsi="宋体"/>
              </w:rPr>
              <w:t xml:space="preserve">第二节</w:t>
            </w:r>
            <w:r>
              <w:rPr>
                <w:rFonts w:ascii="宋体" w:hAnsi="宋体"/>
              </w:rPr>
            </w:r>
            <w:r/>
          </w:p>
          <w:p>
            <w:pPr>
              <w:pStyle w:val="936"/>
              <w:jc w:val="center"/>
              <w:rPr>
                <w:rFonts w:ascii="宋体" w:hAnsi="宋体"/>
              </w:rPr>
            </w:pPr>
            <w:r>
              <w:rPr>
                <w:rFonts w:hint="eastAsia" w:ascii="宋体" w:hAnsi="宋体"/>
              </w:rPr>
              <w:t xml:space="preserve">第15.3款</w:t>
            </w:r>
            <w:r>
              <w:rPr>
                <w:rFonts w:ascii="宋体" w:hAnsi="宋体"/>
              </w:rPr>
            </w:r>
            <w:r/>
          </w:p>
        </w:tc>
        <w:tc>
          <w:tcPr>
            <w:tcW w:w="1742" w:type="dxa"/>
            <w:vAlign w:val="center"/>
            <w:textDirection w:val="lrTb"/>
            <w:noWrap w:val="false"/>
          </w:tcPr>
          <w:p>
            <w:pPr>
              <w:pStyle w:val="936"/>
              <w:jc w:val="left"/>
              <w:rPr>
                <w:rFonts w:ascii="宋体" w:hAnsi="宋体"/>
              </w:rPr>
            </w:pPr>
            <w:r>
              <w:rPr>
                <w:rFonts w:hint="eastAsia" w:ascii="宋体" w:hAnsi="宋体"/>
              </w:rPr>
              <w:t xml:space="preserve">逾期付款利息</w:t>
            </w:r>
            <w:r>
              <w:rPr>
                <w:rFonts w:ascii="宋体" w:hAnsi="宋体"/>
              </w:rPr>
            </w:r>
            <w:r/>
          </w:p>
        </w:tc>
        <w:tc>
          <w:tcPr>
            <w:tcW w:w="5170" w:type="dxa"/>
            <w:vAlign w:val="center"/>
            <w:textDirection w:val="lrTb"/>
            <w:noWrap w:val="false"/>
          </w:tcPr>
          <w:p>
            <w:pPr>
              <w:pStyle w:val="936"/>
              <w:jc w:val="left"/>
              <w:rPr>
                <w:rFonts w:ascii="宋体" w:hAnsi="宋体"/>
                <w:u w:val="single"/>
              </w:rPr>
            </w:pPr>
            <w:r>
              <w:rPr>
                <w:rFonts w:ascii="宋体" w:hAnsi="宋体"/>
                <w:u w:val="single"/>
              </w:rPr>
            </w:r>
            <w:r/>
          </w:p>
        </w:tc>
      </w:tr>
      <w:tr>
        <w:trPr>
          <w:trHeight w:val="876"/>
        </w:trPr>
        <w:tc>
          <w:tcPr>
            <w:tcBorders>
              <w:bottom w:val="single" w:color="000000" w:sz="2" w:space="0"/>
              <w:right w:val="single" w:color="000000" w:sz="2" w:space="0"/>
            </w:tcBorders>
            <w:tcW w:w="1607" w:type="dxa"/>
            <w:vAlign w:val="center"/>
            <w:textDirection w:val="lrTb"/>
            <w:noWrap w:val="false"/>
          </w:tcPr>
          <w:p>
            <w:pPr>
              <w:pStyle w:val="936"/>
              <w:jc w:val="center"/>
              <w:rPr>
                <w:rFonts w:ascii="宋体" w:hAnsi="宋体"/>
              </w:rPr>
            </w:pPr>
            <w:r>
              <w:rPr>
                <w:rFonts w:hint="eastAsia" w:ascii="宋体" w:hAnsi="宋体"/>
              </w:rPr>
              <w:t xml:space="preserve">第二节</w:t>
            </w:r>
            <w:r>
              <w:rPr>
                <w:rFonts w:ascii="宋体" w:hAnsi="宋体"/>
              </w:rPr>
            </w:r>
            <w:r/>
          </w:p>
          <w:p>
            <w:pPr>
              <w:pStyle w:val="936"/>
              <w:jc w:val="center"/>
              <w:rPr>
                <w:rFonts w:ascii="宋体" w:hAnsi="宋体"/>
              </w:rPr>
            </w:pPr>
            <w:r>
              <w:rPr>
                <w:rFonts w:hint="eastAsia" w:ascii="宋体" w:hAnsi="宋体"/>
              </w:rPr>
              <w:t xml:space="preserve">第15.4款</w:t>
            </w:r>
            <w:r>
              <w:rPr>
                <w:rFonts w:ascii="宋体" w:hAnsi="宋体"/>
              </w:rPr>
            </w:r>
            <w:r/>
          </w:p>
        </w:tc>
        <w:tc>
          <w:tcPr>
            <w:tcBorders>
              <w:left w:val="single" w:color="000000" w:sz="2" w:space="0"/>
              <w:bottom w:val="single" w:color="000000" w:sz="2" w:space="0"/>
              <w:right w:val="single" w:color="000000" w:sz="2" w:space="0"/>
            </w:tcBorders>
            <w:tcW w:w="1742" w:type="dxa"/>
            <w:vAlign w:val="center"/>
            <w:textDirection w:val="lrTb"/>
            <w:noWrap w:val="false"/>
          </w:tcPr>
          <w:p>
            <w:pPr>
              <w:pStyle w:val="936"/>
              <w:jc w:val="left"/>
              <w:rPr>
                <w:rFonts w:ascii="宋体" w:hAnsi="宋体"/>
              </w:rPr>
            </w:pPr>
            <w:r>
              <w:rPr>
                <w:rFonts w:hint="eastAsia" w:ascii="宋体" w:hAnsi="宋体"/>
              </w:rPr>
              <w:t xml:space="preserve">其他违约责任</w:t>
            </w:r>
            <w:r>
              <w:rPr>
                <w:rFonts w:ascii="宋体" w:hAnsi="宋体"/>
              </w:rPr>
            </w:r>
            <w:r/>
          </w:p>
        </w:tc>
        <w:tc>
          <w:tcPr>
            <w:tcBorders>
              <w:left w:val="single" w:color="000000" w:sz="2" w:space="0"/>
              <w:bottom w:val="single" w:color="000000" w:sz="2" w:space="0"/>
            </w:tcBorders>
            <w:tcW w:w="5170" w:type="dxa"/>
            <w:vAlign w:val="center"/>
            <w:textDirection w:val="lrTb"/>
            <w:noWrap w:val="false"/>
          </w:tcPr>
          <w:p>
            <w:pPr>
              <w:pStyle w:val="936"/>
              <w:jc w:val="left"/>
              <w:rPr>
                <w:rFonts w:ascii="宋体" w:hAnsi="宋体"/>
                <w:u w:val="single"/>
              </w:rPr>
            </w:pPr>
            <w:r>
              <w:rPr>
                <w:rFonts w:ascii="宋体" w:hAnsi="宋体"/>
                <w:u w:val="single"/>
              </w:rPr>
            </w:r>
            <w:r/>
          </w:p>
        </w:tc>
      </w:tr>
      <w:tr>
        <w:trPr>
          <w:trHeight w:val="90"/>
        </w:trPr>
        <w:tc>
          <w:tcPr>
            <w:tcBorders>
              <w:top w:val="single" w:color="000000" w:sz="2" w:space="0"/>
              <w:right w:val="single" w:color="000000" w:sz="2" w:space="0"/>
            </w:tcBorders>
            <w:tcW w:w="1607" w:type="dxa"/>
            <w:vAlign w:val="center"/>
            <w:textDirection w:val="lrTb"/>
            <w:noWrap w:val="false"/>
          </w:tcPr>
          <w:p>
            <w:pPr>
              <w:pStyle w:val="936"/>
              <w:jc w:val="center"/>
              <w:rPr>
                <w:rFonts w:ascii="宋体" w:hAnsi="宋体"/>
              </w:rPr>
            </w:pPr>
            <w:r>
              <w:rPr>
                <w:rFonts w:hint="eastAsia" w:ascii="宋体" w:hAnsi="宋体"/>
              </w:rPr>
              <w:t xml:space="preserve">第二节</w:t>
            </w:r>
            <w:r>
              <w:rPr>
                <w:rFonts w:ascii="宋体" w:hAnsi="宋体"/>
              </w:rPr>
            </w:r>
            <w:r/>
          </w:p>
          <w:p>
            <w:pPr>
              <w:pStyle w:val="936"/>
              <w:jc w:val="center"/>
              <w:rPr>
                <w:rFonts w:ascii="宋体" w:hAnsi="宋体"/>
              </w:rPr>
            </w:pPr>
            <w:r>
              <w:rPr>
                <w:rFonts w:hint="eastAsia" w:ascii="宋体" w:hAnsi="宋体"/>
              </w:rPr>
              <w:t xml:space="preserve">第19.2款</w:t>
            </w:r>
            <w:r>
              <w:rPr>
                <w:rFonts w:ascii="宋体" w:hAnsi="宋体"/>
              </w:rPr>
            </w:r>
            <w:r/>
          </w:p>
        </w:tc>
        <w:tc>
          <w:tcPr>
            <w:tcBorders>
              <w:top w:val="single" w:color="000000" w:sz="2" w:space="0"/>
              <w:left w:val="single" w:color="000000" w:sz="2" w:space="0"/>
              <w:right w:val="single" w:color="000000" w:sz="2" w:space="0"/>
            </w:tcBorders>
            <w:tcW w:w="1742" w:type="dxa"/>
            <w:vAlign w:val="center"/>
            <w:textDirection w:val="lrTb"/>
            <w:noWrap w:val="false"/>
          </w:tcPr>
          <w:p>
            <w:pPr>
              <w:pStyle w:val="936"/>
              <w:jc w:val="left"/>
              <w:rPr>
                <w:rFonts w:ascii="宋体" w:hAnsi="宋体"/>
              </w:rPr>
            </w:pPr>
            <w:r>
              <w:rPr>
                <w:rFonts w:hint="eastAsia" w:ascii="宋体" w:hAnsi="宋体"/>
              </w:rPr>
              <w:t xml:space="preserve">解决争议的方法</w:t>
            </w:r>
            <w:r>
              <w:rPr>
                <w:rFonts w:ascii="宋体" w:hAnsi="宋体"/>
              </w:rPr>
            </w:r>
            <w:r/>
          </w:p>
        </w:tc>
        <w:tc>
          <w:tcPr>
            <w:tcBorders>
              <w:top w:val="single" w:color="000000" w:sz="2" w:space="0"/>
              <w:left w:val="single" w:color="000000" w:sz="2" w:space="0"/>
            </w:tcBorders>
            <w:tcW w:w="5170" w:type="dxa"/>
            <w:vAlign w:val="center"/>
            <w:textDirection w:val="lrTb"/>
            <w:noWrap w:val="false"/>
          </w:tcPr>
          <w:p>
            <w:pPr>
              <w:pStyle w:val="936"/>
              <w:jc w:val="left"/>
              <w:spacing w:line="400" w:lineRule="exact"/>
              <w:rPr>
                <w:rFonts w:ascii="宋体" w:hAnsi="宋体" w:cs="宋体"/>
                <w:iCs/>
              </w:rPr>
            </w:pPr>
            <w:r>
              <w:rPr>
                <w:rFonts w:hint="eastAsia" w:ascii="宋体" w:hAnsi="宋体" w:cs="宋体"/>
                <w:iCs/>
              </w:rPr>
              <w:t xml:space="preserve">因本合同及合同有关事项发生的争议，按下列第</w:t>
            </w:r>
            <w:r>
              <w:rPr>
                <w:rFonts w:hint="eastAsia" w:ascii="宋体" w:hAnsi="宋体" w:cs="宋体"/>
                <w:iCs/>
                <w:u w:val="single"/>
              </w:rPr>
              <w:t xml:space="preserve">   </w:t>
            </w:r>
            <w:r>
              <w:rPr>
                <w:rFonts w:hint="eastAsia" w:ascii="宋体" w:hAnsi="宋体" w:cs="宋体"/>
                <w:iCs/>
              </w:rPr>
              <w:t xml:space="preserve">种方式解决：</w:t>
            </w:r>
            <w:r>
              <w:rPr>
                <w:rFonts w:ascii="宋体" w:hAnsi="宋体" w:cs="宋体"/>
                <w:iCs/>
              </w:rPr>
            </w:r>
            <w:r/>
          </w:p>
          <w:p>
            <w:pPr>
              <w:pStyle w:val="936"/>
              <w:jc w:val="left"/>
              <w:spacing w:line="400" w:lineRule="exact"/>
              <w:rPr>
                <w:rFonts w:ascii="宋体" w:hAnsi="宋体" w:cs="宋体"/>
                <w:iCs/>
              </w:rPr>
            </w:pPr>
            <w:r>
              <w:rPr>
                <w:rFonts w:hint="eastAsia" w:ascii="宋体" w:hAnsi="宋体" w:cs="宋体"/>
                <w:iCs/>
              </w:rPr>
              <w:t xml:space="preserve">（1）向</w:t>
            </w:r>
            <w:r>
              <w:rPr>
                <w:rFonts w:hint="eastAsia" w:ascii="宋体" w:hAnsi="宋体" w:cs="宋体"/>
                <w:iCs/>
                <w:u w:val="single"/>
              </w:rPr>
              <w:t xml:space="preserve">                    </w:t>
            </w:r>
            <w:r>
              <w:rPr>
                <w:rFonts w:hint="eastAsia" w:ascii="宋体" w:hAnsi="宋体" w:cs="宋体"/>
                <w:iCs/>
              </w:rPr>
              <w:t xml:space="preserve">仲裁委员会申请仲裁，仲裁地点为</w:t>
            </w:r>
            <w:r>
              <w:rPr>
                <w:rFonts w:hint="eastAsia" w:ascii="宋体" w:hAnsi="宋体" w:cs="宋体"/>
                <w:iCs/>
                <w:u w:val="single"/>
              </w:rPr>
              <w:t xml:space="preserve">           </w:t>
            </w:r>
            <w:r>
              <w:rPr>
                <w:rFonts w:hint="eastAsia" w:ascii="宋体" w:hAnsi="宋体" w:cs="宋体"/>
                <w:iCs/>
              </w:rPr>
              <w:t xml:space="preserve">；</w:t>
            </w:r>
            <w:r>
              <w:rPr>
                <w:rFonts w:ascii="宋体" w:hAnsi="宋体" w:cs="宋体"/>
                <w:iCs/>
              </w:rPr>
            </w:r>
            <w:r/>
          </w:p>
          <w:p>
            <w:pPr>
              <w:pStyle w:val="936"/>
              <w:jc w:val="left"/>
              <w:rPr>
                <w:rFonts w:ascii="宋体" w:hAnsi="宋体"/>
                <w:u w:val="single"/>
              </w:rPr>
            </w:pPr>
            <w:r>
              <w:rPr>
                <w:rFonts w:hint="eastAsia" w:ascii="宋体" w:hAnsi="宋体" w:cs="宋体"/>
                <w:iCs/>
              </w:rPr>
              <w:t xml:space="preserve">（2）向</w:t>
            </w:r>
            <w:r>
              <w:rPr>
                <w:rFonts w:hint="eastAsia" w:ascii="宋体" w:hAnsi="宋体" w:cs="宋体"/>
                <w:iCs/>
                <w:u w:val="single"/>
              </w:rPr>
              <w:t xml:space="preserve">                    </w:t>
            </w:r>
            <w:r>
              <w:rPr>
                <w:rFonts w:hint="eastAsia" w:ascii="宋体" w:hAnsi="宋体" w:cs="宋体"/>
                <w:iCs/>
              </w:rPr>
              <w:t xml:space="preserve">人民法院起诉。</w:t>
            </w:r>
            <w:r>
              <w:rPr>
                <w:rFonts w:ascii="宋体" w:hAnsi="宋体"/>
                <w:u w:val="single"/>
              </w:rPr>
            </w:r>
            <w:r/>
          </w:p>
        </w:tc>
      </w:tr>
      <w:tr>
        <w:trPr>
          <w:trHeight w:val="770"/>
        </w:trPr>
        <w:tc>
          <w:tcPr>
            <w:tcW w:w="1607" w:type="dxa"/>
            <w:vAlign w:val="center"/>
            <w:textDirection w:val="lrTb"/>
            <w:noWrap w:val="false"/>
          </w:tcPr>
          <w:p>
            <w:pPr>
              <w:pStyle w:val="936"/>
              <w:jc w:val="center"/>
              <w:rPr>
                <w:rFonts w:ascii="宋体" w:hAnsi="宋体"/>
              </w:rPr>
            </w:pPr>
            <w:r>
              <w:rPr>
                <w:rFonts w:hint="eastAsia" w:ascii="宋体" w:hAnsi="宋体"/>
              </w:rPr>
              <w:t xml:space="preserve">第二节</w:t>
            </w:r>
            <w:r>
              <w:rPr>
                <w:rFonts w:ascii="宋体" w:hAnsi="宋体"/>
              </w:rPr>
            </w:r>
            <w:r/>
          </w:p>
          <w:p>
            <w:pPr>
              <w:pStyle w:val="936"/>
              <w:jc w:val="center"/>
              <w:rPr>
                <w:rFonts w:ascii="宋体" w:hAnsi="宋体"/>
              </w:rPr>
            </w:pPr>
            <w:r>
              <w:rPr>
                <w:rFonts w:hint="eastAsia" w:ascii="宋体" w:hAnsi="宋体"/>
              </w:rPr>
              <w:t xml:space="preserve">第23.1款</w:t>
            </w:r>
            <w:r>
              <w:rPr>
                <w:rFonts w:ascii="宋体" w:hAnsi="宋体"/>
              </w:rPr>
            </w:r>
            <w:r/>
          </w:p>
        </w:tc>
        <w:tc>
          <w:tcPr>
            <w:tcW w:w="1742" w:type="dxa"/>
            <w:vAlign w:val="center"/>
            <w:textDirection w:val="lrTb"/>
            <w:noWrap w:val="false"/>
          </w:tcPr>
          <w:p>
            <w:pPr>
              <w:pStyle w:val="936"/>
              <w:jc w:val="left"/>
              <w:rPr>
                <w:rFonts w:ascii="宋体" w:hAnsi="宋体"/>
              </w:rPr>
            </w:pPr>
            <w:r>
              <w:rPr>
                <w:rFonts w:hint="eastAsia" w:ascii="宋体" w:hAnsi="宋体"/>
                <w:bCs/>
              </w:rPr>
              <w:t xml:space="preserve">其他专用条款</w:t>
            </w:r>
            <w:r>
              <w:rPr>
                <w:rFonts w:ascii="宋体" w:hAnsi="宋体"/>
              </w:rPr>
            </w:r>
            <w:r/>
          </w:p>
        </w:tc>
        <w:tc>
          <w:tcPr>
            <w:tcW w:w="5170" w:type="dxa"/>
            <w:vAlign w:val="center"/>
            <w:textDirection w:val="lrTb"/>
            <w:noWrap w:val="false"/>
          </w:tcPr>
          <w:p>
            <w:pPr>
              <w:pStyle w:val="936"/>
              <w:jc w:val="left"/>
              <w:rPr>
                <w:rFonts w:ascii="宋体" w:hAnsi="宋体"/>
              </w:rPr>
            </w:pPr>
            <w:r>
              <w:rPr>
                <w:rFonts w:ascii="宋体" w:hAnsi="宋体"/>
              </w:rPr>
            </w:r>
            <w:r/>
          </w:p>
        </w:tc>
      </w:tr>
    </w:tbl>
    <w:p>
      <w:pPr>
        <w:pStyle w:val="936"/>
        <w:ind w:firstLine="640"/>
        <w:spacing w:line="500" w:lineRule="exact"/>
        <w:rPr>
          <w:rFonts w:hint="eastAsia" w:ascii="宋体" w:hAnsi="宋体"/>
          <w:bCs/>
          <w:sz w:val="32"/>
          <w:szCs w:val="32"/>
        </w:rPr>
      </w:pPr>
      <w:r>
        <w:rPr>
          <w:rFonts w:hint="eastAsia" w:ascii="宋体" w:hAnsi="宋体"/>
          <w:bCs/>
          <w:sz w:val="32"/>
          <w:szCs w:val="32"/>
        </w:rPr>
      </w:r>
      <w:r/>
    </w:p>
    <w:p>
      <w:pPr>
        <w:pStyle w:val="936"/>
        <w:ind w:firstLine="640"/>
        <w:spacing w:line="500" w:lineRule="exact"/>
        <w:rPr>
          <w:rFonts w:hint="eastAsia" w:ascii="宋体" w:hAnsi="宋体"/>
          <w:bCs/>
          <w:sz w:val="32"/>
          <w:szCs w:val="32"/>
        </w:rPr>
      </w:pPr>
      <w:r>
        <w:rPr>
          <w:rFonts w:hint="eastAsia" w:ascii="宋体" w:hAnsi="宋体"/>
          <w:bCs/>
          <w:sz w:val="32"/>
          <w:szCs w:val="32"/>
        </w:rPr>
      </w:r>
      <w:r/>
    </w:p>
    <w:p>
      <w:pPr>
        <w:pStyle w:val="936"/>
        <w:ind w:firstLine="640"/>
        <w:spacing w:line="500" w:lineRule="exact"/>
        <w:rPr>
          <w:rFonts w:hint="eastAsia" w:ascii="宋体" w:hAnsi="宋体"/>
          <w:bCs/>
          <w:sz w:val="32"/>
          <w:szCs w:val="32"/>
        </w:rPr>
      </w:pPr>
      <w:r>
        <w:rPr>
          <w:rFonts w:hint="eastAsia" w:ascii="宋体" w:hAnsi="宋体"/>
          <w:bCs/>
          <w:sz w:val="32"/>
          <w:szCs w:val="32"/>
        </w:rPr>
      </w:r>
      <w:r/>
    </w:p>
    <w:p>
      <w:pPr>
        <w:pStyle w:val="936"/>
        <w:ind w:firstLine="640"/>
        <w:spacing w:line="500" w:lineRule="exact"/>
        <w:rPr>
          <w:rFonts w:hint="eastAsia" w:ascii="宋体" w:hAnsi="宋体"/>
          <w:bCs/>
          <w:sz w:val="32"/>
          <w:szCs w:val="32"/>
        </w:rPr>
      </w:pPr>
      <w:r>
        <w:rPr>
          <w:rFonts w:hint="eastAsia" w:ascii="宋体" w:hAnsi="宋体"/>
          <w:bCs/>
          <w:sz w:val="32"/>
          <w:szCs w:val="32"/>
        </w:rPr>
      </w:r>
      <w:r/>
    </w:p>
    <w:p>
      <w:pPr>
        <w:pStyle w:val="936"/>
        <w:ind w:firstLine="640"/>
        <w:spacing w:line="500" w:lineRule="exact"/>
        <w:rPr>
          <w:rFonts w:hint="eastAsia" w:ascii="宋体" w:hAnsi="宋体"/>
          <w:bCs/>
          <w:sz w:val="32"/>
          <w:szCs w:val="32"/>
        </w:rPr>
      </w:pPr>
      <w:r>
        <w:rPr>
          <w:rFonts w:hint="eastAsia" w:ascii="宋体" w:hAnsi="宋体"/>
          <w:bCs/>
          <w:sz w:val="32"/>
          <w:szCs w:val="32"/>
        </w:rPr>
      </w:r>
      <w:r/>
    </w:p>
    <w:p>
      <w:pPr>
        <w:pStyle w:val="936"/>
        <w:ind w:firstLine="640"/>
        <w:spacing w:line="500" w:lineRule="exact"/>
        <w:rPr>
          <w:rFonts w:hint="eastAsia" w:ascii="宋体" w:hAnsi="宋体"/>
          <w:bCs/>
          <w:sz w:val="32"/>
          <w:szCs w:val="32"/>
        </w:rPr>
      </w:pPr>
      <w:r>
        <w:rPr>
          <w:rFonts w:hint="eastAsia" w:ascii="宋体" w:hAnsi="宋体"/>
          <w:bCs/>
          <w:sz w:val="32"/>
          <w:szCs w:val="32"/>
        </w:rPr>
      </w:r>
      <w:r/>
    </w:p>
    <w:p>
      <w:pPr>
        <w:pStyle w:val="936"/>
        <w:ind w:firstLine="640"/>
        <w:spacing w:line="500" w:lineRule="exact"/>
        <w:rPr>
          <w:rFonts w:hint="eastAsia" w:ascii="宋体" w:hAnsi="宋体"/>
          <w:bCs/>
          <w:sz w:val="32"/>
          <w:szCs w:val="32"/>
        </w:rPr>
      </w:pPr>
      <w:r>
        <w:rPr>
          <w:rFonts w:hint="eastAsia" w:ascii="宋体" w:hAnsi="宋体"/>
          <w:bCs/>
          <w:sz w:val="32"/>
          <w:szCs w:val="32"/>
        </w:rPr>
      </w:r>
      <w:r/>
    </w:p>
    <w:p>
      <w:pPr>
        <w:pStyle w:val="936"/>
        <w:ind w:firstLine="640"/>
        <w:spacing w:line="500" w:lineRule="exact"/>
        <w:rPr>
          <w:rFonts w:hint="eastAsia" w:ascii="宋体" w:hAnsi="宋体"/>
          <w:bCs/>
          <w:sz w:val="32"/>
          <w:szCs w:val="32"/>
        </w:rPr>
      </w:pPr>
      <w:r>
        <w:rPr>
          <w:rFonts w:hint="eastAsia" w:ascii="宋体" w:hAnsi="宋体"/>
          <w:bCs/>
          <w:sz w:val="32"/>
          <w:szCs w:val="32"/>
        </w:rPr>
      </w:r>
      <w:r/>
    </w:p>
    <w:p>
      <w:pPr>
        <w:pStyle w:val="936"/>
        <w:ind w:firstLine="640"/>
        <w:spacing w:line="500" w:lineRule="exact"/>
        <w:rPr>
          <w:rFonts w:hint="eastAsia" w:ascii="宋体" w:hAnsi="宋体"/>
          <w:bCs/>
          <w:sz w:val="32"/>
          <w:szCs w:val="32"/>
        </w:rPr>
      </w:pPr>
      <w:r>
        <w:rPr>
          <w:rFonts w:hint="eastAsia" w:ascii="宋体" w:hAnsi="宋体"/>
          <w:bCs/>
          <w:sz w:val="32"/>
          <w:szCs w:val="32"/>
        </w:rPr>
      </w:r>
      <w:r/>
    </w:p>
    <w:p>
      <w:pPr>
        <w:pStyle w:val="936"/>
        <w:ind w:firstLine="640"/>
        <w:spacing w:line="500" w:lineRule="exact"/>
        <w:rPr>
          <w:rFonts w:hint="eastAsia" w:ascii="宋体" w:hAnsi="宋体"/>
          <w:bCs/>
          <w:sz w:val="32"/>
          <w:szCs w:val="32"/>
        </w:rPr>
      </w:pPr>
      <w:r>
        <w:rPr>
          <w:rFonts w:hint="eastAsia" w:ascii="宋体" w:hAnsi="宋体"/>
          <w:bCs/>
          <w:sz w:val="32"/>
          <w:szCs w:val="32"/>
        </w:rPr>
      </w:r>
      <w:r/>
    </w:p>
    <w:p>
      <w:pPr>
        <w:pStyle w:val="937"/>
        <w:rPr>
          <w:rFonts w:hint="eastAsia" w:ascii="黑体" w:eastAsia="黑体"/>
          <w:b/>
          <w:bCs/>
          <w:sz w:val="44"/>
        </w:rPr>
      </w:pPr>
      <w:r/>
      <w:bookmarkEnd w:id="186"/>
      <w:r/>
      <w:bookmarkEnd w:id="187"/>
      <w:r/>
      <w:bookmarkEnd w:id="188"/>
      <w:r/>
      <w:bookmarkStart w:id="193" w:name="_Toc26554093"/>
      <w:r/>
      <w:bookmarkStart w:id="194" w:name="_Toc49090575"/>
      <w:r/>
      <w:bookmarkStart w:id="195" w:name="_Toc120614281"/>
      <w:r/>
      <w:bookmarkStart w:id="196" w:name="_Toc462564139"/>
      <w:r/>
      <w:bookmarkStart w:id="197" w:name="_Toc479757211"/>
      <w:r>
        <w:rPr>
          <w:rFonts w:hint="eastAsia" w:ascii="黑体" w:eastAsia="黑体"/>
          <w:b/>
          <w:bCs/>
          <w:sz w:val="44"/>
        </w:rPr>
        <w:t xml:space="preserve">第四章 采购需求</w:t>
      </w:r>
      <w:r/>
    </w:p>
    <w:p>
      <w:pPr>
        <w:pStyle w:val="1030"/>
        <w:numPr>
          <w:ilvl w:val="0"/>
          <w:numId w:val="13"/>
        </w:numPr>
        <w:jc w:val="both"/>
        <w:widowControl w:val="off"/>
        <w:rPr>
          <w:rFonts w:ascii="Times New Roman" w:hAnsi="Times New Roman"/>
          <w:b/>
        </w:rPr>
      </w:pPr>
      <w:r>
        <w:rPr>
          <w:rFonts w:ascii="Times New Roman" w:hAnsi="Times New Roman"/>
          <w:b/>
        </w:rPr>
        <w:t xml:space="preserve">采购标的</w:t>
      </w:r>
      <w:r/>
    </w:p>
    <w:p>
      <w:pPr>
        <w:pStyle w:val="936"/>
        <w:rPr>
          <w:rFonts w:hint="eastAsia"/>
          <w:bCs/>
          <w:sz w:val="24"/>
        </w:rPr>
      </w:pPr>
      <w:r>
        <w:rPr>
          <w:bCs/>
          <w:sz w:val="24"/>
        </w:rPr>
        <w:t xml:space="preserve">1.</w:t>
      </w:r>
      <w:r>
        <w:rPr>
          <w:rFonts w:hint="eastAsia"/>
          <w:bCs/>
          <w:sz w:val="24"/>
        </w:rPr>
        <w:t xml:space="preserve">项目名称：</w:t>
      </w:r>
      <w:r>
        <w:rPr>
          <w:rFonts w:hint="eastAsia" w:ascii="宋体" w:hAnsi="宋体"/>
          <w:sz w:val="24"/>
        </w:rPr>
        <w:t xml:space="preserve">常州市新北区魏村中学加装电梯项目</w:t>
      </w:r>
      <w:r>
        <w:rPr>
          <w:bCs/>
          <w:sz w:val="24"/>
        </w:rPr>
        <w:t xml:space="preserve"> </w:t>
      </w:r>
      <w:r>
        <w:rPr>
          <w:rFonts w:hint="eastAsia"/>
          <w:bCs/>
          <w:sz w:val="24"/>
        </w:rPr>
      </w:r>
      <w:r/>
    </w:p>
    <w:p>
      <w:pPr>
        <w:pStyle w:val="936"/>
        <w:rPr>
          <w:rFonts w:ascii="宋体" w:hAnsi="宋体"/>
          <w:sz w:val="24"/>
        </w:rPr>
      </w:pPr>
      <w:r>
        <w:rPr>
          <w:rFonts w:hint="eastAsia" w:ascii="宋体" w:hAnsi="宋体"/>
          <w:sz w:val="24"/>
        </w:rPr>
        <w:t xml:space="preserve">2.预算金额：50万元</w:t>
      </w:r>
      <w:r>
        <w:rPr>
          <w:rFonts w:ascii="宋体" w:hAnsi="宋体"/>
          <w:sz w:val="24"/>
        </w:rPr>
      </w:r>
      <w:r/>
    </w:p>
    <w:p>
      <w:pPr>
        <w:pStyle w:val="936"/>
        <w:rPr>
          <w:rFonts w:ascii="宋体" w:hAnsi="宋体"/>
          <w:sz w:val="24"/>
        </w:rPr>
      </w:pPr>
      <w:r>
        <w:rPr>
          <w:rFonts w:hint="eastAsia" w:ascii="宋体" w:hAnsi="宋体"/>
          <w:sz w:val="24"/>
        </w:rPr>
        <w:t xml:space="preserve">3.最高限价：44万元</w:t>
      </w:r>
      <w:r>
        <w:rPr>
          <w:rFonts w:ascii="宋体" w:hAnsi="宋体"/>
          <w:sz w:val="24"/>
        </w:rPr>
      </w:r>
      <w:r/>
    </w:p>
    <w:p>
      <w:pPr>
        <w:pStyle w:val="936"/>
        <w:rPr>
          <w:rFonts w:ascii="宋体" w:hAnsi="宋体"/>
          <w:sz w:val="24"/>
          <w:u w:val="single"/>
        </w:rPr>
      </w:pPr>
      <w:r>
        <w:rPr>
          <w:rFonts w:hint="eastAsia" w:ascii="宋体" w:hAnsi="宋体"/>
          <w:sz w:val="24"/>
        </w:rPr>
        <w:t xml:space="preserve">4.采购项目概况（简介）：</w:t>
      </w:r>
      <w:r>
        <w:rPr>
          <w:rFonts w:hint="eastAsia" w:ascii="宋体" w:hAnsi="宋体"/>
          <w:sz w:val="24"/>
          <w:szCs w:val="24"/>
        </w:rPr>
        <w:t xml:space="preserve">本项目为魏村中学加装电梯项目，主要对魏村中学教学楼加装一台乘客电梯，建设内容包括电梯地坑基础的开挖与施工，钢结构井道制作、安装与外围包封，钢结构连廊的制作与包封，电梯钢结构井道外围的道路与绿化等</w:t>
      </w:r>
      <w:r>
        <w:rPr>
          <w:rFonts w:hint="eastAsia" w:ascii="宋体" w:hAnsi="宋体" w:cs="宋体"/>
          <w:sz w:val="24"/>
        </w:rPr>
        <w:t xml:space="preserve"> </w:t>
      </w:r>
      <w:r>
        <w:rPr>
          <w:rFonts w:ascii="宋体" w:hAnsi="宋体"/>
          <w:sz w:val="24"/>
          <w:u w:val="single"/>
        </w:rPr>
      </w:r>
      <w:r/>
    </w:p>
    <w:p>
      <w:pPr>
        <w:pStyle w:val="936"/>
        <w:rPr>
          <w:rFonts w:hint="eastAsia" w:ascii="宋体" w:hAnsi="宋体"/>
          <w:sz w:val="24"/>
        </w:rPr>
      </w:pPr>
      <w:r>
        <w:rPr>
          <w:rFonts w:hint="eastAsia" w:ascii="宋体" w:hAnsi="宋体"/>
          <w:sz w:val="24"/>
        </w:rPr>
        <w:t xml:space="preserve">5.合同履行期限：</w:t>
      </w:r>
      <w:r>
        <w:rPr>
          <w:rFonts w:hint="eastAsia" w:ascii="宋体" w:hAnsi="宋体"/>
          <w:sz w:val="24"/>
          <w:szCs w:val="24"/>
        </w:rPr>
        <w:t xml:space="preserve">合同签订后60天内送至采购人指定地点并安装调试完成，并通过项目所在地特种设备安全监督检验研究院验收合格。</w:t>
      </w:r>
      <w:r>
        <w:rPr>
          <w:rFonts w:hint="eastAsia" w:ascii="宋体" w:hAnsi="宋体"/>
          <w:sz w:val="24"/>
        </w:rPr>
      </w:r>
      <w:r/>
    </w:p>
    <w:p>
      <w:pPr>
        <w:pStyle w:val="936"/>
        <w:rPr>
          <w:rFonts w:hint="eastAsia" w:ascii="宋体" w:hAnsi="宋体"/>
          <w:sz w:val="24"/>
        </w:rPr>
      </w:pPr>
      <w:r>
        <w:rPr>
          <w:rFonts w:hint="eastAsia" w:ascii="宋体" w:hAnsi="宋体"/>
          <w:sz w:val="24"/>
        </w:rPr>
        <w:t xml:space="preserve">6.是/否接受联合体投标： 否  ；</w:t>
      </w:r>
      <w:r/>
    </w:p>
    <w:p>
      <w:pPr>
        <w:pStyle w:val="936"/>
        <w:rPr>
          <w:rFonts w:hint="eastAsia" w:ascii="宋体" w:hAnsi="宋体"/>
          <w:bCs/>
          <w:sz w:val="24"/>
          <w:highlight w:val="yellow"/>
        </w:rPr>
      </w:pPr>
      <w:r>
        <w:rPr>
          <w:rFonts w:hint="eastAsia"/>
          <w:sz w:val="24"/>
        </w:rPr>
        <w:t xml:space="preserve">7.</w:t>
      </w:r>
      <w:r>
        <w:rPr>
          <w:sz w:val="24"/>
        </w:rPr>
        <w:t xml:space="preserve">是</w:t>
      </w:r>
      <w:r>
        <w:rPr>
          <w:rFonts w:hint="eastAsia"/>
          <w:sz w:val="24"/>
        </w:rPr>
        <w:t xml:space="preserve">/</w:t>
      </w:r>
      <w:r>
        <w:rPr>
          <w:sz w:val="24"/>
        </w:rPr>
        <w:t xml:space="preserve">否接受分支机构参与响应：</w:t>
      </w:r>
      <w:r>
        <w:rPr>
          <w:rFonts w:hint="eastAsia"/>
          <w:sz w:val="24"/>
        </w:rPr>
        <w:t xml:space="preserve">否</w:t>
      </w:r>
      <w:r>
        <w:rPr>
          <w:rFonts w:hint="eastAsia" w:ascii="宋体" w:hAnsi="宋体"/>
          <w:bCs/>
          <w:sz w:val="24"/>
          <w:highlight w:val="yellow"/>
        </w:rPr>
      </w:r>
      <w:r/>
    </w:p>
    <w:p>
      <w:pPr>
        <w:pStyle w:val="936"/>
        <w:rPr>
          <w:rFonts w:hint="eastAsia" w:ascii="宋体" w:hAnsi="宋体"/>
          <w:sz w:val="24"/>
        </w:rPr>
      </w:pPr>
      <w:r>
        <w:rPr>
          <w:rFonts w:hint="eastAsia" w:ascii="宋体" w:hAnsi="宋体"/>
          <w:sz w:val="24"/>
        </w:rPr>
        <w:t xml:space="preserve">8.</w:t>
      </w:r>
      <w:r>
        <w:rPr>
          <w:rFonts w:ascii="宋体" w:hAnsi="宋体"/>
          <w:sz w:val="24"/>
        </w:rPr>
        <w:t xml:space="preserve">是</w:t>
      </w:r>
      <w:r>
        <w:rPr>
          <w:rFonts w:hint="eastAsia" w:ascii="宋体" w:hAnsi="宋体"/>
          <w:sz w:val="24"/>
        </w:rPr>
        <w:t xml:space="preserve">/</w:t>
      </w:r>
      <w:r>
        <w:rPr>
          <w:rFonts w:ascii="宋体" w:hAnsi="宋体"/>
          <w:sz w:val="24"/>
        </w:rPr>
        <w:t xml:space="preserve">否属于政府购买服务：</w:t>
      </w:r>
      <w:r>
        <w:rPr>
          <w:rFonts w:hint="eastAsia" w:ascii="宋体" w:hAnsi="宋体"/>
          <w:sz w:val="24"/>
        </w:rPr>
        <w:t xml:space="preserve">否</w:t>
      </w:r>
      <w:r/>
    </w:p>
    <w:p>
      <w:pPr>
        <w:pStyle w:val="936"/>
        <w:rPr>
          <w:rFonts w:hint="eastAsia"/>
          <w:sz w:val="24"/>
        </w:rPr>
      </w:pPr>
      <w:r>
        <w:rPr>
          <w:rFonts w:hint="eastAsia" w:ascii="宋体" w:hAnsi="宋体"/>
          <w:sz w:val="24"/>
        </w:rPr>
        <w:t xml:space="preserve">9.</w:t>
      </w:r>
      <w:r>
        <w:rPr>
          <w:sz w:val="24"/>
        </w:rPr>
        <w:t xml:space="preserve">是</w:t>
      </w:r>
      <w:r>
        <w:rPr>
          <w:rFonts w:hint="eastAsia"/>
          <w:sz w:val="24"/>
        </w:rPr>
        <w:t xml:space="preserve">/</w:t>
      </w:r>
      <w:r>
        <w:rPr>
          <w:sz w:val="24"/>
        </w:rPr>
        <w:t xml:space="preserve">否接受</w:t>
      </w:r>
      <w:r>
        <w:rPr>
          <w:rFonts w:hint="eastAsia"/>
          <w:sz w:val="24"/>
        </w:rPr>
        <w:t xml:space="preserve">进口产品投标：否</w:t>
      </w:r>
      <w:r/>
    </w:p>
    <w:p>
      <w:pPr>
        <w:pStyle w:val="936"/>
        <w:rPr>
          <w:rFonts w:hint="eastAsia"/>
          <w:sz w:val="24"/>
        </w:rPr>
      </w:pPr>
      <w:r>
        <w:rPr>
          <w:rFonts w:hint="eastAsia"/>
          <w:sz w:val="24"/>
        </w:rPr>
        <w:t xml:space="preserve">10.</w:t>
      </w:r>
      <w:r>
        <w:rPr>
          <w:sz w:val="24"/>
        </w:rPr>
        <w:t xml:space="preserve"> </w:t>
      </w:r>
      <w:r>
        <w:rPr>
          <w:rFonts w:hint="eastAsia"/>
          <w:sz w:val="24"/>
        </w:rPr>
        <w:t xml:space="preserve">是/否</w:t>
      </w:r>
      <w:r>
        <w:rPr>
          <w:sz w:val="24"/>
        </w:rPr>
        <w:t xml:space="preserve">专门面向中小企业预留采购份额</w:t>
      </w:r>
      <w:r>
        <w:rPr>
          <w:rFonts w:hint="eastAsia"/>
          <w:sz w:val="24"/>
        </w:rPr>
        <w:t xml:space="preserve">：否</w:t>
      </w:r>
      <w:r/>
    </w:p>
    <w:p>
      <w:pPr>
        <w:pStyle w:val="936"/>
        <w:rPr>
          <w:rFonts w:hint="eastAsia"/>
          <w:sz w:val="24"/>
        </w:rPr>
      </w:pPr>
      <w:r>
        <w:rPr>
          <w:rFonts w:hint="eastAsia"/>
          <w:sz w:val="24"/>
        </w:rPr>
        <w:t xml:space="preserve">11.本项目的特定资格要求：</w:t>
      </w:r>
      <w:r/>
    </w:p>
    <w:p>
      <w:pPr>
        <w:pStyle w:val="936"/>
        <w:rPr>
          <w:rFonts w:hint="eastAsia" w:ascii="宋体" w:hAnsi="宋体"/>
          <w:sz w:val="24"/>
        </w:rPr>
      </w:pPr>
      <w:r>
        <w:rPr>
          <w:rFonts w:hint="eastAsia" w:ascii="宋体" w:hAnsi="宋体"/>
          <w:b/>
          <w:bCs/>
          <w:sz w:val="24"/>
        </w:rPr>
        <w:t xml:space="preserve">1）投标人如为电梯制造商，</w:t>
      </w:r>
      <w:r>
        <w:rPr>
          <w:rFonts w:hint="eastAsia" w:ascii="宋体" w:hAnsi="宋体"/>
          <w:sz w:val="24"/>
        </w:rPr>
        <w:t xml:space="preserve">须具有《中华人民共和国特种设备制造许可证》或《中华人民共和国特种设备生产许可证》。（注：许可明细表含本项目采购电梯类型的对应许可子目）</w:t>
      </w:r>
      <w:r>
        <w:rPr>
          <w:rFonts w:ascii="宋体" w:hAnsi="宋体" w:cs="宋体"/>
          <w:sz w:val="24"/>
          <w:szCs w:val="24"/>
        </w:rPr>
        <w:t xml:space="preserve">提供相关证书扫描件。</w:t>
      </w:r>
      <w:r>
        <w:rPr>
          <w:rFonts w:hint="eastAsia" w:ascii="宋体" w:hAnsi="宋体"/>
          <w:sz w:val="24"/>
        </w:rPr>
      </w:r>
      <w:r/>
    </w:p>
    <w:p>
      <w:pPr>
        <w:pStyle w:val="936"/>
        <w:rPr>
          <w:rFonts w:ascii="宋体" w:hAnsi="宋体"/>
          <w:sz w:val="24"/>
        </w:rPr>
      </w:pPr>
      <w:r>
        <w:rPr>
          <w:rFonts w:hint="eastAsia" w:ascii="宋体" w:hAnsi="宋体"/>
          <w:b/>
          <w:bCs/>
          <w:sz w:val="24"/>
        </w:rPr>
        <w:t xml:space="preserve">（2）投标人如为电梯经销商或代理商，</w:t>
      </w:r>
      <w:r>
        <w:rPr>
          <w:rFonts w:hint="eastAsia" w:ascii="宋体" w:hAnsi="宋体"/>
          <w:sz w:val="24"/>
        </w:rPr>
        <w:t xml:space="preserve">须具有《中华人民共和国特种设备安装改造维修许可证》（电梯）、《中华人民共和国特种设备制造许可证》或《中华人民共和国特种设备生产许可证》。（注：许可明细表含本项目采购电梯类型的对应许可子目）</w:t>
      </w:r>
      <w:r>
        <w:rPr>
          <w:rFonts w:ascii="宋体" w:hAnsi="宋体" w:cs="宋体"/>
          <w:sz w:val="24"/>
          <w:szCs w:val="24"/>
        </w:rPr>
        <w:t xml:space="preserve">提供相关证书扫描件。</w:t>
      </w:r>
      <w:r>
        <w:rPr>
          <w:rFonts w:ascii="宋体" w:hAnsi="宋体"/>
          <w:sz w:val="24"/>
        </w:rPr>
      </w:r>
      <w:r/>
    </w:p>
    <w:p>
      <w:pPr>
        <w:pStyle w:val="936"/>
        <w:rPr>
          <w:rFonts w:hint="eastAsia" w:ascii="宋体" w:hAnsi="宋体"/>
          <w:sz w:val="24"/>
        </w:rPr>
      </w:pPr>
      <w:r>
        <w:rPr>
          <w:rFonts w:hint="eastAsia" w:ascii="宋体" w:hAnsi="宋体"/>
          <w:sz w:val="24"/>
        </w:rPr>
        <w:t xml:space="preserve">12.项目类别：货物类</w:t>
      </w:r>
      <w:r/>
    </w:p>
    <w:p>
      <w:pPr>
        <w:pStyle w:val="936"/>
        <w:rPr>
          <w:rFonts w:hint="eastAsia"/>
          <w:sz w:val="24"/>
        </w:rPr>
      </w:pPr>
      <w:r>
        <w:rPr>
          <w:rFonts w:hint="eastAsia"/>
          <w:sz w:val="24"/>
        </w:rPr>
      </w:r>
      <w:r/>
    </w:p>
    <w:p>
      <w:pPr>
        <w:pStyle w:val="936"/>
        <w:rPr>
          <w:rFonts w:hint="eastAsia" w:ascii="宋体" w:hAnsi="宋体"/>
          <w:bCs/>
          <w:sz w:val="24"/>
        </w:rPr>
      </w:pPr>
      <w:r>
        <w:rPr>
          <w:rFonts w:hint="eastAsia" w:ascii="宋体" w:hAnsi="宋体"/>
          <w:bCs/>
          <w:sz w:val="24"/>
        </w:rPr>
      </w:r>
      <w:r/>
    </w:p>
    <w:p>
      <w:pPr>
        <w:pStyle w:val="936"/>
        <w:keepLines/>
        <w:keepNext/>
        <w:spacing w:line="560" w:lineRule="atLeast"/>
        <w:rPr>
          <w:rFonts w:hint="eastAsia" w:ascii="等线" w:hAnsi="等线" w:cs="方正魏碑_GBK"/>
          <w:bCs/>
          <w:color w:val="ff0000"/>
          <w:sz w:val="24"/>
          <w:szCs w:val="24"/>
        </w:rPr>
        <w:outlineLvl w:val="3"/>
      </w:pPr>
      <w:r>
        <w:rPr>
          <w:rFonts w:hint="eastAsia" w:ascii="等线" w:hAnsi="等线" w:cs="方正魏碑_GBK"/>
          <w:bCs/>
          <w:color w:val="ff0000"/>
          <w:sz w:val="24"/>
          <w:szCs w:val="24"/>
        </w:rPr>
        <w:t xml:space="preserve">二、政府采购中实施本国产品标准及相关政策</w:t>
      </w:r>
      <w:r/>
    </w:p>
    <w:p>
      <w:pPr>
        <w:pStyle w:val="936"/>
        <w:ind w:firstLine="555"/>
        <w:spacing w:line="560" w:lineRule="atLeast"/>
        <w:rPr>
          <w:rFonts w:hint="eastAsia" w:ascii="等线" w:hAnsi="等线" w:cs="方正魏碑_GBK"/>
          <w:bCs/>
          <w:color w:val="ff0000"/>
          <w:sz w:val="24"/>
          <w:szCs w:val="24"/>
        </w:rPr>
      </w:pPr>
      <w:r>
        <w:rPr>
          <w:rFonts w:hint="eastAsia" w:ascii="等线" w:hAnsi="等线" w:cs="方正魏碑_GBK"/>
          <w:bCs/>
          <w:color w:val="ff0000"/>
          <w:sz w:val="24"/>
          <w:szCs w:val="24"/>
        </w:rPr>
        <w:t xml:space="preserve">1.本项目对采购本国产品给予政策支持，具体内容见招标文件“第五章 评标方法与评标标准”。</w:t>
      </w:r>
      <w:r/>
    </w:p>
    <w:p>
      <w:pPr>
        <w:pStyle w:val="936"/>
        <w:ind w:firstLine="555"/>
        <w:spacing w:line="560" w:lineRule="atLeast"/>
        <w:rPr>
          <w:rFonts w:hint="eastAsia" w:ascii="等线" w:hAnsi="等线" w:cs="方正魏碑_GBK"/>
          <w:bCs/>
          <w:color w:val="ff0000"/>
          <w:sz w:val="24"/>
          <w:szCs w:val="24"/>
        </w:rPr>
      </w:pPr>
      <w:r>
        <w:rPr>
          <w:rFonts w:hint="eastAsia" w:ascii="等线" w:hAnsi="等线" w:cs="方正魏碑_GBK"/>
          <w:bCs/>
          <w:color w:val="ff0000"/>
          <w:sz w:val="24"/>
          <w:szCs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36"/>
        <w:ind w:firstLine="555"/>
        <w:spacing w:line="560" w:lineRule="atLeast"/>
        <w:rPr>
          <w:rFonts w:hint="eastAsia" w:ascii="等线" w:hAnsi="等线" w:cs="方正魏碑_GBK"/>
          <w:bCs/>
          <w:color w:val="ff0000"/>
          <w:sz w:val="24"/>
          <w:szCs w:val="24"/>
        </w:rPr>
      </w:pPr>
      <w:r>
        <w:rPr>
          <w:rFonts w:hint="eastAsia" w:ascii="等线" w:hAnsi="等线" w:cs="方正魏碑_GBK"/>
          <w:bCs/>
          <w:color w:val="ff0000"/>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936"/>
        <w:rPr>
          <w:rFonts w:ascii="宋体" w:hAnsi="宋体"/>
          <w:sz w:val="24"/>
        </w:rPr>
      </w:pPr>
      <w:r>
        <w:rPr>
          <w:rFonts w:ascii="宋体" w:hAnsi="宋体"/>
          <w:sz w:val="24"/>
        </w:rPr>
      </w:r>
      <w:r/>
    </w:p>
    <w:p>
      <w:pPr>
        <w:pStyle w:val="1030"/>
        <w:numPr>
          <w:ilvl w:val="0"/>
          <w:numId w:val="14"/>
        </w:numPr>
        <w:jc w:val="both"/>
        <w:widowControl w:val="off"/>
        <w:rPr>
          <w:rFonts w:ascii="Times New Roman" w:hAnsi="Times New Roman"/>
          <w:b/>
        </w:rPr>
      </w:pPr>
      <w:r>
        <w:rPr>
          <w:rFonts w:ascii="Times New Roman" w:hAnsi="Times New Roman"/>
          <w:b/>
          <w:lang w:eastAsia="zh-CN"/>
        </w:rPr>
        <w:t xml:space="preserve">商务要求</w:t>
      </w:r>
      <w:r>
        <w:rPr>
          <w:rFonts w:ascii="Times New Roman" w:hAnsi="Times New Roman"/>
          <w:b/>
        </w:rPr>
      </w:r>
      <w:r/>
    </w:p>
    <w:p>
      <w:pPr>
        <w:pStyle w:val="936"/>
        <w:rPr>
          <w:rFonts w:hint="eastAsia"/>
          <w:b/>
          <w:iCs/>
          <w:sz w:val="24"/>
        </w:rPr>
      </w:pPr>
      <w:r>
        <w:rPr>
          <w:rFonts w:hint="eastAsia"/>
          <w:b/>
          <w:iCs/>
          <w:sz w:val="24"/>
        </w:rPr>
        <w:t xml:space="preserve">1. 实施的时间和地点</w:t>
      </w:r>
      <w:r/>
    </w:p>
    <w:p>
      <w:pPr>
        <w:pStyle w:val="936"/>
        <w:rPr>
          <w:rFonts w:hint="eastAsia"/>
          <w:bCs/>
          <w:iCs/>
          <w:sz w:val="24"/>
        </w:rPr>
      </w:pPr>
      <w:r>
        <w:rPr>
          <w:rFonts w:hint="eastAsia"/>
          <w:bCs/>
          <w:iCs/>
          <w:sz w:val="24"/>
        </w:rPr>
        <w:t xml:space="preserve">（1）实施时间：合同签订后60天内送至采购人指定地点并安装调试完成，并通过项目所在地特种设备安全监督检验研究院验收合格。</w:t>
      </w:r>
      <w:r/>
    </w:p>
    <w:p>
      <w:pPr>
        <w:pStyle w:val="936"/>
        <w:rPr>
          <w:rFonts w:hint="eastAsia"/>
          <w:bCs/>
          <w:iCs/>
          <w:sz w:val="24"/>
        </w:rPr>
      </w:pPr>
      <w:r>
        <w:rPr>
          <w:rFonts w:hint="eastAsia"/>
          <w:bCs/>
          <w:iCs/>
          <w:sz w:val="24"/>
        </w:rPr>
        <w:t xml:space="preserve">（2）实施地点：本项目位于常州市新北区魏村中学校内。</w:t>
      </w:r>
      <w:r/>
    </w:p>
    <w:p>
      <w:pPr>
        <w:pStyle w:val="936"/>
        <w:rPr>
          <w:rFonts w:hint="eastAsia"/>
          <w:bCs/>
          <w:iCs/>
          <w:sz w:val="24"/>
        </w:rPr>
      </w:pPr>
      <w:r>
        <w:rPr>
          <w:rFonts w:hint="eastAsia"/>
          <w:bCs/>
          <w:iCs/>
          <w:sz w:val="24"/>
        </w:rPr>
      </w:r>
      <w:r/>
    </w:p>
    <w:p>
      <w:pPr>
        <w:pStyle w:val="936"/>
        <w:rPr>
          <w:rFonts w:hint="eastAsia"/>
          <w:b/>
          <w:iCs/>
          <w:color w:val="000000" w:themeColor="text1"/>
          <w:sz w:val="24"/>
        </w:rPr>
      </w:pPr>
      <w:r>
        <w:rPr>
          <w:rFonts w:hint="eastAsia"/>
          <w:b/>
          <w:iCs/>
          <w:sz w:val="24"/>
        </w:rPr>
        <w:t xml:space="preserve">2. 付款条件（进度</w:t>
      </w:r>
      <w:r>
        <w:rPr>
          <w:rFonts w:hint="eastAsia"/>
          <w:b/>
          <w:iCs/>
          <w:color w:val="000000" w:themeColor="text1"/>
          <w:sz w:val="24"/>
        </w:rPr>
        <w:t xml:space="preserve">和方式）</w:t>
      </w:r>
      <w:r>
        <w:rPr>
          <w:color w:val="000000" w:themeColor="text1"/>
        </w:rPr>
      </w:r>
      <w:r/>
    </w:p>
    <w:p>
      <w:pPr>
        <w:pStyle w:val="936"/>
        <w:ind w:firstLine="630"/>
        <w:spacing w:line="400" w:lineRule="exact"/>
        <w:rPr>
          <w:rFonts w:ascii="宋体" w:hAnsi="宋体"/>
          <w:u w:val="single"/>
        </w:rPr>
      </w:pPr>
      <w:r>
        <w:rPr>
          <w:rFonts w:hint="eastAsia" w:ascii="宋体" w:hAnsi="宋体"/>
          <w:color w:val="000000" w:themeColor="text1"/>
        </w:rPr>
        <w:t xml:space="preserve">全额付款：</w:t>
      </w:r>
      <w:r>
        <w:rPr>
          <w:rFonts w:hint="eastAsia" w:ascii="宋体" w:hAnsi="宋体"/>
          <w:color w:val="000000" w:themeColor="text1"/>
          <w:u w:val="single"/>
        </w:rPr>
        <w:t xml:space="preserve">  设备安装调试完毕，并通过项目所在地特种设备安全监督检验研究院验收合格后，</w:t>
      </w:r>
      <w:r>
        <w:rPr>
          <w:rFonts w:hint="eastAsia" w:ascii="宋体" w:hAnsi="宋体"/>
          <w:color w:val="000000" w:themeColor="text1"/>
        </w:rPr>
        <w:t xml:space="preserve">满足合同约定支付条</w:t>
      </w:r>
      <w:r>
        <w:rPr>
          <w:rFonts w:hint="eastAsia" w:ascii="宋体" w:hAnsi="宋体"/>
        </w:rPr>
        <w:t xml:space="preserve">件的，自收到发票后10个工作日内支付。</w:t>
      </w:r>
      <w:r>
        <w:rPr>
          <w:rFonts w:ascii="宋体" w:hAnsi="宋体"/>
          <w:u w:val="single"/>
        </w:rPr>
      </w:r>
      <w:r/>
    </w:p>
    <w:p>
      <w:pPr>
        <w:pStyle w:val="936"/>
        <w:numPr>
          <w:ilvl w:val="0"/>
          <w:numId w:val="9"/>
        </w:numPr>
        <w:rPr>
          <w:sz w:val="24"/>
        </w:rPr>
      </w:pPr>
      <w:r>
        <w:rPr>
          <w:sz w:val="24"/>
        </w:rPr>
        <w:t xml:space="preserve">包装和运输</w:t>
      </w:r>
      <w:r/>
    </w:p>
    <w:p>
      <w:pPr>
        <w:pStyle w:val="936"/>
        <w:ind w:firstLine="480"/>
        <w:rPr>
          <w:rFonts w:hint="eastAsia"/>
          <w:bCs/>
          <w:iCs/>
          <w:sz w:val="24"/>
        </w:rPr>
      </w:pPr>
      <w:r>
        <w:rPr>
          <w:rFonts w:hint="eastAsia"/>
          <w:bCs/>
          <w:iCs/>
          <w:sz w:val="24"/>
        </w:rPr>
        <w:t xml:space="preserve">（1）中标人保证本合同范围内货物的包装能满足长途运输及装卸的需要，并依据所供物资特点分别采取防潮、防霉、防锈、防腐、防冻措施；每件包装箱内，应附有包括分件名称、数量、图号的详细装箱单及产品出厂质量合格证明书和技术说明；在运输中安装三维冲击记录仪。</w:t>
      </w:r>
      <w:r/>
    </w:p>
    <w:p>
      <w:pPr>
        <w:pStyle w:val="936"/>
        <w:ind w:firstLine="480"/>
        <w:rPr>
          <w:rFonts w:hint="eastAsia"/>
          <w:bCs/>
          <w:iCs/>
          <w:sz w:val="24"/>
        </w:rPr>
      </w:pPr>
      <w:r>
        <w:rPr>
          <w:rFonts w:hint="eastAsia"/>
          <w:bCs/>
          <w:iCs/>
          <w:sz w:val="24"/>
        </w:rPr>
        <w:t xml:space="preserve">（2）因包装不良造成货物和技术资料损坏、丢失或性能降低，无论在何时何地发现，供方均应负责及时修复、更换或赔偿。运输中发生货物损坏或丢失时，中标人应做好记录并负责与承运人及保险公司交涉，同时乙方应尽快向采购单位补供货物以满足工期要求。</w:t>
      </w:r>
      <w:r/>
    </w:p>
    <w:p>
      <w:pPr>
        <w:pStyle w:val="936"/>
        <w:ind w:firstLine="480"/>
        <w:rPr>
          <w:rFonts w:hint="eastAsia"/>
          <w:bCs/>
          <w:iCs/>
          <w:sz w:val="24"/>
        </w:rPr>
      </w:pPr>
      <w:r>
        <w:rPr>
          <w:rFonts w:hint="eastAsia"/>
          <w:bCs/>
          <w:iCs/>
          <w:sz w:val="24"/>
        </w:rPr>
        <w:t xml:space="preserve">（3）中标人应承担由于货物发生损坏或丢失而补供导致的延迟交付货物的违约责任。</w:t>
      </w:r>
      <w:r/>
    </w:p>
    <w:p>
      <w:pPr>
        <w:pStyle w:val="936"/>
        <w:ind w:firstLine="480"/>
        <w:rPr>
          <w:rFonts w:hint="eastAsia"/>
          <w:bCs/>
          <w:iCs/>
          <w:sz w:val="24"/>
        </w:rPr>
      </w:pPr>
      <w:r>
        <w:rPr>
          <w:rFonts w:hint="eastAsia"/>
          <w:bCs/>
          <w:iCs/>
          <w:sz w:val="24"/>
        </w:rPr>
        <w:t xml:space="preserve">（4）每件包装箱的两个侧面，应用不褪色油漆写明合同号、到货站、收货人、货物名称、箱（件）号、体积（长*宽*高，以毫米表示）、毛（净）重以及生产日期和生产工厂。</w:t>
      </w:r>
      <w:r/>
    </w:p>
    <w:p>
      <w:pPr>
        <w:pStyle w:val="936"/>
        <w:ind w:firstLine="480"/>
        <w:rPr>
          <w:rFonts w:hint="eastAsia"/>
          <w:bCs/>
          <w:iCs/>
          <w:sz w:val="24"/>
        </w:rPr>
      </w:pPr>
      <w:r>
        <w:rPr>
          <w:rFonts w:hint="eastAsia"/>
          <w:bCs/>
          <w:iCs/>
          <w:sz w:val="24"/>
        </w:rPr>
        <w:t xml:space="preserve">（5）中标人须在包装箱上明显标注“轻放”、“勿倒置”、“防雨”等字样。</w:t>
      </w:r>
      <w:r/>
    </w:p>
    <w:p>
      <w:pPr>
        <w:pStyle w:val="936"/>
        <w:ind w:firstLine="480"/>
        <w:rPr>
          <w:rFonts w:hint="eastAsia"/>
          <w:bCs/>
          <w:iCs/>
          <w:sz w:val="24"/>
        </w:rPr>
      </w:pPr>
      <w:r>
        <w:rPr>
          <w:rFonts w:hint="eastAsia"/>
          <w:bCs/>
          <w:iCs/>
          <w:sz w:val="24"/>
        </w:rPr>
        <w:t xml:space="preserve">（6）毛重2吨以上货物，应在包装箱侧面标明起吊挂绳的位置。</w:t>
      </w:r>
      <w:r/>
    </w:p>
    <w:p>
      <w:pPr>
        <w:pStyle w:val="936"/>
        <w:ind w:firstLine="480"/>
        <w:rPr>
          <w:rFonts w:hint="eastAsia"/>
          <w:bCs/>
          <w:iCs/>
          <w:sz w:val="24"/>
        </w:rPr>
      </w:pPr>
      <w:r>
        <w:rPr>
          <w:rFonts w:hint="eastAsia"/>
          <w:bCs/>
          <w:iCs/>
          <w:sz w:val="24"/>
        </w:rPr>
        <w:t xml:space="preserve">（7）中标人不得用同一箱号标注任何两个箱件。包装箱应连续编号，并在全部装运过程中保持箱号顺序始终连贯</w:t>
      </w:r>
      <w:r/>
    </w:p>
    <w:p>
      <w:pPr>
        <w:pStyle w:val="936"/>
        <w:rPr>
          <w:rFonts w:hint="eastAsia"/>
          <w:sz w:val="24"/>
        </w:rPr>
      </w:pPr>
      <w:r>
        <w:rPr>
          <w:rFonts w:hint="eastAsia"/>
          <w:sz w:val="24"/>
        </w:rPr>
      </w:r>
      <w:r/>
    </w:p>
    <w:p>
      <w:pPr>
        <w:pStyle w:val="936"/>
        <w:numPr>
          <w:ilvl w:val="0"/>
          <w:numId w:val="9"/>
        </w:numPr>
        <w:rPr>
          <w:sz w:val="24"/>
        </w:rPr>
      </w:pPr>
      <w:r>
        <w:rPr>
          <w:sz w:val="24"/>
        </w:rPr>
        <w:t xml:space="preserve">售后服务（质保期</w:t>
      </w:r>
      <w:r>
        <w:rPr>
          <w:rFonts w:hint="eastAsia"/>
          <w:sz w:val="24"/>
        </w:rPr>
        <w:t xml:space="preserve">等</w:t>
      </w:r>
      <w:r>
        <w:rPr>
          <w:sz w:val="24"/>
        </w:rPr>
        <w:t xml:space="preserve">）</w:t>
      </w:r>
      <w:r/>
    </w:p>
    <w:p>
      <w:pPr>
        <w:pStyle w:val="936"/>
        <w:ind w:firstLine="480"/>
        <w:rPr>
          <w:rFonts w:hint="eastAsia"/>
          <w:bCs/>
          <w:iCs/>
          <w:sz w:val="24"/>
        </w:rPr>
      </w:pPr>
      <w:r>
        <w:rPr>
          <w:rFonts w:hint="eastAsia"/>
          <w:bCs/>
          <w:iCs/>
          <w:sz w:val="24"/>
        </w:rPr>
        <w:t xml:space="preserve">（1）自政府有关部门验收合格交付采购人之日起，中标人负责免费保修壹年。在保修期内，中标人与采购人签订维保协议，实行 24 小时维修保养制度，当中标人接到采购人修理通知后，30分钟内响应，白天一小时，夜间二小时内维修人员赶到现场检修处理。超过承诺时间，采购人自行组织修理，修理费由中标单位承担,并收取维修费用的20%的管理费。 </w:t>
      </w:r>
      <w:r/>
    </w:p>
    <w:p>
      <w:pPr>
        <w:pStyle w:val="936"/>
        <w:ind w:firstLine="480"/>
        <w:rPr>
          <w:rFonts w:hint="eastAsia"/>
          <w:bCs/>
          <w:iCs/>
          <w:sz w:val="24"/>
        </w:rPr>
      </w:pPr>
      <w:r>
        <w:rPr>
          <w:rFonts w:hint="eastAsia"/>
          <w:bCs/>
          <w:iCs/>
          <w:sz w:val="24"/>
        </w:rPr>
        <w:t xml:space="preserve">（2）在保修期间，由于采购人或电梯使用单位管理使用不当造成设备损坏，不属于保修的范围，中标人可予以有偿修复。如第三方原因造成电梯损坏，中标人应配合采购人或电梯使用单位先行维修，由责任单位负责由此造成的损失。 </w:t>
      </w:r>
      <w:r/>
    </w:p>
    <w:p>
      <w:pPr>
        <w:pStyle w:val="936"/>
        <w:ind w:firstLine="480"/>
        <w:rPr>
          <w:rFonts w:hint="eastAsia"/>
          <w:bCs/>
          <w:iCs/>
          <w:sz w:val="24"/>
        </w:rPr>
      </w:pPr>
      <w:r>
        <w:rPr>
          <w:rFonts w:hint="eastAsia"/>
          <w:bCs/>
          <w:iCs/>
          <w:sz w:val="24"/>
        </w:rPr>
        <w:t xml:space="preserve">（3）售前及售后服务基本要求： </w:t>
      </w:r>
      <w:r/>
    </w:p>
    <w:p>
      <w:pPr>
        <w:pStyle w:val="936"/>
        <w:ind w:firstLine="480"/>
        <w:rPr>
          <w:rFonts w:hint="eastAsia"/>
          <w:bCs/>
          <w:iCs/>
          <w:sz w:val="24"/>
        </w:rPr>
      </w:pPr>
      <w:r>
        <w:rPr>
          <w:rFonts w:hint="eastAsia"/>
          <w:bCs/>
          <w:iCs/>
          <w:sz w:val="24"/>
        </w:rPr>
        <w:t xml:space="preserve">①中标人应及时提供相应的技术资料，派出工程技术人员配合用户单位做好电梯安装前的准备工作，保证电梯安装按期进行，一次性通过相关技术监督部门验收。 </w:t>
      </w:r>
      <w:r/>
    </w:p>
    <w:p>
      <w:pPr>
        <w:pStyle w:val="936"/>
        <w:ind w:firstLine="480"/>
        <w:rPr>
          <w:rFonts w:hint="eastAsia"/>
          <w:bCs/>
          <w:iCs/>
          <w:sz w:val="24"/>
        </w:rPr>
      </w:pPr>
      <w:r>
        <w:rPr>
          <w:rFonts w:hint="eastAsia"/>
          <w:bCs/>
          <w:iCs/>
          <w:sz w:val="24"/>
        </w:rPr>
        <w:t xml:space="preserve">②免费为用户培训数名维修人员，能达到处理一般故障水平。</w:t>
      </w:r>
      <w:r/>
    </w:p>
    <w:p>
      <w:pPr>
        <w:pStyle w:val="936"/>
        <w:ind w:firstLine="480"/>
        <w:rPr>
          <w:rFonts w:hint="eastAsia"/>
          <w:bCs/>
          <w:iCs/>
          <w:sz w:val="24"/>
        </w:rPr>
      </w:pPr>
      <w:r>
        <w:rPr>
          <w:rFonts w:hint="eastAsia"/>
          <w:bCs/>
          <w:iCs/>
          <w:sz w:val="24"/>
        </w:rPr>
        <w:t xml:space="preserve">③提供全套随机文件（含产品合格证书、电气原理图、使用维护说明书、验收报告书）壹套，随机装箱。 </w:t>
      </w:r>
      <w:r/>
    </w:p>
    <w:p>
      <w:pPr>
        <w:pStyle w:val="936"/>
        <w:ind w:firstLine="480"/>
        <w:rPr>
          <w:rFonts w:hint="eastAsia"/>
          <w:bCs/>
          <w:iCs/>
          <w:sz w:val="24"/>
        </w:rPr>
      </w:pPr>
      <w:r>
        <w:rPr>
          <w:rFonts w:hint="eastAsia"/>
          <w:bCs/>
          <w:iCs/>
          <w:sz w:val="24"/>
        </w:rPr>
        <w:t xml:space="preserve">④设备验收合格后须提供设备、安装及验收的全套资料。</w:t>
      </w:r>
      <w:r/>
    </w:p>
    <w:p>
      <w:pPr>
        <w:pStyle w:val="936"/>
        <w:ind w:firstLine="480"/>
        <w:rPr>
          <w:rFonts w:hint="eastAsia"/>
          <w:bCs/>
          <w:iCs/>
          <w:sz w:val="24"/>
        </w:rPr>
      </w:pPr>
      <w:r>
        <w:rPr>
          <w:rFonts w:hint="eastAsia"/>
          <w:bCs/>
          <w:iCs/>
          <w:sz w:val="24"/>
        </w:rPr>
        <w:t xml:space="preserve">⑤中标人应保证其所提供的货物在提供给招标人前具有完全的所有权，招标人在中华人民共和国使用该货物或货物的任何一部分时，免受第三方提出的包括但不限于侵犯其专利权、商标权、工业设计权或专有技术权等知识产权的起诉，免受可能存在的抵押权、担保权在内的物权权利瑕疵的起诉。 </w:t>
      </w:r>
      <w:r/>
    </w:p>
    <w:p>
      <w:pPr>
        <w:pStyle w:val="936"/>
        <w:ind w:firstLine="480"/>
        <w:rPr>
          <w:rFonts w:hint="eastAsia"/>
          <w:bCs/>
          <w:iCs/>
          <w:sz w:val="24"/>
        </w:rPr>
      </w:pPr>
      <w:r>
        <w:rPr>
          <w:rFonts w:hint="eastAsia"/>
          <w:bCs/>
          <w:iCs/>
          <w:sz w:val="24"/>
        </w:rPr>
        <w:t xml:space="preserve">⑥货物验收时，还应提供货物的技术资料、产品合格证、说明书、质量保证文件、保修卡等相关资料。</w:t>
      </w:r>
      <w:r/>
    </w:p>
    <w:p>
      <w:pPr>
        <w:pStyle w:val="936"/>
        <w:rPr>
          <w:sz w:val="24"/>
        </w:rPr>
      </w:pPr>
      <w:r>
        <w:rPr>
          <w:sz w:val="24"/>
        </w:rPr>
      </w:r>
      <w:r/>
    </w:p>
    <w:p>
      <w:pPr>
        <w:pStyle w:val="936"/>
        <w:rPr>
          <w:sz w:val="24"/>
        </w:rPr>
      </w:pPr>
      <w:r>
        <w:rPr>
          <w:sz w:val="24"/>
        </w:rPr>
      </w:r>
      <w:r/>
    </w:p>
    <w:p>
      <w:pPr>
        <w:pStyle w:val="936"/>
        <w:rPr>
          <w:rFonts w:hint="eastAsia"/>
          <w:sz w:val="24"/>
        </w:rPr>
      </w:pPr>
      <w:r>
        <w:rPr>
          <w:sz w:val="24"/>
        </w:rPr>
        <w:t xml:space="preserve">5. 保险</w:t>
      </w:r>
      <w:r>
        <w:rPr>
          <w:rFonts w:hint="eastAsia"/>
          <w:sz w:val="24"/>
        </w:rPr>
      </w:r>
      <w:r/>
    </w:p>
    <w:p>
      <w:pPr>
        <w:pStyle w:val="936"/>
        <w:rPr>
          <w:b/>
          <w:i/>
          <w:sz w:val="24"/>
        </w:rPr>
      </w:pPr>
      <w:r>
        <w:rPr>
          <w:sz w:val="24"/>
        </w:rPr>
        <w:t xml:space="preserve">（如适用</w:t>
      </w:r>
      <w:r>
        <w:rPr>
          <w:rFonts w:hint="eastAsia"/>
          <w:sz w:val="24"/>
        </w:rPr>
        <w:t xml:space="preserve">，不需要的填：无</w:t>
      </w:r>
      <w:r>
        <w:rPr>
          <w:sz w:val="24"/>
        </w:rPr>
        <w:t xml:space="preserve">）</w:t>
      </w:r>
      <w:r>
        <w:rPr>
          <w:b/>
          <w:i/>
          <w:sz w:val="24"/>
        </w:rPr>
      </w:r>
      <w:r/>
    </w:p>
    <w:p>
      <w:pPr>
        <w:pStyle w:val="936"/>
        <w:rPr>
          <w:b/>
          <w:i/>
          <w:sz w:val="24"/>
        </w:rPr>
      </w:pPr>
      <w:r>
        <w:rPr>
          <w:b/>
          <w:i/>
          <w:sz w:val="24"/>
        </w:rPr>
      </w:r>
      <w:r/>
    </w:p>
    <w:p>
      <w:pPr>
        <w:pStyle w:val="1030"/>
        <w:numPr>
          <w:ilvl w:val="0"/>
          <w:numId w:val="14"/>
        </w:numPr>
        <w:jc w:val="both"/>
        <w:widowControl w:val="off"/>
        <w:rPr>
          <w:rFonts w:hint="eastAsia" w:ascii="Times New Roman" w:hAnsi="Times New Roman"/>
          <w:b/>
        </w:rPr>
      </w:pPr>
      <w:r>
        <w:rPr>
          <w:rFonts w:ascii="Times New Roman" w:hAnsi="Times New Roman"/>
          <w:b/>
        </w:rPr>
        <w:t xml:space="preserve">技术要求</w:t>
      </w:r>
      <w:r>
        <w:rPr>
          <w:rFonts w:hint="eastAsia" w:ascii="Times New Roman" w:hAnsi="Times New Roman"/>
          <w:b/>
        </w:rPr>
      </w:r>
      <w:r/>
    </w:p>
    <w:p>
      <w:pPr>
        <w:pStyle w:val="936"/>
        <w:contextualSpacing/>
        <w:spacing w:line="360" w:lineRule="auto"/>
        <w:rPr>
          <w:rFonts w:hint="eastAsia" w:ascii="宋体" w:hAnsi="宋体" w:cs="宋体"/>
          <w:b/>
          <w:bCs/>
          <w:sz w:val="24"/>
          <w:szCs w:val="24"/>
        </w:rPr>
      </w:pPr>
      <w:r>
        <w:rPr>
          <w:rFonts w:hint="eastAsia" w:ascii="宋体" w:hAnsi="宋体" w:cs="宋体"/>
          <w:b/>
          <w:bCs/>
          <w:sz w:val="24"/>
          <w:szCs w:val="24"/>
        </w:rPr>
        <w:t xml:space="preserve">1. 基本要求</w:t>
      </w:r>
      <w:r/>
    </w:p>
    <w:p>
      <w:pPr>
        <w:pStyle w:val="1030"/>
        <w:ind w:left="0"/>
        <w:jc w:val="both"/>
        <w:widowControl w:val="off"/>
        <w:rPr>
          <w:rFonts w:hint="eastAsia" w:ascii="Times New Roman" w:hAnsi="Times New Roman"/>
          <w:b/>
        </w:rPr>
      </w:pPr>
      <w:r>
        <w:rPr>
          <w:rFonts w:hint="eastAsia" w:ascii="Times New Roman" w:hAnsi="Times New Roman"/>
          <w:b/>
        </w:rPr>
      </w:r>
      <w:r/>
    </w:p>
    <w:p>
      <w:pPr>
        <w:pStyle w:val="936"/>
        <w:ind w:firstLine="480"/>
        <w:rPr>
          <w:rFonts w:hint="eastAsia"/>
          <w:bCs/>
          <w:iCs/>
          <w:sz w:val="24"/>
        </w:rPr>
      </w:pPr>
      <w:r>
        <w:rPr>
          <w:rFonts w:hint="eastAsia"/>
          <w:bCs/>
          <w:iCs/>
          <w:sz w:val="24"/>
        </w:rPr>
        <w:t xml:space="preserve">（1）投标人应保证所供货物的安全性、可靠性、先进性、经济性和实用性，并为全新、未使用过的原装合格正品，完全符合招标文件规定的质量、规格和性能的要求，达到中国最新版的法律、法规或行业规定的相关标准、规范的要求，符合项目所在地政府有关特殊要求，同时满足采购人使用要求，保证能通过采购人的质量验收、竣工验收等各类验收。</w:t>
      </w:r>
      <w:r/>
    </w:p>
    <w:p>
      <w:pPr>
        <w:pStyle w:val="936"/>
        <w:ind w:firstLine="480"/>
        <w:rPr>
          <w:rFonts w:hint="eastAsia"/>
          <w:bCs/>
          <w:iCs/>
          <w:sz w:val="24"/>
        </w:rPr>
      </w:pPr>
      <w:r>
        <w:rPr>
          <w:rFonts w:hint="eastAsia"/>
          <w:bCs/>
          <w:iCs/>
          <w:sz w:val="24"/>
        </w:rPr>
        <w:t xml:space="preserve">（2）投标人应保证采购人在使用其所供货物时不受第三方提出侵犯其专利权、著作权和工业产权等知识产权的起诉。一旦出现侵权，一律由投标人承担全部责任。同时，投标人对采购人采购的货物所涉及的技术、产能等信息负有保密义务。</w:t>
      </w:r>
      <w:r/>
    </w:p>
    <w:p>
      <w:pPr>
        <w:pStyle w:val="936"/>
        <w:ind w:firstLine="480"/>
        <w:rPr>
          <w:rFonts w:hint="eastAsia"/>
          <w:bCs/>
          <w:iCs/>
          <w:sz w:val="24"/>
        </w:rPr>
      </w:pPr>
      <w:r>
        <w:rPr>
          <w:rFonts w:hint="eastAsia"/>
          <w:bCs/>
          <w:iCs/>
          <w:sz w:val="24"/>
        </w:rPr>
        <w:t xml:space="preserve">（3）投标人中标后须与采购人在投标产品的“功能配置、技术要求等”方面及时交底沟通；中标人开始制造产品之前，采购人有权要求中标人对产品进行微调，最终的产品须经采购人确认同意。</w:t>
      </w:r>
      <w:r/>
    </w:p>
    <w:p>
      <w:pPr>
        <w:pStyle w:val="936"/>
        <w:ind w:firstLine="480"/>
        <w:rPr>
          <w:rFonts w:hint="eastAsia"/>
          <w:bCs/>
          <w:iCs/>
          <w:sz w:val="24"/>
        </w:rPr>
      </w:pPr>
      <w:r>
        <w:rPr>
          <w:rFonts w:hint="eastAsia"/>
          <w:bCs/>
          <w:iCs/>
          <w:sz w:val="24"/>
        </w:rPr>
        <w:t xml:space="preserve">（4）质量保证及其期限：免费保修壹年。符合国家相关质量标准并满足现场土建吊装、安装尺寸要求。必须提供全新的、符合国家相关质量标准及规范要求的设备及服务。否则，招标人有权要求中标人退货、退场，所发生的一切费用及总包管理费均由中标人承担。</w:t>
      </w:r>
      <w:r/>
    </w:p>
    <w:p>
      <w:pPr>
        <w:pStyle w:val="936"/>
        <w:ind w:firstLine="480"/>
        <w:rPr>
          <w:rFonts w:hint="eastAsia"/>
          <w:bCs/>
          <w:iCs/>
          <w:sz w:val="24"/>
        </w:rPr>
      </w:pPr>
      <w:r>
        <w:rPr>
          <w:rFonts w:hint="eastAsia"/>
          <w:bCs/>
          <w:iCs/>
          <w:sz w:val="24"/>
        </w:rPr>
        <w:t xml:space="preserve">（5）投标人在投标前应对现场进行认真踏勘，核对井道数据，了解一切可能影响投标方案、报价等编制投标文件的资料，并承担考查现场的责任和风险以及踏勘现场所发生的自身费用。中标后，投标人不得以不完全了解施工现场及周围环境为由，提出额外款项增加、补偿或延长工期等要求。</w:t>
      </w:r>
      <w:r/>
    </w:p>
    <w:p>
      <w:pPr>
        <w:pStyle w:val="936"/>
        <w:ind w:firstLine="480"/>
        <w:rPr>
          <w:rFonts w:hint="eastAsia"/>
          <w:bCs/>
          <w:iCs/>
          <w:sz w:val="24"/>
        </w:rPr>
      </w:pPr>
      <w:r>
        <w:rPr>
          <w:rFonts w:hint="eastAsia"/>
          <w:bCs/>
          <w:iCs/>
          <w:sz w:val="24"/>
        </w:rPr>
      </w:r>
      <w:r/>
    </w:p>
    <w:p>
      <w:pPr>
        <w:pStyle w:val="936"/>
        <w:contextualSpacing/>
        <w:spacing w:line="360" w:lineRule="auto"/>
        <w:rPr>
          <w:rFonts w:hint="eastAsia"/>
          <w:bCs/>
          <w:iCs/>
          <w:sz w:val="24"/>
        </w:rPr>
      </w:pPr>
      <w:r>
        <w:rPr>
          <w:rFonts w:hint="eastAsia" w:ascii="宋体" w:hAnsi="宋体" w:cs="宋体"/>
          <w:b/>
          <w:bCs/>
          <w:sz w:val="24"/>
          <w:szCs w:val="24"/>
        </w:rPr>
        <w:t xml:space="preserve">2. 货物技术要求</w:t>
      </w:r>
      <w:r>
        <w:rPr>
          <w:rFonts w:hint="eastAsia"/>
          <w:bCs/>
          <w:iCs/>
          <w:sz w:val="24"/>
        </w:rPr>
      </w:r>
      <w:r/>
    </w:p>
    <w:p>
      <w:pPr>
        <w:pStyle w:val="936"/>
        <w:rPr>
          <w:rFonts w:hint="eastAsia"/>
          <w:b/>
          <w:iCs/>
          <w:sz w:val="24"/>
          <w:szCs w:val="24"/>
        </w:rPr>
      </w:pPr>
      <w:r>
        <w:rPr>
          <w:rFonts w:hint="eastAsia"/>
          <w:b/>
          <w:iCs/>
          <w:sz w:val="24"/>
          <w:szCs w:val="24"/>
        </w:rPr>
        <w:t xml:space="preserve">2.1电梯基本要求；</w:t>
      </w:r>
      <w:r/>
    </w:p>
    <w:p>
      <w:pPr>
        <w:pStyle w:val="936"/>
        <w:ind w:firstLine="480"/>
        <w:rPr>
          <w:rFonts w:hint="eastAsia"/>
          <w:b/>
          <w:iCs/>
          <w:sz w:val="24"/>
        </w:rPr>
      </w:pPr>
      <w:r>
        <w:rPr>
          <w:rFonts w:hint="eastAsia"/>
          <w:b/>
          <w:iCs/>
          <w:sz w:val="24"/>
        </w:rPr>
        <w:t xml:space="preserve">（1）梯种：乘客电梯</w:t>
      </w:r>
      <w:r/>
    </w:p>
    <w:p>
      <w:pPr>
        <w:pStyle w:val="936"/>
        <w:ind w:firstLine="480"/>
        <w:rPr>
          <w:rFonts w:hint="eastAsia"/>
          <w:b/>
          <w:iCs/>
          <w:sz w:val="24"/>
        </w:rPr>
      </w:pPr>
      <w:r>
        <w:rPr>
          <w:rFonts w:hint="eastAsia"/>
          <w:b/>
          <w:iCs/>
          <w:sz w:val="24"/>
        </w:rPr>
        <w:t xml:space="preserve">（2）数量： 1 台</w:t>
      </w:r>
      <w:r/>
    </w:p>
    <w:p>
      <w:pPr>
        <w:pStyle w:val="936"/>
        <w:ind w:firstLine="480"/>
        <w:rPr>
          <w:rFonts w:hint="eastAsia"/>
          <w:b/>
          <w:iCs/>
          <w:sz w:val="24"/>
        </w:rPr>
      </w:pPr>
      <w:r>
        <w:rPr>
          <w:rFonts w:hint="eastAsia"/>
          <w:b/>
          <w:iCs/>
          <w:sz w:val="24"/>
        </w:rPr>
        <w:t xml:space="preserve">（3）电梯类别及规格：</w:t>
      </w:r>
      <w:r/>
    </w:p>
    <w:tbl>
      <w:tblPr>
        <w:tblW w:w="968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7"/>
        <w:gridCol w:w="1493"/>
        <w:gridCol w:w="1030"/>
        <w:gridCol w:w="1022"/>
        <w:gridCol w:w="1151"/>
        <w:gridCol w:w="818"/>
        <w:gridCol w:w="1181"/>
        <w:gridCol w:w="1500"/>
        <w:gridCol w:w="764"/>
      </w:tblGrid>
      <w:tr>
        <w:trPr>
          <w:trHeight w:val="530"/>
        </w:trPr>
        <w:tc>
          <w:tcPr>
            <w:tcW w:w="727" w:type="dxa"/>
            <w:vAlign w:val="center"/>
            <w:textDirection w:val="lrTb"/>
            <w:noWrap w:val="false"/>
          </w:tcPr>
          <w:p>
            <w:pPr>
              <w:pStyle w:val="936"/>
              <w:jc w:val="center"/>
              <w:spacing w:line="276" w:lineRule="auto"/>
              <w:rPr>
                <w:rFonts w:hint="eastAsia" w:ascii="宋体" w:hAnsi="宋体" w:cs="宋体"/>
                <w:bCs/>
                <w:sz w:val="24"/>
                <w:szCs w:val="24"/>
              </w:rPr>
            </w:pPr>
            <w:r>
              <w:rPr>
                <w:rFonts w:hint="eastAsia" w:ascii="宋体" w:hAnsi="宋体" w:cs="宋体"/>
                <w:bCs/>
                <w:sz w:val="24"/>
                <w:szCs w:val="24"/>
              </w:rPr>
              <w:t xml:space="preserve">序号</w:t>
            </w:r>
            <w:r/>
          </w:p>
        </w:tc>
        <w:tc>
          <w:tcPr>
            <w:tcW w:w="1493" w:type="dxa"/>
            <w:vAlign w:val="center"/>
            <w:textDirection w:val="lrTb"/>
            <w:noWrap w:val="false"/>
          </w:tcPr>
          <w:p>
            <w:pPr>
              <w:pStyle w:val="936"/>
              <w:jc w:val="center"/>
              <w:spacing w:line="276" w:lineRule="auto"/>
              <w:rPr>
                <w:rFonts w:hint="eastAsia" w:ascii="宋体" w:hAnsi="宋体" w:cs="宋体"/>
                <w:bCs/>
                <w:sz w:val="24"/>
                <w:szCs w:val="24"/>
              </w:rPr>
            </w:pPr>
            <w:r>
              <w:rPr>
                <w:rFonts w:hint="eastAsia" w:ascii="宋体" w:hAnsi="宋体" w:cs="宋体"/>
                <w:bCs/>
                <w:sz w:val="24"/>
                <w:szCs w:val="24"/>
              </w:rPr>
              <w:t xml:space="preserve">电梯类别</w:t>
            </w:r>
            <w:r/>
          </w:p>
        </w:tc>
        <w:tc>
          <w:tcPr>
            <w:tcW w:w="1030" w:type="dxa"/>
            <w:vAlign w:val="center"/>
            <w:textDirection w:val="lrTb"/>
            <w:noWrap w:val="false"/>
          </w:tcPr>
          <w:p>
            <w:pPr>
              <w:pStyle w:val="936"/>
              <w:jc w:val="center"/>
              <w:spacing w:line="276" w:lineRule="auto"/>
              <w:rPr>
                <w:rFonts w:hint="eastAsia" w:ascii="宋体" w:hAnsi="宋体" w:cs="宋体"/>
                <w:bCs/>
                <w:sz w:val="24"/>
                <w:szCs w:val="24"/>
              </w:rPr>
            </w:pPr>
            <w:r>
              <w:rPr>
                <w:rFonts w:hint="eastAsia" w:ascii="宋体" w:hAnsi="宋体" w:cs="宋体"/>
                <w:bCs/>
                <w:sz w:val="24"/>
                <w:szCs w:val="24"/>
              </w:rPr>
              <w:t xml:space="preserve">数量</w:t>
            </w:r>
            <w:r/>
          </w:p>
          <w:p>
            <w:pPr>
              <w:pStyle w:val="936"/>
              <w:jc w:val="center"/>
              <w:spacing w:line="276" w:lineRule="auto"/>
              <w:rPr>
                <w:rFonts w:hint="eastAsia" w:ascii="宋体" w:hAnsi="宋体" w:cs="宋体"/>
                <w:bCs/>
                <w:sz w:val="24"/>
                <w:szCs w:val="24"/>
              </w:rPr>
            </w:pPr>
            <w:r>
              <w:rPr>
                <w:rFonts w:hint="eastAsia" w:ascii="宋体" w:hAnsi="宋体" w:cs="宋体"/>
                <w:bCs/>
                <w:sz w:val="24"/>
                <w:szCs w:val="24"/>
              </w:rPr>
              <w:t xml:space="preserve">（台）</w:t>
            </w:r>
            <w:r/>
          </w:p>
        </w:tc>
        <w:tc>
          <w:tcPr>
            <w:tcW w:w="1022" w:type="dxa"/>
            <w:vAlign w:val="center"/>
            <w:textDirection w:val="lrTb"/>
            <w:noWrap w:val="false"/>
          </w:tcPr>
          <w:p>
            <w:pPr>
              <w:pStyle w:val="936"/>
              <w:jc w:val="center"/>
              <w:spacing w:line="276" w:lineRule="auto"/>
              <w:rPr>
                <w:rFonts w:hint="eastAsia" w:ascii="宋体" w:hAnsi="宋体" w:cs="宋体"/>
                <w:bCs/>
                <w:sz w:val="24"/>
                <w:szCs w:val="24"/>
              </w:rPr>
            </w:pPr>
            <w:r>
              <w:rPr>
                <w:rFonts w:hint="eastAsia" w:ascii="宋体" w:hAnsi="宋体" w:cs="宋体"/>
                <w:bCs/>
                <w:sz w:val="24"/>
                <w:szCs w:val="24"/>
              </w:rPr>
              <w:t xml:space="preserve">载重</w:t>
            </w:r>
            <w:r/>
          </w:p>
          <w:p>
            <w:pPr>
              <w:pStyle w:val="936"/>
              <w:jc w:val="center"/>
              <w:spacing w:line="276" w:lineRule="auto"/>
              <w:rPr>
                <w:rFonts w:hint="eastAsia" w:ascii="宋体" w:hAnsi="宋体" w:cs="宋体"/>
                <w:bCs/>
                <w:sz w:val="24"/>
                <w:szCs w:val="24"/>
              </w:rPr>
            </w:pPr>
            <w:r>
              <w:rPr>
                <w:rFonts w:hint="eastAsia" w:ascii="宋体" w:hAnsi="宋体" w:cs="宋体"/>
                <w:bCs/>
                <w:sz w:val="24"/>
                <w:szCs w:val="24"/>
              </w:rPr>
              <w:t xml:space="preserve">（kg）</w:t>
            </w:r>
            <w:r/>
          </w:p>
        </w:tc>
        <w:tc>
          <w:tcPr>
            <w:tcW w:w="1151" w:type="dxa"/>
            <w:vAlign w:val="center"/>
            <w:textDirection w:val="lrTb"/>
            <w:noWrap w:val="false"/>
          </w:tcPr>
          <w:p>
            <w:pPr>
              <w:pStyle w:val="936"/>
              <w:jc w:val="center"/>
              <w:spacing w:line="276" w:lineRule="auto"/>
              <w:rPr>
                <w:rFonts w:hint="eastAsia" w:ascii="宋体" w:hAnsi="宋体" w:cs="宋体"/>
                <w:bCs/>
                <w:sz w:val="24"/>
                <w:szCs w:val="24"/>
              </w:rPr>
            </w:pPr>
            <w:r>
              <w:rPr>
                <w:rFonts w:hint="eastAsia" w:ascii="宋体" w:hAnsi="宋体" w:cs="宋体"/>
                <w:bCs/>
                <w:sz w:val="24"/>
                <w:szCs w:val="24"/>
              </w:rPr>
              <w:t xml:space="preserve">速度</w:t>
            </w:r>
            <w:r/>
          </w:p>
          <w:p>
            <w:pPr>
              <w:pStyle w:val="936"/>
              <w:jc w:val="center"/>
              <w:spacing w:line="276" w:lineRule="auto"/>
              <w:rPr>
                <w:rFonts w:hint="eastAsia" w:ascii="宋体" w:hAnsi="宋体" w:cs="宋体"/>
                <w:bCs/>
                <w:sz w:val="24"/>
                <w:szCs w:val="24"/>
              </w:rPr>
            </w:pPr>
            <w:r>
              <w:rPr>
                <w:rFonts w:hint="eastAsia" w:ascii="宋体" w:hAnsi="宋体" w:cs="宋体"/>
                <w:bCs/>
                <w:sz w:val="24"/>
                <w:szCs w:val="24"/>
              </w:rPr>
              <w:t xml:space="preserve">（m/s）</w:t>
            </w:r>
            <w:r/>
          </w:p>
        </w:tc>
        <w:tc>
          <w:tcPr>
            <w:tcW w:w="818" w:type="dxa"/>
            <w:vAlign w:val="center"/>
            <w:textDirection w:val="lrTb"/>
            <w:noWrap w:val="false"/>
          </w:tcPr>
          <w:p>
            <w:pPr>
              <w:pStyle w:val="936"/>
              <w:jc w:val="center"/>
              <w:spacing w:line="276" w:lineRule="auto"/>
              <w:rPr>
                <w:rFonts w:hint="eastAsia" w:ascii="宋体" w:hAnsi="宋体" w:cs="宋体"/>
                <w:bCs/>
                <w:sz w:val="24"/>
                <w:szCs w:val="24"/>
              </w:rPr>
            </w:pPr>
            <w:r>
              <w:rPr>
                <w:rFonts w:hint="eastAsia" w:ascii="宋体" w:hAnsi="宋体" w:cs="宋体"/>
                <w:bCs/>
                <w:sz w:val="24"/>
                <w:szCs w:val="24"/>
              </w:rPr>
              <w:t xml:space="preserve">层/站/门</w:t>
            </w:r>
            <w:r/>
          </w:p>
        </w:tc>
        <w:tc>
          <w:tcPr>
            <w:tcW w:w="1181" w:type="dxa"/>
            <w:vAlign w:val="center"/>
            <w:textDirection w:val="lrTb"/>
            <w:noWrap w:val="false"/>
          </w:tcPr>
          <w:p>
            <w:pPr>
              <w:pStyle w:val="936"/>
              <w:jc w:val="center"/>
              <w:spacing w:line="276" w:lineRule="auto"/>
              <w:rPr>
                <w:rFonts w:hint="eastAsia" w:ascii="宋体" w:hAnsi="宋体" w:cs="宋体"/>
                <w:bCs/>
                <w:sz w:val="24"/>
                <w:szCs w:val="24"/>
              </w:rPr>
            </w:pPr>
            <w:r>
              <w:rPr>
                <w:rFonts w:hint="eastAsia" w:ascii="宋体" w:hAnsi="宋体" w:cs="宋体"/>
                <w:bCs/>
                <w:sz w:val="24"/>
                <w:szCs w:val="24"/>
              </w:rPr>
              <w:t xml:space="preserve">提升</w:t>
            </w:r>
            <w:r/>
          </w:p>
          <w:p>
            <w:pPr>
              <w:pStyle w:val="936"/>
              <w:jc w:val="center"/>
              <w:spacing w:line="276" w:lineRule="auto"/>
              <w:rPr>
                <w:rFonts w:hint="eastAsia" w:ascii="宋体" w:hAnsi="宋体" w:cs="宋体"/>
                <w:bCs/>
                <w:sz w:val="24"/>
                <w:szCs w:val="24"/>
              </w:rPr>
            </w:pPr>
            <w:r>
              <w:rPr>
                <w:rFonts w:hint="eastAsia" w:ascii="宋体" w:hAnsi="宋体" w:cs="宋体"/>
                <w:bCs/>
                <w:sz w:val="24"/>
                <w:szCs w:val="24"/>
              </w:rPr>
              <w:t xml:space="preserve">高度（mm）</w:t>
            </w:r>
            <w:r/>
          </w:p>
        </w:tc>
        <w:tc>
          <w:tcPr>
            <w:tcW w:w="1500" w:type="dxa"/>
            <w:vAlign w:val="center"/>
            <w:textDirection w:val="lrTb"/>
            <w:noWrap w:val="false"/>
          </w:tcPr>
          <w:p>
            <w:pPr>
              <w:pStyle w:val="936"/>
              <w:jc w:val="center"/>
              <w:spacing w:line="276" w:lineRule="auto"/>
              <w:rPr>
                <w:rFonts w:hint="eastAsia" w:ascii="宋体" w:hAnsi="宋体" w:cs="宋体"/>
                <w:bCs/>
                <w:sz w:val="24"/>
                <w:szCs w:val="24"/>
              </w:rPr>
            </w:pPr>
            <w:r>
              <w:rPr>
                <w:rFonts w:hint="eastAsia" w:ascii="宋体" w:hAnsi="宋体" w:cs="宋体"/>
                <w:bCs/>
                <w:sz w:val="24"/>
                <w:szCs w:val="24"/>
              </w:rPr>
              <w:t xml:space="preserve">井道</w:t>
            </w:r>
            <w:r/>
          </w:p>
          <w:p>
            <w:pPr>
              <w:pStyle w:val="936"/>
              <w:jc w:val="center"/>
              <w:spacing w:line="276" w:lineRule="auto"/>
              <w:rPr>
                <w:rFonts w:hint="eastAsia" w:ascii="宋体" w:hAnsi="宋体" w:cs="宋体"/>
                <w:bCs/>
                <w:sz w:val="24"/>
                <w:szCs w:val="24"/>
              </w:rPr>
            </w:pPr>
            <w:r>
              <w:rPr>
                <w:rFonts w:hint="eastAsia" w:ascii="宋体" w:hAnsi="宋体" w:cs="宋体"/>
                <w:bCs/>
                <w:sz w:val="24"/>
                <w:szCs w:val="24"/>
              </w:rPr>
              <w:t xml:space="preserve">净尺寸（mm）</w:t>
            </w:r>
            <w:r/>
          </w:p>
        </w:tc>
        <w:tc>
          <w:tcPr>
            <w:tcW w:w="764" w:type="dxa"/>
            <w:vAlign w:val="center"/>
            <w:textDirection w:val="lrTb"/>
            <w:noWrap w:val="false"/>
          </w:tcPr>
          <w:p>
            <w:pPr>
              <w:pStyle w:val="936"/>
              <w:jc w:val="center"/>
              <w:spacing w:line="276" w:lineRule="auto"/>
              <w:rPr>
                <w:rFonts w:hint="eastAsia" w:ascii="宋体" w:hAnsi="宋体" w:cs="宋体"/>
                <w:bCs/>
                <w:sz w:val="24"/>
                <w:szCs w:val="24"/>
              </w:rPr>
            </w:pPr>
            <w:r>
              <w:rPr>
                <w:rFonts w:hint="eastAsia" w:ascii="宋体" w:hAnsi="宋体" w:cs="宋体"/>
                <w:bCs/>
                <w:sz w:val="24"/>
                <w:szCs w:val="24"/>
              </w:rPr>
              <w:t xml:space="preserve">备注</w:t>
            </w:r>
            <w:r/>
          </w:p>
        </w:tc>
      </w:tr>
      <w:tr>
        <w:trPr>
          <w:trHeight w:val="627"/>
        </w:trPr>
        <w:tc>
          <w:tcPr>
            <w:tcW w:w="727" w:type="dxa"/>
            <w:vAlign w:val="center"/>
            <w:textDirection w:val="lrTb"/>
            <w:noWrap w:val="false"/>
          </w:tcPr>
          <w:p>
            <w:pPr>
              <w:pStyle w:val="936"/>
              <w:jc w:val="center"/>
              <w:spacing w:line="276" w:lineRule="auto"/>
              <w:rPr>
                <w:rFonts w:hint="eastAsia" w:ascii="宋体" w:hAnsi="宋体" w:cs="宋体"/>
                <w:bCs/>
                <w:sz w:val="24"/>
                <w:szCs w:val="24"/>
              </w:rPr>
            </w:pPr>
            <w:r>
              <w:rPr>
                <w:rFonts w:hint="eastAsia" w:ascii="宋体" w:hAnsi="宋体" w:cs="宋体"/>
                <w:bCs/>
                <w:sz w:val="24"/>
                <w:szCs w:val="24"/>
              </w:rPr>
              <w:t xml:space="preserve">DT1</w:t>
            </w:r>
            <w:r/>
          </w:p>
        </w:tc>
        <w:tc>
          <w:tcPr>
            <w:tcW w:w="1493" w:type="dxa"/>
            <w:vAlign w:val="center"/>
            <w:textDirection w:val="lrTb"/>
            <w:noWrap w:val="false"/>
          </w:tcPr>
          <w:p>
            <w:pPr>
              <w:pStyle w:val="936"/>
              <w:jc w:val="center"/>
              <w:spacing w:line="276" w:lineRule="auto"/>
              <w:rPr>
                <w:rFonts w:hint="eastAsia" w:ascii="宋体" w:hAnsi="宋体" w:cs="宋体"/>
                <w:bCs/>
                <w:sz w:val="24"/>
                <w:szCs w:val="24"/>
              </w:rPr>
            </w:pPr>
            <w:r>
              <w:rPr>
                <w:rFonts w:hint="eastAsia" w:ascii="宋体" w:hAnsi="宋体" w:cs="宋体"/>
                <w:bCs/>
                <w:sz w:val="24"/>
                <w:szCs w:val="24"/>
              </w:rPr>
              <w:t xml:space="preserve">无机房乘客电梯</w:t>
            </w:r>
            <w:r/>
          </w:p>
        </w:tc>
        <w:tc>
          <w:tcPr>
            <w:tcW w:w="1030" w:type="dxa"/>
            <w:vAlign w:val="center"/>
            <w:textDirection w:val="lrTb"/>
            <w:noWrap w:val="false"/>
          </w:tcPr>
          <w:p>
            <w:pPr>
              <w:pStyle w:val="936"/>
              <w:jc w:val="center"/>
              <w:spacing w:line="276" w:lineRule="auto"/>
              <w:rPr>
                <w:rFonts w:hint="eastAsia" w:ascii="宋体" w:hAnsi="宋体" w:cs="宋体"/>
                <w:bCs/>
                <w:sz w:val="24"/>
                <w:szCs w:val="24"/>
              </w:rPr>
            </w:pPr>
            <w:r>
              <w:rPr>
                <w:rFonts w:hint="eastAsia" w:ascii="宋体" w:hAnsi="宋体" w:cs="宋体"/>
                <w:bCs/>
                <w:sz w:val="24"/>
                <w:szCs w:val="24"/>
              </w:rPr>
              <w:t xml:space="preserve">1</w:t>
            </w:r>
            <w:r/>
          </w:p>
        </w:tc>
        <w:tc>
          <w:tcPr>
            <w:tcW w:w="1022" w:type="dxa"/>
            <w:vAlign w:val="center"/>
            <w:textDirection w:val="lrTb"/>
            <w:noWrap w:val="false"/>
          </w:tcPr>
          <w:p>
            <w:pPr>
              <w:pStyle w:val="936"/>
              <w:jc w:val="center"/>
              <w:spacing w:line="276" w:lineRule="auto"/>
              <w:rPr>
                <w:rFonts w:hint="eastAsia" w:ascii="宋体" w:hAnsi="宋体" w:cs="宋体"/>
                <w:bCs/>
                <w:sz w:val="24"/>
                <w:szCs w:val="24"/>
              </w:rPr>
            </w:pPr>
            <w:r>
              <w:rPr>
                <w:rFonts w:hint="eastAsia" w:ascii="宋体" w:hAnsi="宋体" w:cs="宋体"/>
                <w:bCs/>
                <w:sz w:val="24"/>
                <w:szCs w:val="24"/>
              </w:rPr>
              <w:t xml:space="preserve">1050</w:t>
            </w:r>
            <w:r/>
          </w:p>
        </w:tc>
        <w:tc>
          <w:tcPr>
            <w:tcW w:w="1151" w:type="dxa"/>
            <w:vAlign w:val="center"/>
            <w:textDirection w:val="lrTb"/>
            <w:noWrap w:val="false"/>
          </w:tcPr>
          <w:p>
            <w:pPr>
              <w:pStyle w:val="936"/>
              <w:jc w:val="center"/>
              <w:spacing w:line="276" w:lineRule="auto"/>
              <w:rPr>
                <w:rFonts w:hint="eastAsia" w:ascii="宋体" w:hAnsi="宋体" w:cs="宋体"/>
                <w:bCs/>
                <w:sz w:val="24"/>
                <w:szCs w:val="24"/>
              </w:rPr>
            </w:pPr>
            <w:r>
              <w:rPr>
                <w:rFonts w:hint="eastAsia" w:ascii="宋体" w:hAnsi="宋体" w:cs="宋体"/>
                <w:bCs/>
                <w:sz w:val="24"/>
                <w:szCs w:val="24"/>
              </w:rPr>
              <w:t xml:space="preserve">1.0</w:t>
            </w:r>
            <w:r/>
          </w:p>
        </w:tc>
        <w:tc>
          <w:tcPr>
            <w:tcW w:w="818" w:type="dxa"/>
            <w:vAlign w:val="center"/>
            <w:textDirection w:val="lrTb"/>
            <w:noWrap w:val="false"/>
          </w:tcPr>
          <w:p>
            <w:pPr>
              <w:pStyle w:val="936"/>
              <w:jc w:val="center"/>
              <w:spacing w:line="276" w:lineRule="auto"/>
              <w:rPr>
                <w:rFonts w:hint="eastAsia" w:ascii="宋体" w:hAnsi="宋体" w:cs="宋体"/>
                <w:bCs/>
                <w:sz w:val="24"/>
                <w:szCs w:val="24"/>
              </w:rPr>
            </w:pPr>
            <w:r>
              <w:rPr>
                <w:rFonts w:hint="eastAsia" w:ascii="宋体" w:hAnsi="宋体" w:cs="宋体"/>
                <w:bCs/>
                <w:sz w:val="24"/>
                <w:szCs w:val="24"/>
              </w:rPr>
              <w:t xml:space="preserve">5/5/5</w:t>
            </w:r>
            <w:r/>
          </w:p>
        </w:tc>
        <w:tc>
          <w:tcPr>
            <w:tcW w:w="1181" w:type="dxa"/>
            <w:vAlign w:val="center"/>
            <w:textDirection w:val="lrTb"/>
            <w:noWrap w:val="false"/>
          </w:tcPr>
          <w:p>
            <w:pPr>
              <w:pStyle w:val="936"/>
              <w:jc w:val="center"/>
              <w:spacing w:line="276" w:lineRule="auto"/>
              <w:rPr>
                <w:rFonts w:hint="eastAsia" w:ascii="宋体" w:hAnsi="宋体" w:cs="宋体"/>
                <w:bCs/>
                <w:sz w:val="24"/>
                <w:szCs w:val="24"/>
              </w:rPr>
            </w:pPr>
            <w:r>
              <w:rPr>
                <w:rFonts w:hint="eastAsia" w:ascii="宋体" w:hAnsi="宋体" w:cs="宋体"/>
                <w:bCs/>
                <w:sz w:val="24"/>
                <w:szCs w:val="24"/>
              </w:rPr>
              <w:t xml:space="preserve">15500</w:t>
            </w:r>
            <w:r/>
          </w:p>
        </w:tc>
        <w:tc>
          <w:tcPr>
            <w:tcW w:w="1500" w:type="dxa"/>
            <w:vAlign w:val="center"/>
            <w:textDirection w:val="lrTb"/>
            <w:noWrap w:val="false"/>
          </w:tcPr>
          <w:p>
            <w:pPr>
              <w:pStyle w:val="936"/>
              <w:jc w:val="center"/>
              <w:spacing w:line="276" w:lineRule="auto"/>
              <w:rPr>
                <w:rFonts w:hint="eastAsia" w:ascii="宋体" w:hAnsi="宋体" w:cs="宋体"/>
                <w:bCs/>
                <w:sz w:val="24"/>
                <w:szCs w:val="24"/>
              </w:rPr>
            </w:pPr>
            <w:r>
              <w:rPr>
                <w:rFonts w:hint="eastAsia" w:ascii="宋体" w:hAnsi="宋体" w:cs="宋体"/>
                <w:bCs/>
                <w:sz w:val="24"/>
                <w:szCs w:val="24"/>
              </w:rPr>
              <w:t xml:space="preserve">2250*1900</w:t>
            </w:r>
            <w:r/>
          </w:p>
        </w:tc>
        <w:tc>
          <w:tcPr>
            <w:tcW w:w="764" w:type="dxa"/>
            <w:vAlign w:val="center"/>
            <w:textDirection w:val="lrTb"/>
            <w:noWrap w:val="false"/>
          </w:tcPr>
          <w:p>
            <w:pPr>
              <w:pStyle w:val="936"/>
              <w:jc w:val="center"/>
              <w:spacing w:line="276" w:lineRule="auto"/>
              <w:rPr>
                <w:rFonts w:hint="eastAsia" w:ascii="宋体" w:hAnsi="宋体" w:cs="宋体"/>
                <w:bCs/>
                <w:sz w:val="24"/>
                <w:szCs w:val="24"/>
              </w:rPr>
            </w:pPr>
            <w:r>
              <w:rPr>
                <w:rFonts w:hint="eastAsia" w:ascii="宋体" w:hAnsi="宋体" w:cs="宋体"/>
                <w:bCs/>
                <w:sz w:val="24"/>
                <w:szCs w:val="24"/>
              </w:rPr>
            </w:r>
            <w:r/>
          </w:p>
        </w:tc>
      </w:tr>
    </w:tbl>
    <w:p>
      <w:pPr>
        <w:pStyle w:val="936"/>
        <w:ind w:firstLine="482"/>
        <w:spacing w:line="276" w:lineRule="auto"/>
        <w:rPr>
          <w:rFonts w:hint="eastAsia" w:ascii="宋体" w:hAnsi="宋体" w:cs="宋体"/>
          <w:b/>
          <w:sz w:val="24"/>
          <w:szCs w:val="24"/>
        </w:rPr>
      </w:pPr>
      <w:r>
        <w:rPr>
          <w:rFonts w:hint="eastAsia" w:ascii="宋体" w:hAnsi="宋体" w:cs="宋体"/>
          <w:b/>
          <w:sz w:val="24"/>
          <w:szCs w:val="24"/>
        </w:rPr>
        <w:t xml:space="preserve">（4）客梯技术参数（功能、性能、配置要求）</w:t>
      </w:r>
      <w:r/>
    </w:p>
    <w:tbl>
      <w:tblPr>
        <w:tblW w:w="966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112"/>
        <w:gridCol w:w="4645"/>
        <w:gridCol w:w="1903"/>
      </w:tblGrid>
      <w:tr>
        <w:trPr>
          <w:trHeight w:val="425"/>
        </w:trPr>
        <w:tc>
          <w:tcPr>
            <w:tcBorders>
              <w:top w:val="single" w:color="000000" w:sz="4" w:space="0"/>
              <w:left w:val="single" w:color="000000" w:sz="4" w:space="0"/>
              <w:bottom w:val="single" w:color="000000" w:sz="4" w:space="0"/>
              <w:right w:val="single" w:color="000000" w:sz="4" w:space="0"/>
            </w:tcBorders>
            <w:tcW w:w="3112" w:type="dxa"/>
            <w:vAlign w:val="center"/>
            <w:textDirection w:val="lrTb"/>
            <w:noWrap w:val="false"/>
          </w:tcPr>
          <w:p>
            <w:pPr>
              <w:pStyle w:val="936"/>
              <w:jc w:val="center"/>
              <w:widowControl/>
              <w:rPr>
                <w:rFonts w:hint="eastAsia" w:ascii="宋体" w:hAnsi="宋体" w:cs="宋体"/>
                <w:sz w:val="24"/>
                <w:szCs w:val="24"/>
              </w:rPr>
            </w:pPr>
            <w:r>
              <w:rPr>
                <w:rFonts w:hint="eastAsia" w:ascii="宋体" w:hAnsi="宋体" w:cs="宋体"/>
                <w:sz w:val="24"/>
                <w:szCs w:val="24"/>
              </w:rPr>
              <w:t xml:space="preserve">设备编号</w:t>
            </w:r>
            <w:r/>
          </w:p>
        </w:tc>
        <w:tc>
          <w:tcPr>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pStyle w:val="936"/>
              <w:jc w:val="center"/>
              <w:widowControl/>
              <w:rPr>
                <w:rFonts w:hint="eastAsia" w:ascii="宋体" w:hAnsi="宋体" w:cs="宋体"/>
                <w:sz w:val="24"/>
                <w:szCs w:val="24"/>
              </w:rPr>
            </w:pPr>
            <w:r>
              <w:rPr>
                <w:rFonts w:hint="eastAsia" w:ascii="宋体" w:hAnsi="宋体" w:cs="宋体"/>
                <w:sz w:val="24"/>
                <w:szCs w:val="24"/>
              </w:rPr>
              <w:t xml:space="preserve">DT1</w:t>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pStyle w:val="936"/>
              <w:jc w:val="center"/>
              <w:widowControl/>
              <w:rPr>
                <w:rFonts w:hint="eastAsia" w:ascii="宋体" w:hAnsi="宋体" w:cs="宋体"/>
                <w:sz w:val="24"/>
                <w:szCs w:val="24"/>
              </w:rPr>
            </w:pPr>
            <w:r>
              <w:rPr>
                <w:rFonts w:hint="eastAsia" w:ascii="宋体" w:hAnsi="宋体" w:cs="宋体"/>
                <w:sz w:val="24"/>
                <w:szCs w:val="24"/>
              </w:rPr>
              <w:t xml:space="preserve">楼层显示</w:t>
            </w:r>
            <w:r/>
          </w:p>
        </w:tc>
      </w:tr>
      <w:tr>
        <w:trPr>
          <w:trHeight w:val="425"/>
        </w:trPr>
        <w:tc>
          <w:tcPr>
            <w:tcBorders>
              <w:top w:val="single" w:color="000000" w:sz="4" w:space="0"/>
              <w:left w:val="single" w:color="000000" w:sz="4" w:space="0"/>
              <w:bottom w:val="single" w:color="000000" w:sz="4" w:space="0"/>
              <w:right w:val="single" w:color="000000" w:sz="4" w:space="0"/>
            </w:tcBorders>
            <w:tcW w:w="3112" w:type="dxa"/>
            <w:vAlign w:val="center"/>
            <w:textDirection w:val="lrTb"/>
            <w:noWrap w:val="false"/>
          </w:tcPr>
          <w:p>
            <w:pPr>
              <w:pStyle w:val="936"/>
              <w:jc w:val="center"/>
              <w:widowControl/>
              <w:rPr>
                <w:rFonts w:hint="eastAsia" w:ascii="宋体" w:hAnsi="宋体" w:cs="宋体"/>
                <w:sz w:val="24"/>
                <w:szCs w:val="24"/>
              </w:rPr>
            </w:pPr>
            <w:r>
              <w:rPr>
                <w:rFonts w:hint="eastAsia" w:ascii="宋体" w:hAnsi="宋体" w:cs="宋体"/>
                <w:sz w:val="24"/>
                <w:szCs w:val="24"/>
              </w:rPr>
              <w:t xml:space="preserve">安装位置</w:t>
            </w:r>
            <w:r/>
          </w:p>
        </w:tc>
        <w:tc>
          <w:tcPr>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pStyle w:val="936"/>
              <w:jc w:val="center"/>
              <w:widowControl/>
              <w:rPr>
                <w:rFonts w:ascii="宋体" w:hAnsi="宋体" w:cs="宋体"/>
                <w:sz w:val="24"/>
                <w:szCs w:val="24"/>
              </w:rPr>
            </w:pPr>
            <w:r>
              <w:rPr>
                <w:rFonts w:hint="eastAsia" w:ascii="宋体" w:hAnsi="宋体" w:cs="宋体"/>
                <w:sz w:val="24"/>
                <w:szCs w:val="24"/>
              </w:rPr>
              <w:t xml:space="preserve">教学</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pStyle w:val="936"/>
              <w:jc w:val="center"/>
              <w:widowControl/>
              <w:rPr>
                <w:rFonts w:hint="eastAsia" w:ascii="宋体" w:hAnsi="宋体" w:cs="宋体"/>
                <w:sz w:val="24"/>
                <w:szCs w:val="24"/>
              </w:rPr>
            </w:pPr>
            <w:r>
              <w:rPr>
                <w:rFonts w:hint="eastAsia" w:ascii="宋体" w:hAnsi="宋体" w:cs="宋体"/>
                <w:sz w:val="24"/>
                <w:szCs w:val="24"/>
              </w:rPr>
              <w:t xml:space="preserve"> </w:t>
            </w:r>
            <w:r/>
          </w:p>
        </w:tc>
      </w:tr>
      <w:tr>
        <w:trPr>
          <w:trHeight w:val="425"/>
        </w:trPr>
        <w:tc>
          <w:tcPr>
            <w:tcBorders>
              <w:top w:val="single" w:color="000000" w:sz="4" w:space="0"/>
              <w:left w:val="single" w:color="000000" w:sz="4" w:space="0"/>
              <w:bottom w:val="single" w:color="000000" w:sz="4" w:space="0"/>
              <w:right w:val="single" w:color="000000" w:sz="4" w:space="0"/>
            </w:tcBorders>
            <w:tcW w:w="3112" w:type="dxa"/>
            <w:vAlign w:val="center"/>
            <w:textDirection w:val="lrTb"/>
            <w:noWrap w:val="false"/>
          </w:tcPr>
          <w:p>
            <w:pPr>
              <w:pStyle w:val="936"/>
              <w:jc w:val="center"/>
              <w:widowControl/>
              <w:rPr>
                <w:rFonts w:hint="eastAsia" w:ascii="宋体" w:hAnsi="宋体" w:cs="宋体"/>
                <w:sz w:val="24"/>
                <w:szCs w:val="24"/>
              </w:rPr>
            </w:pPr>
            <w:r>
              <w:rPr>
                <w:rFonts w:hint="eastAsia" w:ascii="宋体" w:hAnsi="宋体" w:cs="宋体"/>
                <w:sz w:val="24"/>
                <w:szCs w:val="24"/>
              </w:rPr>
              <w:t xml:space="preserve">设备类型</w:t>
            </w:r>
            <w:r/>
          </w:p>
        </w:tc>
        <w:tc>
          <w:tcPr>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pStyle w:val="936"/>
              <w:jc w:val="center"/>
              <w:widowControl/>
              <w:rPr>
                <w:rFonts w:hint="eastAsia" w:ascii="宋体" w:hAnsi="宋体" w:cs="宋体"/>
                <w:sz w:val="24"/>
                <w:szCs w:val="24"/>
              </w:rPr>
            </w:pPr>
            <w:r>
              <w:rPr>
                <w:rFonts w:hint="eastAsia" w:ascii="宋体" w:hAnsi="宋体" w:cs="宋体"/>
                <w:sz w:val="24"/>
                <w:szCs w:val="24"/>
              </w:rPr>
              <w:t xml:space="preserve">无机房客用电梯</w:t>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pStyle w:val="936"/>
              <w:jc w:val="center"/>
              <w:widowControl/>
              <w:rPr>
                <w:rFonts w:hint="eastAsia" w:ascii="宋体" w:hAnsi="宋体" w:cs="宋体"/>
                <w:sz w:val="24"/>
                <w:szCs w:val="24"/>
              </w:rPr>
            </w:pPr>
            <w:r>
              <w:rPr>
                <w:rFonts w:hint="eastAsia" w:ascii="宋体" w:hAnsi="宋体" w:cs="宋体"/>
                <w:sz w:val="24"/>
                <w:szCs w:val="24"/>
              </w:rPr>
              <w:t xml:space="preserve"> </w:t>
            </w:r>
            <w:r/>
          </w:p>
        </w:tc>
      </w:tr>
      <w:tr>
        <w:trPr>
          <w:trHeight w:val="425"/>
        </w:trPr>
        <w:tc>
          <w:tcPr>
            <w:tcBorders>
              <w:top w:val="single" w:color="000000" w:sz="4" w:space="0"/>
              <w:left w:val="single" w:color="000000" w:sz="4" w:space="0"/>
              <w:bottom w:val="single" w:color="000000" w:sz="4" w:space="0"/>
              <w:right w:val="single" w:color="000000" w:sz="4" w:space="0"/>
            </w:tcBorders>
            <w:tcW w:w="3112" w:type="dxa"/>
            <w:vAlign w:val="center"/>
            <w:textDirection w:val="lrTb"/>
            <w:noWrap w:val="false"/>
          </w:tcPr>
          <w:p>
            <w:pPr>
              <w:pStyle w:val="936"/>
              <w:jc w:val="center"/>
              <w:widowControl/>
              <w:rPr>
                <w:rFonts w:hint="eastAsia" w:ascii="宋体" w:hAnsi="宋体" w:cs="宋体"/>
                <w:sz w:val="24"/>
                <w:szCs w:val="24"/>
              </w:rPr>
            </w:pPr>
            <w:r>
              <w:rPr>
                <w:rFonts w:hint="eastAsia" w:ascii="宋体" w:hAnsi="宋体" w:cs="宋体"/>
                <w:sz w:val="24"/>
                <w:szCs w:val="24"/>
              </w:rPr>
              <w:t xml:space="preserve">数量(台)</w:t>
            </w:r>
            <w:r/>
          </w:p>
        </w:tc>
        <w:tc>
          <w:tcPr>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pStyle w:val="936"/>
              <w:jc w:val="center"/>
              <w:widowControl/>
              <w:rPr>
                <w:rFonts w:hint="eastAsia" w:ascii="宋体" w:hAnsi="宋体" w:cs="宋体"/>
                <w:sz w:val="24"/>
                <w:szCs w:val="24"/>
              </w:rPr>
            </w:pPr>
            <w:r>
              <w:rPr>
                <w:rFonts w:hint="eastAsia" w:ascii="宋体" w:hAnsi="宋体" w:cs="宋体"/>
                <w:sz w:val="24"/>
                <w:szCs w:val="24"/>
              </w:rPr>
              <w:t xml:space="preserve">1台</w:t>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pStyle w:val="936"/>
              <w:jc w:val="center"/>
              <w:widowControl/>
              <w:rPr>
                <w:rFonts w:hint="eastAsia" w:ascii="宋体" w:hAnsi="宋体" w:cs="宋体"/>
                <w:sz w:val="24"/>
                <w:szCs w:val="24"/>
              </w:rPr>
            </w:pPr>
            <w:r>
              <w:rPr>
                <w:rFonts w:hint="eastAsia" w:ascii="宋体" w:hAnsi="宋体" w:cs="宋体"/>
                <w:sz w:val="24"/>
                <w:szCs w:val="24"/>
              </w:rPr>
              <w:t xml:space="preserve"> </w:t>
            </w:r>
            <w:r/>
          </w:p>
        </w:tc>
      </w:tr>
      <w:tr>
        <w:trPr>
          <w:trHeight w:val="425"/>
        </w:trPr>
        <w:tc>
          <w:tcPr>
            <w:tcBorders>
              <w:top w:val="single" w:color="000000" w:sz="4" w:space="0"/>
              <w:left w:val="single" w:color="000000" w:sz="4" w:space="0"/>
              <w:bottom w:val="single" w:color="000000" w:sz="4" w:space="0"/>
              <w:right w:val="single" w:color="000000" w:sz="4" w:space="0"/>
            </w:tcBorders>
            <w:tcW w:w="3112" w:type="dxa"/>
            <w:vAlign w:val="center"/>
            <w:textDirection w:val="lrTb"/>
            <w:noWrap w:val="false"/>
          </w:tcPr>
          <w:p>
            <w:pPr>
              <w:pStyle w:val="936"/>
              <w:jc w:val="center"/>
              <w:widowControl/>
              <w:rPr>
                <w:rFonts w:hint="eastAsia" w:ascii="宋体" w:hAnsi="宋体" w:cs="宋体"/>
                <w:sz w:val="24"/>
                <w:szCs w:val="24"/>
              </w:rPr>
            </w:pPr>
            <w:r>
              <w:rPr>
                <w:rFonts w:hint="eastAsia" w:ascii="宋体" w:hAnsi="宋体" w:cs="宋体"/>
                <w:sz w:val="24"/>
                <w:szCs w:val="24"/>
              </w:rPr>
              <w:t xml:space="preserve">载重量(kg)</w:t>
            </w:r>
            <w:r/>
          </w:p>
        </w:tc>
        <w:tc>
          <w:tcPr>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pStyle w:val="936"/>
              <w:jc w:val="center"/>
              <w:widowControl/>
              <w:rPr>
                <w:rFonts w:hint="eastAsia" w:ascii="宋体" w:hAnsi="宋体" w:cs="宋体"/>
                <w:sz w:val="24"/>
                <w:szCs w:val="24"/>
              </w:rPr>
            </w:pPr>
            <w:r>
              <w:rPr>
                <w:rFonts w:hint="eastAsia" w:ascii="宋体" w:hAnsi="宋体" w:cs="宋体"/>
                <w:sz w:val="24"/>
                <w:szCs w:val="24"/>
              </w:rPr>
              <w:t xml:space="preserve">1050</w:t>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pStyle w:val="936"/>
              <w:jc w:val="center"/>
              <w:widowControl/>
              <w:rPr>
                <w:rFonts w:hint="eastAsia" w:ascii="宋体" w:hAnsi="宋体" w:cs="宋体"/>
                <w:sz w:val="24"/>
                <w:szCs w:val="24"/>
              </w:rPr>
            </w:pPr>
            <w:r>
              <w:rPr>
                <w:rFonts w:hint="eastAsia" w:ascii="宋体" w:hAnsi="宋体" w:cs="宋体"/>
                <w:sz w:val="24"/>
                <w:szCs w:val="24"/>
              </w:rPr>
              <w:t xml:space="preserve"> </w:t>
            </w:r>
            <w:r/>
          </w:p>
        </w:tc>
      </w:tr>
      <w:tr>
        <w:trPr>
          <w:trHeight w:val="425"/>
        </w:trPr>
        <w:tc>
          <w:tcPr>
            <w:tcBorders>
              <w:top w:val="single" w:color="000000" w:sz="4" w:space="0"/>
              <w:left w:val="single" w:color="000000" w:sz="4" w:space="0"/>
              <w:bottom w:val="single" w:color="000000" w:sz="4" w:space="0"/>
              <w:right w:val="single" w:color="000000" w:sz="4" w:space="0"/>
            </w:tcBorders>
            <w:tcW w:w="3112" w:type="dxa"/>
            <w:vAlign w:val="center"/>
            <w:textDirection w:val="lrTb"/>
            <w:noWrap w:val="false"/>
          </w:tcPr>
          <w:p>
            <w:pPr>
              <w:pStyle w:val="936"/>
              <w:jc w:val="center"/>
              <w:widowControl/>
              <w:rPr>
                <w:rFonts w:hint="eastAsia" w:ascii="宋体" w:hAnsi="宋体" w:cs="宋体"/>
                <w:sz w:val="24"/>
                <w:szCs w:val="24"/>
              </w:rPr>
            </w:pPr>
            <w:r>
              <w:rPr>
                <w:rFonts w:hint="eastAsia" w:ascii="宋体" w:hAnsi="宋体" w:cs="宋体"/>
                <w:sz w:val="24"/>
                <w:szCs w:val="24"/>
              </w:rPr>
              <w:t xml:space="preserve">速度(m/s)</w:t>
            </w:r>
            <w:r/>
          </w:p>
        </w:tc>
        <w:tc>
          <w:tcPr>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pStyle w:val="936"/>
              <w:jc w:val="center"/>
              <w:widowControl/>
              <w:rPr>
                <w:rFonts w:hint="eastAsia" w:ascii="宋体" w:hAnsi="宋体" w:cs="宋体"/>
                <w:sz w:val="24"/>
                <w:szCs w:val="24"/>
              </w:rPr>
            </w:pPr>
            <w:r>
              <w:rPr>
                <w:rFonts w:hint="eastAsia" w:ascii="宋体" w:hAnsi="宋体" w:cs="宋体"/>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pStyle w:val="936"/>
              <w:jc w:val="center"/>
              <w:widowControl/>
              <w:rPr>
                <w:rFonts w:hint="eastAsia" w:ascii="宋体" w:hAnsi="宋体" w:cs="宋体"/>
                <w:sz w:val="24"/>
                <w:szCs w:val="24"/>
              </w:rPr>
            </w:pPr>
            <w:r>
              <w:rPr>
                <w:rFonts w:hint="eastAsia" w:ascii="宋体" w:hAnsi="宋体" w:cs="宋体"/>
                <w:sz w:val="24"/>
                <w:szCs w:val="24"/>
              </w:rPr>
              <w:t xml:space="preserve"> </w:t>
            </w:r>
            <w:r/>
          </w:p>
        </w:tc>
      </w:tr>
      <w:tr>
        <w:trPr>
          <w:trHeight w:val="425"/>
        </w:trPr>
        <w:tc>
          <w:tcPr>
            <w:tcBorders>
              <w:top w:val="single" w:color="000000" w:sz="4" w:space="0"/>
              <w:left w:val="single" w:color="000000" w:sz="4" w:space="0"/>
              <w:bottom w:val="single" w:color="000000" w:sz="4" w:space="0"/>
              <w:right w:val="single" w:color="000000" w:sz="4" w:space="0"/>
            </w:tcBorders>
            <w:tcW w:w="3112" w:type="dxa"/>
            <w:vAlign w:val="center"/>
            <w:textDirection w:val="lrTb"/>
            <w:noWrap w:val="false"/>
          </w:tcPr>
          <w:p>
            <w:pPr>
              <w:pStyle w:val="936"/>
              <w:jc w:val="center"/>
              <w:widowControl/>
              <w:rPr>
                <w:rFonts w:hint="eastAsia" w:ascii="宋体" w:hAnsi="宋体" w:cs="宋体"/>
                <w:sz w:val="24"/>
                <w:szCs w:val="24"/>
              </w:rPr>
            </w:pPr>
            <w:r>
              <w:rPr>
                <w:rFonts w:hint="eastAsia" w:ascii="宋体" w:hAnsi="宋体" w:cs="宋体"/>
                <w:sz w:val="24"/>
                <w:szCs w:val="24"/>
              </w:rPr>
              <w:t xml:space="preserve">层/站/门</w:t>
            </w:r>
            <w:r/>
          </w:p>
        </w:tc>
        <w:tc>
          <w:tcPr>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pStyle w:val="936"/>
              <w:jc w:val="center"/>
              <w:widowControl/>
              <w:rPr>
                <w:rFonts w:hint="eastAsia" w:ascii="宋体" w:hAnsi="宋体" w:cs="宋体"/>
                <w:sz w:val="24"/>
                <w:szCs w:val="24"/>
              </w:rPr>
            </w:pPr>
            <w:r>
              <w:rPr>
                <w:rFonts w:hint="eastAsia" w:ascii="宋体" w:hAnsi="宋体" w:cs="宋体"/>
                <w:sz w:val="24"/>
                <w:szCs w:val="24"/>
              </w:rPr>
              <w:t xml:space="preserve">5层/5站/5门</w:t>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pStyle w:val="936"/>
              <w:jc w:val="center"/>
              <w:widowControl/>
              <w:rPr>
                <w:rFonts w:hint="eastAsia" w:ascii="宋体" w:hAnsi="宋体" w:cs="宋体"/>
                <w:sz w:val="24"/>
                <w:szCs w:val="24"/>
              </w:rPr>
            </w:pPr>
            <w:r>
              <w:rPr>
                <w:rFonts w:hint="eastAsia" w:ascii="宋体" w:hAnsi="宋体" w:cs="宋体"/>
                <w:sz w:val="24"/>
                <w:szCs w:val="24"/>
              </w:rPr>
              <w:t xml:space="preserve"> </w:t>
            </w:r>
            <w:r/>
          </w:p>
        </w:tc>
      </w:tr>
      <w:tr>
        <w:trPr>
          <w:trHeight w:val="425"/>
        </w:trPr>
        <w:tc>
          <w:tcPr>
            <w:tcBorders>
              <w:top w:val="single" w:color="000000" w:sz="4" w:space="0"/>
              <w:left w:val="single" w:color="000000" w:sz="4" w:space="0"/>
              <w:bottom w:val="single" w:color="000000" w:sz="4" w:space="0"/>
              <w:right w:val="single" w:color="000000" w:sz="4" w:space="0"/>
            </w:tcBorders>
            <w:tcW w:w="3112" w:type="dxa"/>
            <w:vAlign w:val="center"/>
            <w:textDirection w:val="lrTb"/>
            <w:noWrap w:val="false"/>
          </w:tcPr>
          <w:p>
            <w:pPr>
              <w:pStyle w:val="936"/>
              <w:jc w:val="center"/>
              <w:widowControl/>
              <w:rPr>
                <w:rFonts w:hint="eastAsia" w:ascii="宋体" w:hAnsi="宋体" w:cs="宋体"/>
                <w:sz w:val="24"/>
                <w:szCs w:val="24"/>
              </w:rPr>
            </w:pPr>
            <w:r>
              <w:rPr>
                <w:rFonts w:hint="eastAsia" w:ascii="宋体" w:hAnsi="宋体" w:cs="宋体"/>
                <w:sz w:val="24"/>
                <w:szCs w:val="24"/>
              </w:rPr>
              <w:t xml:space="preserve">停靠楼层</w:t>
            </w:r>
            <w:r/>
          </w:p>
        </w:tc>
        <w:tc>
          <w:tcPr>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pStyle w:val="936"/>
              <w:jc w:val="center"/>
              <w:widowControl/>
              <w:rPr>
                <w:rFonts w:hint="eastAsia" w:ascii="宋体" w:hAnsi="宋体" w:cs="宋体"/>
                <w:sz w:val="24"/>
                <w:szCs w:val="24"/>
              </w:rPr>
            </w:pPr>
            <w:r>
              <w:rPr>
                <w:rFonts w:hint="eastAsia" w:ascii="宋体" w:hAnsi="宋体" w:cs="宋体"/>
                <w:sz w:val="24"/>
                <w:szCs w:val="24"/>
              </w:rPr>
              <w:t xml:space="preserve">1F~5F</w:t>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pStyle w:val="936"/>
              <w:jc w:val="center"/>
              <w:widowControl/>
              <w:rPr>
                <w:rFonts w:hint="eastAsia" w:ascii="宋体" w:hAnsi="宋体" w:cs="宋体"/>
                <w:sz w:val="24"/>
                <w:szCs w:val="24"/>
              </w:rPr>
            </w:pPr>
            <w:r>
              <w:rPr>
                <w:rFonts w:hint="eastAsia" w:ascii="宋体" w:hAnsi="宋体" w:cs="宋体"/>
                <w:sz w:val="24"/>
                <w:szCs w:val="24"/>
              </w:rPr>
              <w:t xml:space="preserve"> </w:t>
            </w:r>
            <w:r/>
          </w:p>
        </w:tc>
      </w:tr>
      <w:tr>
        <w:trPr>
          <w:trHeight w:val="425"/>
        </w:trPr>
        <w:tc>
          <w:tcPr>
            <w:tcBorders>
              <w:top w:val="single" w:color="000000" w:sz="4" w:space="0"/>
              <w:left w:val="single" w:color="000000" w:sz="4" w:space="0"/>
              <w:bottom w:val="single" w:color="000000" w:sz="4" w:space="0"/>
              <w:right w:val="single" w:color="000000" w:sz="4" w:space="0"/>
            </w:tcBorders>
            <w:tcW w:w="3112" w:type="dxa"/>
            <w:vAlign w:val="center"/>
            <w:textDirection w:val="lrTb"/>
            <w:noWrap w:val="false"/>
          </w:tcPr>
          <w:p>
            <w:pPr>
              <w:pStyle w:val="936"/>
              <w:jc w:val="center"/>
              <w:widowControl/>
              <w:rPr>
                <w:rFonts w:hint="eastAsia" w:ascii="宋体" w:hAnsi="宋体" w:cs="宋体"/>
                <w:sz w:val="24"/>
                <w:szCs w:val="24"/>
              </w:rPr>
            </w:pPr>
            <w:r>
              <w:rPr>
                <w:rFonts w:hint="eastAsia" w:ascii="宋体" w:hAnsi="宋体" w:cs="宋体"/>
                <w:sz w:val="24"/>
                <w:szCs w:val="24"/>
              </w:rPr>
              <w:t xml:space="preserve">基站</w:t>
            </w:r>
            <w:r/>
          </w:p>
        </w:tc>
        <w:tc>
          <w:tcPr>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pStyle w:val="936"/>
              <w:jc w:val="center"/>
              <w:widowControl/>
              <w:rPr>
                <w:rFonts w:hint="eastAsia" w:ascii="宋体" w:hAnsi="宋体" w:cs="宋体"/>
                <w:sz w:val="24"/>
                <w:szCs w:val="24"/>
              </w:rPr>
            </w:pPr>
            <w:r>
              <w:rPr>
                <w:rFonts w:hint="eastAsia" w:ascii="宋体" w:hAnsi="宋体" w:cs="宋体"/>
                <w:sz w:val="24"/>
                <w:szCs w:val="24"/>
              </w:rPr>
              <w:t xml:space="preserve">1F</w:t>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pStyle w:val="936"/>
              <w:jc w:val="center"/>
              <w:widowControl/>
              <w:rPr>
                <w:rFonts w:hint="eastAsia" w:ascii="宋体" w:hAnsi="宋体" w:cs="宋体"/>
                <w:sz w:val="24"/>
                <w:szCs w:val="24"/>
              </w:rPr>
            </w:pPr>
            <w:r>
              <w:rPr>
                <w:rFonts w:hint="eastAsia" w:ascii="宋体" w:hAnsi="宋体" w:cs="宋体"/>
                <w:sz w:val="24"/>
                <w:szCs w:val="24"/>
              </w:rPr>
              <w:t xml:space="preserve"> </w:t>
            </w:r>
            <w:r/>
          </w:p>
        </w:tc>
      </w:tr>
      <w:tr>
        <w:trPr>
          <w:trHeight w:val="425"/>
        </w:trPr>
        <w:tc>
          <w:tcPr>
            <w:tcBorders>
              <w:top w:val="single" w:color="000000" w:sz="4" w:space="0"/>
              <w:left w:val="single" w:color="000000" w:sz="4" w:space="0"/>
              <w:bottom w:val="single" w:color="000000" w:sz="4" w:space="0"/>
              <w:right w:val="single" w:color="000000" w:sz="4" w:space="0"/>
            </w:tcBorders>
            <w:tcW w:w="3112" w:type="dxa"/>
            <w:vAlign w:val="center"/>
            <w:textDirection w:val="lrTb"/>
            <w:noWrap w:val="false"/>
          </w:tcPr>
          <w:p>
            <w:pPr>
              <w:pStyle w:val="936"/>
              <w:jc w:val="center"/>
              <w:widowControl/>
              <w:rPr>
                <w:rFonts w:hint="eastAsia" w:ascii="宋体" w:hAnsi="宋体" w:cs="宋体"/>
                <w:sz w:val="24"/>
                <w:szCs w:val="24"/>
              </w:rPr>
            </w:pPr>
            <w:r>
              <w:rPr>
                <w:rFonts w:hint="eastAsia" w:ascii="宋体" w:hAnsi="宋体" w:cs="宋体"/>
                <w:sz w:val="24"/>
                <w:szCs w:val="24"/>
              </w:rPr>
              <w:t xml:space="preserve">开门方式</w:t>
            </w:r>
            <w:r/>
          </w:p>
        </w:tc>
        <w:tc>
          <w:tcPr>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pStyle w:val="936"/>
              <w:jc w:val="center"/>
              <w:widowControl/>
              <w:rPr>
                <w:rFonts w:hint="eastAsia" w:ascii="宋体" w:hAnsi="宋体" w:cs="宋体"/>
                <w:sz w:val="24"/>
                <w:szCs w:val="24"/>
              </w:rPr>
            </w:pPr>
            <w:r>
              <w:rPr>
                <w:rFonts w:hint="eastAsia" w:ascii="宋体" w:hAnsi="宋体" w:cs="宋体"/>
                <w:sz w:val="24"/>
                <w:szCs w:val="24"/>
              </w:rPr>
              <w:t xml:space="preserve">中分门</w:t>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pStyle w:val="936"/>
              <w:jc w:val="center"/>
              <w:widowControl/>
              <w:rPr>
                <w:rFonts w:hint="eastAsia" w:ascii="宋体" w:hAnsi="宋体" w:cs="宋体"/>
                <w:sz w:val="24"/>
                <w:szCs w:val="24"/>
              </w:rPr>
            </w:pPr>
            <w:r>
              <w:rPr>
                <w:rFonts w:hint="eastAsia" w:ascii="宋体" w:hAnsi="宋体" w:cs="宋体"/>
                <w:sz w:val="24"/>
                <w:szCs w:val="24"/>
              </w:rPr>
              <w:t xml:space="preserve"> </w:t>
            </w:r>
            <w:r/>
          </w:p>
        </w:tc>
      </w:tr>
      <w:tr>
        <w:trPr>
          <w:trHeight w:val="425"/>
        </w:trPr>
        <w:tc>
          <w:tcPr>
            <w:tcBorders>
              <w:top w:val="single" w:color="000000" w:sz="4" w:space="0"/>
              <w:left w:val="single" w:color="000000" w:sz="4" w:space="0"/>
              <w:bottom w:val="single" w:color="000000" w:sz="4" w:space="0"/>
              <w:right w:val="single" w:color="000000" w:sz="4" w:space="0"/>
            </w:tcBorders>
            <w:tcW w:w="3112" w:type="dxa"/>
            <w:vAlign w:val="center"/>
            <w:textDirection w:val="lrTb"/>
            <w:noWrap w:val="false"/>
          </w:tcPr>
          <w:p>
            <w:pPr>
              <w:pStyle w:val="936"/>
              <w:jc w:val="center"/>
              <w:widowControl/>
              <w:rPr>
                <w:rFonts w:hint="eastAsia" w:ascii="宋体" w:hAnsi="宋体" w:cs="宋体"/>
                <w:sz w:val="24"/>
                <w:szCs w:val="24"/>
              </w:rPr>
            </w:pPr>
            <w:r>
              <w:rPr>
                <w:rFonts w:hint="eastAsia" w:ascii="宋体" w:hAnsi="宋体" w:cs="宋体"/>
                <w:sz w:val="24"/>
                <w:szCs w:val="24"/>
              </w:rPr>
              <w:t xml:space="preserve">井道净尺寸(宽×深)（mm）</w:t>
            </w:r>
            <w:r/>
          </w:p>
        </w:tc>
        <w:tc>
          <w:tcPr>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pStyle w:val="936"/>
              <w:jc w:val="center"/>
              <w:widowControl/>
              <w:rPr>
                <w:rFonts w:hint="eastAsia" w:ascii="宋体" w:hAnsi="宋体" w:cs="宋体"/>
                <w:sz w:val="24"/>
                <w:szCs w:val="24"/>
              </w:rPr>
            </w:pPr>
            <w:r>
              <w:rPr>
                <w:rFonts w:hint="eastAsia" w:ascii="宋体" w:hAnsi="宋体" w:cs="宋体"/>
                <w:spacing w:val="-3"/>
                <w:sz w:val="24"/>
                <w:szCs w:val="24"/>
              </w:rPr>
              <w:t xml:space="preserve">2250×1900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pStyle w:val="936"/>
              <w:jc w:val="center"/>
              <w:widowControl/>
              <w:rPr>
                <w:rFonts w:hint="eastAsia" w:ascii="宋体" w:hAnsi="宋体" w:cs="宋体"/>
                <w:sz w:val="24"/>
                <w:szCs w:val="24"/>
              </w:rPr>
            </w:pPr>
            <w:r>
              <w:rPr>
                <w:rFonts w:hint="eastAsia" w:ascii="宋体" w:hAnsi="宋体" w:cs="宋体"/>
                <w:sz w:val="24"/>
                <w:szCs w:val="24"/>
              </w:rPr>
              <w:t xml:space="preserve"> </w:t>
            </w:r>
            <w:r/>
          </w:p>
        </w:tc>
      </w:tr>
      <w:tr>
        <w:trPr>
          <w:trHeight w:val="425"/>
        </w:trPr>
        <w:tc>
          <w:tcPr>
            <w:tcBorders>
              <w:top w:val="single" w:color="000000" w:sz="4" w:space="0"/>
              <w:left w:val="single" w:color="000000" w:sz="4" w:space="0"/>
              <w:bottom w:val="single" w:color="000000" w:sz="4" w:space="0"/>
              <w:right w:val="single" w:color="000000" w:sz="4" w:space="0"/>
            </w:tcBorders>
            <w:tcW w:w="3112" w:type="dxa"/>
            <w:vAlign w:val="center"/>
            <w:textDirection w:val="lrTb"/>
            <w:noWrap w:val="false"/>
          </w:tcPr>
          <w:p>
            <w:pPr>
              <w:pStyle w:val="936"/>
              <w:jc w:val="center"/>
              <w:widowControl/>
              <w:rPr>
                <w:rFonts w:hint="eastAsia" w:ascii="宋体" w:hAnsi="宋体" w:cs="宋体"/>
                <w:sz w:val="24"/>
                <w:szCs w:val="24"/>
              </w:rPr>
            </w:pPr>
            <w:r>
              <w:rPr>
                <w:rFonts w:hint="eastAsia" w:ascii="宋体" w:hAnsi="宋体" w:cs="宋体"/>
                <w:sz w:val="24"/>
                <w:szCs w:val="24"/>
              </w:rPr>
              <w:t xml:space="preserve">门洞净尺寸(宽×高)(mm)</w:t>
            </w:r>
            <w:r/>
          </w:p>
        </w:tc>
        <w:tc>
          <w:tcPr>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pStyle w:val="936"/>
              <w:jc w:val="center"/>
              <w:widowControl/>
              <w:rPr>
                <w:rFonts w:hint="eastAsia" w:ascii="宋体" w:hAnsi="宋体" w:cs="宋体"/>
                <w:sz w:val="24"/>
                <w:szCs w:val="24"/>
              </w:rPr>
            </w:pPr>
            <w:r>
              <w:rPr>
                <w:rFonts w:hint="eastAsia" w:ascii="宋体" w:hAnsi="宋体" w:cs="宋体"/>
                <w:sz w:val="24"/>
                <w:szCs w:val="24"/>
              </w:rPr>
              <w:t xml:space="preserve">1100 x2200</w:t>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pStyle w:val="936"/>
              <w:jc w:val="center"/>
              <w:widowControl/>
              <w:rPr>
                <w:rFonts w:hint="eastAsia" w:ascii="宋体" w:hAnsi="宋体" w:cs="宋体"/>
                <w:sz w:val="24"/>
                <w:szCs w:val="24"/>
              </w:rPr>
            </w:pPr>
            <w:r>
              <w:rPr>
                <w:rFonts w:hint="eastAsia" w:ascii="宋体" w:hAnsi="宋体" w:cs="宋体"/>
                <w:sz w:val="24"/>
                <w:szCs w:val="24"/>
              </w:rPr>
              <w:t xml:space="preserve"> </w:t>
            </w:r>
            <w:r/>
          </w:p>
        </w:tc>
      </w:tr>
      <w:tr>
        <w:trPr>
          <w:trHeight w:val="425"/>
        </w:trPr>
        <w:tc>
          <w:tcPr>
            <w:tcBorders>
              <w:top w:val="single" w:color="000000" w:sz="4" w:space="0"/>
              <w:left w:val="single" w:color="000000" w:sz="4" w:space="0"/>
              <w:bottom w:val="single" w:color="000000" w:sz="4" w:space="0"/>
              <w:right w:val="single" w:color="000000" w:sz="4" w:space="0"/>
            </w:tcBorders>
            <w:tcW w:w="3112" w:type="dxa"/>
            <w:vAlign w:val="center"/>
            <w:textDirection w:val="lrTb"/>
            <w:noWrap w:val="false"/>
          </w:tcPr>
          <w:p>
            <w:pPr>
              <w:pStyle w:val="936"/>
              <w:jc w:val="center"/>
              <w:widowControl/>
              <w:rPr>
                <w:rFonts w:hint="eastAsia" w:ascii="宋体" w:hAnsi="宋体" w:cs="宋体"/>
                <w:sz w:val="24"/>
                <w:szCs w:val="24"/>
              </w:rPr>
            </w:pPr>
            <w:r>
              <w:rPr>
                <w:rFonts w:hint="eastAsia" w:ascii="宋体" w:hAnsi="宋体" w:cs="宋体"/>
                <w:sz w:val="24"/>
                <w:szCs w:val="24"/>
              </w:rPr>
              <w:t xml:space="preserve">开门尺寸(宽×高)(mm)</w:t>
            </w:r>
            <w:r/>
          </w:p>
        </w:tc>
        <w:tc>
          <w:tcPr>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pStyle w:val="936"/>
              <w:jc w:val="center"/>
              <w:widowControl/>
              <w:rPr>
                <w:rFonts w:hint="eastAsia" w:ascii="宋体" w:hAnsi="宋体" w:cs="宋体"/>
                <w:sz w:val="24"/>
                <w:szCs w:val="24"/>
              </w:rPr>
            </w:pPr>
            <w:r>
              <w:rPr>
                <w:rFonts w:hint="eastAsia" w:ascii="宋体" w:hAnsi="宋体" w:cs="宋体"/>
                <w:sz w:val="24"/>
                <w:szCs w:val="24"/>
              </w:rPr>
              <w:t xml:space="preserve">900x2100</w:t>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pStyle w:val="936"/>
              <w:jc w:val="center"/>
              <w:widowControl/>
              <w:rPr>
                <w:rFonts w:hint="eastAsia" w:ascii="宋体" w:hAnsi="宋体" w:cs="宋体"/>
                <w:sz w:val="24"/>
                <w:szCs w:val="24"/>
              </w:rPr>
            </w:pPr>
            <w:r>
              <w:rPr>
                <w:rFonts w:hint="eastAsia" w:ascii="宋体" w:hAnsi="宋体" w:cs="宋体"/>
                <w:sz w:val="24"/>
                <w:szCs w:val="24"/>
              </w:rPr>
              <w:t xml:space="preserve"> </w:t>
            </w:r>
            <w:r/>
          </w:p>
        </w:tc>
      </w:tr>
      <w:tr>
        <w:trPr>
          <w:trHeight w:val="425"/>
        </w:trPr>
        <w:tc>
          <w:tcPr>
            <w:tcBorders>
              <w:top w:val="single" w:color="000000" w:sz="4" w:space="0"/>
              <w:left w:val="single" w:color="000000" w:sz="4" w:space="0"/>
              <w:bottom w:val="single" w:color="000000" w:sz="4" w:space="0"/>
              <w:right w:val="single" w:color="000000" w:sz="4" w:space="0"/>
            </w:tcBorders>
            <w:tcW w:w="3112" w:type="dxa"/>
            <w:vAlign w:val="center"/>
            <w:textDirection w:val="lrTb"/>
            <w:noWrap w:val="false"/>
          </w:tcPr>
          <w:p>
            <w:pPr>
              <w:pStyle w:val="936"/>
              <w:jc w:val="center"/>
              <w:widowControl/>
              <w:rPr>
                <w:rFonts w:hint="eastAsia" w:ascii="宋体" w:hAnsi="宋体" w:cs="宋体"/>
                <w:sz w:val="24"/>
                <w:szCs w:val="24"/>
              </w:rPr>
            </w:pPr>
            <w:r>
              <w:rPr>
                <w:rFonts w:hint="eastAsia" w:ascii="宋体" w:hAnsi="宋体" w:cs="宋体"/>
                <w:sz w:val="24"/>
                <w:szCs w:val="24"/>
              </w:rPr>
              <w:t xml:space="preserve">轿厢净尺寸</w:t>
            </w:r>
            <w:r/>
          </w:p>
          <w:p>
            <w:pPr>
              <w:pStyle w:val="936"/>
              <w:jc w:val="center"/>
              <w:widowControl/>
              <w:rPr>
                <w:rFonts w:hint="eastAsia" w:ascii="宋体" w:hAnsi="宋体" w:cs="宋体"/>
                <w:sz w:val="24"/>
                <w:szCs w:val="24"/>
              </w:rPr>
            </w:pPr>
            <w:r>
              <w:rPr>
                <w:rFonts w:hint="eastAsia" w:ascii="宋体" w:hAnsi="宋体" w:cs="宋体"/>
                <w:sz w:val="24"/>
                <w:szCs w:val="24"/>
              </w:rPr>
              <w:t xml:space="preserve">(宽×深×高)(mm)</w:t>
            </w:r>
            <w:r/>
          </w:p>
        </w:tc>
        <w:tc>
          <w:tcPr>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pStyle w:val="936"/>
              <w:jc w:val="center"/>
              <w:widowControl/>
              <w:rPr>
                <w:rFonts w:hint="eastAsia" w:ascii="宋体" w:hAnsi="宋体" w:cs="宋体"/>
                <w:sz w:val="24"/>
                <w:szCs w:val="24"/>
              </w:rPr>
            </w:pPr>
            <w:r>
              <w:rPr>
                <w:rFonts w:hint="eastAsia" w:ascii="宋体" w:hAnsi="宋体" w:cs="宋体"/>
                <w:sz w:val="24"/>
                <w:szCs w:val="24"/>
              </w:rPr>
              <w:t xml:space="preserve">1600x1500x2400</w:t>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pStyle w:val="936"/>
              <w:jc w:val="center"/>
              <w:widowControl/>
              <w:rPr>
                <w:rFonts w:hint="eastAsia" w:ascii="宋体" w:hAnsi="宋体" w:cs="宋体"/>
                <w:sz w:val="24"/>
                <w:szCs w:val="24"/>
              </w:rPr>
            </w:pPr>
            <w:r>
              <w:rPr>
                <w:rFonts w:hint="eastAsia" w:ascii="宋体" w:hAnsi="宋体" w:cs="宋体"/>
                <w:sz w:val="24"/>
                <w:szCs w:val="24"/>
              </w:rPr>
              <w:t xml:space="preserve"> </w:t>
            </w:r>
            <w:r/>
          </w:p>
        </w:tc>
      </w:tr>
      <w:tr>
        <w:trPr>
          <w:trHeight w:val="425"/>
        </w:trPr>
        <w:tc>
          <w:tcPr>
            <w:tcBorders>
              <w:top w:val="single" w:color="000000" w:sz="4" w:space="0"/>
              <w:left w:val="single" w:color="000000" w:sz="4" w:space="0"/>
              <w:bottom w:val="single" w:color="000000" w:sz="4" w:space="0"/>
              <w:right w:val="single" w:color="000000" w:sz="4" w:space="0"/>
            </w:tcBorders>
            <w:tcW w:w="3112" w:type="dxa"/>
            <w:vAlign w:val="center"/>
            <w:textDirection w:val="lrTb"/>
            <w:noWrap w:val="false"/>
          </w:tcPr>
          <w:p>
            <w:pPr>
              <w:pStyle w:val="936"/>
              <w:jc w:val="center"/>
              <w:widowControl/>
              <w:rPr>
                <w:rFonts w:hint="eastAsia" w:ascii="宋体" w:hAnsi="宋体" w:cs="宋体"/>
                <w:sz w:val="24"/>
                <w:szCs w:val="24"/>
              </w:rPr>
            </w:pPr>
            <w:r>
              <w:rPr>
                <w:rFonts w:hint="eastAsia" w:ascii="宋体" w:hAnsi="宋体" w:cs="宋体"/>
                <w:sz w:val="24"/>
                <w:szCs w:val="24"/>
              </w:rPr>
              <w:t xml:space="preserve">顶层高度(mm)</w:t>
            </w:r>
            <w:r/>
          </w:p>
        </w:tc>
        <w:tc>
          <w:tcPr>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pStyle w:val="936"/>
              <w:jc w:val="center"/>
              <w:widowControl/>
              <w:rPr>
                <w:rFonts w:hint="eastAsia" w:ascii="宋体" w:hAnsi="宋体" w:cs="宋体"/>
                <w:sz w:val="24"/>
                <w:szCs w:val="24"/>
              </w:rPr>
            </w:pPr>
            <w:r>
              <w:rPr>
                <w:rFonts w:hint="eastAsia" w:ascii="宋体" w:hAnsi="宋体" w:cs="宋体"/>
                <w:sz w:val="24"/>
                <w:szCs w:val="24"/>
              </w:rPr>
              <w:t xml:space="preserve">4350</w:t>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pStyle w:val="936"/>
              <w:jc w:val="center"/>
              <w:widowControl/>
              <w:rPr>
                <w:rFonts w:hint="eastAsia" w:ascii="宋体" w:hAnsi="宋体" w:cs="宋体"/>
                <w:sz w:val="24"/>
                <w:szCs w:val="24"/>
              </w:rPr>
            </w:pPr>
            <w:r>
              <w:rPr>
                <w:rFonts w:hint="eastAsia" w:ascii="宋体" w:hAnsi="宋体" w:cs="宋体"/>
                <w:sz w:val="24"/>
                <w:szCs w:val="24"/>
              </w:rPr>
              <w:t xml:space="preserve"> </w:t>
            </w:r>
            <w:r/>
          </w:p>
        </w:tc>
      </w:tr>
      <w:tr>
        <w:trPr>
          <w:trHeight w:val="425"/>
        </w:trPr>
        <w:tc>
          <w:tcPr>
            <w:tcBorders>
              <w:top w:val="single" w:color="000000" w:sz="4" w:space="0"/>
              <w:left w:val="single" w:color="000000" w:sz="4" w:space="0"/>
              <w:bottom w:val="single" w:color="000000" w:sz="4" w:space="0"/>
              <w:right w:val="single" w:color="000000" w:sz="4" w:space="0"/>
            </w:tcBorders>
            <w:tcW w:w="3112" w:type="dxa"/>
            <w:vAlign w:val="center"/>
            <w:textDirection w:val="lrTb"/>
            <w:noWrap w:val="false"/>
          </w:tcPr>
          <w:p>
            <w:pPr>
              <w:pStyle w:val="936"/>
              <w:jc w:val="center"/>
              <w:widowControl/>
              <w:rPr>
                <w:rFonts w:hint="eastAsia" w:ascii="宋体" w:hAnsi="宋体" w:cs="宋体"/>
                <w:sz w:val="24"/>
                <w:szCs w:val="24"/>
              </w:rPr>
            </w:pPr>
            <w:r>
              <w:rPr>
                <w:rFonts w:hint="eastAsia" w:ascii="宋体" w:hAnsi="宋体" w:cs="宋体"/>
                <w:sz w:val="24"/>
                <w:szCs w:val="24"/>
              </w:rPr>
              <w:t xml:space="preserve">基坑深度(mm)</w:t>
            </w:r>
            <w:r/>
          </w:p>
        </w:tc>
        <w:tc>
          <w:tcPr>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pStyle w:val="936"/>
              <w:jc w:val="center"/>
              <w:widowControl/>
              <w:rPr>
                <w:rFonts w:hint="eastAsia" w:ascii="宋体" w:hAnsi="宋体" w:cs="宋体"/>
                <w:sz w:val="24"/>
                <w:szCs w:val="24"/>
              </w:rPr>
            </w:pPr>
            <w:r>
              <w:rPr>
                <w:rFonts w:hint="eastAsia" w:ascii="宋体" w:hAnsi="宋体" w:cs="宋体"/>
                <w:sz w:val="24"/>
                <w:szCs w:val="24"/>
              </w:rPr>
              <w:t xml:space="preserve">1500</w:t>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pStyle w:val="936"/>
              <w:jc w:val="center"/>
              <w:widowControl/>
              <w:rPr>
                <w:rFonts w:hint="eastAsia" w:ascii="宋体" w:hAnsi="宋体" w:cs="宋体"/>
                <w:sz w:val="24"/>
                <w:szCs w:val="24"/>
              </w:rPr>
            </w:pPr>
            <w:r>
              <w:rPr>
                <w:rFonts w:hint="eastAsia" w:ascii="宋体" w:hAnsi="宋体" w:cs="宋体"/>
                <w:sz w:val="24"/>
                <w:szCs w:val="24"/>
              </w:rPr>
              <w:t xml:space="preserve"> </w:t>
            </w:r>
            <w:r/>
          </w:p>
        </w:tc>
      </w:tr>
      <w:tr>
        <w:trPr>
          <w:trHeight w:val="425"/>
        </w:trPr>
        <w:tc>
          <w:tcPr>
            <w:tcBorders>
              <w:top w:val="single" w:color="000000" w:sz="4" w:space="0"/>
              <w:left w:val="single" w:color="000000" w:sz="4" w:space="0"/>
              <w:bottom w:val="single" w:color="000000" w:sz="4" w:space="0"/>
              <w:right w:val="single" w:color="000000" w:sz="4" w:space="0"/>
            </w:tcBorders>
            <w:tcW w:w="3112" w:type="dxa"/>
            <w:vAlign w:val="center"/>
            <w:textDirection w:val="lrTb"/>
            <w:noWrap w:val="false"/>
          </w:tcPr>
          <w:p>
            <w:pPr>
              <w:pStyle w:val="936"/>
              <w:jc w:val="center"/>
              <w:widowControl/>
              <w:rPr>
                <w:rFonts w:hint="eastAsia" w:ascii="宋体" w:hAnsi="宋体" w:cs="宋体"/>
                <w:sz w:val="24"/>
                <w:szCs w:val="24"/>
              </w:rPr>
            </w:pPr>
            <w:r>
              <w:rPr>
                <w:rFonts w:hint="eastAsia" w:ascii="宋体" w:hAnsi="宋体" w:cs="宋体"/>
                <w:sz w:val="24"/>
                <w:szCs w:val="24"/>
              </w:rPr>
              <w:t xml:space="preserve">行程(mm)</w:t>
            </w:r>
            <w:r/>
          </w:p>
        </w:tc>
        <w:tc>
          <w:tcPr>
            <w:tcBorders>
              <w:top w:val="single" w:color="000000" w:sz="4" w:space="0"/>
              <w:left w:val="single" w:color="000000" w:sz="4" w:space="0"/>
              <w:bottom w:val="single" w:color="000000" w:sz="4" w:space="0"/>
              <w:right w:val="single" w:color="000000" w:sz="4" w:space="0"/>
            </w:tcBorders>
            <w:tcW w:w="4645" w:type="dxa"/>
            <w:vAlign w:val="center"/>
            <w:textDirection w:val="lrTb"/>
            <w:noWrap w:val="false"/>
          </w:tcPr>
          <w:p>
            <w:pPr>
              <w:pStyle w:val="936"/>
              <w:jc w:val="center"/>
              <w:widowControl/>
              <w:rPr>
                <w:rFonts w:hint="eastAsia" w:ascii="宋体" w:hAnsi="宋体" w:cs="宋体"/>
                <w:sz w:val="24"/>
                <w:szCs w:val="24"/>
              </w:rPr>
            </w:pPr>
            <w:r>
              <w:rPr>
                <w:rFonts w:hint="eastAsia" w:ascii="宋体" w:hAnsi="宋体" w:cs="宋体"/>
                <w:sz w:val="24"/>
                <w:szCs w:val="24"/>
              </w:rPr>
              <w:t xml:space="preserve">15500</w:t>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pStyle w:val="936"/>
              <w:jc w:val="center"/>
              <w:widowControl/>
              <w:rPr>
                <w:rFonts w:hint="eastAsia" w:ascii="宋体" w:hAnsi="宋体" w:cs="宋体"/>
                <w:sz w:val="24"/>
                <w:szCs w:val="24"/>
              </w:rPr>
            </w:pPr>
            <w:r>
              <w:rPr>
                <w:rFonts w:hint="eastAsia" w:ascii="宋体" w:hAnsi="宋体" w:cs="宋体"/>
                <w:sz w:val="24"/>
                <w:szCs w:val="24"/>
              </w:rPr>
              <w:t xml:space="preserve"> </w:t>
            </w:r>
            <w:r/>
          </w:p>
        </w:tc>
      </w:tr>
    </w:tbl>
    <w:p>
      <w:pPr>
        <w:pStyle w:val="999"/>
        <w:ind w:firstLine="241"/>
        <w:spacing w:before="0" w:beforeAutospacing="0" w:after="0" w:afterAutospacing="0" w:line="360" w:lineRule="auto"/>
        <w:rPr>
          <w:rFonts w:hint="eastAsia"/>
          <w:b/>
          <w:bCs/>
        </w:rPr>
      </w:pPr>
      <w:r>
        <w:rPr>
          <w:rFonts w:hint="eastAsia"/>
          <w:b/>
          <w:bCs/>
        </w:rPr>
        <w:t xml:space="preserve">（5）.电梯钢结构设备一体化参数要求</w:t>
      </w:r>
      <w:r/>
    </w:p>
    <w:tbl>
      <w:tblPr>
        <w:tblW w:w="494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1"/>
        <w:gridCol w:w="2715"/>
        <w:gridCol w:w="3498"/>
        <w:gridCol w:w="771"/>
        <w:gridCol w:w="775"/>
      </w:tblGrid>
      <w:tr>
        <w:trPr/>
        <w:tc>
          <w:tcPr>
            <w:tcW w:w="392" w:type="pct"/>
            <w:vAlign w:val="center"/>
            <w:textDirection w:val="lrTb"/>
            <w:noWrap w:val="false"/>
          </w:tcPr>
          <w:p>
            <w:pPr>
              <w:pStyle w:val="999"/>
              <w:jc w:val="center"/>
              <w:spacing w:before="0" w:beforeAutospacing="0" w:after="0" w:afterAutospacing="0" w:line="204" w:lineRule="auto"/>
              <w:widowControl w:val="off"/>
              <w:rPr>
                <w:rFonts w:hint="eastAsia"/>
              </w:rPr>
            </w:pPr>
            <w:r>
              <w:rPr>
                <w:rFonts w:hint="eastAsia"/>
                <w:spacing w:val="5"/>
              </w:rPr>
              <w:t xml:space="preserve">序号</w:t>
            </w:r>
            <w:r>
              <w:rPr>
                <w:rFonts w:hint="eastAsia"/>
              </w:rPr>
            </w:r>
            <w:r/>
          </w:p>
        </w:tc>
        <w:tc>
          <w:tcPr>
            <w:tcW w:w="1612" w:type="pct"/>
            <w:vAlign w:val="center"/>
            <w:textDirection w:val="lrTb"/>
            <w:noWrap w:val="false"/>
          </w:tcPr>
          <w:p>
            <w:pPr>
              <w:pStyle w:val="999"/>
              <w:jc w:val="center"/>
              <w:spacing w:before="0" w:beforeAutospacing="0" w:after="0" w:afterAutospacing="0" w:line="204" w:lineRule="auto"/>
              <w:widowControl w:val="off"/>
              <w:rPr>
                <w:rFonts w:hint="eastAsia"/>
              </w:rPr>
            </w:pPr>
            <w:r>
              <w:rPr>
                <w:rFonts w:hint="eastAsia"/>
                <w:spacing w:val="5"/>
              </w:rPr>
              <w:t xml:space="preserve">项目</w:t>
            </w:r>
            <w:r>
              <w:rPr>
                <w:rFonts w:hint="eastAsia"/>
              </w:rPr>
            </w:r>
            <w:r/>
          </w:p>
        </w:tc>
        <w:tc>
          <w:tcPr>
            <w:tcW w:w="2077" w:type="pct"/>
            <w:vAlign w:val="center"/>
            <w:textDirection w:val="lrTb"/>
            <w:noWrap w:val="false"/>
          </w:tcPr>
          <w:p>
            <w:pPr>
              <w:pStyle w:val="999"/>
              <w:jc w:val="center"/>
              <w:spacing w:before="0" w:beforeAutospacing="0" w:after="0" w:afterAutospacing="0" w:line="204" w:lineRule="auto"/>
              <w:widowControl w:val="off"/>
              <w:rPr>
                <w:rFonts w:hint="eastAsia"/>
              </w:rPr>
            </w:pPr>
            <w:r>
              <w:rPr>
                <w:rFonts w:hint="eastAsia"/>
                <w:spacing w:val="6"/>
              </w:rPr>
              <w:t xml:space="preserve">规格</w:t>
            </w:r>
            <w:r>
              <w:rPr>
                <w:rFonts w:hint="eastAsia"/>
              </w:rPr>
            </w:r>
            <w:r/>
          </w:p>
        </w:tc>
        <w:tc>
          <w:tcPr>
            <w:tcW w:w="458" w:type="pct"/>
            <w:vAlign w:val="center"/>
            <w:textDirection w:val="lrTb"/>
            <w:noWrap w:val="false"/>
          </w:tcPr>
          <w:p>
            <w:pPr>
              <w:pStyle w:val="999"/>
              <w:jc w:val="center"/>
              <w:spacing w:before="0" w:beforeAutospacing="0" w:after="0" w:afterAutospacing="0" w:line="204" w:lineRule="auto"/>
              <w:widowControl w:val="off"/>
              <w:rPr>
                <w:rFonts w:hint="eastAsia"/>
              </w:rPr>
            </w:pPr>
            <w:r>
              <w:rPr>
                <w:rFonts w:hint="eastAsia"/>
                <w:spacing w:val="6"/>
              </w:rPr>
              <w:t xml:space="preserve">单位</w:t>
            </w:r>
            <w:r>
              <w:rPr>
                <w:rFonts w:hint="eastAsia"/>
              </w:rPr>
            </w:r>
            <w:r/>
          </w:p>
        </w:tc>
        <w:tc>
          <w:tcPr>
            <w:tcW w:w="460" w:type="pct"/>
            <w:vAlign w:val="center"/>
            <w:textDirection w:val="lrTb"/>
            <w:noWrap w:val="false"/>
          </w:tcPr>
          <w:p>
            <w:pPr>
              <w:pStyle w:val="999"/>
              <w:jc w:val="center"/>
              <w:spacing w:before="0" w:beforeAutospacing="0" w:after="0" w:afterAutospacing="0" w:line="204" w:lineRule="auto"/>
              <w:widowControl w:val="off"/>
              <w:rPr>
                <w:rFonts w:hint="eastAsia"/>
              </w:rPr>
            </w:pPr>
            <w:r>
              <w:rPr>
                <w:rFonts w:hint="eastAsia"/>
                <w:spacing w:val="6"/>
              </w:rPr>
              <w:t xml:space="preserve">数量</w:t>
            </w:r>
            <w:r>
              <w:rPr>
                <w:rFonts w:hint="eastAsia"/>
              </w:rPr>
            </w:r>
            <w:r/>
          </w:p>
        </w:tc>
      </w:tr>
      <w:tr>
        <w:trPr>
          <w:trHeight w:val="1193"/>
        </w:trPr>
        <w:tc>
          <w:tcPr>
            <w:tcW w:w="392" w:type="pct"/>
            <w:vAlign w:val="center"/>
            <w:textDirection w:val="lrTb"/>
            <w:noWrap w:val="false"/>
          </w:tcPr>
          <w:p>
            <w:pPr>
              <w:pStyle w:val="999"/>
              <w:jc w:val="center"/>
              <w:spacing w:before="0" w:beforeAutospacing="0" w:after="0" w:afterAutospacing="0" w:line="204" w:lineRule="auto"/>
              <w:widowControl w:val="off"/>
              <w:rPr>
                <w:rFonts w:hint="eastAsia"/>
              </w:rPr>
            </w:pPr>
            <w:r>
              <w:rPr>
                <w:rFonts w:hint="eastAsia"/>
              </w:rPr>
              <w:t xml:space="preserve">1</w:t>
            </w:r>
            <w:r/>
          </w:p>
        </w:tc>
        <w:tc>
          <w:tcPr>
            <w:tcW w:w="1612" w:type="pct"/>
            <w:vAlign w:val="center"/>
            <w:textDirection w:val="lrTb"/>
            <w:noWrap w:val="false"/>
          </w:tcPr>
          <w:p>
            <w:pPr>
              <w:pStyle w:val="936"/>
              <w:spacing w:before="135" w:line="204" w:lineRule="auto"/>
              <w:rPr>
                <w:rFonts w:hint="eastAsia" w:ascii="宋体" w:hAnsi="宋体" w:cs="宋体"/>
                <w:sz w:val="24"/>
                <w:szCs w:val="24"/>
              </w:rPr>
            </w:pPr>
            <w:r>
              <w:rPr>
                <w:rFonts w:hint="eastAsia" w:ascii="宋体" w:hAnsi="宋体" w:cs="宋体"/>
                <w:spacing w:val="7"/>
                <w:sz w:val="24"/>
                <w:szCs w:val="24"/>
              </w:rPr>
              <w:t xml:space="preserve">主体钢结构</w:t>
            </w:r>
            <w:r>
              <w:rPr>
                <w:rFonts w:hint="eastAsia" w:ascii="宋体" w:hAnsi="宋体" w:cs="宋体"/>
                <w:sz w:val="24"/>
                <w:szCs w:val="24"/>
              </w:rPr>
            </w:r>
            <w:r/>
          </w:p>
          <w:p>
            <w:pPr>
              <w:pStyle w:val="999"/>
              <w:jc w:val="both"/>
              <w:spacing w:before="0" w:beforeAutospacing="0" w:after="0" w:afterAutospacing="0" w:line="204" w:lineRule="auto"/>
              <w:widowControl w:val="off"/>
              <w:rPr>
                <w:rFonts w:hint="eastAsia"/>
              </w:rPr>
            </w:pPr>
            <w:r>
              <w:rPr>
                <w:rFonts w:hint="eastAsia"/>
                <w:spacing w:val="5"/>
              </w:rPr>
              <w:t xml:space="preserve">钢柱</w:t>
            </w:r>
            <w:r>
              <w:rPr>
                <w:rFonts w:hint="eastAsia"/>
                <w:spacing w:val="-34"/>
              </w:rPr>
              <w:t xml:space="preserve"> </w:t>
            </w:r>
            <w:r>
              <w:rPr>
                <w:rFonts w:hint="eastAsia"/>
                <w:spacing w:val="5"/>
              </w:rPr>
              <w:t xml:space="preserve">200×200×8</w:t>
            </w:r>
            <w:r>
              <w:rPr>
                <w:rFonts w:hint="eastAsia"/>
              </w:rPr>
              <w:t xml:space="preserve">  </w:t>
            </w:r>
            <w:r/>
          </w:p>
          <w:p>
            <w:pPr>
              <w:pStyle w:val="999"/>
              <w:jc w:val="both"/>
              <w:spacing w:before="0" w:beforeAutospacing="0" w:after="0" w:afterAutospacing="0" w:line="204" w:lineRule="auto"/>
              <w:widowControl w:val="off"/>
              <w:rPr>
                <w:rFonts w:hint="eastAsia"/>
              </w:rPr>
            </w:pPr>
            <w:r>
              <w:rPr>
                <w:rFonts w:hint="eastAsia"/>
                <w:spacing w:val="6"/>
              </w:rPr>
              <w:t xml:space="preserve">钢梁□200×150×5</w:t>
            </w:r>
            <w:r>
              <w:rPr>
                <w:rFonts w:hint="eastAsia"/>
                <w:spacing w:val="3"/>
              </w:rPr>
              <w:t xml:space="preserve"> </w:t>
            </w:r>
            <w:r>
              <w:rPr>
                <w:rFonts w:hint="eastAsia"/>
                <w:spacing w:val="10"/>
              </w:rPr>
              <w:t xml:space="preserve">□150×150×4</w:t>
            </w:r>
            <w:r>
              <w:rPr>
                <w:rFonts w:hint="eastAsia"/>
              </w:rPr>
            </w:r>
            <w:r/>
          </w:p>
        </w:tc>
        <w:tc>
          <w:tcPr>
            <w:tcW w:w="2077" w:type="pct"/>
            <w:vAlign w:val="center"/>
            <w:textDirection w:val="lrTb"/>
            <w:noWrap w:val="false"/>
          </w:tcPr>
          <w:p>
            <w:pPr>
              <w:pStyle w:val="936"/>
              <w:ind w:right="18"/>
              <w:spacing w:before="62" w:line="204" w:lineRule="auto"/>
              <w:rPr>
                <w:rFonts w:hint="eastAsia" w:ascii="宋体" w:hAnsi="宋体" w:cs="宋体"/>
                <w:sz w:val="24"/>
                <w:szCs w:val="24"/>
              </w:rPr>
            </w:pPr>
            <w:r>
              <w:rPr>
                <w:rFonts w:hint="eastAsia" w:ascii="宋体" w:hAnsi="宋体" w:cs="宋体"/>
                <w:spacing w:val="1"/>
                <w:sz w:val="24"/>
                <w:szCs w:val="24"/>
              </w:rPr>
              <w:t xml:space="preserve">钢柱（含加肋板等</w:t>
            </w:r>
            <w:r>
              <w:rPr>
                <w:rFonts w:hint="eastAsia" w:ascii="宋体" w:hAnsi="宋体" w:cs="宋体"/>
                <w:spacing w:val="-35"/>
                <w:sz w:val="24"/>
                <w:szCs w:val="24"/>
              </w:rPr>
              <w:t xml:space="preserve">）:</w:t>
            </w:r>
            <w:r>
              <w:rPr>
                <w:rFonts w:hint="eastAsia" w:ascii="宋体" w:hAnsi="宋体" w:cs="宋体"/>
                <w:spacing w:val="1"/>
                <w:sz w:val="24"/>
                <w:szCs w:val="24"/>
              </w:rPr>
              <w:t xml:space="preserve">制作、运输、安装</w:t>
            </w:r>
            <w:r>
              <w:rPr>
                <w:rFonts w:hint="eastAsia" w:ascii="宋体" w:hAnsi="宋体" w:cs="宋体"/>
                <w:spacing w:val="-43"/>
                <w:sz w:val="24"/>
                <w:szCs w:val="24"/>
              </w:rPr>
              <w:t xml:space="preserve"> </w:t>
            </w:r>
            <w:r>
              <w:rPr>
                <w:rFonts w:hint="eastAsia" w:ascii="宋体" w:hAnsi="宋体" w:cs="宋体"/>
                <w:spacing w:val="1"/>
                <w:sz w:val="24"/>
                <w:szCs w:val="24"/>
              </w:rPr>
              <w:t xml:space="preserve">;材质采用</w:t>
            </w:r>
            <w:r>
              <w:rPr>
                <w:rFonts w:hint="eastAsia" w:ascii="宋体" w:hAnsi="宋体" w:cs="宋体"/>
                <w:spacing w:val="-39"/>
                <w:sz w:val="24"/>
                <w:szCs w:val="24"/>
              </w:rPr>
              <w:t xml:space="preserve"> </w:t>
            </w:r>
            <w:r>
              <w:rPr>
                <w:rFonts w:hint="eastAsia" w:ascii="宋体" w:hAnsi="宋体" w:cs="宋体"/>
                <w:spacing w:val="1"/>
                <w:sz w:val="24"/>
                <w:szCs w:val="24"/>
              </w:rPr>
              <w:t xml:space="preserve">Q235B；抛丸除锈，</w:t>
            </w:r>
            <w:r>
              <w:rPr>
                <w:rFonts w:hint="eastAsia" w:ascii="宋体" w:hAnsi="宋体" w:cs="宋体"/>
                <w:spacing w:val="6"/>
                <w:sz w:val="24"/>
                <w:szCs w:val="24"/>
              </w:rPr>
              <w:t xml:space="preserve">除锈等级达到</w:t>
            </w:r>
            <w:r>
              <w:rPr>
                <w:rFonts w:hint="eastAsia" w:ascii="宋体" w:hAnsi="宋体" w:cs="宋体"/>
                <w:spacing w:val="-38"/>
                <w:sz w:val="24"/>
                <w:szCs w:val="24"/>
              </w:rPr>
              <w:t xml:space="preserve"> </w:t>
            </w:r>
            <w:r>
              <w:rPr>
                <w:rFonts w:hint="eastAsia" w:ascii="宋体" w:hAnsi="宋体" w:cs="宋体"/>
                <w:sz w:val="24"/>
                <w:szCs w:val="24"/>
              </w:rPr>
              <w:t xml:space="preserve">Sa</w:t>
            </w:r>
            <w:r>
              <w:rPr>
                <w:rFonts w:hint="eastAsia" w:ascii="宋体" w:hAnsi="宋体" w:cs="宋体"/>
                <w:spacing w:val="6"/>
                <w:sz w:val="24"/>
                <w:szCs w:val="24"/>
              </w:rPr>
              <w:t xml:space="preserve">2.5。</w:t>
            </w:r>
            <w:r>
              <w:rPr>
                <w:rFonts w:hint="eastAsia" w:ascii="宋体" w:hAnsi="宋体" w:cs="宋体"/>
                <w:sz w:val="24"/>
                <w:szCs w:val="24"/>
              </w:rPr>
            </w:r>
            <w:r/>
          </w:p>
        </w:tc>
        <w:tc>
          <w:tcPr>
            <w:tcW w:w="458" w:type="pct"/>
            <w:vAlign w:val="center"/>
            <w:textDirection w:val="lrTb"/>
            <w:noWrap w:val="false"/>
          </w:tcPr>
          <w:p>
            <w:pPr>
              <w:pStyle w:val="999"/>
              <w:jc w:val="center"/>
              <w:spacing w:before="0" w:beforeAutospacing="0" w:after="0" w:afterAutospacing="0" w:line="204" w:lineRule="auto"/>
              <w:widowControl w:val="off"/>
              <w:rPr>
                <w:rFonts w:hint="eastAsia"/>
              </w:rPr>
            </w:pPr>
            <w:r>
              <w:rPr>
                <w:rFonts w:hint="eastAsia"/>
              </w:rPr>
              <w:t xml:space="preserve">Kg</w:t>
            </w:r>
            <w:r>
              <w:rPr>
                <w:rFonts w:hint="eastAsia"/>
              </w:rPr>
            </w:r>
            <w:r/>
          </w:p>
        </w:tc>
        <w:tc>
          <w:tcPr>
            <w:tcW w:w="460" w:type="pct"/>
            <w:vAlign w:val="center"/>
            <w:textDirection w:val="lrTb"/>
            <w:noWrap w:val="false"/>
          </w:tcPr>
          <w:p>
            <w:pPr>
              <w:pStyle w:val="999"/>
              <w:jc w:val="center"/>
              <w:spacing w:before="0" w:beforeAutospacing="0" w:after="0" w:afterAutospacing="0" w:line="204" w:lineRule="auto"/>
              <w:widowControl w:val="off"/>
              <w:rPr>
                <w:rFonts w:hint="eastAsia"/>
              </w:rPr>
            </w:pPr>
            <w:r>
              <w:rPr>
                <w:rFonts w:hint="eastAsia"/>
              </w:rPr>
              <w:t xml:space="preserve">9915</w:t>
            </w:r>
            <w:r/>
          </w:p>
        </w:tc>
      </w:tr>
      <w:tr>
        <w:trPr/>
        <w:tc>
          <w:tcPr>
            <w:tcW w:w="392" w:type="pct"/>
            <w:vAlign w:val="center"/>
            <w:textDirection w:val="lrTb"/>
            <w:noWrap w:val="false"/>
          </w:tcPr>
          <w:p>
            <w:pPr>
              <w:pStyle w:val="999"/>
              <w:jc w:val="center"/>
              <w:spacing w:before="0" w:beforeAutospacing="0" w:after="0" w:afterAutospacing="0" w:line="204" w:lineRule="auto"/>
              <w:widowControl w:val="off"/>
              <w:rPr>
                <w:rFonts w:hint="eastAsia"/>
              </w:rPr>
            </w:pPr>
            <w:r>
              <w:rPr>
                <w:rFonts w:hint="eastAsia"/>
              </w:rPr>
              <w:t xml:space="preserve">2</w:t>
            </w:r>
            <w:r/>
          </w:p>
        </w:tc>
        <w:tc>
          <w:tcPr>
            <w:tcW w:w="1612" w:type="pct"/>
            <w:vAlign w:val="center"/>
            <w:textDirection w:val="lrTb"/>
            <w:noWrap w:val="false"/>
          </w:tcPr>
          <w:p>
            <w:pPr>
              <w:pStyle w:val="999"/>
              <w:jc w:val="both"/>
              <w:spacing w:before="0" w:beforeAutospacing="0" w:after="0" w:afterAutospacing="0" w:line="204" w:lineRule="auto"/>
              <w:widowControl w:val="off"/>
              <w:rPr>
                <w:rFonts w:hint="eastAsia"/>
              </w:rPr>
            </w:pPr>
            <w:r>
              <w:rPr>
                <w:rFonts w:hint="eastAsia"/>
                <w:spacing w:val="9"/>
              </w:rPr>
              <w:t xml:space="preserve">钢结构防腐:含防锈漆及</w:t>
            </w:r>
            <w:r>
              <w:rPr>
                <w:rFonts w:hint="eastAsia"/>
                <w:spacing w:val="5"/>
              </w:rPr>
              <w:t xml:space="preserve">防火涂料。</w:t>
            </w:r>
            <w:r>
              <w:rPr>
                <w:rFonts w:hint="eastAsia"/>
              </w:rPr>
            </w:r>
            <w:r/>
          </w:p>
        </w:tc>
        <w:tc>
          <w:tcPr>
            <w:tcW w:w="2077" w:type="pct"/>
            <w:vAlign w:val="top"/>
            <w:textDirection w:val="lrTb"/>
            <w:noWrap w:val="false"/>
          </w:tcPr>
          <w:p>
            <w:pPr>
              <w:pStyle w:val="936"/>
              <w:ind w:right="107"/>
              <w:spacing w:before="136" w:line="204" w:lineRule="auto"/>
              <w:rPr>
                <w:rFonts w:hint="eastAsia" w:ascii="宋体" w:hAnsi="宋体" w:cs="宋体"/>
                <w:sz w:val="24"/>
                <w:szCs w:val="24"/>
              </w:rPr>
            </w:pPr>
            <w:r>
              <w:rPr>
                <w:rFonts w:hint="eastAsia" w:ascii="宋体" w:hAnsi="宋体" w:cs="宋体"/>
                <w:spacing w:val="7"/>
                <w:sz w:val="24"/>
                <w:szCs w:val="24"/>
              </w:rPr>
              <w:t xml:space="preserve">钢构件油漆:环氧富锌</w:t>
            </w:r>
            <w:r>
              <w:rPr>
                <w:rFonts w:hint="eastAsia" w:ascii="宋体" w:hAnsi="宋体" w:cs="宋体"/>
                <w:spacing w:val="-34"/>
                <w:sz w:val="24"/>
                <w:szCs w:val="24"/>
              </w:rPr>
              <w:t xml:space="preserve"> </w:t>
            </w:r>
            <w:r>
              <w:rPr>
                <w:rFonts w:hint="eastAsia" w:ascii="宋体" w:hAnsi="宋体" w:cs="宋体"/>
                <w:spacing w:val="7"/>
                <w:sz w:val="24"/>
                <w:szCs w:val="24"/>
              </w:rPr>
              <w:t xml:space="preserve">2</w:t>
            </w:r>
            <w:r>
              <w:rPr>
                <w:rFonts w:hint="eastAsia" w:ascii="宋体" w:hAnsi="宋体" w:cs="宋体"/>
                <w:spacing w:val="-35"/>
                <w:sz w:val="24"/>
                <w:szCs w:val="24"/>
              </w:rPr>
              <w:t xml:space="preserve"> </w:t>
            </w:r>
            <w:r>
              <w:rPr>
                <w:rFonts w:hint="eastAsia" w:ascii="宋体" w:hAnsi="宋体" w:cs="宋体"/>
                <w:spacing w:val="7"/>
                <w:sz w:val="24"/>
                <w:szCs w:val="24"/>
              </w:rPr>
              <w:t xml:space="preserve">底+环氧</w:t>
            </w:r>
            <w:r>
              <w:rPr>
                <w:rFonts w:hint="eastAsia" w:ascii="宋体" w:hAnsi="宋体" w:cs="宋体"/>
                <w:spacing w:val="9"/>
                <w:sz w:val="24"/>
                <w:szCs w:val="24"/>
              </w:rPr>
              <w:t xml:space="preserve">云铁</w:t>
            </w:r>
            <w:r>
              <w:rPr>
                <w:rFonts w:hint="eastAsia" w:ascii="宋体" w:hAnsi="宋体" w:cs="宋体"/>
                <w:spacing w:val="-48"/>
                <w:sz w:val="24"/>
                <w:szCs w:val="24"/>
              </w:rPr>
              <w:t xml:space="preserve"> </w:t>
            </w:r>
            <w:r>
              <w:rPr>
                <w:rFonts w:hint="eastAsia" w:ascii="宋体" w:hAnsi="宋体" w:cs="宋体"/>
                <w:spacing w:val="9"/>
                <w:sz w:val="24"/>
                <w:szCs w:val="24"/>
              </w:rPr>
              <w:t xml:space="preserve">1中+环氧面涂料3</w:t>
            </w:r>
            <w:r>
              <w:rPr>
                <w:rFonts w:hint="eastAsia" w:ascii="宋体" w:hAnsi="宋体" w:cs="宋体"/>
                <w:spacing w:val="-57"/>
                <w:sz w:val="24"/>
                <w:szCs w:val="24"/>
              </w:rPr>
              <w:t xml:space="preserve"> </w:t>
            </w:r>
            <w:r>
              <w:rPr>
                <w:rFonts w:hint="eastAsia" w:ascii="宋体" w:hAnsi="宋体" w:cs="宋体"/>
                <w:spacing w:val="9"/>
                <w:sz w:val="24"/>
                <w:szCs w:val="24"/>
              </w:rPr>
              <w:t xml:space="preserve">面,图层干</w:t>
            </w:r>
            <w:r>
              <w:rPr>
                <w:rFonts w:hint="eastAsia" w:ascii="宋体" w:hAnsi="宋体" w:cs="宋体"/>
                <w:spacing w:val="8"/>
                <w:sz w:val="24"/>
                <w:szCs w:val="24"/>
              </w:rPr>
              <w:t xml:space="preserve">膜总厚度</w:t>
            </w:r>
            <w:r>
              <w:rPr>
                <w:rFonts w:hint="eastAsia" w:ascii="宋体" w:hAnsi="宋体" w:cs="宋体"/>
                <w:spacing w:val="-36"/>
                <w:sz w:val="24"/>
                <w:szCs w:val="24"/>
              </w:rPr>
              <w:t xml:space="preserve"> </w:t>
            </w:r>
            <w:r>
              <w:rPr>
                <w:rFonts w:hint="eastAsia" w:ascii="宋体" w:hAnsi="宋体" w:cs="宋体"/>
                <w:spacing w:val="8"/>
                <w:sz w:val="24"/>
                <w:szCs w:val="24"/>
              </w:rPr>
              <w:t xml:space="preserve">280</w:t>
            </w:r>
            <w:r>
              <w:rPr>
                <w:rFonts w:hint="eastAsia" w:ascii="宋体" w:hAnsi="宋体" w:cs="宋体"/>
                <w:sz w:val="24"/>
                <w:szCs w:val="24"/>
              </w:rPr>
              <w:t xml:space="preserve">um</w:t>
            </w:r>
            <w:r>
              <w:rPr>
                <w:rFonts w:hint="eastAsia" w:ascii="宋体" w:hAnsi="宋体" w:cs="宋体"/>
                <w:spacing w:val="8"/>
                <w:sz w:val="24"/>
                <w:szCs w:val="24"/>
              </w:rPr>
              <w:t xml:space="preserve">；厚型防火涂料，</w:t>
            </w:r>
            <w:r>
              <w:rPr>
                <w:rFonts w:hint="eastAsia" w:ascii="宋体" w:hAnsi="宋体" w:cs="宋体"/>
                <w:spacing w:val="11"/>
                <w:sz w:val="24"/>
                <w:szCs w:val="24"/>
              </w:rPr>
              <w:t xml:space="preserve">耐火极限不小于2h。</w:t>
            </w:r>
            <w:r>
              <w:rPr>
                <w:rFonts w:hint="eastAsia" w:ascii="宋体" w:hAnsi="宋体" w:cs="宋体"/>
                <w:sz w:val="24"/>
                <w:szCs w:val="24"/>
              </w:rPr>
            </w:r>
            <w:r/>
          </w:p>
        </w:tc>
        <w:tc>
          <w:tcPr>
            <w:tcW w:w="458" w:type="pct"/>
            <w:vAlign w:val="center"/>
            <w:textDirection w:val="lrTb"/>
            <w:noWrap w:val="false"/>
          </w:tcPr>
          <w:p>
            <w:pPr>
              <w:pStyle w:val="999"/>
              <w:jc w:val="center"/>
              <w:spacing w:before="0" w:beforeAutospacing="0" w:after="0" w:afterAutospacing="0" w:line="204" w:lineRule="auto"/>
              <w:widowControl w:val="off"/>
              <w:rPr>
                <w:rFonts w:hint="eastAsia"/>
              </w:rPr>
            </w:pPr>
            <w:r>
              <w:rPr>
                <w:rFonts w:hint="eastAsia"/>
              </w:rPr>
              <w:t xml:space="preserve">项</w:t>
            </w:r>
            <w:r/>
          </w:p>
        </w:tc>
        <w:tc>
          <w:tcPr>
            <w:tcW w:w="460" w:type="pct"/>
            <w:vAlign w:val="center"/>
            <w:textDirection w:val="lrTb"/>
            <w:noWrap w:val="false"/>
          </w:tcPr>
          <w:p>
            <w:pPr>
              <w:pStyle w:val="999"/>
              <w:jc w:val="center"/>
              <w:spacing w:before="0" w:beforeAutospacing="0" w:after="0" w:afterAutospacing="0" w:line="204" w:lineRule="auto"/>
              <w:widowControl w:val="off"/>
              <w:rPr>
                <w:rFonts w:hint="eastAsia"/>
              </w:rPr>
            </w:pPr>
            <w:r>
              <w:rPr>
                <w:rFonts w:hint="eastAsia"/>
              </w:rPr>
              <w:t xml:space="preserve">1</w:t>
            </w:r>
            <w:r/>
          </w:p>
        </w:tc>
      </w:tr>
      <w:tr>
        <w:trPr/>
        <w:tc>
          <w:tcPr>
            <w:tcW w:w="392" w:type="pct"/>
            <w:vAlign w:val="center"/>
            <w:textDirection w:val="lrTb"/>
            <w:noWrap w:val="false"/>
          </w:tcPr>
          <w:p>
            <w:pPr>
              <w:pStyle w:val="999"/>
              <w:jc w:val="center"/>
              <w:spacing w:before="0" w:beforeAutospacing="0" w:after="0" w:afterAutospacing="0" w:line="204" w:lineRule="auto"/>
              <w:widowControl w:val="off"/>
              <w:rPr>
                <w:rFonts w:hint="eastAsia"/>
              </w:rPr>
            </w:pPr>
            <w:r>
              <w:rPr>
                <w:rFonts w:hint="eastAsia"/>
              </w:rPr>
              <w:t xml:space="preserve">3</w:t>
            </w:r>
            <w:r/>
          </w:p>
        </w:tc>
        <w:tc>
          <w:tcPr>
            <w:tcW w:w="1612" w:type="pct"/>
            <w:vAlign w:val="center"/>
            <w:textDirection w:val="lrTb"/>
            <w:noWrap w:val="false"/>
          </w:tcPr>
          <w:p>
            <w:pPr>
              <w:pStyle w:val="999"/>
              <w:jc w:val="both"/>
              <w:spacing w:before="0" w:beforeAutospacing="0" w:after="0" w:afterAutospacing="0" w:line="204" w:lineRule="auto"/>
              <w:widowControl w:val="off"/>
              <w:rPr>
                <w:rFonts w:hint="eastAsia"/>
              </w:rPr>
            </w:pPr>
            <w:r>
              <w:rPr>
                <w:rFonts w:hint="eastAsia"/>
                <w:spacing w:val="8"/>
              </w:rPr>
              <w:t xml:space="preserve">井道外围封铝板+保温层</w:t>
            </w:r>
            <w:r>
              <w:rPr>
                <w:rFonts w:hint="eastAsia"/>
              </w:rPr>
            </w:r>
            <w:r/>
          </w:p>
        </w:tc>
        <w:tc>
          <w:tcPr>
            <w:tcW w:w="2077" w:type="pct"/>
            <w:vAlign w:val="top"/>
            <w:textDirection w:val="lrTb"/>
            <w:noWrap w:val="false"/>
          </w:tcPr>
          <w:p>
            <w:pPr>
              <w:pStyle w:val="999"/>
              <w:spacing w:before="0" w:beforeAutospacing="0" w:after="0" w:afterAutospacing="0" w:line="204" w:lineRule="auto"/>
              <w:widowControl w:val="off"/>
              <w:rPr>
                <w:rFonts w:hint="eastAsia"/>
              </w:rPr>
            </w:pPr>
            <w:r>
              <w:rPr>
                <w:rFonts w:hint="eastAsia"/>
              </w:rPr>
              <w:t xml:space="preserve">铝板幕墙:铝板2mm ，尺寸</w:t>
            </w:r>
            <w:r>
              <w:rPr>
                <w:rFonts w:hint="eastAsia"/>
                <w:spacing w:val="-4"/>
              </w:rPr>
              <w:t xml:space="preserve">1m*1.4m，铝板折边，镀锌钢骨架，</w:t>
            </w:r>
            <w:r>
              <w:rPr>
                <w:rFonts w:hint="eastAsia"/>
                <w:spacing w:val="4"/>
              </w:rPr>
              <w:t xml:space="preserve">泡沫条及打胶密封</w:t>
            </w:r>
            <w:r>
              <w:rPr>
                <w:rFonts w:hint="eastAsia"/>
                <w:spacing w:val="-45"/>
              </w:rPr>
              <w:t xml:space="preserve"> </w:t>
            </w:r>
            <w:r>
              <w:rPr>
                <w:rFonts w:hint="eastAsia"/>
                <w:spacing w:val="4"/>
              </w:rPr>
              <w:t xml:space="preserve">；不锈钢螺栓、</w:t>
            </w:r>
            <w:r>
              <w:rPr>
                <w:rFonts w:hint="eastAsia"/>
                <w:spacing w:val="-3"/>
              </w:rPr>
              <w:t xml:space="preserve">螺钉固定，打胶密封。保温:100mm</w:t>
            </w:r>
            <w:r>
              <w:rPr>
                <w:rFonts w:hint="eastAsia"/>
                <w:spacing w:val="4"/>
              </w:rPr>
              <w:t xml:space="preserve"> </w:t>
            </w:r>
            <w:r>
              <w:rPr>
                <w:rFonts w:hint="eastAsia"/>
                <w:spacing w:val="6"/>
              </w:rPr>
              <w:t xml:space="preserve">硅酸钙板。</w:t>
            </w:r>
            <w:r>
              <w:rPr>
                <w:rFonts w:hint="eastAsia"/>
              </w:rPr>
            </w:r>
            <w:r/>
          </w:p>
        </w:tc>
        <w:tc>
          <w:tcPr>
            <w:tcW w:w="458" w:type="pct"/>
            <w:vAlign w:val="center"/>
            <w:textDirection w:val="lrTb"/>
            <w:noWrap w:val="false"/>
          </w:tcPr>
          <w:p>
            <w:pPr>
              <w:pStyle w:val="999"/>
              <w:jc w:val="center"/>
              <w:spacing w:before="0" w:beforeAutospacing="0" w:after="0" w:afterAutospacing="0" w:line="204" w:lineRule="auto"/>
              <w:widowControl w:val="off"/>
              <w:rPr>
                <w:rFonts w:hint="eastAsia"/>
              </w:rPr>
            </w:pPr>
            <w:r>
              <w:rPr>
                <w:rFonts w:hint="eastAsia"/>
              </w:rPr>
              <w:t xml:space="preserve">块</w:t>
            </w:r>
            <w:r/>
          </w:p>
        </w:tc>
        <w:tc>
          <w:tcPr>
            <w:tcW w:w="460" w:type="pct"/>
            <w:vAlign w:val="center"/>
            <w:textDirection w:val="lrTb"/>
            <w:noWrap w:val="false"/>
          </w:tcPr>
          <w:p>
            <w:pPr>
              <w:pStyle w:val="999"/>
              <w:jc w:val="center"/>
              <w:spacing w:before="0" w:beforeAutospacing="0" w:after="0" w:afterAutospacing="0" w:line="204" w:lineRule="auto"/>
              <w:widowControl w:val="off"/>
              <w:rPr>
                <w:rFonts w:hint="eastAsia"/>
              </w:rPr>
            </w:pPr>
            <w:r>
              <w:rPr>
                <w:rFonts w:hint="eastAsia"/>
              </w:rPr>
              <w:t xml:space="preserve">54</w:t>
            </w:r>
            <w:r/>
          </w:p>
        </w:tc>
      </w:tr>
      <w:tr>
        <w:trPr/>
        <w:tc>
          <w:tcPr>
            <w:tcW w:w="392" w:type="pct"/>
            <w:vAlign w:val="center"/>
            <w:textDirection w:val="lrTb"/>
            <w:noWrap w:val="false"/>
          </w:tcPr>
          <w:p>
            <w:pPr>
              <w:pStyle w:val="999"/>
              <w:jc w:val="center"/>
              <w:spacing w:before="0" w:beforeAutospacing="0" w:after="0" w:afterAutospacing="0" w:line="204" w:lineRule="auto"/>
              <w:widowControl w:val="off"/>
              <w:rPr>
                <w:rFonts w:hint="eastAsia"/>
              </w:rPr>
            </w:pPr>
            <w:r>
              <w:rPr>
                <w:rFonts w:hint="eastAsia"/>
              </w:rPr>
              <w:t xml:space="preserve">4</w:t>
            </w:r>
            <w:r/>
          </w:p>
        </w:tc>
        <w:tc>
          <w:tcPr>
            <w:tcW w:w="1612" w:type="pct"/>
            <w:vAlign w:val="center"/>
            <w:textDirection w:val="lrTb"/>
            <w:noWrap w:val="false"/>
          </w:tcPr>
          <w:p>
            <w:pPr>
              <w:pStyle w:val="999"/>
              <w:jc w:val="both"/>
              <w:spacing w:before="0" w:beforeAutospacing="0" w:after="0" w:afterAutospacing="0" w:line="204" w:lineRule="auto"/>
              <w:widowControl w:val="off"/>
              <w:rPr>
                <w:rFonts w:hint="eastAsia"/>
              </w:rPr>
            </w:pPr>
            <w:r>
              <w:rPr>
                <w:rFonts w:hint="eastAsia"/>
                <w:spacing w:val="8"/>
              </w:rPr>
              <w:t xml:space="preserve">井道外围封铝板+保温层</w:t>
            </w:r>
            <w:r>
              <w:rPr>
                <w:rFonts w:hint="eastAsia"/>
              </w:rPr>
            </w:r>
            <w:r/>
          </w:p>
        </w:tc>
        <w:tc>
          <w:tcPr>
            <w:tcW w:w="2077" w:type="pct"/>
            <w:vAlign w:val="top"/>
            <w:textDirection w:val="lrTb"/>
            <w:noWrap w:val="false"/>
          </w:tcPr>
          <w:p>
            <w:pPr>
              <w:pStyle w:val="936"/>
              <w:ind w:right="58"/>
              <w:spacing w:before="138" w:line="204" w:lineRule="auto"/>
              <w:rPr>
                <w:rFonts w:hint="eastAsia" w:ascii="宋体" w:hAnsi="宋体" w:cs="宋体"/>
                <w:sz w:val="24"/>
                <w:szCs w:val="24"/>
              </w:rPr>
            </w:pPr>
            <w:r>
              <w:rPr>
                <w:rFonts w:hint="eastAsia" w:ascii="宋体" w:hAnsi="宋体" w:cs="宋体"/>
                <w:spacing w:val="-2"/>
                <w:sz w:val="24"/>
                <w:szCs w:val="24"/>
              </w:rPr>
              <w:t xml:space="preserve">铝板幕墙:铝板</w:t>
            </w:r>
            <w:r>
              <w:rPr>
                <w:rFonts w:hint="eastAsia" w:ascii="宋体" w:hAnsi="宋体" w:cs="宋体"/>
                <w:spacing w:val="-30"/>
                <w:sz w:val="24"/>
                <w:szCs w:val="24"/>
              </w:rPr>
              <w:t xml:space="preserve"> </w:t>
            </w:r>
            <w:r>
              <w:rPr>
                <w:rFonts w:hint="eastAsia" w:ascii="宋体" w:hAnsi="宋体" w:cs="宋体"/>
                <w:spacing w:val="-2"/>
                <w:sz w:val="24"/>
                <w:szCs w:val="24"/>
              </w:rPr>
              <w:t xml:space="preserve">2mm，尺寸</w:t>
            </w:r>
            <w:r>
              <w:rPr>
                <w:rFonts w:hint="eastAsia" w:ascii="宋体" w:hAnsi="宋体" w:cs="宋体"/>
                <w:spacing w:val="-26"/>
                <w:sz w:val="24"/>
                <w:szCs w:val="24"/>
              </w:rPr>
              <w:t xml:space="preserve"> </w:t>
            </w:r>
            <w:r>
              <w:rPr>
                <w:rFonts w:hint="eastAsia" w:ascii="宋体" w:hAnsi="宋体" w:cs="宋体"/>
                <w:spacing w:val="-2"/>
                <w:sz w:val="24"/>
                <w:szCs w:val="24"/>
              </w:rPr>
              <w:t xml:space="preserve">1m*1m，</w:t>
            </w:r>
            <w:r>
              <w:rPr>
                <w:rFonts w:hint="eastAsia" w:ascii="宋体" w:hAnsi="宋体" w:cs="宋体"/>
                <w:sz w:val="24"/>
                <w:szCs w:val="24"/>
              </w:rPr>
              <w:t xml:space="preserve"> </w:t>
            </w:r>
            <w:r>
              <w:rPr>
                <w:rFonts w:hint="eastAsia" w:ascii="宋体" w:hAnsi="宋体" w:cs="宋体"/>
                <w:spacing w:val="9"/>
                <w:sz w:val="24"/>
                <w:szCs w:val="24"/>
              </w:rPr>
              <w:t xml:space="preserve">铝板折边，镀锌钢骨架，泡沫条</w:t>
            </w:r>
            <w:r>
              <w:rPr>
                <w:rFonts w:hint="eastAsia" w:ascii="宋体" w:hAnsi="宋体" w:cs="宋体"/>
                <w:spacing w:val="3"/>
                <w:sz w:val="24"/>
                <w:szCs w:val="24"/>
              </w:rPr>
              <w:t xml:space="preserve">及打胶密封；不锈钢螺栓、螺钉固</w:t>
            </w:r>
            <w:r>
              <w:rPr>
                <w:rFonts w:hint="eastAsia" w:ascii="宋体" w:hAnsi="宋体" w:cs="宋体"/>
                <w:spacing w:val="5"/>
                <w:sz w:val="24"/>
                <w:szCs w:val="24"/>
              </w:rPr>
              <w:t xml:space="preserve">定，打胶密封。保温:100</w:t>
            </w:r>
            <w:r>
              <w:rPr>
                <w:rFonts w:hint="eastAsia" w:ascii="宋体" w:hAnsi="宋体" w:cs="宋体"/>
                <w:sz w:val="24"/>
                <w:szCs w:val="24"/>
              </w:rPr>
              <w:t xml:space="preserve">mm</w:t>
            </w:r>
            <w:r>
              <w:rPr>
                <w:rFonts w:hint="eastAsia" w:ascii="宋体" w:hAnsi="宋体" w:cs="宋体"/>
                <w:spacing w:val="-30"/>
                <w:sz w:val="24"/>
                <w:szCs w:val="24"/>
              </w:rPr>
              <w:t xml:space="preserve"> </w:t>
            </w:r>
            <w:r>
              <w:rPr>
                <w:rFonts w:hint="eastAsia" w:ascii="宋体" w:hAnsi="宋体" w:cs="宋体"/>
                <w:spacing w:val="5"/>
                <w:sz w:val="24"/>
                <w:szCs w:val="24"/>
              </w:rPr>
              <w:t xml:space="preserve">硅酸</w:t>
            </w:r>
            <w:r>
              <w:rPr>
                <w:rFonts w:hint="eastAsia" w:ascii="宋体" w:hAnsi="宋体" w:cs="宋体"/>
                <w:spacing w:val="3"/>
                <w:sz w:val="24"/>
                <w:szCs w:val="24"/>
              </w:rPr>
              <w:t xml:space="preserve">钙板。</w:t>
            </w:r>
            <w:r>
              <w:rPr>
                <w:rFonts w:hint="eastAsia" w:ascii="宋体" w:hAnsi="宋体" w:cs="宋体"/>
                <w:sz w:val="24"/>
                <w:szCs w:val="24"/>
              </w:rPr>
            </w:r>
            <w:r/>
          </w:p>
        </w:tc>
        <w:tc>
          <w:tcPr>
            <w:tcW w:w="458" w:type="pct"/>
            <w:vAlign w:val="center"/>
            <w:textDirection w:val="lrTb"/>
            <w:noWrap w:val="false"/>
          </w:tcPr>
          <w:p>
            <w:pPr>
              <w:pStyle w:val="999"/>
              <w:jc w:val="center"/>
              <w:spacing w:before="0" w:beforeAutospacing="0" w:after="0" w:afterAutospacing="0" w:line="204" w:lineRule="auto"/>
              <w:widowControl w:val="off"/>
              <w:rPr>
                <w:rFonts w:hint="eastAsia"/>
              </w:rPr>
            </w:pPr>
            <w:r>
              <w:rPr>
                <w:rFonts w:hint="eastAsia"/>
              </w:rPr>
              <w:t xml:space="preserve">块</w:t>
            </w:r>
            <w:r/>
          </w:p>
        </w:tc>
        <w:tc>
          <w:tcPr>
            <w:tcW w:w="460" w:type="pct"/>
            <w:vAlign w:val="center"/>
            <w:textDirection w:val="lrTb"/>
            <w:noWrap w:val="false"/>
          </w:tcPr>
          <w:p>
            <w:pPr>
              <w:pStyle w:val="999"/>
              <w:jc w:val="center"/>
              <w:spacing w:before="0" w:beforeAutospacing="0" w:after="0" w:afterAutospacing="0" w:line="204" w:lineRule="auto"/>
              <w:widowControl w:val="off"/>
              <w:rPr>
                <w:rFonts w:hint="eastAsia"/>
              </w:rPr>
            </w:pPr>
            <w:r>
              <w:rPr>
                <w:rFonts w:hint="eastAsia"/>
              </w:rPr>
              <w:t xml:space="preserve">27</w:t>
            </w:r>
            <w:r/>
          </w:p>
        </w:tc>
      </w:tr>
      <w:tr>
        <w:trPr/>
        <w:tc>
          <w:tcPr>
            <w:tcW w:w="392" w:type="pct"/>
            <w:vAlign w:val="center"/>
            <w:textDirection w:val="lrTb"/>
            <w:noWrap w:val="false"/>
          </w:tcPr>
          <w:p>
            <w:pPr>
              <w:pStyle w:val="999"/>
              <w:jc w:val="center"/>
              <w:spacing w:before="0" w:beforeAutospacing="0" w:after="0" w:afterAutospacing="0" w:line="204" w:lineRule="auto"/>
              <w:widowControl w:val="off"/>
              <w:rPr>
                <w:rFonts w:hint="eastAsia"/>
              </w:rPr>
            </w:pPr>
            <w:r>
              <w:rPr>
                <w:rFonts w:hint="eastAsia"/>
              </w:rPr>
              <w:t xml:space="preserve">5</w:t>
            </w:r>
            <w:r/>
          </w:p>
        </w:tc>
        <w:tc>
          <w:tcPr>
            <w:tcW w:w="1612" w:type="pct"/>
            <w:vAlign w:val="center"/>
            <w:textDirection w:val="lrTb"/>
            <w:noWrap w:val="false"/>
          </w:tcPr>
          <w:p>
            <w:pPr>
              <w:pStyle w:val="999"/>
              <w:jc w:val="both"/>
              <w:spacing w:before="0" w:beforeAutospacing="0" w:after="0" w:afterAutospacing="0" w:line="204" w:lineRule="auto"/>
              <w:widowControl w:val="off"/>
              <w:rPr>
                <w:rFonts w:hint="eastAsia"/>
              </w:rPr>
            </w:pPr>
            <w:r>
              <w:rPr>
                <w:rFonts w:hint="eastAsia"/>
                <w:spacing w:val="8"/>
              </w:rPr>
              <w:t xml:space="preserve">井道外围封铝板+保温层</w:t>
            </w:r>
            <w:r>
              <w:rPr>
                <w:rFonts w:hint="eastAsia"/>
              </w:rPr>
            </w:r>
            <w:r/>
          </w:p>
        </w:tc>
        <w:tc>
          <w:tcPr>
            <w:tcW w:w="2077" w:type="pct"/>
            <w:vAlign w:val="top"/>
            <w:textDirection w:val="lrTb"/>
            <w:noWrap w:val="false"/>
          </w:tcPr>
          <w:p>
            <w:pPr>
              <w:pStyle w:val="999"/>
              <w:spacing w:before="0" w:beforeAutospacing="0" w:after="0" w:afterAutospacing="0" w:line="204" w:lineRule="auto"/>
              <w:widowControl w:val="off"/>
              <w:rPr>
                <w:rFonts w:hint="eastAsia"/>
              </w:rPr>
            </w:pPr>
            <w:r>
              <w:rPr>
                <w:rFonts w:hint="eastAsia"/>
                <w:spacing w:val="-2"/>
              </w:rPr>
              <w:t xml:space="preserve">铝板幕墙</w:t>
            </w:r>
            <w:r>
              <w:rPr>
                <w:rFonts w:hint="eastAsia"/>
                <w:spacing w:val="-2"/>
              </w:rPr>
              <w:t xml:space="preserve">:铝板2mm，尺寸1.22m*1.4m，铝板折边,镀锌钢 骨架，泡沫条及打胶密封；不锈钢 螺栓、螺钉固定，打胶密封。保温:100mm 硅酸钙板</w:t>
            </w:r>
            <w:r>
              <w:rPr>
                <w:rFonts w:hint="eastAsia"/>
                <w:spacing w:val="3"/>
              </w:rPr>
              <w:t xml:space="preserve">。</w:t>
            </w:r>
            <w:r>
              <w:rPr>
                <w:rFonts w:hint="eastAsia"/>
              </w:rPr>
            </w:r>
            <w:r/>
          </w:p>
        </w:tc>
        <w:tc>
          <w:tcPr>
            <w:tcW w:w="458" w:type="pct"/>
            <w:vAlign w:val="center"/>
            <w:textDirection w:val="lrTb"/>
            <w:noWrap w:val="false"/>
          </w:tcPr>
          <w:p>
            <w:pPr>
              <w:pStyle w:val="999"/>
              <w:jc w:val="center"/>
              <w:spacing w:before="0" w:beforeAutospacing="0" w:after="0" w:afterAutospacing="0" w:line="204" w:lineRule="auto"/>
              <w:widowControl w:val="off"/>
              <w:rPr>
                <w:rFonts w:hint="eastAsia"/>
              </w:rPr>
            </w:pPr>
            <w:r>
              <w:rPr>
                <w:rFonts w:hint="eastAsia"/>
              </w:rPr>
              <w:t xml:space="preserve">块</w:t>
            </w:r>
            <w:r/>
          </w:p>
        </w:tc>
        <w:tc>
          <w:tcPr>
            <w:tcW w:w="460" w:type="pct"/>
            <w:vAlign w:val="center"/>
            <w:textDirection w:val="lrTb"/>
            <w:noWrap w:val="false"/>
          </w:tcPr>
          <w:p>
            <w:pPr>
              <w:pStyle w:val="999"/>
              <w:jc w:val="center"/>
              <w:spacing w:before="0" w:beforeAutospacing="0" w:after="0" w:afterAutospacing="0" w:line="204" w:lineRule="auto"/>
              <w:widowControl w:val="off"/>
              <w:rPr>
                <w:rFonts w:hint="eastAsia"/>
              </w:rPr>
            </w:pPr>
            <w:r>
              <w:rPr>
                <w:rFonts w:hint="eastAsia"/>
              </w:rPr>
              <w:t xml:space="preserve">36</w:t>
            </w:r>
            <w:r/>
          </w:p>
        </w:tc>
      </w:tr>
      <w:tr>
        <w:trPr/>
        <w:tc>
          <w:tcPr>
            <w:tcW w:w="392" w:type="pct"/>
            <w:vAlign w:val="center"/>
            <w:textDirection w:val="lrTb"/>
            <w:noWrap w:val="false"/>
          </w:tcPr>
          <w:p>
            <w:pPr>
              <w:pStyle w:val="999"/>
              <w:jc w:val="center"/>
              <w:spacing w:before="0" w:beforeAutospacing="0" w:after="0" w:afterAutospacing="0" w:line="204" w:lineRule="auto"/>
              <w:widowControl w:val="off"/>
              <w:rPr>
                <w:rFonts w:hint="eastAsia"/>
              </w:rPr>
            </w:pPr>
            <w:r>
              <w:rPr>
                <w:rFonts w:hint="eastAsia"/>
              </w:rPr>
              <w:t xml:space="preserve">6</w:t>
            </w:r>
            <w:r/>
          </w:p>
        </w:tc>
        <w:tc>
          <w:tcPr>
            <w:tcW w:w="1612" w:type="pct"/>
            <w:vAlign w:val="center"/>
            <w:textDirection w:val="lrTb"/>
            <w:noWrap w:val="false"/>
          </w:tcPr>
          <w:p>
            <w:pPr>
              <w:pStyle w:val="999"/>
              <w:jc w:val="both"/>
              <w:spacing w:before="0" w:beforeAutospacing="0" w:after="0" w:afterAutospacing="0" w:line="204" w:lineRule="auto"/>
              <w:widowControl w:val="off"/>
              <w:rPr>
                <w:rFonts w:hint="eastAsia"/>
              </w:rPr>
            </w:pPr>
            <w:r>
              <w:rPr>
                <w:rFonts w:hint="eastAsia"/>
                <w:spacing w:val="8"/>
              </w:rPr>
              <w:t xml:space="preserve">井道外围封铝板+保温层</w:t>
            </w:r>
            <w:r>
              <w:rPr>
                <w:rFonts w:hint="eastAsia"/>
              </w:rPr>
            </w:r>
            <w:r/>
          </w:p>
        </w:tc>
        <w:tc>
          <w:tcPr>
            <w:tcW w:w="2077" w:type="pct"/>
            <w:vAlign w:val="top"/>
            <w:textDirection w:val="lrTb"/>
            <w:noWrap w:val="false"/>
          </w:tcPr>
          <w:p>
            <w:pPr>
              <w:pStyle w:val="936"/>
              <w:spacing w:before="144" w:line="204" w:lineRule="auto"/>
              <w:rPr>
                <w:rFonts w:hint="eastAsia" w:ascii="宋体" w:hAnsi="宋体" w:cs="宋体"/>
                <w:sz w:val="24"/>
                <w:szCs w:val="24"/>
              </w:rPr>
            </w:pPr>
            <w:r>
              <w:rPr>
                <w:rFonts w:hint="eastAsia" w:ascii="宋体" w:hAnsi="宋体" w:cs="宋体"/>
                <w:sz w:val="24"/>
                <w:szCs w:val="24"/>
              </w:rPr>
              <w:t xml:space="preserve">铝</w:t>
            </w:r>
            <w:r>
              <w:rPr>
                <w:rFonts w:hint="eastAsia" w:ascii="宋体" w:hAnsi="宋体" w:cs="宋体"/>
                <w:spacing w:val="-28"/>
                <w:sz w:val="24"/>
                <w:szCs w:val="24"/>
              </w:rPr>
              <w:t xml:space="preserve"> </w:t>
            </w:r>
            <w:r>
              <w:rPr>
                <w:rFonts w:hint="eastAsia" w:ascii="宋体" w:hAnsi="宋体" w:cs="宋体"/>
                <w:sz w:val="24"/>
                <w:szCs w:val="24"/>
              </w:rPr>
              <w:t xml:space="preserve">板</w:t>
            </w:r>
            <w:r>
              <w:rPr>
                <w:rFonts w:hint="eastAsia" w:ascii="宋体" w:hAnsi="宋体" w:cs="宋体"/>
                <w:spacing w:val="-31"/>
                <w:sz w:val="24"/>
                <w:szCs w:val="24"/>
              </w:rPr>
              <w:t xml:space="preserve"> </w:t>
            </w:r>
            <w:r>
              <w:rPr>
                <w:rFonts w:hint="eastAsia" w:ascii="宋体" w:hAnsi="宋体" w:cs="宋体"/>
                <w:sz w:val="24"/>
                <w:szCs w:val="24"/>
              </w:rPr>
              <w:t xml:space="preserve">幕</w:t>
            </w:r>
            <w:r>
              <w:rPr>
                <w:rFonts w:hint="eastAsia" w:ascii="宋体" w:hAnsi="宋体" w:cs="宋体"/>
                <w:spacing w:val="-31"/>
                <w:sz w:val="24"/>
                <w:szCs w:val="24"/>
              </w:rPr>
              <w:t xml:space="preserve"> </w:t>
            </w:r>
            <w:r>
              <w:rPr>
                <w:rFonts w:hint="eastAsia" w:ascii="宋体" w:hAnsi="宋体" w:cs="宋体"/>
                <w:sz w:val="24"/>
                <w:szCs w:val="24"/>
              </w:rPr>
              <w:t xml:space="preserve">墙</w:t>
            </w:r>
            <w:r>
              <w:rPr>
                <w:rFonts w:hint="eastAsia" w:ascii="宋体" w:hAnsi="宋体" w:cs="宋体"/>
                <w:spacing w:val="-37"/>
                <w:sz w:val="24"/>
                <w:szCs w:val="24"/>
              </w:rPr>
              <w:t xml:space="preserve"> </w:t>
            </w:r>
            <w:r>
              <w:rPr>
                <w:rFonts w:hint="eastAsia" w:ascii="宋体" w:hAnsi="宋体" w:cs="宋体"/>
                <w:sz w:val="24"/>
                <w:szCs w:val="24"/>
              </w:rPr>
              <w:t xml:space="preserve">:</w:t>
            </w:r>
            <w:r>
              <w:rPr>
                <w:rFonts w:hint="eastAsia" w:ascii="宋体" w:hAnsi="宋体" w:cs="宋体"/>
                <w:spacing w:val="-25"/>
                <w:sz w:val="24"/>
                <w:szCs w:val="24"/>
              </w:rPr>
              <w:t xml:space="preserve"> </w:t>
            </w:r>
            <w:r>
              <w:rPr>
                <w:rFonts w:hint="eastAsia" w:ascii="宋体" w:hAnsi="宋体" w:cs="宋体"/>
                <w:sz w:val="24"/>
                <w:szCs w:val="24"/>
              </w:rPr>
              <w:t xml:space="preserve">铝</w:t>
            </w:r>
            <w:r>
              <w:rPr>
                <w:rFonts w:hint="eastAsia" w:ascii="宋体" w:hAnsi="宋体" w:cs="宋体"/>
                <w:spacing w:val="-33"/>
                <w:sz w:val="24"/>
                <w:szCs w:val="24"/>
              </w:rPr>
              <w:t xml:space="preserve"> </w:t>
            </w:r>
            <w:r>
              <w:rPr>
                <w:rFonts w:hint="eastAsia" w:ascii="宋体" w:hAnsi="宋体" w:cs="宋体"/>
                <w:sz w:val="24"/>
                <w:szCs w:val="24"/>
              </w:rPr>
              <w:t xml:space="preserve">板 2mm ，</w:t>
            </w:r>
            <w:r>
              <w:rPr>
                <w:rFonts w:hint="eastAsia" w:ascii="宋体" w:hAnsi="宋体" w:cs="宋体"/>
                <w:spacing w:val="-26"/>
                <w:sz w:val="24"/>
                <w:szCs w:val="24"/>
              </w:rPr>
              <w:t xml:space="preserve"> </w:t>
            </w:r>
            <w:r>
              <w:rPr>
                <w:rFonts w:hint="eastAsia" w:ascii="宋体" w:hAnsi="宋体" w:cs="宋体"/>
                <w:sz w:val="24"/>
                <w:szCs w:val="24"/>
              </w:rPr>
              <w:t xml:space="preserve">尺</w:t>
            </w:r>
            <w:r>
              <w:rPr>
                <w:rFonts w:hint="eastAsia" w:ascii="宋体" w:hAnsi="宋体" w:cs="宋体"/>
                <w:spacing w:val="-25"/>
                <w:sz w:val="24"/>
                <w:szCs w:val="24"/>
              </w:rPr>
              <w:t xml:space="preserve"> </w:t>
            </w:r>
            <w:r>
              <w:rPr>
                <w:rFonts w:hint="eastAsia" w:ascii="宋体" w:hAnsi="宋体" w:cs="宋体"/>
                <w:sz w:val="24"/>
                <w:szCs w:val="24"/>
              </w:rPr>
              <w:t xml:space="preserve">寸</w:t>
            </w:r>
            <w:r/>
          </w:p>
          <w:p>
            <w:pPr>
              <w:pStyle w:val="999"/>
              <w:spacing w:before="0" w:beforeAutospacing="0" w:after="0" w:afterAutospacing="0" w:line="204" w:lineRule="auto"/>
              <w:widowControl w:val="off"/>
              <w:rPr>
                <w:rFonts w:hint="eastAsia"/>
              </w:rPr>
            </w:pPr>
            <w:r>
              <w:rPr>
                <w:rFonts w:hint="eastAsia"/>
                <w:spacing w:val="6"/>
              </w:rPr>
              <w:t xml:space="preserve">1.22m*1m，铝板折边,镀锌钢骨</w:t>
            </w:r>
            <w:r>
              <w:rPr>
                <w:rFonts w:hint="eastAsia"/>
                <w:spacing w:val="13"/>
              </w:rPr>
              <w:t xml:space="preserve"> </w:t>
            </w:r>
            <w:r>
              <w:rPr>
                <w:rFonts w:hint="eastAsia"/>
                <w:spacing w:val="3"/>
              </w:rPr>
              <w:t xml:space="preserve">架，泡沫条及打胶密封；不锈钢螺</w:t>
            </w:r>
            <w:r>
              <w:rPr>
                <w:rFonts w:hint="eastAsia"/>
                <w:spacing w:val="6"/>
              </w:rPr>
              <w:t xml:space="preserve">栓、螺钉固定，打胶密封。保温:</w:t>
            </w:r>
            <w:r>
              <w:rPr>
                <w:rFonts w:hint="eastAsia"/>
                <w:spacing w:val="10"/>
              </w:rPr>
              <w:t xml:space="preserve"> </w:t>
            </w:r>
            <w:r>
              <w:rPr>
                <w:rFonts w:hint="eastAsia"/>
                <w:spacing w:val="6"/>
              </w:rPr>
              <w:t xml:space="preserve">100</w:t>
            </w:r>
            <w:r>
              <w:rPr>
                <w:rFonts w:hint="eastAsia"/>
              </w:rPr>
              <w:t xml:space="preserve">mm</w:t>
            </w:r>
            <w:r>
              <w:rPr>
                <w:rFonts w:hint="eastAsia"/>
                <w:spacing w:val="-35"/>
              </w:rPr>
              <w:t xml:space="preserve"> </w:t>
            </w:r>
            <w:r>
              <w:rPr>
                <w:rFonts w:hint="eastAsia"/>
                <w:spacing w:val="6"/>
              </w:rPr>
              <w:t xml:space="preserve">硅酸钙板。</w:t>
            </w:r>
            <w:r>
              <w:rPr>
                <w:rFonts w:hint="eastAsia"/>
              </w:rPr>
            </w:r>
            <w:r/>
          </w:p>
        </w:tc>
        <w:tc>
          <w:tcPr>
            <w:tcW w:w="458" w:type="pct"/>
            <w:vAlign w:val="center"/>
            <w:textDirection w:val="lrTb"/>
            <w:noWrap w:val="false"/>
          </w:tcPr>
          <w:p>
            <w:pPr>
              <w:pStyle w:val="999"/>
              <w:jc w:val="center"/>
              <w:spacing w:before="0" w:beforeAutospacing="0" w:after="0" w:afterAutospacing="0" w:line="204" w:lineRule="auto"/>
              <w:widowControl w:val="off"/>
              <w:rPr>
                <w:rFonts w:hint="eastAsia"/>
              </w:rPr>
            </w:pPr>
            <w:r>
              <w:rPr>
                <w:rFonts w:hint="eastAsia"/>
              </w:rPr>
              <w:t xml:space="preserve">块</w:t>
            </w:r>
            <w:r/>
          </w:p>
        </w:tc>
        <w:tc>
          <w:tcPr>
            <w:tcW w:w="460" w:type="pct"/>
            <w:vAlign w:val="center"/>
            <w:textDirection w:val="lrTb"/>
            <w:noWrap w:val="false"/>
          </w:tcPr>
          <w:p>
            <w:pPr>
              <w:pStyle w:val="999"/>
              <w:jc w:val="center"/>
              <w:spacing w:before="0" w:beforeAutospacing="0" w:after="0" w:afterAutospacing="0" w:line="204" w:lineRule="auto"/>
              <w:widowControl w:val="off"/>
              <w:rPr>
                <w:rFonts w:hint="eastAsia"/>
              </w:rPr>
            </w:pPr>
            <w:r>
              <w:rPr>
                <w:rFonts w:hint="eastAsia"/>
              </w:rPr>
              <w:t xml:space="preserve">18</w:t>
            </w:r>
            <w:r/>
          </w:p>
        </w:tc>
      </w:tr>
      <w:tr>
        <w:trPr/>
        <w:tc>
          <w:tcPr>
            <w:tcW w:w="392" w:type="pct"/>
            <w:vAlign w:val="center"/>
            <w:textDirection w:val="lrTb"/>
            <w:noWrap w:val="false"/>
          </w:tcPr>
          <w:p>
            <w:pPr>
              <w:pStyle w:val="999"/>
              <w:jc w:val="center"/>
              <w:spacing w:before="0" w:beforeAutospacing="0" w:after="0" w:afterAutospacing="0" w:line="204" w:lineRule="auto"/>
              <w:widowControl w:val="off"/>
              <w:rPr>
                <w:rFonts w:hint="eastAsia"/>
              </w:rPr>
            </w:pPr>
            <w:r>
              <w:rPr>
                <w:rFonts w:hint="eastAsia"/>
              </w:rPr>
              <w:t xml:space="preserve">7</w:t>
            </w:r>
            <w:r/>
          </w:p>
        </w:tc>
        <w:tc>
          <w:tcPr>
            <w:tcW w:w="1612" w:type="pct"/>
            <w:vAlign w:val="center"/>
            <w:textDirection w:val="lrTb"/>
            <w:noWrap w:val="false"/>
          </w:tcPr>
          <w:p>
            <w:pPr>
              <w:pStyle w:val="999"/>
              <w:jc w:val="both"/>
              <w:spacing w:before="0" w:beforeAutospacing="0" w:after="0" w:afterAutospacing="0" w:line="204" w:lineRule="auto"/>
              <w:widowControl w:val="off"/>
              <w:rPr>
                <w:rFonts w:hint="eastAsia"/>
              </w:rPr>
            </w:pPr>
            <w:r>
              <w:rPr>
                <w:rFonts w:hint="eastAsia"/>
                <w:spacing w:val="8"/>
              </w:rPr>
              <w:t xml:space="preserve">顶部电梯通风换气口（百</w:t>
            </w:r>
            <w:r>
              <w:rPr>
                <w:rFonts w:hint="eastAsia"/>
                <w:spacing w:val="9"/>
              </w:rPr>
              <w:t xml:space="preserve"> </w:t>
            </w:r>
            <w:r>
              <w:rPr>
                <w:rFonts w:hint="eastAsia"/>
                <w:spacing w:val="4"/>
              </w:rPr>
              <w:t xml:space="preserve">叶+安装）</w:t>
            </w:r>
            <w:r>
              <w:rPr>
                <w:rFonts w:hint="eastAsia"/>
              </w:rPr>
            </w:r>
            <w:r/>
          </w:p>
        </w:tc>
        <w:tc>
          <w:tcPr>
            <w:tcW w:w="2077" w:type="pct"/>
            <w:vAlign w:val="top"/>
            <w:textDirection w:val="lrTb"/>
            <w:noWrap w:val="false"/>
          </w:tcPr>
          <w:p>
            <w:pPr>
              <w:pStyle w:val="999"/>
              <w:spacing w:before="0" w:beforeAutospacing="0" w:after="0" w:afterAutospacing="0" w:line="204" w:lineRule="auto"/>
              <w:widowControl w:val="off"/>
              <w:rPr>
                <w:rFonts w:hint="eastAsia"/>
              </w:rPr>
            </w:pPr>
            <w:r>
              <w:rPr>
                <w:rFonts w:hint="eastAsia"/>
              </w:rPr>
              <w:t xml:space="preserve">外墙固定百叶窗400</w:t>
            </w:r>
            <w:r>
              <w:rPr>
                <w:rFonts w:hint="eastAsia"/>
              </w:rPr>
              <w:t xml:space="preserve">mm</w:t>
            </w:r>
            <w:r>
              <w:rPr>
                <w:rFonts w:hint="eastAsia"/>
              </w:rPr>
              <w:t xml:space="preserve">*400</w:t>
            </w:r>
            <w:r>
              <w:rPr>
                <w:rFonts w:hint="eastAsia"/>
              </w:rPr>
              <w:t xml:space="preserve">mm，内墙网格不大于7.5mm*7.5mm的网罩。</w:t>
            </w:r>
            <w:r>
              <w:rPr>
                <w:rFonts w:hint="eastAsia"/>
              </w:rPr>
            </w:r>
            <w:r/>
          </w:p>
        </w:tc>
        <w:tc>
          <w:tcPr>
            <w:tcW w:w="458" w:type="pct"/>
            <w:vAlign w:val="center"/>
            <w:textDirection w:val="lrTb"/>
            <w:noWrap w:val="false"/>
          </w:tcPr>
          <w:p>
            <w:pPr>
              <w:pStyle w:val="999"/>
              <w:jc w:val="center"/>
              <w:spacing w:before="0" w:beforeAutospacing="0" w:after="0" w:afterAutospacing="0" w:line="204" w:lineRule="auto"/>
              <w:widowControl w:val="off"/>
              <w:rPr>
                <w:rFonts w:hint="eastAsia"/>
              </w:rPr>
            </w:pPr>
            <w:r>
              <w:rPr>
                <w:rFonts w:hint="eastAsia"/>
              </w:rPr>
              <w:t xml:space="preserve">扇</w:t>
            </w:r>
            <w:r/>
          </w:p>
        </w:tc>
        <w:tc>
          <w:tcPr>
            <w:tcW w:w="460" w:type="pct"/>
            <w:vAlign w:val="center"/>
            <w:textDirection w:val="lrTb"/>
            <w:noWrap w:val="false"/>
          </w:tcPr>
          <w:p>
            <w:pPr>
              <w:pStyle w:val="999"/>
              <w:jc w:val="center"/>
              <w:spacing w:before="0" w:beforeAutospacing="0" w:after="0" w:afterAutospacing="0" w:line="204" w:lineRule="auto"/>
              <w:widowControl w:val="off"/>
              <w:rPr>
                <w:rFonts w:hint="eastAsia"/>
              </w:rPr>
            </w:pPr>
            <w:r>
              <w:rPr>
                <w:rFonts w:hint="eastAsia"/>
              </w:rPr>
              <w:t xml:space="preserve">1</w:t>
            </w:r>
            <w:r/>
          </w:p>
        </w:tc>
      </w:tr>
    </w:tbl>
    <w:p>
      <w:pPr>
        <w:pStyle w:val="936"/>
        <w:contextualSpacing/>
        <w:ind w:firstLine="480"/>
        <w:spacing w:line="360" w:lineRule="auto"/>
        <w:widowControl/>
        <w:rPr>
          <w:rFonts w:hint="eastAsia" w:ascii="宋体" w:hAnsi="宋体" w:cs="宋体"/>
          <w:sz w:val="24"/>
          <w:szCs w:val="24"/>
        </w:rPr>
      </w:pPr>
      <w:r>
        <w:rPr>
          <w:rFonts w:hint="eastAsia" w:ascii="宋体" w:hAnsi="宋体" w:cs="宋体"/>
          <w:sz w:val="24"/>
          <w:szCs w:val="24"/>
        </w:rPr>
      </w:r>
      <w:r/>
    </w:p>
    <w:p>
      <w:pPr>
        <w:pStyle w:val="936"/>
        <w:contextualSpacing/>
        <w:spacing w:line="360" w:lineRule="auto"/>
        <w:widowControl/>
        <w:rPr>
          <w:rFonts w:hint="eastAsia" w:ascii="宋体" w:hAnsi="宋体" w:cs="宋体"/>
          <w:b/>
          <w:bCs/>
          <w:sz w:val="36"/>
          <w:szCs w:val="36"/>
        </w:rPr>
      </w:pPr>
      <w:r>
        <w:rPr>
          <w:rFonts w:hint="eastAsia" w:ascii="宋体" w:hAnsi="宋体" w:cs="宋体"/>
          <w:b/>
          <w:bCs/>
          <w:sz w:val="36"/>
          <w:szCs w:val="36"/>
        </w:rPr>
        <w:t xml:space="preserve">技术参数要求：</w:t>
      </w:r>
      <w:r/>
    </w:p>
    <w:p>
      <w:pPr>
        <w:pStyle w:val="936"/>
        <w:contextualSpacing/>
        <w:ind w:firstLine="480"/>
        <w:jc w:val="center"/>
        <w:spacing w:line="360" w:lineRule="auto"/>
        <w:widowControl/>
        <w:rPr>
          <w:rFonts w:hint="eastAsia" w:ascii="宋体" w:hAnsi="宋体" w:cs="宋体"/>
          <w:sz w:val="24"/>
          <w:szCs w:val="24"/>
        </w:rPr>
      </w:pPr>
      <w:r>
        <w:rPr>
          <w:rFonts w:hint="eastAsia" w:ascii="宋体" w:hAnsi="宋体" w:cs="宋体"/>
          <w:b/>
          <w:bCs/>
          <w:sz w:val="24"/>
          <w:szCs w:val="24"/>
        </w:rPr>
        <w:t xml:space="preserve">（1） 乘客电梯--技术参数</w:t>
      </w:r>
      <w:r>
        <w:rPr>
          <w:rFonts w:hint="eastAsia" w:ascii="宋体" w:hAnsi="宋体" w:cs="宋体"/>
          <w:sz w:val="24"/>
          <w:szCs w:val="24"/>
        </w:rPr>
      </w:r>
      <w:r/>
    </w:p>
    <w:tbl>
      <w:tblPr>
        <w:tblW w:w="977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625"/>
        <w:gridCol w:w="7151"/>
      </w:tblGrid>
      <w:tr>
        <w:trPr>
          <w:trHeight w:val="689"/>
        </w:trPr>
        <w:tc>
          <w:tcPr>
            <w:gridSpan w:val="2"/>
            <w:tcW w:w="9776" w:type="dxa"/>
            <w:vAlign w:val="center"/>
            <w:textDirection w:val="lrTb"/>
            <w:noWrap w:val="false"/>
          </w:tcPr>
          <w:p>
            <w:pPr>
              <w:pStyle w:val="936"/>
              <w:jc w:val="left"/>
              <w:widowControl/>
              <w:rPr>
                <w:rFonts w:hint="eastAsia"/>
                <w:color w:val="0000ff"/>
                <w:sz w:val="24"/>
                <w:szCs w:val="24"/>
              </w:rPr>
            </w:pPr>
            <w:r>
              <w:rPr>
                <w:rFonts w:hint="eastAsia" w:ascii="宋体" w:hAnsi="宋体" w:cs="宋体"/>
                <w:color w:val="0000ff"/>
              </w:rPr>
              <w:t xml:space="preserve">一、技术规格</w:t>
            </w:r>
            <w:r>
              <w:rPr>
                <w:rFonts w:hint="eastAsia"/>
                <w:color w:val="0000ff"/>
                <w:sz w:val="24"/>
                <w:szCs w:val="24"/>
              </w:rPr>
            </w:r>
            <w:r/>
          </w:p>
        </w:tc>
      </w:tr>
      <w:tr>
        <w:trPr>
          <w:trHeight w:val="670"/>
        </w:trPr>
        <w:tc>
          <w:tcPr>
            <w:tcW w:w="2625" w:type="dxa"/>
            <w:vAlign w:val="center"/>
            <w:textDirection w:val="lrTb"/>
            <w:noWrap w:val="false"/>
          </w:tcPr>
          <w:p>
            <w:pPr>
              <w:pStyle w:val="936"/>
              <w:jc w:val="center"/>
              <w:widowControl/>
              <w:rPr>
                <w:rFonts w:ascii="宋体" w:hAnsi="宋体" w:cs="宋体"/>
                <w:color w:val="0000ff"/>
              </w:rPr>
            </w:pPr>
            <w:r>
              <w:rPr>
                <w:rFonts w:hint="eastAsia" w:ascii="宋体" w:hAnsi="宋体" w:cs="宋体"/>
                <w:color w:val="0000ff"/>
              </w:rPr>
              <w:t xml:space="preserve">整机</w:t>
            </w:r>
            <w:r>
              <w:rPr>
                <w:rFonts w:ascii="宋体" w:hAnsi="宋体" w:cs="宋体"/>
                <w:color w:val="0000ff"/>
              </w:rPr>
            </w:r>
            <w:r/>
          </w:p>
        </w:tc>
        <w:tc>
          <w:tcPr>
            <w:tcW w:w="7151" w:type="dxa"/>
            <w:vAlign w:val="center"/>
            <w:textDirection w:val="lrTb"/>
            <w:noWrap w:val="false"/>
          </w:tcPr>
          <w:p>
            <w:pPr>
              <w:pStyle w:val="936"/>
              <w:jc w:val="left"/>
              <w:widowControl/>
              <w:rPr>
                <w:rFonts w:hint="eastAsia" w:ascii="宋体" w:hAnsi="宋体" w:cs="宋体"/>
                <w:b/>
                <w:bCs/>
                <w:color w:val="0000ff"/>
              </w:rPr>
            </w:pPr>
            <w:r>
              <w:rPr>
                <w:rFonts w:hint="eastAsia" w:ascii="宋体" w:hAnsi="宋体" w:cs="宋体"/>
                <w:b/>
                <w:bCs/>
                <w:color w:val="0000ff"/>
              </w:rPr>
              <w:t xml:space="preserve">★所投品牌电梯具有国家电梯质量监督检验中心颁发的特种设备型式检验报告（整机）</w:t>
            </w:r>
            <w:r/>
          </w:p>
          <w:p>
            <w:pPr>
              <w:pStyle w:val="936"/>
              <w:jc w:val="left"/>
              <w:widowControl/>
              <w:rPr>
                <w:rFonts w:hint="eastAsia" w:ascii="宋体" w:hAnsi="宋体" w:cs="宋体"/>
                <w:b/>
                <w:bCs/>
                <w:color w:val="0000ff"/>
              </w:rPr>
            </w:pPr>
            <w:r>
              <w:rPr>
                <w:rFonts w:hint="eastAsia" w:ascii="宋体" w:hAnsi="宋体" w:cs="宋体"/>
                <w:b/>
                <w:bCs/>
                <w:color w:val="0000ff"/>
              </w:rPr>
              <w:t xml:space="preserve">提供该整机型式试验报告扫描件并加盖投标人公章。</w:t>
            </w:r>
            <w:r/>
          </w:p>
        </w:tc>
      </w:tr>
      <w:tr>
        <w:trPr>
          <w:trHeight w:val="689"/>
        </w:trPr>
        <w:tc>
          <w:tcPr>
            <w:tcW w:w="2625" w:type="dxa"/>
            <w:vAlign w:val="center"/>
            <w:textDirection w:val="lrTb"/>
            <w:noWrap w:val="false"/>
          </w:tcPr>
          <w:p>
            <w:pPr>
              <w:pStyle w:val="936"/>
              <w:jc w:val="center"/>
              <w:widowControl/>
              <w:rPr>
                <w:rFonts w:hint="eastAsia"/>
                <w:color w:val="0000ff"/>
                <w:sz w:val="24"/>
                <w:szCs w:val="24"/>
              </w:rPr>
            </w:pPr>
            <w:r>
              <w:rPr>
                <w:rFonts w:hint="eastAsia" w:ascii="宋体" w:hAnsi="宋体" w:cs="宋体"/>
                <w:color w:val="0000ff"/>
              </w:rPr>
              <w:t xml:space="preserve">驱动方式</w:t>
            </w:r>
            <w:r>
              <w:rPr>
                <w:rFonts w:hint="eastAsia"/>
                <w:color w:val="0000ff"/>
                <w:sz w:val="24"/>
                <w:szCs w:val="24"/>
              </w:rPr>
            </w:r>
            <w:r/>
          </w:p>
        </w:tc>
        <w:tc>
          <w:tcPr>
            <w:tcW w:w="7151" w:type="dxa"/>
            <w:vAlign w:val="center"/>
            <w:textDirection w:val="lrTb"/>
            <w:noWrap w:val="false"/>
          </w:tcPr>
          <w:p>
            <w:pPr>
              <w:pStyle w:val="936"/>
              <w:jc w:val="left"/>
              <w:widowControl/>
              <w:rPr>
                <w:rFonts w:hint="eastAsia" w:ascii="宋体" w:hAnsi="宋体" w:cs="宋体"/>
                <w:color w:val="0000ff"/>
              </w:rPr>
            </w:pPr>
            <w:r>
              <w:rPr>
                <w:rFonts w:hint="eastAsia" w:ascii="宋体" w:hAnsi="宋体" w:cs="宋体"/>
                <w:color w:val="0000ff"/>
              </w:rPr>
              <w:t xml:space="preserve">▲1.投标产品曳引机为原厂原品牌。</w:t>
            </w:r>
            <w:r/>
          </w:p>
          <w:p>
            <w:pPr>
              <w:pStyle w:val="936"/>
              <w:jc w:val="left"/>
              <w:widowControl/>
              <w:rPr>
                <w:rFonts w:hint="eastAsia"/>
                <w:b/>
                <w:bCs/>
                <w:color w:val="0000ff"/>
                <w:sz w:val="24"/>
                <w:szCs w:val="24"/>
              </w:rPr>
            </w:pPr>
            <w:r>
              <w:rPr>
                <w:rFonts w:hint="eastAsia" w:ascii="宋体" w:hAnsi="宋体" w:cs="宋体"/>
                <w:b/>
                <w:bCs/>
                <w:color w:val="0000ff"/>
              </w:rPr>
              <w:t xml:space="preserve">提供该部件型式试验报告扫描件并加盖投标人公章。</w:t>
            </w:r>
            <w:r>
              <w:rPr>
                <w:rFonts w:hint="eastAsia"/>
                <w:b/>
                <w:bCs/>
                <w:color w:val="0000ff"/>
                <w:sz w:val="24"/>
                <w:szCs w:val="24"/>
              </w:rPr>
            </w:r>
            <w:r/>
          </w:p>
        </w:tc>
      </w:tr>
      <w:tr>
        <w:trPr>
          <w:trHeight w:val="90"/>
        </w:trPr>
        <w:tc>
          <w:tcPr>
            <w:tcW w:w="2625" w:type="dxa"/>
            <w:vAlign w:val="center"/>
            <w:textDirection w:val="lrTb"/>
            <w:noWrap w:val="false"/>
          </w:tcPr>
          <w:p>
            <w:pPr>
              <w:pStyle w:val="936"/>
              <w:jc w:val="center"/>
              <w:spacing w:line="400" w:lineRule="exact"/>
              <w:widowControl/>
              <w:rPr>
                <w:rFonts w:hint="eastAsia" w:ascii="宋体" w:hAnsi="宋体" w:cs="宋体"/>
                <w:bCs/>
                <w:color w:val="0000ff"/>
                <w:szCs w:val="24"/>
              </w:rPr>
            </w:pPr>
            <w:r>
              <w:rPr>
                <w:rFonts w:hint="eastAsia" w:ascii="宋体" w:hAnsi="宋体" w:cs="宋体"/>
                <w:bCs/>
                <w:color w:val="0000ff"/>
                <w:lang w:bidi="ar"/>
              </w:rPr>
              <w:t xml:space="preserve">门系统</w:t>
            </w:r>
            <w:r>
              <w:rPr>
                <w:rFonts w:hint="eastAsia" w:ascii="宋体" w:hAnsi="宋体" w:cs="宋体"/>
                <w:bCs/>
                <w:color w:val="0000ff"/>
                <w:szCs w:val="24"/>
              </w:rPr>
            </w:r>
            <w:r/>
          </w:p>
        </w:tc>
        <w:tc>
          <w:tcPr>
            <w:tcW w:w="7151" w:type="dxa"/>
            <w:vAlign w:val="center"/>
            <w:textDirection w:val="lrTb"/>
            <w:noWrap w:val="false"/>
          </w:tcPr>
          <w:p>
            <w:pPr>
              <w:pStyle w:val="936"/>
              <w:jc w:val="left"/>
              <w:widowControl/>
              <w:rPr>
                <w:rFonts w:hint="eastAsia" w:ascii="宋体" w:hAnsi="宋体" w:cs="宋体"/>
                <w:bCs/>
                <w:color w:val="0000ff"/>
                <w:lang w:bidi="ar"/>
              </w:rPr>
            </w:pPr>
            <w:r>
              <w:rPr>
                <w:rFonts w:hint="eastAsia" w:ascii="宋体" w:hAnsi="宋体" w:cs="宋体"/>
                <w:bCs/>
                <w:color w:val="0000ff"/>
                <w:lang w:bidi="ar"/>
              </w:rPr>
              <w:t xml:space="preserve">▲1.</w:t>
            </w:r>
            <w:r>
              <w:rPr>
                <w:rFonts w:hint="eastAsia" w:ascii="宋体" w:hAnsi="宋体" w:cs="宋体"/>
                <w:color w:val="0000ff"/>
                <w:lang w:bidi="ar"/>
              </w:rPr>
              <w:t xml:space="preserve">投标产品</w:t>
            </w:r>
            <w:r>
              <w:rPr>
                <w:rFonts w:hint="eastAsia" w:ascii="宋体" w:hAnsi="宋体" w:cs="宋体"/>
                <w:bCs/>
                <w:color w:val="0000ff"/>
                <w:lang w:bidi="ar"/>
              </w:rPr>
              <w:t xml:space="preserve">门锁装置（轿门锁）为原厂原品牌。</w:t>
            </w:r>
            <w:r/>
          </w:p>
          <w:p>
            <w:pPr>
              <w:pStyle w:val="936"/>
              <w:jc w:val="left"/>
              <w:widowControl/>
              <w:rPr>
                <w:rFonts w:hint="eastAsia" w:ascii="宋体" w:hAnsi="宋体" w:cs="宋体"/>
                <w:bCs/>
                <w:color w:val="0000ff"/>
                <w:szCs w:val="24"/>
                <w:lang w:bidi="ar"/>
              </w:rPr>
            </w:pPr>
            <w:r>
              <w:rPr>
                <w:rFonts w:hint="eastAsia" w:ascii="宋体" w:hAnsi="宋体" w:cs="宋体"/>
                <w:b/>
                <w:color w:val="0000ff"/>
                <w:lang w:bidi="ar"/>
              </w:rPr>
              <w:t xml:space="preserve">提供该部件型式试验报告扫描件并加盖投标人公章。</w:t>
            </w:r>
            <w:r>
              <w:rPr>
                <w:rFonts w:hint="eastAsia" w:ascii="宋体" w:hAnsi="宋体" w:cs="宋体"/>
                <w:bCs/>
                <w:color w:val="0000ff"/>
                <w:szCs w:val="24"/>
                <w:lang w:bidi="ar"/>
              </w:rPr>
            </w:r>
            <w:r/>
          </w:p>
        </w:tc>
      </w:tr>
      <w:tr>
        <w:trPr>
          <w:trHeight w:val="689"/>
        </w:trPr>
        <w:tc>
          <w:tcPr>
            <w:tcW w:w="2625" w:type="dxa"/>
            <w:vAlign w:val="center"/>
            <w:textDirection w:val="lrTb"/>
            <w:noWrap w:val="false"/>
          </w:tcPr>
          <w:p>
            <w:pPr>
              <w:pStyle w:val="936"/>
              <w:jc w:val="center"/>
              <w:spacing w:line="400" w:lineRule="exact"/>
              <w:widowControl/>
              <w:rPr>
                <w:rFonts w:hint="eastAsia" w:ascii="宋体" w:hAnsi="宋体" w:cs="宋体"/>
                <w:bCs/>
                <w:color w:val="0000ff"/>
                <w:szCs w:val="24"/>
                <w:lang w:bidi="ar"/>
              </w:rPr>
            </w:pPr>
            <w:r>
              <w:rPr>
                <w:rFonts w:hint="eastAsia" w:ascii="宋体" w:hAnsi="宋体" w:cs="宋体"/>
                <w:bCs/>
                <w:color w:val="0000ff"/>
                <w:lang w:bidi="ar"/>
              </w:rPr>
              <w:t xml:space="preserve">主机系统技术</w:t>
            </w:r>
            <w:r>
              <w:rPr>
                <w:rFonts w:hint="eastAsia" w:ascii="宋体" w:hAnsi="宋体" w:cs="宋体"/>
                <w:bCs/>
                <w:color w:val="0000ff"/>
                <w:szCs w:val="24"/>
                <w:lang w:bidi="ar"/>
              </w:rPr>
            </w:r>
            <w:r/>
          </w:p>
        </w:tc>
        <w:tc>
          <w:tcPr>
            <w:tcW w:w="7151" w:type="dxa"/>
            <w:vAlign w:val="center"/>
            <w:textDirection w:val="lrTb"/>
            <w:noWrap w:val="false"/>
          </w:tcPr>
          <w:p>
            <w:pPr>
              <w:pStyle w:val="936"/>
              <w:jc w:val="left"/>
              <w:widowControl/>
              <w:rPr>
                <w:rFonts w:hint="eastAsia" w:ascii="宋体" w:hAnsi="宋体" w:cs="宋体"/>
                <w:color w:val="0000ff"/>
                <w:sz w:val="20"/>
                <w:szCs w:val="20"/>
              </w:rPr>
            </w:pPr>
            <w:r>
              <w:rPr>
                <w:rFonts w:hint="eastAsia" w:ascii="宋体" w:hAnsi="宋体" w:cs="宋体"/>
                <w:bCs/>
                <w:color w:val="0000ff"/>
                <w:lang w:bidi="ar"/>
              </w:rPr>
              <w:t xml:space="preserve">▲1.</w:t>
            </w:r>
            <w:r>
              <w:rPr>
                <w:rFonts w:hint="eastAsia" w:ascii="宋体" w:hAnsi="宋体" w:cs="宋体"/>
                <w:color w:val="0000ff"/>
                <w:lang w:bidi="ar"/>
              </w:rPr>
              <w:t xml:space="preserve">投标产品曳引轮为可拆卸设计。</w:t>
            </w:r>
            <w:r>
              <w:rPr>
                <w:rFonts w:hint="eastAsia" w:ascii="宋体" w:hAnsi="宋体" w:cs="宋体"/>
                <w:color w:val="0000ff"/>
                <w:sz w:val="20"/>
                <w:szCs w:val="20"/>
              </w:rPr>
            </w:r>
            <w:r/>
          </w:p>
          <w:p>
            <w:pPr>
              <w:pStyle w:val="936"/>
              <w:jc w:val="left"/>
              <w:widowControl/>
              <w:rPr>
                <w:rFonts w:hint="eastAsia" w:ascii="宋体" w:hAnsi="宋体" w:cs="宋体"/>
                <w:color w:val="0000ff"/>
                <w:sz w:val="20"/>
                <w:szCs w:val="20"/>
              </w:rPr>
            </w:pPr>
            <w:r>
              <w:rPr>
                <w:rFonts w:hint="eastAsia" w:ascii="宋体" w:hAnsi="宋体" w:cs="宋体"/>
                <w:b/>
                <w:bCs/>
                <w:color w:val="0000ff"/>
                <w:lang w:bidi="ar"/>
              </w:rPr>
              <w:t xml:space="preserve">提供投标品牌电梯样本扫描件或型式试验报告扫描件或检测报告扫描件或认证证书扫描件并加盖投标人公章，提供的证明文件需显示对应的配置或功能要求。</w:t>
            </w:r>
            <w:r>
              <w:rPr>
                <w:rFonts w:hint="eastAsia" w:ascii="宋体" w:hAnsi="宋体" w:cs="宋体"/>
                <w:color w:val="0000ff"/>
                <w:sz w:val="20"/>
                <w:szCs w:val="20"/>
              </w:rPr>
            </w:r>
            <w:r/>
          </w:p>
        </w:tc>
      </w:tr>
      <w:tr>
        <w:trPr>
          <w:trHeight w:val="689"/>
        </w:trPr>
        <w:tc>
          <w:tcPr>
            <w:tcW w:w="2625" w:type="dxa"/>
            <w:vAlign w:val="center"/>
            <w:textDirection w:val="lrTb"/>
            <w:noWrap w:val="false"/>
          </w:tcPr>
          <w:p>
            <w:pPr>
              <w:pStyle w:val="936"/>
              <w:jc w:val="center"/>
              <w:spacing w:line="400" w:lineRule="exact"/>
              <w:widowControl/>
              <w:rPr>
                <w:rFonts w:hint="eastAsia" w:ascii="宋体" w:hAnsi="宋体" w:cs="宋体"/>
                <w:bCs/>
                <w:color w:val="0000ff"/>
                <w:szCs w:val="24"/>
              </w:rPr>
            </w:pPr>
            <w:r>
              <w:rPr>
                <w:rFonts w:hint="eastAsia" w:ascii="宋体" w:hAnsi="宋体" w:cs="宋体"/>
                <w:bCs/>
                <w:color w:val="0000ff"/>
                <w:lang w:bidi="ar"/>
              </w:rPr>
              <w:t xml:space="preserve">主机系统技术</w:t>
            </w:r>
            <w:r>
              <w:rPr>
                <w:rFonts w:hint="eastAsia" w:ascii="宋体" w:hAnsi="宋体" w:cs="宋体"/>
                <w:bCs/>
                <w:color w:val="0000ff"/>
                <w:szCs w:val="24"/>
              </w:rPr>
            </w:r>
            <w:r/>
          </w:p>
        </w:tc>
        <w:tc>
          <w:tcPr>
            <w:tcW w:w="7151" w:type="dxa"/>
            <w:vAlign w:val="center"/>
            <w:textDirection w:val="lrTb"/>
            <w:noWrap w:val="false"/>
          </w:tcPr>
          <w:p>
            <w:pPr>
              <w:pStyle w:val="936"/>
              <w:jc w:val="left"/>
              <w:widowControl/>
              <w:rPr>
                <w:rFonts w:hint="eastAsia" w:ascii="宋体" w:hAnsi="宋体" w:cs="宋体"/>
                <w:color w:val="0000ff"/>
                <w:lang w:bidi="ar"/>
              </w:rPr>
            </w:pPr>
            <w:r>
              <w:rPr>
                <w:rFonts w:hint="eastAsia" w:ascii="宋体" w:hAnsi="宋体" w:cs="宋体"/>
                <w:bCs/>
                <w:color w:val="0000ff"/>
                <w:lang w:bidi="ar"/>
              </w:rPr>
              <w:t xml:space="preserve">▲1.</w:t>
            </w:r>
            <w:r>
              <w:rPr>
                <w:rFonts w:hint="eastAsia" w:ascii="宋体" w:hAnsi="宋体" w:cs="宋体"/>
                <w:color w:val="0000ff"/>
                <w:lang w:bidi="ar"/>
              </w:rPr>
              <w:t xml:space="preserve">投标产品曳引机具有高性能永磁体+双保险防脱磁钢技术。</w:t>
            </w:r>
            <w:r/>
          </w:p>
          <w:p>
            <w:pPr>
              <w:pStyle w:val="936"/>
              <w:jc w:val="left"/>
              <w:widowControl/>
              <w:rPr>
                <w:rFonts w:hint="eastAsia" w:ascii="宋体" w:hAnsi="宋体" w:cs="宋体"/>
                <w:bCs/>
                <w:color w:val="0000ff"/>
                <w:szCs w:val="24"/>
              </w:rPr>
            </w:pPr>
            <w:r>
              <w:rPr>
                <w:rFonts w:hint="eastAsia" w:ascii="宋体" w:hAnsi="宋体" w:cs="宋体"/>
                <w:b/>
                <w:bCs/>
                <w:color w:val="0000ff"/>
                <w:lang w:bidi="ar"/>
              </w:rPr>
              <w:t xml:space="preserve">提供投标品牌电梯样本扫描件或型式试验报告扫描件或检测报告扫描件或认证证书扫描件并加盖投标人公章，提供的证明文件需显示对应的配置或功能要求。</w:t>
            </w:r>
            <w:r>
              <w:rPr>
                <w:rFonts w:hint="eastAsia" w:ascii="宋体" w:hAnsi="宋体" w:cs="宋体"/>
                <w:bCs/>
                <w:color w:val="0000ff"/>
                <w:szCs w:val="24"/>
              </w:rPr>
            </w:r>
            <w:r/>
          </w:p>
        </w:tc>
      </w:tr>
      <w:tr>
        <w:trPr>
          <w:trHeight w:val="689"/>
        </w:trPr>
        <w:tc>
          <w:tcPr>
            <w:tcW w:w="2625" w:type="dxa"/>
            <w:vAlign w:val="center"/>
            <w:textDirection w:val="lrTb"/>
            <w:noWrap w:val="false"/>
          </w:tcPr>
          <w:p>
            <w:pPr>
              <w:pStyle w:val="936"/>
              <w:jc w:val="center"/>
              <w:spacing w:line="400" w:lineRule="exact"/>
              <w:widowControl/>
              <w:rPr>
                <w:rFonts w:hint="eastAsia" w:ascii="宋体" w:hAnsi="宋体" w:cs="宋体"/>
                <w:bCs/>
                <w:color w:val="0000ff"/>
                <w:szCs w:val="24"/>
                <w:lang w:bidi="ar"/>
              </w:rPr>
            </w:pPr>
            <w:r>
              <w:rPr>
                <w:rFonts w:hint="eastAsia" w:ascii="宋体" w:hAnsi="宋体" w:cs="宋体"/>
                <w:bCs/>
                <w:color w:val="0000ff"/>
                <w:lang w:bidi="ar"/>
              </w:rPr>
              <w:t xml:space="preserve">控制系统技术</w:t>
            </w:r>
            <w:r>
              <w:rPr>
                <w:rFonts w:hint="eastAsia" w:ascii="宋体" w:hAnsi="宋体" w:cs="宋体"/>
                <w:bCs/>
                <w:color w:val="0000ff"/>
                <w:szCs w:val="24"/>
                <w:lang w:bidi="ar"/>
              </w:rPr>
            </w:r>
            <w:r/>
          </w:p>
        </w:tc>
        <w:tc>
          <w:tcPr>
            <w:tcW w:w="7151" w:type="dxa"/>
            <w:vAlign w:val="center"/>
            <w:textDirection w:val="lrTb"/>
            <w:noWrap w:val="false"/>
          </w:tcPr>
          <w:p>
            <w:pPr>
              <w:pStyle w:val="936"/>
              <w:jc w:val="left"/>
              <w:widowControl/>
              <w:rPr>
                <w:rFonts w:hint="eastAsia" w:ascii="宋体" w:hAnsi="宋体" w:cs="宋体"/>
                <w:color w:val="0000ff"/>
                <w:lang w:bidi="ar"/>
              </w:rPr>
            </w:pPr>
            <w:r>
              <w:rPr>
                <w:rFonts w:hint="eastAsia" w:ascii="宋体" w:hAnsi="宋体" w:cs="宋体"/>
                <w:bCs/>
                <w:color w:val="0000ff"/>
                <w:lang w:bidi="ar"/>
              </w:rPr>
              <w:t xml:space="preserve">▲1.</w:t>
            </w:r>
            <w:r>
              <w:rPr>
                <w:rFonts w:hint="eastAsia" w:ascii="宋体" w:hAnsi="宋体" w:cs="宋体"/>
                <w:color w:val="0000ff"/>
                <w:lang w:bidi="ar"/>
              </w:rPr>
              <w:t xml:space="preserve">投标产品控制系统具有故障预先感知技术或故障监测功能 ，能24小时不间断监测，并分析故障原因。</w:t>
            </w:r>
            <w:r/>
          </w:p>
          <w:p>
            <w:pPr>
              <w:pStyle w:val="936"/>
              <w:jc w:val="left"/>
              <w:widowControl/>
              <w:rPr>
                <w:rFonts w:hint="eastAsia" w:ascii="宋体" w:hAnsi="宋体" w:cs="宋体"/>
                <w:b/>
                <w:bCs/>
                <w:color w:val="0000ff"/>
                <w:szCs w:val="24"/>
                <w:lang w:bidi="ar"/>
              </w:rPr>
            </w:pPr>
            <w:r>
              <w:rPr>
                <w:rFonts w:hint="eastAsia" w:ascii="宋体" w:hAnsi="宋体" w:cs="宋体"/>
                <w:b/>
                <w:bCs/>
                <w:color w:val="0000ff"/>
                <w:lang w:bidi="ar"/>
              </w:rPr>
              <w:t xml:space="preserve">提供投标品牌电梯样本扫描件或型式试验报告扫描件或检测报告扫描件或认证证书扫描件并加盖投标人公章，提供的证明文件需显示对应的配置或功能要求。</w:t>
            </w:r>
            <w:r>
              <w:rPr>
                <w:rFonts w:hint="eastAsia" w:ascii="宋体" w:hAnsi="宋体" w:cs="宋体"/>
                <w:b/>
                <w:bCs/>
                <w:color w:val="0000ff"/>
                <w:szCs w:val="24"/>
                <w:lang w:bidi="ar"/>
              </w:rPr>
            </w:r>
            <w:r/>
          </w:p>
        </w:tc>
      </w:tr>
      <w:tr>
        <w:trPr>
          <w:trHeight w:val="689"/>
        </w:trPr>
        <w:tc>
          <w:tcPr>
            <w:tcW w:w="2625" w:type="dxa"/>
            <w:vAlign w:val="center"/>
            <w:textDirection w:val="lrTb"/>
            <w:noWrap w:val="false"/>
          </w:tcPr>
          <w:p>
            <w:pPr>
              <w:pStyle w:val="936"/>
              <w:jc w:val="center"/>
              <w:spacing w:line="400" w:lineRule="exact"/>
              <w:widowControl/>
              <w:rPr>
                <w:rFonts w:hint="eastAsia" w:ascii="宋体" w:hAnsi="宋体" w:cs="宋体"/>
                <w:bCs/>
                <w:color w:val="0000ff"/>
                <w:szCs w:val="24"/>
                <w:lang w:bidi="ar"/>
              </w:rPr>
            </w:pPr>
            <w:r>
              <w:rPr>
                <w:rFonts w:hint="eastAsia" w:ascii="宋体" w:hAnsi="宋体" w:cs="宋体"/>
                <w:bCs/>
                <w:color w:val="0000ff"/>
                <w:lang w:bidi="ar"/>
              </w:rPr>
              <w:t xml:space="preserve">控制系统技术</w:t>
            </w:r>
            <w:r>
              <w:rPr>
                <w:rFonts w:hint="eastAsia" w:ascii="宋体" w:hAnsi="宋体" w:cs="宋体"/>
                <w:bCs/>
                <w:color w:val="0000ff"/>
                <w:szCs w:val="24"/>
                <w:lang w:bidi="ar"/>
              </w:rPr>
            </w:r>
            <w:r/>
          </w:p>
        </w:tc>
        <w:tc>
          <w:tcPr>
            <w:tcW w:w="7151" w:type="dxa"/>
            <w:vAlign w:val="center"/>
            <w:textDirection w:val="lrTb"/>
            <w:noWrap w:val="false"/>
          </w:tcPr>
          <w:p>
            <w:pPr>
              <w:pStyle w:val="936"/>
              <w:jc w:val="left"/>
              <w:widowControl/>
              <w:rPr>
                <w:rFonts w:hint="eastAsia" w:ascii="宋体" w:hAnsi="宋体" w:cs="宋体"/>
                <w:color w:val="0000ff"/>
                <w:lang w:bidi="ar"/>
              </w:rPr>
            </w:pPr>
            <w:r>
              <w:rPr>
                <w:rFonts w:hint="eastAsia" w:ascii="宋体" w:hAnsi="宋体" w:cs="宋体"/>
                <w:bCs/>
                <w:color w:val="0000ff"/>
                <w:lang w:bidi="ar"/>
              </w:rPr>
              <w:t xml:space="preserve">▲1.</w:t>
            </w:r>
            <w:r>
              <w:rPr>
                <w:rFonts w:hint="eastAsia" w:ascii="宋体" w:hAnsi="宋体" w:cs="宋体"/>
                <w:color w:val="0000ff"/>
                <w:lang w:bidi="ar"/>
              </w:rPr>
              <w:t xml:space="preserve">投标产品控制系统具有柔性层间运行技术，实现无级调速。</w:t>
            </w:r>
            <w:r/>
          </w:p>
          <w:p>
            <w:pPr>
              <w:pStyle w:val="936"/>
              <w:jc w:val="left"/>
              <w:widowControl/>
              <w:rPr>
                <w:rFonts w:hint="eastAsia" w:ascii="宋体" w:hAnsi="宋体" w:cs="宋体"/>
                <w:color w:val="0000ff"/>
                <w:szCs w:val="24"/>
                <w:lang w:bidi="ar"/>
              </w:rPr>
            </w:pPr>
            <w:r>
              <w:rPr>
                <w:rFonts w:hint="eastAsia" w:ascii="宋体" w:hAnsi="宋体" w:cs="宋体"/>
                <w:b/>
                <w:bCs/>
                <w:color w:val="0000ff"/>
                <w:lang w:bidi="ar"/>
              </w:rPr>
              <w:t xml:space="preserve">提供投标品牌电梯样本扫描件或型式试验报告扫描件或检测报告扫描件或认证证书扫描件并加盖投标人公章，提供的证明文件需显示对应的配置或功能要求。</w:t>
            </w:r>
            <w:r>
              <w:rPr>
                <w:rFonts w:hint="eastAsia" w:ascii="宋体" w:hAnsi="宋体" w:cs="宋体"/>
                <w:color w:val="0000ff"/>
                <w:szCs w:val="24"/>
                <w:lang w:bidi="ar"/>
              </w:rPr>
            </w:r>
            <w:r/>
          </w:p>
        </w:tc>
      </w:tr>
      <w:tr>
        <w:trPr>
          <w:trHeight w:val="689"/>
        </w:trPr>
        <w:tc>
          <w:tcPr>
            <w:tcW w:w="2625" w:type="dxa"/>
            <w:vAlign w:val="center"/>
            <w:textDirection w:val="lrTb"/>
            <w:noWrap w:val="false"/>
          </w:tcPr>
          <w:p>
            <w:pPr>
              <w:pStyle w:val="936"/>
              <w:jc w:val="center"/>
              <w:spacing w:line="400" w:lineRule="exact"/>
              <w:widowControl/>
              <w:rPr>
                <w:rFonts w:hint="eastAsia" w:ascii="宋体" w:hAnsi="宋体" w:cs="宋体"/>
                <w:bCs/>
                <w:color w:val="0000ff"/>
                <w:szCs w:val="24"/>
                <w:lang w:bidi="ar"/>
              </w:rPr>
            </w:pPr>
            <w:r>
              <w:rPr>
                <w:rFonts w:hint="eastAsia" w:ascii="宋体" w:hAnsi="宋体" w:cs="宋体"/>
                <w:bCs/>
                <w:color w:val="0000ff"/>
                <w:lang w:bidi="ar"/>
              </w:rPr>
              <w:t xml:space="preserve">控制系统技术</w:t>
            </w:r>
            <w:r>
              <w:rPr>
                <w:rFonts w:hint="eastAsia" w:ascii="宋体" w:hAnsi="宋体" w:cs="宋体"/>
                <w:bCs/>
                <w:color w:val="0000ff"/>
                <w:szCs w:val="24"/>
                <w:lang w:bidi="ar"/>
              </w:rPr>
            </w:r>
            <w:r/>
          </w:p>
        </w:tc>
        <w:tc>
          <w:tcPr>
            <w:tcW w:w="7151" w:type="dxa"/>
            <w:vAlign w:val="center"/>
            <w:textDirection w:val="lrTb"/>
            <w:noWrap w:val="false"/>
          </w:tcPr>
          <w:p>
            <w:pPr>
              <w:pStyle w:val="936"/>
              <w:jc w:val="left"/>
              <w:widowControl/>
              <w:rPr>
                <w:rFonts w:hint="eastAsia" w:ascii="宋体" w:hAnsi="宋体" w:cs="宋体"/>
                <w:color w:val="0000ff"/>
                <w:lang w:bidi="ar"/>
              </w:rPr>
            </w:pPr>
            <w:r>
              <w:rPr>
                <w:rFonts w:hint="eastAsia" w:ascii="宋体" w:hAnsi="宋体" w:cs="宋体"/>
                <w:bCs/>
                <w:color w:val="0000ff"/>
                <w:lang w:bidi="ar"/>
              </w:rPr>
              <w:t xml:space="preserve">▲1.</w:t>
            </w:r>
            <w:r>
              <w:rPr>
                <w:rFonts w:hint="eastAsia" w:ascii="宋体" w:hAnsi="宋体" w:cs="宋体"/>
                <w:color w:val="0000ff"/>
                <w:lang w:bidi="ar"/>
              </w:rPr>
              <w:t xml:space="preserve">投标产品控制系统应具备稳压、滤波与抗干扰能力等技术，有防雷电及宽电压适应等技术功能。</w:t>
            </w:r>
            <w:r/>
          </w:p>
          <w:p>
            <w:pPr>
              <w:pStyle w:val="936"/>
              <w:jc w:val="left"/>
              <w:widowControl/>
              <w:rPr>
                <w:rFonts w:hint="eastAsia" w:ascii="宋体" w:hAnsi="宋体" w:cs="宋体"/>
                <w:color w:val="0000ff"/>
                <w:szCs w:val="24"/>
                <w:lang w:bidi="ar"/>
              </w:rPr>
            </w:pPr>
            <w:r>
              <w:rPr>
                <w:rFonts w:hint="eastAsia" w:ascii="宋体" w:hAnsi="宋体" w:cs="宋体"/>
                <w:b/>
                <w:bCs/>
                <w:color w:val="0000ff"/>
                <w:lang w:bidi="ar"/>
              </w:rPr>
              <w:t xml:space="preserve">提供投标品牌电梯样本扫描件或型式试验报告扫描件或检测报告扫描件或认证证书扫描件并加盖投标人公章，提供的证明文件需显示对应的配置或功能要求。</w:t>
            </w:r>
            <w:r>
              <w:rPr>
                <w:rFonts w:hint="eastAsia" w:ascii="宋体" w:hAnsi="宋体" w:cs="宋体"/>
                <w:color w:val="0000ff"/>
                <w:szCs w:val="24"/>
                <w:lang w:bidi="ar"/>
              </w:rPr>
            </w:r>
            <w:r/>
          </w:p>
        </w:tc>
      </w:tr>
      <w:tr>
        <w:trPr>
          <w:trHeight w:val="689"/>
        </w:trPr>
        <w:tc>
          <w:tcPr>
            <w:tcW w:w="2625" w:type="dxa"/>
            <w:vAlign w:val="center"/>
            <w:textDirection w:val="lrTb"/>
            <w:noWrap w:val="false"/>
          </w:tcPr>
          <w:p>
            <w:pPr>
              <w:pStyle w:val="936"/>
              <w:jc w:val="center"/>
              <w:spacing w:line="400" w:lineRule="exact"/>
              <w:widowControl/>
              <w:rPr>
                <w:rFonts w:hint="eastAsia" w:ascii="宋体" w:hAnsi="宋体" w:cs="宋体"/>
                <w:bCs/>
                <w:color w:val="0000ff"/>
                <w:szCs w:val="24"/>
                <w:lang w:bidi="ar"/>
              </w:rPr>
            </w:pPr>
            <w:r>
              <w:rPr>
                <w:rFonts w:hint="eastAsia" w:ascii="宋体" w:hAnsi="宋体" w:cs="宋体"/>
                <w:bCs/>
                <w:color w:val="0000ff"/>
                <w:lang w:bidi="ar"/>
              </w:rPr>
              <w:t xml:space="preserve">紧急救援系统</w:t>
            </w:r>
            <w:r>
              <w:rPr>
                <w:rFonts w:hint="eastAsia" w:ascii="宋体" w:hAnsi="宋体" w:cs="宋体"/>
                <w:bCs/>
                <w:color w:val="0000ff"/>
                <w:szCs w:val="24"/>
                <w:lang w:bidi="ar"/>
              </w:rPr>
            </w:r>
            <w:r/>
          </w:p>
        </w:tc>
        <w:tc>
          <w:tcPr>
            <w:tcW w:w="7151" w:type="dxa"/>
            <w:vAlign w:val="center"/>
            <w:textDirection w:val="lrTb"/>
            <w:noWrap w:val="false"/>
          </w:tcPr>
          <w:p>
            <w:pPr>
              <w:pStyle w:val="936"/>
              <w:jc w:val="left"/>
              <w:widowControl/>
              <w:rPr>
                <w:rFonts w:hint="eastAsia" w:ascii="宋体" w:hAnsi="宋体" w:cs="宋体"/>
                <w:bCs/>
                <w:color w:val="0000ff"/>
                <w:lang w:bidi="ar"/>
              </w:rPr>
            </w:pPr>
            <w:r>
              <w:rPr>
                <w:rFonts w:hint="eastAsia" w:ascii="宋体" w:hAnsi="宋体" w:cs="宋体"/>
                <w:bCs/>
                <w:color w:val="0000ff"/>
                <w:lang w:bidi="ar"/>
              </w:rPr>
              <w:t xml:space="preserve">▲1.</w:t>
            </w:r>
            <w:r>
              <w:rPr>
                <w:rFonts w:hint="eastAsia" w:ascii="宋体" w:hAnsi="宋体" w:cs="宋体"/>
                <w:color w:val="0000ff"/>
                <w:lang w:bidi="ar"/>
              </w:rPr>
              <w:t xml:space="preserve">投标产品</w:t>
            </w:r>
            <w:r>
              <w:rPr>
                <w:rFonts w:hint="eastAsia" w:ascii="宋体" w:hAnsi="宋体" w:cs="宋体"/>
                <w:bCs/>
                <w:color w:val="0000ff"/>
                <w:lang w:bidi="ar"/>
              </w:rPr>
              <w:t xml:space="preserve">紧急救援系统具有地震管制技术，当检测到地震发生时，电梯进入管制状态，自动平层</w:t>
            </w:r>
            <w:r>
              <w:rPr>
                <w:rFonts w:ascii="宋体" w:hAnsi="宋体" w:cs="宋体"/>
                <w:bCs/>
                <w:color w:val="0000ff"/>
                <w:lang w:bidi="ar"/>
              </w:rPr>
              <w:t xml:space="preserve">开门并停止运行，以保障乘客的人身安全。</w:t>
            </w:r>
            <w:r>
              <w:rPr>
                <w:rFonts w:hint="eastAsia" w:ascii="宋体" w:hAnsi="宋体" w:cs="宋体"/>
                <w:bCs/>
                <w:color w:val="0000ff"/>
                <w:lang w:bidi="ar"/>
              </w:rPr>
            </w:r>
            <w:r/>
          </w:p>
          <w:p>
            <w:pPr>
              <w:pStyle w:val="936"/>
              <w:jc w:val="left"/>
              <w:widowControl/>
              <w:rPr>
                <w:rFonts w:hint="eastAsia" w:ascii="宋体" w:hAnsi="宋体" w:cs="宋体"/>
                <w:color w:val="0000ff"/>
                <w:szCs w:val="24"/>
                <w:lang w:bidi="ar"/>
              </w:rPr>
            </w:pPr>
            <w:r>
              <w:rPr>
                <w:rFonts w:hint="eastAsia" w:ascii="宋体" w:hAnsi="宋体" w:cs="宋体"/>
                <w:b/>
                <w:bCs/>
                <w:color w:val="0000ff"/>
                <w:lang w:bidi="ar"/>
              </w:rPr>
              <w:t xml:space="preserve">提供投标品牌电梯样本扫描件或型式试验报告扫描件或检测报告扫描件或认证证书扫描件并加盖投标人公章，提供的证明文件需显示对应的配置或功能要求。</w:t>
            </w:r>
            <w:r>
              <w:rPr>
                <w:rFonts w:hint="eastAsia" w:ascii="宋体" w:hAnsi="宋体" w:cs="宋体"/>
                <w:color w:val="0000ff"/>
                <w:szCs w:val="24"/>
                <w:lang w:bidi="ar"/>
              </w:rPr>
            </w:r>
            <w:r/>
          </w:p>
        </w:tc>
      </w:tr>
      <w:tr>
        <w:trPr>
          <w:trHeight w:val="689"/>
        </w:trPr>
        <w:tc>
          <w:tcPr>
            <w:tcW w:w="2625" w:type="dxa"/>
            <w:vAlign w:val="center"/>
            <w:textDirection w:val="lrTb"/>
            <w:noWrap w:val="false"/>
          </w:tcPr>
          <w:p>
            <w:pPr>
              <w:pStyle w:val="936"/>
              <w:jc w:val="center"/>
              <w:spacing w:line="400" w:lineRule="exact"/>
              <w:widowControl/>
              <w:rPr>
                <w:rFonts w:hint="eastAsia" w:ascii="宋体" w:hAnsi="宋体" w:cs="宋体"/>
                <w:bCs/>
                <w:color w:val="0000ff"/>
                <w:szCs w:val="24"/>
                <w:lang w:bidi="ar"/>
              </w:rPr>
            </w:pPr>
            <w:r>
              <w:rPr>
                <w:rFonts w:hint="eastAsia" w:ascii="宋体" w:hAnsi="宋体" w:cs="宋体"/>
                <w:bCs/>
                <w:color w:val="0000ff"/>
                <w:lang w:bidi="ar"/>
              </w:rPr>
              <w:t xml:space="preserve">紧急救援系统</w:t>
            </w:r>
            <w:r>
              <w:rPr>
                <w:rFonts w:hint="eastAsia" w:ascii="宋体" w:hAnsi="宋体" w:cs="宋体"/>
                <w:bCs/>
                <w:color w:val="0000ff"/>
                <w:szCs w:val="24"/>
                <w:lang w:bidi="ar"/>
              </w:rPr>
            </w:r>
            <w:r/>
          </w:p>
        </w:tc>
        <w:tc>
          <w:tcPr>
            <w:tcW w:w="7151" w:type="dxa"/>
            <w:vAlign w:val="center"/>
            <w:textDirection w:val="lrTb"/>
            <w:noWrap w:val="false"/>
          </w:tcPr>
          <w:p>
            <w:pPr>
              <w:pStyle w:val="936"/>
              <w:jc w:val="left"/>
              <w:widowControl/>
              <w:rPr>
                <w:rFonts w:hint="eastAsia" w:ascii="宋体" w:hAnsi="宋体" w:cs="宋体"/>
                <w:bCs/>
                <w:color w:val="0000ff"/>
                <w:lang w:bidi="ar"/>
              </w:rPr>
            </w:pPr>
            <w:r>
              <w:rPr>
                <w:rFonts w:hint="eastAsia" w:ascii="宋体" w:hAnsi="宋体" w:cs="宋体"/>
                <w:bCs/>
                <w:color w:val="0000ff"/>
                <w:lang w:bidi="ar"/>
              </w:rPr>
              <w:t xml:space="preserve">▲1.</w:t>
            </w:r>
            <w:r>
              <w:rPr>
                <w:rFonts w:hint="eastAsia" w:ascii="宋体" w:hAnsi="宋体" w:cs="宋体"/>
                <w:color w:val="0000ff"/>
                <w:lang w:bidi="ar"/>
              </w:rPr>
              <w:t xml:space="preserve">投标产品</w:t>
            </w:r>
            <w:r>
              <w:rPr>
                <w:rFonts w:hint="eastAsia" w:ascii="宋体" w:hAnsi="宋体" w:cs="宋体"/>
                <w:bCs/>
                <w:color w:val="0000ff"/>
                <w:lang w:bidi="ar"/>
              </w:rPr>
              <w:t xml:space="preserve">紧急救援系统具有底坑进水管制技术，当进水导致底坑水位开关动作时，电梯进入管制状态，运行至安全楼层</w:t>
            </w:r>
            <w:r>
              <w:rPr>
                <w:rFonts w:ascii="宋体" w:hAnsi="宋体" w:cs="宋体"/>
                <w:bCs/>
                <w:color w:val="0000ff"/>
                <w:lang w:bidi="ar"/>
              </w:rPr>
              <w:t xml:space="preserve">，</w:t>
            </w:r>
            <w:r>
              <w:rPr>
                <w:rFonts w:hint="eastAsia" w:ascii="宋体" w:hAnsi="宋体" w:cs="宋体"/>
                <w:bCs/>
                <w:color w:val="0000ff"/>
                <w:lang w:bidi="ar"/>
              </w:rPr>
              <w:t xml:space="preserve">开门放人。当水位开关人工复位后，电梯方可恢复正常运行。</w:t>
            </w:r>
            <w:r/>
          </w:p>
          <w:p>
            <w:pPr>
              <w:pStyle w:val="936"/>
              <w:jc w:val="left"/>
              <w:widowControl/>
              <w:rPr>
                <w:rFonts w:hint="eastAsia" w:ascii="宋体" w:hAnsi="宋体" w:cs="宋体"/>
                <w:b/>
                <w:bCs/>
                <w:color w:val="0000ff"/>
                <w:szCs w:val="24"/>
                <w:lang w:bidi="ar"/>
              </w:rPr>
            </w:pPr>
            <w:r>
              <w:rPr>
                <w:rFonts w:hint="eastAsia" w:ascii="宋体" w:hAnsi="宋体" w:cs="宋体"/>
                <w:b/>
                <w:bCs/>
                <w:color w:val="0000ff"/>
                <w:lang w:bidi="ar"/>
              </w:rPr>
              <w:t xml:space="preserve">提供投标品牌电梯样本扫描件或型式试验报告扫描件或检测报告扫描件或认证证书扫描件并加盖投标人公章，提供的证明文件需显示对应的配置或功能要求。</w:t>
            </w:r>
            <w:r>
              <w:rPr>
                <w:rFonts w:hint="eastAsia" w:ascii="宋体" w:hAnsi="宋体" w:cs="宋体"/>
                <w:b/>
                <w:bCs/>
                <w:color w:val="0000ff"/>
                <w:szCs w:val="24"/>
                <w:lang w:bidi="ar"/>
              </w:rPr>
            </w:r>
            <w:r/>
          </w:p>
        </w:tc>
      </w:tr>
      <w:tr>
        <w:trPr>
          <w:trHeight w:val="689"/>
        </w:trPr>
        <w:tc>
          <w:tcPr>
            <w:tcW w:w="2625" w:type="dxa"/>
            <w:vAlign w:val="center"/>
            <w:textDirection w:val="lrTb"/>
            <w:noWrap w:val="false"/>
          </w:tcPr>
          <w:p>
            <w:pPr>
              <w:pStyle w:val="936"/>
              <w:jc w:val="center"/>
              <w:spacing w:line="400" w:lineRule="exact"/>
              <w:widowControl/>
              <w:rPr>
                <w:rFonts w:hint="eastAsia" w:ascii="宋体" w:hAnsi="宋体" w:cs="宋体"/>
                <w:bCs/>
                <w:color w:val="0000ff"/>
                <w:szCs w:val="24"/>
                <w:lang w:bidi="ar"/>
              </w:rPr>
            </w:pPr>
            <w:r>
              <w:rPr>
                <w:rFonts w:hint="eastAsia" w:ascii="宋体" w:hAnsi="宋体" w:cs="宋体"/>
                <w:bCs/>
                <w:color w:val="0000ff"/>
                <w:lang w:bidi="ar"/>
              </w:rPr>
              <w:t xml:space="preserve">按钮</w:t>
            </w:r>
            <w:r>
              <w:rPr>
                <w:rFonts w:hint="eastAsia" w:ascii="宋体" w:hAnsi="宋体" w:cs="宋体"/>
                <w:bCs/>
                <w:color w:val="0000ff"/>
                <w:szCs w:val="24"/>
                <w:lang w:bidi="ar"/>
              </w:rPr>
            </w:r>
            <w:r/>
          </w:p>
        </w:tc>
        <w:tc>
          <w:tcPr>
            <w:tcW w:w="7151" w:type="dxa"/>
            <w:vAlign w:val="center"/>
            <w:textDirection w:val="lrTb"/>
            <w:noWrap w:val="false"/>
          </w:tcPr>
          <w:p>
            <w:pPr>
              <w:pStyle w:val="936"/>
              <w:jc w:val="left"/>
              <w:widowControl/>
              <w:rPr>
                <w:rFonts w:hint="eastAsia" w:ascii="宋体" w:hAnsi="宋体" w:cs="宋体"/>
                <w:color w:val="0000ff"/>
                <w:lang w:bidi="ar"/>
              </w:rPr>
            </w:pPr>
            <w:r>
              <w:rPr>
                <w:rFonts w:hint="eastAsia" w:ascii="宋体" w:hAnsi="宋体" w:cs="宋体"/>
                <w:bCs/>
                <w:color w:val="0000ff"/>
                <w:lang w:bidi="ar"/>
              </w:rPr>
              <w:t xml:space="preserve">▲1.</w:t>
            </w:r>
            <w:r>
              <w:rPr>
                <w:rFonts w:hint="eastAsia" w:ascii="宋体" w:hAnsi="宋体" w:cs="宋体"/>
                <w:color w:val="0000ff"/>
                <w:lang w:bidi="ar"/>
              </w:rPr>
              <w:t xml:space="preserve">投标产品按钮采用圆形金属按钮，具有按钮自动检测功能：粘滞状态自动检测，智慧处理按钮故障，不影响电梯运行。</w:t>
            </w:r>
            <w:r/>
          </w:p>
          <w:p>
            <w:pPr>
              <w:pStyle w:val="936"/>
              <w:jc w:val="left"/>
              <w:widowControl/>
              <w:rPr>
                <w:rFonts w:hint="eastAsia" w:ascii="宋体" w:hAnsi="宋体" w:cs="宋体"/>
                <w:b/>
                <w:bCs/>
                <w:color w:val="0000ff"/>
                <w:szCs w:val="24"/>
                <w:lang w:bidi="ar"/>
              </w:rPr>
            </w:pPr>
            <w:r>
              <w:rPr>
                <w:rFonts w:hint="eastAsia" w:ascii="宋体" w:hAnsi="宋体" w:cs="宋体"/>
                <w:b/>
                <w:bCs/>
                <w:color w:val="0000ff"/>
                <w:lang w:bidi="ar"/>
              </w:rPr>
              <w:t xml:space="preserve">提供投标品牌电梯样本扫描件或型式试验报告扫描件或检测报告扫描件或认证证书扫描件并加盖投标人公章，提供的证明文件需显示对应的配置或功能要求。</w:t>
            </w:r>
            <w:r>
              <w:rPr>
                <w:rFonts w:hint="eastAsia" w:ascii="宋体" w:hAnsi="宋体" w:cs="宋体"/>
                <w:b/>
                <w:bCs/>
                <w:color w:val="0000ff"/>
                <w:szCs w:val="24"/>
                <w:lang w:bidi="ar"/>
              </w:rPr>
            </w:r>
            <w:r/>
          </w:p>
        </w:tc>
      </w:tr>
      <w:tr>
        <w:trPr>
          <w:trHeight w:val="689"/>
        </w:trPr>
        <w:tc>
          <w:tcPr>
            <w:tcW w:w="2625" w:type="dxa"/>
            <w:vAlign w:val="center"/>
            <w:textDirection w:val="lrTb"/>
            <w:noWrap w:val="false"/>
          </w:tcPr>
          <w:p>
            <w:pPr>
              <w:pStyle w:val="936"/>
              <w:jc w:val="center"/>
              <w:spacing w:line="400" w:lineRule="exact"/>
              <w:widowControl/>
              <w:rPr>
                <w:rFonts w:hint="eastAsia" w:ascii="宋体" w:hAnsi="宋体" w:cs="宋体"/>
                <w:bCs/>
                <w:color w:val="0000ff"/>
                <w:szCs w:val="24"/>
                <w:lang w:bidi="ar"/>
              </w:rPr>
            </w:pPr>
            <w:r>
              <w:rPr>
                <w:rFonts w:hint="eastAsia" w:ascii="宋体" w:hAnsi="宋体" w:cs="宋体"/>
                <w:bCs/>
                <w:color w:val="0000ff"/>
                <w:lang w:bidi="ar"/>
              </w:rPr>
              <w:t xml:space="preserve">轿架</w:t>
            </w:r>
            <w:r>
              <w:rPr>
                <w:rFonts w:hint="eastAsia" w:ascii="宋体" w:hAnsi="宋体" w:cs="宋体"/>
                <w:bCs/>
                <w:color w:val="0000ff"/>
                <w:szCs w:val="24"/>
                <w:lang w:bidi="ar"/>
              </w:rPr>
            </w:r>
            <w:r/>
          </w:p>
        </w:tc>
        <w:tc>
          <w:tcPr>
            <w:tcW w:w="7151" w:type="dxa"/>
            <w:vAlign w:val="center"/>
            <w:textDirection w:val="lrTb"/>
            <w:noWrap w:val="false"/>
          </w:tcPr>
          <w:p>
            <w:pPr>
              <w:pStyle w:val="936"/>
              <w:jc w:val="left"/>
              <w:widowControl/>
              <w:rPr>
                <w:rFonts w:hint="eastAsia" w:ascii="宋体" w:hAnsi="宋体" w:cs="宋体"/>
                <w:color w:val="0000ff"/>
                <w:lang w:bidi="ar"/>
              </w:rPr>
            </w:pPr>
            <w:r>
              <w:rPr>
                <w:rFonts w:hint="eastAsia" w:ascii="宋体" w:hAnsi="宋体" w:cs="宋体"/>
                <w:bCs/>
                <w:color w:val="0000ff"/>
                <w:lang w:bidi="ar"/>
              </w:rPr>
              <w:t xml:space="preserve">▲1.</w:t>
            </w:r>
            <w:r>
              <w:rPr>
                <w:rFonts w:hint="eastAsia" w:ascii="宋体" w:hAnsi="宋体" w:cs="宋体"/>
                <w:color w:val="0000ff"/>
                <w:lang w:bidi="ar"/>
              </w:rPr>
              <w:t xml:space="preserve">投标产品轿架采用抗疲劳活络轿架设计，采用无焊接高精工艺，受力部件整体成型，下沉式双层轿底设计。</w:t>
            </w:r>
            <w:r/>
          </w:p>
          <w:p>
            <w:pPr>
              <w:pStyle w:val="936"/>
              <w:jc w:val="left"/>
              <w:widowControl/>
              <w:rPr>
                <w:rFonts w:hint="eastAsia" w:ascii="宋体" w:hAnsi="宋体" w:cs="宋体"/>
                <w:b/>
                <w:bCs/>
                <w:color w:val="0000ff"/>
                <w:szCs w:val="24"/>
                <w:lang w:bidi="ar"/>
              </w:rPr>
            </w:pPr>
            <w:r>
              <w:rPr>
                <w:rFonts w:hint="eastAsia" w:ascii="宋体" w:hAnsi="宋体" w:cs="宋体"/>
                <w:b/>
                <w:bCs/>
                <w:color w:val="0000ff"/>
                <w:lang w:bidi="ar"/>
              </w:rPr>
              <w:t xml:space="preserve">提供投标品牌电梯样本扫描件或型式试验报告扫描件或检测报告扫描件或认证证书扫描件并加盖投标人公章，提供的证明文件需显示对应的配置或功能要求。</w:t>
            </w:r>
            <w:r>
              <w:rPr>
                <w:rFonts w:hint="eastAsia" w:ascii="宋体" w:hAnsi="宋体" w:cs="宋体"/>
                <w:b/>
                <w:bCs/>
                <w:color w:val="0000ff"/>
                <w:szCs w:val="24"/>
                <w:lang w:bidi="ar"/>
              </w:rPr>
            </w:r>
            <w:r/>
          </w:p>
        </w:tc>
      </w:tr>
      <w:tr>
        <w:trPr>
          <w:trHeight w:val="689"/>
        </w:trPr>
        <w:tc>
          <w:tcPr>
            <w:tcW w:w="2625" w:type="dxa"/>
            <w:vAlign w:val="center"/>
            <w:textDirection w:val="lrTb"/>
            <w:noWrap w:val="false"/>
          </w:tcPr>
          <w:p>
            <w:pPr>
              <w:pStyle w:val="936"/>
              <w:jc w:val="center"/>
              <w:spacing w:line="400" w:lineRule="exact"/>
              <w:widowControl/>
              <w:rPr>
                <w:rFonts w:hint="eastAsia" w:ascii="宋体" w:hAnsi="宋体" w:cs="宋体"/>
                <w:bCs/>
                <w:color w:val="0000ff"/>
                <w:szCs w:val="24"/>
                <w:lang w:bidi="ar"/>
              </w:rPr>
            </w:pPr>
            <w:r>
              <w:rPr>
                <w:rFonts w:hint="eastAsia" w:ascii="宋体" w:hAnsi="宋体" w:cs="宋体"/>
                <w:bCs/>
                <w:color w:val="0000ff"/>
                <w:lang w:bidi="ar"/>
              </w:rPr>
              <w:t xml:space="preserve">轿厢</w:t>
            </w:r>
            <w:r>
              <w:rPr>
                <w:rFonts w:hint="eastAsia" w:ascii="宋体" w:hAnsi="宋体" w:cs="宋体"/>
                <w:bCs/>
                <w:color w:val="0000ff"/>
                <w:szCs w:val="24"/>
                <w:lang w:bidi="ar"/>
              </w:rPr>
            </w:r>
            <w:r/>
          </w:p>
        </w:tc>
        <w:tc>
          <w:tcPr>
            <w:tcW w:w="7151" w:type="dxa"/>
            <w:vAlign w:val="center"/>
            <w:textDirection w:val="lrTb"/>
            <w:noWrap w:val="false"/>
          </w:tcPr>
          <w:p>
            <w:pPr>
              <w:pStyle w:val="936"/>
              <w:jc w:val="left"/>
              <w:widowControl/>
              <w:rPr>
                <w:rFonts w:hint="eastAsia" w:ascii="宋体" w:hAnsi="宋体" w:cs="宋体"/>
                <w:color w:val="0000ff"/>
                <w:lang w:bidi="ar"/>
              </w:rPr>
            </w:pPr>
            <w:r>
              <w:rPr>
                <w:rFonts w:hint="eastAsia" w:ascii="宋体" w:hAnsi="宋体" w:cs="宋体"/>
                <w:bCs/>
                <w:color w:val="0000ff"/>
                <w:lang w:bidi="ar"/>
              </w:rPr>
              <w:t xml:space="preserve">▲1.</w:t>
            </w:r>
            <w:r>
              <w:rPr>
                <w:rFonts w:hint="eastAsia" w:ascii="宋体" w:hAnsi="宋体" w:cs="宋体"/>
                <w:color w:val="0000ff"/>
                <w:lang w:bidi="ar"/>
              </w:rPr>
              <w:t xml:space="preserve">投标产品采用防脱抗振轿顶设计，配置轿顶减震装置。</w:t>
            </w:r>
            <w:r/>
          </w:p>
          <w:p>
            <w:pPr>
              <w:pStyle w:val="936"/>
              <w:jc w:val="left"/>
              <w:widowControl/>
              <w:rPr>
                <w:rFonts w:hint="eastAsia" w:ascii="宋体" w:hAnsi="宋体" w:cs="宋体"/>
                <w:b/>
                <w:bCs/>
                <w:color w:val="0000ff"/>
                <w:szCs w:val="24"/>
                <w:lang w:bidi="ar"/>
              </w:rPr>
            </w:pPr>
            <w:r>
              <w:rPr>
                <w:rFonts w:hint="eastAsia" w:ascii="宋体" w:hAnsi="宋体" w:cs="宋体"/>
                <w:b/>
                <w:bCs/>
                <w:color w:val="0000ff"/>
                <w:lang w:bidi="ar"/>
              </w:rPr>
              <w:t xml:space="preserve">提供投标品牌电梯样本扫描件或型式试验报告扫描件或检测报告扫描件或认证证书扫描件并加盖投标人公章，提供的证明文件需显示对应的配置或功能要求。</w:t>
            </w:r>
            <w:r>
              <w:rPr>
                <w:rFonts w:hint="eastAsia" w:ascii="宋体" w:hAnsi="宋体" w:cs="宋体"/>
                <w:b/>
                <w:bCs/>
                <w:color w:val="0000ff"/>
                <w:szCs w:val="24"/>
                <w:lang w:bidi="ar"/>
              </w:rPr>
            </w:r>
            <w:r/>
          </w:p>
        </w:tc>
      </w:tr>
      <w:tr>
        <w:trPr>
          <w:trHeight w:val="395"/>
        </w:trPr>
        <w:tc>
          <w:tcPr>
            <w:tcW w:w="2625" w:type="dxa"/>
            <w:vAlign w:val="center"/>
            <w:textDirection w:val="lrTb"/>
            <w:noWrap w:val="false"/>
          </w:tcPr>
          <w:p>
            <w:pPr>
              <w:pStyle w:val="936"/>
              <w:jc w:val="center"/>
              <w:spacing w:line="400" w:lineRule="exact"/>
              <w:widowControl/>
              <w:rPr>
                <w:rFonts w:hint="eastAsia" w:ascii="宋体" w:hAnsi="宋体" w:cs="宋体"/>
                <w:bCs/>
                <w:color w:val="0000ff"/>
                <w:szCs w:val="24"/>
              </w:rPr>
            </w:pPr>
            <w:r>
              <w:rPr>
                <w:rFonts w:hint="eastAsia" w:ascii="宋体" w:hAnsi="宋体" w:cs="宋体"/>
                <w:bCs/>
                <w:color w:val="0000ff"/>
                <w:lang w:bidi="ar"/>
              </w:rPr>
              <w:t xml:space="preserve">控制系统</w:t>
            </w:r>
            <w:r>
              <w:rPr>
                <w:rFonts w:hint="eastAsia" w:ascii="宋体" w:hAnsi="宋体" w:cs="宋体"/>
                <w:bCs/>
                <w:color w:val="0000ff"/>
                <w:szCs w:val="24"/>
              </w:rPr>
            </w:r>
            <w:r/>
          </w:p>
        </w:tc>
        <w:tc>
          <w:tcPr>
            <w:tcW w:w="7151" w:type="dxa"/>
            <w:vAlign w:val="center"/>
            <w:textDirection w:val="lrTb"/>
            <w:noWrap w:val="false"/>
          </w:tcPr>
          <w:p>
            <w:pPr>
              <w:pStyle w:val="936"/>
              <w:jc w:val="left"/>
              <w:widowControl/>
              <w:rPr>
                <w:rFonts w:hint="eastAsia" w:ascii="宋体" w:hAnsi="宋体" w:cs="宋体"/>
                <w:bCs/>
                <w:color w:val="0000ff"/>
                <w:lang w:bidi="ar"/>
              </w:rPr>
            </w:pPr>
            <w:r>
              <w:rPr>
                <w:rFonts w:hint="eastAsia" w:ascii="宋体" w:hAnsi="宋体" w:cs="宋体"/>
                <w:bCs/>
                <w:color w:val="0000ff"/>
                <w:lang w:bidi="ar"/>
              </w:rPr>
              <w:t xml:space="preserve">▲1.</w:t>
            </w:r>
            <w:r>
              <w:rPr>
                <w:rFonts w:hint="eastAsia" w:ascii="宋体" w:hAnsi="宋体" w:cs="宋体"/>
                <w:color w:val="0000ff"/>
                <w:lang w:bidi="ar"/>
              </w:rPr>
              <w:t xml:space="preserve">投标产品</w:t>
            </w:r>
            <w:r>
              <w:rPr>
                <w:rFonts w:hint="eastAsia" w:ascii="宋体" w:hAnsi="宋体" w:cs="宋体"/>
                <w:bCs/>
                <w:color w:val="0000ff"/>
                <w:lang w:bidi="ar"/>
              </w:rPr>
              <w:t xml:space="preserve">控制柜为原厂原品牌。</w:t>
            </w:r>
            <w:r/>
          </w:p>
          <w:p>
            <w:pPr>
              <w:pStyle w:val="936"/>
              <w:jc w:val="left"/>
              <w:widowControl/>
              <w:rPr>
                <w:rFonts w:hint="eastAsia" w:ascii="宋体" w:hAnsi="宋体" w:cs="宋体"/>
                <w:color w:val="0000ff"/>
                <w:szCs w:val="24"/>
                <w:lang w:bidi="ar"/>
              </w:rPr>
            </w:pPr>
            <w:r>
              <w:rPr>
                <w:rFonts w:hint="eastAsia" w:ascii="宋体" w:hAnsi="宋体" w:cs="宋体"/>
                <w:b/>
                <w:color w:val="0000ff"/>
                <w:lang w:bidi="ar"/>
              </w:rPr>
              <w:t xml:space="preserve">提供该部件型式试验报告扫描件并加盖投标人公章。</w:t>
            </w:r>
            <w:r>
              <w:rPr>
                <w:rFonts w:hint="eastAsia" w:ascii="宋体" w:hAnsi="宋体" w:cs="宋体"/>
                <w:color w:val="0000ff"/>
                <w:szCs w:val="24"/>
                <w:lang w:bidi="ar"/>
              </w:rPr>
            </w:r>
            <w:r/>
          </w:p>
        </w:tc>
      </w:tr>
      <w:tr>
        <w:trPr>
          <w:trHeight w:val="339"/>
        </w:trPr>
        <w:tc>
          <w:tcPr>
            <w:tcW w:w="2625" w:type="dxa"/>
            <w:vAlign w:val="center"/>
            <w:textDirection w:val="lrTb"/>
            <w:noWrap w:val="false"/>
          </w:tcPr>
          <w:p>
            <w:pPr>
              <w:pStyle w:val="936"/>
              <w:jc w:val="center"/>
              <w:spacing w:line="400" w:lineRule="exact"/>
              <w:widowControl/>
              <w:rPr>
                <w:rFonts w:ascii="宋体" w:hAnsi="宋体" w:cs="宋体"/>
                <w:bCs/>
                <w:color w:val="0000ff"/>
                <w:lang w:bidi="ar"/>
              </w:rPr>
            </w:pPr>
            <w:r>
              <w:rPr>
                <w:rFonts w:hint="eastAsia" w:ascii="宋体" w:hAnsi="宋体" w:cs="宋体"/>
                <w:bCs/>
                <w:color w:val="0000ff"/>
                <w:lang w:bidi="ar"/>
              </w:rPr>
              <w:t xml:space="preserve">限速器</w:t>
            </w:r>
            <w:r>
              <w:rPr>
                <w:rFonts w:ascii="宋体" w:hAnsi="宋体" w:cs="宋体"/>
                <w:bCs/>
                <w:color w:val="0000ff"/>
                <w:lang w:bidi="ar"/>
              </w:rPr>
            </w:r>
            <w:r/>
          </w:p>
        </w:tc>
        <w:tc>
          <w:tcPr>
            <w:tcW w:w="7151" w:type="dxa"/>
            <w:vAlign w:val="center"/>
            <w:textDirection w:val="lrTb"/>
            <w:noWrap w:val="false"/>
          </w:tcPr>
          <w:p>
            <w:pPr>
              <w:pStyle w:val="936"/>
              <w:jc w:val="left"/>
              <w:widowControl/>
              <w:rPr>
                <w:rFonts w:hint="eastAsia" w:ascii="宋体" w:hAnsi="宋体" w:cs="宋体"/>
                <w:bCs/>
                <w:color w:val="0000ff"/>
                <w:lang w:bidi="ar"/>
              </w:rPr>
            </w:pPr>
            <w:r>
              <w:rPr>
                <w:rFonts w:hint="eastAsia" w:ascii="宋体" w:hAnsi="宋体" w:cs="宋体"/>
                <w:bCs/>
                <w:color w:val="0000ff"/>
                <w:lang w:bidi="ar"/>
              </w:rPr>
              <w:t xml:space="preserve">▲1.投标产品限速器为原厂原品牌。</w:t>
            </w:r>
            <w:r/>
          </w:p>
          <w:p>
            <w:pPr>
              <w:pStyle w:val="936"/>
              <w:jc w:val="left"/>
              <w:widowControl/>
              <w:rPr>
                <w:rFonts w:hint="eastAsia" w:ascii="宋体" w:hAnsi="宋体" w:cs="宋体"/>
                <w:b/>
                <w:color w:val="0000ff"/>
                <w:lang w:bidi="ar"/>
              </w:rPr>
            </w:pPr>
            <w:r>
              <w:rPr>
                <w:rFonts w:hint="eastAsia" w:ascii="宋体" w:hAnsi="宋体" w:cs="宋体"/>
                <w:b/>
                <w:color w:val="0000ff"/>
                <w:lang w:bidi="ar"/>
              </w:rPr>
              <w:t xml:space="preserve">提供该部件型式试验报告扫描件并加盖投标人公章。</w:t>
            </w:r>
            <w:r/>
          </w:p>
        </w:tc>
      </w:tr>
      <w:tr>
        <w:trPr>
          <w:trHeight w:val="339"/>
        </w:trPr>
        <w:tc>
          <w:tcPr>
            <w:tcW w:w="2625" w:type="dxa"/>
            <w:vAlign w:val="center"/>
            <w:textDirection w:val="lrTb"/>
            <w:noWrap w:val="false"/>
          </w:tcPr>
          <w:p>
            <w:pPr>
              <w:pStyle w:val="936"/>
              <w:jc w:val="center"/>
              <w:spacing w:line="400" w:lineRule="exact"/>
              <w:widowControl/>
              <w:rPr>
                <w:rFonts w:hint="eastAsia" w:ascii="宋体" w:hAnsi="宋体" w:cs="宋体"/>
                <w:bCs/>
                <w:color w:val="0000ff"/>
                <w:lang w:bidi="ar"/>
              </w:rPr>
            </w:pPr>
            <w:r>
              <w:rPr>
                <w:rFonts w:hint="eastAsia" w:ascii="宋体" w:hAnsi="宋体" w:cs="宋体"/>
                <w:bCs/>
                <w:color w:val="0000ff"/>
                <w:lang w:bidi="ar"/>
              </w:rPr>
              <w:t xml:space="preserve">安全钳</w:t>
            </w:r>
            <w:r/>
          </w:p>
        </w:tc>
        <w:tc>
          <w:tcPr>
            <w:tcW w:w="7151" w:type="dxa"/>
            <w:vAlign w:val="center"/>
            <w:textDirection w:val="lrTb"/>
            <w:noWrap w:val="false"/>
          </w:tcPr>
          <w:p>
            <w:pPr>
              <w:pStyle w:val="936"/>
              <w:jc w:val="left"/>
              <w:widowControl/>
              <w:rPr>
                <w:rFonts w:ascii="宋体" w:hAnsi="宋体" w:cs="宋体"/>
                <w:bCs/>
                <w:color w:val="0000ff"/>
                <w:szCs w:val="24"/>
                <w:lang w:bidi="ar"/>
              </w:rPr>
            </w:pPr>
            <w:r>
              <w:rPr>
                <w:rFonts w:ascii="宋体" w:hAnsi="宋体" w:cs="宋体"/>
                <w:bCs/>
                <w:color w:val="0000ff"/>
                <w:szCs w:val="24"/>
                <w:lang w:bidi="ar"/>
              </w:rPr>
              <w:t xml:space="preserve">▲1.投标产品安全钳为原厂原品牌。</w:t>
            </w:r>
            <w:r/>
          </w:p>
          <w:p>
            <w:pPr>
              <w:pStyle w:val="936"/>
              <w:jc w:val="left"/>
              <w:widowControl/>
              <w:rPr>
                <w:rFonts w:hint="eastAsia" w:ascii="宋体" w:hAnsi="宋体" w:cs="宋体"/>
                <w:b/>
                <w:color w:val="0000ff"/>
                <w:lang w:bidi="ar"/>
              </w:rPr>
            </w:pPr>
            <w:r>
              <w:rPr>
                <w:rFonts w:ascii="宋体" w:hAnsi="宋体" w:cs="宋体"/>
                <w:b/>
                <w:color w:val="0000ff"/>
                <w:szCs w:val="24"/>
                <w:lang w:bidi="ar"/>
              </w:rPr>
              <w:t xml:space="preserve">提供该部件型式试验报告</w:t>
            </w:r>
            <w:r>
              <w:rPr>
                <w:rFonts w:hint="eastAsia" w:ascii="宋体" w:hAnsi="宋体" w:cs="宋体"/>
                <w:b/>
                <w:color w:val="0000ff"/>
                <w:szCs w:val="24"/>
                <w:lang w:bidi="ar"/>
              </w:rPr>
              <w:t xml:space="preserve">扫描件</w:t>
            </w:r>
            <w:r>
              <w:rPr>
                <w:rFonts w:ascii="宋体" w:hAnsi="宋体" w:cs="宋体"/>
                <w:b/>
                <w:color w:val="0000ff"/>
                <w:szCs w:val="24"/>
                <w:lang w:bidi="ar"/>
              </w:rPr>
              <w:t xml:space="preserve">并加盖投标人公章。</w:t>
            </w:r>
            <w:r>
              <w:rPr>
                <w:rFonts w:hint="eastAsia" w:ascii="宋体" w:hAnsi="宋体" w:cs="宋体"/>
                <w:b/>
                <w:color w:val="0000ff"/>
                <w:lang w:bidi="ar"/>
              </w:rPr>
            </w:r>
            <w:r/>
          </w:p>
        </w:tc>
      </w:tr>
      <w:tr>
        <w:trPr>
          <w:trHeight w:val="339"/>
        </w:trPr>
        <w:tc>
          <w:tcPr>
            <w:tcW w:w="2625" w:type="dxa"/>
            <w:vAlign w:val="center"/>
            <w:textDirection w:val="lrTb"/>
            <w:noWrap w:val="false"/>
          </w:tcPr>
          <w:p>
            <w:pPr>
              <w:pStyle w:val="936"/>
              <w:jc w:val="center"/>
              <w:spacing w:line="400" w:lineRule="exact"/>
              <w:widowControl/>
              <w:rPr>
                <w:rFonts w:ascii="宋体" w:hAnsi="宋体" w:cs="宋体"/>
                <w:bCs/>
                <w:color w:val="0000ff"/>
                <w:lang w:bidi="ar"/>
              </w:rPr>
            </w:pPr>
            <w:r>
              <w:rPr>
                <w:rFonts w:hint="eastAsia" w:ascii="宋体" w:hAnsi="宋体" w:cs="宋体"/>
                <w:bCs/>
                <w:color w:val="0000ff"/>
                <w:lang w:bidi="ar"/>
              </w:rPr>
              <w:t xml:space="preserve">缓冲器</w:t>
            </w:r>
            <w:r>
              <w:rPr>
                <w:rFonts w:ascii="宋体" w:hAnsi="宋体" w:cs="宋体"/>
                <w:bCs/>
                <w:color w:val="0000ff"/>
                <w:lang w:bidi="ar"/>
              </w:rPr>
            </w:r>
            <w:r/>
          </w:p>
        </w:tc>
        <w:tc>
          <w:tcPr>
            <w:tcW w:w="7151" w:type="dxa"/>
            <w:vAlign w:val="center"/>
            <w:textDirection w:val="lrTb"/>
            <w:noWrap w:val="false"/>
          </w:tcPr>
          <w:p>
            <w:pPr>
              <w:pStyle w:val="936"/>
              <w:jc w:val="left"/>
              <w:widowControl/>
              <w:rPr>
                <w:rFonts w:ascii="宋体" w:hAnsi="宋体" w:cs="宋体"/>
                <w:bCs/>
                <w:color w:val="0000ff"/>
                <w:szCs w:val="24"/>
                <w:lang w:bidi="ar"/>
              </w:rPr>
            </w:pPr>
            <w:r>
              <w:rPr>
                <w:rFonts w:ascii="宋体" w:hAnsi="宋体" w:cs="宋体"/>
                <w:bCs/>
                <w:color w:val="0000ff"/>
                <w:szCs w:val="24"/>
                <w:lang w:bidi="ar"/>
              </w:rPr>
              <w:t xml:space="preserve">▲1.投标产品缓冲器为原厂原品牌。</w:t>
            </w:r>
            <w:r/>
          </w:p>
          <w:p>
            <w:pPr>
              <w:pStyle w:val="936"/>
              <w:jc w:val="left"/>
              <w:widowControl/>
              <w:rPr>
                <w:rFonts w:hint="eastAsia" w:ascii="宋体" w:hAnsi="宋体" w:cs="宋体"/>
                <w:b/>
                <w:color w:val="0000ff"/>
                <w:lang w:bidi="ar"/>
              </w:rPr>
            </w:pPr>
            <w:r>
              <w:rPr>
                <w:rFonts w:ascii="宋体" w:hAnsi="宋体" w:cs="宋体"/>
                <w:b/>
                <w:color w:val="0000ff"/>
                <w:szCs w:val="24"/>
                <w:lang w:bidi="ar"/>
              </w:rPr>
              <w:t xml:space="preserve">提供该部件型式试验报告</w:t>
            </w:r>
            <w:r>
              <w:rPr>
                <w:rFonts w:hint="eastAsia" w:ascii="宋体" w:hAnsi="宋体" w:cs="宋体"/>
                <w:b/>
                <w:color w:val="0000ff"/>
                <w:szCs w:val="24"/>
                <w:lang w:bidi="ar"/>
              </w:rPr>
              <w:t xml:space="preserve">扫描件</w:t>
            </w:r>
            <w:r>
              <w:rPr>
                <w:rFonts w:ascii="宋体" w:hAnsi="宋体" w:cs="宋体"/>
                <w:b/>
                <w:color w:val="0000ff"/>
                <w:szCs w:val="24"/>
                <w:lang w:bidi="ar"/>
              </w:rPr>
              <w:t xml:space="preserve">并加盖投标人公章。</w:t>
            </w:r>
            <w:r>
              <w:rPr>
                <w:rFonts w:hint="eastAsia" w:ascii="宋体" w:hAnsi="宋体" w:cs="宋体"/>
                <w:b/>
                <w:color w:val="0000ff"/>
                <w:lang w:bidi="ar"/>
              </w:rPr>
            </w:r>
            <w:r/>
          </w:p>
        </w:tc>
      </w:tr>
      <w:tr>
        <w:trPr>
          <w:trHeight w:val="339"/>
        </w:trPr>
        <w:tc>
          <w:tcPr>
            <w:tcW w:w="2625" w:type="dxa"/>
            <w:vAlign w:val="center"/>
            <w:textDirection w:val="lrTb"/>
            <w:noWrap w:val="false"/>
          </w:tcPr>
          <w:p>
            <w:pPr>
              <w:pStyle w:val="936"/>
              <w:jc w:val="center"/>
              <w:spacing w:line="400" w:lineRule="exact"/>
              <w:widowControl/>
              <w:rPr>
                <w:rFonts w:ascii="宋体" w:hAnsi="宋体" w:cs="宋体"/>
                <w:bCs/>
                <w:color w:val="0000ff"/>
                <w:lang w:bidi="ar"/>
              </w:rPr>
            </w:pPr>
            <w:r>
              <w:rPr>
                <w:rFonts w:hint="eastAsia" w:ascii="宋体" w:hAnsi="宋体" w:cs="宋体"/>
                <w:bCs/>
                <w:color w:val="0000ff"/>
                <w:lang w:bidi="ar"/>
              </w:rPr>
              <w:t xml:space="preserve">上行超速保护装置</w:t>
            </w:r>
            <w:r>
              <w:rPr>
                <w:rFonts w:ascii="宋体" w:hAnsi="宋体" w:cs="宋体"/>
                <w:bCs/>
                <w:color w:val="0000ff"/>
                <w:lang w:bidi="ar"/>
              </w:rPr>
            </w:r>
            <w:r/>
          </w:p>
        </w:tc>
        <w:tc>
          <w:tcPr>
            <w:tcW w:w="7151" w:type="dxa"/>
            <w:vAlign w:val="center"/>
            <w:textDirection w:val="lrTb"/>
            <w:noWrap w:val="false"/>
          </w:tcPr>
          <w:p>
            <w:pPr>
              <w:pStyle w:val="936"/>
              <w:jc w:val="left"/>
              <w:widowControl/>
              <w:rPr>
                <w:rFonts w:hint="eastAsia" w:ascii="宋体" w:hAnsi="宋体" w:cs="宋体"/>
                <w:bCs/>
                <w:color w:val="0000ff"/>
                <w:lang w:bidi="ar"/>
              </w:rPr>
            </w:pPr>
            <w:r>
              <w:rPr>
                <w:rFonts w:hint="eastAsia" w:ascii="宋体" w:hAnsi="宋体" w:cs="宋体"/>
                <w:bCs/>
                <w:color w:val="0000ff"/>
                <w:lang w:bidi="ar"/>
              </w:rPr>
              <w:t xml:space="preserve">▲1.投标产品上行超速保护装置为原厂原品牌。</w:t>
            </w:r>
            <w:r/>
          </w:p>
          <w:p>
            <w:pPr>
              <w:pStyle w:val="936"/>
              <w:jc w:val="left"/>
              <w:widowControl/>
              <w:rPr>
                <w:rFonts w:hint="eastAsia" w:ascii="宋体" w:hAnsi="宋体" w:cs="宋体"/>
                <w:b/>
                <w:color w:val="0000ff"/>
                <w:lang w:bidi="ar"/>
              </w:rPr>
            </w:pPr>
            <w:r>
              <w:rPr>
                <w:rFonts w:hint="eastAsia" w:ascii="宋体" w:hAnsi="宋体" w:cs="宋体"/>
                <w:b/>
                <w:color w:val="0000ff"/>
                <w:lang w:bidi="ar"/>
              </w:rPr>
              <w:t xml:space="preserve">提供该部件型式试验报告扫描件并加盖投标人公章。</w:t>
            </w:r>
            <w:r/>
          </w:p>
        </w:tc>
      </w:tr>
      <w:tr>
        <w:trPr>
          <w:trHeight w:val="339"/>
        </w:trPr>
        <w:tc>
          <w:tcPr>
            <w:tcW w:w="2625" w:type="dxa"/>
            <w:vAlign w:val="center"/>
            <w:textDirection w:val="lrTb"/>
            <w:noWrap w:val="false"/>
          </w:tcPr>
          <w:p>
            <w:pPr>
              <w:pStyle w:val="936"/>
              <w:jc w:val="center"/>
              <w:spacing w:line="400" w:lineRule="exact"/>
              <w:widowControl/>
              <w:rPr>
                <w:rFonts w:ascii="宋体" w:hAnsi="宋体" w:cs="宋体"/>
                <w:bCs/>
                <w:color w:val="0000ff"/>
                <w:lang w:bidi="ar"/>
              </w:rPr>
            </w:pPr>
            <w:r>
              <w:rPr>
                <w:rFonts w:hint="eastAsia" w:ascii="宋体" w:hAnsi="宋体" w:cs="宋体"/>
                <w:bCs/>
                <w:color w:val="0000ff"/>
                <w:lang w:bidi="ar"/>
              </w:rPr>
              <w:t xml:space="preserve">含有电子元件的安全电路</w:t>
            </w:r>
            <w:r>
              <w:rPr>
                <w:rFonts w:ascii="宋体" w:hAnsi="宋体" w:cs="宋体"/>
                <w:bCs/>
                <w:color w:val="0000ff"/>
                <w:lang w:bidi="ar"/>
              </w:rPr>
            </w:r>
            <w:r/>
          </w:p>
        </w:tc>
        <w:tc>
          <w:tcPr>
            <w:tcW w:w="7151" w:type="dxa"/>
            <w:vAlign w:val="center"/>
            <w:textDirection w:val="lrTb"/>
            <w:noWrap w:val="false"/>
          </w:tcPr>
          <w:p>
            <w:pPr>
              <w:pStyle w:val="936"/>
              <w:jc w:val="left"/>
              <w:widowControl/>
              <w:rPr>
                <w:rFonts w:hint="eastAsia" w:ascii="宋体" w:hAnsi="宋体" w:cs="宋体"/>
                <w:color w:val="0000ff"/>
              </w:rPr>
            </w:pPr>
            <w:r>
              <w:rPr>
                <w:rFonts w:hint="eastAsia" w:ascii="宋体" w:hAnsi="宋体" w:cs="宋体"/>
                <w:color w:val="0000ff"/>
                <w:lang w:bidi="ar"/>
              </w:rPr>
              <w:t xml:space="preserve">▲1.投标产品含有电子元件的安全电路为原厂原品牌。</w:t>
            </w:r>
            <w:r>
              <w:rPr>
                <w:rFonts w:hint="eastAsia" w:ascii="宋体" w:hAnsi="宋体" w:cs="宋体"/>
                <w:color w:val="0000ff"/>
              </w:rPr>
            </w:r>
            <w:r/>
          </w:p>
          <w:p>
            <w:pPr>
              <w:pStyle w:val="936"/>
              <w:jc w:val="left"/>
              <w:widowControl/>
              <w:rPr>
                <w:rFonts w:hint="eastAsia" w:ascii="宋体" w:hAnsi="宋体" w:cs="宋体"/>
                <w:b/>
                <w:color w:val="0000ff"/>
                <w:lang w:bidi="ar"/>
              </w:rPr>
            </w:pPr>
            <w:r>
              <w:rPr>
                <w:rFonts w:hint="eastAsia" w:ascii="宋体" w:hAnsi="宋体" w:cs="宋体"/>
                <w:b/>
                <w:color w:val="0000ff"/>
              </w:rPr>
              <w:t xml:space="preserve">提供该部件型式试验报告扫描件并加盖投标人公章。</w:t>
            </w:r>
            <w:r>
              <w:rPr>
                <w:rFonts w:hint="eastAsia" w:ascii="宋体" w:hAnsi="宋体" w:cs="宋体"/>
                <w:b/>
                <w:color w:val="0000ff"/>
                <w:lang w:bidi="ar"/>
              </w:rPr>
            </w:r>
            <w:r/>
          </w:p>
        </w:tc>
      </w:tr>
      <w:tr>
        <w:trPr>
          <w:trHeight w:val="339"/>
        </w:trPr>
        <w:tc>
          <w:tcPr>
            <w:tcW w:w="2625" w:type="dxa"/>
            <w:vAlign w:val="center"/>
            <w:textDirection w:val="lrTb"/>
            <w:noWrap w:val="false"/>
          </w:tcPr>
          <w:p>
            <w:pPr>
              <w:pStyle w:val="936"/>
              <w:jc w:val="center"/>
              <w:spacing w:line="400" w:lineRule="exact"/>
              <w:widowControl/>
              <w:rPr>
                <w:rFonts w:ascii="宋体" w:hAnsi="宋体" w:cs="宋体"/>
                <w:bCs/>
                <w:color w:val="0000ff"/>
                <w:lang w:bidi="ar"/>
              </w:rPr>
            </w:pPr>
            <w:r>
              <w:rPr>
                <w:rFonts w:hint="eastAsia" w:ascii="宋体" w:hAnsi="宋体" w:cs="宋体"/>
                <w:bCs/>
                <w:color w:val="0000ff"/>
                <w:lang w:bidi="ar"/>
              </w:rPr>
              <w:t xml:space="preserve">绳头组合</w:t>
            </w:r>
            <w:r>
              <w:rPr>
                <w:rFonts w:ascii="宋体" w:hAnsi="宋体" w:cs="宋体"/>
                <w:bCs/>
                <w:color w:val="0000ff"/>
                <w:lang w:bidi="ar"/>
              </w:rPr>
            </w:r>
            <w:r/>
          </w:p>
        </w:tc>
        <w:tc>
          <w:tcPr>
            <w:tcW w:w="7151" w:type="dxa"/>
            <w:vAlign w:val="center"/>
            <w:textDirection w:val="lrTb"/>
            <w:noWrap w:val="false"/>
          </w:tcPr>
          <w:p>
            <w:pPr>
              <w:pStyle w:val="936"/>
              <w:jc w:val="left"/>
              <w:widowControl/>
              <w:rPr>
                <w:rFonts w:hint="eastAsia" w:ascii="宋体" w:hAnsi="宋体" w:cs="宋体"/>
                <w:b/>
                <w:color w:val="0000ff"/>
                <w:lang w:bidi="ar"/>
              </w:rPr>
            </w:pPr>
            <w:r>
              <w:rPr>
                <w:rFonts w:hint="eastAsia" w:ascii="宋体" w:hAnsi="宋体" w:cs="宋体"/>
                <w:b/>
                <w:color w:val="0000ff"/>
                <w:lang w:bidi="ar"/>
              </w:rPr>
              <w:t xml:space="preserve">▲</w:t>
            </w:r>
            <w:r>
              <w:rPr>
                <w:rFonts w:hint="eastAsia" w:ascii="宋体" w:hAnsi="宋体" w:cs="宋体"/>
                <w:bCs/>
                <w:color w:val="0000ff"/>
                <w:lang w:bidi="ar"/>
              </w:rPr>
              <w:t xml:space="preserve">1.投标产品绳头组合为原厂原品牌。</w:t>
            </w:r>
            <w:r>
              <w:rPr>
                <w:rFonts w:hint="eastAsia" w:ascii="宋体" w:hAnsi="宋体" w:cs="宋体"/>
                <w:b/>
                <w:color w:val="0000ff"/>
                <w:lang w:bidi="ar"/>
              </w:rPr>
            </w:r>
            <w:r/>
          </w:p>
          <w:p>
            <w:pPr>
              <w:pStyle w:val="936"/>
              <w:jc w:val="left"/>
              <w:widowControl/>
              <w:rPr>
                <w:rFonts w:hint="eastAsia" w:ascii="宋体" w:hAnsi="宋体" w:cs="宋体"/>
                <w:b/>
                <w:color w:val="0000ff"/>
                <w:lang w:bidi="ar"/>
              </w:rPr>
            </w:pPr>
            <w:r>
              <w:rPr>
                <w:rFonts w:hint="eastAsia" w:ascii="宋体" w:hAnsi="宋体" w:cs="宋体"/>
                <w:b/>
                <w:color w:val="0000ff"/>
                <w:lang w:bidi="ar"/>
              </w:rPr>
              <w:t xml:space="preserve">提供该部件型式试验报告扫描件并加盖投标人公章。</w:t>
            </w:r>
            <w:r/>
          </w:p>
        </w:tc>
      </w:tr>
      <w:tr>
        <w:trPr>
          <w:trHeight w:val="422"/>
        </w:trPr>
        <w:tc>
          <w:tcPr>
            <w:tcW w:w="2625" w:type="dxa"/>
            <w:vAlign w:val="center"/>
            <w:textDirection w:val="lrTb"/>
            <w:noWrap w:val="false"/>
          </w:tcPr>
          <w:p>
            <w:pPr>
              <w:pStyle w:val="936"/>
              <w:jc w:val="left"/>
              <w:widowControl/>
              <w:rPr>
                <w:rFonts w:hint="eastAsia"/>
                <w:color w:val="0000ff"/>
                <w:sz w:val="24"/>
                <w:szCs w:val="24"/>
              </w:rPr>
            </w:pPr>
            <w:r>
              <w:rPr>
                <w:rFonts w:hint="eastAsia" w:ascii="宋体" w:hAnsi="宋体" w:cs="宋体"/>
                <w:color w:val="0000ff"/>
              </w:rPr>
              <w:t xml:space="preserve">操作方式</w:t>
            </w:r>
            <w:r>
              <w:rPr>
                <w:rFonts w:hint="eastAsia"/>
                <w:color w:val="0000ff"/>
                <w:sz w:val="24"/>
                <w:szCs w:val="24"/>
              </w:rPr>
            </w:r>
            <w:r/>
          </w:p>
        </w:tc>
        <w:tc>
          <w:tcPr>
            <w:tcW w:w="7151" w:type="dxa"/>
            <w:vAlign w:val="center"/>
            <w:textDirection w:val="lrTb"/>
            <w:noWrap w:val="false"/>
          </w:tcPr>
          <w:p>
            <w:pPr>
              <w:pStyle w:val="936"/>
              <w:jc w:val="left"/>
              <w:widowControl/>
              <w:rPr>
                <w:rFonts w:hint="eastAsia"/>
                <w:color w:val="0000ff"/>
                <w:sz w:val="24"/>
                <w:szCs w:val="24"/>
              </w:rPr>
            </w:pPr>
            <w:r>
              <w:rPr>
                <w:rFonts w:hint="eastAsia" w:ascii="宋体" w:hAnsi="宋体" w:cs="宋体"/>
                <w:color w:val="0000ff"/>
              </w:rPr>
              <w:t xml:space="preserve">单控、并联、群控；</w:t>
            </w:r>
            <w:r>
              <w:rPr>
                <w:rFonts w:hint="eastAsia"/>
                <w:color w:val="0000ff"/>
                <w:sz w:val="24"/>
                <w:szCs w:val="24"/>
              </w:rPr>
            </w:r>
            <w:r/>
          </w:p>
        </w:tc>
      </w:tr>
      <w:tr>
        <w:trPr>
          <w:trHeight w:val="414"/>
        </w:trPr>
        <w:tc>
          <w:tcPr>
            <w:tcW w:w="2625" w:type="dxa"/>
            <w:vAlign w:val="center"/>
            <w:textDirection w:val="lrTb"/>
            <w:noWrap w:val="false"/>
          </w:tcPr>
          <w:p>
            <w:pPr>
              <w:pStyle w:val="936"/>
              <w:jc w:val="left"/>
              <w:widowControl/>
              <w:rPr>
                <w:rFonts w:hint="eastAsia"/>
                <w:color w:val="0000ff"/>
                <w:sz w:val="24"/>
                <w:szCs w:val="24"/>
              </w:rPr>
            </w:pPr>
            <w:r>
              <w:rPr>
                <w:rFonts w:hint="eastAsia" w:ascii="宋体" w:hAnsi="宋体" w:cs="宋体"/>
                <w:color w:val="0000ff"/>
              </w:rPr>
              <w:t xml:space="preserve">门机系统</w:t>
            </w:r>
            <w:r>
              <w:rPr>
                <w:rFonts w:hint="eastAsia"/>
                <w:color w:val="0000ff"/>
                <w:sz w:val="24"/>
                <w:szCs w:val="24"/>
              </w:rPr>
            </w:r>
            <w:r/>
          </w:p>
        </w:tc>
        <w:tc>
          <w:tcPr>
            <w:tcW w:w="7151" w:type="dxa"/>
            <w:vAlign w:val="center"/>
            <w:textDirection w:val="lrTb"/>
            <w:noWrap w:val="false"/>
          </w:tcPr>
          <w:p>
            <w:pPr>
              <w:pStyle w:val="936"/>
              <w:jc w:val="left"/>
              <w:widowControl/>
              <w:rPr>
                <w:rFonts w:hint="eastAsia"/>
                <w:color w:val="0000ff"/>
                <w:sz w:val="24"/>
                <w:szCs w:val="24"/>
              </w:rPr>
            </w:pPr>
            <w:r>
              <w:rPr>
                <w:rFonts w:hint="eastAsia" w:ascii="宋体" w:hAnsi="宋体" w:cs="宋体"/>
                <w:color w:val="0000ff"/>
              </w:rPr>
              <w:t xml:space="preserve">变压变频（VVVF）调速驱动门机</w:t>
            </w:r>
            <w:r>
              <w:rPr>
                <w:rFonts w:hint="eastAsia"/>
                <w:color w:val="0000ff"/>
                <w:sz w:val="24"/>
                <w:szCs w:val="24"/>
              </w:rPr>
            </w:r>
            <w:r/>
          </w:p>
        </w:tc>
      </w:tr>
      <w:tr>
        <w:trPr>
          <w:trHeight w:val="414"/>
        </w:trPr>
        <w:tc>
          <w:tcPr>
            <w:tcW w:w="2625" w:type="dxa"/>
            <w:vAlign w:val="center"/>
            <w:textDirection w:val="lrTb"/>
            <w:noWrap w:val="false"/>
          </w:tcPr>
          <w:p>
            <w:pPr>
              <w:pStyle w:val="936"/>
              <w:jc w:val="left"/>
              <w:widowControl/>
              <w:rPr>
                <w:rFonts w:ascii="宋体" w:hAnsi="宋体" w:cs="宋体"/>
                <w:color w:val="0000ff"/>
              </w:rPr>
            </w:pPr>
            <w:r>
              <w:rPr>
                <w:rFonts w:hint="eastAsia" w:ascii="宋体" w:hAnsi="宋体" w:cs="宋体"/>
                <w:color w:val="0000ff"/>
              </w:rPr>
              <w:t xml:space="preserve">驱动方式、门系统、控制系统其他要求</w:t>
            </w:r>
            <w:r>
              <w:rPr>
                <w:rFonts w:ascii="宋体" w:hAnsi="宋体" w:cs="宋体"/>
                <w:color w:val="0000ff"/>
              </w:rPr>
            </w:r>
            <w:r/>
          </w:p>
        </w:tc>
        <w:tc>
          <w:tcPr>
            <w:tcW w:w="7151" w:type="dxa"/>
            <w:vAlign w:val="center"/>
            <w:textDirection w:val="lrTb"/>
            <w:noWrap w:val="false"/>
          </w:tcPr>
          <w:p>
            <w:pPr>
              <w:pStyle w:val="936"/>
              <w:numPr>
                <w:ilvl w:val="0"/>
                <w:numId w:val="15"/>
              </w:numPr>
              <w:jc w:val="left"/>
              <w:widowControl/>
              <w:tabs>
                <w:tab w:val="left" w:pos="312" w:leader="none"/>
              </w:tabs>
              <w:rPr>
                <w:rFonts w:hint="eastAsia" w:ascii="宋体" w:hAnsi="宋体" w:cs="宋体"/>
                <w:color w:val="0000ff"/>
              </w:rPr>
            </w:pPr>
            <w:r>
              <w:rPr>
                <w:rFonts w:hint="eastAsia" w:ascii="宋体" w:hAnsi="宋体" w:cs="宋体"/>
                <w:color w:val="0000ff"/>
              </w:rPr>
              <w:t xml:space="preserve">投标产品永磁同步无齿轮</w:t>
            </w:r>
            <w:r/>
          </w:p>
          <w:p>
            <w:pPr>
              <w:pStyle w:val="936"/>
              <w:numPr>
                <w:ilvl w:val="0"/>
                <w:numId w:val="15"/>
              </w:numPr>
              <w:jc w:val="left"/>
              <w:widowControl/>
              <w:tabs>
                <w:tab w:val="left" w:pos="312" w:leader="none"/>
              </w:tabs>
              <w:rPr>
                <w:rFonts w:hint="eastAsia" w:ascii="宋体" w:hAnsi="宋体" w:cs="宋体"/>
                <w:bCs/>
                <w:color w:val="0000ff"/>
                <w:lang w:bidi="ar"/>
              </w:rPr>
            </w:pPr>
            <w:r>
              <w:rPr>
                <w:rFonts w:hint="eastAsia" w:ascii="宋体" w:hAnsi="宋体" w:cs="宋体"/>
                <w:color w:val="0000ff"/>
                <w:lang w:bidi="ar"/>
              </w:rPr>
              <w:t xml:space="preserve">投标产品</w:t>
            </w:r>
            <w:r>
              <w:rPr>
                <w:rFonts w:hint="eastAsia" w:ascii="宋体" w:hAnsi="宋体" w:cs="宋体"/>
                <w:bCs/>
                <w:color w:val="0000ff"/>
                <w:lang w:bidi="ar"/>
              </w:rPr>
              <w:t xml:space="preserve">变压变频(VVVF)调速驱动门机</w:t>
            </w:r>
            <w:r/>
          </w:p>
          <w:p>
            <w:pPr>
              <w:pStyle w:val="936"/>
              <w:numPr>
                <w:ilvl w:val="0"/>
                <w:numId w:val="15"/>
              </w:numPr>
              <w:jc w:val="left"/>
              <w:widowControl/>
              <w:tabs>
                <w:tab w:val="left" w:pos="312" w:leader="none"/>
              </w:tabs>
              <w:rPr>
                <w:rFonts w:ascii="宋体" w:hAnsi="宋体" w:cs="宋体"/>
                <w:bCs/>
                <w:color w:val="0000ff"/>
                <w:lang w:bidi="ar"/>
              </w:rPr>
            </w:pPr>
            <w:r>
              <w:rPr>
                <w:rFonts w:hint="eastAsia" w:ascii="宋体" w:hAnsi="宋体" w:cs="宋体"/>
                <w:color w:val="0000ff"/>
                <w:lang w:bidi="ar"/>
              </w:rPr>
              <w:t xml:space="preserve">投标产品</w:t>
            </w:r>
            <w:r>
              <w:rPr>
                <w:rFonts w:hint="eastAsia" w:ascii="宋体" w:hAnsi="宋体" w:cs="宋体"/>
                <w:bCs/>
                <w:color w:val="0000ff"/>
                <w:lang w:bidi="ar"/>
              </w:rPr>
              <w:t xml:space="preserve">全电脑全集选方式</w:t>
            </w:r>
            <w:r>
              <w:rPr>
                <w:rFonts w:ascii="宋体" w:hAnsi="宋体" w:cs="宋体"/>
                <w:bCs/>
                <w:color w:val="0000ff"/>
                <w:lang w:bidi="ar"/>
              </w:rPr>
            </w:r>
            <w:r/>
          </w:p>
          <w:p>
            <w:pPr>
              <w:pStyle w:val="936"/>
              <w:numPr>
                <w:ilvl w:val="0"/>
                <w:numId w:val="15"/>
              </w:numPr>
              <w:jc w:val="left"/>
              <w:widowControl/>
              <w:tabs>
                <w:tab w:val="left" w:pos="312" w:leader="none"/>
              </w:tabs>
              <w:rPr>
                <w:rFonts w:ascii="宋体" w:hAnsi="宋体" w:cs="宋体"/>
                <w:bCs/>
                <w:color w:val="0000ff"/>
                <w:lang w:bidi="ar"/>
              </w:rPr>
            </w:pPr>
            <w:r>
              <w:rPr>
                <w:rFonts w:hint="eastAsia" w:ascii="宋体" w:hAnsi="宋体" w:cs="宋体"/>
                <w:bCs/>
                <w:color w:val="0000ff"/>
                <w:lang w:bidi="ar"/>
              </w:rPr>
              <w:t xml:space="preserve">投标电梯门系统(包含但不仅限于：门 机、门控、轿门、层门、轿门锁、层门锁、开关等)的动作运行寿命不低于1000万以上</w:t>
            </w:r>
            <w:r>
              <w:rPr>
                <w:rFonts w:ascii="宋体" w:hAnsi="宋体" w:cs="宋体"/>
                <w:bCs/>
                <w:color w:val="0000ff"/>
                <w:lang w:bidi="ar"/>
              </w:rPr>
            </w:r>
            <w:r/>
          </w:p>
          <w:p>
            <w:pPr>
              <w:pStyle w:val="936"/>
              <w:numPr>
                <w:ilvl w:val="0"/>
                <w:numId w:val="15"/>
              </w:numPr>
              <w:jc w:val="left"/>
              <w:widowControl/>
              <w:tabs>
                <w:tab w:val="left" w:pos="312" w:leader="none"/>
              </w:tabs>
              <w:rPr>
                <w:rFonts w:ascii="宋体" w:hAnsi="宋体" w:cs="宋体"/>
                <w:bCs/>
                <w:color w:val="0000ff"/>
                <w:lang w:bidi="ar"/>
              </w:rPr>
            </w:pPr>
            <w:r>
              <w:rPr>
                <w:rFonts w:hint="eastAsia" w:ascii="宋体" w:hAnsi="宋体" w:cs="宋体"/>
                <w:bCs/>
                <w:color w:val="0000ff"/>
                <w:lang w:bidi="ar"/>
              </w:rPr>
              <w:t xml:space="preserve">投标电梯限速器带钢丝绳进行的动作寿命试验不低于300万次仍能保证限速器满足国标GB/T 7588.1-2020规定的测速与提拉力要求。</w:t>
            </w:r>
            <w:r>
              <w:rPr>
                <w:rFonts w:ascii="宋体" w:hAnsi="宋体" w:cs="宋体"/>
                <w:bCs/>
                <w:color w:val="0000ff"/>
                <w:lang w:bidi="ar"/>
              </w:rPr>
            </w:r>
            <w:r/>
          </w:p>
          <w:p>
            <w:pPr>
              <w:pStyle w:val="936"/>
              <w:numPr>
                <w:ilvl w:val="0"/>
                <w:numId w:val="15"/>
              </w:numPr>
              <w:jc w:val="left"/>
              <w:widowControl/>
              <w:tabs>
                <w:tab w:val="left" w:pos="312" w:leader="none"/>
              </w:tabs>
              <w:rPr>
                <w:rFonts w:ascii="宋体" w:hAnsi="宋体" w:cs="宋体"/>
                <w:bCs/>
                <w:color w:val="0000ff"/>
                <w:lang w:bidi="ar"/>
              </w:rPr>
            </w:pPr>
            <w:r>
              <w:rPr>
                <w:rFonts w:hint="eastAsia" w:ascii="宋体" w:hAnsi="宋体" w:cs="宋体"/>
                <w:bCs/>
                <w:color w:val="0000ff"/>
                <w:lang w:bidi="ar"/>
              </w:rPr>
              <w:t xml:space="preserve">投标电梯层门防冲击动能：根据GB/T  7588.1-2020,5.3.5.3.2的方法进行层门摆锤冲击试验：抗摆锤冲击动能不低于250J。</w:t>
            </w:r>
            <w:r>
              <w:rPr>
                <w:rFonts w:ascii="宋体" w:hAnsi="宋体" w:cs="宋体"/>
                <w:bCs/>
                <w:color w:val="0000ff"/>
                <w:lang w:bidi="ar"/>
              </w:rPr>
            </w:r>
            <w:r/>
          </w:p>
          <w:p>
            <w:pPr>
              <w:pStyle w:val="936"/>
              <w:numPr>
                <w:ilvl w:val="0"/>
                <w:numId w:val="15"/>
              </w:numPr>
              <w:jc w:val="left"/>
              <w:widowControl/>
              <w:tabs>
                <w:tab w:val="left" w:pos="312" w:leader="none"/>
              </w:tabs>
              <w:rPr>
                <w:rFonts w:ascii="宋体" w:hAnsi="宋体" w:cs="宋体"/>
                <w:bCs/>
                <w:color w:val="0000ff"/>
                <w:lang w:bidi="ar"/>
              </w:rPr>
            </w:pPr>
            <w:r>
              <w:rPr>
                <w:rFonts w:hint="eastAsia" w:ascii="宋体" w:hAnsi="宋体" w:cs="宋体"/>
                <w:bCs/>
                <w:color w:val="0000ff"/>
                <w:lang w:bidi="ar"/>
              </w:rPr>
              <w:t xml:space="preserve">投标电梯门电机防尘等级在4级及以上、且防水等级不低于3级。</w:t>
            </w:r>
            <w:r>
              <w:rPr>
                <w:rFonts w:ascii="宋体" w:hAnsi="宋体" w:cs="宋体"/>
                <w:bCs/>
                <w:color w:val="0000ff"/>
                <w:lang w:bidi="ar"/>
              </w:rPr>
            </w:r>
            <w:r/>
          </w:p>
          <w:p>
            <w:pPr>
              <w:pStyle w:val="936"/>
              <w:numPr>
                <w:ilvl w:val="0"/>
                <w:numId w:val="15"/>
              </w:numPr>
              <w:jc w:val="left"/>
              <w:widowControl/>
              <w:tabs>
                <w:tab w:val="left" w:pos="312" w:leader="none"/>
              </w:tabs>
              <w:rPr>
                <w:rFonts w:ascii="宋体" w:hAnsi="宋体" w:cs="宋体"/>
                <w:bCs/>
                <w:color w:val="0000ff"/>
                <w:lang w:bidi="ar"/>
              </w:rPr>
            </w:pPr>
            <w:r>
              <w:rPr>
                <w:rFonts w:hint="eastAsia" w:ascii="宋体" w:hAnsi="宋体" w:cs="宋体"/>
                <w:bCs/>
                <w:color w:val="0000ff"/>
                <w:lang w:bidi="ar"/>
              </w:rPr>
              <w:t xml:space="preserve">投标电梯控制柜抗雷击浪涌≥12000V以上。</w:t>
            </w:r>
            <w:r>
              <w:rPr>
                <w:rFonts w:ascii="宋体" w:hAnsi="宋体" w:cs="宋体"/>
                <w:bCs/>
                <w:color w:val="0000ff"/>
                <w:lang w:bidi="ar"/>
              </w:rPr>
            </w:r>
            <w:r/>
          </w:p>
        </w:tc>
      </w:tr>
      <w:tr>
        <w:trPr>
          <w:trHeight w:val="57"/>
        </w:trPr>
        <w:tc>
          <w:tcPr>
            <w:gridSpan w:val="2"/>
            <w:tcW w:w="9776" w:type="dxa"/>
            <w:vAlign w:val="center"/>
            <w:textDirection w:val="lrTb"/>
            <w:noWrap w:val="false"/>
          </w:tcPr>
          <w:p>
            <w:pPr>
              <w:pStyle w:val="936"/>
              <w:jc w:val="left"/>
              <w:spacing w:line="340" w:lineRule="exact"/>
              <w:widowControl/>
              <w:rPr>
                <w:rFonts w:hint="eastAsia" w:ascii="宋体" w:hAnsi="宋体" w:cs="宋体"/>
                <w:color w:val="0000ff"/>
                <w:spacing w:val="-3"/>
              </w:rPr>
            </w:pPr>
            <w:r>
              <w:rPr>
                <w:rFonts w:hint="eastAsia" w:ascii="宋体" w:hAnsi="宋体" w:cs="宋体"/>
                <w:color w:val="0000ff"/>
                <w:spacing w:val="-3"/>
              </w:rPr>
              <w:t xml:space="preserve">二、土建尺寸</w:t>
            </w:r>
            <w:r/>
          </w:p>
        </w:tc>
      </w:tr>
      <w:tr>
        <w:trPr>
          <w:trHeight w:val="57"/>
        </w:trPr>
        <w:tc>
          <w:tcPr>
            <w:tcW w:w="2625" w:type="dxa"/>
            <w:vAlign w:val="center"/>
            <w:textDirection w:val="lrTb"/>
            <w:noWrap w:val="false"/>
          </w:tcPr>
          <w:p>
            <w:pPr>
              <w:pStyle w:val="936"/>
              <w:jc w:val="center"/>
              <w:spacing w:line="400" w:lineRule="exact"/>
              <w:widowControl/>
              <w:rPr>
                <w:rFonts w:hint="eastAsia" w:ascii="宋体" w:hAnsi="宋体" w:cs="宋体"/>
                <w:color w:val="0000ff"/>
                <w:spacing w:val="-3"/>
              </w:rPr>
            </w:pPr>
            <w:r>
              <w:rPr>
                <w:rFonts w:hint="eastAsia" w:ascii="宋体" w:hAnsi="宋体" w:cs="宋体"/>
                <w:color w:val="0000ff"/>
                <w:spacing w:val="-3"/>
              </w:rPr>
              <w:t xml:space="preserve">导轨支架</w:t>
            </w:r>
            <w:r/>
          </w:p>
        </w:tc>
        <w:tc>
          <w:tcPr>
            <w:tcW w:w="7151" w:type="dxa"/>
            <w:vAlign w:val="center"/>
            <w:textDirection w:val="lrTb"/>
            <w:noWrap w:val="false"/>
          </w:tcPr>
          <w:p>
            <w:pPr>
              <w:pStyle w:val="936"/>
              <w:spacing w:line="340" w:lineRule="exact"/>
              <w:widowControl/>
              <w:rPr>
                <w:rFonts w:hint="eastAsia" w:ascii="宋体" w:hAnsi="宋体" w:cs="宋体"/>
                <w:color w:val="0000ff"/>
                <w:spacing w:val="-3"/>
              </w:rPr>
            </w:pPr>
            <w:r>
              <w:rPr>
                <w:rFonts w:hint="eastAsia" w:ascii="宋体" w:hAnsi="宋体" w:cs="宋体"/>
                <w:color w:val="0000ff"/>
                <w:spacing w:val="-3"/>
              </w:rPr>
              <w:t xml:space="preserve">依据土建图；</w:t>
            </w:r>
            <w:r/>
          </w:p>
        </w:tc>
      </w:tr>
      <w:tr>
        <w:trPr>
          <w:trHeight w:val="57"/>
        </w:trPr>
        <w:tc>
          <w:tcPr>
            <w:gridSpan w:val="2"/>
            <w:tcW w:w="9776" w:type="dxa"/>
            <w:vAlign w:val="center"/>
            <w:textDirection w:val="lrTb"/>
            <w:noWrap w:val="false"/>
          </w:tcPr>
          <w:p>
            <w:pPr>
              <w:pStyle w:val="936"/>
              <w:jc w:val="left"/>
              <w:spacing w:line="340" w:lineRule="exact"/>
              <w:widowControl/>
              <w:rPr>
                <w:rFonts w:hint="eastAsia" w:ascii="宋体" w:hAnsi="宋体" w:cs="宋体"/>
                <w:color w:val="0000ff"/>
                <w:spacing w:val="-3"/>
              </w:rPr>
            </w:pPr>
            <w:r>
              <w:rPr>
                <w:rFonts w:hint="eastAsia" w:ascii="宋体" w:hAnsi="宋体" w:cs="宋体"/>
                <w:color w:val="0000ff"/>
                <w:spacing w:val="-3"/>
              </w:rPr>
              <w:t xml:space="preserve">三、电梯配置</w:t>
            </w:r>
            <w:r/>
          </w:p>
        </w:tc>
      </w:tr>
      <w:tr>
        <w:trPr>
          <w:trHeight w:val="57"/>
        </w:trPr>
        <w:tc>
          <w:tcPr>
            <w:tcW w:w="2625" w:type="dxa"/>
            <w:vAlign w:val="center"/>
            <w:textDirection w:val="lrTb"/>
            <w:noWrap w:val="false"/>
          </w:tcPr>
          <w:p>
            <w:pPr>
              <w:pStyle w:val="936"/>
              <w:jc w:val="left"/>
              <w:widowControl/>
              <w:rPr>
                <w:rFonts w:hint="eastAsia"/>
                <w:color w:val="0000ff"/>
                <w:sz w:val="24"/>
                <w:szCs w:val="24"/>
              </w:rPr>
            </w:pPr>
            <w:r>
              <w:rPr>
                <w:rFonts w:hint="eastAsia" w:ascii="宋体" w:hAnsi="宋体" w:cs="宋体"/>
                <w:color w:val="0000ff"/>
              </w:rPr>
              <w:t xml:space="preserve">开门方式</w:t>
            </w:r>
            <w:r>
              <w:rPr>
                <w:rFonts w:hint="eastAsia"/>
                <w:color w:val="0000ff"/>
                <w:sz w:val="24"/>
                <w:szCs w:val="24"/>
              </w:rPr>
            </w:r>
            <w:r/>
          </w:p>
        </w:tc>
        <w:tc>
          <w:tcPr>
            <w:tcW w:w="7151" w:type="dxa"/>
            <w:vAlign w:val="center"/>
            <w:textDirection w:val="lrTb"/>
            <w:noWrap w:val="false"/>
          </w:tcPr>
          <w:p>
            <w:pPr>
              <w:pStyle w:val="936"/>
              <w:jc w:val="left"/>
              <w:spacing w:line="340" w:lineRule="exact"/>
              <w:widowControl/>
              <w:rPr>
                <w:rFonts w:hint="eastAsia" w:ascii="宋体" w:hAnsi="宋体" w:cs="宋体"/>
                <w:color w:val="0000ff"/>
                <w:spacing w:val="-3"/>
              </w:rPr>
            </w:pPr>
            <w:r>
              <w:rPr>
                <w:rFonts w:hint="eastAsia" w:ascii="宋体" w:hAnsi="宋体" w:cs="宋体"/>
                <w:color w:val="0000ff"/>
              </w:rPr>
              <w:t xml:space="preserve">中分门</w:t>
            </w:r>
            <w:r>
              <w:rPr>
                <w:rFonts w:hint="eastAsia" w:ascii="宋体" w:hAnsi="宋体" w:cs="宋体"/>
                <w:color w:val="0000ff"/>
                <w:spacing w:val="-3"/>
              </w:rPr>
            </w:r>
            <w:r/>
          </w:p>
        </w:tc>
      </w:tr>
      <w:tr>
        <w:trPr>
          <w:trHeight w:val="57"/>
        </w:trPr>
        <w:tc>
          <w:tcPr>
            <w:tcW w:w="2625" w:type="dxa"/>
            <w:vAlign w:val="center"/>
            <w:textDirection w:val="lrTb"/>
            <w:noWrap w:val="false"/>
          </w:tcPr>
          <w:p>
            <w:pPr>
              <w:pStyle w:val="936"/>
              <w:jc w:val="left"/>
              <w:widowControl/>
              <w:rPr>
                <w:rFonts w:hint="eastAsia"/>
                <w:color w:val="0000ff"/>
                <w:sz w:val="24"/>
                <w:szCs w:val="24"/>
              </w:rPr>
            </w:pPr>
            <w:r>
              <w:rPr>
                <w:rFonts w:hint="eastAsia" w:ascii="宋体" w:hAnsi="宋体" w:cs="宋体"/>
                <w:color w:val="0000ff"/>
              </w:rPr>
              <w:t xml:space="preserve">轿顶</w:t>
            </w:r>
            <w:r>
              <w:rPr>
                <w:rFonts w:hint="eastAsia"/>
                <w:color w:val="0000ff"/>
                <w:sz w:val="24"/>
                <w:szCs w:val="24"/>
              </w:rPr>
            </w:r>
            <w:r/>
          </w:p>
        </w:tc>
        <w:tc>
          <w:tcPr>
            <w:tcW w:w="7151" w:type="dxa"/>
            <w:vAlign w:val="center"/>
            <w:textDirection w:val="lrTb"/>
            <w:noWrap w:val="false"/>
          </w:tcPr>
          <w:p>
            <w:pPr>
              <w:pStyle w:val="936"/>
              <w:jc w:val="left"/>
              <w:widowControl/>
              <w:rPr>
                <w:rFonts w:hint="eastAsia"/>
                <w:color w:val="0000ff"/>
                <w:sz w:val="24"/>
                <w:szCs w:val="24"/>
              </w:rPr>
            </w:pPr>
            <w:r>
              <w:rPr>
                <w:rFonts w:hint="eastAsia" w:ascii="宋体" w:hAnsi="宋体" w:cs="宋体"/>
                <w:color w:val="0000ff"/>
              </w:rPr>
              <w:t xml:space="preserve">发纹不锈钢配置低噪音横流风扇；</w:t>
            </w:r>
            <w:r>
              <w:rPr>
                <w:rFonts w:hint="eastAsia"/>
                <w:color w:val="0000ff"/>
                <w:sz w:val="24"/>
                <w:szCs w:val="24"/>
              </w:rPr>
            </w:r>
            <w:r/>
          </w:p>
        </w:tc>
      </w:tr>
      <w:tr>
        <w:trPr>
          <w:trHeight w:val="57"/>
        </w:trPr>
        <w:tc>
          <w:tcPr>
            <w:tcW w:w="2625" w:type="dxa"/>
            <w:vAlign w:val="center"/>
            <w:textDirection w:val="lrTb"/>
            <w:noWrap w:val="false"/>
          </w:tcPr>
          <w:p>
            <w:pPr>
              <w:pStyle w:val="936"/>
              <w:jc w:val="left"/>
              <w:widowControl/>
              <w:rPr>
                <w:rFonts w:hint="eastAsia"/>
                <w:color w:val="0000ff"/>
                <w:sz w:val="24"/>
                <w:szCs w:val="24"/>
              </w:rPr>
            </w:pPr>
            <w:r>
              <w:rPr>
                <w:rFonts w:hint="eastAsia" w:ascii="宋体" w:hAnsi="宋体" w:cs="宋体"/>
                <w:color w:val="0000ff"/>
              </w:rPr>
              <w:t xml:space="preserve">轿门材料</w:t>
            </w:r>
            <w:r>
              <w:rPr>
                <w:rFonts w:hint="eastAsia"/>
                <w:color w:val="0000ff"/>
                <w:sz w:val="24"/>
                <w:szCs w:val="24"/>
              </w:rPr>
            </w:r>
            <w:r/>
          </w:p>
        </w:tc>
        <w:tc>
          <w:tcPr>
            <w:tcW w:w="7151" w:type="dxa"/>
            <w:vAlign w:val="center"/>
            <w:textDirection w:val="lrTb"/>
            <w:noWrap w:val="false"/>
          </w:tcPr>
          <w:p>
            <w:pPr>
              <w:pStyle w:val="936"/>
              <w:ind w:right="-84"/>
              <w:jc w:val="left"/>
              <w:widowControl/>
              <w:rPr>
                <w:rFonts w:hint="eastAsia"/>
                <w:color w:val="0000ff"/>
                <w:sz w:val="24"/>
                <w:szCs w:val="24"/>
              </w:rPr>
            </w:pPr>
            <w:r>
              <w:rPr>
                <w:rFonts w:hint="eastAsia" w:ascii="宋体" w:hAnsi="宋体" w:cs="宋体"/>
                <w:color w:val="0000ff"/>
              </w:rPr>
              <w:t xml:space="preserve">发纹不锈钢；</w:t>
            </w:r>
            <w:r>
              <w:rPr>
                <w:rFonts w:hint="eastAsia"/>
                <w:color w:val="0000ff"/>
                <w:sz w:val="24"/>
                <w:szCs w:val="24"/>
              </w:rPr>
            </w:r>
            <w:r/>
          </w:p>
        </w:tc>
      </w:tr>
      <w:tr>
        <w:trPr>
          <w:trHeight w:val="57"/>
        </w:trPr>
        <w:tc>
          <w:tcPr>
            <w:tcW w:w="2625" w:type="dxa"/>
            <w:vAlign w:val="center"/>
            <w:textDirection w:val="lrTb"/>
            <w:noWrap w:val="false"/>
          </w:tcPr>
          <w:p>
            <w:pPr>
              <w:pStyle w:val="936"/>
              <w:jc w:val="left"/>
              <w:widowControl/>
              <w:rPr>
                <w:rFonts w:hint="eastAsia"/>
                <w:color w:val="0000ff"/>
                <w:sz w:val="24"/>
                <w:szCs w:val="24"/>
              </w:rPr>
            </w:pPr>
            <w:r>
              <w:rPr>
                <w:rFonts w:hint="eastAsia" w:ascii="宋体" w:hAnsi="宋体" w:cs="宋体"/>
                <w:color w:val="0000ff"/>
              </w:rPr>
              <w:t xml:space="preserve">轿壁材料</w:t>
            </w:r>
            <w:r>
              <w:rPr>
                <w:rFonts w:hint="eastAsia"/>
                <w:color w:val="0000ff"/>
                <w:sz w:val="24"/>
                <w:szCs w:val="24"/>
              </w:rPr>
            </w:r>
            <w:r/>
          </w:p>
        </w:tc>
        <w:tc>
          <w:tcPr>
            <w:tcW w:w="7151" w:type="dxa"/>
            <w:vAlign w:val="center"/>
            <w:textDirection w:val="lrTb"/>
            <w:noWrap w:val="false"/>
          </w:tcPr>
          <w:p>
            <w:pPr>
              <w:pStyle w:val="936"/>
              <w:ind w:right="-84"/>
              <w:jc w:val="left"/>
              <w:widowControl/>
              <w:rPr>
                <w:rFonts w:hint="eastAsia"/>
                <w:color w:val="0000ff"/>
                <w:sz w:val="24"/>
                <w:szCs w:val="24"/>
              </w:rPr>
            </w:pPr>
            <w:r>
              <w:rPr>
                <w:rFonts w:hint="eastAsia" w:ascii="宋体" w:hAnsi="宋体" w:cs="宋体"/>
                <w:color w:val="0000ff"/>
              </w:rPr>
              <w:t xml:space="preserve">发纹不锈钢；</w:t>
            </w:r>
            <w:r>
              <w:rPr>
                <w:rFonts w:hint="eastAsia"/>
                <w:color w:val="0000ff"/>
                <w:sz w:val="24"/>
                <w:szCs w:val="24"/>
              </w:rPr>
            </w:r>
            <w:r/>
          </w:p>
        </w:tc>
      </w:tr>
      <w:tr>
        <w:trPr>
          <w:trHeight w:val="57"/>
        </w:trPr>
        <w:tc>
          <w:tcPr>
            <w:tcW w:w="2625" w:type="dxa"/>
            <w:vAlign w:val="center"/>
            <w:textDirection w:val="lrTb"/>
            <w:noWrap w:val="false"/>
          </w:tcPr>
          <w:p>
            <w:pPr>
              <w:pStyle w:val="936"/>
              <w:jc w:val="left"/>
              <w:widowControl/>
              <w:rPr>
                <w:rFonts w:hint="eastAsia"/>
                <w:color w:val="0000ff"/>
                <w:sz w:val="24"/>
                <w:szCs w:val="24"/>
              </w:rPr>
            </w:pPr>
            <w:r>
              <w:rPr>
                <w:rFonts w:hint="eastAsia" w:ascii="宋体" w:hAnsi="宋体" w:cs="宋体"/>
                <w:color w:val="0000ff"/>
              </w:rPr>
              <w:t xml:space="preserve">轿厢地板</w:t>
            </w:r>
            <w:r>
              <w:rPr>
                <w:rFonts w:hint="eastAsia"/>
                <w:color w:val="0000ff"/>
                <w:sz w:val="24"/>
                <w:szCs w:val="24"/>
              </w:rPr>
            </w:r>
            <w:r/>
          </w:p>
        </w:tc>
        <w:tc>
          <w:tcPr>
            <w:tcW w:w="7151" w:type="dxa"/>
            <w:vAlign w:val="center"/>
            <w:textDirection w:val="lrTb"/>
            <w:noWrap w:val="false"/>
          </w:tcPr>
          <w:p>
            <w:pPr>
              <w:pStyle w:val="936"/>
              <w:jc w:val="left"/>
              <w:widowControl/>
              <w:rPr>
                <w:color w:val="0000ff"/>
                <w:sz w:val="24"/>
                <w:szCs w:val="24"/>
              </w:rPr>
            </w:pPr>
            <w:r>
              <w:rPr>
                <w:rFonts w:hint="eastAsia"/>
                <w:color w:val="0000ff"/>
              </w:rPr>
              <w:t xml:space="preserve">PVC</w:t>
            </w:r>
            <w:r>
              <w:rPr>
                <w:color w:val="0000ff"/>
                <w:sz w:val="24"/>
                <w:szCs w:val="24"/>
              </w:rPr>
            </w:r>
            <w:r/>
          </w:p>
        </w:tc>
      </w:tr>
      <w:tr>
        <w:trPr>
          <w:trHeight w:val="57"/>
        </w:trPr>
        <w:tc>
          <w:tcPr>
            <w:tcW w:w="2625" w:type="dxa"/>
            <w:vAlign w:val="center"/>
            <w:textDirection w:val="lrTb"/>
            <w:noWrap w:val="false"/>
          </w:tcPr>
          <w:p>
            <w:pPr>
              <w:pStyle w:val="936"/>
              <w:jc w:val="left"/>
              <w:widowControl/>
              <w:rPr>
                <w:rFonts w:hint="eastAsia"/>
                <w:color w:val="0000ff"/>
                <w:sz w:val="24"/>
                <w:szCs w:val="24"/>
              </w:rPr>
            </w:pPr>
            <w:r>
              <w:rPr>
                <w:rFonts w:hint="eastAsia" w:ascii="宋体" w:hAnsi="宋体" w:cs="宋体"/>
                <w:color w:val="0000ff"/>
              </w:rPr>
              <w:t xml:space="preserve">轿内显示器</w:t>
            </w:r>
            <w:r>
              <w:rPr>
                <w:rFonts w:hint="eastAsia"/>
                <w:color w:val="0000ff"/>
                <w:sz w:val="24"/>
                <w:szCs w:val="24"/>
              </w:rPr>
            </w:r>
            <w:r/>
          </w:p>
        </w:tc>
        <w:tc>
          <w:tcPr>
            <w:tcW w:w="7151" w:type="dxa"/>
            <w:vAlign w:val="center"/>
            <w:textDirection w:val="lrTb"/>
            <w:noWrap w:val="false"/>
          </w:tcPr>
          <w:p>
            <w:pPr>
              <w:pStyle w:val="936"/>
              <w:jc w:val="left"/>
              <w:widowControl/>
              <w:rPr>
                <w:rFonts w:hint="eastAsia"/>
                <w:color w:val="0000ff"/>
                <w:sz w:val="24"/>
                <w:szCs w:val="24"/>
              </w:rPr>
            </w:pPr>
            <w:r>
              <w:rPr>
                <w:rFonts w:hint="eastAsia" w:ascii="宋体" w:hAnsi="宋体" w:cs="宋体"/>
                <w:color w:val="0000ff"/>
              </w:rPr>
              <w:t xml:space="preserve">不锈钢</w:t>
            </w:r>
            <w:r>
              <w:rPr>
                <w:rFonts w:hint="eastAsia"/>
                <w:color w:val="0000ff"/>
                <w:sz w:val="24"/>
                <w:szCs w:val="24"/>
              </w:rPr>
            </w:r>
            <w:r/>
          </w:p>
        </w:tc>
      </w:tr>
      <w:tr>
        <w:trPr>
          <w:trHeight w:val="57"/>
        </w:trPr>
        <w:tc>
          <w:tcPr>
            <w:tcW w:w="2625" w:type="dxa"/>
            <w:vAlign w:val="center"/>
            <w:textDirection w:val="lrTb"/>
            <w:noWrap w:val="false"/>
          </w:tcPr>
          <w:p>
            <w:pPr>
              <w:pStyle w:val="936"/>
              <w:jc w:val="left"/>
              <w:widowControl/>
              <w:rPr>
                <w:rFonts w:hint="eastAsia"/>
                <w:color w:val="0000ff"/>
                <w:sz w:val="24"/>
                <w:szCs w:val="24"/>
              </w:rPr>
            </w:pPr>
            <w:r>
              <w:rPr>
                <w:rFonts w:hint="eastAsia" w:ascii="宋体" w:hAnsi="宋体" w:cs="宋体"/>
                <w:color w:val="0000ff"/>
              </w:rPr>
              <w:t xml:space="preserve">厅外显示器</w:t>
            </w:r>
            <w:r>
              <w:rPr>
                <w:rFonts w:hint="eastAsia"/>
                <w:color w:val="0000ff"/>
                <w:sz w:val="24"/>
                <w:szCs w:val="24"/>
              </w:rPr>
            </w:r>
            <w:r/>
          </w:p>
        </w:tc>
        <w:tc>
          <w:tcPr>
            <w:tcW w:w="7151" w:type="dxa"/>
            <w:vAlign w:val="center"/>
            <w:textDirection w:val="lrTb"/>
            <w:noWrap w:val="false"/>
          </w:tcPr>
          <w:p>
            <w:pPr>
              <w:pStyle w:val="936"/>
              <w:jc w:val="left"/>
              <w:widowControl/>
              <w:rPr>
                <w:rFonts w:hint="eastAsia"/>
                <w:color w:val="0000ff"/>
                <w:sz w:val="24"/>
                <w:szCs w:val="24"/>
              </w:rPr>
            </w:pPr>
            <w:r>
              <w:rPr>
                <w:rFonts w:hint="eastAsia" w:ascii="宋体" w:hAnsi="宋体" w:cs="宋体"/>
                <w:color w:val="0000ff"/>
              </w:rPr>
              <w:t xml:space="preserve">不锈钢；</w:t>
            </w:r>
            <w:r>
              <w:rPr>
                <w:rFonts w:hint="eastAsia"/>
                <w:color w:val="0000ff"/>
                <w:sz w:val="24"/>
                <w:szCs w:val="24"/>
              </w:rPr>
            </w:r>
            <w:r/>
          </w:p>
        </w:tc>
      </w:tr>
      <w:tr>
        <w:trPr>
          <w:trHeight w:val="57"/>
        </w:trPr>
        <w:tc>
          <w:tcPr>
            <w:tcW w:w="2625" w:type="dxa"/>
            <w:vAlign w:val="center"/>
            <w:textDirection w:val="lrTb"/>
            <w:noWrap w:val="false"/>
          </w:tcPr>
          <w:p>
            <w:pPr>
              <w:pStyle w:val="936"/>
              <w:jc w:val="left"/>
              <w:widowControl/>
              <w:rPr>
                <w:rFonts w:hint="eastAsia"/>
                <w:color w:val="0000ff"/>
                <w:sz w:val="24"/>
                <w:szCs w:val="24"/>
              </w:rPr>
            </w:pPr>
            <w:r>
              <w:rPr>
                <w:rFonts w:hint="eastAsia" w:ascii="宋体" w:hAnsi="宋体" w:cs="宋体"/>
                <w:color w:val="0000ff"/>
              </w:rPr>
              <w:t xml:space="preserve">厅门材料</w:t>
            </w:r>
            <w:r>
              <w:rPr>
                <w:rFonts w:hint="eastAsia"/>
                <w:color w:val="0000ff"/>
                <w:sz w:val="24"/>
                <w:szCs w:val="24"/>
              </w:rPr>
            </w:r>
            <w:r/>
          </w:p>
        </w:tc>
        <w:tc>
          <w:tcPr>
            <w:tcW w:w="7151" w:type="dxa"/>
            <w:vAlign w:val="center"/>
            <w:textDirection w:val="lrTb"/>
            <w:noWrap w:val="false"/>
          </w:tcPr>
          <w:p>
            <w:pPr>
              <w:pStyle w:val="936"/>
              <w:jc w:val="left"/>
              <w:widowControl/>
              <w:rPr>
                <w:rFonts w:hint="eastAsia"/>
                <w:color w:val="0000ff"/>
                <w:sz w:val="24"/>
                <w:szCs w:val="24"/>
              </w:rPr>
            </w:pPr>
            <w:r>
              <w:rPr>
                <w:rFonts w:hint="eastAsia" w:ascii="宋体" w:hAnsi="宋体" w:cs="宋体"/>
                <w:color w:val="0000ff"/>
              </w:rPr>
              <w:t xml:space="preserve">全层发纹不锈钢；</w:t>
            </w:r>
            <w:r>
              <w:rPr>
                <w:rFonts w:hint="eastAsia"/>
                <w:color w:val="0000ff"/>
                <w:sz w:val="24"/>
                <w:szCs w:val="24"/>
              </w:rPr>
            </w:r>
            <w:r/>
          </w:p>
        </w:tc>
      </w:tr>
      <w:tr>
        <w:trPr>
          <w:trHeight w:val="57"/>
        </w:trPr>
        <w:tc>
          <w:tcPr>
            <w:tcW w:w="2625" w:type="dxa"/>
            <w:vAlign w:val="center"/>
            <w:textDirection w:val="lrTb"/>
            <w:noWrap w:val="false"/>
          </w:tcPr>
          <w:p>
            <w:pPr>
              <w:pStyle w:val="936"/>
              <w:jc w:val="left"/>
              <w:widowControl/>
              <w:rPr>
                <w:rFonts w:hint="eastAsia"/>
                <w:color w:val="0000ff"/>
                <w:sz w:val="24"/>
                <w:szCs w:val="24"/>
              </w:rPr>
            </w:pPr>
            <w:r>
              <w:rPr>
                <w:rFonts w:hint="eastAsia" w:ascii="宋体" w:hAnsi="宋体" w:cs="宋体"/>
                <w:color w:val="0000ff"/>
              </w:rPr>
              <w:t xml:space="preserve">门套</w:t>
            </w:r>
            <w:r>
              <w:rPr>
                <w:rFonts w:hint="eastAsia"/>
                <w:color w:val="0000ff"/>
                <w:sz w:val="24"/>
                <w:szCs w:val="24"/>
              </w:rPr>
            </w:r>
            <w:r/>
          </w:p>
        </w:tc>
        <w:tc>
          <w:tcPr>
            <w:tcW w:w="7151" w:type="dxa"/>
            <w:vAlign w:val="center"/>
            <w:textDirection w:val="lrTb"/>
            <w:noWrap w:val="false"/>
          </w:tcPr>
          <w:p>
            <w:pPr>
              <w:pStyle w:val="936"/>
              <w:ind w:right="-84"/>
              <w:jc w:val="left"/>
              <w:widowControl/>
              <w:rPr>
                <w:rFonts w:hint="eastAsia"/>
                <w:color w:val="0000ff"/>
                <w:sz w:val="24"/>
                <w:szCs w:val="24"/>
              </w:rPr>
            </w:pPr>
            <w:r>
              <w:rPr>
                <w:rFonts w:hint="eastAsia" w:ascii="宋体" w:hAnsi="宋体" w:cs="宋体"/>
                <w:color w:val="0000ff"/>
              </w:rPr>
              <w:t xml:space="preserve">标准门套发纹不锈钢；</w:t>
            </w:r>
            <w:r>
              <w:rPr>
                <w:rFonts w:hint="eastAsia"/>
                <w:color w:val="0000ff"/>
                <w:sz w:val="24"/>
                <w:szCs w:val="24"/>
              </w:rPr>
            </w:r>
            <w:r/>
          </w:p>
        </w:tc>
      </w:tr>
      <w:tr>
        <w:trPr>
          <w:trHeight w:val="57"/>
        </w:trPr>
        <w:tc>
          <w:tcPr>
            <w:gridSpan w:val="2"/>
            <w:tcW w:w="9776" w:type="dxa"/>
            <w:vAlign w:val="center"/>
            <w:textDirection w:val="lrTb"/>
            <w:noWrap w:val="false"/>
          </w:tcPr>
          <w:p>
            <w:pPr>
              <w:pStyle w:val="936"/>
              <w:jc w:val="left"/>
              <w:spacing w:line="340" w:lineRule="exact"/>
              <w:widowControl/>
              <w:rPr>
                <w:rFonts w:hint="eastAsia" w:ascii="宋体" w:hAnsi="宋体" w:cs="宋体"/>
                <w:color w:val="0000ff"/>
                <w:spacing w:val="-3"/>
              </w:rPr>
            </w:pPr>
            <w:r>
              <w:rPr>
                <w:rFonts w:hint="eastAsia" w:ascii="宋体" w:hAnsi="宋体" w:cs="宋体"/>
                <w:color w:val="0000ff"/>
                <w:spacing w:val="-3"/>
              </w:rPr>
              <w:t xml:space="preserve">四、功能配置要求</w:t>
            </w:r>
            <w:r/>
          </w:p>
        </w:tc>
      </w:tr>
      <w:tr>
        <w:trPr>
          <w:trHeight w:val="689"/>
        </w:trPr>
        <w:tc>
          <w:tcPr>
            <w:tcW w:w="2625" w:type="dxa"/>
            <w:vAlign w:val="center"/>
            <w:textDirection w:val="lrTb"/>
            <w:noWrap w:val="false"/>
          </w:tcPr>
          <w:p>
            <w:pPr>
              <w:pStyle w:val="936"/>
              <w:jc w:val="left"/>
              <w:widowControl/>
              <w:rPr>
                <w:rFonts w:hint="eastAsia"/>
                <w:color w:val="0000ff"/>
                <w:sz w:val="24"/>
                <w:szCs w:val="24"/>
              </w:rPr>
            </w:pPr>
            <w:r>
              <w:rPr>
                <w:rFonts w:hint="eastAsia" w:ascii="宋体" w:hAnsi="宋体" w:cs="宋体"/>
                <w:color w:val="0000ff"/>
              </w:rPr>
              <w:t xml:space="preserve">标准功能</w:t>
            </w:r>
            <w:r>
              <w:rPr>
                <w:rFonts w:hint="eastAsia"/>
                <w:color w:val="0000ff"/>
                <w:sz w:val="24"/>
                <w:szCs w:val="24"/>
              </w:rPr>
            </w:r>
            <w:r/>
          </w:p>
        </w:tc>
        <w:tc>
          <w:tcPr>
            <w:tcW w:w="7151" w:type="dxa"/>
            <w:vAlign w:val="center"/>
            <w:textDirection w:val="lrTb"/>
            <w:noWrap w:val="false"/>
          </w:tcPr>
          <w:p>
            <w:pPr>
              <w:pStyle w:val="1054"/>
              <w:spacing w:before="34" w:line="196" w:lineRule="auto"/>
              <w:rPr>
                <w:rFonts w:hint="eastAsia" w:ascii="宋体" w:hAnsi="宋体" w:eastAsia="宋体" w:cs="宋体"/>
                <w:bCs/>
                <w:color w:val="0000ff"/>
                <w:sz w:val="21"/>
                <w:szCs w:val="21"/>
                <w:lang w:eastAsia="zh-CN"/>
              </w:rPr>
            </w:pPr>
            <w:r>
              <w:rPr>
                <w:rFonts w:hint="eastAsia" w:ascii="宋体" w:hAnsi="宋体" w:eastAsia="宋体" w:cs="宋体"/>
                <w:color w:val="0000ff"/>
                <w:sz w:val="21"/>
                <w:szCs w:val="21"/>
                <w:lang w:eastAsia="zh-CN" w:bidi="ar"/>
              </w:rPr>
              <w:t xml:space="preserve">选控制，变频变压逆变器驱动，安全停靠，检修操作，满员自动直驶，消防应急返回，点阵显示指示器，反向指令消除，轿厢风扇自动关闭，轿厢照明自动关闭，超载报警，司机服务，重复关门，运行计数，故障指示，消防应急操作，应急照明，轿内误操作人工取消，五方通话装置（采购人负责机房控制柜至监控室之间的管线），光幕，轿门锁装置，防轿厢意外移动,自动再平层, 警铃，</w:t>
            </w:r>
            <w:r>
              <w:rPr>
                <w:rFonts w:hint="eastAsia" w:ascii="宋体" w:hAnsi="宋体" w:eastAsia="宋体" w:cs="宋体"/>
                <w:color w:val="0000ff"/>
                <w:sz w:val="21"/>
                <w:szCs w:val="21"/>
                <w:lang w:eastAsia="zh-CN"/>
              </w:rPr>
              <w:t xml:space="preserve">视频电缆（</w:t>
            </w:r>
            <w:r>
              <w:rPr>
                <w:rStyle w:val="1014"/>
                <w:rFonts w:hint="eastAsia" w:ascii="宋体" w:hAnsi="宋体" w:eastAsia="宋体" w:cs="宋体"/>
                <w:color w:val="0000ff"/>
              </w:rPr>
              <w:t xml:space="preserve">中标人</w:t>
            </w:r>
            <w:r>
              <w:rPr>
                <w:rFonts w:hint="eastAsia" w:ascii="宋体" w:hAnsi="宋体" w:eastAsia="宋体" w:cs="宋体"/>
                <w:color w:val="0000ff"/>
                <w:sz w:val="21"/>
                <w:szCs w:val="21"/>
                <w:lang w:eastAsia="zh-CN"/>
              </w:rPr>
              <w:t xml:space="preserve">仅负责井道至机房部分），井道照明，预留视频电缆线；</w:t>
            </w:r>
            <w:r>
              <w:rPr>
                <w:rFonts w:hint="eastAsia" w:ascii="宋体" w:hAnsi="宋体" w:eastAsia="宋体" w:cs="宋体"/>
                <w:bCs/>
                <w:color w:val="0000ff"/>
                <w:sz w:val="21"/>
                <w:szCs w:val="21"/>
                <w:lang w:eastAsia="zh-CN"/>
              </w:rPr>
            </w:r>
            <w:r/>
          </w:p>
        </w:tc>
      </w:tr>
    </w:tbl>
    <w:p>
      <w:pPr>
        <w:pStyle w:val="1030"/>
        <w:rPr>
          <w:rFonts w:ascii="Times New Roman" w:hAnsi="Times New Roman"/>
          <w:lang w:eastAsia="zh-CN"/>
        </w:rPr>
      </w:pPr>
      <w:r>
        <w:rPr>
          <w:rFonts w:hint="eastAsia" w:ascii="Times New Roman" w:hAnsi="Times New Roman"/>
          <w:bCs/>
          <w:iCs/>
          <w:lang w:eastAsia="zh-CN"/>
        </w:rPr>
        <w:t xml:space="preserve">带“★”为实质性条款，需按要求做出实质性响应，不满足作为无效投标处理；所有“▲”条款需须逐条进行响应并按要求附列认证证书、检测报告等符合要求的佐证材料才可判定为有效响应。所提供投标文件、佐证材料必须为真实有效，如发现虚假应标，作无效应标处理。</w:t>
      </w:r>
      <w:r>
        <w:rPr>
          <w:rFonts w:ascii="Times New Roman" w:hAnsi="Times New Roman"/>
          <w:lang w:eastAsia="zh-CN"/>
        </w:rPr>
      </w:r>
      <w:r/>
    </w:p>
    <w:p>
      <w:pPr>
        <w:pStyle w:val="936"/>
        <w:rPr>
          <w:rFonts w:hint="eastAsia"/>
          <w:b/>
          <w:iCs/>
          <w:sz w:val="24"/>
        </w:rPr>
      </w:pPr>
      <w:r>
        <w:rPr>
          <w:rFonts w:hint="eastAsia"/>
          <w:b/>
          <w:iCs/>
          <w:sz w:val="24"/>
        </w:rPr>
        <w:t xml:space="preserve">3. 验收标准</w:t>
      </w:r>
      <w:r/>
    </w:p>
    <w:p>
      <w:pPr>
        <w:pStyle w:val="936"/>
        <w:ind w:firstLine="480"/>
        <w:rPr>
          <w:rFonts w:hint="eastAsia"/>
          <w:bCs/>
          <w:iCs/>
          <w:sz w:val="24"/>
        </w:rPr>
      </w:pPr>
      <w:r>
        <w:rPr>
          <w:rFonts w:hint="eastAsia"/>
          <w:bCs/>
          <w:iCs/>
          <w:sz w:val="24"/>
        </w:rPr>
        <w:t xml:space="preserve">中标人应根据国家有关电梯技术规范和标准进行电梯的安装调试验收。</w:t>
      </w:r>
      <w:r/>
    </w:p>
    <w:p>
      <w:pPr>
        <w:pStyle w:val="936"/>
        <w:ind w:firstLine="480"/>
        <w:rPr>
          <w:sz w:val="24"/>
        </w:rPr>
      </w:pPr>
      <w:r>
        <w:rPr>
          <w:sz w:val="24"/>
        </w:rPr>
      </w:r>
      <w:r/>
    </w:p>
    <w:p>
      <w:pPr>
        <w:pStyle w:val="936"/>
        <w:ind w:firstLine="482"/>
        <w:rPr>
          <w:rFonts w:hint="eastAsia"/>
          <w:b/>
          <w:iCs/>
          <w:sz w:val="24"/>
        </w:rPr>
      </w:pPr>
      <w:r>
        <w:rPr>
          <w:rFonts w:hint="eastAsia"/>
          <w:b/>
          <w:iCs/>
          <w:sz w:val="24"/>
        </w:rPr>
        <w:t xml:space="preserve">3.1 设备的进场验收标准：</w:t>
      </w:r>
      <w:r/>
    </w:p>
    <w:p>
      <w:pPr>
        <w:pStyle w:val="936"/>
        <w:ind w:firstLine="480"/>
        <w:rPr>
          <w:rFonts w:hint="eastAsia"/>
          <w:bCs/>
          <w:iCs/>
          <w:sz w:val="24"/>
        </w:rPr>
      </w:pPr>
      <w:r>
        <w:rPr>
          <w:rFonts w:hint="eastAsia"/>
          <w:bCs/>
          <w:iCs/>
          <w:sz w:val="24"/>
        </w:rPr>
        <w:t xml:space="preserve">（1）招标文件、投标文件、采购合同；</w:t>
      </w:r>
      <w:r/>
    </w:p>
    <w:p>
      <w:pPr>
        <w:pStyle w:val="936"/>
        <w:ind w:firstLine="480"/>
        <w:rPr>
          <w:rFonts w:hint="eastAsia"/>
          <w:bCs/>
          <w:iCs/>
          <w:sz w:val="24"/>
        </w:rPr>
      </w:pPr>
      <w:r>
        <w:rPr>
          <w:rFonts w:hint="eastAsia"/>
          <w:bCs/>
          <w:iCs/>
          <w:sz w:val="24"/>
        </w:rPr>
        <w:t xml:space="preserve">（2）本采购项目制造许可证文件；</w:t>
      </w:r>
      <w:r/>
    </w:p>
    <w:p>
      <w:pPr>
        <w:pStyle w:val="936"/>
        <w:ind w:firstLine="480"/>
        <w:rPr>
          <w:rFonts w:hint="eastAsia"/>
          <w:bCs/>
          <w:iCs/>
          <w:sz w:val="24"/>
        </w:rPr>
      </w:pPr>
      <w:r>
        <w:rPr>
          <w:rFonts w:hint="eastAsia"/>
          <w:bCs/>
          <w:iCs/>
          <w:sz w:val="24"/>
        </w:rPr>
        <w:t xml:space="preserve">（3）电梯整机型式试验合格证书或报告书或者型式试验报告。其内容能够覆盖本采购项目所约定电梯的相应参数；</w:t>
      </w:r>
      <w:r/>
    </w:p>
    <w:p>
      <w:pPr>
        <w:pStyle w:val="936"/>
        <w:ind w:firstLine="480"/>
        <w:rPr>
          <w:rFonts w:hint="eastAsia"/>
          <w:bCs/>
          <w:iCs/>
          <w:sz w:val="24"/>
        </w:rPr>
      </w:pPr>
      <w:r>
        <w:rPr>
          <w:rFonts w:hint="eastAsia"/>
          <w:bCs/>
          <w:iCs/>
          <w:sz w:val="24"/>
        </w:rPr>
        <w:t xml:space="preserve">（4）产品质量证明文件，注有制造许可证明文件编号、该电梯的出厂编号、主要技术参数、门锁装置、限速器、安全钳、缓冲器、含有电气元件的安全电路（如果有）、轿厢上行超速保护装置、驱动主机、控制柜等安装装置和主要部件的型号和编号等内容，并且有电梯整机制造单位的公章或检验合格章及出厂日期；</w:t>
      </w:r>
      <w:r/>
    </w:p>
    <w:p>
      <w:pPr>
        <w:pStyle w:val="936"/>
        <w:ind w:firstLine="480"/>
        <w:rPr>
          <w:rFonts w:hint="eastAsia"/>
          <w:bCs/>
          <w:iCs/>
          <w:sz w:val="24"/>
        </w:rPr>
      </w:pPr>
      <w:r>
        <w:rPr>
          <w:rFonts w:hint="eastAsia"/>
          <w:bCs/>
          <w:iCs/>
          <w:sz w:val="24"/>
        </w:rPr>
        <w:t xml:space="preserve">（5）门锁装置、限速器、安全钳、缓冲器、含有电子元件的安全电路（如果有）、轿厢上行超速保护装置、驱动主机、控制柜等安全保护装置和主要部件的型式试验合格证、以及限速器和渐进式安全钳的调试证书；</w:t>
      </w:r>
      <w:r/>
    </w:p>
    <w:p>
      <w:pPr>
        <w:pStyle w:val="936"/>
        <w:ind w:firstLine="480"/>
        <w:rPr>
          <w:rFonts w:hint="eastAsia"/>
          <w:bCs/>
          <w:iCs/>
          <w:sz w:val="24"/>
        </w:rPr>
      </w:pPr>
      <w:r>
        <w:rPr>
          <w:rFonts w:hint="eastAsia"/>
          <w:bCs/>
          <w:iCs/>
          <w:sz w:val="24"/>
        </w:rPr>
        <w:t xml:space="preserve">（6）机房或机房设备间的井道布置图</w:t>
      </w:r>
      <w:r/>
    </w:p>
    <w:p>
      <w:pPr>
        <w:pStyle w:val="936"/>
        <w:ind w:firstLine="480"/>
        <w:rPr>
          <w:rFonts w:hint="eastAsia"/>
          <w:bCs/>
          <w:iCs/>
          <w:sz w:val="24"/>
        </w:rPr>
      </w:pPr>
      <w:r>
        <w:rPr>
          <w:rFonts w:hint="eastAsia"/>
          <w:bCs/>
          <w:iCs/>
          <w:sz w:val="24"/>
        </w:rPr>
        <w:t xml:space="preserve">（7）电气原理图：包括动力电路和安全电路图；</w:t>
      </w:r>
      <w:r/>
    </w:p>
    <w:p>
      <w:pPr>
        <w:pStyle w:val="936"/>
        <w:ind w:firstLine="480"/>
        <w:rPr>
          <w:rFonts w:hint="eastAsia"/>
          <w:bCs/>
          <w:iCs/>
          <w:sz w:val="24"/>
        </w:rPr>
      </w:pPr>
      <w:r>
        <w:rPr>
          <w:rFonts w:hint="eastAsia"/>
          <w:bCs/>
          <w:iCs/>
          <w:sz w:val="24"/>
        </w:rPr>
        <w:t xml:space="preserve">（8）安装使用维护说明书，包括安装、使用、日常维护保养和应急救援等方面操作说明书的内容，装箱单、备品、备件及随机件的清单；</w:t>
      </w:r>
      <w:r/>
    </w:p>
    <w:p>
      <w:pPr>
        <w:pStyle w:val="936"/>
        <w:ind w:firstLine="480"/>
        <w:rPr>
          <w:rFonts w:hint="eastAsia"/>
          <w:bCs/>
          <w:iCs/>
          <w:sz w:val="24"/>
        </w:rPr>
      </w:pPr>
      <w:r>
        <w:rPr>
          <w:rFonts w:hint="eastAsia"/>
          <w:bCs/>
          <w:iCs/>
          <w:sz w:val="24"/>
        </w:rPr>
        <w:t xml:space="preserve">以上文件如为复印件则必须经电梯整机制造单位加盖公章或者合格检验合格章。资料应该是采购合同中所约定的电梯型号的技术资料，而不是电梯的通用资料或者样本资料。上述资料递交采购人、监理单位以便实施进场验收工作，如递交的资料不全、不符合要求、资料无效，则采购人、监理人有权拒绝设备进场及验收。</w:t>
      </w:r>
      <w:r/>
    </w:p>
    <w:p>
      <w:pPr>
        <w:pStyle w:val="936"/>
        <w:ind w:firstLine="482"/>
        <w:rPr>
          <w:b/>
          <w:iCs/>
          <w:sz w:val="24"/>
        </w:rPr>
      </w:pPr>
      <w:r>
        <w:rPr>
          <w:rFonts w:hint="eastAsia"/>
          <w:b/>
          <w:iCs/>
          <w:sz w:val="24"/>
        </w:rPr>
        <w:t xml:space="preserve">3.2 设备安装完成后验收标准：</w:t>
      </w:r>
      <w:r>
        <w:rPr>
          <w:b/>
          <w:iCs/>
          <w:sz w:val="24"/>
        </w:rPr>
      </w:r>
      <w:r/>
    </w:p>
    <w:p>
      <w:pPr>
        <w:pStyle w:val="936"/>
        <w:ind w:firstLine="480"/>
        <w:rPr>
          <w:rFonts w:hint="eastAsia"/>
          <w:bCs/>
          <w:iCs/>
          <w:sz w:val="24"/>
        </w:rPr>
      </w:pPr>
      <w:r>
        <w:rPr>
          <w:rFonts w:hint="eastAsia"/>
          <w:bCs/>
          <w:iCs/>
          <w:sz w:val="24"/>
        </w:rPr>
        <w:t xml:space="preserve">电梯设备必须符</w:t>
      </w:r>
      <w:r>
        <w:rPr>
          <w:rFonts w:hint="eastAsia"/>
          <w:bCs/>
          <w:iCs/>
          <w:sz w:val="24"/>
        </w:rPr>
        <w:t xml:space="preserve">合检规电梯质量执行《电梯制造与安装安全规范（GB7588-2020）》和《电梯技术条件（GB10058-2023）》及《电梯安装验收规范（GB10060-2023）》《电梯监督检验和定期检验规则(TSGT7001-2023)》等相关国家规范与标准（若在合同履行过程中，执行规范与标准发生变化，则按最新的国家规范与标准执行）进行安装和验收。电梯安装、调试工作完成后，由采购单位负责组织校内验收，中标单位须按照采购单位要求，提供相应材料并无条件配合验收工作。本项目最终验收以项目所在地特种设备安全监督检验研究院为准。</w:t>
      </w:r>
      <w:r/>
    </w:p>
    <w:p>
      <w:pPr>
        <w:pStyle w:val="936"/>
        <w:ind w:firstLine="482"/>
        <w:rPr>
          <w:rFonts w:hint="eastAsia"/>
          <w:b/>
          <w:iCs/>
          <w:sz w:val="24"/>
        </w:rPr>
      </w:pPr>
      <w:r>
        <w:rPr>
          <w:rFonts w:hint="eastAsia"/>
          <w:b/>
          <w:iCs/>
          <w:sz w:val="24"/>
        </w:rPr>
        <w:t xml:space="preserve">3.3安装调试后提交以下资料：</w:t>
      </w:r>
      <w:r/>
    </w:p>
    <w:p>
      <w:pPr>
        <w:pStyle w:val="936"/>
        <w:ind w:firstLine="480"/>
        <w:rPr>
          <w:rFonts w:hint="eastAsia"/>
          <w:bCs/>
          <w:iCs/>
          <w:sz w:val="24"/>
        </w:rPr>
      </w:pPr>
      <w:r>
        <w:rPr>
          <w:rFonts w:hint="eastAsia"/>
          <w:bCs/>
          <w:iCs/>
          <w:sz w:val="24"/>
        </w:rPr>
        <w:t xml:space="preserve">（1）投标人须在完成合同范围的安装和调试工作后，两星期内提交所有相关的安装记录和工序验收记录，并且在一个月内编写并提交竣工图。</w:t>
      </w:r>
      <w:r/>
    </w:p>
    <w:p>
      <w:pPr>
        <w:pStyle w:val="936"/>
        <w:ind w:firstLine="480"/>
        <w:rPr>
          <w:rFonts w:hint="eastAsia"/>
          <w:bCs/>
          <w:iCs/>
          <w:sz w:val="24"/>
        </w:rPr>
      </w:pPr>
      <w:r>
        <w:rPr>
          <w:rFonts w:hint="eastAsia"/>
          <w:bCs/>
          <w:iCs/>
          <w:sz w:val="24"/>
        </w:rPr>
        <w:t xml:space="preserve">（2）在培训期间，投标人须免费提供中文培训材料给使用单位。在试运行前二周内，投标人需提交包括竣工图、控制、操作和维护手册一份，以便于使用单位和相关人员能预先对将要运行的设备和系统有所了解。每本手册应包括下列基本材料：</w:t>
      </w:r>
      <w:r/>
    </w:p>
    <w:p>
      <w:pPr>
        <w:pStyle w:val="936"/>
        <w:ind w:firstLine="480"/>
        <w:rPr>
          <w:rFonts w:hint="eastAsia"/>
          <w:bCs/>
          <w:iCs/>
          <w:sz w:val="24"/>
        </w:rPr>
      </w:pPr>
      <w:r>
        <w:rPr>
          <w:rFonts w:hint="eastAsia"/>
          <w:bCs/>
          <w:iCs/>
          <w:sz w:val="24"/>
        </w:rPr>
        <w:t xml:space="preserve">1）所有设备规格和详细操作说明；</w:t>
      </w:r>
      <w:r/>
    </w:p>
    <w:p>
      <w:pPr>
        <w:pStyle w:val="936"/>
        <w:ind w:firstLine="480"/>
        <w:rPr>
          <w:rFonts w:hint="eastAsia"/>
          <w:bCs/>
          <w:iCs/>
          <w:sz w:val="24"/>
        </w:rPr>
      </w:pPr>
      <w:r>
        <w:rPr>
          <w:rFonts w:hint="eastAsia"/>
          <w:bCs/>
          <w:iCs/>
          <w:sz w:val="24"/>
        </w:rPr>
        <w:t xml:space="preserve">2）系统和主要部件常见故障说明，包括零部件图、电路图、调试资料和总图，说明书应包括备件清单、操作和维修方法，所有资料均应为中文；</w:t>
      </w:r>
      <w:r/>
    </w:p>
    <w:p>
      <w:pPr>
        <w:pStyle w:val="936"/>
        <w:ind w:firstLine="480"/>
        <w:rPr>
          <w:rFonts w:hint="eastAsia"/>
          <w:bCs/>
          <w:iCs/>
          <w:sz w:val="24"/>
        </w:rPr>
      </w:pPr>
      <w:r>
        <w:rPr>
          <w:rFonts w:hint="eastAsia"/>
          <w:bCs/>
          <w:iCs/>
          <w:sz w:val="24"/>
        </w:rPr>
        <w:t xml:space="preserve">3）例行维修保养项目和期限的建议；</w:t>
      </w:r>
      <w:r/>
    </w:p>
    <w:p>
      <w:pPr>
        <w:pStyle w:val="936"/>
        <w:ind w:firstLine="480"/>
        <w:rPr>
          <w:rFonts w:hint="eastAsia"/>
          <w:bCs/>
          <w:iCs/>
          <w:sz w:val="24"/>
        </w:rPr>
      </w:pPr>
      <w:r>
        <w:rPr>
          <w:rFonts w:hint="eastAsia"/>
          <w:bCs/>
          <w:iCs/>
          <w:sz w:val="24"/>
        </w:rPr>
        <w:t xml:space="preserve">4）紧急安全措施的建议；</w:t>
      </w:r>
      <w:r/>
    </w:p>
    <w:p>
      <w:pPr>
        <w:pStyle w:val="936"/>
        <w:ind w:firstLine="480"/>
        <w:rPr>
          <w:rFonts w:hint="eastAsia"/>
          <w:bCs/>
          <w:iCs/>
          <w:sz w:val="24"/>
        </w:rPr>
      </w:pPr>
      <w:r>
        <w:rPr>
          <w:rFonts w:hint="eastAsia"/>
          <w:bCs/>
          <w:iCs/>
          <w:sz w:val="24"/>
        </w:rPr>
        <w:t xml:space="preserve">5）紧急维修中心电话号码、地址、维修人员的电话号码。</w:t>
      </w:r>
      <w:r/>
    </w:p>
    <w:p>
      <w:pPr>
        <w:pStyle w:val="936"/>
        <w:rPr>
          <w:i/>
          <w:iCs/>
          <w:sz w:val="24"/>
        </w:rPr>
      </w:pPr>
      <w:r>
        <w:rPr>
          <w:i/>
          <w:iCs/>
          <w:sz w:val="24"/>
        </w:rPr>
      </w:r>
      <w:r/>
    </w:p>
    <w:p>
      <w:pPr>
        <w:pStyle w:val="936"/>
        <w:ind w:firstLine="482"/>
        <w:widowControl/>
        <w:rPr>
          <w:b/>
          <w:sz w:val="24"/>
        </w:rPr>
      </w:pPr>
      <w:r>
        <w:rPr>
          <w:b/>
          <w:sz w:val="24"/>
        </w:rPr>
      </w:r>
      <w:r/>
    </w:p>
    <w:p>
      <w:pPr>
        <w:pStyle w:val="936"/>
        <w:rPr>
          <w:sz w:val="24"/>
        </w:rPr>
      </w:pPr>
      <w:r>
        <w:rPr>
          <w:sz w:val="24"/>
        </w:rPr>
        <w:t xml:space="preserve">4. 其他要求</w:t>
      </w:r>
      <w:r/>
    </w:p>
    <w:p>
      <w:pPr>
        <w:pStyle w:val="936"/>
        <w:ind w:firstLine="480"/>
        <w:rPr>
          <w:rFonts w:hint="eastAsia"/>
          <w:bCs/>
          <w:iCs/>
          <w:sz w:val="24"/>
        </w:rPr>
      </w:pPr>
      <w:r>
        <w:rPr>
          <w:rFonts w:hint="eastAsia"/>
          <w:bCs/>
          <w:iCs/>
          <w:sz w:val="24"/>
        </w:rPr>
        <w:t xml:space="preserve">（1）本项目中标人的投标文件相关证明材料由采购人核查无误后签订采购合同。</w:t>
      </w:r>
      <w:r/>
    </w:p>
    <w:p>
      <w:pPr>
        <w:pStyle w:val="936"/>
        <w:ind w:firstLine="480"/>
        <w:rPr>
          <w:rFonts w:hint="eastAsia"/>
          <w:bCs/>
          <w:iCs/>
          <w:sz w:val="24"/>
        </w:rPr>
      </w:pPr>
      <w:r>
        <w:rPr>
          <w:rFonts w:hint="eastAsia"/>
          <w:bCs/>
          <w:iCs/>
          <w:sz w:val="24"/>
        </w:rPr>
        <w:t xml:space="preserve">（2）五方通话线、电源线、迫降信号线等，采购人提供至电梯控制柜上桩头，中标人提供的控制柜出线均由中标人实施。五方通话主机由中标人提供。电梯召唤盒开孔由中标人施工。</w:t>
      </w:r>
      <w:r/>
    </w:p>
    <w:p>
      <w:pPr>
        <w:pStyle w:val="936"/>
        <w:ind w:firstLine="480"/>
        <w:rPr>
          <w:rFonts w:hint="eastAsia"/>
          <w:bCs/>
          <w:iCs/>
          <w:sz w:val="24"/>
        </w:rPr>
      </w:pPr>
      <w:r>
        <w:rPr>
          <w:rFonts w:hint="eastAsia"/>
          <w:bCs/>
          <w:iCs/>
          <w:sz w:val="24"/>
        </w:rPr>
        <w:t xml:space="preserve">（3）本项目投标报价为固定总价，投标报价应包括招标文件所确定的招标范围相应货物和服务包括但不限于现有</w:t>
      </w:r>
      <w:r>
        <w:rPr>
          <w:rFonts w:hint="eastAsia"/>
          <w:bCs/>
          <w:iCs/>
          <w:sz w:val="24"/>
        </w:rPr>
        <w:t xml:space="preserve">电梯拆除(不含现有电梯拆除后的处置）、供货、包装、运输、保险、辅助设备、安装调试、管理、维护（包括质保期内的一切维修、保养、更换零部件、人工等伴随服务）、售后服务、劳务、培训、验收、办公设备、设备、工具、耗材、运送工具及耗材、利润、风险、税金及政策性文件规定等各项应有费用，以及为完成该项货物或者服务项目所涉及到的一切相关费用，采购人不再支付其他任何费用。安装、调试、验收过程中，如发现有漏项、缺件，中标人应无条件、无偿补齐，所发生的一切费用，视为已包含在投标人的报价之中，且并不因此而影响交付实际使用人的时间。</w:t>
      </w:r>
      <w:r/>
    </w:p>
    <w:p>
      <w:pPr>
        <w:pStyle w:val="1030"/>
        <w:ind w:firstLine="480"/>
        <w:rPr>
          <w:rFonts w:hint="eastAsia" w:ascii="Times New Roman" w:hAnsi="Times New Roman"/>
          <w:lang w:eastAsia="zh-CN"/>
        </w:rPr>
      </w:pPr>
      <w:r>
        <w:rPr>
          <w:rFonts w:hint="eastAsia" w:ascii="Times New Roman" w:hAnsi="Times New Roman"/>
          <w:lang w:eastAsia="zh-CN"/>
        </w:rPr>
      </w:r>
      <w:r/>
    </w:p>
    <w:p>
      <w:pPr>
        <w:pStyle w:val="936"/>
        <w:spacing w:line="360" w:lineRule="auto"/>
        <w:rPr>
          <w:rFonts w:hint="eastAsia" w:ascii="宋体" w:hAnsi="宋体" w:cs="宋体"/>
          <w:b/>
          <w:bCs/>
          <w:sz w:val="24"/>
          <w:szCs w:val="24"/>
        </w:rPr>
      </w:pPr>
      <w:r>
        <w:rPr>
          <w:rFonts w:hint="eastAsia" w:ascii="宋体" w:hAnsi="宋体" w:cs="宋体"/>
          <w:b/>
          <w:bCs/>
          <w:sz w:val="24"/>
          <w:szCs w:val="24"/>
        </w:rPr>
        <w:t xml:space="preserve">5. 实质性要求</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6"/>
        <w:gridCol w:w="3963"/>
        <w:gridCol w:w="3126"/>
      </w:tblGrid>
      <w:tr>
        <w:trPr/>
        <w:tc>
          <w:tcPr>
            <w:tcW w:w="906" w:type="dxa"/>
            <w:vAlign w:val="top"/>
            <w:textDirection w:val="lrTb"/>
            <w:noWrap w:val="false"/>
          </w:tcPr>
          <w:p>
            <w:pPr>
              <w:pStyle w:val="936"/>
              <w:jc w:val="center"/>
              <w:spacing w:line="360" w:lineRule="auto"/>
              <w:rPr>
                <w:rFonts w:hint="eastAsia" w:ascii="宋体" w:hAnsi="宋体" w:cs="宋体"/>
                <w:sz w:val="24"/>
                <w:szCs w:val="24"/>
              </w:rPr>
            </w:pPr>
            <w:r>
              <w:rPr>
                <w:rFonts w:hint="eastAsia" w:ascii="宋体" w:hAnsi="宋体" w:cs="宋体"/>
                <w:sz w:val="24"/>
                <w:szCs w:val="24"/>
              </w:rPr>
              <w:t xml:space="preserve">序号</w:t>
            </w:r>
            <w:r/>
          </w:p>
        </w:tc>
        <w:tc>
          <w:tcPr>
            <w:tcW w:w="3963" w:type="dxa"/>
            <w:vAlign w:val="top"/>
            <w:textDirection w:val="lrTb"/>
            <w:noWrap w:val="false"/>
          </w:tcPr>
          <w:p>
            <w:pPr>
              <w:pStyle w:val="936"/>
              <w:jc w:val="center"/>
              <w:spacing w:line="360" w:lineRule="auto"/>
              <w:rPr>
                <w:rFonts w:hint="eastAsia" w:ascii="宋体" w:hAnsi="宋体" w:cs="宋体"/>
                <w:sz w:val="24"/>
                <w:szCs w:val="24"/>
              </w:rPr>
            </w:pPr>
            <w:r>
              <w:rPr>
                <w:rFonts w:hint="eastAsia" w:ascii="宋体" w:hAnsi="宋体" w:cs="宋体"/>
                <w:sz w:val="24"/>
                <w:szCs w:val="24"/>
              </w:rPr>
              <w:t xml:space="preserve">实质性内容</w:t>
            </w:r>
            <w:r/>
          </w:p>
        </w:tc>
        <w:tc>
          <w:tcPr>
            <w:tcW w:w="3126" w:type="dxa"/>
            <w:vAlign w:val="top"/>
            <w:textDirection w:val="lrTb"/>
            <w:noWrap w:val="false"/>
          </w:tcPr>
          <w:p>
            <w:pPr>
              <w:pStyle w:val="936"/>
              <w:jc w:val="center"/>
              <w:spacing w:line="360" w:lineRule="auto"/>
              <w:rPr>
                <w:rFonts w:hint="eastAsia" w:ascii="宋体" w:hAnsi="宋体" w:cs="宋体"/>
                <w:sz w:val="24"/>
                <w:szCs w:val="24"/>
              </w:rPr>
            </w:pPr>
            <w:r>
              <w:rPr>
                <w:rFonts w:hint="eastAsia" w:ascii="宋体" w:hAnsi="宋体" w:cs="宋体"/>
                <w:sz w:val="24"/>
                <w:szCs w:val="24"/>
              </w:rPr>
              <w:t xml:space="preserve">证明材料</w:t>
            </w:r>
            <w:r/>
          </w:p>
        </w:tc>
      </w:tr>
      <w:tr>
        <w:trPr/>
        <w:tc>
          <w:tcPr>
            <w:tcW w:w="906" w:type="dxa"/>
            <w:vAlign w:val="center"/>
            <w:textDirection w:val="lrTb"/>
            <w:noWrap w:val="false"/>
          </w:tcPr>
          <w:p>
            <w:pPr>
              <w:pStyle w:val="936"/>
              <w:contextualSpacing/>
              <w:jc w:val="center"/>
              <w:spacing w:line="360" w:lineRule="auto"/>
              <w:widowControl/>
              <w:rPr>
                <w:rFonts w:ascii="宋体" w:hAnsi="宋体" w:cs="宋体"/>
                <w:color w:val="0000ff"/>
                <w:sz w:val="24"/>
                <w:szCs w:val="24"/>
              </w:rPr>
            </w:pPr>
            <w:r>
              <w:rPr>
                <w:rFonts w:hint="eastAsia" w:ascii="宋体" w:hAnsi="宋体" w:cs="宋体"/>
                <w:color w:val="0000ff"/>
                <w:sz w:val="24"/>
                <w:szCs w:val="24"/>
              </w:rPr>
              <w:t xml:space="preserve">1</w:t>
            </w:r>
            <w:r>
              <w:rPr>
                <w:rFonts w:ascii="宋体" w:hAnsi="宋体" w:cs="宋体"/>
                <w:color w:val="0000ff"/>
                <w:sz w:val="24"/>
                <w:szCs w:val="24"/>
              </w:rPr>
            </w:r>
            <w:r/>
          </w:p>
        </w:tc>
        <w:tc>
          <w:tcPr>
            <w:tcW w:w="3963" w:type="dxa"/>
            <w:vAlign w:val="top"/>
            <w:textDirection w:val="lrTb"/>
            <w:noWrap w:val="false"/>
          </w:tcPr>
          <w:p>
            <w:pPr>
              <w:pStyle w:val="936"/>
              <w:contextualSpacing/>
              <w:spacing w:line="360" w:lineRule="auto"/>
              <w:widowControl/>
              <w:rPr>
                <w:rFonts w:hint="eastAsia" w:ascii="宋体" w:hAnsi="宋体" w:cs="宋体"/>
                <w:color w:val="0000ff"/>
                <w:sz w:val="24"/>
                <w:szCs w:val="24"/>
              </w:rPr>
            </w:pPr>
            <w:r>
              <w:rPr>
                <w:rFonts w:hint="eastAsia" w:ascii="宋体" w:hAnsi="宋体" w:cs="宋体"/>
                <w:color w:val="0000ff"/>
                <w:sz w:val="24"/>
                <w:szCs w:val="24"/>
              </w:rPr>
              <w:t xml:space="preserve">所投品牌电梯具有国家电梯质量监督检验中心颁发的特种设备型式检验报告（整机）</w:t>
            </w:r>
            <w:r/>
          </w:p>
        </w:tc>
        <w:tc>
          <w:tcPr>
            <w:tcW w:w="3126" w:type="dxa"/>
            <w:vAlign w:val="top"/>
            <w:textDirection w:val="lrTb"/>
            <w:noWrap w:val="false"/>
          </w:tcPr>
          <w:p>
            <w:pPr>
              <w:pStyle w:val="936"/>
              <w:contextualSpacing/>
              <w:spacing w:line="360" w:lineRule="auto"/>
              <w:widowControl/>
              <w:rPr>
                <w:rFonts w:hint="eastAsia" w:ascii="宋体" w:hAnsi="宋体" w:cs="宋体"/>
                <w:color w:val="0000ff"/>
                <w:sz w:val="24"/>
                <w:szCs w:val="24"/>
              </w:rPr>
            </w:pPr>
            <w:r>
              <w:rPr>
                <w:rFonts w:hint="eastAsia" w:ascii="宋体" w:hAnsi="宋体" w:cs="宋体"/>
                <w:color w:val="0000ff"/>
                <w:sz w:val="24"/>
                <w:szCs w:val="24"/>
              </w:rPr>
              <w:t xml:space="preserve">提供该整机型式试验报告扫描件并加盖投标人公章。</w:t>
            </w:r>
            <w:r/>
          </w:p>
        </w:tc>
      </w:tr>
    </w:tbl>
    <w:p>
      <w:pPr>
        <w:pStyle w:val="936"/>
        <w:spacing w:line="360" w:lineRule="auto"/>
        <w:rPr>
          <w:rFonts w:hint="eastAsia" w:ascii="宋体" w:hAnsi="宋体" w:cs="宋体"/>
          <w:sz w:val="24"/>
          <w:szCs w:val="24"/>
        </w:rPr>
      </w:pPr>
      <w:r>
        <w:rPr>
          <w:rFonts w:hint="eastAsia" w:ascii="宋体" w:hAnsi="宋体" w:cs="宋体"/>
          <w:sz w:val="24"/>
          <w:szCs w:val="24"/>
        </w:rPr>
      </w:r>
      <w:r/>
    </w:p>
    <w:p>
      <w:pPr>
        <w:pStyle w:val="936"/>
        <w:spacing w:line="360" w:lineRule="auto"/>
        <w:rPr>
          <w:rFonts w:hint="eastAsia" w:ascii="宋体" w:hAnsi="宋体" w:cs="宋体"/>
          <w:b/>
          <w:bCs/>
          <w:sz w:val="24"/>
          <w:szCs w:val="24"/>
        </w:rPr>
      </w:pPr>
      <w:r>
        <w:rPr>
          <w:rFonts w:hint="eastAsia" w:ascii="宋体" w:hAnsi="宋体" w:cs="宋体"/>
          <w:b/>
          <w:bCs/>
          <w:sz w:val="24"/>
          <w:szCs w:val="24"/>
        </w:rPr>
        <w:t xml:space="preserve">6. 采购标的对应的中小企业划分标准所属行业一览表</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tblGrid>
      <w:tr>
        <w:trPr>
          <w:cantSplit/>
        </w:trPr>
        <w:tc>
          <w:tcPr>
            <w:tcW w:w="545" w:type="dxa"/>
            <w:vAlign w:val="center"/>
            <w:textDirection w:val="lrTb"/>
            <w:noWrap w:val="false"/>
          </w:tcPr>
          <w:p>
            <w:pPr>
              <w:pStyle w:val="936"/>
              <w:jc w:val="center"/>
              <w:spacing w:line="360" w:lineRule="auto"/>
              <w:rPr>
                <w:rFonts w:hint="eastAsia" w:ascii="宋体" w:hAnsi="宋体" w:cs="宋体"/>
                <w:sz w:val="24"/>
                <w:szCs w:val="24"/>
              </w:rPr>
            </w:pPr>
            <w:r>
              <w:rPr>
                <w:rFonts w:hint="eastAsia" w:ascii="宋体" w:hAnsi="宋体" w:cs="宋体"/>
                <w:sz w:val="24"/>
                <w:szCs w:val="24"/>
              </w:rPr>
              <w:t xml:space="preserve">序号</w:t>
            </w:r>
            <w:r/>
          </w:p>
        </w:tc>
        <w:tc>
          <w:tcPr>
            <w:tcW w:w="3291" w:type="dxa"/>
            <w:vAlign w:val="center"/>
            <w:textDirection w:val="lrTb"/>
            <w:noWrap w:val="false"/>
          </w:tcPr>
          <w:p>
            <w:pPr>
              <w:pStyle w:val="936"/>
              <w:jc w:val="center"/>
              <w:spacing w:line="360" w:lineRule="auto"/>
              <w:rPr>
                <w:rFonts w:hint="eastAsia" w:ascii="宋体" w:hAnsi="宋体" w:cs="宋体"/>
                <w:sz w:val="24"/>
                <w:szCs w:val="24"/>
              </w:rPr>
            </w:pPr>
            <w:r>
              <w:rPr>
                <w:rFonts w:hint="eastAsia" w:ascii="宋体" w:hAnsi="宋体" w:cs="宋体"/>
                <w:sz w:val="24"/>
                <w:szCs w:val="24"/>
              </w:rPr>
              <w:t xml:space="preserve">采购标的</w:t>
            </w:r>
            <w:r/>
          </w:p>
        </w:tc>
        <w:tc>
          <w:tcPr>
            <w:tcW w:w="2852" w:type="dxa"/>
            <w:vAlign w:val="center"/>
            <w:textDirection w:val="lrTb"/>
            <w:noWrap w:val="false"/>
          </w:tcPr>
          <w:p>
            <w:pPr>
              <w:pStyle w:val="936"/>
              <w:jc w:val="center"/>
              <w:spacing w:line="360" w:lineRule="auto"/>
              <w:rPr>
                <w:rFonts w:hint="eastAsia" w:ascii="宋体" w:hAnsi="宋体" w:cs="宋体"/>
                <w:sz w:val="24"/>
                <w:szCs w:val="24"/>
              </w:rPr>
            </w:pPr>
            <w:r>
              <w:rPr>
                <w:rFonts w:hint="eastAsia" w:ascii="宋体" w:hAnsi="宋体" w:cs="宋体"/>
                <w:sz w:val="24"/>
                <w:szCs w:val="24"/>
              </w:rPr>
              <w:t xml:space="preserve">对应中小企业划分标准所属行业</w:t>
            </w:r>
            <w:r/>
          </w:p>
        </w:tc>
      </w:tr>
      <w:tr>
        <w:trPr>
          <w:cantSplit/>
          <w:trHeight w:val="291"/>
        </w:trPr>
        <w:tc>
          <w:tcPr>
            <w:tcW w:w="545" w:type="dxa"/>
            <w:vAlign w:val="center"/>
            <w:textDirection w:val="lrTb"/>
            <w:noWrap w:val="false"/>
          </w:tcPr>
          <w:p>
            <w:pPr>
              <w:pStyle w:val="936"/>
              <w:jc w:val="center"/>
              <w:spacing w:line="360" w:lineRule="auto"/>
              <w:rPr>
                <w:rFonts w:hint="eastAsia" w:ascii="宋体" w:hAnsi="宋体" w:cs="宋体"/>
                <w:sz w:val="24"/>
                <w:szCs w:val="24"/>
              </w:rPr>
            </w:pPr>
            <w:r>
              <w:rPr>
                <w:rFonts w:hint="eastAsia" w:ascii="宋体" w:hAnsi="宋体" w:cs="宋体"/>
                <w:sz w:val="24"/>
                <w:szCs w:val="24"/>
              </w:rPr>
              <w:t xml:space="preserve">1</w:t>
            </w:r>
            <w:r/>
          </w:p>
        </w:tc>
        <w:tc>
          <w:tcPr>
            <w:tcW w:w="3291" w:type="dxa"/>
            <w:vAlign w:val="center"/>
            <w:textDirection w:val="lrTb"/>
            <w:noWrap w:val="false"/>
          </w:tcPr>
          <w:p>
            <w:pPr>
              <w:pStyle w:val="936"/>
              <w:jc w:val="center"/>
              <w:spacing w:line="360" w:lineRule="auto"/>
              <w:rPr>
                <w:rFonts w:hint="eastAsia" w:ascii="宋体" w:hAnsi="宋体" w:cs="宋体"/>
                <w:sz w:val="24"/>
                <w:szCs w:val="24"/>
              </w:rPr>
            </w:pPr>
            <w:r>
              <w:rPr>
                <w:rFonts w:hint="eastAsia" w:ascii="宋体" w:hAnsi="宋体" w:cs="宋体"/>
                <w:color w:val="0000ff"/>
                <w:sz w:val="24"/>
                <w:szCs w:val="24"/>
              </w:rPr>
            </w:r>
            <w:r>
              <w:rPr>
                <w:rFonts w:ascii="SimSun" w:hAnsi="SimSun" w:eastAsia="SimSun" w:cs="SimSun"/>
                <w:color w:val="000000"/>
                <w:sz w:val="24"/>
              </w:rPr>
              <w:t xml:space="preserve">常州市新北区魏村中学加装电梯项目</w:t>
            </w:r>
            <w:r>
              <w:rPr>
                <w:rFonts w:hint="eastAsia" w:ascii="宋体" w:hAnsi="宋体" w:cs="宋体"/>
                <w:color w:val="0000ff"/>
                <w:sz w:val="24"/>
                <w:szCs w:val="24"/>
              </w:rPr>
            </w:r>
            <w:r/>
          </w:p>
        </w:tc>
        <w:tc>
          <w:tcPr>
            <w:tcW w:w="2852" w:type="dxa"/>
            <w:vAlign w:val="center"/>
            <w:textDirection w:val="lrTb"/>
            <w:noWrap w:val="false"/>
          </w:tcPr>
          <w:p>
            <w:pPr>
              <w:pStyle w:val="936"/>
              <w:jc w:val="center"/>
              <w:spacing w:line="360" w:lineRule="auto"/>
              <w:rPr>
                <w:rFonts w:hint="eastAsia" w:ascii="宋体" w:hAnsi="宋体" w:cs="宋体"/>
                <w:sz w:val="24"/>
                <w:szCs w:val="24"/>
              </w:rPr>
            </w:pPr>
            <w:r>
              <w:rPr>
                <w:rFonts w:hint="eastAsia" w:ascii="宋体" w:hAnsi="宋体" w:cs="宋体"/>
                <w:sz w:val="24"/>
                <w:szCs w:val="24"/>
              </w:rPr>
              <w:t xml:space="preserve">工业</w:t>
            </w:r>
            <w:r/>
          </w:p>
        </w:tc>
      </w:tr>
    </w:tbl>
    <w:p>
      <w:pPr>
        <w:pStyle w:val="1057"/>
        <w:rPr>
          <w:rFonts w:hint="eastAsia" w:ascii="黑体" w:eastAsia="黑体"/>
          <w:bCs/>
          <w:sz w:val="44"/>
        </w:rPr>
      </w:pPr>
      <w:r>
        <w:rPr>
          <w:rFonts w:hint="eastAsia" w:ascii="黑体" w:eastAsia="黑体"/>
          <w:bCs/>
          <w:sz w:val="44"/>
        </w:rPr>
      </w:r>
      <w:r/>
    </w:p>
    <w:p>
      <w:pPr>
        <w:pStyle w:val="1057"/>
        <w:jc w:val="both"/>
        <w:rPr>
          <w:rFonts w:hint="eastAsia" w:ascii="黑体" w:eastAsia="黑体"/>
          <w:bCs/>
          <w:sz w:val="44"/>
        </w:rPr>
      </w:pPr>
      <w:r>
        <w:rPr>
          <w:rFonts w:hint="eastAsia" w:ascii="黑体" w:eastAsia="黑体"/>
          <w:bCs/>
          <w:sz w:val="44"/>
        </w:rPr>
      </w:r>
      <w:r/>
    </w:p>
    <w:p>
      <w:pPr>
        <w:pStyle w:val="1057"/>
        <w:rPr>
          <w:rFonts w:hint="eastAsia" w:ascii="黑体" w:eastAsia="黑体"/>
          <w:bCs/>
          <w:sz w:val="44"/>
        </w:rPr>
      </w:pPr>
      <w:r>
        <w:rPr>
          <w:rFonts w:hint="eastAsia" w:ascii="黑体" w:eastAsia="黑体"/>
          <w:bCs/>
          <w:sz w:val="44"/>
        </w:rPr>
      </w:r>
      <w:r/>
    </w:p>
    <w:p>
      <w:pPr>
        <w:pStyle w:val="937"/>
        <w:rPr>
          <w:rFonts w:hint="eastAsia"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rPr>
          <w:rFonts w:hint="eastAsia" w:ascii="黑体" w:eastAsia="黑体"/>
          <w:bCs/>
          <w:sz w:val="44"/>
        </w:rPr>
      </w:r>
      <w:r/>
    </w:p>
    <w:p>
      <w:pPr>
        <w:pStyle w:val="936"/>
        <w:rPr>
          <w:rFonts w:hint="eastAsia"/>
        </w:rPr>
      </w:pPr>
      <w:r>
        <w:rPr>
          <w:rFonts w:hint="eastAsia"/>
        </w:rPr>
      </w:r>
      <w:r/>
    </w:p>
    <w:p>
      <w:pPr>
        <w:pStyle w:val="1025"/>
        <w:ind w:firstLine="439"/>
        <w:rPr>
          <w:rFonts w:hint="eastAsia" w:cs="Arial"/>
        </w:rPr>
      </w:pPr>
      <w:r>
        <w:rPr>
          <w:rFonts w:cs="Arial"/>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cs="Arial"/>
        </w:rPr>
        <w:t xml:space="preserve">。本项目分包选取一名中标候选人。</w:t>
      </w:r>
      <w:r/>
    </w:p>
    <w:p>
      <w:pPr>
        <w:pStyle w:val="1025"/>
        <w:ind w:firstLine="441"/>
        <w:rPr>
          <w:rFonts w:hint="eastAsia" w:ascii="宋体" w:hAnsi="宋体"/>
          <w:b/>
          <w:highlight w:val="yellow"/>
        </w:rPr>
      </w:pPr>
      <w:r>
        <w:rPr>
          <w:rFonts w:hint="eastAsia" w:ascii="宋体" w:hAnsi="宋体"/>
          <w:b/>
        </w:rPr>
        <w:t xml:space="preserve">政府采购政策功能落实</w:t>
      </w:r>
      <w:r>
        <w:rPr>
          <w:rFonts w:hint="eastAsia" w:ascii="宋体" w:hAnsi="宋体"/>
          <w:b/>
          <w:highlight w:val="yellow"/>
        </w:rPr>
      </w:r>
      <w:r/>
    </w:p>
    <w:p>
      <w:pPr>
        <w:pStyle w:val="1025"/>
        <w:spacing w:line="0" w:lineRule="atLeast"/>
        <w:rPr>
          <w:rFonts w:hint="eastAsia" w:ascii="宋体" w:hAnsi="宋体"/>
        </w:rPr>
      </w:pPr>
      <w:r>
        <w:rPr>
          <w:rFonts w:hint="eastAsia" w:ascii="宋体" w:hAnsi="宋体"/>
        </w:rPr>
        <w:t xml:space="preserve">1、小微型企业价格扣除</w:t>
      </w:r>
      <w:r/>
    </w:p>
    <w:p>
      <w:pPr>
        <w:pStyle w:val="1025"/>
        <w:ind w:firstLine="360"/>
        <w:spacing w:line="0" w:lineRule="atLeast"/>
        <w:rPr>
          <w:rFonts w:hint="eastAsia" w:ascii="宋体" w:hAnsi="宋体"/>
        </w:rPr>
      </w:pPr>
      <w:r>
        <w:rPr>
          <w:rFonts w:hint="eastAsia" w:ascii="宋体" w:hAnsi="宋体"/>
        </w:rPr>
        <w:t xml:space="preserve">（1）</w:t>
      </w:r>
      <w:r>
        <w:rPr>
          <w:rFonts w:hint="eastAsia" w:ascii="宋体" w:hAnsi="宋体"/>
          <w:color w:val="000000"/>
        </w:rPr>
        <w:t xml:space="preserve">本项目对全部采用小型和微型企业产品投标的</w:t>
      </w:r>
      <w:r>
        <w:rPr>
          <w:rFonts w:hint="eastAsia" w:ascii="宋体" w:hAnsi="宋体"/>
        </w:rPr>
        <w:t xml:space="preserve">给予</w:t>
      </w:r>
      <w:r>
        <w:rPr>
          <w:rFonts w:hint="eastAsia" w:ascii="宋体" w:hAnsi="宋体"/>
          <w:u w:val="single"/>
        </w:rPr>
        <w:t xml:space="preserve">20%</w:t>
      </w:r>
      <w:r>
        <w:rPr>
          <w:rFonts w:hint="eastAsia" w:ascii="宋体" w:hAnsi="宋体"/>
        </w:rPr>
        <w:t xml:space="preserve">的扣除价格，用扣除后的价格参与评审。如果</w:t>
      </w:r>
      <w:r>
        <w:rPr>
          <w:rFonts w:hint="eastAsia" w:ascii="宋体" w:hAnsi="宋体"/>
        </w:rPr>
        <w:t xml:space="preserve">供应商提供的货物既有小、微企业制造货物，也有大、中型企业制造货物的，不享受</w:t>
      </w:r>
      <w:r>
        <w:rPr>
          <w:rFonts w:hint="eastAsia" w:ascii="宋体" w:hAnsi="宋体"/>
        </w:rPr>
        <w:t xml:space="preserve">小微型企业</w:t>
      </w:r>
      <w:r>
        <w:rPr>
          <w:rFonts w:hint="eastAsia" w:ascii="宋体" w:hAnsi="宋体"/>
        </w:rPr>
        <w:t xml:space="preserve">价格扣除政策。</w:t>
      </w:r>
      <w:r>
        <w:rPr>
          <w:rFonts w:hint="eastAsia" w:ascii="宋体" w:hAnsi="宋体"/>
        </w:rPr>
      </w:r>
      <w:r/>
    </w:p>
    <w:p>
      <w:pPr>
        <w:pStyle w:val="1025"/>
        <w:ind w:firstLine="360"/>
        <w:spacing w:line="0" w:lineRule="atLeast"/>
        <w:rPr>
          <w:rFonts w:hint="eastAsia" w:ascii="宋体" w:hAnsi="宋体"/>
        </w:rPr>
      </w:pPr>
      <w:r>
        <w:rPr>
          <w:rFonts w:hint="eastAsia" w:ascii="宋体" w:hAnsi="宋体"/>
        </w:rPr>
        <w:t xml:space="preserve">（2）供应商需按照采购文件的要求提供相应的《小微企业声明函》。</w:t>
      </w:r>
      <w:r/>
    </w:p>
    <w:p>
      <w:pPr>
        <w:pStyle w:val="1025"/>
        <w:ind w:firstLine="360"/>
        <w:spacing w:line="0" w:lineRule="atLeast"/>
        <w:rPr>
          <w:rFonts w:hint="eastAsia" w:ascii="宋体" w:hAnsi="宋体"/>
        </w:rPr>
      </w:pPr>
      <w:r>
        <w:rPr>
          <w:rFonts w:hint="eastAsia" w:ascii="宋体" w:hAnsi="宋体"/>
        </w:rPr>
        <w:t xml:space="preserve">（3）企业标准请参照《关于印发中小企业划型标准规定的通知》（工信部联企业[2011]300号）文件规定自行填写。</w:t>
      </w:r>
      <w:r/>
    </w:p>
    <w:p>
      <w:pPr>
        <w:pStyle w:val="1025"/>
        <w:spacing w:line="0" w:lineRule="atLeast"/>
        <w:rPr>
          <w:rFonts w:hint="eastAsia" w:ascii="宋体" w:hAnsi="宋体"/>
        </w:rPr>
      </w:pPr>
      <w:r>
        <w:rPr>
          <w:rFonts w:hint="eastAsia" w:ascii="宋体" w:hAnsi="宋体"/>
        </w:rPr>
        <w:t xml:space="preserve">2、残疾人福利单位价格扣除</w:t>
      </w:r>
      <w:r/>
    </w:p>
    <w:p>
      <w:pPr>
        <w:pStyle w:val="1025"/>
        <w:ind w:left="120" w:firstLine="360"/>
        <w:spacing w:line="0" w:lineRule="atLeast"/>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20%</w:t>
      </w:r>
      <w:r>
        <w:rPr>
          <w:rFonts w:hint="eastAsia" w:ascii="宋体" w:hAnsi="宋体"/>
        </w:rPr>
        <w:t xml:space="preserve">的价格扣除，用扣除后的价格参与评审。</w:t>
      </w:r>
      <w:r/>
    </w:p>
    <w:p>
      <w:pPr>
        <w:pStyle w:val="1025"/>
        <w:ind w:left="120" w:firstLine="360"/>
        <w:spacing w:line="0" w:lineRule="atLeast"/>
        <w:rPr>
          <w:rFonts w:hint="eastAsia" w:ascii="宋体" w:hAnsi="宋体"/>
        </w:rPr>
      </w:pPr>
      <w:r>
        <w:rPr>
          <w:rFonts w:hint="eastAsia" w:ascii="宋体" w:hAnsi="宋体"/>
        </w:rPr>
        <w:t xml:space="preserve">（2）残疾人福利单位需按照采购文件的要求提供《残疾人福利性单位声明函》。</w:t>
      </w:r>
      <w:r/>
    </w:p>
    <w:p>
      <w:pPr>
        <w:pStyle w:val="1025"/>
        <w:ind w:left="120" w:firstLine="360"/>
        <w:spacing w:line="0" w:lineRule="atLeast"/>
        <w:rPr>
          <w:rFonts w:hint="eastAsia" w:ascii="宋体" w:hAnsi="宋体"/>
        </w:rPr>
      </w:pPr>
      <w:r>
        <w:rPr>
          <w:rFonts w:hint="eastAsia" w:ascii="宋体" w:hAnsi="宋体"/>
        </w:rPr>
        <w:t xml:space="preserve">（3）残疾人福利单位标准请参照《关于促进残疾人就业政府采购政策的通知》（财库〔2017〕141号）。</w:t>
      </w:r>
      <w:r/>
    </w:p>
    <w:p>
      <w:pPr>
        <w:pStyle w:val="1025"/>
        <w:spacing w:line="0" w:lineRule="atLeast"/>
        <w:rPr>
          <w:rFonts w:hint="eastAsia" w:ascii="宋体" w:hAnsi="宋体"/>
        </w:rPr>
      </w:pPr>
      <w:r>
        <w:rPr>
          <w:rFonts w:hint="eastAsia" w:ascii="宋体" w:hAnsi="宋体"/>
        </w:rPr>
        <w:t xml:space="preserve">3、监狱和戒毒企业价格扣除</w:t>
      </w:r>
      <w:r/>
    </w:p>
    <w:p>
      <w:pPr>
        <w:pStyle w:val="1025"/>
        <w:spacing w:line="0" w:lineRule="atLeast"/>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20%</w:t>
      </w:r>
      <w:r>
        <w:rPr>
          <w:rFonts w:hint="eastAsia" w:ascii="宋体" w:hAnsi="宋体"/>
        </w:rPr>
        <w:t xml:space="preserve">的价格扣除，用扣除后的价格参与评审。</w:t>
      </w:r>
      <w:r/>
    </w:p>
    <w:p>
      <w:pPr>
        <w:pStyle w:val="1025"/>
        <w:spacing w:line="0" w:lineRule="atLeast"/>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p>
    <w:p>
      <w:pPr>
        <w:pStyle w:val="1025"/>
        <w:spacing w:line="0" w:lineRule="atLeast"/>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p>
    <w:p>
      <w:pPr>
        <w:pStyle w:val="1025"/>
        <w:spacing w:line="400" w:lineRule="exact"/>
        <w:rPr>
          <w:rFonts w:hint="eastAsia" w:ascii="宋体" w:hAnsi="宋体"/>
        </w:rPr>
      </w:pPr>
      <w:r>
        <w:rPr>
          <w:rFonts w:hint="eastAsia" w:ascii="宋体" w:hAnsi="宋体"/>
        </w:rPr>
        <w:t xml:space="preserve">4、残疾人福利单位、监狱企业属于小型、微型企业的，不重复享受政策。</w:t>
      </w:r>
      <w:r/>
    </w:p>
    <w:p>
      <w:pPr>
        <w:pStyle w:val="1025"/>
        <w:spacing w:line="400" w:lineRule="exact"/>
        <w:rPr>
          <w:rFonts w:hint="eastAsia" w:ascii="宋体" w:hAnsi="宋体"/>
        </w:rPr>
      </w:pPr>
      <w:r>
        <w:rPr>
          <w:rFonts w:hint="eastAsia" w:ascii="宋体" w:hAnsi="宋体"/>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u w:val="single"/>
        </w:rPr>
        <w:t xml:space="preserve">6%</w:t>
      </w:r>
      <w:r>
        <w:rPr>
          <w:rFonts w:hint="eastAsia" w:ascii="宋体" w:hAnsi="宋体"/>
        </w:rPr>
        <w:t xml:space="preserve">的价格扣除，用扣除后的价格参与评审。</w:t>
      </w:r>
      <w:r/>
    </w:p>
    <w:p>
      <w:pPr>
        <w:pStyle w:val="1025"/>
        <w:spacing w:line="400" w:lineRule="exact"/>
        <w:rPr>
          <w:rFonts w:hint="eastAsia"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20%</w:t>
      </w:r>
      <w:r>
        <w:rPr>
          <w:rFonts w:hint="eastAsia" w:ascii="宋体" w:hAnsi="宋体"/>
        </w:rPr>
        <w:t xml:space="preserve">价格扣除，用扣除后的价格参与评审。</w:t>
      </w:r>
      <w:r/>
    </w:p>
    <w:p>
      <w:pPr>
        <w:pStyle w:val="936"/>
        <w:ind w:firstLine="555"/>
        <w:spacing w:line="560" w:lineRule="atLeast"/>
        <w:rPr>
          <w:rFonts w:hint="eastAsia" w:ascii="等线" w:hAnsi="等线" w:cs="方正魏碑_GBK"/>
          <w:bCs/>
          <w:color w:val="ff0000"/>
          <w:sz w:val="24"/>
          <w:szCs w:val="24"/>
        </w:rPr>
      </w:pPr>
      <w:r>
        <w:rPr>
          <w:rFonts w:hint="eastAsia" w:ascii="等线" w:hAnsi="等线" w:cs="方正魏碑_GBK"/>
          <w:bCs/>
          <w:color w:val="ff0000"/>
          <w:sz w:val="24"/>
          <w:szCs w:val="24"/>
        </w:rPr>
        <w:t xml:space="preserve">7、采购本国产品的支持政策</w:t>
      </w:r>
      <w:r/>
    </w:p>
    <w:p>
      <w:pPr>
        <w:pStyle w:val="936"/>
        <w:ind w:firstLine="555"/>
        <w:spacing w:line="560" w:lineRule="atLeast"/>
        <w:rPr>
          <w:rFonts w:hint="eastAsia" w:ascii="等线" w:hAnsi="等线" w:cs="方正魏碑_GBK"/>
          <w:bCs/>
          <w:color w:val="ff0000"/>
          <w:sz w:val="24"/>
          <w:szCs w:val="24"/>
        </w:rPr>
      </w:pPr>
      <w:r>
        <w:rPr>
          <w:rFonts w:hint="eastAsia" w:ascii="等线" w:hAnsi="等线" w:cs="方正魏碑_GBK"/>
          <w:bCs/>
          <w:color w:val="ff0000"/>
          <w:sz w:val="24"/>
          <w:szCs w:val="24"/>
        </w:rPr>
        <w:t xml:space="preserve">7.1 本项目政府采购活动中既有本国产品又有非本国产品参与竞争的，依法对本国产品给予价格评审优惠，对本国产品的报价给予20%的价格扣除，用扣除后的价格参与评审。</w:t>
      </w:r>
      <w:r/>
    </w:p>
    <w:p>
      <w:pPr>
        <w:pStyle w:val="936"/>
        <w:ind w:firstLine="555"/>
        <w:spacing w:line="560" w:lineRule="atLeast"/>
        <w:rPr>
          <w:rFonts w:hint="eastAsia" w:ascii="等线" w:hAnsi="等线" w:cs="方正魏碑_GBK"/>
          <w:bCs/>
          <w:color w:val="ff0000"/>
          <w:sz w:val="24"/>
          <w:szCs w:val="24"/>
        </w:rPr>
      </w:pPr>
      <w:r>
        <w:rPr>
          <w:rFonts w:hint="eastAsia" w:ascii="等线" w:hAnsi="等线" w:cs="方正魏碑_GBK"/>
          <w:bCs/>
          <w:color w:val="ff0000"/>
          <w:sz w:val="24"/>
          <w:szCs w:val="24"/>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936"/>
        <w:ind w:firstLine="555"/>
        <w:spacing w:line="560" w:lineRule="atLeast"/>
        <w:rPr>
          <w:rFonts w:hint="eastAsia" w:ascii="等线" w:hAnsi="等线" w:cs="方正魏碑_GBK"/>
          <w:bCs/>
          <w:color w:val="ff0000"/>
          <w:sz w:val="24"/>
          <w:szCs w:val="24"/>
        </w:rPr>
      </w:pPr>
      <w:r>
        <w:rPr>
          <w:rFonts w:hint="eastAsia" w:ascii="等线" w:hAnsi="等线" w:cs="方正魏碑_GBK"/>
          <w:bCs/>
          <w:color w:val="ff0000"/>
          <w:sz w:val="24"/>
          <w:szCs w:val="24"/>
        </w:rPr>
        <w:t xml:space="preserve">7.3 供应商需按照招标文件的要求提供《关于符合本国产品标准的声明函》（以下简称《声明函》），如不提供将不享受本国产品价格评审优惠。</w:t>
      </w:r>
      <w:r/>
    </w:p>
    <w:p>
      <w:pPr>
        <w:pStyle w:val="936"/>
        <w:ind w:firstLine="555"/>
        <w:spacing w:line="560" w:lineRule="atLeast"/>
        <w:rPr>
          <w:rFonts w:hint="eastAsia" w:ascii="等线" w:hAnsi="等线" w:cs="方正魏碑_GBK"/>
          <w:bCs/>
          <w:color w:val="ff0000"/>
          <w:sz w:val="24"/>
          <w:szCs w:val="24"/>
        </w:rPr>
      </w:pPr>
      <w:r>
        <w:rPr>
          <w:rFonts w:hint="eastAsia" w:ascii="等线" w:hAnsi="等线" w:cs="方正魏碑_GBK"/>
          <w:bCs/>
          <w:color w:val="ff0000"/>
          <w:sz w:val="24"/>
          <w:szCs w:val="24"/>
        </w:rPr>
        <w:t xml:space="preserve">7.4 供应商需在《声明函》中逐一、</w:t>
      </w:r>
      <w:r>
        <w:rPr>
          <w:rFonts w:ascii="等线" w:hAnsi="等线" w:cs="方正魏碑_GBK"/>
          <w:bCs/>
          <w:color w:val="ff0000"/>
          <w:sz w:val="24"/>
          <w:szCs w:val="24"/>
        </w:rPr>
        <w:t xml:space="preserve">准确</w:t>
      </w:r>
      <w:r>
        <w:rPr>
          <w:rFonts w:hint="eastAsia" w:ascii="等线" w:hAnsi="等线" w:cs="方正魏碑_GBK"/>
          <w:bCs/>
          <w:color w:val="ff0000"/>
          <w:sz w:val="24"/>
          <w:szCs w:val="24"/>
        </w:rPr>
        <w:t xml:space="preserve">填写产品名称、厂名、生产厂址三项信息（《声明函》中用斜线划除的地方无需填写），三</w:t>
      </w:r>
      <w:r>
        <w:rPr>
          <w:rFonts w:ascii="等线" w:hAnsi="等线" w:cs="方正魏碑_GBK"/>
          <w:bCs/>
          <w:color w:val="ff0000"/>
          <w:sz w:val="24"/>
          <w:szCs w:val="24"/>
        </w:rPr>
        <w:t xml:space="preserve">项信息中</w:t>
      </w:r>
      <w:r>
        <w:rPr>
          <w:rFonts w:hint="eastAsia" w:ascii="等线" w:hAnsi="等线" w:cs="方正魏碑_GBK"/>
          <w:bCs/>
          <w:color w:val="ff0000"/>
          <w:sz w:val="24"/>
          <w:szCs w:val="24"/>
        </w:rPr>
        <w:t xml:space="preserve">任意一项未填写的视为该项产品不符合本国产品标准，不享受本国产品价格评审优惠。</w:t>
      </w:r>
      <w:r/>
    </w:p>
    <w:p>
      <w:pPr>
        <w:pStyle w:val="936"/>
        <w:ind w:firstLine="555"/>
        <w:spacing w:line="560" w:lineRule="atLeast"/>
        <w:rPr>
          <w:rFonts w:hint="eastAsia" w:ascii="等线" w:hAnsi="等线" w:cs="方正魏碑_GBK"/>
          <w:bCs/>
          <w:color w:val="ff0000"/>
          <w:sz w:val="24"/>
          <w:szCs w:val="24"/>
        </w:rPr>
      </w:pPr>
      <w:r>
        <w:rPr>
          <w:rFonts w:hint="eastAsia" w:ascii="等线" w:hAnsi="等线" w:cs="方正魏碑_GBK"/>
          <w:bCs/>
          <w:color w:val="ff0000"/>
          <w:sz w:val="24"/>
          <w:szCs w:val="24"/>
        </w:rPr>
        <w:t xml:space="preserve">7.5 评标过程中，如发现供应商在《声明函》内容</w:t>
      </w:r>
      <w:r>
        <w:rPr>
          <w:rFonts w:ascii="等线" w:hAnsi="等线" w:cs="方正魏碑_GBK"/>
          <w:bCs/>
          <w:color w:val="ff0000"/>
          <w:sz w:val="24"/>
          <w:szCs w:val="24"/>
        </w:rPr>
        <w:t xml:space="preserve">含义不明确、同类事项与投</w:t>
      </w:r>
      <w:r>
        <w:rPr>
          <w:rFonts w:hint="eastAsia" w:ascii="等线" w:hAnsi="等线" w:cs="方正魏碑_GBK"/>
          <w:bCs/>
          <w:color w:val="ff0000"/>
          <w:sz w:val="24"/>
          <w:szCs w:val="24"/>
        </w:rPr>
        <w:t xml:space="preserve">标</w:t>
      </w:r>
      <w:r>
        <w:rPr>
          <w:rFonts w:ascii="等线" w:hAnsi="等线" w:cs="方正魏碑_GBK"/>
          <w:bCs/>
          <w:color w:val="ff0000"/>
          <w:sz w:val="24"/>
          <w:szCs w:val="24"/>
        </w:rPr>
        <w:t xml:space="preserve">（</w:t>
      </w:r>
      <w:r>
        <w:rPr>
          <w:rFonts w:hint="eastAsia" w:ascii="等线" w:hAnsi="等线" w:cs="方正魏碑_GBK"/>
          <w:bCs/>
          <w:color w:val="ff0000"/>
          <w:sz w:val="24"/>
          <w:szCs w:val="24"/>
        </w:rPr>
        <w:t xml:space="preserve">响应</w:t>
      </w:r>
      <w:r>
        <w:rPr>
          <w:rFonts w:ascii="等线" w:hAnsi="等线" w:cs="方正魏碑_GBK"/>
          <w:bCs/>
          <w:color w:val="ff0000"/>
          <w:sz w:val="24"/>
          <w:szCs w:val="24"/>
        </w:rPr>
        <w:t xml:space="preserve">）</w:t>
      </w:r>
      <w:r>
        <w:rPr>
          <w:rFonts w:hint="eastAsia" w:ascii="等线" w:hAnsi="等线" w:cs="方正魏碑_GBK"/>
          <w:bCs/>
          <w:color w:val="ff0000"/>
          <w:sz w:val="24"/>
          <w:szCs w:val="24"/>
        </w:rPr>
        <w:t xml:space="preserve">文件</w:t>
      </w:r>
      <w:r>
        <w:rPr>
          <w:rFonts w:ascii="等线" w:hAnsi="等线" w:cs="方正魏碑_GBK"/>
          <w:bCs/>
          <w:color w:val="ff0000"/>
          <w:sz w:val="24"/>
          <w:szCs w:val="24"/>
        </w:rPr>
        <w:t xml:space="preserve">表述不一致或者有</w:t>
      </w:r>
      <w:r>
        <w:rPr>
          <w:rFonts w:hint="eastAsia" w:ascii="等线" w:hAnsi="等线" w:cs="方正魏碑_GBK"/>
          <w:bCs/>
          <w:color w:val="ff0000"/>
          <w:sz w:val="24"/>
          <w:szCs w:val="24"/>
        </w:rPr>
        <w:t xml:space="preserve">明显</w:t>
      </w:r>
      <w:r>
        <w:rPr>
          <w:rFonts w:ascii="等线" w:hAnsi="等线" w:cs="方正魏碑_GBK"/>
          <w:bCs/>
          <w:color w:val="ff0000"/>
          <w:sz w:val="24"/>
          <w:szCs w:val="24"/>
        </w:rPr>
        <w:t xml:space="preserve">文字错误等情况的</w:t>
      </w:r>
      <w:r>
        <w:rPr>
          <w:rFonts w:hint="eastAsia" w:ascii="等线" w:hAnsi="等线" w:cs="方正魏碑_GBK"/>
          <w:bCs/>
          <w:color w:val="ff0000"/>
          <w:sz w:val="24"/>
          <w:szCs w:val="24"/>
        </w:rPr>
        <w:t xml:space="preserve">，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025"/>
        <w:jc w:val="center"/>
        <w:spacing w:line="0" w:lineRule="atLeast"/>
        <w:rPr>
          <w:rFonts w:hint="eastAsia" w:ascii="宋体" w:hAnsi="宋体"/>
        </w:rPr>
      </w:pPr>
      <w:r>
        <w:rPr>
          <w:rFonts w:hint="eastAsia" w:ascii="宋体" w:hAnsi="宋体"/>
        </w:rPr>
      </w:r>
      <w:r/>
    </w:p>
    <w:p>
      <w:pPr>
        <w:pStyle w:val="1025"/>
        <w:ind w:firstLine="0"/>
        <w:jc w:val="center"/>
        <w:spacing w:line="0" w:lineRule="atLeast"/>
        <w:rPr>
          <w:rFonts w:hint="eastAsia" w:ascii="宋体" w:hAnsi="宋体"/>
          <w:b/>
          <w:sz w:val="32"/>
          <w:szCs w:val="32"/>
          <w:highlight w:val="yellow"/>
        </w:rPr>
      </w:pPr>
      <w:r>
        <w:rPr>
          <w:rFonts w:hint="eastAsia" w:ascii="宋体" w:hAnsi="宋体"/>
          <w:b/>
          <w:sz w:val="32"/>
          <w:szCs w:val="32"/>
        </w:rPr>
        <w:t xml:space="preserve">评标方法与评标标准</w:t>
      </w:r>
      <w:r>
        <w:rPr>
          <w:rFonts w:hint="eastAsia" w:ascii="宋体" w:hAnsi="宋体"/>
          <w:b/>
          <w:sz w:val="32"/>
          <w:szCs w:val="32"/>
          <w:highlight w:val="yellow"/>
        </w:rPr>
      </w:r>
      <w:r/>
    </w:p>
    <w:tbl>
      <w:tblPr>
        <w:tblW w:w="8834"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55"/>
        <w:gridCol w:w="1065"/>
        <w:gridCol w:w="4718"/>
        <w:gridCol w:w="577"/>
        <w:gridCol w:w="606"/>
        <w:gridCol w:w="659"/>
        <w:gridCol w:w="654"/>
      </w:tblGrid>
      <w:tr>
        <w:trPr>
          <w:trHeight w:val="267"/>
        </w:trPr>
        <w:tc>
          <w:tcPr>
            <w:tcW w:w="555" w:type="dxa"/>
            <w:vAlign w:val="center"/>
            <w:textDirection w:val="lrTb"/>
            <w:noWrap w:val="false"/>
          </w:tcPr>
          <w:p>
            <w:pPr>
              <w:pStyle w:val="936"/>
              <w:jc w:val="center"/>
              <w:spacing w:line="221" w:lineRule="auto"/>
              <w:widowControl/>
              <w:rPr>
                <w:rFonts w:ascii="宋体" w:hAnsi="宋体" w:cs="宋体"/>
                <w:b/>
                <w:bCs/>
                <w:color w:val="000000"/>
                <w:sz w:val="19"/>
                <w:szCs w:val="19"/>
                <w:lang w:eastAsia="en-US"/>
              </w:rPr>
            </w:pPr>
            <w:r>
              <w:rPr>
                <w:rFonts w:ascii="宋体" w:hAnsi="宋体" w:cs="宋体"/>
                <w:b/>
                <w:bCs/>
                <w:color w:val="000000"/>
                <w:spacing w:val="-2"/>
                <w:sz w:val="19"/>
                <w:szCs w:val="19"/>
                <w:lang w:eastAsia="en-US"/>
              </w:rPr>
              <w:t xml:space="preserve">序号</w:t>
            </w:r>
            <w:r>
              <w:rPr>
                <w:rFonts w:ascii="宋体" w:hAnsi="宋体" w:cs="宋体"/>
                <w:b/>
                <w:bCs/>
                <w:color w:val="000000"/>
                <w:sz w:val="19"/>
                <w:szCs w:val="19"/>
                <w:lang w:eastAsia="en-US"/>
              </w:rPr>
            </w:r>
            <w:r/>
          </w:p>
        </w:tc>
        <w:tc>
          <w:tcPr>
            <w:tcW w:w="1065" w:type="dxa"/>
            <w:vAlign w:val="center"/>
            <w:textDirection w:val="lrTb"/>
            <w:noWrap w:val="false"/>
          </w:tcPr>
          <w:p>
            <w:pPr>
              <w:pStyle w:val="936"/>
              <w:jc w:val="center"/>
              <w:spacing w:line="219" w:lineRule="auto"/>
              <w:widowControl/>
              <w:rPr>
                <w:rFonts w:ascii="宋体" w:hAnsi="宋体" w:cs="宋体"/>
                <w:b/>
                <w:bCs/>
                <w:color w:val="000000"/>
                <w:sz w:val="19"/>
                <w:szCs w:val="19"/>
                <w:lang w:eastAsia="en-US"/>
              </w:rPr>
            </w:pPr>
            <w:r>
              <w:rPr>
                <w:rFonts w:ascii="宋体" w:hAnsi="宋体" w:cs="宋体"/>
                <w:b/>
                <w:bCs/>
                <w:color w:val="000000"/>
                <w:spacing w:val="-2"/>
                <w:sz w:val="19"/>
                <w:szCs w:val="19"/>
                <w:lang w:eastAsia="en-US"/>
              </w:rPr>
              <w:t xml:space="preserve">评分因素</w:t>
            </w:r>
            <w:r>
              <w:rPr>
                <w:rFonts w:ascii="宋体" w:hAnsi="宋体" w:cs="宋体"/>
                <w:b/>
                <w:bCs/>
                <w:color w:val="000000"/>
                <w:sz w:val="19"/>
                <w:szCs w:val="19"/>
                <w:lang w:eastAsia="en-US"/>
              </w:rPr>
            </w:r>
            <w:r/>
          </w:p>
        </w:tc>
        <w:tc>
          <w:tcPr>
            <w:tcW w:w="4718" w:type="dxa"/>
            <w:vAlign w:val="center"/>
            <w:textDirection w:val="lrTb"/>
            <w:noWrap w:val="false"/>
          </w:tcPr>
          <w:p>
            <w:pPr>
              <w:pStyle w:val="936"/>
              <w:jc w:val="center"/>
              <w:spacing w:line="219" w:lineRule="auto"/>
              <w:widowControl/>
              <w:rPr>
                <w:rFonts w:ascii="宋体" w:hAnsi="宋体" w:cs="宋体"/>
                <w:b/>
                <w:bCs/>
                <w:color w:val="000000"/>
                <w:sz w:val="19"/>
                <w:szCs w:val="19"/>
                <w:lang w:eastAsia="en-US"/>
              </w:rPr>
            </w:pPr>
            <w:r>
              <w:rPr>
                <w:rFonts w:ascii="宋体" w:hAnsi="宋体" w:cs="宋体"/>
                <w:b/>
                <w:bCs/>
                <w:color w:val="000000"/>
                <w:spacing w:val="-1"/>
                <w:sz w:val="19"/>
                <w:szCs w:val="19"/>
                <w:lang w:eastAsia="en-US"/>
              </w:rPr>
              <w:t xml:space="preserve">评分标准和评审材料</w:t>
            </w:r>
            <w:r>
              <w:rPr>
                <w:rFonts w:ascii="宋体" w:hAnsi="宋体" w:cs="宋体"/>
                <w:b/>
                <w:bCs/>
                <w:color w:val="000000"/>
                <w:sz w:val="19"/>
                <w:szCs w:val="19"/>
                <w:lang w:eastAsia="en-US"/>
              </w:rPr>
            </w:r>
            <w:r/>
          </w:p>
        </w:tc>
        <w:tc>
          <w:tcPr>
            <w:tcW w:w="577" w:type="dxa"/>
            <w:vAlign w:val="center"/>
            <w:textDirection w:val="lrTb"/>
            <w:noWrap w:val="false"/>
          </w:tcPr>
          <w:p>
            <w:pPr>
              <w:pStyle w:val="936"/>
              <w:jc w:val="center"/>
              <w:spacing w:line="278" w:lineRule="auto"/>
              <w:widowControl/>
              <w:rPr>
                <w:rFonts w:ascii="宋体" w:hAnsi="宋体" w:cs="宋体"/>
                <w:b/>
                <w:bCs/>
                <w:color w:val="000000"/>
                <w:sz w:val="19"/>
                <w:szCs w:val="19"/>
                <w:lang w:eastAsia="en-US"/>
              </w:rPr>
            </w:pPr>
            <w:r>
              <w:rPr>
                <w:rFonts w:ascii="宋体" w:hAnsi="宋体" w:cs="宋体"/>
                <w:b/>
                <w:bCs/>
                <w:color w:val="000000"/>
                <w:spacing w:val="6"/>
                <w:sz w:val="19"/>
                <w:szCs w:val="19"/>
                <w:lang w:eastAsia="en-US"/>
              </w:rPr>
              <w:t xml:space="preserve">最低</w:t>
            </w:r>
            <w:r>
              <w:rPr>
                <w:rFonts w:ascii="宋体" w:hAnsi="宋体" w:cs="宋体"/>
                <w:b/>
                <w:bCs/>
                <w:color w:val="000000"/>
                <w:spacing w:val="-3"/>
                <w:sz w:val="19"/>
                <w:szCs w:val="19"/>
                <w:lang w:eastAsia="en-US"/>
              </w:rPr>
              <w:t xml:space="preserve">分值</w:t>
            </w:r>
            <w:r>
              <w:rPr>
                <w:rFonts w:ascii="宋体" w:hAnsi="宋体" w:cs="宋体"/>
                <w:b/>
                <w:bCs/>
                <w:color w:val="000000"/>
                <w:sz w:val="19"/>
                <w:szCs w:val="19"/>
                <w:lang w:eastAsia="en-US"/>
              </w:rPr>
            </w:r>
            <w:r/>
          </w:p>
        </w:tc>
        <w:tc>
          <w:tcPr>
            <w:tcW w:w="606" w:type="dxa"/>
            <w:vAlign w:val="center"/>
            <w:textDirection w:val="lrTb"/>
            <w:noWrap w:val="false"/>
          </w:tcPr>
          <w:p>
            <w:pPr>
              <w:pStyle w:val="936"/>
              <w:jc w:val="center"/>
              <w:spacing w:line="219" w:lineRule="auto"/>
              <w:widowControl/>
              <w:rPr>
                <w:rFonts w:ascii="宋体" w:hAnsi="宋体" w:cs="宋体"/>
                <w:b/>
                <w:bCs/>
                <w:color w:val="000000"/>
                <w:sz w:val="19"/>
                <w:szCs w:val="19"/>
                <w:lang w:eastAsia="en-US"/>
              </w:rPr>
            </w:pPr>
            <w:r>
              <w:rPr>
                <w:rFonts w:ascii="宋体" w:hAnsi="宋体" w:cs="宋体"/>
                <w:b/>
                <w:bCs/>
                <w:color w:val="000000"/>
                <w:spacing w:val="-3"/>
                <w:sz w:val="19"/>
                <w:szCs w:val="19"/>
                <w:lang w:eastAsia="en-US"/>
              </w:rPr>
              <w:t xml:space="preserve">最高</w:t>
            </w:r>
            <w:r>
              <w:rPr>
                <w:rFonts w:ascii="宋体" w:hAnsi="宋体" w:cs="宋体"/>
                <w:b/>
                <w:bCs/>
                <w:color w:val="000000"/>
                <w:sz w:val="19"/>
                <w:szCs w:val="19"/>
                <w:lang w:eastAsia="en-US"/>
              </w:rPr>
            </w:r>
            <w:r/>
          </w:p>
          <w:p>
            <w:pPr>
              <w:pStyle w:val="936"/>
              <w:jc w:val="center"/>
              <w:spacing w:line="219" w:lineRule="auto"/>
              <w:widowControl/>
              <w:rPr>
                <w:rFonts w:ascii="宋体" w:hAnsi="宋体" w:cs="宋体"/>
                <w:b/>
                <w:bCs/>
                <w:color w:val="000000"/>
                <w:sz w:val="19"/>
                <w:szCs w:val="19"/>
                <w:lang w:eastAsia="en-US"/>
              </w:rPr>
            </w:pPr>
            <w:r>
              <w:rPr>
                <w:rFonts w:ascii="宋体" w:hAnsi="宋体" w:cs="宋体"/>
                <w:b/>
                <w:bCs/>
                <w:color w:val="000000"/>
                <w:spacing w:val="-3"/>
                <w:sz w:val="19"/>
                <w:szCs w:val="19"/>
                <w:lang w:eastAsia="en-US"/>
              </w:rPr>
              <w:t xml:space="preserve">分值</w:t>
            </w:r>
            <w:r>
              <w:rPr>
                <w:rFonts w:ascii="宋体" w:hAnsi="宋体" w:cs="宋体"/>
                <w:b/>
                <w:bCs/>
                <w:color w:val="000000"/>
                <w:sz w:val="19"/>
                <w:szCs w:val="19"/>
                <w:lang w:eastAsia="en-US"/>
              </w:rPr>
            </w:r>
            <w:r/>
          </w:p>
        </w:tc>
        <w:tc>
          <w:tcPr>
            <w:tcW w:w="659" w:type="dxa"/>
            <w:vAlign w:val="center"/>
            <w:textDirection w:val="lrTb"/>
            <w:noWrap w:val="false"/>
          </w:tcPr>
          <w:p>
            <w:pPr>
              <w:pStyle w:val="936"/>
              <w:jc w:val="center"/>
              <w:widowControl/>
              <w:rPr>
                <w:rFonts w:ascii="Arial" w:hAnsi="Arial" w:eastAsia="Arial" w:cs="Arial"/>
                <w:b/>
                <w:bCs/>
                <w:color w:val="000000"/>
                <w:lang w:eastAsia="en-US"/>
              </w:rPr>
            </w:pPr>
            <w:r>
              <w:rPr>
                <w:rFonts w:ascii="Arial" w:hAnsi="Arial" w:eastAsia="Arial" w:cs="Arial"/>
                <w:b/>
                <w:bCs/>
                <w:color w:val="000000"/>
                <w:lang w:eastAsia="en-US"/>
              </w:rPr>
            </w:r>
            <w:r/>
          </w:p>
        </w:tc>
        <w:tc>
          <w:tcPr>
            <w:tcW w:w="654" w:type="dxa"/>
            <w:vAlign w:val="center"/>
            <w:textDirection w:val="lrTb"/>
            <w:noWrap w:val="false"/>
          </w:tcPr>
          <w:p>
            <w:pPr>
              <w:pStyle w:val="936"/>
              <w:jc w:val="center"/>
              <w:widowControl/>
              <w:rPr>
                <w:rFonts w:ascii="Arial" w:hAnsi="Arial" w:eastAsia="Arial" w:cs="Arial"/>
                <w:b/>
                <w:bCs/>
                <w:color w:val="000000"/>
                <w:lang w:eastAsia="en-US"/>
              </w:rPr>
            </w:pPr>
            <w:r>
              <w:rPr>
                <w:rFonts w:ascii="Arial" w:hAnsi="Arial" w:eastAsia="Arial" w:cs="Arial"/>
                <w:b/>
                <w:bCs/>
                <w:color w:val="000000"/>
                <w:lang w:eastAsia="en-US"/>
              </w:rPr>
            </w:r>
            <w:r/>
          </w:p>
        </w:tc>
      </w:tr>
      <w:tr>
        <w:trPr>
          <w:trHeight w:val="1006"/>
        </w:trPr>
        <w:tc>
          <w:tcPr>
            <w:tcW w:w="555" w:type="dxa"/>
            <w:vAlign w:val="center"/>
            <w:textDirection w:val="lrTb"/>
            <w:noWrap w:val="false"/>
          </w:tcPr>
          <w:p>
            <w:pPr>
              <w:pStyle w:val="936"/>
              <w:jc w:val="center"/>
              <w:spacing w:line="241" w:lineRule="auto"/>
              <w:widowControl/>
              <w:rPr>
                <w:rFonts w:ascii="宋体" w:hAnsi="宋体" w:cs="宋体"/>
                <w:color w:val="000000"/>
                <w:sz w:val="19"/>
                <w:szCs w:val="19"/>
                <w:lang w:eastAsia="en-US"/>
              </w:rPr>
            </w:pPr>
            <w:r>
              <w:rPr>
                <w:rFonts w:ascii="宋体" w:hAnsi="宋体" w:cs="宋体"/>
                <w:color w:val="000000"/>
                <w:sz w:val="19"/>
                <w:szCs w:val="19"/>
                <w:lang w:eastAsia="en-US"/>
              </w:rPr>
              <w:t xml:space="preserve">1</w:t>
            </w:r>
            <w:r/>
          </w:p>
        </w:tc>
        <w:tc>
          <w:tcPr>
            <w:tcW w:w="1065" w:type="dxa"/>
            <w:vAlign w:val="center"/>
            <w:textDirection w:val="lrTb"/>
            <w:noWrap w:val="false"/>
          </w:tcPr>
          <w:p>
            <w:pPr>
              <w:pStyle w:val="936"/>
              <w:jc w:val="center"/>
              <w:spacing w:line="218" w:lineRule="auto"/>
              <w:widowControl/>
              <w:rPr>
                <w:rFonts w:ascii="宋体" w:hAnsi="宋体" w:cs="宋体"/>
                <w:b/>
                <w:bCs/>
                <w:color w:val="000000"/>
                <w:sz w:val="19"/>
                <w:szCs w:val="19"/>
                <w:lang w:eastAsia="en-US"/>
              </w:rPr>
            </w:pPr>
            <w:r>
              <w:rPr>
                <w:rFonts w:ascii="宋体" w:hAnsi="宋体" w:cs="宋体"/>
                <w:b/>
                <w:bCs/>
                <w:color w:val="000000"/>
                <w:spacing w:val="-2"/>
                <w:sz w:val="19"/>
                <w:szCs w:val="19"/>
                <w:lang w:eastAsia="en-US"/>
              </w:rPr>
              <w:t xml:space="preserve">价格分</w:t>
            </w:r>
            <w:r>
              <w:rPr>
                <w:rFonts w:ascii="宋体" w:hAnsi="宋体" w:cs="宋体"/>
                <w:b/>
                <w:bCs/>
                <w:color w:val="000000"/>
                <w:sz w:val="19"/>
                <w:szCs w:val="19"/>
                <w:lang w:eastAsia="en-US"/>
              </w:rPr>
            </w:r>
            <w:r/>
          </w:p>
        </w:tc>
        <w:tc>
          <w:tcPr>
            <w:tcW w:w="4718" w:type="dxa"/>
            <w:vAlign w:val="center"/>
            <w:textDirection w:val="lrTb"/>
            <w:noWrap w:val="false"/>
          </w:tcPr>
          <w:p>
            <w:pPr>
              <w:pStyle w:val="936"/>
              <w:ind w:firstLine="376"/>
              <w:spacing w:line="290" w:lineRule="auto"/>
              <w:widowControl/>
              <w:rPr>
                <w:rFonts w:ascii="宋体" w:hAnsi="宋体" w:cs="宋体"/>
                <w:color w:val="000000"/>
                <w:sz w:val="19"/>
                <w:szCs w:val="19"/>
              </w:rPr>
            </w:pPr>
            <w:r>
              <w:rPr>
                <w:rFonts w:ascii="宋体" w:hAnsi="宋体" w:cs="宋体"/>
                <w:color w:val="000000"/>
                <w:spacing w:val="-1"/>
                <w:sz w:val="19"/>
                <w:szCs w:val="19"/>
              </w:rPr>
              <w:t xml:space="preserve">采用低价优先法计算，即满足招标文件要求且投标价格最低的投标报价为评标基准价，其价格分为满分。其他投标人的价格分统一按照下</w:t>
            </w:r>
            <w:r>
              <w:rPr>
                <w:rFonts w:ascii="宋体" w:hAnsi="宋体" w:cs="宋体"/>
                <w:color w:val="000000"/>
                <w:spacing w:val="2"/>
                <w:sz w:val="19"/>
                <w:szCs w:val="19"/>
              </w:rPr>
              <w:t xml:space="preserve">列公式计算：投标报价得分=(评标基准价/投</w:t>
            </w:r>
            <w:r>
              <w:rPr>
                <w:rFonts w:ascii="宋体" w:hAnsi="宋体" w:cs="宋体"/>
                <w:color w:val="000000"/>
                <w:spacing w:val="5"/>
                <w:sz w:val="19"/>
                <w:szCs w:val="19"/>
              </w:rPr>
              <w:t xml:space="preserve">标报价)×价格权值×100。</w:t>
            </w:r>
            <w:r>
              <w:rPr>
                <w:rFonts w:ascii="宋体" w:hAnsi="宋体" w:cs="宋体"/>
                <w:color w:val="000000"/>
                <w:sz w:val="19"/>
                <w:szCs w:val="19"/>
              </w:rPr>
            </w:r>
            <w:r/>
          </w:p>
        </w:tc>
        <w:tc>
          <w:tcPr>
            <w:tcW w:w="577" w:type="dxa"/>
            <w:vAlign w:val="center"/>
            <w:textDirection w:val="lrTb"/>
            <w:noWrap w:val="false"/>
          </w:tcPr>
          <w:p>
            <w:pPr>
              <w:pStyle w:val="936"/>
              <w:jc w:val="center"/>
              <w:widowControl/>
              <w:rPr>
                <w:rFonts w:ascii="宋体" w:hAnsi="宋体" w:cs="宋体"/>
                <w:color w:val="000000"/>
                <w:sz w:val="19"/>
                <w:szCs w:val="19"/>
                <w:lang w:eastAsia="en-US"/>
              </w:rPr>
            </w:pPr>
            <w:r>
              <w:rPr>
                <w:rFonts w:ascii="宋体" w:hAnsi="宋体" w:cs="宋体"/>
                <w:color w:val="000000"/>
                <w:sz w:val="19"/>
                <w:szCs w:val="19"/>
                <w:lang w:eastAsia="en-US"/>
              </w:rPr>
              <w:t xml:space="preserve">0</w:t>
            </w:r>
            <w:r/>
          </w:p>
        </w:tc>
        <w:tc>
          <w:tcPr>
            <w:tcW w:w="606" w:type="dxa"/>
            <w:vAlign w:val="center"/>
            <w:textDirection w:val="lrTb"/>
            <w:noWrap w:val="false"/>
          </w:tcPr>
          <w:p>
            <w:pPr>
              <w:pStyle w:val="936"/>
              <w:jc w:val="center"/>
              <w:widowControl/>
              <w:rPr>
                <w:rFonts w:ascii="宋体" w:hAnsi="宋体" w:cs="宋体"/>
                <w:color w:val="000000"/>
                <w:sz w:val="19"/>
                <w:szCs w:val="19"/>
                <w:lang w:eastAsia="en-US"/>
              </w:rPr>
            </w:pPr>
            <w:r>
              <w:rPr>
                <w:rFonts w:ascii="宋体" w:hAnsi="宋体" w:cs="宋体"/>
                <w:color w:val="000000"/>
                <w:spacing w:val="-3"/>
                <w:sz w:val="19"/>
                <w:szCs w:val="19"/>
                <w:lang w:eastAsia="en-US"/>
              </w:rPr>
              <w:t xml:space="preserve">30</w:t>
            </w:r>
            <w:r>
              <w:rPr>
                <w:rFonts w:ascii="宋体" w:hAnsi="宋体" w:cs="宋体"/>
                <w:color w:val="000000"/>
                <w:sz w:val="19"/>
                <w:szCs w:val="19"/>
                <w:lang w:eastAsia="en-US"/>
              </w:rPr>
            </w:r>
            <w:r/>
          </w:p>
        </w:tc>
        <w:tc>
          <w:tcPr>
            <w:tcW w:w="659" w:type="dxa"/>
            <w:vAlign w:val="center"/>
            <w:textDirection w:val="lrTb"/>
            <w:noWrap w:val="false"/>
          </w:tcPr>
          <w:p>
            <w:pPr>
              <w:pStyle w:val="936"/>
              <w:widowControl/>
              <w:rPr>
                <w:rFonts w:ascii="Arial" w:hAnsi="Arial" w:eastAsia="Arial" w:cs="Arial"/>
                <w:color w:val="000000"/>
                <w:lang w:eastAsia="en-US"/>
              </w:rPr>
            </w:pPr>
            <w:r>
              <w:rPr>
                <w:rFonts w:ascii="Arial" w:hAnsi="Arial" w:eastAsia="Arial" w:cs="Arial"/>
                <w:color w:val="000000"/>
                <w:lang w:eastAsia="en-US"/>
              </w:rPr>
            </w:r>
            <w:r/>
          </w:p>
        </w:tc>
        <w:tc>
          <w:tcPr>
            <w:tcW w:w="654" w:type="dxa"/>
            <w:vAlign w:val="center"/>
            <w:textDirection w:val="lrTb"/>
            <w:noWrap w:val="false"/>
          </w:tcPr>
          <w:p>
            <w:pPr>
              <w:pStyle w:val="936"/>
              <w:widowControl/>
              <w:rPr>
                <w:rFonts w:ascii="Arial" w:hAnsi="Arial" w:eastAsia="Arial" w:cs="Arial"/>
                <w:color w:val="000000"/>
                <w:lang w:eastAsia="en-US"/>
              </w:rPr>
            </w:pPr>
            <w:r>
              <w:rPr>
                <w:rFonts w:ascii="Arial" w:hAnsi="Arial" w:eastAsia="Arial" w:cs="Arial"/>
                <w:color w:val="000000"/>
                <w:lang w:eastAsia="en-US"/>
              </w:rPr>
            </w:r>
            <w:r/>
          </w:p>
        </w:tc>
      </w:tr>
      <w:tr>
        <w:trPr>
          <w:trHeight w:val="281"/>
        </w:trPr>
        <w:tc>
          <w:tcPr>
            <w:tcW w:w="555" w:type="dxa"/>
            <w:vAlign w:val="center"/>
            <w:textDirection w:val="lrTb"/>
            <w:noWrap w:val="false"/>
          </w:tcPr>
          <w:p>
            <w:pPr>
              <w:pStyle w:val="936"/>
              <w:jc w:val="center"/>
              <w:spacing w:line="219" w:lineRule="auto"/>
              <w:widowControl/>
              <w:rPr>
                <w:rFonts w:ascii="宋体" w:hAnsi="宋体" w:cs="宋体"/>
                <w:b/>
                <w:bCs/>
                <w:color w:val="000000"/>
                <w:spacing w:val="-1"/>
                <w:sz w:val="19"/>
                <w:szCs w:val="19"/>
                <w:lang w:eastAsia="en-US"/>
              </w:rPr>
            </w:pPr>
            <w:r>
              <w:rPr>
                <w:rFonts w:ascii="宋体" w:hAnsi="宋体" w:cs="宋体"/>
                <w:b/>
                <w:bCs/>
                <w:color w:val="000000"/>
                <w:spacing w:val="-1"/>
                <w:sz w:val="19"/>
                <w:szCs w:val="19"/>
                <w:lang w:eastAsia="en-US"/>
              </w:rPr>
              <w:t xml:space="preserve">序号</w:t>
            </w:r>
            <w:r/>
          </w:p>
        </w:tc>
        <w:tc>
          <w:tcPr>
            <w:tcW w:w="1065" w:type="dxa"/>
            <w:vAlign w:val="center"/>
            <w:textDirection w:val="lrTb"/>
            <w:noWrap w:val="false"/>
          </w:tcPr>
          <w:p>
            <w:pPr>
              <w:pStyle w:val="936"/>
              <w:jc w:val="center"/>
              <w:spacing w:line="219" w:lineRule="auto"/>
              <w:widowControl/>
              <w:rPr>
                <w:rFonts w:ascii="宋体" w:hAnsi="宋体" w:cs="宋体"/>
                <w:b/>
                <w:bCs/>
                <w:color w:val="000000"/>
                <w:spacing w:val="-1"/>
                <w:sz w:val="19"/>
                <w:szCs w:val="19"/>
                <w:lang w:eastAsia="en-US"/>
              </w:rPr>
            </w:pPr>
            <w:r>
              <w:rPr>
                <w:rFonts w:ascii="宋体" w:hAnsi="宋体" w:cs="宋体"/>
                <w:b/>
                <w:bCs/>
                <w:color w:val="000000"/>
                <w:spacing w:val="-1"/>
                <w:sz w:val="19"/>
                <w:szCs w:val="19"/>
                <w:lang w:eastAsia="en-US"/>
              </w:rPr>
              <w:t xml:space="preserve">评分因素</w:t>
            </w:r>
            <w:r/>
          </w:p>
        </w:tc>
        <w:tc>
          <w:tcPr>
            <w:tcW w:w="4718" w:type="dxa"/>
            <w:vAlign w:val="center"/>
            <w:textDirection w:val="lrTb"/>
            <w:noWrap w:val="false"/>
          </w:tcPr>
          <w:p>
            <w:pPr>
              <w:pStyle w:val="936"/>
              <w:ind w:firstLine="377"/>
              <w:jc w:val="center"/>
              <w:spacing w:line="219" w:lineRule="auto"/>
              <w:widowControl/>
              <w:rPr>
                <w:rFonts w:ascii="宋体" w:hAnsi="宋体" w:cs="宋体"/>
                <w:b/>
                <w:bCs/>
                <w:color w:val="000000"/>
                <w:spacing w:val="-1"/>
                <w:sz w:val="19"/>
                <w:szCs w:val="19"/>
                <w:lang w:eastAsia="en-US"/>
              </w:rPr>
            </w:pPr>
            <w:r>
              <w:rPr>
                <w:rFonts w:ascii="宋体" w:hAnsi="宋体" w:cs="宋体"/>
                <w:b/>
                <w:bCs/>
                <w:color w:val="000000"/>
                <w:spacing w:val="-1"/>
                <w:sz w:val="19"/>
                <w:szCs w:val="19"/>
                <w:lang w:eastAsia="en-US"/>
              </w:rPr>
              <w:t xml:space="preserve">评分标准和评审材料</w:t>
            </w:r>
            <w:r/>
          </w:p>
        </w:tc>
        <w:tc>
          <w:tcPr>
            <w:tcW w:w="577" w:type="dxa"/>
            <w:vAlign w:val="center"/>
            <w:textDirection w:val="lrTb"/>
            <w:noWrap w:val="false"/>
          </w:tcPr>
          <w:p>
            <w:pPr>
              <w:pStyle w:val="936"/>
              <w:jc w:val="center"/>
              <w:spacing w:line="219" w:lineRule="auto"/>
              <w:widowControl/>
              <w:rPr>
                <w:rFonts w:ascii="宋体" w:hAnsi="宋体" w:cs="宋体"/>
                <w:b/>
                <w:bCs/>
                <w:color w:val="000000"/>
                <w:spacing w:val="-1"/>
                <w:sz w:val="19"/>
                <w:szCs w:val="19"/>
                <w:lang w:eastAsia="en-US"/>
              </w:rPr>
            </w:pPr>
            <w:r>
              <w:rPr>
                <w:rFonts w:ascii="宋体" w:hAnsi="宋体" w:cs="宋体"/>
                <w:b/>
                <w:bCs/>
                <w:color w:val="000000"/>
                <w:spacing w:val="-1"/>
                <w:sz w:val="19"/>
                <w:szCs w:val="19"/>
                <w:lang w:eastAsia="en-US"/>
              </w:rPr>
              <w:t xml:space="preserve">最低 分值</w:t>
            </w:r>
            <w:r/>
          </w:p>
        </w:tc>
        <w:tc>
          <w:tcPr>
            <w:tcW w:w="606" w:type="dxa"/>
            <w:vAlign w:val="center"/>
            <w:textDirection w:val="lrTb"/>
            <w:noWrap w:val="false"/>
          </w:tcPr>
          <w:p>
            <w:pPr>
              <w:pStyle w:val="936"/>
              <w:jc w:val="center"/>
              <w:spacing w:line="219" w:lineRule="auto"/>
              <w:widowControl/>
              <w:rPr>
                <w:rFonts w:ascii="宋体" w:hAnsi="宋体" w:cs="宋体"/>
                <w:b/>
                <w:bCs/>
                <w:color w:val="000000"/>
                <w:spacing w:val="-1"/>
                <w:sz w:val="19"/>
                <w:szCs w:val="19"/>
                <w:lang w:eastAsia="en-US"/>
              </w:rPr>
            </w:pPr>
            <w:r>
              <w:rPr>
                <w:rFonts w:ascii="宋体" w:hAnsi="宋体" w:cs="宋体"/>
                <w:b/>
                <w:bCs/>
                <w:color w:val="000000"/>
                <w:spacing w:val="-1"/>
                <w:sz w:val="19"/>
                <w:szCs w:val="19"/>
                <w:lang w:eastAsia="en-US"/>
              </w:rPr>
              <w:t xml:space="preserve">最高</w:t>
            </w:r>
            <w:r/>
          </w:p>
          <w:p>
            <w:pPr>
              <w:pStyle w:val="936"/>
              <w:jc w:val="center"/>
              <w:spacing w:line="219" w:lineRule="auto"/>
              <w:widowControl/>
              <w:rPr>
                <w:rFonts w:ascii="宋体" w:hAnsi="宋体" w:cs="宋体"/>
                <w:b/>
                <w:bCs/>
                <w:color w:val="000000"/>
                <w:spacing w:val="-1"/>
                <w:sz w:val="19"/>
                <w:szCs w:val="19"/>
                <w:lang w:eastAsia="en-US"/>
              </w:rPr>
            </w:pPr>
            <w:r>
              <w:rPr>
                <w:rFonts w:ascii="宋体" w:hAnsi="宋体" w:cs="宋体"/>
                <w:b/>
                <w:bCs/>
                <w:color w:val="000000"/>
                <w:spacing w:val="-1"/>
                <w:sz w:val="19"/>
                <w:szCs w:val="19"/>
                <w:lang w:eastAsia="en-US"/>
              </w:rPr>
              <w:t xml:space="preserve">分值</w:t>
            </w:r>
            <w:r/>
          </w:p>
        </w:tc>
        <w:tc>
          <w:tcPr>
            <w:tcW w:w="659" w:type="dxa"/>
            <w:vAlign w:val="center"/>
            <w:textDirection w:val="lrTb"/>
            <w:noWrap w:val="false"/>
          </w:tcPr>
          <w:p>
            <w:pPr>
              <w:pStyle w:val="936"/>
              <w:jc w:val="center"/>
              <w:spacing w:line="219" w:lineRule="auto"/>
              <w:widowControl/>
              <w:rPr>
                <w:rFonts w:ascii="宋体" w:hAnsi="宋体" w:cs="宋体"/>
                <w:b/>
                <w:bCs/>
                <w:color w:val="000000"/>
                <w:spacing w:val="-1"/>
                <w:sz w:val="19"/>
                <w:szCs w:val="19"/>
                <w:lang w:eastAsia="en-US"/>
              </w:rPr>
            </w:pPr>
            <w:r>
              <w:rPr>
                <w:rFonts w:ascii="宋体" w:hAnsi="宋体" w:cs="宋体"/>
                <w:b/>
                <w:bCs/>
                <w:color w:val="000000"/>
                <w:spacing w:val="-1"/>
                <w:sz w:val="19"/>
                <w:szCs w:val="19"/>
                <w:lang w:eastAsia="en-US"/>
              </w:rPr>
              <w:t xml:space="preserve">是否暗</w:t>
            </w:r>
            <w:r/>
          </w:p>
          <w:p>
            <w:pPr>
              <w:pStyle w:val="936"/>
              <w:jc w:val="center"/>
              <w:spacing w:line="219" w:lineRule="auto"/>
              <w:widowControl/>
              <w:rPr>
                <w:rFonts w:ascii="宋体" w:hAnsi="宋体" w:cs="宋体"/>
                <w:b/>
                <w:bCs/>
                <w:color w:val="000000"/>
                <w:spacing w:val="-1"/>
                <w:sz w:val="19"/>
                <w:szCs w:val="19"/>
                <w:lang w:eastAsia="en-US"/>
              </w:rPr>
            </w:pPr>
            <w:r>
              <w:rPr>
                <w:rFonts w:ascii="宋体" w:hAnsi="宋体" w:cs="宋体"/>
                <w:b/>
                <w:bCs/>
                <w:color w:val="000000"/>
                <w:spacing w:val="-1"/>
                <w:sz w:val="19"/>
                <w:szCs w:val="19"/>
                <w:lang w:eastAsia="en-US"/>
              </w:rPr>
              <w:t xml:space="preserve">标评审</w:t>
            </w:r>
            <w:r/>
          </w:p>
        </w:tc>
        <w:tc>
          <w:tcPr>
            <w:tcW w:w="654" w:type="dxa"/>
            <w:vAlign w:val="center"/>
            <w:textDirection w:val="lrTb"/>
            <w:noWrap w:val="false"/>
          </w:tcPr>
          <w:p>
            <w:pPr>
              <w:pStyle w:val="936"/>
              <w:jc w:val="center"/>
              <w:spacing w:line="219" w:lineRule="auto"/>
              <w:widowControl/>
              <w:rPr>
                <w:rFonts w:ascii="宋体" w:hAnsi="宋体" w:cs="宋体"/>
                <w:b/>
                <w:bCs/>
                <w:color w:val="000000"/>
                <w:spacing w:val="-1"/>
                <w:sz w:val="19"/>
                <w:szCs w:val="19"/>
                <w:lang w:eastAsia="en-US"/>
              </w:rPr>
            </w:pPr>
            <w:r>
              <w:rPr>
                <w:rFonts w:ascii="宋体" w:hAnsi="宋体" w:cs="宋体"/>
                <w:b/>
                <w:bCs/>
                <w:color w:val="000000"/>
                <w:spacing w:val="-1"/>
                <w:sz w:val="19"/>
                <w:szCs w:val="19"/>
                <w:lang w:eastAsia="en-US"/>
              </w:rPr>
              <w:t xml:space="preserve">是否客 观分</w:t>
            </w:r>
            <w:r/>
          </w:p>
        </w:tc>
      </w:tr>
      <w:tr>
        <w:trPr>
          <w:trHeight w:val="1381"/>
        </w:trPr>
        <w:tc>
          <w:tcPr>
            <w:tcW w:w="555" w:type="dxa"/>
            <w:vAlign w:val="center"/>
            <w:textDirection w:val="lrTb"/>
            <w:noWrap w:val="false"/>
          </w:tcPr>
          <w:p>
            <w:pPr>
              <w:pStyle w:val="936"/>
              <w:jc w:val="center"/>
              <w:spacing w:line="239" w:lineRule="auto"/>
              <w:widowControl/>
              <w:rPr>
                <w:rFonts w:ascii="宋体" w:hAnsi="宋体" w:cs="宋体"/>
                <w:color w:val="000000"/>
                <w:sz w:val="19"/>
                <w:szCs w:val="19"/>
                <w:lang w:eastAsia="en-US"/>
              </w:rPr>
            </w:pPr>
            <w:r>
              <w:rPr>
                <w:rFonts w:ascii="宋体" w:hAnsi="宋体" w:cs="宋体"/>
                <w:color w:val="000000"/>
                <w:spacing w:val="-3"/>
                <w:sz w:val="19"/>
                <w:szCs w:val="19"/>
                <w:lang w:eastAsia="en-US"/>
              </w:rPr>
              <w:t xml:space="preserve">2.1</w:t>
            </w:r>
            <w:r>
              <w:rPr>
                <w:rFonts w:ascii="宋体" w:hAnsi="宋体" w:cs="宋体"/>
                <w:color w:val="000000"/>
                <w:sz w:val="19"/>
                <w:szCs w:val="19"/>
                <w:lang w:eastAsia="en-US"/>
              </w:rPr>
            </w:r>
            <w:r/>
          </w:p>
        </w:tc>
        <w:tc>
          <w:tcPr>
            <w:tcW w:w="1065" w:type="dxa"/>
            <w:vAlign w:val="center"/>
            <w:textDirection w:val="lrTb"/>
            <w:noWrap w:val="false"/>
          </w:tcPr>
          <w:p>
            <w:pPr>
              <w:pStyle w:val="936"/>
              <w:jc w:val="center"/>
              <w:widowControl/>
              <w:rPr>
                <w:rFonts w:ascii="宋体" w:hAnsi="宋体" w:cs="宋体"/>
                <w:b/>
                <w:bCs/>
                <w:color w:val="000000"/>
                <w:sz w:val="19"/>
                <w:szCs w:val="19"/>
                <w:lang w:eastAsia="en-US"/>
              </w:rPr>
            </w:pPr>
            <w:r>
              <w:rPr>
                <w:rFonts w:ascii="宋体" w:hAnsi="宋体" w:cs="宋体"/>
                <w:b/>
                <w:bCs/>
                <w:color w:val="000000"/>
                <w:sz w:val="19"/>
                <w:szCs w:val="19"/>
                <w:lang w:eastAsia="en-US"/>
              </w:rPr>
              <w:t xml:space="preserve">施工组织</w:t>
            </w:r>
            <w:r/>
          </w:p>
          <w:p>
            <w:pPr>
              <w:pStyle w:val="936"/>
              <w:jc w:val="center"/>
              <w:widowControl/>
              <w:rPr>
                <w:rFonts w:ascii="宋体" w:hAnsi="宋体" w:cs="宋体"/>
                <w:b/>
                <w:bCs/>
                <w:color w:val="000000"/>
                <w:sz w:val="19"/>
                <w:szCs w:val="19"/>
                <w:lang w:eastAsia="en-US"/>
              </w:rPr>
            </w:pPr>
            <w:r>
              <w:rPr>
                <w:rFonts w:ascii="宋体" w:hAnsi="宋体" w:cs="宋体"/>
                <w:b/>
                <w:bCs/>
                <w:color w:val="000000"/>
                <w:sz w:val="19"/>
                <w:szCs w:val="19"/>
                <w:lang w:eastAsia="en-US"/>
              </w:rPr>
              <w:t xml:space="preserve">实施方案</w:t>
            </w:r>
            <w:r/>
          </w:p>
        </w:tc>
        <w:tc>
          <w:tcPr>
            <w:tcW w:w="4718" w:type="dxa"/>
            <w:vAlign w:val="center"/>
            <w:textDirection w:val="lrTb"/>
            <w:noWrap w:val="false"/>
          </w:tcPr>
          <w:p>
            <w:pPr>
              <w:pStyle w:val="936"/>
              <w:ind w:firstLine="356"/>
              <w:widowControl/>
              <w:rPr>
                <w:rFonts w:ascii="宋体" w:hAnsi="宋体" w:cs="宋体"/>
                <w:color w:val="000000"/>
                <w:sz w:val="19"/>
                <w:szCs w:val="19"/>
              </w:rPr>
            </w:pPr>
            <w:r>
              <w:rPr>
                <w:rFonts w:ascii="宋体" w:hAnsi="宋体" w:cs="宋体"/>
                <w:color w:val="000000"/>
                <w:spacing w:val="-6"/>
                <w:sz w:val="19"/>
                <w:szCs w:val="19"/>
              </w:rPr>
              <w:t xml:space="preserve">提供有完整的施工组织实施方案，包含但不限</w:t>
            </w:r>
            <w:r>
              <w:rPr>
                <w:rFonts w:ascii="宋体" w:hAnsi="宋体" w:cs="宋体"/>
                <w:color w:val="000000"/>
                <w:sz w:val="19"/>
                <w:szCs w:val="19"/>
              </w:rPr>
              <w:t xml:space="preserve">于整体施工方案、安全组织体系、文明施工</w:t>
            </w:r>
            <w:r>
              <w:rPr>
                <w:rFonts w:hint="eastAsia" w:ascii="宋体" w:hAnsi="宋体" w:cs="宋体"/>
                <w:color w:val="000000"/>
                <w:sz w:val="19"/>
                <w:szCs w:val="19"/>
              </w:rPr>
              <w:t xml:space="preserve">、</w:t>
            </w:r>
            <w:r>
              <w:rPr>
                <w:rFonts w:ascii="宋体" w:hAnsi="宋体" w:cs="宋体"/>
                <w:color w:val="000000"/>
                <w:spacing w:val="-6"/>
                <w:sz w:val="19"/>
                <w:szCs w:val="19"/>
              </w:rPr>
              <w:t xml:space="preserve">人员管理方案及措施、实施风险控制机制及措施、各项保证措施：完整全面、科学合理、针</w:t>
            </w:r>
            <w:r>
              <w:rPr>
                <w:rFonts w:ascii="宋体" w:hAnsi="宋体" w:cs="宋体"/>
                <w:color w:val="000000"/>
                <w:spacing w:val="-3"/>
                <w:sz w:val="19"/>
                <w:szCs w:val="19"/>
              </w:rPr>
              <w:t xml:space="preserve">对性强、符合采购需求的，得</w:t>
            </w:r>
            <w:r>
              <w:rPr>
                <w:rFonts w:hint="eastAsia" w:ascii="宋体" w:hAnsi="宋体" w:cs="宋体"/>
                <w:color w:val="000000"/>
                <w:spacing w:val="-3"/>
                <w:sz w:val="19"/>
                <w:szCs w:val="19"/>
              </w:rPr>
              <w:t xml:space="preserve">8</w:t>
            </w:r>
            <w:r>
              <w:rPr>
                <w:rFonts w:ascii="宋体" w:hAnsi="宋体" w:cs="宋体"/>
                <w:color w:val="000000"/>
                <w:spacing w:val="-3"/>
                <w:sz w:val="19"/>
                <w:szCs w:val="19"/>
              </w:rPr>
              <w:t xml:space="preserve">分；较为完整、</w:t>
            </w:r>
            <w:r>
              <w:rPr>
                <w:rFonts w:ascii="宋体" w:hAnsi="宋体" w:cs="宋体"/>
                <w:color w:val="000000"/>
                <w:spacing w:val="-5"/>
                <w:sz w:val="19"/>
                <w:szCs w:val="19"/>
              </w:rPr>
              <w:t xml:space="preserve">比较合理、针对性一般、与采购需求有所出入</w:t>
            </w:r>
            <w:r>
              <w:rPr>
                <w:rFonts w:ascii="宋体" w:hAnsi="宋体" w:cs="宋体"/>
                <w:color w:val="000000"/>
                <w:sz w:val="19"/>
                <w:szCs w:val="19"/>
              </w:rPr>
              <w:t xml:space="preserve">的，得</w:t>
            </w:r>
            <w:r>
              <w:rPr>
                <w:rFonts w:hint="eastAsia" w:ascii="宋体" w:hAnsi="宋体" w:cs="宋体"/>
                <w:color w:val="000000"/>
                <w:sz w:val="19"/>
                <w:szCs w:val="19"/>
              </w:rPr>
              <w:t xml:space="preserve">5</w:t>
            </w:r>
            <w:r>
              <w:rPr>
                <w:rFonts w:ascii="宋体" w:hAnsi="宋体" w:cs="宋体"/>
                <w:color w:val="000000"/>
                <w:sz w:val="19"/>
                <w:szCs w:val="19"/>
              </w:rPr>
              <w:t xml:space="preserve">分；不太完整、针对性较弱的，得</w:t>
            </w:r>
            <w:r>
              <w:rPr>
                <w:rFonts w:hint="eastAsia" w:ascii="宋体" w:hAnsi="宋体" w:cs="宋体"/>
                <w:color w:val="000000"/>
                <w:sz w:val="19"/>
                <w:szCs w:val="19"/>
              </w:rPr>
              <w:t xml:space="preserve">4</w:t>
            </w:r>
            <w:r>
              <w:rPr>
                <w:rFonts w:ascii="宋体" w:hAnsi="宋体" w:cs="宋体"/>
                <w:color w:val="000000"/>
                <w:spacing w:val="3"/>
                <w:sz w:val="19"/>
                <w:szCs w:val="19"/>
              </w:rPr>
              <w:t xml:space="preserve">分；未提供不得分。</w:t>
            </w:r>
            <w:r>
              <w:rPr>
                <w:rFonts w:ascii="宋体" w:hAnsi="宋体" w:cs="宋体"/>
                <w:color w:val="000000"/>
                <w:sz w:val="19"/>
                <w:szCs w:val="19"/>
              </w:rPr>
            </w:r>
            <w:r/>
          </w:p>
        </w:tc>
        <w:tc>
          <w:tcPr>
            <w:tcW w:w="577" w:type="dxa"/>
            <w:vAlign w:val="center"/>
            <w:textDirection w:val="lrTb"/>
            <w:noWrap w:val="false"/>
          </w:tcPr>
          <w:p>
            <w:pPr>
              <w:pStyle w:val="936"/>
              <w:jc w:val="center"/>
              <w:widowControl/>
              <w:rPr>
                <w:rFonts w:ascii="宋体" w:hAnsi="宋体" w:cs="宋体"/>
                <w:color w:val="000000"/>
                <w:sz w:val="19"/>
                <w:szCs w:val="19"/>
                <w:lang w:eastAsia="en-US"/>
              </w:rPr>
            </w:pPr>
            <w:r>
              <w:rPr>
                <w:rFonts w:ascii="宋体" w:hAnsi="宋体" w:cs="宋体"/>
                <w:color w:val="000000"/>
                <w:sz w:val="19"/>
                <w:szCs w:val="19"/>
                <w:lang w:eastAsia="en-US"/>
              </w:rPr>
              <w:t xml:space="preserve">0</w:t>
            </w:r>
            <w:r/>
          </w:p>
        </w:tc>
        <w:tc>
          <w:tcPr>
            <w:tcW w:w="606" w:type="dxa"/>
            <w:vAlign w:val="center"/>
            <w:textDirection w:val="lrTb"/>
            <w:noWrap w:val="false"/>
          </w:tcPr>
          <w:p>
            <w:pPr>
              <w:pStyle w:val="936"/>
              <w:jc w:val="center"/>
              <w:widowControl/>
              <w:rPr>
                <w:rFonts w:ascii="宋体" w:hAnsi="宋体" w:cs="宋体"/>
                <w:color w:val="000000"/>
                <w:sz w:val="19"/>
                <w:szCs w:val="19"/>
              </w:rPr>
            </w:pPr>
            <w:r>
              <w:rPr>
                <w:rFonts w:hint="eastAsia" w:ascii="宋体" w:hAnsi="宋体" w:cs="宋体"/>
                <w:color w:val="000000"/>
                <w:sz w:val="19"/>
                <w:szCs w:val="19"/>
              </w:rPr>
              <w:t xml:space="preserve">8</w:t>
            </w:r>
            <w:r>
              <w:rPr>
                <w:rFonts w:ascii="宋体" w:hAnsi="宋体" w:cs="宋体"/>
                <w:color w:val="000000"/>
                <w:sz w:val="19"/>
                <w:szCs w:val="19"/>
              </w:rPr>
            </w:r>
            <w:r/>
          </w:p>
        </w:tc>
        <w:tc>
          <w:tcPr>
            <w:tcW w:w="659" w:type="dxa"/>
            <w:vAlign w:val="center"/>
            <w:textDirection w:val="lrTb"/>
            <w:noWrap w:val="false"/>
          </w:tcPr>
          <w:p>
            <w:pPr>
              <w:pStyle w:val="936"/>
              <w:jc w:val="center"/>
              <w:spacing w:line="223" w:lineRule="auto"/>
              <w:widowControl/>
              <w:rPr>
                <w:rFonts w:ascii="宋体" w:hAnsi="宋体" w:cs="宋体"/>
                <w:color w:val="000000"/>
                <w:sz w:val="19"/>
                <w:szCs w:val="19"/>
                <w:lang w:eastAsia="en-US"/>
              </w:rPr>
            </w:pPr>
            <w:r>
              <w:rPr>
                <w:rFonts w:ascii="宋体" w:hAnsi="宋体" w:cs="宋体"/>
                <w:color w:val="000000"/>
                <w:sz w:val="19"/>
                <w:szCs w:val="19"/>
                <w:lang w:eastAsia="en-US"/>
              </w:rPr>
              <w:t xml:space="preserve">是</w:t>
            </w:r>
            <w:r/>
          </w:p>
        </w:tc>
        <w:tc>
          <w:tcPr>
            <w:tcW w:w="654" w:type="dxa"/>
            <w:vAlign w:val="center"/>
            <w:textDirection w:val="lrTb"/>
            <w:noWrap w:val="false"/>
          </w:tcPr>
          <w:p>
            <w:pPr>
              <w:pStyle w:val="936"/>
              <w:jc w:val="center"/>
              <w:spacing w:line="220" w:lineRule="auto"/>
              <w:widowControl/>
              <w:rPr>
                <w:rFonts w:ascii="宋体" w:hAnsi="宋体" w:cs="宋体"/>
                <w:color w:val="000000"/>
                <w:sz w:val="19"/>
                <w:szCs w:val="19"/>
                <w:lang w:eastAsia="en-US"/>
              </w:rPr>
            </w:pPr>
            <w:r>
              <w:rPr>
                <w:rFonts w:ascii="宋体" w:hAnsi="宋体" w:cs="宋体"/>
                <w:color w:val="000000"/>
                <w:sz w:val="19"/>
                <w:szCs w:val="19"/>
                <w:lang w:eastAsia="en-US"/>
              </w:rPr>
              <w:t xml:space="preserve">否</w:t>
            </w:r>
            <w:r/>
          </w:p>
        </w:tc>
      </w:tr>
      <w:tr>
        <w:trPr>
          <w:trHeight w:val="1269"/>
        </w:trPr>
        <w:tc>
          <w:tcPr>
            <w:tcW w:w="555" w:type="dxa"/>
            <w:vAlign w:val="center"/>
            <w:textDirection w:val="lrTb"/>
            <w:noWrap w:val="false"/>
          </w:tcPr>
          <w:p>
            <w:pPr>
              <w:pStyle w:val="936"/>
              <w:jc w:val="center"/>
              <w:spacing w:line="239" w:lineRule="auto"/>
              <w:widowControl/>
              <w:rPr>
                <w:rFonts w:ascii="宋体" w:hAnsi="宋体" w:cs="宋体"/>
                <w:color w:val="000000"/>
                <w:sz w:val="19"/>
                <w:szCs w:val="19"/>
                <w:lang w:eastAsia="en-US"/>
              </w:rPr>
            </w:pPr>
            <w:r>
              <w:rPr>
                <w:rFonts w:ascii="宋体" w:hAnsi="宋体" w:cs="宋体"/>
                <w:color w:val="000000"/>
                <w:spacing w:val="-3"/>
                <w:sz w:val="19"/>
                <w:szCs w:val="19"/>
                <w:lang w:eastAsia="en-US"/>
              </w:rPr>
              <w:t xml:space="preserve">2.2</w:t>
            </w:r>
            <w:r>
              <w:rPr>
                <w:rFonts w:ascii="宋体" w:hAnsi="宋体" w:cs="宋体"/>
                <w:color w:val="000000"/>
                <w:sz w:val="19"/>
                <w:szCs w:val="19"/>
                <w:lang w:eastAsia="en-US"/>
              </w:rPr>
            </w:r>
            <w:r/>
          </w:p>
        </w:tc>
        <w:tc>
          <w:tcPr>
            <w:tcW w:w="1065" w:type="dxa"/>
            <w:vAlign w:val="center"/>
            <w:textDirection w:val="lrTb"/>
            <w:noWrap w:val="false"/>
          </w:tcPr>
          <w:p>
            <w:pPr>
              <w:pStyle w:val="936"/>
              <w:jc w:val="center"/>
              <w:widowControl/>
              <w:rPr>
                <w:rFonts w:ascii="宋体" w:hAnsi="宋体" w:cs="宋体"/>
                <w:b/>
                <w:bCs/>
                <w:color w:val="000000"/>
                <w:sz w:val="19"/>
                <w:szCs w:val="19"/>
                <w:lang w:eastAsia="en-US"/>
              </w:rPr>
            </w:pPr>
            <w:r>
              <w:rPr>
                <w:rFonts w:ascii="宋体" w:hAnsi="宋体" w:cs="宋体"/>
                <w:b/>
                <w:bCs/>
                <w:color w:val="000000"/>
                <w:sz w:val="19"/>
                <w:szCs w:val="19"/>
                <w:lang w:eastAsia="en-US"/>
              </w:rPr>
              <w:t xml:space="preserve">售后维护</w:t>
            </w:r>
            <w:r/>
          </w:p>
          <w:p>
            <w:pPr>
              <w:pStyle w:val="936"/>
              <w:jc w:val="center"/>
              <w:widowControl/>
              <w:rPr>
                <w:rFonts w:ascii="宋体" w:hAnsi="宋体" w:cs="宋体"/>
                <w:b/>
                <w:bCs/>
                <w:color w:val="000000"/>
                <w:sz w:val="19"/>
                <w:szCs w:val="19"/>
                <w:lang w:eastAsia="en-US"/>
              </w:rPr>
            </w:pPr>
            <w:r>
              <w:rPr>
                <w:rFonts w:ascii="宋体" w:hAnsi="宋体" w:cs="宋体"/>
                <w:b/>
                <w:bCs/>
                <w:color w:val="000000"/>
                <w:sz w:val="19"/>
                <w:szCs w:val="19"/>
                <w:lang w:eastAsia="en-US"/>
              </w:rPr>
              <w:t xml:space="preserve">保养方案</w:t>
            </w:r>
            <w:r/>
          </w:p>
        </w:tc>
        <w:tc>
          <w:tcPr>
            <w:tcW w:w="4718" w:type="dxa"/>
            <w:vAlign w:val="center"/>
            <w:textDirection w:val="lrTb"/>
            <w:noWrap w:val="false"/>
          </w:tcPr>
          <w:p>
            <w:pPr>
              <w:pStyle w:val="936"/>
              <w:ind w:firstLine="356"/>
              <w:widowControl/>
              <w:rPr>
                <w:rFonts w:ascii="宋体" w:hAnsi="宋体" w:cs="宋体"/>
                <w:color w:val="000000"/>
                <w:sz w:val="19"/>
                <w:szCs w:val="19"/>
              </w:rPr>
            </w:pPr>
            <w:r>
              <w:rPr>
                <w:rFonts w:ascii="宋体" w:hAnsi="宋体" w:cs="宋体"/>
                <w:color w:val="000000"/>
                <w:spacing w:val="-6"/>
                <w:sz w:val="19"/>
                <w:szCs w:val="19"/>
              </w:rPr>
              <w:t xml:space="preserve">提供有完整的售后服务方案，包含但不限于电梯维护保养方案、人员培训方案、应急救援预案：完整全面、科学合理、针对性强、符合采购需求的，得</w:t>
            </w:r>
            <w:r>
              <w:rPr>
                <w:rFonts w:hint="eastAsia" w:ascii="宋体" w:hAnsi="宋体" w:cs="宋体"/>
                <w:color w:val="000000"/>
                <w:spacing w:val="-6"/>
                <w:sz w:val="19"/>
                <w:szCs w:val="19"/>
              </w:rPr>
              <w:t xml:space="preserve">6</w:t>
            </w:r>
            <w:r>
              <w:rPr>
                <w:rFonts w:ascii="宋体" w:hAnsi="宋体" w:cs="宋体"/>
                <w:color w:val="000000"/>
                <w:spacing w:val="-6"/>
                <w:sz w:val="19"/>
                <w:szCs w:val="19"/>
              </w:rPr>
              <w:t xml:space="preserve">分；较为完整、比较合理、针对性一般、与采购需求有所出入的，得</w:t>
            </w:r>
            <w:r>
              <w:rPr>
                <w:rFonts w:hint="eastAsia" w:ascii="宋体" w:hAnsi="宋体" w:cs="宋体"/>
                <w:color w:val="000000"/>
                <w:spacing w:val="-6"/>
                <w:sz w:val="19"/>
                <w:szCs w:val="19"/>
              </w:rPr>
              <w:t xml:space="preserve">4</w:t>
            </w:r>
            <w:r>
              <w:rPr>
                <w:rFonts w:ascii="宋体" w:hAnsi="宋体" w:cs="宋体"/>
                <w:color w:val="000000"/>
                <w:spacing w:val="-6"/>
                <w:sz w:val="19"/>
                <w:szCs w:val="19"/>
              </w:rPr>
              <w:t xml:space="preserve">分；不太完整、针对性较弱的，得</w:t>
            </w:r>
            <w:r>
              <w:rPr>
                <w:rFonts w:hint="eastAsia" w:ascii="宋体" w:hAnsi="宋体" w:cs="宋体"/>
                <w:color w:val="000000"/>
                <w:spacing w:val="-6"/>
                <w:sz w:val="19"/>
                <w:szCs w:val="19"/>
              </w:rPr>
              <w:t xml:space="preserve">2</w:t>
            </w:r>
            <w:r>
              <w:rPr>
                <w:rFonts w:ascii="宋体" w:hAnsi="宋体" w:cs="宋体"/>
                <w:color w:val="000000"/>
                <w:spacing w:val="-6"/>
                <w:sz w:val="19"/>
                <w:szCs w:val="19"/>
              </w:rPr>
              <w:t xml:space="preserve">分；未提供不得分。</w:t>
            </w:r>
            <w:r>
              <w:rPr>
                <w:rFonts w:ascii="宋体" w:hAnsi="宋体" w:cs="宋体"/>
                <w:color w:val="000000"/>
                <w:sz w:val="19"/>
                <w:szCs w:val="19"/>
              </w:rPr>
            </w:r>
            <w:r/>
          </w:p>
        </w:tc>
        <w:tc>
          <w:tcPr>
            <w:tcW w:w="577" w:type="dxa"/>
            <w:vAlign w:val="center"/>
            <w:textDirection w:val="lrTb"/>
            <w:noWrap w:val="false"/>
          </w:tcPr>
          <w:p>
            <w:pPr>
              <w:pStyle w:val="936"/>
              <w:jc w:val="center"/>
              <w:widowControl/>
              <w:rPr>
                <w:rFonts w:ascii="宋体" w:hAnsi="宋体" w:cs="宋体"/>
                <w:color w:val="000000"/>
                <w:sz w:val="19"/>
                <w:szCs w:val="19"/>
                <w:lang w:eastAsia="en-US"/>
              </w:rPr>
            </w:pPr>
            <w:r>
              <w:rPr>
                <w:rFonts w:ascii="宋体" w:hAnsi="宋体" w:cs="宋体"/>
                <w:color w:val="000000"/>
                <w:sz w:val="19"/>
                <w:szCs w:val="19"/>
                <w:lang w:eastAsia="en-US"/>
              </w:rPr>
              <w:t xml:space="preserve">0</w:t>
            </w:r>
            <w:r/>
          </w:p>
        </w:tc>
        <w:tc>
          <w:tcPr>
            <w:tcW w:w="606" w:type="dxa"/>
            <w:vAlign w:val="center"/>
            <w:textDirection w:val="lrTb"/>
            <w:noWrap w:val="false"/>
          </w:tcPr>
          <w:p>
            <w:pPr>
              <w:pStyle w:val="936"/>
              <w:jc w:val="center"/>
              <w:widowControl/>
              <w:rPr>
                <w:rFonts w:hint="eastAsia" w:ascii="宋体" w:hAnsi="宋体" w:cs="宋体"/>
                <w:color w:val="000000"/>
                <w:sz w:val="19"/>
                <w:szCs w:val="19"/>
              </w:rPr>
            </w:pPr>
            <w:r>
              <w:rPr>
                <w:rFonts w:hint="eastAsia" w:ascii="宋体" w:hAnsi="宋体" w:cs="宋体"/>
                <w:color w:val="000000"/>
                <w:sz w:val="19"/>
                <w:szCs w:val="19"/>
              </w:rPr>
              <w:t xml:space="preserve">6</w:t>
            </w:r>
            <w:r/>
          </w:p>
        </w:tc>
        <w:tc>
          <w:tcPr>
            <w:tcW w:w="659" w:type="dxa"/>
            <w:vAlign w:val="center"/>
            <w:textDirection w:val="lrTb"/>
            <w:noWrap w:val="false"/>
          </w:tcPr>
          <w:p>
            <w:pPr>
              <w:pStyle w:val="936"/>
              <w:jc w:val="center"/>
              <w:spacing w:line="223" w:lineRule="auto"/>
              <w:widowControl/>
              <w:rPr>
                <w:rFonts w:ascii="宋体" w:hAnsi="宋体" w:cs="宋体"/>
                <w:color w:val="000000"/>
                <w:sz w:val="19"/>
                <w:szCs w:val="19"/>
                <w:lang w:eastAsia="en-US"/>
              </w:rPr>
            </w:pPr>
            <w:r>
              <w:rPr>
                <w:rFonts w:ascii="宋体" w:hAnsi="宋体" w:cs="宋体"/>
                <w:color w:val="000000"/>
                <w:sz w:val="19"/>
                <w:szCs w:val="19"/>
                <w:lang w:eastAsia="en-US"/>
              </w:rPr>
              <w:t xml:space="preserve">是</w:t>
            </w:r>
            <w:r/>
          </w:p>
        </w:tc>
        <w:tc>
          <w:tcPr>
            <w:tcW w:w="654" w:type="dxa"/>
            <w:vAlign w:val="center"/>
            <w:textDirection w:val="lrTb"/>
            <w:noWrap w:val="false"/>
          </w:tcPr>
          <w:p>
            <w:pPr>
              <w:pStyle w:val="936"/>
              <w:jc w:val="center"/>
              <w:spacing w:line="220" w:lineRule="auto"/>
              <w:widowControl/>
              <w:rPr>
                <w:rFonts w:ascii="宋体" w:hAnsi="宋体" w:cs="宋体"/>
                <w:color w:val="000000"/>
                <w:sz w:val="19"/>
                <w:szCs w:val="19"/>
                <w:lang w:eastAsia="en-US"/>
              </w:rPr>
            </w:pPr>
            <w:r>
              <w:rPr>
                <w:rFonts w:ascii="宋体" w:hAnsi="宋体" w:cs="宋体"/>
                <w:color w:val="000000"/>
                <w:sz w:val="19"/>
                <w:szCs w:val="19"/>
                <w:lang w:eastAsia="en-US"/>
              </w:rPr>
              <w:t xml:space="preserve">否</w:t>
            </w:r>
            <w:r/>
          </w:p>
        </w:tc>
      </w:tr>
      <w:tr>
        <w:trPr>
          <w:trHeight w:val="639"/>
        </w:trPr>
        <w:tc>
          <w:tcPr>
            <w:tcW w:w="555" w:type="dxa"/>
            <w:vAlign w:val="center"/>
            <w:textDirection w:val="lrTb"/>
            <w:noWrap w:val="false"/>
          </w:tcPr>
          <w:p>
            <w:pPr>
              <w:pStyle w:val="936"/>
              <w:jc w:val="center"/>
              <w:widowControl/>
              <w:rPr>
                <w:rFonts w:ascii="宋体" w:hAnsi="宋体" w:cs="宋体"/>
                <w:b/>
                <w:bCs/>
                <w:color w:val="000000"/>
                <w:sz w:val="19"/>
                <w:szCs w:val="19"/>
                <w:lang w:eastAsia="en-US"/>
              </w:rPr>
            </w:pPr>
            <w:r>
              <w:rPr>
                <w:rFonts w:ascii="宋体" w:hAnsi="宋体" w:cs="宋体"/>
                <w:b/>
                <w:bCs/>
                <w:color w:val="000000"/>
                <w:sz w:val="19"/>
                <w:szCs w:val="19"/>
                <w:lang w:eastAsia="en-US"/>
              </w:rPr>
              <w:t xml:space="preserve">3</w:t>
            </w:r>
            <w:r/>
          </w:p>
        </w:tc>
        <w:tc>
          <w:tcPr>
            <w:tcW w:w="1065" w:type="dxa"/>
            <w:vAlign w:val="center"/>
            <w:textDirection w:val="lrTb"/>
            <w:noWrap w:val="false"/>
          </w:tcPr>
          <w:p>
            <w:pPr>
              <w:pStyle w:val="936"/>
              <w:jc w:val="center"/>
              <w:spacing w:line="219" w:lineRule="auto"/>
              <w:widowControl/>
              <w:rPr>
                <w:rFonts w:ascii="宋体" w:hAnsi="宋体" w:cs="宋体"/>
                <w:b/>
                <w:bCs/>
                <w:color w:val="000000"/>
                <w:sz w:val="19"/>
                <w:szCs w:val="19"/>
                <w:lang w:eastAsia="en-US"/>
              </w:rPr>
            </w:pPr>
            <w:r>
              <w:rPr>
                <w:rFonts w:ascii="宋体" w:hAnsi="宋体" w:cs="宋体"/>
                <w:b/>
                <w:bCs/>
                <w:color w:val="000000"/>
                <w:spacing w:val="-3"/>
                <w:sz w:val="19"/>
                <w:szCs w:val="19"/>
                <w:lang w:eastAsia="en-US"/>
              </w:rPr>
              <w:t xml:space="preserve">商务分</w:t>
            </w:r>
            <w:r>
              <w:rPr>
                <w:rFonts w:ascii="宋体" w:hAnsi="宋体" w:cs="宋体"/>
                <w:b/>
                <w:bCs/>
                <w:color w:val="000000"/>
                <w:sz w:val="19"/>
                <w:szCs w:val="19"/>
                <w:lang w:eastAsia="en-US"/>
              </w:rPr>
            </w:r>
            <w:r/>
          </w:p>
          <w:p>
            <w:pPr>
              <w:pStyle w:val="936"/>
              <w:jc w:val="center"/>
              <w:spacing w:line="220" w:lineRule="auto"/>
              <w:widowControl/>
              <w:rPr>
                <w:rFonts w:ascii="宋体" w:hAnsi="宋体" w:cs="宋体"/>
                <w:b/>
                <w:bCs/>
                <w:color w:val="000000"/>
                <w:sz w:val="19"/>
                <w:szCs w:val="19"/>
                <w:lang w:eastAsia="en-US"/>
              </w:rPr>
            </w:pPr>
            <w:r>
              <w:rPr>
                <w:rFonts w:ascii="宋体" w:hAnsi="宋体" w:cs="宋体"/>
                <w:b/>
                <w:bCs/>
                <w:color w:val="000000"/>
                <w:spacing w:val="8"/>
                <w:sz w:val="19"/>
                <w:szCs w:val="19"/>
                <w:lang w:eastAsia="en-US"/>
              </w:rPr>
              <w:t xml:space="preserve">(客观分)</w:t>
            </w:r>
            <w:r>
              <w:rPr>
                <w:rFonts w:ascii="宋体" w:hAnsi="宋体" w:cs="宋体"/>
                <w:b/>
                <w:bCs/>
                <w:color w:val="000000"/>
                <w:sz w:val="19"/>
                <w:szCs w:val="19"/>
                <w:lang w:eastAsia="en-US"/>
              </w:rPr>
            </w:r>
            <w:r/>
          </w:p>
        </w:tc>
        <w:tc>
          <w:tcPr>
            <w:tcW w:w="4718" w:type="dxa"/>
            <w:vAlign w:val="center"/>
            <w:textDirection w:val="lrTb"/>
            <w:noWrap w:val="false"/>
          </w:tcPr>
          <w:p>
            <w:pPr>
              <w:pStyle w:val="936"/>
              <w:jc w:val="center"/>
              <w:widowControl/>
              <w:rPr>
                <w:rFonts w:ascii="Arial" w:hAnsi="Arial" w:eastAsia="Arial" w:cs="Arial"/>
                <w:b/>
                <w:bCs/>
                <w:color w:val="000000"/>
                <w:lang w:eastAsia="en-US"/>
              </w:rPr>
            </w:pPr>
            <w:r>
              <w:rPr>
                <w:rFonts w:ascii="Arial" w:hAnsi="Arial" w:eastAsia="Arial" w:cs="Arial"/>
                <w:b/>
                <w:bCs/>
                <w:color w:val="000000"/>
                <w:lang w:eastAsia="en-US"/>
              </w:rPr>
            </w:r>
            <w:r/>
          </w:p>
        </w:tc>
        <w:tc>
          <w:tcPr>
            <w:tcW w:w="577" w:type="dxa"/>
            <w:vAlign w:val="center"/>
            <w:textDirection w:val="lrTb"/>
            <w:noWrap w:val="false"/>
          </w:tcPr>
          <w:p>
            <w:pPr>
              <w:pStyle w:val="936"/>
              <w:jc w:val="center"/>
              <w:widowControl/>
              <w:rPr>
                <w:rFonts w:ascii="宋体" w:hAnsi="宋体" w:cs="宋体"/>
                <w:b/>
                <w:bCs/>
                <w:color w:val="000000"/>
                <w:sz w:val="19"/>
                <w:szCs w:val="19"/>
                <w:lang w:eastAsia="en-US"/>
              </w:rPr>
            </w:pPr>
            <w:r>
              <w:rPr>
                <w:rFonts w:ascii="宋体" w:hAnsi="宋体" w:cs="宋体"/>
                <w:b/>
                <w:bCs/>
                <w:color w:val="000000"/>
                <w:sz w:val="19"/>
                <w:szCs w:val="19"/>
                <w:lang w:eastAsia="en-US"/>
              </w:rPr>
              <w:t xml:space="preserve">0</w:t>
            </w:r>
            <w:r/>
          </w:p>
        </w:tc>
        <w:tc>
          <w:tcPr>
            <w:tcW w:w="606" w:type="dxa"/>
            <w:vAlign w:val="center"/>
            <w:textDirection w:val="lrTb"/>
            <w:noWrap w:val="false"/>
          </w:tcPr>
          <w:p>
            <w:pPr>
              <w:pStyle w:val="936"/>
              <w:jc w:val="center"/>
              <w:widowControl/>
              <w:rPr>
                <w:rFonts w:ascii="宋体" w:hAnsi="宋体" w:cs="宋体"/>
                <w:b/>
                <w:bCs/>
                <w:color w:val="000000"/>
                <w:sz w:val="19"/>
                <w:szCs w:val="19"/>
                <w:lang w:eastAsia="en-US"/>
              </w:rPr>
            </w:pPr>
            <w:r>
              <w:rPr>
                <w:rFonts w:hint="eastAsia" w:ascii="宋体" w:hAnsi="宋体" w:cs="宋体"/>
                <w:b/>
                <w:bCs/>
                <w:color w:val="000000"/>
                <w:spacing w:val="-3"/>
                <w:sz w:val="19"/>
                <w:szCs w:val="19"/>
              </w:rPr>
              <w:t xml:space="preserve">56</w:t>
            </w:r>
            <w:r>
              <w:rPr>
                <w:rFonts w:ascii="宋体" w:hAnsi="宋体" w:cs="宋体"/>
                <w:b/>
                <w:bCs/>
                <w:color w:val="000000"/>
                <w:sz w:val="19"/>
                <w:szCs w:val="19"/>
                <w:lang w:eastAsia="en-US"/>
              </w:rPr>
            </w:r>
            <w:r/>
          </w:p>
        </w:tc>
        <w:tc>
          <w:tcPr>
            <w:tcW w:w="659" w:type="dxa"/>
            <w:vAlign w:val="center"/>
            <w:textDirection w:val="lrTb"/>
            <w:noWrap w:val="false"/>
          </w:tcPr>
          <w:p>
            <w:pPr>
              <w:pStyle w:val="936"/>
              <w:jc w:val="center"/>
              <w:widowControl/>
              <w:rPr>
                <w:rFonts w:ascii="Arial" w:hAnsi="Arial" w:eastAsia="Arial" w:cs="Arial"/>
                <w:b/>
                <w:bCs/>
                <w:color w:val="000000"/>
                <w:lang w:eastAsia="en-US"/>
              </w:rPr>
            </w:pPr>
            <w:r>
              <w:rPr>
                <w:rFonts w:ascii="Arial" w:hAnsi="Arial" w:eastAsia="Arial" w:cs="Arial"/>
                <w:b/>
                <w:bCs/>
                <w:color w:val="000000"/>
                <w:lang w:eastAsia="en-US"/>
              </w:rPr>
            </w:r>
            <w:r/>
          </w:p>
        </w:tc>
        <w:tc>
          <w:tcPr>
            <w:tcW w:w="654" w:type="dxa"/>
            <w:vAlign w:val="center"/>
            <w:textDirection w:val="lrTb"/>
            <w:noWrap w:val="false"/>
          </w:tcPr>
          <w:p>
            <w:pPr>
              <w:pStyle w:val="936"/>
              <w:jc w:val="center"/>
              <w:widowControl/>
              <w:rPr>
                <w:rFonts w:ascii="Arial" w:hAnsi="Arial" w:eastAsia="Arial" w:cs="Arial"/>
                <w:b/>
                <w:bCs/>
                <w:color w:val="000000"/>
                <w:lang w:eastAsia="en-US"/>
              </w:rPr>
            </w:pPr>
            <w:r>
              <w:rPr>
                <w:rFonts w:ascii="Arial" w:hAnsi="Arial" w:eastAsia="Arial" w:cs="Arial"/>
                <w:b/>
                <w:bCs/>
                <w:color w:val="000000"/>
                <w:lang w:eastAsia="en-US"/>
              </w:rPr>
            </w:r>
            <w:r/>
          </w:p>
        </w:tc>
      </w:tr>
      <w:tr>
        <w:trPr>
          <w:trHeight w:val="341"/>
        </w:trPr>
        <w:tc>
          <w:tcPr>
            <w:tcW w:w="555" w:type="dxa"/>
            <w:vAlign w:val="center"/>
            <w:textDirection w:val="lrTb"/>
            <w:noWrap w:val="false"/>
          </w:tcPr>
          <w:p>
            <w:pPr>
              <w:pStyle w:val="936"/>
              <w:jc w:val="center"/>
              <w:spacing w:line="239" w:lineRule="auto"/>
              <w:widowControl/>
              <w:rPr>
                <w:rFonts w:ascii="宋体" w:hAnsi="宋体" w:cs="宋体"/>
                <w:color w:val="000000"/>
                <w:sz w:val="19"/>
                <w:szCs w:val="19"/>
                <w:lang w:eastAsia="en-US"/>
              </w:rPr>
            </w:pPr>
            <w:r>
              <w:rPr>
                <w:rFonts w:ascii="宋体" w:hAnsi="宋体" w:cs="宋体"/>
                <w:color w:val="000000"/>
                <w:spacing w:val="-3"/>
                <w:sz w:val="19"/>
                <w:szCs w:val="19"/>
                <w:lang w:eastAsia="en-US"/>
              </w:rPr>
              <w:t xml:space="preserve">3.1</w:t>
            </w:r>
            <w:r>
              <w:rPr>
                <w:rFonts w:ascii="宋体" w:hAnsi="宋体" w:cs="宋体"/>
                <w:color w:val="000000"/>
                <w:sz w:val="19"/>
                <w:szCs w:val="19"/>
                <w:lang w:eastAsia="en-US"/>
              </w:rPr>
            </w:r>
            <w:r/>
          </w:p>
        </w:tc>
        <w:tc>
          <w:tcPr>
            <w:tcW w:w="1065" w:type="dxa"/>
            <w:vAlign w:val="center"/>
            <w:textDirection w:val="lrTb"/>
            <w:noWrap w:val="false"/>
          </w:tcPr>
          <w:p>
            <w:pPr>
              <w:pStyle w:val="936"/>
              <w:jc w:val="center"/>
              <w:spacing w:line="219" w:lineRule="auto"/>
              <w:widowControl/>
              <w:rPr>
                <w:rFonts w:ascii="宋体" w:hAnsi="宋体" w:cs="宋体"/>
                <w:b/>
                <w:bCs/>
                <w:color w:val="000000"/>
                <w:sz w:val="19"/>
                <w:szCs w:val="19"/>
                <w:lang w:eastAsia="en-US"/>
              </w:rPr>
            </w:pPr>
            <w:r>
              <w:rPr>
                <w:rFonts w:hint="eastAsia" w:ascii="宋体" w:hAnsi="宋体" w:cs="宋体"/>
                <w:b/>
                <w:bCs/>
                <w:color w:val="000000"/>
                <w:spacing w:val="-2"/>
                <w:sz w:val="19"/>
                <w:szCs w:val="19"/>
              </w:rPr>
              <w:t xml:space="preserve">项目</w:t>
            </w:r>
            <w:r>
              <w:rPr>
                <w:rFonts w:ascii="宋体" w:hAnsi="宋体" w:cs="宋体"/>
                <w:b/>
                <w:bCs/>
                <w:color w:val="000000"/>
                <w:spacing w:val="-2"/>
                <w:sz w:val="19"/>
                <w:szCs w:val="19"/>
                <w:lang w:eastAsia="en-US"/>
              </w:rPr>
              <w:t xml:space="preserve">业绩</w:t>
            </w:r>
            <w:r>
              <w:rPr>
                <w:rFonts w:ascii="宋体" w:hAnsi="宋体" w:cs="宋体"/>
                <w:b/>
                <w:bCs/>
                <w:color w:val="000000"/>
                <w:sz w:val="19"/>
                <w:szCs w:val="19"/>
                <w:lang w:eastAsia="en-US"/>
              </w:rPr>
            </w:r>
            <w:r/>
          </w:p>
        </w:tc>
        <w:tc>
          <w:tcPr>
            <w:tcW w:w="4718" w:type="dxa"/>
            <w:vAlign w:val="center"/>
            <w:textDirection w:val="lrTb"/>
            <w:noWrap w:val="false"/>
          </w:tcPr>
          <w:p>
            <w:pPr>
              <w:pStyle w:val="936"/>
              <w:ind w:firstLine="356"/>
              <w:widowControl/>
              <w:rPr>
                <w:rFonts w:ascii="宋体" w:hAnsi="宋体" w:cs="宋体"/>
                <w:color w:val="000000"/>
                <w:spacing w:val="-6"/>
                <w:sz w:val="19"/>
                <w:szCs w:val="19"/>
              </w:rPr>
            </w:pPr>
            <w:r>
              <w:rPr>
                <w:rFonts w:ascii="宋体" w:hAnsi="宋体" w:cs="宋体"/>
                <w:color w:val="000000"/>
                <w:spacing w:val="-6"/>
                <w:sz w:val="19"/>
                <w:szCs w:val="19"/>
              </w:rPr>
              <w:t xml:space="preserve">投标人提供202</w:t>
            </w:r>
            <w:r>
              <w:rPr>
                <w:rFonts w:hint="eastAsia" w:ascii="宋体" w:hAnsi="宋体" w:cs="宋体"/>
                <w:color w:val="000000"/>
                <w:spacing w:val="-6"/>
                <w:sz w:val="19"/>
                <w:szCs w:val="19"/>
              </w:rPr>
              <w:t xml:space="preserve">3</w:t>
            </w:r>
            <w:r>
              <w:rPr>
                <w:rFonts w:ascii="宋体" w:hAnsi="宋体" w:cs="宋体"/>
                <w:color w:val="000000"/>
                <w:spacing w:val="-6"/>
                <w:sz w:val="19"/>
                <w:szCs w:val="19"/>
              </w:rPr>
              <w:t xml:space="preserve">年1月1日至开标日期(以合同签订时间为准)</w:t>
            </w:r>
            <w:r>
              <w:rPr>
                <w:rFonts w:hint="eastAsia" w:ascii="宋体" w:hAnsi="宋体" w:cs="宋体"/>
                <w:color w:val="000000"/>
                <w:spacing w:val="-6"/>
                <w:sz w:val="19"/>
                <w:szCs w:val="19"/>
              </w:rPr>
              <w:t xml:space="preserve">投标人的</w:t>
            </w:r>
            <w:r>
              <w:rPr>
                <w:rFonts w:ascii="宋体" w:hAnsi="宋体" w:cs="宋体"/>
                <w:color w:val="000000"/>
                <w:spacing w:val="-6"/>
                <w:sz w:val="19"/>
                <w:szCs w:val="19"/>
              </w:rPr>
              <w:t xml:space="preserve">类似项目的合同。每提供一个得</w:t>
            </w:r>
            <w:r>
              <w:rPr>
                <w:rFonts w:hint="eastAsia" w:ascii="宋体" w:hAnsi="宋体" w:cs="宋体"/>
                <w:color w:val="000000"/>
                <w:spacing w:val="-6"/>
                <w:sz w:val="19"/>
                <w:szCs w:val="19"/>
              </w:rPr>
              <w:t xml:space="preserve">3</w:t>
            </w:r>
            <w:r>
              <w:rPr>
                <w:rFonts w:ascii="宋体" w:hAnsi="宋体" w:cs="宋体"/>
                <w:color w:val="000000"/>
                <w:spacing w:val="-6"/>
                <w:sz w:val="19"/>
                <w:szCs w:val="19"/>
              </w:rPr>
              <w:t xml:space="preserve">分，本项最高得</w:t>
            </w:r>
            <w:r>
              <w:rPr>
                <w:rFonts w:hint="eastAsia" w:ascii="宋体" w:hAnsi="宋体" w:cs="宋体"/>
                <w:color w:val="000000"/>
                <w:spacing w:val="-6"/>
                <w:sz w:val="19"/>
                <w:szCs w:val="19"/>
              </w:rPr>
              <w:t xml:space="preserve">3</w:t>
            </w:r>
            <w:r>
              <w:rPr>
                <w:rFonts w:ascii="宋体" w:hAnsi="宋体" w:cs="宋体"/>
                <w:color w:val="000000"/>
                <w:spacing w:val="-6"/>
                <w:sz w:val="19"/>
                <w:szCs w:val="19"/>
              </w:rPr>
              <w:t xml:space="preserve">分。</w:t>
            </w:r>
            <w:r/>
          </w:p>
          <w:p>
            <w:pPr>
              <w:pStyle w:val="936"/>
              <w:ind w:firstLine="357"/>
              <w:widowControl/>
              <w:rPr>
                <w:rFonts w:ascii="宋体" w:hAnsi="宋体" w:cs="宋体"/>
                <w:color w:val="000000"/>
                <w:spacing w:val="-6"/>
                <w:sz w:val="19"/>
                <w:szCs w:val="19"/>
              </w:rPr>
            </w:pPr>
            <w:r>
              <w:rPr>
                <w:rFonts w:ascii="宋体" w:hAnsi="宋体" w:cs="宋体"/>
                <w:b/>
                <w:bCs/>
                <w:color w:val="000000"/>
                <w:spacing w:val="-6"/>
                <w:sz w:val="19"/>
                <w:szCs w:val="19"/>
              </w:rPr>
              <w:t xml:space="preserve">提供完整合同扫描件，并加盖投标人公章。未提供的或无效的不得分。</w:t>
            </w:r>
            <w:r>
              <w:rPr>
                <w:rFonts w:ascii="宋体" w:hAnsi="宋体" w:cs="宋体"/>
                <w:color w:val="000000"/>
                <w:spacing w:val="-6"/>
                <w:sz w:val="19"/>
                <w:szCs w:val="19"/>
              </w:rPr>
            </w:r>
            <w:r/>
          </w:p>
        </w:tc>
        <w:tc>
          <w:tcPr>
            <w:tcW w:w="577" w:type="dxa"/>
            <w:vAlign w:val="center"/>
            <w:textDirection w:val="lrTb"/>
            <w:noWrap w:val="false"/>
          </w:tcPr>
          <w:p>
            <w:pPr>
              <w:pStyle w:val="936"/>
              <w:jc w:val="center"/>
              <w:widowControl/>
              <w:rPr>
                <w:rFonts w:ascii="宋体" w:hAnsi="宋体" w:cs="宋体"/>
                <w:color w:val="000000"/>
                <w:sz w:val="19"/>
                <w:szCs w:val="19"/>
                <w:lang w:eastAsia="en-US"/>
              </w:rPr>
            </w:pPr>
            <w:r>
              <w:rPr>
                <w:rFonts w:ascii="宋体" w:hAnsi="宋体" w:cs="宋体"/>
                <w:color w:val="000000"/>
                <w:sz w:val="19"/>
                <w:szCs w:val="19"/>
                <w:lang w:eastAsia="en-US"/>
              </w:rPr>
              <w:t xml:space="preserve">0</w:t>
            </w:r>
            <w:r/>
          </w:p>
        </w:tc>
        <w:tc>
          <w:tcPr>
            <w:tcW w:w="606" w:type="dxa"/>
            <w:vAlign w:val="center"/>
            <w:textDirection w:val="lrTb"/>
            <w:noWrap w:val="false"/>
          </w:tcPr>
          <w:p>
            <w:pPr>
              <w:pStyle w:val="936"/>
              <w:jc w:val="center"/>
              <w:widowControl/>
              <w:rPr>
                <w:rFonts w:ascii="宋体" w:hAnsi="宋体" w:cs="宋体"/>
                <w:color w:val="000000"/>
                <w:sz w:val="19"/>
                <w:szCs w:val="19"/>
              </w:rPr>
            </w:pPr>
            <w:r>
              <w:rPr>
                <w:rFonts w:hint="eastAsia" w:ascii="宋体" w:hAnsi="宋体" w:cs="宋体"/>
                <w:color w:val="000000"/>
                <w:sz w:val="19"/>
                <w:szCs w:val="19"/>
              </w:rPr>
              <w:t xml:space="preserve">3</w:t>
            </w:r>
            <w:r>
              <w:rPr>
                <w:rFonts w:ascii="宋体" w:hAnsi="宋体" w:cs="宋体"/>
                <w:color w:val="000000"/>
                <w:sz w:val="19"/>
                <w:szCs w:val="19"/>
              </w:rPr>
            </w:r>
            <w:r/>
          </w:p>
        </w:tc>
        <w:tc>
          <w:tcPr>
            <w:tcW w:w="659" w:type="dxa"/>
            <w:vAlign w:val="center"/>
            <w:textDirection w:val="lrTb"/>
            <w:noWrap w:val="false"/>
          </w:tcPr>
          <w:p>
            <w:pPr>
              <w:pStyle w:val="936"/>
              <w:jc w:val="center"/>
              <w:spacing w:line="220" w:lineRule="auto"/>
              <w:widowControl/>
              <w:rPr>
                <w:rFonts w:ascii="宋体" w:hAnsi="宋体" w:cs="宋体"/>
                <w:color w:val="000000"/>
                <w:sz w:val="19"/>
                <w:szCs w:val="19"/>
                <w:lang w:eastAsia="en-US"/>
              </w:rPr>
            </w:pPr>
            <w:r>
              <w:rPr>
                <w:rFonts w:ascii="宋体" w:hAnsi="宋体" w:cs="宋体"/>
                <w:color w:val="000000"/>
                <w:sz w:val="19"/>
                <w:szCs w:val="19"/>
                <w:lang w:eastAsia="en-US"/>
              </w:rPr>
              <w:t xml:space="preserve">否</w:t>
            </w:r>
            <w:r/>
          </w:p>
        </w:tc>
        <w:tc>
          <w:tcPr>
            <w:tcW w:w="654" w:type="dxa"/>
            <w:vAlign w:val="center"/>
            <w:textDirection w:val="lrTb"/>
            <w:noWrap w:val="false"/>
          </w:tcPr>
          <w:p>
            <w:pPr>
              <w:pStyle w:val="936"/>
              <w:jc w:val="center"/>
              <w:spacing w:line="223" w:lineRule="auto"/>
              <w:widowControl/>
              <w:rPr>
                <w:rFonts w:ascii="宋体" w:hAnsi="宋体" w:cs="宋体"/>
                <w:color w:val="000000"/>
                <w:sz w:val="19"/>
                <w:szCs w:val="19"/>
                <w:lang w:eastAsia="en-US"/>
              </w:rPr>
            </w:pPr>
            <w:r>
              <w:rPr>
                <w:rFonts w:ascii="宋体" w:hAnsi="宋体" w:cs="宋体"/>
                <w:color w:val="000000"/>
                <w:sz w:val="19"/>
                <w:szCs w:val="19"/>
                <w:lang w:eastAsia="en-US"/>
              </w:rPr>
              <w:t xml:space="preserve">是</w:t>
            </w:r>
            <w:r/>
          </w:p>
        </w:tc>
      </w:tr>
      <w:tr>
        <w:trPr>
          <w:trHeight w:val="1180"/>
        </w:trPr>
        <w:tc>
          <w:tcPr>
            <w:tcW w:w="555" w:type="dxa"/>
            <w:vAlign w:val="center"/>
            <w:textDirection w:val="lrTb"/>
            <w:noWrap w:val="false"/>
          </w:tcPr>
          <w:p>
            <w:pPr>
              <w:pStyle w:val="936"/>
              <w:jc w:val="center"/>
              <w:spacing w:line="239" w:lineRule="auto"/>
              <w:widowControl/>
              <w:rPr>
                <w:rFonts w:ascii="宋体" w:hAnsi="宋体" w:cs="宋体"/>
                <w:color w:val="000000"/>
                <w:sz w:val="19"/>
                <w:szCs w:val="19"/>
                <w:lang w:eastAsia="en-US"/>
              </w:rPr>
            </w:pPr>
            <w:r>
              <w:rPr>
                <w:rFonts w:ascii="宋体" w:hAnsi="宋体" w:cs="宋体"/>
                <w:color w:val="000000"/>
                <w:spacing w:val="-3"/>
                <w:sz w:val="19"/>
                <w:szCs w:val="19"/>
                <w:lang w:eastAsia="en-US"/>
              </w:rPr>
              <w:t xml:space="preserve">3.2</w:t>
            </w:r>
            <w:r>
              <w:rPr>
                <w:rFonts w:ascii="宋体" w:hAnsi="宋体" w:cs="宋体"/>
                <w:color w:val="000000"/>
                <w:sz w:val="19"/>
                <w:szCs w:val="19"/>
                <w:lang w:eastAsia="en-US"/>
              </w:rPr>
            </w:r>
            <w:r/>
          </w:p>
        </w:tc>
        <w:tc>
          <w:tcPr>
            <w:tcW w:w="1065" w:type="dxa"/>
            <w:vAlign w:val="center"/>
            <w:textDirection w:val="lrTb"/>
            <w:noWrap w:val="false"/>
          </w:tcPr>
          <w:p>
            <w:pPr>
              <w:pStyle w:val="936"/>
              <w:jc w:val="center"/>
              <w:spacing w:line="220" w:lineRule="auto"/>
              <w:widowControl/>
              <w:rPr>
                <w:rFonts w:ascii="宋体" w:hAnsi="宋体" w:cs="宋体"/>
                <w:b/>
                <w:bCs/>
                <w:color w:val="000000"/>
                <w:sz w:val="19"/>
                <w:szCs w:val="19"/>
                <w:lang w:eastAsia="en-US"/>
              </w:rPr>
            </w:pPr>
            <w:r>
              <w:rPr>
                <w:rFonts w:ascii="宋体" w:hAnsi="宋体" w:cs="宋体"/>
                <w:b/>
                <w:bCs/>
                <w:color w:val="000000"/>
                <w:spacing w:val="5"/>
                <w:sz w:val="19"/>
                <w:szCs w:val="19"/>
                <w:lang w:eastAsia="en-US"/>
              </w:rPr>
              <w:t xml:space="preserve">企业资质</w:t>
            </w:r>
            <w:r>
              <w:rPr>
                <w:rFonts w:ascii="宋体" w:hAnsi="宋体" w:cs="宋体"/>
                <w:b/>
                <w:bCs/>
                <w:color w:val="000000"/>
                <w:sz w:val="19"/>
                <w:szCs w:val="19"/>
                <w:lang w:eastAsia="en-US"/>
              </w:rPr>
            </w:r>
            <w:r/>
          </w:p>
        </w:tc>
        <w:tc>
          <w:tcPr>
            <w:tcW w:w="4718" w:type="dxa"/>
            <w:vAlign w:val="center"/>
            <w:textDirection w:val="lrTb"/>
            <w:noWrap w:val="false"/>
          </w:tcPr>
          <w:p>
            <w:pPr>
              <w:pStyle w:val="936"/>
              <w:ind w:firstLine="356"/>
              <w:widowControl/>
              <w:rPr>
                <w:rFonts w:ascii="宋体" w:hAnsi="宋体" w:cs="宋体"/>
                <w:color w:val="000000"/>
                <w:spacing w:val="-6"/>
                <w:sz w:val="19"/>
                <w:szCs w:val="19"/>
              </w:rPr>
            </w:pPr>
            <w:r>
              <w:rPr>
                <w:rFonts w:ascii="宋体" w:hAnsi="宋体" w:cs="宋体"/>
                <w:color w:val="000000"/>
                <w:spacing w:val="-6"/>
                <w:sz w:val="19"/>
                <w:szCs w:val="19"/>
              </w:rPr>
              <w:t xml:space="preserve">投标人具有有效期内的质量管理体系认证证书、环境管理体系认证证书、职业健康安全管理体系认证证书。每提供1项得1分，本项最得3分。</w:t>
            </w:r>
            <w:r/>
          </w:p>
          <w:p>
            <w:pPr>
              <w:pStyle w:val="936"/>
              <w:ind w:firstLine="357"/>
              <w:widowControl/>
              <w:rPr>
                <w:rFonts w:ascii="宋体" w:hAnsi="宋体" w:cs="宋体"/>
                <w:color w:val="000000"/>
                <w:spacing w:val="-6"/>
                <w:sz w:val="19"/>
                <w:szCs w:val="19"/>
              </w:rPr>
            </w:pPr>
            <w:r>
              <w:rPr>
                <w:rFonts w:ascii="宋体" w:hAnsi="宋体" w:cs="宋体"/>
                <w:b/>
                <w:bCs/>
                <w:color w:val="000000"/>
                <w:spacing w:val="-6"/>
                <w:sz w:val="19"/>
                <w:szCs w:val="19"/>
              </w:rPr>
              <w:t xml:space="preserve">提供相关有效期内的证书扫描件，并加盖投标人公章。未提供的或无效的不得分。</w:t>
            </w:r>
            <w:r>
              <w:rPr>
                <w:rFonts w:ascii="宋体" w:hAnsi="宋体" w:cs="宋体"/>
                <w:color w:val="000000"/>
                <w:spacing w:val="-6"/>
                <w:sz w:val="19"/>
                <w:szCs w:val="19"/>
              </w:rPr>
            </w:r>
            <w:r/>
          </w:p>
        </w:tc>
        <w:tc>
          <w:tcPr>
            <w:tcW w:w="577" w:type="dxa"/>
            <w:vAlign w:val="center"/>
            <w:textDirection w:val="lrTb"/>
            <w:noWrap w:val="false"/>
          </w:tcPr>
          <w:p>
            <w:pPr>
              <w:pStyle w:val="936"/>
              <w:jc w:val="center"/>
              <w:widowControl/>
              <w:rPr>
                <w:rFonts w:ascii="宋体" w:hAnsi="宋体" w:cs="宋体"/>
                <w:color w:val="000000"/>
                <w:sz w:val="19"/>
                <w:szCs w:val="19"/>
                <w:lang w:eastAsia="en-US"/>
              </w:rPr>
            </w:pPr>
            <w:r>
              <w:rPr>
                <w:rFonts w:ascii="宋体" w:hAnsi="宋体" w:cs="宋体"/>
                <w:color w:val="000000"/>
                <w:sz w:val="19"/>
                <w:szCs w:val="19"/>
                <w:lang w:eastAsia="en-US"/>
              </w:rPr>
              <w:t xml:space="preserve">0</w:t>
            </w:r>
            <w:r/>
          </w:p>
        </w:tc>
        <w:tc>
          <w:tcPr>
            <w:tcW w:w="606" w:type="dxa"/>
            <w:vAlign w:val="center"/>
            <w:textDirection w:val="lrTb"/>
            <w:noWrap w:val="false"/>
          </w:tcPr>
          <w:p>
            <w:pPr>
              <w:pStyle w:val="936"/>
              <w:jc w:val="center"/>
              <w:widowControl/>
              <w:rPr>
                <w:rFonts w:ascii="宋体" w:hAnsi="宋体" w:cs="宋体"/>
                <w:color w:val="000000"/>
                <w:sz w:val="19"/>
                <w:szCs w:val="19"/>
                <w:lang w:eastAsia="en-US"/>
              </w:rPr>
            </w:pPr>
            <w:r>
              <w:rPr>
                <w:rFonts w:ascii="宋体" w:hAnsi="宋体" w:cs="宋体"/>
                <w:color w:val="000000"/>
                <w:sz w:val="19"/>
                <w:szCs w:val="19"/>
                <w:lang w:eastAsia="en-US"/>
              </w:rPr>
              <w:t xml:space="preserve">3</w:t>
            </w:r>
            <w:r/>
          </w:p>
        </w:tc>
        <w:tc>
          <w:tcPr>
            <w:tcW w:w="659" w:type="dxa"/>
            <w:vAlign w:val="center"/>
            <w:textDirection w:val="lrTb"/>
            <w:noWrap w:val="false"/>
          </w:tcPr>
          <w:p>
            <w:pPr>
              <w:pStyle w:val="936"/>
              <w:jc w:val="center"/>
              <w:spacing w:line="220" w:lineRule="auto"/>
              <w:widowControl/>
              <w:rPr>
                <w:rFonts w:ascii="宋体" w:hAnsi="宋体" w:cs="宋体"/>
                <w:color w:val="000000"/>
                <w:sz w:val="19"/>
                <w:szCs w:val="19"/>
                <w:lang w:eastAsia="en-US"/>
              </w:rPr>
            </w:pPr>
            <w:r>
              <w:rPr>
                <w:rFonts w:ascii="宋体" w:hAnsi="宋体" w:cs="宋体"/>
                <w:color w:val="000000"/>
                <w:sz w:val="19"/>
                <w:szCs w:val="19"/>
                <w:lang w:eastAsia="en-US"/>
              </w:rPr>
              <w:t xml:space="preserve">否</w:t>
            </w:r>
            <w:r/>
          </w:p>
        </w:tc>
        <w:tc>
          <w:tcPr>
            <w:tcW w:w="654" w:type="dxa"/>
            <w:vAlign w:val="center"/>
            <w:textDirection w:val="lrTb"/>
            <w:noWrap w:val="false"/>
          </w:tcPr>
          <w:p>
            <w:pPr>
              <w:pStyle w:val="936"/>
              <w:jc w:val="center"/>
              <w:spacing w:line="223" w:lineRule="auto"/>
              <w:widowControl/>
              <w:rPr>
                <w:rFonts w:ascii="宋体" w:hAnsi="宋体" w:cs="宋体"/>
                <w:color w:val="000000"/>
                <w:sz w:val="19"/>
                <w:szCs w:val="19"/>
                <w:lang w:eastAsia="en-US"/>
              </w:rPr>
            </w:pPr>
            <w:r>
              <w:rPr>
                <w:rFonts w:ascii="宋体" w:hAnsi="宋体" w:cs="宋体"/>
                <w:color w:val="000000"/>
                <w:sz w:val="19"/>
                <w:szCs w:val="19"/>
                <w:lang w:eastAsia="en-US"/>
              </w:rPr>
              <w:t xml:space="preserve">是</w:t>
            </w:r>
            <w:r/>
          </w:p>
        </w:tc>
      </w:tr>
      <w:tr>
        <w:trPr>
          <w:trHeight w:val="90"/>
        </w:trPr>
        <w:tc>
          <w:tcPr>
            <w:tcW w:w="555" w:type="dxa"/>
            <w:vAlign w:val="center"/>
            <w:textDirection w:val="lrTb"/>
            <w:noWrap w:val="false"/>
          </w:tcPr>
          <w:p>
            <w:pPr>
              <w:pStyle w:val="936"/>
              <w:jc w:val="center"/>
              <w:spacing w:line="239" w:lineRule="auto"/>
              <w:widowControl/>
              <w:rPr>
                <w:rFonts w:ascii="宋体" w:hAnsi="宋体" w:cs="宋体"/>
                <w:color w:val="000000"/>
                <w:spacing w:val="-3"/>
                <w:sz w:val="19"/>
                <w:szCs w:val="19"/>
              </w:rPr>
            </w:pPr>
            <w:r>
              <w:rPr>
                <w:rFonts w:hint="eastAsia" w:ascii="宋体" w:hAnsi="宋体" w:cs="宋体"/>
                <w:color w:val="000000"/>
                <w:spacing w:val="-3"/>
                <w:sz w:val="19"/>
                <w:szCs w:val="19"/>
              </w:rPr>
              <w:t xml:space="preserve">3.3</w:t>
            </w:r>
            <w:r>
              <w:rPr>
                <w:rFonts w:ascii="宋体" w:hAnsi="宋体" w:cs="宋体"/>
                <w:color w:val="000000"/>
                <w:spacing w:val="-3"/>
                <w:sz w:val="19"/>
                <w:szCs w:val="19"/>
              </w:rPr>
            </w:r>
            <w:r/>
          </w:p>
        </w:tc>
        <w:tc>
          <w:tcPr>
            <w:tcW w:w="1065" w:type="dxa"/>
            <w:vAlign w:val="center"/>
            <w:textDirection w:val="lrTb"/>
            <w:noWrap w:val="false"/>
          </w:tcPr>
          <w:p>
            <w:pPr>
              <w:pStyle w:val="936"/>
              <w:jc w:val="center"/>
              <w:spacing w:line="220" w:lineRule="auto"/>
              <w:widowControl/>
              <w:rPr>
                <w:rFonts w:hint="eastAsia" w:ascii="宋体" w:hAnsi="宋体" w:cs="宋体"/>
                <w:b/>
                <w:bCs/>
                <w:color w:val="000000"/>
                <w:spacing w:val="5"/>
                <w:sz w:val="19"/>
                <w:szCs w:val="19"/>
              </w:rPr>
            </w:pPr>
            <w:r>
              <w:rPr>
                <w:rFonts w:ascii="宋体" w:hAnsi="宋体" w:cs="宋体"/>
                <w:b/>
                <w:bCs/>
                <w:color w:val="000000"/>
                <w:spacing w:val="5"/>
                <w:sz w:val="19"/>
                <w:szCs w:val="19"/>
                <w:lang w:eastAsia="en-US"/>
              </w:rPr>
              <w:t xml:space="preserve">技术参数响应情况</w:t>
            </w:r>
            <w:r>
              <w:rPr>
                <w:rFonts w:hint="eastAsia" w:ascii="宋体" w:hAnsi="宋体" w:cs="宋体"/>
                <w:b/>
                <w:bCs/>
                <w:color w:val="000000"/>
                <w:spacing w:val="5"/>
                <w:sz w:val="19"/>
                <w:szCs w:val="19"/>
              </w:rPr>
            </w:r>
            <w:r/>
          </w:p>
        </w:tc>
        <w:tc>
          <w:tcPr>
            <w:tcW w:w="4718" w:type="dxa"/>
            <w:vAlign w:val="center"/>
            <w:textDirection w:val="lrTb"/>
            <w:noWrap w:val="false"/>
          </w:tcPr>
          <w:p>
            <w:pPr>
              <w:pStyle w:val="936"/>
              <w:ind w:firstLine="360"/>
              <w:widowControl/>
              <w:rPr>
                <w:rFonts w:ascii="宋体" w:hAnsi="宋体" w:cs="宋体"/>
                <w:color w:val="000000"/>
                <w:spacing w:val="-6"/>
                <w:sz w:val="19"/>
                <w:szCs w:val="19"/>
              </w:rPr>
            </w:pPr>
            <w:r>
              <w:rPr>
                <w:rFonts w:hint="eastAsia" w:ascii="宋体" w:hAnsi="宋体" w:cs="宋体"/>
                <w:bCs/>
                <w:sz w:val="18"/>
                <w:szCs w:val="18"/>
              </w:rPr>
              <w:t xml:space="preserve">“★”号的条款为实质性要求必须响应，否则做无效处理。</w:t>
            </w:r>
            <w:r>
              <w:rPr>
                <w:rFonts w:hint="eastAsia" w:ascii="宋体" w:hAnsi="宋体" w:cs="宋体"/>
                <w:color w:val="000000"/>
                <w:spacing w:val="-6"/>
                <w:sz w:val="19"/>
                <w:szCs w:val="19"/>
              </w:rPr>
              <w:t xml:space="preserve">“2.2技术参数要求”中“▲”号为重要参数，根据投标人所投产品与招标文件要求偏离情况进行打分，</w:t>
            </w:r>
            <w:r>
              <w:rPr>
                <w:rFonts w:hint="eastAsia" w:ascii="宋体" w:hAnsi="宋体" w:cs="宋体"/>
                <w:bCs/>
                <w:sz w:val="18"/>
                <w:szCs w:val="18"/>
              </w:rPr>
              <w:t xml:space="preserve">每有一项不满足扣1分，其他不带“▲”号为一般参数，每有一项不满足扣0.5分。</w:t>
            </w:r>
            <w:r>
              <w:rPr>
                <w:rFonts w:ascii="宋体" w:hAnsi="宋体" w:cs="宋体"/>
                <w:color w:val="000000"/>
                <w:spacing w:val="-6"/>
                <w:sz w:val="19"/>
                <w:szCs w:val="19"/>
              </w:rPr>
            </w:r>
            <w:r/>
          </w:p>
          <w:p>
            <w:pPr>
              <w:pStyle w:val="936"/>
              <w:ind w:firstLine="357"/>
              <w:widowControl/>
              <w:rPr>
                <w:rFonts w:hint="eastAsia" w:ascii="宋体" w:hAnsi="宋体" w:cs="宋体"/>
                <w:color w:val="000000"/>
                <w:spacing w:val="-6"/>
                <w:sz w:val="19"/>
                <w:szCs w:val="19"/>
              </w:rPr>
            </w:pPr>
            <w:r>
              <w:rPr>
                <w:rFonts w:hint="eastAsia" w:ascii="宋体" w:hAnsi="宋体" w:cs="宋体"/>
                <w:b/>
                <w:bCs/>
                <w:color w:val="000000"/>
                <w:spacing w:val="-6"/>
                <w:sz w:val="19"/>
                <w:szCs w:val="19"/>
              </w:rPr>
              <w:t xml:space="preserve">提供技术参数偏离表及▲项对应参数的有效对应证明材料扫描件，并加盖投标人公章，未按规定提供不得分。</w:t>
            </w:r>
            <w:r>
              <w:rPr>
                <w:rFonts w:hint="eastAsia" w:ascii="宋体" w:hAnsi="宋体" w:cs="宋体"/>
                <w:color w:val="000000"/>
                <w:spacing w:val="-6"/>
                <w:sz w:val="19"/>
                <w:szCs w:val="19"/>
              </w:rPr>
            </w:r>
            <w:r/>
          </w:p>
        </w:tc>
        <w:tc>
          <w:tcPr>
            <w:tcW w:w="577" w:type="dxa"/>
            <w:vAlign w:val="center"/>
            <w:textDirection w:val="lrTb"/>
            <w:noWrap w:val="false"/>
          </w:tcPr>
          <w:p>
            <w:pPr>
              <w:pStyle w:val="936"/>
              <w:jc w:val="center"/>
              <w:widowControl/>
              <w:rPr>
                <w:rFonts w:hint="eastAsia" w:ascii="宋体" w:hAnsi="宋体" w:cs="宋体"/>
                <w:color w:val="000000"/>
                <w:sz w:val="19"/>
                <w:szCs w:val="19"/>
              </w:rPr>
            </w:pPr>
            <w:r>
              <w:rPr>
                <w:rFonts w:hint="eastAsia" w:ascii="宋体" w:hAnsi="宋体" w:cs="宋体"/>
                <w:color w:val="000000"/>
                <w:sz w:val="19"/>
                <w:szCs w:val="19"/>
              </w:rPr>
              <w:t xml:space="preserve">0</w:t>
            </w:r>
            <w:r/>
          </w:p>
        </w:tc>
        <w:tc>
          <w:tcPr>
            <w:tcW w:w="606" w:type="dxa"/>
            <w:vAlign w:val="center"/>
            <w:textDirection w:val="lrTb"/>
            <w:noWrap w:val="false"/>
          </w:tcPr>
          <w:p>
            <w:pPr>
              <w:pStyle w:val="936"/>
              <w:jc w:val="center"/>
              <w:widowControl/>
              <w:rPr>
                <w:rFonts w:ascii="宋体" w:hAnsi="宋体" w:cs="宋体"/>
                <w:color w:val="000000"/>
                <w:sz w:val="19"/>
                <w:szCs w:val="19"/>
              </w:rPr>
            </w:pPr>
            <w:r>
              <w:rPr>
                <w:rFonts w:hint="eastAsia" w:ascii="宋体" w:hAnsi="宋体" w:cs="宋体"/>
                <w:color w:val="000000"/>
                <w:sz w:val="19"/>
                <w:szCs w:val="19"/>
              </w:rPr>
              <w:t xml:space="preserve">35</w:t>
            </w:r>
            <w:r>
              <w:rPr>
                <w:rFonts w:ascii="宋体" w:hAnsi="宋体" w:cs="宋体"/>
                <w:color w:val="000000"/>
                <w:sz w:val="19"/>
                <w:szCs w:val="19"/>
              </w:rPr>
            </w:r>
            <w:r/>
          </w:p>
        </w:tc>
        <w:tc>
          <w:tcPr>
            <w:tcW w:w="659" w:type="dxa"/>
            <w:vAlign w:val="center"/>
            <w:textDirection w:val="lrTb"/>
            <w:noWrap w:val="false"/>
          </w:tcPr>
          <w:p>
            <w:pPr>
              <w:pStyle w:val="936"/>
              <w:jc w:val="center"/>
              <w:spacing w:line="220" w:lineRule="auto"/>
              <w:widowControl/>
              <w:rPr>
                <w:rFonts w:hint="eastAsia" w:ascii="宋体" w:hAnsi="宋体" w:cs="宋体"/>
                <w:color w:val="000000"/>
                <w:sz w:val="19"/>
                <w:szCs w:val="19"/>
              </w:rPr>
            </w:pPr>
            <w:r>
              <w:rPr>
                <w:rFonts w:hint="eastAsia" w:ascii="宋体" w:hAnsi="宋体" w:cs="宋体"/>
                <w:color w:val="000000"/>
                <w:sz w:val="19"/>
                <w:szCs w:val="19"/>
              </w:rPr>
              <w:t xml:space="preserve">否</w:t>
            </w:r>
            <w:r/>
          </w:p>
        </w:tc>
        <w:tc>
          <w:tcPr>
            <w:tcW w:w="654" w:type="dxa"/>
            <w:vAlign w:val="center"/>
            <w:textDirection w:val="lrTb"/>
            <w:noWrap w:val="false"/>
          </w:tcPr>
          <w:p>
            <w:pPr>
              <w:pStyle w:val="936"/>
              <w:jc w:val="center"/>
              <w:spacing w:line="223" w:lineRule="auto"/>
              <w:widowControl/>
              <w:rPr>
                <w:rFonts w:hint="eastAsia" w:ascii="宋体" w:hAnsi="宋体" w:cs="宋体"/>
                <w:color w:val="000000"/>
                <w:sz w:val="19"/>
                <w:szCs w:val="19"/>
              </w:rPr>
            </w:pPr>
            <w:r>
              <w:rPr>
                <w:rFonts w:hint="eastAsia" w:ascii="宋体" w:hAnsi="宋体" w:cs="宋体"/>
                <w:color w:val="000000"/>
                <w:sz w:val="19"/>
                <w:szCs w:val="19"/>
              </w:rPr>
              <w:t xml:space="preserve">是</w:t>
            </w:r>
            <w:r/>
          </w:p>
        </w:tc>
      </w:tr>
      <w:tr>
        <w:trPr>
          <w:trHeight w:val="1490"/>
        </w:trPr>
        <w:tc>
          <w:tcPr>
            <w:tcW w:w="555" w:type="dxa"/>
            <w:vAlign w:val="center"/>
            <w:textDirection w:val="lrTb"/>
            <w:noWrap w:val="false"/>
          </w:tcPr>
          <w:p>
            <w:pPr>
              <w:pStyle w:val="936"/>
              <w:jc w:val="center"/>
              <w:spacing w:line="239" w:lineRule="auto"/>
              <w:widowControl/>
              <w:rPr>
                <w:rFonts w:ascii="宋体" w:hAnsi="宋体" w:cs="宋体"/>
                <w:color w:val="000000" w:themeColor="text1"/>
                <w:spacing w:val="-3"/>
                <w:sz w:val="19"/>
                <w:szCs w:val="19"/>
              </w:rPr>
            </w:pPr>
            <w:r>
              <w:rPr>
                <w:rFonts w:hint="eastAsia" w:ascii="宋体" w:hAnsi="宋体" w:cs="宋体"/>
                <w:color w:val="000000" w:themeColor="text1"/>
                <w:spacing w:val="-3"/>
                <w:sz w:val="19"/>
                <w:szCs w:val="19"/>
              </w:rPr>
              <w:t xml:space="preserve">3.4</w:t>
            </w:r>
            <w:r>
              <w:rPr>
                <w:color w:val="000000" w:themeColor="text1"/>
              </w:rPr>
            </w:r>
            <w:r/>
          </w:p>
        </w:tc>
        <w:tc>
          <w:tcPr>
            <w:tcW w:w="1065" w:type="dxa"/>
            <w:vAlign w:val="center"/>
            <w:textDirection w:val="lrTb"/>
            <w:noWrap w:val="false"/>
          </w:tcPr>
          <w:p>
            <w:pPr>
              <w:pStyle w:val="936"/>
              <w:jc w:val="center"/>
              <w:spacing w:line="239" w:lineRule="auto"/>
              <w:widowControl/>
              <w:rPr>
                <w:rFonts w:hint="eastAsia" w:ascii="宋体" w:hAnsi="宋体" w:cs="宋体"/>
                <w:b/>
                <w:bCs/>
                <w:color w:val="000000" w:themeColor="text1"/>
                <w:spacing w:val="-3"/>
                <w:sz w:val="19"/>
                <w:szCs w:val="19"/>
              </w:rPr>
            </w:pPr>
            <w:r>
              <w:rPr>
                <w:rFonts w:hint="eastAsia" w:ascii="宋体" w:hAnsi="宋体" w:cs="宋体"/>
                <w:b/>
                <w:bCs/>
                <w:color w:val="000000" w:themeColor="text1"/>
                <w:spacing w:val="-3"/>
                <w:sz w:val="19"/>
                <w:szCs w:val="19"/>
                <w:lang w:eastAsia="en-US"/>
              </w:rPr>
              <w:t xml:space="preserve">产品实力1</w:t>
            </w:r>
            <w:r>
              <w:rPr>
                <w:color w:val="000000" w:themeColor="text1"/>
              </w:rPr>
            </w:r>
            <w:r/>
          </w:p>
        </w:tc>
        <w:tc>
          <w:tcPr>
            <w:tcW w:w="4718" w:type="dxa"/>
            <w:vAlign w:val="center"/>
            <w:textDirection w:val="lrTb"/>
            <w:noWrap w:val="false"/>
          </w:tcPr>
          <w:p>
            <w:pPr>
              <w:pStyle w:val="936"/>
              <w:ind w:firstLine="356"/>
              <w:widowControl/>
              <w:rPr>
                <w:rFonts w:ascii="宋体" w:hAnsi="宋体" w:cs="宋体"/>
                <w:color w:val="000000" w:themeColor="text1"/>
                <w:spacing w:val="-6"/>
                <w:sz w:val="19"/>
                <w:szCs w:val="19"/>
              </w:rPr>
            </w:pPr>
            <w:r>
              <w:rPr>
                <w:rFonts w:hint="eastAsia" w:ascii="宋体" w:hAnsi="宋体" w:cs="宋体"/>
                <w:color w:val="000000" w:themeColor="text1"/>
                <w:spacing w:val="-6"/>
                <w:sz w:val="19"/>
                <w:szCs w:val="19"/>
              </w:rPr>
              <w:t xml:space="preserve">本项目投标电梯门系统(包含但不仅限于：门 机、门控、轿门、层门、轿门锁、层门锁、开关等)的动作运行寿命达到2000万次及以上的得3分，运行寿命达到1000（含）-1500（不含）万次的得1分。</w:t>
            </w:r>
            <w:r>
              <w:rPr>
                <w:color w:val="000000" w:themeColor="text1"/>
              </w:rPr>
            </w:r>
            <w:r/>
          </w:p>
          <w:p>
            <w:pPr>
              <w:pStyle w:val="936"/>
              <w:ind w:firstLine="357"/>
              <w:widowControl/>
              <w:rPr>
                <w:rFonts w:hint="eastAsia" w:ascii="宋体" w:hAnsi="宋体" w:cs="宋体"/>
                <w:color w:val="000000" w:themeColor="text1"/>
                <w:spacing w:val="-6"/>
                <w:sz w:val="19"/>
                <w:szCs w:val="19"/>
              </w:rPr>
            </w:pPr>
            <w:r>
              <w:rPr>
                <w:rFonts w:hint="eastAsia" w:ascii="宋体" w:hAnsi="宋体" w:cs="宋体"/>
                <w:b/>
                <w:bCs/>
                <w:color w:val="000000" w:themeColor="text1"/>
                <w:spacing w:val="-6"/>
                <w:sz w:val="19"/>
                <w:szCs w:val="19"/>
              </w:rPr>
              <w:t xml:space="preserve">提供具有CMA标识且国家认可的检测机构出具的</w:t>
            </w:r>
            <w:r>
              <w:rPr>
                <w:rFonts w:hint="eastAsia" w:ascii="宋体" w:hAnsi="宋体" w:cs="宋体"/>
                <w:b/>
                <w:bCs/>
                <w:color w:val="000000" w:themeColor="text1"/>
                <w:spacing w:val="-6"/>
                <w:sz w:val="19"/>
                <w:szCs w:val="19"/>
              </w:rPr>
              <w:t xml:space="preserve">检验</w:t>
            </w:r>
            <w:r>
              <w:rPr>
                <w:rFonts w:hint="eastAsia" w:ascii="宋体" w:hAnsi="宋体" w:cs="宋体"/>
                <w:b/>
                <w:bCs/>
                <w:color w:val="000000" w:themeColor="text1"/>
                <w:spacing w:val="-6"/>
                <w:sz w:val="19"/>
                <w:szCs w:val="19"/>
              </w:rPr>
              <w:t xml:space="preserve">报告扫描件，并加盖投标人公章。未提供的或无效的不得分。</w:t>
            </w:r>
            <w:r>
              <w:rPr>
                <w:color w:val="000000" w:themeColor="text1"/>
              </w:rPr>
            </w:r>
            <w:r/>
          </w:p>
        </w:tc>
        <w:tc>
          <w:tcPr>
            <w:tcW w:w="577" w:type="dxa"/>
            <w:vAlign w:val="center"/>
            <w:textDirection w:val="lrTb"/>
            <w:noWrap w:val="false"/>
          </w:tcPr>
          <w:p>
            <w:pPr>
              <w:pStyle w:val="936"/>
              <w:jc w:val="center"/>
              <w:widowControl/>
              <w:rPr>
                <w:rFonts w:ascii="宋体" w:hAnsi="宋体" w:cs="宋体"/>
                <w:color w:val="000000"/>
                <w:sz w:val="19"/>
                <w:szCs w:val="19"/>
              </w:rPr>
            </w:pPr>
            <w:r>
              <w:rPr>
                <w:rFonts w:hint="eastAsia" w:ascii="宋体" w:hAnsi="宋体" w:cs="宋体"/>
                <w:color w:val="000000"/>
                <w:sz w:val="19"/>
                <w:szCs w:val="19"/>
              </w:rPr>
              <w:t xml:space="preserve">0</w:t>
            </w:r>
            <w:r>
              <w:rPr>
                <w:rFonts w:ascii="宋体" w:hAnsi="宋体" w:cs="宋体"/>
                <w:color w:val="000000"/>
                <w:sz w:val="19"/>
                <w:szCs w:val="19"/>
              </w:rPr>
            </w:r>
            <w:r/>
          </w:p>
        </w:tc>
        <w:tc>
          <w:tcPr>
            <w:tcW w:w="606" w:type="dxa"/>
            <w:vAlign w:val="center"/>
            <w:textDirection w:val="lrTb"/>
            <w:noWrap w:val="false"/>
          </w:tcPr>
          <w:p>
            <w:pPr>
              <w:pStyle w:val="936"/>
              <w:jc w:val="center"/>
              <w:widowControl/>
              <w:rPr>
                <w:rFonts w:ascii="宋体" w:hAnsi="宋体" w:cs="宋体"/>
                <w:color w:val="000000"/>
                <w:sz w:val="19"/>
                <w:szCs w:val="19"/>
              </w:rPr>
            </w:pPr>
            <w:r>
              <w:rPr>
                <w:rFonts w:hint="eastAsia" w:ascii="宋体" w:hAnsi="宋体" w:cs="宋体"/>
                <w:color w:val="000000"/>
                <w:sz w:val="19"/>
                <w:szCs w:val="19"/>
              </w:rPr>
              <w:t xml:space="preserve">3</w:t>
            </w:r>
            <w:r>
              <w:rPr>
                <w:rFonts w:ascii="宋体" w:hAnsi="宋体" w:cs="宋体"/>
                <w:color w:val="000000"/>
                <w:sz w:val="19"/>
                <w:szCs w:val="19"/>
              </w:rPr>
            </w:r>
            <w:r/>
          </w:p>
        </w:tc>
        <w:tc>
          <w:tcPr>
            <w:tcW w:w="659" w:type="dxa"/>
            <w:vAlign w:val="center"/>
            <w:textDirection w:val="lrTb"/>
            <w:noWrap w:val="false"/>
          </w:tcPr>
          <w:p>
            <w:pPr>
              <w:pStyle w:val="936"/>
              <w:jc w:val="center"/>
              <w:spacing w:line="220" w:lineRule="auto"/>
              <w:widowControl/>
              <w:rPr>
                <w:rFonts w:hint="eastAsia" w:ascii="宋体" w:hAnsi="宋体" w:cs="宋体"/>
                <w:color w:val="000000"/>
                <w:sz w:val="19"/>
                <w:szCs w:val="19"/>
              </w:rPr>
            </w:pPr>
            <w:r>
              <w:rPr>
                <w:rFonts w:hint="eastAsia" w:ascii="宋体" w:hAnsi="宋体" w:cs="宋体"/>
                <w:color w:val="000000"/>
                <w:sz w:val="19"/>
                <w:szCs w:val="19"/>
              </w:rPr>
              <w:t xml:space="preserve">否</w:t>
            </w:r>
            <w:r/>
          </w:p>
        </w:tc>
        <w:tc>
          <w:tcPr>
            <w:tcW w:w="654" w:type="dxa"/>
            <w:vAlign w:val="center"/>
            <w:textDirection w:val="lrTb"/>
            <w:noWrap w:val="false"/>
          </w:tcPr>
          <w:p>
            <w:pPr>
              <w:pStyle w:val="936"/>
              <w:jc w:val="center"/>
              <w:spacing w:line="223" w:lineRule="auto"/>
              <w:widowControl/>
              <w:rPr>
                <w:rFonts w:hint="eastAsia" w:ascii="宋体" w:hAnsi="宋体" w:cs="宋体"/>
                <w:color w:val="000000"/>
                <w:sz w:val="19"/>
                <w:szCs w:val="19"/>
              </w:rPr>
            </w:pPr>
            <w:r>
              <w:rPr>
                <w:rFonts w:hint="eastAsia" w:ascii="宋体" w:hAnsi="宋体" w:cs="宋体"/>
                <w:color w:val="000000"/>
                <w:sz w:val="19"/>
                <w:szCs w:val="19"/>
              </w:rPr>
              <w:t xml:space="preserve">是</w:t>
            </w:r>
            <w:r/>
          </w:p>
        </w:tc>
      </w:tr>
      <w:tr>
        <w:trPr>
          <w:trHeight w:val="1371"/>
        </w:trPr>
        <w:tc>
          <w:tcPr>
            <w:tcW w:w="555" w:type="dxa"/>
            <w:vAlign w:val="center"/>
            <w:textDirection w:val="lrTb"/>
            <w:noWrap w:val="false"/>
          </w:tcPr>
          <w:p>
            <w:pPr>
              <w:pStyle w:val="936"/>
              <w:jc w:val="center"/>
              <w:spacing w:line="239" w:lineRule="auto"/>
              <w:widowControl/>
              <w:rPr>
                <w:rFonts w:ascii="宋体" w:hAnsi="宋体" w:cs="宋体"/>
                <w:color w:val="000000" w:themeColor="text1"/>
                <w:spacing w:val="-3"/>
                <w:sz w:val="19"/>
                <w:szCs w:val="19"/>
              </w:rPr>
            </w:pPr>
            <w:r>
              <w:rPr>
                <w:rFonts w:hint="eastAsia" w:ascii="宋体" w:hAnsi="宋体" w:cs="宋体"/>
                <w:color w:val="000000" w:themeColor="text1"/>
                <w:spacing w:val="-3"/>
                <w:sz w:val="19"/>
                <w:szCs w:val="19"/>
              </w:rPr>
              <w:t xml:space="preserve">3.5</w:t>
            </w:r>
            <w:r>
              <w:rPr>
                <w:color w:val="000000" w:themeColor="text1"/>
              </w:rPr>
            </w:r>
            <w:r/>
          </w:p>
        </w:tc>
        <w:tc>
          <w:tcPr>
            <w:tcW w:w="1065" w:type="dxa"/>
            <w:vAlign w:val="center"/>
            <w:textDirection w:val="lrTb"/>
            <w:noWrap w:val="false"/>
          </w:tcPr>
          <w:p>
            <w:pPr>
              <w:pStyle w:val="936"/>
              <w:jc w:val="center"/>
              <w:spacing w:line="239" w:lineRule="auto"/>
              <w:widowControl/>
              <w:rPr>
                <w:rFonts w:hint="eastAsia" w:ascii="宋体" w:hAnsi="宋体" w:cs="宋体"/>
                <w:b/>
                <w:bCs/>
                <w:color w:val="000000" w:themeColor="text1"/>
                <w:spacing w:val="-3"/>
                <w:sz w:val="19"/>
                <w:szCs w:val="19"/>
              </w:rPr>
            </w:pPr>
            <w:r>
              <w:rPr>
                <w:rFonts w:hint="eastAsia" w:ascii="宋体" w:hAnsi="宋体" w:cs="宋体"/>
                <w:b/>
                <w:bCs/>
                <w:color w:val="000000" w:themeColor="text1"/>
                <w:spacing w:val="-3"/>
                <w:sz w:val="19"/>
                <w:szCs w:val="19"/>
                <w:lang w:eastAsia="en-US"/>
              </w:rPr>
              <w:t xml:space="preserve">产品实力2</w:t>
            </w:r>
            <w:r>
              <w:rPr>
                <w:color w:val="000000" w:themeColor="text1"/>
              </w:rPr>
            </w:r>
            <w:r/>
          </w:p>
        </w:tc>
        <w:tc>
          <w:tcPr>
            <w:tcW w:w="4718" w:type="dxa"/>
            <w:vAlign w:val="center"/>
            <w:textDirection w:val="lrTb"/>
            <w:noWrap w:val="false"/>
          </w:tcPr>
          <w:p>
            <w:pPr>
              <w:pStyle w:val="936"/>
              <w:ind w:firstLine="356"/>
              <w:widowControl/>
              <w:rPr>
                <w:rFonts w:hint="eastAsia" w:ascii="宋体" w:hAnsi="宋体" w:cs="宋体"/>
                <w:color w:val="000000" w:themeColor="text1"/>
                <w:spacing w:val="-6"/>
                <w:sz w:val="19"/>
                <w:szCs w:val="19"/>
              </w:rPr>
            </w:pPr>
            <w:r>
              <w:rPr>
                <w:rFonts w:hint="eastAsia" w:ascii="宋体" w:hAnsi="宋体" w:cs="宋体"/>
                <w:color w:val="000000" w:themeColor="text1"/>
                <w:spacing w:val="-6"/>
                <w:sz w:val="19"/>
                <w:szCs w:val="19"/>
              </w:rPr>
              <w:t xml:space="preserve">本项目投标电梯限速器带钢丝绳进行的动作寿命试验达到550万次及以上仍能保证限速器满足国标GB/T 7588.1-2020规定的测速与提拉力要求的得3分，达到300（含）-550（不含）万次及以上仍能保证限速器满足国标GB/T 7588.1-2020规定的测速与提拉力要求的得1分。</w:t>
            </w:r>
            <w:r>
              <w:rPr>
                <w:color w:val="000000" w:themeColor="text1"/>
              </w:rPr>
            </w:r>
            <w:r/>
          </w:p>
          <w:p>
            <w:pPr>
              <w:pStyle w:val="936"/>
              <w:ind w:firstLine="357"/>
              <w:widowControl/>
              <w:rPr>
                <w:rFonts w:hint="eastAsia" w:ascii="宋体" w:hAnsi="宋体" w:cs="宋体"/>
                <w:color w:val="000000" w:themeColor="text1"/>
                <w:spacing w:val="-6"/>
                <w:sz w:val="19"/>
                <w:szCs w:val="19"/>
              </w:rPr>
            </w:pPr>
            <w:r>
              <w:rPr>
                <w:rFonts w:hint="eastAsia" w:ascii="宋体" w:hAnsi="宋体" w:cs="宋体"/>
                <w:b/>
                <w:bCs/>
                <w:color w:val="000000" w:themeColor="text1"/>
                <w:spacing w:val="-6"/>
                <w:sz w:val="19"/>
                <w:szCs w:val="19"/>
              </w:rPr>
              <w:t xml:space="preserve">提供具有CMA标识且国家认可的检测机构出具的</w:t>
            </w:r>
            <w:r>
              <w:rPr>
                <w:rFonts w:hint="eastAsia" w:ascii="宋体" w:hAnsi="宋体" w:cs="宋体"/>
                <w:b/>
                <w:bCs/>
                <w:color w:val="000000" w:themeColor="text1"/>
                <w:spacing w:val="-6"/>
                <w:sz w:val="19"/>
                <w:szCs w:val="19"/>
              </w:rPr>
              <w:t xml:space="preserve">检验</w:t>
            </w:r>
            <w:r>
              <w:rPr>
                <w:rFonts w:hint="eastAsia" w:ascii="宋体" w:hAnsi="宋体" w:cs="宋体"/>
                <w:b/>
                <w:bCs/>
                <w:color w:val="000000" w:themeColor="text1"/>
                <w:spacing w:val="-6"/>
                <w:sz w:val="19"/>
                <w:szCs w:val="19"/>
              </w:rPr>
              <w:t xml:space="preserve">报告扫描件，并加盖投标人公章。未提供的或无效的不得分。</w:t>
            </w:r>
            <w:r>
              <w:rPr>
                <w:color w:val="000000" w:themeColor="text1"/>
              </w:rPr>
            </w:r>
            <w:r/>
          </w:p>
        </w:tc>
        <w:tc>
          <w:tcPr>
            <w:tcW w:w="577" w:type="dxa"/>
            <w:vAlign w:val="center"/>
            <w:textDirection w:val="lrTb"/>
            <w:noWrap w:val="false"/>
          </w:tcPr>
          <w:p>
            <w:pPr>
              <w:pStyle w:val="936"/>
              <w:jc w:val="center"/>
              <w:widowControl/>
              <w:rPr>
                <w:rFonts w:hint="eastAsia" w:ascii="宋体" w:hAnsi="宋体" w:cs="宋体"/>
                <w:color w:val="000000"/>
                <w:sz w:val="19"/>
                <w:szCs w:val="19"/>
              </w:rPr>
            </w:pPr>
            <w:r>
              <w:rPr>
                <w:rFonts w:hint="eastAsia" w:ascii="宋体" w:hAnsi="宋体" w:cs="宋体"/>
                <w:color w:val="000000"/>
                <w:sz w:val="19"/>
                <w:szCs w:val="19"/>
              </w:rPr>
              <w:t xml:space="preserve">0</w:t>
            </w:r>
            <w:r/>
          </w:p>
        </w:tc>
        <w:tc>
          <w:tcPr>
            <w:tcW w:w="606" w:type="dxa"/>
            <w:vAlign w:val="center"/>
            <w:textDirection w:val="lrTb"/>
            <w:noWrap w:val="false"/>
          </w:tcPr>
          <w:p>
            <w:pPr>
              <w:pStyle w:val="936"/>
              <w:jc w:val="center"/>
              <w:widowControl/>
              <w:rPr>
                <w:rFonts w:ascii="宋体" w:hAnsi="宋体" w:cs="宋体"/>
                <w:color w:val="000000"/>
                <w:sz w:val="19"/>
                <w:szCs w:val="19"/>
              </w:rPr>
            </w:pPr>
            <w:r>
              <w:rPr>
                <w:rFonts w:hint="eastAsia" w:ascii="宋体" w:hAnsi="宋体" w:cs="宋体"/>
                <w:color w:val="000000"/>
                <w:sz w:val="19"/>
                <w:szCs w:val="19"/>
              </w:rPr>
              <w:t xml:space="preserve">3</w:t>
            </w:r>
            <w:r>
              <w:rPr>
                <w:rFonts w:ascii="宋体" w:hAnsi="宋体" w:cs="宋体"/>
                <w:color w:val="000000"/>
                <w:sz w:val="19"/>
                <w:szCs w:val="19"/>
              </w:rPr>
            </w:r>
            <w:r/>
          </w:p>
        </w:tc>
        <w:tc>
          <w:tcPr>
            <w:tcW w:w="659" w:type="dxa"/>
            <w:vAlign w:val="center"/>
            <w:textDirection w:val="lrTb"/>
            <w:noWrap w:val="false"/>
          </w:tcPr>
          <w:p>
            <w:pPr>
              <w:pStyle w:val="936"/>
              <w:jc w:val="center"/>
              <w:spacing w:line="220" w:lineRule="auto"/>
              <w:widowControl/>
              <w:rPr>
                <w:rFonts w:hint="eastAsia" w:ascii="宋体" w:hAnsi="宋体" w:cs="宋体"/>
                <w:color w:val="000000"/>
                <w:sz w:val="19"/>
                <w:szCs w:val="19"/>
              </w:rPr>
            </w:pPr>
            <w:r>
              <w:rPr>
                <w:rFonts w:hint="eastAsia" w:ascii="宋体" w:hAnsi="宋体" w:cs="宋体"/>
                <w:color w:val="000000"/>
                <w:sz w:val="19"/>
                <w:szCs w:val="19"/>
              </w:rPr>
              <w:t xml:space="preserve">否</w:t>
            </w:r>
            <w:r/>
          </w:p>
        </w:tc>
        <w:tc>
          <w:tcPr>
            <w:tcW w:w="654" w:type="dxa"/>
            <w:vAlign w:val="center"/>
            <w:textDirection w:val="lrTb"/>
            <w:noWrap w:val="false"/>
          </w:tcPr>
          <w:p>
            <w:pPr>
              <w:pStyle w:val="936"/>
              <w:jc w:val="center"/>
              <w:spacing w:line="223" w:lineRule="auto"/>
              <w:widowControl/>
              <w:rPr>
                <w:rFonts w:hint="eastAsia" w:ascii="宋体" w:hAnsi="宋体" w:cs="宋体"/>
                <w:color w:val="000000"/>
                <w:sz w:val="19"/>
                <w:szCs w:val="19"/>
              </w:rPr>
            </w:pPr>
            <w:r>
              <w:rPr>
                <w:rFonts w:hint="eastAsia" w:ascii="宋体" w:hAnsi="宋体" w:cs="宋体"/>
                <w:color w:val="000000"/>
                <w:sz w:val="19"/>
                <w:szCs w:val="19"/>
              </w:rPr>
              <w:t xml:space="preserve">是</w:t>
            </w:r>
            <w:r/>
          </w:p>
        </w:tc>
      </w:tr>
      <w:tr>
        <w:trPr>
          <w:trHeight w:val="1386"/>
        </w:trPr>
        <w:tc>
          <w:tcPr>
            <w:tcW w:w="555" w:type="dxa"/>
            <w:vAlign w:val="center"/>
            <w:textDirection w:val="lrTb"/>
            <w:noWrap w:val="false"/>
          </w:tcPr>
          <w:p>
            <w:pPr>
              <w:pStyle w:val="936"/>
              <w:jc w:val="center"/>
              <w:spacing w:line="239" w:lineRule="auto"/>
              <w:widowControl/>
              <w:rPr>
                <w:rFonts w:ascii="宋体" w:hAnsi="宋体" w:cs="宋体"/>
                <w:color w:val="000000" w:themeColor="text1"/>
                <w:spacing w:val="-3"/>
                <w:sz w:val="19"/>
                <w:szCs w:val="19"/>
              </w:rPr>
            </w:pPr>
            <w:r>
              <w:rPr>
                <w:rFonts w:hint="eastAsia" w:ascii="宋体" w:hAnsi="宋体" w:cs="宋体"/>
                <w:color w:val="000000" w:themeColor="text1"/>
                <w:spacing w:val="-3"/>
                <w:sz w:val="19"/>
                <w:szCs w:val="19"/>
              </w:rPr>
              <w:t xml:space="preserve">3</w:t>
            </w:r>
            <w:r>
              <w:rPr>
                <w:rFonts w:ascii="宋体" w:hAnsi="宋体" w:cs="宋体"/>
                <w:color w:val="000000" w:themeColor="text1"/>
                <w:spacing w:val="-3"/>
                <w:sz w:val="19"/>
                <w:szCs w:val="19"/>
              </w:rPr>
              <w:t xml:space="preserve">.</w:t>
            </w:r>
            <w:r>
              <w:rPr>
                <w:rFonts w:hint="eastAsia" w:ascii="宋体" w:hAnsi="宋体" w:cs="宋体"/>
                <w:color w:val="000000" w:themeColor="text1"/>
                <w:spacing w:val="-3"/>
                <w:sz w:val="19"/>
                <w:szCs w:val="19"/>
              </w:rPr>
              <w:t xml:space="preserve">6</w:t>
            </w:r>
            <w:r>
              <w:rPr>
                <w:color w:val="000000" w:themeColor="text1"/>
              </w:rPr>
            </w:r>
            <w:r/>
          </w:p>
        </w:tc>
        <w:tc>
          <w:tcPr>
            <w:tcW w:w="1065" w:type="dxa"/>
            <w:vAlign w:val="center"/>
            <w:textDirection w:val="lrTb"/>
            <w:noWrap w:val="false"/>
          </w:tcPr>
          <w:p>
            <w:pPr>
              <w:pStyle w:val="936"/>
              <w:jc w:val="center"/>
              <w:spacing w:line="239" w:lineRule="auto"/>
              <w:widowControl/>
              <w:rPr>
                <w:rFonts w:hint="eastAsia" w:ascii="宋体" w:hAnsi="宋体" w:cs="宋体"/>
                <w:b/>
                <w:bCs/>
                <w:color w:val="000000" w:themeColor="text1"/>
                <w:spacing w:val="-3"/>
                <w:sz w:val="19"/>
                <w:szCs w:val="19"/>
              </w:rPr>
            </w:pPr>
            <w:r>
              <w:rPr>
                <w:rFonts w:hint="eastAsia" w:ascii="宋体" w:hAnsi="宋体" w:cs="宋体"/>
                <w:b/>
                <w:bCs/>
                <w:color w:val="000000" w:themeColor="text1"/>
                <w:spacing w:val="-3"/>
                <w:sz w:val="19"/>
                <w:szCs w:val="19"/>
                <w:lang w:eastAsia="en-US"/>
              </w:rPr>
              <w:t xml:space="preserve">产品实力3</w:t>
            </w:r>
            <w:r>
              <w:rPr>
                <w:color w:val="000000" w:themeColor="text1"/>
              </w:rPr>
            </w:r>
            <w:r/>
          </w:p>
        </w:tc>
        <w:tc>
          <w:tcPr>
            <w:tcW w:w="4718" w:type="dxa"/>
            <w:vAlign w:val="center"/>
            <w:textDirection w:val="lrTb"/>
            <w:noWrap w:val="false"/>
          </w:tcPr>
          <w:p>
            <w:pPr>
              <w:pStyle w:val="936"/>
              <w:ind w:firstLine="356"/>
              <w:widowControl/>
              <w:rPr>
                <w:rFonts w:ascii="宋体" w:hAnsi="宋体" w:cs="宋体"/>
                <w:color w:val="000000" w:themeColor="text1"/>
                <w:spacing w:val="-6"/>
                <w:sz w:val="19"/>
                <w:szCs w:val="19"/>
              </w:rPr>
            </w:pPr>
            <w:r>
              <w:rPr>
                <w:rFonts w:hint="eastAsia" w:ascii="宋体" w:hAnsi="宋体" w:cs="宋体"/>
                <w:color w:val="000000" w:themeColor="text1"/>
                <w:spacing w:val="-6"/>
                <w:sz w:val="19"/>
                <w:szCs w:val="19"/>
              </w:rPr>
              <w:t xml:space="preserve">本项目投标电梯层门防冲击动能：根据GB/T  7588.1-2020,5.3.5.3.2的方法进行层门摆锤冲击试验：抗摆锤冲击动能在460J及以上的得3分，在250J（含）-460J（不含）的得1分。</w:t>
            </w:r>
            <w:r>
              <w:rPr>
                <w:color w:val="000000" w:themeColor="text1"/>
              </w:rPr>
            </w:r>
            <w:r/>
          </w:p>
          <w:p>
            <w:pPr>
              <w:pStyle w:val="936"/>
              <w:ind w:firstLine="357"/>
              <w:widowControl/>
              <w:rPr>
                <w:rFonts w:hint="eastAsia" w:ascii="宋体" w:hAnsi="宋体" w:cs="宋体"/>
                <w:color w:val="000000" w:themeColor="text1"/>
                <w:spacing w:val="-6"/>
                <w:sz w:val="19"/>
                <w:szCs w:val="19"/>
              </w:rPr>
            </w:pPr>
            <w:r>
              <w:rPr>
                <w:rFonts w:hint="eastAsia" w:ascii="宋体" w:hAnsi="宋体" w:cs="宋体"/>
                <w:b/>
                <w:bCs/>
                <w:color w:val="000000" w:themeColor="text1"/>
                <w:spacing w:val="-6"/>
                <w:sz w:val="19"/>
                <w:szCs w:val="19"/>
              </w:rPr>
              <w:t xml:space="preserve">提供具有CMA标识且国家认可的检测机构出具的</w:t>
            </w:r>
            <w:r>
              <w:rPr>
                <w:rFonts w:hint="eastAsia" w:ascii="宋体" w:hAnsi="宋体" w:cs="宋体"/>
                <w:b/>
                <w:bCs/>
                <w:color w:val="000000" w:themeColor="text1"/>
                <w:spacing w:val="-6"/>
                <w:sz w:val="19"/>
                <w:szCs w:val="19"/>
              </w:rPr>
              <w:t xml:space="preserve">检验</w:t>
            </w:r>
            <w:r>
              <w:rPr>
                <w:rFonts w:hint="eastAsia" w:ascii="宋体" w:hAnsi="宋体" w:cs="宋体"/>
                <w:b/>
                <w:bCs/>
                <w:color w:val="000000" w:themeColor="text1"/>
                <w:spacing w:val="-6"/>
                <w:sz w:val="19"/>
                <w:szCs w:val="19"/>
              </w:rPr>
              <w:t xml:space="preserve">报告扫描件，并加盖投标人公章。未提供的或无效的不得分。</w:t>
            </w:r>
            <w:r>
              <w:rPr>
                <w:color w:val="000000" w:themeColor="text1"/>
              </w:rPr>
            </w:r>
            <w:r/>
          </w:p>
        </w:tc>
        <w:tc>
          <w:tcPr>
            <w:tcW w:w="577" w:type="dxa"/>
            <w:vAlign w:val="center"/>
            <w:textDirection w:val="lrTb"/>
            <w:noWrap w:val="false"/>
          </w:tcPr>
          <w:p>
            <w:pPr>
              <w:pStyle w:val="936"/>
              <w:jc w:val="center"/>
              <w:widowControl/>
              <w:rPr>
                <w:rFonts w:hint="eastAsia" w:ascii="宋体" w:hAnsi="宋体" w:cs="宋体"/>
                <w:color w:val="000000"/>
                <w:sz w:val="19"/>
                <w:szCs w:val="19"/>
              </w:rPr>
            </w:pPr>
            <w:r>
              <w:rPr>
                <w:rFonts w:hint="eastAsia" w:ascii="宋体" w:hAnsi="宋体" w:cs="宋体"/>
                <w:color w:val="000000"/>
                <w:sz w:val="19"/>
                <w:szCs w:val="19"/>
              </w:rPr>
              <w:t xml:space="preserve">0</w:t>
            </w:r>
            <w:r/>
          </w:p>
        </w:tc>
        <w:tc>
          <w:tcPr>
            <w:tcW w:w="606" w:type="dxa"/>
            <w:vAlign w:val="center"/>
            <w:textDirection w:val="lrTb"/>
            <w:noWrap w:val="false"/>
          </w:tcPr>
          <w:p>
            <w:pPr>
              <w:pStyle w:val="936"/>
              <w:jc w:val="center"/>
              <w:widowControl/>
              <w:rPr>
                <w:rFonts w:hint="eastAsia" w:ascii="宋体" w:hAnsi="宋体" w:cs="宋体"/>
                <w:color w:val="000000"/>
                <w:sz w:val="19"/>
                <w:szCs w:val="19"/>
              </w:rPr>
            </w:pPr>
            <w:r>
              <w:rPr>
                <w:rFonts w:hint="eastAsia" w:ascii="宋体" w:hAnsi="宋体" w:cs="宋体"/>
                <w:color w:val="000000"/>
                <w:sz w:val="19"/>
                <w:szCs w:val="19"/>
              </w:rPr>
              <w:t xml:space="preserve">3</w:t>
            </w:r>
            <w:r/>
          </w:p>
        </w:tc>
        <w:tc>
          <w:tcPr>
            <w:tcW w:w="659" w:type="dxa"/>
            <w:vAlign w:val="center"/>
            <w:textDirection w:val="lrTb"/>
            <w:noWrap w:val="false"/>
          </w:tcPr>
          <w:p>
            <w:pPr>
              <w:pStyle w:val="936"/>
              <w:jc w:val="center"/>
              <w:spacing w:line="220" w:lineRule="auto"/>
              <w:widowControl/>
              <w:rPr>
                <w:rFonts w:hint="eastAsia" w:ascii="宋体" w:hAnsi="宋体" w:cs="宋体"/>
                <w:color w:val="000000"/>
                <w:sz w:val="19"/>
                <w:szCs w:val="19"/>
              </w:rPr>
            </w:pPr>
            <w:r>
              <w:rPr>
                <w:rFonts w:hint="eastAsia" w:ascii="宋体" w:hAnsi="宋体" w:cs="宋体"/>
                <w:color w:val="000000"/>
                <w:sz w:val="19"/>
                <w:szCs w:val="19"/>
              </w:rPr>
              <w:t xml:space="preserve">否</w:t>
            </w:r>
            <w:r/>
          </w:p>
        </w:tc>
        <w:tc>
          <w:tcPr>
            <w:tcW w:w="654" w:type="dxa"/>
            <w:vAlign w:val="center"/>
            <w:textDirection w:val="lrTb"/>
            <w:noWrap w:val="false"/>
          </w:tcPr>
          <w:p>
            <w:pPr>
              <w:pStyle w:val="936"/>
              <w:jc w:val="center"/>
              <w:spacing w:line="223" w:lineRule="auto"/>
              <w:widowControl/>
              <w:rPr>
                <w:rFonts w:hint="eastAsia" w:ascii="宋体" w:hAnsi="宋体" w:cs="宋体"/>
                <w:color w:val="000000"/>
                <w:sz w:val="19"/>
                <w:szCs w:val="19"/>
              </w:rPr>
            </w:pPr>
            <w:r>
              <w:rPr>
                <w:rFonts w:hint="eastAsia" w:ascii="宋体" w:hAnsi="宋体" w:cs="宋体"/>
                <w:color w:val="000000"/>
                <w:sz w:val="19"/>
                <w:szCs w:val="19"/>
              </w:rPr>
              <w:t xml:space="preserve">是</w:t>
            </w:r>
            <w:r/>
          </w:p>
        </w:tc>
      </w:tr>
      <w:tr>
        <w:trPr>
          <w:trHeight w:val="1086"/>
        </w:trPr>
        <w:tc>
          <w:tcPr>
            <w:tcW w:w="555" w:type="dxa"/>
            <w:vAlign w:val="center"/>
            <w:textDirection w:val="lrTb"/>
            <w:noWrap w:val="false"/>
          </w:tcPr>
          <w:p>
            <w:pPr>
              <w:pStyle w:val="936"/>
              <w:jc w:val="center"/>
              <w:spacing w:line="239" w:lineRule="auto"/>
              <w:widowControl/>
              <w:rPr>
                <w:rFonts w:ascii="宋体" w:hAnsi="宋体" w:cs="宋体"/>
                <w:color w:val="000000"/>
                <w:spacing w:val="-3"/>
                <w:sz w:val="19"/>
                <w:szCs w:val="19"/>
              </w:rPr>
            </w:pPr>
            <w:r>
              <w:rPr>
                <w:rFonts w:hint="eastAsia" w:ascii="宋体" w:hAnsi="宋体" w:cs="宋体"/>
                <w:color w:val="000000"/>
                <w:spacing w:val="-3"/>
                <w:sz w:val="19"/>
                <w:szCs w:val="19"/>
              </w:rPr>
              <w:t xml:space="preserve">3.7</w:t>
            </w:r>
            <w:r>
              <w:rPr>
                <w:rFonts w:ascii="宋体" w:hAnsi="宋体" w:cs="宋体"/>
                <w:color w:val="000000"/>
                <w:spacing w:val="-3"/>
                <w:sz w:val="19"/>
                <w:szCs w:val="19"/>
              </w:rPr>
            </w:r>
            <w:r/>
          </w:p>
        </w:tc>
        <w:tc>
          <w:tcPr>
            <w:tcW w:w="1065" w:type="dxa"/>
            <w:vAlign w:val="center"/>
            <w:textDirection w:val="lrTb"/>
            <w:noWrap w:val="false"/>
          </w:tcPr>
          <w:p>
            <w:pPr>
              <w:pStyle w:val="936"/>
              <w:jc w:val="center"/>
              <w:spacing w:line="239" w:lineRule="auto"/>
              <w:widowControl/>
              <w:rPr>
                <w:rFonts w:hint="eastAsia" w:ascii="宋体" w:hAnsi="宋体" w:cs="宋体"/>
                <w:b/>
                <w:bCs/>
                <w:color w:val="000000" w:themeColor="text1"/>
                <w:spacing w:val="-3"/>
                <w:sz w:val="19"/>
                <w:szCs w:val="19"/>
              </w:rPr>
            </w:pPr>
            <w:r>
              <w:rPr>
                <w:rFonts w:hint="eastAsia" w:ascii="宋体" w:hAnsi="宋体" w:cs="宋体"/>
                <w:b/>
                <w:bCs/>
                <w:color w:val="000000" w:themeColor="text1"/>
                <w:spacing w:val="-3"/>
                <w:sz w:val="19"/>
                <w:szCs w:val="19"/>
                <w:lang w:eastAsia="en-US"/>
              </w:rPr>
              <w:t xml:space="preserve">产品实力4</w:t>
            </w:r>
            <w:r>
              <w:rPr>
                <w:color w:val="000000" w:themeColor="text1"/>
              </w:rPr>
            </w:r>
            <w:r/>
          </w:p>
        </w:tc>
        <w:tc>
          <w:tcPr>
            <w:tcW w:w="4718" w:type="dxa"/>
            <w:vAlign w:val="center"/>
            <w:textDirection w:val="lrTb"/>
            <w:noWrap w:val="false"/>
          </w:tcPr>
          <w:p>
            <w:pPr>
              <w:pStyle w:val="936"/>
              <w:ind w:firstLine="356"/>
              <w:widowControl/>
              <w:rPr>
                <w:rFonts w:hint="eastAsia" w:ascii="宋体" w:hAnsi="宋体" w:cs="宋体"/>
                <w:color w:val="000000" w:themeColor="text1"/>
                <w:spacing w:val="-6"/>
                <w:sz w:val="19"/>
                <w:szCs w:val="19"/>
              </w:rPr>
            </w:pPr>
            <w:r>
              <w:rPr>
                <w:rFonts w:hint="eastAsia" w:ascii="宋体" w:hAnsi="宋体" w:cs="宋体"/>
                <w:color w:val="000000" w:themeColor="text1"/>
                <w:spacing w:val="-6"/>
                <w:sz w:val="19"/>
                <w:szCs w:val="19"/>
              </w:rPr>
              <w:t xml:space="preserve">本项目投标电梯门电机防尘等级在6级及以上、且防水等级在4级及以上的的得3分，防尘等级在4级(含）、且防水等级在3级（含）得1分。</w:t>
            </w:r>
            <w:r>
              <w:rPr>
                <w:color w:val="000000" w:themeColor="text1"/>
              </w:rPr>
            </w:r>
            <w:r/>
          </w:p>
          <w:p>
            <w:pPr>
              <w:pStyle w:val="936"/>
              <w:ind w:firstLine="357"/>
              <w:widowControl/>
              <w:rPr>
                <w:rFonts w:hint="eastAsia" w:ascii="宋体" w:hAnsi="宋体" w:cs="宋体"/>
                <w:color w:val="000000" w:themeColor="text1"/>
                <w:spacing w:val="-6"/>
                <w:sz w:val="19"/>
                <w:szCs w:val="19"/>
              </w:rPr>
            </w:pPr>
            <w:r>
              <w:rPr>
                <w:rFonts w:hint="eastAsia" w:ascii="宋体" w:hAnsi="宋体" w:cs="宋体"/>
                <w:b/>
                <w:bCs/>
                <w:color w:val="000000" w:themeColor="text1"/>
                <w:spacing w:val="-6"/>
                <w:sz w:val="19"/>
                <w:szCs w:val="19"/>
              </w:rPr>
              <w:t xml:space="preserve">提供具有CMA标识且国家认可的检测机构出具的</w:t>
            </w:r>
            <w:r>
              <w:rPr>
                <w:rFonts w:hint="eastAsia" w:ascii="宋体" w:hAnsi="宋体" w:cs="宋体"/>
                <w:b/>
                <w:bCs/>
                <w:color w:val="000000" w:themeColor="text1"/>
                <w:spacing w:val="-6"/>
                <w:sz w:val="19"/>
                <w:szCs w:val="19"/>
              </w:rPr>
              <w:t xml:space="preserve">检验</w:t>
            </w:r>
            <w:r>
              <w:rPr>
                <w:rFonts w:hint="eastAsia" w:ascii="宋体" w:hAnsi="宋体" w:cs="宋体"/>
                <w:b/>
                <w:bCs/>
                <w:color w:val="000000" w:themeColor="text1"/>
                <w:spacing w:val="-6"/>
                <w:sz w:val="19"/>
                <w:szCs w:val="19"/>
              </w:rPr>
              <w:t xml:space="preserve">报告扫描件，并加盖投标人公章。任何一项不满足不得分，未提供的或无效的不得分。</w:t>
            </w:r>
            <w:r>
              <w:rPr>
                <w:color w:val="000000" w:themeColor="text1"/>
              </w:rPr>
            </w:r>
            <w:r/>
          </w:p>
        </w:tc>
        <w:tc>
          <w:tcPr>
            <w:tcW w:w="577" w:type="dxa"/>
            <w:vAlign w:val="center"/>
            <w:textDirection w:val="lrTb"/>
            <w:noWrap w:val="false"/>
          </w:tcPr>
          <w:p>
            <w:pPr>
              <w:pStyle w:val="936"/>
              <w:jc w:val="center"/>
              <w:widowControl/>
              <w:rPr>
                <w:rFonts w:hint="eastAsia" w:ascii="宋体" w:hAnsi="宋体" w:cs="宋体"/>
                <w:color w:val="000000"/>
                <w:sz w:val="19"/>
                <w:szCs w:val="19"/>
              </w:rPr>
            </w:pPr>
            <w:r>
              <w:rPr>
                <w:rFonts w:hint="eastAsia" w:ascii="宋体" w:hAnsi="宋体" w:cs="宋体"/>
                <w:color w:val="000000"/>
                <w:sz w:val="19"/>
                <w:szCs w:val="19"/>
              </w:rPr>
              <w:t xml:space="preserve">0</w:t>
            </w:r>
            <w:r/>
          </w:p>
        </w:tc>
        <w:tc>
          <w:tcPr>
            <w:tcW w:w="606" w:type="dxa"/>
            <w:vAlign w:val="center"/>
            <w:textDirection w:val="lrTb"/>
            <w:noWrap w:val="false"/>
          </w:tcPr>
          <w:p>
            <w:pPr>
              <w:pStyle w:val="936"/>
              <w:jc w:val="center"/>
              <w:widowControl/>
              <w:rPr>
                <w:rFonts w:hint="eastAsia" w:ascii="宋体" w:hAnsi="宋体" w:cs="宋体"/>
                <w:color w:val="000000"/>
                <w:sz w:val="19"/>
                <w:szCs w:val="19"/>
              </w:rPr>
            </w:pPr>
            <w:r>
              <w:rPr>
                <w:rFonts w:hint="eastAsia" w:ascii="宋体" w:hAnsi="宋体" w:cs="宋体"/>
                <w:color w:val="000000"/>
                <w:sz w:val="19"/>
                <w:szCs w:val="19"/>
              </w:rPr>
              <w:t xml:space="preserve">3</w:t>
            </w:r>
            <w:r/>
          </w:p>
        </w:tc>
        <w:tc>
          <w:tcPr>
            <w:tcW w:w="659" w:type="dxa"/>
            <w:vAlign w:val="center"/>
            <w:textDirection w:val="lrTb"/>
            <w:noWrap w:val="false"/>
          </w:tcPr>
          <w:p>
            <w:pPr>
              <w:pStyle w:val="936"/>
              <w:jc w:val="center"/>
              <w:spacing w:line="220" w:lineRule="auto"/>
              <w:widowControl/>
              <w:rPr>
                <w:rFonts w:hint="eastAsia" w:ascii="宋体" w:hAnsi="宋体" w:cs="宋体"/>
                <w:color w:val="000000"/>
                <w:sz w:val="19"/>
                <w:szCs w:val="19"/>
              </w:rPr>
            </w:pPr>
            <w:r>
              <w:rPr>
                <w:rFonts w:hint="eastAsia" w:ascii="宋体" w:hAnsi="宋体" w:cs="宋体"/>
                <w:color w:val="000000"/>
                <w:sz w:val="19"/>
                <w:szCs w:val="19"/>
              </w:rPr>
              <w:t xml:space="preserve">否</w:t>
            </w:r>
            <w:r/>
          </w:p>
        </w:tc>
        <w:tc>
          <w:tcPr>
            <w:tcW w:w="654" w:type="dxa"/>
            <w:vAlign w:val="center"/>
            <w:textDirection w:val="lrTb"/>
            <w:noWrap w:val="false"/>
          </w:tcPr>
          <w:p>
            <w:pPr>
              <w:pStyle w:val="936"/>
              <w:jc w:val="center"/>
              <w:spacing w:line="223" w:lineRule="auto"/>
              <w:widowControl/>
              <w:rPr>
                <w:rFonts w:hint="eastAsia" w:ascii="宋体" w:hAnsi="宋体" w:cs="宋体"/>
                <w:color w:val="000000"/>
                <w:sz w:val="19"/>
                <w:szCs w:val="19"/>
              </w:rPr>
            </w:pPr>
            <w:r>
              <w:rPr>
                <w:rFonts w:hint="eastAsia" w:ascii="宋体" w:hAnsi="宋体" w:cs="宋体"/>
                <w:color w:val="000000"/>
                <w:sz w:val="19"/>
                <w:szCs w:val="19"/>
              </w:rPr>
              <w:t xml:space="preserve">是</w:t>
            </w:r>
            <w:r/>
          </w:p>
        </w:tc>
      </w:tr>
      <w:tr>
        <w:trPr>
          <w:trHeight w:val="1086"/>
        </w:trPr>
        <w:tc>
          <w:tcPr>
            <w:tcW w:w="555" w:type="dxa"/>
            <w:vAlign w:val="center"/>
            <w:textDirection w:val="lrTb"/>
            <w:noWrap w:val="false"/>
          </w:tcPr>
          <w:p>
            <w:pPr>
              <w:pStyle w:val="936"/>
              <w:jc w:val="center"/>
              <w:spacing w:line="239" w:lineRule="auto"/>
              <w:widowControl/>
              <w:rPr>
                <w:rFonts w:ascii="宋体" w:hAnsi="宋体" w:cs="宋体"/>
                <w:color w:val="000000"/>
                <w:spacing w:val="-3"/>
                <w:sz w:val="19"/>
                <w:szCs w:val="19"/>
              </w:rPr>
            </w:pPr>
            <w:r>
              <w:rPr>
                <w:rFonts w:hint="eastAsia" w:ascii="宋体" w:hAnsi="宋体" w:cs="宋体"/>
                <w:color w:val="000000"/>
                <w:spacing w:val="-3"/>
                <w:sz w:val="19"/>
                <w:szCs w:val="19"/>
              </w:rPr>
              <w:t xml:space="preserve">3.8</w:t>
            </w:r>
            <w:r>
              <w:rPr>
                <w:rFonts w:ascii="宋体" w:hAnsi="宋体" w:cs="宋体"/>
                <w:color w:val="000000"/>
                <w:spacing w:val="-3"/>
                <w:sz w:val="19"/>
                <w:szCs w:val="19"/>
              </w:rPr>
            </w:r>
            <w:r/>
          </w:p>
        </w:tc>
        <w:tc>
          <w:tcPr>
            <w:tcW w:w="1065" w:type="dxa"/>
            <w:vAlign w:val="center"/>
            <w:textDirection w:val="lrTb"/>
            <w:noWrap w:val="false"/>
          </w:tcPr>
          <w:p>
            <w:pPr>
              <w:pStyle w:val="936"/>
              <w:jc w:val="center"/>
              <w:spacing w:line="239" w:lineRule="auto"/>
              <w:widowControl/>
              <w:rPr>
                <w:rFonts w:hint="eastAsia" w:ascii="宋体" w:hAnsi="宋体" w:cs="宋体"/>
                <w:b/>
                <w:bCs/>
                <w:color w:val="000000" w:themeColor="text1"/>
                <w:spacing w:val="-3"/>
                <w:sz w:val="19"/>
                <w:szCs w:val="19"/>
              </w:rPr>
            </w:pPr>
            <w:r>
              <w:rPr>
                <w:rFonts w:hint="eastAsia" w:ascii="宋体" w:hAnsi="宋体" w:cs="宋体"/>
                <w:b/>
                <w:bCs/>
                <w:color w:val="000000" w:themeColor="text1"/>
                <w:spacing w:val="-3"/>
                <w:sz w:val="19"/>
                <w:szCs w:val="19"/>
                <w:lang w:eastAsia="en-US"/>
              </w:rPr>
              <w:t xml:space="preserve">产品实力</w:t>
            </w:r>
            <w:r>
              <w:rPr>
                <w:rFonts w:hint="eastAsia" w:ascii="宋体" w:hAnsi="宋体" w:cs="宋体"/>
                <w:b/>
                <w:bCs/>
                <w:color w:val="000000" w:themeColor="text1"/>
                <w:spacing w:val="-3"/>
                <w:sz w:val="19"/>
                <w:szCs w:val="19"/>
              </w:rPr>
              <w:t xml:space="preserve">5</w:t>
            </w:r>
            <w:r>
              <w:rPr>
                <w:color w:val="000000" w:themeColor="text1"/>
              </w:rPr>
            </w:r>
            <w:r/>
          </w:p>
        </w:tc>
        <w:tc>
          <w:tcPr>
            <w:tcW w:w="4718" w:type="dxa"/>
            <w:vAlign w:val="center"/>
            <w:textDirection w:val="lrTb"/>
            <w:noWrap w:val="false"/>
          </w:tcPr>
          <w:p>
            <w:pPr>
              <w:pStyle w:val="936"/>
              <w:ind w:firstLine="360"/>
              <w:spacing w:line="324" w:lineRule="auto"/>
              <w:rPr>
                <w:rFonts w:hint="eastAsia" w:ascii="宋体" w:hAnsi="宋体" w:cs="宋体"/>
                <w:bCs/>
                <w:color w:val="000000" w:themeColor="text1"/>
                <w:sz w:val="18"/>
                <w:szCs w:val="18"/>
              </w:rPr>
            </w:pPr>
            <w:r>
              <w:rPr>
                <w:rFonts w:hint="eastAsia" w:ascii="宋体" w:hAnsi="宋体" w:cs="宋体"/>
                <w:color w:val="000000" w:themeColor="text1"/>
                <w:sz w:val="18"/>
                <w:szCs w:val="18"/>
              </w:rPr>
              <w:t xml:space="preserve">本项目所投产品</w:t>
            </w:r>
            <w:r>
              <w:rPr>
                <w:rFonts w:hint="eastAsia" w:ascii="宋体" w:hAnsi="宋体" w:cs="宋体"/>
                <w:bCs/>
                <w:color w:val="000000" w:themeColor="text1"/>
                <w:sz w:val="18"/>
                <w:szCs w:val="18"/>
              </w:rPr>
              <w:t xml:space="preserve">电梯控制柜抗雷击浪涌≥16000V以上的得3分，其余不得分。</w:t>
            </w:r>
            <w:r>
              <w:rPr>
                <w:color w:val="000000" w:themeColor="text1"/>
              </w:rPr>
            </w:r>
            <w:r/>
          </w:p>
          <w:p>
            <w:pPr>
              <w:pStyle w:val="936"/>
              <w:ind w:firstLine="357"/>
              <w:widowControl/>
              <w:rPr>
                <w:rFonts w:hint="eastAsia" w:ascii="宋体" w:hAnsi="宋体" w:cs="宋体"/>
                <w:b/>
                <w:bCs/>
                <w:color w:val="000000" w:themeColor="text1"/>
                <w:spacing w:val="-6"/>
                <w:sz w:val="19"/>
                <w:szCs w:val="19"/>
              </w:rPr>
            </w:pPr>
            <w:r>
              <w:rPr>
                <w:rFonts w:hint="eastAsia" w:ascii="宋体" w:hAnsi="宋体" w:cs="宋体"/>
                <w:b/>
                <w:bCs/>
                <w:color w:val="000000" w:themeColor="text1"/>
                <w:spacing w:val="-6"/>
                <w:sz w:val="19"/>
                <w:szCs w:val="19"/>
              </w:rPr>
              <w:t xml:space="preserve">提供具有CMA标识且国家认可的检测机构出具的</w:t>
            </w:r>
            <w:r>
              <w:rPr>
                <w:rFonts w:hint="eastAsia" w:ascii="宋体" w:hAnsi="宋体" w:cs="宋体"/>
                <w:b/>
                <w:bCs/>
                <w:color w:val="000000" w:themeColor="text1"/>
                <w:spacing w:val="-6"/>
                <w:sz w:val="19"/>
                <w:szCs w:val="19"/>
              </w:rPr>
              <w:t xml:space="preserve">检验</w:t>
            </w:r>
            <w:r>
              <w:rPr>
                <w:rFonts w:hint="eastAsia" w:ascii="宋体" w:hAnsi="宋体" w:cs="宋体"/>
                <w:b/>
                <w:bCs/>
                <w:color w:val="000000" w:themeColor="text1"/>
                <w:spacing w:val="-6"/>
                <w:sz w:val="19"/>
                <w:szCs w:val="19"/>
              </w:rPr>
              <w:t xml:space="preserve">报告扫描件，并加盖投标人公章。任何一项不满足不得分，未提供的或无效的不得分。</w:t>
            </w:r>
            <w:r>
              <w:rPr>
                <w:color w:val="000000" w:themeColor="text1"/>
              </w:rPr>
            </w:r>
            <w:r/>
          </w:p>
        </w:tc>
        <w:tc>
          <w:tcPr>
            <w:tcW w:w="577" w:type="dxa"/>
            <w:vAlign w:val="center"/>
            <w:textDirection w:val="lrTb"/>
            <w:noWrap w:val="false"/>
          </w:tcPr>
          <w:p>
            <w:pPr>
              <w:pStyle w:val="936"/>
              <w:jc w:val="center"/>
              <w:widowControl/>
              <w:rPr>
                <w:rFonts w:ascii="宋体" w:hAnsi="宋体" w:cs="宋体"/>
                <w:color w:val="000000"/>
                <w:sz w:val="19"/>
                <w:szCs w:val="19"/>
              </w:rPr>
            </w:pPr>
            <w:r>
              <w:rPr>
                <w:rFonts w:hint="eastAsia" w:ascii="宋体" w:hAnsi="宋体" w:cs="宋体"/>
                <w:color w:val="000000"/>
                <w:sz w:val="19"/>
                <w:szCs w:val="19"/>
              </w:rPr>
              <w:t xml:space="preserve">0</w:t>
            </w:r>
            <w:r>
              <w:rPr>
                <w:rFonts w:ascii="宋体" w:hAnsi="宋体" w:cs="宋体"/>
                <w:color w:val="000000"/>
                <w:sz w:val="19"/>
                <w:szCs w:val="19"/>
              </w:rPr>
            </w:r>
            <w:r/>
          </w:p>
        </w:tc>
        <w:tc>
          <w:tcPr>
            <w:tcW w:w="606" w:type="dxa"/>
            <w:vAlign w:val="center"/>
            <w:textDirection w:val="lrTb"/>
            <w:noWrap w:val="false"/>
          </w:tcPr>
          <w:p>
            <w:pPr>
              <w:pStyle w:val="936"/>
              <w:jc w:val="center"/>
              <w:widowControl/>
              <w:rPr>
                <w:rFonts w:hint="eastAsia" w:ascii="宋体" w:hAnsi="宋体" w:cs="宋体"/>
                <w:color w:val="000000"/>
                <w:sz w:val="19"/>
                <w:szCs w:val="19"/>
              </w:rPr>
            </w:pPr>
            <w:r>
              <w:rPr>
                <w:rFonts w:hint="eastAsia" w:ascii="宋体" w:hAnsi="宋体" w:cs="宋体"/>
                <w:color w:val="000000"/>
                <w:sz w:val="19"/>
                <w:szCs w:val="19"/>
              </w:rPr>
              <w:t xml:space="preserve">3</w:t>
            </w:r>
            <w:r/>
          </w:p>
        </w:tc>
        <w:tc>
          <w:tcPr>
            <w:tcW w:w="659" w:type="dxa"/>
            <w:vAlign w:val="center"/>
            <w:textDirection w:val="lrTb"/>
            <w:noWrap w:val="false"/>
          </w:tcPr>
          <w:p>
            <w:pPr>
              <w:pStyle w:val="936"/>
              <w:jc w:val="center"/>
              <w:spacing w:line="220" w:lineRule="auto"/>
              <w:widowControl/>
              <w:rPr>
                <w:rFonts w:hint="eastAsia" w:ascii="宋体" w:hAnsi="宋体" w:cs="宋体"/>
                <w:color w:val="000000"/>
                <w:sz w:val="19"/>
                <w:szCs w:val="19"/>
              </w:rPr>
            </w:pPr>
            <w:r>
              <w:rPr>
                <w:rFonts w:hint="eastAsia" w:ascii="宋体" w:hAnsi="宋体" w:cs="宋体"/>
                <w:color w:val="000000"/>
                <w:sz w:val="19"/>
                <w:szCs w:val="19"/>
              </w:rPr>
              <w:t xml:space="preserve">否</w:t>
            </w:r>
            <w:r/>
          </w:p>
        </w:tc>
        <w:tc>
          <w:tcPr>
            <w:tcW w:w="654" w:type="dxa"/>
            <w:vAlign w:val="center"/>
            <w:textDirection w:val="lrTb"/>
            <w:noWrap w:val="false"/>
          </w:tcPr>
          <w:p>
            <w:pPr>
              <w:pStyle w:val="936"/>
              <w:jc w:val="center"/>
              <w:spacing w:line="223" w:lineRule="auto"/>
              <w:widowControl/>
              <w:rPr>
                <w:rFonts w:hint="eastAsia" w:ascii="宋体" w:hAnsi="宋体" w:cs="宋体"/>
                <w:color w:val="000000"/>
                <w:sz w:val="19"/>
                <w:szCs w:val="19"/>
              </w:rPr>
            </w:pPr>
            <w:r>
              <w:rPr>
                <w:rFonts w:hint="eastAsia" w:ascii="宋体" w:hAnsi="宋体" w:cs="宋体"/>
                <w:color w:val="000000"/>
                <w:sz w:val="19"/>
                <w:szCs w:val="19"/>
              </w:rPr>
              <w:t xml:space="preserve">是</w:t>
            </w:r>
            <w:r/>
          </w:p>
        </w:tc>
      </w:tr>
    </w:tbl>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6"/>
        <w:rPr>
          <w:rFonts w:hint="eastAsia"/>
        </w:rPr>
      </w:pPr>
      <w:r>
        <w:rPr>
          <w:rFonts w:hint="eastAsia"/>
        </w:rPr>
      </w:r>
      <w:r/>
    </w:p>
    <w:p>
      <w:pPr>
        <w:pStyle w:val="937"/>
        <w:rPr>
          <w:rFonts w:hint="eastAsia" w:ascii="黑体" w:eastAsia="黑体"/>
          <w:bCs/>
          <w:sz w:val="44"/>
        </w:rPr>
      </w:pPr>
      <w:r>
        <w:rPr>
          <w:rFonts w:hint="eastAsia" w:ascii="黑体" w:eastAsia="黑体"/>
          <w:bCs/>
          <w:sz w:val="44"/>
        </w:rPr>
        <w:t xml:space="preserve">第六章  投标</w:t>
      </w:r>
      <w:bookmarkEnd w:id="193"/>
      <w:r/>
      <w:bookmarkEnd w:id="194"/>
      <w:r/>
      <w:bookmarkEnd w:id="195"/>
      <w:r>
        <w:rPr>
          <w:rFonts w:hint="eastAsia" w:ascii="黑体" w:eastAsia="黑体"/>
          <w:bCs/>
          <w:sz w:val="44"/>
        </w:rPr>
        <w:t xml:space="preserve">文件格式</w:t>
      </w:r>
      <w:r/>
    </w:p>
    <w:p>
      <w:pPr>
        <w:pStyle w:val="936"/>
        <w:jc w:val="center"/>
        <w:rPr>
          <w:rFonts w:hint="eastAsia" w:ascii="宋体" w:hAnsi="宋体"/>
          <w:b/>
          <w:sz w:val="72"/>
        </w:rPr>
      </w:pPr>
      <w:r/>
      <w:bookmarkStart w:id="198" w:name="_Toc120614282"/>
      <w:r/>
      <w:bookmarkStart w:id="199" w:name="_Toc49090576"/>
      <w:r/>
      <w:bookmarkStart w:id="200" w:name="_Toc26554094"/>
      <w:r/>
      <w:bookmarkStart w:id="201" w:name="_Hlt26955039"/>
      <w:r/>
      <w:bookmarkEnd w:id="201"/>
      <w:r/>
      <w:bookmarkStart w:id="202" w:name="_Hlt26671244"/>
      <w:r/>
      <w:bookmarkEnd w:id="202"/>
      <w:r>
        <w:rPr>
          <w:rFonts w:hint="eastAsia" w:ascii="宋体" w:hAnsi="宋体"/>
          <w:b/>
          <w:sz w:val="72"/>
        </w:rPr>
      </w:r>
      <w:r/>
    </w:p>
    <w:p>
      <w:pPr>
        <w:pStyle w:val="936"/>
        <w:jc w:val="center"/>
        <w:rPr>
          <w:rFonts w:hint="eastAsia" w:ascii="宋体" w:hAnsi="宋体"/>
          <w:b/>
          <w:sz w:val="72"/>
        </w:rPr>
      </w:pPr>
      <w:r>
        <w:rPr>
          <w:rFonts w:hint="eastAsia" w:ascii="宋体" w:hAnsi="宋体"/>
          <w:b/>
          <w:sz w:val="72"/>
        </w:rPr>
        <w:t xml:space="preserve">投  标  文  件</w:t>
      </w:r>
      <w:r/>
    </w:p>
    <w:p>
      <w:pPr>
        <w:pStyle w:val="936"/>
        <w:jc w:val="center"/>
        <w:rPr>
          <w:rFonts w:hint="eastAsia" w:ascii="宋体" w:hAnsi="宋体"/>
          <w:b/>
          <w:sz w:val="72"/>
        </w:rPr>
      </w:pPr>
      <w:r>
        <w:rPr>
          <w:rFonts w:hint="eastAsia" w:ascii="宋体" w:hAnsi="宋体"/>
          <w:b/>
          <w:sz w:val="72"/>
        </w:rPr>
      </w:r>
      <w:r/>
    </w:p>
    <w:p>
      <w:pPr>
        <w:pStyle w:val="936"/>
        <w:jc w:val="center"/>
        <w:rPr>
          <w:rFonts w:hint="eastAsia" w:ascii="宋体" w:hAnsi="宋体"/>
          <w:b/>
          <w:sz w:val="72"/>
        </w:rPr>
      </w:pPr>
      <w:r>
        <w:rPr>
          <w:rFonts w:hint="eastAsia" w:ascii="宋体" w:hAnsi="宋体"/>
          <w:b/>
          <w:sz w:val="72"/>
        </w:rPr>
      </w:r>
      <w:r/>
    </w:p>
    <w:p>
      <w:pPr>
        <w:pStyle w:val="936"/>
        <w:jc w:val="center"/>
        <w:rPr>
          <w:rFonts w:hint="eastAsia" w:ascii="宋体" w:hAnsi="宋体"/>
          <w:b/>
          <w:sz w:val="36"/>
        </w:rPr>
      </w:pPr>
      <w:r>
        <w:rPr>
          <w:rFonts w:hint="eastAsia" w:ascii="宋体" w:hAnsi="宋体"/>
          <w:b/>
          <w:sz w:val="36"/>
        </w:rPr>
      </w:r>
      <w:r/>
    </w:p>
    <w:p>
      <w:pPr>
        <w:pStyle w:val="936"/>
        <w:jc w:val="center"/>
        <w:rPr>
          <w:rFonts w:hint="eastAsia" w:ascii="宋体" w:hAnsi="宋体"/>
          <w:b/>
          <w:sz w:val="36"/>
        </w:rPr>
      </w:pPr>
      <w:r>
        <w:rPr>
          <w:rFonts w:hint="eastAsia" w:ascii="宋体" w:hAnsi="宋体"/>
          <w:b/>
          <w:sz w:val="36"/>
        </w:rPr>
      </w:r>
      <w:r/>
    </w:p>
    <w:p>
      <w:pPr>
        <w:pStyle w:val="936"/>
        <w:jc w:val="center"/>
        <w:rPr>
          <w:rFonts w:hint="eastAsia" w:ascii="宋体" w:hAnsi="宋体"/>
          <w:b/>
          <w:sz w:val="36"/>
        </w:rPr>
      </w:pPr>
      <w:r>
        <w:rPr>
          <w:rFonts w:hint="eastAsia" w:ascii="宋体" w:hAnsi="宋体"/>
          <w:b/>
          <w:sz w:val="36"/>
        </w:rPr>
      </w:r>
      <w:r/>
    </w:p>
    <w:p>
      <w:pPr>
        <w:pStyle w:val="936"/>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936"/>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pStyle w:val="936"/>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pStyle w:val="936"/>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pStyle w:val="936"/>
        <w:jc w:val="center"/>
        <w:spacing w:line="440" w:lineRule="exact"/>
        <w:rPr>
          <w:rFonts w:hint="eastAsia" w:ascii="宋体" w:hAnsi="宋体"/>
          <w:b/>
          <w:bCs/>
          <w:sz w:val="32"/>
          <w:szCs w:val="32"/>
        </w:rPr>
      </w:pPr>
      <w:r>
        <w:rPr>
          <w:rFonts w:hint="eastAsia" w:ascii="宋体" w:hAnsi="宋体"/>
          <w:b/>
          <w:bCs/>
          <w:sz w:val="32"/>
          <w:szCs w:val="32"/>
        </w:rPr>
      </w:r>
      <w:r/>
    </w:p>
    <w:p>
      <w:pPr>
        <w:pStyle w:val="936"/>
        <w:spacing w:line="440" w:lineRule="exact"/>
        <w:rPr>
          <w:rFonts w:ascii="宋体" w:hAnsi="宋体"/>
        </w:rPr>
      </w:pPr>
      <w:r>
        <w:rPr>
          <w:rFonts w:ascii="宋体" w:hAnsi="宋体"/>
        </w:rPr>
      </w:r>
      <w:r/>
    </w:p>
    <w:p>
      <w:pPr>
        <w:pStyle w:val="936"/>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936"/>
        <w:jc w:val="center"/>
        <w:spacing w:line="440" w:lineRule="exact"/>
        <w:rPr>
          <w:rFonts w:hint="eastAsia" w:ascii="宋体" w:hAnsi="宋体"/>
          <w:b/>
          <w:bCs/>
          <w:sz w:val="32"/>
          <w:szCs w:val="32"/>
        </w:rPr>
      </w:pPr>
      <w:r>
        <w:rPr>
          <w:rFonts w:hint="eastAsia" w:ascii="宋体" w:hAnsi="宋体"/>
          <w:b/>
          <w:bCs/>
          <w:sz w:val="32"/>
          <w:szCs w:val="32"/>
        </w:rPr>
        <w:t xml:space="preserve">投标文件主要格式目录</w:t>
      </w:r>
      <w:r/>
    </w:p>
    <w:p>
      <w:pPr>
        <w:pStyle w:val="936"/>
        <w:jc w:val="center"/>
        <w:spacing w:line="440" w:lineRule="exact"/>
        <w:rPr>
          <w:rFonts w:hint="eastAsia" w:ascii="宋体" w:hAnsi="宋体"/>
          <w:b/>
          <w:bCs/>
          <w:sz w:val="32"/>
          <w:szCs w:val="32"/>
        </w:rPr>
      </w:pPr>
      <w:r>
        <w:rPr>
          <w:rFonts w:hint="eastAsia" w:ascii="宋体" w:hAnsi="宋体"/>
          <w:b/>
          <w:bCs/>
          <w:sz w:val="32"/>
          <w:szCs w:val="32"/>
        </w:rPr>
      </w:r>
      <w:r/>
    </w:p>
    <w:p>
      <w:pPr>
        <w:pStyle w:val="936"/>
        <w:ind w:firstLine="480"/>
        <w:spacing w:line="440" w:lineRule="exact"/>
        <w:rPr>
          <w:rFonts w:hint="eastAsia" w:ascii="宋体" w:hAnsi="宋体"/>
          <w:i/>
          <w:sz w:val="24"/>
          <w:u w:val="single"/>
        </w:rPr>
      </w:pPr>
      <w:r>
        <w:rPr>
          <w:rFonts w:hint="eastAsia" w:ascii="宋体" w:hAnsi="宋体"/>
          <w:i/>
          <w:sz w:val="24"/>
          <w:u w:val="single"/>
        </w:rPr>
        <w:t xml:space="preserve">一、投标人资格声明函</w:t>
      </w:r>
      <w:r/>
    </w:p>
    <w:p>
      <w:pPr>
        <w:pStyle w:val="936"/>
        <w:ind w:firstLine="480"/>
        <w:spacing w:line="440" w:lineRule="exact"/>
        <w:rPr>
          <w:rFonts w:hint="eastAsia" w:ascii="宋体" w:hAnsi="宋体"/>
          <w:i/>
          <w:sz w:val="24"/>
          <w:u w:val="single"/>
        </w:rPr>
      </w:pPr>
      <w:r>
        <w:rPr>
          <w:rFonts w:hint="eastAsia" w:ascii="宋体" w:hAnsi="宋体"/>
          <w:i/>
          <w:sz w:val="24"/>
          <w:u w:val="single"/>
        </w:rPr>
        <w:t xml:space="preserve">二、特定资格要求的证明文件（如果本项目设置特定资格要求，则需要提供）</w:t>
      </w:r>
      <w:r/>
    </w:p>
    <w:p>
      <w:pPr>
        <w:pStyle w:val="936"/>
        <w:ind w:firstLine="480"/>
        <w:spacing w:line="440" w:lineRule="exact"/>
        <w:rPr>
          <w:rFonts w:hint="eastAsia" w:ascii="宋体" w:hAnsi="宋体"/>
          <w:i/>
          <w:sz w:val="24"/>
          <w:u w:val="single"/>
        </w:rPr>
      </w:pPr>
      <w:r>
        <w:rPr>
          <w:rFonts w:hint="eastAsia" w:ascii="宋体" w:hAnsi="宋体"/>
          <w:i/>
          <w:sz w:val="24"/>
          <w:u w:val="single"/>
        </w:rPr>
        <w:t xml:space="preserve">三、法人授权书</w:t>
      </w:r>
      <w:r/>
    </w:p>
    <w:p>
      <w:pPr>
        <w:pStyle w:val="936"/>
        <w:ind w:firstLine="480"/>
        <w:spacing w:line="440" w:lineRule="exact"/>
        <w:rPr>
          <w:rFonts w:hint="eastAsia" w:ascii="宋体" w:hAnsi="宋体"/>
          <w:i/>
          <w:sz w:val="24"/>
          <w:u w:val="single"/>
        </w:rPr>
      </w:pPr>
      <w:r>
        <w:rPr>
          <w:rFonts w:hint="eastAsia" w:ascii="宋体" w:hAnsi="宋体"/>
          <w:i/>
          <w:sz w:val="24"/>
          <w:u w:val="single"/>
        </w:rPr>
        <w:t xml:space="preserve">四、投标函</w:t>
      </w:r>
      <w:r/>
    </w:p>
    <w:p>
      <w:pPr>
        <w:pStyle w:val="936"/>
        <w:ind w:firstLine="480"/>
        <w:spacing w:line="440" w:lineRule="exact"/>
        <w:rPr>
          <w:rFonts w:hint="eastAsia" w:ascii="宋体" w:hAnsi="宋体"/>
          <w:sz w:val="24"/>
        </w:rPr>
      </w:pPr>
      <w:r>
        <w:rPr>
          <w:rFonts w:hint="eastAsia" w:ascii="宋体" w:hAnsi="宋体"/>
          <w:sz w:val="24"/>
        </w:rPr>
        <w:t xml:space="preserve">五、小微企业声明函</w:t>
      </w:r>
      <w:r/>
    </w:p>
    <w:p>
      <w:pPr>
        <w:pStyle w:val="936"/>
        <w:ind w:firstLine="480"/>
        <w:spacing w:line="440" w:lineRule="exact"/>
        <w:rPr>
          <w:rFonts w:hint="eastAsia" w:ascii="宋体" w:hAnsi="宋体"/>
          <w:sz w:val="24"/>
        </w:rPr>
      </w:pPr>
      <w:r>
        <w:rPr>
          <w:rFonts w:hint="eastAsia" w:ascii="宋体" w:hAnsi="宋体"/>
          <w:sz w:val="24"/>
        </w:rPr>
        <w:t xml:space="preserve">六、残疾人福利性单位声明函或监狱企业证明</w:t>
      </w:r>
      <w:r/>
    </w:p>
    <w:p>
      <w:pPr>
        <w:pStyle w:val="936"/>
        <w:ind w:firstLine="480"/>
        <w:spacing w:line="440" w:lineRule="exact"/>
        <w:rPr>
          <w:rFonts w:hint="eastAsia" w:ascii="宋体" w:hAnsi="宋体"/>
          <w:sz w:val="24"/>
        </w:rPr>
      </w:pPr>
      <w:r>
        <w:rPr>
          <w:rFonts w:hint="eastAsia" w:ascii="宋体" w:hAnsi="宋体"/>
          <w:sz w:val="24"/>
        </w:rPr>
        <w:t xml:space="preserve">七、联合体协议</w:t>
      </w:r>
      <w:r/>
    </w:p>
    <w:p>
      <w:pPr>
        <w:pStyle w:val="936"/>
        <w:ind w:firstLine="480"/>
        <w:spacing w:line="440" w:lineRule="exact"/>
        <w:rPr>
          <w:rFonts w:hint="eastAsia" w:ascii="宋体" w:hAnsi="宋体"/>
          <w:i/>
          <w:sz w:val="24"/>
          <w:u w:val="single"/>
        </w:rPr>
      </w:pPr>
      <w:r>
        <w:rPr>
          <w:rFonts w:hint="eastAsia" w:ascii="宋体" w:hAnsi="宋体"/>
          <w:i/>
          <w:sz w:val="24"/>
          <w:u w:val="single"/>
        </w:rPr>
        <w:t xml:space="preserve">八、投标分项报价表</w:t>
      </w:r>
      <w:r/>
    </w:p>
    <w:p>
      <w:pPr>
        <w:pStyle w:val="936"/>
        <w:ind w:firstLine="480"/>
        <w:spacing w:line="440" w:lineRule="exact"/>
        <w:rPr>
          <w:rFonts w:hint="eastAsia" w:ascii="宋体" w:hAnsi="宋体"/>
          <w:sz w:val="24"/>
        </w:rPr>
      </w:pPr>
      <w:r>
        <w:rPr>
          <w:rFonts w:hint="eastAsia" w:ascii="宋体" w:hAnsi="宋体"/>
          <w:sz w:val="24"/>
        </w:rPr>
        <w:t xml:space="preserve">九、技术要求响应及偏离表</w:t>
      </w:r>
      <w:r/>
    </w:p>
    <w:p>
      <w:pPr>
        <w:pStyle w:val="936"/>
        <w:ind w:firstLine="480"/>
        <w:spacing w:line="440" w:lineRule="exact"/>
        <w:rPr>
          <w:rFonts w:ascii="宋体" w:hAnsi="宋体"/>
          <w:sz w:val="24"/>
        </w:rPr>
      </w:pPr>
      <w:r>
        <w:rPr>
          <w:rFonts w:hint="eastAsia" w:ascii="宋体" w:hAnsi="宋体"/>
          <w:sz w:val="24"/>
        </w:rPr>
        <w:t xml:space="preserve">十、商务要求响应及偏离表</w:t>
      </w:r>
      <w:r>
        <w:rPr>
          <w:rFonts w:ascii="宋体" w:hAnsi="宋体"/>
          <w:sz w:val="24"/>
        </w:rPr>
      </w:r>
      <w:r/>
    </w:p>
    <w:p>
      <w:pPr>
        <w:pStyle w:val="936"/>
        <w:ind w:firstLine="480"/>
        <w:spacing w:line="440" w:lineRule="exact"/>
        <w:rPr>
          <w:rFonts w:ascii="宋体" w:hAnsi="宋体"/>
          <w:i/>
          <w:sz w:val="24"/>
          <w:u w:val="single"/>
        </w:rPr>
      </w:pPr>
      <w:r>
        <w:rPr>
          <w:rFonts w:hint="eastAsia" w:ascii="宋体" w:hAnsi="宋体"/>
          <w:i/>
          <w:sz w:val="24"/>
          <w:u w:val="single"/>
        </w:rPr>
        <w:t xml:space="preserve">十一、开标一览表</w:t>
      </w:r>
      <w:r>
        <w:rPr>
          <w:rFonts w:ascii="宋体" w:hAnsi="宋体"/>
          <w:i/>
          <w:sz w:val="24"/>
          <w:u w:val="single"/>
        </w:rPr>
      </w:r>
      <w:r/>
    </w:p>
    <w:p>
      <w:pPr>
        <w:pStyle w:val="936"/>
        <w:ind w:firstLine="480"/>
        <w:spacing w:line="560" w:lineRule="atLeast"/>
        <w:rPr>
          <w:rFonts w:hint="eastAsia" w:ascii="宋体" w:hAnsi="宋体"/>
          <w:color w:val="ff0000"/>
          <w:sz w:val="24"/>
        </w:rPr>
      </w:pPr>
      <w:r>
        <w:rPr>
          <w:rFonts w:hint="eastAsia" w:ascii="宋体" w:hAnsi="宋体"/>
          <w:color w:val="ff0000"/>
          <w:sz w:val="24"/>
        </w:rPr>
        <w:t xml:space="preserve">十二、关于符合本国产品标准的声明函</w:t>
      </w:r>
      <w:r/>
    </w:p>
    <w:p>
      <w:pPr>
        <w:pStyle w:val="936"/>
        <w:ind w:firstLine="480"/>
        <w:spacing w:line="440" w:lineRule="exact"/>
        <w:rPr>
          <w:rFonts w:ascii="宋体" w:hAnsi="宋体"/>
          <w:sz w:val="24"/>
        </w:rPr>
      </w:pPr>
      <w:r>
        <w:rPr>
          <w:rFonts w:ascii="宋体" w:hAnsi="宋体"/>
          <w:sz w:val="24"/>
        </w:rPr>
      </w:r>
      <w:r/>
    </w:p>
    <w:p>
      <w:pPr>
        <w:pStyle w:val="936"/>
        <w:ind w:firstLine="480"/>
        <w:spacing w:line="440" w:lineRule="exact"/>
        <w:rPr>
          <w:rFonts w:ascii="宋体" w:hAnsi="宋体"/>
          <w:sz w:val="24"/>
        </w:rPr>
      </w:pPr>
      <w:r>
        <w:rPr>
          <w:rFonts w:ascii="宋体" w:hAnsi="宋体"/>
          <w:sz w:val="24"/>
        </w:rPr>
      </w:r>
      <w:r/>
    </w:p>
    <w:p>
      <w:pPr>
        <w:pStyle w:val="936"/>
        <w:ind w:firstLine="480"/>
        <w:spacing w:line="440" w:lineRule="exact"/>
        <w:rPr>
          <w:rFonts w:ascii="宋体" w:hAnsi="宋体"/>
          <w:sz w:val="24"/>
        </w:rPr>
      </w:pPr>
      <w:r>
        <w:rPr>
          <w:rFonts w:ascii="宋体" w:hAnsi="宋体"/>
          <w:sz w:val="24"/>
        </w:rPr>
      </w:r>
      <w:r/>
    </w:p>
    <w:p>
      <w:pPr>
        <w:pStyle w:val="936"/>
        <w:ind w:firstLine="480"/>
        <w:spacing w:line="440" w:lineRule="exact"/>
        <w:rPr>
          <w:rFonts w:ascii="宋体" w:hAnsi="宋体"/>
          <w:sz w:val="24"/>
        </w:rPr>
      </w:pPr>
      <w:r>
        <w:rPr>
          <w:rFonts w:ascii="宋体" w:hAnsi="宋体"/>
          <w:sz w:val="24"/>
        </w:rPr>
      </w:r>
      <w:r/>
    </w:p>
    <w:p>
      <w:pPr>
        <w:pStyle w:val="936"/>
        <w:ind w:firstLine="480"/>
        <w:spacing w:line="440" w:lineRule="exact"/>
        <w:rPr>
          <w:rFonts w:ascii="宋体" w:hAnsi="宋体"/>
          <w:sz w:val="24"/>
        </w:rPr>
      </w:pPr>
      <w:r>
        <w:rPr>
          <w:rFonts w:ascii="宋体" w:hAnsi="宋体"/>
          <w:sz w:val="24"/>
        </w:rPr>
      </w:r>
      <w:r/>
    </w:p>
    <w:p>
      <w:pPr>
        <w:pStyle w:val="936"/>
        <w:ind w:firstLine="480"/>
        <w:spacing w:line="440" w:lineRule="exact"/>
        <w:rPr>
          <w:rFonts w:hint="eastAsia" w:ascii="宋体" w:hAnsi="宋体"/>
          <w:sz w:val="24"/>
        </w:rPr>
      </w:pPr>
      <w:r>
        <w:rPr>
          <w:rFonts w:hint="eastAsia" w:ascii="宋体" w:hAnsi="宋体"/>
          <w:sz w:val="24"/>
        </w:rPr>
      </w:r>
      <w:r/>
    </w:p>
    <w:p>
      <w:pPr>
        <w:pStyle w:val="936"/>
        <w:ind w:firstLine="480"/>
        <w:spacing w:line="440" w:lineRule="exact"/>
        <w:rPr>
          <w:rFonts w:hint="eastAsia" w:ascii="宋体" w:hAnsi="宋体"/>
          <w:sz w:val="24"/>
        </w:rPr>
      </w:pPr>
      <w:r>
        <w:rPr>
          <w:rFonts w:hint="eastAsia" w:ascii="宋体" w:hAnsi="宋体"/>
          <w:sz w:val="24"/>
        </w:rPr>
      </w:r>
      <w:r/>
    </w:p>
    <w:p>
      <w:pPr>
        <w:pStyle w:val="936"/>
        <w:ind w:firstLine="480"/>
        <w:spacing w:line="440" w:lineRule="exact"/>
        <w:rPr>
          <w:rFonts w:hint="eastAsia" w:ascii="宋体" w:hAnsi="宋体"/>
          <w:sz w:val="24"/>
        </w:rPr>
      </w:pPr>
      <w:r>
        <w:rPr>
          <w:rFonts w:hint="eastAsia" w:ascii="宋体" w:hAnsi="宋体"/>
          <w:sz w:val="24"/>
        </w:rPr>
      </w:r>
      <w:r/>
    </w:p>
    <w:p>
      <w:pPr>
        <w:pStyle w:val="936"/>
        <w:ind w:firstLine="480"/>
        <w:spacing w:line="440" w:lineRule="exact"/>
        <w:rPr>
          <w:rFonts w:hint="eastAsia" w:ascii="宋体" w:hAnsi="宋体"/>
          <w:sz w:val="24"/>
        </w:rPr>
      </w:pPr>
      <w:r>
        <w:rPr>
          <w:rFonts w:hint="eastAsia" w:ascii="宋体" w:hAnsi="宋体"/>
          <w:sz w:val="24"/>
        </w:rPr>
      </w:r>
      <w:r/>
    </w:p>
    <w:p>
      <w:pPr>
        <w:pStyle w:val="936"/>
        <w:ind w:firstLine="480"/>
        <w:spacing w:line="440" w:lineRule="exact"/>
        <w:rPr>
          <w:rFonts w:hint="eastAsia" w:ascii="宋体" w:hAnsi="宋体"/>
          <w:sz w:val="24"/>
        </w:rPr>
      </w:pPr>
      <w:r>
        <w:rPr>
          <w:rFonts w:hint="eastAsia" w:ascii="宋体" w:hAnsi="宋体"/>
          <w:sz w:val="24"/>
        </w:rPr>
      </w:r>
      <w:r/>
    </w:p>
    <w:p>
      <w:pPr>
        <w:pStyle w:val="936"/>
        <w:ind w:firstLine="480"/>
        <w:spacing w:line="440" w:lineRule="exact"/>
        <w:rPr>
          <w:rFonts w:hint="eastAsia" w:ascii="宋体" w:hAnsi="宋体"/>
          <w:sz w:val="24"/>
        </w:rPr>
      </w:pPr>
      <w:r>
        <w:rPr>
          <w:rFonts w:hint="eastAsia" w:ascii="宋体" w:hAnsi="宋体"/>
          <w:sz w:val="24"/>
        </w:rPr>
      </w:r>
      <w:r/>
    </w:p>
    <w:p>
      <w:pPr>
        <w:pStyle w:val="936"/>
        <w:ind w:firstLine="480"/>
        <w:spacing w:line="440" w:lineRule="exact"/>
        <w:rPr>
          <w:rFonts w:hint="eastAsia" w:ascii="宋体" w:hAnsi="宋体"/>
          <w:sz w:val="24"/>
        </w:rPr>
      </w:pPr>
      <w:r>
        <w:rPr>
          <w:rFonts w:hint="eastAsia" w:ascii="宋体" w:hAnsi="宋体"/>
          <w:sz w:val="24"/>
        </w:rPr>
      </w:r>
      <w:r/>
    </w:p>
    <w:p>
      <w:pPr>
        <w:pStyle w:val="936"/>
        <w:ind w:firstLine="480"/>
        <w:spacing w:line="440" w:lineRule="exact"/>
        <w:rPr>
          <w:rFonts w:hint="eastAsia" w:ascii="宋体" w:hAnsi="宋体"/>
          <w:sz w:val="24"/>
        </w:rPr>
      </w:pPr>
      <w:r>
        <w:rPr>
          <w:rFonts w:hint="eastAsia" w:ascii="宋体" w:hAnsi="宋体"/>
          <w:sz w:val="24"/>
        </w:rPr>
      </w:r>
      <w:r/>
    </w:p>
    <w:p>
      <w:pPr>
        <w:pStyle w:val="936"/>
        <w:ind w:firstLine="480"/>
        <w:spacing w:line="440" w:lineRule="exact"/>
        <w:rPr>
          <w:rFonts w:ascii="宋体" w:hAnsi="宋体"/>
          <w:sz w:val="24"/>
        </w:rPr>
      </w:pPr>
      <w:r>
        <w:rPr>
          <w:rFonts w:ascii="宋体" w:hAnsi="宋体"/>
          <w:sz w:val="24"/>
        </w:rPr>
      </w:r>
      <w:r/>
    </w:p>
    <w:p>
      <w:pPr>
        <w:pStyle w:val="936"/>
        <w:ind w:firstLine="480"/>
        <w:spacing w:line="440" w:lineRule="exact"/>
        <w:rPr>
          <w:rFonts w:ascii="宋体" w:hAnsi="宋体"/>
          <w:sz w:val="24"/>
        </w:rPr>
      </w:pPr>
      <w:r>
        <w:rPr>
          <w:rFonts w:ascii="宋体" w:hAnsi="宋体"/>
          <w:sz w:val="24"/>
        </w:rPr>
      </w:r>
      <w:r/>
    </w:p>
    <w:p>
      <w:pPr>
        <w:pStyle w:val="936"/>
        <w:ind w:firstLine="480"/>
        <w:spacing w:line="440" w:lineRule="exact"/>
        <w:rPr>
          <w:rFonts w:ascii="宋体" w:hAnsi="宋体"/>
          <w:sz w:val="24"/>
        </w:rPr>
      </w:pPr>
      <w:r>
        <w:rPr>
          <w:rFonts w:ascii="宋体" w:hAnsi="宋体"/>
          <w:sz w:val="24"/>
        </w:rPr>
      </w:r>
      <w:r/>
    </w:p>
    <w:p>
      <w:pPr>
        <w:pStyle w:val="936"/>
        <w:ind w:firstLine="480"/>
        <w:spacing w:line="440" w:lineRule="exact"/>
        <w:rPr>
          <w:rFonts w:ascii="宋体" w:hAnsi="宋体"/>
          <w:sz w:val="24"/>
        </w:rPr>
      </w:pPr>
      <w:r>
        <w:rPr>
          <w:rFonts w:ascii="宋体" w:hAnsi="宋体"/>
          <w:sz w:val="24"/>
        </w:rPr>
      </w:r>
      <w:r/>
    </w:p>
    <w:p>
      <w:pPr>
        <w:pStyle w:val="936"/>
        <w:rPr>
          <w:rFonts w:ascii="黑体" w:hAnsi="黑体" w:eastAsia="黑体"/>
          <w:i/>
          <w:sz w:val="32"/>
          <w:szCs w:val="32"/>
          <w:u w:val="single"/>
        </w:rPr>
      </w:pPr>
      <w:r/>
      <w:bookmarkEnd w:id="198"/>
      <w:r/>
      <w:bookmarkEnd w:id="199"/>
      <w:r/>
      <w:bookmarkEnd w:id="200"/>
      <w:r/>
      <w:bookmarkStart w:id="203" w:name="_Toc120614284"/>
      <w:r>
        <w:rPr>
          <w:rFonts w:hint="eastAsia" w:ascii="黑体" w:hAnsi="黑体" w:eastAsia="黑体"/>
          <w:i/>
          <w:sz w:val="32"/>
          <w:szCs w:val="32"/>
          <w:u w:val="single"/>
        </w:rPr>
        <w:t xml:space="preserve">一、投标人</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rPr>
          <w:rFonts w:ascii="黑体" w:hAnsi="黑体" w:eastAsia="黑体"/>
          <w:i/>
          <w:sz w:val="32"/>
          <w:szCs w:val="32"/>
          <w:u w:val="single"/>
        </w:rPr>
      </w:r>
      <w:r/>
    </w:p>
    <w:p>
      <w:pPr>
        <w:pStyle w:val="936"/>
        <w:jc w:val="center"/>
        <w:spacing w:before="156" w:line="360" w:lineRule="auto"/>
        <w:widowControl/>
        <w:rPr>
          <w:rFonts w:hint="eastAsia" w:ascii="宋体" w:hAnsi="宋体" w:cs="宋体"/>
          <w:b/>
          <w:sz w:val="28"/>
          <w:szCs w:val="28"/>
        </w:rPr>
      </w:pPr>
      <w:r>
        <w:rPr>
          <w:rFonts w:hint="eastAsia" w:ascii="宋体" w:hAnsi="宋体" w:cs="宋体"/>
          <w:b/>
          <w:sz w:val="28"/>
          <w:szCs w:val="28"/>
        </w:rPr>
      </w:r>
      <w:r/>
    </w:p>
    <w:p>
      <w:pPr>
        <w:pStyle w:val="936"/>
        <w:jc w:val="center"/>
        <w:spacing w:before="156" w:line="360" w:lineRule="auto"/>
        <w:widowControl/>
        <w:rPr>
          <w:rFonts w:ascii="宋体" w:hAnsi="宋体" w:cs="宋体"/>
        </w:rPr>
      </w:pPr>
      <w:r>
        <w:rPr>
          <w:rFonts w:hint="eastAsia" w:ascii="宋体" w:hAnsi="宋体" w:cs="宋体"/>
          <w:b/>
          <w:sz w:val="28"/>
          <w:szCs w:val="28"/>
        </w:rPr>
        <w:t xml:space="preserve">投标人资格声明函</w:t>
      </w:r>
      <w:r>
        <w:rPr>
          <w:rFonts w:ascii="宋体" w:hAnsi="宋体" w:cs="宋体"/>
        </w:rPr>
      </w:r>
      <w:r/>
    </w:p>
    <w:p>
      <w:pPr>
        <w:pStyle w:val="951"/>
        <w:ind w:firstLine="480"/>
        <w:spacing w:line="460" w:lineRule="exact"/>
      </w:pPr>
      <w:r/>
      <w:r/>
    </w:p>
    <w:p>
      <w:pPr>
        <w:pStyle w:val="951"/>
        <w:ind w:firstLine="480"/>
        <w:spacing w:line="460" w:lineRule="exact"/>
      </w:pPr>
      <w:r>
        <w:rPr>
          <w:rFonts w:hint="eastAsia"/>
        </w:rPr>
        <w:t xml:space="preserve">致：常州市政府采购中心</w:t>
      </w:r>
      <w:r/>
    </w:p>
    <w:p>
      <w:pPr>
        <w:pStyle w:val="951"/>
        <w:ind w:firstLine="840"/>
        <w:spacing w:line="460" w:lineRule="exact"/>
        <w:rPr>
          <w:u w:val="single"/>
        </w:rPr>
      </w:pPr>
      <w:r>
        <w:rPr>
          <w:rFonts w:hint="eastAsia"/>
          <w:u w:val="single"/>
        </w:rPr>
        <w:t xml:space="preserve">（采购人名称）</w:t>
      </w:r>
      <w:r>
        <w:rPr>
          <w:u w:val="single"/>
        </w:rPr>
      </w:r>
      <w:r/>
    </w:p>
    <w:p>
      <w:pPr>
        <w:pStyle w:val="951"/>
        <w:ind w:firstLine="480"/>
        <w:spacing w:line="460" w:lineRule="exact"/>
      </w:pPr>
      <w:r/>
      <w:r/>
    </w:p>
    <w:p>
      <w:pPr>
        <w:pStyle w:val="951"/>
        <w:ind w:firstLine="480"/>
        <w:spacing w:line="460" w:lineRule="exact"/>
      </w:pPr>
      <w:r>
        <w:rPr>
          <w:rFonts w:hint="eastAsia"/>
        </w:rPr>
        <w:t xml:space="preserve">按照《中华人民共和国政府采购法》第二十二条和招标文件的规定，我单位郑重声明如下：</w:t>
      </w:r>
      <w:r/>
    </w:p>
    <w:p>
      <w:pPr>
        <w:pStyle w:val="951"/>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i/>
          <w:u w:val="single"/>
        </w:rPr>
        <w:t xml:space="preserve">（如属于分公司经总公司授权参与项目，由总公司承担民事责任的，需提供总公司项目授权书）</w:t>
      </w:r>
      <w:r>
        <w:rPr>
          <w:rFonts w:hint="eastAsia"/>
        </w:rPr>
        <w:t xml:space="preserve">。</w:t>
      </w:r>
      <w:r/>
    </w:p>
    <w:p>
      <w:pPr>
        <w:pStyle w:val="951"/>
        <w:ind w:firstLine="480"/>
        <w:spacing w:line="460" w:lineRule="exact"/>
      </w:pPr>
      <w:r>
        <w:rPr>
          <w:rFonts w:hint="eastAsia"/>
        </w:rPr>
        <w:t xml:space="preserve">二、我单位具有良好的商业信誉（指投标人经营状况良好，无本资格声明第十条情形）和健全的财务会计制度。</w:t>
      </w:r>
      <w:r/>
    </w:p>
    <w:p>
      <w:pPr>
        <w:pStyle w:val="951"/>
        <w:ind w:firstLine="480"/>
        <w:spacing w:line="460" w:lineRule="exact"/>
      </w:pPr>
      <w:r>
        <w:rPr>
          <w:rFonts w:hint="eastAsia"/>
        </w:rPr>
        <w:t xml:space="preserve">三、我单位依法进行纳税和社会保险申报并实际履行了义务。</w:t>
      </w:r>
      <w:r/>
    </w:p>
    <w:p>
      <w:pPr>
        <w:pStyle w:val="951"/>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951"/>
        <w:ind w:firstLine="480"/>
        <w:spacing w:line="460" w:lineRule="exact"/>
      </w:pPr>
      <w:r>
        <w:rPr>
          <w:rFonts w:hint="eastAsia"/>
        </w:rPr>
        <w:t xml:space="preserve">主要设备有：</w:t>
      </w:r>
      <w:r>
        <w:rPr>
          <w:u w:val="single"/>
        </w:rPr>
        <w:t xml:space="preserve">            </w:t>
      </w:r>
      <w:r/>
    </w:p>
    <w:p>
      <w:pPr>
        <w:pStyle w:val="951"/>
        <w:ind w:firstLine="480"/>
        <w:spacing w:line="460" w:lineRule="exact"/>
      </w:pPr>
      <w:r>
        <w:rPr>
          <w:rFonts w:hint="eastAsia"/>
        </w:rPr>
        <w:t xml:space="preserve">主要专业技术能力有</w:t>
      </w:r>
      <w:r>
        <w:rPr>
          <w:rFonts w:hint="eastAsia"/>
          <w:u w:val="single"/>
        </w:rPr>
        <w:t xml:space="preserve">                 </w:t>
      </w:r>
      <w:r/>
    </w:p>
    <w:p>
      <w:pPr>
        <w:pStyle w:val="951"/>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951"/>
        <w:ind w:firstLine="480"/>
        <w:spacing w:line="460" w:lineRule="exact"/>
      </w:pPr>
      <w:r>
        <w:rPr>
          <w:rFonts w:hint="eastAsia"/>
        </w:rPr>
        <w:t xml:space="preserve">六、我单位具备法律、行政法规规定的其他条件。</w:t>
      </w:r>
      <w:r/>
    </w:p>
    <w:p>
      <w:pPr>
        <w:pStyle w:val="951"/>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951"/>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951"/>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951"/>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951"/>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951"/>
        <w:ind w:firstLine="480"/>
        <w:spacing w:line="460" w:lineRule="exact"/>
      </w:pPr>
      <w:r>
        <w:rPr>
          <w:rFonts w:hint="eastAsia"/>
        </w:rPr>
        <w:t xml:space="preserve">九、</w:t>
      </w:r>
      <w:r>
        <w:t xml:space="preserve">我单位无以下不良信用记录情形：</w:t>
      </w:r>
      <w:r/>
    </w:p>
    <w:p>
      <w:pPr>
        <w:pStyle w:val="951"/>
        <w:ind w:firstLine="480"/>
        <w:spacing w:line="460" w:lineRule="exact"/>
      </w:pPr>
      <w:r>
        <w:t xml:space="preserve">1</w:t>
      </w:r>
      <w:r>
        <w:rPr>
          <w:rFonts w:hint="eastAsia"/>
        </w:rPr>
        <w:t xml:space="preserve">、在“信用中国”网站被列入失信被执行人和重大税收违法案件当事人名单；</w:t>
      </w:r>
      <w:r/>
    </w:p>
    <w:p>
      <w:pPr>
        <w:pStyle w:val="951"/>
        <w:ind w:firstLine="480"/>
        <w:spacing w:line="460" w:lineRule="exact"/>
      </w:pPr>
      <w:r>
        <w:t xml:space="preserve">2</w:t>
      </w:r>
      <w:r>
        <w:rPr>
          <w:rFonts w:hint="eastAsia"/>
        </w:rPr>
        <w:t xml:space="preserve">、在“中国政府采购网”网站被列入政府采购严重违法失信行为记录名单；</w:t>
      </w:r>
      <w:r/>
    </w:p>
    <w:p>
      <w:pPr>
        <w:pStyle w:val="951"/>
        <w:ind w:firstLine="480"/>
        <w:spacing w:line="460" w:lineRule="exact"/>
      </w:pPr>
      <w:r>
        <w:t xml:space="preserve">3</w:t>
      </w:r>
      <w:r>
        <w:rPr>
          <w:rFonts w:hint="eastAsia"/>
        </w:rPr>
        <w:t xml:space="preserve">、</w:t>
      </w:r>
      <w:r>
        <w:t xml:space="preserve">不符合《政府采购法》第二十二条规定的条件。</w:t>
      </w:r>
      <w:r/>
    </w:p>
    <w:p>
      <w:pPr>
        <w:pStyle w:val="951"/>
        <w:ind w:firstLine="480"/>
        <w:spacing w:line="460" w:lineRule="exact"/>
      </w:pPr>
      <w:r/>
      <w:r/>
    </w:p>
    <w:p>
      <w:pPr>
        <w:pStyle w:val="951"/>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951"/>
        <w:ind w:firstLine="480"/>
        <w:spacing w:line="460" w:lineRule="exact"/>
      </w:pPr>
      <w:r/>
      <w:r/>
    </w:p>
    <w:p>
      <w:pPr>
        <w:pStyle w:val="951"/>
        <w:ind w:firstLine="480"/>
        <w:spacing w:line="460" w:lineRule="exact"/>
      </w:pPr>
      <w:r/>
      <w:r/>
    </w:p>
    <w:p>
      <w:pPr>
        <w:pStyle w:val="951"/>
        <w:ind w:firstLine="480"/>
        <w:spacing w:line="460" w:lineRule="exact"/>
      </w:pPr>
      <w:r>
        <w:rPr>
          <w:rFonts w:hint="eastAsia"/>
        </w:rPr>
        <w:t xml:space="preserve">                                            投标人：（加盖公章）</w:t>
      </w:r>
      <w:r/>
    </w:p>
    <w:p>
      <w:pPr>
        <w:pStyle w:val="951"/>
        <w:ind w:firstLine="480"/>
        <w:spacing w:line="460" w:lineRule="exact"/>
      </w:pPr>
      <w:r>
        <w:rPr>
          <w:rFonts w:hint="eastAsia"/>
        </w:rPr>
        <w:t xml:space="preserve">                                           法定代表人（或单位负责人）签字或盖章：</w:t>
      </w:r>
      <w:r/>
    </w:p>
    <w:p>
      <w:pPr>
        <w:pStyle w:val="951"/>
        <w:ind w:firstLine="4305"/>
        <w:spacing w:line="460" w:lineRule="exact"/>
        <w:rPr>
          <w:rFonts w:hint="eastAsia"/>
        </w:rPr>
      </w:pPr>
      <w:r>
        <w:rPr>
          <w:rFonts w:hint="eastAsia"/>
        </w:rPr>
        <w:t xml:space="preserve">日期：    年    月    日</w:t>
      </w:r>
      <w:r/>
    </w:p>
    <w:p>
      <w:pPr>
        <w:pStyle w:val="936"/>
        <w:spacing w:line="360" w:lineRule="auto"/>
        <w:rPr>
          <w:rFonts w:hint="eastAsia"/>
          <w:sz w:val="24"/>
        </w:rPr>
      </w:pPr>
      <w:r>
        <w:rPr>
          <w:rFonts w:hint="eastAsia"/>
          <w:sz w:val="24"/>
        </w:rPr>
      </w:r>
      <w:r/>
    </w:p>
    <w:p>
      <w:pPr>
        <w:pStyle w:val="936"/>
        <w:spacing w:line="360" w:lineRule="auto"/>
        <w:rPr>
          <w:rFonts w:hint="eastAsia"/>
          <w:sz w:val="24"/>
        </w:rPr>
      </w:pPr>
      <w:r>
        <w:rPr>
          <w:rFonts w:hint="eastAsia"/>
          <w:sz w:val="24"/>
        </w:rPr>
      </w:r>
      <w:r/>
    </w:p>
    <w:p>
      <w:pPr>
        <w:pStyle w:val="936"/>
        <w:spacing w:line="360" w:lineRule="auto"/>
        <w:rPr>
          <w:rFonts w:hint="eastAsia"/>
          <w:sz w:val="24"/>
        </w:rPr>
      </w:pPr>
      <w:r>
        <w:rPr>
          <w:rFonts w:hint="eastAsia"/>
          <w:sz w:val="24"/>
        </w:rPr>
      </w:r>
      <w:r/>
    </w:p>
    <w:p>
      <w:pPr>
        <w:pStyle w:val="936"/>
        <w:spacing w:line="360" w:lineRule="auto"/>
        <w:rPr>
          <w:sz w:val="24"/>
        </w:rPr>
      </w:pPr>
      <w:r>
        <w:rPr>
          <w:sz w:val="24"/>
        </w:rPr>
        <w:t xml:space="preserve">说明：</w:t>
      </w:r>
      <w:r>
        <w:rPr>
          <w:rFonts w:hint="eastAsia"/>
          <w:sz w:val="24"/>
        </w:rPr>
        <w:t xml:space="preserve">投标人承诺不实的，依据《政府采购法》第七十七条“提供虚假材料谋取中标、成交的”有关规定予以处理</w:t>
      </w:r>
      <w:r>
        <w:rPr>
          <w:sz w:val="24"/>
        </w:rPr>
        <w:t xml:space="preserve">。</w:t>
      </w:r>
      <w:r/>
    </w:p>
    <w:p>
      <w:pPr>
        <w:pStyle w:val="936"/>
        <w:spacing w:line="360" w:lineRule="auto"/>
        <w:tabs>
          <w:tab w:val="left" w:pos="5580" w:leader="none"/>
        </w:tabs>
        <w:rPr>
          <w:sz w:val="24"/>
        </w:rPr>
        <w:sectPr>
          <w:footerReference w:type="default" r:id="rId10"/>
          <w:footerReference w:type="first" r:id="rId11"/>
          <w:footnotePr/>
          <w:endnotePr/>
          <w:type w:val="nextPage"/>
          <w:pgSz w:w="11906" w:h="16838" w:orient="portrait"/>
          <w:pgMar w:top="1440" w:right="1800" w:bottom="1440" w:left="1800" w:header="851" w:footer="992" w:gutter="0"/>
          <w:cols w:num="1" w:sep="0" w:space="720" w:equalWidth="1"/>
          <w:docGrid w:linePitch="360"/>
        </w:sectPr>
      </w:pPr>
      <w:r>
        <w:rPr>
          <w:sz w:val="24"/>
        </w:rPr>
      </w:r>
      <w:r/>
    </w:p>
    <w:p>
      <w:pPr>
        <w:pStyle w:val="936"/>
        <w:rPr>
          <w:rFonts w:hint="eastAsia" w:ascii="黑体" w:hAnsi="黑体" w:eastAsia="黑体"/>
          <w:i/>
          <w:sz w:val="32"/>
          <w:szCs w:val="32"/>
          <w:u w:val="single"/>
        </w:rPr>
      </w:pPr>
      <w:r>
        <w:rPr>
          <w:rFonts w:hint="eastAsia" w:ascii="黑体" w:hAnsi="黑体" w:eastAsia="黑体"/>
          <w:i/>
          <w:sz w:val="32"/>
          <w:szCs w:val="32"/>
          <w:u w:val="single"/>
        </w:rPr>
        <w:t xml:space="preserve">二、特定资格要求的证明文件</w:t>
      </w:r>
      <w:r/>
    </w:p>
    <w:p>
      <w:pPr>
        <w:pStyle w:val="936"/>
        <w:spacing w:line="460" w:lineRule="exact"/>
        <w:rPr>
          <w:rFonts w:hint="eastAsia" w:ascii="宋体" w:hAnsi="宋体"/>
          <w:bCs/>
          <w:sz w:val="24"/>
        </w:rPr>
      </w:pPr>
      <w:r>
        <w:rPr>
          <w:rFonts w:hint="eastAsia" w:ascii="宋体" w:hAnsi="宋体"/>
          <w:sz w:val="24"/>
        </w:rPr>
        <w:t xml:space="preserve">    如果本项目申请人的特定资格要求中要求提供的，必须提供。</w:t>
      </w:r>
      <w:r>
        <w:rPr>
          <w:rFonts w:hint="eastAsia" w:ascii="宋体" w:hAnsi="宋体"/>
          <w:bCs/>
          <w:sz w:val="24"/>
        </w:rPr>
      </w:r>
      <w:r/>
    </w:p>
    <w:p>
      <w:pPr>
        <w:pStyle w:val="936"/>
        <w:spacing w:line="460" w:lineRule="exact"/>
        <w:rPr>
          <w:rFonts w:hint="eastAsia" w:ascii="宋体" w:hAnsi="宋体"/>
          <w:bCs/>
          <w:sz w:val="24"/>
        </w:rPr>
      </w:pPr>
      <w:r>
        <w:rPr>
          <w:rFonts w:hint="eastAsia" w:ascii="宋体" w:hAnsi="宋体"/>
          <w:bCs/>
          <w:sz w:val="24"/>
        </w:rPr>
      </w:r>
      <w:r/>
    </w:p>
    <w:p>
      <w:pPr>
        <w:pStyle w:val="936"/>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936"/>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936"/>
        <w:jc w:val="center"/>
        <w:rPr>
          <w:rFonts w:hint="eastAsia" w:ascii="黑体" w:hAnsi="黑体" w:eastAsia="黑体"/>
          <w:i/>
          <w:sz w:val="32"/>
          <w:szCs w:val="32"/>
          <w:u w:val="single"/>
        </w:rPr>
      </w:pPr>
      <w:r>
        <w:rPr>
          <w:rFonts w:hint="eastAsia" w:ascii="黑体" w:hAnsi="黑体" w:eastAsia="黑体"/>
          <w:i/>
          <w:sz w:val="32"/>
          <w:szCs w:val="32"/>
          <w:u w:val="single"/>
        </w:rPr>
        <w:t xml:space="preserve">三、法人授权书</w:t>
      </w:r>
      <w:r/>
    </w:p>
    <w:p>
      <w:pPr>
        <w:pStyle w:val="1023"/>
        <w:ind w:firstLine="480"/>
        <w:rPr>
          <w:rFonts w:hint="eastAsia"/>
          <w:sz w:val="24"/>
          <w:szCs w:val="24"/>
        </w:rPr>
      </w:pPr>
      <w:r>
        <w:rPr>
          <w:rFonts w:hint="eastAsia"/>
          <w:sz w:val="24"/>
          <w:szCs w:val="24"/>
        </w:rPr>
        <w:t xml:space="preserve">本授权书声明：____________（投标人名称）授权________________（被授权人的姓名）为我方就JSZC-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p>
    <w:p>
      <w:pPr>
        <w:pStyle w:val="1023"/>
        <w:ind w:firstLine="480"/>
        <w:rPr>
          <w:rFonts w:hint="eastAsia"/>
          <w:sz w:val="24"/>
          <w:szCs w:val="24"/>
        </w:rPr>
      </w:pPr>
      <w:r>
        <w:rPr>
          <w:rFonts w:hint="eastAsia"/>
          <w:sz w:val="24"/>
          <w:szCs w:val="24"/>
        </w:rPr>
        <w:t xml:space="preserve">本授权书于______年____月____日起生效，特此声明。</w:t>
      </w:r>
      <w:r/>
    </w:p>
    <w:p>
      <w:pPr>
        <w:pStyle w:val="1023"/>
        <w:ind w:firstLine="0"/>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p>
    <w:p>
      <w:pPr>
        <w:pStyle w:val="1023"/>
        <w:ind w:firstLine="0"/>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p>
    <w:p>
      <w:pPr>
        <w:pStyle w:val="1023"/>
        <w:ind w:firstLine="1200"/>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1023"/>
        <w:ind w:firstLine="480"/>
        <w:rPr>
          <w:rFonts w:hint="eastAsia"/>
          <w:sz w:val="24"/>
          <w:szCs w:val="24"/>
          <w:u w:val="single"/>
        </w:rPr>
      </w:pPr>
      <w:r>
        <w:rPr>
          <w:rFonts w:hint="eastAsia"/>
          <w:sz w:val="24"/>
          <w:szCs w:val="24"/>
        </w:rPr>
        <w:t xml:space="preserve">      单位地址：</w:t>
      </w:r>
      <w:r>
        <w:rPr>
          <w:rFonts w:hint="eastAsia"/>
          <w:sz w:val="24"/>
          <w:szCs w:val="24"/>
          <w:u w:val="single"/>
        </w:rPr>
        <w:t xml:space="preserve">                                         </w:t>
      </w:r>
      <w:r/>
    </w:p>
    <w:p>
      <w:pPr>
        <w:pStyle w:val="1023"/>
        <w:ind w:firstLine="480"/>
        <w:rPr>
          <w:rFonts w:hint="eastAsia"/>
          <w:sz w:val="24"/>
          <w:szCs w:val="24"/>
        </w:rPr>
      </w:pPr>
      <w:r>
        <w:rPr>
          <w:rFonts w:hint="eastAsia"/>
          <w:sz w:val="24"/>
          <w:szCs w:val="24"/>
        </w:rPr>
        <w:t xml:space="preserve">      日期：</w:t>
      </w:r>
      <w:bookmarkStart w:id="204" w:name="_格式3__银行出具的资信证明"/>
      <w:r/>
      <w:bookmarkEnd w:id="204"/>
      <w:r/>
      <w:bookmarkStart w:id="205" w:name="_Hlt26671380"/>
      <w:r/>
      <w:bookmarkEnd w:id="205"/>
      <w:r/>
      <w:bookmarkStart w:id="206" w:name="_Hlt26955070"/>
      <w:r/>
      <w:bookmarkEnd w:id="206"/>
      <w:r>
        <w:rPr>
          <w:rFonts w:hint="eastAsia"/>
          <w:sz w:val="24"/>
          <w:szCs w:val="24"/>
          <w:u w:val="single"/>
        </w:rPr>
        <w:t xml:space="preserve">                                         </w:t>
      </w:r>
      <w:r>
        <w:rPr>
          <w:rFonts w:hint="eastAsia"/>
          <w:sz w:val="24"/>
          <w:szCs w:val="24"/>
        </w:rPr>
      </w:r>
      <w:r/>
    </w:p>
    <w:p>
      <w:pPr>
        <w:pStyle w:val="951"/>
        <w:rPr>
          <w:rFonts w:hint="eastAsia"/>
          <w:i/>
          <w:sz w:val="24"/>
          <w:szCs w:val="24"/>
          <w:u w:val="single"/>
        </w:rPr>
      </w:pPr>
      <w:r>
        <w:rPr>
          <w:rFonts w:hint="eastAsia"/>
          <w:i/>
          <w:sz w:val="24"/>
          <w:szCs w:val="24"/>
          <w:u w:val="single"/>
        </w:rPr>
      </w:r>
      <w:r/>
    </w:p>
    <w:p>
      <w:pPr>
        <w:pStyle w:val="951"/>
        <w:ind w:firstLine="0"/>
        <w:rPr>
          <w:rFonts w:hint="eastAsia"/>
        </w:rPr>
      </w:pPr>
      <w:r>
        <w:rPr>
          <w:rFonts w:hint="eastAsia"/>
        </w:rPr>
      </w:r>
      <w:r/>
    </w:p>
    <w:p>
      <w:pPr>
        <w:pStyle w:val="936"/>
        <w:spacing w:line="460" w:lineRule="exact"/>
        <w:rPr>
          <w:rFonts w:hint="eastAsia" w:ascii="楷体" w:hAnsi="楷体" w:eastAsia="楷体"/>
          <w:bCs/>
          <w:sz w:val="24"/>
          <w:szCs w:val="24"/>
        </w:rPr>
      </w:pPr>
      <w:r>
        <w:rPr>
          <w:rFonts w:hint="eastAsia" w:ascii="楷体" w:hAnsi="楷体" w:eastAsia="楷体"/>
          <w:bCs/>
          <w:sz w:val="24"/>
          <w:szCs w:val="24"/>
        </w:rPr>
      </w:r>
      <w:r/>
    </w:p>
    <w:p>
      <w:pPr>
        <w:pStyle w:val="936"/>
        <w:spacing w:line="460" w:lineRule="exact"/>
        <w:rPr>
          <w:rFonts w:hint="eastAsia" w:ascii="宋体" w:hAnsi="宋体"/>
          <w:bCs/>
          <w:sz w:val="24"/>
        </w:rPr>
      </w:pPr>
      <w:r>
        <w:rPr>
          <w:rFonts w:hint="eastAsia" w:ascii="宋体" w:hAnsi="宋体"/>
          <w:bCs/>
          <w:sz w:val="24"/>
        </w:rPr>
      </w:r>
      <w:r/>
    </w:p>
    <w:p>
      <w:pPr>
        <w:pStyle w:val="939"/>
        <w:rPr>
          <w:rFonts w:ascii="黑体" w:hAnsi="黑体" w:eastAsia="黑体"/>
          <w:bCs w:val="0"/>
          <w:i/>
          <w:u w:val="single"/>
        </w:rPr>
      </w:pPr>
      <w:r>
        <w:rPr>
          <w:rFonts w:ascii="宋体" w:hAnsi="宋体"/>
          <w:bCs w:val="0"/>
          <w:sz w:val="24"/>
        </w:rPr>
        <w:br w:type="page" w:clear="all"/>
      </w:r>
      <w:r>
        <w:rPr>
          <w:rFonts w:hint="eastAsia" w:ascii="黑体" w:hAnsi="黑体" w:eastAsia="黑体"/>
          <w:bCs w:val="0"/>
          <w:i/>
          <w:u w:val="single"/>
        </w:rPr>
        <w:t xml:space="preserve">四、投标函</w:t>
      </w:r>
      <w:r>
        <w:rPr>
          <w:rFonts w:ascii="黑体" w:hAnsi="黑体" w:eastAsia="黑体"/>
          <w:bCs w:val="0"/>
          <w:i/>
          <w:u w:val="single"/>
        </w:rPr>
      </w:r>
      <w:r/>
    </w:p>
    <w:p>
      <w:pPr>
        <w:pStyle w:val="1025"/>
        <w:ind w:firstLine="0"/>
        <w:spacing w:before="0" w:after="0" w:line="420" w:lineRule="exact"/>
        <w:rPr>
          <w:rFonts w:ascii="宋体" w:hAnsi="宋体"/>
          <w:szCs w:val="21"/>
        </w:rPr>
      </w:pPr>
      <w:r>
        <w:rPr>
          <w:rFonts w:hint="eastAsia" w:ascii="宋体" w:hAnsi="宋体"/>
          <w:szCs w:val="21"/>
        </w:rPr>
        <w:t xml:space="preserve">致：常州市政府采购中心</w:t>
      </w:r>
      <w:r>
        <w:rPr>
          <w:rFonts w:ascii="宋体" w:hAnsi="宋体"/>
          <w:szCs w:val="21"/>
        </w:rPr>
      </w:r>
      <w:r/>
    </w:p>
    <w:p>
      <w:pPr>
        <w:pStyle w:val="1025"/>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w:t>
      </w:r>
      <w:r>
        <w:rPr>
          <w:rFonts w:hint="eastAsia" w:ascii="宋体" w:hAnsi="宋体"/>
          <w:szCs w:val="21"/>
        </w:rPr>
        <w:t xml:space="preserve">号招标文件，正式授权下述被授权人______(姓名)代表我方______________（投标人的名称），全权处理本次项目投标的有关事宜。</w:t>
      </w:r>
      <w:r/>
    </w:p>
    <w:p>
      <w:pPr>
        <w:pStyle w:val="1025"/>
        <w:spacing w:before="0" w:after="0" w:line="420" w:lineRule="exact"/>
        <w:rPr>
          <w:rFonts w:hint="eastAsia" w:ascii="宋体" w:hAnsi="宋体"/>
          <w:szCs w:val="21"/>
        </w:rPr>
      </w:pPr>
      <w:r>
        <w:rPr>
          <w:rFonts w:hint="eastAsia" w:ascii="宋体" w:hAnsi="宋体"/>
          <w:szCs w:val="21"/>
        </w:rPr>
        <w:t xml:space="preserve">据此函，__________被授权人兹宣布同意如下：</w:t>
      </w:r>
      <w:r/>
    </w:p>
    <w:p>
      <w:pPr>
        <w:pStyle w:val="1025"/>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1025"/>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1025"/>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1025"/>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1025"/>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1025"/>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1025"/>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1025"/>
        <w:ind w:left="420"/>
        <w:spacing w:before="0" w:after="0" w:line="420" w:lineRule="exact"/>
        <w:rPr>
          <w:rFonts w:hint="eastAsia" w:ascii="宋体" w:hAnsi="宋体"/>
          <w:szCs w:val="21"/>
        </w:rPr>
      </w:pPr>
      <w:r>
        <w:rPr>
          <w:rFonts w:hint="eastAsia" w:ascii="宋体" w:hAnsi="宋体"/>
          <w:szCs w:val="21"/>
        </w:rPr>
        <w:t xml:space="preserve">地          址：</w:t>
      </w:r>
      <w:r/>
    </w:p>
    <w:p>
      <w:pPr>
        <w:pStyle w:val="1025"/>
        <w:ind w:left="420"/>
        <w:spacing w:before="0" w:after="0" w:line="420" w:lineRule="exact"/>
        <w:rPr>
          <w:rFonts w:hint="eastAsia" w:ascii="宋体" w:hAnsi="宋体"/>
          <w:szCs w:val="21"/>
        </w:rPr>
      </w:pPr>
      <w:r>
        <w:rPr>
          <w:rFonts w:hint="eastAsia" w:ascii="宋体" w:hAnsi="宋体"/>
          <w:szCs w:val="21"/>
        </w:rPr>
        <w:t xml:space="preserve">邮          编：</w:t>
      </w:r>
      <w:r/>
    </w:p>
    <w:p>
      <w:pPr>
        <w:pStyle w:val="1025"/>
        <w:ind w:left="420"/>
        <w:spacing w:before="0" w:after="0" w:line="420" w:lineRule="exact"/>
        <w:rPr>
          <w:rFonts w:hint="eastAsia" w:ascii="宋体" w:hAnsi="宋体"/>
          <w:szCs w:val="21"/>
        </w:rPr>
      </w:pPr>
      <w:r>
        <w:rPr>
          <w:rFonts w:hint="eastAsia" w:ascii="宋体" w:hAnsi="宋体"/>
          <w:szCs w:val="21"/>
        </w:rPr>
        <w:t xml:space="preserve">电          话：</w:t>
      </w:r>
      <w:r/>
    </w:p>
    <w:p>
      <w:pPr>
        <w:pStyle w:val="1025"/>
        <w:ind w:left="420"/>
        <w:spacing w:before="0" w:after="0" w:line="420" w:lineRule="exact"/>
        <w:rPr>
          <w:rFonts w:hint="eastAsia" w:ascii="宋体" w:hAnsi="宋体"/>
          <w:szCs w:val="21"/>
        </w:rPr>
      </w:pPr>
      <w:r>
        <w:rPr>
          <w:rFonts w:hint="eastAsia" w:ascii="宋体" w:hAnsi="宋体"/>
          <w:szCs w:val="21"/>
        </w:rPr>
        <w:t xml:space="preserve">传          真：</w:t>
      </w:r>
      <w:r/>
    </w:p>
    <w:p>
      <w:pPr>
        <w:pStyle w:val="1025"/>
        <w:ind w:left="420"/>
        <w:spacing w:before="0" w:after="0" w:line="420" w:lineRule="exact"/>
        <w:rPr>
          <w:rFonts w:hint="eastAsia" w:ascii="宋体" w:hAnsi="宋体"/>
          <w:szCs w:val="21"/>
        </w:rPr>
      </w:pPr>
      <w:r>
        <w:rPr>
          <w:rFonts w:hint="eastAsia" w:ascii="宋体" w:hAnsi="宋体"/>
          <w:szCs w:val="21"/>
        </w:rPr>
        <w:t xml:space="preserve">投标人开户行：</w:t>
      </w:r>
      <w:r/>
    </w:p>
    <w:p>
      <w:pPr>
        <w:pStyle w:val="1025"/>
        <w:ind w:left="420"/>
        <w:spacing w:before="0" w:after="0" w:line="420" w:lineRule="exact"/>
        <w:rPr>
          <w:rFonts w:hint="eastAsia" w:ascii="宋体" w:hAnsi="宋体"/>
          <w:szCs w:val="21"/>
        </w:rPr>
      </w:pPr>
      <w:r>
        <w:rPr>
          <w:rFonts w:hint="eastAsia" w:ascii="宋体" w:hAnsi="宋体"/>
          <w:szCs w:val="21"/>
        </w:rPr>
        <w:t xml:space="preserve">账          号： </w:t>
      </w:r>
      <w:r/>
    </w:p>
    <w:p>
      <w:pPr>
        <w:pStyle w:val="1025"/>
        <w:ind w:left="420"/>
        <w:spacing w:before="0" w:after="0" w:line="420" w:lineRule="exact"/>
        <w:rPr>
          <w:rFonts w:hint="eastAsia" w:ascii="宋体" w:hAnsi="宋体"/>
          <w:szCs w:val="21"/>
        </w:rPr>
      </w:pPr>
      <w:r>
        <w:rPr>
          <w:rFonts w:hint="eastAsia" w:ascii="宋体" w:hAnsi="宋体"/>
          <w:szCs w:val="21"/>
        </w:rPr>
        <w:t xml:space="preserve">日           期：________年____月____日</w:t>
      </w:r>
      <w:r/>
    </w:p>
    <w:p>
      <w:pPr>
        <w:pStyle w:val="936"/>
        <w:ind w:firstLine="240"/>
        <w:jc w:val="center"/>
        <w:spacing w:line="560" w:lineRule="exact"/>
        <w:rPr>
          <w:rFonts w:hint="eastAsia" w:ascii="宋体" w:hAnsi="宋体"/>
          <w:bCs/>
          <w:sz w:val="24"/>
        </w:rPr>
      </w:pPr>
      <w:r>
        <w:rPr>
          <w:rFonts w:hint="eastAsia" w:ascii="宋体" w:hAnsi="宋体"/>
          <w:bCs/>
          <w:sz w:val="24"/>
        </w:rPr>
      </w:r>
      <w:r/>
    </w:p>
    <w:p>
      <w:pPr>
        <w:pStyle w:val="936"/>
        <w:ind w:firstLine="240"/>
        <w:jc w:val="center"/>
        <w:spacing w:line="560" w:lineRule="exact"/>
        <w:rPr>
          <w:rFonts w:hint="eastAsia" w:ascii="宋体" w:hAnsi="宋体"/>
          <w:bCs/>
          <w:sz w:val="24"/>
        </w:rPr>
      </w:pPr>
      <w:r>
        <w:rPr>
          <w:rFonts w:hint="eastAsia" w:ascii="宋体" w:hAnsi="宋体"/>
          <w:bCs/>
          <w:sz w:val="24"/>
        </w:rPr>
      </w:r>
      <w:r/>
    </w:p>
    <w:p>
      <w:pPr>
        <w:pStyle w:val="936"/>
        <w:ind w:firstLine="240"/>
        <w:jc w:val="center"/>
        <w:spacing w:line="560" w:lineRule="exact"/>
        <w:rPr>
          <w:rFonts w:hint="eastAsia" w:ascii="宋体" w:hAnsi="宋体"/>
          <w:bCs/>
          <w:sz w:val="24"/>
        </w:rPr>
      </w:pPr>
      <w:r>
        <w:rPr>
          <w:rFonts w:hint="eastAsia" w:ascii="宋体" w:hAnsi="宋体"/>
          <w:bCs/>
          <w:sz w:val="24"/>
        </w:rPr>
      </w:r>
      <w:r/>
    </w:p>
    <w:p>
      <w:pPr>
        <w:pStyle w:val="936"/>
        <w:ind w:firstLine="240"/>
        <w:jc w:val="center"/>
        <w:spacing w:line="560" w:lineRule="exact"/>
        <w:rPr>
          <w:rFonts w:hint="eastAsia" w:ascii="宋体" w:hAnsi="宋体"/>
          <w:bCs/>
          <w:sz w:val="24"/>
        </w:rPr>
      </w:pPr>
      <w:r>
        <w:rPr>
          <w:rFonts w:hint="eastAsia" w:ascii="宋体" w:hAnsi="宋体"/>
          <w:bCs/>
          <w:sz w:val="24"/>
        </w:rPr>
      </w:r>
      <w:r/>
    </w:p>
    <w:p>
      <w:pPr>
        <w:pStyle w:val="936"/>
        <w:ind w:firstLine="240"/>
        <w:jc w:val="center"/>
        <w:spacing w:line="560" w:lineRule="exact"/>
        <w:rPr>
          <w:rFonts w:hint="eastAsia" w:ascii="宋体" w:hAnsi="宋体"/>
          <w:bCs/>
          <w:sz w:val="24"/>
        </w:rPr>
      </w:pPr>
      <w:r>
        <w:rPr>
          <w:rFonts w:hint="eastAsia" w:ascii="宋体" w:hAnsi="宋体"/>
          <w:bCs/>
          <w:sz w:val="24"/>
        </w:rPr>
      </w:r>
      <w:r/>
    </w:p>
    <w:p>
      <w:pPr>
        <w:pStyle w:val="936"/>
        <w:jc w:val="center"/>
        <w:spacing w:line="460" w:lineRule="exact"/>
        <w:rPr>
          <w:rFonts w:ascii="黑体" w:hAnsi="黑体" w:eastAsia="黑体"/>
          <w:b/>
          <w:sz w:val="32"/>
          <w:szCs w:val="32"/>
        </w:rPr>
      </w:pPr>
      <w:r>
        <w:rPr>
          <w:rFonts w:ascii="黑体" w:hAnsi="黑体" w:eastAsia="黑体"/>
          <w:b/>
          <w:sz w:val="32"/>
          <w:szCs w:val="32"/>
        </w:rPr>
      </w:r>
      <w:r/>
    </w:p>
    <w:p>
      <w:pPr>
        <w:pStyle w:val="936"/>
        <w:ind w:firstLine="321"/>
        <w:jc w:val="center"/>
        <w:spacing w:line="560" w:lineRule="exact"/>
        <w:rPr>
          <w:rFonts w:hint="eastAsia" w:ascii="黑体" w:hAnsi="黑体" w:eastAsia="黑体"/>
          <w:b/>
          <w:color w:val="000000"/>
          <w:sz w:val="32"/>
          <w:szCs w:val="32"/>
        </w:rPr>
      </w:pPr>
      <w:r>
        <w:rPr>
          <w:rFonts w:hint="eastAsia" w:ascii="黑体" w:hAnsi="黑体" w:eastAsia="黑体"/>
          <w:b/>
          <w:sz w:val="32"/>
          <w:szCs w:val="32"/>
        </w:rPr>
        <w:t xml:space="preserve">五、</w:t>
      </w:r>
      <w:r>
        <w:rPr>
          <w:rFonts w:hint="eastAsia" w:ascii="黑体" w:hAnsi="黑体" w:eastAsia="黑体"/>
          <w:b/>
          <w:color w:val="000000"/>
          <w:sz w:val="32"/>
          <w:szCs w:val="32"/>
        </w:rPr>
        <w:t xml:space="preserve">小微企业声明函（货物）（分包号：**）</w:t>
      </w:r>
      <w:r/>
    </w:p>
    <w:p>
      <w:pPr>
        <w:pStyle w:val="936"/>
        <w:ind w:firstLine="360"/>
        <w:spacing w:line="560" w:lineRule="exact"/>
        <w:rPr>
          <w:rFonts w:hint="eastAsia"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本公司（联合体）郑重声明，根据《政府采购促进中小企业发展管理办法》(财库[2020]46号)的规定，本公司（联合体）参加常州市政府采购中心组织的</w:t>
      </w:r>
      <w:r>
        <w:rPr>
          <w:rFonts w:hint="eastAsia" w:ascii="宋体" w:hAnsi="宋体"/>
          <w:color w:val="000000"/>
          <w:sz w:val="24"/>
          <w:szCs w:val="24"/>
          <w:u w:val="single"/>
        </w:rPr>
        <w:t xml:space="preserve">（采购单位名称）</w:t>
      </w:r>
      <w:r>
        <w:rPr>
          <w:rFonts w:hint="eastAsia" w:ascii="宋体" w:hAnsi="宋体"/>
          <w:color w:val="000000"/>
          <w:sz w:val="24"/>
          <w:szCs w:val="24"/>
        </w:rPr>
        <w:t xml:space="preserve">采购编号为</w:t>
      </w:r>
      <w:r>
        <w:rPr>
          <w:rFonts w:hint="eastAsia" w:ascii="宋体" w:hAnsi="宋体"/>
          <w:color w:val="000000"/>
          <w:sz w:val="24"/>
          <w:szCs w:val="24"/>
          <w:u w:val="single"/>
        </w:rPr>
        <w:t xml:space="preserve">***</w:t>
      </w:r>
      <w:r>
        <w:rPr>
          <w:rFonts w:hint="eastAsia" w:ascii="宋体" w:hAnsi="宋体"/>
          <w:color w:val="000000"/>
          <w:sz w:val="24"/>
          <w:szCs w:val="24"/>
        </w:rPr>
        <w:t xml:space="preserve">，</w:t>
      </w:r>
      <w:r>
        <w:rPr>
          <w:rFonts w:hint="eastAsia" w:ascii="宋体" w:hAnsi="宋体"/>
          <w:color w:val="000000"/>
          <w:sz w:val="24"/>
          <w:szCs w:val="24"/>
          <w:u w:val="single"/>
        </w:rPr>
        <w:t xml:space="preserve">（项目名称）（分包号：**）</w:t>
      </w:r>
      <w:r>
        <w:rPr>
          <w:rFonts w:hint="eastAsia" w:ascii="宋体" w:hAnsi="宋体"/>
          <w:color w:val="000000"/>
          <w:sz w:val="24"/>
          <w:szCs w:val="24"/>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936"/>
        <w:ind w:firstLine="360"/>
        <w:spacing w:line="560" w:lineRule="exact"/>
        <w:rPr>
          <w:rFonts w:hint="eastAsia"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工业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（小型企业、微型企业）；</w:t>
      </w:r>
      <w:r>
        <w:rPr>
          <w:rFonts w:hint="eastAsia" w:ascii="宋体" w:hAnsi="宋体"/>
          <w:i/>
          <w:color w:val="000000"/>
          <w:sz w:val="24"/>
          <w:szCs w:val="24"/>
          <w:u w:val="single"/>
        </w:rPr>
      </w:r>
      <w:r/>
    </w:p>
    <w:p>
      <w:pPr>
        <w:pStyle w:val="936"/>
        <w:ind w:firstLine="360"/>
        <w:spacing w:line="560" w:lineRule="exact"/>
        <w:rPr>
          <w:rFonts w:hint="eastAsia"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工业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（小型企业、微型企业）；</w:t>
      </w:r>
      <w:r>
        <w:rPr>
          <w:rFonts w:hint="eastAsia" w:ascii="宋体" w:hAnsi="宋体"/>
          <w:i/>
          <w:color w:val="000000"/>
          <w:sz w:val="24"/>
          <w:szCs w:val="24"/>
          <w:u w:val="single"/>
        </w:rPr>
      </w:r>
      <w:r/>
    </w:p>
    <w:p>
      <w:pPr>
        <w:pStyle w:val="936"/>
        <w:jc w:val="left"/>
        <w:spacing w:line="460" w:lineRule="exact"/>
        <w:rPr>
          <w:rFonts w:hint="eastAsia" w:ascii="宋体" w:hAnsi="宋体"/>
          <w:sz w:val="24"/>
          <w:szCs w:val="24"/>
        </w:rPr>
      </w:pPr>
      <w:r>
        <w:rPr>
          <w:rFonts w:hint="eastAsia" w:ascii="宋体" w:hAnsi="宋体"/>
          <w:sz w:val="24"/>
          <w:szCs w:val="24"/>
        </w:rPr>
        <w:t xml:space="preserve">……</w:t>
      </w:r>
      <w:r/>
    </w:p>
    <w:p>
      <w:pPr>
        <w:pStyle w:val="936"/>
        <w:ind w:firstLine="360"/>
        <w:spacing w:line="56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936"/>
        <w:ind w:firstLine="360"/>
        <w:spacing w:line="56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936"/>
        <w:ind w:right="720"/>
        <w:spacing w:line="560" w:lineRule="exact"/>
        <w:rPr>
          <w:rFonts w:hint="eastAsia" w:ascii="宋体" w:hAnsi="宋体"/>
          <w:sz w:val="24"/>
          <w:szCs w:val="24"/>
        </w:rPr>
      </w:pPr>
      <w:r>
        <w:rPr>
          <w:rFonts w:hint="eastAsia" w:ascii="宋体" w:hAnsi="宋体"/>
          <w:sz w:val="24"/>
          <w:szCs w:val="24"/>
        </w:rPr>
      </w:r>
      <w:r/>
    </w:p>
    <w:p>
      <w:pPr>
        <w:pStyle w:val="936"/>
        <w:ind w:right="180" w:firstLine="360"/>
        <w:jc w:val="right"/>
        <w:spacing w:line="560" w:lineRule="exact"/>
        <w:rPr>
          <w:rFonts w:hint="eastAsia" w:ascii="宋体" w:hAnsi="宋体"/>
          <w:sz w:val="24"/>
          <w:szCs w:val="24"/>
        </w:rPr>
      </w:pPr>
      <w:r>
        <w:rPr>
          <w:rFonts w:hint="eastAsia" w:ascii="宋体" w:hAnsi="宋体"/>
          <w:sz w:val="24"/>
          <w:szCs w:val="24"/>
        </w:rPr>
        <w:t xml:space="preserve">企业名称（加盖CA电子公章）：</w:t>
      </w:r>
      <w:r/>
    </w:p>
    <w:p>
      <w:pPr>
        <w:pStyle w:val="936"/>
        <w:ind w:right="480" w:firstLine="5400"/>
        <w:spacing w:line="560" w:lineRule="exact"/>
        <w:rPr>
          <w:rFonts w:hint="eastAsia" w:ascii="宋体" w:hAnsi="宋体"/>
          <w:sz w:val="24"/>
          <w:szCs w:val="24"/>
        </w:rPr>
      </w:pPr>
      <w:r>
        <w:rPr>
          <w:rFonts w:hint="eastAsia" w:ascii="宋体" w:hAnsi="宋体"/>
          <w:sz w:val="24"/>
          <w:szCs w:val="24"/>
        </w:rPr>
        <w:t xml:space="preserve">日  期：</w:t>
      </w:r>
      <w:r/>
    </w:p>
    <w:p>
      <w:pPr>
        <w:pStyle w:val="936"/>
        <w:ind w:firstLine="240"/>
        <w:spacing w:line="560" w:lineRule="exact"/>
        <w:rPr>
          <w:rFonts w:hint="eastAsia" w:ascii="宋体" w:hAnsi="宋体"/>
          <w:sz w:val="24"/>
          <w:szCs w:val="24"/>
        </w:rPr>
      </w:pPr>
      <w:r>
        <w:rPr>
          <w:rFonts w:hint="eastAsia" w:ascii="宋体" w:hAnsi="宋体"/>
          <w:sz w:val="24"/>
          <w:szCs w:val="24"/>
        </w:rPr>
      </w:r>
      <w:r/>
    </w:p>
    <w:p>
      <w:pPr>
        <w:pStyle w:val="936"/>
        <w:ind w:firstLine="480"/>
        <w:spacing w:line="560" w:lineRule="exact"/>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p>
    <w:p>
      <w:pPr>
        <w:pStyle w:val="936"/>
        <w:ind w:firstLine="480"/>
        <w:spacing w:line="560" w:lineRule="exact"/>
        <w:rPr>
          <w:rFonts w:hint="eastAsia" w:ascii="宋体" w:hAnsi="宋体"/>
          <w:sz w:val="24"/>
          <w:szCs w:val="24"/>
        </w:rPr>
      </w:pPr>
      <w:r>
        <w:rPr>
          <w:rFonts w:hint="eastAsia" w:ascii="宋体" w:hAnsi="宋体"/>
          <w:sz w:val="24"/>
          <w:szCs w:val="24"/>
        </w:rPr>
        <w:t xml:space="preserve">备注2：供应商如不提供此声明函，价格将不做相应扣除。</w:t>
      </w:r>
      <w:r>
        <w:rPr>
          <w:rFonts w:hint="eastAsia" w:ascii="宋体" w:hAnsi="宋体"/>
          <w:sz w:val="24"/>
        </w:rPr>
        <w:t xml:space="preserve">中标人为小微企业的，此声明函将随中标结果同时公告，接受社会监督。</w:t>
      </w:r>
      <w:r>
        <w:rPr>
          <w:rFonts w:hint="eastAsia" w:ascii="宋体" w:hAnsi="宋体"/>
          <w:sz w:val="24"/>
          <w:szCs w:val="24"/>
        </w:rPr>
      </w:r>
      <w:r/>
    </w:p>
    <w:p>
      <w:pPr>
        <w:pStyle w:val="936"/>
        <w:jc w:val="center"/>
        <w:spacing w:line="460" w:lineRule="exact"/>
        <w:rPr>
          <w:rFonts w:hint="eastAsia"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六、残疾人福利性单位声明函（分包号：**）</w:t>
      </w:r>
      <w:r/>
    </w:p>
    <w:p>
      <w:pPr>
        <w:pStyle w:val="936"/>
        <w:ind w:firstLine="480"/>
        <w:spacing w:line="588" w:lineRule="exact"/>
        <w:rPr>
          <w:rFonts w:hint="eastAsia" w:ascii="宋体" w:hAnsi="宋体"/>
          <w:color w:val="000000"/>
          <w:sz w:val="24"/>
        </w:rPr>
      </w:pPr>
      <w:r>
        <w:rPr>
          <w:rFonts w:hint="eastAsia" w:ascii="宋体" w:hAnsi="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 w:val="24"/>
          <w:u w:val="single"/>
        </w:rPr>
        <w:t xml:space="preserve">       </w:t>
      </w:r>
      <w:r>
        <w:rPr>
          <w:rFonts w:hint="eastAsia" w:ascii="宋体" w:hAnsi="宋体"/>
          <w:color w:val="000000"/>
          <w:sz w:val="24"/>
        </w:rPr>
        <w:t xml:space="preserve">项目（分包号：**）采购活动提供本单位制造的货物，或者提供其他残疾人福利性单位制造的货物（不包括使用非残疾人福利性单位注册商标的货物）。</w:t>
      </w:r>
      <w:r/>
    </w:p>
    <w:p>
      <w:pPr>
        <w:pStyle w:val="936"/>
        <w:ind w:firstLine="480"/>
        <w:spacing w:line="588" w:lineRule="exact"/>
        <w:rPr>
          <w:rFonts w:ascii="宋体" w:hAnsi="宋体"/>
          <w:color w:val="000000"/>
          <w:sz w:val="24"/>
        </w:rPr>
      </w:pPr>
      <w:r>
        <w:rPr>
          <w:rFonts w:hint="eastAsia" w:ascii="宋体" w:hAnsi="宋体"/>
          <w:color w:val="000000"/>
          <w:sz w:val="24"/>
        </w:rPr>
        <w:t xml:space="preserve">本单位对上述声明的真实性负责。如有虚假，将依法承担相应责任。</w:t>
      </w:r>
      <w:r>
        <w:rPr>
          <w:rFonts w:ascii="宋体" w:hAnsi="宋体"/>
          <w:color w:val="000000"/>
          <w:sz w:val="24"/>
        </w:rPr>
      </w:r>
      <w:r/>
    </w:p>
    <w:p>
      <w:pPr>
        <w:pStyle w:val="936"/>
        <w:ind w:firstLine="480"/>
        <w:spacing w:line="588" w:lineRule="exact"/>
        <w:rPr>
          <w:rFonts w:hint="eastAsia" w:ascii="宋体" w:hAnsi="宋体"/>
          <w:sz w:val="24"/>
        </w:rPr>
      </w:pPr>
      <w:r>
        <w:rPr>
          <w:rFonts w:hint="eastAsia" w:ascii="宋体" w:hAnsi="宋体"/>
          <w:sz w:val="24"/>
        </w:rPr>
      </w:r>
      <w:r/>
    </w:p>
    <w:p>
      <w:pPr>
        <w:pStyle w:val="936"/>
        <w:ind w:firstLine="480"/>
        <w:spacing w:line="588" w:lineRule="exact"/>
        <w:rPr>
          <w:rFonts w:ascii="宋体" w:hAnsi="宋体"/>
          <w:sz w:val="24"/>
        </w:rPr>
      </w:pPr>
      <w:r>
        <w:rPr>
          <w:rFonts w:hint="eastAsia" w:ascii="宋体" w:hAnsi="宋体"/>
          <w:sz w:val="24"/>
        </w:rPr>
        <w:t xml:space="preserve">（备注：1、供应商如不提供此声明函，价格将不做相应扣除。2、中标人为残疾人福利单位的，此声明函将随中标结果同时公告，接受社会监督）</w:t>
      </w:r>
      <w:r>
        <w:rPr>
          <w:rFonts w:ascii="宋体" w:hAnsi="宋体"/>
          <w:sz w:val="24"/>
        </w:rPr>
      </w:r>
      <w:r/>
    </w:p>
    <w:p>
      <w:pPr>
        <w:pStyle w:val="936"/>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936"/>
        <w:ind w:right="1560" w:firstLine="624"/>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936"/>
        <w:ind w:right="1560" w:firstLine="480"/>
        <w:jc w:val="center"/>
        <w:spacing w:line="588" w:lineRule="exact"/>
        <w:tabs>
          <w:tab w:val="left" w:pos="4860" w:leader="none"/>
        </w:tabs>
        <w:rPr>
          <w:rFonts w:ascii="宋体" w:hAnsi="宋体"/>
          <w:sz w:val="24"/>
        </w:rPr>
      </w:pPr>
      <w:r>
        <w:rPr>
          <w:rFonts w:hint="eastAsia" w:ascii="宋体" w:hAnsi="宋体"/>
          <w:sz w:val="24"/>
        </w:rPr>
        <w:t xml:space="preserve">        日  期：</w:t>
      </w:r>
      <w:r>
        <w:rPr>
          <w:rFonts w:ascii="宋体" w:hAnsi="宋体"/>
          <w:sz w:val="24"/>
        </w:rPr>
      </w:r>
      <w:r/>
    </w:p>
    <w:p>
      <w:pPr>
        <w:pStyle w:val="93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3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3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3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3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36"/>
        <w:ind w:firstLine="643"/>
        <w:spacing w:line="588" w:lineRule="exact"/>
        <w:rPr>
          <w:rFonts w:ascii="宋体" w:hAnsi="宋体"/>
          <w:sz w:val="24"/>
        </w:rPr>
      </w:pPr>
      <w:r>
        <w:rPr>
          <w:rFonts w:hint="eastAsia" w:ascii="黑体" w:hAnsi="黑体" w:eastAsia="黑体" w:cs="Arial"/>
          <w:b/>
          <w:sz w:val="32"/>
          <w:szCs w:val="32"/>
        </w:rPr>
        <w:t xml:space="preserve">监狱企业证明文件</w:t>
      </w:r>
      <w:r>
        <w:rPr>
          <w:rFonts w:hint="eastAsia" w:ascii="黑体" w:hAnsi="黑体" w:eastAsia="黑体"/>
          <w:b/>
          <w:sz w:val="32"/>
          <w:szCs w:val="32"/>
        </w:rPr>
        <w:t xml:space="preserve">。</w:t>
      </w:r>
      <w:r>
        <w:rPr>
          <w:rFonts w:hint="eastAsia" w:ascii="宋体" w:hAnsi="宋体"/>
          <w:sz w:val="24"/>
        </w:rPr>
        <w:t xml:space="preserve">监狱企业须提供由省级以上监狱管理局、戒毒管理局（含新疆生产建设兵团）出具的属于监狱企业的证明文件。（备注：如是监狱企业的应提供，否则</w:t>
      </w:r>
      <w:r>
        <w:rPr>
          <w:rFonts w:hint="eastAsia" w:ascii="宋体" w:hAnsi="宋体"/>
          <w:sz w:val="24"/>
          <w:szCs w:val="24"/>
        </w:rPr>
        <w:t xml:space="preserve">资格审查不予通过，作为无效投标。</w:t>
      </w:r>
      <w:r>
        <w:rPr>
          <w:rFonts w:hint="eastAsia" w:ascii="宋体" w:hAnsi="宋体"/>
          <w:sz w:val="24"/>
        </w:rPr>
        <w:t xml:space="preserve">）</w:t>
      </w:r>
      <w:r>
        <w:rPr>
          <w:rFonts w:ascii="宋体" w:hAnsi="宋体"/>
          <w:sz w:val="24"/>
        </w:rPr>
      </w:r>
      <w:r/>
    </w:p>
    <w:p>
      <w:pPr>
        <w:pStyle w:val="93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3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3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3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36"/>
        <w:jc w:val="center"/>
        <w:spacing w:line="560" w:lineRule="exact"/>
        <w:rPr>
          <w:rFonts w:ascii="黑体" w:hAnsi="黑体" w:eastAsia="黑体"/>
          <w:b/>
          <w:sz w:val="32"/>
          <w:szCs w:val="32"/>
        </w:rPr>
      </w:pPr>
      <w:r>
        <w:rPr>
          <w:rFonts w:hint="eastAsia" w:ascii="黑体" w:hAnsi="黑体" w:eastAsia="黑体"/>
          <w:b/>
          <w:sz w:val="32"/>
          <w:szCs w:val="32"/>
        </w:rPr>
        <w:t xml:space="preserve">七、联合体协议（参考格式）（分包号：**）</w:t>
      </w:r>
      <w:r>
        <w:rPr>
          <w:rFonts w:ascii="黑体" w:hAnsi="黑体" w:eastAsia="黑体"/>
          <w:b/>
          <w:sz w:val="32"/>
          <w:szCs w:val="32"/>
        </w:rPr>
      </w:r>
      <w:r/>
    </w:p>
    <w:p>
      <w:pPr>
        <w:pStyle w:val="936"/>
        <w:spacing w:line="560" w:lineRule="exact"/>
        <w:rPr>
          <w:rFonts w:ascii="宋体" w:hAnsi="宋体"/>
          <w:color w:val="000000"/>
          <w:sz w:val="24"/>
        </w:rPr>
      </w:pPr>
      <w:r>
        <w:rPr>
          <w:rFonts w:hint="eastAsia" w:ascii="宋体" w:hAnsi="宋体"/>
          <w:color w:val="000000"/>
          <w:sz w:val="24"/>
        </w:rPr>
        <w:t xml:space="preserve">（联合体中各供应商全称）在此达成以下协议：</w:t>
      </w:r>
      <w:r>
        <w:rPr>
          <w:rFonts w:ascii="宋体" w:hAnsi="宋体"/>
          <w:color w:val="000000"/>
          <w:sz w:val="24"/>
        </w:rPr>
      </w:r>
      <w:r/>
    </w:p>
    <w:p>
      <w:pPr>
        <w:pStyle w:val="936"/>
        <w:ind w:firstLine="645"/>
        <w:spacing w:line="560" w:lineRule="exact"/>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、我们</w:t>
      </w:r>
      <w:r>
        <w:rPr>
          <w:rFonts w:hint="eastAsia" w:ascii="宋体" w:hAnsi="宋体"/>
          <w:color w:val="000000"/>
          <w:sz w:val="24"/>
          <w:u w:val="single"/>
        </w:rPr>
        <w:t xml:space="preserve"> （供应商1），（供应商2） ，</w:t>
      </w:r>
      <w:r>
        <w:rPr>
          <w:rFonts w:ascii="宋体" w:hAnsi="宋体"/>
          <w:color w:val="000000"/>
          <w:sz w:val="24"/>
          <w:u w:val="single"/>
        </w:rPr>
        <w:t xml:space="preserve">……</w:t>
      </w:r>
      <w:r>
        <w:rPr>
          <w:rFonts w:hint="eastAsia" w:ascii="宋体" w:hAnsi="宋体"/>
          <w:color w:val="000000"/>
          <w:sz w:val="24"/>
        </w:rPr>
        <w:t xml:space="preserve">自愿组成联合体，参加常州市政府采购中心组织的采购编号为</w:t>
      </w:r>
      <w:r>
        <w:rPr>
          <w:rFonts w:hint="eastAsia" w:ascii="宋体" w:hAnsi="宋体"/>
          <w:color w:val="000000"/>
          <w:sz w:val="24"/>
          <w:u w:val="single"/>
        </w:rPr>
        <w:t xml:space="preserve">（编号全称），（项目全称）</w:t>
      </w:r>
      <w:r>
        <w:rPr>
          <w:rFonts w:hint="eastAsia" w:ascii="宋体" w:hAnsi="宋体"/>
          <w:color w:val="000000"/>
          <w:sz w:val="24"/>
        </w:rPr>
        <w:t xml:space="preserve">项目（分包号：**）的政府采购活动，我联合体指定</w:t>
      </w:r>
      <w:r>
        <w:rPr>
          <w:rFonts w:hint="eastAsia" w:ascii="宋体" w:hAnsi="宋体"/>
          <w:color w:val="000000"/>
          <w:sz w:val="24"/>
          <w:u w:val="single"/>
        </w:rPr>
        <w:t xml:space="preserve">（供应商*）</w:t>
      </w:r>
      <w:r>
        <w:rPr>
          <w:rFonts w:hint="eastAsia" w:ascii="宋体" w:hAnsi="宋体"/>
          <w:color w:val="000000"/>
          <w:sz w:val="24"/>
        </w:rPr>
        <w:t xml:space="preserve">为牵头单位（牵头单位必须为联合体成员）。</w:t>
      </w:r>
      <w:r>
        <w:rPr>
          <w:rFonts w:ascii="宋体" w:hAnsi="宋体"/>
          <w:color w:val="000000"/>
          <w:sz w:val="24"/>
        </w:rPr>
      </w:r>
      <w:r/>
    </w:p>
    <w:p>
      <w:pPr>
        <w:pStyle w:val="936"/>
        <w:ind w:firstLine="645"/>
        <w:spacing w:line="560" w:lineRule="exact"/>
        <w:rPr>
          <w:rFonts w:ascii="宋体" w:hAnsi="宋体"/>
          <w:color w:val="000000"/>
          <w:sz w:val="24"/>
        </w:rPr>
      </w:pPr>
      <w:r>
        <w:rPr>
          <w:rFonts w:ascii="宋体" w:hAnsi="宋体"/>
          <w:color w:val="000000"/>
          <w:sz w:val="24"/>
        </w:rPr>
        <w:t xml:space="preserve">2</w:t>
      </w:r>
      <w:r>
        <w:rPr>
          <w:rFonts w:hint="eastAsia" w:ascii="宋体" w:hAnsi="宋体"/>
          <w:color w:val="000000"/>
          <w:sz w:val="24"/>
        </w:rPr>
        <w:t xml:space="preserve">、若我们联合中标、成交，（供应商单位</w:t>
      </w:r>
      <w:r>
        <w:rPr>
          <w:rFonts w:ascii="宋体" w:hAnsi="宋体"/>
          <w:color w:val="000000"/>
          <w:sz w:val="24"/>
        </w:rPr>
        <w:t xml:space="preserve">1</w:t>
      </w:r>
      <w:r>
        <w:rPr>
          <w:rFonts w:hint="eastAsia" w:ascii="宋体" w:hAnsi="宋体"/>
          <w:color w:val="000000"/>
          <w:sz w:val="24"/>
        </w:rPr>
        <w:t xml:space="preserve">全称）实施项目中（工作内容）部分工作，并承担相应的责任。（供应商单位</w:t>
      </w:r>
      <w:r>
        <w:rPr>
          <w:rFonts w:ascii="宋体" w:hAnsi="宋体"/>
          <w:color w:val="000000"/>
          <w:sz w:val="24"/>
        </w:rPr>
        <w:t xml:space="preserve">2</w:t>
      </w:r>
      <w:r>
        <w:rPr>
          <w:rFonts w:hint="eastAsia" w:ascii="宋体" w:hAnsi="宋体"/>
          <w:color w:val="000000"/>
          <w:sz w:val="24"/>
        </w:rPr>
        <w:t xml:space="preserve">全称）实施项目中（工作内容）部分工作，并承担相应的责任……。（注：联合体中各供应商都应明示所承担的工作和相应的责任）。</w:t>
      </w:r>
      <w:r>
        <w:rPr>
          <w:rFonts w:ascii="宋体" w:hAnsi="宋体"/>
          <w:color w:val="000000"/>
          <w:sz w:val="24"/>
        </w:rPr>
      </w:r>
      <w:r/>
    </w:p>
    <w:p>
      <w:pPr>
        <w:pStyle w:val="936"/>
        <w:ind w:firstLine="645"/>
        <w:spacing w:line="560" w:lineRule="exact"/>
        <w:rPr>
          <w:rFonts w:hint="eastAsia" w:ascii="宋体" w:hAnsi="宋体"/>
          <w:color w:val="000000"/>
          <w:sz w:val="24"/>
        </w:rPr>
      </w:pPr>
      <w:r>
        <w:rPr>
          <w:rFonts w:ascii="宋体" w:hAnsi="宋体"/>
          <w:color w:val="000000"/>
          <w:sz w:val="24"/>
        </w:rPr>
        <w:t xml:space="preserve">3</w:t>
      </w:r>
      <w:r>
        <w:rPr>
          <w:rFonts w:hint="eastAsia" w:ascii="宋体" w:hAnsi="宋体"/>
          <w:color w:val="000000"/>
          <w:sz w:val="24"/>
        </w:rPr>
        <w:t xml:space="preserve">、其中</w:t>
      </w:r>
      <w:r>
        <w:rPr>
          <w:rFonts w:ascii="宋体" w:hAnsi="宋体"/>
          <w:color w:val="000000"/>
          <w:sz w:val="24"/>
          <w:u w:val="single"/>
        </w:rPr>
        <w:t xml:space="preserve">      </w:t>
      </w:r>
      <w:r>
        <w:rPr>
          <w:rFonts w:hint="eastAsia" w:ascii="宋体" w:hAnsi="宋体"/>
          <w:color w:val="000000"/>
          <w:sz w:val="24"/>
        </w:rPr>
        <w:t xml:space="preserve">（小型、微型企业/残疾人福利性单位/监狱企业全称）为</w:t>
      </w:r>
      <w:r>
        <w:rPr>
          <w:rFonts w:ascii="宋体" w:hAnsi="宋体"/>
          <w:color w:val="000000"/>
          <w:sz w:val="24"/>
          <w:u w:val="single"/>
        </w:rPr>
        <w:t xml:space="preserve">    </w:t>
      </w:r>
      <w:r>
        <w:rPr>
          <w:rFonts w:hint="eastAsia" w:ascii="宋体" w:hAnsi="宋体"/>
          <w:color w:val="000000"/>
          <w:sz w:val="24"/>
        </w:rPr>
        <w:t xml:space="preserve">（小型、微型企业/残疾人福利性单位/监狱企业）企业，且我们约定该公司/单位所承担的合同金额将占本项目合同总金额的</w:t>
      </w:r>
      <w:r>
        <w:rPr>
          <w:rFonts w:ascii="宋体" w:hAnsi="宋体"/>
          <w:color w:val="000000"/>
          <w:sz w:val="24"/>
          <w:u w:val="single"/>
        </w:rPr>
        <w:t xml:space="preserve">  </w:t>
      </w:r>
      <w:r>
        <w:rPr>
          <w:rFonts w:ascii="宋体" w:hAnsi="宋体"/>
          <w:color w:val="000000"/>
          <w:sz w:val="24"/>
        </w:rPr>
        <w:t xml:space="preserve"> %</w:t>
      </w:r>
      <w:r>
        <w:rPr>
          <w:rFonts w:hint="eastAsia" w:ascii="宋体" w:hAnsi="宋体"/>
          <w:color w:val="000000"/>
          <w:sz w:val="24"/>
        </w:rPr>
        <w:t xml:space="preserve">。</w:t>
      </w:r>
      <w:r/>
    </w:p>
    <w:p>
      <w:pPr>
        <w:pStyle w:val="936"/>
        <w:ind w:firstLine="645"/>
        <w:spacing w:line="560" w:lineRule="exact"/>
        <w:rPr>
          <w:rFonts w:hint="eastAsia" w:ascii="宋体" w:hAnsi="宋体"/>
          <w:sz w:val="24"/>
        </w:rPr>
      </w:pPr>
      <w:r>
        <w:rPr>
          <w:rFonts w:hint="eastAsia" w:ascii="宋体" w:hAnsi="宋体"/>
          <w:sz w:val="24"/>
        </w:rPr>
      </w:r>
      <w:r/>
    </w:p>
    <w:p>
      <w:pPr>
        <w:pStyle w:val="936"/>
        <w:ind w:firstLine="645"/>
        <w:spacing w:line="560" w:lineRule="exact"/>
        <w:rPr>
          <w:rFonts w:ascii="宋体" w:hAnsi="宋体"/>
          <w:sz w:val="24"/>
        </w:rPr>
      </w:pPr>
      <w:r>
        <w:rPr>
          <w:rFonts w:hint="eastAsia" w:ascii="宋体" w:hAnsi="宋体"/>
          <w:sz w:val="24"/>
        </w:rPr>
        <w:t xml:space="preserve">备注：本招标文件中要求加盖CA电子签章的地方，仅需加盖牵头单位的CA电子签章。</w:t>
      </w:r>
      <w:r>
        <w:rPr>
          <w:rFonts w:ascii="宋体" w:hAnsi="宋体"/>
          <w:sz w:val="24"/>
        </w:rPr>
      </w:r>
      <w:r/>
    </w:p>
    <w:p>
      <w:pPr>
        <w:pStyle w:val="936"/>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p>
    <w:p>
      <w:pPr>
        <w:pStyle w:val="936"/>
        <w:ind w:firstLine="645"/>
        <w:jc w:val="right"/>
        <w:spacing w:line="560" w:lineRule="exac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pStyle w:val="936"/>
        <w:ind w:firstLine="645"/>
        <w:spacing w:line="560" w:lineRule="exact"/>
        <w:rPr>
          <w:rFonts w:ascii="宋体" w:hAnsi="宋体"/>
          <w:sz w:val="24"/>
        </w:rPr>
      </w:pPr>
      <w:r>
        <w:rPr>
          <w:rFonts w:ascii="宋体" w:hAnsi="宋体"/>
          <w:sz w:val="24"/>
        </w:rPr>
        <w:t xml:space="preserve">                   </w:t>
      </w:r>
      <w:r>
        <w:rPr>
          <w:rFonts w:hint="eastAsia" w:ascii="宋体" w:hAnsi="宋体"/>
          <w:sz w:val="24"/>
        </w:rPr>
        <w:t xml:space="preserve">                     日期：</w:t>
      </w:r>
      <w:r>
        <w:rPr>
          <w:rFonts w:ascii="宋体" w:hAnsi="宋体"/>
          <w:sz w:val="24"/>
        </w:rPr>
      </w:r>
      <w:r/>
    </w:p>
    <w:p>
      <w:pPr>
        <w:pStyle w:val="936"/>
        <w:ind w:firstLine="645"/>
        <w:spacing w:line="560" w:lineRule="exact"/>
        <w:rPr>
          <w:rFonts w:hint="eastAsia" w:ascii="宋体" w:hAnsi="宋体"/>
          <w:sz w:val="24"/>
        </w:rPr>
      </w:pPr>
      <w:r>
        <w:rPr>
          <w:rFonts w:hint="eastAsia" w:ascii="宋体" w:hAnsi="宋体"/>
          <w:sz w:val="24"/>
        </w:rPr>
      </w:r>
      <w:r/>
    </w:p>
    <w:p>
      <w:pPr>
        <w:pStyle w:val="936"/>
        <w:spacing w:line="460" w:lineRule="exact"/>
        <w:rPr>
          <w:rFonts w:hint="eastAsia" w:ascii="宋体" w:hAnsi="宋体"/>
          <w:bCs/>
          <w:sz w:val="24"/>
        </w:rPr>
      </w:pPr>
      <w:r>
        <w:rPr>
          <w:rFonts w:hint="eastAsia" w:ascii="宋体" w:hAnsi="宋体"/>
          <w:bCs/>
          <w:sz w:val="24"/>
        </w:rPr>
      </w:r>
      <w:r/>
    </w:p>
    <w:p>
      <w:pPr>
        <w:pStyle w:val="936"/>
        <w:spacing w:line="460" w:lineRule="exact"/>
        <w:rPr>
          <w:rFonts w:hint="eastAsia" w:ascii="宋体" w:hAnsi="宋体"/>
          <w:bCs/>
          <w:sz w:val="24"/>
        </w:rPr>
      </w:pPr>
      <w:r>
        <w:rPr>
          <w:rFonts w:hint="eastAsia" w:ascii="宋体" w:hAnsi="宋体"/>
          <w:bCs/>
          <w:sz w:val="24"/>
        </w:rPr>
      </w:r>
      <w:r/>
    </w:p>
    <w:p>
      <w:pPr>
        <w:pStyle w:val="936"/>
        <w:spacing w:line="460" w:lineRule="exact"/>
        <w:rPr>
          <w:rFonts w:hint="eastAsia" w:ascii="宋体" w:hAnsi="宋体"/>
          <w:bCs/>
          <w:sz w:val="24"/>
        </w:rPr>
      </w:pPr>
      <w:r>
        <w:rPr>
          <w:rFonts w:hint="eastAsia" w:ascii="宋体" w:hAnsi="宋体"/>
          <w:bCs/>
          <w:sz w:val="24"/>
        </w:rPr>
      </w:r>
      <w:r/>
    </w:p>
    <w:p>
      <w:pPr>
        <w:pStyle w:val="936"/>
        <w:spacing w:line="460" w:lineRule="exact"/>
        <w:rPr>
          <w:rFonts w:hint="eastAsia" w:ascii="宋体" w:hAnsi="宋体"/>
          <w:bCs/>
          <w:sz w:val="24"/>
        </w:rPr>
      </w:pPr>
      <w:r>
        <w:rPr>
          <w:rFonts w:hint="eastAsia" w:ascii="宋体" w:hAnsi="宋体"/>
          <w:bCs/>
          <w:sz w:val="24"/>
        </w:rPr>
      </w:r>
      <w:r/>
    </w:p>
    <w:p>
      <w:pPr>
        <w:pStyle w:val="936"/>
        <w:spacing w:line="460" w:lineRule="exact"/>
        <w:rPr>
          <w:rFonts w:hint="eastAsia" w:ascii="宋体" w:hAnsi="宋体"/>
          <w:bCs/>
          <w:sz w:val="24"/>
        </w:rPr>
      </w:pPr>
      <w:r>
        <w:rPr>
          <w:rFonts w:hint="eastAsia" w:ascii="宋体" w:hAnsi="宋体"/>
          <w:bCs/>
          <w:sz w:val="24"/>
        </w:rPr>
      </w:r>
      <w:r/>
    </w:p>
    <w:p>
      <w:pPr>
        <w:pStyle w:val="936"/>
        <w:spacing w:line="460" w:lineRule="exact"/>
        <w:rPr>
          <w:rFonts w:hint="eastAsia" w:ascii="宋体" w:hAnsi="宋体"/>
          <w:bCs/>
          <w:sz w:val="24"/>
        </w:rPr>
      </w:pPr>
      <w:r>
        <w:rPr>
          <w:rFonts w:hint="eastAsia" w:ascii="宋体" w:hAnsi="宋体"/>
          <w:bCs/>
          <w:sz w:val="24"/>
        </w:rPr>
      </w:r>
      <w:r/>
    </w:p>
    <w:p>
      <w:pPr>
        <w:pStyle w:val="936"/>
        <w:rPr>
          <w:rFonts w:hint="eastAsia"/>
        </w:rPr>
      </w:pPr>
      <w:r>
        <w:rPr>
          <w:rFonts w:hint="eastAsia"/>
        </w:rPr>
      </w:r>
      <w:r/>
    </w:p>
    <w:p>
      <w:pPr>
        <w:pStyle w:val="936"/>
        <w:jc w:val="center"/>
        <w:rPr>
          <w:rFonts w:hint="eastAsia" w:ascii="黑体" w:hAnsi="黑体" w:eastAsia="黑体"/>
          <w:b/>
          <w:i/>
          <w:sz w:val="32"/>
          <w:szCs w:val="32"/>
          <w:u w:val="single"/>
        </w:rPr>
      </w:pPr>
      <w:r>
        <w:rPr>
          <w:rFonts w:hint="eastAsia" w:ascii="黑体" w:hAnsi="黑体" w:eastAsia="黑体"/>
          <w:b/>
          <w:i/>
          <w:sz w:val="32"/>
          <w:szCs w:val="32"/>
          <w:u w:val="single"/>
        </w:rPr>
        <w:t xml:space="preserve">八、投标分项报价表（分包号：**）</w:t>
      </w:r>
      <w:r/>
    </w:p>
    <w:tbl>
      <w:tblPr>
        <w:tblW w:w="965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1237"/>
        <w:gridCol w:w="818"/>
        <w:gridCol w:w="727"/>
        <w:gridCol w:w="733"/>
        <w:gridCol w:w="926"/>
        <w:gridCol w:w="1246"/>
      </w:tblGrid>
      <w:tr>
        <w:trPr>
          <w:cantSplit/>
          <w:trHeight w:val="544"/>
        </w:trPr>
        <w:tc>
          <w:tcPr>
            <w:tcW w:w="556" w:type="dxa"/>
            <w:vAlign w:val="center"/>
            <w:textDirection w:val="lrTb"/>
            <w:noWrap w:val="false"/>
          </w:tcPr>
          <w:p>
            <w:pPr>
              <w:pStyle w:val="936"/>
              <w:jc w:val="center"/>
              <w:spacing w:line="0" w:lineRule="atLeast"/>
              <w:rPr>
                <w:rFonts w:ascii="宋体" w:hAnsi="宋体"/>
                <w:color w:val="000000"/>
                <w:sz w:val="24"/>
                <w:szCs w:val="24"/>
              </w:rPr>
            </w:pPr>
            <w:r>
              <w:rPr>
                <w:rFonts w:hint="eastAsia" w:ascii="宋体" w:hAnsi="宋体"/>
                <w:color w:val="000000"/>
                <w:sz w:val="24"/>
                <w:szCs w:val="24"/>
              </w:rPr>
              <w:t xml:space="preserve">序号</w:t>
            </w:r>
            <w:r>
              <w:rPr>
                <w:rFonts w:ascii="宋体" w:hAnsi="宋体"/>
                <w:color w:val="000000"/>
                <w:sz w:val="24"/>
                <w:szCs w:val="24"/>
              </w:rPr>
            </w:r>
            <w:r/>
          </w:p>
        </w:tc>
        <w:tc>
          <w:tcPr>
            <w:tcW w:w="1036" w:type="dxa"/>
            <w:vAlign w:val="center"/>
            <w:textDirection w:val="lrTb"/>
            <w:noWrap w:val="false"/>
          </w:tcPr>
          <w:p>
            <w:pPr>
              <w:pStyle w:val="936"/>
              <w:jc w:val="center"/>
              <w:spacing w:line="0" w:lineRule="atLeast"/>
              <w:rPr>
                <w:rFonts w:ascii="宋体" w:hAnsi="宋体"/>
                <w:color w:val="000000"/>
                <w:sz w:val="24"/>
                <w:szCs w:val="24"/>
              </w:rPr>
            </w:pPr>
            <w:r>
              <w:rPr>
                <w:rFonts w:hint="eastAsia" w:ascii="宋体" w:hAnsi="宋体"/>
                <w:color w:val="000000"/>
                <w:sz w:val="24"/>
                <w:szCs w:val="24"/>
              </w:rPr>
              <w:t xml:space="preserve">产品</w:t>
            </w:r>
            <w:r>
              <w:rPr>
                <w:rFonts w:ascii="宋体" w:hAnsi="宋体"/>
                <w:color w:val="000000"/>
                <w:sz w:val="24"/>
                <w:szCs w:val="24"/>
              </w:rPr>
            </w:r>
            <w:r/>
          </w:p>
          <w:p>
            <w:pPr>
              <w:pStyle w:val="936"/>
              <w:jc w:val="center"/>
              <w:spacing w:line="0" w:lineRule="atLeast"/>
              <w:rPr>
                <w:rFonts w:ascii="宋体" w:hAnsi="宋体"/>
                <w:color w:val="000000"/>
                <w:sz w:val="24"/>
                <w:szCs w:val="24"/>
              </w:rPr>
            </w:pPr>
            <w:r>
              <w:rPr>
                <w:rFonts w:hint="eastAsia" w:ascii="宋体" w:hAnsi="宋体"/>
                <w:color w:val="000000"/>
                <w:sz w:val="24"/>
                <w:szCs w:val="24"/>
              </w:rPr>
              <w:t xml:space="preserve">名称</w:t>
            </w:r>
            <w:r>
              <w:rPr>
                <w:rFonts w:ascii="宋体" w:hAnsi="宋体"/>
                <w:color w:val="000000"/>
                <w:sz w:val="24"/>
                <w:szCs w:val="24"/>
              </w:rPr>
            </w:r>
            <w:r/>
          </w:p>
        </w:tc>
        <w:tc>
          <w:tcPr>
            <w:tcW w:w="966" w:type="dxa"/>
            <w:vAlign w:val="center"/>
            <w:textDirection w:val="lrTb"/>
            <w:noWrap w:val="false"/>
          </w:tcPr>
          <w:p>
            <w:pPr>
              <w:pStyle w:val="936"/>
              <w:jc w:val="center"/>
              <w:spacing w:line="0" w:lineRule="atLeast"/>
              <w:rPr>
                <w:rFonts w:ascii="宋体" w:hAnsi="宋体"/>
                <w:color w:val="000000"/>
                <w:sz w:val="24"/>
                <w:szCs w:val="24"/>
              </w:rPr>
            </w:pPr>
            <w:r>
              <w:rPr>
                <w:rFonts w:hint="eastAsia" w:ascii="宋体" w:hAnsi="宋体"/>
                <w:color w:val="000000"/>
                <w:sz w:val="24"/>
                <w:szCs w:val="24"/>
              </w:rPr>
              <w:t xml:space="preserve">品牌</w:t>
            </w:r>
            <w:r>
              <w:rPr>
                <w:rFonts w:ascii="宋体" w:hAnsi="宋体"/>
                <w:color w:val="000000"/>
                <w:sz w:val="24"/>
                <w:szCs w:val="24"/>
              </w:rPr>
            </w:r>
            <w:r/>
          </w:p>
        </w:tc>
        <w:tc>
          <w:tcPr>
            <w:tcW w:w="1414" w:type="dxa"/>
            <w:vAlign w:val="center"/>
            <w:textDirection w:val="lrTb"/>
            <w:noWrap w:val="false"/>
          </w:tcPr>
          <w:p>
            <w:pPr>
              <w:pStyle w:val="936"/>
              <w:jc w:val="center"/>
              <w:spacing w:line="0" w:lineRule="atLeast"/>
              <w:rPr>
                <w:rFonts w:ascii="宋体" w:hAnsi="宋体"/>
                <w:color w:val="000000"/>
                <w:sz w:val="24"/>
                <w:szCs w:val="24"/>
              </w:rPr>
            </w:pPr>
            <w:r>
              <w:rPr>
                <w:rFonts w:hint="eastAsia" w:ascii="宋体" w:hAnsi="宋体"/>
                <w:color w:val="000000"/>
                <w:sz w:val="24"/>
                <w:szCs w:val="24"/>
              </w:rPr>
              <w:t xml:space="preserve">规格</w:t>
            </w:r>
            <w:r>
              <w:rPr>
                <w:rFonts w:ascii="宋体" w:hAnsi="宋体"/>
                <w:color w:val="000000"/>
                <w:sz w:val="24"/>
                <w:szCs w:val="24"/>
              </w:rPr>
            </w:r>
            <w:r/>
          </w:p>
          <w:p>
            <w:pPr>
              <w:pStyle w:val="936"/>
              <w:jc w:val="center"/>
              <w:spacing w:line="0" w:lineRule="atLeast"/>
              <w:rPr>
                <w:rFonts w:ascii="宋体" w:hAnsi="宋体"/>
                <w:color w:val="000000"/>
                <w:sz w:val="24"/>
                <w:szCs w:val="24"/>
              </w:rPr>
            </w:pPr>
            <w:r>
              <w:rPr>
                <w:rFonts w:hint="eastAsia" w:ascii="宋体" w:hAnsi="宋体"/>
                <w:color w:val="000000"/>
                <w:sz w:val="24"/>
                <w:szCs w:val="24"/>
              </w:rPr>
              <w:t xml:space="preserve">型号</w:t>
            </w:r>
            <w:r>
              <w:rPr>
                <w:rFonts w:ascii="宋体" w:hAnsi="宋体"/>
                <w:color w:val="000000"/>
                <w:sz w:val="24"/>
                <w:szCs w:val="24"/>
              </w:rPr>
            </w:r>
            <w:r/>
          </w:p>
        </w:tc>
        <w:tc>
          <w:tcPr>
            <w:tcW w:w="1237" w:type="dxa"/>
            <w:vAlign w:val="center"/>
            <w:textDirection w:val="lrTb"/>
            <w:noWrap w:val="false"/>
          </w:tcPr>
          <w:p>
            <w:pPr>
              <w:pStyle w:val="936"/>
              <w:jc w:val="center"/>
              <w:spacing w:line="0" w:lineRule="atLeast"/>
              <w:rPr>
                <w:rFonts w:ascii="宋体" w:hAnsi="宋体"/>
                <w:color w:val="000000"/>
                <w:sz w:val="24"/>
                <w:szCs w:val="24"/>
              </w:rPr>
            </w:pPr>
            <w:r>
              <w:rPr>
                <w:rFonts w:hint="eastAsia" w:ascii="宋体" w:hAnsi="宋体"/>
                <w:color w:val="000000"/>
                <w:sz w:val="24"/>
                <w:szCs w:val="24"/>
              </w:rPr>
              <w:t xml:space="preserve">技术参数</w:t>
            </w:r>
            <w:r>
              <w:rPr>
                <w:rFonts w:ascii="宋体" w:hAnsi="宋体"/>
                <w:color w:val="000000"/>
                <w:sz w:val="24"/>
                <w:szCs w:val="24"/>
              </w:rPr>
            </w:r>
            <w:r/>
          </w:p>
        </w:tc>
        <w:tc>
          <w:tcPr>
            <w:tcW w:w="818" w:type="dxa"/>
            <w:vAlign w:val="center"/>
            <w:textDirection w:val="lrTb"/>
            <w:noWrap w:val="false"/>
          </w:tcPr>
          <w:p>
            <w:pPr>
              <w:pStyle w:val="936"/>
              <w:jc w:val="center"/>
              <w:spacing w:line="0" w:lineRule="atLeast"/>
              <w:rPr>
                <w:rFonts w:ascii="宋体" w:hAnsi="宋体"/>
                <w:color w:val="000000"/>
                <w:sz w:val="24"/>
                <w:szCs w:val="24"/>
              </w:rPr>
            </w:pPr>
            <w:r>
              <w:rPr>
                <w:rFonts w:hint="eastAsia" w:ascii="宋体" w:hAnsi="宋体"/>
                <w:color w:val="000000"/>
                <w:sz w:val="24"/>
                <w:szCs w:val="24"/>
              </w:rPr>
              <w:t xml:space="preserve">产地</w:t>
            </w:r>
            <w:r>
              <w:rPr>
                <w:rFonts w:ascii="宋体" w:hAnsi="宋体"/>
                <w:color w:val="000000"/>
                <w:sz w:val="24"/>
                <w:szCs w:val="24"/>
              </w:rPr>
            </w:r>
            <w:r/>
          </w:p>
        </w:tc>
        <w:tc>
          <w:tcPr>
            <w:tcW w:w="727" w:type="dxa"/>
            <w:vAlign w:val="center"/>
            <w:textDirection w:val="lrTb"/>
            <w:noWrap w:val="false"/>
          </w:tcPr>
          <w:p>
            <w:pPr>
              <w:pStyle w:val="936"/>
              <w:jc w:val="center"/>
              <w:spacing w:line="0" w:lineRule="atLeast"/>
              <w:rPr>
                <w:rFonts w:ascii="宋体" w:hAnsi="宋体"/>
                <w:color w:val="000000"/>
                <w:sz w:val="24"/>
                <w:szCs w:val="24"/>
              </w:rPr>
            </w:pPr>
            <w:r>
              <w:rPr>
                <w:rFonts w:hint="eastAsia" w:ascii="宋体" w:hAnsi="宋体"/>
                <w:color w:val="000000"/>
                <w:sz w:val="24"/>
                <w:szCs w:val="24"/>
              </w:rPr>
              <w:t xml:space="preserve">单位</w:t>
            </w:r>
            <w:r>
              <w:rPr>
                <w:rFonts w:ascii="宋体" w:hAnsi="宋体"/>
                <w:color w:val="000000"/>
                <w:sz w:val="24"/>
                <w:szCs w:val="24"/>
              </w:rPr>
            </w:r>
            <w:r/>
          </w:p>
        </w:tc>
        <w:tc>
          <w:tcPr>
            <w:tcW w:w="733" w:type="dxa"/>
            <w:vAlign w:val="center"/>
            <w:textDirection w:val="lrTb"/>
            <w:noWrap w:val="false"/>
          </w:tcPr>
          <w:p>
            <w:pPr>
              <w:pStyle w:val="936"/>
              <w:jc w:val="center"/>
              <w:spacing w:line="0" w:lineRule="atLeast"/>
              <w:rPr>
                <w:rFonts w:ascii="宋体" w:hAnsi="宋体"/>
                <w:color w:val="000000"/>
                <w:sz w:val="24"/>
                <w:szCs w:val="24"/>
              </w:rPr>
            </w:pPr>
            <w:r>
              <w:rPr>
                <w:rFonts w:hint="eastAsia" w:ascii="宋体" w:hAnsi="宋体"/>
                <w:color w:val="000000"/>
                <w:sz w:val="24"/>
                <w:szCs w:val="24"/>
              </w:rPr>
              <w:t xml:space="preserve">数量</w:t>
            </w:r>
            <w:r>
              <w:rPr>
                <w:rFonts w:ascii="宋体" w:hAnsi="宋体"/>
                <w:color w:val="000000"/>
                <w:sz w:val="24"/>
                <w:szCs w:val="24"/>
              </w:rPr>
            </w:r>
            <w:r/>
          </w:p>
        </w:tc>
        <w:tc>
          <w:tcPr>
            <w:tcW w:w="926" w:type="dxa"/>
            <w:vAlign w:val="center"/>
            <w:textDirection w:val="lrTb"/>
            <w:noWrap w:val="false"/>
          </w:tcPr>
          <w:p>
            <w:pPr>
              <w:pStyle w:val="936"/>
              <w:jc w:val="center"/>
              <w:spacing w:line="0" w:lineRule="atLeast"/>
              <w:rPr>
                <w:rFonts w:ascii="宋体" w:hAnsi="宋体"/>
                <w:color w:val="000000"/>
                <w:sz w:val="24"/>
                <w:szCs w:val="24"/>
              </w:rPr>
            </w:pPr>
            <w:r>
              <w:rPr>
                <w:rFonts w:hint="eastAsia" w:ascii="宋体" w:hAnsi="宋体"/>
                <w:color w:val="000000"/>
                <w:sz w:val="24"/>
                <w:szCs w:val="24"/>
              </w:rPr>
              <w:t xml:space="preserve">单价</w:t>
            </w:r>
            <w:r>
              <w:rPr>
                <w:rFonts w:ascii="宋体" w:hAnsi="宋体"/>
                <w:color w:val="000000"/>
                <w:sz w:val="24"/>
                <w:szCs w:val="24"/>
              </w:rPr>
            </w:r>
            <w:r/>
          </w:p>
        </w:tc>
        <w:tc>
          <w:tcPr>
            <w:tcW w:w="1246" w:type="dxa"/>
            <w:vAlign w:val="center"/>
            <w:textDirection w:val="lrTb"/>
            <w:noWrap w:val="false"/>
          </w:tcPr>
          <w:p>
            <w:pPr>
              <w:pStyle w:val="936"/>
              <w:jc w:val="center"/>
              <w:spacing w:line="0" w:lineRule="atLeast"/>
              <w:rPr>
                <w:rFonts w:ascii="宋体" w:hAnsi="宋体"/>
                <w:color w:val="000000"/>
                <w:sz w:val="24"/>
                <w:szCs w:val="24"/>
              </w:rPr>
            </w:pPr>
            <w:r>
              <w:rPr>
                <w:rFonts w:hint="eastAsia" w:ascii="宋体" w:hAnsi="宋体"/>
                <w:color w:val="000000"/>
                <w:sz w:val="24"/>
                <w:szCs w:val="24"/>
              </w:rPr>
              <w:t xml:space="preserve">总价</w:t>
            </w:r>
            <w:r>
              <w:rPr>
                <w:rFonts w:ascii="宋体" w:hAnsi="宋体"/>
                <w:color w:val="000000"/>
                <w:sz w:val="24"/>
                <w:szCs w:val="24"/>
              </w:rPr>
            </w:r>
            <w:r/>
          </w:p>
        </w:tc>
      </w:tr>
      <w:tr>
        <w:trPr>
          <w:cantSplit/>
          <w:trHeight w:val="294"/>
        </w:trPr>
        <w:tc>
          <w:tcPr>
            <w:tcW w:w="556" w:type="dxa"/>
            <w:vAlign w:val="center"/>
            <w:textDirection w:val="lrTb"/>
            <w:noWrap w:val="false"/>
          </w:tcPr>
          <w:p>
            <w:pPr>
              <w:pStyle w:val="936"/>
              <w:jc w:val="center"/>
              <w:spacing w:line="0" w:lineRule="atLeas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1036" w:type="dxa"/>
            <w:vAlign w:val="center"/>
            <w:textDirection w:val="lrTb"/>
            <w:noWrap w:val="false"/>
          </w:tcPr>
          <w:p>
            <w:pPr>
              <w:pStyle w:val="936"/>
              <w:jc w:val="center"/>
              <w:spacing w:line="0" w:lineRule="atLeast"/>
              <w:rPr>
                <w:rFonts w:ascii="宋体" w:hAnsi="宋体"/>
                <w:color w:val="000000"/>
                <w:sz w:val="24"/>
                <w:szCs w:val="24"/>
              </w:rPr>
            </w:pPr>
            <w:r>
              <w:rPr>
                <w:rFonts w:ascii="宋体" w:hAnsi="宋体"/>
                <w:color w:val="000000"/>
                <w:sz w:val="24"/>
                <w:szCs w:val="24"/>
              </w:rPr>
            </w:r>
            <w:r/>
          </w:p>
        </w:tc>
        <w:tc>
          <w:tcPr>
            <w:tcW w:w="966" w:type="dxa"/>
            <w:vAlign w:val="center"/>
            <w:textDirection w:val="lrTb"/>
            <w:noWrap w:val="false"/>
          </w:tcPr>
          <w:p>
            <w:pPr>
              <w:pStyle w:val="936"/>
              <w:jc w:val="center"/>
              <w:spacing w:line="0" w:lineRule="atLeast"/>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pStyle w:val="936"/>
              <w:jc w:val="center"/>
              <w:spacing w:line="0" w:lineRule="atLeast"/>
              <w:rPr>
                <w:rFonts w:ascii="宋体" w:hAnsi="宋体"/>
                <w:color w:val="000000"/>
                <w:sz w:val="24"/>
                <w:szCs w:val="24"/>
              </w:rPr>
            </w:pPr>
            <w:r>
              <w:rPr>
                <w:rFonts w:ascii="宋体" w:hAnsi="宋体"/>
                <w:color w:val="000000"/>
                <w:sz w:val="24"/>
                <w:szCs w:val="24"/>
              </w:rPr>
            </w:r>
            <w:r/>
          </w:p>
        </w:tc>
        <w:tc>
          <w:tcPr>
            <w:tcW w:w="1237" w:type="dxa"/>
            <w:vAlign w:val="center"/>
            <w:textDirection w:val="lrTb"/>
            <w:noWrap w:val="false"/>
          </w:tcPr>
          <w:p>
            <w:pPr>
              <w:pStyle w:val="936"/>
              <w:jc w:val="center"/>
              <w:spacing w:line="0" w:lineRule="atLeast"/>
              <w:rPr>
                <w:rFonts w:ascii="宋体" w:hAnsi="宋体"/>
                <w:color w:val="000000"/>
                <w:sz w:val="24"/>
                <w:szCs w:val="24"/>
              </w:rPr>
            </w:pPr>
            <w:r>
              <w:rPr>
                <w:rFonts w:ascii="宋体" w:hAnsi="宋体"/>
                <w:color w:val="000000"/>
                <w:sz w:val="24"/>
                <w:szCs w:val="24"/>
              </w:rPr>
            </w:r>
            <w:r/>
          </w:p>
        </w:tc>
        <w:tc>
          <w:tcPr>
            <w:tcW w:w="818" w:type="dxa"/>
            <w:vAlign w:val="center"/>
            <w:textDirection w:val="lrTb"/>
            <w:noWrap w:val="false"/>
          </w:tcPr>
          <w:p>
            <w:pPr>
              <w:pStyle w:val="936"/>
              <w:jc w:val="center"/>
              <w:spacing w:line="0" w:lineRule="atLeast"/>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pStyle w:val="936"/>
              <w:jc w:val="center"/>
              <w:spacing w:line="0" w:lineRule="atLeast"/>
              <w:rPr>
                <w:rFonts w:ascii="宋体" w:hAnsi="宋体"/>
                <w:color w:val="000000"/>
                <w:sz w:val="24"/>
                <w:szCs w:val="24"/>
              </w:rPr>
            </w:pPr>
            <w:r>
              <w:rPr>
                <w:rFonts w:ascii="宋体" w:hAnsi="宋体"/>
                <w:color w:val="000000"/>
                <w:sz w:val="24"/>
                <w:szCs w:val="24"/>
              </w:rPr>
            </w:r>
            <w:r/>
          </w:p>
        </w:tc>
        <w:tc>
          <w:tcPr>
            <w:tcW w:w="733" w:type="dxa"/>
            <w:vAlign w:val="center"/>
            <w:textDirection w:val="lrTb"/>
            <w:noWrap w:val="false"/>
          </w:tcPr>
          <w:p>
            <w:pPr>
              <w:pStyle w:val="936"/>
              <w:jc w:val="center"/>
              <w:spacing w:line="0" w:lineRule="atLeast"/>
              <w:rPr>
                <w:rFonts w:ascii="宋体" w:hAnsi="宋体"/>
                <w:color w:val="000000"/>
                <w:sz w:val="24"/>
                <w:szCs w:val="24"/>
              </w:rPr>
            </w:pPr>
            <w:r>
              <w:rPr>
                <w:rFonts w:ascii="宋体" w:hAnsi="宋体"/>
                <w:color w:val="000000"/>
                <w:sz w:val="24"/>
                <w:szCs w:val="24"/>
              </w:rPr>
            </w:r>
            <w:r/>
          </w:p>
        </w:tc>
        <w:tc>
          <w:tcPr>
            <w:tcW w:w="926" w:type="dxa"/>
            <w:vAlign w:val="center"/>
            <w:textDirection w:val="lrTb"/>
            <w:noWrap w:val="false"/>
          </w:tcPr>
          <w:p>
            <w:pPr>
              <w:pStyle w:val="936"/>
              <w:jc w:val="center"/>
              <w:spacing w:line="0" w:lineRule="atLeast"/>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pStyle w:val="936"/>
              <w:jc w:val="center"/>
              <w:spacing w:line="0" w:lineRule="atLeast"/>
              <w:rPr>
                <w:rFonts w:ascii="宋体" w:hAnsi="宋体"/>
                <w:color w:val="000000"/>
                <w:sz w:val="24"/>
                <w:szCs w:val="24"/>
              </w:rPr>
            </w:pPr>
            <w:r>
              <w:rPr>
                <w:rFonts w:ascii="宋体" w:hAnsi="宋体"/>
                <w:color w:val="000000"/>
                <w:sz w:val="24"/>
                <w:szCs w:val="24"/>
              </w:rPr>
            </w:r>
            <w:r/>
          </w:p>
        </w:tc>
      </w:tr>
      <w:tr>
        <w:trPr>
          <w:cantSplit/>
          <w:trHeight w:val="696"/>
        </w:trPr>
        <w:tc>
          <w:tcPr>
            <w:tcW w:w="556" w:type="dxa"/>
            <w:vAlign w:val="center"/>
            <w:textDirection w:val="lrTb"/>
            <w:noWrap w:val="false"/>
          </w:tcPr>
          <w:p>
            <w:pPr>
              <w:pStyle w:val="936"/>
              <w:jc w:val="center"/>
              <w:spacing w:line="0" w:lineRule="atLeas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1036" w:type="dxa"/>
            <w:vAlign w:val="center"/>
            <w:textDirection w:val="lrTb"/>
            <w:noWrap w:val="false"/>
          </w:tcPr>
          <w:p>
            <w:pPr>
              <w:pStyle w:val="936"/>
              <w:jc w:val="center"/>
              <w:spacing w:line="0" w:lineRule="atLeast"/>
              <w:rPr>
                <w:rFonts w:ascii="宋体" w:hAnsi="宋体"/>
                <w:color w:val="000000"/>
                <w:sz w:val="24"/>
                <w:szCs w:val="24"/>
              </w:rPr>
            </w:pPr>
            <w:r>
              <w:rPr>
                <w:rFonts w:ascii="宋体" w:hAnsi="宋体"/>
                <w:color w:val="000000"/>
                <w:sz w:val="24"/>
                <w:szCs w:val="24"/>
              </w:rPr>
            </w:r>
            <w:r/>
          </w:p>
        </w:tc>
        <w:tc>
          <w:tcPr>
            <w:tcW w:w="966" w:type="dxa"/>
            <w:vAlign w:val="center"/>
            <w:textDirection w:val="lrTb"/>
            <w:noWrap w:val="false"/>
          </w:tcPr>
          <w:p>
            <w:pPr>
              <w:pStyle w:val="936"/>
              <w:jc w:val="center"/>
              <w:spacing w:line="0" w:lineRule="atLeast"/>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pStyle w:val="936"/>
              <w:jc w:val="center"/>
              <w:spacing w:line="0" w:lineRule="atLeast"/>
              <w:rPr>
                <w:rFonts w:ascii="宋体" w:hAnsi="宋体"/>
                <w:color w:val="000000"/>
                <w:sz w:val="24"/>
                <w:szCs w:val="24"/>
              </w:rPr>
            </w:pPr>
            <w:r>
              <w:rPr>
                <w:rFonts w:ascii="宋体" w:hAnsi="宋体"/>
                <w:color w:val="000000"/>
                <w:sz w:val="24"/>
                <w:szCs w:val="24"/>
              </w:rPr>
            </w:r>
            <w:r/>
          </w:p>
        </w:tc>
        <w:tc>
          <w:tcPr>
            <w:tcW w:w="1237" w:type="dxa"/>
            <w:vAlign w:val="center"/>
            <w:textDirection w:val="lrTb"/>
            <w:noWrap w:val="false"/>
          </w:tcPr>
          <w:p>
            <w:pPr>
              <w:pStyle w:val="936"/>
              <w:jc w:val="center"/>
              <w:spacing w:line="0" w:lineRule="atLeast"/>
              <w:rPr>
                <w:rFonts w:ascii="宋体" w:hAnsi="宋体"/>
                <w:color w:val="000000"/>
                <w:sz w:val="24"/>
                <w:szCs w:val="24"/>
              </w:rPr>
            </w:pPr>
            <w:r>
              <w:rPr>
                <w:rFonts w:ascii="宋体" w:hAnsi="宋体"/>
                <w:color w:val="000000"/>
                <w:sz w:val="24"/>
                <w:szCs w:val="24"/>
              </w:rPr>
            </w:r>
            <w:r/>
          </w:p>
        </w:tc>
        <w:tc>
          <w:tcPr>
            <w:tcW w:w="818" w:type="dxa"/>
            <w:vAlign w:val="center"/>
            <w:textDirection w:val="lrTb"/>
            <w:noWrap w:val="false"/>
          </w:tcPr>
          <w:p>
            <w:pPr>
              <w:pStyle w:val="936"/>
              <w:jc w:val="center"/>
              <w:spacing w:line="0" w:lineRule="atLeast"/>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pStyle w:val="936"/>
              <w:jc w:val="center"/>
              <w:spacing w:line="0" w:lineRule="atLeast"/>
              <w:rPr>
                <w:rFonts w:ascii="宋体" w:hAnsi="宋体"/>
                <w:color w:val="000000"/>
                <w:sz w:val="24"/>
                <w:szCs w:val="24"/>
              </w:rPr>
            </w:pPr>
            <w:r>
              <w:rPr>
                <w:rFonts w:ascii="宋体" w:hAnsi="宋体"/>
                <w:color w:val="000000"/>
                <w:sz w:val="24"/>
                <w:szCs w:val="24"/>
              </w:rPr>
            </w:r>
            <w:r/>
          </w:p>
        </w:tc>
        <w:tc>
          <w:tcPr>
            <w:tcW w:w="733" w:type="dxa"/>
            <w:vAlign w:val="center"/>
            <w:textDirection w:val="lrTb"/>
            <w:noWrap w:val="false"/>
          </w:tcPr>
          <w:p>
            <w:pPr>
              <w:pStyle w:val="936"/>
              <w:jc w:val="center"/>
              <w:spacing w:line="0" w:lineRule="atLeast"/>
              <w:rPr>
                <w:rFonts w:ascii="宋体" w:hAnsi="宋体"/>
                <w:color w:val="000000"/>
                <w:sz w:val="24"/>
                <w:szCs w:val="24"/>
              </w:rPr>
            </w:pPr>
            <w:r>
              <w:rPr>
                <w:rFonts w:ascii="宋体" w:hAnsi="宋体"/>
                <w:color w:val="000000"/>
                <w:sz w:val="24"/>
                <w:szCs w:val="24"/>
              </w:rPr>
            </w:r>
            <w:r/>
          </w:p>
        </w:tc>
        <w:tc>
          <w:tcPr>
            <w:tcW w:w="926" w:type="dxa"/>
            <w:vAlign w:val="center"/>
            <w:textDirection w:val="lrTb"/>
            <w:noWrap w:val="false"/>
          </w:tcPr>
          <w:p>
            <w:pPr>
              <w:pStyle w:val="936"/>
              <w:jc w:val="center"/>
              <w:spacing w:line="0" w:lineRule="atLeast"/>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pStyle w:val="936"/>
              <w:jc w:val="center"/>
              <w:spacing w:line="0" w:lineRule="atLeast"/>
              <w:rPr>
                <w:rFonts w:ascii="宋体" w:hAnsi="宋体"/>
                <w:color w:val="000000"/>
                <w:sz w:val="24"/>
                <w:szCs w:val="24"/>
              </w:rPr>
            </w:pPr>
            <w:r>
              <w:rPr>
                <w:rFonts w:ascii="宋体" w:hAnsi="宋体"/>
                <w:color w:val="000000"/>
                <w:sz w:val="24"/>
                <w:szCs w:val="24"/>
              </w:rPr>
            </w:r>
            <w:r/>
          </w:p>
        </w:tc>
      </w:tr>
      <w:tr>
        <w:trPr>
          <w:cantSplit/>
          <w:trHeight w:val="724"/>
        </w:trPr>
        <w:tc>
          <w:tcPr>
            <w:tcW w:w="556" w:type="dxa"/>
            <w:vAlign w:val="center"/>
            <w:textDirection w:val="lrTb"/>
            <w:noWrap w:val="false"/>
          </w:tcPr>
          <w:p>
            <w:pPr>
              <w:pStyle w:val="936"/>
              <w:jc w:val="center"/>
              <w:spacing w:line="0" w:lineRule="atLeast"/>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1036" w:type="dxa"/>
            <w:vAlign w:val="center"/>
            <w:textDirection w:val="lrTb"/>
            <w:noWrap w:val="false"/>
          </w:tcPr>
          <w:p>
            <w:pPr>
              <w:pStyle w:val="936"/>
              <w:jc w:val="center"/>
              <w:spacing w:line="0" w:lineRule="atLeast"/>
              <w:rPr>
                <w:rFonts w:ascii="宋体" w:hAnsi="宋体"/>
                <w:color w:val="000000"/>
                <w:sz w:val="24"/>
                <w:szCs w:val="24"/>
              </w:rPr>
            </w:pPr>
            <w:r>
              <w:rPr>
                <w:rFonts w:ascii="宋体" w:hAnsi="宋体"/>
                <w:color w:val="000000"/>
                <w:sz w:val="24"/>
                <w:szCs w:val="24"/>
              </w:rPr>
            </w:r>
            <w:r/>
          </w:p>
        </w:tc>
        <w:tc>
          <w:tcPr>
            <w:tcW w:w="966" w:type="dxa"/>
            <w:vAlign w:val="center"/>
            <w:textDirection w:val="lrTb"/>
            <w:noWrap w:val="false"/>
          </w:tcPr>
          <w:p>
            <w:pPr>
              <w:pStyle w:val="936"/>
              <w:jc w:val="center"/>
              <w:spacing w:line="0" w:lineRule="atLeast"/>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pStyle w:val="936"/>
              <w:jc w:val="center"/>
              <w:spacing w:line="0" w:lineRule="atLeast"/>
              <w:rPr>
                <w:rFonts w:ascii="宋体" w:hAnsi="宋体"/>
                <w:color w:val="000000"/>
                <w:sz w:val="24"/>
                <w:szCs w:val="24"/>
              </w:rPr>
            </w:pPr>
            <w:r>
              <w:rPr>
                <w:rFonts w:ascii="宋体" w:hAnsi="宋体"/>
                <w:color w:val="000000"/>
                <w:sz w:val="24"/>
                <w:szCs w:val="24"/>
              </w:rPr>
            </w:r>
            <w:r/>
          </w:p>
        </w:tc>
        <w:tc>
          <w:tcPr>
            <w:tcW w:w="1237" w:type="dxa"/>
            <w:vAlign w:val="center"/>
            <w:textDirection w:val="lrTb"/>
            <w:noWrap w:val="false"/>
          </w:tcPr>
          <w:p>
            <w:pPr>
              <w:pStyle w:val="936"/>
              <w:jc w:val="center"/>
              <w:spacing w:line="0" w:lineRule="atLeast"/>
              <w:rPr>
                <w:rFonts w:ascii="宋体" w:hAnsi="宋体"/>
                <w:color w:val="000000"/>
                <w:sz w:val="24"/>
                <w:szCs w:val="24"/>
              </w:rPr>
            </w:pPr>
            <w:r>
              <w:rPr>
                <w:rFonts w:ascii="宋体" w:hAnsi="宋体"/>
                <w:color w:val="000000"/>
                <w:sz w:val="24"/>
                <w:szCs w:val="24"/>
              </w:rPr>
            </w:r>
            <w:r/>
          </w:p>
        </w:tc>
        <w:tc>
          <w:tcPr>
            <w:tcW w:w="818" w:type="dxa"/>
            <w:vAlign w:val="center"/>
            <w:textDirection w:val="lrTb"/>
            <w:noWrap w:val="false"/>
          </w:tcPr>
          <w:p>
            <w:pPr>
              <w:pStyle w:val="936"/>
              <w:jc w:val="center"/>
              <w:spacing w:line="0" w:lineRule="atLeast"/>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pStyle w:val="936"/>
              <w:jc w:val="center"/>
              <w:spacing w:line="0" w:lineRule="atLeast"/>
              <w:rPr>
                <w:rFonts w:ascii="宋体" w:hAnsi="宋体"/>
                <w:color w:val="000000"/>
                <w:sz w:val="24"/>
                <w:szCs w:val="24"/>
              </w:rPr>
            </w:pPr>
            <w:r>
              <w:rPr>
                <w:rFonts w:ascii="宋体" w:hAnsi="宋体"/>
                <w:color w:val="000000"/>
                <w:sz w:val="24"/>
                <w:szCs w:val="24"/>
              </w:rPr>
            </w:r>
            <w:r/>
          </w:p>
        </w:tc>
        <w:tc>
          <w:tcPr>
            <w:tcW w:w="733" w:type="dxa"/>
            <w:vAlign w:val="center"/>
            <w:textDirection w:val="lrTb"/>
            <w:noWrap w:val="false"/>
          </w:tcPr>
          <w:p>
            <w:pPr>
              <w:pStyle w:val="936"/>
              <w:jc w:val="center"/>
              <w:spacing w:line="0" w:lineRule="atLeast"/>
              <w:rPr>
                <w:rFonts w:ascii="宋体" w:hAnsi="宋体"/>
                <w:color w:val="000000"/>
                <w:sz w:val="24"/>
                <w:szCs w:val="24"/>
              </w:rPr>
            </w:pPr>
            <w:r>
              <w:rPr>
                <w:rFonts w:ascii="宋体" w:hAnsi="宋体"/>
                <w:color w:val="000000"/>
                <w:sz w:val="24"/>
                <w:szCs w:val="24"/>
              </w:rPr>
            </w:r>
            <w:r/>
          </w:p>
        </w:tc>
        <w:tc>
          <w:tcPr>
            <w:tcW w:w="926" w:type="dxa"/>
            <w:vAlign w:val="center"/>
            <w:textDirection w:val="lrTb"/>
            <w:noWrap w:val="false"/>
          </w:tcPr>
          <w:p>
            <w:pPr>
              <w:pStyle w:val="936"/>
              <w:jc w:val="center"/>
              <w:spacing w:line="0" w:lineRule="atLeast"/>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pStyle w:val="936"/>
              <w:jc w:val="center"/>
              <w:spacing w:line="0" w:lineRule="atLeast"/>
              <w:rPr>
                <w:rFonts w:ascii="宋体" w:hAnsi="宋体"/>
                <w:color w:val="000000"/>
                <w:sz w:val="24"/>
                <w:szCs w:val="24"/>
              </w:rPr>
            </w:pPr>
            <w:r>
              <w:rPr>
                <w:rFonts w:ascii="宋体" w:hAnsi="宋体"/>
                <w:color w:val="000000"/>
                <w:sz w:val="24"/>
                <w:szCs w:val="24"/>
              </w:rPr>
            </w:r>
            <w:r/>
          </w:p>
        </w:tc>
      </w:tr>
      <w:tr>
        <w:trPr>
          <w:cantSplit/>
          <w:trHeight w:val="640"/>
        </w:trPr>
        <w:tc>
          <w:tcPr>
            <w:tcW w:w="556" w:type="dxa"/>
            <w:vAlign w:val="center"/>
            <w:textDirection w:val="lrTb"/>
            <w:noWrap w:val="false"/>
          </w:tcPr>
          <w:p>
            <w:pPr>
              <w:pStyle w:val="936"/>
              <w:jc w:val="center"/>
              <w:spacing w:line="0" w:lineRule="atLeast"/>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r>
            <w:r/>
          </w:p>
        </w:tc>
        <w:tc>
          <w:tcPr>
            <w:tcW w:w="1036" w:type="dxa"/>
            <w:vAlign w:val="center"/>
            <w:textDirection w:val="lrTb"/>
            <w:noWrap w:val="false"/>
          </w:tcPr>
          <w:p>
            <w:pPr>
              <w:pStyle w:val="936"/>
              <w:jc w:val="center"/>
              <w:spacing w:line="0" w:lineRule="atLeast"/>
              <w:rPr>
                <w:rFonts w:ascii="宋体" w:hAnsi="宋体"/>
                <w:color w:val="000000"/>
                <w:sz w:val="24"/>
                <w:szCs w:val="24"/>
              </w:rPr>
            </w:pPr>
            <w:r>
              <w:rPr>
                <w:rFonts w:ascii="宋体" w:hAnsi="宋体"/>
                <w:color w:val="000000"/>
                <w:sz w:val="24"/>
                <w:szCs w:val="24"/>
              </w:rPr>
            </w:r>
            <w:r/>
          </w:p>
        </w:tc>
        <w:tc>
          <w:tcPr>
            <w:tcW w:w="966" w:type="dxa"/>
            <w:vAlign w:val="center"/>
            <w:textDirection w:val="lrTb"/>
            <w:noWrap w:val="false"/>
          </w:tcPr>
          <w:p>
            <w:pPr>
              <w:pStyle w:val="936"/>
              <w:jc w:val="center"/>
              <w:spacing w:line="0" w:lineRule="atLeast"/>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pStyle w:val="936"/>
              <w:jc w:val="center"/>
              <w:spacing w:line="0" w:lineRule="atLeast"/>
              <w:rPr>
                <w:rFonts w:ascii="宋体" w:hAnsi="宋体"/>
                <w:color w:val="000000"/>
                <w:sz w:val="24"/>
                <w:szCs w:val="24"/>
              </w:rPr>
            </w:pPr>
            <w:r>
              <w:rPr>
                <w:rFonts w:ascii="宋体" w:hAnsi="宋体"/>
                <w:color w:val="000000"/>
                <w:sz w:val="24"/>
                <w:szCs w:val="24"/>
              </w:rPr>
            </w:r>
            <w:r/>
          </w:p>
        </w:tc>
        <w:tc>
          <w:tcPr>
            <w:tcW w:w="1237" w:type="dxa"/>
            <w:vAlign w:val="center"/>
            <w:textDirection w:val="lrTb"/>
            <w:noWrap w:val="false"/>
          </w:tcPr>
          <w:p>
            <w:pPr>
              <w:pStyle w:val="936"/>
              <w:jc w:val="center"/>
              <w:spacing w:line="0" w:lineRule="atLeast"/>
              <w:rPr>
                <w:rFonts w:ascii="宋体" w:hAnsi="宋体"/>
                <w:color w:val="000000"/>
                <w:sz w:val="24"/>
                <w:szCs w:val="24"/>
              </w:rPr>
            </w:pPr>
            <w:r>
              <w:rPr>
                <w:rFonts w:ascii="宋体" w:hAnsi="宋体"/>
                <w:color w:val="000000"/>
                <w:sz w:val="24"/>
                <w:szCs w:val="24"/>
              </w:rPr>
            </w:r>
            <w:r/>
          </w:p>
        </w:tc>
        <w:tc>
          <w:tcPr>
            <w:tcW w:w="818" w:type="dxa"/>
            <w:vAlign w:val="center"/>
            <w:textDirection w:val="lrTb"/>
            <w:noWrap w:val="false"/>
          </w:tcPr>
          <w:p>
            <w:pPr>
              <w:pStyle w:val="936"/>
              <w:jc w:val="center"/>
              <w:spacing w:line="0" w:lineRule="atLeast"/>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pStyle w:val="936"/>
              <w:jc w:val="center"/>
              <w:spacing w:line="0" w:lineRule="atLeast"/>
              <w:rPr>
                <w:rFonts w:ascii="宋体" w:hAnsi="宋体"/>
                <w:color w:val="000000"/>
                <w:sz w:val="24"/>
                <w:szCs w:val="24"/>
              </w:rPr>
            </w:pPr>
            <w:r>
              <w:rPr>
                <w:rFonts w:ascii="宋体" w:hAnsi="宋体"/>
                <w:color w:val="000000"/>
                <w:sz w:val="24"/>
                <w:szCs w:val="24"/>
              </w:rPr>
            </w:r>
            <w:r/>
          </w:p>
        </w:tc>
        <w:tc>
          <w:tcPr>
            <w:tcW w:w="733" w:type="dxa"/>
            <w:vAlign w:val="center"/>
            <w:textDirection w:val="lrTb"/>
            <w:noWrap w:val="false"/>
          </w:tcPr>
          <w:p>
            <w:pPr>
              <w:pStyle w:val="936"/>
              <w:jc w:val="center"/>
              <w:spacing w:line="0" w:lineRule="atLeast"/>
              <w:rPr>
                <w:rFonts w:ascii="宋体" w:hAnsi="宋体"/>
                <w:color w:val="000000"/>
                <w:sz w:val="24"/>
                <w:szCs w:val="24"/>
              </w:rPr>
            </w:pPr>
            <w:r>
              <w:rPr>
                <w:rFonts w:ascii="宋体" w:hAnsi="宋体"/>
                <w:color w:val="000000"/>
                <w:sz w:val="24"/>
                <w:szCs w:val="24"/>
              </w:rPr>
            </w:r>
            <w:r/>
          </w:p>
        </w:tc>
        <w:tc>
          <w:tcPr>
            <w:tcW w:w="926" w:type="dxa"/>
            <w:vAlign w:val="center"/>
            <w:textDirection w:val="lrTb"/>
            <w:noWrap w:val="false"/>
          </w:tcPr>
          <w:p>
            <w:pPr>
              <w:pStyle w:val="936"/>
              <w:jc w:val="center"/>
              <w:spacing w:line="0" w:lineRule="atLeast"/>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pStyle w:val="936"/>
              <w:jc w:val="center"/>
              <w:spacing w:line="0" w:lineRule="atLeast"/>
              <w:rPr>
                <w:rFonts w:ascii="宋体" w:hAnsi="宋体"/>
                <w:color w:val="000000"/>
                <w:sz w:val="24"/>
                <w:szCs w:val="24"/>
              </w:rPr>
            </w:pPr>
            <w:r>
              <w:rPr>
                <w:rFonts w:ascii="宋体" w:hAnsi="宋体"/>
                <w:color w:val="000000"/>
                <w:sz w:val="24"/>
                <w:szCs w:val="24"/>
              </w:rPr>
            </w:r>
            <w:r/>
          </w:p>
        </w:tc>
      </w:tr>
      <w:tr>
        <w:trPr>
          <w:cantSplit/>
          <w:trHeight w:val="580"/>
        </w:trPr>
        <w:tc>
          <w:tcPr>
            <w:tcW w:w="556" w:type="dxa"/>
            <w:vAlign w:val="center"/>
            <w:textDirection w:val="lrTb"/>
            <w:noWrap w:val="false"/>
          </w:tcPr>
          <w:p>
            <w:pPr>
              <w:pStyle w:val="936"/>
              <w:jc w:val="center"/>
              <w:spacing w:line="0" w:lineRule="atLeast"/>
              <w:rPr>
                <w:rFonts w:ascii="宋体" w:hAnsi="宋体"/>
                <w:color w:val="000000"/>
                <w:sz w:val="24"/>
                <w:szCs w:val="24"/>
              </w:rPr>
            </w:pPr>
            <w:r>
              <w:rPr>
                <w:rFonts w:ascii="宋体" w:hAnsi="宋体"/>
                <w:color w:val="000000"/>
                <w:sz w:val="24"/>
                <w:szCs w:val="24"/>
              </w:rPr>
              <w:t xml:space="preserve">…</w:t>
            </w:r>
            <w:r/>
          </w:p>
        </w:tc>
        <w:tc>
          <w:tcPr>
            <w:tcW w:w="1036" w:type="dxa"/>
            <w:vAlign w:val="center"/>
            <w:textDirection w:val="lrTb"/>
            <w:noWrap w:val="false"/>
          </w:tcPr>
          <w:p>
            <w:pPr>
              <w:pStyle w:val="936"/>
              <w:jc w:val="center"/>
              <w:spacing w:line="0" w:lineRule="atLeast"/>
              <w:rPr>
                <w:rFonts w:ascii="宋体" w:hAnsi="宋体"/>
                <w:color w:val="000000"/>
                <w:sz w:val="24"/>
                <w:szCs w:val="24"/>
              </w:rPr>
            </w:pPr>
            <w:r>
              <w:rPr>
                <w:rFonts w:ascii="宋体" w:hAnsi="宋体"/>
                <w:color w:val="000000"/>
                <w:sz w:val="24"/>
                <w:szCs w:val="24"/>
              </w:rPr>
              <w:t xml:space="preserve">……</w:t>
            </w:r>
            <w:r/>
          </w:p>
        </w:tc>
        <w:tc>
          <w:tcPr>
            <w:tcW w:w="966" w:type="dxa"/>
            <w:vAlign w:val="center"/>
            <w:textDirection w:val="lrTb"/>
            <w:noWrap w:val="false"/>
          </w:tcPr>
          <w:p>
            <w:pPr>
              <w:pStyle w:val="936"/>
              <w:jc w:val="center"/>
              <w:spacing w:line="0" w:lineRule="atLeast"/>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pStyle w:val="936"/>
              <w:jc w:val="center"/>
              <w:spacing w:line="0" w:lineRule="atLeast"/>
              <w:rPr>
                <w:rFonts w:ascii="宋体" w:hAnsi="宋体"/>
                <w:color w:val="000000"/>
                <w:sz w:val="24"/>
                <w:szCs w:val="24"/>
              </w:rPr>
            </w:pPr>
            <w:r>
              <w:rPr>
                <w:rFonts w:ascii="宋体" w:hAnsi="宋体"/>
                <w:color w:val="000000"/>
                <w:sz w:val="24"/>
                <w:szCs w:val="24"/>
              </w:rPr>
            </w:r>
            <w:r/>
          </w:p>
        </w:tc>
        <w:tc>
          <w:tcPr>
            <w:tcW w:w="1237" w:type="dxa"/>
            <w:vAlign w:val="center"/>
            <w:textDirection w:val="lrTb"/>
            <w:noWrap w:val="false"/>
          </w:tcPr>
          <w:p>
            <w:pPr>
              <w:pStyle w:val="936"/>
              <w:jc w:val="center"/>
              <w:spacing w:line="0" w:lineRule="atLeast"/>
              <w:rPr>
                <w:rFonts w:ascii="宋体" w:hAnsi="宋体"/>
                <w:color w:val="000000"/>
                <w:sz w:val="24"/>
                <w:szCs w:val="24"/>
              </w:rPr>
            </w:pPr>
            <w:r>
              <w:rPr>
                <w:rFonts w:ascii="宋体" w:hAnsi="宋体"/>
                <w:color w:val="000000"/>
                <w:sz w:val="24"/>
                <w:szCs w:val="24"/>
              </w:rPr>
            </w:r>
            <w:r/>
          </w:p>
        </w:tc>
        <w:tc>
          <w:tcPr>
            <w:tcW w:w="818" w:type="dxa"/>
            <w:vAlign w:val="center"/>
            <w:textDirection w:val="lrTb"/>
            <w:noWrap w:val="false"/>
          </w:tcPr>
          <w:p>
            <w:pPr>
              <w:pStyle w:val="936"/>
              <w:jc w:val="center"/>
              <w:spacing w:line="0" w:lineRule="atLeast"/>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pStyle w:val="936"/>
              <w:jc w:val="center"/>
              <w:spacing w:line="0" w:lineRule="atLeast"/>
              <w:rPr>
                <w:rFonts w:ascii="宋体" w:hAnsi="宋体"/>
                <w:color w:val="000000"/>
                <w:sz w:val="24"/>
                <w:szCs w:val="24"/>
              </w:rPr>
            </w:pPr>
            <w:r>
              <w:rPr>
                <w:rFonts w:ascii="宋体" w:hAnsi="宋体"/>
                <w:color w:val="000000"/>
                <w:sz w:val="24"/>
                <w:szCs w:val="24"/>
              </w:rPr>
            </w:r>
            <w:r/>
          </w:p>
        </w:tc>
        <w:tc>
          <w:tcPr>
            <w:tcW w:w="733" w:type="dxa"/>
            <w:vAlign w:val="center"/>
            <w:textDirection w:val="lrTb"/>
            <w:noWrap w:val="false"/>
          </w:tcPr>
          <w:p>
            <w:pPr>
              <w:pStyle w:val="936"/>
              <w:jc w:val="center"/>
              <w:spacing w:line="0" w:lineRule="atLeast"/>
              <w:rPr>
                <w:rFonts w:ascii="宋体" w:hAnsi="宋体"/>
                <w:color w:val="000000"/>
                <w:sz w:val="24"/>
                <w:szCs w:val="24"/>
              </w:rPr>
            </w:pPr>
            <w:r>
              <w:rPr>
                <w:rFonts w:ascii="宋体" w:hAnsi="宋体"/>
                <w:color w:val="000000"/>
                <w:sz w:val="24"/>
                <w:szCs w:val="24"/>
              </w:rPr>
            </w:r>
            <w:r/>
          </w:p>
        </w:tc>
        <w:tc>
          <w:tcPr>
            <w:tcW w:w="926" w:type="dxa"/>
            <w:vAlign w:val="center"/>
            <w:textDirection w:val="lrTb"/>
            <w:noWrap w:val="false"/>
          </w:tcPr>
          <w:p>
            <w:pPr>
              <w:pStyle w:val="936"/>
              <w:jc w:val="center"/>
              <w:spacing w:line="0" w:lineRule="atLeast"/>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pStyle w:val="936"/>
              <w:jc w:val="center"/>
              <w:spacing w:line="0" w:lineRule="atLeast"/>
              <w:rPr>
                <w:rFonts w:ascii="宋体" w:hAnsi="宋体"/>
                <w:color w:val="000000"/>
                <w:sz w:val="24"/>
                <w:szCs w:val="24"/>
              </w:rPr>
            </w:pPr>
            <w:r>
              <w:rPr>
                <w:rFonts w:ascii="宋体" w:hAnsi="宋体"/>
                <w:color w:val="000000"/>
                <w:sz w:val="24"/>
                <w:szCs w:val="24"/>
              </w:rPr>
            </w:r>
            <w:r/>
          </w:p>
        </w:tc>
      </w:tr>
      <w:tr>
        <w:trPr>
          <w:cantSplit/>
          <w:trHeight w:val="726"/>
        </w:trPr>
        <w:tc>
          <w:tcPr>
            <w:gridSpan w:val="9"/>
            <w:tcW w:w="8413" w:type="dxa"/>
            <w:vAlign w:val="center"/>
            <w:textDirection w:val="lrTb"/>
            <w:noWrap w:val="false"/>
          </w:tcPr>
          <w:p>
            <w:pPr>
              <w:pStyle w:val="936"/>
              <w:jc w:val="center"/>
              <w:rPr>
                <w:rFonts w:ascii="宋体" w:hAnsi="宋体"/>
                <w:color w:val="000000"/>
                <w:sz w:val="24"/>
                <w:szCs w:val="24"/>
              </w:rPr>
            </w:pPr>
            <w:r>
              <w:rPr>
                <w:rFonts w:hint="eastAsia" w:ascii="宋体" w:hAnsi="宋体"/>
                <w:color w:val="000000"/>
                <w:sz w:val="24"/>
                <w:szCs w:val="24"/>
              </w:rPr>
              <w:t xml:space="preserve">投标总报价（人民币：元）</w:t>
            </w:r>
            <w:r>
              <w:rPr>
                <w:rFonts w:ascii="宋体" w:hAnsi="宋体"/>
                <w:color w:val="000000"/>
                <w:sz w:val="24"/>
                <w:szCs w:val="24"/>
              </w:rPr>
            </w:r>
            <w:r/>
          </w:p>
        </w:tc>
        <w:tc>
          <w:tcPr>
            <w:tcW w:w="1246" w:type="dxa"/>
            <w:vAlign w:val="center"/>
            <w:textDirection w:val="lrTb"/>
            <w:noWrap w:val="false"/>
          </w:tcPr>
          <w:p>
            <w:pPr>
              <w:pStyle w:val="936"/>
              <w:jc w:val="center"/>
              <w:rPr>
                <w:rFonts w:ascii="宋体" w:hAnsi="宋体"/>
                <w:color w:val="000000"/>
                <w:sz w:val="24"/>
                <w:szCs w:val="24"/>
              </w:rPr>
            </w:pPr>
            <w:r>
              <w:rPr>
                <w:rFonts w:ascii="宋体" w:hAnsi="宋体"/>
                <w:color w:val="000000"/>
                <w:sz w:val="24"/>
                <w:szCs w:val="24"/>
              </w:rPr>
            </w:r>
            <w:r/>
          </w:p>
        </w:tc>
      </w:tr>
      <w:tr>
        <w:trPr>
          <w:cantSplit/>
          <w:trHeight w:val="726"/>
        </w:trPr>
        <w:tc>
          <w:tcPr>
            <w:gridSpan w:val="10"/>
            <w:tcW w:w="9659" w:type="dxa"/>
            <w:vAlign w:val="center"/>
            <w:textDirection w:val="lrTb"/>
            <w:noWrap w:val="false"/>
          </w:tcPr>
          <w:p>
            <w:pPr>
              <w:pStyle w:val="936"/>
              <w:jc w:val="left"/>
              <w:rPr>
                <w:rFonts w:ascii="宋体" w:hAnsi="宋体"/>
                <w:color w:val="000000"/>
                <w:sz w:val="24"/>
                <w:szCs w:val="24"/>
              </w:rPr>
            </w:pPr>
            <w:r>
              <w:rPr>
                <w:rFonts w:hint="eastAsia" w:ascii="方正魏碑_GBK" w:hAnsi="方正魏碑_GBK" w:eastAsia="方正魏碑_GBK" w:cs="方正魏碑_GBK"/>
                <w:color w:val="ff0000"/>
                <w:sz w:val="28"/>
                <w:szCs w:val="28"/>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color w:val="ff0000"/>
                <w:sz w:val="28"/>
                <w:szCs w:val="28"/>
                <w:u w:val="single"/>
              </w:rPr>
              <w:t xml:space="preserve">   </w:t>
            </w:r>
            <w:r>
              <w:rPr>
                <w:rFonts w:hint="eastAsia" w:ascii="方正魏碑_GBK" w:hAnsi="方正魏碑_GBK" w:eastAsia="方正魏碑_GBK" w:cs="方正魏碑_GBK"/>
                <w:color w:val="ff0000"/>
                <w:sz w:val="28"/>
                <w:szCs w:val="28"/>
              </w:rPr>
              <w:t xml:space="preserve">%。</w:t>
            </w:r>
            <w:r>
              <w:rPr>
                <w:rFonts w:ascii="宋体" w:hAnsi="宋体"/>
                <w:color w:val="000000"/>
                <w:sz w:val="24"/>
                <w:szCs w:val="24"/>
              </w:rPr>
            </w:r>
            <w:r/>
          </w:p>
        </w:tc>
      </w:tr>
    </w:tbl>
    <w:p>
      <w:pPr>
        <w:pStyle w:val="936"/>
        <w:rPr>
          <w:rFonts w:hint="eastAsia" w:ascii="宋体" w:hAnsi="宋体"/>
          <w:color w:val="000000"/>
          <w:sz w:val="24"/>
          <w:szCs w:val="24"/>
        </w:rPr>
      </w:pPr>
      <w:r>
        <w:rPr>
          <w:rFonts w:hint="eastAsia" w:ascii="宋体" w:hAnsi="宋体"/>
          <w:color w:val="000000"/>
          <w:sz w:val="24"/>
          <w:szCs w:val="24"/>
        </w:rPr>
        <w:t xml:space="preserve">交付期：</w:t>
      </w:r>
      <w:r>
        <w:rPr>
          <w:rFonts w:hint="eastAsia" w:ascii="宋体" w:hAnsi="宋体"/>
          <w:color w:val="000000"/>
          <w:sz w:val="24"/>
          <w:szCs w:val="24"/>
          <w:u w:val="single"/>
        </w:rPr>
        <w:t xml:space="preserve">                </w:t>
      </w:r>
      <w:r>
        <w:rPr>
          <w:rFonts w:hint="eastAsia" w:ascii="宋体" w:hAnsi="宋体"/>
          <w:color w:val="000000"/>
          <w:sz w:val="24"/>
          <w:szCs w:val="24"/>
        </w:rPr>
        <w:t xml:space="preserve"> </w:t>
      </w:r>
      <w:r/>
    </w:p>
    <w:p>
      <w:pPr>
        <w:pStyle w:val="936"/>
        <w:rPr>
          <w:rFonts w:hint="eastAsia" w:ascii="宋体" w:hAnsi="宋体"/>
          <w:color w:val="000000"/>
          <w:sz w:val="24"/>
          <w:szCs w:val="24"/>
        </w:rPr>
      </w:pPr>
      <w:r>
        <w:rPr>
          <w:rFonts w:hint="eastAsia" w:ascii="宋体" w:hAnsi="宋体"/>
          <w:color w:val="000000"/>
          <w:sz w:val="24"/>
          <w:szCs w:val="24"/>
        </w:rPr>
      </w:r>
      <w:r/>
    </w:p>
    <w:p>
      <w:pPr>
        <w:pStyle w:val="936"/>
        <w:spacing w:line="560" w:lineRule="atLeas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r>
      <w:r/>
    </w:p>
    <w:p>
      <w:pPr>
        <w:pStyle w:val="936"/>
        <w:spacing w:line="560" w:lineRule="atLeast"/>
        <w:rPr>
          <w:rFonts w:ascii="宋体" w:hAnsi="宋体"/>
          <w:color w:val="000000"/>
          <w:sz w:val="24"/>
        </w:rPr>
      </w:pPr>
      <w:r>
        <w:rPr>
          <w:rFonts w:hint="eastAsia" w:ascii="宋体" w:hAnsi="宋体"/>
          <w:color w:val="000000"/>
          <w:sz w:val="24"/>
          <w:szCs w:val="24"/>
        </w:rPr>
        <w:t xml:space="preserve">1.投标报价</w:t>
      </w:r>
      <w:r>
        <w:rPr>
          <w:rFonts w:hint="eastAsia" w:ascii="宋体" w:hAnsi="宋体"/>
          <w:color w:val="000000"/>
          <w:sz w:val="24"/>
        </w:rPr>
        <w:t xml:space="preserve">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rPr>
          <w:rFonts w:ascii="宋体" w:hAnsi="宋体"/>
          <w:color w:val="000000"/>
          <w:sz w:val="24"/>
        </w:rPr>
      </w:r>
      <w:r/>
    </w:p>
    <w:p>
      <w:pPr>
        <w:pStyle w:val="936"/>
        <w:spacing w:line="560" w:lineRule="atLeast"/>
        <w:rPr>
          <w:rFonts w:ascii="宋体" w:hAnsi="宋体"/>
          <w:color w:val="000000"/>
          <w:sz w:val="24"/>
        </w:rPr>
      </w:pPr>
      <w:r>
        <w:rPr>
          <w:rFonts w:hint="eastAsia" w:ascii="宋体" w:hAnsi="宋体"/>
          <w:color w:val="000000"/>
          <w:sz w:val="24"/>
        </w:rPr>
        <w:t xml:space="preserve">2.</w:t>
      </w:r>
      <w:r>
        <w:rPr>
          <w:rFonts w:hint="eastAsia"/>
          <w:color w:val="000000"/>
        </w:rPr>
        <w:t xml:space="preserve"> “</w:t>
      </w:r>
      <w:r>
        <w:rPr>
          <w:rFonts w:hint="eastAsia" w:ascii="宋体" w:hAnsi="宋体"/>
          <w:color w:val="000000"/>
          <w:sz w:val="24"/>
        </w:rPr>
        <w:t xml:space="preserve">投标分项报价表</w:t>
      </w:r>
      <w:r>
        <w:rPr>
          <w:rFonts w:hint="eastAsia"/>
          <w:color w:val="000000"/>
        </w:rPr>
        <w:t xml:space="preserve">”</w:t>
      </w:r>
      <w:r>
        <w:rPr>
          <w:rFonts w:hint="eastAsia" w:ascii="宋体" w:hAnsi="宋体"/>
          <w:color w:val="000000"/>
          <w:sz w:val="24"/>
        </w:rPr>
        <w:t xml:space="preserve">中“投标总报价”数额应当与“开标一览表”中“投标总报价”数额一致。</w:t>
      </w:r>
      <w:r>
        <w:rPr>
          <w:rFonts w:ascii="宋体" w:hAnsi="宋体"/>
          <w:color w:val="000000"/>
          <w:sz w:val="24"/>
        </w:rPr>
      </w:r>
      <w:r/>
    </w:p>
    <w:p>
      <w:pPr>
        <w:pStyle w:val="936"/>
        <w:spacing w:line="560" w:lineRule="atLeast"/>
        <w:rPr>
          <w:rFonts w:hint="eastAsia" w:ascii="等线" w:hAnsi="等线"/>
          <w:sz w:val="24"/>
          <w:szCs w:val="24"/>
        </w:rPr>
      </w:pPr>
      <w:r>
        <w:rPr>
          <w:rFonts w:hint="eastAsia" w:ascii="等线" w:hAnsi="等线" w:cs="方正魏碑_GBK"/>
          <w:color w:val="ff0000"/>
          <w:sz w:val="24"/>
          <w:szCs w:val="24"/>
        </w:rPr>
        <w:t xml:space="preserve">3</w:t>
      </w:r>
      <w:r>
        <w:rPr>
          <w:rFonts w:ascii="等线" w:hAnsi="等线" w:cs="方正魏碑_GBK"/>
          <w:color w:val="ff0000"/>
          <w:sz w:val="24"/>
          <w:szCs w:val="24"/>
        </w:rPr>
        <w:t xml:space="preserve">.</w:t>
      </w:r>
      <w:r>
        <w:rPr>
          <w:rFonts w:hint="eastAsia" w:ascii="等线" w:hAnsi="等线" w:cs="方正魏碑_GBK"/>
          <w:color w:val="ff0000"/>
          <w:sz w:val="24"/>
          <w:szCs w:val="24"/>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等线" w:hAnsi="等线"/>
          <w:sz w:val="24"/>
          <w:szCs w:val="24"/>
        </w:rPr>
      </w:r>
      <w:r/>
    </w:p>
    <w:p>
      <w:pPr>
        <w:pStyle w:val="936"/>
        <w:spacing w:line="560" w:lineRule="atLeast"/>
        <w:rPr>
          <w:rFonts w:hint="eastAsia" w:ascii="黑体" w:hAnsi="黑体" w:eastAsia="黑体"/>
          <w:b/>
          <w:bCs/>
          <w:sz w:val="32"/>
          <w:szCs w:val="32"/>
          <w:highlight w:val="none"/>
        </w:rPr>
      </w:pPr>
      <w:r>
        <w:rPr>
          <w:rFonts w:hint="eastAsia" w:ascii="等线" w:hAnsi="等线"/>
          <w:color w:val="ff0000"/>
          <w:sz w:val="24"/>
          <w:szCs w:val="24"/>
        </w:rPr>
        <w:t xml:space="preserve">4.投标人需认真填写本报价表，尤其注意规格型号的准确填写。</w:t>
      </w:r>
      <w:r>
        <w:rPr>
          <w:rFonts w:hint="eastAsia" w:ascii="黑体" w:hAnsi="黑体" w:eastAsia="黑体"/>
          <w:b/>
          <w:sz w:val="32"/>
          <w:szCs w:val="32"/>
        </w:rPr>
      </w:r>
      <w:r/>
    </w:p>
    <w:p>
      <w:pPr>
        <w:spacing w:line="560" w:lineRule="atLeast"/>
        <w:rPr>
          <w:rFonts w:hint="eastAsia" w:ascii="黑体" w:hAnsi="黑体" w:eastAsia="黑体"/>
          <w:b/>
          <w:bCs/>
          <w:sz w:val="32"/>
          <w:szCs w:val="32"/>
        </w:rPr>
      </w:pPr>
      <w:r>
        <w:rPr>
          <w:rFonts w:hint="eastAsia" w:ascii="黑体" w:hAnsi="黑体" w:eastAsia="黑体"/>
          <w:b/>
          <w:sz w:val="32"/>
          <w:szCs w:val="32"/>
          <w:highlight w:val="none"/>
        </w:rPr>
      </w:r>
      <w:r>
        <w:rPr>
          <w:rFonts w:hint="eastAsia" w:ascii="黑体" w:hAnsi="黑体" w:eastAsia="黑体"/>
          <w:b/>
          <w:sz w:val="32"/>
          <w:szCs w:val="32"/>
          <w:highlight w:val="none"/>
        </w:rPr>
      </w:r>
      <w:r/>
    </w:p>
    <w:p>
      <w:pPr>
        <w:pStyle w:val="936"/>
        <w:jc w:val="center"/>
        <w:rPr>
          <w:rFonts w:hint="eastAsia" w:ascii="黑体" w:hAnsi="黑体" w:eastAsia="黑体"/>
          <w:b/>
          <w:sz w:val="32"/>
          <w:szCs w:val="32"/>
        </w:rPr>
      </w:pPr>
      <w:r>
        <w:rPr>
          <w:rFonts w:hint="eastAsia" w:ascii="黑体" w:hAnsi="黑体" w:eastAsia="黑体"/>
          <w:b/>
          <w:sz w:val="32"/>
          <w:szCs w:val="32"/>
        </w:rPr>
        <w:t xml:space="preserve">九、技术要求响应及偏离表（分包号：**）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936"/>
              <w:jc w:val="left"/>
              <w:rPr>
                <w:b/>
                <w:color w:val="000000"/>
                <w:sz w:val="24"/>
              </w:rPr>
            </w:pPr>
            <w:r>
              <w:rPr>
                <w:rFonts w:hint="eastAsia"/>
                <w:b/>
                <w:color w:val="000000"/>
                <w:sz w:val="24"/>
              </w:rPr>
              <w:t xml:space="preserve">对本项目技术要求条款的偏离情况（请进行勾选）：</w:t>
            </w:r>
            <w:r>
              <w:rPr>
                <w:b/>
                <w:color w:val="000000"/>
                <w:sz w:val="24"/>
              </w:rPr>
            </w:r>
            <w:r/>
          </w:p>
          <w:p>
            <w:pPr>
              <w:pStyle w:val="936"/>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936"/>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936"/>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pStyle w:val="936"/>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pStyle w:val="936"/>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pStyle w:val="936"/>
              <w:jc w:val="center"/>
              <w:rPr>
                <w:rFonts w:hint="eastAsia" w:ascii="宋体" w:hAnsi="宋体"/>
                <w:sz w:val="24"/>
                <w:szCs w:val="24"/>
              </w:rPr>
            </w:pPr>
            <w:r>
              <w:rPr>
                <w:rFonts w:hint="eastAsia" w:ascii="宋体" w:hAnsi="宋体"/>
                <w:sz w:val="24"/>
                <w:szCs w:val="24"/>
              </w:rPr>
              <w:t xml:space="preserve">超出、</w:t>
            </w:r>
            <w:r/>
          </w:p>
          <w:p>
            <w:pPr>
              <w:pStyle w:val="936"/>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pStyle w:val="936"/>
              <w:jc w:val="center"/>
              <w:rPr>
                <w:rFonts w:hint="eastAsia" w:ascii="宋体" w:hAnsi="宋体"/>
                <w:sz w:val="24"/>
                <w:szCs w:val="24"/>
              </w:rPr>
            </w:pPr>
            <w:r>
              <w:rPr>
                <w:rFonts w:hint="eastAsia" w:ascii="宋体" w:hAnsi="宋体"/>
                <w:sz w:val="24"/>
                <w:szCs w:val="24"/>
              </w:rPr>
              <w:t xml:space="preserve">证明</w:t>
            </w:r>
            <w:r/>
          </w:p>
          <w:p>
            <w:pPr>
              <w:pStyle w:val="936"/>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pStyle w:val="93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3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3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3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3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3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3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3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3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3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3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3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3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3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3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3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3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3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3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3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3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3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3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3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3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3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3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3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3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3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3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3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3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3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3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3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36"/>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93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3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36"/>
              <w:jc w:val="center"/>
              <w:rPr>
                <w:rFonts w:hint="eastAsia" w:ascii="宋体" w:hAnsi="宋体"/>
                <w:sz w:val="24"/>
                <w:szCs w:val="24"/>
              </w:rPr>
            </w:pPr>
            <w:r>
              <w:rPr>
                <w:rFonts w:hint="eastAsia" w:ascii="宋体" w:hAnsi="宋体"/>
                <w:sz w:val="24"/>
                <w:szCs w:val="24"/>
              </w:rPr>
            </w:r>
            <w:r/>
          </w:p>
        </w:tc>
      </w:tr>
    </w:tbl>
    <w:p>
      <w:pPr>
        <w:pStyle w:val="936"/>
        <w:rPr>
          <w:rFonts w:hint="eastAsia" w:ascii="宋体" w:hAnsi="宋体"/>
          <w:sz w:val="24"/>
          <w:szCs w:val="24"/>
        </w:rPr>
      </w:pPr>
      <w:r>
        <w:rPr>
          <w:rFonts w:hint="eastAsia" w:ascii="宋体" w:hAnsi="宋体"/>
          <w:sz w:val="24"/>
          <w:szCs w:val="24"/>
        </w:rPr>
        <w:t xml:space="preserve">注： 行数不够，可自行添加。</w:t>
      </w:r>
      <w:r/>
    </w:p>
    <w:p>
      <w:pPr>
        <w:pStyle w:val="936"/>
        <w:jc w:val="center"/>
        <w:rPr>
          <w:rFonts w:hint="eastAsia" w:ascii="黑体" w:hAnsi="Arial" w:eastAsia="黑体"/>
          <w:b/>
          <w:sz w:val="36"/>
        </w:rPr>
      </w:pPr>
      <w:r>
        <w:rPr>
          <w:rFonts w:hint="eastAsia" w:ascii="黑体" w:hAnsi="Arial" w:eastAsia="黑体"/>
          <w:b/>
          <w:sz w:val="36"/>
        </w:rPr>
      </w:r>
      <w:r/>
    </w:p>
    <w:p>
      <w:pPr>
        <w:pStyle w:val="936"/>
        <w:jc w:val="center"/>
        <w:rPr>
          <w:rFonts w:hint="eastAsia" w:ascii="黑体" w:hAnsi="Arial" w:eastAsia="黑体"/>
          <w:b/>
          <w:sz w:val="36"/>
        </w:rPr>
      </w:pPr>
      <w:r>
        <w:rPr>
          <w:rFonts w:hint="eastAsia" w:ascii="黑体" w:hAnsi="Arial" w:eastAsia="黑体"/>
          <w:b/>
          <w:sz w:val="36"/>
        </w:rPr>
      </w:r>
      <w:r/>
    </w:p>
    <w:p>
      <w:pPr>
        <w:pStyle w:val="936"/>
        <w:jc w:val="center"/>
        <w:rPr>
          <w:rFonts w:hint="eastAsia" w:ascii="黑体" w:hAnsi="Arial" w:eastAsia="黑体"/>
          <w:b/>
          <w:sz w:val="36"/>
        </w:rPr>
      </w:pPr>
      <w:r>
        <w:rPr>
          <w:rFonts w:hint="eastAsia" w:ascii="黑体" w:hAnsi="Arial" w:eastAsia="黑体"/>
          <w:b/>
          <w:sz w:val="36"/>
        </w:rPr>
      </w:r>
      <w:r/>
    </w:p>
    <w:p>
      <w:pPr>
        <w:pStyle w:val="936"/>
        <w:jc w:val="center"/>
        <w:rPr>
          <w:rFonts w:hint="eastAsia" w:ascii="黑体" w:hAnsi="Arial" w:eastAsia="黑体"/>
          <w:b/>
          <w:sz w:val="36"/>
        </w:rPr>
      </w:pPr>
      <w:r>
        <w:rPr>
          <w:rFonts w:hint="eastAsia" w:ascii="黑体" w:hAnsi="Arial" w:eastAsia="黑体"/>
          <w:b/>
          <w:sz w:val="36"/>
        </w:rPr>
      </w:r>
      <w:r/>
    </w:p>
    <w:p>
      <w:pPr>
        <w:pStyle w:val="936"/>
        <w:rPr>
          <w:rFonts w:hint="eastAsia" w:ascii="黑体" w:hAnsi="Arial" w:eastAsia="黑体"/>
          <w:sz w:val="32"/>
        </w:rPr>
      </w:pPr>
      <w:r>
        <w:rPr>
          <w:rFonts w:hint="eastAsia" w:ascii="黑体" w:hAnsi="Arial" w:eastAsia="黑体"/>
          <w:sz w:val="32"/>
        </w:rPr>
      </w:r>
      <w:r/>
    </w:p>
    <w:p>
      <w:pPr>
        <w:pStyle w:val="936"/>
        <w:rPr>
          <w:rFonts w:hint="eastAsia" w:ascii="黑体" w:hAnsi="Arial" w:eastAsia="黑体"/>
          <w:sz w:val="32"/>
        </w:rPr>
      </w:pPr>
      <w:r>
        <w:rPr>
          <w:rFonts w:hint="eastAsia" w:ascii="黑体" w:hAnsi="Arial" w:eastAsia="黑体"/>
          <w:sz w:val="32"/>
        </w:rPr>
      </w:r>
      <w:r/>
    </w:p>
    <w:p>
      <w:pPr>
        <w:pStyle w:val="936"/>
        <w:rPr>
          <w:rFonts w:hint="eastAsia" w:ascii="黑体" w:hAnsi="Arial" w:eastAsia="黑体"/>
          <w:sz w:val="32"/>
        </w:rPr>
      </w:pPr>
      <w:r>
        <w:rPr>
          <w:rFonts w:hint="eastAsia" w:ascii="黑体" w:hAnsi="Arial" w:eastAsia="黑体"/>
          <w:sz w:val="32"/>
        </w:rPr>
      </w:r>
      <w:r/>
    </w:p>
    <w:p>
      <w:pPr>
        <w:pStyle w:val="936"/>
        <w:rPr>
          <w:rFonts w:hint="eastAsia" w:ascii="黑体" w:hAnsi="Arial" w:eastAsia="黑体"/>
          <w:sz w:val="32"/>
        </w:rPr>
      </w:pPr>
      <w:r>
        <w:rPr>
          <w:rFonts w:hint="eastAsia" w:ascii="黑体" w:hAnsi="Arial" w:eastAsia="黑体"/>
          <w:sz w:val="32"/>
        </w:rPr>
      </w:r>
      <w:r/>
    </w:p>
    <w:p>
      <w:pPr>
        <w:pStyle w:val="936"/>
        <w:rPr>
          <w:rFonts w:hint="eastAsia" w:ascii="黑体" w:hAnsi="Arial" w:eastAsia="黑体"/>
          <w:sz w:val="32"/>
        </w:rPr>
      </w:pPr>
      <w:r>
        <w:rPr>
          <w:rFonts w:hint="eastAsia" w:ascii="黑体" w:hAnsi="Arial" w:eastAsia="黑体"/>
          <w:sz w:val="32"/>
        </w:rPr>
      </w:r>
      <w:r/>
    </w:p>
    <w:p>
      <w:pPr>
        <w:pStyle w:val="936"/>
        <w:jc w:val="center"/>
        <w:rPr>
          <w:rFonts w:hint="eastAsia" w:ascii="黑体" w:hAnsi="黑体" w:eastAsia="黑体"/>
          <w:b/>
          <w:sz w:val="32"/>
          <w:szCs w:val="32"/>
        </w:rPr>
      </w:pPr>
      <w:r/>
      <w:bookmarkEnd w:id="203"/>
      <w:r/>
      <w:bookmarkStart w:id="207" w:name="_Hlt26955054"/>
      <w:r/>
      <w:bookmarkEnd w:id="207"/>
      <w:r>
        <w:rPr>
          <w:rFonts w:hint="eastAsia" w:ascii="黑体" w:hAnsi="黑体" w:eastAsia="黑体"/>
          <w:b/>
          <w:sz w:val="32"/>
          <w:szCs w:val="32"/>
        </w:rPr>
        <w:t xml:space="preserve">十、商务要求响应及偏离表（分包号：**）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936"/>
              <w:jc w:val="left"/>
              <w:rPr>
                <w:b/>
                <w:color w:val="000000"/>
                <w:sz w:val="24"/>
              </w:rPr>
            </w:pPr>
            <w:r/>
            <w:bookmarkStart w:id="208" w:name="_Hlt26671343"/>
            <w:r/>
            <w:bookmarkEnd w:id="208"/>
            <w:r/>
            <w:bookmarkStart w:id="209" w:name="_Hlt26671372"/>
            <w:r/>
            <w:bookmarkEnd w:id="209"/>
            <w:r/>
            <w:bookmarkStart w:id="210" w:name="_Hlt26609391"/>
            <w:r/>
            <w:bookmarkEnd w:id="210"/>
            <w:r/>
            <w:bookmarkStart w:id="211" w:name="_Hlt26955056"/>
            <w:r/>
            <w:bookmarkEnd w:id="211"/>
            <w:r/>
            <w:bookmarkStart w:id="212" w:name="_Hlt26955064"/>
            <w:r/>
            <w:bookmarkEnd w:id="212"/>
            <w:r/>
            <w:bookmarkStart w:id="213" w:name="_Hlt26580838"/>
            <w:r/>
            <w:bookmarkEnd w:id="213"/>
            <w:r/>
            <w:bookmarkStart w:id="214" w:name="_Hlt24879081"/>
            <w:r/>
            <w:bookmarkEnd w:id="214"/>
            <w:r/>
            <w:bookmarkStart w:id="215" w:name="_Hlt26782999"/>
            <w:r/>
            <w:bookmarkEnd w:id="215"/>
            <w:r>
              <w:rPr>
                <w:rFonts w:hint="eastAsia"/>
                <w:b/>
                <w:color w:val="000000"/>
                <w:sz w:val="24"/>
              </w:rPr>
              <w:t xml:space="preserve">对本项目商务要求条款的偏离情况（请进行勾选）：</w:t>
            </w:r>
            <w:r>
              <w:rPr>
                <w:b/>
                <w:color w:val="000000"/>
                <w:sz w:val="24"/>
              </w:rPr>
            </w:r>
            <w:r/>
          </w:p>
          <w:p>
            <w:pPr>
              <w:pStyle w:val="936"/>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936"/>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936"/>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pStyle w:val="936"/>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pStyle w:val="936"/>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pStyle w:val="936"/>
              <w:jc w:val="center"/>
              <w:rPr>
                <w:rFonts w:hint="eastAsia" w:ascii="宋体" w:hAnsi="宋体"/>
                <w:sz w:val="24"/>
                <w:szCs w:val="24"/>
              </w:rPr>
            </w:pPr>
            <w:r>
              <w:rPr>
                <w:rFonts w:hint="eastAsia" w:ascii="宋体" w:hAnsi="宋体"/>
                <w:sz w:val="24"/>
                <w:szCs w:val="24"/>
              </w:rPr>
              <w:t xml:space="preserve">超出、</w:t>
            </w:r>
            <w:r/>
          </w:p>
          <w:p>
            <w:pPr>
              <w:pStyle w:val="936"/>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pStyle w:val="936"/>
              <w:jc w:val="center"/>
              <w:rPr>
                <w:rFonts w:hint="eastAsia" w:ascii="宋体" w:hAnsi="宋体"/>
                <w:sz w:val="24"/>
                <w:szCs w:val="24"/>
              </w:rPr>
            </w:pPr>
            <w:r>
              <w:rPr>
                <w:rFonts w:hint="eastAsia" w:ascii="宋体" w:hAnsi="宋体"/>
                <w:sz w:val="24"/>
                <w:szCs w:val="24"/>
              </w:rPr>
              <w:t xml:space="preserve">证明</w:t>
            </w:r>
            <w:r/>
          </w:p>
          <w:p>
            <w:pPr>
              <w:pStyle w:val="936"/>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pStyle w:val="93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3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3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3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3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3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3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3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3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3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3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3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3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3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3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3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3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3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3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3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3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3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3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3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3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3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3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3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3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3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3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3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3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3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3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3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36"/>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93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3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36"/>
              <w:jc w:val="center"/>
              <w:rPr>
                <w:rFonts w:hint="eastAsia" w:ascii="宋体" w:hAnsi="宋体"/>
                <w:sz w:val="24"/>
                <w:szCs w:val="24"/>
              </w:rPr>
            </w:pPr>
            <w:r>
              <w:rPr>
                <w:rFonts w:hint="eastAsia" w:ascii="宋体" w:hAnsi="宋体"/>
                <w:sz w:val="24"/>
                <w:szCs w:val="24"/>
              </w:rPr>
            </w:r>
            <w:r/>
          </w:p>
        </w:tc>
      </w:tr>
    </w:tbl>
    <w:p>
      <w:pPr>
        <w:pStyle w:val="936"/>
        <w:rPr>
          <w:rFonts w:hint="eastAsia" w:ascii="宋体" w:hAnsi="宋体"/>
          <w:sz w:val="24"/>
          <w:szCs w:val="24"/>
        </w:rPr>
      </w:pPr>
      <w:r>
        <w:rPr>
          <w:rFonts w:hint="eastAsia" w:ascii="宋体" w:hAnsi="宋体"/>
          <w:sz w:val="24"/>
          <w:szCs w:val="24"/>
        </w:rPr>
        <w:t xml:space="preserve">注： 行数不够，可自行添加。</w:t>
      </w:r>
      <w:r/>
    </w:p>
    <w:p>
      <w:pPr>
        <w:pStyle w:val="936"/>
        <w:spacing w:line="480" w:lineRule="auto"/>
        <w:rPr>
          <w:rFonts w:hint="eastAsia" w:ascii="宋体" w:hAnsi="宋体"/>
          <w:sz w:val="24"/>
        </w:rPr>
      </w:pPr>
      <w:r>
        <w:rPr>
          <w:rFonts w:hint="eastAsia" w:ascii="宋体" w:hAnsi="宋体"/>
          <w:sz w:val="24"/>
        </w:rPr>
      </w:r>
      <w:r/>
    </w:p>
    <w:p>
      <w:pPr>
        <w:pStyle w:val="936"/>
        <w:spacing w:line="480" w:lineRule="auto"/>
        <w:rPr>
          <w:rFonts w:hint="eastAsia" w:ascii="仿宋_GB2312" w:hAnsi="Arial"/>
          <w:sz w:val="30"/>
        </w:rPr>
      </w:pPr>
      <w:r>
        <w:rPr>
          <w:rFonts w:hint="eastAsia" w:ascii="仿宋_GB2312" w:hAnsi="Arial"/>
          <w:sz w:val="30"/>
        </w:rPr>
      </w:r>
      <w:r/>
    </w:p>
    <w:p>
      <w:pPr>
        <w:pStyle w:val="951"/>
        <w:ind w:firstLine="0"/>
        <w:rPr>
          <w:rFonts w:hint="eastAsia" w:ascii="宋体" w:hAnsi="宋体"/>
          <w:sz w:val="24"/>
        </w:rPr>
      </w:pPr>
      <w:r/>
      <w:bookmarkStart w:id="216" w:name="_Hlt26609389"/>
      <w:r/>
      <w:bookmarkEnd w:id="216"/>
      <w:r/>
      <w:bookmarkStart w:id="217" w:name="_Hlt26955066"/>
      <w:r/>
      <w:bookmarkEnd w:id="217"/>
      <w:r/>
      <w:bookmarkStart w:id="218" w:name="_Hlt26671374"/>
      <w:r/>
      <w:bookmarkEnd w:id="218"/>
      <w:r/>
      <w:bookmarkStart w:id="219" w:name="_Toc462564146"/>
      <w:r>
        <w:rPr>
          <w:rFonts w:hint="eastAsia" w:ascii="宋体" w:hAnsi="宋体"/>
          <w:sz w:val="24"/>
        </w:rPr>
      </w:r>
      <w:r/>
    </w:p>
    <w:p>
      <w:pPr>
        <w:pStyle w:val="936"/>
        <w:jc w:val="center"/>
        <w:rPr>
          <w:rFonts w:hint="eastAsia" w:ascii="黑体" w:hAnsi="黑体" w:eastAsia="黑体"/>
          <w:b/>
          <w:sz w:val="32"/>
          <w:szCs w:val="32"/>
        </w:rPr>
      </w:pPr>
      <w:r/>
      <w:bookmarkEnd w:id="196"/>
      <w:r/>
      <w:bookmarkEnd w:id="197"/>
      <w:r/>
      <w:bookmarkEnd w:id="219"/>
      <w:r/>
      <w:bookmarkStart w:id="220" w:name="_格式2__法定代表人授权书"/>
      <w:r/>
      <w:bookmarkEnd w:id="220"/>
      <w:r>
        <w:rPr>
          <w:rFonts w:hint="eastAsia" w:ascii="黑体" w:hAnsi="黑体" w:eastAsia="黑体"/>
          <w:b/>
          <w:sz w:val="32"/>
          <w:szCs w:val="32"/>
        </w:rPr>
      </w:r>
      <w:r/>
    </w:p>
    <w:p>
      <w:pPr>
        <w:pStyle w:val="936"/>
        <w:jc w:val="center"/>
        <w:rPr>
          <w:rFonts w:hint="eastAsia" w:ascii="黑体" w:hAnsi="黑体" w:eastAsia="黑体"/>
          <w:b/>
          <w:sz w:val="32"/>
          <w:szCs w:val="32"/>
        </w:rPr>
      </w:pPr>
      <w:r>
        <w:rPr>
          <w:rFonts w:hint="eastAsia" w:ascii="黑体" w:hAnsi="黑体" w:eastAsia="黑体"/>
          <w:b/>
          <w:sz w:val="32"/>
          <w:szCs w:val="32"/>
        </w:rPr>
      </w:r>
      <w:r/>
    </w:p>
    <w:p>
      <w:pPr>
        <w:pStyle w:val="936"/>
        <w:rPr>
          <w:rFonts w:hint="eastAsia" w:ascii="黑体" w:hAnsi="黑体" w:eastAsia="黑体"/>
          <w:b/>
          <w:sz w:val="32"/>
          <w:szCs w:val="32"/>
        </w:rPr>
      </w:pPr>
      <w:r>
        <w:rPr>
          <w:rFonts w:hint="eastAsia" w:ascii="黑体" w:hAnsi="黑体" w:eastAsia="黑体"/>
          <w:b/>
          <w:sz w:val="32"/>
          <w:szCs w:val="32"/>
        </w:rPr>
      </w:r>
      <w:r/>
    </w:p>
    <w:p>
      <w:pPr>
        <w:pStyle w:val="936"/>
        <w:rPr>
          <w:rFonts w:hint="eastAsia" w:ascii="黑体" w:hAnsi="黑体" w:eastAsia="黑体"/>
          <w:b/>
          <w:sz w:val="32"/>
          <w:szCs w:val="32"/>
        </w:rPr>
      </w:pPr>
      <w:r>
        <w:rPr>
          <w:rFonts w:hint="eastAsia" w:ascii="黑体" w:hAnsi="黑体" w:eastAsia="黑体"/>
          <w:b/>
          <w:sz w:val="32"/>
          <w:szCs w:val="32"/>
        </w:rPr>
      </w:r>
      <w:r/>
    </w:p>
    <w:p>
      <w:pPr>
        <w:pStyle w:val="936"/>
        <w:rPr>
          <w:rFonts w:hint="eastAsia" w:ascii="黑体" w:hAnsi="黑体" w:eastAsia="黑体"/>
          <w:b/>
          <w:sz w:val="32"/>
          <w:szCs w:val="32"/>
        </w:rPr>
      </w:pPr>
      <w:r>
        <w:rPr>
          <w:rFonts w:hint="eastAsia" w:ascii="黑体" w:hAnsi="黑体" w:eastAsia="黑体"/>
          <w:b/>
          <w:sz w:val="32"/>
          <w:szCs w:val="32"/>
        </w:rPr>
      </w:r>
      <w:r/>
    </w:p>
    <w:p>
      <w:pPr>
        <w:pStyle w:val="936"/>
        <w:jc w:val="center"/>
        <w:rPr>
          <w:rFonts w:hint="eastAsia" w:eastAsia="仿宋_GB2312"/>
          <w:color w:val="000000"/>
          <w:sz w:val="24"/>
          <w:szCs w:val="20"/>
        </w:rPr>
      </w:pPr>
      <w:r>
        <w:rPr>
          <w:rFonts w:hint="eastAsia" w:ascii="黑体" w:hAnsi="黑体" w:eastAsia="黑体"/>
          <w:b/>
          <w:i/>
          <w:color w:val="000000"/>
          <w:sz w:val="32"/>
          <w:szCs w:val="32"/>
          <w:u w:val="single"/>
        </w:rPr>
        <w:t xml:space="preserve">十一、开标一览表</w:t>
      </w:r>
      <w:r>
        <w:rPr>
          <w:rFonts w:hint="eastAsia" w:eastAsia="仿宋_GB2312"/>
          <w:color w:val="000000"/>
          <w:sz w:val="24"/>
          <w:szCs w:val="20"/>
        </w:rPr>
      </w:r>
      <w:r/>
    </w:p>
    <w:p>
      <w:pPr>
        <w:pStyle w:val="936"/>
        <w:ind w:firstLine="480"/>
        <w:rPr>
          <w:rFonts w:hint="eastAsia" w:ascii="宋体" w:hAnsi="宋体"/>
          <w:color w:val="000000"/>
          <w:sz w:val="24"/>
          <w:szCs w:val="24"/>
        </w:rPr>
      </w:pPr>
      <w:r>
        <w:rPr>
          <w:rFonts w:hint="eastAsia" w:ascii="宋体" w:hAnsi="宋体"/>
          <w:color w:val="000000"/>
          <w:sz w:val="24"/>
          <w:szCs w:val="24"/>
        </w:rPr>
        <w:t xml:space="preserve">投标人全称（加盖CA电子签章）：</w:t>
      </w:r>
      <w:r/>
    </w:p>
    <w:p>
      <w:pPr>
        <w:pStyle w:val="936"/>
        <w:ind w:firstLine="480"/>
        <w:rPr>
          <w:color w:val="000000"/>
          <w:sz w:val="24"/>
          <w:szCs w:val="24"/>
        </w:rPr>
      </w:pPr>
      <w:r>
        <w:rPr>
          <w:rFonts w:hint="eastAsia" w:ascii="宋体" w:hAnsi="宋体"/>
          <w:color w:val="000000"/>
          <w:sz w:val="24"/>
          <w:szCs w:val="24"/>
        </w:rPr>
        <w:t xml:space="preserve">项目名称：</w:t>
      </w:r>
      <w:r>
        <w:rPr>
          <w:color w:val="000000"/>
          <w:sz w:val="24"/>
          <w:szCs w:val="24"/>
        </w:rPr>
      </w:r>
      <w:r/>
    </w:p>
    <w:p>
      <w:pPr>
        <w:pStyle w:val="936"/>
        <w:ind w:firstLine="480"/>
        <w:rPr>
          <w:rFonts w:ascii="宋体" w:hAnsi="宋体"/>
          <w:color w:val="000000"/>
          <w:sz w:val="24"/>
          <w:szCs w:val="24"/>
        </w:rPr>
      </w:pPr>
      <w:r>
        <w:rPr>
          <w:rFonts w:hint="eastAsia" w:ascii="宋体" w:hAnsi="宋体"/>
          <w:color w:val="000000"/>
          <w:sz w:val="24"/>
          <w:szCs w:val="24"/>
        </w:rPr>
        <w:t xml:space="preserve">招标编号：                                   分包号：</w:t>
      </w:r>
      <w:r>
        <w:rPr>
          <w:rFonts w:ascii="宋体" w:hAnsi="宋体"/>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936"/>
              <w:rPr>
                <w:rFonts w:hint="eastAsia" w:ascii="宋体" w:hAnsi="宋体"/>
                <w:color w:val="000000"/>
                <w:sz w:val="24"/>
                <w:szCs w:val="24"/>
              </w:rPr>
            </w:pPr>
            <w:r>
              <w:rPr>
                <w:rFonts w:hint="eastAsia" w:ascii="宋体" w:hAnsi="宋体" w:cs="宋体"/>
                <w:color w:val="000000"/>
                <w:sz w:val="24"/>
                <w:szCs w:val="24"/>
              </w:rPr>
              <w:t xml:space="preserve">                      </w:t>
            </w:r>
            <w:r>
              <w:rPr>
                <w:rFonts w:hint="eastAsia" w:ascii="宋体" w:hAnsi="宋体"/>
                <w:color w:val="000000"/>
                <w:sz w:val="24"/>
                <w:szCs w:val="24"/>
              </w:rPr>
              <w:t xml:space="preserve">投标总报价</w:t>
            </w:r>
            <w:r/>
          </w:p>
        </w:tc>
      </w:tr>
      <w:tr>
        <w:trPr>
          <w:cantSplit/>
          <w:trHeight w:val="612"/>
        </w:trPr>
        <w:tc>
          <w:tcPr>
            <w:gridSpan w:val="2"/>
            <w:tcW w:w="8886" w:type="dxa"/>
            <w:vAlign w:val="center"/>
            <w:textDirection w:val="lrTb"/>
            <w:noWrap w:val="false"/>
          </w:tcPr>
          <w:p>
            <w:pPr>
              <w:pStyle w:val="936"/>
              <w:jc w:val="left"/>
              <w:spacing w:line="500" w:lineRule="exact"/>
              <w:rPr>
                <w:rFonts w:hint="eastAsia" w:ascii="宋体" w:hAnsi="宋体"/>
                <w:color w:val="000000"/>
                <w:sz w:val="24"/>
              </w:rPr>
            </w:pPr>
            <w:r>
              <w:rPr>
                <w:rFonts w:hint="eastAsia" w:ascii="宋体" w:hAnsi="宋体" w:cs="宋体"/>
                <w:color w:val="000000"/>
                <w:sz w:val="24"/>
                <w:szCs w:val="24"/>
              </w:rPr>
              <w:t xml:space="preserve">小写：                             （人民币：元）</w:t>
            </w:r>
            <w:r>
              <w:rPr>
                <w:rFonts w:hint="eastAsia" w:ascii="宋体" w:hAnsi="宋体"/>
                <w:color w:val="000000"/>
                <w:sz w:val="24"/>
              </w:rPr>
            </w:r>
            <w:r/>
          </w:p>
        </w:tc>
      </w:tr>
      <w:tr>
        <w:trPr>
          <w:cantSplit/>
          <w:trHeight w:val="612"/>
        </w:trPr>
        <w:tc>
          <w:tcPr>
            <w:tcW w:w="2481" w:type="dxa"/>
            <w:vAlign w:val="center"/>
            <w:textDirection w:val="lrTb"/>
            <w:noWrap w:val="false"/>
          </w:tcPr>
          <w:p>
            <w:pPr>
              <w:pStyle w:val="936"/>
              <w:jc w:val="center"/>
              <w:spacing w:line="300" w:lineRule="auto"/>
              <w:rPr>
                <w:rFonts w:hint="eastAsia" w:ascii="宋体" w:hAnsi="宋体" w:cs="宋体"/>
                <w:color w:val="000000"/>
                <w:sz w:val="24"/>
                <w:szCs w:val="24"/>
              </w:rPr>
            </w:pPr>
            <w:r>
              <w:rPr>
                <w:rFonts w:hint="eastAsia" w:ascii="宋体" w:hAnsi="宋体" w:cs="宋体"/>
                <w:color w:val="000000"/>
                <w:sz w:val="24"/>
                <w:szCs w:val="24"/>
              </w:rPr>
              <w:t xml:space="preserve">核心产品品牌</w:t>
            </w:r>
            <w:r/>
          </w:p>
        </w:tc>
        <w:tc>
          <w:tcPr>
            <w:tcW w:w="6405" w:type="dxa"/>
            <w:vAlign w:val="center"/>
            <w:textDirection w:val="lrTb"/>
            <w:noWrap w:val="false"/>
          </w:tcPr>
          <w:p>
            <w:pPr>
              <w:pStyle w:val="936"/>
              <w:jc w:val="left"/>
              <w:spacing w:line="500" w:lineRule="exact"/>
              <w:rPr>
                <w:rFonts w:hint="eastAsia" w:ascii="宋体" w:hAnsi="宋体" w:cs="宋体"/>
                <w:color w:val="000000"/>
                <w:sz w:val="24"/>
                <w:szCs w:val="24"/>
              </w:rPr>
            </w:pPr>
            <w:r>
              <w:rPr>
                <w:rFonts w:hint="eastAsia" w:ascii="宋体" w:hAnsi="宋体" w:cs="宋体"/>
                <w:color w:val="000000"/>
                <w:sz w:val="24"/>
                <w:szCs w:val="24"/>
              </w:rPr>
            </w:r>
            <w:r/>
          </w:p>
        </w:tc>
      </w:tr>
    </w:tbl>
    <w:p>
      <w:pPr>
        <w:pStyle w:val="936"/>
        <w:rPr>
          <w:rFonts w:ascii="宋体" w:hAnsi="宋体"/>
          <w:color w:val="000000"/>
          <w:sz w:val="24"/>
          <w:szCs w:val="24"/>
        </w:rPr>
      </w:pPr>
      <w:r>
        <w:rPr>
          <w:rFonts w:ascii="宋体" w:hAnsi="宋体"/>
          <w:color w:val="000000"/>
          <w:sz w:val="24"/>
          <w:szCs w:val="24"/>
        </w:rPr>
      </w:r>
      <w:r/>
    </w:p>
    <w:p>
      <w:pPr>
        <w:pStyle w:val="936"/>
        <w:ind w:firstLine="480"/>
        <w:rPr>
          <w:rFonts w:ascii="宋体" w:hAnsi="宋体"/>
          <w:color w:val="000000"/>
          <w:sz w:val="24"/>
          <w:szCs w:val="24"/>
        </w:rPr>
      </w:pPr>
      <w:r>
        <w:rPr>
          <w:rFonts w:hint="eastAsia" w:ascii="宋体" w:hAnsi="宋体"/>
          <w:color w:val="000000"/>
          <w:sz w:val="24"/>
          <w:szCs w:val="24"/>
        </w:rPr>
        <w:t xml:space="preserve">                                             日期：  </w:t>
      </w:r>
      <w:r>
        <w:rPr>
          <w:rFonts w:hint="eastAsia" w:ascii="宋体" w:hAnsi="宋体"/>
          <w:color w:val="000000"/>
          <w:sz w:val="24"/>
          <w:szCs w:val="24"/>
          <w:u w:val="single"/>
        </w:rPr>
        <w:t xml:space="preserve">     </w:t>
      </w:r>
      <w:r>
        <w:rPr>
          <w:rFonts w:hint="eastAsia" w:ascii="宋体" w:hAnsi="宋体"/>
          <w:color w:val="000000"/>
          <w:sz w:val="24"/>
          <w:szCs w:val="24"/>
        </w:rPr>
        <w:t xml:space="preserve">年</w:t>
      </w:r>
      <w:r>
        <w:rPr>
          <w:rFonts w:hint="eastAsia" w:ascii="宋体" w:hAnsi="宋体"/>
          <w:color w:val="000000"/>
          <w:sz w:val="24"/>
          <w:szCs w:val="24"/>
          <w:u w:val="single"/>
        </w:rPr>
        <w:t xml:space="preserve">   </w:t>
      </w:r>
      <w:r>
        <w:rPr>
          <w:rFonts w:hint="eastAsia" w:ascii="宋体" w:hAnsi="宋体"/>
          <w:color w:val="000000"/>
          <w:sz w:val="24"/>
          <w:szCs w:val="24"/>
        </w:rPr>
        <w:t xml:space="preserve">月</w:t>
      </w:r>
      <w:r>
        <w:rPr>
          <w:rFonts w:hint="eastAsia" w:ascii="宋体" w:hAnsi="宋体"/>
          <w:color w:val="000000"/>
          <w:sz w:val="24"/>
          <w:szCs w:val="24"/>
          <w:u w:val="single"/>
        </w:rPr>
        <w:t xml:space="preserve">   </w:t>
      </w:r>
      <w:r>
        <w:rPr>
          <w:rFonts w:hint="eastAsia" w:ascii="宋体" w:hAnsi="宋体"/>
          <w:color w:val="000000"/>
          <w:sz w:val="24"/>
          <w:szCs w:val="24"/>
        </w:rPr>
        <w:t xml:space="preserve">日</w:t>
      </w:r>
      <w:r>
        <w:rPr>
          <w:rFonts w:ascii="宋体" w:hAnsi="宋体"/>
          <w:color w:val="000000"/>
          <w:sz w:val="24"/>
          <w:szCs w:val="24"/>
        </w:rPr>
      </w:r>
      <w:r/>
    </w:p>
    <w:p>
      <w:pPr>
        <w:pStyle w:val="936"/>
        <w:ind w:firstLine="480"/>
        <w:rPr>
          <w:rFonts w:hint="eastAsia" w:ascii="宋体" w:hAnsi="宋体"/>
          <w:color w:val="000000"/>
          <w:sz w:val="24"/>
          <w:szCs w:val="24"/>
        </w:rPr>
      </w:pPr>
      <w:r>
        <w:rPr>
          <w:rFonts w:hint="eastAsia" w:ascii="宋体" w:hAnsi="宋体"/>
          <w:color w:val="000000"/>
          <w:sz w:val="24"/>
          <w:szCs w:val="24"/>
        </w:rPr>
      </w:r>
      <w:r/>
    </w:p>
    <w:p>
      <w:pPr>
        <w:pStyle w:val="936"/>
        <w:ind w:firstLine="480"/>
        <w:rPr>
          <w:rFonts w:hint="eastAsia" w:ascii="宋体" w:hAnsi="宋体"/>
          <w:color w:val="000000"/>
          <w:sz w:val="24"/>
          <w:szCs w:val="24"/>
        </w:rPr>
      </w:pPr>
      <w:r>
        <w:rPr>
          <w:rFonts w:hint="eastAsia" w:ascii="宋体" w:hAnsi="宋体"/>
          <w:color w:val="000000"/>
          <w:sz w:val="24"/>
          <w:szCs w:val="24"/>
        </w:rPr>
      </w:r>
      <w:r/>
    </w:p>
    <w:p>
      <w:pPr>
        <w:pStyle w:val="936"/>
        <w:ind w:firstLine="480"/>
        <w:rPr>
          <w:rFonts w:hint="eastAsia" w:ascii="宋体" w:hAnsi="宋体"/>
          <w:color w:val="000000"/>
          <w:sz w:val="24"/>
          <w:szCs w:val="24"/>
        </w:rPr>
      </w:pPr>
      <w:r>
        <w:rPr>
          <w:rFonts w:hint="eastAsia" w:ascii="宋体" w:hAnsi="宋体"/>
          <w:color w:val="000000"/>
          <w:sz w:val="24"/>
          <w:szCs w:val="24"/>
        </w:rPr>
      </w:r>
      <w:r/>
    </w:p>
    <w:p>
      <w:pPr>
        <w:pStyle w:val="936"/>
        <w:jc w:val="center"/>
        <w:rPr>
          <w:rFonts w:ascii="宋体" w:hAnsi="宋体" w:cs="仿宋"/>
          <w:b/>
          <w:bCs/>
          <w:sz w:val="32"/>
          <w:szCs w:val="32"/>
        </w:rPr>
      </w:pPr>
      <w:r>
        <w:rPr>
          <w:rFonts w:ascii="宋体" w:hAnsi="宋体" w:cs="仿宋"/>
          <w:b/>
          <w:bCs/>
          <w:sz w:val="32"/>
          <w:szCs w:val="32"/>
        </w:rPr>
      </w:r>
      <w:r/>
    </w:p>
    <w:p>
      <w:pPr>
        <w:pStyle w:val="936"/>
        <w:jc w:val="center"/>
        <w:rPr>
          <w:rFonts w:ascii="宋体" w:hAnsi="宋体" w:cs="仿宋"/>
          <w:b/>
          <w:bCs/>
          <w:sz w:val="32"/>
          <w:szCs w:val="32"/>
        </w:rPr>
      </w:pPr>
      <w:r>
        <w:rPr>
          <w:rFonts w:ascii="宋体" w:hAnsi="宋体" w:cs="仿宋"/>
          <w:b/>
          <w:bCs/>
          <w:sz w:val="32"/>
          <w:szCs w:val="32"/>
        </w:rPr>
      </w:r>
      <w:r/>
    </w:p>
    <w:p>
      <w:pPr>
        <w:pStyle w:val="936"/>
        <w:jc w:val="center"/>
        <w:rPr>
          <w:rFonts w:ascii="宋体" w:hAnsi="宋体" w:cs="仿宋"/>
          <w:b/>
          <w:bCs/>
          <w:sz w:val="32"/>
          <w:szCs w:val="32"/>
        </w:rPr>
      </w:pPr>
      <w:r>
        <w:rPr>
          <w:rFonts w:ascii="宋体" w:hAnsi="宋体" w:cs="仿宋"/>
          <w:b/>
          <w:bCs/>
          <w:sz w:val="32"/>
          <w:szCs w:val="32"/>
        </w:rPr>
      </w:r>
      <w:r/>
    </w:p>
    <w:p>
      <w:pPr>
        <w:pStyle w:val="936"/>
        <w:jc w:val="center"/>
        <w:rPr>
          <w:rFonts w:ascii="宋体" w:hAnsi="宋体" w:cs="仿宋"/>
          <w:b/>
          <w:bCs/>
          <w:sz w:val="32"/>
          <w:szCs w:val="32"/>
        </w:rPr>
      </w:pPr>
      <w:r>
        <w:rPr>
          <w:rFonts w:ascii="宋体" w:hAnsi="宋体" w:cs="仿宋"/>
          <w:b/>
          <w:bCs/>
          <w:sz w:val="32"/>
          <w:szCs w:val="32"/>
        </w:rPr>
      </w:r>
      <w:r/>
    </w:p>
    <w:p>
      <w:pPr>
        <w:pStyle w:val="936"/>
        <w:jc w:val="center"/>
        <w:rPr>
          <w:rFonts w:ascii="宋体" w:hAnsi="宋体" w:cs="仿宋"/>
          <w:b/>
          <w:bCs/>
          <w:sz w:val="32"/>
          <w:szCs w:val="32"/>
        </w:rPr>
      </w:pPr>
      <w:r>
        <w:rPr>
          <w:rFonts w:ascii="宋体" w:hAnsi="宋体" w:cs="仿宋"/>
          <w:b/>
          <w:bCs/>
          <w:sz w:val="32"/>
          <w:szCs w:val="32"/>
        </w:rPr>
      </w:r>
      <w:r/>
    </w:p>
    <w:p>
      <w:pPr>
        <w:pStyle w:val="936"/>
        <w:jc w:val="center"/>
        <w:rPr>
          <w:rFonts w:ascii="宋体" w:hAnsi="宋体" w:cs="仿宋"/>
          <w:b/>
          <w:bCs/>
          <w:sz w:val="32"/>
          <w:szCs w:val="32"/>
        </w:rPr>
      </w:pPr>
      <w:r>
        <w:rPr>
          <w:rFonts w:ascii="宋体" w:hAnsi="宋体" w:cs="仿宋"/>
          <w:b/>
          <w:bCs/>
          <w:sz w:val="32"/>
          <w:szCs w:val="32"/>
        </w:rPr>
      </w:r>
      <w:r/>
    </w:p>
    <w:p>
      <w:pPr>
        <w:pStyle w:val="936"/>
        <w:jc w:val="center"/>
        <w:rPr>
          <w:rFonts w:ascii="宋体" w:hAnsi="宋体" w:cs="仿宋"/>
          <w:b/>
          <w:bCs/>
          <w:sz w:val="32"/>
          <w:szCs w:val="32"/>
        </w:rPr>
      </w:pPr>
      <w:r>
        <w:rPr>
          <w:rFonts w:ascii="宋体" w:hAnsi="宋体" w:cs="仿宋"/>
          <w:b/>
          <w:bCs/>
          <w:sz w:val="32"/>
          <w:szCs w:val="32"/>
        </w:rPr>
      </w:r>
      <w:r/>
    </w:p>
    <w:p>
      <w:pPr>
        <w:pStyle w:val="936"/>
        <w:jc w:val="center"/>
        <w:rPr>
          <w:rFonts w:ascii="宋体" w:hAnsi="宋体" w:cs="仿宋"/>
          <w:b/>
          <w:bCs/>
          <w:sz w:val="32"/>
          <w:szCs w:val="32"/>
        </w:rPr>
      </w:pPr>
      <w:r>
        <w:rPr>
          <w:rFonts w:ascii="宋体" w:hAnsi="宋体" w:cs="仿宋"/>
          <w:b/>
          <w:bCs/>
          <w:sz w:val="32"/>
          <w:szCs w:val="32"/>
        </w:rPr>
      </w:r>
      <w:r/>
    </w:p>
    <w:p>
      <w:pPr>
        <w:pStyle w:val="936"/>
        <w:jc w:val="center"/>
        <w:rPr>
          <w:rFonts w:ascii="宋体" w:hAnsi="宋体" w:cs="仿宋"/>
          <w:b/>
          <w:bCs/>
          <w:sz w:val="32"/>
          <w:szCs w:val="32"/>
        </w:rPr>
      </w:pPr>
      <w:r>
        <w:rPr>
          <w:rFonts w:ascii="宋体" w:hAnsi="宋体" w:cs="仿宋"/>
          <w:b/>
          <w:bCs/>
          <w:sz w:val="32"/>
          <w:szCs w:val="32"/>
        </w:rPr>
      </w:r>
      <w:r/>
    </w:p>
    <w:p>
      <w:pPr>
        <w:pStyle w:val="936"/>
        <w:jc w:val="center"/>
        <w:rPr>
          <w:rFonts w:ascii="宋体" w:hAnsi="宋体" w:cs="仿宋"/>
          <w:b/>
          <w:bCs/>
          <w:sz w:val="32"/>
          <w:szCs w:val="32"/>
        </w:rPr>
      </w:pPr>
      <w:r>
        <w:rPr>
          <w:rFonts w:ascii="宋体" w:hAnsi="宋体" w:cs="仿宋"/>
          <w:b/>
          <w:bCs/>
          <w:sz w:val="32"/>
          <w:szCs w:val="32"/>
        </w:rPr>
      </w:r>
      <w:r/>
    </w:p>
    <w:p>
      <w:pPr>
        <w:pStyle w:val="936"/>
        <w:jc w:val="center"/>
        <w:rPr>
          <w:rFonts w:hint="eastAsia" w:ascii="宋体" w:hAnsi="宋体" w:cs="仿宋"/>
          <w:b/>
          <w:bCs/>
          <w:sz w:val="32"/>
          <w:szCs w:val="32"/>
        </w:rPr>
      </w:pPr>
      <w:r>
        <w:rPr>
          <w:rFonts w:hint="eastAsia" w:ascii="宋体" w:hAnsi="宋体" w:cs="仿宋"/>
          <w:b/>
          <w:bCs/>
          <w:sz w:val="32"/>
          <w:szCs w:val="32"/>
        </w:rPr>
      </w:r>
      <w:r/>
    </w:p>
    <w:p>
      <w:pPr>
        <w:pStyle w:val="936"/>
        <w:ind w:firstLine="321"/>
        <w:jc w:val="center"/>
        <w:spacing w:line="560" w:lineRule="atLeast"/>
        <w:rPr>
          <w:rFonts w:hint="eastAsia" w:ascii="黑体" w:hAnsi="黑体" w:eastAsia="黑体"/>
          <w:b/>
          <w:color w:val="ff0000"/>
          <w:sz w:val="32"/>
          <w:szCs w:val="32"/>
        </w:rPr>
      </w:pPr>
      <w:r>
        <w:rPr>
          <w:rFonts w:hint="eastAsia" w:ascii="黑体" w:hAnsi="黑体" w:eastAsia="黑体"/>
          <w:b/>
          <w:color w:val="ff0000"/>
          <w:sz w:val="32"/>
          <w:szCs w:val="32"/>
        </w:rPr>
        <w:t xml:space="preserve">十二  关于符合本国产品标准的声明函（采购包号：**）</w:t>
      </w:r>
      <w:r/>
    </w:p>
    <w:p>
      <w:pPr>
        <w:pStyle w:val="999"/>
        <w:ind w:firstLine="420"/>
        <w:spacing w:before="0" w:beforeAutospacing="0" w:after="0" w:afterAutospacing="0" w:line="56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w:r>
      <w:r/>
    </w:p>
    <w:p>
      <w:pPr>
        <w:pStyle w:val="999"/>
        <w:ind w:firstLine="420"/>
        <w:spacing w:before="0" w:beforeAutospacing="0" w:after="0" w:afterAutospacing="0" w:line="560" w:lineRule="atLeast"/>
        <w:rPr>
          <w:rFonts w:hint="eastAsia" w:ascii="等线" w:hAnsi="等线" w:eastAsia="等线" w:cs="方正魏碑_GBK"/>
          <w:color w:val="ff0000"/>
        </w:rPr>
      </w:pPr>
      <w:r>
        <w:rPr>
          <w:rFonts w:hint="eastAsia" w:ascii="等线" w:hAnsi="等线" w:eastAsia="等线" w:cs="方正魏碑_GBK"/>
          <w:color w:val="ff0000"/>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99"/>
        <w:ind w:firstLine="420"/>
        <w:spacing w:before="30" w:beforeAutospacing="0" w:after="30" w:afterAutospacing="0" w:line="560" w:lineRule="atLeast"/>
        <w:rPr>
          <w:rFonts w:hint="eastAsia" w:ascii="等线" w:hAnsi="等线" w:eastAsia="等线" w:cs="方正魏碑_GBK"/>
          <w:color w:val="ff0000"/>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3915410</wp:posOffset>
                </wp:positionH>
                <wp:positionV relativeFrom="paragraph">
                  <wp:posOffset>540385</wp:posOffset>
                </wp:positionV>
                <wp:extent cx="816610" cy="103505"/>
                <wp:effectExtent l="0" t="0" r="0" b="0"/>
                <wp:wrapNone/>
                <wp:docPr id="1"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0" o:spid="_x0000_s0" style="position:absolute;z-index:251658241;o:allowoverlap:true;o:allowincell:true;mso-position-horizontal-relative:text;margin-left:308.3pt;mso-position-horizontal:absolute;mso-position-vertical-relative:text;margin-top:42.5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2831465</wp:posOffset>
                </wp:positionH>
                <wp:positionV relativeFrom="paragraph">
                  <wp:posOffset>542290</wp:posOffset>
                </wp:positionV>
                <wp:extent cx="816610" cy="76200"/>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524288;o:allowoverlap:true;o:allowincell:true;mso-position-horizontal-relative:text;margin-left:222.9pt;mso-position-horizontal:absolute;mso-position-vertical-relative:text;margin-top:42.7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2053590</wp:posOffset>
                </wp:positionH>
                <wp:positionV relativeFrom="paragraph">
                  <wp:posOffset>909955</wp:posOffset>
                </wp:positionV>
                <wp:extent cx="876300" cy="120015"/>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42;o:allowoverlap:true;o:allowincell:true;mso-position-horizontal-relative:text;margin-left:161.7pt;mso-position-horizontal:absolute;mso-position-vertical-relative:text;margin-top:71.6pt;mso-position-vertical:absolute;width:69.0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3151505</wp:posOffset>
                </wp:positionH>
                <wp:positionV relativeFrom="paragraph">
                  <wp:posOffset>890270</wp:posOffset>
                </wp:positionV>
                <wp:extent cx="816610" cy="14732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9;o:allowoverlap:true;o:allowincell:true;mso-position-horizontal-relative:text;margin-left:248.1pt;mso-position-horizontal:absolute;mso-position-vertical-relative:text;margin-top:70.1pt;mso-position-vertical:absolute;width:64.3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5074285</wp:posOffset>
                </wp:positionH>
                <wp:positionV relativeFrom="paragraph">
                  <wp:posOffset>582295</wp:posOffset>
                </wp:positionV>
                <wp:extent cx="196215" cy="9779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50;o:allowoverlap:true;o:allowincell:true;mso-position-horizontal-relative:text;margin-left:399.5pt;mso-position-horizontal:absolute;mso-position-vertical-relative:text;margin-top:45.8pt;mso-position-vertical:absolute;width:15.4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30480</wp:posOffset>
                </wp:positionH>
                <wp:positionV relativeFrom="paragraph">
                  <wp:posOffset>571500</wp:posOffset>
                </wp:positionV>
                <wp:extent cx="364490" cy="9779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8;o:allowoverlap:true;o:allowincell:true;mso-position-horizontal-relative:text;margin-left:2.4pt;mso-position-horizontal:absolute;mso-position-vertical-relative:text;margin-top:45.0pt;mso-position-vertical:absolute;width:28.7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-12064</wp:posOffset>
                </wp:positionH>
                <wp:positionV relativeFrom="paragraph">
                  <wp:posOffset>904875</wp:posOffset>
                </wp:positionV>
                <wp:extent cx="565785" cy="13081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51;o:allowoverlap:true;o:allowincell:true;mso-position-horizontal-relative:text;margin-left:-0.9pt;mso-position-horizontal:absolute;mso-position-vertical-relative:text;margin-top:71.2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4782820</wp:posOffset>
                </wp:positionH>
                <wp:positionV relativeFrom="paragraph">
                  <wp:posOffset>205105</wp:posOffset>
                </wp:positionV>
                <wp:extent cx="577215" cy="9207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7;o:allowoverlap:true;o:allowincell:true;mso-position-horizontal-relative:text;margin-left:376.6pt;mso-position-horizontal:absolute;mso-position-vertical-relative:text;margin-top:16.1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等线" w:hAnsi="等线" w:eastAsia="等线" w:cs="方正魏碑_GBK"/>
          <w:color w:val="ff0000"/>
          <w:shd w:val="clear" w:color="auto" w:fill="ffffff"/>
        </w:rPr>
        <w:t xml:space="preserve">1.</w:t>
      </w:r>
      <w:r>
        <w:rPr>
          <w:rStyle w:val="1011"/>
          <w:rFonts w:hint="eastAsia" w:ascii="等线" w:hAnsi="等线" w:eastAsia="等线" w:cs="方正魏碑_GBK"/>
          <w:color w:val="ff0000"/>
          <w:u w:val="single"/>
          <w:shd w:val="clear" w:color="auto" w:fill="ffffff"/>
        </w:rPr>
        <w:t xml:space="preserve">（产品名称1）</w:t>
      </w:r>
      <w:r>
        <w:rPr>
          <w:rStyle w:val="1011"/>
          <w:rFonts w:hint="eastAsia" w:ascii="等线" w:hAnsi="等线" w:eastAsia="等线" w:cs="方正魏碑_GBK"/>
          <w:color w:val="ff0000"/>
          <w:shd w:val="clear" w:color="auto" w:fill="ffffff"/>
          <w:vertAlign w:val="superscript"/>
        </w:rPr>
        <w:t xml:space="preserve">1</w:t>
      </w:r>
      <w:r>
        <w:rPr>
          <w:rFonts w:hint="eastAsia" w:ascii="等线" w:hAnsi="等线" w:eastAsia="等线" w:cs="方正魏碑_GBK"/>
          <w:color w:val="ff0000"/>
          <w:shd w:val="clear" w:color="auto" w:fill="ffffff"/>
        </w:rPr>
        <w:t xml:space="preserve">，生产厂为</w:t>
      </w:r>
      <w:r>
        <w:rPr>
          <w:rStyle w:val="1011"/>
          <w:rFonts w:hint="eastAsia" w:ascii="等线" w:hAnsi="等线" w:eastAsia="等线" w:cs="方正魏碑_GBK"/>
          <w:color w:val="ff0000"/>
          <w:u w:val="single"/>
          <w:shd w:val="clear" w:color="auto" w:fill="ffffff"/>
        </w:rPr>
        <w:t xml:space="preserve">（厂名）</w:t>
      </w:r>
      <w:r>
        <w:rPr>
          <w:rStyle w:val="1011"/>
          <w:rFonts w:hint="eastAsia" w:ascii="等线" w:hAnsi="等线" w:eastAsia="等线" w:cs="方正魏碑_GBK"/>
          <w:color w:val="ff0000"/>
          <w:shd w:val="clear" w:color="auto" w:fill="ffffff"/>
          <w:vertAlign w:val="superscript"/>
        </w:rPr>
        <w:t xml:space="preserve">2</w:t>
      </w:r>
      <w:r>
        <w:rPr>
          <w:rFonts w:hint="eastAsia" w:ascii="等线" w:hAnsi="等线" w:eastAsia="等线" w:cs="方正魏碑_GBK"/>
          <w:color w:val="ff0000"/>
          <w:shd w:val="clear" w:color="auto" w:fill="ffffff"/>
        </w:rPr>
        <w:t xml:space="preserve">，厂址为</w:t>
      </w:r>
      <w:r>
        <w:rPr>
          <w:rStyle w:val="1011"/>
          <w:rFonts w:hint="eastAsia" w:ascii="等线" w:hAnsi="等线" w:eastAsia="等线" w:cs="方正魏碑_GBK"/>
          <w:color w:val="ff0000"/>
          <w:u w:val="single"/>
          <w:shd w:val="clear" w:color="auto" w:fill="ffffff"/>
        </w:rPr>
        <w:t xml:space="preserve">（生产厂址）</w:t>
      </w:r>
      <w:r>
        <w:rPr>
          <w:rFonts w:hint="eastAsia" w:ascii="等线" w:hAnsi="等线" w:eastAsia="等线" w:cs="方正魏碑_GBK"/>
          <w:color w:val="ff0000"/>
          <w:shd w:val="clear" w:color="auto" w:fill="ffffff"/>
        </w:rPr>
        <w:t xml:space="preserve">。</w:t>
      </w:r>
      <w:r>
        <w:rPr>
          <w:rFonts w:hint="eastAsia" w:ascii="等线" w:hAnsi="等线" w:eastAsia="等线" w:cs="方正魏碑_GBK"/>
          <w:color w:val="ff0000"/>
          <w:u w:val="single"/>
          <w:shd w:val="clear" w:color="auto" w:fill="ffffff"/>
        </w:rPr>
        <w:t xml:space="preserve"> </w:t>
      </w:r>
      <w:r>
        <w:rPr>
          <w:rStyle w:val="1011"/>
          <w:rFonts w:hint="eastAsia" w:ascii="等线" w:hAnsi="等线" w:eastAsia="等线" w:cs="方正魏碑_GBK"/>
          <w:color w:val="ff0000"/>
          <w:u w:val="single"/>
          <w:shd w:val="clear" w:color="auto" w:fill="ffffff"/>
        </w:rPr>
        <w:t xml:space="preserve">（产品名称1） </w:t>
      </w:r>
      <w:r>
        <w:rPr>
          <w:rFonts w:hint="eastAsia" w:ascii="等线" w:hAnsi="等线" w:eastAsia="等线" w:cs="方正魏碑_GBK"/>
          <w:color w:val="ff0000"/>
          <w:shd w:val="clear" w:color="auto" w:fill="ffffff"/>
        </w:rPr>
        <w:t xml:space="preserve">的中国境内生产的组件成本占比≥</w:t>
      </w:r>
      <w:r>
        <w:rPr>
          <w:rStyle w:val="1011"/>
          <w:rFonts w:hint="eastAsia" w:ascii="等线" w:hAnsi="等线" w:eastAsia="等线" w:cs="方正魏碑_GBK"/>
          <w:color w:val="ff0000"/>
          <w:u w:val="single"/>
          <w:shd w:val="clear" w:color="auto" w:fill="ffffff"/>
        </w:rPr>
        <w:t xml:space="preserve">（规定</w:t>
      </w:r>
      <w:r>
        <w:rPr>
          <w:rStyle w:val="1011"/>
          <w:rFonts w:ascii="等线" w:hAnsi="等线" w:eastAsia="等线" w:cs="方正魏碑_GBK"/>
          <w:color w:val="ff0000"/>
          <w:u w:val="single"/>
          <w:shd w:val="clear" w:color="auto" w:fill="ffffff"/>
        </w:rPr>
        <w:t xml:space="preserve">比例</w:t>
      </w:r>
      <w:r>
        <w:rPr>
          <w:rStyle w:val="1011"/>
          <w:rFonts w:hint="eastAsia" w:ascii="等线" w:hAnsi="等线" w:eastAsia="等线" w:cs="方正魏碑_GBK"/>
          <w:color w:val="ff0000"/>
          <w:u w:val="single"/>
          <w:shd w:val="clear" w:color="auto" w:fill="ffffff"/>
        </w:rPr>
        <w:t xml:space="preserve">）</w:t>
      </w:r>
      <w:r>
        <w:rPr>
          <w:rStyle w:val="1011"/>
          <w:rFonts w:hint="eastAsia" w:ascii="等线" w:hAnsi="等线" w:eastAsia="等线" w:cs="方正魏碑_GBK"/>
          <w:color w:val="ff0000"/>
          <w:shd w:val="clear" w:color="auto" w:fill="ffffff"/>
          <w:vertAlign w:val="superscript"/>
        </w:rPr>
        <w:t xml:space="preserve">3</w:t>
      </w:r>
      <w:r>
        <w:rPr>
          <w:rFonts w:hint="eastAsia" w:ascii="等线" w:hAnsi="等线" w:eastAsia="等线" w:cs="方正魏碑_GBK"/>
          <w:color w:val="ff0000"/>
          <w:shd w:val="clear" w:color="auto" w:fill="ffffff"/>
        </w:rPr>
        <w:t xml:space="preserve">。</w:t>
      </w:r>
      <w:r>
        <w:rPr>
          <w:rStyle w:val="1011"/>
          <w:rFonts w:hint="eastAsia" w:ascii="等线" w:hAnsi="等线" w:eastAsia="等线" w:cs="方正魏碑_GBK"/>
          <w:color w:val="ff0000"/>
          <w:u w:val="single"/>
          <w:shd w:val="clear" w:color="auto" w:fill="ffffff"/>
        </w:rPr>
        <w:t xml:space="preserve">（产品名称1）</w:t>
      </w:r>
      <w:r>
        <w:rPr>
          <w:rFonts w:hint="eastAsia" w:ascii="等线" w:hAnsi="等线" w:eastAsia="等线" w:cs="方正魏碑_GBK"/>
          <w:color w:val="ff0000"/>
          <w:shd w:val="clear" w:color="auto" w:fill="ffffff"/>
        </w:rPr>
        <w:t xml:space="preserve">的</w:t>
      </w:r>
      <w:r>
        <w:rPr>
          <w:rStyle w:val="1011"/>
          <w:rFonts w:hint="eastAsia" w:ascii="等线" w:hAnsi="等线" w:eastAsia="等线" w:cs="方正魏碑_GBK"/>
          <w:color w:val="ff0000"/>
          <w:u w:val="single"/>
          <w:shd w:val="clear" w:color="auto" w:fill="ffffff"/>
        </w:rPr>
        <w:t xml:space="preserve">（关键</w:t>
      </w:r>
      <w:r>
        <w:rPr>
          <w:rStyle w:val="1011"/>
          <w:rFonts w:ascii="等线" w:hAnsi="等线" w:eastAsia="等线" w:cs="方正魏碑_GBK"/>
          <w:color w:val="ff0000"/>
          <w:u w:val="single"/>
          <w:shd w:val="clear" w:color="auto" w:fill="ffffff"/>
        </w:rPr>
        <w:t xml:space="preserve">组件</w:t>
      </w:r>
      <w:r>
        <w:rPr>
          <w:rStyle w:val="1011"/>
          <w:rFonts w:hint="eastAsia" w:ascii="等线" w:hAnsi="等线" w:eastAsia="等线" w:cs="方正魏碑_GBK"/>
          <w:color w:val="ff0000"/>
          <w:u w:val="single"/>
          <w:shd w:val="clear" w:color="auto" w:fill="ffffff"/>
        </w:rPr>
        <w:t xml:space="preserve">）</w:t>
      </w:r>
      <w:r>
        <w:rPr>
          <w:rStyle w:val="1011"/>
          <w:rFonts w:hint="eastAsia" w:ascii="等线" w:hAnsi="等线" w:eastAsia="等线" w:cs="方正魏碑_GBK"/>
          <w:color w:val="ff0000"/>
          <w:shd w:val="clear" w:color="auto" w:fill="ffffff"/>
          <w:vertAlign w:val="superscript"/>
        </w:rPr>
        <w:t xml:space="preserve">4</w:t>
      </w:r>
      <w:r>
        <w:rPr>
          <w:rFonts w:hint="eastAsia" w:ascii="等线" w:hAnsi="等线" w:eastAsia="等线" w:cs="方正魏碑_GBK"/>
          <w:color w:val="ff0000"/>
          <w:shd w:val="clear" w:color="auto" w:fill="ffffff"/>
        </w:rPr>
        <w:t xml:space="preserve">在中国境内生产。</w:t>
      </w:r>
      <w:r>
        <w:rPr>
          <w:rStyle w:val="1011"/>
          <w:rFonts w:hint="eastAsia" w:ascii="等线" w:hAnsi="等线" w:eastAsia="等线" w:cs="方正魏碑_GBK"/>
          <w:color w:val="ff0000"/>
          <w:u w:val="single"/>
          <w:shd w:val="clear" w:color="auto" w:fill="ffffff"/>
        </w:rPr>
        <w:t xml:space="preserve">（产品名称1）</w:t>
      </w:r>
      <w:r>
        <w:rPr>
          <w:rFonts w:hint="eastAsia" w:ascii="等线" w:hAnsi="等线" w:eastAsia="等线" w:cs="方正魏碑_GBK"/>
          <w:color w:val="ff0000"/>
          <w:shd w:val="clear" w:color="auto" w:fill="ffffff"/>
        </w:rPr>
        <w:t xml:space="preserve">的</w:t>
      </w:r>
      <w:r>
        <w:rPr>
          <w:rStyle w:val="1011"/>
          <w:rFonts w:hint="eastAsia" w:ascii="等线" w:hAnsi="等线" w:eastAsia="等线" w:cs="方正魏碑_GBK"/>
          <w:color w:val="ff0000"/>
          <w:u w:val="single"/>
          <w:shd w:val="clear" w:color="auto" w:fill="ffffff"/>
        </w:rPr>
        <w:t xml:space="preserve">（关键工序）</w:t>
      </w:r>
      <w:r>
        <w:rPr>
          <w:rStyle w:val="1011"/>
          <w:rFonts w:hint="eastAsia" w:ascii="等线" w:hAnsi="等线" w:eastAsia="等线" w:cs="方正魏碑_GBK"/>
          <w:color w:val="ff0000"/>
          <w:shd w:val="clear" w:color="auto" w:fill="ffffff"/>
          <w:vertAlign w:val="superscript"/>
        </w:rPr>
        <w:t xml:space="preserve">5</w:t>
      </w:r>
      <w:r>
        <w:rPr>
          <w:rFonts w:hint="eastAsia" w:ascii="等线" w:hAnsi="等线" w:eastAsia="等线" w:cs="方正魏碑_GBK"/>
          <w:color w:val="ff0000"/>
          <w:shd w:val="clear" w:color="auto" w:fill="ffffff"/>
        </w:rPr>
        <w:t xml:space="preserve">在中国境内完成。</w:t>
      </w:r>
      <w:r>
        <w:rPr>
          <w:rFonts w:hint="eastAsia" w:ascii="等线" w:hAnsi="等线" w:eastAsia="等线" w:cs="方正魏碑_GBK"/>
          <w:color w:val="ff0000"/>
        </w:rPr>
      </w:r>
      <w:r/>
    </w:p>
    <w:p>
      <w:pPr>
        <w:pStyle w:val="999"/>
        <w:ind w:firstLine="420"/>
        <w:spacing w:before="30" w:beforeAutospacing="0" w:after="30" w:afterAutospacing="0" w:line="560" w:lineRule="atLeast"/>
        <w:rPr>
          <w:rFonts w:hint="eastAsia" w:ascii="等线" w:hAnsi="等线" w:eastAsia="等线" w:cs="方正魏碑_GBK"/>
          <w:color w:val="ff0000"/>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4556125</wp:posOffset>
                </wp:positionH>
                <wp:positionV relativeFrom="paragraph">
                  <wp:posOffset>227330</wp:posOffset>
                </wp:positionV>
                <wp:extent cx="718185" cy="9779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52;o:allowoverlap:true;o:allowincell:true;mso-position-horizontal-relative:text;margin-left:358.8pt;mso-position-horizontal:absolute;mso-position-vertical-relative:text;margin-top:17.9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-76834</wp:posOffset>
                </wp:positionH>
                <wp:positionV relativeFrom="paragraph">
                  <wp:posOffset>573405</wp:posOffset>
                </wp:positionV>
                <wp:extent cx="234315" cy="8699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234315" cy="869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53;o:allowoverlap:true;o:allowincell:true;mso-position-horizontal-relative:text;margin-left:-6.0pt;mso-position-horizontal:absolute;mso-position-vertical-relative:text;margin-top:45.1pt;mso-position-vertical:absolute;width:18.4pt;height:6.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25400</wp:posOffset>
                </wp:positionH>
                <wp:positionV relativeFrom="paragraph">
                  <wp:posOffset>883920</wp:posOffset>
                </wp:positionV>
                <wp:extent cx="424815" cy="11239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55;o:allowoverlap:true;o:allowincell:true;mso-position-horizontal-relative:text;margin-left:2.0pt;mso-position-horizontal:absolute;mso-position-vertical-relative:text;margin-top:69.6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4808220</wp:posOffset>
                </wp:positionH>
                <wp:positionV relativeFrom="paragraph">
                  <wp:posOffset>542290</wp:posOffset>
                </wp:positionV>
                <wp:extent cx="462280" cy="14732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54;o:allowoverlap:true;o:allowincell:true;mso-position-horizontal-relative:text;margin-left:378.6pt;mso-position-horizontal:absolute;mso-position-vertical-relative:text;margin-top:42.7pt;mso-position-vertical:absolute;width:36.4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3670935</wp:posOffset>
                </wp:positionH>
                <wp:positionV relativeFrom="paragraph">
                  <wp:posOffset>553720</wp:posOffset>
                </wp:positionV>
                <wp:extent cx="849630" cy="12001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4;o:allowoverlap:true;o:allowincell:true;mso-position-horizontal-relative:text;margin-left:289.1pt;mso-position-horizontal:absolute;mso-position-vertical-relative:text;margin-top:43.6pt;mso-position-vertical:absolute;width:66.9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2554605</wp:posOffset>
                </wp:positionH>
                <wp:positionV relativeFrom="paragraph">
                  <wp:posOffset>574040</wp:posOffset>
                </wp:positionV>
                <wp:extent cx="843915" cy="12573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3;o:allowoverlap:true;o:allowincell:true;mso-position-horizontal-relative:text;margin-left:201.1pt;mso-position-horizontal:absolute;mso-position-vertical-relative:text;margin-top:45.2pt;mso-position-vertical:absolute;width:66.5pt;height:9.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1792605</wp:posOffset>
                </wp:positionH>
                <wp:positionV relativeFrom="paragraph">
                  <wp:posOffset>884555</wp:posOffset>
                </wp:positionV>
                <wp:extent cx="908685" cy="14097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5;o:allowoverlap:true;o:allowincell:true;mso-position-horizontal-relative:text;margin-left:141.2pt;mso-position-horizontal:absolute;mso-position-vertical-relative:text;margin-top:69.6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2916555</wp:posOffset>
                </wp:positionH>
                <wp:positionV relativeFrom="paragraph">
                  <wp:posOffset>925830</wp:posOffset>
                </wp:positionV>
                <wp:extent cx="821690" cy="10287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46;o:allowoverlap:true;o:allowincell:true;mso-position-horizontal-relative:text;margin-left:229.6pt;mso-position-horizontal:absolute;mso-position-vertical-relative:text;margin-top:72.9pt;mso-position-vertical:absolute;width:64.7pt;height:8.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等线" w:hAnsi="等线" w:eastAsia="等线" w:cs="方正魏碑_GBK"/>
          <w:color w:val="ff0000"/>
          <w:shd w:val="clear" w:color="auto" w:fill="ffffff"/>
        </w:rPr>
        <w:t xml:space="preserve">2.</w:t>
      </w:r>
      <w:r>
        <w:rPr>
          <w:rStyle w:val="1011"/>
          <w:rFonts w:hint="eastAsia" w:ascii="等线" w:hAnsi="等线" w:eastAsia="等线" w:cs="方正魏碑_GBK"/>
          <w:color w:val="ff0000"/>
          <w:u w:val="single"/>
          <w:shd w:val="clear" w:color="auto" w:fill="ffffff"/>
        </w:rPr>
        <w:t xml:space="preserve">（产品名称2）</w:t>
      </w:r>
      <w:r>
        <w:rPr>
          <w:rFonts w:hint="eastAsia" w:ascii="等线" w:hAnsi="等线" w:eastAsia="等线" w:cs="方正魏碑_GBK"/>
          <w:color w:val="ff0000"/>
          <w:shd w:val="clear" w:color="auto" w:fill="ffffff"/>
        </w:rPr>
        <w:t xml:space="preserve">，生产厂为</w:t>
      </w:r>
      <w:r>
        <w:rPr>
          <w:rStyle w:val="1011"/>
          <w:rFonts w:hint="eastAsia" w:ascii="等线" w:hAnsi="等线" w:eastAsia="等线" w:cs="方正魏碑_GBK"/>
          <w:color w:val="ff0000"/>
          <w:u w:val="single"/>
          <w:shd w:val="clear" w:color="auto" w:fill="ffffff"/>
        </w:rPr>
        <w:t xml:space="preserve">（厂名）</w:t>
      </w:r>
      <w:r>
        <w:rPr>
          <w:rFonts w:hint="eastAsia" w:ascii="等线" w:hAnsi="等线" w:eastAsia="等线" w:cs="方正魏碑_GBK"/>
          <w:color w:val="ff0000"/>
          <w:shd w:val="clear" w:color="auto" w:fill="ffffff"/>
        </w:rPr>
        <w:t xml:space="preserve">，厂址为</w:t>
      </w:r>
      <w:r>
        <w:rPr>
          <w:rStyle w:val="1011"/>
          <w:rFonts w:hint="eastAsia" w:ascii="等线" w:hAnsi="等线" w:eastAsia="等线" w:cs="方正魏碑_GBK"/>
          <w:color w:val="ff0000"/>
          <w:u w:val="single"/>
          <w:shd w:val="clear" w:color="auto" w:fill="ffffff"/>
        </w:rPr>
        <w:t xml:space="preserve">（生产厂址）</w:t>
      </w:r>
      <w:r>
        <w:rPr>
          <w:rFonts w:hint="eastAsia" w:ascii="等线" w:hAnsi="等线" w:eastAsia="等线" w:cs="方正魏碑_GBK"/>
          <w:color w:val="ff0000"/>
          <w:shd w:val="clear" w:color="auto" w:fill="ffffff"/>
        </w:rPr>
        <w:t xml:space="preserve">。</w:t>
      </w:r>
      <w:r>
        <w:rPr>
          <w:rStyle w:val="1011"/>
          <w:rFonts w:hint="eastAsia" w:ascii="等线" w:hAnsi="等线" w:eastAsia="等线" w:cs="方正魏碑_GBK"/>
          <w:color w:val="ff0000"/>
          <w:u w:val="single"/>
          <w:shd w:val="clear" w:color="auto" w:fill="ffffff"/>
        </w:rPr>
        <w:t xml:space="preserve">（产品名称2）</w:t>
      </w:r>
      <w:r>
        <w:rPr>
          <w:rFonts w:hint="eastAsia" w:ascii="等线" w:hAnsi="等线" w:eastAsia="等线" w:cs="方正魏碑_GBK"/>
          <w:color w:val="ff0000"/>
          <w:shd w:val="clear" w:color="auto" w:fill="ffffff"/>
        </w:rPr>
        <w:t xml:space="preserve">的中国境内生产的组件成本占比≥</w:t>
      </w:r>
      <w:r>
        <w:rPr>
          <w:rStyle w:val="1011"/>
          <w:rFonts w:hint="eastAsia" w:ascii="等线" w:hAnsi="等线" w:eastAsia="等线" w:cs="方正魏碑_GBK"/>
          <w:color w:val="ff0000"/>
          <w:u w:val="single"/>
          <w:shd w:val="clear" w:color="auto" w:fill="ffffff"/>
        </w:rPr>
        <w:t xml:space="preserve">（规定</w:t>
      </w:r>
      <w:r>
        <w:rPr>
          <w:rStyle w:val="1011"/>
          <w:rFonts w:ascii="等线" w:hAnsi="等线" w:eastAsia="等线" w:cs="方正魏碑_GBK"/>
          <w:color w:val="ff0000"/>
          <w:u w:val="single"/>
          <w:shd w:val="clear" w:color="auto" w:fill="ffffff"/>
        </w:rPr>
        <w:t xml:space="preserve">比例</w:t>
      </w:r>
      <w:r>
        <w:rPr>
          <w:rStyle w:val="1011"/>
          <w:rFonts w:hint="eastAsia" w:ascii="等线" w:hAnsi="等线" w:eastAsia="等线" w:cs="方正魏碑_GBK"/>
          <w:color w:val="ff0000"/>
          <w:u w:val="single"/>
          <w:shd w:val="clear" w:color="auto" w:fill="ffffff"/>
        </w:rPr>
        <w:t xml:space="preserve">）</w:t>
      </w:r>
      <w:r>
        <w:rPr>
          <w:rFonts w:hint="eastAsia" w:ascii="等线" w:hAnsi="等线" w:eastAsia="等线" w:cs="方正魏碑_GBK"/>
          <w:color w:val="ff0000"/>
          <w:shd w:val="clear" w:color="auto" w:fill="ffffff"/>
        </w:rPr>
        <w:t xml:space="preserve">。</w:t>
      </w:r>
      <w:r>
        <w:rPr>
          <w:rStyle w:val="1011"/>
          <w:rFonts w:hint="eastAsia" w:ascii="等线" w:hAnsi="等线" w:eastAsia="等线" w:cs="方正魏碑_GBK"/>
          <w:color w:val="ff0000"/>
          <w:u w:val="single"/>
          <w:shd w:val="clear" w:color="auto" w:fill="ffffff"/>
        </w:rPr>
        <w:t xml:space="preserve">（产品名称2）</w:t>
      </w:r>
      <w:r>
        <w:rPr>
          <w:rFonts w:hint="eastAsia" w:ascii="等线" w:hAnsi="等线" w:eastAsia="等线" w:cs="方正魏碑_GBK"/>
          <w:color w:val="ff0000"/>
          <w:shd w:val="clear" w:color="auto" w:fill="ffffff"/>
        </w:rPr>
        <w:t xml:space="preserve">的</w:t>
      </w:r>
      <w:r>
        <w:rPr>
          <w:rStyle w:val="1011"/>
          <w:rFonts w:hint="eastAsia" w:ascii="等线" w:hAnsi="等线" w:eastAsia="等线" w:cs="方正魏碑_GBK"/>
          <w:color w:val="ff0000"/>
          <w:u w:val="single"/>
          <w:shd w:val="clear" w:color="auto" w:fill="ffffff"/>
        </w:rPr>
        <w:t xml:space="preserve">（关键</w:t>
      </w:r>
      <w:r>
        <w:rPr>
          <w:rStyle w:val="1011"/>
          <w:rFonts w:ascii="等线" w:hAnsi="等线" w:eastAsia="等线" w:cs="方正魏碑_GBK"/>
          <w:color w:val="ff0000"/>
          <w:u w:val="single"/>
          <w:shd w:val="clear" w:color="auto" w:fill="ffffff"/>
        </w:rPr>
        <w:t xml:space="preserve">组件</w:t>
      </w:r>
      <w:r>
        <w:rPr>
          <w:rStyle w:val="1011"/>
          <w:rFonts w:hint="eastAsia" w:ascii="等线" w:hAnsi="等线" w:eastAsia="等线" w:cs="方正魏碑_GBK"/>
          <w:color w:val="ff0000"/>
          <w:u w:val="single"/>
          <w:shd w:val="clear" w:color="auto" w:fill="ffffff"/>
        </w:rPr>
        <w:t xml:space="preserve">）</w:t>
      </w:r>
      <w:r>
        <w:rPr>
          <w:rFonts w:hint="eastAsia" w:ascii="等线" w:hAnsi="等线" w:eastAsia="等线" w:cs="方正魏碑_GBK"/>
          <w:color w:val="ff0000"/>
          <w:shd w:val="clear" w:color="auto" w:fill="ffffff"/>
        </w:rPr>
        <w:t xml:space="preserve">在中国境内生产。</w:t>
      </w:r>
      <w:r>
        <w:rPr>
          <w:rStyle w:val="1011"/>
          <w:rFonts w:hint="eastAsia" w:ascii="等线" w:hAnsi="等线" w:eastAsia="等线" w:cs="方正魏碑_GBK"/>
          <w:color w:val="ff0000"/>
          <w:u w:val="single"/>
          <w:shd w:val="clear" w:color="auto" w:fill="ffffff"/>
        </w:rPr>
        <w:t xml:space="preserve">（产品名称1）</w:t>
      </w:r>
      <w:r>
        <w:rPr>
          <w:rFonts w:hint="eastAsia" w:ascii="等线" w:hAnsi="等线" w:eastAsia="等线" w:cs="方正魏碑_GBK"/>
          <w:color w:val="ff0000"/>
          <w:shd w:val="clear" w:color="auto" w:fill="ffffff"/>
        </w:rPr>
        <w:t xml:space="preserve">的</w:t>
      </w:r>
      <w:r>
        <w:rPr>
          <w:rStyle w:val="1011"/>
          <w:rFonts w:hint="eastAsia" w:ascii="等线" w:hAnsi="等线" w:eastAsia="等线" w:cs="方正魏碑_GBK"/>
          <w:color w:val="ff0000"/>
          <w:u w:val="single"/>
          <w:shd w:val="clear" w:color="auto" w:fill="ffffff"/>
        </w:rPr>
        <w:t xml:space="preserve">（关键工序）</w:t>
      </w:r>
      <w:r>
        <w:rPr>
          <w:rFonts w:hint="eastAsia" w:ascii="等线" w:hAnsi="等线" w:eastAsia="等线" w:cs="方正魏碑_GBK"/>
          <w:color w:val="ff0000"/>
          <w:shd w:val="clear" w:color="auto" w:fill="ffffff"/>
        </w:rPr>
        <w:t xml:space="preserve">在中国境内完成。</w:t>
      </w:r>
      <w:r>
        <w:rPr>
          <w:rFonts w:hint="eastAsia" w:ascii="等线" w:hAnsi="等线" w:eastAsia="等线" w:cs="方正魏碑_GBK"/>
          <w:color w:val="ff0000"/>
        </w:rPr>
      </w:r>
      <w:r/>
    </w:p>
    <w:p>
      <w:pPr>
        <w:pStyle w:val="999"/>
        <w:ind w:firstLine="420"/>
        <w:spacing w:before="30" w:beforeAutospacing="0" w:after="30" w:afterAutospacing="0" w:line="560" w:lineRule="atLeast"/>
        <w:rPr>
          <w:rFonts w:hint="eastAsia" w:ascii="等线" w:hAnsi="等线" w:eastAsia="等线" w:cs="方正魏碑_GBK"/>
          <w:color w:val="ff0000"/>
        </w:rPr>
      </w:pPr>
      <w:r>
        <w:rPr>
          <w:rFonts w:hint="eastAsia" w:ascii="等线" w:hAnsi="等线" w:eastAsia="等线" w:cs="方正魏碑_GBK"/>
          <w:color w:val="ff0000"/>
          <w:shd w:val="clear" w:color="auto" w:fill="ffffff"/>
        </w:rPr>
        <w:t xml:space="preserve">……</w:t>
      </w:r>
      <w:r>
        <w:rPr>
          <w:rFonts w:hint="eastAsia" w:ascii="等线" w:hAnsi="等线" w:eastAsia="等线" w:cs="方正魏碑_GBK"/>
          <w:color w:val="ff0000"/>
        </w:rPr>
      </w:r>
      <w:r/>
    </w:p>
    <w:p>
      <w:pPr>
        <w:pStyle w:val="999"/>
        <w:ind w:firstLine="420"/>
        <w:spacing w:before="30" w:beforeAutospacing="0" w:after="30" w:afterAutospacing="0" w:line="560" w:lineRule="atLeast"/>
        <w:rPr>
          <w:rFonts w:hint="eastAsia" w:ascii="等线" w:hAnsi="等线" w:eastAsia="等线" w:cs="方正魏碑_GBK"/>
          <w:color w:val="ff0000"/>
        </w:rPr>
      </w:pPr>
      <w:r>
        <w:rPr>
          <w:rFonts w:hint="eastAsia" w:ascii="等线" w:hAnsi="等线" w:eastAsia="等线" w:cs="方正魏碑_GBK"/>
          <w:color w:val="ff0000"/>
          <w:shd w:val="clear" w:color="auto" w:fill="ffffff"/>
        </w:rPr>
        <w:t xml:space="preserve">本公司（单位）对上述声明内容的真实性负责。如有虚假，愿承担相应法律责任。</w:t>
      </w:r>
      <w:r>
        <w:rPr>
          <w:rFonts w:hint="eastAsia" w:ascii="等线" w:hAnsi="等线" w:eastAsia="等线" w:cs="方正魏碑_GBK"/>
          <w:color w:val="ff0000"/>
        </w:rPr>
      </w:r>
      <w:r/>
    </w:p>
    <w:p>
      <w:pPr>
        <w:pStyle w:val="999"/>
        <w:spacing w:before="30" w:beforeAutospacing="0" w:after="30" w:afterAutospacing="0" w:line="560" w:lineRule="atLeast"/>
        <w:rPr>
          <w:rFonts w:hint="eastAsia" w:ascii="等线" w:hAnsi="等线" w:eastAsia="等线" w:cs="方正魏碑_GBK"/>
          <w:color w:val="ff0000"/>
        </w:rPr>
      </w:pPr>
      <w:r>
        <w:rPr>
          <w:rFonts w:hint="eastAsia" w:ascii="等线" w:hAnsi="等线" w:eastAsia="等线" w:cs="方正魏碑_GBK"/>
          <w:color w:val="ff0000"/>
        </w:rPr>
      </w:r>
      <w:r/>
    </w:p>
    <w:p>
      <w:pPr>
        <w:pStyle w:val="999"/>
        <w:ind w:right="480" w:firstLine="3720"/>
        <w:spacing w:before="30" w:beforeAutospacing="0" w:after="30" w:afterAutospacing="0" w:line="560" w:lineRule="atLeast"/>
        <w:rPr>
          <w:rFonts w:hint="eastAsia" w:ascii="等线" w:hAnsi="等线" w:eastAsia="等线" w:cs="方正魏碑_GBK"/>
          <w:color w:val="ff0000"/>
        </w:rPr>
      </w:pPr>
      <w:r>
        <w:rPr>
          <w:rFonts w:hint="eastAsia" w:ascii="等线" w:hAnsi="等线" w:eastAsia="等线" w:cs="方正魏碑_GBK"/>
          <w:color w:val="ff0000"/>
          <w:shd w:val="clear" w:color="auto" w:fill="ffffff"/>
        </w:rPr>
        <w:t xml:space="preserve">公司（单位）名称（盖章）：　        </w:t>
      </w:r>
      <w:r>
        <w:rPr>
          <w:rFonts w:hint="eastAsia" w:ascii="等线" w:hAnsi="等线" w:eastAsia="等线" w:cs="方正魏碑_GBK"/>
          <w:color w:val="ff0000"/>
        </w:rPr>
      </w:r>
      <w:r/>
    </w:p>
    <w:p>
      <w:pPr>
        <w:pStyle w:val="999"/>
        <w:jc w:val="center"/>
        <w:spacing w:before="30" w:beforeAutospacing="0" w:after="30" w:afterAutospacing="0" w:line="560" w:lineRule="atLeast"/>
        <w:rPr>
          <w:rFonts w:hint="eastAsia" w:ascii="等线" w:hAnsi="等线" w:eastAsia="等线" w:cs="方正魏碑_GBK"/>
          <w:color w:val="ff0000"/>
        </w:rPr>
      </w:pPr>
      <w:r>
        <w:rPr>
          <w:rFonts w:hint="eastAsia" w:ascii="等线" w:hAnsi="等线" w:eastAsia="等线" w:cs="方正魏碑_GBK"/>
          <w:color w:val="ff0000"/>
          <w:shd w:val="clear" w:color="auto" w:fill="ffffff"/>
        </w:rPr>
        <w:t xml:space="preserve">                    </w:t>
      </w:r>
      <w:r>
        <w:rPr>
          <w:rFonts w:ascii="等线" w:hAnsi="等线" w:eastAsia="等线" w:cs="方正魏碑_GBK"/>
          <w:color w:val="ff0000"/>
          <w:shd w:val="clear" w:color="auto" w:fill="ffffff"/>
        </w:rPr>
        <w:t xml:space="preserve">            </w:t>
      </w:r>
      <w:r>
        <w:rPr>
          <w:rFonts w:hint="eastAsia" w:ascii="等线" w:hAnsi="等线" w:eastAsia="等线" w:cs="方正魏碑_GBK"/>
          <w:color w:val="ff0000"/>
          <w:shd w:val="clear" w:color="auto" w:fill="ffffff"/>
        </w:rPr>
        <w:t xml:space="preserve">日期：　   </w:t>
      </w:r>
      <w:r>
        <w:rPr>
          <w:rFonts w:hint="eastAsia"/>
          <w:color w:val="ff0000"/>
          <w:shd w:val="clear" w:color="auto" w:fill="ffffff"/>
        </w:rPr>
        <w:t xml:space="preserve">年　</w:t>
      </w:r>
      <w:r>
        <w:rPr>
          <w:rFonts w:hint="eastAsia" w:ascii="等线" w:hAnsi="等线" w:eastAsia="等线" w:cs="方正魏碑_GBK"/>
          <w:color w:val="ff0000"/>
          <w:shd w:val="clear" w:color="auto" w:fill="ffffff"/>
        </w:rPr>
        <w:t xml:space="preserve">  </w:t>
      </w:r>
      <w:r>
        <w:rPr>
          <w:rFonts w:hint="eastAsia"/>
          <w:color w:val="ff0000"/>
          <w:shd w:val="clear" w:color="auto" w:fill="ffffff"/>
        </w:rPr>
        <w:t xml:space="preserve">月　</w:t>
      </w:r>
      <w:r>
        <w:rPr>
          <w:rFonts w:hint="eastAsia" w:ascii="等线" w:hAnsi="等线" w:eastAsia="等线" w:cs="方正魏碑_GBK"/>
          <w:color w:val="ff0000"/>
          <w:shd w:val="clear" w:color="auto" w:fill="ffffff"/>
        </w:rPr>
        <w:t xml:space="preserve">  </w:t>
      </w:r>
      <w:r>
        <w:rPr>
          <w:rFonts w:hint="eastAsia"/>
          <w:color w:val="ff0000"/>
          <w:shd w:val="clear" w:color="auto" w:fill="ffffff"/>
        </w:rPr>
        <w:t xml:space="preserve">日</w:t>
      </w:r>
      <w:r>
        <w:rPr>
          <w:rFonts w:hint="eastAsia" w:ascii="等线" w:hAnsi="等线" w:eastAsia="等线" w:cs="方正魏碑_GBK"/>
          <w:color w:val="ff0000"/>
          <w:shd w:val="clear" w:color="auto" w:fill="ffffff"/>
        </w:rPr>
        <w:t xml:space="preserve">         </w:t>
      </w:r>
      <w:r>
        <w:rPr>
          <w:rFonts w:hint="eastAsia" w:ascii="等线" w:hAnsi="等线" w:eastAsia="等线" w:cs="方正魏碑_GBK"/>
          <w:color w:val="ff0000"/>
        </w:rPr>
      </w:r>
      <w:r/>
    </w:p>
    <w:p>
      <w:pPr>
        <w:pStyle w:val="999"/>
        <w:spacing w:before="30" w:beforeAutospacing="0" w:after="30" w:afterAutospacing="0" w:line="560" w:lineRule="atLeast"/>
        <w:rPr>
          <w:rFonts w:hint="eastAsia" w:ascii="等线" w:hAnsi="等线" w:eastAsia="等线" w:cs="方正魏碑_GBK"/>
          <w:color w:val="ff0000"/>
        </w:rPr>
      </w:pPr>
      <w:r>
        <w:rPr>
          <w:rFonts w:hint="eastAsia" w:ascii="等线" w:hAnsi="等线" w:eastAsia="等线" w:cs="方正魏碑_GBK"/>
          <w:color w:val="ff0000"/>
          <w:shd w:val="clear" w:color="auto" w:fill="ffffff"/>
        </w:rPr>
        <w:t xml:space="preserve">__________________</w:t>
      </w:r>
      <w:r>
        <w:rPr>
          <w:rFonts w:hint="eastAsia" w:ascii="等线" w:hAnsi="等线" w:eastAsia="等线" w:cs="方正魏碑_GBK"/>
          <w:color w:val="ff0000"/>
        </w:rPr>
      </w:r>
      <w:r/>
    </w:p>
    <w:p>
      <w:pPr>
        <w:pStyle w:val="999"/>
        <w:spacing w:before="30" w:beforeAutospacing="0" w:after="30" w:afterAutospacing="0" w:line="560" w:lineRule="atLeast"/>
        <w:rPr>
          <w:rFonts w:hint="eastAsia" w:ascii="等线" w:hAnsi="等线" w:eastAsia="等线" w:cs="方正魏碑_GBK"/>
          <w:color w:val="ff0000"/>
        </w:rPr>
      </w:pPr>
      <w:r>
        <w:rPr>
          <w:rFonts w:hint="eastAsia" w:ascii="等线" w:hAnsi="等线" w:eastAsia="等线" w:cs="方正魏碑_GBK"/>
          <w:color w:val="ff0000"/>
          <w:shd w:val="clear" w:color="auto" w:fill="ffffff"/>
        </w:rPr>
        <w:t xml:space="preserve">1.产品如有型号，请在“产品名称”栏一并填写。</w:t>
      </w:r>
      <w:r>
        <w:rPr>
          <w:rFonts w:hint="eastAsia" w:ascii="等线" w:hAnsi="等线" w:eastAsia="等线" w:cs="方正魏碑_GBK"/>
          <w:color w:val="ff0000"/>
        </w:rPr>
      </w:r>
      <w:r/>
    </w:p>
    <w:p>
      <w:pPr>
        <w:pStyle w:val="999"/>
        <w:spacing w:before="30" w:beforeAutospacing="0" w:after="30" w:afterAutospacing="0" w:line="560" w:lineRule="atLeast"/>
        <w:rPr>
          <w:rFonts w:hint="eastAsia" w:ascii="等线" w:hAnsi="等线" w:eastAsia="等线" w:cs="方正魏碑_GBK"/>
          <w:color w:val="ff0000"/>
        </w:rPr>
      </w:pPr>
      <w:r>
        <w:rPr>
          <w:rFonts w:hint="eastAsia" w:ascii="等线" w:hAnsi="等线" w:eastAsia="等线" w:cs="方正魏碑_GBK"/>
          <w:color w:val="ff0000"/>
          <w:shd w:val="clear" w:color="auto" w:fill="ffffff"/>
        </w:rPr>
        <w:t xml:space="preserve">2.生产厂名与厂址应与生产厂营业执照载明的相关信息保持一致。</w:t>
      </w:r>
      <w:r>
        <w:rPr>
          <w:rFonts w:hint="eastAsia" w:ascii="等线" w:hAnsi="等线" w:eastAsia="等线" w:cs="方正魏碑_GBK"/>
          <w:color w:val="ff0000"/>
        </w:rPr>
      </w:r>
      <w:r/>
    </w:p>
    <w:p>
      <w:pPr>
        <w:pStyle w:val="999"/>
        <w:spacing w:before="30" w:beforeAutospacing="0" w:after="30" w:afterAutospacing="0" w:line="560" w:lineRule="atLeast"/>
        <w:rPr>
          <w:rFonts w:hint="eastAsia" w:ascii="等线" w:hAnsi="等线" w:eastAsia="等线" w:cs="方正魏碑_GBK"/>
          <w:color w:val="ff0000"/>
        </w:rPr>
      </w:pPr>
      <w:r>
        <w:rPr>
          <w:rFonts w:hint="eastAsia" w:ascii="等线" w:hAnsi="等线" w:eastAsia="等线" w:cs="方正魏碑_GBK"/>
          <w:color w:val="ff0000"/>
          <w:shd w:val="clear" w:color="auto" w:fill="ffffff"/>
        </w:rPr>
        <w:t xml:space="preserve">3.该产品的中国境内生产的组件成本占比相关要求实施前，“规定比例”栏可不填，下同。</w:t>
      </w:r>
      <w:r>
        <w:rPr>
          <w:rFonts w:hint="eastAsia" w:ascii="等线" w:hAnsi="等线" w:eastAsia="等线" w:cs="方正魏碑_GBK"/>
          <w:color w:val="ff0000"/>
        </w:rPr>
      </w:r>
      <w:r/>
    </w:p>
    <w:p>
      <w:pPr>
        <w:pStyle w:val="999"/>
        <w:spacing w:before="30" w:beforeAutospacing="0" w:after="30" w:afterAutospacing="0" w:line="560" w:lineRule="atLeast"/>
        <w:rPr>
          <w:rFonts w:hint="eastAsia" w:ascii="等线" w:hAnsi="等线" w:eastAsia="等线" w:cs="方正魏碑_GBK"/>
          <w:color w:val="ff0000"/>
        </w:rPr>
      </w:pPr>
      <w:r>
        <w:rPr>
          <w:rFonts w:hint="eastAsia" w:ascii="等线" w:hAnsi="等线" w:eastAsia="等线" w:cs="方正魏碑_GBK"/>
          <w:color w:val="ff0000"/>
          <w:shd w:val="clear" w:color="auto" w:fill="ffffff"/>
        </w:rPr>
        <w:t xml:space="preserve">4.该产品的关键组件要求实施前，“关键组件”栏可不填，下同。</w:t>
      </w:r>
      <w:r>
        <w:rPr>
          <w:rFonts w:hint="eastAsia" w:ascii="等线" w:hAnsi="等线" w:eastAsia="等线" w:cs="方正魏碑_GBK"/>
          <w:color w:val="ff0000"/>
        </w:rPr>
      </w:r>
      <w:r/>
    </w:p>
    <w:p>
      <w:pPr>
        <w:pStyle w:val="999"/>
        <w:spacing w:before="30" w:beforeAutospacing="0" w:after="30" w:afterAutospacing="0" w:line="560" w:lineRule="atLeast"/>
        <w:rPr>
          <w:rFonts w:hint="eastAsia" w:ascii="等线" w:hAnsi="等线" w:eastAsia="等线" w:cs="方正魏碑_GBK"/>
          <w:color w:val="ff0000"/>
          <w:shd w:val="clear" w:color="auto" w:fill="ffffff"/>
        </w:rPr>
      </w:pPr>
      <w:r>
        <w:rPr>
          <w:rFonts w:hint="eastAsia" w:ascii="等线" w:hAnsi="等线" w:eastAsia="等线" w:cs="方正魏碑_GBK"/>
          <w:color w:val="ff0000"/>
          <w:shd w:val="clear" w:color="auto" w:fill="ffffff"/>
        </w:rPr>
        <w:t xml:space="preserve">5.该产品的关键工序要求实施前，“关键工序”栏可不填，下同。</w:t>
      </w:r>
      <w:r/>
    </w:p>
    <w:p>
      <w:pPr>
        <w:pStyle w:val="999"/>
        <w:spacing w:before="30" w:beforeAutospacing="0" w:after="30" w:afterAutospacing="0" w:line="560" w:lineRule="atLeast"/>
        <w:rPr>
          <w:rFonts w:hint="eastAsia" w:ascii="等线" w:hAnsi="等线" w:eastAsia="等线" w:cs="方正魏碑_GBK"/>
          <w:color w:val="ff0000"/>
          <w:shd w:val="clear" w:color="auto" w:fill="ffffff"/>
        </w:rPr>
      </w:pPr>
      <w:r>
        <w:rPr>
          <w:rFonts w:hint="eastAsia" w:ascii="等线" w:hAnsi="等线" w:eastAsia="等线" w:cs="方正魏碑_GBK"/>
          <w:color w:val="ff0000"/>
          <w:shd w:val="clear" w:color="auto" w:fill="ffffff"/>
        </w:rPr>
        <w:t xml:space="preserve">6.用斜线划除的地方无需填写。</w:t>
      </w:r>
      <w:r/>
    </w:p>
    <w:p>
      <w:pPr>
        <w:pStyle w:val="936"/>
        <w:spacing w:line="460" w:lineRule="exact"/>
        <w:rPr>
          <w:rFonts w:hint="eastAsia" w:ascii="宋体" w:hAnsi="宋体"/>
          <w:b/>
          <w:sz w:val="24"/>
          <w:szCs w:val="24"/>
        </w:rPr>
      </w:pPr>
      <w:r>
        <w:rPr>
          <w:rFonts w:hint="eastAsia" w:ascii="黑体" w:hAnsi="黑体" w:eastAsia="黑体"/>
          <w:b/>
          <w:sz w:val="32"/>
          <w:szCs w:val="32"/>
        </w:rPr>
        <w:t xml:space="preserve">十三、投标（响应）文件通用编制模板和评审要求</w:t>
      </w:r>
      <w:r>
        <w:rPr>
          <w:rFonts w:hint="eastAsia" w:ascii="宋体" w:hAnsi="宋体"/>
          <w:b/>
          <w:sz w:val="24"/>
          <w:szCs w:val="24"/>
        </w:rPr>
        <w:t xml:space="preserve">（</w:t>
      </w:r>
      <w:r>
        <w:rPr>
          <w:rFonts w:hint="eastAsia" w:ascii="宋体" w:hAnsi="宋体" w:cs="宋体"/>
          <w:b/>
          <w:bCs/>
          <w:color w:val="000000"/>
          <w:sz w:val="24"/>
          <w:szCs w:val="24"/>
        </w:rPr>
        <w:t xml:space="preserve">本表为通用格式，项目采购文件可能会根据实际情况对栏目作出调整，按照制作工具显示的栏目编制</w:t>
      </w:r>
      <w:r>
        <w:rPr>
          <w:rFonts w:hint="eastAsia" w:ascii="宋体" w:hAnsi="宋体"/>
          <w:b/>
          <w:sz w:val="24"/>
          <w:szCs w:val="24"/>
        </w:rPr>
        <w:t xml:space="preserve">）</w:t>
      </w:r>
      <w:r/>
    </w:p>
    <w:tbl>
      <w:tblPr>
        <w:tblW w:w="935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9"/>
        <w:gridCol w:w="2946"/>
        <w:gridCol w:w="5321"/>
      </w:tblGrid>
      <w:tr>
        <w:trPr>
          <w:trHeight w:val="405"/>
        </w:trPr>
        <w:tc>
          <w:tcPr>
            <w:tcW w:w="1089" w:type="dxa"/>
            <w:vAlign w:val="center"/>
            <w:textDirection w:val="lrTb"/>
            <w:noWrap w:val="false"/>
          </w:tcPr>
          <w:p>
            <w:pPr>
              <w:pStyle w:val="936"/>
              <w:jc w:val="center"/>
              <w:widowControl/>
              <w:rPr>
                <w:rFonts w:ascii="宋体" w:hAnsi="宋体" w:cs="宋体"/>
                <w:b/>
                <w:bCs/>
                <w:color w:val="000000"/>
              </w:rPr>
            </w:pPr>
            <w:r>
              <w:rPr>
                <w:rFonts w:hint="eastAsia" w:ascii="宋体" w:hAnsi="宋体" w:cs="宋体"/>
                <w:b/>
                <w:bCs/>
                <w:color w:val="000000"/>
              </w:rPr>
              <w:t xml:space="preserve">类型</w:t>
            </w:r>
            <w:r>
              <w:rPr>
                <w:rFonts w:ascii="宋体" w:hAnsi="宋体" w:cs="宋体"/>
                <w:b/>
                <w:bCs/>
                <w:color w:val="000000"/>
              </w:rPr>
            </w:r>
            <w:r/>
          </w:p>
        </w:tc>
        <w:tc>
          <w:tcPr>
            <w:tcW w:w="2946" w:type="dxa"/>
            <w:vAlign w:val="center"/>
            <w:textDirection w:val="lrTb"/>
            <w:noWrap w:val="false"/>
          </w:tcPr>
          <w:p>
            <w:pPr>
              <w:pStyle w:val="936"/>
              <w:jc w:val="center"/>
              <w:widowControl/>
              <w:rPr>
                <w:rFonts w:ascii="宋体" w:hAnsi="宋体" w:cs="宋体"/>
                <w:b/>
                <w:bCs/>
                <w:color w:val="000000"/>
              </w:rPr>
            </w:pPr>
            <w:r>
              <w:rPr>
                <w:rFonts w:hint="eastAsia" w:ascii="宋体" w:hAnsi="宋体" w:cs="宋体"/>
                <w:b/>
                <w:bCs/>
                <w:color w:val="000000"/>
              </w:rPr>
              <w:t xml:space="preserve">栏目名称</w:t>
            </w:r>
            <w:r>
              <w:rPr>
                <w:rFonts w:ascii="宋体" w:hAnsi="宋体" w:cs="宋体"/>
                <w:b/>
                <w:bCs/>
                <w:color w:val="000000"/>
              </w:rPr>
            </w:r>
            <w:r/>
          </w:p>
        </w:tc>
        <w:tc>
          <w:tcPr>
            <w:tcW w:w="5321" w:type="dxa"/>
            <w:vAlign w:val="center"/>
            <w:textDirection w:val="lrTb"/>
            <w:noWrap w:val="false"/>
          </w:tcPr>
          <w:p>
            <w:pPr>
              <w:pStyle w:val="936"/>
              <w:jc w:val="center"/>
              <w:widowControl/>
              <w:rPr>
                <w:rFonts w:ascii="宋体" w:hAnsi="宋体" w:cs="宋体"/>
                <w:b/>
                <w:bCs/>
                <w:color w:val="000000"/>
              </w:rPr>
            </w:pPr>
            <w:r>
              <w:rPr>
                <w:rFonts w:hint="eastAsia" w:ascii="宋体" w:hAnsi="宋体" w:cs="宋体"/>
                <w:b/>
                <w:bCs/>
                <w:color w:val="000000"/>
              </w:rPr>
              <w:t xml:space="preserve">编制和评审要求</w:t>
            </w:r>
            <w:r>
              <w:rPr>
                <w:rFonts w:ascii="宋体" w:hAnsi="宋体" w:cs="宋体"/>
                <w:b/>
                <w:bCs/>
                <w:color w:val="000000"/>
              </w:rPr>
            </w:r>
            <w:r/>
          </w:p>
        </w:tc>
      </w:tr>
      <w:tr>
        <w:trPr>
          <w:trHeight w:val="540"/>
        </w:trPr>
        <w:tc>
          <w:tcPr>
            <w:tcW w:w="1089" w:type="dxa"/>
            <w:vAlign w:val="center"/>
            <w:textDirection w:val="lrTb"/>
            <w:noWrap w:val="false"/>
          </w:tcPr>
          <w:p>
            <w:pPr>
              <w:pStyle w:val="936"/>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36"/>
              <w:jc w:val="center"/>
              <w:widowControl/>
              <w:rPr>
                <w:rFonts w:ascii="宋体" w:hAnsi="宋体" w:cs="宋体"/>
                <w:color w:val="000000"/>
              </w:rPr>
            </w:pPr>
            <w:r>
              <w:rPr>
                <w:rFonts w:hint="eastAsia" w:ascii="宋体" w:hAnsi="宋体" w:cs="宋体"/>
                <w:color w:val="000000"/>
              </w:rPr>
              <w:t xml:space="preserve">投标（响应）文件封面</w:t>
            </w:r>
            <w:r>
              <w:rPr>
                <w:rFonts w:ascii="宋体" w:hAnsi="宋体" w:cs="宋体"/>
                <w:color w:val="000000"/>
              </w:rPr>
            </w:r>
            <w:r/>
          </w:p>
        </w:tc>
        <w:tc>
          <w:tcPr>
            <w:tcW w:w="5321" w:type="dxa"/>
            <w:vAlign w:val="center"/>
            <w:textDirection w:val="lrTb"/>
            <w:noWrap w:val="false"/>
          </w:tcPr>
          <w:p>
            <w:pPr>
              <w:pStyle w:val="936"/>
              <w:jc w:val="center"/>
              <w:widowControl/>
              <w:rPr>
                <w:rFonts w:ascii="宋体" w:hAnsi="宋体" w:cs="宋体"/>
                <w:color w:val="000000"/>
              </w:rPr>
            </w:pPr>
            <w:r>
              <w:rPr>
                <w:rFonts w:hint="eastAsia" w:ascii="宋体" w:hAnsi="宋体" w:cs="宋体"/>
                <w:color w:val="000000"/>
              </w:rPr>
              <w:t xml:space="preserve">按照招标（采购）文件的规定格式。(格式见</w:t>
            </w:r>
            <w:r>
              <w:rPr>
                <w:rFonts w:hint="eastAsia" w:ascii="宋体" w:hAnsi="宋体" w:cs="宋体"/>
                <w:b/>
                <w:bCs/>
                <w:color w:val="000000"/>
              </w:rPr>
              <w:t xml:space="preserve">《投标（响应）文件格式》</w:t>
            </w:r>
            <w:r>
              <w:rPr>
                <w:rFonts w:hint="eastAsia" w:ascii="宋体" w:hAnsi="宋体" w:cs="宋体"/>
                <w:color w:val="000000"/>
              </w:rPr>
              <w:t xml:space="preserve">)</w:t>
            </w:r>
            <w:r>
              <w:rPr>
                <w:rFonts w:ascii="宋体" w:hAnsi="宋体" w:cs="宋体"/>
                <w:color w:val="000000"/>
              </w:rPr>
            </w:r>
            <w:r/>
          </w:p>
        </w:tc>
      </w:tr>
      <w:tr>
        <w:trPr>
          <w:trHeight w:val="540"/>
        </w:trPr>
        <w:tc>
          <w:tcPr>
            <w:tcW w:w="1089" w:type="dxa"/>
            <w:vAlign w:val="center"/>
            <w:textDirection w:val="lrTb"/>
            <w:noWrap w:val="false"/>
          </w:tcPr>
          <w:p>
            <w:pPr>
              <w:pStyle w:val="936"/>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36"/>
              <w:jc w:val="center"/>
              <w:widowControl/>
              <w:rPr>
                <w:rFonts w:ascii="宋体" w:hAnsi="宋体" w:cs="宋体"/>
                <w:color w:val="000000"/>
              </w:rPr>
            </w:pPr>
            <w:r>
              <w:rPr>
                <w:rFonts w:hint="eastAsia" w:ascii="宋体" w:hAnsi="宋体" w:cs="宋体"/>
                <w:color w:val="000000"/>
              </w:rPr>
              <w:t xml:space="preserve">开标一览表（响应一览表）</w:t>
            </w:r>
            <w:r>
              <w:rPr>
                <w:rFonts w:ascii="宋体" w:hAnsi="宋体" w:cs="宋体"/>
                <w:color w:val="000000"/>
              </w:rPr>
            </w:r>
            <w:r/>
          </w:p>
        </w:tc>
        <w:tc>
          <w:tcPr>
            <w:tcW w:w="5321" w:type="dxa"/>
            <w:vAlign w:val="center"/>
            <w:textDirection w:val="lrTb"/>
            <w:noWrap w:val="false"/>
          </w:tcPr>
          <w:p>
            <w:pPr>
              <w:pStyle w:val="936"/>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《开标一览表（响应一览表）》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936"/>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36"/>
              <w:jc w:val="center"/>
              <w:widowControl/>
              <w:rPr>
                <w:rFonts w:ascii="宋体" w:hAnsi="宋体" w:cs="宋体"/>
                <w:color w:val="000000"/>
              </w:rPr>
            </w:pPr>
            <w:r>
              <w:rPr>
                <w:rFonts w:hint="eastAsia" w:ascii="宋体" w:hAnsi="宋体" w:cs="宋体"/>
                <w:color w:val="000000"/>
              </w:rPr>
              <w:t xml:space="preserve">技术要求响应及偏离表</w:t>
            </w:r>
            <w:r>
              <w:rPr>
                <w:rFonts w:ascii="宋体" w:hAnsi="宋体" w:cs="宋体"/>
                <w:color w:val="000000"/>
              </w:rPr>
            </w:r>
            <w:r/>
          </w:p>
        </w:tc>
        <w:tc>
          <w:tcPr>
            <w:tcW w:w="5321" w:type="dxa"/>
            <w:vAlign w:val="center"/>
            <w:textDirection w:val="lrTb"/>
            <w:noWrap w:val="false"/>
          </w:tcPr>
          <w:p>
            <w:pPr>
              <w:pStyle w:val="936"/>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《技术要求响应及偏离表》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936"/>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36"/>
              <w:jc w:val="center"/>
              <w:widowControl/>
              <w:rPr>
                <w:rFonts w:ascii="宋体" w:hAnsi="宋体" w:cs="宋体"/>
                <w:color w:val="000000"/>
              </w:rPr>
            </w:pPr>
            <w:r>
              <w:rPr>
                <w:rFonts w:hint="eastAsia" w:ascii="宋体" w:hAnsi="宋体" w:cs="宋体"/>
                <w:color w:val="000000"/>
              </w:rPr>
              <w:t xml:space="preserve">商务要求响应及偏离表</w:t>
            </w:r>
            <w:r>
              <w:rPr>
                <w:rFonts w:ascii="宋体" w:hAnsi="宋体" w:cs="宋体"/>
                <w:color w:val="000000"/>
              </w:rPr>
            </w:r>
            <w:r/>
          </w:p>
        </w:tc>
        <w:tc>
          <w:tcPr>
            <w:tcW w:w="5321" w:type="dxa"/>
            <w:vAlign w:val="center"/>
            <w:textDirection w:val="lrTb"/>
            <w:noWrap w:val="false"/>
          </w:tcPr>
          <w:p>
            <w:pPr>
              <w:pStyle w:val="936"/>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《商务要求响应及偏离表》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936"/>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36"/>
              <w:jc w:val="center"/>
              <w:widowControl/>
              <w:rPr>
                <w:rFonts w:ascii="宋体" w:hAnsi="宋体" w:cs="宋体"/>
                <w:color w:val="000000"/>
              </w:rPr>
            </w:pPr>
            <w:r>
              <w:rPr>
                <w:rFonts w:hint="eastAsia" w:ascii="宋体" w:hAnsi="宋体" w:cs="宋体"/>
                <w:color w:val="000000"/>
              </w:rPr>
              <w:t xml:space="preserve">项目完整技术和实施方案</w:t>
            </w:r>
            <w:r>
              <w:rPr>
                <w:rFonts w:ascii="宋体" w:hAnsi="宋体" w:cs="宋体"/>
                <w:color w:val="000000"/>
              </w:rPr>
            </w:r>
            <w:r/>
          </w:p>
        </w:tc>
        <w:tc>
          <w:tcPr>
            <w:tcW w:w="5321" w:type="dxa"/>
            <w:vAlign w:val="center"/>
            <w:textDirection w:val="lrTb"/>
            <w:noWrap w:val="false"/>
          </w:tcPr>
          <w:p>
            <w:pPr>
              <w:pStyle w:val="936"/>
              <w:jc w:val="center"/>
              <w:widowControl/>
              <w:rPr>
                <w:rFonts w:ascii="宋体" w:hAnsi="宋体" w:cs="宋体"/>
                <w:color w:val="000000"/>
              </w:rPr>
            </w:pPr>
            <w:r>
              <w:rPr>
                <w:rFonts w:hint="eastAsia" w:ascii="宋体" w:hAnsi="宋体" w:cs="宋体"/>
                <w:color w:val="000000"/>
              </w:rPr>
              <w:t xml:space="preserve">本项目的完整的技术和实施方案，包括但不限于：项目技术、组织、实施方案；项目管理方案；拟达到的标准，配备的人员、设备配置等；培训方案、技术支持等方案；优惠条款或承诺；其他。</w:t>
            </w:r>
            <w:r>
              <w:rPr>
                <w:rFonts w:ascii="宋体" w:hAnsi="宋体" w:cs="宋体"/>
                <w:color w:val="000000"/>
              </w:rPr>
            </w:r>
            <w:r/>
          </w:p>
        </w:tc>
      </w:tr>
      <w:tr>
        <w:trPr>
          <w:trHeight w:val="270"/>
        </w:trPr>
        <w:tc>
          <w:tcPr>
            <w:tcW w:w="1089" w:type="dxa"/>
            <w:vAlign w:val="center"/>
            <w:textDirection w:val="lrTb"/>
            <w:noWrap w:val="false"/>
          </w:tcPr>
          <w:p>
            <w:pPr>
              <w:pStyle w:val="936"/>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936"/>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36"/>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36"/>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36"/>
              <w:jc w:val="center"/>
              <w:widowControl/>
              <w:rPr>
                <w:rFonts w:ascii="宋体" w:hAnsi="宋体" w:cs="宋体"/>
                <w:color w:val="000000"/>
              </w:rPr>
            </w:pPr>
            <w:r>
              <w:rPr>
                <w:rFonts w:hint="eastAsia" w:ascii="宋体" w:hAnsi="宋体" w:cs="宋体"/>
                <w:color w:val="000000"/>
              </w:rPr>
              <w:t xml:space="preserve">投标人（供应商）资格声明函</w:t>
            </w:r>
            <w:r>
              <w:rPr>
                <w:rFonts w:ascii="宋体" w:hAnsi="宋体" w:cs="宋体"/>
                <w:color w:val="000000"/>
              </w:rPr>
            </w:r>
            <w:r/>
          </w:p>
        </w:tc>
        <w:tc>
          <w:tcPr>
            <w:shd w:val="clear" w:color="000000" w:fill="fafafa"/>
            <w:tcW w:w="5321" w:type="dxa"/>
            <w:vAlign w:val="center"/>
            <w:textDirection w:val="lrTb"/>
            <w:noWrap w:val="false"/>
          </w:tcPr>
          <w:p>
            <w:pPr>
              <w:pStyle w:val="936"/>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《投标人（供应商）资格声明函》</w:t>
            </w:r>
            <w:r>
              <w:rPr>
                <w:rFonts w:hint="eastAsia" w:ascii="宋体" w:hAnsi="宋体" w:cs="宋体"/>
                <w:color w:val="000000"/>
              </w:rPr>
              <w:t xml:space="preserve">。(格式见《投标（响应）文件格式》)</w:t>
            </w:r>
            <w:r>
              <w:rPr>
                <w:rFonts w:ascii="宋体" w:hAnsi="宋体" w:cs="宋体"/>
                <w:color w:val="000000"/>
              </w:rPr>
            </w:r>
            <w:r/>
          </w:p>
        </w:tc>
      </w:tr>
      <w:tr>
        <w:trPr>
          <w:trHeight w:val="2160"/>
        </w:trPr>
        <w:tc>
          <w:tcPr>
            <w:shd w:val="clear" w:color="000000" w:fill="fafafa"/>
            <w:tcW w:w="1089" w:type="dxa"/>
            <w:vAlign w:val="center"/>
            <w:textDirection w:val="lrTb"/>
            <w:noWrap w:val="false"/>
          </w:tcPr>
          <w:p>
            <w:pPr>
              <w:pStyle w:val="936"/>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36"/>
              <w:jc w:val="center"/>
              <w:rPr>
                <w:rFonts w:ascii="宋体" w:hAnsi="宋体" w:cs="宋体"/>
                <w:sz w:val="24"/>
                <w:szCs w:val="24"/>
              </w:rPr>
            </w:pPr>
            <w:r>
              <w:rPr>
                <w:rFonts w:hint="eastAsia" w:ascii="宋体" w:hAnsi="宋体" w:cs="宋体"/>
                <w:color w:val="000000"/>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rPr>
                <w:rFonts w:ascii="宋体" w:hAnsi="宋体" w:cs="宋体"/>
                <w:sz w:val="24"/>
                <w:szCs w:val="24"/>
              </w:rPr>
            </w:r>
            <w:r/>
          </w:p>
        </w:tc>
        <w:tc>
          <w:tcPr>
            <w:shd w:val="clear" w:color="000000" w:fill="fafafa"/>
            <w:tcW w:w="5321" w:type="dxa"/>
            <w:vAlign w:val="center"/>
            <w:textDirection w:val="lrTb"/>
            <w:noWrap w:val="false"/>
          </w:tcPr>
          <w:p>
            <w:pPr>
              <w:pStyle w:val="936"/>
              <w:jc w:val="center"/>
              <w:widowControl/>
              <w:rPr>
                <w:rFonts w:ascii="宋体" w:hAnsi="宋体" w:cs="宋体"/>
                <w:color w:val="000000"/>
              </w:rPr>
            </w:pPr>
            <w:r>
              <w:rPr>
                <w:rFonts w:hint="eastAsia" w:ascii="宋体" w:hAnsi="宋体" w:cs="宋体"/>
                <w:color w:val="000000"/>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36"/>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36"/>
              <w:jc w:val="center"/>
              <w:widowControl/>
              <w:rPr>
                <w:rFonts w:ascii="宋体" w:hAnsi="宋体" w:cs="宋体"/>
                <w:color w:val="000000"/>
              </w:rPr>
            </w:pPr>
            <w:r>
              <w:rPr>
                <w:rFonts w:hint="eastAsia" w:ascii="宋体" w:hAnsi="宋体" w:cs="宋体"/>
                <w:color w:val="000000"/>
              </w:rPr>
              <w:t xml:space="preserve">其他落实政府采购政策的资格要求</w:t>
            </w:r>
            <w:r>
              <w:rPr>
                <w:rFonts w:ascii="宋体" w:hAnsi="宋体" w:cs="宋体"/>
                <w:color w:val="000000"/>
              </w:rPr>
            </w:r>
            <w:r/>
          </w:p>
        </w:tc>
        <w:tc>
          <w:tcPr>
            <w:tcW w:w="5321" w:type="dxa"/>
            <w:vAlign w:val="center"/>
            <w:textDirection w:val="lrTb"/>
            <w:noWrap w:val="false"/>
          </w:tcPr>
          <w:p>
            <w:pPr>
              <w:pStyle w:val="936"/>
              <w:jc w:val="center"/>
              <w:widowControl/>
              <w:rPr>
                <w:rFonts w:ascii="宋体" w:hAnsi="宋体" w:cs="宋体"/>
                <w:color w:val="000000"/>
              </w:rPr>
            </w:pPr>
            <w:r>
              <w:rPr>
                <w:rFonts w:hint="eastAsia" w:ascii="宋体" w:hAnsi="宋体" w:cs="宋体"/>
                <w:color w:val="000000"/>
              </w:rPr>
              <w:t xml:space="preserve">如有的提供，否则无需提供。详见第一章《投标（竞谈、磋商、询价）邀请》相关要求。</w:t>
            </w:r>
            <w:r>
              <w:rPr>
                <w:rFonts w:ascii="宋体" w:hAnsi="宋体" w:cs="宋体"/>
                <w:color w:val="000000"/>
              </w:rPr>
            </w:r>
            <w:r/>
          </w:p>
        </w:tc>
      </w:tr>
      <w:tr>
        <w:trPr>
          <w:trHeight w:val="810"/>
        </w:trPr>
        <w:tc>
          <w:tcPr>
            <w:tcW w:w="1089" w:type="dxa"/>
            <w:vAlign w:val="center"/>
            <w:textDirection w:val="lrTb"/>
            <w:noWrap w:val="false"/>
          </w:tcPr>
          <w:p>
            <w:pPr>
              <w:pStyle w:val="936"/>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tcW w:w="2946" w:type="dxa"/>
            <w:vAlign w:val="center"/>
            <w:textDirection w:val="lrTb"/>
            <w:noWrap w:val="false"/>
          </w:tcPr>
          <w:p>
            <w:pPr>
              <w:pStyle w:val="936"/>
              <w:jc w:val="center"/>
              <w:widowControl/>
              <w:rPr>
                <w:rFonts w:ascii="宋体" w:hAnsi="宋体" w:cs="宋体"/>
                <w:color w:val="000000"/>
              </w:rPr>
            </w:pPr>
            <w:r>
              <w:rPr>
                <w:rFonts w:hint="eastAsia" w:ascii="宋体" w:hAnsi="宋体" w:cs="宋体"/>
                <w:color w:val="000000"/>
              </w:rPr>
              <w:t xml:space="preserve">是否接受联合体投标（响应）</w:t>
            </w:r>
            <w:r>
              <w:rPr>
                <w:rFonts w:ascii="宋体" w:hAnsi="宋体" w:cs="宋体"/>
                <w:color w:val="000000"/>
              </w:rPr>
            </w:r>
            <w:r/>
          </w:p>
        </w:tc>
        <w:tc>
          <w:tcPr>
            <w:tcW w:w="5321" w:type="dxa"/>
            <w:vAlign w:val="center"/>
            <w:textDirection w:val="lrTb"/>
            <w:noWrap w:val="false"/>
          </w:tcPr>
          <w:p>
            <w:pPr>
              <w:pStyle w:val="936"/>
              <w:jc w:val="center"/>
              <w:widowControl/>
              <w:rPr>
                <w:rFonts w:ascii="宋体" w:hAnsi="宋体" w:cs="宋体"/>
                <w:color w:val="000000"/>
              </w:rPr>
            </w:pPr>
            <w:r>
              <w:rPr>
                <w:rFonts w:hint="eastAsia" w:ascii="宋体" w:hAnsi="宋体" w:cs="宋体"/>
                <w:color w:val="000000"/>
              </w:rPr>
              <w:t xml:space="preserve">如是接受联合体投标（响应），且投标人（供应商）组成联合体投标（响应）的必须提供</w:t>
            </w:r>
            <w:r>
              <w:rPr>
                <w:rFonts w:hint="eastAsia" w:ascii="宋体" w:hAnsi="宋体" w:cs="宋体"/>
                <w:b/>
                <w:bCs/>
                <w:color w:val="000000"/>
              </w:rPr>
              <w:t xml:space="preserve">《联合体协议》</w:t>
            </w:r>
            <w:r>
              <w:rPr>
                <w:rFonts w:hint="eastAsia" w:ascii="宋体" w:hAnsi="宋体" w:cs="宋体"/>
                <w:color w:val="000000"/>
              </w:rPr>
              <w:t xml:space="preserve">原件的电子件，格式见《投标（响应）文件格式》)，否则无需提供。</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36"/>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36"/>
              <w:jc w:val="center"/>
              <w:widowControl/>
              <w:rPr>
                <w:rFonts w:ascii="宋体" w:hAnsi="宋体" w:cs="宋体"/>
                <w:color w:val="000000"/>
              </w:rPr>
            </w:pPr>
            <w:r>
              <w:rPr>
                <w:rFonts w:hint="eastAsia" w:ascii="宋体" w:hAnsi="宋体" w:cs="宋体"/>
                <w:color w:val="000000"/>
              </w:rPr>
              <w:t xml:space="preserve">本项目的特定资格要求</w:t>
            </w:r>
            <w:r>
              <w:rPr>
                <w:rFonts w:ascii="宋体" w:hAnsi="宋体" w:cs="宋体"/>
                <w:color w:val="000000"/>
              </w:rPr>
            </w:r>
            <w:r/>
          </w:p>
        </w:tc>
        <w:tc>
          <w:tcPr>
            <w:shd w:val="clear" w:color="000000" w:fill="fafafa"/>
            <w:tcW w:w="5321" w:type="dxa"/>
            <w:vAlign w:val="center"/>
            <w:textDirection w:val="lrTb"/>
            <w:noWrap w:val="false"/>
          </w:tcPr>
          <w:p>
            <w:pPr>
              <w:pStyle w:val="936"/>
              <w:jc w:val="center"/>
              <w:widowControl/>
              <w:rPr>
                <w:rFonts w:ascii="宋体" w:hAnsi="宋体" w:cs="宋体"/>
                <w:color w:val="000000"/>
              </w:rPr>
            </w:pPr>
            <w:r>
              <w:rPr>
                <w:rFonts w:hint="eastAsia" w:ascii="宋体" w:hAnsi="宋体" w:cs="宋体"/>
                <w:color w:val="000000"/>
              </w:rPr>
              <w:t xml:space="preserve">如有特定资格要求的提供，详见第一章《投标（竞谈、磋商、询价）邀请》本项目的特定资格要求中规定要求提供的证明文件或材料，否则无需提供。</w:t>
            </w:r>
            <w:r>
              <w:rPr>
                <w:rFonts w:ascii="宋体" w:hAnsi="宋体" w:cs="宋体"/>
                <w:color w:val="000000"/>
              </w:rPr>
            </w:r>
            <w:r/>
          </w:p>
        </w:tc>
      </w:tr>
      <w:tr>
        <w:trPr>
          <w:trHeight w:val="270"/>
        </w:trPr>
        <w:tc>
          <w:tcPr>
            <w:tcW w:w="1089" w:type="dxa"/>
            <w:vAlign w:val="center"/>
            <w:textDirection w:val="lrTb"/>
            <w:noWrap w:val="false"/>
          </w:tcPr>
          <w:p>
            <w:pPr>
              <w:pStyle w:val="936"/>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936"/>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36"/>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tcW w:w="1089" w:type="dxa"/>
            <w:vAlign w:val="center"/>
            <w:textDirection w:val="lrTb"/>
            <w:noWrap w:val="false"/>
          </w:tcPr>
          <w:p>
            <w:pPr>
              <w:pStyle w:val="936"/>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36"/>
              <w:jc w:val="center"/>
              <w:widowControl/>
              <w:rPr>
                <w:rFonts w:ascii="宋体" w:hAnsi="宋体" w:cs="宋体"/>
                <w:color w:val="000000"/>
              </w:rPr>
            </w:pPr>
            <w:r>
              <w:rPr>
                <w:rFonts w:hint="eastAsia" w:ascii="宋体" w:hAnsi="宋体" w:cs="宋体"/>
                <w:color w:val="000000"/>
              </w:rPr>
              <w:t xml:space="preserve">法人授权书、投标（响应）函</w:t>
            </w:r>
            <w:r>
              <w:rPr>
                <w:rFonts w:ascii="宋体" w:hAnsi="宋体" w:cs="宋体"/>
                <w:color w:val="000000"/>
              </w:rPr>
            </w:r>
            <w:r/>
          </w:p>
        </w:tc>
        <w:tc>
          <w:tcPr>
            <w:tcW w:w="5321" w:type="dxa"/>
            <w:vAlign w:val="center"/>
            <w:textDirection w:val="lrTb"/>
            <w:noWrap w:val="false"/>
          </w:tcPr>
          <w:p>
            <w:pPr>
              <w:pStyle w:val="936"/>
              <w:jc w:val="center"/>
              <w:widowControl/>
              <w:rPr>
                <w:rFonts w:ascii="宋体" w:hAnsi="宋体" w:cs="宋体"/>
                <w:color w:val="000000"/>
              </w:rPr>
            </w:pPr>
            <w:r>
              <w:rPr>
                <w:rFonts w:hint="eastAsia" w:ascii="宋体" w:hAnsi="宋体" w:cs="宋体"/>
                <w:color w:val="000000"/>
              </w:rPr>
              <w:t xml:space="preserve">按招标（采购）文件要求提供</w:t>
            </w:r>
            <w:r>
              <w:rPr>
                <w:rFonts w:hint="eastAsia" w:ascii="宋体" w:hAnsi="宋体" w:cs="宋体"/>
                <w:b/>
                <w:bCs/>
                <w:color w:val="000000"/>
              </w:rPr>
              <w:t xml:space="preserve">《法人授权书》</w:t>
            </w:r>
            <w:r>
              <w:rPr>
                <w:rFonts w:hint="eastAsia" w:ascii="宋体" w:hAnsi="宋体" w:cs="宋体"/>
                <w:color w:val="000000"/>
              </w:rPr>
              <w:t xml:space="preserve">、</w:t>
            </w:r>
            <w:r>
              <w:rPr>
                <w:rFonts w:hint="eastAsia" w:ascii="宋体" w:hAnsi="宋体" w:cs="宋体"/>
                <w:b/>
                <w:bCs/>
                <w:color w:val="000000"/>
              </w:rPr>
              <w:t xml:space="preserve">《投标（响应）函》</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936"/>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36"/>
              <w:jc w:val="center"/>
              <w:widowControl/>
              <w:rPr>
                <w:rFonts w:ascii="宋体" w:hAnsi="宋体" w:cs="宋体"/>
                <w:color w:val="000000"/>
              </w:rPr>
            </w:pPr>
            <w:r>
              <w:rPr>
                <w:rFonts w:hint="eastAsia" w:ascii="宋体" w:hAnsi="宋体" w:cs="宋体"/>
                <w:color w:val="000000"/>
              </w:rPr>
              <w:t xml:space="preserve">投标（响应）报价</w:t>
            </w:r>
            <w:r>
              <w:rPr>
                <w:rFonts w:ascii="宋体" w:hAnsi="宋体" w:cs="宋体"/>
                <w:color w:val="000000"/>
              </w:rPr>
            </w:r>
            <w:r/>
          </w:p>
        </w:tc>
        <w:tc>
          <w:tcPr>
            <w:tcW w:w="5321" w:type="dxa"/>
            <w:vAlign w:val="center"/>
            <w:textDirection w:val="lrTb"/>
            <w:noWrap w:val="false"/>
          </w:tcPr>
          <w:p>
            <w:pPr>
              <w:pStyle w:val="936"/>
              <w:jc w:val="center"/>
              <w:widowControl/>
              <w:rPr>
                <w:rFonts w:ascii="宋体" w:hAnsi="宋体" w:cs="宋体"/>
                <w:color w:val="000000"/>
              </w:rPr>
            </w:pPr>
            <w:r>
              <w:rPr>
                <w:rFonts w:hint="eastAsia" w:ascii="宋体" w:hAnsi="宋体" w:cs="宋体"/>
                <w:color w:val="000000"/>
              </w:rPr>
              <w:t xml:space="preserve">由评委审查，无需供应商提供材料。开标一览表（响应一览表）投标报价（响应报价）未超过招标（采购）文件中规定的项目/采购包预算金额或者项目/采购包最高限价。</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36"/>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36"/>
              <w:jc w:val="center"/>
              <w:widowControl/>
              <w:rPr>
                <w:rFonts w:ascii="宋体" w:hAnsi="宋体" w:cs="宋体"/>
                <w:color w:val="000000"/>
              </w:rPr>
            </w:pPr>
            <w:r>
              <w:rPr>
                <w:rFonts w:hint="eastAsia" w:ascii="宋体" w:hAnsi="宋体" w:cs="宋体"/>
                <w:color w:val="000000"/>
              </w:rPr>
              <w:t xml:space="preserve">报价唯一性</w:t>
            </w:r>
            <w:r>
              <w:rPr>
                <w:rFonts w:ascii="宋体" w:hAnsi="宋体" w:cs="宋体"/>
                <w:color w:val="000000"/>
              </w:rPr>
            </w:r>
            <w:r/>
          </w:p>
        </w:tc>
        <w:tc>
          <w:tcPr>
            <w:shd w:val="clear" w:color="000000" w:fill="fafafa"/>
            <w:tcW w:w="5321" w:type="dxa"/>
            <w:vAlign w:val="center"/>
            <w:textDirection w:val="lrTb"/>
            <w:noWrap w:val="false"/>
          </w:tcPr>
          <w:p>
            <w:pPr>
              <w:pStyle w:val="936"/>
              <w:jc w:val="center"/>
              <w:widowControl/>
              <w:rPr>
                <w:rFonts w:ascii="宋体" w:hAnsi="宋体" w:cs="宋体"/>
                <w:color w:val="000000"/>
              </w:rPr>
            </w:pPr>
            <w:r>
              <w:rPr>
                <w:rFonts w:hint="eastAsia" w:ascii="宋体" w:hAnsi="宋体" w:cs="宋体"/>
                <w:color w:val="000000"/>
              </w:rPr>
              <w:t xml:space="preserve">投标（响应）文件未出现可选择性或可调整的报价（招标（采购）文件另有规定的除外）；提供</w:t>
            </w:r>
            <w:r>
              <w:rPr>
                <w:rFonts w:hint="eastAsia" w:ascii="宋体" w:hAnsi="宋体" w:cs="宋体"/>
                <w:b/>
                <w:bCs/>
                <w:color w:val="000000"/>
              </w:rPr>
              <w:t xml:space="preserve">《分项报价表》</w:t>
            </w:r>
            <w:r>
              <w:rPr>
                <w:rFonts w:hint="eastAsia" w:ascii="宋体" w:hAnsi="宋体" w:cs="宋体"/>
                <w:color w:val="000000"/>
              </w:rPr>
              <w:t xml:space="preserve">。(格式见《投标（响应）文件格式》)</w:t>
            </w:r>
            <w:r>
              <w:rPr>
                <w:rFonts w:ascii="宋体" w:hAnsi="宋体" w:cs="宋体"/>
                <w:color w:val="000000"/>
              </w:rPr>
            </w:r>
            <w:r/>
          </w:p>
        </w:tc>
      </w:tr>
      <w:tr>
        <w:trPr>
          <w:trHeight w:val="1080"/>
        </w:trPr>
        <w:tc>
          <w:tcPr>
            <w:tcW w:w="1089" w:type="dxa"/>
            <w:vAlign w:val="center"/>
            <w:textDirection w:val="lrTb"/>
            <w:noWrap w:val="false"/>
          </w:tcPr>
          <w:p>
            <w:pPr>
              <w:pStyle w:val="936"/>
              <w:jc w:val="center"/>
              <w:widowControl/>
              <w:rPr>
                <w:rFonts w:ascii="宋体" w:hAnsi="宋体" w:cs="宋体"/>
                <w:color w:val="ff0000"/>
              </w:rPr>
            </w:pPr>
            <w:r>
              <w:rPr>
                <w:rFonts w:hint="eastAsia" w:ascii="宋体" w:hAnsi="宋体" w:cs="宋体"/>
                <w:color w:val="ff0000"/>
              </w:rPr>
              <w:t xml:space="preserve">符合性审查</w:t>
            </w:r>
            <w:r>
              <w:rPr>
                <w:rFonts w:ascii="宋体" w:hAnsi="宋体" w:cs="宋体"/>
                <w:color w:val="ff0000"/>
              </w:rPr>
            </w:r>
            <w:r/>
          </w:p>
        </w:tc>
        <w:tc>
          <w:tcPr>
            <w:tcW w:w="2946" w:type="dxa"/>
            <w:vAlign w:val="center"/>
            <w:textDirection w:val="lrTb"/>
            <w:noWrap w:val="false"/>
          </w:tcPr>
          <w:p>
            <w:pPr>
              <w:pStyle w:val="936"/>
              <w:jc w:val="center"/>
              <w:widowControl/>
              <w:rPr>
                <w:rFonts w:ascii="宋体" w:hAnsi="宋体" w:cs="宋体"/>
                <w:color w:val="ff0000"/>
              </w:rPr>
            </w:pPr>
            <w:r>
              <w:rPr>
                <w:rFonts w:hint="eastAsia" w:ascii="宋体" w:hAnsi="宋体" w:cs="宋体"/>
                <w:color w:val="ff0000"/>
              </w:rPr>
              <w:t xml:space="preserve">报价符合性审查</w:t>
            </w:r>
            <w:r>
              <w:rPr>
                <w:rFonts w:ascii="宋体" w:hAnsi="宋体" w:cs="宋体"/>
                <w:color w:val="ff0000"/>
              </w:rPr>
            </w:r>
            <w:r/>
          </w:p>
        </w:tc>
        <w:tc>
          <w:tcPr>
            <w:tcW w:w="5321" w:type="dxa"/>
            <w:vAlign w:val="center"/>
            <w:textDirection w:val="lrTb"/>
            <w:noWrap w:val="false"/>
          </w:tcPr>
          <w:p>
            <w:pPr>
              <w:pStyle w:val="936"/>
              <w:jc w:val="center"/>
              <w:widowControl/>
              <w:rPr>
                <w:rFonts w:ascii="宋体" w:hAnsi="宋体" w:cs="宋体"/>
                <w:color w:val="ff0000"/>
              </w:rPr>
            </w:pPr>
            <w:r>
              <w:rPr>
                <w:rFonts w:hint="eastAsia" w:ascii="宋体" w:hAnsi="宋体" w:cs="宋体"/>
                <w:color w:val="ff0000"/>
              </w:rPr>
              <w:t xml:space="preserve">属于投标（响应）报价低于采购项目最高限价招标文件规定比例的，即</w:t>
            </w:r>
            <w:r>
              <w:rPr>
                <w:rFonts w:ascii="宋体" w:hAnsi="宋体" w:cs="宋体"/>
                <w:color w:val="ff0000"/>
              </w:rPr>
              <w:t xml:space="preserve">投标（响应）报价＜采购项目最高限价 × 招标文件预设比例，供应商可随投标（响应）文件一并提交相关书面说明及必要的证明材料</w:t>
            </w:r>
            <w:r>
              <w:rPr>
                <w:rFonts w:hint="eastAsia" w:ascii="宋体" w:hAnsi="宋体" w:cs="宋体"/>
                <w:color w:val="ff0000"/>
              </w:rPr>
              <w:t xml:space="preserve">。</w:t>
            </w:r>
            <w:r>
              <w:rPr>
                <w:rFonts w:ascii="宋体" w:hAnsi="宋体" w:cs="宋体"/>
                <w:color w:val="ff0000"/>
              </w:rPr>
            </w:r>
            <w:r/>
          </w:p>
        </w:tc>
      </w:tr>
      <w:tr>
        <w:trPr>
          <w:trHeight w:val="810"/>
        </w:trPr>
        <w:tc>
          <w:tcPr>
            <w:shd w:val="clear" w:color="000000" w:fill="fafafa"/>
            <w:tcW w:w="1089" w:type="dxa"/>
            <w:vAlign w:val="center"/>
            <w:textDirection w:val="lrTb"/>
            <w:noWrap w:val="false"/>
          </w:tcPr>
          <w:p>
            <w:pPr>
              <w:pStyle w:val="936"/>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36"/>
              <w:jc w:val="center"/>
              <w:widowControl/>
              <w:rPr>
                <w:rFonts w:ascii="宋体" w:hAnsi="宋体" w:cs="宋体"/>
                <w:color w:val="000000"/>
              </w:rPr>
            </w:pPr>
            <w:r>
              <w:rPr>
                <w:rFonts w:hint="eastAsia" w:ascii="宋体" w:hAnsi="宋体" w:cs="宋体"/>
                <w:color w:val="000000"/>
              </w:rPr>
              <w:t xml:space="preserve">报价的修正（如有）</w:t>
            </w:r>
            <w:r>
              <w:rPr>
                <w:rFonts w:ascii="宋体" w:hAnsi="宋体" w:cs="宋体"/>
                <w:color w:val="000000"/>
              </w:rPr>
            </w:r>
            <w:r/>
          </w:p>
        </w:tc>
        <w:tc>
          <w:tcPr>
            <w:shd w:val="clear" w:color="000000" w:fill="fafafa"/>
            <w:tcW w:w="5321" w:type="dxa"/>
            <w:vAlign w:val="center"/>
            <w:textDirection w:val="lrTb"/>
            <w:noWrap w:val="false"/>
          </w:tcPr>
          <w:p>
            <w:pPr>
              <w:pStyle w:val="936"/>
              <w:jc w:val="center"/>
              <w:widowControl/>
              <w:rPr>
                <w:rFonts w:ascii="宋体" w:hAnsi="宋体" w:cs="宋体"/>
                <w:color w:val="000000"/>
              </w:rPr>
            </w:pPr>
            <w:r>
              <w:rPr>
                <w:rFonts w:hint="eastAsia" w:ascii="宋体" w:hAnsi="宋体" w:cs="宋体"/>
                <w:color w:val="000000"/>
              </w:rPr>
              <w:t xml:space="preserve">由评委审查，无需供应商提供材料。不涉及报价修正，或投标（响应）文件报价出现前后不一致时，投标人（供应商）对修正后的报价予以确认。</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36"/>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36"/>
              <w:jc w:val="center"/>
              <w:widowControl/>
              <w:rPr>
                <w:rFonts w:ascii="宋体" w:hAnsi="宋体" w:cs="宋体"/>
                <w:color w:val="000000"/>
              </w:rPr>
            </w:pPr>
            <w:r>
              <w:rPr>
                <w:rFonts w:hint="eastAsia" w:ascii="宋体" w:hAnsi="宋体" w:cs="宋体"/>
                <w:color w:val="000000"/>
              </w:rPr>
              <w:t xml:space="preserve">签署、加盖公章</w:t>
            </w:r>
            <w:r>
              <w:rPr>
                <w:rFonts w:ascii="宋体" w:hAnsi="宋体" w:cs="宋体"/>
                <w:color w:val="000000"/>
              </w:rPr>
            </w:r>
            <w:r/>
          </w:p>
        </w:tc>
        <w:tc>
          <w:tcPr>
            <w:shd w:val="clear" w:color="000000" w:fill="fafafa"/>
            <w:tcW w:w="5321" w:type="dxa"/>
            <w:vAlign w:val="center"/>
            <w:textDirection w:val="lrTb"/>
            <w:noWrap w:val="false"/>
          </w:tcPr>
          <w:p>
            <w:pPr>
              <w:pStyle w:val="936"/>
              <w:jc w:val="center"/>
              <w:widowControl/>
              <w:rPr>
                <w:rFonts w:ascii="宋体" w:hAnsi="宋体" w:cs="宋体"/>
                <w:color w:val="000000"/>
              </w:rPr>
            </w:pPr>
            <w:r>
              <w:rPr>
                <w:rFonts w:hint="eastAsia" w:ascii="宋体" w:hAnsi="宋体" w:cs="宋体"/>
                <w:color w:val="000000"/>
              </w:rPr>
              <w:t xml:space="preserve">由评委审查，无需供应商提供材料。按照招标（采购）文件要求签署、加盖公章的。</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36"/>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36"/>
              <w:jc w:val="center"/>
              <w:widowControl/>
              <w:rPr>
                <w:rFonts w:ascii="宋体" w:hAnsi="宋体" w:cs="宋体"/>
                <w:color w:val="000000"/>
              </w:rPr>
            </w:pPr>
            <w:r>
              <w:rPr>
                <w:rFonts w:hint="eastAsia" w:ascii="宋体" w:hAnsi="宋体" w:cs="宋体"/>
                <w:color w:val="000000"/>
              </w:rPr>
              <w:t xml:space="preserve">进口产品（如有）</w:t>
            </w:r>
            <w:r>
              <w:rPr>
                <w:rFonts w:ascii="宋体" w:hAnsi="宋体" w:cs="宋体"/>
                <w:color w:val="000000"/>
              </w:rPr>
            </w:r>
            <w:r/>
          </w:p>
        </w:tc>
        <w:tc>
          <w:tcPr>
            <w:shd w:val="clear" w:color="000000" w:fill="fafafa"/>
            <w:tcW w:w="5321" w:type="dxa"/>
            <w:vAlign w:val="center"/>
            <w:textDirection w:val="lrTb"/>
            <w:noWrap w:val="false"/>
          </w:tcPr>
          <w:p>
            <w:pPr>
              <w:pStyle w:val="936"/>
              <w:jc w:val="center"/>
              <w:widowControl/>
              <w:rPr>
                <w:rFonts w:ascii="宋体" w:hAnsi="宋体" w:cs="宋体"/>
                <w:color w:val="000000"/>
              </w:rPr>
            </w:pPr>
            <w:r>
              <w:rPr>
                <w:rFonts w:hint="eastAsia" w:ascii="宋体" w:hAnsi="宋体" w:cs="宋体"/>
                <w:color w:val="000000"/>
              </w:rPr>
              <w:t xml:space="preserve">由评委审查，无需供应商提供材料。招标（采购）文件不接受进口产品投标的内容时，投标人（供应商）所投产品均为非进口产品。</w:t>
            </w:r>
            <w:r>
              <w:rPr>
                <w:rFonts w:ascii="宋体" w:hAnsi="宋体" w:cs="宋体"/>
                <w:color w:val="000000"/>
              </w:rPr>
            </w:r>
            <w:r/>
          </w:p>
        </w:tc>
      </w:tr>
      <w:tr>
        <w:trPr>
          <w:trHeight w:val="540"/>
        </w:trPr>
        <w:tc>
          <w:tcPr>
            <w:tcW w:w="1089" w:type="dxa"/>
            <w:vAlign w:val="center"/>
            <w:textDirection w:val="lrTb"/>
            <w:noWrap w:val="false"/>
          </w:tcPr>
          <w:p>
            <w:pPr>
              <w:pStyle w:val="936"/>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36"/>
              <w:jc w:val="center"/>
              <w:widowControl/>
              <w:rPr>
                <w:rFonts w:ascii="宋体" w:hAnsi="宋体" w:cs="宋体"/>
                <w:color w:val="000000"/>
              </w:rPr>
            </w:pPr>
            <w:r>
              <w:rPr>
                <w:rFonts w:hint="eastAsia" w:ascii="宋体" w:hAnsi="宋体" w:cs="宋体"/>
                <w:color w:val="000000"/>
              </w:rPr>
              <w:t xml:space="preserve">投标完整性</w:t>
            </w:r>
            <w:r>
              <w:rPr>
                <w:rFonts w:ascii="宋体" w:hAnsi="宋体" w:cs="宋体"/>
                <w:color w:val="000000"/>
              </w:rPr>
            </w:r>
            <w:r/>
          </w:p>
        </w:tc>
        <w:tc>
          <w:tcPr>
            <w:tcW w:w="5321" w:type="dxa"/>
            <w:vAlign w:val="center"/>
            <w:textDirection w:val="lrTb"/>
            <w:noWrap w:val="false"/>
          </w:tcPr>
          <w:p>
            <w:pPr>
              <w:pStyle w:val="936"/>
              <w:jc w:val="center"/>
              <w:widowControl/>
              <w:rPr>
                <w:rFonts w:ascii="宋体" w:hAnsi="宋体" w:cs="宋体"/>
                <w:color w:val="000000"/>
              </w:rPr>
            </w:pPr>
            <w:r>
              <w:rPr>
                <w:rFonts w:hint="eastAsia" w:ascii="宋体" w:hAnsi="宋体" w:cs="宋体"/>
                <w:color w:val="000000"/>
              </w:rPr>
              <w:t xml:space="preserve">由评委审查，无需供应商提供材料。投标人（供应商）未将一个采购包中的内容拆开投标。</w:t>
            </w:r>
            <w:r>
              <w:rPr>
                <w:rFonts w:ascii="宋体" w:hAnsi="宋体" w:cs="宋体"/>
                <w:color w:val="000000"/>
              </w:rPr>
            </w:r>
            <w:r/>
          </w:p>
        </w:tc>
      </w:tr>
      <w:tr>
        <w:trPr>
          <w:trHeight w:val="1350"/>
        </w:trPr>
        <w:tc>
          <w:tcPr>
            <w:shd w:val="clear" w:color="000000" w:fill="fafafa"/>
            <w:tcW w:w="1089" w:type="dxa"/>
            <w:vAlign w:val="center"/>
            <w:textDirection w:val="lrTb"/>
            <w:noWrap w:val="false"/>
          </w:tcPr>
          <w:p>
            <w:pPr>
              <w:pStyle w:val="936"/>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36"/>
              <w:jc w:val="center"/>
              <w:widowControl/>
              <w:rPr>
                <w:rFonts w:ascii="宋体" w:hAnsi="宋体" w:cs="宋体"/>
                <w:color w:val="000000"/>
              </w:rPr>
            </w:pPr>
            <w:r>
              <w:rPr>
                <w:rFonts w:hint="eastAsia" w:ascii="宋体" w:hAnsi="宋体" w:cs="宋体"/>
                <w:color w:val="000000"/>
              </w:rPr>
              <w:t xml:space="preserve">公平竞争</w:t>
            </w:r>
            <w:r>
              <w:rPr>
                <w:rFonts w:ascii="宋体" w:hAnsi="宋体" w:cs="宋体"/>
                <w:color w:val="000000"/>
              </w:rPr>
            </w:r>
            <w:r/>
          </w:p>
        </w:tc>
        <w:tc>
          <w:tcPr>
            <w:shd w:val="clear" w:color="000000" w:fill="fafafa"/>
            <w:tcW w:w="5321" w:type="dxa"/>
            <w:vAlign w:val="center"/>
            <w:textDirection w:val="lrTb"/>
            <w:noWrap w:val="false"/>
          </w:tcPr>
          <w:p>
            <w:pPr>
              <w:pStyle w:val="936"/>
              <w:jc w:val="center"/>
              <w:widowControl/>
              <w:rPr>
                <w:rFonts w:ascii="宋体" w:hAnsi="宋体" w:cs="宋体"/>
                <w:color w:val="000000"/>
              </w:rPr>
            </w:pPr>
            <w:r>
              <w:rPr>
                <w:rFonts w:hint="eastAsia" w:ascii="宋体" w:hAnsi="宋体" w:cs="宋体"/>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rPr>
                <w:rFonts w:ascii="宋体" w:hAnsi="宋体" w:cs="宋体"/>
                <w:color w:val="000000"/>
              </w:rPr>
            </w:r>
            <w:r/>
          </w:p>
        </w:tc>
      </w:tr>
      <w:tr>
        <w:trPr>
          <w:trHeight w:val="2430"/>
        </w:trPr>
        <w:tc>
          <w:tcPr>
            <w:shd w:val="clear" w:color="000000" w:fill="fafafa"/>
            <w:tcW w:w="1089" w:type="dxa"/>
            <w:vAlign w:val="center"/>
            <w:textDirection w:val="lrTb"/>
            <w:noWrap w:val="false"/>
          </w:tcPr>
          <w:p>
            <w:pPr>
              <w:pStyle w:val="936"/>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36"/>
              <w:jc w:val="center"/>
              <w:widowControl/>
              <w:rPr>
                <w:rFonts w:ascii="宋体" w:hAnsi="宋体" w:cs="宋体"/>
                <w:color w:val="000000"/>
              </w:rPr>
            </w:pPr>
            <w:r>
              <w:rPr>
                <w:rFonts w:hint="eastAsia" w:ascii="宋体" w:hAnsi="宋体" w:cs="宋体"/>
                <w:color w:val="000000"/>
              </w:rPr>
              <w:t xml:space="preserve">国家有关部门对投标产品有强制性规定或要求的</w:t>
            </w:r>
            <w:r>
              <w:rPr>
                <w:rFonts w:ascii="宋体" w:hAnsi="宋体" w:cs="宋体"/>
                <w:color w:val="000000"/>
              </w:rPr>
            </w:r>
            <w:r/>
          </w:p>
        </w:tc>
        <w:tc>
          <w:tcPr>
            <w:shd w:val="clear" w:color="000000" w:fill="fafafa"/>
            <w:tcW w:w="5321" w:type="dxa"/>
            <w:vAlign w:val="center"/>
            <w:textDirection w:val="lrTb"/>
            <w:noWrap w:val="false"/>
          </w:tcPr>
          <w:p>
            <w:pPr>
              <w:pStyle w:val="936"/>
              <w:jc w:val="center"/>
              <w:widowControl/>
              <w:rPr>
                <w:rFonts w:ascii="宋体" w:hAnsi="宋体" w:cs="宋体"/>
                <w:color w:val="000000"/>
              </w:rPr>
            </w:pPr>
            <w:r>
              <w:rPr>
                <w:rFonts w:hint="eastAsia" w:ascii="宋体" w:hAnsi="宋体" w:cs="宋体"/>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36"/>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36"/>
              <w:jc w:val="center"/>
              <w:widowControl/>
              <w:rPr>
                <w:rFonts w:ascii="宋体" w:hAnsi="宋体" w:cs="宋体"/>
                <w:color w:val="000000"/>
              </w:rPr>
            </w:pPr>
            <w:r>
              <w:rPr>
                <w:rFonts w:hint="eastAsia" w:ascii="宋体" w:hAnsi="宋体" w:cs="宋体"/>
                <w:color w:val="000000"/>
              </w:rPr>
              <w:t xml:space="preserve">附加条件</w:t>
            </w:r>
            <w:r>
              <w:rPr>
                <w:rFonts w:ascii="宋体" w:hAnsi="宋体" w:cs="宋体"/>
                <w:color w:val="000000"/>
              </w:rPr>
            </w:r>
            <w:r/>
          </w:p>
        </w:tc>
        <w:tc>
          <w:tcPr>
            <w:shd w:val="clear" w:color="000000" w:fill="fafafa"/>
            <w:tcW w:w="5321" w:type="dxa"/>
            <w:vAlign w:val="center"/>
            <w:textDirection w:val="lrTb"/>
            <w:noWrap w:val="false"/>
          </w:tcPr>
          <w:p>
            <w:pPr>
              <w:pStyle w:val="936"/>
              <w:jc w:val="center"/>
              <w:widowControl/>
              <w:rPr>
                <w:rFonts w:ascii="宋体" w:hAnsi="宋体" w:cs="宋体"/>
                <w:color w:val="000000"/>
              </w:rPr>
            </w:pPr>
            <w:r>
              <w:rPr>
                <w:rFonts w:hint="eastAsia" w:ascii="宋体" w:hAnsi="宋体" w:cs="宋体"/>
                <w:color w:val="000000"/>
              </w:rPr>
              <w:t xml:space="preserve">由评委审查，无需供应商提供材料。投标（响应）文件未含有采购人不能接受的附加条件的。</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36"/>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36"/>
              <w:jc w:val="center"/>
              <w:widowControl/>
              <w:rPr>
                <w:rFonts w:ascii="宋体" w:hAnsi="宋体" w:cs="宋体"/>
                <w:color w:val="000000"/>
              </w:rPr>
            </w:pPr>
            <w:r>
              <w:rPr>
                <w:rFonts w:hint="eastAsia" w:ascii="宋体" w:hAnsi="宋体" w:cs="宋体"/>
                <w:color w:val="000000"/>
              </w:rPr>
              <w:t xml:space="preserve">其他无效情形</w:t>
            </w:r>
            <w:r>
              <w:rPr>
                <w:rFonts w:ascii="宋体" w:hAnsi="宋体" w:cs="宋体"/>
                <w:color w:val="000000"/>
              </w:rPr>
            </w:r>
            <w:r/>
          </w:p>
        </w:tc>
        <w:tc>
          <w:tcPr>
            <w:shd w:val="clear" w:color="000000" w:fill="fafafa"/>
            <w:tcW w:w="5321" w:type="dxa"/>
            <w:vAlign w:val="center"/>
            <w:textDirection w:val="lrTb"/>
            <w:noWrap w:val="false"/>
          </w:tcPr>
          <w:p>
            <w:pPr>
              <w:pStyle w:val="936"/>
              <w:jc w:val="center"/>
              <w:widowControl/>
              <w:rPr>
                <w:rFonts w:ascii="宋体" w:hAnsi="宋体" w:cs="宋体"/>
                <w:color w:val="000000"/>
              </w:rPr>
            </w:pPr>
            <w:r>
              <w:rPr>
                <w:rFonts w:hint="eastAsia" w:ascii="宋体" w:hAnsi="宋体" w:cs="宋体"/>
                <w:color w:val="000000"/>
              </w:rPr>
              <w:t xml:space="preserve">由评委审查，无需供应商提供材料。投标人（供应商）、投标（响应）文件不存在不符合法律、法规和招标（采购）文件规定的其他无效情形。</w:t>
            </w:r>
            <w:r>
              <w:rPr>
                <w:rFonts w:ascii="宋体" w:hAnsi="宋体" w:cs="宋体"/>
                <w:color w:val="000000"/>
              </w:rPr>
            </w:r>
            <w:r/>
          </w:p>
        </w:tc>
      </w:tr>
      <w:tr>
        <w:trPr>
          <w:trHeight w:val="1080"/>
        </w:trPr>
        <w:tc>
          <w:tcPr>
            <w:tcW w:w="1089" w:type="dxa"/>
            <w:vAlign w:val="center"/>
            <w:textDirection w:val="lrTb"/>
            <w:noWrap w:val="false"/>
          </w:tcPr>
          <w:p>
            <w:pPr>
              <w:pStyle w:val="936"/>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36"/>
              <w:jc w:val="center"/>
              <w:widowControl/>
              <w:rPr>
                <w:rFonts w:ascii="宋体" w:hAnsi="宋体" w:cs="宋体"/>
                <w:color w:val="000000"/>
              </w:rPr>
            </w:pPr>
            <w:r>
              <w:rPr>
                <w:rFonts w:hint="eastAsia" w:ascii="宋体" w:hAnsi="宋体" w:cs="宋体"/>
                <w:color w:val="000000"/>
              </w:rPr>
              <w:t xml:space="preserve">实质性条款响应</w:t>
            </w:r>
            <w:r>
              <w:rPr>
                <w:rFonts w:ascii="宋体" w:hAnsi="宋体" w:cs="宋体"/>
                <w:color w:val="000000"/>
              </w:rPr>
            </w:r>
            <w:r/>
          </w:p>
        </w:tc>
        <w:tc>
          <w:tcPr>
            <w:tcW w:w="5321" w:type="dxa"/>
            <w:vAlign w:val="center"/>
            <w:textDirection w:val="lrTb"/>
            <w:noWrap w:val="false"/>
          </w:tcPr>
          <w:p>
            <w:pPr>
              <w:pStyle w:val="936"/>
              <w:jc w:val="center"/>
              <w:widowControl/>
              <w:rPr>
                <w:rFonts w:ascii="宋体" w:hAnsi="宋体" w:cs="宋体"/>
                <w:color w:val="000000"/>
              </w:rPr>
            </w:pPr>
            <w:r>
              <w:rPr>
                <w:rFonts w:hint="eastAsia" w:ascii="宋体" w:hAnsi="宋体" w:cs="宋体"/>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rPr>
                <w:rFonts w:ascii="宋体" w:hAnsi="宋体" w:cs="宋体"/>
                <w:color w:val="000000"/>
              </w:rPr>
            </w:r>
            <w:r/>
          </w:p>
        </w:tc>
      </w:tr>
      <w:tr>
        <w:trPr>
          <w:trHeight w:val="270"/>
        </w:trPr>
        <w:tc>
          <w:tcPr>
            <w:shd w:val="clear" w:color="000000" w:fill="ffff00"/>
            <w:tcW w:w="1089" w:type="dxa"/>
            <w:vAlign w:val="center"/>
            <w:textDirection w:val="lrTb"/>
            <w:noWrap w:val="false"/>
          </w:tcPr>
          <w:p>
            <w:pPr>
              <w:pStyle w:val="936"/>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936"/>
              <w:jc w:val="center"/>
              <w:widowControl/>
              <w:rPr>
                <w:rFonts w:ascii="宋体" w:hAnsi="宋体" w:cs="宋体"/>
              </w:rPr>
            </w:pPr>
            <w:r>
              <w:rPr>
                <w:rFonts w:hint="eastAsia" w:ascii="宋体" w:hAnsi="宋体" w:cs="宋体"/>
              </w:rPr>
              <w:t xml:space="preserve">实质性条款响应1</w:t>
            </w:r>
            <w:r>
              <w:rPr>
                <w:rFonts w:ascii="宋体" w:hAnsi="宋体" w:cs="宋体"/>
              </w:rPr>
            </w:r>
            <w:r/>
          </w:p>
        </w:tc>
        <w:tc>
          <w:tcPr>
            <w:shd w:val="clear" w:color="000000" w:fill="ffff00"/>
            <w:tcW w:w="5321" w:type="dxa"/>
            <w:vAlign w:val="center"/>
            <w:textDirection w:val="lrTb"/>
            <w:noWrap w:val="false"/>
          </w:tcPr>
          <w:p>
            <w:pPr>
              <w:pStyle w:val="936"/>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936"/>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936"/>
              <w:jc w:val="center"/>
              <w:widowControl/>
              <w:rPr>
                <w:rFonts w:ascii="宋体" w:hAnsi="宋体" w:cs="宋体"/>
              </w:rPr>
            </w:pPr>
            <w:r>
              <w:rPr>
                <w:rFonts w:hint="eastAsia" w:ascii="宋体" w:hAnsi="宋体" w:cs="宋体"/>
              </w:rPr>
              <w:t xml:space="preserve">实质性条款响应2</w:t>
            </w:r>
            <w:r>
              <w:rPr>
                <w:rFonts w:ascii="宋体" w:hAnsi="宋体" w:cs="宋体"/>
              </w:rPr>
            </w:r>
            <w:r/>
          </w:p>
        </w:tc>
        <w:tc>
          <w:tcPr>
            <w:shd w:val="clear" w:color="000000" w:fill="ffff00"/>
            <w:tcW w:w="5321" w:type="dxa"/>
            <w:vAlign w:val="center"/>
            <w:textDirection w:val="lrTb"/>
            <w:noWrap w:val="false"/>
          </w:tcPr>
          <w:p>
            <w:pPr>
              <w:pStyle w:val="936"/>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936"/>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936"/>
              <w:jc w:val="center"/>
              <w:widowControl/>
              <w:rPr>
                <w:rFonts w:ascii="宋体" w:hAnsi="宋体" w:cs="宋体"/>
              </w:rPr>
            </w:pPr>
            <w:r>
              <w:rPr>
                <w:rFonts w:hint="eastAsia" w:ascii="宋体" w:hAnsi="宋体" w:cs="宋体"/>
              </w:rPr>
              <w:t xml:space="preserve">……</w:t>
            </w:r>
            <w:r>
              <w:rPr>
                <w:rFonts w:ascii="宋体" w:hAnsi="宋体" w:cs="宋体"/>
              </w:rPr>
            </w:r>
            <w:r/>
          </w:p>
        </w:tc>
        <w:tc>
          <w:tcPr>
            <w:shd w:val="clear" w:color="000000" w:fill="ffff00"/>
            <w:tcW w:w="5321" w:type="dxa"/>
            <w:vAlign w:val="center"/>
            <w:textDirection w:val="lrTb"/>
            <w:noWrap w:val="false"/>
          </w:tcPr>
          <w:p>
            <w:pPr>
              <w:pStyle w:val="936"/>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936"/>
              <w:jc w:val="center"/>
              <w:widowControl/>
              <w:rPr>
                <w:rFonts w:ascii="宋体" w:hAnsi="宋体" w:cs="宋体"/>
                <w:color w:val="ff0000"/>
              </w:rPr>
            </w:pPr>
            <w:r>
              <w:rPr>
                <w:rFonts w:hint="eastAsia" w:ascii="宋体" w:hAnsi="宋体" w:cs="宋体"/>
                <w:color w:val="ff0000"/>
              </w:rPr>
              <w:t xml:space="preserve">报价</w:t>
            </w:r>
            <w:r>
              <w:rPr>
                <w:rFonts w:ascii="宋体" w:hAnsi="宋体" w:cs="宋体"/>
                <w:color w:val="ff0000"/>
              </w:rPr>
            </w:r>
            <w:r/>
          </w:p>
          <w:p>
            <w:pPr>
              <w:pStyle w:val="936"/>
              <w:jc w:val="center"/>
              <w:widowControl/>
              <w:rPr>
                <w:rFonts w:ascii="宋体" w:hAnsi="宋体" w:cs="宋体"/>
                <w:color w:val="ff0000"/>
              </w:rPr>
            </w:pPr>
            <w:r>
              <w:rPr>
                <w:rFonts w:hint="eastAsia" w:ascii="宋体" w:hAnsi="宋体" w:cs="宋体"/>
                <w:color w:val="ff0000"/>
              </w:rPr>
              <w:t xml:space="preserve">审查　</w:t>
            </w:r>
            <w:r>
              <w:rPr>
                <w:rFonts w:ascii="宋体" w:hAnsi="宋体" w:cs="宋体"/>
                <w:color w:val="ff0000"/>
              </w:rPr>
            </w:r>
            <w:r/>
          </w:p>
        </w:tc>
        <w:tc>
          <w:tcPr>
            <w:tcW w:w="2946" w:type="dxa"/>
            <w:vAlign w:val="center"/>
            <w:textDirection w:val="lrTb"/>
            <w:noWrap w:val="false"/>
          </w:tcPr>
          <w:p>
            <w:pPr>
              <w:pStyle w:val="936"/>
              <w:jc w:val="center"/>
              <w:widowControl/>
              <w:rPr>
                <w:rFonts w:ascii="宋体" w:hAnsi="宋体" w:cs="宋体"/>
                <w:color w:val="ff0000"/>
              </w:rPr>
            </w:pPr>
            <w:r>
              <w:rPr>
                <w:rFonts w:hint="eastAsia" w:ascii="宋体" w:hAnsi="宋体" w:cs="宋体"/>
                <w:color w:val="ff0000"/>
              </w:rPr>
              <w:t xml:space="preserve">报价审查　</w:t>
            </w:r>
            <w:r>
              <w:rPr>
                <w:rFonts w:ascii="宋体" w:hAnsi="宋体" w:cs="宋体"/>
                <w:color w:val="ff0000"/>
              </w:rPr>
            </w:r>
            <w:r/>
          </w:p>
        </w:tc>
        <w:tc>
          <w:tcPr>
            <w:tcW w:w="5321" w:type="dxa"/>
            <w:vAlign w:val="center"/>
            <w:textDirection w:val="lrTb"/>
            <w:noWrap w:val="false"/>
          </w:tcPr>
          <w:p>
            <w:pPr>
              <w:pStyle w:val="936"/>
              <w:ind w:firstLine="640"/>
              <w:shd w:val="clear" w:color="auto" w:fill="ffffff"/>
              <w:rPr>
                <w:rFonts w:cs="宋体"/>
                <w:color w:val="ff0000"/>
              </w:rPr>
            </w:pPr>
            <w:r>
              <w:rPr>
                <w:rFonts w:hint="eastAsia" w:cs="宋体"/>
                <w:color w:val="ff0000"/>
              </w:rPr>
              <w:t xml:space="preserve">由评委审查，报价合理的予以通过。</w:t>
            </w:r>
            <w:r>
              <w:rPr>
                <w:rFonts w:cs="宋体"/>
                <w:color w:val="ff0000"/>
              </w:rPr>
            </w:r>
            <w:r/>
          </w:p>
          <w:p>
            <w:pPr>
              <w:pStyle w:val="936"/>
              <w:ind w:firstLine="640"/>
              <w:shd w:val="clear" w:color="auto" w:fill="ffffff"/>
              <w:rPr>
                <w:rFonts w:cs="宋体"/>
                <w:color w:val="ff0000"/>
              </w:rPr>
            </w:pPr>
            <w:r>
              <w:rPr>
                <w:rFonts w:hint="eastAsia" w:cs="宋体"/>
                <w:color w:val="ff0000"/>
              </w:rPr>
              <w:t xml:space="preserve">根据</w:t>
            </w:r>
            <w:r>
              <w:rPr>
                <w:rFonts w:cs="宋体"/>
                <w:color w:val="ff0000"/>
              </w:rPr>
              <w:t xml:space="preserve">财库〔2026〕2号</w:t>
            </w:r>
            <w:r>
              <w:rPr>
                <w:rFonts w:hint="eastAsia" w:cs="宋体"/>
                <w:color w:val="ff0000"/>
              </w:rPr>
              <w:t xml:space="preserve">文件规定，政府采购评审中出现下列情形之一的，评审委员会应当启动异常低价投标（响应）审查程序：1）投标（响应）报价低于全部通过符</w:t>
            </w:r>
            <w:r>
              <w:rPr>
                <w:rFonts w:hint="eastAsia" w:cs="宋体"/>
                <w:color w:val="ff0000"/>
              </w:rPr>
              <w:t xml:space="preserve">合性审查供应商投标（响应）报价平均值50%的，即投标（响应）报价&lt;全部通过符合性审查供应商投标（响应）报价平均值×50%；2）投标（响应）报价低于通过符合性审查的次低报价供应商投标（响应）报价50%的，即投标（响应）报价&lt;通过符合性审查的次低报价供应商投标（响应）报价×50%；3）投标（响应）报价低于采购项目最高限价45%的，即投标（响应）报价&lt;采购项目最高限价×45%；4）评审委员会基于专业判断，认为供应商报价过低，有可能影响产品质量或者不能诚信履约的其他情形。相关法律法规对供应商报价有规定的，从其规定。</w:t>
            </w:r>
            <w:r>
              <w:rPr>
                <w:rFonts w:cs="宋体"/>
                <w:color w:val="ff0000"/>
              </w:rPr>
            </w:r>
            <w:r/>
          </w:p>
          <w:p>
            <w:pPr>
              <w:pStyle w:val="936"/>
              <w:ind w:firstLine="420"/>
              <w:rPr>
                <w:rFonts w:cs="宋体"/>
                <w:color w:val="ff0000"/>
              </w:rPr>
            </w:pPr>
            <w:r>
              <w:rPr>
                <w:rFonts w:hint="eastAsia" w:cs="宋体"/>
                <w:color w:val="ff0000"/>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w:t>
            </w:r>
            <w:r>
              <w:rPr>
                <w:rFonts w:hint="eastAsia" w:cs="宋体"/>
                <w:color w:val="ff0000"/>
              </w:rPr>
              <w:t xml:space="preserve">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rPr>
                <w:rFonts w:cs="宋体"/>
                <w:color w:val="ff0000"/>
              </w:rPr>
            </w:r>
            <w:r/>
          </w:p>
        </w:tc>
      </w:tr>
      <w:tr>
        <w:trPr>
          <w:trHeight w:val="540"/>
        </w:trPr>
        <w:tc>
          <w:tcPr>
            <w:tcW w:w="1089" w:type="dxa"/>
            <w:vAlign w:val="center"/>
            <w:textDirection w:val="lrTb"/>
            <w:noWrap w:val="false"/>
          </w:tcPr>
          <w:p>
            <w:pPr>
              <w:pStyle w:val="936"/>
              <w:jc w:val="center"/>
              <w:widowControl/>
              <w:rPr>
                <w:rFonts w:ascii="宋体" w:hAnsi="宋体" w:cs="宋体"/>
                <w:color w:val="000000"/>
              </w:rPr>
            </w:pPr>
            <w:r>
              <w:rPr>
                <w:rFonts w:hint="eastAsia" w:ascii="宋体" w:hAnsi="宋体" w:cs="宋体"/>
                <w:color w:val="000000"/>
              </w:rPr>
              <w:t xml:space="preserve">综合评审评分项</w:t>
            </w:r>
            <w:r>
              <w:rPr>
                <w:rFonts w:ascii="宋体" w:hAnsi="宋体" w:cs="宋体"/>
                <w:color w:val="000000"/>
              </w:rPr>
            </w:r>
            <w:r/>
          </w:p>
        </w:tc>
        <w:tc>
          <w:tcPr>
            <w:tcW w:w="2946" w:type="dxa"/>
            <w:vAlign w:val="center"/>
            <w:textDirection w:val="lrTb"/>
            <w:noWrap w:val="false"/>
          </w:tcPr>
          <w:p>
            <w:pPr>
              <w:pStyle w:val="936"/>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36"/>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936"/>
              <w:jc w:val="center"/>
              <w:widowControl/>
              <w:rPr>
                <w:rFonts w:ascii="宋体" w:hAnsi="宋体" w:cs="宋体"/>
                <w:color w:val="000000"/>
              </w:rPr>
            </w:pPr>
            <w:r>
              <w:rPr>
                <w:rFonts w:hint="eastAsia" w:ascii="宋体" w:hAnsi="宋体" w:cs="宋体"/>
                <w:color w:val="000000"/>
              </w:rPr>
              <w:t xml:space="preserve">……</w:t>
            </w:r>
            <w:r>
              <w:rPr>
                <w:rFonts w:ascii="宋体" w:hAnsi="宋体" w:cs="宋体"/>
                <w:color w:val="000000"/>
              </w:rPr>
            </w:r>
            <w:r/>
          </w:p>
        </w:tc>
        <w:tc>
          <w:tcPr>
            <w:tcW w:w="2946" w:type="dxa"/>
            <w:vAlign w:val="center"/>
            <w:textDirection w:val="lrTb"/>
            <w:noWrap w:val="false"/>
          </w:tcPr>
          <w:p>
            <w:pPr>
              <w:pStyle w:val="936"/>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36"/>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936"/>
              <w:jc w:val="center"/>
              <w:widowControl/>
              <w:rPr>
                <w:rFonts w:ascii="宋体" w:hAnsi="宋体" w:cs="宋体"/>
                <w:color w:val="000000"/>
                <w:highlight w:val="yellow"/>
              </w:rPr>
            </w:pPr>
            <w:r>
              <w:rPr>
                <w:rFonts w:hint="eastAsia" w:ascii="宋体" w:hAnsi="宋体" w:cs="宋体"/>
                <w:color w:val="000000"/>
                <w:highlight w:val="yellow"/>
              </w:rPr>
              <w:t xml:space="preserve">价格折扣文件格式</w:t>
            </w:r>
            <w:r>
              <w:rPr>
                <w:rFonts w:ascii="宋体" w:hAnsi="宋体" w:cs="宋体"/>
                <w:color w:val="000000"/>
                <w:highlight w:val="yellow"/>
              </w:rPr>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936"/>
              <w:jc w:val="center"/>
              <w:widowControl/>
              <w:rPr>
                <w:rFonts w:ascii="宋体" w:hAnsi="宋体" w:cs="宋体"/>
                <w:color w:val="000000"/>
                <w:highlight w:val="yellow"/>
              </w:rPr>
            </w:pPr>
            <w:r>
              <w:rPr>
                <w:rFonts w:hint="eastAsia" w:ascii="宋体" w:hAnsi="宋体" w:cs="宋体"/>
                <w:color w:val="000000"/>
                <w:highlight w:val="yellow"/>
              </w:rPr>
              <w:t xml:space="preserve">小微企业声明函</w:t>
            </w:r>
            <w:r>
              <w:rPr>
                <w:rFonts w:ascii="宋体" w:hAnsi="宋体" w:cs="宋体"/>
                <w:color w:val="000000"/>
                <w:highlight w:val="yellow"/>
              </w:rPr>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936"/>
              <w:jc w:val="center"/>
              <w:widowControl/>
              <w:rPr>
                <w:rFonts w:ascii="宋体" w:hAnsi="宋体" w:cs="宋体"/>
                <w:highlight w:val="yellow"/>
              </w:rPr>
            </w:pPr>
            <w:r>
              <w:rPr>
                <w:rFonts w:hint="eastAsia" w:ascii="宋体" w:hAnsi="宋体" w:cs="宋体"/>
                <w:highlight w:val="yellow"/>
              </w:rPr>
              <w:t xml:space="preserve">属于小微企业的提供符合招标（采购）文件要求的《小微企业声明函》或者《残疾人福利性单位声明函》或者监狱企业证明文件。(格式见《投标（响应）文件格式》)</w:t>
            </w:r>
            <w:r>
              <w:rPr>
                <w:rFonts w:ascii="宋体" w:hAnsi="宋体" w:cs="宋体"/>
                <w:highlight w:val="yellow"/>
              </w:rPr>
            </w:r>
            <w:r/>
          </w:p>
          <w:p>
            <w:pPr>
              <w:pStyle w:val="936"/>
              <w:jc w:val="center"/>
              <w:widowControl/>
              <w:rPr>
                <w:rFonts w:ascii="宋体" w:hAnsi="宋体" w:cs="宋体"/>
                <w:highlight w:val="yellow"/>
              </w:rPr>
            </w:pPr>
            <w:r>
              <w:rPr>
                <w:rFonts w:hint="eastAsia" w:ascii="宋体" w:hAnsi="宋体" w:cs="宋体"/>
                <w:highlight w:val="yellow"/>
              </w:rPr>
              <w:t xml:space="preserve">（非专门面向中小企业的项目需要）</w:t>
            </w:r>
            <w:r>
              <w:rPr>
                <w:rFonts w:ascii="宋体" w:hAnsi="宋体" w:cs="宋体"/>
                <w:highlight w:val="yellow"/>
              </w:rPr>
            </w:r>
            <w:r/>
          </w:p>
        </w:tc>
      </w:tr>
      <w:tr>
        <w:trPr>
          <w:trHeight w:val="27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936"/>
              <w:jc w:val="center"/>
              <w:widowControl/>
              <w:rPr>
                <w:rFonts w:ascii="宋体" w:hAnsi="宋体" w:cs="宋体"/>
                <w:color w:val="000000"/>
                <w:highlight w:val="yellow"/>
              </w:rPr>
            </w:pPr>
            <w:r>
              <w:rPr>
                <w:rFonts w:hint="eastAsia" w:ascii="宋体" w:hAnsi="宋体" w:cs="宋体"/>
                <w:color w:val="000000"/>
                <w:highlight w:val="yellow"/>
              </w:rPr>
              <w:t xml:space="preserve">价格折扣文件格式</w:t>
            </w:r>
            <w:r>
              <w:rPr>
                <w:rFonts w:ascii="宋体" w:hAnsi="宋体" w:cs="宋体"/>
                <w:color w:val="000000"/>
                <w:highlight w:val="yellow"/>
              </w:rPr>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936"/>
              <w:jc w:val="center"/>
              <w:widowControl/>
              <w:rPr>
                <w:rFonts w:ascii="宋体" w:hAnsi="宋体" w:cs="宋体"/>
                <w:color w:val="000000"/>
                <w:highlight w:val="yellow"/>
              </w:rPr>
            </w:pPr>
            <w:r>
              <w:rPr>
                <w:rFonts w:hint="eastAsia" w:ascii="宋体" w:hAnsi="宋体" w:cs="宋体"/>
                <w:color w:val="000000"/>
                <w:highlight w:val="yellow"/>
              </w:rPr>
              <w:t xml:space="preserve">关于符合本国产品标准的声明函</w:t>
            </w:r>
            <w:r>
              <w:rPr>
                <w:rFonts w:ascii="宋体" w:hAnsi="宋体" w:cs="宋体"/>
                <w:color w:val="000000"/>
                <w:highlight w:val="yellow"/>
              </w:rPr>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936"/>
              <w:jc w:val="center"/>
              <w:widowControl/>
              <w:rPr>
                <w:rFonts w:ascii="宋体" w:hAnsi="宋体" w:cs="宋体"/>
              </w:rPr>
            </w:pPr>
            <w:r>
              <w:rPr>
                <w:rFonts w:hint="eastAsia" w:ascii="宋体" w:hAnsi="宋体" w:cs="宋体"/>
                <w:highlight w:val="yellow"/>
              </w:rPr>
              <w:t xml:space="preserve">属于提供本国产品的提供《关于符合本国产品标准的声明函》。(格式见《投标（响应）文件格式》)</w:t>
            </w:r>
            <w:r>
              <w:rPr>
                <w:rFonts w:ascii="宋体" w:hAnsi="宋体" w:cs="宋体"/>
              </w:rPr>
            </w:r>
            <w:r/>
          </w:p>
          <w:p>
            <w:pPr>
              <w:pStyle w:val="936"/>
              <w:jc w:val="center"/>
              <w:widowControl/>
              <w:rPr>
                <w:rFonts w:ascii="宋体" w:hAnsi="宋体" w:cs="宋体"/>
              </w:rPr>
            </w:pPr>
            <w:r>
              <w:rPr>
                <w:rFonts w:hint="eastAsia" w:ascii="宋体" w:hAnsi="宋体" w:cs="宋体"/>
                <w:highlight w:val="yellow"/>
              </w:rPr>
              <w:t xml:space="preserve">（货物类或者包含产品的服务类项目需要）</w:t>
            </w:r>
            <w:r>
              <w:rPr>
                <w:rFonts w:ascii="宋体" w:hAnsi="宋体" w:cs="宋体"/>
              </w:rPr>
            </w:r>
            <w:r/>
          </w:p>
        </w:tc>
      </w:tr>
    </w:tbl>
    <w:p>
      <w:pPr>
        <w:pStyle w:val="936"/>
        <w:rPr>
          <w:rFonts w:hint="eastAsia" w:ascii="宋体" w:hAnsi="宋体" w:cs="仿宋"/>
          <w:b/>
          <w:bCs/>
          <w:sz w:val="32"/>
          <w:szCs w:val="32"/>
        </w:rPr>
      </w:pPr>
      <w:r>
        <w:rPr>
          <w:rFonts w:hint="eastAsia" w:ascii="宋体" w:hAnsi="宋体" w:cs="仿宋"/>
          <w:b/>
          <w:bCs/>
          <w:sz w:val="32"/>
          <w:szCs w:val="32"/>
        </w:rPr>
      </w:r>
      <w:r/>
    </w:p>
    <w:p>
      <w:pPr>
        <w:pStyle w:val="936"/>
        <w:rPr>
          <w:rFonts w:hint="eastAsia" w:ascii="宋体" w:hAnsi="宋体" w:cs="仿宋"/>
          <w:b/>
          <w:bCs/>
          <w:sz w:val="32"/>
          <w:szCs w:val="32"/>
        </w:rPr>
      </w:pPr>
      <w:r>
        <w:rPr>
          <w:rFonts w:hint="eastAsia" w:ascii="宋体" w:hAnsi="宋体" w:cs="仿宋"/>
          <w:b/>
          <w:bCs/>
          <w:sz w:val="32"/>
          <w:szCs w:val="32"/>
        </w:rPr>
      </w:r>
      <w:r/>
    </w:p>
    <w:p>
      <w:pPr>
        <w:pStyle w:val="936"/>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936"/>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936"/>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936"/>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936"/>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936"/>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936"/>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936"/>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936"/>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936"/>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936"/>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936"/>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936"/>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936"/>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936"/>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936"/>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936"/>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936"/>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936"/>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936"/>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936"/>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936"/>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936"/>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936"/>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936"/>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936"/>
        <w:spacing w:line="400" w:lineRule="exact"/>
        <w:rPr>
          <w:rFonts w:hint="eastAsia" w:ascii="宋体" w:hAnsi="宋体"/>
          <w:b/>
          <w:sz w:val="24"/>
          <w:szCs w:val="24"/>
        </w:rPr>
      </w:pPr>
      <w:r>
        <w:rPr>
          <w:rFonts w:hint="eastAsia" w:ascii="宋体" w:hAnsi="宋体"/>
          <w:b/>
          <w:sz w:val="24"/>
          <w:szCs w:val="24"/>
        </w:rPr>
      </w:r>
      <w:r/>
    </w:p>
    <w:p>
      <w:pPr>
        <w:pStyle w:val="936"/>
        <w:spacing w:line="400" w:lineRule="exact"/>
        <w:rPr>
          <w:rFonts w:hint="eastAsia" w:ascii="宋体" w:hAnsi="宋体"/>
          <w:b/>
          <w:sz w:val="24"/>
          <w:szCs w:val="24"/>
        </w:rPr>
      </w:pPr>
      <w:r>
        <w:rPr>
          <w:rFonts w:hint="eastAsia" w:ascii="宋体" w:hAnsi="宋体"/>
          <w:b/>
          <w:sz w:val="24"/>
          <w:szCs w:val="24"/>
        </w:rPr>
      </w:r>
      <w:r/>
    </w:p>
    <w:p>
      <w:pPr>
        <w:pStyle w:val="936"/>
        <w:spacing w:line="400" w:lineRule="exact"/>
        <w:rPr>
          <w:rFonts w:hint="eastAsia" w:ascii="宋体" w:hAnsi="宋体"/>
          <w:b/>
          <w:sz w:val="24"/>
          <w:szCs w:val="24"/>
        </w:rPr>
      </w:pPr>
      <w:r>
        <w:rPr>
          <w:rFonts w:hint="eastAsia" w:ascii="宋体" w:hAnsi="宋体"/>
          <w:b/>
          <w:sz w:val="24"/>
          <w:szCs w:val="24"/>
        </w:rPr>
      </w:r>
      <w:r/>
    </w:p>
    <w:p>
      <w:pPr>
        <w:pStyle w:val="936"/>
        <w:spacing w:line="400" w:lineRule="exact"/>
        <w:rPr>
          <w:rFonts w:hint="eastAsia" w:ascii="宋体" w:hAnsi="宋体"/>
          <w:b/>
          <w:sz w:val="24"/>
          <w:szCs w:val="24"/>
        </w:rPr>
      </w:pPr>
      <w:r>
        <w:rPr>
          <w:rFonts w:hint="eastAsia" w:ascii="宋体" w:hAnsi="宋体"/>
          <w:b/>
          <w:sz w:val="24"/>
          <w:szCs w:val="24"/>
        </w:rPr>
      </w:r>
      <w:r/>
    </w:p>
    <w:p>
      <w:pPr>
        <w:pStyle w:val="936"/>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936"/>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936"/>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936"/>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936"/>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936"/>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936"/>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951"/>
        <w:rPr>
          <w:rFonts w:hint="eastAsia"/>
          <w:sz w:val="24"/>
          <w:szCs w:val="24"/>
        </w:rPr>
      </w:pPr>
      <w:r>
        <w:rPr>
          <w:rFonts w:hint="eastAsia"/>
          <w:sz w:val="24"/>
          <w:szCs w:val="24"/>
        </w:rPr>
      </w:r>
      <w:r/>
    </w:p>
    <w:p>
      <w:pPr>
        <w:pStyle w:val="951"/>
        <w:rPr>
          <w:sz w:val="24"/>
          <w:szCs w:val="24"/>
        </w:rPr>
      </w:pPr>
      <w:r>
        <w:rPr>
          <w:sz w:val="24"/>
          <w:szCs w:val="24"/>
        </w:rPr>
      </w:r>
      <w:r/>
    </w:p>
    <w:sectPr>
      <w:headerReference w:type="default" r:id="rId9"/>
      <w:footerReference w:type="default" r:id="rId12"/>
      <w:footerReference w:type="even" r:id="rId13"/>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imSun">
    <w:panose1 w:val="02010600030101010101"/>
  </w:font>
  <w:font w:name="方正魏碑_GBK">
    <w:panose1 w:val="020B0503020202020204"/>
  </w:font>
  <w:font w:name="汉仪书宋二S">
    <w:panose1 w:val="020B0503020202020204"/>
  </w:font>
  <w:font w:name="等线">
    <w:panose1 w:val="02010600030101010101"/>
  </w:font>
  <w:font w:name="仿宋">
    <w:panose1 w:val="02010609060101010101"/>
  </w:font>
  <w:font w:name="华文新魏">
    <w:panose1 w:val="02010800040101010101"/>
  </w:font>
  <w:font w:name="Showcard Gothic">
    <w:panose1 w:val="04020904020102020604"/>
  </w:font>
  <w:font w:name="Symbol">
    <w:panose1 w:val="05050102010706020507"/>
  </w:font>
  <w:font w:name="华文细黑">
    <w:panose1 w:val="02010600040101010101"/>
  </w:font>
  <w:font w:name="Wingdings">
    <w:panose1 w:val="05000000000000000000"/>
  </w:font>
  <w:font w:name="华文楷体">
    <w:panose1 w:val="02010600040101010101"/>
  </w:font>
  <w:font w:name="方正黑体_GBK">
    <w:panose1 w:val="020B0503020202020204"/>
  </w:font>
  <w:font w:name="Tahoma">
    <w:panose1 w:val="020B060403050404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jc w:val="right"/>
    </w:pPr>
    <w:r>
      <w:fldChar w:fldCharType="begin"/>
    </w:r>
    <w:r>
      <w:instrText xml:space="preserve">PAGE   \* MERGEFORMAT</w:instrText>
    </w:r>
    <w:r>
      <w:fldChar w:fldCharType="separate"/>
    </w:r>
    <w:r>
      <w:rPr>
        <w:lang w:val="zh-CN"/>
      </w:rPr>
      <w:t xml:space="preserve">-</w:t>
    </w:r>
    <w:r>
      <w:t xml:space="preserve"> 51 -</w:t>
    </w:r>
    <w:r>
      <w:fldChar w:fldCharType="end"/>
    </w:r>
    <w:r/>
  </w:p>
  <w:p>
    <w:pPr>
      <w:pStyle w:val="984"/>
    </w:pPr>
    <w:r/>
    <w:r/>
  </w:p>
  <w:p>
    <w:pPr>
      <w:pStyle w:val="93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jc w:val="right"/>
    </w:pPr>
    <w:r>
      <w:fldChar w:fldCharType="begin"/>
    </w:r>
    <w:r>
      <w:instrText xml:space="preserve">PAGE   \* MERGEFORMAT</w:instrText>
    </w:r>
    <w:r>
      <w:fldChar w:fldCharType="separate"/>
    </w:r>
    <w:r>
      <w:rPr>
        <w:lang w:val="zh-CN"/>
      </w:rPr>
      <w:t xml:space="preserve">-</w:t>
    </w:r>
    <w:r>
      <w:t xml:space="preserve"> 57 -</w:t>
    </w:r>
    <w:r>
      <w:fldChar w:fldCharType="end"/>
    </w:r>
    <w:r/>
  </w:p>
  <w:p>
    <w:pPr>
      <w:pStyle w:val="984"/>
    </w:pPr>
    <w:r/>
    <w:r/>
  </w:p>
  <w:p>
    <w:pPr>
      <w:pStyle w:val="93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jc w:val="right"/>
    </w:pPr>
    <w:r>
      <w:fldChar w:fldCharType="begin"/>
    </w:r>
    <w:r>
      <w:instrText xml:space="preserve">PAGE   \* MERGEFORMAT</w:instrText>
    </w:r>
    <w:r>
      <w:fldChar w:fldCharType="separate"/>
    </w:r>
    <w:r>
      <w:rPr>
        <w:lang w:val="zh-CN"/>
      </w:rPr>
      <w:t xml:space="preserve">-</w:t>
    </w:r>
    <w:r>
      <w:t xml:space="preserve"> 71 -</w:t>
    </w:r>
    <w:r>
      <w:fldChar w:fldCharType="end"/>
    </w:r>
    <w:r/>
  </w:p>
  <w:p>
    <w:pPr>
      <w:pStyle w:val="984"/>
      <w:jc w:val="center"/>
      <w:rPr>
        <w:rFonts w:hint="eastAsia"/>
        <w:b/>
        <w:i/>
      </w:rPr>
    </w:pP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rPr>
        <w:rStyle w:val="1009"/>
      </w:rPr>
      <w:framePr w:wrap="around" w:vAnchor="text" w:hAnchor="margin" w:xAlign="center" w:y="1"/>
    </w:pPr>
    <w:r>
      <w:fldChar w:fldCharType="begin"/>
    </w:r>
    <w:r>
      <w:rPr>
        <w:rStyle w:val="1009"/>
      </w:rPr>
      <w:instrText xml:space="preserve">PAGE  </w:instrText>
    </w:r>
    <w:r>
      <w:fldChar w:fldCharType="separate"/>
    </w:r>
    <w:r>
      <w:rPr>
        <w:rStyle w:val="1009"/>
      </w:rPr>
      <w:t xml:space="preserve">1</w:t>
    </w:r>
    <w:r>
      <w:fldChar w:fldCharType="end"/>
    </w:r>
    <w:r>
      <w:rPr>
        <w:rStyle w:val="1009"/>
      </w:rPr>
    </w:r>
    <w:r/>
  </w:p>
  <w:p>
    <w:pPr>
      <w:pStyle w:val="98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pStyle w:val="93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93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pStyle w:val="93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pStyle w:val="93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pStyle w:val="93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93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pStyle w:val="936"/>
        <w:ind w:left="900" w:hanging="900"/>
        <w:tabs>
          <w:tab w:val="num" w:pos="900" w:leader="none"/>
        </w:tabs>
      </w:pPr>
      <w:rPr>
        <w:rFonts w:hint="eastAsia"/>
      </w:rPr>
    </w:lvl>
    <w:lvl w:ilvl="1">
      <w:start w:val="1"/>
      <w:numFmt w:val="decimal"/>
      <w:isLgl w:val="false"/>
      <w:suff w:val="tab"/>
      <w:lvlText w:val="%1.%2"/>
      <w:lvlJc w:val="left"/>
      <w:pPr>
        <w:pStyle w:val="936"/>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36"/>
        <w:ind w:left="1980" w:hanging="900"/>
        <w:tabs>
          <w:tab w:val="num" w:pos="1980" w:leader="none"/>
        </w:tabs>
      </w:pPr>
      <w:rPr>
        <w:rFonts w:hint="eastAsia"/>
      </w:rPr>
    </w:lvl>
    <w:lvl w:ilvl="3">
      <w:start w:val="1"/>
      <w:numFmt w:val="decimal"/>
      <w:isLgl w:val="false"/>
      <w:suff w:val="tab"/>
      <w:lvlText w:val="%1.%2.%3.%4"/>
      <w:lvlJc w:val="left"/>
      <w:pPr>
        <w:pStyle w:val="936"/>
        <w:ind w:left="900" w:hanging="900"/>
        <w:tabs>
          <w:tab w:val="num" w:pos="900" w:leader="none"/>
        </w:tabs>
      </w:pPr>
      <w:rPr>
        <w:rFonts w:hint="eastAsia"/>
      </w:rPr>
    </w:lvl>
    <w:lvl w:ilvl="4">
      <w:start w:val="1"/>
      <w:numFmt w:val="decimal"/>
      <w:isLgl w:val="false"/>
      <w:suff w:val="tab"/>
      <w:lvlText w:val="%1.%2.%3.%4.%5"/>
      <w:lvlJc w:val="left"/>
      <w:pPr>
        <w:pStyle w:val="936"/>
        <w:ind w:left="900" w:hanging="900"/>
        <w:tabs>
          <w:tab w:val="num" w:pos="900" w:leader="none"/>
        </w:tabs>
      </w:pPr>
      <w:rPr>
        <w:rFonts w:hint="eastAsia"/>
      </w:rPr>
    </w:lvl>
    <w:lvl w:ilvl="5">
      <w:start w:val="1"/>
      <w:numFmt w:val="decimal"/>
      <w:isLgl w:val="false"/>
      <w:suff w:val="tab"/>
      <w:lvlText w:val="%1.%2.%3.%4.%5.%6"/>
      <w:lvlJc w:val="left"/>
      <w:pPr>
        <w:pStyle w:val="936"/>
        <w:ind w:left="900" w:hanging="900"/>
        <w:tabs>
          <w:tab w:val="num" w:pos="900" w:leader="none"/>
        </w:tabs>
      </w:pPr>
      <w:rPr>
        <w:rFonts w:hint="eastAsia"/>
      </w:rPr>
    </w:lvl>
    <w:lvl w:ilvl="6">
      <w:start w:val="1"/>
      <w:numFmt w:val="decimal"/>
      <w:isLgl w:val="false"/>
      <w:suff w:val="tab"/>
      <w:lvlText w:val="%1.%2.%3.%4.%5.%6.%7"/>
      <w:lvlJc w:val="left"/>
      <w:pPr>
        <w:pStyle w:val="936"/>
        <w:ind w:left="900" w:hanging="900"/>
        <w:tabs>
          <w:tab w:val="num" w:pos="900" w:leader="none"/>
        </w:tabs>
      </w:pPr>
      <w:rPr>
        <w:rFonts w:hint="eastAsia"/>
      </w:rPr>
    </w:lvl>
    <w:lvl w:ilvl="7">
      <w:start w:val="1"/>
      <w:numFmt w:val="decimal"/>
      <w:isLgl w:val="false"/>
      <w:suff w:val="tab"/>
      <w:lvlText w:val="%1.%2.%3.%4.%5.%6.%7.%8"/>
      <w:lvlJc w:val="left"/>
      <w:pPr>
        <w:pStyle w:val="936"/>
        <w:ind w:left="900" w:hanging="900"/>
        <w:tabs>
          <w:tab w:val="num" w:pos="900" w:leader="none"/>
        </w:tabs>
      </w:pPr>
      <w:rPr>
        <w:rFonts w:hint="eastAsia"/>
      </w:rPr>
    </w:lvl>
    <w:lvl w:ilvl="8">
      <w:start w:val="1"/>
      <w:numFmt w:val="decimal"/>
      <w:isLgl w:val="false"/>
      <w:suff w:val="tab"/>
      <w:lvlText w:val="%1.%2.%3.%4.%5.%6.%7.%8.%9"/>
      <w:lvlJc w:val="left"/>
      <w:pPr>
        <w:pStyle w:val="936"/>
        <w:ind w:left="900" w:hanging="900"/>
        <w:tabs>
          <w:tab w:val="num" w:pos="900" w:leader="none"/>
        </w:tabs>
      </w:pPr>
      <w:rPr>
        <w:rFonts w:hint="eastAsia"/>
      </w:rPr>
    </w:lvl>
  </w:abstractNum>
  <w:abstractNum w:abstractNumId="7">
    <w:multiLevelType w:val="hybridMultilevel"/>
    <w:lvl w:ilvl="0">
      <w:start w:val="3"/>
      <w:numFmt w:val="japaneseCounting"/>
      <w:isLgl w:val="false"/>
      <w:suff w:val="tab"/>
      <w:lvlText w:val="%1、"/>
      <w:lvlJc w:val="left"/>
      <w:pPr>
        <w:pStyle w:val="936"/>
        <w:ind w:left="465" w:hanging="465"/>
      </w:pPr>
    </w:lvl>
    <w:lvl w:ilvl="1">
      <w:start w:val="1"/>
      <w:numFmt w:val="lowerLetter"/>
      <w:isLgl w:val="false"/>
      <w:suff w:val="tab"/>
      <w:lvlText w:val="%2)"/>
      <w:lvlJc w:val="left"/>
      <w:pPr>
        <w:pStyle w:val="936"/>
        <w:ind w:left="880" w:hanging="440"/>
      </w:pPr>
    </w:lvl>
    <w:lvl w:ilvl="2">
      <w:start w:val="1"/>
      <w:numFmt w:val="lowerRoman"/>
      <w:isLgl w:val="false"/>
      <w:suff w:val="tab"/>
      <w:lvlText w:val="%3."/>
      <w:lvlJc w:val="right"/>
      <w:pPr>
        <w:pStyle w:val="936"/>
        <w:ind w:left="1320" w:hanging="440"/>
      </w:pPr>
    </w:lvl>
    <w:lvl w:ilvl="3">
      <w:start w:val="1"/>
      <w:numFmt w:val="decimal"/>
      <w:isLgl w:val="false"/>
      <w:suff w:val="tab"/>
      <w:lvlText w:val="%4."/>
      <w:lvlJc w:val="left"/>
      <w:pPr>
        <w:pStyle w:val="936"/>
        <w:ind w:left="1760" w:hanging="440"/>
      </w:pPr>
    </w:lvl>
    <w:lvl w:ilvl="4">
      <w:start w:val="1"/>
      <w:numFmt w:val="lowerLetter"/>
      <w:isLgl w:val="false"/>
      <w:suff w:val="tab"/>
      <w:lvlText w:val="%5)"/>
      <w:lvlJc w:val="left"/>
      <w:pPr>
        <w:pStyle w:val="936"/>
        <w:ind w:left="2200" w:hanging="440"/>
      </w:pPr>
    </w:lvl>
    <w:lvl w:ilvl="5">
      <w:start w:val="1"/>
      <w:numFmt w:val="lowerRoman"/>
      <w:isLgl w:val="false"/>
      <w:suff w:val="tab"/>
      <w:lvlText w:val="%6."/>
      <w:lvlJc w:val="right"/>
      <w:pPr>
        <w:pStyle w:val="936"/>
        <w:ind w:left="2640" w:hanging="440"/>
      </w:pPr>
    </w:lvl>
    <w:lvl w:ilvl="6">
      <w:start w:val="1"/>
      <w:numFmt w:val="decimal"/>
      <w:isLgl w:val="false"/>
      <w:suff w:val="tab"/>
      <w:lvlText w:val="%7."/>
      <w:lvlJc w:val="left"/>
      <w:pPr>
        <w:pStyle w:val="936"/>
        <w:ind w:left="3080" w:hanging="440"/>
      </w:pPr>
    </w:lvl>
    <w:lvl w:ilvl="7">
      <w:start w:val="1"/>
      <w:numFmt w:val="lowerLetter"/>
      <w:isLgl w:val="false"/>
      <w:suff w:val="tab"/>
      <w:lvlText w:val="%8)"/>
      <w:lvlJc w:val="left"/>
      <w:pPr>
        <w:pStyle w:val="936"/>
        <w:ind w:left="3520" w:hanging="440"/>
      </w:pPr>
    </w:lvl>
    <w:lvl w:ilvl="8">
      <w:start w:val="1"/>
      <w:numFmt w:val="lowerRoman"/>
      <w:isLgl w:val="false"/>
      <w:suff w:val="tab"/>
      <w:lvlText w:val="%9."/>
      <w:lvlJc w:val="right"/>
      <w:pPr>
        <w:pStyle w:val="936"/>
        <w:ind w:left="3960" w:hanging="440"/>
      </w:pPr>
    </w:lvl>
  </w:abstractNum>
  <w:abstractNum w:abstractNumId="8">
    <w:multiLevelType w:val="hybridMultilevel"/>
    <w:lvl w:ilvl="0">
      <w:start w:val="1"/>
      <w:numFmt w:val="upperLetter"/>
      <w:pStyle w:val="1017"/>
      <w:isLgl w:val="false"/>
      <w:suff w:val="tab"/>
      <w:lvlText w:val="附录%1."/>
      <w:lvlJc w:val="left"/>
      <w:pPr>
        <w:pStyle w:val="936"/>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japaneseCounting"/>
      <w:isLgl w:val="false"/>
      <w:suff w:val="tab"/>
      <w:lvlText w:val="%1、"/>
      <w:lvlJc w:val="left"/>
      <w:pPr>
        <w:pStyle w:val="936"/>
        <w:ind w:left="510" w:hanging="510"/>
      </w:pPr>
    </w:lvl>
    <w:lvl w:ilvl="1">
      <w:start w:val="1"/>
      <w:numFmt w:val="lowerLetter"/>
      <w:isLgl w:val="false"/>
      <w:suff w:val="tab"/>
      <w:lvlText w:val="%2)"/>
      <w:lvlJc w:val="left"/>
      <w:pPr>
        <w:pStyle w:val="936"/>
        <w:ind w:left="880" w:hanging="440"/>
      </w:pPr>
    </w:lvl>
    <w:lvl w:ilvl="2">
      <w:start w:val="1"/>
      <w:numFmt w:val="lowerRoman"/>
      <w:isLgl w:val="false"/>
      <w:suff w:val="tab"/>
      <w:lvlText w:val="%3."/>
      <w:lvlJc w:val="right"/>
      <w:pPr>
        <w:pStyle w:val="936"/>
        <w:ind w:left="1320" w:hanging="440"/>
      </w:pPr>
    </w:lvl>
    <w:lvl w:ilvl="3">
      <w:start w:val="1"/>
      <w:numFmt w:val="decimal"/>
      <w:isLgl w:val="false"/>
      <w:suff w:val="tab"/>
      <w:lvlText w:val="%4."/>
      <w:lvlJc w:val="left"/>
      <w:pPr>
        <w:pStyle w:val="936"/>
        <w:ind w:left="1760" w:hanging="440"/>
      </w:pPr>
    </w:lvl>
    <w:lvl w:ilvl="4">
      <w:start w:val="1"/>
      <w:numFmt w:val="lowerLetter"/>
      <w:isLgl w:val="false"/>
      <w:suff w:val="tab"/>
      <w:lvlText w:val="%5)"/>
      <w:lvlJc w:val="left"/>
      <w:pPr>
        <w:pStyle w:val="936"/>
        <w:ind w:left="2200" w:hanging="440"/>
      </w:pPr>
    </w:lvl>
    <w:lvl w:ilvl="5">
      <w:start w:val="1"/>
      <w:numFmt w:val="lowerRoman"/>
      <w:isLgl w:val="false"/>
      <w:suff w:val="tab"/>
      <w:lvlText w:val="%6."/>
      <w:lvlJc w:val="right"/>
      <w:pPr>
        <w:pStyle w:val="936"/>
        <w:ind w:left="2640" w:hanging="440"/>
      </w:pPr>
    </w:lvl>
    <w:lvl w:ilvl="6">
      <w:start w:val="1"/>
      <w:numFmt w:val="decimal"/>
      <w:isLgl w:val="false"/>
      <w:suff w:val="tab"/>
      <w:lvlText w:val="%7."/>
      <w:lvlJc w:val="left"/>
      <w:pPr>
        <w:pStyle w:val="936"/>
        <w:ind w:left="3080" w:hanging="440"/>
      </w:pPr>
    </w:lvl>
    <w:lvl w:ilvl="7">
      <w:start w:val="1"/>
      <w:numFmt w:val="lowerLetter"/>
      <w:isLgl w:val="false"/>
      <w:suff w:val="tab"/>
      <w:lvlText w:val="%8)"/>
      <w:lvlJc w:val="left"/>
      <w:pPr>
        <w:pStyle w:val="936"/>
        <w:ind w:left="3520" w:hanging="440"/>
      </w:pPr>
    </w:lvl>
    <w:lvl w:ilvl="8">
      <w:start w:val="1"/>
      <w:numFmt w:val="lowerRoman"/>
      <w:isLgl w:val="false"/>
      <w:suff w:val="tab"/>
      <w:lvlText w:val="%9."/>
      <w:lvlJc w:val="right"/>
      <w:pPr>
        <w:pStyle w:val="936"/>
        <w:ind w:left="3960" w:hanging="440"/>
      </w:pPr>
    </w:lvl>
  </w:abstractNum>
  <w:abstractNum w:abstractNumId="10">
    <w:multiLevelType w:val="hybridMultilevel"/>
    <w:lvl w:ilvl="0">
      <w:start w:val="1"/>
      <w:numFmt w:val="decimal"/>
      <w:pStyle w:val="1035"/>
      <w:isLgl w:val="false"/>
      <w:suff w:val="tab"/>
      <w:lvlText w:val="%1."/>
      <w:lvlJc w:val="left"/>
      <w:pPr>
        <w:pStyle w:val="936"/>
        <w:ind w:left="709" w:hanging="709"/>
        <w:tabs>
          <w:tab w:val="num" w:pos="709" w:leader="none"/>
        </w:tabs>
      </w:pPr>
      <w:rPr>
        <w:rFonts w:hint="eastAsia"/>
      </w:rPr>
    </w:lvl>
    <w:lvl w:ilvl="1">
      <w:start w:val="1"/>
      <w:numFmt w:val="decimal"/>
      <w:isLgl w:val="false"/>
      <w:suff w:val="tab"/>
      <w:lvlText w:val="%1.%2"/>
      <w:lvlJc w:val="left"/>
      <w:pPr>
        <w:pStyle w:val="936"/>
        <w:ind w:left="709" w:hanging="709"/>
        <w:tabs>
          <w:tab w:val="num" w:pos="709" w:leader="none"/>
        </w:tabs>
      </w:pPr>
      <w:rPr>
        <w:rFonts w:hint="eastAsia"/>
      </w:rPr>
    </w:lvl>
    <w:lvl w:ilvl="2">
      <w:start w:val="1"/>
      <w:numFmt w:val="decimal"/>
      <w:isLgl w:val="false"/>
      <w:suff w:val="tab"/>
      <w:lvlText w:val="%1.%2.%3."/>
      <w:lvlJc w:val="left"/>
      <w:pPr>
        <w:pStyle w:val="936"/>
        <w:ind w:left="425" w:hanging="425"/>
        <w:tabs>
          <w:tab w:val="num" w:pos="425" w:leader="none"/>
        </w:tabs>
      </w:pPr>
      <w:rPr>
        <w:rFonts w:hint="eastAsia"/>
      </w:rPr>
    </w:lvl>
    <w:lvl w:ilvl="3">
      <w:start w:val="1"/>
      <w:numFmt w:val="decimal"/>
      <w:isLgl w:val="false"/>
      <w:suff w:val="tab"/>
      <w:lvlText w:val="%1.%2.%3.%4."/>
      <w:lvlJc w:val="left"/>
      <w:pPr>
        <w:pStyle w:val="936"/>
        <w:ind w:left="851" w:hanging="851"/>
        <w:tabs>
          <w:tab w:val="num" w:pos="851" w:leader="none"/>
        </w:tabs>
      </w:pPr>
      <w:rPr>
        <w:rFonts w:hint="eastAsia"/>
      </w:rPr>
    </w:lvl>
    <w:lvl w:ilvl="4">
      <w:start w:val="1"/>
      <w:numFmt w:val="decimal"/>
      <w:isLgl w:val="false"/>
      <w:suff w:val="tab"/>
      <w:lvlText w:val="%1.%2.%3.%4.%5."/>
      <w:lvlJc w:val="left"/>
      <w:pPr>
        <w:pStyle w:val="936"/>
        <w:ind w:left="992" w:hanging="992"/>
        <w:tabs>
          <w:tab w:val="num" w:pos="992" w:leader="none"/>
        </w:tabs>
      </w:pPr>
      <w:rPr>
        <w:rFonts w:hint="eastAsia"/>
      </w:rPr>
    </w:lvl>
    <w:lvl w:ilvl="5">
      <w:start w:val="1"/>
      <w:numFmt w:val="decimal"/>
      <w:isLgl w:val="false"/>
      <w:suff w:val="tab"/>
      <w:lvlText w:val="%1.%2.%3.%4.%5.%6."/>
      <w:lvlJc w:val="left"/>
      <w:pPr>
        <w:pStyle w:val="936"/>
        <w:ind w:left="1134" w:hanging="1134"/>
        <w:tabs>
          <w:tab w:val="num" w:pos="1134" w:leader="none"/>
        </w:tabs>
      </w:pPr>
      <w:rPr>
        <w:rFonts w:hint="eastAsia"/>
      </w:rPr>
    </w:lvl>
    <w:lvl w:ilvl="6">
      <w:start w:val="1"/>
      <w:numFmt w:val="decimal"/>
      <w:isLgl w:val="false"/>
      <w:suff w:val="tab"/>
      <w:lvlText w:val="%1.%2.%3.%4.%5.%6.%7."/>
      <w:lvlJc w:val="left"/>
      <w:pPr>
        <w:pStyle w:val="936"/>
        <w:ind w:left="1276" w:hanging="1276"/>
        <w:tabs>
          <w:tab w:val="num" w:pos="1276" w:leader="none"/>
        </w:tabs>
      </w:pPr>
      <w:rPr>
        <w:rFonts w:hint="eastAsia"/>
      </w:rPr>
    </w:lvl>
    <w:lvl w:ilvl="7">
      <w:start w:val="1"/>
      <w:numFmt w:val="decimal"/>
      <w:isLgl w:val="false"/>
      <w:suff w:val="tab"/>
      <w:lvlText w:val="%1.%2.%3.%4.%5.%6.%7.%8."/>
      <w:lvlJc w:val="left"/>
      <w:pPr>
        <w:pStyle w:val="936"/>
        <w:ind w:left="1418" w:hanging="1418"/>
        <w:tabs>
          <w:tab w:val="num" w:pos="1418" w:leader="none"/>
        </w:tabs>
      </w:pPr>
      <w:rPr>
        <w:rFonts w:hint="eastAsia"/>
      </w:rPr>
    </w:lvl>
    <w:lvl w:ilvl="8">
      <w:start w:val="1"/>
      <w:numFmt w:val="decimal"/>
      <w:isLgl w:val="false"/>
      <w:suff w:val="tab"/>
      <w:lvlText w:val="%1.%2.%3.%4.%5.%6.%7.%8.%9."/>
      <w:lvlJc w:val="left"/>
      <w:pPr>
        <w:pStyle w:val="936"/>
        <w:ind w:left="1559" w:hanging="1559"/>
        <w:tabs>
          <w:tab w:val="num" w:pos="1559" w:leader="none"/>
        </w:tabs>
      </w:pPr>
      <w:rPr>
        <w:rFonts w:hint="eastAsia"/>
      </w:rPr>
    </w:lvl>
  </w:abstractNum>
  <w:abstractNum w:abstractNumId="11">
    <w:multiLevelType w:val="hybridMultilevel"/>
    <w:lvl w:ilvl="0">
      <w:start w:val="1"/>
      <w:numFmt w:val="decimal"/>
      <w:isLgl w:val="false"/>
      <w:suff w:val="tab"/>
      <w:lvlText w:val="%1."/>
      <w:lvlJc w:val="left"/>
      <w:pPr>
        <w:pStyle w:val="936"/>
        <w:tabs>
          <w:tab w:val="num" w:pos="312" w:leader="none"/>
        </w:tabs>
      </w:pPr>
    </w:lvl>
    <w:lvl w:ilvl="1">
      <w:start w:val="1"/>
      <w:numFmt w:val="bullet"/>
      <w:isLgl w:val="false"/>
      <w:suff w:val="tab"/>
      <w:lvlText w:val="o"/>
      <w:lvlJc w:val="left"/>
      <w:pPr>
        <w:pStyle w:val="936"/>
        <w:ind w:left="1440" w:hanging="360"/>
      </w:pPr>
      <w:rPr>
        <w:rFonts w:ascii="Courier New" w:hAnsi="Courier New" w:eastAsia="Courier New" w:cs="Courier New"/>
      </w:rPr>
    </w:lvl>
    <w:lvl w:ilvl="2">
      <w:start w:val="1"/>
      <w:numFmt w:val="bullet"/>
      <w:isLgl w:val="false"/>
      <w:suff w:val="tab"/>
      <w:lvlText w:val="§"/>
      <w:lvlJc w:val="left"/>
      <w:pPr>
        <w:pStyle w:val="936"/>
        <w:ind w:left="2160" w:hanging="360"/>
      </w:pPr>
      <w:rPr>
        <w:rFonts w:ascii="Wingdings" w:hAnsi="Wingdings" w:eastAsia="Wingdings" w:cs="Wingdings"/>
      </w:rPr>
    </w:lvl>
    <w:lvl w:ilvl="3">
      <w:start w:val="1"/>
      <w:numFmt w:val="bullet"/>
      <w:isLgl w:val="false"/>
      <w:suff w:val="tab"/>
      <w:lvlText w:val="·"/>
      <w:lvlJc w:val="left"/>
      <w:pPr>
        <w:pStyle w:val="936"/>
        <w:ind w:left="2880" w:hanging="360"/>
      </w:pPr>
      <w:rPr>
        <w:rFonts w:ascii="Symbol" w:hAnsi="Symbol" w:eastAsia="Symbol" w:cs="Symbol"/>
      </w:rPr>
    </w:lvl>
    <w:lvl w:ilvl="4">
      <w:start w:val="1"/>
      <w:numFmt w:val="bullet"/>
      <w:isLgl w:val="false"/>
      <w:suff w:val="tab"/>
      <w:lvlText w:val="o"/>
      <w:lvlJc w:val="left"/>
      <w:pPr>
        <w:pStyle w:val="936"/>
        <w:ind w:left="3600" w:hanging="360"/>
      </w:pPr>
      <w:rPr>
        <w:rFonts w:ascii="Courier New" w:hAnsi="Courier New" w:eastAsia="Courier New" w:cs="Courier New"/>
      </w:rPr>
    </w:lvl>
    <w:lvl w:ilvl="5">
      <w:start w:val="1"/>
      <w:numFmt w:val="bullet"/>
      <w:isLgl w:val="false"/>
      <w:suff w:val="tab"/>
      <w:lvlText w:val="§"/>
      <w:lvlJc w:val="left"/>
      <w:pPr>
        <w:pStyle w:val="936"/>
        <w:ind w:left="4320" w:hanging="360"/>
      </w:pPr>
      <w:rPr>
        <w:rFonts w:ascii="Wingdings" w:hAnsi="Wingdings" w:eastAsia="Wingdings" w:cs="Wingdings"/>
      </w:rPr>
    </w:lvl>
    <w:lvl w:ilvl="6">
      <w:start w:val="1"/>
      <w:numFmt w:val="bullet"/>
      <w:isLgl w:val="false"/>
      <w:suff w:val="tab"/>
      <w:lvlText w:val="·"/>
      <w:lvlJc w:val="left"/>
      <w:pPr>
        <w:pStyle w:val="936"/>
        <w:ind w:left="5040" w:hanging="360"/>
      </w:pPr>
      <w:rPr>
        <w:rFonts w:ascii="Symbol" w:hAnsi="Symbol" w:eastAsia="Symbol" w:cs="Symbol"/>
      </w:rPr>
    </w:lvl>
    <w:lvl w:ilvl="7">
      <w:start w:val="1"/>
      <w:numFmt w:val="bullet"/>
      <w:isLgl w:val="false"/>
      <w:suff w:val="tab"/>
      <w:lvlText w:val="o"/>
      <w:lvlJc w:val="left"/>
      <w:pPr>
        <w:pStyle w:val="936"/>
        <w:ind w:left="5760" w:hanging="360"/>
      </w:pPr>
      <w:rPr>
        <w:rFonts w:ascii="Courier New" w:hAnsi="Courier New" w:eastAsia="Courier New" w:cs="Courier New"/>
      </w:rPr>
    </w:lvl>
    <w:lvl w:ilvl="8">
      <w:start w:val="1"/>
      <w:numFmt w:val="bullet"/>
      <w:isLgl w:val="false"/>
      <w:suff w:val="tab"/>
      <w:lvlText w:val="§"/>
      <w:lvlJc w:val="left"/>
      <w:pPr>
        <w:pStyle w:val="936"/>
        <w:ind w:left="6480" w:hanging="360"/>
      </w:pPr>
      <w:rPr>
        <w:rFonts w:ascii="Wingdings" w:hAnsi="Wingdings" w:eastAsia="Wingdings" w:cs="Wingdings"/>
      </w:rPr>
    </w:lvl>
  </w:abstractNum>
  <w:abstractNum w:abstractNumId="12">
    <w:multiLevelType w:val="hybridMultilevel"/>
    <w:lvl w:ilvl="0">
      <w:start w:val="1"/>
      <w:numFmt w:val="chineseCountingThousand"/>
      <w:isLgl w:val="false"/>
      <w:suff w:val="nothing"/>
      <w:lvlText w:val="第%1章 "/>
      <w:lvlJc w:val="left"/>
      <w:pPr>
        <w:pStyle w:val="936"/>
        <w:ind w:left="0" w:firstLine="0"/>
      </w:pPr>
      <w:rPr>
        <w:rFonts w:hint="eastAsia"/>
      </w:rPr>
    </w:lvl>
    <w:lvl w:ilvl="1">
      <w:start w:val="1"/>
      <w:numFmt w:val="decimal"/>
      <w:isLgl w:val="false"/>
      <w:suff w:val="nothing"/>
      <w:lvlText w:val="%2、"/>
      <w:lvlJc w:val="left"/>
      <w:pPr>
        <w:pStyle w:val="936"/>
        <w:ind w:left="0" w:firstLine="0"/>
      </w:pPr>
      <w:rPr>
        <w:rFonts w:hint="eastAsia"/>
      </w:rPr>
    </w:lvl>
    <w:lvl w:ilvl="2">
      <w:start w:val="1"/>
      <w:numFmt w:val="decimal"/>
      <w:isLgl w:val="false"/>
      <w:suff w:val="nothing"/>
      <w:lvlText w:val="%2.%3 "/>
      <w:lvlJc w:val="left"/>
      <w:pPr>
        <w:pStyle w:val="936"/>
        <w:ind w:left="0" w:firstLine="0"/>
      </w:pPr>
      <w:rPr>
        <w:rFonts w:hint="eastAsia"/>
      </w:rPr>
    </w:lvl>
    <w:lvl w:ilvl="3">
      <w:start w:val="1"/>
      <w:numFmt w:val="decimal"/>
      <w:isLgl w:val="false"/>
      <w:suff w:val="nothing"/>
      <w:lvlText w:val="%2.%3.%4 "/>
      <w:lvlJc w:val="left"/>
      <w:pPr>
        <w:pStyle w:val="936"/>
        <w:ind w:left="0" w:firstLine="0"/>
      </w:pPr>
      <w:rPr>
        <w:rFonts w:hint="eastAsia"/>
      </w:rPr>
    </w:lvl>
    <w:lvl w:ilvl="4">
      <w:start w:val="1"/>
      <w:numFmt w:val="decimal"/>
      <w:isLgl w:val="false"/>
      <w:suff w:val="nothing"/>
      <w:lvlText w:val="%2.%3.%4.%5 "/>
      <w:lvlJc w:val="left"/>
      <w:pPr>
        <w:pStyle w:val="936"/>
        <w:ind w:left="0" w:firstLine="0"/>
      </w:pPr>
      <w:rPr>
        <w:rFonts w:hint="eastAsia"/>
      </w:rPr>
    </w:lvl>
    <w:lvl w:ilvl="5">
      <w:start w:val="1"/>
      <w:numFmt w:val="decimal"/>
      <w:pStyle w:val="942"/>
      <w:isLgl w:val="false"/>
      <w:suff w:val="nothing"/>
      <w:lvlText w:val=""/>
      <w:lvlJc w:val="left"/>
      <w:pPr>
        <w:pStyle w:val="936"/>
        <w:ind w:left="0" w:firstLine="0"/>
      </w:pPr>
      <w:rPr>
        <w:rFonts w:hint="eastAsia"/>
      </w:rPr>
    </w:lvl>
    <w:lvl w:ilvl="6">
      <w:start w:val="1"/>
      <w:numFmt w:val="decimal"/>
      <w:pStyle w:val="943"/>
      <w:isLgl w:val="false"/>
      <w:suff w:val="nothing"/>
      <w:lvlText w:val=""/>
      <w:lvlJc w:val="left"/>
      <w:pPr>
        <w:pStyle w:val="936"/>
        <w:ind w:left="0" w:firstLine="0"/>
      </w:pPr>
      <w:rPr>
        <w:rFonts w:hint="eastAsia"/>
      </w:rPr>
    </w:lvl>
    <w:lvl w:ilvl="7">
      <w:start w:val="1"/>
      <w:numFmt w:val="decimal"/>
      <w:pStyle w:val="944"/>
      <w:isLgl w:val="false"/>
      <w:suff w:val="nothing"/>
      <w:lvlText w:val=""/>
      <w:lvlJc w:val="left"/>
      <w:pPr>
        <w:pStyle w:val="936"/>
        <w:ind w:left="0" w:firstLine="0"/>
      </w:pPr>
      <w:rPr>
        <w:rFonts w:hint="eastAsia"/>
      </w:rPr>
    </w:lvl>
    <w:lvl w:ilvl="8">
      <w:start w:val="1"/>
      <w:numFmt w:val="decimal"/>
      <w:pStyle w:val="945"/>
      <w:isLgl w:val="false"/>
      <w:suff w:val="nothing"/>
      <w:lvlText w:val=""/>
      <w:lvlJc w:val="left"/>
      <w:pPr>
        <w:pStyle w:val="936"/>
        <w:ind w:left="0" w:firstLine="0"/>
      </w:pPr>
      <w:rPr>
        <w:rFonts w:hint="eastAsia"/>
      </w:rPr>
    </w:lvl>
  </w:abstractNum>
  <w:abstractNum w:abstractNumId="13">
    <w:multiLevelType w:val="hybridMultilevel"/>
    <w:lvl w:ilvl="0">
      <w:start w:val="1"/>
      <w:numFmt w:val="japaneseCounting"/>
      <w:isLgl w:val="false"/>
      <w:suff w:val="tab"/>
      <w:lvlText w:val="第%1章"/>
      <w:lvlJc w:val="left"/>
      <w:pPr>
        <w:pStyle w:val="936"/>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space"/>
      <w:lvlText w:val="%1."/>
      <w:lvlJc w:val="left"/>
      <w:pPr>
        <w:pStyle w:val="93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2"/>
  </w:num>
  <w:num w:numId="2">
    <w:abstractNumId w:val="8"/>
  </w:num>
  <w:num w:numId="3">
    <w:abstractNumId w:val="10"/>
  </w:num>
  <w:num w:numId="4">
    <w:abstractNumId w:val="13"/>
  </w:num>
  <w:num w:numId="5">
    <w:abstractNumId w:val="6"/>
  </w:num>
  <w:num w:numId="6">
    <w:abstractNumId w:val="14"/>
  </w:num>
  <w:num w:numId="7">
    <w:abstractNumId w:val="1"/>
  </w:num>
  <w:num w:numId="8">
    <w:abstractNumId w:val="5"/>
  </w:num>
  <w:num w:numId="9">
    <w:abstractNumId w:val="3"/>
  </w:num>
  <w:num w:numId="10">
    <w:abstractNumId w:val="2"/>
  </w:num>
  <w:num w:numId="11">
    <w:abstractNumId w:val="0"/>
  </w:num>
  <w:num w:numId="12">
    <w:abstractNumId w:val="4"/>
  </w:num>
  <w:num w:numId="13">
    <w:abstractNumId w:val="9"/>
  </w:num>
  <w:num w:numId="14">
    <w:abstractNumId w:val="7"/>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8">
    <w:name w:val="Heading 1"/>
    <w:basedOn w:val="936"/>
    <w:next w:val="936"/>
    <w:link w:val="759"/>
    <w:uiPriority w:val="9"/>
    <w:qFormat/>
    <w:pPr>
      <w:keepLines/>
      <w:keepNext/>
      <w:spacing w:before="480" w:after="200"/>
      <w:outlineLvl w:val="0"/>
    </w:pPr>
    <w:rPr>
      <w:rFonts w:ascii="Arial" w:hAnsi="Arial" w:eastAsia="Arial" w:cs="Arial"/>
      <w:sz w:val="40"/>
      <w:szCs w:val="40"/>
    </w:rPr>
  </w:style>
  <w:style w:type="character" w:styleId="759">
    <w:name w:val="Heading 1 Char"/>
    <w:link w:val="758"/>
    <w:uiPriority w:val="9"/>
    <w:rPr>
      <w:rFonts w:ascii="Arial" w:hAnsi="Arial" w:eastAsia="Arial" w:cs="Arial"/>
      <w:sz w:val="40"/>
      <w:szCs w:val="40"/>
    </w:rPr>
  </w:style>
  <w:style w:type="paragraph" w:styleId="760">
    <w:name w:val="Heading 2"/>
    <w:basedOn w:val="936"/>
    <w:next w:val="936"/>
    <w:link w:val="761"/>
    <w:uiPriority w:val="9"/>
    <w:unhideWhenUsed/>
    <w:qFormat/>
    <w:pPr>
      <w:keepLines/>
      <w:keepNext/>
      <w:spacing w:before="360" w:after="200"/>
      <w:outlineLvl w:val="1"/>
    </w:pPr>
    <w:rPr>
      <w:rFonts w:ascii="Arial" w:hAnsi="Arial" w:eastAsia="Arial" w:cs="Arial"/>
      <w:sz w:val="34"/>
    </w:rPr>
  </w:style>
  <w:style w:type="character" w:styleId="761">
    <w:name w:val="Heading 2 Char"/>
    <w:link w:val="760"/>
    <w:uiPriority w:val="9"/>
    <w:rPr>
      <w:rFonts w:ascii="Arial" w:hAnsi="Arial" w:eastAsia="Arial" w:cs="Arial"/>
      <w:sz w:val="34"/>
    </w:rPr>
  </w:style>
  <w:style w:type="paragraph" w:styleId="762">
    <w:name w:val="Heading 3"/>
    <w:basedOn w:val="936"/>
    <w:next w:val="936"/>
    <w:link w:val="763"/>
    <w:uiPriority w:val="9"/>
    <w:unhideWhenUsed/>
    <w:qFormat/>
    <w:pPr>
      <w:keepLines/>
      <w:keepNext/>
      <w:spacing w:before="320" w:after="200"/>
      <w:outlineLvl w:val="2"/>
    </w:pPr>
    <w:rPr>
      <w:rFonts w:ascii="Arial" w:hAnsi="Arial" w:eastAsia="Arial" w:cs="Arial"/>
      <w:sz w:val="30"/>
      <w:szCs w:val="30"/>
    </w:rPr>
  </w:style>
  <w:style w:type="character" w:styleId="763">
    <w:name w:val="Heading 3 Char"/>
    <w:link w:val="762"/>
    <w:uiPriority w:val="9"/>
    <w:rPr>
      <w:rFonts w:ascii="Arial" w:hAnsi="Arial" w:eastAsia="Arial" w:cs="Arial"/>
      <w:sz w:val="30"/>
      <w:szCs w:val="30"/>
    </w:rPr>
  </w:style>
  <w:style w:type="paragraph" w:styleId="764">
    <w:name w:val="Heading 4"/>
    <w:basedOn w:val="936"/>
    <w:next w:val="936"/>
    <w:link w:val="765"/>
    <w:uiPriority w:val="9"/>
    <w:unhideWhenUsed/>
    <w:qFormat/>
    <w:pPr>
      <w:keepLines/>
      <w:keepNext/>
      <w:spacing w:before="320" w:after="200"/>
      <w:outlineLvl w:val="3"/>
    </w:pPr>
    <w:rPr>
      <w:rFonts w:ascii="Arial" w:hAnsi="Arial" w:eastAsia="Arial" w:cs="Arial"/>
      <w:b/>
      <w:bCs/>
      <w:sz w:val="26"/>
      <w:szCs w:val="26"/>
    </w:rPr>
  </w:style>
  <w:style w:type="character" w:styleId="765">
    <w:name w:val="Heading 4 Char"/>
    <w:link w:val="764"/>
    <w:uiPriority w:val="9"/>
    <w:rPr>
      <w:rFonts w:ascii="Arial" w:hAnsi="Arial" w:eastAsia="Arial" w:cs="Arial"/>
      <w:b/>
      <w:bCs/>
      <w:sz w:val="26"/>
      <w:szCs w:val="26"/>
    </w:rPr>
  </w:style>
  <w:style w:type="paragraph" w:styleId="766">
    <w:name w:val="Heading 5"/>
    <w:basedOn w:val="936"/>
    <w:next w:val="936"/>
    <w:link w:val="767"/>
    <w:uiPriority w:val="9"/>
    <w:unhideWhenUsed/>
    <w:qFormat/>
    <w:pPr>
      <w:keepLines/>
      <w:keepNext/>
      <w:spacing w:before="320" w:after="200"/>
      <w:outlineLvl w:val="4"/>
    </w:pPr>
    <w:rPr>
      <w:rFonts w:ascii="Arial" w:hAnsi="Arial" w:eastAsia="Arial" w:cs="Arial"/>
      <w:b/>
      <w:bCs/>
      <w:sz w:val="24"/>
      <w:szCs w:val="24"/>
    </w:rPr>
  </w:style>
  <w:style w:type="character" w:styleId="767">
    <w:name w:val="Heading 5 Char"/>
    <w:link w:val="766"/>
    <w:uiPriority w:val="9"/>
    <w:rPr>
      <w:rFonts w:ascii="Arial" w:hAnsi="Arial" w:eastAsia="Arial" w:cs="Arial"/>
      <w:b/>
      <w:bCs/>
      <w:sz w:val="24"/>
      <w:szCs w:val="24"/>
    </w:rPr>
  </w:style>
  <w:style w:type="paragraph" w:styleId="768">
    <w:name w:val="Heading 6"/>
    <w:basedOn w:val="936"/>
    <w:next w:val="936"/>
    <w:link w:val="769"/>
    <w:uiPriority w:val="9"/>
    <w:unhideWhenUsed/>
    <w:qFormat/>
    <w:pPr>
      <w:keepLines/>
      <w:keepNext/>
      <w:spacing w:before="320" w:after="200"/>
      <w:outlineLvl w:val="5"/>
    </w:pPr>
    <w:rPr>
      <w:rFonts w:ascii="Arial" w:hAnsi="Arial" w:eastAsia="Arial" w:cs="Arial"/>
      <w:b/>
      <w:bCs/>
      <w:sz w:val="22"/>
      <w:szCs w:val="22"/>
    </w:rPr>
  </w:style>
  <w:style w:type="character" w:styleId="769">
    <w:name w:val="Heading 6 Char"/>
    <w:link w:val="768"/>
    <w:uiPriority w:val="9"/>
    <w:rPr>
      <w:rFonts w:ascii="Arial" w:hAnsi="Arial" w:eastAsia="Arial" w:cs="Arial"/>
      <w:b/>
      <w:bCs/>
      <w:sz w:val="22"/>
      <w:szCs w:val="22"/>
    </w:rPr>
  </w:style>
  <w:style w:type="paragraph" w:styleId="770">
    <w:name w:val="Heading 7"/>
    <w:basedOn w:val="936"/>
    <w:next w:val="936"/>
    <w:link w:val="771"/>
    <w:uiPriority w:val="9"/>
    <w:unhideWhenUsed/>
    <w:qFormat/>
    <w:pPr>
      <w:keepLines/>
      <w:keepNext/>
      <w:spacing w:before="320" w:after="200"/>
      <w:outlineLvl w:val="6"/>
    </w:pPr>
    <w:rPr>
      <w:rFonts w:ascii="Arial" w:hAnsi="Arial" w:eastAsia="Arial" w:cs="Arial"/>
      <w:b/>
      <w:bCs/>
      <w:i/>
      <w:iCs/>
      <w:sz w:val="22"/>
      <w:szCs w:val="22"/>
    </w:rPr>
  </w:style>
  <w:style w:type="character" w:styleId="771">
    <w:name w:val="Heading 7 Char"/>
    <w:link w:val="770"/>
    <w:uiPriority w:val="9"/>
    <w:rPr>
      <w:rFonts w:ascii="Arial" w:hAnsi="Arial" w:eastAsia="Arial" w:cs="Arial"/>
      <w:b/>
      <w:bCs/>
      <w:i/>
      <w:iCs/>
      <w:sz w:val="22"/>
      <w:szCs w:val="22"/>
    </w:rPr>
  </w:style>
  <w:style w:type="paragraph" w:styleId="772">
    <w:name w:val="Heading 8"/>
    <w:basedOn w:val="936"/>
    <w:next w:val="936"/>
    <w:link w:val="773"/>
    <w:uiPriority w:val="9"/>
    <w:unhideWhenUsed/>
    <w:qFormat/>
    <w:pPr>
      <w:keepLines/>
      <w:keepNext/>
      <w:spacing w:before="320" w:after="200"/>
      <w:outlineLvl w:val="7"/>
    </w:pPr>
    <w:rPr>
      <w:rFonts w:ascii="Arial" w:hAnsi="Arial" w:eastAsia="Arial" w:cs="Arial"/>
      <w:i/>
      <w:iCs/>
      <w:sz w:val="22"/>
      <w:szCs w:val="22"/>
    </w:rPr>
  </w:style>
  <w:style w:type="character" w:styleId="773">
    <w:name w:val="Heading 8 Char"/>
    <w:link w:val="772"/>
    <w:uiPriority w:val="9"/>
    <w:rPr>
      <w:rFonts w:ascii="Arial" w:hAnsi="Arial" w:eastAsia="Arial" w:cs="Arial"/>
      <w:i/>
      <w:iCs/>
      <w:sz w:val="22"/>
      <w:szCs w:val="22"/>
    </w:rPr>
  </w:style>
  <w:style w:type="paragraph" w:styleId="774">
    <w:name w:val="Heading 9"/>
    <w:basedOn w:val="936"/>
    <w:next w:val="936"/>
    <w:link w:val="775"/>
    <w:uiPriority w:val="9"/>
    <w:unhideWhenUsed/>
    <w:qFormat/>
    <w:pPr>
      <w:keepLines/>
      <w:keepNext/>
      <w:spacing w:before="320" w:after="200"/>
      <w:outlineLvl w:val="8"/>
    </w:pPr>
    <w:rPr>
      <w:rFonts w:ascii="Arial" w:hAnsi="Arial" w:eastAsia="Arial" w:cs="Arial"/>
      <w:i/>
      <w:iCs/>
      <w:sz w:val="21"/>
      <w:szCs w:val="21"/>
    </w:rPr>
  </w:style>
  <w:style w:type="character" w:styleId="775">
    <w:name w:val="Heading 9 Char"/>
    <w:link w:val="774"/>
    <w:uiPriority w:val="9"/>
    <w:rPr>
      <w:rFonts w:ascii="Arial" w:hAnsi="Arial" w:eastAsia="Arial" w:cs="Arial"/>
      <w:i/>
      <w:iCs/>
      <w:sz w:val="21"/>
      <w:szCs w:val="21"/>
    </w:rPr>
  </w:style>
  <w:style w:type="paragraph" w:styleId="776">
    <w:name w:val="List Paragraph"/>
    <w:basedOn w:val="936"/>
    <w:uiPriority w:val="34"/>
    <w:qFormat/>
    <w:pPr>
      <w:contextualSpacing/>
      <w:ind w:left="720"/>
    </w:pPr>
  </w:style>
  <w:style w:type="paragraph" w:styleId="777">
    <w:name w:val="No Spacing"/>
    <w:uiPriority w:val="1"/>
    <w:qFormat/>
    <w:pPr>
      <w:spacing w:before="0" w:after="0" w:line="240" w:lineRule="auto"/>
    </w:pPr>
  </w:style>
  <w:style w:type="paragraph" w:styleId="778">
    <w:name w:val="Title"/>
    <w:basedOn w:val="936"/>
    <w:next w:val="936"/>
    <w:link w:val="779"/>
    <w:uiPriority w:val="10"/>
    <w:qFormat/>
    <w:pPr>
      <w:contextualSpacing/>
      <w:spacing w:before="300" w:after="200"/>
    </w:pPr>
    <w:rPr>
      <w:sz w:val="48"/>
      <w:szCs w:val="48"/>
    </w:rPr>
  </w:style>
  <w:style w:type="character" w:styleId="779">
    <w:name w:val="Title Char"/>
    <w:link w:val="778"/>
    <w:uiPriority w:val="10"/>
    <w:rPr>
      <w:sz w:val="48"/>
      <w:szCs w:val="48"/>
    </w:rPr>
  </w:style>
  <w:style w:type="paragraph" w:styleId="780">
    <w:name w:val="Subtitle"/>
    <w:basedOn w:val="936"/>
    <w:next w:val="936"/>
    <w:link w:val="781"/>
    <w:uiPriority w:val="11"/>
    <w:qFormat/>
    <w:pPr>
      <w:spacing w:before="200" w:after="200"/>
    </w:pPr>
    <w:rPr>
      <w:sz w:val="24"/>
      <w:szCs w:val="24"/>
    </w:rPr>
  </w:style>
  <w:style w:type="character" w:styleId="781">
    <w:name w:val="Subtitle Char"/>
    <w:link w:val="780"/>
    <w:uiPriority w:val="11"/>
    <w:rPr>
      <w:sz w:val="24"/>
      <w:szCs w:val="24"/>
    </w:rPr>
  </w:style>
  <w:style w:type="paragraph" w:styleId="782">
    <w:name w:val="Quote"/>
    <w:basedOn w:val="936"/>
    <w:next w:val="936"/>
    <w:link w:val="783"/>
    <w:uiPriority w:val="29"/>
    <w:qFormat/>
    <w:pPr>
      <w:ind w:left="720" w:right="720"/>
    </w:pPr>
    <w:rPr>
      <w:i/>
    </w:rPr>
  </w:style>
  <w:style w:type="character" w:styleId="783">
    <w:name w:val="Quote Char"/>
    <w:link w:val="782"/>
    <w:uiPriority w:val="29"/>
    <w:rPr>
      <w:i/>
    </w:rPr>
  </w:style>
  <w:style w:type="paragraph" w:styleId="784">
    <w:name w:val="Intense Quote"/>
    <w:basedOn w:val="936"/>
    <w:next w:val="936"/>
    <w:link w:val="78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5">
    <w:name w:val="Intense Quote Char"/>
    <w:link w:val="784"/>
    <w:uiPriority w:val="30"/>
    <w:rPr>
      <w:i/>
    </w:rPr>
  </w:style>
  <w:style w:type="paragraph" w:styleId="786">
    <w:name w:val="Header"/>
    <w:basedOn w:val="936"/>
    <w:link w:val="787"/>
    <w:uiPriority w:val="99"/>
    <w:unhideWhenUsed/>
    <w:pPr>
      <w:spacing w:after="0" w:line="240" w:lineRule="auto"/>
      <w:tabs>
        <w:tab w:val="center" w:pos="7143" w:leader="none"/>
        <w:tab w:val="right" w:pos="14287" w:leader="none"/>
      </w:tabs>
    </w:pPr>
  </w:style>
  <w:style w:type="character" w:styleId="787">
    <w:name w:val="Header Char"/>
    <w:link w:val="786"/>
    <w:uiPriority w:val="99"/>
  </w:style>
  <w:style w:type="paragraph" w:styleId="788">
    <w:name w:val="Footer"/>
    <w:basedOn w:val="936"/>
    <w:link w:val="791"/>
    <w:uiPriority w:val="99"/>
    <w:unhideWhenUsed/>
    <w:pPr>
      <w:spacing w:after="0" w:line="240" w:lineRule="auto"/>
      <w:tabs>
        <w:tab w:val="center" w:pos="7143" w:leader="none"/>
        <w:tab w:val="right" w:pos="14287" w:leader="none"/>
      </w:tabs>
    </w:pPr>
  </w:style>
  <w:style w:type="character" w:styleId="789">
    <w:name w:val="Footer Char"/>
    <w:link w:val="788"/>
    <w:uiPriority w:val="99"/>
  </w:style>
  <w:style w:type="paragraph" w:styleId="790">
    <w:name w:val="Caption"/>
    <w:basedOn w:val="936"/>
    <w:next w:val="936"/>
    <w:uiPriority w:val="35"/>
    <w:semiHidden/>
    <w:unhideWhenUsed/>
    <w:qFormat/>
    <w:pPr>
      <w:spacing w:line="276" w:lineRule="auto"/>
    </w:pPr>
    <w:rPr>
      <w:b/>
      <w:bCs/>
      <w:color w:val="4f81bd" w:themeColor="accent1"/>
      <w:sz w:val="18"/>
      <w:szCs w:val="18"/>
    </w:rPr>
  </w:style>
  <w:style w:type="character" w:styleId="791">
    <w:name w:val="Caption Char"/>
    <w:basedOn w:val="790"/>
    <w:link w:val="788"/>
    <w:uiPriority w:val="99"/>
  </w:style>
  <w:style w:type="table" w:styleId="79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9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2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3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3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3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3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3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3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3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3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6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6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6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6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7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7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7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7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7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8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8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8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8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9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9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9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9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9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9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9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8">
    <w:name w:val="Hyperlink"/>
    <w:uiPriority w:val="99"/>
    <w:unhideWhenUsed/>
    <w:rPr>
      <w:color w:val="0000ff" w:themeColor="hyperlink"/>
      <w:u w:val="single"/>
    </w:rPr>
  </w:style>
  <w:style w:type="paragraph" w:styleId="919">
    <w:name w:val="footnote text"/>
    <w:basedOn w:val="936"/>
    <w:link w:val="920"/>
    <w:uiPriority w:val="99"/>
    <w:semiHidden/>
    <w:unhideWhenUsed/>
    <w:pPr>
      <w:spacing w:after="40" w:line="240" w:lineRule="auto"/>
    </w:pPr>
    <w:rPr>
      <w:sz w:val="18"/>
    </w:rPr>
  </w:style>
  <w:style w:type="character" w:styleId="920">
    <w:name w:val="Footnote Text Char"/>
    <w:link w:val="919"/>
    <w:uiPriority w:val="99"/>
    <w:rPr>
      <w:sz w:val="18"/>
    </w:rPr>
  </w:style>
  <w:style w:type="character" w:styleId="921">
    <w:name w:val="footnote reference"/>
    <w:uiPriority w:val="99"/>
    <w:unhideWhenUsed/>
    <w:rPr>
      <w:vertAlign w:val="superscript"/>
    </w:rPr>
  </w:style>
  <w:style w:type="paragraph" w:styleId="922">
    <w:name w:val="endnote text"/>
    <w:basedOn w:val="936"/>
    <w:link w:val="923"/>
    <w:uiPriority w:val="99"/>
    <w:semiHidden/>
    <w:unhideWhenUsed/>
    <w:pPr>
      <w:spacing w:after="0" w:line="240" w:lineRule="auto"/>
    </w:pPr>
    <w:rPr>
      <w:sz w:val="20"/>
    </w:rPr>
  </w:style>
  <w:style w:type="character" w:styleId="923">
    <w:name w:val="Endnote Text Char"/>
    <w:link w:val="922"/>
    <w:uiPriority w:val="99"/>
    <w:rPr>
      <w:sz w:val="20"/>
    </w:rPr>
  </w:style>
  <w:style w:type="character" w:styleId="924">
    <w:name w:val="endnote reference"/>
    <w:uiPriority w:val="99"/>
    <w:semiHidden/>
    <w:unhideWhenUsed/>
    <w:rPr>
      <w:vertAlign w:val="superscript"/>
    </w:rPr>
  </w:style>
  <w:style w:type="paragraph" w:styleId="925">
    <w:name w:val="toc 1"/>
    <w:basedOn w:val="936"/>
    <w:next w:val="936"/>
    <w:uiPriority w:val="39"/>
    <w:unhideWhenUsed/>
    <w:pPr>
      <w:ind w:left="0" w:right="0" w:firstLine="0"/>
      <w:spacing w:after="57"/>
    </w:pPr>
  </w:style>
  <w:style w:type="paragraph" w:styleId="926">
    <w:name w:val="toc 2"/>
    <w:basedOn w:val="936"/>
    <w:next w:val="936"/>
    <w:uiPriority w:val="39"/>
    <w:unhideWhenUsed/>
    <w:pPr>
      <w:ind w:left="283" w:right="0" w:firstLine="0"/>
      <w:spacing w:after="57"/>
    </w:pPr>
  </w:style>
  <w:style w:type="paragraph" w:styleId="927">
    <w:name w:val="toc 3"/>
    <w:basedOn w:val="936"/>
    <w:next w:val="936"/>
    <w:uiPriority w:val="39"/>
    <w:unhideWhenUsed/>
    <w:pPr>
      <w:ind w:left="567" w:right="0" w:firstLine="0"/>
      <w:spacing w:after="57"/>
    </w:pPr>
  </w:style>
  <w:style w:type="paragraph" w:styleId="928">
    <w:name w:val="toc 4"/>
    <w:basedOn w:val="936"/>
    <w:next w:val="936"/>
    <w:uiPriority w:val="39"/>
    <w:unhideWhenUsed/>
    <w:pPr>
      <w:ind w:left="850" w:right="0" w:firstLine="0"/>
      <w:spacing w:after="57"/>
    </w:pPr>
  </w:style>
  <w:style w:type="paragraph" w:styleId="929">
    <w:name w:val="toc 5"/>
    <w:basedOn w:val="936"/>
    <w:next w:val="936"/>
    <w:uiPriority w:val="39"/>
    <w:unhideWhenUsed/>
    <w:pPr>
      <w:ind w:left="1134" w:right="0" w:firstLine="0"/>
      <w:spacing w:after="57"/>
    </w:pPr>
  </w:style>
  <w:style w:type="paragraph" w:styleId="930">
    <w:name w:val="toc 6"/>
    <w:basedOn w:val="936"/>
    <w:next w:val="936"/>
    <w:uiPriority w:val="39"/>
    <w:unhideWhenUsed/>
    <w:pPr>
      <w:ind w:left="1417" w:right="0" w:firstLine="0"/>
      <w:spacing w:after="57"/>
    </w:pPr>
  </w:style>
  <w:style w:type="paragraph" w:styleId="931">
    <w:name w:val="toc 7"/>
    <w:basedOn w:val="936"/>
    <w:next w:val="936"/>
    <w:uiPriority w:val="39"/>
    <w:unhideWhenUsed/>
    <w:pPr>
      <w:ind w:left="1701" w:right="0" w:firstLine="0"/>
      <w:spacing w:after="57"/>
    </w:pPr>
  </w:style>
  <w:style w:type="paragraph" w:styleId="932">
    <w:name w:val="toc 8"/>
    <w:basedOn w:val="936"/>
    <w:next w:val="936"/>
    <w:uiPriority w:val="39"/>
    <w:unhideWhenUsed/>
    <w:pPr>
      <w:ind w:left="1984" w:right="0" w:firstLine="0"/>
      <w:spacing w:after="57"/>
    </w:pPr>
  </w:style>
  <w:style w:type="paragraph" w:styleId="933">
    <w:name w:val="toc 9"/>
    <w:basedOn w:val="936"/>
    <w:next w:val="936"/>
    <w:uiPriority w:val="39"/>
    <w:unhideWhenUsed/>
    <w:pPr>
      <w:ind w:left="2268" w:right="0" w:firstLine="0"/>
      <w:spacing w:after="57"/>
    </w:pPr>
  </w:style>
  <w:style w:type="paragraph" w:styleId="934">
    <w:name w:val="TOC Heading"/>
    <w:uiPriority w:val="39"/>
    <w:unhideWhenUsed/>
  </w:style>
  <w:style w:type="paragraph" w:styleId="935">
    <w:name w:val="table of figures"/>
    <w:basedOn w:val="936"/>
    <w:next w:val="936"/>
    <w:uiPriority w:val="99"/>
    <w:unhideWhenUsed/>
    <w:pPr>
      <w:spacing w:after="0" w:afterAutospacing="0"/>
    </w:pPr>
  </w:style>
  <w:style w:type="paragraph" w:styleId="936" w:default="1">
    <w:name w:val="Normal"/>
    <w:next w:val="936"/>
    <w:link w:val="936"/>
    <w:qFormat/>
    <w:pPr>
      <w:jc w:val="both"/>
      <w:widowControl w:val="off"/>
    </w:pPr>
    <w:rPr>
      <w:rFonts w:ascii="Times New Roman" w:hAnsi="Times New Roman"/>
      <w:sz w:val="21"/>
      <w:szCs w:val="21"/>
      <w:lang w:val="en-US" w:eastAsia="zh-CN" w:bidi="ar-SA"/>
    </w:rPr>
  </w:style>
  <w:style w:type="paragraph" w:styleId="937">
    <w:name w:val="标题 1"/>
    <w:basedOn w:val="936"/>
    <w:next w:val="936"/>
    <w:link w:val="949"/>
    <w:qFormat/>
    <w:pPr>
      <w:jc w:val="center"/>
      <w:keepNext/>
      <w:outlineLvl w:val="0"/>
    </w:pPr>
    <w:rPr>
      <w:rFonts w:ascii="楷体_GB2312" w:eastAsia="楷体_GB2312"/>
      <w:sz w:val="28"/>
      <w:szCs w:val="28"/>
    </w:rPr>
  </w:style>
  <w:style w:type="paragraph" w:styleId="938">
    <w:name w:val="标题 2"/>
    <w:basedOn w:val="936"/>
    <w:next w:val="951"/>
    <w:link w:val="950"/>
    <w:qFormat/>
    <w:pPr>
      <w:jc w:val="center"/>
      <w:keepLines/>
      <w:keepNext/>
      <w:spacing w:before="260" w:after="260" w:line="416" w:lineRule="auto"/>
      <w:outlineLvl w:val="1"/>
    </w:pPr>
    <w:rPr>
      <w:rFonts w:ascii="Arial" w:hAnsi="Arial" w:eastAsia="幼圆" w:cs="Arial"/>
      <w:b/>
      <w:bCs/>
      <w:sz w:val="44"/>
      <w:szCs w:val="44"/>
    </w:rPr>
  </w:style>
  <w:style w:type="paragraph" w:styleId="939">
    <w:name w:val="标题 3"/>
    <w:basedOn w:val="936"/>
    <w:next w:val="951"/>
    <w:link w:val="953"/>
    <w:qFormat/>
    <w:pPr>
      <w:keepLines/>
      <w:keepNext/>
      <w:spacing w:before="260" w:after="260" w:line="416" w:lineRule="auto"/>
      <w:outlineLvl w:val="2"/>
    </w:pPr>
    <w:rPr>
      <w:b/>
      <w:bCs/>
      <w:sz w:val="32"/>
      <w:szCs w:val="32"/>
    </w:rPr>
  </w:style>
  <w:style w:type="paragraph" w:styleId="940">
    <w:name w:val="标题 4"/>
    <w:basedOn w:val="936"/>
    <w:next w:val="951"/>
    <w:link w:val="954"/>
    <w:qFormat/>
    <w:pPr>
      <w:keepLines/>
      <w:keepNext/>
      <w:spacing w:before="280" w:after="290" w:line="376" w:lineRule="auto"/>
      <w:outlineLvl w:val="3"/>
    </w:pPr>
    <w:rPr>
      <w:rFonts w:ascii="Arial" w:hAnsi="Arial" w:eastAsia="黑体" w:cs="Arial"/>
      <w:b/>
      <w:bCs/>
      <w:sz w:val="28"/>
      <w:szCs w:val="28"/>
    </w:rPr>
  </w:style>
  <w:style w:type="paragraph" w:styleId="941">
    <w:name w:val="标题 5"/>
    <w:basedOn w:val="936"/>
    <w:next w:val="951"/>
    <w:link w:val="955"/>
    <w:qFormat/>
    <w:pPr>
      <w:keepNext/>
      <w:outlineLvl w:val="4"/>
    </w:pPr>
    <w:rPr>
      <w:rFonts w:ascii="宋体"/>
      <w:color w:val="000000"/>
      <w:sz w:val="28"/>
      <w:szCs w:val="28"/>
    </w:rPr>
  </w:style>
  <w:style w:type="paragraph" w:styleId="942">
    <w:name w:val="标题 6"/>
    <w:basedOn w:val="936"/>
    <w:next w:val="936"/>
    <w:link w:val="956"/>
    <w:qFormat/>
    <w:pPr>
      <w:numPr>
        <w:ilvl w:val="5"/>
        <w:numId w:val="1"/>
      </w:numPr>
      <w:keepLines/>
      <w:keepNext/>
      <w:spacing w:before="240" w:after="64" w:line="320" w:lineRule="auto"/>
      <w:outlineLvl w:val="5"/>
    </w:pPr>
    <w:rPr>
      <w:rFonts w:ascii="Arial" w:hAnsi="Arial" w:eastAsia="黑体"/>
      <w:b/>
      <w:bCs/>
      <w:sz w:val="24"/>
      <w:szCs w:val="24"/>
    </w:rPr>
  </w:style>
  <w:style w:type="paragraph" w:styleId="943">
    <w:name w:val="标题 7"/>
    <w:basedOn w:val="936"/>
    <w:next w:val="936"/>
    <w:link w:val="957"/>
    <w:qFormat/>
    <w:pPr>
      <w:numPr>
        <w:ilvl w:val="6"/>
        <w:numId w:val="1"/>
      </w:numPr>
      <w:keepLines/>
      <w:keepNext/>
      <w:spacing w:before="240" w:after="64" w:line="320" w:lineRule="auto"/>
      <w:outlineLvl w:val="6"/>
    </w:pPr>
    <w:rPr>
      <w:b/>
      <w:bCs/>
      <w:sz w:val="24"/>
      <w:szCs w:val="24"/>
    </w:rPr>
  </w:style>
  <w:style w:type="paragraph" w:styleId="944">
    <w:name w:val="标题 8"/>
    <w:basedOn w:val="936"/>
    <w:next w:val="936"/>
    <w:link w:val="958"/>
    <w:qFormat/>
    <w:pPr>
      <w:numPr>
        <w:ilvl w:val="7"/>
        <w:numId w:val="1"/>
      </w:numPr>
      <w:keepLines/>
      <w:keepNext/>
      <w:spacing w:before="240" w:after="64" w:line="320" w:lineRule="auto"/>
      <w:outlineLvl w:val="7"/>
    </w:pPr>
    <w:rPr>
      <w:rFonts w:ascii="Arial" w:hAnsi="Arial" w:eastAsia="黑体"/>
      <w:sz w:val="24"/>
      <w:szCs w:val="24"/>
    </w:rPr>
  </w:style>
  <w:style w:type="paragraph" w:styleId="945">
    <w:name w:val="标题 9"/>
    <w:basedOn w:val="936"/>
    <w:next w:val="936"/>
    <w:link w:val="959"/>
    <w:qFormat/>
    <w:pPr>
      <w:numPr>
        <w:ilvl w:val="8"/>
        <w:numId w:val="1"/>
      </w:numPr>
      <w:keepLines/>
      <w:keepNext/>
      <w:spacing w:before="240" w:after="64" w:line="320" w:lineRule="auto"/>
      <w:outlineLvl w:val="8"/>
    </w:pPr>
    <w:rPr>
      <w:rFonts w:ascii="Arial" w:hAnsi="Arial" w:eastAsia="黑体"/>
    </w:rPr>
  </w:style>
  <w:style w:type="character" w:styleId="946">
    <w:name w:val="默认段落字体"/>
    <w:next w:val="946"/>
    <w:link w:val="936"/>
    <w:uiPriority w:val="1"/>
    <w:unhideWhenUsed/>
  </w:style>
  <w:style w:type="table" w:styleId="947">
    <w:name w:val="普通表格"/>
    <w:next w:val="947"/>
    <w:link w:val="936"/>
    <w:uiPriority w:val="99"/>
    <w:unhideWhenUsed/>
    <w:tblPr/>
  </w:style>
  <w:style w:type="numbering" w:styleId="948">
    <w:name w:val="无列表"/>
    <w:next w:val="948"/>
    <w:link w:val="936"/>
    <w:uiPriority w:val="99"/>
    <w:semiHidden/>
    <w:unhideWhenUsed/>
  </w:style>
  <w:style w:type="character" w:styleId="949">
    <w:name w:val="标题 1 Char"/>
    <w:next w:val="949"/>
    <w:link w:val="937"/>
    <w:rPr>
      <w:rFonts w:ascii="楷体_GB2312" w:hAnsi="Times New Roman" w:eastAsia="楷体_GB2312" w:cs="Times New Roman"/>
      <w:sz w:val="28"/>
      <w:szCs w:val="28"/>
    </w:rPr>
  </w:style>
  <w:style w:type="character" w:styleId="950">
    <w:name w:val="标题 2 Char"/>
    <w:next w:val="950"/>
    <w:link w:val="938"/>
    <w:rPr>
      <w:rFonts w:ascii="Arial" w:hAnsi="Arial" w:eastAsia="幼圆" w:cs="Arial"/>
      <w:b/>
      <w:bCs/>
      <w:sz w:val="44"/>
      <w:szCs w:val="44"/>
    </w:rPr>
  </w:style>
  <w:style w:type="paragraph" w:styleId="951">
    <w:name w:val="正文缩进"/>
    <w:basedOn w:val="936"/>
    <w:next w:val="951"/>
    <w:link w:val="952"/>
    <w:uiPriority w:val="99"/>
    <w:pPr>
      <w:ind w:firstLine="420"/>
    </w:pPr>
  </w:style>
  <w:style w:type="character" w:styleId="952">
    <w:name w:val="正文缩进 Char"/>
    <w:next w:val="952"/>
    <w:link w:val="951"/>
    <w:qFormat/>
    <w:rPr>
      <w:rFonts w:ascii="Times New Roman" w:hAnsi="Times New Roman" w:eastAsia="宋体" w:cs="Times New Roman"/>
      <w:szCs w:val="21"/>
    </w:rPr>
  </w:style>
  <w:style w:type="character" w:styleId="953">
    <w:name w:val="标题 3 Char"/>
    <w:next w:val="953"/>
    <w:link w:val="939"/>
    <w:rPr>
      <w:rFonts w:ascii="Times New Roman" w:hAnsi="Times New Roman" w:eastAsia="宋体" w:cs="Times New Roman"/>
      <w:b/>
      <w:bCs/>
      <w:sz w:val="32"/>
      <w:szCs w:val="32"/>
    </w:rPr>
  </w:style>
  <w:style w:type="character" w:styleId="954">
    <w:name w:val="标题 4 Char"/>
    <w:next w:val="954"/>
    <w:link w:val="940"/>
    <w:rPr>
      <w:rFonts w:ascii="Arial" w:hAnsi="Arial" w:eastAsia="黑体" w:cs="Arial"/>
      <w:b/>
      <w:bCs/>
      <w:sz w:val="28"/>
      <w:szCs w:val="28"/>
    </w:rPr>
  </w:style>
  <w:style w:type="character" w:styleId="955">
    <w:name w:val="标题 5 Char"/>
    <w:next w:val="955"/>
    <w:link w:val="941"/>
    <w:rPr>
      <w:rFonts w:ascii="宋体" w:hAnsi="Times New Roman" w:eastAsia="宋体" w:cs="Times New Roman"/>
      <w:color w:val="000000"/>
      <w:sz w:val="28"/>
      <w:szCs w:val="28"/>
    </w:rPr>
  </w:style>
  <w:style w:type="character" w:styleId="956">
    <w:name w:val="标题 6 Char"/>
    <w:next w:val="956"/>
    <w:link w:val="942"/>
    <w:rPr>
      <w:rFonts w:ascii="Arial" w:hAnsi="Arial" w:eastAsia="黑体" w:cs="Times New Roman"/>
      <w:b/>
      <w:bCs/>
      <w:sz w:val="24"/>
      <w:szCs w:val="24"/>
    </w:rPr>
  </w:style>
  <w:style w:type="character" w:styleId="957">
    <w:name w:val="标题 7 Char"/>
    <w:next w:val="957"/>
    <w:link w:val="943"/>
    <w:rPr>
      <w:rFonts w:ascii="Times New Roman" w:hAnsi="Times New Roman" w:eastAsia="宋体" w:cs="Times New Roman"/>
      <w:b/>
      <w:bCs/>
      <w:sz w:val="24"/>
      <w:szCs w:val="24"/>
    </w:rPr>
  </w:style>
  <w:style w:type="character" w:styleId="958">
    <w:name w:val="标题 8 Char"/>
    <w:next w:val="958"/>
    <w:link w:val="944"/>
    <w:rPr>
      <w:rFonts w:ascii="Arial" w:hAnsi="Arial" w:eastAsia="黑体" w:cs="Times New Roman"/>
      <w:sz w:val="24"/>
      <w:szCs w:val="24"/>
    </w:rPr>
  </w:style>
  <w:style w:type="character" w:styleId="959">
    <w:name w:val="标题 9 Char"/>
    <w:next w:val="959"/>
    <w:link w:val="945"/>
    <w:rPr>
      <w:rFonts w:ascii="Arial" w:hAnsi="Arial" w:eastAsia="黑体" w:cs="Times New Roman"/>
      <w:szCs w:val="21"/>
    </w:rPr>
  </w:style>
  <w:style w:type="paragraph" w:styleId="960">
    <w:name w:val="列表 3"/>
    <w:basedOn w:val="936"/>
    <w:next w:val="960"/>
    <w:link w:val="936"/>
    <w:pPr>
      <w:ind w:left="100" w:hanging="200"/>
    </w:pPr>
  </w:style>
  <w:style w:type="paragraph" w:styleId="961">
    <w:name w:val="目录 7"/>
    <w:basedOn w:val="936"/>
    <w:next w:val="936"/>
    <w:link w:val="936"/>
    <w:semiHidden/>
    <w:pPr>
      <w:ind w:left="1260"/>
      <w:jc w:val="left"/>
    </w:pPr>
  </w:style>
  <w:style w:type="paragraph" w:styleId="962">
    <w:name w:val="文档结构图"/>
    <w:basedOn w:val="936"/>
    <w:next w:val="962"/>
    <w:link w:val="963"/>
    <w:semiHidden/>
    <w:pPr>
      <w:shd w:val="clear" w:color="auto" w:fill="000080"/>
    </w:pPr>
  </w:style>
  <w:style w:type="character" w:styleId="963">
    <w:name w:val="文档结构图 Char"/>
    <w:next w:val="963"/>
    <w:link w:val="962"/>
    <w:semiHidden/>
    <w:rPr>
      <w:rFonts w:ascii="Times New Roman" w:hAnsi="Times New Roman" w:eastAsia="宋体" w:cs="Times New Roman"/>
      <w:szCs w:val="21"/>
      <w:shd w:val="clear" w:color="auto" w:fill="000080"/>
    </w:rPr>
  </w:style>
  <w:style w:type="paragraph" w:styleId="964">
    <w:name w:val="批注文字"/>
    <w:basedOn w:val="936"/>
    <w:next w:val="964"/>
    <w:link w:val="965"/>
    <w:qFormat/>
    <w:pPr>
      <w:jc w:val="left"/>
    </w:pPr>
  </w:style>
  <w:style w:type="character" w:styleId="965">
    <w:name w:val="批注文字 Char"/>
    <w:next w:val="965"/>
    <w:link w:val="964"/>
    <w:rPr>
      <w:rFonts w:ascii="Times New Roman" w:hAnsi="Times New Roman" w:eastAsia="宋体" w:cs="Times New Roman"/>
      <w:szCs w:val="21"/>
    </w:rPr>
  </w:style>
  <w:style w:type="paragraph" w:styleId="966">
    <w:name w:val="正文文本 3"/>
    <w:basedOn w:val="936"/>
    <w:next w:val="966"/>
    <w:link w:val="967"/>
    <w:rPr>
      <w:rFonts w:ascii="仿宋_GB2312" w:hAnsi="Arial" w:eastAsia="仿宋_GB2312"/>
      <w:sz w:val="32"/>
      <w:szCs w:val="32"/>
    </w:rPr>
  </w:style>
  <w:style w:type="character" w:styleId="967">
    <w:name w:val="正文文本 3 Char"/>
    <w:next w:val="967"/>
    <w:link w:val="966"/>
    <w:rPr>
      <w:rFonts w:ascii="仿宋_GB2312" w:hAnsi="Arial" w:eastAsia="仿宋_GB2312" w:cs="Times New Roman"/>
      <w:sz w:val="32"/>
      <w:szCs w:val="32"/>
    </w:rPr>
  </w:style>
  <w:style w:type="paragraph" w:styleId="968">
    <w:name w:val="正文文本"/>
    <w:basedOn w:val="936"/>
    <w:next w:val="968"/>
    <w:link w:val="969"/>
    <w:rPr>
      <w:rFonts w:ascii="楷体_GB2312" w:hAnsi="Arial" w:eastAsia="楷体_GB2312"/>
      <w:sz w:val="28"/>
      <w:szCs w:val="28"/>
    </w:rPr>
  </w:style>
  <w:style w:type="character" w:styleId="969">
    <w:name w:val="正文文本 Char"/>
    <w:next w:val="969"/>
    <w:link w:val="968"/>
    <w:rPr>
      <w:rFonts w:ascii="楷体_GB2312" w:hAnsi="Arial" w:eastAsia="楷体_GB2312" w:cs="Times New Roman"/>
      <w:sz w:val="28"/>
      <w:szCs w:val="28"/>
    </w:rPr>
  </w:style>
  <w:style w:type="paragraph" w:styleId="970">
    <w:name w:val="正文文本缩进"/>
    <w:basedOn w:val="936"/>
    <w:next w:val="970"/>
    <w:link w:val="971"/>
    <w:pPr>
      <w:ind w:firstLine="645"/>
    </w:pPr>
    <w:rPr>
      <w:rFonts w:ascii="楷体_GB2312" w:eastAsia="楷体_GB2312"/>
      <w:sz w:val="32"/>
      <w:szCs w:val="32"/>
    </w:rPr>
  </w:style>
  <w:style w:type="character" w:styleId="971">
    <w:name w:val="正文文本缩进 Char"/>
    <w:next w:val="971"/>
    <w:link w:val="970"/>
    <w:rPr>
      <w:rFonts w:ascii="楷体_GB2312" w:hAnsi="Times New Roman" w:eastAsia="楷体_GB2312" w:cs="Times New Roman"/>
      <w:sz w:val="32"/>
      <w:szCs w:val="32"/>
    </w:rPr>
  </w:style>
  <w:style w:type="paragraph" w:styleId="972">
    <w:name w:val="列表 2"/>
    <w:basedOn w:val="936"/>
    <w:next w:val="972"/>
    <w:link w:val="936"/>
    <w:pPr>
      <w:ind w:left="100" w:hanging="200"/>
    </w:pPr>
  </w:style>
  <w:style w:type="paragraph" w:styleId="973">
    <w:name w:val="目录 5"/>
    <w:basedOn w:val="936"/>
    <w:next w:val="936"/>
    <w:link w:val="936"/>
    <w:semiHidden/>
    <w:pPr>
      <w:ind w:left="840"/>
      <w:jc w:val="left"/>
    </w:pPr>
  </w:style>
  <w:style w:type="paragraph" w:styleId="974">
    <w:name w:val="目录 3"/>
    <w:basedOn w:val="936"/>
    <w:next w:val="936"/>
    <w:link w:val="936"/>
    <w:semiHidden/>
    <w:pPr>
      <w:ind w:left="420"/>
      <w:jc w:val="left"/>
    </w:pPr>
    <w:rPr>
      <w:i/>
      <w:iCs/>
      <w:szCs w:val="24"/>
    </w:rPr>
  </w:style>
  <w:style w:type="paragraph" w:styleId="975">
    <w:name w:val="纯文本"/>
    <w:basedOn w:val="936"/>
    <w:next w:val="975"/>
    <w:link w:val="976"/>
    <w:qFormat/>
    <w:rPr>
      <w:rFonts w:ascii="宋体" w:hAnsi="Courier New" w:cs="Courier New"/>
    </w:rPr>
  </w:style>
  <w:style w:type="character" w:styleId="976">
    <w:name w:val="纯文本 Char"/>
    <w:next w:val="976"/>
    <w:link w:val="975"/>
    <w:rPr>
      <w:rFonts w:ascii="宋体" w:hAnsi="Courier New" w:eastAsia="宋体" w:cs="Courier New"/>
      <w:szCs w:val="21"/>
    </w:rPr>
  </w:style>
  <w:style w:type="paragraph" w:styleId="977">
    <w:name w:val="目录 8"/>
    <w:basedOn w:val="936"/>
    <w:next w:val="936"/>
    <w:link w:val="936"/>
    <w:semiHidden/>
    <w:pPr>
      <w:ind w:left="1470"/>
      <w:jc w:val="left"/>
    </w:pPr>
  </w:style>
  <w:style w:type="paragraph" w:styleId="978">
    <w:name w:val="日期"/>
    <w:basedOn w:val="936"/>
    <w:next w:val="936"/>
    <w:link w:val="979"/>
    <w:rPr>
      <w:sz w:val="24"/>
      <w:szCs w:val="24"/>
    </w:rPr>
  </w:style>
  <w:style w:type="character" w:styleId="979">
    <w:name w:val="日期 Char"/>
    <w:next w:val="979"/>
    <w:link w:val="978"/>
    <w:rPr>
      <w:rFonts w:ascii="Times New Roman" w:hAnsi="Times New Roman" w:eastAsia="宋体" w:cs="Times New Roman"/>
      <w:sz w:val="24"/>
      <w:szCs w:val="24"/>
    </w:rPr>
  </w:style>
  <w:style w:type="paragraph" w:styleId="980">
    <w:name w:val="正文文本缩进 2"/>
    <w:basedOn w:val="936"/>
    <w:next w:val="980"/>
    <w:link w:val="981"/>
    <w:pPr>
      <w:ind w:left="630" w:firstLine="645"/>
    </w:pPr>
    <w:rPr>
      <w:rFonts w:ascii="Arial" w:hAnsi="Arial" w:eastAsia="仿宋_GB2312" w:cs="Arial"/>
      <w:sz w:val="32"/>
      <w:szCs w:val="32"/>
    </w:rPr>
  </w:style>
  <w:style w:type="character" w:styleId="981">
    <w:name w:val="正文文本缩进 2 Char"/>
    <w:next w:val="981"/>
    <w:link w:val="980"/>
    <w:rPr>
      <w:rFonts w:ascii="Arial" w:hAnsi="Arial" w:eastAsia="仿宋_GB2312" w:cs="Arial"/>
      <w:sz w:val="32"/>
      <w:szCs w:val="32"/>
    </w:rPr>
  </w:style>
  <w:style w:type="paragraph" w:styleId="982">
    <w:name w:val="批注框文本"/>
    <w:basedOn w:val="936"/>
    <w:next w:val="982"/>
    <w:link w:val="983"/>
    <w:semiHidden/>
    <w:rPr>
      <w:sz w:val="18"/>
      <w:szCs w:val="18"/>
    </w:rPr>
  </w:style>
  <w:style w:type="character" w:styleId="983">
    <w:name w:val="批注框文本 Char"/>
    <w:next w:val="983"/>
    <w:link w:val="982"/>
    <w:semiHidden/>
    <w:rPr>
      <w:rFonts w:ascii="Times New Roman" w:hAnsi="Times New Roman" w:eastAsia="宋体" w:cs="Times New Roman"/>
      <w:sz w:val="18"/>
      <w:szCs w:val="18"/>
    </w:rPr>
  </w:style>
  <w:style w:type="paragraph" w:styleId="984">
    <w:name w:val="页脚"/>
    <w:basedOn w:val="936"/>
    <w:next w:val="984"/>
    <w:link w:val="985"/>
    <w:uiPriority w:val="99"/>
    <w:pPr>
      <w:jc w:val="left"/>
      <w:tabs>
        <w:tab w:val="center" w:pos="4153" w:leader="none"/>
        <w:tab w:val="right" w:pos="8306" w:leader="none"/>
      </w:tabs>
    </w:pPr>
    <w:rPr>
      <w:sz w:val="18"/>
      <w:szCs w:val="18"/>
    </w:rPr>
  </w:style>
  <w:style w:type="character" w:styleId="985">
    <w:name w:val="页脚 Char"/>
    <w:next w:val="985"/>
    <w:link w:val="984"/>
    <w:uiPriority w:val="99"/>
    <w:rPr>
      <w:rFonts w:ascii="Times New Roman" w:hAnsi="Times New Roman" w:eastAsia="宋体" w:cs="Times New Roman"/>
      <w:sz w:val="18"/>
      <w:szCs w:val="18"/>
    </w:rPr>
  </w:style>
  <w:style w:type="paragraph" w:styleId="986">
    <w:name w:val="页眉"/>
    <w:basedOn w:val="936"/>
    <w:next w:val="986"/>
    <w:link w:val="987"/>
    <w:pPr>
      <w:jc w:val="center"/>
      <w:tabs>
        <w:tab w:val="center" w:pos="4153" w:leader="none"/>
        <w:tab w:val="right" w:pos="8306" w:leader="none"/>
      </w:tabs>
      <w:pBdr>
        <w:bottom w:val="single" w:color="000000" w:sz="6" w:space="1"/>
      </w:pBdr>
    </w:pPr>
    <w:rPr>
      <w:sz w:val="18"/>
      <w:szCs w:val="18"/>
    </w:rPr>
  </w:style>
  <w:style w:type="character" w:styleId="987">
    <w:name w:val="页眉 Char"/>
    <w:next w:val="987"/>
    <w:link w:val="986"/>
    <w:rPr>
      <w:rFonts w:ascii="Times New Roman" w:hAnsi="Times New Roman" w:eastAsia="宋体" w:cs="Times New Roman"/>
      <w:sz w:val="18"/>
      <w:szCs w:val="18"/>
    </w:rPr>
  </w:style>
  <w:style w:type="paragraph" w:styleId="988">
    <w:name w:val="目录 1"/>
    <w:basedOn w:val="936"/>
    <w:next w:val="936"/>
    <w:link w:val="936"/>
    <w:semiHidden/>
    <w:pPr>
      <w:jc w:val="left"/>
      <w:spacing w:before="120" w:after="120" w:line="400" w:lineRule="exact"/>
      <w:tabs>
        <w:tab w:val="right" w:pos="8720" w:leader="dot"/>
      </w:tabs>
    </w:pPr>
    <w:rPr>
      <w:rFonts w:ascii="宋体" w:hAnsi="宋体"/>
      <w:caps/>
      <w:sz w:val="24"/>
      <w:szCs w:val="24"/>
    </w:rPr>
  </w:style>
  <w:style w:type="paragraph" w:styleId="989">
    <w:name w:val="目录 4"/>
    <w:basedOn w:val="936"/>
    <w:next w:val="936"/>
    <w:link w:val="936"/>
    <w:semiHidden/>
    <w:pPr>
      <w:ind w:left="630"/>
      <w:jc w:val="left"/>
    </w:pPr>
  </w:style>
  <w:style w:type="paragraph" w:styleId="990">
    <w:name w:val="列表"/>
    <w:basedOn w:val="936"/>
    <w:next w:val="990"/>
    <w:link w:val="936"/>
    <w:pPr>
      <w:ind w:left="200" w:hanging="200"/>
    </w:pPr>
  </w:style>
  <w:style w:type="paragraph" w:styleId="991">
    <w:name w:val="目录 6"/>
    <w:basedOn w:val="936"/>
    <w:next w:val="936"/>
    <w:link w:val="936"/>
    <w:semiHidden/>
    <w:pPr>
      <w:ind w:left="1050"/>
      <w:jc w:val="left"/>
    </w:pPr>
  </w:style>
  <w:style w:type="paragraph" w:styleId="992">
    <w:name w:val="正文文本缩进 3"/>
    <w:basedOn w:val="936"/>
    <w:next w:val="992"/>
    <w:link w:val="993"/>
    <w:pPr>
      <w:ind w:left="645" w:firstLine="645"/>
    </w:pPr>
    <w:rPr>
      <w:rFonts w:ascii="Arial" w:hAnsi="Arial" w:eastAsia="仿宋_GB2312" w:cs="Arial"/>
      <w:color w:val="ffff00"/>
      <w:sz w:val="32"/>
      <w:szCs w:val="32"/>
    </w:rPr>
  </w:style>
  <w:style w:type="character" w:styleId="993">
    <w:name w:val="正文文本缩进 3 Char"/>
    <w:next w:val="993"/>
    <w:link w:val="992"/>
    <w:rPr>
      <w:rFonts w:ascii="Arial" w:hAnsi="Arial" w:eastAsia="仿宋_GB2312" w:cs="Arial"/>
      <w:color w:val="ffff00"/>
      <w:sz w:val="32"/>
      <w:szCs w:val="32"/>
    </w:rPr>
  </w:style>
  <w:style w:type="paragraph" w:styleId="994">
    <w:name w:val="图表目录"/>
    <w:basedOn w:val="936"/>
    <w:next w:val="936"/>
    <w:link w:val="936"/>
    <w:semiHidden/>
    <w:pPr>
      <w:ind w:left="840" w:hanging="420"/>
    </w:pPr>
  </w:style>
  <w:style w:type="paragraph" w:styleId="995">
    <w:name w:val="目录 2"/>
    <w:basedOn w:val="936"/>
    <w:next w:val="936"/>
    <w:link w:val="936"/>
    <w:semiHidden/>
    <w:pPr>
      <w:ind w:left="210"/>
      <w:jc w:val="left"/>
    </w:pPr>
    <w:rPr>
      <w:smallCaps/>
      <w:szCs w:val="24"/>
    </w:rPr>
  </w:style>
  <w:style w:type="paragraph" w:styleId="996">
    <w:name w:val="目录 9"/>
    <w:basedOn w:val="936"/>
    <w:next w:val="936"/>
    <w:link w:val="936"/>
    <w:semiHidden/>
    <w:pPr>
      <w:ind w:left="1680"/>
      <w:jc w:val="left"/>
    </w:pPr>
  </w:style>
  <w:style w:type="paragraph" w:styleId="997">
    <w:name w:val="正文文本 2"/>
    <w:basedOn w:val="936"/>
    <w:next w:val="997"/>
    <w:link w:val="998"/>
    <w:pPr>
      <w:jc w:val="center"/>
      <w:widowControl/>
    </w:pPr>
    <w:rPr>
      <w:rFonts w:ascii="楷体_GB2312" w:eastAsia="楷体_GB2312"/>
      <w:sz w:val="28"/>
      <w:szCs w:val="28"/>
    </w:rPr>
  </w:style>
  <w:style w:type="character" w:styleId="998">
    <w:name w:val="正文文本 2 Char"/>
    <w:next w:val="998"/>
    <w:link w:val="997"/>
    <w:rPr>
      <w:rFonts w:ascii="楷体_GB2312" w:hAnsi="Times New Roman" w:eastAsia="楷体_GB2312" w:cs="Times New Roman"/>
      <w:sz w:val="28"/>
      <w:szCs w:val="28"/>
    </w:rPr>
  </w:style>
  <w:style w:type="paragraph" w:styleId="999">
    <w:name w:val="普通(网站)"/>
    <w:basedOn w:val="936"/>
    <w:next w:val="999"/>
    <w:link w:val="936"/>
    <w:uiPriority w:val="99"/>
    <w:pPr>
      <w:jc w:val="left"/>
      <w:spacing w:before="100" w:beforeAutospacing="1" w:after="100" w:afterAutospacing="1"/>
      <w:widowControl/>
    </w:pPr>
    <w:rPr>
      <w:rFonts w:ascii="宋体" w:hAnsi="宋体" w:cs="宋体"/>
      <w:sz w:val="24"/>
      <w:szCs w:val="24"/>
    </w:rPr>
  </w:style>
  <w:style w:type="paragraph" w:styleId="1000">
    <w:name w:val="索引 1"/>
    <w:basedOn w:val="936"/>
    <w:next w:val="936"/>
    <w:link w:val="936"/>
    <w:semiHidden/>
    <w:pPr>
      <w:spacing w:line="240" w:lineRule="atLeast"/>
    </w:pPr>
    <w:rPr>
      <w:b/>
      <w:bCs/>
    </w:rPr>
  </w:style>
  <w:style w:type="paragraph" w:styleId="1001">
    <w:name w:val="批注主题"/>
    <w:basedOn w:val="964"/>
    <w:next w:val="964"/>
    <w:link w:val="1002"/>
    <w:semiHidden/>
    <w:rPr>
      <w:b/>
      <w:bCs/>
    </w:rPr>
  </w:style>
  <w:style w:type="character" w:styleId="1002">
    <w:name w:val="批注主题 Char"/>
    <w:next w:val="1002"/>
    <w:link w:val="1001"/>
    <w:semiHidden/>
    <w:rPr>
      <w:rFonts w:ascii="Times New Roman" w:hAnsi="Times New Roman" w:eastAsia="宋体" w:cs="Times New Roman"/>
      <w:b/>
      <w:bCs/>
      <w:szCs w:val="21"/>
    </w:rPr>
  </w:style>
  <w:style w:type="paragraph" w:styleId="1003">
    <w:name w:val="正文首行缩进"/>
    <w:basedOn w:val="936"/>
    <w:next w:val="1003"/>
    <w:link w:val="1004"/>
    <w:pPr>
      <w:ind w:firstLine="200"/>
      <w:spacing w:line="360" w:lineRule="auto"/>
    </w:pPr>
    <w:rPr>
      <w:rFonts w:ascii="仿宋_GB2312" w:eastAsia="仿宋_GB2312"/>
      <w:sz w:val="30"/>
      <w:szCs w:val="30"/>
    </w:rPr>
  </w:style>
  <w:style w:type="character" w:styleId="1004">
    <w:name w:val="正文首行缩进 Char"/>
    <w:next w:val="1004"/>
    <w:link w:val="1003"/>
    <w:rPr>
      <w:rFonts w:ascii="仿宋_GB2312" w:hAnsi="Times New Roman" w:eastAsia="仿宋_GB2312" w:cs="Times New Roman"/>
      <w:sz w:val="30"/>
      <w:szCs w:val="30"/>
    </w:rPr>
  </w:style>
  <w:style w:type="paragraph" w:styleId="1005">
    <w:name w:val="正文首行缩进 2"/>
    <w:basedOn w:val="970"/>
    <w:next w:val="1005"/>
    <w:link w:val="1006"/>
    <w:pPr>
      <w:ind w:firstLine="420"/>
      <w:spacing w:line="360" w:lineRule="auto"/>
    </w:pPr>
    <w:rPr>
      <w:rFonts w:ascii="宋体" w:hAnsi="宋体" w:eastAsia="宋体"/>
      <w:sz w:val="21"/>
      <w:szCs w:val="20"/>
    </w:rPr>
  </w:style>
  <w:style w:type="character" w:styleId="1006">
    <w:name w:val="正文首行缩进 2 Char"/>
    <w:next w:val="1006"/>
    <w:link w:val="1005"/>
    <w:rPr>
      <w:rFonts w:ascii="宋体" w:hAnsi="宋体" w:eastAsia="宋体" w:cs="Times New Roman"/>
      <w:sz w:val="32"/>
      <w:szCs w:val="20"/>
    </w:rPr>
  </w:style>
  <w:style w:type="table" w:styleId="1007">
    <w:name w:val="网格型"/>
    <w:basedOn w:val="947"/>
    <w:next w:val="1007"/>
    <w:link w:val="936"/>
    <w:pPr>
      <w:jc w:val="both"/>
      <w:widowControl w:val="off"/>
    </w:pPr>
    <w:rPr>
      <w:rFonts w:ascii="Times New Roman" w:hAnsi="Times New Roman" w:eastAsia="宋体" w:cs="Times New Roman"/>
      <w:sz w:val="20"/>
      <w:szCs w:val="20"/>
    </w:rPr>
    <w:tblPr/>
  </w:style>
  <w:style w:type="character" w:styleId="1008">
    <w:name w:val="要点"/>
    <w:next w:val="1008"/>
    <w:link w:val="936"/>
    <w:qFormat/>
    <w:rPr>
      <w:b/>
      <w:bCs/>
    </w:rPr>
  </w:style>
  <w:style w:type="character" w:styleId="1009">
    <w:name w:val="页码"/>
    <w:next w:val="1009"/>
    <w:link w:val="936"/>
  </w:style>
  <w:style w:type="character" w:styleId="1010">
    <w:name w:val="访问过的超链接"/>
    <w:next w:val="1010"/>
    <w:link w:val="936"/>
    <w:rPr>
      <w:color w:val="800080"/>
      <w:u w:val="single"/>
    </w:rPr>
  </w:style>
  <w:style w:type="character" w:styleId="1011">
    <w:name w:val="强调"/>
    <w:next w:val="1011"/>
    <w:link w:val="936"/>
    <w:qFormat/>
    <w:rPr>
      <w:i/>
    </w:rPr>
  </w:style>
  <w:style w:type="character" w:styleId="1012">
    <w:name w:val="超链接"/>
    <w:next w:val="1012"/>
    <w:link w:val="936"/>
    <w:rPr>
      <w:color w:val="0000ff"/>
      <w:u w:val="single"/>
    </w:rPr>
  </w:style>
  <w:style w:type="character" w:styleId="1013">
    <w:name w:val="批注引用"/>
    <w:next w:val="1013"/>
    <w:link w:val="936"/>
    <w:qFormat/>
    <w:rPr>
      <w:sz w:val="21"/>
      <w:szCs w:val="21"/>
    </w:rPr>
  </w:style>
  <w:style w:type="character" w:styleId="1014">
    <w:name w:val="批注引用1"/>
    <w:next w:val="1014"/>
    <w:link w:val="936"/>
    <w:qFormat/>
    <w:rPr>
      <w:rFonts w:ascii="Times New Roman" w:hAnsi="Times New Roman"/>
      <w:sz w:val="21"/>
      <w:szCs w:val="21"/>
      <w:lang w:val="en-US" w:eastAsia="zh-CN" w:bidi="ar-SA"/>
    </w:rPr>
  </w:style>
  <w:style w:type="character" w:styleId="1015">
    <w:name w:val="font5 Char"/>
    <w:next w:val="1015"/>
    <w:link w:val="936"/>
    <w:rPr>
      <w:rFonts w:ascii="宋体" w:hAnsi="宋体" w:eastAsia="宋体"/>
      <w:sz w:val="28"/>
      <w:szCs w:val="28"/>
      <w:lang w:val="en-US" w:eastAsia="zh-CN" w:bidi="ar-SA"/>
    </w:rPr>
  </w:style>
  <w:style w:type="character" w:styleId="1016">
    <w:name w:val="二级目录 Char"/>
    <w:next w:val="1016"/>
    <w:link w:val="1017"/>
    <w:rPr>
      <w:b/>
      <w:sz w:val="30"/>
      <w:szCs w:val="28"/>
    </w:rPr>
  </w:style>
  <w:style w:type="paragraph" w:styleId="1017">
    <w:name w:val="二级目录"/>
    <w:next w:val="936"/>
    <w:link w:val="1016"/>
    <w:pPr>
      <w:numPr>
        <w:ilvl w:val="0"/>
        <w:numId w:val="2"/>
      </w:numPr>
      <w:tabs>
        <w:tab w:val="left" w:pos="907" w:leader="none"/>
        <w:tab w:val="left" w:pos="1145" w:leader="none"/>
      </w:tabs>
      <w:outlineLvl w:val="1"/>
    </w:pPr>
    <w:rPr>
      <w:b/>
      <w:sz w:val="30"/>
      <w:szCs w:val="28"/>
      <w:lang w:val="en-US" w:eastAsia="zh-CN" w:bidi="ar-SA"/>
    </w:rPr>
  </w:style>
  <w:style w:type="character" w:styleId="1018">
    <w:name w:val="列出段落 Char,Bullet List Char,numbered Char,FooterText Char,List Paragraph1 Char,Paragraphe de liste1 Char"/>
    <w:next w:val="1018"/>
    <w:link w:val="1019"/>
    <w:rPr>
      <w:rFonts w:ascii="Calibri" w:hAnsi="Calibri"/>
      <w:sz w:val="24"/>
      <w:szCs w:val="24"/>
      <w:lang w:eastAsia="en-US" w:bidi="en-US"/>
    </w:rPr>
  </w:style>
  <w:style w:type="paragraph" w:styleId="1019">
    <w:name w:val="列出段落1"/>
    <w:basedOn w:val="936"/>
    <w:next w:val="1019"/>
    <w:link w:val="1018"/>
    <w:qFormat/>
    <w:pPr>
      <w:contextualSpacing/>
      <w:ind w:left="720"/>
      <w:jc w:val="left"/>
      <w:widowControl/>
    </w:pPr>
    <w:rPr>
      <w:rFonts w:ascii="Calibri" w:hAnsi="Calibri" w:eastAsia="宋体" w:cs="Times New Roman"/>
      <w:sz w:val="24"/>
      <w:szCs w:val="24"/>
      <w:lang w:eastAsia="en-US" w:bidi="en-US"/>
    </w:rPr>
  </w:style>
  <w:style w:type="paragraph" w:styleId="1020">
    <w:name w:val="Body Text(ch)"/>
    <w:basedOn w:val="936"/>
    <w:next w:val="968"/>
    <w:link w:val="936"/>
    <w:pPr>
      <w:spacing w:after="120"/>
    </w:pPr>
    <w:rPr>
      <w:rFonts w:ascii="宋体" w:hAnsi="Arial"/>
      <w:bCs/>
      <w:iCs/>
      <w:szCs w:val="24"/>
    </w:rPr>
  </w:style>
  <w:style w:type="paragraph" w:styleId="1021">
    <w:name w:val="xl27"/>
    <w:basedOn w:val="936"/>
    <w:next w:val="1021"/>
    <w:link w:val="93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2">
    <w:name w:val="xl26"/>
    <w:basedOn w:val="936"/>
    <w:next w:val="1022"/>
    <w:link w:val="93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23">
    <w:name w:val="Char"/>
    <w:basedOn w:val="936"/>
    <w:next w:val="1023"/>
    <w:link w:val="936"/>
    <w:pPr>
      <w:ind w:firstLine="200"/>
      <w:tabs>
        <w:tab w:val="left" w:pos="360" w:leader="none"/>
      </w:tabs>
    </w:pPr>
    <w:rPr>
      <w:sz w:val="28"/>
      <w:szCs w:val="30"/>
    </w:rPr>
  </w:style>
  <w:style w:type="paragraph" w:styleId="1024">
    <w:name w:val=" Char"/>
    <w:basedOn w:val="962"/>
    <w:next w:val="1024"/>
    <w:link w:val="936"/>
    <w:rPr>
      <w:rFonts w:ascii="Tahoma" w:hAnsi="Tahoma"/>
      <w:sz w:val="24"/>
      <w:szCs w:val="24"/>
    </w:rPr>
  </w:style>
  <w:style w:type="paragraph" w:styleId="1025">
    <w:name w:val="普通正文"/>
    <w:basedOn w:val="936"/>
    <w:next w:val="1025"/>
    <w:link w:val="936"/>
    <w:pPr>
      <w:ind w:firstLine="480"/>
      <w:jc w:val="left"/>
      <w:spacing w:before="120" w:after="120" w:line="360" w:lineRule="auto"/>
    </w:pPr>
    <w:rPr>
      <w:rFonts w:ascii="Arial" w:hAnsi="Arial"/>
      <w:sz w:val="24"/>
      <w:szCs w:val="24"/>
    </w:rPr>
  </w:style>
  <w:style w:type="paragraph" w:styleId="1026">
    <w:name w:val="table_lines"/>
    <w:basedOn w:val="936"/>
    <w:next w:val="1026"/>
    <w:link w:val="936"/>
    <w:pPr>
      <w:jc w:val="left"/>
      <w:widowControl/>
    </w:pPr>
    <w:rPr>
      <w:sz w:val="20"/>
      <w:szCs w:val="20"/>
      <w:lang w:val="de-DE" w:eastAsia="de-DE"/>
    </w:rPr>
  </w:style>
  <w:style w:type="paragraph" w:styleId="1027">
    <w:name w:val="附录1"/>
    <w:next w:val="1027"/>
    <w:link w:val="936"/>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28">
    <w:name w:val="font7"/>
    <w:basedOn w:val="936"/>
    <w:next w:val="1028"/>
    <w:link w:val="936"/>
    <w:pPr>
      <w:jc w:val="left"/>
      <w:spacing w:before="100" w:beforeAutospacing="1" w:after="100" w:afterAutospacing="1"/>
      <w:widowControl/>
    </w:pPr>
    <w:rPr>
      <w:rFonts w:hint="eastAsia" w:ascii="宋体" w:hAnsi="宋体"/>
      <w:sz w:val="18"/>
      <w:szCs w:val="18"/>
    </w:rPr>
  </w:style>
  <w:style w:type="paragraph" w:styleId="1029">
    <w:name w:val=" Char Char Char Char"/>
    <w:basedOn w:val="962"/>
    <w:next w:val="1029"/>
    <w:link w:val="936"/>
    <w:pPr>
      <w:spacing w:line="360" w:lineRule="auto"/>
    </w:pPr>
    <w:rPr>
      <w:rFonts w:ascii="Tahoma" w:hAnsi="Tahoma"/>
      <w:sz w:val="24"/>
      <w:szCs w:val="24"/>
    </w:rPr>
  </w:style>
  <w:style w:type="paragraph" w:styleId="1030">
    <w:name w:val="列出段落"/>
    <w:basedOn w:val="936"/>
    <w:next w:val="1030"/>
    <w:link w:val="1031"/>
    <w:uiPriority w:val="34"/>
    <w:qFormat/>
    <w:pPr>
      <w:contextualSpacing/>
      <w:ind w:left="720"/>
      <w:jc w:val="left"/>
      <w:widowControl/>
    </w:pPr>
    <w:rPr>
      <w:rFonts w:ascii="Calibri" w:hAnsi="Calibri"/>
      <w:sz w:val="24"/>
      <w:szCs w:val="24"/>
      <w:lang w:eastAsia="en-US" w:bidi="en-US"/>
    </w:rPr>
  </w:style>
  <w:style w:type="character" w:styleId="1031">
    <w:name w:val="列出段落 Char1"/>
    <w:next w:val="1031"/>
    <w:link w:val="1030"/>
    <w:uiPriority w:val="34"/>
    <w:qFormat/>
    <w:rPr>
      <w:sz w:val="24"/>
      <w:szCs w:val="24"/>
      <w:lang w:eastAsia="en-US" w:bidi="en-US"/>
    </w:rPr>
  </w:style>
  <w:style w:type="paragraph" w:styleId="1032">
    <w:name w:val="4"/>
    <w:basedOn w:val="936"/>
    <w:next w:val="992"/>
    <w:link w:val="936"/>
    <w:pPr>
      <w:ind w:firstLine="420"/>
      <w:spacing w:line="360" w:lineRule="auto"/>
    </w:pPr>
    <w:rPr>
      <w:color w:val="ff0000"/>
      <w:sz w:val="24"/>
      <w:szCs w:val="24"/>
    </w:rPr>
  </w:style>
  <w:style w:type="paragraph" w:styleId="1033">
    <w:name w:val="普通 (Web)"/>
    <w:basedOn w:val="936"/>
    <w:next w:val="1033"/>
    <w:link w:val="936"/>
    <w:pPr>
      <w:jc w:val="left"/>
      <w:spacing w:before="100" w:beforeAutospacing="1" w:after="100" w:afterAutospacing="1"/>
      <w:widowControl/>
    </w:pPr>
    <w:rPr>
      <w:rFonts w:ascii="宋体" w:hAnsi="宋体"/>
      <w:sz w:val="24"/>
      <w:szCs w:val="24"/>
    </w:rPr>
  </w:style>
  <w:style w:type="paragraph" w:styleId="1034">
    <w:name w:val=" Char Char Char Char Char Char Char Char Char Char"/>
    <w:basedOn w:val="936"/>
    <w:next w:val="1034"/>
    <w:link w:val="936"/>
    <w:pPr>
      <w:spacing w:line="360" w:lineRule="auto"/>
    </w:pPr>
    <w:rPr>
      <w:sz w:val="24"/>
      <w:szCs w:val="20"/>
    </w:rPr>
  </w:style>
  <w:style w:type="paragraph" w:styleId="1035">
    <w:name w:val="样式1"/>
    <w:basedOn w:val="936"/>
    <w:next w:val="1035"/>
    <w:link w:val="936"/>
    <w:pPr>
      <w:numPr>
        <w:ilvl w:val="0"/>
        <w:numId w:val="3"/>
      </w:numPr>
      <w:tabs>
        <w:tab w:val="left" w:pos="709" w:leader="none"/>
      </w:tabs>
    </w:pPr>
    <w:rPr>
      <w:rFonts w:ascii="宋体" w:hAnsi="宋体"/>
    </w:rPr>
  </w:style>
  <w:style w:type="paragraph" w:styleId="1036">
    <w:name w:val="font6"/>
    <w:basedOn w:val="936"/>
    <w:next w:val="1036"/>
    <w:link w:val="936"/>
    <w:pPr>
      <w:jc w:val="left"/>
      <w:spacing w:before="100" w:beforeAutospacing="1" w:after="100" w:afterAutospacing="1"/>
      <w:widowControl/>
    </w:pPr>
    <w:rPr>
      <w:rFonts w:hint="eastAsia" w:ascii="宋体" w:hAnsi="宋体"/>
      <w:sz w:val="28"/>
      <w:szCs w:val="28"/>
      <w:u w:val="single"/>
    </w:rPr>
  </w:style>
  <w:style w:type="paragraph" w:styleId="1037">
    <w:name w:val="xl25"/>
    <w:basedOn w:val="936"/>
    <w:next w:val="1037"/>
    <w:link w:val="936"/>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38">
    <w:name w:val="图标"/>
    <w:basedOn w:val="936"/>
    <w:next w:val="936"/>
    <w:link w:val="936"/>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39">
    <w:name w:val="标题3"/>
    <w:basedOn w:val="936"/>
    <w:next w:val="936"/>
    <w:link w:val="936"/>
    <w:pPr>
      <w:ind w:firstLine="624"/>
      <w:spacing w:line="590" w:lineRule="atLeast"/>
    </w:pPr>
    <w:rPr>
      <w:rFonts w:ascii="方正黑体_GBK" w:eastAsia="方正黑体_GBK"/>
      <w:sz w:val="32"/>
      <w:szCs w:val="32"/>
    </w:rPr>
  </w:style>
  <w:style w:type="paragraph" w:styleId="1040">
    <w:name w:val="xl24"/>
    <w:basedOn w:val="936"/>
    <w:next w:val="1040"/>
    <w:link w:val="93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1">
    <w:name w:val="xl29"/>
    <w:basedOn w:val="936"/>
    <w:next w:val="1041"/>
    <w:link w:val="936"/>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42">
    <w:name w:val="Char Char Char Char Char Char Char Char"/>
    <w:basedOn w:val="936"/>
    <w:next w:val="1042"/>
    <w:link w:val="936"/>
    <w:pPr>
      <w:jc w:val="left"/>
      <w:spacing w:after="160" w:line="240" w:lineRule="exact"/>
      <w:widowControl/>
    </w:pPr>
    <w:rPr>
      <w:rFonts w:ascii="Verdana" w:hAnsi="Verdana"/>
      <w:sz w:val="20"/>
      <w:szCs w:val="20"/>
      <w:lang w:eastAsia="en-US"/>
    </w:rPr>
  </w:style>
  <w:style w:type="paragraph" w:styleId="1043">
    <w:name w:val="xl28"/>
    <w:basedOn w:val="936"/>
    <w:next w:val="1043"/>
    <w:link w:val="936"/>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44">
    <w:name w:val=" Char Char Char Char Char Char Char Char"/>
    <w:basedOn w:val="936"/>
    <w:next w:val="1044"/>
    <w:link w:val="936"/>
    <w:pPr>
      <w:jc w:val="left"/>
      <w:spacing w:after="160" w:line="240" w:lineRule="exact"/>
      <w:widowControl/>
    </w:pPr>
    <w:rPr>
      <w:rFonts w:ascii="Verdana" w:hAnsi="Verdana"/>
      <w:sz w:val="20"/>
      <w:szCs w:val="20"/>
      <w:lang w:eastAsia="en-US"/>
    </w:rPr>
  </w:style>
  <w:style w:type="paragraph" w:styleId="1045">
    <w:name w:val="xl30"/>
    <w:basedOn w:val="936"/>
    <w:next w:val="1045"/>
    <w:link w:val="936"/>
    <w:pPr>
      <w:jc w:val="center"/>
      <w:spacing w:before="100" w:beforeAutospacing="1" w:after="100" w:afterAutospacing="1"/>
      <w:widowControl/>
    </w:pPr>
    <w:rPr>
      <w:rFonts w:ascii="宋体" w:hAnsi="宋体"/>
      <w:b/>
      <w:bCs/>
      <w:sz w:val="36"/>
      <w:szCs w:val="36"/>
    </w:rPr>
  </w:style>
  <w:style w:type="paragraph" w:styleId="1046">
    <w:name w:val="Char Char Char Char"/>
    <w:basedOn w:val="962"/>
    <w:next w:val="1046"/>
    <w:link w:val="936"/>
    <w:pPr>
      <w:spacing w:line="360" w:lineRule="auto"/>
    </w:pPr>
    <w:rPr>
      <w:rFonts w:ascii="Tahoma" w:hAnsi="Tahoma"/>
      <w:sz w:val="24"/>
      <w:szCs w:val="24"/>
    </w:rPr>
  </w:style>
  <w:style w:type="paragraph" w:styleId="1047">
    <w:name w:val="table_1stline"/>
    <w:basedOn w:val="936"/>
    <w:next w:val="1047"/>
    <w:link w:val="936"/>
    <w:pPr>
      <w:jc w:val="left"/>
      <w:spacing w:before="120"/>
      <w:widowControl/>
    </w:pPr>
    <w:rPr>
      <w:bCs/>
      <w:sz w:val="20"/>
      <w:szCs w:val="20"/>
      <w:lang w:val="de-DE" w:eastAsia="de-DE"/>
    </w:rPr>
  </w:style>
  <w:style w:type="paragraph" w:styleId="1048">
    <w:name w:val="font5"/>
    <w:basedOn w:val="936"/>
    <w:next w:val="1048"/>
    <w:link w:val="936"/>
    <w:pPr>
      <w:jc w:val="left"/>
      <w:spacing w:before="100" w:beforeAutospacing="1" w:after="100" w:afterAutospacing="1"/>
      <w:widowControl/>
    </w:pPr>
    <w:rPr>
      <w:rFonts w:hint="eastAsia" w:ascii="宋体" w:hAnsi="宋体"/>
      <w:sz w:val="28"/>
      <w:szCs w:val="28"/>
    </w:rPr>
  </w:style>
  <w:style w:type="paragraph" w:styleId="1049">
    <w:name w:val="标题1"/>
    <w:basedOn w:val="936"/>
    <w:next w:val="936"/>
    <w:link w:val="936"/>
    <w:pPr>
      <w:jc w:val="center"/>
      <w:spacing w:line="700" w:lineRule="atLeast"/>
      <w:tabs>
        <w:tab w:val="left" w:pos="9193" w:leader="none"/>
        <w:tab w:val="left" w:pos="9827" w:leader="none"/>
      </w:tabs>
    </w:pPr>
    <w:rPr>
      <w:rFonts w:ascii="方正小标宋_GBK" w:eastAsia="方正小标宋_GBK"/>
      <w:sz w:val="44"/>
      <w:szCs w:val="20"/>
    </w:rPr>
  </w:style>
  <w:style w:type="paragraph" w:styleId="1050">
    <w:name w:val="修订"/>
    <w:next w:val="1050"/>
    <w:link w:val="936"/>
    <w:uiPriority w:val="99"/>
    <w:semiHidden/>
    <w:rPr>
      <w:rFonts w:ascii="Times New Roman" w:hAnsi="Times New Roman"/>
      <w:sz w:val="21"/>
      <w:szCs w:val="21"/>
      <w:lang w:val="en-US" w:eastAsia="zh-CN" w:bidi="ar-SA"/>
    </w:rPr>
  </w:style>
  <w:style w:type="paragraph" w:styleId="1051">
    <w:name w:val="无间隔"/>
    <w:next w:val="1051"/>
    <w:link w:val="936"/>
    <w:uiPriority w:val="99"/>
    <w:qFormat/>
    <w:pPr>
      <w:jc w:val="both"/>
      <w:widowControl w:val="off"/>
    </w:pPr>
    <w:rPr>
      <w:rFonts w:ascii="Times New Roman" w:hAnsi="Times New Roman"/>
      <w:sz w:val="21"/>
      <w:szCs w:val="21"/>
      <w:lang w:val="en-US" w:eastAsia="zh-CN" w:bidi="ar-SA"/>
    </w:rPr>
  </w:style>
  <w:style w:type="paragraph" w:styleId="1052">
    <w:name w:val="AONormal"/>
    <w:next w:val="1052"/>
    <w:link w:val="936"/>
    <w:qFormat/>
    <w:pPr>
      <w:ind w:firstLine="440"/>
      <w:spacing w:line="400" w:lineRule="exact"/>
    </w:pPr>
    <w:rPr>
      <w:rFonts w:ascii="华文楷体" w:hAnsi="华文楷体" w:eastAsia="华文楷体" w:cs="华文楷体"/>
      <w:sz w:val="22"/>
      <w:szCs w:val="21"/>
      <w:lang w:val="en-US" w:eastAsia="zh-CN" w:bidi="ar-SA"/>
    </w:rPr>
  </w:style>
  <w:style w:type="table" w:styleId="1053">
    <w:name w:val="Table Normal"/>
    <w:next w:val="1053"/>
    <w:link w:val="936"/>
    <w:unhideWhenUsed/>
    <w:qFormat/>
    <w:rPr>
      <w:lang w:val="en-US" w:eastAsia="zh-CN" w:bidi="ar-SA"/>
    </w:rPr>
    <w:tblPr/>
  </w:style>
  <w:style w:type="paragraph" w:styleId="1054">
    <w:name w:val="Table Text"/>
    <w:basedOn w:val="936"/>
    <w:next w:val="1054"/>
    <w:link w:val="936"/>
    <w:semiHidden/>
    <w:qFormat/>
    <w:rPr>
      <w:rFonts w:ascii="华文细黑" w:hAnsi="华文细黑" w:eastAsia="华文细黑" w:cs="华文细黑"/>
      <w:sz w:val="16"/>
      <w:szCs w:val="16"/>
      <w:lang w:eastAsia="en-US"/>
    </w:rPr>
  </w:style>
  <w:style w:type="table" w:styleId="1055">
    <w:name w:val="网格型1"/>
    <w:basedOn w:val="1056"/>
    <w:next w:val="1055"/>
    <w:link w:val="936"/>
    <w:qFormat/>
    <w:pPr>
      <w:jc w:val="both"/>
      <w:widowControl w:val="off"/>
    </w:pPr>
    <w:rPr>
      <w:rFonts w:ascii="Times New Roman" w:hAnsi="Times New Roman" w:eastAsia="宋体" w:cs="Times New Roman"/>
      <w:sz w:val="20"/>
      <w:szCs w:val="20"/>
    </w:rPr>
    <w:tblPr/>
  </w:style>
  <w:style w:type="table" w:styleId="1056">
    <w:name w:val="普通表格1"/>
    <w:next w:val="1056"/>
    <w:link w:val="936"/>
    <w:uiPriority w:val="99"/>
    <w:unhideWhenUsed/>
    <w:qFormat/>
    <w:rPr>
      <w:lang w:val="en-US" w:eastAsia="zh-CN" w:bidi="ar-SA"/>
    </w:rPr>
    <w:tblPr/>
  </w:style>
  <w:style w:type="paragraph" w:styleId="1057">
    <w:name w:val="标题 11"/>
    <w:basedOn w:val="936"/>
    <w:next w:val="936"/>
    <w:link w:val="936"/>
    <w:qFormat/>
    <w:pPr>
      <w:jc w:val="center"/>
      <w:keepNext/>
      <w:outlineLvl w:val="0"/>
    </w:pPr>
    <w:rPr>
      <w:rFonts w:ascii="楷体_GB2312" w:eastAsia="楷体_GB2312"/>
      <w:sz w:val="28"/>
      <w:szCs w:val="28"/>
    </w:rPr>
  </w:style>
  <w:style w:type="character" w:styleId="1058" w:default="1">
    <w:name w:val="Default Paragraph Font"/>
    <w:uiPriority w:val="1"/>
    <w:semiHidden/>
    <w:unhideWhenUsed/>
  </w:style>
  <w:style w:type="numbering" w:styleId="1059" w:default="1">
    <w:name w:val="No List"/>
    <w:uiPriority w:val="99"/>
    <w:semiHidden/>
    <w:unhideWhenUsed/>
  </w:style>
  <w:style w:type="table" w:styleId="106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郭帆</cp:lastModifiedBy>
  <cp:revision>4</cp:revision>
  <dcterms:created xsi:type="dcterms:W3CDTF">2024-07-29T06:58:00Z</dcterms:created>
  <dcterms:modified xsi:type="dcterms:W3CDTF">2026-06-15T01:21:56Z</dcterms:modified>
  <cp:version>917504</cp:version>
</cp:coreProperties>
</file>