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731"/>
        <w:ind w:firstLine="300"/>
        <w:spacing w:line="360" w:lineRule="auto"/>
        <w:rPr>
          <w:color w:val="000000"/>
          <w:sz w:val="60"/>
          <w:szCs w:val="60"/>
          <w:highlight w:val="none"/>
        </w:rPr>
      </w:pPr>
      <w:r>
        <w:rPr>
          <w:color w:val="000000"/>
          <w:sz w:val="60"/>
          <w:szCs w:val="60"/>
          <w:highlight w:val="none"/>
        </w:rPr>
      </w:r>
      <w:r/>
    </w:p>
    <w:p>
      <w:pPr>
        <w:pStyle w:val="731"/>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31"/>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31"/>
        <w:jc w:val="center"/>
        <w:spacing w:line="360" w:lineRule="auto"/>
        <w:rPr>
          <w:color w:val="000000"/>
          <w:sz w:val="60"/>
          <w:szCs w:val="60"/>
          <w:highlight w:val="none"/>
        </w:rPr>
      </w:pPr>
      <w:r>
        <w:rPr>
          <w:color w:val="000000"/>
          <w:sz w:val="60"/>
          <w:szCs w:val="60"/>
          <w:highlight w:val="none"/>
        </w:rPr>
      </w:r>
      <w:r/>
    </w:p>
    <w:p>
      <w:pPr>
        <w:pStyle w:val="73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学校广告服务</w:t>
      </w:r>
      <w:r>
        <w:rPr>
          <w:rFonts w:hint="eastAsia" w:eastAsia="宋体"/>
          <w:bCs/>
          <w:color w:val="000000"/>
          <w:sz w:val="36"/>
          <w:szCs w:val="36"/>
          <w:highlight w:val="none"/>
          <w:lang w:eastAsia="zh-CN"/>
        </w:rPr>
      </w:r>
      <w:r/>
    </w:p>
    <w:p>
      <w:pPr>
        <w:pStyle w:val="731"/>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项目编号：JSZC-320400-CZZY-G2026-0020</w:t>
      </w:r>
      <w:r>
        <w:rPr>
          <w:rFonts w:hint="eastAsia"/>
          <w:bCs/>
          <w:color w:val="000000"/>
          <w:sz w:val="36"/>
          <w:szCs w:val="36"/>
          <w:highlight w:val="none"/>
          <w:lang w:eastAsia="zh-CN"/>
        </w:rPr>
      </w:r>
      <w:r/>
    </w:p>
    <w:p>
      <w:pPr>
        <w:pStyle w:val="731"/>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江苏省常州技师学院</w:t>
      </w:r>
      <w:r>
        <w:rPr>
          <w:rFonts w:hint="eastAsia"/>
          <w:bCs/>
          <w:color w:val="000000"/>
          <w:sz w:val="36"/>
          <w:szCs w:val="36"/>
          <w:highlight w:val="none"/>
        </w:rPr>
      </w:r>
      <w:r/>
    </w:p>
    <w:p>
      <w:pPr>
        <w:pStyle w:val="731"/>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731"/>
        <w:jc w:val="center"/>
        <w:spacing w:line="360" w:lineRule="auto"/>
        <w:rPr>
          <w:b/>
          <w:color w:val="000000"/>
          <w:sz w:val="36"/>
          <w:szCs w:val="36"/>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99301418"/>
      <w:r>
        <w:rPr>
          <w:b/>
          <w:color w:val="000000"/>
          <w:sz w:val="36"/>
          <w:szCs w:val="36"/>
          <w:highlight w:val="none"/>
        </w:rPr>
      </w:r>
      <w:r/>
    </w:p>
    <w:p>
      <w:pPr>
        <w:pStyle w:val="731"/>
        <w:jc w:val="center"/>
        <w:spacing w:line="360" w:lineRule="auto"/>
        <w:rPr>
          <w:b/>
          <w:color w:val="000000"/>
          <w:sz w:val="36"/>
          <w:szCs w:val="36"/>
          <w:highlight w:val="none"/>
        </w:rPr>
        <w:outlineLvl w:val="0"/>
      </w:pPr>
      <w:r/>
      <w:bookmarkStart w:id="1" w:name="_Toc30160"/>
      <w:r/>
      <w:bookmarkStart w:id="2" w:name="_Toc2635"/>
      <w:r>
        <w:rPr>
          <w:b/>
          <w:color w:val="000000"/>
          <w:sz w:val="36"/>
          <w:szCs w:val="36"/>
          <w:highlight w:val="none"/>
        </w:rPr>
        <w:t xml:space="preserve">目      录</w:t>
      </w:r>
      <w:bookmarkEnd w:id="0"/>
      <w:r/>
      <w:bookmarkEnd w:id="1"/>
      <w:r/>
      <w:bookmarkEnd w:id="2"/>
      <w:r>
        <w:rPr>
          <w:b/>
          <w:color w:val="000000"/>
          <w:sz w:val="36"/>
          <w:szCs w:val="36"/>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1085"/>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38</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54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731"/>
        <w:jc w:val="center"/>
        <w:spacing w:line="360" w:lineRule="auto"/>
        <w:rPr>
          <w:b/>
          <w:color w:val="000000"/>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b/>
          <w:color w:val="000000"/>
          <w:sz w:val="36"/>
          <w:szCs w:val="36"/>
          <w:highlight w:val="none"/>
        </w:rPr>
      </w:r>
      <w:r/>
    </w:p>
    <w:p>
      <w:pPr>
        <w:pStyle w:val="731"/>
        <w:jc w:val="center"/>
        <w:spacing w:line="360" w:lineRule="auto"/>
        <w:rPr>
          <w:b/>
          <w:color w:val="000000"/>
          <w:sz w:val="36"/>
          <w:szCs w:val="36"/>
          <w:highlight w:val="none"/>
        </w:rPr>
        <w:outlineLvl w:val="0"/>
      </w:pPr>
      <w:r/>
      <w:bookmarkStart w:id="3" w:name="_Toc3039"/>
      <w:r/>
      <w:bookmarkStart w:id="4" w:name="_Toc5134"/>
      <w:r>
        <w:rPr>
          <w:b/>
          <w:color w:val="000000"/>
          <w:sz w:val="36"/>
          <w:szCs w:val="36"/>
          <w:highlight w:val="none"/>
        </w:rPr>
        <w:t xml:space="preserve">第一章   投标邀请</w:t>
      </w:r>
      <w:bookmarkEnd w:id="3"/>
      <w:r/>
      <w:bookmarkEnd w:id="4"/>
      <w:r>
        <w:rPr>
          <w:b/>
          <w:color w:val="000000"/>
          <w:sz w:val="36"/>
          <w:szCs w:val="36"/>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江苏省常州技师学院</w:t>
      </w:r>
      <w:r>
        <w:rPr>
          <w:rFonts w:hint="eastAsia" w:ascii="Times New Roman" w:hAnsi="Times New Roman" w:cs="Times New Roman"/>
          <w:color w:val="000000"/>
          <w:highlight w:val="none"/>
          <w:lang w:eastAsia="zh-CN"/>
        </w:rPr>
        <w:t xml:space="preserve">学校广告服务JSZC-320400-CZZY-G2026-0020</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8</w:t>
      </w:r>
      <w:r>
        <w:rPr>
          <w:rFonts w:hint="eastAsia"/>
          <w:b/>
          <w:bCs/>
          <w:color w:val="000000"/>
          <w:highlight w:val="none"/>
          <w:lang w:bidi="ar"/>
        </w:rPr>
        <w:t xml:space="preserve">月</w:t>
      </w:r>
      <w:r>
        <w:rPr>
          <w:rFonts w:hint="eastAsia"/>
          <w:b/>
          <w:bCs/>
          <w:color w:val="000000"/>
          <w:highlight w:val="none"/>
          <w:lang w:val="en-US" w:eastAsia="zh-CN" w:bidi="ar"/>
        </w:rPr>
        <w:t xml:space="preserve">7</w:t>
      </w:r>
      <w:r>
        <w:rPr>
          <w:rFonts w:hint="eastAsia"/>
          <w:b/>
          <w:bCs/>
          <w:color w:val="000000"/>
          <w:highlight w:val="none"/>
          <w:lang w:bidi="ar"/>
        </w:rPr>
        <w:t xml:space="preserve">日</w:t>
      </w:r>
      <w:r>
        <w:rPr>
          <w:rFonts w:hint="eastAsia"/>
          <w:b/>
          <w:bCs/>
          <w:color w:val="000000"/>
          <w:highlight w:val="none"/>
          <w:lang w:val="en-US" w:eastAsia="zh-CN" w:bidi="ar"/>
        </w:rPr>
        <w:t xml:space="preserve">9</w:t>
      </w:r>
      <w:r>
        <w:rPr>
          <w:rFonts w:hint="eastAsia"/>
          <w:b/>
          <w:bCs/>
          <w:color w:val="000000"/>
          <w:highlight w:val="none"/>
          <w:lang w:bidi="ar"/>
        </w:rPr>
        <w:t xml:space="preserve">点</w:t>
      </w:r>
      <w:r>
        <w:rPr>
          <w:rFonts w:hint="eastAsia"/>
          <w:b/>
          <w:bCs/>
          <w:color w:val="000000"/>
          <w:highlight w:val="none"/>
          <w:lang w:val="en-US" w:eastAsia="zh-CN" w:bidi="ar"/>
        </w:rPr>
        <w:t xml:space="preserve">0</w:t>
      </w:r>
      <w:r>
        <w:rPr>
          <w:rFonts w:hint="eastAsia"/>
          <w:b/>
          <w:bCs/>
          <w:color w:val="000000"/>
          <w:highlight w:val="none"/>
          <w:lang w:bidi="ar"/>
        </w:rPr>
        <w:t xml:space="preserve">0分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31"/>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项目编号：JSZC-320400-CZZY-G2026-0020</w:t>
      </w:r>
      <w:r>
        <w:rPr>
          <w:rFonts w:hint="eastAsia"/>
          <w:color w:val="000000"/>
          <w:sz w:val="24"/>
          <w:highlight w:val="none"/>
          <w:lang w:eastAsia="zh-CN"/>
        </w:rPr>
      </w:r>
      <w:r/>
    </w:p>
    <w:p>
      <w:pPr>
        <w:pStyle w:val="731"/>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9"/>
      <w:r>
        <w:rPr>
          <w:rFonts w:hint="eastAsia"/>
          <w:color w:val="000000"/>
          <w:sz w:val="24"/>
          <w:highlight w:val="none"/>
          <w:lang w:eastAsia="zh-CN"/>
        </w:rPr>
        <w:t xml:space="preserve">学校广告服务</w:t>
      </w:r>
      <w:r>
        <w:rPr>
          <w:rFonts w:hint="eastAsia" w:eastAsia="宋体"/>
          <w:color w:val="000000"/>
          <w:sz w:val="24"/>
          <w:highlight w:val="none"/>
          <w:lang w:eastAsia="zh-CN"/>
        </w:rPr>
      </w:r>
      <w:r/>
    </w:p>
    <w:p>
      <w:pPr>
        <w:pStyle w:val="731"/>
        <w:ind w:firstLine="480"/>
        <w:spacing w:line="360" w:lineRule="auto"/>
        <w:rPr>
          <w:rFonts w:hint="eastAsia" w:ascii="宋体" w:hAnsi="宋体" w:cs="宋体"/>
          <w:color w:val="000000"/>
          <w:sz w:val="24"/>
          <w:highlight w:val="none"/>
          <w:lang w:bidi="ar"/>
        </w:rPr>
      </w:pPr>
      <w:r>
        <w:rPr>
          <w:color w:val="000000"/>
          <w:sz w:val="24"/>
          <w:highlight w:val="none"/>
        </w:rPr>
        <w:t xml:space="preserve">3.项目预算金额：</w:t>
      </w: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50</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lang w:bidi="ar"/>
        </w:rPr>
      </w:r>
      <w:r/>
    </w:p>
    <w:p>
      <w:pPr>
        <w:pStyle w:val="731"/>
        <w:ind w:firstLine="480"/>
        <w:jc w:val="left"/>
        <w:spacing w:line="360" w:lineRule="auto"/>
        <w:rPr>
          <w:rFonts w:hint="eastAsia"/>
          <w:color w:val="000000"/>
          <w:sz w:val="24"/>
          <w:highlight w:val="none"/>
        </w:rPr>
      </w:pPr>
      <w:r>
        <w:rPr>
          <w:color w:val="000000"/>
          <w:sz w:val="24"/>
          <w:highlight w:val="none"/>
        </w:rPr>
        <w:t xml:space="preserve">项目最高限价：</w:t>
      </w:r>
      <w:r>
        <w:rPr>
          <w:rFonts w:hint="eastAsia" w:ascii="新宋体" w:hAnsi="新宋体" w:eastAsia="新宋体" w:cs="仿宋"/>
          <w:color w:val="000000"/>
          <w:sz w:val="24"/>
          <w:highlight w:val="none"/>
        </w:rPr>
        <w:t xml:space="preserve">投标人报价不得高于</w:t>
      </w:r>
      <w:r>
        <w:rPr>
          <w:rFonts w:hint="eastAsia" w:ascii="新宋体" w:hAnsi="新宋体" w:eastAsia="新宋体" w:cs="仿宋"/>
          <w:color w:val="000000"/>
          <w:sz w:val="24"/>
          <w:highlight w:val="none"/>
          <w:lang w:val="en-US" w:eastAsia="zh-CN"/>
        </w:rPr>
        <w:t xml:space="preserve">清单各项内容</w:t>
      </w:r>
      <w:r>
        <w:rPr>
          <w:color w:val="000000"/>
          <w:sz w:val="24"/>
          <w:highlight w:val="none"/>
        </w:rPr>
        <w:t xml:space="preserve">最高</w:t>
      </w:r>
      <w:r>
        <w:rPr>
          <w:rFonts w:hint="eastAsia"/>
          <w:color w:val="000000"/>
          <w:sz w:val="24"/>
          <w:highlight w:val="none"/>
          <w:lang w:val="en-US" w:eastAsia="zh-CN"/>
        </w:rPr>
        <w:t xml:space="preserve">单价</w:t>
      </w:r>
      <w:r>
        <w:rPr>
          <w:color w:val="000000"/>
          <w:sz w:val="24"/>
          <w:highlight w:val="none"/>
        </w:rPr>
        <w:t xml:space="preserve">限价</w:t>
      </w:r>
      <w:r>
        <w:rPr>
          <w:rFonts w:hint="eastAsia" w:ascii="新宋体" w:hAnsi="新宋体" w:eastAsia="新宋体" w:cs="仿宋"/>
          <w:color w:val="000000"/>
          <w:sz w:val="24"/>
          <w:highlight w:val="none"/>
        </w:rPr>
        <w:t xml:space="preserve">，否则将作为无效投标处理。</w:t>
      </w:r>
      <w:r>
        <w:rPr>
          <w:rFonts w:hint="eastAsia"/>
          <w:color w:val="000000"/>
          <w:sz w:val="24"/>
          <w:highlight w:val="none"/>
        </w:rPr>
      </w:r>
      <w:r/>
    </w:p>
    <w:p>
      <w:pPr>
        <w:pStyle w:val="731"/>
        <w:ind w:firstLine="420"/>
        <w:spacing w:line="360" w:lineRule="auto"/>
        <w:rPr>
          <w:color w:val="000000"/>
          <w:sz w:val="24"/>
          <w:highlight w:val="none"/>
        </w:rPr>
      </w:pPr>
      <w:r>
        <w:rPr>
          <w:rFonts w:hint="eastAsia"/>
          <w:color w:val="000000"/>
          <w:sz w:val="24"/>
          <w:highlight w:val="none"/>
        </w:rPr>
        <w:t xml:space="preserve">4.采购需求：本项目采购内容为</w:t>
      </w:r>
      <w:r>
        <w:rPr>
          <w:rFonts w:hint="eastAsia"/>
          <w:color w:val="000000"/>
          <w:sz w:val="24"/>
          <w:highlight w:val="none"/>
          <w:lang w:eastAsia="zh-CN"/>
        </w:rPr>
        <w:t xml:space="preserve">江苏省常州技师学院广告服务采购</w:t>
      </w:r>
      <w:r>
        <w:rPr>
          <w:rFonts w:hint="eastAsia"/>
          <w:color w:val="000000"/>
          <w:sz w:val="24"/>
          <w:highlight w:val="none"/>
        </w:rPr>
        <w:t xml:space="preserve">，包括设计、制作、运输、装卸、安装、调试、测试、</w:t>
      </w:r>
      <w:r>
        <w:rPr>
          <w:rFonts w:hint="eastAsia"/>
          <w:color w:val="000000"/>
          <w:sz w:val="24"/>
          <w:highlight w:val="none"/>
          <w:lang w:val="en-US" w:eastAsia="zh-CN"/>
        </w:rPr>
        <w:t xml:space="preserve">保险、</w:t>
      </w:r>
      <w:r>
        <w:rPr>
          <w:rFonts w:hint="eastAsia"/>
          <w:color w:val="000000"/>
          <w:sz w:val="24"/>
          <w:highlight w:val="none"/>
        </w:rPr>
        <w:t xml:space="preserve">售后服务、质保、技术培训等，直至通过采购人验收</w:t>
      </w:r>
      <w:r>
        <w:rPr>
          <w:rFonts w:hint="eastAsia"/>
          <w:color w:val="000000"/>
          <w:sz w:val="24"/>
          <w:highlight w:val="none"/>
          <w:lang w:eastAsia="zh-CN"/>
        </w:rPr>
        <w:t xml:space="preserve">。</w:t>
      </w:r>
      <w:r>
        <w:rPr>
          <w:color w:val="000000"/>
          <w:sz w:val="24"/>
          <w:highlight w:val="none"/>
        </w:rPr>
      </w:r>
      <w:r/>
    </w:p>
    <w:p>
      <w:pPr>
        <w:pStyle w:val="731"/>
        <w:ind w:firstLine="480"/>
        <w:jc w:val="left"/>
        <w:spacing w:line="360" w:lineRule="auto"/>
        <w:rPr>
          <w:rFonts w:hint="eastAsia"/>
          <w:color w:val="000000"/>
          <w:highlight w:val="none"/>
        </w:rPr>
      </w:pPr>
      <w:r>
        <w:rPr>
          <w:rFonts w:hint="eastAsia"/>
          <w:color w:val="000000"/>
          <w:sz w:val="24"/>
          <w:highlight w:val="none"/>
        </w:rPr>
        <w:t xml:space="preserve">5.项目实施期限：</w:t>
      </w:r>
      <w:r>
        <w:rPr>
          <w:rFonts w:hint="eastAsia"/>
          <w:color w:val="000000"/>
          <w:sz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color w:val="000000"/>
          <w:sz w:val="24"/>
          <w:highlight w:val="none"/>
        </w:rPr>
        <w:t xml:space="preserve"> </w:t>
      </w:r>
      <w:r>
        <w:rPr>
          <w:rFonts w:hint="eastAsia"/>
          <w:color w:val="000000"/>
          <w:highlight w:val="none"/>
        </w:rPr>
      </w:r>
      <w:r/>
    </w:p>
    <w:p>
      <w:pPr>
        <w:pStyle w:val="731"/>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31"/>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10" w:name="_Toc28359003"/>
      <w:r/>
      <w:bookmarkStart w:id="11" w:name="_Toc35393622"/>
      <w:r/>
      <w:bookmarkStart w:id="12" w:name="_Toc28359080"/>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31"/>
        <w:ind w:firstLine="480"/>
        <w:spacing w:line="360" w:lineRule="auto"/>
        <w:rPr>
          <w:color w:val="000000"/>
          <w:highlight w:val="none"/>
        </w:rPr>
      </w:pPr>
      <w:r/>
      <w:bookmarkStart w:id="14" w:name="_Toc28359081"/>
      <w:r/>
      <w:bookmarkStart w:id="15" w:name="_Toc28359004"/>
      <w:r>
        <w:rPr>
          <w:rFonts w:ascii="宋体" w:hAnsi="宋体" w:cs="宋体"/>
          <w:color w:val="000000"/>
          <w:sz w:val="24"/>
          <w:highlight w:val="none"/>
        </w:rPr>
        <w:t xml:space="preserve">（一）满足《中华人民共和国政府采购法》第二十二条规定：</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731"/>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731"/>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731"/>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731"/>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731"/>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31"/>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73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hint="eastAsia"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3.3其他特定资格要求：无。</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3.4未被“信用中国”网站（WWW.creditchina.gov.cn）或“中国政府采购网”网站（www.ccgp.gov.cn）列入失信被执行人、重大税收违法案件当事人名单、政府采购严重失信行为记录名单；</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743"/>
        <w:rPr>
          <w:rFonts w:hint="eastAsia"/>
          <w:color w:val="000000"/>
          <w:highlight w:val="none"/>
        </w:rPr>
      </w:pPr>
      <w:r>
        <w:rPr>
          <w:rFonts w:hint="eastAsia"/>
          <w:color w:val="000000"/>
          <w:highlight w:val="none"/>
        </w:rPr>
      </w:r>
      <w:r/>
    </w:p>
    <w:p>
      <w:pPr>
        <w:pStyle w:val="1038"/>
        <w:jc w:val="left"/>
        <w:spacing w:before="0" w:line="360" w:lineRule="auto"/>
        <w:widowControl/>
        <w:rPr>
          <w:rFonts w:ascii="Times New Roman" w:hAnsi="Times New Roman" w:eastAsia="宋体"/>
          <w:color w:val="000000"/>
          <w:sz w:val="24"/>
          <w:szCs w:val="24"/>
          <w:highlight w:val="none"/>
        </w:rPr>
      </w:pPr>
      <w:r/>
      <w:bookmarkStart w:id="16" w:name="_Toc35393623"/>
      <w:r/>
      <w:bookmarkStart w:id="17" w:name="_Toc35393792"/>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731"/>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731"/>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38"/>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731"/>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月</w:t>
      </w:r>
      <w:r>
        <w:rPr>
          <w:rFonts w:hint="eastAsia" w:ascii="宋体" w:hAnsi="宋体" w:cs="宋体"/>
          <w:b/>
          <w:bCs/>
          <w:color w:val="000000"/>
          <w:sz w:val="24"/>
          <w:highlight w:val="none"/>
          <w:lang w:val="en-US" w:eastAsia="zh-CN" w:bidi="ar"/>
        </w:rPr>
        <w:t xml:space="preserve">7</w:t>
      </w:r>
      <w:r>
        <w:rPr>
          <w:rFonts w:hint="eastAsia" w:ascii="宋体" w:hAnsi="宋体" w:cs="宋体"/>
          <w:b/>
          <w:bCs/>
          <w:color w:val="000000"/>
          <w:sz w:val="24"/>
          <w:highlight w:val="none"/>
          <w:lang w:bidi="ar"/>
        </w:rPr>
        <w:t xml:space="preserve">日</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点</w:t>
      </w:r>
      <w:r>
        <w:rPr>
          <w:rFonts w:hint="eastAsia" w:ascii="宋体" w:hAnsi="宋体" w:cs="宋体"/>
          <w:b/>
          <w:bCs/>
          <w:color w:val="000000"/>
          <w:sz w:val="24"/>
          <w:highlight w:val="none"/>
          <w:lang w:val="en-US" w:eastAsia="zh-CN" w:bidi="ar"/>
        </w:rPr>
        <w:t xml:space="preserve">0</w:t>
      </w:r>
      <w:r>
        <w:rPr>
          <w:rFonts w:hint="eastAsia" w:ascii="宋体" w:hAnsi="宋体" w:cs="宋体"/>
          <w:b/>
          <w:bCs/>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731"/>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38"/>
        <w:jc w:val="left"/>
        <w:spacing w:before="0" w:line="360" w:lineRule="auto"/>
        <w:rPr>
          <w:rFonts w:ascii="Times New Roman" w:hAnsi="Times New Roman" w:eastAsia="宋体"/>
          <w:color w:val="000000"/>
          <w:sz w:val="24"/>
          <w:szCs w:val="24"/>
          <w:highlight w:val="none"/>
        </w:rPr>
      </w:pPr>
      <w:r/>
      <w:bookmarkStart w:id="22" w:name="_Toc35393794"/>
      <w:r/>
      <w:bookmarkStart w:id="23" w:name="_Toc28359007"/>
      <w:r/>
      <w:bookmarkStart w:id="24" w:name="_Toc35393625"/>
      <w:r/>
      <w:bookmarkStart w:id="25" w:name="_Toc28359084"/>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31"/>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731"/>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38"/>
        <w:jc w:val="left"/>
        <w:spacing w:before="0" w:line="360" w:lineRule="auto"/>
        <w:rPr>
          <w:rFonts w:ascii="Times New Roman" w:hAnsi="Times New Roman" w:eastAsia="宋体"/>
          <w:color w:val="000000"/>
          <w:sz w:val="24"/>
          <w:szCs w:val="24"/>
          <w:highlight w:val="none"/>
        </w:rPr>
      </w:pPr>
      <w:r/>
      <w:bookmarkStart w:id="28" w:name="_Toc28359085"/>
      <w:r/>
      <w:bookmarkStart w:id="29" w:name="_Toc35393796"/>
      <w:r/>
      <w:bookmarkStart w:id="30" w:name="_Toc28359008"/>
      <w:r/>
      <w:bookmarkStart w:id="31" w:name="_Toc35393627"/>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31"/>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731"/>
        <w:ind w:firstLine="480"/>
        <w:spacing w:after="210"/>
        <w:rPr>
          <w:rFonts w:hint="eastAsia" w:ascii="宋体" w:hAnsi="宋体" w:cs="宋体"/>
          <w:color w:val="000000"/>
          <w:sz w:val="24"/>
          <w:highlight w:val="none"/>
        </w:rPr>
      </w:pPr>
      <w:r/>
      <w:bookmarkStart w:id="32" w:name="_Toc28359086"/>
      <w:r/>
      <w:bookmarkStart w:id="33" w:name="_Toc28359009"/>
      <w:r>
        <w:rPr>
          <w:rFonts w:hint="eastAsia" w:ascii="宋体" w:hAnsi="宋体" w:cs="宋体"/>
          <w:color w:val="000000"/>
          <w:sz w:val="24"/>
          <w:highlight w:val="none"/>
        </w:rPr>
        <w:t xml:space="preserve">单位名称：江苏省常州技师学院</w:t>
      </w:r>
      <w:r>
        <w:rPr>
          <w:rFonts w:hint="eastAsia" w:ascii="宋体" w:hAnsi="宋体" w:cs="宋体"/>
          <w:color w:val="000000"/>
          <w:sz w:val="24"/>
          <w:highlight w:val="none"/>
        </w:rPr>
      </w:r>
      <w:r/>
    </w:p>
    <w:p>
      <w:pPr>
        <w:pStyle w:val="731"/>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单位地址：江苏省常州市新北区新桥镇嫩江路8号</w:t>
      </w:r>
      <w:r>
        <w:rPr>
          <w:rFonts w:ascii="宋体" w:hAnsi="宋体" w:cs="宋体"/>
          <w:color w:val="000000"/>
          <w:sz w:val="24"/>
          <w:highlight w:val="none"/>
        </w:rPr>
      </w:r>
      <w:r/>
    </w:p>
    <w:p>
      <w:pPr>
        <w:pStyle w:val="731"/>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联系人：姚老师</w:t>
      </w:r>
      <w:r>
        <w:rPr>
          <w:rFonts w:ascii="宋体" w:hAnsi="宋体" w:cs="宋体"/>
          <w:color w:val="000000"/>
          <w:sz w:val="24"/>
          <w:highlight w:val="none"/>
        </w:rPr>
      </w:r>
      <w:r/>
    </w:p>
    <w:p>
      <w:pPr>
        <w:pStyle w:val="731"/>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联系电话：0519-81162006</w:t>
      </w:r>
      <w:r>
        <w:rPr>
          <w:rFonts w:hint="eastAsia" w:ascii="宋体" w:hAnsi="宋体" w:cs="宋体"/>
          <w:color w:val="000000"/>
          <w:sz w:val="24"/>
          <w:highlight w:val="none"/>
        </w:rPr>
      </w:r>
      <w:r/>
    </w:p>
    <w:p>
      <w:pPr>
        <w:pStyle w:val="731"/>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731"/>
        <w:ind w:firstLine="480"/>
        <w:jc w:val="left"/>
        <w:spacing w:line="360" w:lineRule="auto"/>
        <w:rPr>
          <w:rFonts w:ascii="宋体" w:hAnsi="宋体" w:cs="宋体"/>
          <w:color w:val="000000"/>
          <w:sz w:val="24"/>
          <w:highlight w:val="none"/>
        </w:rPr>
      </w:pPr>
      <w:r/>
      <w:bookmarkStart w:id="34" w:name="_Toc28359087"/>
      <w:r/>
      <w:bookmarkStart w:id="35" w:name="_Toc28359010"/>
      <w:r>
        <w:rPr>
          <w:rFonts w:hint="eastAsia" w:ascii="宋体" w:hAnsi="宋体" w:cs="宋体"/>
          <w:color w:val="000000"/>
          <w:sz w:val="24"/>
          <w:highlight w:val="none"/>
        </w:rPr>
        <w:t xml:space="preserve">名    称：常州中宇建设工程管理有限公司</w:t>
      </w:r>
      <w:r>
        <w:rPr>
          <w:rFonts w:ascii="宋体" w:hAnsi="宋体" w:cs="宋体"/>
          <w:color w:val="000000"/>
          <w:sz w:val="24"/>
          <w:highlight w:val="none"/>
        </w:rPr>
      </w:r>
      <w:r/>
    </w:p>
    <w:p>
      <w:pPr>
        <w:pStyle w:val="7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址：常州市新北区汉江路338号-南门1栋5楼</w:t>
      </w:r>
      <w:r>
        <w:rPr>
          <w:rFonts w:ascii="宋体" w:hAnsi="宋体" w:cs="宋体"/>
          <w:color w:val="000000"/>
          <w:sz w:val="24"/>
          <w:highlight w:val="none"/>
        </w:rPr>
      </w:r>
      <w:r/>
    </w:p>
    <w:p>
      <w:pPr>
        <w:pStyle w:val="7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联系方式：0519-8578</w:t>
      </w:r>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55、0519-85782855（财务）</w:t>
      </w:r>
      <w:r>
        <w:rPr>
          <w:rFonts w:ascii="宋体" w:hAnsi="宋体" w:cs="宋体"/>
          <w:color w:val="000000"/>
          <w:sz w:val="24"/>
          <w:highlight w:val="none"/>
        </w:rPr>
      </w:r>
      <w:r/>
    </w:p>
    <w:p>
      <w:pPr>
        <w:pStyle w:val="731"/>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071"/>
        <w:ind w:firstLine="480"/>
        <w:jc w:val="left"/>
        <w:spacing w:line="360" w:lineRule="auto"/>
        <w:rPr>
          <w:rFonts w:hAnsi="宋体" w:cs="宋体"/>
          <w:color w:val="000000"/>
          <w:sz w:val="24"/>
          <w:szCs w:val="24"/>
          <w:highlight w:val="none"/>
          <w:lang w:val="en-US" w:eastAsia="zh-CN"/>
        </w:rPr>
      </w:pPr>
      <w:r>
        <w:rPr>
          <w:rFonts w:hAnsi="宋体" w:cs="宋体"/>
          <w:color w:val="000000"/>
          <w:sz w:val="24"/>
          <w:szCs w:val="24"/>
          <w:highlight w:val="none"/>
        </w:rPr>
        <w:t xml:space="preserve">项目联系人：</w:t>
      </w:r>
      <w:r>
        <w:rPr>
          <w:rFonts w:hint="eastAsia" w:hAnsi="宋体" w:cs="宋体"/>
          <w:color w:val="000000"/>
          <w:sz w:val="24"/>
          <w:szCs w:val="24"/>
          <w:highlight w:val="none"/>
          <w:lang w:val="en-US" w:eastAsia="zh-CN"/>
        </w:rPr>
        <w:t xml:space="preserve">包婷、许婷</w:t>
      </w:r>
      <w:r>
        <w:rPr>
          <w:rFonts w:hAnsi="宋体" w:cs="宋体"/>
          <w:color w:val="000000"/>
          <w:sz w:val="24"/>
          <w:szCs w:val="24"/>
          <w:highlight w:val="none"/>
          <w:lang w:val="en-US" w:eastAsia="zh-CN"/>
        </w:rPr>
      </w:r>
      <w:r/>
    </w:p>
    <w:p>
      <w:pPr>
        <w:pStyle w:val="1071"/>
        <w:ind w:firstLine="480"/>
        <w:jc w:val="left"/>
        <w:spacing w:line="360" w:lineRule="auto"/>
        <w:rPr>
          <w:rFonts w:hint="eastAsia" w:hAnsi="宋体" w:cs="宋体"/>
          <w:color w:val="000000"/>
          <w:sz w:val="24"/>
          <w:szCs w:val="24"/>
          <w:highlight w:val="none"/>
          <w:lang w:val="en-US" w:eastAsia="zh-CN"/>
        </w:rPr>
      </w:pPr>
      <w:r>
        <w:rPr>
          <w:rFonts w:hAnsi="宋体" w:cs="宋体"/>
          <w:color w:val="000000"/>
          <w:sz w:val="24"/>
          <w:szCs w:val="24"/>
          <w:highlight w:val="none"/>
        </w:rPr>
        <w:t xml:space="preserve">电    话：0519-85785</w:t>
      </w:r>
      <w:r>
        <w:rPr>
          <w:rFonts w:hint="eastAsia" w:hAnsi="宋体" w:cs="宋体"/>
          <w:color w:val="000000"/>
          <w:sz w:val="24"/>
          <w:szCs w:val="24"/>
          <w:highlight w:val="none"/>
          <w:lang w:val="en-US" w:eastAsia="zh-CN"/>
        </w:rPr>
        <w:t xml:space="preserve">155、85789905</w:t>
      </w:r>
      <w:r>
        <w:rPr>
          <w:rFonts w:hint="eastAsia" w:hAnsi="宋体" w:cs="宋体"/>
          <w:color w:val="000000"/>
          <w:sz w:val="24"/>
          <w:szCs w:val="24"/>
          <w:highlight w:val="none"/>
          <w:lang w:val="en-US" w:eastAsia="zh-CN"/>
        </w:rPr>
      </w:r>
      <w:r/>
    </w:p>
    <w:p>
      <w:pPr>
        <w:pStyle w:val="1071"/>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731"/>
        <w:ind w:firstLine="5880"/>
        <w:jc w:val="right"/>
        <w:spacing w:line="360" w:lineRule="auto"/>
        <w:rPr>
          <w:color w:val="000000"/>
          <w:sz w:val="24"/>
          <w:highlight w:val="none"/>
        </w:rPr>
      </w:pPr>
      <w:r>
        <w:rPr>
          <w:color w:val="000000"/>
          <w:sz w:val="24"/>
          <w:highlight w:val="none"/>
        </w:rPr>
      </w:r>
      <w:r/>
    </w:p>
    <w:p>
      <w:pPr>
        <w:pStyle w:val="731"/>
        <w:jc w:val="center"/>
        <w:spacing w:line="360" w:lineRule="auto"/>
        <w:rPr>
          <w:b/>
          <w:color w:val="000000"/>
          <w:sz w:val="32"/>
          <w:szCs w:val="32"/>
          <w:highlight w:val="none"/>
        </w:rPr>
        <w:outlineLvl w:val="0"/>
      </w:pPr>
      <w:r>
        <w:rPr>
          <w:color w:val="000000"/>
          <w:sz w:val="24"/>
          <w:highlight w:val="none"/>
        </w:rPr>
        <w:br w:type="page" w:clear="all"/>
      </w:r>
      <w:bookmarkStart w:id="36" w:name="_Toc265228423"/>
      <w:r/>
      <w:bookmarkStart w:id="37" w:name="_Toc353825548"/>
      <w:r/>
      <w:bookmarkStart w:id="38" w:name="_Toc150774783"/>
      <w:r/>
      <w:bookmarkStart w:id="39" w:name="_Toc127151777"/>
      <w:r/>
      <w:bookmarkStart w:id="40" w:name="_Toc7834"/>
      <w:r/>
      <w:bookmarkStart w:id="41" w:name="_Toc195842950"/>
      <w:r/>
      <w:bookmarkStart w:id="42" w:name="_Toc305158854"/>
      <w:r/>
      <w:bookmarkStart w:id="43" w:name="_Toc305158928"/>
      <w:r/>
      <w:bookmarkStart w:id="44" w:name="_Toc353873938"/>
      <w:r/>
      <w:bookmarkStart w:id="45" w:name="_Toc20749"/>
      <w:r/>
      <w:bookmarkStart w:id="46" w:name="_Toc127161488"/>
      <w:r/>
      <w:bookmarkStart w:id="47" w:name="_Toc226965856"/>
      <w:r/>
      <w:bookmarkStart w:id="48" w:name="_Toc264969275"/>
      <w:r/>
      <w:bookmarkStart w:id="49" w:name="_Toc512937850"/>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38"/>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226965792"/>
      <w:r/>
      <w:bookmarkStart w:id="51" w:name="_Toc151193617"/>
      <w:r/>
      <w:bookmarkStart w:id="52" w:name="_Toc195842884"/>
      <w:r/>
      <w:bookmarkStart w:id="53" w:name="_Toc226965709"/>
      <w:r/>
      <w:bookmarkStart w:id="54" w:name="_Toc127161433"/>
      <w:r/>
      <w:bookmarkStart w:id="55" w:name="_Toc151193761"/>
      <w:r/>
      <w:bookmarkStart w:id="56" w:name="_Toc151193689"/>
      <w:r/>
      <w:bookmarkStart w:id="57" w:name="_Toc164229214"/>
      <w:r/>
      <w:bookmarkStart w:id="58" w:name="_Toc150509270"/>
      <w:r/>
      <w:bookmarkStart w:id="59" w:name="_Toc164608788"/>
      <w:r/>
      <w:bookmarkStart w:id="60" w:name="_Toc151190146"/>
      <w:r/>
      <w:bookmarkStart w:id="61" w:name="_Toc127151519"/>
      <w:r/>
      <w:bookmarkStart w:id="62" w:name="_Toc149720812"/>
      <w:r/>
      <w:bookmarkStart w:id="63" w:name="_Toc226309763"/>
      <w:r/>
      <w:bookmarkStart w:id="64" w:name="_Toc151193907"/>
      <w:r/>
      <w:bookmarkStart w:id="65" w:name="_Toc226337215"/>
      <w:r/>
      <w:bookmarkStart w:id="66" w:name="_Toc127151720"/>
      <w:r/>
      <w:bookmarkStart w:id="67" w:name="_Toc164229360"/>
      <w:r/>
      <w:bookmarkStart w:id="68" w:name="_Toc150480757"/>
      <w:r/>
      <w:bookmarkStart w:id="69" w:name="_Toc151193833"/>
      <w:r/>
      <w:bookmarkStart w:id="70" w:name="_Toc142311021"/>
      <w:r/>
      <w:bookmarkStart w:id="71" w:name="_Toc164351613"/>
      <w:r/>
      <w:bookmarkStart w:id="72" w:name="_Toc164608633"/>
      <w:r/>
      <w:bookmarkStart w:id="73" w:name="_Toc150774619"/>
      <w:r/>
      <w:bookmarkStart w:id="74" w:name="_Toc520356144"/>
      <w:r/>
      <w:bookmarkStart w:id="75" w:name="_Toc15077472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31"/>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51"/>
        <w:gridCol w:w="6743"/>
      </w:tblGrid>
      <w:tr>
        <w:trPr>
          <w:trHeight w:val="90"/>
          <w:tblHeader/>
        </w:trPr>
        <w:tc>
          <w:tcPr>
            <w:tcW w:w="988" w:type="dxa"/>
            <w:vAlign w:val="center"/>
            <w:textDirection w:val="lrTb"/>
            <w:noWrap w:val="false"/>
          </w:tcPr>
          <w:p>
            <w:pPr>
              <w:pStyle w:val="731"/>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951" w:type="dxa"/>
            <w:vAlign w:val="center"/>
            <w:textDirection w:val="lrTb"/>
            <w:noWrap w:val="false"/>
          </w:tcPr>
          <w:p>
            <w:pPr>
              <w:pStyle w:val="73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743" w:type="dxa"/>
            <w:vAlign w:val="center"/>
            <w:textDirection w:val="lrTb"/>
            <w:noWrap w:val="false"/>
          </w:tcPr>
          <w:p>
            <w:pPr>
              <w:pStyle w:val="73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项目属性</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项目属性：</w:t>
            </w:r>
            <w:r>
              <w:rPr>
                <w:color w:val="000000"/>
                <w:sz w:val="24"/>
                <w:highlight w:val="none"/>
              </w:rPr>
            </w:r>
            <w:r/>
          </w:p>
          <w:p>
            <w:pPr>
              <w:pStyle w:val="731"/>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服务</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731"/>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科研仪器设备</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31"/>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731"/>
              <w:jc w:val="left"/>
              <w:tabs>
                <w:tab w:val="left" w:pos="5642" w:leader="none"/>
              </w:tabs>
              <w:rPr>
                <w:rFonts w:hint="eastAsia" w:eastAsia="宋体"/>
                <w:color w:val="000000"/>
                <w:sz w:val="24"/>
                <w:highlight w:val="none"/>
                <w:lang w:eastAsia="zh-CN"/>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lang w:eastAsia="zh-CN"/>
              </w:rPr>
              <w:tab/>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核心产品</w:t>
            </w:r>
            <w:r>
              <w:rPr>
                <w:color w:val="000000"/>
                <w:sz w:val="24"/>
                <w:highlight w:val="none"/>
              </w:rPr>
            </w:r>
            <w:r/>
          </w:p>
        </w:tc>
        <w:tc>
          <w:tcPr>
            <w:tcW w:w="6743" w:type="dxa"/>
            <w:vAlign w:val="center"/>
            <w:textDirection w:val="lrTb"/>
            <w:noWrap w:val="false"/>
          </w:tcPr>
          <w:p>
            <w:pPr>
              <w:pStyle w:val="1071"/>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731"/>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现场考察</w:t>
            </w:r>
            <w:r>
              <w:rPr>
                <w:color w:val="000000"/>
                <w:sz w:val="24"/>
                <w:highlight w:val="none"/>
              </w:rPr>
            </w:r>
            <w:r/>
          </w:p>
        </w:tc>
        <w:tc>
          <w:tcPr>
            <w:tcW w:w="6743" w:type="dxa"/>
            <w:vAlign w:val="center"/>
            <w:textDirection w:val="lrTb"/>
            <w:noWrap w:val="false"/>
          </w:tcPr>
          <w:p>
            <w:pPr>
              <w:pStyle w:val="731"/>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71"/>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71"/>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开标前答疑会</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731"/>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样品</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731"/>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731"/>
              <w:jc w:val="left"/>
              <w:rPr>
                <w:rFonts w:hint="eastAsia"/>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需要</w:t>
            </w:r>
            <w:r>
              <w:rPr>
                <w:rFonts w:hint="eastAsia"/>
                <w:color w:val="000000"/>
                <w:sz w:val="24"/>
                <w:highlight w:val="none"/>
              </w:rPr>
              <w:t xml:space="preserve">，具体要求如下：</w:t>
            </w:r>
            <w:r>
              <w:rPr>
                <w:rFonts w:hint="eastAsia"/>
                <w:color w:val="000000"/>
                <w:sz w:val="24"/>
                <w:highlight w:val="none"/>
              </w:rPr>
            </w:r>
            <w:r/>
          </w:p>
          <w:p>
            <w:pPr>
              <w:pStyle w:val="731"/>
              <w:jc w:val="lef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一）</w:t>
            </w:r>
            <w:r>
              <w:rPr>
                <w:rFonts w:hint="eastAsia"/>
                <w:color w:val="000000"/>
                <w:sz w:val="24"/>
                <w:highlight w:val="none"/>
              </w:rPr>
              <w:t xml:space="preserve">供应商提供符合本次采购需求的样品：</w:t>
            </w:r>
            <w:r>
              <w:rPr>
                <w:rFonts w:hint="eastAsia"/>
                <w:color w:val="000000"/>
                <w:sz w:val="24"/>
                <w:highlight w:val="none"/>
              </w:rPr>
              <w:br w:type="textWrapping" w:clear="all"/>
            </w:r>
            <w:r>
              <w:rPr>
                <w:rFonts w:hint="eastAsia"/>
                <w:color w:val="000000"/>
                <w:sz w:val="24"/>
                <w:highlight w:val="none"/>
              </w:rPr>
            </w:r>
            <w:r/>
          </w:p>
          <w:tbl>
            <w:tblPr>
              <w:tblW w:w="651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683"/>
              <w:gridCol w:w="2604"/>
              <w:gridCol w:w="474"/>
              <w:gridCol w:w="414"/>
              <w:gridCol w:w="1865"/>
            </w:tblGrid>
            <w:tr>
              <w:trPr>
                <w:trHeight w:val="457"/>
              </w:trPr>
              <w:tc>
                <w:tcPr>
                  <w:tcW w:w="477"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序号</w:t>
                  </w:r>
                  <w:r>
                    <w:rPr>
                      <w:rFonts w:hint="eastAsia" w:ascii="宋体" w:hAnsi="宋体" w:eastAsia="宋体" w:cs="宋体"/>
                      <w:b/>
                      <w:bCs/>
                      <w:color w:val="000000"/>
                      <w:spacing w:val="1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样品名称</w:t>
                  </w:r>
                  <w:r>
                    <w:rPr>
                      <w:rFonts w:hint="eastAsia" w:ascii="宋体" w:hAnsi="宋体" w:eastAsia="宋体" w:cs="宋体"/>
                      <w:b/>
                      <w:bCs/>
                      <w:color w:val="000000"/>
                      <w:spacing w:val="10"/>
                      <w:sz w:val="21"/>
                      <w:szCs w:val="21"/>
                      <w:highlight w:val="none"/>
                    </w:rPr>
                  </w:r>
                  <w:r/>
                </w:p>
              </w:tc>
              <w:tc>
                <w:tcPr>
                  <w:tcW w:w="260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参数要求</w:t>
                  </w:r>
                  <w:r>
                    <w:rPr>
                      <w:rFonts w:hint="eastAsia" w:ascii="宋体" w:hAnsi="宋体" w:eastAsia="宋体" w:cs="宋体"/>
                      <w:b/>
                      <w:bCs/>
                      <w:color w:val="000000"/>
                      <w:spacing w:val="1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val="en-US" w:eastAsia="zh-CN"/>
                    </w:rPr>
                    <w:t xml:space="preserve">单位</w:t>
                  </w:r>
                  <w:r>
                    <w:rPr>
                      <w:rFonts w:hint="eastAsia" w:ascii="宋体" w:hAnsi="宋体" w:eastAsia="宋体" w:cs="宋体"/>
                      <w:b/>
                      <w:bCs/>
                      <w:color w:val="000000"/>
                      <w:spacing w:val="10"/>
                      <w:sz w:val="21"/>
                      <w:szCs w:val="21"/>
                      <w:highlight w:val="none"/>
                      <w:lang w:val="en-US" w:eastAsia="zh-CN"/>
                    </w:rPr>
                  </w:r>
                  <w:r/>
                </w:p>
              </w:tc>
              <w:tc>
                <w:tcPr>
                  <w:tcW w:w="41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数量</w:t>
                  </w:r>
                  <w:r>
                    <w:rPr>
                      <w:rFonts w:hint="eastAsia" w:ascii="宋体" w:hAnsi="宋体" w:eastAsia="宋体" w:cs="宋体"/>
                      <w:b/>
                      <w:bCs/>
                      <w:color w:val="000000"/>
                      <w:spacing w:val="10"/>
                      <w:sz w:val="21"/>
                      <w:szCs w:val="21"/>
                      <w:highlight w:val="none"/>
                    </w:rPr>
                  </w:r>
                  <w:r/>
                </w:p>
              </w:tc>
              <w:tc>
                <w:tcPr>
                  <w:tcW w:w="1865"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备注</w:t>
                  </w:r>
                  <w:r>
                    <w:rPr>
                      <w:rFonts w:hint="eastAsia" w:ascii="宋体" w:hAnsi="宋体" w:eastAsia="宋体" w:cs="宋体"/>
                      <w:b/>
                      <w:bCs/>
                      <w:color w:val="000000"/>
                      <w:spacing w:val="10"/>
                      <w:sz w:val="21"/>
                      <w:szCs w:val="21"/>
                      <w:highlight w:val="none"/>
                    </w:rPr>
                  </w:r>
                  <w:r/>
                </w:p>
              </w:tc>
            </w:tr>
            <w:tr>
              <w:trPr>
                <w:trHeight w:val="5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亚克力画面UV</w:t>
                  </w:r>
                  <w:r>
                    <w:rPr>
                      <w:rFonts w:hint="eastAsia" w:ascii="宋体" w:hAnsi="宋体" w:eastAsia="宋体" w:cs="宋体"/>
                      <w:color w:val="000000"/>
                      <w:sz w:val="21"/>
                      <w:szCs w:val="21"/>
                      <w:highlight w:val="none"/>
                    </w:rPr>
                  </w:r>
                  <w:r/>
                </w:p>
              </w:tc>
              <w:tc>
                <w:tcPr>
                  <w:tcW w:w="2604"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材料要求：2毫米厚度亚克力</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尺寸要求：20cm*20cm。</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工艺要求：亚克力画面UV</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自行设计制作一份</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“办公室门牌”</w:t>
                  </w:r>
                  <w:r>
                    <w:rPr>
                      <w:rFonts w:hint="eastAsia" w:ascii="宋体" w:hAnsi="宋体" w:eastAsia="宋体" w:cs="宋体"/>
                      <w:bCs/>
                      <w:color w:val="000000"/>
                      <w:sz w:val="21"/>
                      <w:szCs w:val="21"/>
                      <w:highlight w:val="none"/>
                      <w:lang w:val="en-US" w:eastAsia="zh-CN" w:bidi="ar-SA"/>
                    </w:rPr>
                  </w:r>
                  <w:r/>
                </w:p>
              </w:tc>
            </w:tr>
            <w:tr>
              <w:trPr>
                <w:trHeight w:val="7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83"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写真+KT板</w:t>
                  </w:r>
                  <w:r>
                    <w:rPr>
                      <w:rFonts w:hint="eastAsia" w:ascii="宋体" w:hAnsi="宋体" w:eastAsia="宋体" w:cs="宋体"/>
                      <w:color w:val="000000"/>
                      <w:sz w:val="21"/>
                      <w:szCs w:val="21"/>
                      <w:highlight w:val="none"/>
                    </w:rPr>
                  </w:r>
                  <w:r/>
                </w:p>
              </w:tc>
              <w:tc>
                <w:tcPr>
                  <w:tcW w:w="2604"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材料要求：哑光</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尺寸要求：</w:t>
                  </w:r>
                  <w:r>
                    <w:rPr>
                      <w:rFonts w:hint="eastAsia" w:ascii="宋体" w:hAnsi="宋体" w:eastAsia="宋体" w:cs="宋体"/>
                      <w:color w:val="000000"/>
                      <w:sz w:val="21"/>
                      <w:szCs w:val="21"/>
                      <w:highlight w:val="none"/>
                    </w:rPr>
                    <w:t xml:space="preserve">90cm*60cm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横版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w:t>
                  </w:r>
                  <w:r>
                    <w:rPr>
                      <w:rFonts w:hint="eastAsia" w:ascii="宋体" w:hAnsi="宋体" w:eastAsia="宋体" w:cs="宋体"/>
                      <w:color w:val="000000"/>
                      <w:sz w:val="21"/>
                      <w:szCs w:val="21"/>
                      <w:highlight w:val="none"/>
                    </w:rPr>
                    <w:t xml:space="preserve">KT板覆写真画面</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自行设计制作以“江苏省常州技师学院</w:t>
                  </w:r>
                  <w:r>
                    <w:rPr>
                      <w:rFonts w:hint="eastAsia" w:ascii="宋体" w:hAnsi="宋体" w:eastAsia="宋体" w:cs="宋体"/>
                      <w:color w:val="000000"/>
                      <w:sz w:val="21"/>
                      <w:szCs w:val="21"/>
                      <w:highlight w:val="none"/>
                      <w:lang w:eastAsia="zh-CN"/>
                    </w:rPr>
                    <w:t xml:space="preserve">校园</w:t>
                  </w:r>
                  <w:r>
                    <w:rPr>
                      <w:rFonts w:hint="eastAsia" w:ascii="宋体" w:hAnsi="宋体" w:eastAsia="宋体" w:cs="宋体"/>
                      <w:color w:val="000000"/>
                      <w:sz w:val="21"/>
                      <w:szCs w:val="21"/>
                      <w:highlight w:val="none"/>
                      <w:lang w:val="en-US" w:eastAsia="zh-CN"/>
                    </w:rPr>
                    <w:t xml:space="preserve">技能节</w:t>
                  </w:r>
                  <w:r>
                    <w:rPr>
                      <w:rFonts w:hint="eastAsia" w:ascii="宋体" w:hAnsi="宋体" w:eastAsia="宋体" w:cs="宋体"/>
                      <w:color w:val="000000"/>
                      <w:sz w:val="21"/>
                      <w:szCs w:val="21"/>
                      <w:highlight w:val="none"/>
                    </w:rPr>
                    <w:t xml:space="preserve">”为主题的宣传海报。</w:t>
                  </w:r>
                  <w:r>
                    <w:rPr>
                      <w:rFonts w:hint="eastAsia" w:ascii="宋体" w:hAnsi="宋体" w:eastAsia="宋体" w:cs="宋体"/>
                      <w:bCs/>
                      <w:color w:val="000000"/>
                      <w:sz w:val="21"/>
                      <w:szCs w:val="21"/>
                      <w:highlight w:val="none"/>
                      <w:lang w:val="en-US" w:eastAsia="zh-CN" w:bidi="ar-SA"/>
                    </w:rPr>
                  </w:r>
                  <w:r/>
                </w:p>
              </w:tc>
            </w:tr>
          </w:tbl>
          <w:p>
            <w:pPr>
              <w:pStyle w:val="731"/>
              <w:jc w:val="left"/>
              <w:rPr>
                <w:rFonts w:hint="eastAsia"/>
                <w:color w:val="000000"/>
                <w:sz w:val="24"/>
                <w:highlight w:val="none"/>
              </w:rPr>
            </w:pPr>
            <w:r>
              <w:rPr>
                <w:rFonts w:hint="eastAsia"/>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二）</w:t>
            </w:r>
            <w:r>
              <w:rPr>
                <w:color w:val="000000"/>
                <w:sz w:val="24"/>
                <w:highlight w:val="none"/>
              </w:rPr>
              <w:t xml:space="preserve">是否需要随样品提交相关检测报告：</w:t>
            </w:r>
            <w:r>
              <w:rPr>
                <w:color w:val="000000"/>
                <w:sz w:val="24"/>
                <w:highlight w:val="none"/>
              </w:rPr>
            </w:r>
            <w:r/>
          </w:p>
          <w:p>
            <w:pPr>
              <w:pStyle w:val="731"/>
              <w:ind w:firstLine="482"/>
              <w:jc w:val="left"/>
              <w:rPr>
                <w:color w:val="000000"/>
                <w:sz w:val="24"/>
                <w:highlight w:val="none"/>
              </w:rPr>
            </w:pPr>
            <w:r>
              <w:rPr>
                <w:rFonts w:ascii="宋体" w:hAnsi="宋体"/>
                <w:b/>
                <w:color w:val="000000"/>
                <w:sz w:val="24"/>
                <w:highlight w:val="none"/>
              </w:rPr>
              <w:t xml:space="preserve">■</w:t>
            </w:r>
            <w:r>
              <w:rPr>
                <w:color w:val="000000"/>
                <w:sz w:val="24"/>
                <w:highlight w:val="none"/>
              </w:rPr>
              <w:t xml:space="preserve">不需要</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w:t>
            </w:r>
            <w:r>
              <w:rPr>
                <w:color w:val="000000"/>
                <w:sz w:val="24"/>
                <w:highlight w:val="none"/>
              </w:rPr>
              <w:t xml:space="preserve">需要</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三）</w:t>
            </w:r>
            <w:r>
              <w:rPr>
                <w:color w:val="000000"/>
                <w:sz w:val="24"/>
                <w:highlight w:val="none"/>
              </w:rPr>
              <w:t xml:space="preserve">样品递交要求：</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四）</w:t>
            </w:r>
            <w:r>
              <w:rPr>
                <w:color w:val="000000"/>
                <w:sz w:val="24"/>
                <w:highlight w:val="none"/>
              </w:rPr>
              <w:t xml:space="preserve">未中标人样品退还：</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五）</w:t>
            </w:r>
            <w:r>
              <w:rPr>
                <w:color w:val="000000"/>
                <w:sz w:val="24"/>
                <w:highlight w:val="none"/>
              </w:rPr>
              <w:t xml:space="preserve">中标人样品保管、封存及退还：</w:t>
            </w:r>
            <w:r>
              <w:rPr>
                <w:rFonts w:hint="eastAsia"/>
                <w:color w:val="000000"/>
                <w:sz w:val="24"/>
                <w:highlight w:val="none"/>
                <w:u w:val="single"/>
                <w:lang w:val="en-US" w:eastAsia="zh-CN"/>
              </w:rPr>
              <w:t xml:space="preserve">详见</w:t>
            </w:r>
            <w:r>
              <w:rPr>
                <w:rFonts w:hint="eastAsia"/>
                <w:color w:val="000000"/>
                <w:sz w:val="24"/>
                <w:highlight w:val="none"/>
                <w:u w:val="single"/>
              </w:rPr>
              <w:t xml:space="preserve">“第</w:t>
            </w:r>
            <w:r>
              <w:rPr>
                <w:rFonts w:hint="eastAsia"/>
                <w:color w:val="000000"/>
                <w:sz w:val="24"/>
                <w:highlight w:val="none"/>
                <w:u w:val="single"/>
                <w:lang w:eastAsia="zh-CN"/>
              </w:rPr>
              <w:t xml:space="preserve">四</w:t>
            </w:r>
            <w:r>
              <w:rPr>
                <w:rFonts w:hint="eastAsia"/>
                <w:color w:val="000000"/>
                <w:sz w:val="24"/>
                <w:highlight w:val="none"/>
                <w:u w:val="single"/>
              </w:rPr>
              <w:t xml:space="preserve">章 采购需求</w:t>
            </w:r>
            <w:r>
              <w:rPr>
                <w:color w:val="000000"/>
                <w:sz w:val="24"/>
                <w:highlight w:val="none"/>
              </w:rPr>
              <w:t xml:space="preserve">；</w:t>
            </w:r>
            <w:r>
              <w:rPr>
                <w:color w:val="000000"/>
                <w:sz w:val="24"/>
                <w:highlight w:val="none"/>
              </w:rPr>
            </w:r>
            <w:r/>
          </w:p>
          <w:p>
            <w:pPr>
              <w:pStyle w:val="731"/>
              <w:ind w:firstLine="0"/>
              <w:jc w:val="left"/>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六）</w:t>
            </w:r>
            <w:r>
              <w:rPr>
                <w:color w:val="000000"/>
                <w:sz w:val="24"/>
                <w:highlight w:val="none"/>
              </w:rPr>
              <w:t xml:space="preserve">其他要求</w:t>
            </w:r>
            <w:r>
              <w:rPr>
                <w:rFonts w:hint="eastAsia"/>
                <w:color w:val="000000"/>
                <w:sz w:val="24"/>
                <w:highlight w:val="none"/>
                <w:lang w:eastAsia="zh-CN"/>
              </w:rPr>
              <w:t xml:space="preserve">：</w:t>
            </w:r>
            <w:r>
              <w:rPr>
                <w:rFonts w:hint="eastAsia"/>
                <w:color w:val="000000"/>
                <w:sz w:val="24"/>
                <w:highlight w:val="none"/>
                <w:lang w:eastAsia="zh-CN"/>
              </w:rPr>
            </w:r>
            <w:r/>
          </w:p>
          <w:p>
            <w:pPr>
              <w:pStyle w:val="731"/>
              <w:ind w:firstLine="482"/>
              <w:jc w:val="left"/>
              <w:rPr>
                <w:rFonts w:hint="eastAsia"/>
                <w:b/>
                <w:bCs/>
                <w:color w:val="000000"/>
                <w:sz w:val="24"/>
                <w:highlight w:val="none"/>
                <w:u w:val="single"/>
              </w:rPr>
            </w:pPr>
            <w:r>
              <w:rPr>
                <w:rFonts w:hint="eastAsia"/>
                <w:b/>
                <w:bCs/>
                <w:color w:val="000000"/>
                <w:sz w:val="24"/>
                <w:highlight w:val="none"/>
              </w:rPr>
              <w:t xml:space="preserve">样品递交时间：</w:t>
            </w:r>
            <w:r>
              <w:rPr>
                <w:rFonts w:hint="eastAsia" w:ascii="宋体" w:hAnsi="宋体" w:eastAsia="宋体" w:cs="宋体"/>
                <w:b/>
                <w:bCs/>
                <w:color w:val="000000"/>
                <w:sz w:val="24"/>
                <w:highlight w:val="none"/>
                <w:lang w:val="en-US" w:eastAsia="zh-CN"/>
              </w:rPr>
              <w:t xml:space="preserve">2025年8月6日14:00:00-17:00:00(逾期不予接收）</w:t>
            </w:r>
            <w:r>
              <w:rPr>
                <w:rFonts w:hint="eastAsia"/>
                <w:b/>
                <w:bCs/>
                <w:color w:val="000000"/>
                <w:sz w:val="24"/>
                <w:highlight w:val="none"/>
                <w:u w:val="single"/>
              </w:rPr>
            </w:r>
            <w:r/>
          </w:p>
          <w:p>
            <w:pPr>
              <w:pStyle w:val="731"/>
              <w:ind w:firstLine="480"/>
              <w:jc w:val="left"/>
              <w:rPr>
                <w:rFonts w:ascii="Times New Roman" w:hAnsi="Times New Roman" w:eastAsia="宋体" w:cs="Times New Roman"/>
                <w:color w:val="000000"/>
                <w:sz w:val="24"/>
                <w:highlight w:val="none"/>
                <w:u w:val="none"/>
              </w:rPr>
            </w:pPr>
            <w:r>
              <w:rPr>
                <w:rFonts w:hint="eastAsia"/>
                <w:color w:val="000000"/>
                <w:sz w:val="24"/>
                <w:highlight w:val="none"/>
              </w:rPr>
              <w:t xml:space="preserve">样品递交地点：常州市新北区汉江路338号-南门1栋5楼</w:t>
            </w:r>
            <w:r>
              <w:rPr>
                <w:rFonts w:hint="eastAsia" w:ascii="Times New Roman" w:hAnsi="Times New Roman" w:eastAsia="宋体" w:cs="Times New Roman"/>
                <w:color w:val="000000"/>
                <w:sz w:val="24"/>
                <w:highlight w:val="none"/>
                <w:lang w:eastAsia="zh-CN"/>
              </w:rPr>
              <w:t xml:space="preserve">常州中宇</w:t>
            </w:r>
            <w:r>
              <w:rPr>
                <w:rFonts w:ascii="Times New Roman" w:hAnsi="Times New Roman" w:eastAsia="宋体" w:cs="Times New Roman"/>
                <w:color w:val="000000"/>
                <w:sz w:val="24"/>
                <w:highlight w:val="none"/>
                <w:u w:val="none"/>
                <w:lang w:val="en-US" w:eastAsia="zh-CN"/>
              </w:rPr>
              <w:t xml:space="preserve">样品室</w:t>
            </w:r>
            <w:r>
              <w:rPr>
                <w:rFonts w:ascii="Times New Roman" w:hAnsi="Times New Roman" w:eastAsia="宋体" w:cs="Times New Roman"/>
                <w:color w:val="000000"/>
                <w:sz w:val="24"/>
                <w:highlight w:val="none"/>
                <w:u w:val="none"/>
              </w:rPr>
              <w:t xml:space="preserve">；</w:t>
            </w:r>
            <w:r>
              <w:rPr>
                <w:rFonts w:ascii="Times New Roman" w:hAnsi="Times New Roman" w:eastAsia="宋体" w:cs="Times New Roman"/>
                <w:color w:val="000000"/>
                <w:sz w:val="24"/>
                <w:highlight w:val="none"/>
                <w:u w:val="none"/>
              </w:rPr>
            </w:r>
            <w:r/>
          </w:p>
          <w:p>
            <w:pPr>
              <w:pStyle w:val="731"/>
              <w:numPr>
                <w:ilvl w:val="0"/>
                <w:numId w:val="0"/>
              </w:numPr>
              <w:ind w:firstLine="480"/>
              <w:jc w:val="left"/>
              <w:rPr>
                <w:color w:val="000000"/>
                <w:sz w:val="24"/>
                <w:highlight w:val="none"/>
                <w:lang w:val="en-US" w:eastAsia="zh-CN"/>
              </w:rPr>
            </w:pPr>
            <w:r>
              <w:rPr>
                <w:rFonts w:ascii="Times New Roman" w:hAnsi="Times New Roman" w:eastAsia="宋体" w:cs="Times New Roman"/>
                <w:color w:val="000000"/>
                <w:sz w:val="24"/>
                <w:highlight w:val="none"/>
              </w:rPr>
              <w:t xml:space="preserve">递交样品联系</w:t>
            </w:r>
            <w:r>
              <w:rPr>
                <w:rFonts w:hint="eastAsia" w:ascii="Times New Roman" w:hAnsi="Times New Roman" w:eastAsia="宋体" w:cs="Times New Roman"/>
                <w:color w:val="000000"/>
                <w:sz w:val="24"/>
                <w:highlight w:val="none"/>
                <w:lang w:val="en-US" w:eastAsia="zh-CN"/>
              </w:rPr>
              <w:t xml:space="preserve">人及联系</w:t>
            </w:r>
            <w:r>
              <w:rPr>
                <w:rFonts w:ascii="Times New Roman" w:hAnsi="Times New Roman" w:eastAsia="宋体" w:cs="Times New Roman"/>
                <w:color w:val="000000"/>
                <w:sz w:val="24"/>
                <w:highlight w:val="none"/>
              </w:rPr>
              <w:t xml:space="preserve">电话：</w:t>
            </w:r>
            <w:r>
              <w:rPr>
                <w:rFonts w:hint="eastAsia" w:cs="Times New Roman"/>
                <w:color w:val="000000"/>
                <w:sz w:val="24"/>
                <w:highlight w:val="none"/>
                <w:lang w:val="en-US" w:eastAsia="zh-CN"/>
              </w:rPr>
              <w:t xml:space="preserve">包婷</w:t>
            </w:r>
            <w:r>
              <w:rPr>
                <w:rFonts w:ascii="Times New Roman" w:hAnsi="Times New Roman" w:eastAsia="宋体" w:cs="Times New Roman"/>
                <w:color w:val="000000"/>
                <w:sz w:val="24"/>
                <w:highlight w:val="none"/>
                <w:u w:val="none"/>
                <w:lang w:eastAsia="zh-CN"/>
              </w:rPr>
              <w:t xml:space="preserve">；</w:t>
            </w:r>
            <w:r>
              <w:rPr>
                <w:rFonts w:ascii="Times New Roman" w:hAnsi="Times New Roman" w:eastAsia="宋体" w:cs="Times New Roman"/>
                <w:color w:val="000000"/>
                <w:sz w:val="24"/>
                <w:highlight w:val="none"/>
                <w:u w:val="none"/>
                <w:lang w:val="en-US" w:eastAsia="zh-CN"/>
              </w:rPr>
              <w:t xml:space="preserve">0519-</w:t>
            </w:r>
            <w:r>
              <w:rPr>
                <w:rFonts w:hAnsi="宋体" w:cs="宋体"/>
                <w:color w:val="000000"/>
                <w:sz w:val="24"/>
                <w:szCs w:val="24"/>
                <w:highlight w:val="none"/>
              </w:rPr>
              <w:t xml:space="preserve">85785155</w:t>
            </w:r>
            <w:r>
              <w:rPr>
                <w:rFonts w:ascii="Times New Roman" w:hAnsi="Times New Roman" w:eastAsia="宋体" w:cs="Times New Roman"/>
                <w:color w:val="000000"/>
                <w:sz w:val="24"/>
                <w:highlight w:val="none"/>
              </w:rPr>
              <w:t xml:space="preserve">。</w:t>
            </w:r>
            <w:r>
              <w:rPr>
                <w:color w:val="000000"/>
                <w:sz w:val="24"/>
                <w:highlight w:val="none"/>
                <w:lang w:val="en-US" w:eastAsia="zh-CN"/>
              </w:rPr>
            </w:r>
            <w:r/>
          </w:p>
          <w:p>
            <w:pPr>
              <w:pStyle w:val="731"/>
              <w:jc w:val="left"/>
              <w:rPr>
                <w:color w:val="000000"/>
                <w:sz w:val="24"/>
                <w:highlight w:val="none"/>
              </w:rPr>
            </w:pP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标的所属行业</w:t>
            </w:r>
            <w:r>
              <w:rPr>
                <w:color w:val="000000"/>
                <w:sz w:val="24"/>
                <w:highlight w:val="none"/>
              </w:rPr>
            </w:r>
            <w:r/>
          </w:p>
        </w:tc>
        <w:tc>
          <w:tcPr>
            <w:tcW w:w="6743" w:type="dxa"/>
            <w:vAlign w:val="center"/>
            <w:textDirection w:val="lrTb"/>
            <w:noWrap w:val="false"/>
          </w:tcPr>
          <w:p>
            <w:pPr>
              <w:pStyle w:val="743"/>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本项目采购标的对应的中小企业划分标准所属行业：其他未列明行业</w:t>
            </w:r>
            <w:r>
              <w:rPr>
                <w:rFonts w:hint="eastAsia" w:ascii="宋体" w:hAnsi="宋体" w:cs="宋体"/>
                <w:b/>
                <w:bCs/>
                <w:color w:val="000000"/>
                <w:sz w:val="24"/>
                <w:highlight w:val="none"/>
                <w:lang w:eastAsia="zh-CN"/>
              </w:rPr>
            </w:r>
            <w:r/>
          </w:p>
          <w:p>
            <w:pPr>
              <w:pStyle w:val="731"/>
              <w:jc w:val="left"/>
              <w:rPr>
                <w:rFonts w:hint="eastAsia"/>
                <w:color w:val="000000"/>
                <w:sz w:val="24"/>
                <w:highlight w:val="none"/>
              </w:rPr>
            </w:pPr>
            <w:r>
              <w:rPr>
                <w:rFonts w:hint="eastAsia" w:ascii="宋体" w:hAnsi="宋体" w:cs="宋体"/>
                <w:color w:val="000000"/>
                <w:sz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shd w:val="clear" w:color="auto" w:fill="ffffff"/>
              </w:rPr>
              <w:br w:type="textWrapping" w:clear="all"/>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743"/>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731"/>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w:t>
            </w:r>
            <w:r>
              <w:rPr>
                <w:color w:val="000000"/>
                <w:sz w:val="24"/>
                <w:highlight w:val="none"/>
              </w:rPr>
            </w:r>
            <w:r/>
          </w:p>
          <w:p>
            <w:pPr>
              <w:pStyle w:val="761"/>
              <w:rPr>
                <w:rFonts w:hint="eastAsia"/>
                <w:color w:val="000000"/>
                <w:highlight w:val="none"/>
                <w:lang w:val="en-US" w:eastAsia="zh-CN"/>
              </w:rPr>
            </w:pPr>
            <w:r>
              <w:rPr>
                <w:rFonts w:hint="eastAsia" w:ascii="宋体" w:hAnsi="宋体" w:cs="宋体"/>
                <w:b/>
                <w:color w:val="000000"/>
                <w:sz w:val="24"/>
                <w:highlight w:val="none"/>
              </w:rPr>
              <w:t xml:space="preserve">■</w:t>
            </w:r>
            <w:r>
              <w:rPr>
                <w:color w:val="000000"/>
                <w:sz w:val="24"/>
                <w:highlight w:val="none"/>
              </w:rPr>
              <w:t xml:space="preserve">有，具体情形：</w:t>
            </w:r>
            <w:r>
              <w:rPr>
                <w:rFonts w:hint="eastAsia"/>
                <w:color w:val="000000"/>
                <w:sz w:val="24"/>
                <w:highlight w:val="none"/>
              </w:rPr>
              <w:t xml:space="preserve">投标单位报优惠率，优惠率≥0（以采购清单</w:t>
            </w:r>
            <w:r>
              <w:rPr>
                <w:rFonts w:hint="eastAsia"/>
                <w:color w:val="000000"/>
                <w:sz w:val="24"/>
                <w:highlight w:val="none"/>
                <w:lang w:val="en-US" w:eastAsia="zh-CN"/>
              </w:rPr>
              <w:t xml:space="preserve">各项</w:t>
            </w:r>
            <w:r>
              <w:rPr>
                <w:rFonts w:hint="eastAsia"/>
                <w:color w:val="000000"/>
                <w:sz w:val="24"/>
                <w:highlight w:val="none"/>
              </w:rPr>
              <w:t xml:space="preserve">最高</w:t>
            </w:r>
            <w:r>
              <w:rPr>
                <w:rFonts w:hint="eastAsia"/>
                <w:color w:val="000000"/>
                <w:sz w:val="24"/>
                <w:highlight w:val="none"/>
                <w:lang w:val="en-US" w:eastAsia="zh-CN"/>
              </w:rPr>
              <w:t xml:space="preserve">单价</w:t>
            </w:r>
            <w:r>
              <w:rPr>
                <w:rFonts w:hint="eastAsia"/>
                <w:color w:val="000000"/>
                <w:sz w:val="24"/>
                <w:highlight w:val="none"/>
              </w:rPr>
              <w:t xml:space="preserve">限价为基准），最终结算价=采购清单中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color w:val="000000"/>
                <w:highlight w:val="none"/>
                <w:lang w:val="en-US" w:eastAsia="zh-CN"/>
              </w:rPr>
            </w:r>
            <w:r/>
          </w:p>
          <w:p>
            <w:pPr>
              <w:pStyle w:val="731"/>
              <w:jc w:val="left"/>
              <w:rPr>
                <w:color w:val="000000"/>
                <w:sz w:val="24"/>
                <w:highlight w:val="none"/>
              </w:rPr>
            </w:pP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投标有效期</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分包</w:t>
            </w:r>
            <w:r>
              <w:rPr>
                <w:color w:val="000000"/>
                <w:sz w:val="24"/>
                <w:highlight w:val="none"/>
              </w:rPr>
            </w:r>
            <w:r/>
          </w:p>
        </w:tc>
        <w:tc>
          <w:tcPr>
            <w:tcW w:w="6743" w:type="dxa"/>
            <w:vAlign w:val="center"/>
            <w:textDirection w:val="lrTb"/>
            <w:noWrap w:val="false"/>
          </w:tcPr>
          <w:p>
            <w:pPr>
              <w:pStyle w:val="731"/>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731"/>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731"/>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询问</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731"/>
              <w:jc w:val="left"/>
              <w:rPr>
                <w:color w:val="000000"/>
                <w:sz w:val="24"/>
                <w:highlight w:val="none"/>
              </w:rPr>
            </w:pPr>
            <w:r>
              <w:rPr>
                <w:rFonts w:hint="eastAsia"/>
                <w:b/>
                <w:bCs/>
                <w:color w:val="000000"/>
                <w:sz w:val="24"/>
                <w:highlight w:val="none"/>
              </w:rPr>
              <w:t xml:space="preserve">对招标文件需要进行澄清或有疑问的供应商，均应在2026年</w:t>
            </w:r>
            <w:r>
              <w:rPr>
                <w:rFonts w:hint="eastAsia"/>
                <w:b/>
                <w:bCs/>
                <w:color w:val="000000"/>
                <w:sz w:val="24"/>
                <w:highlight w:val="none"/>
                <w:lang w:val="en-US" w:eastAsia="zh-CN"/>
              </w:rPr>
              <w:t xml:space="preserve">7</w:t>
            </w:r>
            <w:r>
              <w:rPr>
                <w:rFonts w:hint="eastAsia"/>
                <w:b/>
                <w:bCs/>
                <w:color w:val="000000"/>
                <w:sz w:val="24"/>
                <w:highlight w:val="none"/>
              </w:rPr>
              <w:t xml:space="preserve">月</w:t>
            </w:r>
            <w:r>
              <w:rPr>
                <w:rFonts w:hint="eastAsia"/>
                <w:b/>
                <w:bCs/>
                <w:color w:val="000000"/>
                <w:sz w:val="24"/>
                <w:highlight w:val="none"/>
                <w:lang w:val="en-US" w:eastAsia="zh-CN"/>
              </w:rPr>
              <w:t xml:space="preserve">17</w:t>
            </w:r>
            <w:r>
              <w:rPr>
                <w:rFonts w:hint="eastAsia"/>
                <w:b/>
                <w:bCs/>
                <w:color w:val="000000"/>
                <w:sz w:val="24"/>
                <w:highlight w:val="none"/>
              </w:rPr>
              <w:t xml:space="preserve">日</w:t>
            </w:r>
            <w:r>
              <w:rPr>
                <w:rFonts w:hint="eastAsia"/>
                <w:b/>
                <w:bCs/>
                <w:color w:val="000000"/>
                <w:sz w:val="24"/>
                <w:highlight w:val="none"/>
                <w:lang w:val="en-US" w:eastAsia="zh-CN"/>
              </w:rPr>
              <w:t xml:space="preserve">上午11</w:t>
            </w:r>
            <w:r>
              <w:rPr>
                <w:rFonts w:hint="eastAsia"/>
                <w:b/>
                <w:bCs/>
                <w:color w:val="000000"/>
                <w:sz w:val="24"/>
                <w:highlight w:val="none"/>
              </w:rPr>
              <w:t xml:space="preserve">：</w:t>
            </w:r>
            <w:r>
              <w:rPr>
                <w:rFonts w:hint="eastAsia"/>
                <w:b/>
                <w:bCs/>
                <w:color w:val="000000"/>
                <w:sz w:val="24"/>
                <w:highlight w:val="none"/>
                <w:lang w:val="en-US" w:eastAsia="zh-CN"/>
              </w:rPr>
              <w:t xml:space="preserve">3</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联系方式</w:t>
            </w:r>
            <w:r>
              <w:rPr>
                <w:color w:val="000000"/>
                <w:sz w:val="24"/>
                <w:highlight w:val="none"/>
              </w:rPr>
            </w:r>
            <w:r/>
          </w:p>
        </w:tc>
        <w:tc>
          <w:tcPr>
            <w:tcW w:w="6743" w:type="dxa"/>
            <w:vAlign w:val="center"/>
            <w:textDirection w:val="lrTb"/>
            <w:noWrap w:val="false"/>
          </w:tcPr>
          <w:p>
            <w:pPr>
              <w:pStyle w:val="731"/>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731"/>
              <w:jc w:val="left"/>
              <w:rPr>
                <w:color w:val="000000"/>
                <w:sz w:val="24"/>
                <w:highlight w:val="none"/>
              </w:rPr>
            </w:pPr>
            <w:r>
              <w:rPr>
                <w:rFonts w:hint="eastAsia"/>
                <w:color w:val="000000"/>
                <w:sz w:val="24"/>
                <w:highlight w:val="none"/>
              </w:rPr>
              <w:t xml:space="preserve">联系部门：常州中宇建设工程管理有限公司招标代理部；</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联系电话：</w:t>
            </w:r>
            <w:r>
              <w:rPr>
                <w:rFonts w:hint="eastAsia"/>
                <w:color w:val="000000"/>
                <w:sz w:val="24"/>
                <w:highlight w:val="none"/>
                <w:lang w:eastAsia="zh-CN"/>
              </w:rPr>
              <w:t xml:space="preserve">0519-85785155、</w:t>
            </w:r>
            <w:r>
              <w:rPr>
                <w:rFonts w:hint="eastAsia"/>
                <w:color w:val="000000"/>
                <w:sz w:val="24"/>
                <w:highlight w:val="none"/>
                <w:lang w:val="en-US" w:eastAsia="zh-CN"/>
              </w:rPr>
              <w:t xml:space="preserve">85789905</w:t>
            </w:r>
            <w:r>
              <w:rPr>
                <w:rFonts w:hint="eastAsia"/>
                <w:color w:val="000000"/>
                <w:sz w:val="24"/>
                <w:highlight w:val="none"/>
              </w:rPr>
              <w:t xml:space="preserve">；</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通讯地址：常州市新北区汉江路338号-南门1栋5楼。</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951" w:type="dxa"/>
            <w:vAlign w:val="center"/>
            <w:textDirection w:val="lrTb"/>
            <w:noWrap w:val="false"/>
          </w:tcPr>
          <w:p>
            <w:pPr>
              <w:pStyle w:val="731"/>
              <w:jc w:val="center"/>
              <w:rPr>
                <w:color w:val="000000"/>
                <w:sz w:val="24"/>
                <w:highlight w:val="none"/>
              </w:rPr>
            </w:pPr>
            <w:r>
              <w:rPr>
                <w:color w:val="000000"/>
                <w:sz w:val="24"/>
                <w:highlight w:val="none"/>
              </w:rPr>
              <w:t xml:space="preserve">代理费</w:t>
            </w:r>
            <w:r>
              <w:rPr>
                <w:color w:val="000000"/>
                <w:sz w:val="24"/>
                <w:highlight w:val="none"/>
              </w:rPr>
            </w:r>
            <w:r/>
          </w:p>
        </w:tc>
        <w:tc>
          <w:tcPr>
            <w:tcW w:w="6743" w:type="dxa"/>
            <w:vAlign w:val="center"/>
            <w:textDirection w:val="lrTb"/>
            <w:noWrap w:val="false"/>
          </w:tcPr>
          <w:p>
            <w:pPr>
              <w:pStyle w:val="731"/>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731"/>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731"/>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731"/>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中标单位须按预算总金额对应下表相对应分档按费率</w:t>
            </w:r>
            <w:r>
              <w:rPr>
                <w:rFonts w:ascii="Arial" w:hAnsi="Arial" w:cs="Arial"/>
                <w:color w:val="000000"/>
                <w:sz w:val="24"/>
                <w:highlight w:val="none"/>
              </w:rPr>
              <w:t xml:space="preserve">×</w:t>
            </w:r>
            <w:r>
              <w:rPr>
                <w:rFonts w:hint="eastAsia"/>
                <w:color w:val="000000"/>
                <w:sz w:val="24"/>
                <w:highlight w:val="none"/>
              </w:rPr>
              <w:t xml:space="preserve">40%计算及支付中标服务费。中标服务费收费最</w:t>
            </w:r>
            <w:r>
              <w:rPr>
                <w:color w:val="000000"/>
                <w:sz w:val="24"/>
                <w:highlight w:val="none"/>
              </w:rPr>
              <w:t xml:space="preserve">低为人民币</w:t>
            </w:r>
            <w:r>
              <w:rPr>
                <w:rFonts w:hint="eastAsia"/>
                <w:color w:val="000000"/>
                <w:sz w:val="24"/>
                <w:highlight w:val="none"/>
              </w:rPr>
              <w:t xml:space="preserve">2500元</w:t>
            </w:r>
            <w:r>
              <w:rPr>
                <w:color w:val="000000"/>
                <w:sz w:val="24"/>
                <w:highlight w:val="none"/>
              </w:rPr>
              <w:t xml:space="preserve">，</w:t>
            </w:r>
            <w:r>
              <w:rPr>
                <w:rFonts w:hint="eastAsia"/>
                <w:color w:val="000000"/>
                <w:sz w:val="24"/>
                <w:highlight w:val="none"/>
              </w:rPr>
              <w:t xml:space="preserve">若按上述计算方式不足人民币2500元的，则按人民币2500元收取。</w:t>
            </w:r>
            <w:r>
              <w:rPr>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731"/>
                    <w:ind w:firstLine="192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7pt,57.8pt" filled="f" strokecolor="#000000" strokeweight="0.14pt"/>
                        </w:pict>
                      </mc:Fallback>
                    </mc:AlternateContent>
                  </w: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strokeweight="0.14pt"/>
                        </w:pict>
                      </mc:Fallback>
                    </mc:AlternateContent>
                  </w:r>
                  <w:r>
                    <w:rPr>
                      <w:rFonts w:hint="eastAsia"/>
                      <w:color w:val="000000"/>
                      <w:sz w:val="24"/>
                      <w:highlight w:val="none"/>
                    </w:rPr>
                    <w:t xml:space="preserve">服务类型</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　 费率　      </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37385" cy="3054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47.5pt,27.1pt" filled="f" strokecolor="#000000" strokeweight="0.14pt"/>
                        </w:pict>
                      </mc:Fallback>
                    </mc:AlternateContent>
                  </w:r>
                  <w:r>
                    <w:rPr>
                      <w:rFonts w:hint="eastAsia"/>
                      <w:color w:val="000000"/>
                      <w:sz w:val="24"/>
                      <w:highlight w:val="none"/>
                    </w:rPr>
                    <w:t xml:space="preserve">　  　　　　</w:t>
                  </w:r>
                  <w:r>
                    <w:rPr>
                      <w:color w:val="000000"/>
                      <w:sz w:val="24"/>
                      <w:highlight w:val="none"/>
                    </w:rPr>
                  </w:r>
                  <w:r/>
                </w:p>
                <w:p>
                  <w:pPr>
                    <w:pStyle w:val="731"/>
                    <w:jc w:val="left"/>
                    <w:rPr>
                      <w:color w:val="000000"/>
                      <w:sz w:val="24"/>
                      <w:highlight w:val="none"/>
                    </w:rPr>
                  </w:pPr>
                  <w:r>
                    <w:rPr>
                      <w:rFonts w:hint="eastAsia"/>
                      <w:color w:val="000000"/>
                      <w:sz w:val="24"/>
                      <w:highlight w:val="none"/>
                    </w:rPr>
                    <w:t xml:space="preserve">中标金额（万元）</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服务招标</w:t>
                  </w:r>
                  <w:r>
                    <w:rPr>
                      <w:color w:val="000000"/>
                      <w:sz w:val="24"/>
                      <w:highlight w:val="none"/>
                    </w:rPr>
                  </w:r>
                  <w:r/>
                </w:p>
              </w:tc>
            </w:tr>
            <w:tr>
              <w:trPr>
                <w:trHeight w:val="90"/>
              </w:trPr>
              <w:tc>
                <w:tcPr>
                  <w:tcW w:w="312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100以下</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1.5%</w:t>
                  </w:r>
                  <w:r>
                    <w:rPr>
                      <w:color w:val="000000"/>
                      <w:sz w:val="24"/>
                      <w:highlight w:val="none"/>
                    </w:rPr>
                  </w:r>
                  <w:r/>
                </w:p>
              </w:tc>
            </w:tr>
            <w:tr>
              <w:trPr>
                <w:trHeight w:val="90"/>
              </w:trPr>
              <w:tc>
                <w:tcPr>
                  <w:tcW w:w="312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100-500</w:t>
                  </w:r>
                  <w:r>
                    <w:rPr>
                      <w:color w:val="000000"/>
                      <w:sz w:val="24"/>
                      <w:highlight w:val="none"/>
                    </w:rPr>
                  </w:r>
                  <w:r/>
                </w:p>
              </w:tc>
              <w:tc>
                <w:tcPr>
                  <w:tcW w:w="2823" w:type="dxa"/>
                  <w:vAlign w:val="center"/>
                  <w:textDirection w:val="lrTb"/>
                  <w:noWrap w:val="false"/>
                </w:tcPr>
                <w:p>
                  <w:pPr>
                    <w:pStyle w:val="731"/>
                    <w:jc w:val="center"/>
                    <w:rPr>
                      <w:color w:val="000000"/>
                      <w:sz w:val="24"/>
                      <w:highlight w:val="none"/>
                    </w:rPr>
                  </w:pPr>
                  <w:r>
                    <w:rPr>
                      <w:rFonts w:hint="eastAsia"/>
                      <w:color w:val="000000"/>
                      <w:sz w:val="24"/>
                      <w:highlight w:val="none"/>
                    </w:rPr>
                    <w:t xml:space="preserve">0.8%</w:t>
                  </w:r>
                  <w:r>
                    <w:rPr>
                      <w:color w:val="000000"/>
                      <w:sz w:val="24"/>
                      <w:highlight w:val="none"/>
                    </w:rPr>
                  </w:r>
                  <w:r/>
                </w:p>
              </w:tc>
            </w:tr>
          </w:tbl>
          <w:p>
            <w:pPr>
              <w:pStyle w:val="731"/>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预算金额为1</w:t>
            </w:r>
            <w:r>
              <w:rPr>
                <w:rFonts w:hint="eastAsia"/>
                <w:color w:val="000000"/>
                <w:sz w:val="24"/>
                <w:highlight w:val="none"/>
                <w:lang w:val="en-US" w:eastAsia="zh-CN"/>
              </w:rPr>
              <w:t xml:space="preserve">5</w:t>
            </w:r>
            <w:r>
              <w:rPr>
                <w:rFonts w:hint="eastAsia"/>
                <w:color w:val="000000"/>
                <w:sz w:val="24"/>
                <w:highlight w:val="none"/>
              </w:rPr>
              <w:t xml:space="preserve">0万，计算公式为：</w:t>
            </w:r>
            <w:r>
              <w:rPr>
                <w:color w:val="000000"/>
                <w:sz w:val="24"/>
                <w:highlight w:val="none"/>
              </w:rPr>
            </w:r>
            <w:r/>
          </w:p>
          <w:p>
            <w:pPr>
              <w:pStyle w:val="731"/>
              <w:ind w:firstLine="480"/>
              <w:jc w:val="left"/>
              <w:rPr>
                <w:color w:val="000000"/>
                <w:sz w:val="24"/>
                <w:highlight w:val="none"/>
              </w:rPr>
            </w:pPr>
            <w:r>
              <w:rPr>
                <w:rFonts w:hint="eastAsia"/>
                <w:color w:val="000000"/>
                <w:sz w:val="24"/>
                <w:highlight w:val="none"/>
              </w:rPr>
              <w:t xml:space="preserve">100万*1.5%=1.5万元</w:t>
            </w:r>
            <w:r>
              <w:rPr>
                <w:color w:val="000000"/>
                <w:sz w:val="24"/>
                <w:highlight w:val="none"/>
              </w:rPr>
            </w:r>
            <w:r/>
          </w:p>
          <w:p>
            <w:pPr>
              <w:pStyle w:val="731"/>
              <w:ind w:firstLine="480"/>
              <w:jc w:val="lef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0万*0.8%=0.</w:t>
            </w:r>
            <w:r>
              <w:rPr>
                <w:rFonts w:hint="eastAsia"/>
                <w:color w:val="000000"/>
                <w:sz w:val="24"/>
                <w:highlight w:val="none"/>
                <w:lang w:val="en-US" w:eastAsia="zh-CN"/>
              </w:rPr>
              <w:t xml:space="preserve">4</w:t>
            </w:r>
            <w:r>
              <w:rPr>
                <w:rFonts w:hint="eastAsia"/>
                <w:color w:val="000000"/>
                <w:sz w:val="24"/>
                <w:highlight w:val="none"/>
              </w:rPr>
              <w:t xml:space="preserve">万元，</w:t>
            </w:r>
            <w:r>
              <w:rPr>
                <w:color w:val="000000"/>
                <w:sz w:val="24"/>
                <w:highlight w:val="none"/>
              </w:rPr>
            </w:r>
            <w:r/>
          </w:p>
          <w:p>
            <w:pPr>
              <w:pStyle w:val="731"/>
              <w:ind w:firstLine="480"/>
              <w:jc w:val="left"/>
              <w:rPr>
                <w:color w:val="000000"/>
                <w:highlight w:val="none"/>
              </w:rPr>
            </w:pPr>
            <w:r>
              <w:rPr>
                <w:rFonts w:hint="eastAsia"/>
                <w:color w:val="000000"/>
                <w:sz w:val="24"/>
                <w:highlight w:val="none"/>
              </w:rPr>
              <w:t xml:space="preserve">合计（1.5+0.</w:t>
            </w:r>
            <w:r>
              <w:rPr>
                <w:rFonts w:hint="eastAsia"/>
                <w:color w:val="000000"/>
                <w:sz w:val="24"/>
                <w:highlight w:val="none"/>
                <w:lang w:val="en-US" w:eastAsia="zh-CN"/>
              </w:rPr>
              <w:t xml:space="preserve">4</w:t>
            </w:r>
            <w:r>
              <w:rPr>
                <w:rFonts w:hint="eastAsia"/>
                <w:color w:val="000000"/>
                <w:sz w:val="24"/>
                <w:highlight w:val="none"/>
              </w:rPr>
              <w:t xml:space="preserve">）</w:t>
            </w:r>
            <w:r>
              <w:rPr>
                <w:rFonts w:ascii="Arial" w:hAnsi="Arial" w:cs="Arial"/>
                <w:color w:val="000000"/>
                <w:sz w:val="24"/>
                <w:highlight w:val="none"/>
              </w:rPr>
              <w:t xml:space="preserve">×</w:t>
            </w:r>
            <w:r>
              <w:rPr>
                <w:rFonts w:hint="eastAsia"/>
                <w:color w:val="000000"/>
                <w:sz w:val="24"/>
                <w:highlight w:val="none"/>
              </w:rPr>
              <w:t xml:space="preserve">40%=0.</w:t>
            </w:r>
            <w:r>
              <w:rPr>
                <w:rFonts w:hint="eastAsia"/>
                <w:color w:val="000000"/>
                <w:sz w:val="24"/>
                <w:highlight w:val="none"/>
                <w:lang w:val="en-US" w:eastAsia="zh-CN"/>
              </w:rPr>
              <w:t xml:space="preserve">76</w:t>
            </w:r>
            <w:r>
              <w:rPr>
                <w:rFonts w:hint="eastAsia"/>
                <w:color w:val="000000"/>
                <w:sz w:val="24"/>
                <w:highlight w:val="none"/>
              </w:rPr>
              <w:t xml:space="preserve">万元</w:t>
            </w:r>
            <w:r>
              <w:rPr>
                <w:color w:val="000000"/>
                <w:highlight w:val="none"/>
              </w:rPr>
            </w:r>
            <w:r/>
          </w:p>
          <w:p>
            <w:pPr>
              <w:pStyle w:val="731"/>
              <w:ind w:firstLine="480"/>
              <w:rPr>
                <w:color w:val="000000"/>
                <w:sz w:val="24"/>
                <w:highlight w:val="none"/>
              </w:rPr>
            </w:pPr>
            <w:r>
              <w:rPr>
                <w:rFonts w:hint="eastAsia"/>
                <w:color w:val="000000"/>
                <w:sz w:val="24"/>
                <w:highlight w:val="none"/>
              </w:rPr>
              <w:t xml:space="preserve">户 名：常州中宇建设工程管理有限公司</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开户银行：中国工商银行股份有限公司常州勤德支行</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账 号：1105052609000510202</w:t>
            </w:r>
            <w:r>
              <w:rPr>
                <w:color w:val="000000"/>
                <w:sz w:val="24"/>
                <w:highlight w:val="none"/>
              </w:rPr>
            </w:r>
            <w:r/>
          </w:p>
          <w:p>
            <w:pPr>
              <w:pStyle w:val="731"/>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951"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743" w:type="dxa"/>
            <w:vAlign w:val="center"/>
            <w:textDirection w:val="lrTb"/>
            <w:noWrap w:val="false"/>
          </w:tcPr>
          <w:p>
            <w:pPr>
              <w:pStyle w:val="731"/>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731"/>
        <w:jc w:val="center"/>
        <w:spacing w:before="240" w:after="240"/>
        <w:rPr>
          <w:b/>
          <w:color w:val="000000"/>
          <w:sz w:val="28"/>
          <w:szCs w:val="28"/>
          <w:highlight w:val="none"/>
        </w:rPr>
      </w:pPr>
      <w:r>
        <w:rPr>
          <w:color w:val="000000"/>
          <w:highlight w:val="none"/>
        </w:rPr>
        <w:br w:type="page" w:clear="all"/>
      </w:r>
      <w:bookmarkStart w:id="76" w:name="_Toc305158785"/>
      <w:r/>
      <w:bookmarkStart w:id="77" w:name="_Toc150774722"/>
      <w:r/>
      <w:bookmarkStart w:id="78" w:name="_Toc305158859"/>
      <w:r/>
      <w:bookmarkStart w:id="79" w:name="_Toc264969207"/>
      <w:r/>
      <w:bookmarkStart w:id="80" w:name="_Toc353873932"/>
      <w:r/>
      <w:bookmarkStart w:id="81" w:name="_Toc265228355"/>
      <w:r/>
      <w:bookmarkStart w:id="82" w:name="_Toc150480755"/>
      <w:r/>
      <w:bookmarkStart w:id="83" w:name="_Toc226337213"/>
      <w:r/>
      <w:bookmarkStart w:id="84" w:name="_Toc353873662"/>
      <w:r/>
      <w:bookmarkStart w:id="85" w:name="_Toc226965790"/>
      <w:r/>
      <w:bookmarkStart w:id="86" w:name="_Toc195842882"/>
      <w:r/>
      <w:bookmarkStart w:id="87" w:name="_Toc142311019"/>
      <w:r/>
      <w:bookmarkStart w:id="88" w:name="_Toc127151517"/>
      <w:r/>
      <w:bookmarkStart w:id="89" w:name="_Toc35382554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520356143"/>
      <w:r/>
      <w:bookmarkStart w:id="91" w:name="_Toc127151518"/>
      <w:r>
        <w:rPr>
          <w:rFonts w:ascii="Times New Roman" w:hAnsi="Times New Roman" w:eastAsia="宋体"/>
          <w:color w:val="000000"/>
          <w:sz w:val="28"/>
          <w:highlight w:val="none"/>
        </w:rPr>
        <w:tab/>
      </w:r>
      <w:bookmarkStart w:id="92" w:name="_Toc151190145"/>
      <w:r/>
      <w:bookmarkStart w:id="93" w:name="_Toc150774618"/>
      <w:r/>
      <w:bookmarkStart w:id="94" w:name="_Toc305158786"/>
      <w:r/>
      <w:bookmarkStart w:id="95" w:name="_Toc151193906"/>
      <w:r/>
      <w:bookmarkStart w:id="96" w:name="_Toc150480756"/>
      <w:r/>
      <w:bookmarkStart w:id="97" w:name="_Toc264969208"/>
      <w:r/>
      <w:bookmarkStart w:id="98" w:name="_Toc150774723"/>
      <w:r/>
      <w:bookmarkStart w:id="99" w:name="_Toc226965791"/>
      <w:r/>
      <w:bookmarkStart w:id="100" w:name="_Toc151193760"/>
      <w:r/>
      <w:bookmarkStart w:id="101" w:name="_Toc195842883"/>
      <w:r/>
      <w:bookmarkStart w:id="102" w:name="_Toc151193616"/>
      <w:r/>
      <w:bookmarkStart w:id="103" w:name="_Toc150509269"/>
      <w:r/>
      <w:bookmarkStart w:id="104" w:name="_Toc151193832"/>
      <w:r/>
      <w:bookmarkStart w:id="105" w:name="_Toc142311020"/>
      <w:r/>
      <w:bookmarkStart w:id="106" w:name="_Toc226337214"/>
      <w:r/>
      <w:bookmarkStart w:id="107" w:name="_Toc226309762"/>
      <w:r/>
      <w:bookmarkStart w:id="108" w:name="_Toc265228356"/>
      <w:r/>
      <w:bookmarkStart w:id="109" w:name="_Toc226965708"/>
      <w:r/>
      <w:bookmarkStart w:id="110" w:name="_Toc151193688"/>
      <w:r/>
      <w:bookmarkStart w:id="111" w:name="_Toc305158860"/>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112" w:name="_Toc265228357"/>
      <w:r/>
      <w:bookmarkStart w:id="113" w:name="_Toc305158787"/>
      <w:r/>
      <w:bookmarkStart w:id="114" w:name="_Toc264969209"/>
      <w:r/>
      <w:bookmarkStart w:id="115" w:name="_Toc305158861"/>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116" w:name="_Toc151190147"/>
      <w:r/>
      <w:bookmarkStart w:id="117" w:name="_Toc164229361"/>
      <w:r/>
      <w:bookmarkStart w:id="118" w:name="_Toc151193834"/>
      <w:r/>
      <w:bookmarkStart w:id="119" w:name="_Toc226309764"/>
      <w:r/>
      <w:bookmarkStart w:id="120" w:name="_Toc164608789"/>
      <w:r/>
      <w:bookmarkStart w:id="121" w:name="_Toc150509271"/>
      <w:r/>
      <w:bookmarkStart w:id="122" w:name="_Toc164351614"/>
      <w:r/>
      <w:bookmarkStart w:id="123" w:name="_Toc226965793"/>
      <w:r/>
      <w:bookmarkStart w:id="124" w:name="_Toc127151520"/>
      <w:r/>
      <w:bookmarkStart w:id="125" w:name="_Toc127161434"/>
      <w:r/>
      <w:bookmarkStart w:id="126" w:name="_Toc127151721"/>
      <w:r/>
      <w:bookmarkStart w:id="127" w:name="_Toc305158788"/>
      <w:r/>
      <w:bookmarkStart w:id="128" w:name="_Toc149720813"/>
      <w:r/>
      <w:bookmarkStart w:id="129" w:name="_Toc150480758"/>
      <w:r/>
      <w:bookmarkStart w:id="130" w:name="_Toc164229215"/>
      <w:r/>
      <w:bookmarkStart w:id="131" w:name="_Toc151193618"/>
      <w:r/>
      <w:bookmarkStart w:id="132" w:name="_Toc226337216"/>
      <w:r/>
      <w:bookmarkStart w:id="133" w:name="_Toc264969210"/>
      <w:r/>
      <w:bookmarkStart w:id="134" w:name="_Toc305158862"/>
      <w:r/>
      <w:bookmarkStart w:id="135" w:name="_Toc195842885"/>
      <w:r/>
      <w:bookmarkStart w:id="136" w:name="_Toc150774620"/>
      <w:r/>
      <w:bookmarkStart w:id="137" w:name="_Toc142311022"/>
      <w:r/>
      <w:bookmarkStart w:id="138" w:name="_Toc151193908"/>
      <w:r/>
      <w:bookmarkStart w:id="139" w:name="_Toc150774725"/>
      <w:r/>
      <w:bookmarkStart w:id="140" w:name="_Toc164608634"/>
      <w:r/>
      <w:bookmarkStart w:id="141" w:name="_Toc151193690"/>
      <w:r/>
      <w:bookmarkStart w:id="142" w:name="_Toc265228358"/>
      <w:r/>
      <w:bookmarkStart w:id="143" w:name="_Toc151193762"/>
      <w:r/>
      <w:bookmarkStart w:id="144" w:name="_Toc226965710"/>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50774622"/>
      <w:r/>
      <w:bookmarkStart w:id="146" w:name="_Toc142311024"/>
      <w:r/>
      <w:bookmarkStart w:id="147" w:name="_Toc264969212"/>
      <w:r/>
      <w:bookmarkStart w:id="148" w:name="_Toc127151522"/>
      <w:r/>
      <w:bookmarkStart w:id="149" w:name="_Toc305158790"/>
      <w:r/>
      <w:bookmarkStart w:id="150" w:name="_Toc151193620"/>
      <w:r/>
      <w:bookmarkStart w:id="151" w:name="_Toc226965795"/>
      <w:r/>
      <w:bookmarkStart w:id="152" w:name="_Toc226965712"/>
      <w:r/>
      <w:bookmarkStart w:id="153" w:name="_Toc150480760"/>
      <w:r/>
      <w:bookmarkStart w:id="154" w:name="_Toc520356146"/>
      <w:r/>
      <w:bookmarkStart w:id="155" w:name="_Toc265228360"/>
      <w:r/>
      <w:bookmarkStart w:id="156" w:name="_Toc151193910"/>
      <w:r/>
      <w:bookmarkStart w:id="157" w:name="_Toc151193692"/>
      <w:r/>
      <w:bookmarkStart w:id="158" w:name="_Toc150774727"/>
      <w:r/>
      <w:bookmarkStart w:id="159" w:name="_Toc151193836"/>
      <w:r/>
      <w:bookmarkStart w:id="160" w:name="_Toc150509273"/>
      <w:r/>
      <w:bookmarkStart w:id="161" w:name="_Toc226337218"/>
      <w:r/>
      <w:bookmarkStart w:id="162" w:name="_Toc151190149"/>
      <w:r/>
      <w:bookmarkStart w:id="163" w:name="_Toc226309766"/>
      <w:r/>
      <w:bookmarkStart w:id="164" w:name="_Toc305158864"/>
      <w:r/>
      <w:bookmarkStart w:id="165" w:name="_Toc151193764"/>
      <w:r/>
      <w:bookmarkStart w:id="166" w:name="_Toc195842887"/>
      <w:r>
        <w:rPr>
          <w:color w:val="000000"/>
          <w:sz w:val="28"/>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731"/>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25"/>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25"/>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25"/>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25"/>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31"/>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731"/>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731"/>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731"/>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731"/>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731"/>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731"/>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731"/>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731"/>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168" w:name="_Toc226965796"/>
      <w:r/>
      <w:bookmarkStart w:id="169" w:name="_Toc149720816"/>
      <w:r/>
      <w:bookmarkStart w:id="170" w:name="_Toc226309767"/>
      <w:r/>
      <w:bookmarkStart w:id="171" w:name="_Toc164608637"/>
      <w:r/>
      <w:bookmarkStart w:id="172" w:name="_Toc164608792"/>
      <w:r/>
      <w:bookmarkStart w:id="173" w:name="_Toc164351617"/>
      <w:r/>
      <w:bookmarkStart w:id="174" w:name="_Toc151193693"/>
      <w:r/>
      <w:bookmarkStart w:id="175" w:name="_Toc127151523"/>
      <w:r/>
      <w:bookmarkStart w:id="176" w:name="_Toc265228361"/>
      <w:r/>
      <w:bookmarkStart w:id="177" w:name="_Toc151193621"/>
      <w:r/>
      <w:bookmarkStart w:id="178" w:name="_Toc151190150"/>
      <w:r/>
      <w:bookmarkStart w:id="179" w:name="_Toc520356147"/>
      <w:r/>
      <w:bookmarkStart w:id="180" w:name="_Toc127151724"/>
      <w:r/>
      <w:bookmarkStart w:id="181" w:name="_Toc264969213"/>
      <w:r/>
      <w:bookmarkStart w:id="182" w:name="_Toc305158865"/>
      <w:r/>
      <w:bookmarkStart w:id="183" w:name="_Toc226337219"/>
      <w:r/>
      <w:bookmarkStart w:id="184" w:name="_Toc150774728"/>
      <w:r/>
      <w:bookmarkStart w:id="185" w:name="_Toc164229218"/>
      <w:r/>
      <w:bookmarkStart w:id="186" w:name="_Toc150480761"/>
      <w:r/>
      <w:bookmarkStart w:id="187" w:name="_Toc195842888"/>
      <w:r/>
      <w:bookmarkStart w:id="188" w:name="_Toc151193911"/>
      <w:r/>
      <w:bookmarkStart w:id="189" w:name="_Toc226965713"/>
      <w:r/>
      <w:bookmarkStart w:id="190" w:name="_Toc150509274"/>
      <w:r/>
      <w:bookmarkStart w:id="191" w:name="_Toc127161437"/>
      <w:r/>
      <w:bookmarkStart w:id="192" w:name="_Toc151193837"/>
      <w:r/>
      <w:bookmarkStart w:id="193" w:name="_Toc151193765"/>
      <w:r/>
      <w:bookmarkStart w:id="194" w:name="_Toc305158791"/>
      <w:r/>
      <w:bookmarkStart w:id="195" w:name="_Toc164229364"/>
      <w:r/>
      <w:bookmarkStart w:id="196" w:name="_Toc150774623"/>
      <w:r/>
      <w:bookmarkStart w:id="197" w:name="_Toc142311025"/>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31"/>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731"/>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31"/>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31"/>
        <w:ind w:left="1080"/>
        <w:spacing w:line="360" w:lineRule="auto"/>
        <w:tabs>
          <w:tab w:val="left" w:pos="1080" w:leader="none"/>
          <w:tab w:val="left" w:pos="1561" w:leader="none"/>
        </w:tabs>
        <w:rPr>
          <w:color w:val="000000"/>
          <w:sz w:val="28"/>
          <w:highlight w:val="none"/>
        </w:rPr>
      </w:pPr>
      <w:r/>
      <w:bookmarkStart w:id="198" w:name="_Toc150480764"/>
      <w:r/>
      <w:bookmarkStart w:id="199" w:name="_Toc151193914"/>
      <w:r/>
      <w:bookmarkStart w:id="200" w:name="_Toc195842891"/>
      <w:r/>
      <w:bookmarkStart w:id="201" w:name="_Toc151190153"/>
      <w:r/>
      <w:bookmarkStart w:id="202" w:name="_Toc150509277"/>
      <w:r/>
      <w:bookmarkStart w:id="203" w:name="_Toc151193696"/>
      <w:r/>
      <w:bookmarkStart w:id="204" w:name="_Toc305158794"/>
      <w:r/>
      <w:bookmarkStart w:id="205" w:name="_Toc226965799"/>
      <w:r/>
      <w:bookmarkStart w:id="206" w:name="_Toc142311028"/>
      <w:r/>
      <w:bookmarkStart w:id="207" w:name="_Toc520356150"/>
      <w:r/>
      <w:bookmarkStart w:id="208" w:name="_Toc151193840"/>
      <w:r/>
      <w:bookmarkStart w:id="209" w:name="_Toc150774626"/>
      <w:r/>
      <w:bookmarkStart w:id="210" w:name="_Toc264969216"/>
      <w:r/>
      <w:bookmarkStart w:id="211" w:name="_Toc516367020"/>
      <w:r/>
      <w:bookmarkStart w:id="212" w:name="_Toc226965716"/>
      <w:r/>
      <w:bookmarkStart w:id="213" w:name="_Toc265228364"/>
      <w:r/>
      <w:bookmarkStart w:id="214" w:name="_Toc150774731"/>
      <w:r/>
      <w:bookmarkStart w:id="215" w:name="_Toc127151526"/>
      <w:r/>
      <w:bookmarkStart w:id="216" w:name="_Toc305158868"/>
      <w:r/>
      <w:bookmarkStart w:id="217" w:name="_Toc226309770"/>
      <w:r/>
      <w:bookmarkStart w:id="218" w:name="_Toc151193768"/>
      <w:r/>
      <w:bookmarkStart w:id="219" w:name="_Toc151193624"/>
      <w:r/>
      <w:bookmarkStart w:id="220" w:name="_Toc226337222"/>
      <w:r>
        <w:rPr>
          <w:color w:val="000000"/>
          <w:sz w:val="28"/>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221" w:name="_Toc516367021"/>
      <w:r/>
      <w:bookmarkStart w:id="222" w:name="_Toc226965717"/>
      <w:r/>
      <w:bookmarkStart w:id="223" w:name="_Toc150509278"/>
      <w:r/>
      <w:bookmarkStart w:id="224" w:name="_Toc195842892"/>
      <w:r/>
      <w:bookmarkStart w:id="225" w:name="_Toc520356151"/>
      <w:r/>
      <w:bookmarkStart w:id="226" w:name="_Toc151193841"/>
      <w:r/>
      <w:bookmarkStart w:id="227" w:name="_Toc305158869"/>
      <w:r/>
      <w:bookmarkStart w:id="228" w:name="_Toc151193915"/>
      <w:r/>
      <w:bookmarkStart w:id="229" w:name="_Toc150774732"/>
      <w:r/>
      <w:bookmarkStart w:id="230" w:name="_Toc151193697"/>
      <w:r/>
      <w:bookmarkStart w:id="231" w:name="_Toc164229222"/>
      <w:r/>
      <w:bookmarkStart w:id="232" w:name="_Toc150480765"/>
      <w:r/>
      <w:bookmarkStart w:id="233" w:name="_Toc226337223"/>
      <w:r/>
      <w:bookmarkStart w:id="234" w:name="_Toc164608796"/>
      <w:r/>
      <w:bookmarkStart w:id="235" w:name="_Toc164608641"/>
      <w:r/>
      <w:bookmarkStart w:id="236" w:name="_Toc149720820"/>
      <w:r/>
      <w:bookmarkStart w:id="237" w:name="_Toc150774627"/>
      <w:r/>
      <w:bookmarkStart w:id="238" w:name="_Toc305158795"/>
      <w:r/>
      <w:bookmarkStart w:id="239" w:name="_Toc142311029"/>
      <w:r/>
      <w:bookmarkStart w:id="240" w:name="_Toc226965800"/>
      <w:r/>
      <w:bookmarkStart w:id="241" w:name="_Toc151190154"/>
      <w:r/>
      <w:bookmarkStart w:id="242" w:name="_Toc164351621"/>
      <w:r/>
      <w:bookmarkStart w:id="243" w:name="_Toc164229368"/>
      <w:r/>
      <w:bookmarkStart w:id="244" w:name="_Toc127151527"/>
      <w:r/>
      <w:bookmarkStart w:id="245" w:name="_Toc127151728"/>
      <w:r/>
      <w:bookmarkStart w:id="246" w:name="_Toc127161441"/>
      <w:r/>
      <w:bookmarkStart w:id="247" w:name="_Toc151193625"/>
      <w:r/>
      <w:bookmarkStart w:id="248" w:name="_Toc226309771"/>
      <w:r/>
      <w:bookmarkStart w:id="249" w:name="_Toc265228365"/>
      <w:r/>
      <w:bookmarkStart w:id="250" w:name="_Toc264969217"/>
      <w:r/>
      <w:bookmarkStart w:id="251" w:name="_Toc151193769"/>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252" w:name="_Toc150480766"/>
      <w:r/>
      <w:bookmarkStart w:id="253" w:name="_Toc520356152"/>
      <w:r/>
      <w:bookmarkStart w:id="254" w:name="_Toc226965801"/>
      <w:r/>
      <w:bookmarkStart w:id="255" w:name="_Toc305158796"/>
      <w:r/>
      <w:bookmarkStart w:id="256" w:name="_Toc151193698"/>
      <w:r/>
      <w:bookmarkStart w:id="257" w:name="_Toc149720821"/>
      <w:r/>
      <w:bookmarkStart w:id="258" w:name="_Toc151193770"/>
      <w:r/>
      <w:bookmarkStart w:id="259" w:name="_Toc516367022"/>
      <w:r/>
      <w:bookmarkStart w:id="260" w:name="_Ref467306195"/>
      <w:r/>
      <w:bookmarkStart w:id="261" w:name="_Ref467306676"/>
      <w:r/>
      <w:bookmarkStart w:id="262" w:name="_Toc142311030"/>
      <w:r/>
      <w:bookmarkStart w:id="263" w:name="_Toc226965718"/>
      <w:r/>
      <w:bookmarkStart w:id="264" w:name="_Toc164229369"/>
      <w:r/>
      <w:bookmarkStart w:id="265" w:name="_Toc264969218"/>
      <w:r/>
      <w:bookmarkStart w:id="266" w:name="_Toc127151729"/>
      <w:r/>
      <w:bookmarkStart w:id="267" w:name="_Toc151193842"/>
      <w:r/>
      <w:bookmarkStart w:id="268" w:name="_Toc151193916"/>
      <w:r/>
      <w:bookmarkStart w:id="269" w:name="_Toc164229223"/>
      <w:r/>
      <w:bookmarkStart w:id="270" w:name="_Toc305158870"/>
      <w:r/>
      <w:bookmarkStart w:id="271" w:name="_Toc265228366"/>
      <w:r/>
      <w:bookmarkStart w:id="272" w:name="_Toc226309772"/>
      <w:r/>
      <w:bookmarkStart w:id="273" w:name="_Toc151193626"/>
      <w:r/>
      <w:bookmarkStart w:id="274" w:name="_Toc150774628"/>
      <w:r/>
      <w:bookmarkStart w:id="275" w:name="_Toc150509279"/>
      <w:r/>
      <w:bookmarkStart w:id="276" w:name="_Toc127161442"/>
      <w:r/>
      <w:bookmarkStart w:id="277" w:name="_Toc164351622"/>
      <w:r/>
      <w:bookmarkStart w:id="278" w:name="_Toc151190155"/>
      <w:r/>
      <w:bookmarkStart w:id="279" w:name="_Toc164608642"/>
      <w:r/>
      <w:bookmarkStart w:id="280" w:name="_Toc127151528"/>
      <w:r/>
      <w:bookmarkStart w:id="281" w:name="_Toc150774733"/>
      <w:r/>
      <w:bookmarkStart w:id="282" w:name="_Toc195842893"/>
      <w:r/>
      <w:bookmarkStart w:id="283" w:name="_Toc226337224"/>
      <w:r/>
      <w:bookmarkStart w:id="284" w:name="_Toc164608797"/>
      <w:r>
        <w:rPr>
          <w:rFonts w:hint="eastAsia"/>
          <w:color w:val="000000"/>
          <w:sz w:val="24"/>
          <w:highlight w:val="none"/>
        </w:rPr>
        <w:t xml:space="preserve">10</w:t>
      </w:r>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286" w:name="_Toc127161444"/>
      <w:r/>
      <w:bookmarkStart w:id="287" w:name="_Toc150509281"/>
      <w:r/>
      <w:bookmarkStart w:id="288" w:name="_Toc151193772"/>
      <w:r/>
      <w:bookmarkStart w:id="289" w:name="_Toc151193628"/>
      <w:r/>
      <w:bookmarkStart w:id="290" w:name="_Toc127151731"/>
      <w:r/>
      <w:bookmarkStart w:id="291" w:name="_Toc164229225"/>
      <w:r/>
      <w:bookmarkStart w:id="292" w:name="_Toc195842895"/>
      <w:r/>
      <w:bookmarkStart w:id="293" w:name="_Toc150480768"/>
      <w:r/>
      <w:bookmarkStart w:id="294" w:name="_Toc520356155"/>
      <w:r/>
      <w:bookmarkStart w:id="295" w:name="_Toc164229371"/>
      <w:r/>
      <w:bookmarkStart w:id="296" w:name="_Toc127151530"/>
      <w:r/>
      <w:bookmarkStart w:id="297" w:name="_Toc150774735"/>
      <w:r/>
      <w:bookmarkStart w:id="298" w:name="_Toc142311032"/>
      <w:r/>
      <w:bookmarkStart w:id="299" w:name="_Toc150774630"/>
      <w:r/>
      <w:bookmarkStart w:id="300" w:name="_Toc151193918"/>
      <w:r/>
      <w:bookmarkStart w:id="301" w:name="_Toc164351624"/>
      <w:r/>
      <w:bookmarkStart w:id="302" w:name="_Toc149720823"/>
      <w:r/>
      <w:bookmarkStart w:id="303" w:name="_Toc151190157"/>
      <w:r/>
      <w:bookmarkStart w:id="304" w:name="_Toc164608799"/>
      <w:r/>
      <w:bookmarkStart w:id="305" w:name="_Toc151193844"/>
      <w:r/>
      <w:bookmarkStart w:id="306" w:name="_Toc164608644"/>
      <w:r/>
      <w:bookmarkStart w:id="307" w:name="_Toc151193700"/>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31"/>
        <w:numPr>
          <w:ilvl w:val="0"/>
          <w:numId w:val="0"/>
        </w:numPr>
        <w:ind w:firstLine="720"/>
        <w:jc w:val="left"/>
        <w:spacing w:line="360" w:lineRule="auto"/>
        <w:widowControl/>
        <w:tabs>
          <w:tab w:val="left" w:pos="1080" w:leader="none"/>
          <w:tab w:val="left" w:pos="2014" w:leader="none"/>
        </w:tabs>
        <w:rPr>
          <w:color w:val="000000"/>
          <w:sz w:val="24"/>
          <w:highlight w:val="none"/>
        </w:rPr>
      </w:pPr>
      <w:r>
        <w:rPr>
          <w:rFonts w:hint="eastAsia"/>
          <w:color w:val="000000"/>
          <w:sz w:val="24"/>
          <w:highlight w:val="none"/>
        </w:rPr>
        <w:t xml:space="preserve">11.2.1</w:t>
      </w: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iCs/>
          <w:color w:val="000000"/>
          <w:sz w:val="24"/>
          <w:highlight w:val="none"/>
          <w:lang w:bidi="ar"/>
        </w:rPr>
        <w:t xml:space="preserve">采购人不再支付其他任何费用。同时，除非合同条款中另有规定，否则，中标人所报价格在合同投标实施期间不因市场变化因素而变动。</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11.2.2</w:t>
      </w:r>
      <w:r>
        <w:rPr>
          <w:color w:val="000000"/>
          <w:sz w:val="24"/>
          <w:highlight w:val="none"/>
        </w:rPr>
        <w:t xml:space="preserve">按照招标文件要求完成本项目的全部相关服务费用。 </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3</w:t>
      </w: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31"/>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4</w:t>
      </w: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08" w:name="_Toc305158799"/>
      <w:r/>
      <w:bookmarkStart w:id="309" w:name="_Toc151190158"/>
      <w:r/>
      <w:bookmarkStart w:id="310" w:name="_Toc127151732"/>
      <w:r/>
      <w:bookmarkStart w:id="311" w:name="_Toc142311033"/>
      <w:r/>
      <w:bookmarkStart w:id="312" w:name="_Toc164608800"/>
      <w:r/>
      <w:bookmarkStart w:id="313" w:name="_Toc151193845"/>
      <w:r/>
      <w:bookmarkStart w:id="314" w:name="_Toc151193701"/>
      <w:r/>
      <w:bookmarkStart w:id="315" w:name="_Toc151193629"/>
      <w:r/>
      <w:bookmarkStart w:id="316" w:name="_Toc149720824"/>
      <w:r/>
      <w:bookmarkStart w:id="317" w:name="_Toc127161445"/>
      <w:r/>
      <w:bookmarkStart w:id="318" w:name="_Toc164229226"/>
      <w:r/>
      <w:bookmarkStart w:id="319" w:name="_Toc127151531"/>
      <w:r/>
      <w:bookmarkStart w:id="320" w:name="_Ref467306513"/>
      <w:r/>
      <w:bookmarkStart w:id="321" w:name="_Toc195842896"/>
      <w:r/>
      <w:bookmarkStart w:id="322" w:name="_Toc151193773"/>
      <w:r/>
      <w:bookmarkStart w:id="323" w:name="_Toc164608645"/>
      <w:r/>
      <w:bookmarkStart w:id="324" w:name="_Toc164229372"/>
      <w:r/>
      <w:bookmarkStart w:id="325" w:name="_Toc226965721"/>
      <w:r/>
      <w:bookmarkStart w:id="326" w:name="_Toc520356156"/>
      <w:r/>
      <w:bookmarkStart w:id="327" w:name="_Toc226309775"/>
      <w:r/>
      <w:bookmarkStart w:id="328" w:name="_Toc150480769"/>
      <w:r/>
      <w:bookmarkStart w:id="329" w:name="_Toc226337227"/>
      <w:r/>
      <w:bookmarkStart w:id="330" w:name="_Toc226965804"/>
      <w:r/>
      <w:bookmarkStart w:id="331" w:name="_Toc305158873"/>
      <w:r/>
      <w:bookmarkStart w:id="332" w:name="_Toc150774631"/>
      <w:r/>
      <w:bookmarkStart w:id="333" w:name="_Toc150509282"/>
      <w:r/>
      <w:bookmarkStart w:id="334" w:name="_Toc265228369"/>
      <w:r/>
      <w:bookmarkStart w:id="335" w:name="_Toc264969221"/>
      <w:r/>
      <w:bookmarkStart w:id="336" w:name="_Toc164351625"/>
      <w:r/>
      <w:bookmarkStart w:id="337" w:name="_Toc150774736"/>
      <w:r/>
      <w:bookmarkStart w:id="338" w:name="_Toc151193919"/>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731"/>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39" w:name="_Toc305158874"/>
      <w:r/>
      <w:bookmarkStart w:id="340" w:name="_Toc151193774"/>
      <w:r/>
      <w:bookmarkStart w:id="341" w:name="_Toc226965805"/>
      <w:r/>
      <w:bookmarkStart w:id="342" w:name="_Toc151193920"/>
      <w:r/>
      <w:bookmarkStart w:id="343" w:name="_Toc226309776"/>
      <w:r/>
      <w:bookmarkStart w:id="344" w:name="_Toc164608801"/>
      <w:r/>
      <w:bookmarkStart w:id="345" w:name="_Toc520356157"/>
      <w:r/>
      <w:bookmarkStart w:id="346" w:name="_Toc305158800"/>
      <w:r/>
      <w:bookmarkStart w:id="347" w:name="_Toc164229227"/>
      <w:r/>
      <w:bookmarkStart w:id="348" w:name="_Toc151193630"/>
      <w:r/>
      <w:bookmarkStart w:id="349" w:name="_Toc264969222"/>
      <w:r/>
      <w:bookmarkStart w:id="350" w:name="_Toc151190159"/>
      <w:r/>
      <w:bookmarkStart w:id="351" w:name="_Toc164351626"/>
      <w:r/>
      <w:bookmarkStart w:id="352" w:name="_Toc195842897"/>
      <w:r/>
      <w:bookmarkStart w:id="353" w:name="_Toc150480770"/>
      <w:r/>
      <w:bookmarkStart w:id="354" w:name="_Toc151193702"/>
      <w:r/>
      <w:bookmarkStart w:id="355" w:name="_Toc226337228"/>
      <w:r/>
      <w:bookmarkStart w:id="356" w:name="_Toc164229373"/>
      <w:r/>
      <w:bookmarkStart w:id="357" w:name="_Toc150509283"/>
      <w:r/>
      <w:bookmarkStart w:id="358" w:name="_Toc151193846"/>
      <w:r/>
      <w:bookmarkStart w:id="359" w:name="_Toc226965722"/>
      <w:r/>
      <w:bookmarkStart w:id="360" w:name="_Toc127161446"/>
      <w:r/>
      <w:bookmarkStart w:id="361" w:name="_Toc127151733"/>
      <w:r/>
      <w:bookmarkStart w:id="362" w:name="_Toc149720825"/>
      <w:r/>
      <w:bookmarkStart w:id="363" w:name="_Toc150774737"/>
      <w:r/>
      <w:bookmarkStart w:id="364" w:name="_Toc127151532"/>
      <w:r/>
      <w:bookmarkStart w:id="365" w:name="_Toc265228370"/>
      <w:r/>
      <w:bookmarkStart w:id="366" w:name="_Toc142311034"/>
      <w:r/>
      <w:bookmarkStart w:id="367" w:name="_Toc164608646"/>
      <w:r/>
      <w:bookmarkStart w:id="368" w:name="_Toc150774632"/>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369" w:name="_Toc265228371"/>
      <w:r/>
      <w:bookmarkStart w:id="370" w:name="_Toc164608647"/>
      <w:r/>
      <w:bookmarkStart w:id="371" w:name="_Toc151190160"/>
      <w:r/>
      <w:bookmarkStart w:id="372" w:name="_Toc142311035"/>
      <w:r/>
      <w:bookmarkStart w:id="373" w:name="_Toc151193775"/>
      <w:r/>
      <w:bookmarkStart w:id="374" w:name="_Toc264969223"/>
      <w:r/>
      <w:bookmarkStart w:id="375" w:name="_Toc226965806"/>
      <w:r/>
      <w:bookmarkStart w:id="376" w:name="_Toc150774633"/>
      <w:r/>
      <w:bookmarkStart w:id="377" w:name="_Toc127151734"/>
      <w:r/>
      <w:bookmarkStart w:id="378" w:name="_Toc195842898"/>
      <w:r/>
      <w:bookmarkStart w:id="379" w:name="_Toc150774738"/>
      <w:r/>
      <w:bookmarkStart w:id="380" w:name="_Toc127151533"/>
      <w:r/>
      <w:bookmarkStart w:id="381" w:name="_Toc226965723"/>
      <w:r/>
      <w:bookmarkStart w:id="382" w:name="_Toc305158875"/>
      <w:r/>
      <w:bookmarkStart w:id="383" w:name="_Toc151193847"/>
      <w:r/>
      <w:bookmarkStart w:id="384" w:name="_Toc151193703"/>
      <w:r/>
      <w:bookmarkStart w:id="385" w:name="_Toc150509284"/>
      <w:r/>
      <w:bookmarkStart w:id="386" w:name="_Toc226337229"/>
      <w:r/>
      <w:bookmarkStart w:id="387" w:name="_Toc305158801"/>
      <w:r/>
      <w:bookmarkStart w:id="388" w:name="_Toc151193631"/>
      <w:r/>
      <w:bookmarkStart w:id="389" w:name="_Toc127161447"/>
      <w:r/>
      <w:bookmarkStart w:id="390" w:name="_Toc150480771"/>
      <w:r/>
      <w:bookmarkStart w:id="391" w:name="_Toc164351627"/>
      <w:r/>
      <w:bookmarkStart w:id="392" w:name="_Toc226309777"/>
      <w:r/>
      <w:bookmarkStart w:id="393" w:name="_Toc149720826"/>
      <w:r/>
      <w:bookmarkStart w:id="394" w:name="_Toc520356158"/>
      <w:r/>
      <w:bookmarkStart w:id="395" w:name="_Toc164608802"/>
      <w:r/>
      <w:bookmarkStart w:id="396" w:name="_Toc164229374"/>
      <w:r/>
      <w:bookmarkStart w:id="397" w:name="_Toc164229228"/>
      <w:r/>
      <w:bookmarkStart w:id="398" w:name="_Toc151193921"/>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bookmarkStart w:id="399" w:name="_Toc226337230"/>
      <w:r/>
      <w:bookmarkStart w:id="400" w:name="_Toc150480772"/>
      <w:r/>
      <w:bookmarkStart w:id="401" w:name="_Toc520356159"/>
      <w:r/>
      <w:bookmarkStart w:id="402" w:name="_Toc195842899"/>
      <w:r/>
      <w:bookmarkStart w:id="403" w:name="_Toc226965807"/>
      <w:r/>
      <w:bookmarkStart w:id="404" w:name="_Toc142311036"/>
      <w:r/>
      <w:bookmarkStart w:id="405" w:name="_Toc150774739"/>
      <w:r/>
      <w:bookmarkStart w:id="406" w:name="_Toc151193848"/>
      <w:r/>
      <w:bookmarkStart w:id="407" w:name="_Toc127151534"/>
      <w:r/>
      <w:bookmarkStart w:id="408" w:name="_Toc151190161"/>
      <w:r/>
      <w:bookmarkStart w:id="409" w:name="_Toc151193704"/>
      <w:r/>
      <w:bookmarkStart w:id="410" w:name="_Toc226309778"/>
      <w:r/>
      <w:bookmarkStart w:id="411" w:name="_Toc305158876"/>
      <w:r/>
      <w:bookmarkStart w:id="412" w:name="_Toc151193632"/>
      <w:r/>
      <w:bookmarkStart w:id="413" w:name="_Toc264969224"/>
      <w:r/>
      <w:bookmarkStart w:id="414" w:name="_Toc265228372"/>
      <w:r/>
      <w:bookmarkStart w:id="415" w:name="_Toc305158802"/>
      <w:r/>
      <w:bookmarkStart w:id="416" w:name="_Toc150509285"/>
      <w:r/>
      <w:bookmarkStart w:id="417" w:name="_Toc151193776"/>
      <w:r/>
      <w:bookmarkStart w:id="418" w:name="_Toc150774634"/>
      <w:r/>
      <w:bookmarkStart w:id="419" w:name="_Toc226965724"/>
      <w:r/>
      <w:bookmarkStart w:id="420" w:name="_Toc151193922"/>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31"/>
        <w:ind w:left="357"/>
        <w:spacing w:line="360" w:lineRule="auto"/>
        <w:tabs>
          <w:tab w:val="left" w:pos="900" w:leader="none"/>
          <w:tab w:val="left" w:pos="1080" w:leader="none"/>
        </w:tabs>
        <w:rPr>
          <w:color w:val="000000"/>
          <w:highlight w:val="none"/>
        </w:rPr>
      </w:pPr>
      <w:r>
        <w:rPr>
          <w:color w:val="000000"/>
          <w:highlight w:val="none"/>
        </w:rPr>
      </w:r>
      <w:r/>
    </w:p>
    <w:p>
      <w:pPr>
        <w:pStyle w:val="731"/>
        <w:ind w:left="357"/>
        <w:spacing w:line="360" w:lineRule="auto"/>
        <w:tabs>
          <w:tab w:val="left" w:pos="900" w:leader="none"/>
          <w:tab w:val="left" w:pos="1080" w:leader="none"/>
        </w:tabs>
        <w:rPr>
          <w:color w:val="000000"/>
          <w:highlight w:val="none"/>
        </w:rPr>
      </w:pPr>
      <w:r>
        <w:rPr>
          <w:color w:val="000000"/>
          <w:highlight w:val="none"/>
        </w:rPr>
      </w:r>
      <w:r/>
    </w:p>
    <w:p>
      <w:pPr>
        <w:pStyle w:val="103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421" w:name="_Toc150480773"/>
      <w:r/>
      <w:bookmarkStart w:id="422" w:name="_Toc164608649"/>
      <w:r/>
      <w:bookmarkStart w:id="423" w:name="_Toc142311037"/>
      <w:r/>
      <w:bookmarkStart w:id="424" w:name="_Toc305158877"/>
      <w:r/>
      <w:bookmarkStart w:id="425" w:name="_Toc164229230"/>
      <w:r/>
      <w:bookmarkStart w:id="426" w:name="_Toc151193633"/>
      <w:r/>
      <w:bookmarkStart w:id="427" w:name="_Toc151193705"/>
      <w:r/>
      <w:bookmarkStart w:id="428" w:name="_Toc164608804"/>
      <w:r/>
      <w:bookmarkStart w:id="429" w:name="_Toc164229376"/>
      <w:r/>
      <w:bookmarkStart w:id="430" w:name="_Toc226337231"/>
      <w:r/>
      <w:bookmarkStart w:id="431" w:name="_Toc226309779"/>
      <w:r/>
      <w:bookmarkStart w:id="432" w:name="_Toc265228373"/>
      <w:r/>
      <w:bookmarkStart w:id="433" w:name="_Toc164351629"/>
      <w:r/>
      <w:bookmarkStart w:id="434" w:name="_Toc264969225"/>
      <w:r/>
      <w:bookmarkStart w:id="435" w:name="_Toc226965808"/>
      <w:r/>
      <w:bookmarkStart w:id="436" w:name="_Toc150774635"/>
      <w:r/>
      <w:bookmarkStart w:id="437" w:name="_Toc151193923"/>
      <w:r/>
      <w:bookmarkStart w:id="438" w:name="_Toc195842900"/>
      <w:r/>
      <w:bookmarkStart w:id="439" w:name="_Toc151193777"/>
      <w:r/>
      <w:bookmarkStart w:id="440" w:name="_Toc226965725"/>
      <w:r/>
      <w:bookmarkStart w:id="441" w:name="_Toc150509286"/>
      <w:r/>
      <w:bookmarkStart w:id="442" w:name="_Toc149720828"/>
      <w:r/>
      <w:bookmarkStart w:id="443" w:name="_Toc127151736"/>
      <w:r/>
      <w:bookmarkStart w:id="444" w:name="_Toc520356160"/>
      <w:r/>
      <w:bookmarkStart w:id="445" w:name="_Toc127151535"/>
      <w:r/>
      <w:bookmarkStart w:id="446" w:name="_Toc127161449"/>
      <w:r/>
      <w:bookmarkStart w:id="447" w:name="_Toc150774740"/>
      <w:r/>
      <w:bookmarkStart w:id="448" w:name="_Toc151193849"/>
      <w:r/>
      <w:bookmarkStart w:id="449" w:name="_Toc151190162"/>
      <w:r/>
      <w:bookmarkStart w:id="450" w:name="_Toc305158803"/>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451" w:name="_Toc151193634"/>
      <w:r/>
      <w:bookmarkStart w:id="452" w:name="_Toc226965809"/>
      <w:r/>
      <w:bookmarkStart w:id="453" w:name="_Toc151193778"/>
      <w:r/>
      <w:bookmarkStart w:id="454" w:name="_Toc164608805"/>
      <w:r/>
      <w:bookmarkStart w:id="455" w:name="_Toc151193850"/>
      <w:r/>
      <w:bookmarkStart w:id="456" w:name="_Toc150509287"/>
      <w:r/>
      <w:bookmarkStart w:id="457" w:name="_Toc265228374"/>
      <w:r/>
      <w:bookmarkStart w:id="458" w:name="_Toc127151737"/>
      <w:r/>
      <w:bookmarkStart w:id="459" w:name="_Toc127161450"/>
      <w:r/>
      <w:bookmarkStart w:id="460" w:name="_Toc164351630"/>
      <w:r/>
      <w:bookmarkStart w:id="461" w:name="_Toc195842901"/>
      <w:r/>
      <w:bookmarkStart w:id="462" w:name="_Toc520356161"/>
      <w:r/>
      <w:bookmarkStart w:id="463" w:name="_Toc226337232"/>
      <w:r/>
      <w:bookmarkStart w:id="464" w:name="_Toc127151536"/>
      <w:r/>
      <w:bookmarkStart w:id="465" w:name="_Toc226965726"/>
      <w:r/>
      <w:bookmarkStart w:id="466" w:name="_Toc142311038"/>
      <w:r/>
      <w:bookmarkStart w:id="467" w:name="_Toc164229377"/>
      <w:r/>
      <w:bookmarkStart w:id="468" w:name="_Toc164229231"/>
      <w:r/>
      <w:bookmarkStart w:id="469" w:name="_Toc264969226"/>
      <w:r/>
      <w:bookmarkStart w:id="470" w:name="_Toc164608650"/>
      <w:r/>
      <w:bookmarkStart w:id="471" w:name="_Toc305158878"/>
      <w:r/>
      <w:bookmarkStart w:id="472" w:name="_Toc150774636"/>
      <w:r/>
      <w:bookmarkStart w:id="473" w:name="_Toc150774741"/>
      <w:r/>
      <w:bookmarkStart w:id="474" w:name="_Toc149720829"/>
      <w:r/>
      <w:bookmarkStart w:id="475" w:name="_Toc151190163"/>
      <w:r/>
      <w:bookmarkStart w:id="476" w:name="_Toc226309780"/>
      <w:r/>
      <w:bookmarkStart w:id="477" w:name="_Toc151193706"/>
      <w:r/>
      <w:bookmarkStart w:id="478" w:name="_Toc305158804"/>
      <w:r/>
      <w:bookmarkStart w:id="479" w:name="_Toc151193924"/>
      <w:r/>
      <w:bookmarkStart w:id="480" w:name="_Toc150480774"/>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481" w:name="_Toc150774742"/>
      <w:r/>
      <w:bookmarkStart w:id="482" w:name="_Toc520356162"/>
      <w:r/>
      <w:bookmarkStart w:id="483" w:name="_Toc164229378"/>
      <w:r/>
      <w:bookmarkStart w:id="484" w:name="_Toc164229232"/>
      <w:r/>
      <w:bookmarkStart w:id="485" w:name="_Toc151193635"/>
      <w:r/>
      <w:bookmarkStart w:id="486" w:name="_Toc264969227"/>
      <w:r/>
      <w:bookmarkStart w:id="487" w:name="_Toc149720830"/>
      <w:r/>
      <w:bookmarkStart w:id="488" w:name="_Toc226309781"/>
      <w:r/>
      <w:bookmarkStart w:id="489" w:name="_Toc226337233"/>
      <w:r/>
      <w:bookmarkStart w:id="490" w:name="_Toc151193707"/>
      <w:r/>
      <w:bookmarkStart w:id="491" w:name="_Toc151193851"/>
      <w:r/>
      <w:bookmarkStart w:id="492" w:name="_Toc305158805"/>
      <w:r/>
      <w:bookmarkStart w:id="493" w:name="_Toc150480775"/>
      <w:r/>
      <w:bookmarkStart w:id="494" w:name="_Toc265228375"/>
      <w:r/>
      <w:bookmarkStart w:id="495" w:name="_Toc226965810"/>
      <w:r/>
      <w:bookmarkStart w:id="496" w:name="_Toc151193925"/>
      <w:r/>
      <w:bookmarkStart w:id="497" w:name="_Toc127151738"/>
      <w:r/>
      <w:bookmarkStart w:id="498" w:name="_Toc195842902"/>
      <w:r/>
      <w:bookmarkStart w:id="499" w:name="_Toc164608651"/>
      <w:r/>
      <w:bookmarkStart w:id="500" w:name="_Toc151190164"/>
      <w:r/>
      <w:bookmarkStart w:id="501" w:name="_Toc226965727"/>
      <w:r/>
      <w:bookmarkStart w:id="502" w:name="_Toc151193779"/>
      <w:r/>
      <w:bookmarkStart w:id="503" w:name="_Toc142311039"/>
      <w:r/>
      <w:bookmarkStart w:id="504" w:name="_Toc164608806"/>
      <w:r/>
      <w:bookmarkStart w:id="505" w:name="_Toc305158879"/>
      <w:r/>
      <w:bookmarkStart w:id="506" w:name="_Toc150774637"/>
      <w:r/>
      <w:bookmarkStart w:id="507" w:name="_Toc127151537"/>
      <w:r/>
      <w:bookmarkStart w:id="508" w:name="_Toc150509288"/>
      <w:r/>
      <w:bookmarkStart w:id="509" w:name="_Toc127161451"/>
      <w:r/>
      <w:bookmarkStart w:id="510" w:name="_Toc164351631"/>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731"/>
        <w:spacing w:line="360" w:lineRule="auto"/>
        <w:rPr>
          <w:color w:val="000000"/>
          <w:sz w:val="24"/>
          <w:highlight w:val="none"/>
        </w:rPr>
      </w:pPr>
      <w:r>
        <w:rPr>
          <w:color w:val="000000"/>
          <w:sz w:val="24"/>
          <w:highlight w:val="none"/>
        </w:rPr>
      </w:r>
      <w:r/>
    </w:p>
    <w:p>
      <w:pPr>
        <w:pStyle w:val="1038"/>
        <w:spacing w:before="0" w:line="360" w:lineRule="auto"/>
        <w:rPr>
          <w:rFonts w:ascii="Times New Roman" w:hAnsi="Times New Roman" w:eastAsia="宋体"/>
          <w:color w:val="000000"/>
          <w:sz w:val="28"/>
          <w:highlight w:val="none"/>
        </w:rPr>
      </w:pPr>
      <w:r/>
      <w:bookmarkStart w:id="511" w:name="_Toc150774743"/>
      <w:r/>
      <w:bookmarkStart w:id="512" w:name="_Toc264969228"/>
      <w:r/>
      <w:bookmarkStart w:id="513" w:name="_Toc150774638"/>
      <w:r/>
      <w:bookmarkStart w:id="514" w:name="_Toc226309782"/>
      <w:r/>
      <w:bookmarkStart w:id="515" w:name="_Toc151193708"/>
      <w:r/>
      <w:bookmarkStart w:id="516" w:name="_Toc151193926"/>
      <w:r/>
      <w:bookmarkStart w:id="517" w:name="_Toc520356163"/>
      <w:r/>
      <w:bookmarkStart w:id="518" w:name="_Toc265228376"/>
      <w:r/>
      <w:bookmarkStart w:id="519" w:name="_Toc305158880"/>
      <w:r/>
      <w:bookmarkStart w:id="520" w:name="_Toc151193636"/>
      <w:r/>
      <w:bookmarkStart w:id="521" w:name="_Toc226337234"/>
      <w:r/>
      <w:bookmarkStart w:id="522" w:name="_Toc151190165"/>
      <w:r/>
      <w:bookmarkStart w:id="523" w:name="_Toc226965811"/>
      <w:r/>
      <w:bookmarkStart w:id="524" w:name="_Toc142311040"/>
      <w:r/>
      <w:bookmarkStart w:id="525" w:name="_Toc150509289"/>
      <w:r/>
      <w:bookmarkStart w:id="526" w:name="_Toc150480776"/>
      <w:r/>
      <w:bookmarkStart w:id="527" w:name="_Toc127151538"/>
      <w:r/>
      <w:bookmarkStart w:id="528" w:name="_Toc305158806"/>
      <w:r/>
      <w:bookmarkStart w:id="529" w:name="_Toc151193780"/>
      <w:r/>
      <w:bookmarkStart w:id="530" w:name="_Toc151193852"/>
      <w:r/>
      <w:bookmarkStart w:id="531" w:name="_Toc195842903"/>
      <w:r/>
      <w:bookmarkStart w:id="532" w:name="_Toc226965728"/>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bookmarkStart w:id="533" w:name="_Toc151193927"/>
      <w:r/>
      <w:bookmarkStart w:id="534" w:name="_Toc226337235"/>
      <w:r/>
      <w:bookmarkStart w:id="535" w:name="_Toc127151539"/>
      <w:r/>
      <w:bookmarkStart w:id="536" w:name="_Toc164351633"/>
      <w:r/>
      <w:bookmarkStart w:id="537" w:name="_Toc226965729"/>
      <w:r/>
      <w:bookmarkStart w:id="538" w:name="_Toc226309783"/>
      <w:r/>
      <w:bookmarkStart w:id="539" w:name="_Toc150774744"/>
      <w:r/>
      <w:bookmarkStart w:id="540" w:name="_Toc520356164"/>
      <w:r/>
      <w:bookmarkStart w:id="541" w:name="_Toc164229234"/>
      <w:r/>
      <w:bookmarkStart w:id="542" w:name="_Toc151193709"/>
      <w:r/>
      <w:bookmarkStart w:id="543" w:name="_Toc151190166"/>
      <w:r/>
      <w:bookmarkStart w:id="544" w:name="_Toc150509290"/>
      <w:r/>
      <w:bookmarkStart w:id="545" w:name="_Toc164608653"/>
      <w:r/>
      <w:bookmarkStart w:id="546" w:name="_Toc226965812"/>
      <w:r/>
      <w:bookmarkStart w:id="547" w:name="_Toc195842904"/>
      <w:r/>
      <w:bookmarkStart w:id="548" w:name="_Toc151193781"/>
      <w:r/>
      <w:bookmarkStart w:id="549" w:name="_Toc151193853"/>
      <w:r/>
      <w:bookmarkStart w:id="550" w:name="_Toc164608808"/>
      <w:r/>
      <w:bookmarkStart w:id="551" w:name="_Toc150774639"/>
      <w:r/>
      <w:bookmarkStart w:id="552" w:name="_Toc264969229"/>
      <w:r/>
      <w:bookmarkStart w:id="553" w:name="_Toc164229380"/>
      <w:r/>
      <w:bookmarkStart w:id="554" w:name="_Toc127161453"/>
      <w:r/>
      <w:bookmarkStart w:id="555" w:name="_Toc142311041"/>
      <w:r/>
      <w:bookmarkStart w:id="556" w:name="_Toc127151740"/>
      <w:r/>
      <w:bookmarkStart w:id="557" w:name="_Toc305158807"/>
      <w:r/>
      <w:bookmarkStart w:id="558" w:name="_Toc151193637"/>
      <w:r/>
      <w:bookmarkStart w:id="559" w:name="_Toc150480777"/>
      <w:r/>
      <w:bookmarkStart w:id="560" w:name="_Toc149720832"/>
      <w:r/>
      <w:bookmarkStart w:id="561" w:name="_Toc305158881"/>
      <w:r/>
      <w:bookmarkStart w:id="562" w:name="_Toc265228377"/>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731"/>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3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31"/>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564" w:name="_Toc150774640"/>
      <w:r/>
      <w:bookmarkStart w:id="565" w:name="_Toc127151741"/>
      <w:r/>
      <w:bookmarkStart w:id="566" w:name="_Toc151190167"/>
      <w:r/>
      <w:bookmarkStart w:id="567" w:name="_Toc151193782"/>
      <w:r/>
      <w:bookmarkStart w:id="568" w:name="_Toc127161454"/>
      <w:r/>
      <w:bookmarkStart w:id="569" w:name="_Toc127151540"/>
      <w:r/>
      <w:bookmarkStart w:id="570" w:name="_Toc150774745"/>
      <w:r/>
      <w:bookmarkStart w:id="571" w:name="_Toc164229235"/>
      <w:r/>
      <w:bookmarkStart w:id="572" w:name="_Toc151193710"/>
      <w:r/>
      <w:bookmarkStart w:id="573" w:name="_Toc305158808"/>
      <w:r/>
      <w:bookmarkStart w:id="574" w:name="_Toc142311042"/>
      <w:r/>
      <w:bookmarkStart w:id="575" w:name="_Toc226337236"/>
      <w:r/>
      <w:bookmarkStart w:id="576" w:name="_Toc226965730"/>
      <w:r/>
      <w:bookmarkStart w:id="577" w:name="_Toc264969230"/>
      <w:r/>
      <w:bookmarkStart w:id="578" w:name="_Toc226309784"/>
      <w:r/>
      <w:bookmarkStart w:id="579" w:name="_Toc151193928"/>
      <w:r/>
      <w:bookmarkStart w:id="580" w:name="_Toc149720833"/>
      <w:r/>
      <w:bookmarkStart w:id="581" w:name="_Toc150509291"/>
      <w:r/>
      <w:bookmarkStart w:id="582" w:name="_Toc164608809"/>
      <w:r/>
      <w:bookmarkStart w:id="583" w:name="_Toc164351634"/>
      <w:r/>
      <w:bookmarkStart w:id="584" w:name="_Toc151193854"/>
      <w:r/>
      <w:bookmarkStart w:id="585" w:name="_Toc195842905"/>
      <w:r/>
      <w:bookmarkStart w:id="586" w:name="_Toc226965813"/>
      <w:r/>
      <w:bookmarkStart w:id="587" w:name="_Toc164229381"/>
      <w:r/>
      <w:bookmarkStart w:id="588" w:name="_Toc151193638"/>
      <w:r/>
      <w:bookmarkStart w:id="589" w:name="_Toc305158882"/>
      <w:r/>
      <w:bookmarkStart w:id="590" w:name="_Toc265228378"/>
      <w:r/>
      <w:bookmarkStart w:id="591" w:name="_Toc164608654"/>
      <w:r/>
      <w:bookmarkStart w:id="592" w:name="_Toc150480778"/>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38"/>
        <w:spacing w:before="0" w:line="360" w:lineRule="auto"/>
        <w:rPr>
          <w:rFonts w:ascii="Times New Roman" w:hAnsi="Times New Roman" w:eastAsia="宋体"/>
          <w:color w:val="000000"/>
          <w:sz w:val="28"/>
          <w:highlight w:val="none"/>
        </w:rPr>
      </w:pPr>
      <w:r/>
      <w:bookmarkStart w:id="595" w:name="_Toc265228383"/>
      <w:r/>
      <w:bookmarkStart w:id="596" w:name="_Toc195842910"/>
      <w:r/>
      <w:bookmarkStart w:id="597" w:name="_Toc226965735"/>
      <w:r/>
      <w:bookmarkStart w:id="598" w:name="_Toc151193715"/>
      <w:r/>
      <w:bookmarkStart w:id="599" w:name="_Toc150509296"/>
      <w:r/>
      <w:bookmarkStart w:id="600" w:name="_Toc226309789"/>
      <w:r/>
      <w:bookmarkStart w:id="601" w:name="_Toc151193787"/>
      <w:r/>
      <w:bookmarkStart w:id="602" w:name="_Toc150774645"/>
      <w:r/>
      <w:bookmarkStart w:id="603" w:name="_Toc226337241"/>
      <w:r/>
      <w:bookmarkStart w:id="604" w:name="_Toc305158887"/>
      <w:r/>
      <w:bookmarkStart w:id="605" w:name="_Toc226965818"/>
      <w:r/>
      <w:bookmarkStart w:id="606" w:name="_Toc151190172"/>
      <w:r/>
      <w:bookmarkStart w:id="607" w:name="_Toc150480783"/>
      <w:r/>
      <w:bookmarkStart w:id="608" w:name="_Toc305158813"/>
      <w:r/>
      <w:bookmarkStart w:id="609" w:name="_Toc151193643"/>
      <w:r/>
      <w:bookmarkStart w:id="610" w:name="_Toc151193859"/>
      <w:r/>
      <w:bookmarkStart w:id="611" w:name="_Toc150774750"/>
      <w:r/>
      <w:bookmarkStart w:id="612" w:name="_Toc264969235"/>
      <w:r/>
      <w:bookmarkStart w:id="613" w:name="_Toc127151545"/>
      <w:r/>
      <w:bookmarkStart w:id="614" w:name="_Toc151193933"/>
      <w:r/>
      <w:bookmarkStart w:id="615" w:name="_Toc142311047"/>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0480785"/>
      <w:r/>
      <w:bookmarkStart w:id="617" w:name="_Toc150774647"/>
      <w:r/>
      <w:bookmarkStart w:id="618" w:name="_Toc127161461"/>
      <w:r/>
      <w:bookmarkStart w:id="619" w:name="_Toc265228385"/>
      <w:r/>
      <w:bookmarkStart w:id="620" w:name="_Toc305158889"/>
      <w:r/>
      <w:bookmarkStart w:id="621" w:name="_Toc164351641"/>
      <w:r/>
      <w:bookmarkStart w:id="622" w:name="_Toc150509298"/>
      <w:r/>
      <w:bookmarkStart w:id="623" w:name="_Toc305158815"/>
      <w:r/>
      <w:bookmarkStart w:id="624" w:name="_Toc127151547"/>
      <w:r/>
      <w:bookmarkStart w:id="625" w:name="_Toc226965820"/>
      <w:r/>
      <w:bookmarkStart w:id="626" w:name="_Toc264969237"/>
      <w:r/>
      <w:bookmarkStart w:id="627" w:name="_Toc164229388"/>
      <w:r/>
      <w:bookmarkStart w:id="628" w:name="_Toc226965737"/>
      <w:r/>
      <w:bookmarkStart w:id="629" w:name="_Toc164608816"/>
      <w:r/>
      <w:bookmarkStart w:id="630" w:name="_Toc127151748"/>
      <w:r/>
      <w:bookmarkStart w:id="631" w:name="_Toc164229242"/>
      <w:r/>
      <w:bookmarkStart w:id="632" w:name="_Toc142311049"/>
      <w:r/>
      <w:bookmarkStart w:id="633" w:name="_Toc151190174"/>
      <w:r/>
      <w:bookmarkStart w:id="634" w:name="_Toc195842912"/>
      <w:r/>
      <w:bookmarkStart w:id="635" w:name="_Toc226309791"/>
      <w:r/>
      <w:bookmarkStart w:id="636" w:name="_Toc226337243"/>
      <w:r/>
      <w:bookmarkStart w:id="637" w:name="_Toc151193789"/>
      <w:r/>
      <w:bookmarkStart w:id="638" w:name="_Toc149720840"/>
      <w:r/>
      <w:bookmarkStart w:id="639" w:name="_Toc151193861"/>
      <w:r/>
      <w:bookmarkStart w:id="640" w:name="_Toc150774752"/>
      <w:r/>
      <w:bookmarkStart w:id="641" w:name="_Toc151193935"/>
      <w:r/>
      <w:bookmarkStart w:id="642" w:name="_Toc164608661"/>
      <w:r/>
      <w:bookmarkStart w:id="643" w:name="_Toc151193717"/>
      <w:r/>
      <w:bookmarkStart w:id="644" w:name="_Toc151193645"/>
      <w:r>
        <w:rPr>
          <w:rFonts w:ascii="Times New Roman" w:hAnsi="Times New Roman" w:eastAsia="宋体"/>
          <w:color w:val="000000"/>
          <w:sz w:val="28"/>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645" w:name="_Toc164608818"/>
      <w:r/>
      <w:bookmarkStart w:id="646" w:name="_Toc151193863"/>
      <w:r/>
      <w:bookmarkStart w:id="647" w:name="_Toc226965822"/>
      <w:r/>
      <w:bookmarkStart w:id="648" w:name="_Toc305158817"/>
      <w:r/>
      <w:bookmarkStart w:id="649" w:name="_Toc151190176"/>
      <w:r/>
      <w:bookmarkStart w:id="650" w:name="_Toc164229244"/>
      <w:r/>
      <w:bookmarkStart w:id="651" w:name="_Toc151193791"/>
      <w:r/>
      <w:bookmarkStart w:id="652" w:name="_Toc150774754"/>
      <w:r/>
      <w:bookmarkStart w:id="653" w:name="_Ref467306425"/>
      <w:r/>
      <w:bookmarkStart w:id="654" w:name="_Ref467307090"/>
      <w:r/>
      <w:bookmarkStart w:id="655" w:name="_Toc520356176"/>
      <w:r/>
      <w:bookmarkStart w:id="656" w:name="_Toc264969239"/>
      <w:r/>
      <w:bookmarkStart w:id="657" w:name="_Toc127151750"/>
      <w:r/>
      <w:bookmarkStart w:id="658" w:name="_Toc151193937"/>
      <w:r/>
      <w:bookmarkStart w:id="659" w:name="_Toc164351643"/>
      <w:r/>
      <w:bookmarkStart w:id="660" w:name="_Toc150480787"/>
      <w:r/>
      <w:bookmarkStart w:id="661" w:name="_Toc127151549"/>
      <w:r/>
      <w:bookmarkStart w:id="662" w:name="_Toc305158891"/>
      <w:r/>
      <w:bookmarkStart w:id="663" w:name="_Toc142311051"/>
      <w:r/>
      <w:bookmarkStart w:id="664" w:name="_Toc226965739"/>
      <w:r/>
      <w:bookmarkStart w:id="665" w:name="_Toc164229390"/>
      <w:r/>
      <w:bookmarkStart w:id="666" w:name="_Toc195842914"/>
      <w:r/>
      <w:bookmarkStart w:id="667" w:name="_Toc149720842"/>
      <w:r/>
      <w:bookmarkStart w:id="668" w:name="_Toc265228387"/>
      <w:r/>
      <w:bookmarkStart w:id="669" w:name="_Toc150509300"/>
      <w:r/>
      <w:bookmarkStart w:id="670" w:name="_Toc226309793"/>
      <w:r/>
      <w:bookmarkStart w:id="671" w:name="_Toc164608663"/>
      <w:r/>
      <w:bookmarkStart w:id="672" w:name="_Toc151193647"/>
      <w:r/>
      <w:bookmarkStart w:id="673" w:name="_Toc151193719"/>
      <w:r/>
      <w:bookmarkStart w:id="674" w:name="_Toc150774649"/>
      <w:r/>
      <w:bookmarkStart w:id="675" w:name="_Toc226337245"/>
      <w:r/>
      <w:bookmarkStart w:id="676" w:name="_Toc127161463"/>
      <w:r>
        <w:rPr>
          <w:rFonts w:hint="eastAsia"/>
          <w:color w:val="000000"/>
          <w:sz w:val="24"/>
          <w:highlight w:val="none"/>
        </w:rPr>
        <w:t xml:space="preserve">23</w:t>
      </w:r>
      <w:r>
        <w:rPr>
          <w:color w:val="000000"/>
          <w:sz w:val="24"/>
          <w:highlight w:val="none"/>
        </w:rPr>
        <w:t xml:space="preserve">中标公告与中标通知书</w:t>
      </w:r>
      <w:bookmarkEnd w:id="648"/>
      <w:r/>
      <w:bookmarkEnd w:id="662"/>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bookmarkStart w:id="677" w:name="_Ref467307062"/>
      <w:r/>
      <w:bookmarkStart w:id="678" w:name="_Toc151193864"/>
      <w:r/>
      <w:bookmarkStart w:id="679" w:name="_Toc265228388"/>
      <w:r/>
      <w:bookmarkStart w:id="680" w:name="_Toc142311052"/>
      <w:r/>
      <w:bookmarkStart w:id="681" w:name="_Toc164608664"/>
      <w:r/>
      <w:bookmarkStart w:id="682" w:name="_Toc151193720"/>
      <w:r/>
      <w:bookmarkStart w:id="683" w:name="_Toc127151751"/>
      <w:r/>
      <w:bookmarkStart w:id="684" w:name="_Toc150774755"/>
      <w:r/>
      <w:bookmarkStart w:id="685" w:name="_Toc226965740"/>
      <w:r/>
      <w:bookmarkStart w:id="686" w:name="_Toc226337246"/>
      <w:r/>
      <w:bookmarkStart w:id="687" w:name="_Toc127151550"/>
      <w:r/>
      <w:bookmarkStart w:id="688" w:name="_Toc305158892"/>
      <w:r/>
      <w:bookmarkStart w:id="689" w:name="_Ref467307204"/>
      <w:r/>
      <w:bookmarkStart w:id="690" w:name="_Toc164229391"/>
      <w:r/>
      <w:bookmarkStart w:id="691" w:name="_Toc149720843"/>
      <w:r/>
      <w:bookmarkStart w:id="692" w:name="_Toc150774650"/>
      <w:r/>
      <w:bookmarkStart w:id="693" w:name="_Toc195842915"/>
      <w:r/>
      <w:bookmarkStart w:id="694" w:name="_Toc305158818"/>
      <w:r/>
      <w:bookmarkStart w:id="695" w:name="_Toc164351644"/>
      <w:r/>
      <w:bookmarkStart w:id="696" w:name="_Toc151193792"/>
      <w:r/>
      <w:bookmarkStart w:id="697" w:name="_Toc127161464"/>
      <w:r/>
      <w:bookmarkStart w:id="698" w:name="_Toc150480788"/>
      <w:r/>
      <w:bookmarkStart w:id="699" w:name="_Toc226309794"/>
      <w:r/>
      <w:bookmarkStart w:id="700" w:name="_Ref467306377"/>
      <w:r/>
      <w:bookmarkStart w:id="701" w:name="_Toc151190177"/>
      <w:r/>
      <w:bookmarkStart w:id="702" w:name="_Toc164229245"/>
      <w:r/>
      <w:bookmarkStart w:id="703" w:name="_Toc151193648"/>
      <w:r/>
      <w:bookmarkStart w:id="704" w:name="_Ref467306978"/>
      <w:r/>
      <w:bookmarkStart w:id="705" w:name="_Toc151193938"/>
      <w:r/>
      <w:bookmarkStart w:id="706" w:name="_Toc164608819"/>
      <w:r/>
      <w:bookmarkStart w:id="707" w:name="_Toc264969240"/>
      <w:r/>
      <w:bookmarkStart w:id="708" w:name="_Toc150509301"/>
      <w:r/>
      <w:bookmarkStart w:id="709" w:name="_Toc520356175"/>
      <w:r/>
      <w:bookmarkStart w:id="710" w:name="_Toc226965823"/>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53"/>
      <w:r/>
      <w:bookmarkEnd w:id="654"/>
      <w:r/>
      <w:bookmarkEnd w:id="655"/>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06"/>
          <w:color w:val="000000"/>
          <w:highlight w:val="none"/>
        </w:rPr>
        <w:t xml:space="preserve">http://gk</w:t>
      </w:r>
      <w:bookmarkStart w:id="711" w:name="_Hlt100654014"/>
      <w:r>
        <w:rPr>
          <w:rStyle w:val="1106"/>
          <w:color w:val="000000"/>
          <w:highlight w:val="none"/>
        </w:rPr>
        <w:t xml:space="preserve">s</w:t>
      </w:r>
      <w:bookmarkEnd w:id="711"/>
      <w:r>
        <w:rPr>
          <w:rStyle w:val="1106"/>
          <w:color w:val="000000"/>
          <w:highlight w:val="none"/>
        </w:rPr>
        <w:t xml:space="preserve">.m</w:t>
      </w:r>
      <w:bookmarkStart w:id="712" w:name="_Hlt100653993"/>
      <w:r/>
      <w:bookmarkStart w:id="713" w:name="_Hlt100653994"/>
      <w:r>
        <w:rPr>
          <w:rStyle w:val="1106"/>
          <w:color w:val="000000"/>
          <w:highlight w:val="none"/>
        </w:rPr>
        <w:t xml:space="preserve">o</w:t>
      </w:r>
      <w:bookmarkEnd w:id="712"/>
      <w:r/>
      <w:bookmarkEnd w:id="713"/>
      <w:r>
        <w:rPr>
          <w:rStyle w:val="1106"/>
          <w:color w:val="000000"/>
          <w:highlight w:val="none"/>
        </w:rPr>
        <w:t xml:space="preserve">f.gov.cn/ztztz/zhengfucaigouguanli/201802/t20180201_2804589.htm</w:t>
      </w:r>
      <w:r>
        <w:rPr>
          <w:rStyle w:val="1106"/>
          <w:color w:val="000000"/>
          <w:highlight w:val="none"/>
        </w:rPr>
        <w:fldChar w:fldCharType="end"/>
      </w:r>
      <w:r>
        <w:rPr>
          <w:rFonts w:hint="eastAsia"/>
          <w:color w:val="000000"/>
          <w:highlight w:val="none"/>
        </w:rPr>
        <w:t xml:space="preserve">）</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31"/>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31"/>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731"/>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731"/>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731"/>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31"/>
        <w:jc w:val="center"/>
        <w:spacing w:line="360" w:lineRule="auto"/>
        <w:rPr>
          <w:b/>
          <w:color w:val="000000"/>
          <w:sz w:val="36"/>
          <w:szCs w:val="36"/>
          <w:highlight w:val="none"/>
        </w:rPr>
        <w:outlineLvl w:val="0"/>
      </w:pPr>
      <w:r/>
      <w:bookmarkStart w:id="714" w:name="_Toc353825544"/>
      <w:r/>
      <w:bookmarkStart w:id="715" w:name="_Toc353873664"/>
      <w:r/>
      <w:bookmarkStart w:id="716" w:name="_Toc150774759"/>
      <w:r/>
      <w:bookmarkStart w:id="717" w:name="_Toc127151554"/>
      <w:r/>
      <w:bookmarkStart w:id="718" w:name="_Toc305158896"/>
      <w:r/>
      <w:bookmarkStart w:id="719" w:name="_Toc142311056"/>
      <w:r/>
      <w:bookmarkStart w:id="720" w:name="_Toc305158822"/>
      <w:r/>
      <w:bookmarkStart w:id="721" w:name="_Toc353873934"/>
      <w:r/>
      <w:bookmarkStart w:id="722" w:name="_Toc226337250"/>
      <w:r/>
      <w:bookmarkStart w:id="723" w:name="_Toc264969244"/>
      <w:r/>
      <w:bookmarkStart w:id="724" w:name="_Toc150480792"/>
      <w:r/>
      <w:bookmarkStart w:id="725" w:name="_Toc265228392"/>
      <w:r/>
      <w:bookmarkStart w:id="726" w:name="_Toc226965827"/>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731"/>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480"/>
        <w:gridCol w:w="3757"/>
        <w:gridCol w:w="1394"/>
      </w:tblGrid>
      <w:tr>
        <w:trPr>
          <w:cantSplit/>
          <w:trHeight w:val="468"/>
          <w:tblHeader/>
        </w:trPr>
        <w:tc>
          <w:tcPr>
            <w:tcW w:w="848" w:type="dxa"/>
            <w:vAlign w:val="center"/>
            <w:textDirection w:val="lrTb"/>
            <w:noWrap w:val="false"/>
          </w:tcPr>
          <w:p>
            <w:pPr>
              <w:pStyle w:val="731"/>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73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31"/>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31"/>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31"/>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42"/>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731"/>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731"/>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731"/>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731"/>
              <w:tabs>
                <w:tab w:val="left" w:pos="1080" w:leader="none"/>
              </w:tabs>
              <w:rPr>
                <w:color w:val="000000"/>
                <w:sz w:val="24"/>
                <w:highlight w:val="none"/>
              </w:rPr>
            </w:pPr>
            <w:r>
              <w:rPr>
                <w:color w:val="000000"/>
                <w:sz w:val="24"/>
                <w:highlight w:val="none"/>
              </w:rPr>
            </w:r>
            <w:r/>
          </w:p>
        </w:tc>
      </w:tr>
    </w:tbl>
    <w:p>
      <w:pPr>
        <w:pStyle w:val="731"/>
        <w:jc w:val="left"/>
        <w:widowControl/>
        <w:rPr>
          <w:color w:val="000000"/>
          <w:sz w:val="24"/>
          <w:highlight w:val="none"/>
        </w:rPr>
      </w:pPr>
      <w:r/>
      <w:bookmarkStart w:id="732" w:name="_Toc226965858"/>
      <w:r/>
      <w:bookmarkStart w:id="733" w:name="_Toc353873940"/>
      <w:r/>
      <w:bookmarkStart w:id="734" w:name="_Toc353825550"/>
      <w:r/>
      <w:bookmarkStart w:id="735" w:name="_Toc127151779"/>
      <w:r/>
      <w:bookmarkStart w:id="736" w:name="_Toc127161490"/>
      <w:r>
        <w:rPr>
          <w:color w:val="000000"/>
          <w:sz w:val="24"/>
          <w:highlight w:val="none"/>
        </w:rPr>
        <w:br w:type="page" w:clear="all"/>
      </w:r>
      <w:r>
        <w:rPr>
          <w:color w:val="000000"/>
          <w:sz w:val="24"/>
          <w:highlight w:val="none"/>
        </w:rPr>
      </w:r>
      <w:r/>
    </w:p>
    <w:p>
      <w:pPr>
        <w:pStyle w:val="731"/>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731"/>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bookmarkStart w:id="740" w:name="_Toc164229236"/>
      <w:r/>
      <w:bookmarkStart w:id="741" w:name="_Toc305158809"/>
      <w:r/>
      <w:bookmarkStart w:id="742" w:name="_Toc164351635"/>
      <w:r/>
      <w:bookmarkStart w:id="743" w:name="_Toc305158883"/>
      <w:r/>
      <w:bookmarkStart w:id="744" w:name="_Toc151193639"/>
      <w:r/>
      <w:bookmarkStart w:id="745" w:name="_Toc164608810"/>
      <w:r/>
      <w:bookmarkStart w:id="746" w:name="_Toc127151742"/>
      <w:r/>
      <w:bookmarkStart w:id="747" w:name="_Toc151193929"/>
      <w:r/>
      <w:bookmarkStart w:id="748" w:name="_Toc150480779"/>
      <w:r/>
      <w:bookmarkStart w:id="749" w:name="_Toc127151541"/>
      <w:r/>
      <w:bookmarkStart w:id="750" w:name="_Toc264969231"/>
      <w:r/>
      <w:bookmarkStart w:id="751" w:name="_Toc149720834"/>
      <w:r/>
      <w:bookmarkStart w:id="752" w:name="_Toc164608655"/>
      <w:r/>
      <w:bookmarkStart w:id="753" w:name="_Toc164229382"/>
      <w:r/>
      <w:bookmarkStart w:id="754" w:name="_Toc151190168"/>
      <w:r/>
      <w:bookmarkStart w:id="755" w:name="_Toc226309785"/>
      <w:r/>
      <w:bookmarkStart w:id="756" w:name="_Toc150774641"/>
      <w:r/>
      <w:bookmarkStart w:id="757" w:name="_Toc151193783"/>
      <w:r/>
      <w:bookmarkStart w:id="758" w:name="_Toc127161455"/>
      <w:r/>
      <w:bookmarkStart w:id="759" w:name="_Toc151193855"/>
      <w:r/>
      <w:bookmarkStart w:id="760" w:name="_Toc151193711"/>
      <w:r/>
      <w:bookmarkStart w:id="761" w:name="_Toc150509292"/>
      <w:r/>
      <w:bookmarkStart w:id="762" w:name="_Toc195842906"/>
      <w:r/>
      <w:bookmarkStart w:id="763" w:name="_Toc226337237"/>
      <w:r/>
      <w:bookmarkStart w:id="764" w:name="_Toc226965814"/>
      <w:r/>
      <w:bookmarkStart w:id="765" w:name="_Toc142311043"/>
      <w:r/>
      <w:bookmarkStart w:id="766" w:name="_Toc265228379"/>
      <w:r/>
      <w:bookmarkStart w:id="767" w:name="_Toc226965731"/>
      <w:r/>
      <w:bookmarkStart w:id="768" w:name="_Toc150774746"/>
      <w:r/>
      <w:bookmarkStart w:id="769" w:name="_Toc353873941"/>
      <w:r/>
      <w:bookmarkStart w:id="770" w:name="_Toc353825551"/>
      <w:r/>
      <w:bookmarkStart w:id="771" w:name="_Toc150480793"/>
      <w:r/>
      <w:bookmarkStart w:id="772" w:name="_Toc305158897"/>
      <w:r/>
      <w:bookmarkStart w:id="773" w:name="_Toc150774760"/>
      <w:r/>
      <w:bookmarkStart w:id="774" w:name="_Toc264969245"/>
      <w:r/>
      <w:bookmarkStart w:id="775" w:name="_Toc142311057"/>
      <w:r/>
      <w:bookmarkStart w:id="776" w:name="_Toc305158823"/>
      <w:r/>
      <w:bookmarkStart w:id="777" w:name="_Toc226337251"/>
      <w:r/>
      <w:bookmarkStart w:id="778" w:name="_Toc353825545"/>
      <w:r/>
      <w:bookmarkStart w:id="779" w:name="_Toc353873665"/>
      <w:r/>
      <w:bookmarkStart w:id="780" w:name="_Toc353873935"/>
      <w:r/>
      <w:bookmarkStart w:id="781" w:name="_Toc195842920"/>
      <w:r/>
      <w:bookmarkStart w:id="782" w:name="_Toc226965828"/>
      <w:r/>
      <w:bookmarkStart w:id="783" w:name="_Toc127151555"/>
      <w:r/>
      <w:bookmarkStart w:id="784" w:name="_Toc265228393"/>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31"/>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643"/>
        <w:gridCol w:w="6104"/>
      </w:tblGrid>
      <w:tr>
        <w:trPr>
          <w:trHeight w:val="300"/>
        </w:trPr>
        <w:tc>
          <w:tcPr>
            <w:tcW w:w="402"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3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31"/>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731"/>
              <w:jc w:val="left"/>
              <w:widowControl/>
              <w:rPr>
                <w:b/>
                <w:bCs/>
                <w:color w:val="000000"/>
                <w:sz w:val="24"/>
                <w:highlight w:val="none"/>
              </w:rPr>
            </w:pPr>
            <w:r>
              <w:rPr>
                <w:rFonts w:hint="eastAsia"/>
                <w:b/>
                <w:bCs/>
                <w:color w:val="000000"/>
                <w:sz w:val="24"/>
                <w:highlight w:val="none"/>
              </w:rPr>
              <w:t xml:space="preserve">投标报价未超过招标文件中规定的各项内容最高</w:t>
            </w:r>
            <w:r>
              <w:rPr>
                <w:rFonts w:hint="eastAsia"/>
                <w:b/>
                <w:bCs/>
                <w:color w:val="000000"/>
                <w:sz w:val="24"/>
                <w:highlight w:val="none"/>
                <w:lang w:val="en-US" w:eastAsia="zh-CN"/>
              </w:rPr>
              <w:t xml:space="preserve">单价</w:t>
            </w:r>
            <w:r>
              <w:rPr>
                <w:rFonts w:hint="eastAsia"/>
                <w:b/>
                <w:bCs/>
                <w:color w:val="000000"/>
                <w:sz w:val="24"/>
                <w:highlight w:val="none"/>
              </w:rPr>
              <w:t xml:space="preserve">限价；</w:t>
            </w:r>
            <w:r>
              <w:rPr>
                <w:b/>
                <w:bCs/>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731"/>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731"/>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31"/>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31"/>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731"/>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3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31"/>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731"/>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731"/>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731"/>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81"/>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31"/>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731"/>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31"/>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color w:val="000000"/>
          <w:sz w:val="24"/>
          <w:highlight w:val="none"/>
        </w:rPr>
        <w:t xml:space="preserve">%的扣除，用扣除后的价格参加评审。</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731"/>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9"/>
      <w:r/>
      <w:bookmarkEnd w:id="770"/>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31"/>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31"/>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31"/>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31"/>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731"/>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27151546"/>
      <w:r/>
      <w:bookmarkStart w:id="787" w:name="_Toc164229241"/>
      <w:r/>
      <w:bookmarkStart w:id="788" w:name="_Toc142311048"/>
      <w:r/>
      <w:bookmarkStart w:id="789" w:name="_Toc151190173"/>
      <w:r/>
      <w:bookmarkStart w:id="790" w:name="_Toc151193788"/>
      <w:r/>
      <w:bookmarkStart w:id="791" w:name="_Toc226309790"/>
      <w:r/>
      <w:bookmarkStart w:id="792" w:name="_Toc149720839"/>
      <w:r/>
      <w:bookmarkStart w:id="793" w:name="_Toc195842911"/>
      <w:r/>
      <w:bookmarkStart w:id="794" w:name="_Toc127151747"/>
      <w:r/>
      <w:bookmarkStart w:id="795" w:name="_Toc164351640"/>
      <w:r/>
      <w:bookmarkStart w:id="796" w:name="_Toc150774751"/>
      <w:r/>
      <w:bookmarkStart w:id="797" w:name="_Toc264969236"/>
      <w:r/>
      <w:bookmarkStart w:id="798" w:name="_Toc151193860"/>
      <w:r/>
      <w:bookmarkStart w:id="799" w:name="_Toc164608660"/>
      <w:r/>
      <w:bookmarkStart w:id="800" w:name="_Toc150774646"/>
      <w:r/>
      <w:bookmarkStart w:id="801" w:name="_Toc151193644"/>
      <w:r/>
      <w:bookmarkStart w:id="802" w:name="_Toc226965819"/>
      <w:r/>
      <w:bookmarkStart w:id="803" w:name="_Toc150509297"/>
      <w:r/>
      <w:bookmarkStart w:id="804" w:name="_Toc151193716"/>
      <w:r/>
      <w:bookmarkStart w:id="805" w:name="_Toc265228384"/>
      <w:r/>
      <w:bookmarkStart w:id="806" w:name="_Toc305158888"/>
      <w:r/>
      <w:bookmarkStart w:id="807" w:name="_Toc305158814"/>
      <w:r/>
      <w:bookmarkStart w:id="808" w:name="_Toc520356170"/>
      <w:r/>
      <w:bookmarkStart w:id="809" w:name="_Toc226965736"/>
      <w:r/>
      <w:bookmarkStart w:id="810" w:name="_Ref467307010"/>
      <w:r/>
      <w:bookmarkStart w:id="811" w:name="_Toc226337242"/>
      <w:r/>
      <w:bookmarkStart w:id="812" w:name="_Toc150480784"/>
      <w:r/>
      <w:bookmarkStart w:id="813" w:name="_Toc164229387"/>
      <w:r/>
      <w:bookmarkStart w:id="814" w:name="_Toc151193934"/>
      <w:r/>
      <w:bookmarkStart w:id="815" w:name="_Toc164608815"/>
      <w:r/>
      <w:bookmarkStart w:id="816" w:name="_Toc127161460"/>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31"/>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31"/>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731"/>
        <w:numPr>
          <w:ilvl w:val="0"/>
          <w:numId w:val="2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88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349"/>
        <w:gridCol w:w="2325"/>
      </w:tblGrid>
      <w:tr>
        <w:trPr/>
        <w:tc>
          <w:tcPr>
            <w:tcW w:w="835"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349" w:type="dxa"/>
            <w:vAlign w:val="center"/>
            <w:textDirection w:val="lrTb"/>
            <w:noWrap w:val="false"/>
          </w:tcPr>
          <w:p>
            <w:pPr>
              <w:pStyle w:val="731"/>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325" w:type="dxa"/>
            <w:vAlign w:val="center"/>
            <w:textDirection w:val="lrTb"/>
            <w:noWrap w:val="false"/>
          </w:tcPr>
          <w:p>
            <w:pPr>
              <w:pStyle w:val="1275"/>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731"/>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62"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30</w:t>
            </w:r>
            <w:r>
              <w:rPr>
                <w:rFonts w:hint="eastAsia" w:eastAsia="宋体"/>
                <w:color w:val="000000"/>
                <w:sz w:val="24"/>
                <w:highlight w:val="none"/>
                <w:lang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t xml:space="preserve">满足招标文件要求且投标价格最低</w:t>
            </w:r>
            <w:r>
              <w:rPr>
                <w:rFonts w:hint="eastAsia"/>
                <w:color w:val="000000"/>
                <w:sz w:val="24"/>
                <w:highlight w:val="none"/>
                <w:lang w:eastAsia="zh-CN"/>
              </w:rPr>
              <w:t xml:space="preserve">（</w:t>
            </w:r>
            <w:r>
              <w:rPr>
                <w:rFonts w:hint="eastAsia"/>
                <w:color w:val="000000"/>
                <w:sz w:val="24"/>
                <w:highlight w:val="none"/>
                <w:lang w:val="en-US" w:eastAsia="zh-CN"/>
              </w:rPr>
              <w:t xml:space="preserve">投标优惠率最高）</w:t>
            </w:r>
            <w:r>
              <w:rPr>
                <w:color w:val="000000"/>
                <w:sz w:val="24"/>
                <w:highlight w:val="none"/>
              </w:rPr>
              <w:t xml:space="preserve">的投标报价为评标基准</w:t>
            </w:r>
            <w:r>
              <w:rPr>
                <w:rFonts w:hint="eastAsia"/>
                <w:color w:val="000000"/>
                <w:sz w:val="24"/>
                <w:highlight w:val="none"/>
                <w:lang w:val="en-US" w:eastAsia="zh-CN"/>
              </w:rPr>
              <w:t xml:space="preserve">优惠率</w:t>
            </w:r>
            <w:r>
              <w:rPr>
                <w:color w:val="000000"/>
                <w:sz w:val="24"/>
                <w:highlight w:val="none"/>
              </w:rPr>
              <w:t xml:space="preserve">，其价格分为满分。其他投标人的价格分统一按照下列公式计算：</w:t>
            </w:r>
            <w:r>
              <w:rPr>
                <w:color w:val="000000"/>
                <w:sz w:val="24"/>
                <w:highlight w:val="none"/>
              </w:rPr>
            </w:r>
            <w:r/>
          </w:p>
          <w:p>
            <w:pPr>
              <w:pStyle w:val="731"/>
              <w:rPr>
                <w:color w:val="000000"/>
                <w:sz w:val="24"/>
                <w:highlight w:val="none"/>
              </w:rPr>
            </w:pPr>
            <w:r>
              <w:rPr>
                <w:color w:val="000000"/>
                <w:sz w:val="24"/>
                <w:highlight w:val="none"/>
              </w:rPr>
              <w:t xml:space="preserve">投标报价得分＝（</w:t>
            </w:r>
            <w:r>
              <w:rPr>
                <w:rFonts w:hint="eastAsia"/>
                <w:color w:val="000000"/>
                <w:sz w:val="24"/>
                <w:highlight w:val="none"/>
                <w:lang w:val="en-US" w:eastAsia="zh-CN"/>
              </w:rPr>
              <w:t xml:space="preserve">1-</w:t>
            </w:r>
            <w:r>
              <w:rPr>
                <w:color w:val="000000"/>
                <w:sz w:val="24"/>
                <w:highlight w:val="none"/>
              </w:rPr>
              <w:t xml:space="preserve">评标</w:t>
            </w:r>
            <w:r>
              <w:rPr>
                <w:rFonts w:hint="eastAsia"/>
                <w:color w:val="000000"/>
                <w:sz w:val="24"/>
                <w:highlight w:val="none"/>
                <w:lang w:val="en-US" w:eastAsia="zh-CN"/>
              </w:rPr>
              <w:t xml:space="preserve">基准优惠率</w:t>
            </w:r>
            <w:r>
              <w:rPr>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lang w:val="en-US" w:eastAsia="zh-CN"/>
              </w:rPr>
              <w:t xml:space="preserve">1-</w:t>
            </w:r>
            <w:r>
              <w:rPr>
                <w:color w:val="000000"/>
                <w:sz w:val="24"/>
                <w:highlight w:val="none"/>
              </w:rPr>
              <w:t xml:space="preserve">投标</w:t>
            </w:r>
            <w:r>
              <w:rPr>
                <w:rFonts w:hint="eastAsia"/>
                <w:color w:val="000000"/>
                <w:sz w:val="24"/>
                <w:highlight w:val="none"/>
                <w:lang w:val="en-US" w:eastAsia="zh-CN"/>
              </w:rPr>
              <w:t xml:space="preserve">优惠率</w:t>
            </w:r>
            <w:r>
              <w:rPr>
                <w:color w:val="000000"/>
                <w:sz w:val="24"/>
                <w:highlight w:val="none"/>
              </w:rPr>
              <w:t xml:space="preserve">）×分值。</w:t>
            </w: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835" w:type="dxa"/>
            <w:vAlign w:val="center"/>
            <w:textDirection w:val="lrTb"/>
            <w:noWrap w:val="false"/>
          </w:tcPr>
          <w:p>
            <w:pPr>
              <w:pStyle w:val="73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mc:AlternateContent>
                <mc:Choice Requires="wpg">
                  <w:drawing>
                    <wp:inline xmlns:wp="http://schemas.openxmlformats.org/drawingml/2006/wordprocessingDrawing" distT="0" distB="0" distL="0" distR="0">
                      <wp:extent cx="228421"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stroked="f">
                      <v:path textboxrect="0,0,0,0"/>
                      <v:imagedata r:id="rId16" o:title=""/>
                    </v:shape>
                  </w:pict>
                </mc:Fallback>
              </mc:AlternateContent>
            </w:r>
            <w:r>
              <w:rPr>
                <w:color w:val="000000"/>
                <w:highlight w:val="none"/>
              </w:rPr>
            </w:r>
            <w:r/>
          </w:p>
          <w:p>
            <w:pPr>
              <w:pStyle w:val="731"/>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62"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技术分（</w:t>
            </w:r>
            <w:r>
              <w:rPr>
                <w:rFonts w:hint="eastAsia"/>
                <w:color w:val="000000"/>
                <w:sz w:val="24"/>
                <w:highlight w:val="none"/>
              </w:rPr>
              <w:t xml:space="preserve">主观分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44</w:t>
            </w:r>
            <w:r>
              <w:rPr>
                <w:rFonts w:eastAsia="宋体"/>
                <w:color w:val="000000"/>
                <w:sz w:val="24"/>
                <w:highlight w:val="none"/>
                <w:lang w:val="en-US"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62" w:type="dxa"/>
            <w:vAlign w:val="center"/>
            <w:textDirection w:val="lrTb"/>
            <w:noWrap w:val="false"/>
          </w:tcPr>
          <w:p>
            <w:pPr>
              <w:pStyle w:val="731"/>
              <w:jc w:val="center"/>
              <w:spacing w:line="360" w:lineRule="exact"/>
              <w:rPr>
                <w:rFonts w:hint="eastAsia"/>
                <w:color w:val="000000"/>
                <w:sz w:val="24"/>
                <w:highlight w:val="none"/>
              </w:rPr>
            </w:pPr>
            <w:r>
              <w:rPr>
                <w:rFonts w:hint="eastAsia"/>
                <w:color w:val="000000"/>
                <w:sz w:val="24"/>
                <w:highlight w:val="none"/>
              </w:rPr>
              <w:t xml:space="preserve">设计方案</w:t>
            </w:r>
            <w:r>
              <w:rPr>
                <w:rFonts w:hint="eastAsia"/>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31"/>
              <w:jc w:val="lef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提供</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江苏省常州技师学院</w:t>
            </w:r>
            <w:r>
              <w:rPr>
                <w:rFonts w:hint="eastAsia" w:ascii="宋体" w:hAnsi="宋体" w:cs="宋体"/>
                <w:color w:val="000000"/>
                <w:sz w:val="24"/>
                <w:highlight w:val="none"/>
                <w:lang w:eastAsia="zh-CN"/>
              </w:rPr>
              <w:t xml:space="preserve">校园</w:t>
            </w:r>
            <w:r>
              <w:rPr>
                <w:rFonts w:hint="eastAsia" w:ascii="宋体" w:hAnsi="宋体" w:cs="宋体"/>
                <w:color w:val="000000"/>
                <w:sz w:val="24"/>
                <w:highlight w:val="none"/>
                <w:lang w:val="en-US" w:eastAsia="zh-CN"/>
              </w:rPr>
              <w:t xml:space="preserve">技能节</w:t>
            </w:r>
            <w:r>
              <w:rPr>
                <w:rFonts w:hint="eastAsia" w:ascii="宋体" w:hAnsi="宋体" w:cs="宋体"/>
                <w:bCs/>
                <w:color w:val="000000"/>
                <w:sz w:val="24"/>
                <w:highlight w:val="none"/>
              </w:rPr>
              <w:t xml:space="preserve">”为主题的宣传海报设计</w:t>
            </w:r>
            <w:r>
              <w:rPr>
                <w:rFonts w:hint="eastAsia" w:ascii="宋体" w:hAnsi="宋体" w:cs="宋体"/>
                <w:bCs/>
                <w:color w:val="000000"/>
                <w:sz w:val="24"/>
                <w:highlight w:val="none"/>
                <w:lang w:val="en-US" w:eastAsia="zh-CN"/>
              </w:rPr>
              <w:t xml:space="preserve">方案，</w:t>
            </w:r>
            <w:r>
              <w:rPr>
                <w:rFonts w:hint="eastAsia" w:ascii="宋体" w:hAnsi="宋体" w:cs="宋体"/>
                <w:color w:val="000000"/>
                <w:sz w:val="24"/>
                <w:szCs w:val="24"/>
                <w:highlight w:val="none"/>
                <w:lang w:bidi="ar"/>
              </w:rPr>
              <w:t xml:space="preserve">效果图不少于</w:t>
            </w:r>
            <w:r>
              <w:rPr>
                <w:rFonts w:hint="eastAsia" w:ascii="宋体" w:hAnsi="宋体" w:cs="宋体"/>
                <w:color w:val="000000"/>
                <w:sz w:val="24"/>
                <w:szCs w:val="24"/>
                <w:highlight w:val="none"/>
                <w:lang w:val="en-US" w:eastAsia="zh-CN" w:bidi="ar"/>
              </w:rPr>
              <w:t xml:space="preserve">10</w:t>
            </w:r>
            <w:r>
              <w:rPr>
                <w:rFonts w:hint="eastAsia" w:ascii="宋体" w:hAnsi="宋体" w:cs="宋体"/>
                <w:color w:val="000000"/>
                <w:sz w:val="24"/>
                <w:szCs w:val="24"/>
                <w:highlight w:val="none"/>
                <w:lang w:bidi="ar"/>
              </w:rPr>
              <w:t xml:space="preserve">张，不足或未提供本项不得分。</w:t>
            </w:r>
            <w:r>
              <w:rPr>
                <w:rFonts w:hint="eastAsia" w:ascii="宋体" w:hAnsi="宋体" w:cs="宋体"/>
                <w:bCs/>
                <w:color w:val="000000"/>
                <w:sz w:val="24"/>
                <w:highlight w:val="none"/>
                <w:lang w:val="en-US" w:eastAsia="zh-CN"/>
              </w:rPr>
              <w:t xml:space="preserve">评委</w:t>
            </w:r>
            <w:r>
              <w:rPr>
                <w:rFonts w:hint="eastAsia" w:ascii="宋体" w:hAnsi="宋体" w:cs="宋体"/>
                <w:bCs/>
                <w:color w:val="000000"/>
                <w:sz w:val="24"/>
                <w:highlight w:val="none"/>
              </w:rPr>
              <w:t xml:space="preserve">根据方案的主题、构思、布局、内容、色彩以及与项目现场的氛围匹配程度进行综合打分：</w:t>
            </w:r>
            <w:r>
              <w:rPr>
                <w:rFonts w:hint="eastAsia" w:ascii="宋体" w:hAnsi="宋体" w:cs="宋体"/>
                <w:bCs/>
                <w:color w:val="000000"/>
                <w:sz w:val="24"/>
                <w:highlight w:val="none"/>
              </w:rPr>
            </w:r>
            <w:r/>
          </w:p>
          <w:p>
            <w:pPr>
              <w:pStyle w:val="743"/>
              <w:rPr>
                <w:rFonts w:hint="eastAsia"/>
                <w:color w:val="000000"/>
                <w:highlight w:val="none"/>
                <w:lang w:val="en-US" w:eastAsia="zh-CN"/>
              </w:rPr>
            </w:pPr>
            <w:r>
              <w:rPr>
                <w:rFonts w:hint="eastAsia" w:ascii="宋体" w:hAnsi="宋体" w:cs="宋体"/>
                <w:color w:val="000000"/>
                <w:sz w:val="24"/>
                <w:szCs w:val="24"/>
                <w:highlight w:val="none"/>
                <w:lang w:bidi="ar"/>
              </w:rPr>
              <w:t xml:space="preserve">1.创意：  </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思路创新、设计新颖、创意巧妙得5分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思路完整、设计优秀得</w:t>
            </w:r>
            <w:r>
              <w:rPr>
                <w:rFonts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t xml:space="preserve">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创意普通、设计传统得1分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2.制作效果</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内容结构设计清晰、效果图质感高、风格统一、作品总体优秀得5分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内容设计结构基本清晰、效果图质感良、风格基本统一、作品总体良好得3分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内容设计结构一般、效果图质感良一般、风格较统一、作品总体一般的得1分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未提供不得分。</w:t>
            </w:r>
            <w:r>
              <w:rPr>
                <w:rFonts w:hint="eastAsia"/>
                <w:color w:val="000000"/>
                <w:highlight w:val="none"/>
                <w:lang w:val="en-US" w:eastAsia="zh-CN"/>
              </w:rPr>
            </w:r>
            <w:r/>
          </w:p>
        </w:tc>
        <w:tc>
          <w:tcPr>
            <w:tcW w:w="2325" w:type="dxa"/>
            <w:vAlign w:val="center"/>
            <w:textDirection w:val="lrTb"/>
            <w:noWrap w:val="false"/>
          </w:tcPr>
          <w:p>
            <w:pPr>
              <w:pStyle w:val="731"/>
              <w:ind w:left="-38"/>
              <w:rPr>
                <w:color w:val="000000"/>
                <w:sz w:val="24"/>
                <w:highlight w:val="none"/>
              </w:rPr>
            </w:pPr>
            <w:r>
              <w:rPr>
                <w:rFonts w:hint="eastAsia"/>
                <w:color w:val="000000"/>
                <w:sz w:val="24"/>
                <w:highlight w:val="none"/>
              </w:rPr>
              <w:t xml:space="preserve">提供书面方案</w:t>
            </w:r>
            <w:r>
              <w:rPr>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2.2</w:t>
            </w:r>
            <w:r>
              <w:rPr>
                <w:color w:val="000000"/>
                <w:sz w:val="24"/>
                <w:highlight w:val="none"/>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制作、安装方案</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提供针对本项目的制作、运输、安装方案，包括但不限于采购计划、制作工艺、运输方案、进度计划、安装方案等：</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方案针对性强、总体安排合理、施工规范、可行性强等，完全符合采购文件要求的得</w:t>
            </w: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方案针对性较强、总体安排较合理、施工较规范、可行性较强等，比较符合采购文件要求的得4分；</w:t>
            </w:r>
            <w:r>
              <w:rPr>
                <w:rFonts w:hint="eastAsia" w:ascii="宋体" w:hAnsi="宋体" w:eastAsia="宋体" w:cs="宋体"/>
                <w:b w:val="0"/>
                <w:bCs w:val="0"/>
                <w:color w:val="000000"/>
                <w:sz w:val="24"/>
                <w:szCs w:val="24"/>
                <w:highlight w:val="none"/>
                <w:lang w:val="en-US" w:eastAsia="zh-CN" w:bidi="ar-SA"/>
              </w:rPr>
            </w:r>
            <w:r/>
          </w:p>
          <w:p>
            <w:pPr>
              <w:pStyle w:val="731"/>
              <w:ind w:left="0" w:firstLine="0"/>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方案针对性一般、总体安排欠合理、施工欠规范、可行性一般等，基本符合采购文件要求的得</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731"/>
              <w:ind w:firstLine="480"/>
              <w:rPr>
                <w:rFonts w:ascii="宋体" w:hAnsi="宋体" w:cs="宋体"/>
                <w:color w:val="000000"/>
                <w:sz w:val="24"/>
                <w:highlight w:val="none"/>
              </w:rPr>
            </w:pPr>
            <w:r>
              <w:rPr>
                <w:rFonts w:hint="eastAsia" w:ascii="宋体" w:hAnsi="宋体" w:eastAsia="宋体" w:cs="宋体"/>
                <w:bCs/>
                <w:color w:val="000000"/>
                <w:sz w:val="24"/>
                <w:highlight w:val="none"/>
              </w:rPr>
              <w:t xml:space="preserve">未提供本项不得分。</w:t>
            </w:r>
            <w:r>
              <w:rPr>
                <w:rFonts w:ascii="宋体" w:hAnsi="宋体" w:cs="宋体"/>
                <w:color w:val="000000"/>
                <w:sz w:val="24"/>
                <w:highlight w:val="none"/>
              </w:rPr>
            </w:r>
            <w:r/>
          </w:p>
        </w:tc>
        <w:tc>
          <w:tcPr>
            <w:tcW w:w="2325" w:type="dxa"/>
            <w:vAlign w:val="center"/>
            <w:textDirection w:val="lrTb"/>
            <w:noWrap w:val="false"/>
          </w:tcPr>
          <w:p>
            <w:pPr>
              <w:pStyle w:val="731"/>
              <w:ind w:left="-38"/>
              <w:rPr>
                <w:rFonts w:hint="eastAsia" w:ascii="宋体" w:hAnsi="宋体" w:cs="宋体"/>
                <w:bCs/>
                <w:color w:val="000000"/>
                <w:sz w:val="24"/>
                <w:highlight w:val="none"/>
              </w:rPr>
            </w:pPr>
            <w:r>
              <w:rPr>
                <w:rFonts w:hint="eastAsia"/>
                <w:color w:val="000000"/>
                <w:sz w:val="24"/>
                <w:highlight w:val="none"/>
              </w:rPr>
              <w:t xml:space="preserve">提供书面方案</w:t>
            </w:r>
            <w:r>
              <w:rPr>
                <w:rFonts w:hint="eastAsia" w:ascii="宋体" w:hAnsi="宋体" w:cs="宋体"/>
                <w:bCs/>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2.3</w:t>
            </w:r>
            <w:r>
              <w:rPr>
                <w:color w:val="000000"/>
                <w:sz w:val="24"/>
                <w:highlight w:val="none"/>
              </w:rPr>
            </w:r>
            <w:r/>
          </w:p>
        </w:tc>
        <w:tc>
          <w:tcPr>
            <w:tcW w:w="1462" w:type="dxa"/>
            <w:vAlign w:val="center"/>
            <w:textDirection w:val="lrTb"/>
            <w:noWrap w:val="false"/>
          </w:tcPr>
          <w:p>
            <w:pPr>
              <w:pStyle w:val="731"/>
              <w:ind w:firstLine="28"/>
              <w:jc w:val="center"/>
              <w:rPr>
                <w:rFonts w:hint="eastAsia"/>
                <w:color w:val="000000"/>
                <w:sz w:val="24"/>
                <w:highlight w:val="none"/>
              </w:rPr>
            </w:pPr>
            <w:r>
              <w:rPr>
                <w:rFonts w:hint="eastAsia" w:ascii="宋体" w:hAnsi="宋体" w:cs="宋体"/>
                <w:color w:val="000000"/>
                <w:sz w:val="24"/>
                <w:highlight w:val="none"/>
              </w:rPr>
              <w:t xml:space="preserve">应急</w:t>
            </w:r>
            <w:r>
              <w:rPr>
                <w:rFonts w:hint="eastAsia" w:ascii="宋体" w:hAnsi="宋体" w:cs="宋体"/>
                <w:color w:val="000000"/>
                <w:sz w:val="24"/>
                <w:highlight w:val="none"/>
                <w:lang w:val="en-US" w:eastAsia="zh-CN"/>
              </w:rPr>
              <w:t xml:space="preserve">赶工</w:t>
            </w:r>
            <w:r>
              <w:rPr>
                <w:rFonts w:hint="eastAsia" w:ascii="宋体" w:hAnsi="宋体" w:cs="宋体"/>
                <w:color w:val="000000"/>
                <w:sz w:val="24"/>
                <w:highlight w:val="none"/>
              </w:rPr>
              <w:t xml:space="preserve">方案</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包含加急广告制作、文化设计和印刷等任务完成，如何应对突发应急事件等:</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方案清晰、合理、详细、全面、针对性强、可行性强</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方案基本满足招标文件要求</w:t>
            </w:r>
            <w:r>
              <w:rPr>
                <w:rFonts w:hint="eastAsia" w:ascii="宋体" w:hAnsi="宋体"/>
                <w:color w:val="000000"/>
                <w:sz w:val="24"/>
                <w:highlight w:val="none"/>
                <w:lang w:val="en-US" w:eastAsia="zh-CN"/>
              </w:rPr>
              <w:t xml:space="preserve">的，得4</w:t>
            </w:r>
            <w:r>
              <w:rPr>
                <w:rFonts w:hint="eastAsia" w:ascii="宋体" w:hAnsi="宋体"/>
                <w:color w:val="000000"/>
                <w:sz w:val="24"/>
                <w:highlight w:val="none"/>
              </w:rPr>
              <w:t xml:space="preserve">分；</w:t>
            </w:r>
            <w:r>
              <w:rPr>
                <w:rFonts w:ascii="宋体" w:hAnsi="宋体"/>
                <w:color w:val="000000"/>
                <w:sz w:val="24"/>
                <w:highlight w:val="none"/>
              </w:rPr>
            </w:r>
            <w:r/>
          </w:p>
          <w:p>
            <w:pPr>
              <w:pStyle w:val="731"/>
              <w:jc w:val="left"/>
              <w:keepLines w:val="0"/>
              <w:keepNext w:val="0"/>
              <w:pageBreakBefore w:val="0"/>
              <w:spacing w:line="240" w:lineRule="auto"/>
              <w:widowControl w:val="off"/>
              <w:rPr>
                <w:rFonts w:ascii="宋体" w:hAnsi="宋体"/>
                <w:color w:val="000000"/>
                <w:sz w:val="24"/>
                <w:highlight w:val="none"/>
              </w:rPr>
            </w:pPr>
            <w:r>
              <w:rPr>
                <w:rFonts w:hint="eastAsia" w:ascii="宋体" w:hAnsi="宋体"/>
                <w:color w:val="000000"/>
                <w:sz w:val="24"/>
                <w:highlight w:val="none"/>
              </w:rPr>
              <w:t xml:space="preserve">方案简单，可行性差</w:t>
            </w:r>
            <w:r>
              <w:rPr>
                <w:rFonts w:hint="eastAsia" w:ascii="宋体" w:hAnsi="宋体"/>
                <w:color w:val="000000"/>
                <w:sz w:val="24"/>
                <w:highlight w:val="none"/>
                <w:lang w:val="en-US" w:eastAsia="zh-CN"/>
              </w:rPr>
              <w:t xml:space="preserve">的，得2</w:t>
            </w:r>
            <w:r>
              <w:rPr>
                <w:rFonts w:hint="eastAsia" w:ascii="宋体" w:hAnsi="宋体"/>
                <w:color w:val="000000"/>
                <w:sz w:val="24"/>
                <w:highlight w:val="none"/>
              </w:rPr>
              <w:t xml:space="preserve">分；</w:t>
            </w:r>
            <w:r>
              <w:rPr>
                <w:rFonts w:ascii="宋体" w:hAnsi="宋体"/>
                <w:color w:val="000000"/>
                <w:sz w:val="24"/>
                <w:highlight w:val="none"/>
              </w:rPr>
            </w:r>
            <w:r/>
          </w:p>
          <w:p>
            <w:pPr>
              <w:pStyle w:val="731"/>
              <w:ind w:firstLine="480"/>
              <w:rPr>
                <w:rFonts w:ascii="宋体" w:hAnsi="宋体" w:cs="宋体"/>
                <w:color w:val="000000"/>
                <w:sz w:val="24"/>
                <w:highlight w:val="none"/>
              </w:rPr>
            </w:pPr>
            <w:r>
              <w:rPr>
                <w:rFonts w:hint="eastAsia" w:ascii="宋体" w:hAnsi="宋体"/>
                <w:color w:val="000000"/>
                <w:sz w:val="24"/>
                <w:highlight w:val="none"/>
              </w:rPr>
              <w:t xml:space="preserve">无方案不得分</w:t>
            </w:r>
            <w:r>
              <w:rPr>
                <w:rFonts w:ascii="宋体" w:hAnsi="宋体" w:cs="宋体"/>
                <w:color w:val="000000"/>
                <w:sz w:val="24"/>
                <w:highlight w:val="none"/>
              </w:rPr>
            </w:r>
            <w:r/>
          </w:p>
        </w:tc>
        <w:tc>
          <w:tcPr>
            <w:tcW w:w="2325" w:type="dxa"/>
            <w:vAlign w:val="center"/>
            <w:textDirection w:val="lrTb"/>
            <w:noWrap w:val="false"/>
          </w:tcPr>
          <w:p>
            <w:pPr>
              <w:pStyle w:val="731"/>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2.4</w:t>
            </w:r>
            <w:r>
              <w:rPr>
                <w:color w:val="000000"/>
                <w:sz w:val="24"/>
                <w:highlight w:val="none"/>
              </w:rPr>
            </w:r>
            <w:r/>
          </w:p>
        </w:tc>
        <w:tc>
          <w:tcPr>
            <w:tcW w:w="1462" w:type="dxa"/>
            <w:vAlign w:val="center"/>
            <w:textDirection w:val="lrTb"/>
            <w:noWrap w:val="false"/>
          </w:tcPr>
          <w:p>
            <w:pPr>
              <w:pStyle w:val="731"/>
              <w:ind w:firstLine="28"/>
              <w:jc w:val="center"/>
              <w:rPr>
                <w:rFonts w:hint="eastAsia"/>
                <w:color w:val="000000"/>
                <w:sz w:val="24"/>
                <w:highlight w:val="none"/>
              </w:rPr>
            </w:pPr>
            <w:r>
              <w:rPr>
                <w:rFonts w:ascii="宋体" w:hAnsi="宋体"/>
                <w:color w:val="000000"/>
                <w:sz w:val="24"/>
                <w:highlight w:val="none"/>
              </w:rPr>
              <w:t xml:space="preserve">质量</w:t>
            </w:r>
            <w:r>
              <w:rPr>
                <w:rFonts w:hint="eastAsia" w:ascii="宋体" w:hAnsi="宋体"/>
                <w:color w:val="000000"/>
                <w:sz w:val="24"/>
                <w:highlight w:val="none"/>
              </w:rPr>
              <w:t xml:space="preserve">保证措施</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3349" w:type="dxa"/>
            <w:vAlign w:val="center"/>
            <w:textDirection w:val="lrTb"/>
            <w:noWrap w:val="false"/>
          </w:tcPr>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本项目的质量保证措施，包括设计质量、安装质量、成品包装、运输等进行比较打分：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措施科学、完善、有针对性、可行得</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措施基本完善、基本可行得</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31"/>
              <w:ind w:firstLine="480"/>
              <w:tabs>
                <w:tab w:val="left" w:pos="12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措施描述简单，可行性差得</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r>
            <w:r/>
          </w:p>
          <w:p>
            <w:pPr>
              <w:pStyle w:val="731"/>
              <w:ind w:firstLine="480"/>
              <w:tabs>
                <w:tab w:val="left" w:pos="1200" w:leader="none"/>
              </w:tabs>
              <w:rPr>
                <w:rFonts w:ascii="宋体" w:hAnsi="宋体" w:cs="宋体"/>
                <w:b/>
                <w:bCs/>
                <w:color w:val="000000"/>
                <w:sz w:val="24"/>
                <w:highlight w:val="none"/>
              </w:rPr>
            </w:pPr>
            <w:r>
              <w:rPr>
                <w:rFonts w:hint="eastAsia" w:ascii="宋体" w:hAnsi="宋体" w:cs="宋体"/>
                <w:b w:val="0"/>
                <w:bCs w:val="0"/>
                <w:color w:val="000000"/>
                <w:sz w:val="24"/>
                <w:highlight w:val="none"/>
              </w:rPr>
              <w:t xml:space="preserve">不提供不得分。</w:t>
            </w:r>
            <w:r>
              <w:rPr>
                <w:rFonts w:ascii="宋体" w:hAnsi="宋体" w:cs="宋体"/>
                <w:b/>
                <w:bCs/>
                <w:color w:val="000000"/>
                <w:sz w:val="24"/>
                <w:highlight w:val="none"/>
              </w:rPr>
            </w:r>
            <w:r/>
          </w:p>
        </w:tc>
        <w:tc>
          <w:tcPr>
            <w:tcW w:w="2325" w:type="dxa"/>
            <w:vAlign w:val="center"/>
            <w:textDirection w:val="lrTb"/>
            <w:noWrap w:val="false"/>
          </w:tcPr>
          <w:p>
            <w:pPr>
              <w:pStyle w:val="731"/>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2.6</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6</w:t>
            </w:r>
            <w:r>
              <w:rPr>
                <w:rFonts w:hint="eastAsia" w:eastAsia="宋体"/>
                <w:color w:val="000000"/>
                <w:sz w:val="24"/>
                <w:highlight w:val="none"/>
                <w:lang w:val="en-US" w:eastAsia="zh-CN"/>
              </w:rPr>
            </w:r>
            <w:r/>
          </w:p>
        </w:tc>
        <w:tc>
          <w:tcPr>
            <w:tcW w:w="3349" w:type="dxa"/>
            <w:vAlign w:val="center"/>
            <w:textDirection w:val="lrTb"/>
            <w:noWrap w:val="false"/>
          </w:tcPr>
          <w:p>
            <w:pPr>
              <w:pStyle w:val="731"/>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供应商根据本项目实际需求提供售后服务方案，包括但不限于</w:t>
            </w:r>
            <w:r>
              <w:rPr>
                <w:rFonts w:hint="eastAsia" w:ascii="宋体" w:hAnsi="宋体" w:cs="宋体"/>
                <w:color w:val="000000"/>
                <w:sz w:val="24"/>
                <w:highlight w:val="none"/>
                <w:lang w:val="en-US" w:eastAsia="zh-CN"/>
              </w:rPr>
              <w:t xml:space="preserve">故障</w:t>
            </w:r>
            <w:r>
              <w:rPr>
                <w:rFonts w:hint="eastAsia" w:ascii="宋体" w:hAnsi="宋体" w:cs="宋体"/>
                <w:color w:val="000000"/>
                <w:sz w:val="24"/>
                <w:highlight w:val="none"/>
              </w:rPr>
              <w:t xml:space="preserve">响应时间、重大故障的</w:t>
            </w:r>
            <w:r>
              <w:rPr>
                <w:rFonts w:hint="eastAsia" w:ascii="宋体" w:hAnsi="宋体" w:cs="宋体"/>
                <w:color w:val="000000"/>
                <w:sz w:val="24"/>
                <w:highlight w:val="none"/>
                <w:lang w:val="en-US" w:eastAsia="zh-CN"/>
              </w:rPr>
              <w:t xml:space="preserve">解决方案</w:t>
            </w:r>
            <w:r>
              <w:rPr>
                <w:rFonts w:hint="eastAsia" w:ascii="宋体" w:hAnsi="宋体" w:cs="宋体"/>
                <w:color w:val="000000"/>
                <w:sz w:val="24"/>
                <w:highlight w:val="none"/>
              </w:rPr>
              <w:t xml:space="preserve">、维保备件清单、过期宣传品</w:t>
            </w:r>
            <w:r>
              <w:rPr>
                <w:rFonts w:hint="eastAsia" w:ascii="宋体" w:hAnsi="宋体" w:cs="宋体"/>
                <w:color w:val="000000"/>
                <w:sz w:val="24"/>
                <w:highlight w:val="none"/>
                <w:lang w:val="en-US" w:eastAsia="zh-CN"/>
              </w:rPr>
              <w:t xml:space="preserve">拆除</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垃圾及时清运、</w:t>
            </w:r>
            <w:r>
              <w:rPr>
                <w:rFonts w:hint="eastAsia" w:ascii="宋体" w:hAnsi="宋体" w:cs="宋体"/>
                <w:color w:val="000000"/>
                <w:sz w:val="24"/>
                <w:highlight w:val="none"/>
              </w:rPr>
              <w:t xml:space="preserve">优惠条件等情况综合评审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提供切实可行的方案，方案完整可行得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方案较完整可行得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rPr>
                <w:rFonts w:hint="eastAsia" w:ascii="宋体" w:hAnsi="宋体" w:cs="宋体"/>
                <w:color w:val="000000"/>
                <w:sz w:val="24"/>
                <w:highlight w:val="none"/>
              </w:rPr>
            </w:pPr>
            <w:r>
              <w:rPr>
                <w:rFonts w:hint="eastAsia" w:ascii="宋体" w:hAnsi="宋体" w:cs="宋体"/>
                <w:color w:val="000000"/>
                <w:sz w:val="24"/>
                <w:highlight w:val="none"/>
              </w:rPr>
              <w:t xml:space="preserve">针对性不强，基本满足项目功能需求，得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不提供不得分。</w:t>
            </w:r>
            <w:r>
              <w:rPr>
                <w:rFonts w:hint="eastAsia" w:ascii="宋体" w:hAnsi="宋体" w:cs="宋体"/>
                <w:color w:val="000000"/>
                <w:sz w:val="24"/>
                <w:highlight w:val="none"/>
              </w:rPr>
            </w:r>
            <w:r/>
          </w:p>
        </w:tc>
        <w:tc>
          <w:tcPr>
            <w:tcW w:w="2325" w:type="dxa"/>
            <w:vAlign w:val="center"/>
            <w:textDirection w:val="lrTb"/>
            <w:noWrap w:val="false"/>
          </w:tcPr>
          <w:p>
            <w:pPr>
              <w:pStyle w:val="731"/>
              <w:ind w:left="-38"/>
              <w:rPr>
                <w:rFonts w:hint="eastAsia" w:ascii="宋体" w:hAnsi="宋体" w:cs="宋体"/>
                <w:color w:val="000000"/>
                <w:sz w:val="24"/>
                <w:highlight w:val="none"/>
              </w:rPr>
            </w:pPr>
            <w:r>
              <w:rPr>
                <w:rFonts w:hint="eastAsia"/>
                <w:color w:val="000000"/>
                <w:sz w:val="24"/>
                <w:highlight w:val="none"/>
              </w:rPr>
              <w:t xml:space="preserve">提供书面方案</w:t>
            </w:r>
            <w:r>
              <w:rPr>
                <w:rFonts w:hint="eastAsia" w:ascii="宋体" w:hAnsi="宋体" w:cs="宋体"/>
                <w:color w:val="000000"/>
                <w:sz w:val="24"/>
                <w:highlight w:val="none"/>
              </w:rPr>
            </w:r>
            <w:r/>
          </w:p>
        </w:tc>
      </w:tr>
      <w:tr>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2.7</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31"/>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按照</w:t>
            </w:r>
            <w:r>
              <w:rPr>
                <w:rFonts w:hint="eastAsia" w:ascii="宋体" w:hAnsi="宋体" w:cs="宋体"/>
                <w:color w:val="000000"/>
                <w:sz w:val="24"/>
                <w:highlight w:val="none"/>
                <w:lang w:val="en-US" w:eastAsia="zh-CN"/>
              </w:rPr>
              <w:t xml:space="preserve">招标文件要求</w:t>
            </w:r>
            <w:r>
              <w:rPr>
                <w:rFonts w:hint="eastAsia" w:ascii="宋体" w:hAnsi="宋体" w:cs="宋体"/>
                <w:color w:val="000000"/>
                <w:sz w:val="24"/>
                <w:highlight w:val="none"/>
              </w:rPr>
              <w:t xml:space="preserve">提供样品，</w:t>
            </w:r>
            <w:r>
              <w:rPr>
                <w:rFonts w:hint="eastAsia" w:ascii="宋体" w:hAnsi="宋体" w:cs="宋体"/>
                <w:color w:val="000000"/>
                <w:sz w:val="24"/>
                <w:szCs w:val="24"/>
                <w:highlight w:val="none"/>
                <w:lang w:bidi="ar"/>
              </w:rPr>
              <w:t xml:space="preserve">评委会根据样品的设计效果、制作质量等进行综合评分，样品具体评分标准如下:</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一、样品设计（5分）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评委会根据供应商样品设计效果进行综合评分: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1.样品设计思路创新、设计新颖、创意巧妙，内容完整的，得5分；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2.样品设计思路较突出、设计较优秀、内容较完整的，得3分；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3.样品设计创意普通、设计传统、内容基本完整的，得1分；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4.未提供全部样品或提供样品不合格的，样品不得分。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二、样品质量（5分）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评委会根据供应商样品制作质量进行综合评分: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1.材质完全符合样品要求、运用巧妙得当、效果惊艳的，得5分；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2.材质较为符合样品要求、运用较为合理、效果较好的，得3分；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3.材质基本符合样品要求、运用中规中矩、效果普通的，得1分；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4.未提供全部样品或提供样品不合格的，样品不得分。</w:t>
            </w:r>
            <w:r>
              <w:rPr>
                <w:rFonts w:hint="eastAsia" w:ascii="宋体" w:hAnsi="宋体" w:cs="宋体"/>
                <w:color w:val="000000"/>
                <w:sz w:val="24"/>
                <w:highlight w:val="none"/>
              </w:rPr>
            </w:r>
            <w:r/>
          </w:p>
        </w:tc>
        <w:tc>
          <w:tcPr>
            <w:tcW w:w="2325" w:type="dxa"/>
            <w:vAlign w:val="center"/>
            <w:textDirection w:val="lrTb"/>
            <w:noWrap w:val="false"/>
          </w:tcPr>
          <w:p>
            <w:pPr>
              <w:pStyle w:val="731"/>
              <w:ind w:left="0" w:firstLine="0"/>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提供样品</w:t>
            </w:r>
            <w:r>
              <w:rPr>
                <w:rFonts w:ascii="宋体" w:hAnsi="宋体" w:eastAsia="宋体" w:cs="宋体"/>
                <w:color w:val="000000"/>
                <w:sz w:val="24"/>
                <w:highlight w:val="none"/>
                <w:lang w:val="en-US" w:eastAsia="zh-CN"/>
              </w:rPr>
            </w:r>
            <w:r/>
          </w:p>
        </w:tc>
      </w:tr>
      <w:tr>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62"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商务分（</w:t>
            </w:r>
            <w:r>
              <w:rPr>
                <w:rFonts w:hint="eastAsia"/>
                <w:color w:val="000000"/>
                <w:sz w:val="24"/>
                <w:highlight w:val="none"/>
              </w:rPr>
              <w:t xml:space="preserve">客观分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26</w:t>
            </w:r>
            <w:r>
              <w:rPr>
                <w:rFonts w:eastAsia="宋体"/>
                <w:color w:val="000000"/>
                <w:sz w:val="24"/>
                <w:highlight w:val="none"/>
                <w:lang w:val="en-US" w:eastAsia="zh-CN"/>
              </w:rPr>
            </w:r>
            <w:r/>
          </w:p>
        </w:tc>
        <w:tc>
          <w:tcPr>
            <w:tcW w:w="3349" w:type="dxa"/>
            <w:vAlign w:val="center"/>
            <w:textDirection w:val="lrTb"/>
            <w:noWrap w:val="false"/>
          </w:tcPr>
          <w:p>
            <w:pPr>
              <w:pStyle w:val="731"/>
              <w:rPr>
                <w:color w:val="000000"/>
                <w:sz w:val="24"/>
                <w:highlight w:val="none"/>
              </w:rPr>
            </w:pPr>
            <w:r>
              <w:rPr>
                <w:color w:val="000000"/>
                <w:sz w:val="24"/>
                <w:highlight w:val="none"/>
              </w:rPr>
            </w:r>
            <w:r/>
          </w:p>
        </w:tc>
        <w:tc>
          <w:tcPr>
            <w:tcW w:w="2325" w:type="dxa"/>
            <w:vAlign w:val="center"/>
            <w:textDirection w:val="lrTb"/>
            <w:noWrap w:val="false"/>
          </w:tcPr>
          <w:p>
            <w:pPr>
              <w:pStyle w:val="731"/>
              <w:ind w:left="-38"/>
              <w:rPr>
                <w:color w:val="000000"/>
                <w:sz w:val="24"/>
                <w:highlight w:val="none"/>
              </w:rPr>
            </w:pPr>
            <w:r>
              <w:rPr>
                <w:color w:val="000000"/>
                <w:sz w:val="24"/>
                <w:highlight w:val="none"/>
              </w:rPr>
            </w:r>
            <w:r/>
          </w:p>
        </w:tc>
      </w:tr>
      <w:tr>
        <w:trPr>
          <w:trHeight w:val="1519"/>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3.1</w:t>
            </w:r>
            <w:r>
              <w:rPr>
                <w:color w:val="000000"/>
                <w:sz w:val="24"/>
                <w:highlight w:val="none"/>
              </w:rPr>
            </w:r>
            <w:r/>
          </w:p>
        </w:tc>
        <w:tc>
          <w:tcPr>
            <w:tcW w:w="1462" w:type="dxa"/>
            <w:vAlign w:val="center"/>
            <w:vMerge w:val="restart"/>
            <w:textDirection w:val="lrTb"/>
            <w:noWrap w:val="false"/>
          </w:tcPr>
          <w:p>
            <w:pPr>
              <w:pStyle w:val="731"/>
              <w:ind w:firstLine="28"/>
              <w:jc w:val="center"/>
              <w:widowControl/>
              <w:rPr>
                <w:rFonts w:hint="eastAsia"/>
                <w:color w:val="000000"/>
                <w:sz w:val="24"/>
                <w:highlight w:val="none"/>
              </w:rPr>
            </w:pPr>
            <w:r>
              <w:rPr>
                <w:rFonts w:hint="eastAsia" w:ascii="宋体" w:hAnsi="宋体" w:cs="宋体"/>
                <w:color w:val="000000"/>
                <w:sz w:val="24"/>
                <w:highlight w:val="none"/>
              </w:rPr>
              <w:t xml:space="preserve">投标人业绩</w:t>
            </w:r>
            <w:r>
              <w:rPr>
                <w:rFonts w:hint="eastAsia"/>
                <w:color w:val="000000"/>
                <w:sz w:val="24"/>
                <w:highlight w:val="none"/>
              </w:rPr>
            </w:r>
            <w:r/>
          </w:p>
        </w:tc>
        <w:tc>
          <w:tcPr>
            <w:tcW w:w="913"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743"/>
              <w:rPr>
                <w:color w:val="000000"/>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自</w:t>
            </w:r>
            <w:r>
              <w:rPr>
                <w:rFonts w:hint="eastAsia" w:ascii="宋体" w:hAnsi="宋体" w:cs="宋体"/>
                <w:b/>
                <w:bCs/>
                <w:color w:val="000000"/>
                <w:sz w:val="24"/>
                <w:highlight w:val="none"/>
                <w:lang w:val="en-US" w:eastAsia="zh-CN"/>
              </w:rPr>
              <w:t xml:space="preserve">2024年7月1日</w:t>
            </w:r>
            <w:r>
              <w:rPr>
                <w:rFonts w:hint="eastAsia" w:ascii="宋体" w:hAnsi="宋体" w:cs="宋体"/>
                <w:color w:val="000000"/>
                <w:sz w:val="24"/>
                <w:highlight w:val="none"/>
                <w:lang w:val="en-US" w:eastAsia="zh-CN"/>
              </w:rPr>
              <w:t xml:space="preserve">以来（</w:t>
            </w:r>
            <w:r>
              <w:rPr>
                <w:rFonts w:hint="eastAsia" w:ascii="宋体" w:hAnsi="宋体" w:cs="宋体"/>
                <w:color w:val="000000"/>
                <w:sz w:val="24"/>
                <w:highlight w:val="none"/>
              </w:rPr>
              <w:t xml:space="preserve">以合同签订时间为准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无合同日期或日期不清晰的不得分</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，承接过党政机关或事业单位的与本项目类似</w:t>
            </w:r>
            <w:r>
              <w:rPr>
                <w:rFonts w:hint="eastAsia" w:ascii="宋体" w:hAnsi="宋体" w:eastAsia="宋体" w:cs="宋体"/>
                <w:color w:val="000000"/>
                <w:sz w:val="24"/>
                <w:highlight w:val="none"/>
                <w:lang w:val="en-US" w:eastAsia="zh-CN"/>
              </w:rPr>
              <w:t xml:space="preserve">广告</w:t>
            </w:r>
            <w:r>
              <w:rPr>
                <w:rFonts w:hint="eastAsia" w:ascii="宋体" w:hAnsi="宋体" w:cs="宋体"/>
                <w:color w:val="000000"/>
                <w:sz w:val="24"/>
                <w:highlight w:val="none"/>
              </w:rPr>
              <w:t xml:space="preserve">业绩案例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须包含广告宣传类设计与制作，如合同中未体现上述内容的，应提供相关清单并加盖甲方公章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，每提供一份</w:t>
            </w:r>
            <w:r>
              <w:rPr>
                <w:rFonts w:hint="eastAsia" w:ascii="宋体" w:hAnsi="宋体" w:eastAsia="宋体" w:cs="宋体"/>
                <w:color w:val="000000"/>
                <w:sz w:val="24"/>
                <w:highlight w:val="none"/>
                <w:lang w:val="en-US" w:eastAsia="zh-CN"/>
              </w:rPr>
              <w:t xml:space="preserve">满足要求的业绩</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eastAsia="宋体" w:cs="宋体"/>
                <w:b w:val="0"/>
                <w:bCs/>
                <w:color w:val="000000"/>
                <w:sz w:val="24"/>
                <w:szCs w:val="24"/>
                <w:highlight w:val="none"/>
              </w:rPr>
              <w:t xml:space="preserve">同一个采购单位业绩不重复计分</w:t>
            </w:r>
            <w:r>
              <w:rPr>
                <w:rFonts w:hint="eastAsia" w:ascii="宋体" w:hAnsi="宋体" w:cs="宋体"/>
                <w:color w:val="000000"/>
                <w:sz w:val="24"/>
                <w:highlight w:val="none"/>
              </w:rPr>
              <w:t xml:space="preserve">。</w:t>
            </w:r>
            <w:r>
              <w:rPr>
                <w:color w:val="000000"/>
                <w:highlight w:val="none"/>
              </w:rPr>
            </w:r>
            <w:r/>
          </w:p>
        </w:tc>
        <w:tc>
          <w:tcPr>
            <w:tcW w:w="2325" w:type="dxa"/>
            <w:vAlign w:val="center"/>
            <w:textDirection w:val="lrTb"/>
            <w:noWrap w:val="false"/>
          </w:tcPr>
          <w:p>
            <w:pPr>
              <w:pStyle w:val="731"/>
              <w:rPr>
                <w:rFonts w:hint="eastAsia"/>
                <w:color w:val="000000"/>
                <w:sz w:val="24"/>
                <w:highlight w:val="none"/>
              </w:rPr>
            </w:pPr>
            <w:r>
              <w:rPr>
                <w:rFonts w:hint="eastAsia" w:ascii="宋体" w:hAnsi="宋体" w:cs="宋体"/>
                <w:color w:val="000000"/>
                <w:sz w:val="24"/>
                <w:highlight w:val="none"/>
              </w:rPr>
              <w:t xml:space="preserve">提供合同</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件并加盖公章，</w:t>
            </w:r>
            <w:r>
              <w:rPr>
                <w:rFonts w:hint="eastAsia" w:ascii="宋体" w:hAnsi="宋体" w:cs="宋体"/>
                <w:color w:val="000000"/>
                <w:sz w:val="24"/>
                <w:highlight w:val="none"/>
                <w:lang w:val="en-US" w:eastAsia="zh-CN"/>
              </w:rPr>
              <w:t xml:space="preserve">以及</w:t>
            </w:r>
            <w:r>
              <w:rPr>
                <w:rFonts w:hint="eastAsia" w:ascii="宋体" w:hAnsi="宋体" w:cs="宋体"/>
                <w:color w:val="000000"/>
                <w:sz w:val="24"/>
                <w:szCs w:val="24"/>
                <w:highlight w:val="none"/>
                <w:lang w:bidi="ar"/>
              </w:rPr>
              <w:t xml:space="preserve">与合同对应的</w:t>
            </w:r>
            <w:r>
              <w:rPr>
                <w:rFonts w:hint="eastAsia" w:ascii="宋体" w:hAnsi="宋体" w:cs="宋体"/>
                <w:color w:val="000000"/>
                <w:sz w:val="24"/>
                <w:szCs w:val="24"/>
                <w:highlight w:val="none"/>
                <w:lang w:val="en-US" w:eastAsia="zh-CN" w:bidi="ar"/>
              </w:rPr>
              <w:t xml:space="preserve">任意支付阶段的</w:t>
            </w:r>
            <w:r>
              <w:rPr>
                <w:rFonts w:hint="eastAsia" w:ascii="宋体" w:hAnsi="宋体" w:cs="宋体"/>
                <w:color w:val="000000"/>
                <w:sz w:val="24"/>
                <w:szCs w:val="24"/>
                <w:highlight w:val="none"/>
                <w:lang w:bidi="ar"/>
              </w:rPr>
              <w:t xml:space="preserve">发票扫描件</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highlight w:val="none"/>
              </w:rPr>
              <w:t xml:space="preserve">合同</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件必须至少包含清晰的双方签章、项目名称、签订时间、合作的主要内容等合同信息。</w:t>
            </w:r>
            <w:r>
              <w:rPr>
                <w:rFonts w:hint="eastAsia"/>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3.2</w:t>
            </w:r>
            <w:r>
              <w:rPr>
                <w:rFonts w:eastAsia="宋体"/>
                <w:color w:val="000000"/>
                <w:sz w:val="24"/>
                <w:highlight w:val="none"/>
                <w:lang w:val="en-US" w:eastAsia="zh-CN"/>
              </w:rPr>
            </w:r>
            <w:r/>
          </w:p>
        </w:tc>
        <w:tc>
          <w:tcPr>
            <w:tcW w:w="1462" w:type="dxa"/>
            <w:vAlign w:val="center"/>
            <w:vMerge w:val="continue"/>
            <w:textDirection w:val="lrTb"/>
            <w:noWrap w:val="false"/>
          </w:tcPr>
          <w:p>
            <w:pPr>
              <w:pStyle w:val="731"/>
              <w:ind w:firstLine="28"/>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5</w:t>
            </w:r>
            <w:r>
              <w:rPr>
                <w:color w:val="000000"/>
                <w:sz w:val="24"/>
                <w:highlight w:val="none"/>
                <w:lang w:val="en-US" w:eastAsia="zh-CN"/>
              </w:rPr>
            </w:r>
            <w:r/>
          </w:p>
        </w:tc>
        <w:tc>
          <w:tcPr>
            <w:tcW w:w="3349" w:type="dxa"/>
            <w:vAlign w:val="center"/>
            <w:textDirection w:val="lrTb"/>
            <w:noWrap w:val="false"/>
          </w:tcPr>
          <w:p>
            <w:pPr>
              <w:pStyle w:val="731"/>
              <w:numPr>
                <w:ilvl w:val="0"/>
                <w:numId w:val="0"/>
              </w:numPr>
              <w:ind w:firstLine="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供应商提供以上</w:t>
            </w:r>
            <w:r>
              <w:rPr>
                <w:rFonts w:hint="eastAsia" w:ascii="宋体" w:hAnsi="宋体" w:cs="宋体"/>
                <w:color w:val="000000"/>
                <w:sz w:val="24"/>
                <w:szCs w:val="24"/>
                <w:highlight w:val="none"/>
                <w:lang w:val="en-US" w:eastAsia="zh-CN" w:bidi="ar"/>
              </w:rPr>
              <w:t xml:space="preserve">3.1条</w:t>
            </w:r>
            <w:r>
              <w:rPr>
                <w:rFonts w:hint="eastAsia" w:ascii="宋体" w:hAnsi="宋体" w:cs="宋体"/>
                <w:color w:val="000000"/>
                <w:sz w:val="24"/>
                <w:szCs w:val="24"/>
                <w:highlight w:val="none"/>
                <w:lang w:bidi="ar"/>
              </w:rPr>
              <w:t xml:space="preserve">业绩案例对应的，具有由被服务单位开具的供应商服务评价证明材料（需加盖被服务单位公章，与合同中甲方名称一致</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否则不得分</w:t>
            </w:r>
            <w:r>
              <w:rPr>
                <w:rFonts w:hint="eastAsia" w:ascii="宋体" w:hAnsi="宋体" w:cs="宋体"/>
                <w:color w:val="000000"/>
                <w:sz w:val="24"/>
                <w:szCs w:val="24"/>
                <w:highlight w:val="none"/>
                <w:lang w:bidi="ar"/>
              </w:rPr>
              <w:t xml:space="preserve">）。评价结果为优秀或满意或评分为90分以上的，每有一家</w:t>
            </w:r>
            <w:r>
              <w:rPr>
                <w:rFonts w:hint="eastAsia" w:ascii="宋体" w:hAnsi="宋体" w:cs="宋体"/>
                <w:color w:val="000000"/>
                <w:sz w:val="24"/>
                <w:szCs w:val="24"/>
                <w:highlight w:val="none"/>
                <w:lang w:val="en-US" w:eastAsia="zh-CN" w:bidi="ar"/>
              </w:rPr>
              <w:t xml:space="preserve">满足</w:t>
            </w:r>
            <w:r>
              <w:rPr>
                <w:rFonts w:hint="eastAsia" w:ascii="宋体" w:hAnsi="宋体" w:cs="宋体"/>
                <w:color w:val="000000"/>
                <w:sz w:val="24"/>
                <w:szCs w:val="24"/>
                <w:highlight w:val="none"/>
                <w:lang w:bidi="ar"/>
              </w:rPr>
              <w:t xml:space="preserve">得1分，其他不得分，本项最高5分。</w:t>
            </w:r>
            <w:r>
              <w:rPr>
                <w:rFonts w:hint="eastAsia" w:ascii="宋体" w:hAnsi="宋体" w:eastAsia="宋体" w:cs="宋体"/>
                <w:color w:val="000000"/>
                <w:sz w:val="24"/>
                <w:szCs w:val="24"/>
                <w:highlight w:val="none"/>
                <w:lang w:val="en-US" w:eastAsia="zh-CN" w:bidi="ar-SA"/>
              </w:rPr>
            </w:r>
            <w:r/>
          </w:p>
        </w:tc>
        <w:tc>
          <w:tcPr>
            <w:tcW w:w="2325" w:type="dxa"/>
            <w:vAlign w:val="center"/>
            <w:textDirection w:val="lrTb"/>
            <w:noWrap w:val="false"/>
          </w:tcPr>
          <w:p>
            <w:pPr>
              <w:pStyle w:val="731"/>
              <w:rPr>
                <w:rFonts w:hint="eastAsia"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lang w:eastAsia="zh-CN" w:bidi="ar"/>
              </w:rPr>
              <w:t xml:space="preserve">投标文件</w:t>
            </w:r>
            <w:r>
              <w:rPr>
                <w:rFonts w:hint="eastAsia" w:ascii="宋体" w:hAnsi="宋体" w:cs="宋体"/>
                <w:color w:val="000000"/>
                <w:sz w:val="24"/>
                <w:szCs w:val="24"/>
                <w:highlight w:val="none"/>
                <w:lang w:bidi="ar"/>
              </w:rPr>
              <w:t xml:space="preserve">中需提供以上供应商评价证明材料</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bidi="ar"/>
              </w:rPr>
              <w:t xml:space="preserve">并加盖供应商公章，否则不得分。</w:t>
            </w:r>
            <w:r>
              <w:rPr>
                <w:rFonts w:hint="eastAsia" w:ascii="宋体" w:hAnsi="宋体" w:eastAsia="宋体" w:cs="宋体"/>
                <w:b w:val="0"/>
                <w:bCs w:val="0"/>
                <w:color w:val="000000"/>
                <w:sz w:val="24"/>
                <w:szCs w:val="24"/>
                <w:highlight w:val="none"/>
                <w:lang w:val="en-US" w:eastAsia="zh-CN"/>
              </w:rPr>
            </w:r>
            <w:r/>
          </w:p>
        </w:tc>
      </w:tr>
      <w:tr>
        <w:trPr>
          <w:trHeight w:val="548"/>
        </w:trPr>
        <w:tc>
          <w:tcPr>
            <w:tcW w:w="835" w:type="dxa"/>
            <w:vAlign w:val="center"/>
            <w:textDirection w:val="lrTb"/>
            <w:noWrap w:val="false"/>
          </w:tcPr>
          <w:p>
            <w:pPr>
              <w:pStyle w:val="731"/>
              <w:ind w:firstLine="28"/>
              <w:jc w:val="center"/>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3</w:t>
            </w:r>
            <w:r>
              <w:rPr>
                <w:color w:val="000000"/>
                <w:sz w:val="24"/>
                <w:highlight w:val="none"/>
              </w:rPr>
            </w:r>
            <w:r/>
          </w:p>
        </w:tc>
        <w:tc>
          <w:tcPr>
            <w:tcW w:w="1462" w:type="dxa"/>
            <w:vAlign w:val="center"/>
            <w:textDirection w:val="lrTb"/>
            <w:noWrap w:val="false"/>
          </w:tcPr>
          <w:p>
            <w:pPr>
              <w:pStyle w:val="731"/>
              <w:ind w:firstLine="28"/>
              <w:jc w:val="center"/>
              <w:widowControl/>
              <w:rPr>
                <w:color w:val="000000"/>
                <w:sz w:val="24"/>
                <w:highlight w:val="none"/>
                <w:lang w:val="en-US"/>
              </w:rPr>
            </w:pPr>
            <w:r>
              <w:rPr>
                <w:rFonts w:hint="eastAsia" w:ascii="宋体" w:hAnsi="宋体" w:eastAsia="宋体" w:cs="宋体"/>
                <w:color w:val="000000"/>
                <w:sz w:val="24"/>
                <w:szCs w:val="24"/>
                <w:highlight w:val="none"/>
                <w:lang w:val="en-US" w:eastAsia="zh-CN" w:bidi="ar-SA"/>
              </w:rPr>
              <w:t xml:space="preserve">项目</w:t>
            </w:r>
            <w:r>
              <w:rPr>
                <w:rFonts w:hint="eastAsia" w:ascii="宋体" w:hAnsi="宋体" w:cs="宋体"/>
                <w:color w:val="000000"/>
                <w:sz w:val="24"/>
                <w:szCs w:val="24"/>
                <w:highlight w:val="none"/>
                <w:lang w:val="en-US" w:eastAsia="zh-CN" w:bidi="ar-SA"/>
              </w:rPr>
              <w:t xml:space="preserve">团队人员</w:t>
            </w:r>
            <w:r>
              <w:rPr>
                <w:color w:val="000000"/>
                <w:sz w:val="24"/>
                <w:highlight w:val="none"/>
                <w:lang w:val="en-US"/>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3349" w:type="dxa"/>
            <w:vAlign w:val="center"/>
            <w:textDirection w:val="lrTb"/>
            <w:noWrap w:val="false"/>
          </w:tcPr>
          <w:p>
            <w:pPr>
              <w:pStyle w:val="731"/>
              <w:numPr>
                <w:ilvl w:val="0"/>
                <w:numId w:val="0"/>
              </w:numPr>
              <w:ind w:firstLine="0"/>
              <w:spacing w:line="85" w:lineRule="atLeast"/>
              <w:widowControl/>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lang w:val="zh-CN"/>
              </w:rPr>
              <w:t xml:space="preserve">为本项目所配备的</w:t>
            </w:r>
            <w:r>
              <w:rPr>
                <w:rFonts w:hint="eastAsia" w:ascii="宋体" w:hAnsi="宋体" w:cs="宋体"/>
                <w:bCs/>
                <w:color w:val="000000"/>
                <w:sz w:val="24"/>
                <w:szCs w:val="24"/>
                <w:highlight w:val="none"/>
                <w:lang w:val="en-US" w:eastAsia="zh-CN"/>
              </w:rPr>
              <w:t xml:space="preserve">团队</w:t>
            </w:r>
            <w:r>
              <w:rPr>
                <w:rFonts w:hint="eastAsia" w:ascii="宋体" w:hAnsi="宋体" w:cs="宋体"/>
                <w:bCs/>
                <w:color w:val="000000"/>
                <w:sz w:val="24"/>
                <w:szCs w:val="24"/>
                <w:highlight w:val="none"/>
                <w:lang w:val="zh-CN"/>
              </w:rPr>
              <w:t xml:space="preserve">人员中，</w:t>
            </w:r>
            <w:r>
              <w:rPr>
                <w:rFonts w:hint="eastAsia" w:ascii="宋体" w:hAnsi="宋体" w:cs="宋体"/>
                <w:bCs/>
                <w:color w:val="000000"/>
                <w:sz w:val="24"/>
                <w:szCs w:val="24"/>
                <w:highlight w:val="none"/>
                <w:lang w:val="zh-CN" w:eastAsia="zh-CN"/>
              </w:rPr>
              <w:t xml:space="preserve">根据实施内容为本项目配备具有</w:t>
            </w:r>
            <w:r>
              <w:rPr>
                <w:rFonts w:hint="eastAsia" w:ascii="宋体" w:hAnsi="宋体" w:cs="宋体"/>
                <w:bCs/>
                <w:color w:val="000000"/>
                <w:sz w:val="24"/>
                <w:szCs w:val="24"/>
                <w:highlight w:val="none"/>
                <w:lang w:val="zh-CN"/>
              </w:rPr>
              <w:t xml:space="preserve">广告设计、平面设计、</w:t>
            </w:r>
            <w:r>
              <w:rPr>
                <w:rFonts w:hint="eastAsia" w:ascii="宋体" w:hAnsi="宋体" w:cs="宋体"/>
                <w:bCs/>
                <w:color w:val="000000"/>
                <w:sz w:val="24"/>
                <w:szCs w:val="24"/>
                <w:highlight w:val="none"/>
                <w:lang w:val="en-US" w:eastAsia="zh-CN"/>
              </w:rPr>
              <w:t xml:space="preserve">印刷、</w:t>
            </w:r>
            <w:r>
              <w:rPr>
                <w:rFonts w:hint="eastAsia" w:ascii="宋体" w:hAnsi="宋体" w:cs="宋体"/>
                <w:bCs/>
                <w:color w:val="000000"/>
                <w:sz w:val="24"/>
                <w:szCs w:val="24"/>
                <w:highlight w:val="none"/>
                <w:lang w:val="zh-CN"/>
              </w:rPr>
              <w:t xml:space="preserve">数字艺术、多媒体作品制作</w:t>
            </w:r>
            <w:r>
              <w:rPr>
                <w:rFonts w:hint="eastAsia" w:ascii="宋体" w:hAnsi="宋体" w:cs="宋体"/>
                <w:bCs/>
                <w:color w:val="000000"/>
                <w:sz w:val="24"/>
                <w:szCs w:val="24"/>
                <w:highlight w:val="none"/>
                <w:lang w:val="zh-CN" w:eastAsia="zh-CN"/>
              </w:rPr>
              <w:t xml:space="preserve">方面的专职人员，</w:t>
            </w:r>
            <w:r>
              <w:rPr>
                <w:rFonts w:hint="eastAsia" w:ascii="宋体" w:hAnsi="宋体" w:cs="宋体"/>
                <w:bCs/>
                <w:color w:val="000000"/>
                <w:sz w:val="24"/>
                <w:szCs w:val="24"/>
                <w:highlight w:val="none"/>
                <w:lang w:val="zh-CN"/>
              </w:rPr>
              <w:t xml:space="preserve">每有1种</w:t>
            </w:r>
            <w:r>
              <w:rPr>
                <w:rFonts w:hint="eastAsia" w:ascii="宋体" w:hAnsi="宋体" w:cs="宋体"/>
                <w:bCs/>
                <w:color w:val="000000"/>
                <w:sz w:val="24"/>
                <w:szCs w:val="24"/>
                <w:highlight w:val="none"/>
                <w:lang w:val="en-US" w:eastAsia="zh-CN"/>
              </w:rPr>
              <w:t xml:space="preserve">专业岗位</w:t>
            </w:r>
            <w:r>
              <w:rPr>
                <w:rFonts w:hint="eastAsia" w:ascii="宋体" w:hAnsi="宋体" w:cs="宋体"/>
                <w:bCs/>
                <w:color w:val="000000"/>
                <w:sz w:val="24"/>
                <w:szCs w:val="24"/>
                <w:highlight w:val="none"/>
                <w:lang w:val="zh-CN"/>
              </w:rPr>
              <w:t xml:space="preserve">人员得1分，最高得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color w:val="000000"/>
                <w:sz w:val="24"/>
                <w:highlight w:val="none"/>
              </w:rPr>
            </w:r>
            <w:r/>
          </w:p>
        </w:tc>
        <w:tc>
          <w:tcPr>
            <w:tcW w:w="2325" w:type="dxa"/>
            <w:vAlign w:val="center"/>
            <w:textDirection w:val="lrTb"/>
            <w:noWrap w:val="false"/>
          </w:tcPr>
          <w:p>
            <w:pPr>
              <w:pStyle w:val="731"/>
              <w:rPr>
                <w:color w:val="000000"/>
                <w:sz w:val="24"/>
                <w:highlight w:val="none"/>
              </w:rPr>
            </w:pPr>
            <w:r>
              <w:rPr>
                <w:rFonts w:hint="eastAsia" w:ascii="宋体" w:hAnsi="宋体" w:cs="宋体"/>
                <w:b w:val="0"/>
                <w:bCs/>
                <w:color w:val="000000"/>
                <w:sz w:val="24"/>
                <w:szCs w:val="24"/>
                <w:highlight w:val="none"/>
                <w:lang w:val="zh-CN"/>
              </w:rPr>
              <w:t xml:space="preserve">提供相关人员学历证书或</w:t>
            </w:r>
            <w:r>
              <w:rPr>
                <w:rFonts w:hint="eastAsia" w:ascii="宋体" w:hAnsi="宋体" w:cs="宋体"/>
                <w:b w:val="0"/>
                <w:bCs/>
                <w:color w:val="000000"/>
                <w:sz w:val="24"/>
                <w:szCs w:val="24"/>
                <w:highlight w:val="none"/>
                <w:lang w:val="en-US" w:eastAsia="zh-CN"/>
              </w:rPr>
              <w:t xml:space="preserve">政府部门颁发的</w:t>
            </w:r>
            <w:r>
              <w:rPr>
                <w:rFonts w:hint="eastAsia" w:ascii="宋体" w:hAnsi="宋体" w:cs="宋体"/>
                <w:b w:val="0"/>
                <w:bCs/>
                <w:color w:val="000000"/>
                <w:sz w:val="24"/>
                <w:szCs w:val="24"/>
                <w:highlight w:val="none"/>
                <w:lang w:val="zh-CN"/>
              </w:rPr>
              <w:t xml:space="preserve">专业技能证书原件的扫描件，同一人只计算一次分值；须提供投标人</w:t>
            </w:r>
            <w:r>
              <w:rPr>
                <w:rFonts w:hint="eastAsia" w:ascii="宋体" w:hAnsi="宋体" w:cs="宋体"/>
                <w:b w:val="0"/>
                <w:bCs/>
                <w:color w:val="000000"/>
                <w:sz w:val="24"/>
                <w:szCs w:val="24"/>
                <w:highlight w:val="none"/>
                <w:lang w:val="en-US" w:eastAsia="zh-CN"/>
              </w:rPr>
              <w:t xml:space="preserve">近三</w:t>
            </w:r>
            <w:r>
              <w:rPr>
                <w:rFonts w:hint="eastAsia" w:ascii="宋体" w:hAnsi="宋体" w:cs="宋体"/>
                <w:b w:val="0"/>
                <w:bCs/>
                <w:color w:val="000000"/>
                <w:sz w:val="24"/>
                <w:szCs w:val="24"/>
                <w:highlight w:val="none"/>
                <w:lang w:val="zh-CN"/>
              </w:rPr>
              <w:t xml:space="preserve">个月（</w:t>
            </w:r>
            <w:r>
              <w:rPr>
                <w:rFonts w:hint="eastAsia" w:ascii="宋体" w:hAnsi="宋体" w:cs="宋体"/>
                <w:b w:val="0"/>
                <w:bCs/>
                <w:color w:val="000000"/>
                <w:sz w:val="24"/>
                <w:szCs w:val="24"/>
                <w:highlight w:val="none"/>
                <w:lang w:val="en-US" w:eastAsia="zh-CN"/>
              </w:rPr>
              <w:t xml:space="preserve">2026年4月至6月）内任意一个月</w:t>
            </w:r>
            <w:r>
              <w:rPr>
                <w:rFonts w:hint="eastAsia" w:ascii="宋体" w:hAnsi="宋体" w:cs="宋体"/>
                <w:b w:val="0"/>
                <w:bCs/>
                <w:color w:val="000000"/>
                <w:sz w:val="24"/>
                <w:szCs w:val="24"/>
                <w:highlight w:val="none"/>
                <w:lang w:val="zh-CN"/>
              </w:rPr>
              <w:t xml:space="preserve">为相关人员缴纳社保的证明，未提供或提供不全不得分。</w:t>
            </w:r>
            <w:r>
              <w:rPr>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3.4</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专业设备</w:t>
            </w:r>
            <w:r>
              <w:rPr>
                <w:rFonts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2</w:t>
            </w:r>
            <w:r>
              <w:rPr>
                <w:color w:val="000000"/>
                <w:sz w:val="24"/>
                <w:highlight w:val="none"/>
                <w:lang w:val="en-US" w:eastAsia="zh-CN"/>
              </w:rPr>
            </w:r>
            <w:r/>
          </w:p>
        </w:tc>
        <w:tc>
          <w:tcPr>
            <w:tcW w:w="3349" w:type="dxa"/>
            <w:vAlign w:val="center"/>
            <w:textDirection w:val="lrTb"/>
            <w:noWrap w:val="false"/>
          </w:tcPr>
          <w:p>
            <w:pPr>
              <w:pStyle w:val="761"/>
              <w:rPr>
                <w:color w:val="000000"/>
                <w:sz w:val="24"/>
                <w:highlight w:val="none"/>
              </w:rPr>
            </w:pPr>
            <w:r>
              <w:rPr>
                <w:rFonts w:hint="eastAsia" w:ascii="宋体" w:hAnsi="宋体" w:cs="宋体"/>
                <w:color w:val="000000"/>
                <w:sz w:val="24"/>
                <w:szCs w:val="24"/>
                <w:highlight w:val="none"/>
                <w:lang w:val="en-US" w:eastAsia="zh-CN" w:bidi="ar"/>
              </w:rPr>
              <w:t xml:space="preserve">投标人具有专业设备</w:t>
            </w:r>
            <w:r>
              <w:rPr>
                <w:rFonts w:hint="eastAsia" w:ascii="宋体" w:hAnsi="宋体" w:cs="宋体"/>
                <w:color w:val="000000"/>
                <w:sz w:val="24"/>
                <w:szCs w:val="24"/>
                <w:highlight w:val="none"/>
                <w:lang w:bidi="ar"/>
              </w:rPr>
              <w:t xml:space="preserve">：雕刻机、写真机、喷绘机、UV机、摄像机，每</w:t>
            </w:r>
            <w:r>
              <w:rPr>
                <w:rFonts w:hint="eastAsia" w:ascii="宋体" w:hAnsi="宋体" w:cs="宋体"/>
                <w:color w:val="000000"/>
                <w:sz w:val="24"/>
                <w:szCs w:val="24"/>
                <w:highlight w:val="none"/>
                <w:lang w:val="en-US" w:eastAsia="zh-CN" w:bidi="ar"/>
              </w:rPr>
              <w:t xml:space="preserve">有一种设备</w:t>
            </w:r>
            <w:r>
              <w:rPr>
                <w:rFonts w:hint="eastAsia" w:ascii="宋体" w:hAnsi="宋体" w:cs="宋体"/>
                <w:color w:val="000000"/>
                <w:sz w:val="24"/>
                <w:szCs w:val="24"/>
                <w:highlight w:val="none"/>
                <w:lang w:bidi="ar"/>
              </w:rPr>
              <w:t xml:space="preserve">的得</w:t>
            </w:r>
            <w:r>
              <w:rPr>
                <w:rFonts w:hint="eastAsia" w:ascii="宋体" w:hAnsi="宋体" w:cs="宋体"/>
                <w:color w:val="000000"/>
                <w:sz w:val="24"/>
                <w:szCs w:val="24"/>
                <w:highlight w:val="none"/>
                <w:lang w:val="en-US" w:eastAsia="zh-CN" w:bidi="ar"/>
              </w:rPr>
              <w:t xml:space="preserve">0.4</w:t>
            </w:r>
            <w:r>
              <w:rPr>
                <w:rFonts w:hint="eastAsia" w:ascii="宋体" w:hAnsi="宋体" w:cs="宋体"/>
                <w:color w:val="000000"/>
                <w:sz w:val="24"/>
                <w:szCs w:val="24"/>
                <w:highlight w:val="none"/>
                <w:lang w:bidi="ar"/>
              </w:rPr>
              <w:t xml:space="preserve">分，本项最高得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w:t>
            </w:r>
            <w:r>
              <w:rPr>
                <w:rFonts w:hint="eastAsia" w:ascii="宋体" w:hAnsi="宋体" w:cs="宋体"/>
                <w:color w:val="000000"/>
                <w:sz w:val="24"/>
                <w:szCs w:val="24"/>
                <w:highlight w:val="none"/>
                <w:lang w:bidi="ar"/>
              </w:rPr>
              <w:br w:type="textWrapping" w:clear="all"/>
            </w:r>
            <w:r>
              <w:rPr>
                <w:color w:val="000000"/>
                <w:sz w:val="24"/>
                <w:highlight w:val="none"/>
              </w:rPr>
            </w:r>
            <w:r/>
          </w:p>
        </w:tc>
        <w:tc>
          <w:tcPr>
            <w:tcW w:w="2325" w:type="dxa"/>
            <w:vAlign w:val="center"/>
            <w:textDirection w:val="lrTb"/>
            <w:noWrap w:val="false"/>
          </w:tcPr>
          <w:p>
            <w:pPr>
              <w:pStyle w:val="761"/>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投标文件</w:t>
            </w:r>
            <w:r>
              <w:rPr>
                <w:rFonts w:hint="eastAsia" w:ascii="宋体" w:hAnsi="宋体" w:cs="宋体"/>
                <w:color w:val="000000"/>
                <w:sz w:val="24"/>
                <w:szCs w:val="24"/>
                <w:highlight w:val="none"/>
                <w:lang w:bidi="ar"/>
              </w:rPr>
              <w:t xml:space="preserve">中提供设备彩色图片及设备购置发票</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发票抬头须与投标人名称一致</w:t>
            </w:r>
            <w:r>
              <w:rPr>
                <w:rFonts w:hint="eastAsia" w:ascii="宋体" w:hAnsi="宋体" w:cs="宋体"/>
                <w:color w:val="000000"/>
                <w:sz w:val="24"/>
                <w:szCs w:val="24"/>
                <w:highlight w:val="none"/>
                <w:lang w:bidi="ar"/>
              </w:rPr>
              <w:t xml:space="preserve">（若为租赁</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除提供</w:t>
            </w:r>
            <w:r>
              <w:rPr>
                <w:rFonts w:hint="eastAsia" w:ascii="宋体" w:hAnsi="宋体" w:cs="宋体"/>
                <w:color w:val="000000"/>
                <w:sz w:val="24"/>
                <w:szCs w:val="24"/>
                <w:highlight w:val="none"/>
                <w:lang w:bidi="ar"/>
              </w:rPr>
              <w:t xml:space="preserve">彩色图片及设备购置发票</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外，</w:t>
            </w:r>
            <w:r>
              <w:rPr>
                <w:rFonts w:hint="eastAsia" w:ascii="宋体" w:hAnsi="宋体" w:cs="宋体"/>
                <w:color w:val="000000"/>
                <w:sz w:val="24"/>
                <w:szCs w:val="24"/>
                <w:highlight w:val="none"/>
                <w:lang w:bidi="ar"/>
              </w:rPr>
              <w:t xml:space="preserve">还需提供租赁协议</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val="en-US" w:eastAsia="zh-CN" w:bidi="ar"/>
              </w:rPr>
              <w:t xml:space="preserve">发票抬头须与出租方名称一致</w:t>
            </w:r>
            <w:r>
              <w:rPr>
                <w:rFonts w:hint="eastAsia" w:ascii="宋体" w:hAnsi="宋体" w:cs="宋体"/>
                <w:color w:val="000000"/>
                <w:sz w:val="24"/>
                <w:szCs w:val="24"/>
                <w:highlight w:val="none"/>
                <w:lang w:bidi="ar"/>
              </w:rPr>
              <w:t xml:space="preserve">）加盖供应商公章，否则不得分。</w:t>
            </w:r>
            <w:r>
              <w:rPr>
                <w:rFonts w:hint="eastAsia" w:ascii="宋体" w:hAnsi="宋体" w:cs="宋体"/>
                <w:color w:val="000000"/>
                <w:sz w:val="24"/>
                <w:szCs w:val="24"/>
                <w:highlight w:val="none"/>
                <w:lang w:bidi="ar"/>
              </w:rPr>
            </w:r>
            <w:r/>
          </w:p>
          <w:p>
            <w:pPr>
              <w:pStyle w:val="731"/>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r>
        <w:trPr>
          <w:trHeight w:val="548"/>
        </w:trPr>
        <w:tc>
          <w:tcPr>
            <w:tcW w:w="835"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1462" w:type="dxa"/>
            <w:vAlign w:val="center"/>
            <w:textDirection w:val="lrTb"/>
            <w:noWrap w:val="false"/>
          </w:tcPr>
          <w:p>
            <w:pPr>
              <w:pStyle w:val="731"/>
              <w:ind w:firstLine="28"/>
              <w:jc w:val="center"/>
              <w:widowControl/>
              <w:rPr>
                <w:rFonts w:hint="eastAsia"/>
                <w:color w:val="000000"/>
                <w:sz w:val="24"/>
                <w:highlight w:val="none"/>
              </w:rPr>
            </w:pPr>
            <w:r>
              <w:rPr>
                <w:rFonts w:hint="eastAsia" w:ascii="宋体" w:hAnsi="宋体" w:cs="宋体"/>
                <w:color w:val="000000"/>
                <w:sz w:val="24"/>
                <w:highlight w:val="none"/>
              </w:rPr>
              <w:t xml:space="preserve">综合实力</w:t>
            </w:r>
            <w:r>
              <w:rPr>
                <w:rFonts w:hint="eastAsia"/>
                <w:color w:val="000000"/>
                <w:sz w:val="24"/>
                <w:highlight w:val="none"/>
              </w:rPr>
            </w:r>
            <w:r/>
          </w:p>
        </w:tc>
        <w:tc>
          <w:tcPr>
            <w:tcW w:w="913" w:type="dxa"/>
            <w:vAlign w:val="center"/>
            <w:textDirection w:val="lrTb"/>
            <w:noWrap w:val="false"/>
          </w:tcPr>
          <w:p>
            <w:pPr>
              <w:pStyle w:val="731"/>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3349" w:type="dxa"/>
            <w:vAlign w:val="center"/>
            <w:textDirection w:val="lrTb"/>
            <w:noWrap w:val="false"/>
          </w:tcPr>
          <w:p>
            <w:pPr>
              <w:pStyle w:val="731"/>
              <w:ind w:firstLine="480"/>
              <w:widowControl/>
              <w:rPr>
                <w:color w:val="000000"/>
                <w:sz w:val="24"/>
                <w:highlight w:val="none"/>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具有有效的质量体系认证证书、环境管理体系认证证书、职业健康安全管理体系认证证书。每有一项证书得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bCs/>
                <w:color w:val="000000"/>
                <w:sz w:val="24"/>
                <w:highlight w:val="none"/>
              </w:rPr>
              <w:t xml:space="preserve">。</w:t>
            </w:r>
            <w:r>
              <w:rPr>
                <w:color w:val="000000"/>
                <w:sz w:val="24"/>
                <w:highlight w:val="none"/>
              </w:rPr>
            </w:r>
            <w:r/>
          </w:p>
        </w:tc>
        <w:tc>
          <w:tcPr>
            <w:tcW w:w="2325" w:type="dxa"/>
            <w:vAlign w:val="center"/>
            <w:textDirection w:val="lrTb"/>
            <w:noWrap w:val="false"/>
          </w:tcPr>
          <w:p>
            <w:pPr>
              <w:pStyle w:val="731"/>
              <w:rPr>
                <w:color w:val="000000"/>
                <w:sz w:val="24"/>
                <w:highlight w:val="none"/>
              </w:rPr>
            </w:pPr>
            <w:r>
              <w:rPr>
                <w:rFonts w:hint="eastAsia" w:ascii="宋体" w:hAnsi="宋体" w:cs="宋体"/>
                <w:color w:val="000000"/>
                <w:sz w:val="24"/>
                <w:szCs w:val="24"/>
                <w:highlight w:val="none"/>
                <w:lang w:bidi="ar"/>
              </w:rPr>
              <w:t xml:space="preserve">提供证书</w:t>
            </w:r>
            <w:r>
              <w:rPr>
                <w:rFonts w:hint="eastAsia" w:ascii="宋体" w:hAnsi="宋体" w:cs="宋体"/>
                <w:color w:val="000000"/>
                <w:sz w:val="24"/>
                <w:szCs w:val="24"/>
                <w:highlight w:val="none"/>
                <w:lang w:eastAsia="zh-CN" w:bidi="ar"/>
              </w:rPr>
              <w:t xml:space="preserve">扫描件</w:t>
            </w:r>
            <w:r>
              <w:rPr>
                <w:rFonts w:hint="eastAsia" w:ascii="宋体" w:hAnsi="宋体" w:cs="宋体"/>
                <w:color w:val="000000"/>
                <w:sz w:val="24"/>
                <w:szCs w:val="24"/>
                <w:highlight w:val="none"/>
                <w:lang w:bidi="ar"/>
              </w:rPr>
              <w:t xml:space="preserve">及中国国家认证认可监督管理委员会网站查询页面完整截图且证书状态为“有效”，加盖公章。</w:t>
            </w:r>
            <w:r>
              <w:rPr>
                <w:color w:val="000000"/>
                <w:sz w:val="24"/>
                <w:highlight w:val="none"/>
              </w:rPr>
            </w:r>
            <w:r/>
          </w:p>
        </w:tc>
      </w:tr>
      <w:tr>
        <w:trPr>
          <w:trHeight w:val="548"/>
        </w:trPr>
        <w:tc>
          <w:tcPr>
            <w:tcW w:w="835" w:type="dxa"/>
            <w:vAlign w:val="center"/>
            <w:textDirection w:val="lrTb"/>
            <w:noWrap w:val="false"/>
          </w:tcPr>
          <w:p>
            <w:pPr>
              <w:pStyle w:val="731"/>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3.6</w:t>
            </w:r>
            <w:r>
              <w:rPr>
                <w:rFonts w:eastAsia="宋体"/>
                <w:color w:val="000000"/>
                <w:sz w:val="24"/>
                <w:highlight w:val="none"/>
                <w:lang w:val="en-US" w:eastAsia="zh-CN"/>
              </w:rPr>
            </w:r>
            <w:r/>
          </w:p>
        </w:tc>
        <w:tc>
          <w:tcPr>
            <w:tcW w:w="1462" w:type="dxa"/>
            <w:vAlign w:val="center"/>
            <w:textDirection w:val="lrTb"/>
            <w:noWrap w:val="false"/>
          </w:tcPr>
          <w:p>
            <w:pPr>
              <w:pStyle w:val="731"/>
              <w:ind w:firstLine="28"/>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增值服务</w:t>
            </w:r>
            <w:r>
              <w:rPr>
                <w:rFonts w:ascii="宋体" w:hAnsi="宋体" w:eastAsia="宋体" w:cs="宋体"/>
                <w:color w:val="000000"/>
                <w:sz w:val="24"/>
                <w:highlight w:val="none"/>
                <w:lang w:val="en-US" w:eastAsia="zh-CN"/>
              </w:rPr>
            </w:r>
            <w:r/>
          </w:p>
        </w:tc>
        <w:tc>
          <w:tcPr>
            <w:tcW w:w="913" w:type="dxa"/>
            <w:vAlign w:val="center"/>
            <w:textDirection w:val="lrTb"/>
            <w:noWrap w:val="false"/>
          </w:tcPr>
          <w:p>
            <w:pPr>
              <w:pStyle w:val="731"/>
              <w:ind w:firstLine="28"/>
              <w:jc w:val="center"/>
              <w:rPr>
                <w:color w:val="000000"/>
                <w:sz w:val="24"/>
                <w:highlight w:val="none"/>
                <w:lang w:val="en-US" w:eastAsia="zh-CN"/>
              </w:rPr>
            </w:pPr>
            <w:r>
              <w:rPr>
                <w:rFonts w:hint="eastAsia"/>
                <w:color w:val="000000"/>
                <w:sz w:val="24"/>
                <w:highlight w:val="none"/>
                <w:lang w:val="en-US" w:eastAsia="zh-CN"/>
              </w:rPr>
              <w:t xml:space="preserve">3</w:t>
            </w:r>
            <w:r>
              <w:rPr>
                <w:color w:val="000000"/>
                <w:sz w:val="24"/>
                <w:highlight w:val="none"/>
                <w:lang w:val="en-US" w:eastAsia="zh-CN"/>
              </w:rPr>
            </w:r>
            <w:r/>
          </w:p>
        </w:tc>
        <w:tc>
          <w:tcPr>
            <w:tcW w:w="3349" w:type="dxa"/>
            <w:vAlign w:val="center"/>
            <w:textDirection w:val="lrTb"/>
            <w:noWrap w:val="false"/>
          </w:tcPr>
          <w:p>
            <w:pPr>
              <w:pStyle w:val="731"/>
              <w:ind w:firstLine="480"/>
              <w:widowControl/>
              <w:rPr>
                <w:rFonts w:hint="eastAsia" w:ascii="宋体" w:hAnsi="宋体"/>
                <w:color w:val="000000"/>
                <w:sz w:val="24"/>
                <w:highlight w:val="none"/>
                <w:lang w:val="en-US" w:eastAsia="zh-CN"/>
              </w:rPr>
            </w:pPr>
            <w:r>
              <w:rPr>
                <w:rFonts w:hint="eastAsia" w:ascii="宋体" w:hAnsi="宋体" w:cs="宋体"/>
                <w:color w:val="000000"/>
                <w:sz w:val="24"/>
                <w:szCs w:val="24"/>
                <w:highlight w:val="none"/>
                <w:lang w:val="en-US" w:eastAsia="zh-CN" w:bidi="ar"/>
              </w:rPr>
              <w:t xml:space="preserve">供应商的特色专长以及针对本项目附加服务承诺（例如：服务学校发展、配合学校方面、服务时效性方面等），每有一条经评审小组一致认可的，得1分，最高得3分。</w:t>
            </w:r>
            <w:r>
              <w:rPr>
                <w:rFonts w:hint="eastAsia" w:ascii="宋体" w:hAnsi="宋体"/>
                <w:color w:val="000000"/>
                <w:sz w:val="24"/>
                <w:highlight w:val="none"/>
                <w:lang w:val="en-US" w:eastAsia="zh-CN"/>
              </w:rPr>
            </w:r>
            <w:r/>
          </w:p>
        </w:tc>
        <w:tc>
          <w:tcPr>
            <w:tcW w:w="2325" w:type="dxa"/>
            <w:vAlign w:val="center"/>
            <w:textDirection w:val="lrTb"/>
            <w:noWrap w:val="false"/>
          </w:tcPr>
          <w:p>
            <w:pPr>
              <w:pStyle w:val="731"/>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提供书面承诺加盖投标人公章</w:t>
            </w:r>
            <w:r>
              <w:rPr>
                <w:rFonts w:ascii="宋体" w:hAnsi="宋体" w:eastAsia="宋体" w:cs="宋体"/>
                <w:color w:val="000000"/>
                <w:sz w:val="24"/>
                <w:szCs w:val="24"/>
                <w:highlight w:val="none"/>
                <w:lang w:val="en-US" w:eastAsia="zh-CN" w:bidi="ar"/>
              </w:rPr>
            </w:r>
            <w:r/>
          </w:p>
        </w:tc>
      </w:tr>
      <w:tr>
        <w:trPr>
          <w:trHeight w:val="645"/>
        </w:trPr>
        <w:tc>
          <w:tcPr>
            <w:gridSpan w:val="2"/>
            <w:tcW w:w="2297" w:type="dxa"/>
            <w:vAlign w:val="center"/>
            <w:textDirection w:val="lrTb"/>
            <w:noWrap w:val="false"/>
          </w:tcPr>
          <w:p>
            <w:pPr>
              <w:pStyle w:val="731"/>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731"/>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5674" w:type="dxa"/>
            <w:vAlign w:val="center"/>
            <w:textDirection w:val="lrTb"/>
            <w:noWrap w:val="false"/>
          </w:tcPr>
          <w:p>
            <w:pPr>
              <w:pStyle w:val="731"/>
              <w:rPr>
                <w:color w:val="000000"/>
                <w:sz w:val="24"/>
                <w:highlight w:val="none"/>
              </w:rPr>
            </w:pPr>
            <w:r>
              <w:rPr>
                <w:color w:val="000000"/>
                <w:sz w:val="24"/>
                <w:highlight w:val="none"/>
              </w:rPr>
            </w:r>
            <w:r/>
          </w:p>
        </w:tc>
      </w:tr>
    </w:tbl>
    <w:p>
      <w:pPr>
        <w:pStyle w:val="731"/>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731"/>
        <w:rPr>
          <w:color w:val="000000"/>
          <w:highlight w:val="none"/>
        </w:rPr>
      </w:pPr>
      <w:r/>
      <w:bookmarkStart w:id="817" w:name="_Toc2375"/>
      <w:r/>
      <w:bookmarkStart w:id="818" w:name="_Toc21402"/>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43"/>
        <w:rPr>
          <w:color w:val="000000"/>
          <w:highlight w:val="none"/>
        </w:rPr>
      </w:pPr>
      <w:r>
        <w:rPr>
          <w:color w:val="000000"/>
          <w:highlight w:val="none"/>
        </w:rPr>
      </w:r>
      <w:r/>
    </w:p>
    <w:p>
      <w:pPr>
        <w:pStyle w:val="731"/>
        <w:rPr>
          <w:color w:val="000000"/>
          <w:highlight w:val="none"/>
        </w:rPr>
      </w:pPr>
      <w:r>
        <w:rPr>
          <w:color w:val="000000"/>
          <w:highlight w:val="none"/>
        </w:rPr>
      </w:r>
      <w:r/>
    </w:p>
    <w:p>
      <w:pPr>
        <w:pStyle w:val="731"/>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903"/>
        <w:numPr>
          <w:ilvl w:val="0"/>
          <w:numId w:val="22"/>
        </w:numPr>
        <w:spacing w:line="360" w:lineRule="auto"/>
        <w:rPr>
          <w:b/>
          <w:color w:val="000000"/>
          <w:sz w:val="24"/>
          <w:highlight w:val="none"/>
        </w:rPr>
      </w:pPr>
      <w:r>
        <w:rPr>
          <w:b/>
          <w:color w:val="000000"/>
          <w:sz w:val="24"/>
          <w:highlight w:val="none"/>
        </w:rPr>
        <w:t xml:space="preserve">采购标的</w:t>
      </w:r>
      <w:r>
        <w:rPr>
          <w:b/>
          <w:color w:val="000000"/>
          <w:sz w:val="24"/>
          <w:highlight w:val="none"/>
        </w:rPr>
      </w:r>
      <w:r/>
    </w:p>
    <w:p>
      <w:pPr>
        <w:pStyle w:val="731"/>
        <w:ind w:firstLine="420"/>
        <w:spacing w:line="360" w:lineRule="auto"/>
        <w:rPr>
          <w:color w:val="000000"/>
          <w:sz w:val="24"/>
          <w:highlight w:val="none"/>
        </w:rPr>
      </w:pPr>
      <w:r>
        <w:rPr>
          <w:rFonts w:hint="eastAsia"/>
          <w:color w:val="000000"/>
          <w:sz w:val="24"/>
          <w:highlight w:val="none"/>
        </w:rPr>
        <w:t xml:space="preserve">本项目采购内容为</w:t>
      </w:r>
      <w:r>
        <w:rPr>
          <w:rFonts w:hint="eastAsia"/>
          <w:color w:val="000000"/>
          <w:sz w:val="24"/>
          <w:highlight w:val="none"/>
          <w:lang w:eastAsia="zh-CN"/>
        </w:rPr>
        <w:t xml:space="preserve">江苏省常州技师学院广告服务采购</w:t>
      </w:r>
      <w:r>
        <w:rPr>
          <w:rFonts w:hint="eastAsia"/>
          <w:color w:val="000000"/>
          <w:sz w:val="24"/>
          <w:highlight w:val="none"/>
        </w:rPr>
        <w:t xml:space="preserve">，包括设计、制作、运输、装卸、安装、调试、测试、</w:t>
      </w:r>
      <w:r>
        <w:rPr>
          <w:rFonts w:hint="eastAsia"/>
          <w:color w:val="000000"/>
          <w:sz w:val="24"/>
          <w:highlight w:val="none"/>
          <w:lang w:val="en-US" w:eastAsia="zh-CN"/>
        </w:rPr>
        <w:t xml:space="preserve">保险、</w:t>
      </w:r>
      <w:r>
        <w:rPr>
          <w:rFonts w:hint="eastAsia"/>
          <w:color w:val="000000"/>
          <w:sz w:val="24"/>
          <w:highlight w:val="none"/>
        </w:rPr>
        <w:t xml:space="preserve">售后服务、质保、技术培训等，直至通过采购人验收</w:t>
      </w:r>
      <w:r>
        <w:rPr>
          <w:rFonts w:hint="eastAsia"/>
          <w:color w:val="000000"/>
          <w:sz w:val="24"/>
          <w:highlight w:val="none"/>
          <w:lang w:eastAsia="zh-CN"/>
        </w:rPr>
        <w:t xml:space="preserve">。</w:t>
      </w:r>
      <w:r>
        <w:rPr>
          <w:color w:val="000000"/>
          <w:sz w:val="24"/>
          <w:highlight w:val="none"/>
        </w:rPr>
      </w:r>
      <w:r/>
    </w:p>
    <w:p>
      <w:pPr>
        <w:pStyle w:val="731"/>
        <w:rPr>
          <w:color w:val="000000"/>
          <w:highlight w:val="none"/>
        </w:rPr>
      </w:pPr>
      <w:r>
        <w:rPr>
          <w:color w:val="000000"/>
          <w:highlight w:val="none"/>
        </w:rPr>
      </w:r>
      <w:r/>
    </w:p>
    <w:p>
      <w:pPr>
        <w:pStyle w:val="1125"/>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w:t>
      </w: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731"/>
        <w:contextualSpacing/>
        <w:spacing w:line="360" w:lineRule="auto"/>
        <w:rPr>
          <w:b/>
          <w:bCs/>
          <w:i/>
          <w:color w:val="000000"/>
          <w:sz w:val="24"/>
          <w:highlight w:val="none"/>
        </w:rPr>
      </w:pP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 实施时间（期限）</w:t>
      </w:r>
      <w:r>
        <w:rPr>
          <w:b/>
          <w:bCs/>
          <w:i/>
          <w:color w:val="000000"/>
          <w:sz w:val="24"/>
          <w:highlight w:val="none"/>
        </w:rPr>
      </w:r>
      <w:r/>
    </w:p>
    <w:p>
      <w:pPr>
        <w:pStyle w:val="743"/>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ascii="Times New Roman" w:hAnsi="Times New Roman" w:eastAsia="宋体" w:cs="Times New Roman"/>
          <w:color w:val="000000"/>
          <w:sz w:val="24"/>
          <w:szCs w:val="24"/>
          <w:highlight w:val="none"/>
          <w:lang w:eastAsia="zh-CN"/>
        </w:rPr>
      </w:r>
      <w:r/>
    </w:p>
    <w:p>
      <w:pPr>
        <w:pStyle w:val="731"/>
        <w:contextualSpacing/>
        <w:spacing w:line="360" w:lineRule="auto"/>
        <w:rPr>
          <w:rFonts w:hint="eastAsia"/>
          <w:b/>
          <w:bCs/>
          <w:color w:val="000000"/>
          <w:sz w:val="24"/>
          <w:highlight w:val="none"/>
        </w:rPr>
      </w:pPr>
      <w:r>
        <w:rPr>
          <w:b/>
          <w:bCs/>
          <w:color w:val="000000"/>
          <w:sz w:val="24"/>
          <w:highlight w:val="none"/>
          <w:lang w:bidi="ar"/>
        </w:rPr>
        <w:t xml:space="preserve">2、承包方式：</w:t>
      </w:r>
      <w:r>
        <w:rPr>
          <w:rFonts w:hint="eastAsia"/>
          <w:b/>
          <w:bCs/>
          <w:color w:val="000000"/>
          <w:sz w:val="24"/>
          <w:highlight w:val="none"/>
          <w:lang w:bidi="ar"/>
        </w:rPr>
        <w:t xml:space="preserve">固定综合单价，按实结算。</w:t>
      </w:r>
      <w:r>
        <w:rPr>
          <w:rFonts w:hint="eastAsia"/>
          <w:color w:val="000000"/>
          <w:sz w:val="24"/>
          <w:highlight w:val="none"/>
        </w:rPr>
        <w:t xml:space="preserve">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b/>
          <w:bCs/>
          <w:color w:val="000000"/>
          <w:sz w:val="24"/>
          <w:highlight w:val="none"/>
        </w:rPr>
      </w:r>
      <w:r/>
    </w:p>
    <w:p>
      <w:pPr>
        <w:pStyle w:val="731"/>
        <w:contextualSpacing/>
        <w:spacing w:line="360" w:lineRule="auto"/>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付款条件（进度和方式）</w:t>
      </w:r>
      <w:r>
        <w:rPr>
          <w:b/>
          <w:bCs/>
          <w:color w:val="000000"/>
          <w:sz w:val="24"/>
          <w:highlight w:val="none"/>
        </w:rPr>
      </w:r>
      <w:r/>
    </w:p>
    <w:p>
      <w:pPr>
        <w:pStyle w:val="7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3.1合同签订后，采购人根据中标人提供的送货单及增值税发票按实支付中标人对应金额，具体结算时间根据实际情况由双方协商后支付。</w:t>
      </w:r>
      <w:r>
        <w:rPr>
          <w:rFonts w:hint="eastAsia"/>
          <w:color w:val="000000"/>
          <w:sz w:val="24"/>
          <w:highlight w:val="none"/>
          <w:lang w:val="en-US" w:eastAsia="zh-CN"/>
        </w:rPr>
        <w:t xml:space="preserve">合同签订之日起至2027年12月31日或项目服务结算金额达到本项目预算金额150万元(二者中以先到者为基准)。</w:t>
      </w:r>
      <w:r>
        <w:rPr>
          <w:rFonts w:hint="eastAsia" w:ascii="宋体" w:hAnsi="宋体" w:cs="宋体"/>
          <w:color w:val="000000"/>
          <w:sz w:val="24"/>
          <w:highlight w:val="none"/>
          <w:lang w:val="en-US" w:eastAsia="zh-CN"/>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rPr>
          <w:rFonts w:ascii="宋体" w:hAnsi="宋体" w:cs="宋体"/>
          <w:color w:val="000000"/>
          <w:sz w:val="24"/>
          <w:highlight w:val="none"/>
        </w:rPr>
      </w:r>
      <w:r/>
    </w:p>
    <w:p>
      <w:pPr>
        <w:pStyle w:val="731"/>
        <w:contextualSpacing/>
        <w:spacing w:line="360" w:lineRule="auto"/>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履约保证金</w:t>
      </w:r>
      <w:r>
        <w:rPr>
          <w:b/>
          <w:bCs/>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r>
        <w:rPr>
          <w:rFonts w:ascii="宋体" w:hAnsi="宋体" w:cs="宋体"/>
          <w:color w:val="000000"/>
          <w:sz w:val="24"/>
          <w:highlight w:val="none"/>
        </w:rPr>
      </w:r>
      <w:r/>
    </w:p>
    <w:p>
      <w:pPr>
        <w:pStyle w:val="731"/>
        <w:contextualSpacing/>
        <w:spacing w:line="360" w:lineRule="auto"/>
        <w:rPr>
          <w:rFonts w:hint="eastAsia" w:ascii="宋体" w:hAnsi="宋体"/>
          <w:b w:val="0"/>
          <w:bCs/>
          <w:color w:val="000000"/>
          <w:sz w:val="24"/>
          <w:highlight w:val="none"/>
        </w:rPr>
      </w:pPr>
      <w:r>
        <w:rPr>
          <w:rFonts w:hint="eastAsia"/>
          <w:b/>
          <w:bCs/>
          <w:color w:val="000000"/>
          <w:sz w:val="24"/>
          <w:highlight w:val="none"/>
        </w:rPr>
        <w:t xml:space="preserve">5、</w:t>
      </w:r>
      <w:r>
        <w:rPr>
          <w:b/>
          <w:bCs/>
          <w:color w:val="000000"/>
          <w:sz w:val="24"/>
          <w:highlight w:val="none"/>
        </w:rPr>
        <w:t xml:space="preserve">售后服务</w:t>
      </w:r>
      <w:r>
        <w:rPr>
          <w:rFonts w:hint="eastAsia"/>
          <w:b/>
          <w:bCs/>
          <w:color w:val="000000"/>
          <w:sz w:val="24"/>
          <w:highlight w:val="none"/>
        </w:rPr>
        <w:t xml:space="preserve">要求</w:t>
      </w:r>
      <w:r>
        <w:rPr>
          <w:b/>
          <w:bCs/>
          <w:color w:val="000000"/>
          <w:sz w:val="24"/>
          <w:highlight w:val="none"/>
        </w:rPr>
        <w:t xml:space="preserve">（质保期）</w:t>
      </w:r>
      <w:r>
        <w:rPr>
          <w:rFonts w:hint="eastAsia" w:ascii="宋体" w:hAnsi="宋体"/>
          <w:b w:val="0"/>
          <w:bCs/>
          <w:color w:val="000000"/>
          <w:sz w:val="24"/>
          <w:highlight w:val="none"/>
        </w:rPr>
        <w:t xml:space="preserve">自验收合格之日起  </w:t>
      </w: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  年</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免费质保期：用于长期展示的大型广告牌，铜牌等提供至少1年免费质保，自验收合格签字之日起计算。</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2</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质保期</w:t>
      </w:r>
      <w:r>
        <w:rPr>
          <w:rFonts w:hint="eastAsia" w:ascii="宋体" w:hAnsi="宋体"/>
          <w:b w:val="0"/>
          <w:bCs/>
          <w:color w:val="000000"/>
          <w:sz w:val="24"/>
          <w:highlight w:val="none"/>
          <w:lang w:val="zh-TW" w:eastAsia="zh-TW"/>
        </w:rPr>
        <w:t xml:space="preserve">内有任何损坏（人为原因除外），均免收配件费和人工费，不能维修的，整件免费更换。</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3</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质保期内，接到维修电话</w:t>
      </w:r>
      <w:r>
        <w:rPr>
          <w:rFonts w:hint="eastAsia" w:ascii="宋体" w:hAnsi="宋体"/>
          <w:b w:val="0"/>
          <w:bCs/>
          <w:color w:val="000000"/>
          <w:sz w:val="24"/>
          <w:highlight w:val="none"/>
          <w:lang w:val="zh-TW" w:eastAsia="zh-TW"/>
        </w:rPr>
        <w:t xml:space="preserve">1小时内响应，2小时内到场，24小时解决问题，派出专业技术人员到现场维护</w:t>
      </w:r>
      <w:r>
        <w:rPr>
          <w:rFonts w:hint="eastAsia" w:ascii="宋体" w:hAnsi="宋体"/>
          <w:b w:val="0"/>
          <w:bCs/>
          <w:color w:val="000000"/>
          <w:sz w:val="24"/>
          <w:highlight w:val="none"/>
          <w:lang w:val="zh-TW"/>
        </w:rPr>
        <w:t xml:space="preserve">。</w:t>
      </w:r>
      <w:r>
        <w:rPr>
          <w:rFonts w:hint="eastAsia" w:ascii="宋体" w:hAnsi="宋体"/>
          <w:b w:val="0"/>
          <w:bCs/>
          <w:color w:val="000000"/>
          <w:sz w:val="24"/>
          <w:highlight w:val="none"/>
        </w:rPr>
        <w:t xml:space="preserve">供应商应无偿并迅速更换材料缺陷及工艺等问题而发生故障的货物，并对因维修、保养，更换零部件等所发生的一切费用，均由供应商承担。</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4</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根据学校要求及时拆除过期宣传品。在安装和拆除后要及时清理垃圾，保证场地卫生整洁。</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zh-TW" w:eastAsia="zh-TW"/>
        </w:rPr>
        <w:t xml:space="preserve">对于人为故障及保修期后的维修只收成本费，免人工费。</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提供长期技术支持和维修服务。</w:t>
      </w:r>
      <w:r>
        <w:rPr>
          <w:rFonts w:hint="eastAsia" w:ascii="宋体" w:hAnsi="宋体"/>
          <w:b w:val="0"/>
          <w:bCs/>
          <w:color w:val="000000"/>
          <w:sz w:val="24"/>
          <w:highlight w:val="none"/>
        </w:rPr>
      </w:r>
      <w:r/>
    </w:p>
    <w:p>
      <w:pPr>
        <w:pStyle w:val="731"/>
        <w:spacing w:line="360" w:lineRule="auto"/>
        <w:rPr>
          <w:rFonts w:ascii="宋体" w:hAnsi="宋体"/>
          <w:b/>
          <w:color w:val="000000"/>
          <w:sz w:val="24"/>
          <w:highlight w:val="none"/>
        </w:rPr>
      </w:pPr>
      <w:r>
        <w:rPr>
          <w:rFonts w:hint="eastAsia" w:ascii="宋体" w:hAnsi="宋体"/>
          <w:b/>
          <w:color w:val="000000"/>
          <w:sz w:val="24"/>
          <w:highlight w:val="none"/>
        </w:rPr>
        <w:t xml:space="preserve">6、报价要求</w:t>
      </w:r>
      <w:r>
        <w:rPr>
          <w:rFonts w:ascii="宋体" w:hAnsi="宋体"/>
          <w:b/>
          <w:color w:val="000000"/>
          <w:sz w:val="24"/>
          <w:highlight w:val="none"/>
        </w:rPr>
      </w:r>
      <w:r/>
    </w:p>
    <w:p>
      <w:pPr>
        <w:pStyle w:val="731"/>
        <w:ind w:firstLine="480"/>
        <w:spacing w:line="360" w:lineRule="auto"/>
        <w:tabs>
          <w:tab w:val="left" w:pos="284"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本项目投标报价为</w:t>
      </w:r>
      <w:r>
        <w:rPr>
          <w:rFonts w:hint="eastAsia" w:ascii="宋体" w:hAnsi="宋体" w:cs="宋体"/>
          <w:b w:val="0"/>
          <w:bCs w:val="0"/>
          <w:color w:val="000000"/>
          <w:sz w:val="24"/>
          <w:highlight w:val="none"/>
          <w:u w:val="single"/>
        </w:rPr>
        <w:t xml:space="preserve">固定优惠率</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保留两位小数，</w:t>
      </w:r>
      <w:r>
        <w:rPr>
          <w:rFonts w:hint="eastAsia" w:ascii="宋体" w:hAnsi="宋体" w:cs="宋体"/>
          <w:b w:val="0"/>
          <w:bCs w:val="0"/>
          <w:color w:val="000000"/>
          <w:sz w:val="24"/>
          <w:highlight w:val="none"/>
        </w:rPr>
        <w:t xml:space="preserve">供应商按照上述</w:t>
      </w:r>
      <w:r>
        <w:rPr>
          <w:rFonts w:ascii="宋体" w:hAnsi="宋体" w:cs="宋体"/>
          <w:b w:val="0"/>
          <w:bCs w:val="0"/>
          <w:color w:val="000000"/>
          <w:sz w:val="24"/>
          <w:highlight w:val="none"/>
        </w:rPr>
        <w:t xml:space="preserve">清单限价</w:t>
      </w:r>
      <w:r>
        <w:rPr>
          <w:rFonts w:hint="eastAsia" w:ascii="宋体" w:hAnsi="宋体" w:cs="宋体"/>
          <w:b w:val="0"/>
          <w:bCs w:val="0"/>
          <w:color w:val="000000"/>
          <w:sz w:val="24"/>
          <w:highlight w:val="none"/>
        </w:rPr>
        <w:t xml:space="preserve">给予采购人一定优惠，所有项目价格必须按同一比例给与折扣，不接受任何有选择性的报价。本项目最终以实际结算金额为准，最终结算价=采购清单中限价×（1</w:t>
      </w:r>
      <w:r>
        <w:rPr>
          <w:rFonts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中标优惠率）×数量，结算时四舍五入保留两位小数</w:t>
      </w:r>
      <w:r>
        <w:rPr>
          <w:rFonts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如：</w:t>
      </w:r>
      <w:r>
        <w:rPr>
          <w:rFonts w:hint="eastAsia" w:ascii="宋体" w:hAnsi="宋体" w:cs="宋体"/>
          <w:b w:val="0"/>
          <w:bCs w:val="0"/>
          <w:color w:val="000000"/>
          <w:sz w:val="24"/>
          <w:highlight w:val="none"/>
          <w:lang w:val="en-US" w:eastAsia="zh-CN"/>
        </w:rPr>
        <w:t xml:space="preserve">中标人的报价优惠率为20%，清单中的会务/培训手册</w:t>
      </w:r>
      <w:r>
        <w:rPr>
          <w:rFonts w:hint="eastAsia" w:ascii="宋体" w:hAnsi="宋体" w:cs="宋体"/>
          <w:b w:val="0"/>
          <w:bCs w:val="0"/>
          <w:color w:val="000000"/>
          <w:sz w:val="24"/>
          <w:highlight w:val="none"/>
        </w:rPr>
        <w:t xml:space="preserve">清单限价为</w:t>
      </w:r>
      <w:r>
        <w:rPr>
          <w:rFonts w:hint="eastAsia" w:ascii="宋体" w:hAnsi="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rPr>
        <w:t xml:space="preserve">元/</w:t>
      </w:r>
      <w:r>
        <w:rPr>
          <w:rFonts w:hint="eastAsia" w:ascii="宋体" w:hAnsi="宋体" w:cs="宋体"/>
          <w:b w:val="0"/>
          <w:bCs w:val="0"/>
          <w:color w:val="000000"/>
          <w:sz w:val="24"/>
          <w:highlight w:val="none"/>
          <w:lang w:val="en-US" w:eastAsia="zh-CN"/>
        </w:rPr>
        <w:t xml:space="preserve">本，则</w:t>
      </w:r>
      <w:r>
        <w:rPr>
          <w:rFonts w:hint="eastAsia" w:ascii="宋体" w:hAnsi="宋体" w:cs="宋体"/>
          <w:b w:val="0"/>
          <w:bCs w:val="0"/>
          <w:color w:val="000000"/>
          <w:sz w:val="24"/>
          <w:highlight w:val="none"/>
        </w:rPr>
        <w:t xml:space="preserve">最终结算价=</w:t>
      </w:r>
      <w:r>
        <w:rPr>
          <w:rFonts w:hint="eastAsia" w:ascii="宋体" w:hAnsi="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rPr>
        <w:t xml:space="preserve">×（1-20%）×数量。</w:t>
      </w:r>
      <w:r>
        <w:rPr>
          <w:rFonts w:hint="eastAsia" w:ascii="宋体" w:hAnsi="宋体" w:cs="宋体"/>
          <w:b w:val="0"/>
          <w:bCs w:val="0"/>
          <w:color w:val="000000"/>
          <w:sz w:val="24"/>
          <w:highlight w:val="none"/>
          <w:lang w:val="en-US" w:eastAsia="zh-CN"/>
        </w:rPr>
        <w:t xml:space="preserve">所有清单中的报价均按此方式结算。</w:t>
      </w:r>
      <w:r>
        <w:rPr>
          <w:rFonts w:hint="eastAsia" w:ascii="宋体" w:hAnsi="宋体" w:cs="宋体"/>
          <w:b w:val="0"/>
          <w:bCs w:val="0"/>
          <w:color w:val="000000"/>
          <w:sz w:val="24"/>
          <w:highlight w:val="none"/>
        </w:rPr>
      </w:r>
      <w:r/>
    </w:p>
    <w:p>
      <w:pPr>
        <w:pStyle w:val="73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报价应包括招标文</w:t>
      </w:r>
      <w:r>
        <w:rPr>
          <w:rFonts w:hint="eastAsia" w:ascii="宋体" w:hAnsi="宋体" w:cs="宋体"/>
          <w:color w:val="000000"/>
          <w:sz w:val="24"/>
          <w:highlight w:val="none"/>
        </w:rPr>
        <w:t xml:space="preserve">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color w:val="000000"/>
          <w:sz w:val="24"/>
          <w:highlight w:val="none"/>
        </w:rPr>
      </w:r>
      <w:r/>
    </w:p>
    <w:p>
      <w:pPr>
        <w:pStyle w:val="731"/>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ascii="宋体" w:hAnsi="宋体"/>
          <w:bCs/>
          <w:color w:val="000000"/>
          <w:sz w:val="24"/>
          <w:highlight w:val="none"/>
        </w:rPr>
      </w:r>
      <w:r/>
    </w:p>
    <w:p>
      <w:pPr>
        <w:pStyle w:val="1309"/>
        <w:ind w:firstLine="0"/>
        <w:rPr>
          <w:rFonts w:ascii="Times New Roman" w:hAnsi="Times New Roman" w:eastAsia="宋体" w:cs="Times New Roman"/>
          <w:b/>
          <w:bCs/>
          <w:color w:val="000000"/>
          <w:sz w:val="24"/>
          <w:szCs w:val="24"/>
          <w:highlight w:val="none"/>
        </w:rPr>
      </w:pPr>
      <w:r>
        <w:rPr>
          <w:rFonts w:hint="eastAsia"/>
          <w:b/>
          <w:bCs/>
          <w:color w:val="000000"/>
          <w:sz w:val="24"/>
          <w:highlight w:val="none"/>
        </w:rPr>
        <w:t xml:space="preserve">7、</w:t>
      </w:r>
      <w:r>
        <w:rPr>
          <w:rFonts w:ascii="Times New Roman" w:hAnsi="Times New Roman" w:eastAsia="宋体" w:cs="Times New Roman"/>
          <w:b/>
          <w:bCs/>
          <w:color w:val="000000"/>
          <w:sz w:val="24"/>
          <w:szCs w:val="24"/>
          <w:highlight w:val="none"/>
          <w:lang w:val="en-US" w:eastAsia="zh-CN"/>
        </w:rPr>
        <w:t xml:space="preserve">样品</w:t>
      </w:r>
      <w:r>
        <w:rPr>
          <w:rFonts w:ascii="Times New Roman" w:hAnsi="Times New Roman" w:eastAsia="宋体" w:cs="Times New Roman"/>
          <w:b/>
          <w:bCs/>
          <w:color w:val="000000"/>
          <w:sz w:val="24"/>
          <w:szCs w:val="24"/>
          <w:highlight w:val="none"/>
        </w:rPr>
        <w:t xml:space="preserve">要求</w:t>
      </w:r>
      <w:r>
        <w:rPr>
          <w:rFonts w:ascii="Times New Roman" w:hAnsi="Times New Roman" w:eastAsia="宋体" w:cs="Times New Roman"/>
          <w:b/>
          <w:bCs/>
          <w:color w:val="000000"/>
          <w:sz w:val="24"/>
          <w:szCs w:val="24"/>
          <w:highlight w:val="none"/>
        </w:rPr>
      </w:r>
      <w:r/>
    </w:p>
    <w:p>
      <w:pPr>
        <w:pStyle w:val="731"/>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bidi="ar"/>
        </w:rPr>
        <w:suppressLineNumbers w:val="0"/>
      </w:pPr>
      <w:r>
        <w:rPr>
          <w:rFonts w:hint="eastAsia" w:ascii="宋体" w:hAnsi="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1"/>
          <w:highlight w:val="none"/>
          <w:lang w:val="en-US" w:eastAsia="zh-CN" w:bidi="ar"/>
        </w:rPr>
        <w:t xml:space="preserve">提供的样品及技术要求如下：</w:t>
      </w:r>
      <w:r>
        <w:rPr>
          <w:rFonts w:hint="eastAsia" w:ascii="宋体" w:hAnsi="宋体" w:eastAsia="宋体" w:cs="宋体"/>
          <w:b/>
          <w:bCs/>
          <w:color w:val="000000"/>
          <w:sz w:val="24"/>
          <w:szCs w:val="21"/>
          <w:highlight w:val="none"/>
          <w:lang w:val="en-US" w:bidi="ar"/>
        </w:rPr>
      </w:r>
      <w:r/>
    </w:p>
    <w:tbl>
      <w:tblPr>
        <w:tblW w:w="7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029"/>
        <w:gridCol w:w="1029"/>
        <w:gridCol w:w="2258"/>
        <w:gridCol w:w="474"/>
        <w:gridCol w:w="414"/>
        <w:gridCol w:w="1865"/>
      </w:tblGrid>
      <w:tr>
        <w:trPr>
          <w:trHeight w:val="457"/>
        </w:trPr>
        <w:tc>
          <w:tcPr>
            <w:tcW w:w="477"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序号</w:t>
            </w:r>
            <w:r>
              <w:rPr>
                <w:rFonts w:hint="eastAsia" w:ascii="宋体" w:hAnsi="宋体" w:eastAsia="宋体" w:cs="宋体"/>
                <w:b/>
                <w:bCs/>
                <w:color w:val="000000"/>
                <w:spacing w:val="10"/>
                <w:sz w:val="21"/>
                <w:szCs w:val="21"/>
                <w:highlight w:val="none"/>
              </w:rPr>
            </w:r>
            <w:r/>
          </w:p>
        </w:tc>
        <w:tc>
          <w:tcPr>
            <w:tcW w:w="1029" w:type="dxa"/>
            <w:vAlign w:val="center"/>
            <w:textDirection w:val="lrTb"/>
            <w:noWrap w:val="false"/>
          </w:tcPr>
          <w:p>
            <w:pPr>
              <w:pStyle w:val="731"/>
              <w:jc w:val="left"/>
              <w:tabs>
                <w:tab w:val="left" w:pos="253" w:leader="none"/>
              </w:tabs>
              <w:rPr>
                <w:rFonts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eastAsia="zh-CN"/>
              </w:rPr>
              <w:tab/>
            </w:r>
            <w:r>
              <w:rPr>
                <w:rFonts w:hint="eastAsia" w:ascii="宋体" w:hAnsi="宋体" w:eastAsia="宋体" w:cs="宋体"/>
                <w:b/>
                <w:bCs/>
                <w:color w:val="000000"/>
                <w:spacing w:val="10"/>
                <w:sz w:val="21"/>
                <w:szCs w:val="21"/>
                <w:highlight w:val="none"/>
                <w:lang w:val="en-US" w:eastAsia="zh-CN"/>
              </w:rPr>
              <w:t xml:space="preserve">清单序号</w:t>
            </w:r>
            <w:r>
              <w:rPr>
                <w:rFonts w:ascii="宋体" w:hAnsi="宋体" w:eastAsia="宋体" w:cs="宋体"/>
                <w:b/>
                <w:bCs/>
                <w:color w:val="000000"/>
                <w:spacing w:val="1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样品名称</w:t>
            </w:r>
            <w:r>
              <w:rPr>
                <w:rFonts w:hint="eastAsia" w:ascii="宋体" w:hAnsi="宋体" w:eastAsia="宋体" w:cs="宋体"/>
                <w:b/>
                <w:bCs/>
                <w:color w:val="000000"/>
                <w:spacing w:val="10"/>
                <w:sz w:val="21"/>
                <w:szCs w:val="21"/>
                <w:highlight w:val="none"/>
              </w:rPr>
            </w:r>
            <w:r/>
          </w:p>
        </w:tc>
        <w:tc>
          <w:tcPr>
            <w:tcW w:w="2258"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参数要求</w:t>
            </w:r>
            <w:r>
              <w:rPr>
                <w:rFonts w:hint="eastAsia" w:ascii="宋体" w:hAnsi="宋体" w:eastAsia="宋体" w:cs="宋体"/>
                <w:b/>
                <w:bCs/>
                <w:color w:val="000000"/>
                <w:spacing w:val="1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lang w:val="en-US" w:eastAsia="zh-CN"/>
              </w:rPr>
            </w:pPr>
            <w:r>
              <w:rPr>
                <w:rFonts w:hint="eastAsia" w:ascii="宋体" w:hAnsi="宋体" w:eastAsia="宋体" w:cs="宋体"/>
                <w:b/>
                <w:bCs/>
                <w:color w:val="000000"/>
                <w:spacing w:val="10"/>
                <w:sz w:val="21"/>
                <w:szCs w:val="21"/>
                <w:highlight w:val="none"/>
                <w:lang w:val="en-US" w:eastAsia="zh-CN"/>
              </w:rPr>
              <w:t xml:space="preserve">单位</w:t>
            </w:r>
            <w:r>
              <w:rPr>
                <w:rFonts w:hint="eastAsia" w:ascii="宋体" w:hAnsi="宋体" w:eastAsia="宋体" w:cs="宋体"/>
                <w:b/>
                <w:bCs/>
                <w:color w:val="000000"/>
                <w:spacing w:val="10"/>
                <w:sz w:val="21"/>
                <w:szCs w:val="21"/>
                <w:highlight w:val="none"/>
                <w:lang w:val="en-US" w:eastAsia="zh-CN"/>
              </w:rPr>
            </w:r>
            <w:r/>
          </w:p>
        </w:tc>
        <w:tc>
          <w:tcPr>
            <w:tcW w:w="414"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数量</w:t>
            </w:r>
            <w:r>
              <w:rPr>
                <w:rFonts w:hint="eastAsia" w:ascii="宋体" w:hAnsi="宋体" w:eastAsia="宋体" w:cs="宋体"/>
                <w:b/>
                <w:bCs/>
                <w:color w:val="000000"/>
                <w:spacing w:val="10"/>
                <w:sz w:val="21"/>
                <w:szCs w:val="21"/>
                <w:highlight w:val="none"/>
              </w:rPr>
            </w:r>
            <w:r/>
          </w:p>
        </w:tc>
        <w:tc>
          <w:tcPr>
            <w:tcW w:w="1865" w:type="dxa"/>
            <w:vAlign w:val="center"/>
            <w:textDirection w:val="lrTb"/>
            <w:noWrap w:val="false"/>
          </w:tcPr>
          <w:p>
            <w:pPr>
              <w:pStyle w:val="731"/>
              <w:jc w:val="center"/>
              <w:rPr>
                <w:rFonts w:hint="eastAsia" w:ascii="宋体" w:hAnsi="宋体" w:eastAsia="宋体" w:cs="宋体"/>
                <w:b/>
                <w:bCs/>
                <w:color w:val="000000"/>
                <w:spacing w:val="10"/>
                <w:sz w:val="21"/>
                <w:szCs w:val="21"/>
                <w:highlight w:val="none"/>
              </w:rPr>
            </w:pPr>
            <w:r>
              <w:rPr>
                <w:rFonts w:hint="eastAsia" w:ascii="宋体" w:hAnsi="宋体" w:eastAsia="宋体" w:cs="宋体"/>
                <w:b/>
                <w:bCs/>
                <w:color w:val="000000"/>
                <w:spacing w:val="10"/>
                <w:sz w:val="21"/>
                <w:szCs w:val="21"/>
                <w:highlight w:val="none"/>
              </w:rPr>
              <w:t xml:space="preserve">备注</w:t>
            </w:r>
            <w:r>
              <w:rPr>
                <w:rFonts w:hint="eastAsia" w:ascii="宋体" w:hAnsi="宋体" w:eastAsia="宋体" w:cs="宋体"/>
                <w:b/>
                <w:bCs/>
                <w:color w:val="000000"/>
                <w:spacing w:val="10"/>
                <w:sz w:val="21"/>
                <w:szCs w:val="21"/>
                <w:highlight w:val="none"/>
              </w:rPr>
            </w:r>
            <w:r/>
          </w:p>
        </w:tc>
      </w:tr>
      <w:tr>
        <w:trPr>
          <w:trHeight w:val="5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1029"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46</w:t>
            </w:r>
            <w:r>
              <w:rPr>
                <w:rFonts w:ascii="宋体" w:hAnsi="宋体" w:eastAsia="宋体" w:cs="宋体"/>
                <w:color w:val="00000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亚克力画面UV</w:t>
            </w:r>
            <w:r>
              <w:rPr>
                <w:rFonts w:hint="eastAsia" w:ascii="宋体" w:hAnsi="宋体" w:eastAsia="宋体" w:cs="宋体"/>
                <w:color w:val="000000"/>
                <w:sz w:val="21"/>
                <w:szCs w:val="21"/>
                <w:highlight w:val="none"/>
              </w:rPr>
            </w:r>
            <w:r/>
          </w:p>
        </w:tc>
        <w:tc>
          <w:tcPr>
            <w:tcW w:w="2258"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材料要求：2毫米厚度亚克力</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尺寸要求：20cm*20cm。</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工艺要求：亚克力画面UV</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自行设计制作一份</w:t>
            </w:r>
            <w:r>
              <w:rPr>
                <w:rFonts w:hint="eastAsia" w:ascii="宋体" w:hAnsi="宋体" w:eastAsia="宋体" w:cs="宋体"/>
                <w:color w:val="000000"/>
                <w:sz w:val="21"/>
                <w:szCs w:val="21"/>
                <w:highlight w:val="none"/>
                <w:lang w:val="en-US" w:eastAsia="zh-CN"/>
              </w:rPr>
            </w:r>
            <w:r/>
          </w:p>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“办公室门牌”</w:t>
            </w:r>
            <w:r>
              <w:rPr>
                <w:rFonts w:hint="eastAsia" w:ascii="宋体" w:hAnsi="宋体" w:eastAsia="宋体" w:cs="宋体"/>
                <w:bCs/>
                <w:color w:val="000000"/>
                <w:sz w:val="21"/>
                <w:szCs w:val="21"/>
                <w:highlight w:val="none"/>
                <w:lang w:val="en-US" w:eastAsia="zh-CN" w:bidi="ar-SA"/>
              </w:rPr>
            </w:r>
            <w:r/>
          </w:p>
        </w:tc>
      </w:tr>
      <w:tr>
        <w:trPr>
          <w:trHeight w:val="786"/>
        </w:trPr>
        <w:tc>
          <w:tcPr>
            <w:tcW w:w="477"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1029"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029" w:type="dxa"/>
            <w:vAlign w:val="center"/>
            <w:textDirection w:val="lrTb"/>
            <w:noWrap w:val="false"/>
          </w:tcPr>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写真+KT板</w:t>
            </w:r>
            <w:r>
              <w:rPr>
                <w:rFonts w:hint="eastAsia" w:ascii="宋体" w:hAnsi="宋体" w:eastAsia="宋体" w:cs="宋体"/>
                <w:color w:val="000000"/>
                <w:sz w:val="21"/>
                <w:szCs w:val="21"/>
                <w:highlight w:val="none"/>
              </w:rPr>
            </w:r>
            <w:r/>
          </w:p>
        </w:tc>
        <w:tc>
          <w:tcPr>
            <w:tcW w:w="2258" w:type="dxa"/>
            <w:vAlign w:val="center"/>
            <w:textDirection w:val="lrTb"/>
            <w:noWrap w:val="false"/>
          </w:tcPr>
          <w:p>
            <w:pPr>
              <w:pStyle w:val="73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材料要求：哑光</w:t>
            </w:r>
            <w:r>
              <w:rPr>
                <w:rFonts w:ascii="宋体" w:hAnsi="宋体" w:eastAsia="宋体" w:cs="宋体"/>
                <w:color w:val="000000"/>
                <w:sz w:val="21"/>
                <w:szCs w:val="21"/>
                <w:highlight w:val="none"/>
                <w:lang w:val="en-US" w:eastAsia="zh-CN"/>
              </w:rPr>
            </w:r>
            <w:r/>
          </w:p>
          <w:p>
            <w:pPr>
              <w:pStyle w:val="73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尺寸要求：</w:t>
            </w:r>
            <w:r>
              <w:rPr>
                <w:rFonts w:hint="eastAsia" w:ascii="宋体" w:hAnsi="宋体" w:eastAsia="宋体" w:cs="宋体"/>
                <w:color w:val="000000"/>
                <w:sz w:val="21"/>
                <w:szCs w:val="21"/>
                <w:highlight w:val="none"/>
              </w:rPr>
              <w:t xml:space="preserve">90cm*60cm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横版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工艺要求：</w:t>
            </w:r>
            <w:r>
              <w:rPr>
                <w:rFonts w:hint="eastAsia" w:ascii="宋体" w:hAnsi="宋体" w:eastAsia="宋体" w:cs="宋体"/>
                <w:color w:val="000000"/>
                <w:sz w:val="21"/>
                <w:szCs w:val="21"/>
                <w:highlight w:val="none"/>
              </w:rPr>
              <w:t xml:space="preserve">KT板覆写真画面</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731"/>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件</w:t>
            </w:r>
            <w:r>
              <w:rPr>
                <w:rFonts w:hint="eastAsia" w:ascii="宋体" w:hAnsi="宋体" w:eastAsia="宋体" w:cs="宋体"/>
                <w:bCs/>
                <w:color w:val="000000"/>
                <w:sz w:val="21"/>
                <w:szCs w:val="21"/>
                <w:highlight w:val="none"/>
              </w:rPr>
            </w:r>
            <w:r/>
          </w:p>
        </w:tc>
        <w:tc>
          <w:tcPr>
            <w:tcW w:w="414"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1865" w:type="dxa"/>
            <w:vAlign w:val="center"/>
            <w:textDirection w:val="lrTb"/>
            <w:noWrap w:val="false"/>
          </w:tcPr>
          <w:p>
            <w:pPr>
              <w:pStyle w:val="731"/>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自行设计制作以“江苏省常州技师学院</w:t>
            </w:r>
            <w:r>
              <w:rPr>
                <w:rFonts w:hint="eastAsia" w:ascii="宋体" w:hAnsi="宋体" w:eastAsia="宋体" w:cs="宋体"/>
                <w:color w:val="000000"/>
                <w:sz w:val="21"/>
                <w:szCs w:val="21"/>
                <w:highlight w:val="none"/>
                <w:lang w:eastAsia="zh-CN"/>
              </w:rPr>
              <w:t xml:space="preserve">校园</w:t>
            </w:r>
            <w:r>
              <w:rPr>
                <w:rFonts w:hint="eastAsia" w:ascii="宋体" w:hAnsi="宋体" w:eastAsia="宋体" w:cs="宋体"/>
                <w:color w:val="000000"/>
                <w:sz w:val="21"/>
                <w:szCs w:val="21"/>
                <w:highlight w:val="none"/>
                <w:lang w:val="en-US" w:eastAsia="zh-CN"/>
              </w:rPr>
              <w:t xml:space="preserve">技能节</w:t>
            </w:r>
            <w:r>
              <w:rPr>
                <w:rFonts w:hint="eastAsia" w:ascii="宋体" w:hAnsi="宋体" w:eastAsia="宋体" w:cs="宋体"/>
                <w:color w:val="000000"/>
                <w:sz w:val="21"/>
                <w:szCs w:val="21"/>
                <w:highlight w:val="none"/>
              </w:rPr>
              <w:t xml:space="preserve">”为主题的宣传海报。</w:t>
            </w:r>
            <w:r>
              <w:rPr>
                <w:rFonts w:hint="eastAsia" w:ascii="宋体" w:hAnsi="宋体" w:eastAsia="宋体" w:cs="宋体"/>
                <w:bCs/>
                <w:color w:val="000000"/>
                <w:sz w:val="21"/>
                <w:szCs w:val="21"/>
                <w:highlight w:val="none"/>
                <w:lang w:val="en-US" w:eastAsia="zh-CN" w:bidi="ar-SA"/>
              </w:rPr>
            </w:r>
            <w:r/>
          </w:p>
        </w:tc>
      </w:tr>
    </w:tbl>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eastAsia="zh-CN" w:bidi="ar"/>
        </w:rPr>
        <w:suppressLineNumbers w:val="0"/>
      </w:pPr>
      <w:r>
        <w:rPr>
          <w:rFonts w:hint="eastAsia" w:ascii="宋体" w:hAnsi="宋体" w:eastAsia="宋体" w:cs="宋体"/>
          <w:b/>
          <w:bCs/>
          <w:color w:val="000000"/>
          <w:sz w:val="24"/>
          <w:szCs w:val="21"/>
          <w:highlight w:val="none"/>
          <w:lang w:val="en-US" w:eastAsia="zh-CN"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1"/>
          <w:highlight w:val="none"/>
          <w:lang w:val="en-US" w:bidi="ar"/>
        </w:rPr>
        <w:suppressLineNumbers w:val="0"/>
      </w:pPr>
      <w:r>
        <w:rPr>
          <w:rFonts w:hint="eastAsia" w:ascii="宋体" w:hAnsi="宋体" w:eastAsia="宋体" w:cs="宋体"/>
          <w:b/>
          <w:bCs/>
          <w:color w:val="000000"/>
          <w:sz w:val="24"/>
          <w:szCs w:val="21"/>
          <w:highlight w:val="none"/>
          <w:lang w:val="en-US" w:eastAsia="zh-CN" w:bidi="ar"/>
        </w:rPr>
        <w:t xml:space="preserve">2.送样要求</w:t>
      </w:r>
      <w:r>
        <w:rPr>
          <w:rFonts w:hint="eastAsia" w:ascii="宋体" w:hAnsi="宋体" w:eastAsia="宋体" w:cs="宋体"/>
          <w:b/>
          <w:bCs/>
          <w:color w:val="000000"/>
          <w:sz w:val="24"/>
          <w:szCs w:val="21"/>
          <w:highlight w:val="none"/>
          <w:lang w:val="en-US" w:bidi="ar"/>
        </w:rPr>
      </w:r>
      <w:r/>
    </w:p>
    <w:p>
      <w:pPr>
        <w:pStyle w:val="731"/>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szCs w:val="21"/>
          <w:highlight w:val="none"/>
          <w:lang w:val="en-US" w:eastAsia="zh-CN" w:bidi="ar"/>
        </w:rPr>
        <w:suppressLineNumbers w:val="0"/>
      </w:pPr>
      <w:r>
        <w:rPr>
          <w:rFonts w:hint="eastAsia" w:ascii="宋体" w:hAnsi="宋体" w:eastAsia="宋体" w:cs="宋体"/>
          <w:color w:val="000000"/>
          <w:sz w:val="24"/>
          <w:szCs w:val="21"/>
          <w:highlight w:val="none"/>
          <w:lang w:val="en-US" w:eastAsia="zh-CN" w:bidi="ar"/>
        </w:rPr>
        <w:t xml:space="preserve">1）送样地点：常州中宇建设工程管理有限公司（常州市新北区汉江路338号南门1栋5楼样品室）</w:t>
      </w:r>
      <w:r>
        <w:rPr>
          <w:rFonts w:ascii="宋体" w:hAnsi="宋体" w:eastAsia="宋体" w:cs="宋体"/>
          <w:color w:val="000000"/>
          <w:sz w:val="24"/>
          <w:szCs w:val="21"/>
          <w:highlight w:val="none"/>
          <w:lang w:val="en-US" w:eastAsia="zh-CN"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bidi="ar"/>
        </w:rPr>
        <w:suppressLineNumbers w:val="0"/>
      </w:pPr>
      <w:r>
        <w:rPr>
          <w:rFonts w:hint="eastAsia" w:ascii="宋体" w:hAnsi="宋体" w:eastAsia="宋体" w:cs="宋体"/>
          <w:color w:val="000000"/>
          <w:sz w:val="24"/>
          <w:szCs w:val="21"/>
          <w:highlight w:val="none"/>
          <w:lang w:val="en-US" w:eastAsia="zh-CN" w:bidi="ar"/>
        </w:rPr>
        <w:t xml:space="preserve">2）送样时间：详见招标公告</w:t>
      </w:r>
      <w:r>
        <w:rPr>
          <w:rFonts w:hint="eastAsia" w:ascii="宋体" w:hAnsi="宋体" w:eastAsia="宋体" w:cs="宋体"/>
          <w:color w:val="000000"/>
          <w:sz w:val="24"/>
          <w:szCs w:val="21"/>
          <w:highlight w:val="none"/>
          <w:lang w:val="en-US" w:bidi="ar"/>
        </w:rPr>
      </w:r>
      <w:r>
        <w:rPr>
          <w:rFonts w:hint="eastAsia" w:ascii="宋体" w:hAnsi="宋体" w:eastAsia="宋体" w:cs="宋体"/>
          <w:color w:val="000000"/>
          <w:sz w:val="24"/>
          <w:szCs w:val="21"/>
          <w:highlight w:val="none"/>
          <w:lang w:val="en-US" w:bidi="ar"/>
        </w:rP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bidi="ar"/>
        </w:rPr>
        <w:suppressLineNumbers w:val="0"/>
      </w:pPr>
      <w:r>
        <w:rPr>
          <w:rFonts w:hint="eastAsia" w:ascii="宋体" w:hAnsi="宋体" w:eastAsia="宋体" w:cs="宋体"/>
          <w:color w:val="000000"/>
          <w:sz w:val="24"/>
          <w:szCs w:val="21"/>
          <w:highlight w:val="none"/>
          <w:lang w:val="en-US" w:bidi="ar"/>
        </w:rPr>
      </w:r>
      <w:r>
        <w:rPr>
          <w:rFonts w:hint="eastAsia" w:ascii="宋体" w:hAnsi="宋体" w:eastAsia="宋体" w:cs="宋体"/>
          <w:color w:val="000000"/>
          <w:sz w:val="24"/>
          <w:szCs w:val="21"/>
          <w:highlight w:val="none"/>
          <w:lang w:val="en-US" w:eastAsia="zh-CN" w:bidi="ar"/>
        </w:rPr>
        <w:t xml:space="preserve">3）送样接收联系人：</w:t>
      </w:r>
      <w:r>
        <w:rPr>
          <w:rFonts w:hint="eastAsia" w:ascii="宋体" w:hAnsi="宋体" w:cs="宋体"/>
          <w:color w:val="000000"/>
          <w:sz w:val="24"/>
          <w:szCs w:val="21"/>
          <w:highlight w:val="none"/>
          <w:lang w:val="en-US" w:eastAsia="zh-CN" w:bidi="ar"/>
        </w:rPr>
        <w:t xml:space="preserve">包婷  0519-85785155      </w:t>
      </w:r>
      <w:r>
        <w:rPr>
          <w:rFonts w:hint="eastAsia" w:ascii="宋体" w:hAnsi="宋体" w:eastAsia="宋体" w:cs="宋体"/>
          <w:color w:val="000000"/>
          <w:sz w:val="24"/>
          <w:szCs w:val="21"/>
          <w:highlight w:val="none"/>
          <w:lang w:val="en-US" w:bidi="ar"/>
        </w:rPr>
      </w:r>
      <w:r/>
    </w:p>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1"/>
          <w:highlight w:val="none"/>
          <w:lang w:val="en-US" w:eastAsia="zh-CN" w:bidi="ar"/>
        </w:rPr>
        <w:suppressLineNumbers w:val="0"/>
      </w:pPr>
      <w:r>
        <w:rPr>
          <w:rFonts w:hint="eastAsia" w:ascii="宋体" w:hAnsi="宋体" w:eastAsia="宋体" w:cs="宋体"/>
          <w:color w:val="000000"/>
          <w:sz w:val="24"/>
          <w:szCs w:val="21"/>
          <w:highlight w:val="none"/>
          <w:lang w:val="en-US" w:eastAsia="zh-CN" w:bidi="ar"/>
        </w:rPr>
        <w:t xml:space="preserve">4）退回方式：按招标代理机构通知自行取回，未在通知规定时间内取回的视为投标人自动放弃投标样品，招标代理机构有权自行处理。</w:t>
      </w:r>
      <w:r>
        <w:rPr>
          <w:rFonts w:hint="eastAsia" w:ascii="宋体" w:hAnsi="宋体" w:eastAsia="宋体" w:cs="宋体"/>
          <w:color w:val="000000"/>
          <w:sz w:val="24"/>
          <w:szCs w:val="21"/>
          <w:highlight w:val="none"/>
          <w:lang w:val="en-US" w:eastAsia="zh-CN" w:bidi="ar"/>
        </w:rPr>
      </w:r>
      <w:r/>
    </w:p>
    <w:p>
      <w:pPr>
        <w:pStyle w:val="731"/>
        <w:ind w:firstLine="480"/>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szCs w:val="21"/>
          <w:highlight w:val="none"/>
          <w:lang w:val="en-US" w:eastAsia="zh-CN" w:bidi="ar"/>
        </w:rPr>
        <w:t xml:space="preserve">5）投标人须按招标文件的要求提供样品，截止时间之后送达的不予接收。</w:t>
      </w:r>
      <w:r>
        <w:rPr>
          <w:rFonts w:hint="eastAsia" w:ascii="宋体" w:hAnsi="宋体" w:cs="宋体"/>
          <w:color w:val="000000"/>
          <w:sz w:val="24"/>
          <w:highlight w:val="none"/>
        </w:rPr>
        <w:t xml:space="preserve">投标人按</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文件的要求提供样品，样品的材质、规格型号等应与本项目的采购需求清单的技术要求一致。如经</w:t>
      </w:r>
      <w:r>
        <w:rPr>
          <w:rFonts w:hint="eastAsia" w:ascii="宋体" w:hAnsi="宋体" w:cs="宋体"/>
          <w:color w:val="000000"/>
          <w:sz w:val="24"/>
          <w:highlight w:val="none"/>
          <w:lang w:val="en-US" w:eastAsia="zh-CN"/>
        </w:rPr>
        <w:t xml:space="preserve">评标</w:t>
      </w:r>
      <w:r>
        <w:rPr>
          <w:rFonts w:hint="eastAsia" w:ascii="宋体" w:hAnsi="宋体" w:cs="宋体"/>
          <w:color w:val="000000"/>
          <w:sz w:val="24"/>
          <w:highlight w:val="none"/>
        </w:rPr>
        <w:t xml:space="preserve">小组认定样品数量、材质、规格型号等与采购要求明显不一致的，综合评分中样品部分将不得分</w:t>
      </w:r>
      <w:r>
        <w:rPr>
          <w:rFonts w:hint="eastAsia" w:ascii="宋体" w:hAnsi="宋体" w:cs="宋体"/>
          <w:color w:val="000000"/>
          <w:sz w:val="24"/>
          <w:highlight w:val="none"/>
          <w:lang w:val="en-US" w:eastAsia="zh-CN"/>
        </w:rPr>
        <w:t xml:space="preserve">且投标样品不作为后续管理和验收依据</w:t>
      </w:r>
      <w:r>
        <w:rPr>
          <w:rFonts w:hint="eastAsia" w:ascii="宋体" w:hAnsi="宋体" w:cs="宋体"/>
          <w:color w:val="000000"/>
          <w:sz w:val="24"/>
          <w:highlight w:val="none"/>
        </w:rPr>
        <w:t xml:space="preserve">。未能提供样品的，综合评分中样品部分将不得分。各投标人提供的样品不能出现</w:t>
      </w:r>
      <w:r>
        <w:rPr>
          <w:rFonts w:hint="eastAsia" w:ascii="宋体" w:hAnsi="宋体" w:cs="宋体"/>
          <w:color w:val="000000"/>
          <w:sz w:val="24"/>
          <w:highlight w:val="none"/>
          <w:lang w:val="en-US" w:eastAsia="zh-CN"/>
        </w:rPr>
        <w:t xml:space="preserve">品牌及投标人</w:t>
      </w:r>
      <w:r>
        <w:rPr>
          <w:rFonts w:hint="eastAsia" w:ascii="宋体" w:hAnsi="宋体" w:cs="宋体"/>
          <w:color w:val="000000"/>
          <w:sz w:val="24"/>
          <w:highlight w:val="none"/>
        </w:rPr>
        <w:t xml:space="preserve">的标志、标记，否则</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无效。</w:t>
      </w:r>
      <w:r>
        <w:rPr>
          <w:rFonts w:hint="eastAsia" w:ascii="宋体" w:hAnsi="宋体" w:cs="宋体"/>
          <w:color w:val="000000"/>
          <w:sz w:val="24"/>
          <w:highlight w:val="none"/>
        </w:rPr>
      </w:r>
      <w:r/>
    </w:p>
    <w:p>
      <w:pPr>
        <w:pStyle w:val="73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eastAsia="宋体" w:cs="宋体"/>
          <w:color w:val="000000"/>
          <w:sz w:val="24"/>
          <w:szCs w:val="21"/>
          <w:highlight w:val="none"/>
          <w:lang w:val="en-US" w:eastAsia="zh-CN" w:bidi="ar"/>
        </w:rPr>
        <w:t xml:space="preserve">雪弗板背面</w:t>
      </w:r>
      <w:r>
        <w:rPr>
          <w:rFonts w:hint="eastAsia" w:ascii="宋体" w:hAnsi="宋体" w:cs="宋体"/>
          <w:color w:val="000000"/>
          <w:sz w:val="24"/>
          <w:highlight w:val="none"/>
        </w:rPr>
        <w:t xml:space="preserve">须粘贴标签（标签不大于10cm×8cm，格式参考如下），在标签上注明项目名称、</w:t>
      </w:r>
      <w:r>
        <w:rPr>
          <w:rFonts w:hint="eastAsia" w:ascii="宋体" w:hAnsi="宋体" w:cs="宋体"/>
          <w:color w:val="000000"/>
          <w:sz w:val="24"/>
          <w:highlight w:val="none"/>
          <w:lang w:val="en-US" w:eastAsia="zh-CN"/>
        </w:rPr>
        <w:t xml:space="preserve">项目编号、</w:t>
      </w:r>
      <w:r>
        <w:rPr>
          <w:rFonts w:hint="eastAsia" w:ascii="宋体" w:hAnsi="宋体" w:cs="宋体"/>
          <w:color w:val="000000"/>
          <w:sz w:val="24"/>
          <w:highlight w:val="none"/>
        </w:rPr>
        <w:t xml:space="preserve">供应商名称并加盖供应商公章；该标签须粘贴牢固，并用不透明白纸将标签沿四周粘贴遮盖严实,否则视为无效投标。</w:t>
      </w:r>
      <w:r>
        <w:rPr>
          <w:rFonts w:hint="eastAsia" w:ascii="宋体" w:hAnsi="宋体" w:cs="宋体"/>
          <w:color w:val="000000"/>
          <w:sz w:val="24"/>
          <w:highlight w:val="none"/>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73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样品标签</w:t>
            </w:r>
            <w:r>
              <w:rPr>
                <w:rFonts w:ascii="宋体" w:hAnsi="宋体" w:cs="宋体"/>
                <w:color w:val="000000"/>
                <w:sz w:val="24"/>
                <w:highlight w:val="none"/>
              </w:rPr>
            </w:r>
            <w:r/>
          </w:p>
        </w:tc>
      </w:tr>
      <w:tr>
        <w:trPr>
          <w:trHeight w:val="623"/>
        </w:trPr>
        <w:tc>
          <w:tcPr>
            <w:tcW w:w="4694" w:type="dxa"/>
            <w:vAlign w:val="center"/>
            <w:textDirection w:val="lrTb"/>
            <w:noWrap w:val="false"/>
          </w:tcPr>
          <w:p>
            <w:pPr>
              <w:pStyle w:val="7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项目名称：xxxxxxxxxxxxx</w:t>
            </w:r>
            <w:r>
              <w:rPr>
                <w:rFonts w:hint="eastAsia" w:ascii="宋体" w:hAnsi="宋体" w:cs="宋体"/>
                <w:color w:val="000000"/>
                <w:sz w:val="24"/>
                <w:highlight w:val="none"/>
              </w:rPr>
            </w:r>
            <w:r/>
          </w:p>
          <w:p>
            <w:pPr>
              <w:pStyle w:val="7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项目编号：</w:t>
            </w:r>
            <w:r>
              <w:rPr>
                <w:rFonts w:hint="eastAsia" w:ascii="宋体" w:hAnsi="宋体" w:cs="宋体"/>
                <w:color w:val="000000"/>
                <w:sz w:val="24"/>
                <w:highlight w:val="none"/>
              </w:rPr>
            </w:r>
            <w:r/>
          </w:p>
        </w:tc>
      </w:tr>
      <w:tr>
        <w:trPr>
          <w:trHeight w:val="1556"/>
        </w:trPr>
        <w:tc>
          <w:tcPr>
            <w:tcW w:w="4694" w:type="dxa"/>
            <w:vAlign w:val="top"/>
            <w:textDirection w:val="lrTb"/>
            <w:noWrap w:val="false"/>
          </w:tcPr>
          <w:p>
            <w:pPr>
              <w:pStyle w:val="731"/>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p>
            <w:pPr>
              <w:pStyle w:val="731"/>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（公章）</w:t>
            </w:r>
            <w:r>
              <w:rPr>
                <w:rFonts w:ascii="宋体" w:hAnsi="宋体" w:cs="宋体"/>
                <w:color w:val="000000"/>
                <w:sz w:val="24"/>
                <w:highlight w:val="none"/>
              </w:rPr>
            </w:r>
            <w:r/>
          </w:p>
          <w:p>
            <w:pPr>
              <w:pStyle w:val="731"/>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日期：202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月  日</w:t>
            </w:r>
            <w:r>
              <w:rPr>
                <w:rFonts w:ascii="宋体" w:hAnsi="宋体" w:cs="宋体"/>
                <w:color w:val="000000"/>
                <w:sz w:val="24"/>
                <w:highlight w:val="none"/>
              </w:rPr>
            </w:r>
            <w:r/>
          </w:p>
        </w:tc>
      </w:tr>
    </w:tbl>
    <w:p>
      <w:pPr>
        <w:pStyle w:val="73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1"/>
          <w:highlight w:val="none"/>
          <w:lang w:val="en-US" w:bidi="ar"/>
        </w:rPr>
        <w:suppressLineNumbers w:val="0"/>
      </w:pPr>
      <w:r>
        <w:rPr>
          <w:rFonts w:hint="eastAsia" w:ascii="宋体" w:hAnsi="宋体" w:eastAsia="宋体" w:cs="宋体"/>
          <w:color w:val="000000"/>
          <w:sz w:val="24"/>
          <w:szCs w:val="21"/>
          <w:highlight w:val="none"/>
          <w:lang w:val="en-US" w:eastAsia="zh-CN" w:bidi="ar"/>
        </w:rPr>
        <w:t xml:space="preserve">6）中标人的样品将留样封存，作为中标人产品现场验收参考依据，样品的制作、运输、安装、拆除等所涉及到的一切相关费用由样品投标人承担。</w:t>
      </w:r>
      <w:r>
        <w:rPr>
          <w:rFonts w:hint="eastAsia" w:ascii="宋体" w:hAnsi="宋体" w:eastAsia="宋体" w:cs="宋体"/>
          <w:color w:val="000000"/>
          <w:sz w:val="24"/>
          <w:szCs w:val="21"/>
          <w:highlight w:val="none"/>
          <w:lang w:val="en-US" w:bidi="ar"/>
        </w:rPr>
      </w:r>
      <w:r/>
    </w:p>
    <w:p>
      <w:pPr>
        <w:pStyle w:val="731"/>
        <w:contextualSpacing/>
        <w:spacing w:line="360" w:lineRule="auto"/>
        <w:rPr>
          <w:rFonts w:hint="eastAsia"/>
          <w:b/>
          <w:bCs/>
          <w:color w:val="000000"/>
          <w:sz w:val="24"/>
          <w:highlight w:val="none"/>
        </w:rPr>
      </w:pPr>
      <w:r>
        <w:rPr>
          <w:rFonts w:hint="eastAsia"/>
          <w:b/>
          <w:bCs/>
          <w:color w:val="000000"/>
          <w:sz w:val="24"/>
          <w:highlight w:val="none"/>
        </w:rPr>
      </w:r>
      <w:r/>
    </w:p>
    <w:p>
      <w:pPr>
        <w:pStyle w:val="731"/>
        <w:contextualSpacing/>
        <w:ind w:firstLine="482"/>
        <w:spacing w:line="400" w:lineRule="exact"/>
        <w:rPr>
          <w:b/>
          <w:bCs/>
          <w:color w:val="000000"/>
          <w:sz w:val="24"/>
          <w:highlight w:val="none"/>
          <w:lang w:val="en-US" w:eastAsia="zh-CN"/>
        </w:rPr>
      </w:pPr>
      <w:r>
        <w:rPr>
          <w:rFonts w:hint="eastAsia"/>
          <w:b/>
          <w:bCs/>
          <w:color w:val="000000"/>
          <w:sz w:val="24"/>
          <w:highlight w:val="none"/>
          <w:lang w:val="en-US" w:eastAsia="zh-CN"/>
        </w:rPr>
        <w:t xml:space="preserve">三、采购清单及最高限价</w:t>
      </w:r>
      <w:r>
        <w:rPr>
          <w:b/>
          <w:bCs/>
          <w:color w:val="000000"/>
          <w:sz w:val="24"/>
          <w:highlight w:val="none"/>
          <w:lang w:val="en-US" w:eastAsia="zh-CN"/>
        </w:rPr>
      </w:r>
      <w:r/>
    </w:p>
    <w:p>
      <w:pPr>
        <w:pStyle w:val="743"/>
        <w:rPr>
          <w:color w:val="000000"/>
          <w:highlight w:val="none"/>
          <w:lang w:val="en-US" w:eastAsia="zh-CN"/>
        </w:rPr>
      </w:pPr>
      <w:r>
        <w:rPr>
          <w:color w:val="000000"/>
          <w:highlight w:val="none"/>
          <w:lang w:val="en-US" w:eastAsia="zh-CN"/>
        </w:rPr>
      </w:r>
      <w:r/>
    </w:p>
    <w:tbl>
      <w:tblPr>
        <w:tblW w:w="891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476"/>
        <w:gridCol w:w="1739"/>
        <w:gridCol w:w="1581"/>
        <w:gridCol w:w="611"/>
        <w:gridCol w:w="1034"/>
        <w:gridCol w:w="933"/>
        <w:gridCol w:w="1017"/>
      </w:tblGrid>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类目</w:t>
            </w:r>
            <w:r>
              <w:rPr>
                <w:rFonts w:hint="eastAsia" w:ascii="宋体" w:hAnsi="宋体" w:eastAsia="宋体" w:cs="宋体"/>
                <w:b/>
                <w:bCs/>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尺寸</w:t>
            </w:r>
            <w:r>
              <w:rPr>
                <w:rFonts w:hint="eastAsia" w:ascii="宋体" w:hAnsi="宋体" w:eastAsia="宋体" w:cs="宋体"/>
                <w:b/>
                <w:bCs/>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最高单价限价（元）</w:t>
            </w:r>
            <w:r>
              <w:rPr>
                <w:rFonts w:ascii="宋体" w:hAnsi="宋体" w:eastAsia="宋体" w:cs="宋体"/>
                <w:b/>
                <w:bCs/>
                <w:i w:val="0"/>
                <w:iCs w:val="0"/>
                <w:color w:val="000000"/>
                <w:sz w:val="21"/>
                <w:szCs w:val="21"/>
                <w:highlight w:val="none"/>
                <w:u w:val="none"/>
                <w:lang w:val="en-US"/>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预估数量合计</w:t>
            </w:r>
            <w:r>
              <w:rPr>
                <w:rFonts w:hint="eastAsia" w:ascii="宋体" w:hAnsi="宋体" w:eastAsia="宋体" w:cs="宋体"/>
                <w:b/>
                <w:bCs/>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r>
      <w:tr>
        <w:trPr>
          <w:trHeight w:val="74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证书类</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热压封套，封面材质皮革、特种纸，封面工艺烫金/烫银压纹，内页100g双胶，白底黑子带一色底纹</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9*12.5cm,展开18*12.5cm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hint="eastAsia" w:ascii="宋体" w:hAnsi="宋体" w:eastAsia="宋体" w:cs="宋体"/>
                <w:i w:val="0"/>
                <w:iCs w:val="0"/>
                <w:color w:val="000000"/>
                <w:sz w:val="21"/>
                <w:szCs w:val="21"/>
                <w:highlight w:val="none"/>
                <w:u w:val="none"/>
              </w:rPr>
            </w:r>
            <w:r/>
          </w:p>
        </w:tc>
      </w:tr>
      <w:tr>
        <w:trPr>
          <w:trHeight w:val="68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A5（14*21cm）,展开A4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胸牌/工作证/参会证</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PVC定制画面+挂绳</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证件尺寸100*140*1.2mm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rPr>
                <w:rFonts w:hint="eastAsia" w:ascii="宋体" w:hAnsi="宋体" w:eastAsia="宋体" w:cs="宋体"/>
                <w:i w:val="0"/>
                <w:iCs w:val="0"/>
                <w:color w:val="000000"/>
                <w:sz w:val="21"/>
                <w:szCs w:val="21"/>
                <w:highlight w:val="none"/>
                <w:u w:val="none"/>
              </w:rPr>
            </w:r>
            <w:r/>
          </w:p>
        </w:tc>
      </w:tr>
      <w:tr>
        <w:trPr>
          <w:trHeight w:val="112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会务/培训手册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封面250g铜版纸彩印，内页80g双胶纸，骑马钉装订成册</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A4，展开A3，内页20P</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无线胶装</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横幅</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激光条幅布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70cm高度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90cm高度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竖幅制作及安装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遮光旗帜布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宽0.8米</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4760</w:t>
            </w:r>
            <w:r>
              <w:rPr>
                <w:rFonts w:hint="eastAsia" w:ascii="宋体" w:hAnsi="宋体" w:eastAsia="宋体" w:cs="宋体"/>
                <w:i w:val="0"/>
                <w:iCs w:val="0"/>
                <w:color w:val="000000"/>
                <w:sz w:val="21"/>
                <w:szCs w:val="21"/>
                <w:highlight w:val="none"/>
                <w:u w:val="none"/>
              </w:rPr>
            </w:r>
            <w:r/>
          </w:p>
        </w:tc>
      </w:tr>
      <w:tr>
        <w:trPr>
          <w:trHeight w:val="54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数码打印彩色横幅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72g春亚纺</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红色绒布+烫金发泡字+吊穗+旗头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小号60x90cm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中号70x110cm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大号80x130cm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675</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三角旗40x50cm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经编布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贡缎</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灯杆道旗布</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200g双喷夹黑布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14400</w:t>
            </w:r>
            <w:r>
              <w:rPr>
                <w:rFonts w:hint="eastAsia" w:ascii="宋体" w:hAnsi="宋体" w:eastAsia="宋体" w:cs="宋体"/>
                <w:i w:val="0"/>
                <w:iCs w:val="0"/>
                <w:color w:val="000000"/>
                <w:sz w:val="21"/>
                <w:szCs w:val="21"/>
                <w:highlight w:val="none"/>
                <w:u w:val="none"/>
              </w:rPr>
            </w:r>
            <w:r/>
          </w:p>
        </w:tc>
      </w:tr>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注水道旗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数码单喷画面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3米高度（画面60*160cm）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r>
      <w:tr>
        <w:trPr>
          <w:trHeight w:val="6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5米高度（画面120*350cm）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KT板覆写真画面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户外车贴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KT板覆车贴画面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架子+黑底布数码喷绘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丽屏</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铝合金+KT板写真画面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0.8*1.8m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铁架烤漆+PP写真画面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钛金拉丝+腐蚀画面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39600</w:t>
            </w:r>
            <w:r>
              <w:rPr>
                <w:rFonts w:hint="eastAsia" w:ascii="宋体" w:hAnsi="宋体" w:eastAsia="宋体" w:cs="宋体"/>
                <w:i w:val="0"/>
                <w:iCs w:val="0"/>
                <w:color w:val="000000"/>
                <w:sz w:val="21"/>
                <w:szCs w:val="21"/>
                <w:highlight w:val="none"/>
                <w:u w:val="none"/>
              </w:rPr>
            </w:r>
            <w:r/>
          </w:p>
        </w:tc>
      </w:tr>
      <w:tr>
        <w:trPr>
          <w:trHeight w:val="3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63360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87750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雪弗板烤漆字</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ascii="Calibri" w:hAnsi="Calibri" w:eastAsia="宋体" w:cs="Calibri"/>
                <w:i w:val="0"/>
                <w:iCs w:val="0"/>
                <w:color w:val="000000"/>
                <w:sz w:val="21"/>
                <w:szCs w:val="21"/>
                <w:highlight w:val="none"/>
                <w:u w:val="none"/>
              </w:rPr>
              <w:suppressLineNumbers w:val="0"/>
            </w:pPr>
            <w:r>
              <w:rPr>
                <w:rFonts w:ascii="Calibri" w:hAnsi="Calibri" w:eastAsia="宋体" w:cs="Calibri"/>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厘米厚度</w:t>
            </w:r>
            <w:r>
              <w:rPr>
                <w:rFonts w:ascii="Calibri" w:hAnsi="Calibri" w:eastAsia="宋体" w:cs="Calibri"/>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厘米</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28800</w:t>
            </w: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腰线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75*12cm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5400</w:t>
            </w:r>
            <w:r>
              <w:rPr>
                <w:rFonts w:hint="eastAsia" w:ascii="宋体" w:hAnsi="宋体" w:eastAsia="宋体" w:cs="宋体"/>
                <w:i w:val="0"/>
                <w:iCs w:val="0"/>
                <w:color w:val="000000"/>
                <w:sz w:val="21"/>
                <w:szCs w:val="21"/>
                <w:highlight w:val="none"/>
                <w:u w:val="none"/>
              </w:rPr>
            </w:r>
            <w:r/>
          </w:p>
        </w:tc>
      </w:tr>
      <w:tr>
        <w:trPr>
          <w:trHeight w:val="62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文档扫描</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双面扫描</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r>
      <w:tr>
        <w:trPr>
          <w:trHeight w:val="60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8cm圆模切</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50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电子彩屏画面设计</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大型广告牌制作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204不锈钢烤漆 丝印; 底部水泥浇筑，螺钉结构</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侧厚度：42cm</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定制画面帆布包（双面）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彩色印染</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40*30*10</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21600</w:t>
            </w: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手拎袋</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300克白卡彩印覆膜</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36*26*8</w:t>
            </w:r>
            <w:r>
              <w:rPr>
                <w:rFonts w:hint="eastAsia" w:ascii="宋体" w:hAnsi="宋体" w:eastAsia="宋体" w:cs="宋体"/>
                <w:i w:val="0"/>
                <w:iCs w:val="0"/>
                <w:color w:val="000000"/>
                <w:sz w:val="21"/>
                <w:szCs w:val="21"/>
                <w:highlight w:val="none"/>
                <w:u w:val="none"/>
              </w:rPr>
            </w:r>
            <w:r/>
          </w:p>
        </w:tc>
        <w:tc>
          <w:tcPr>
            <w:tcW w:w="61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1034"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r>
    </w:tbl>
    <w:p>
      <w:pPr>
        <w:pStyle w:val="731"/>
        <w:contextualSpacing/>
        <w:ind w:firstLine="482"/>
        <w:spacing w:line="400" w:lineRule="exact"/>
        <w:rPr>
          <w:rFonts w:hint="eastAsia"/>
          <w:b/>
          <w:bCs/>
          <w:color w:val="000000"/>
          <w:sz w:val="24"/>
          <w:highlight w:val="none"/>
          <w:lang w:val="en-US" w:eastAsia="zh-CN"/>
        </w:rPr>
      </w:pPr>
      <w:r>
        <w:rPr>
          <w:rFonts w:hint="eastAsia"/>
          <w:b/>
          <w:bCs/>
          <w:color w:val="000000"/>
          <w:sz w:val="24"/>
          <w:highlight w:val="none"/>
          <w:lang w:val="en-US" w:eastAsia="zh-CN"/>
        </w:rPr>
      </w:r>
      <w:r/>
    </w:p>
    <w:p>
      <w:pPr>
        <w:pStyle w:val="731"/>
        <w:contextualSpacing/>
        <w:ind w:firstLine="482"/>
        <w:spacing w:line="400" w:lineRule="exact"/>
        <w:rPr>
          <w:b/>
          <w:bCs/>
          <w:color w:val="000000"/>
          <w:sz w:val="24"/>
          <w:highlight w:val="none"/>
          <w:lang w:val="en-US" w:eastAsia="zh-CN"/>
        </w:rPr>
      </w:pPr>
      <w:r>
        <w:rPr>
          <w:rFonts w:hint="eastAsia"/>
          <w:b/>
          <w:bCs/>
          <w:color w:val="000000"/>
          <w:sz w:val="24"/>
          <w:highlight w:val="none"/>
          <w:lang w:val="en-US" w:eastAsia="zh-CN"/>
        </w:rPr>
        <w:t xml:space="preserve">四、服务要求</w:t>
      </w:r>
      <w:r>
        <w:rPr>
          <w:b/>
          <w:bCs/>
          <w:color w:val="000000"/>
          <w:sz w:val="24"/>
          <w:highlight w:val="none"/>
          <w:lang w:val="en-US" w:eastAsia="zh-CN"/>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设计要求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应以可实施性为指导进行技术方案响应，设计力求详尽，包括但不限于创意方案、策划思路、设计说明、设计效果图等。</w:t>
      </w:r>
      <w:r>
        <w:rPr>
          <w:rFonts w:hint="eastAsia"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1.设计风格要体现出简约大气、主旨鲜明、具有内涵的特点。</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设计所用选用材料应安全、环保、耐用、经济性高；结构设计与施工工艺不宜复杂；应充分考虑施工成本控制和以后的使用管理；应确保安全可靠，结构合理、并保证其强度、稳定性和可靠性达到采购人的要求。</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3.设计方案在满足功能的基础上，凸显“创新”与“特色”。</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4.设计拟采用各种装饰材料必须健康环保，对应要求的施工工艺也要避免产生室内污染的隐患；采用合理有效的措施，尽力降低能源消耗，体现生态思想和节能观念，满足可持续发展的需要。</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（二）制作要求</w:t>
      </w:r>
      <w:r>
        <w:rPr>
          <w:rFonts w:hint="eastAsia" w:ascii="宋体" w:hAnsi="宋体" w:cs="宋体"/>
          <w:b/>
          <w:bCs/>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1.投标人中标后需根据采购人实际要求进行深化设计并提供详细的设计、制作方案交采购人审核，经采购人确认后方可进行制作安装。</w:t>
      </w:r>
      <w:r>
        <w:rPr>
          <w:rFonts w:ascii="宋体" w:hAnsi="宋体" w:cs="宋体"/>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2.投标人在投标文件中须明确所提供产品材料的品牌、规格、尺寸、安装尺寸及一些必须说明的技术参数，以及使用的材料的清单，同时明确材料生产厂家、型号规格等。</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3.所有材料必须严格按照设计图纸及采购人要求制作，保障产品的专业性、规范性，不易变质、不易褪色，图形文字边缘应光滑、文字清晰，无剥落、缺损。</w:t>
      </w:r>
      <w:r>
        <w:rPr>
          <w:color w:val="000000"/>
          <w:highlight w:val="none"/>
        </w:rPr>
      </w:r>
      <w:r/>
    </w:p>
    <w:p>
      <w:pPr>
        <w:pStyle w:val="731"/>
        <w:ind w:firstLine="480"/>
        <w:spacing w:line="400" w:lineRule="exact"/>
        <w:rPr>
          <w:color w:val="000000"/>
          <w:highlight w:val="none"/>
        </w:rPr>
      </w:pPr>
      <w:r>
        <w:rPr>
          <w:rFonts w:hint="eastAsia" w:ascii="宋体" w:hAnsi="宋体" w:cs="宋体"/>
          <w:color w:val="000000"/>
          <w:sz w:val="24"/>
          <w:highlight w:val="none"/>
        </w:rPr>
        <w:t xml:space="preserve">4.制作过程中发现制作规范与设计图纸上的说明有矛盾和分歧或另有说明，</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须以两者中采购人确认的较优者为准进行制作。</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5.采购人有权随时调整设计制作要求，</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应无条件配合并不另外增加费用。</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提供的所有材料质量均应符合国家环保标准，必须严格按照国家规范及江苏省、相应地方规范、招标文件、材料厂家的技术规范的有关要求执行。</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对所提供材料质量问题负责，若制作材料经产品质量检测机构检测认定质量不合格，造成的损失和后果由该</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负全责。因此发生的费用由</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承担。</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（三）现场安装要求</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应按项目特点制订详细的安装方案及安全施工组织设计，按规范进行相应操作，并做好各种安全防范措施。</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2.安装期间做好项目范围内的建筑及绿化保护</w:t>
      </w:r>
      <w:r>
        <w:rPr>
          <w:rFonts w:hint="eastAsia"/>
          <w:color w:val="000000"/>
          <w:highlight w:val="none"/>
        </w:rPr>
        <w:t xml:space="preserve">。</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应对安装施工安全、质量全面负责，如因</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原因造成质量、安全事故，</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承担一切经济及法律责任，如导致采购人损失，</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应作全额赔偿。</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4.安装期间，</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应无条件的接受采购人的质量监督，对采购人提出的质量问题要及时整改，整改完毕后通知采购人检查验收，合格后书面报送采购方备案。</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必须按照设计和技术标准施工，不得擅自修改工程设计，不得偷工减料。</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发现设计文件和图纸差错的应当及时向采购人提出意见和建议，经采购人认可后方可进行修改。</w:t>
      </w:r>
      <w:r>
        <w:rPr>
          <w:rFonts w:ascii="宋体" w:hAnsi="宋体" w:cs="宋体"/>
          <w:color w:val="000000"/>
          <w:sz w:val="24"/>
          <w:highlight w:val="none"/>
        </w:rPr>
      </w:r>
      <w:r/>
    </w:p>
    <w:p>
      <w:pPr>
        <w:pStyle w:val="903"/>
        <w:ind w:left="0" w:firstLine="48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安装后的垃圾及时清运。</w:t>
      </w:r>
      <w:r>
        <w:rPr>
          <w:rFonts w:ascii="宋体" w:hAnsi="宋体" w:eastAsia="宋体" w:cs="宋体"/>
          <w:color w:val="000000"/>
          <w:sz w:val="24"/>
          <w:highlight w:val="none"/>
          <w:lang w:val="en-US" w:eastAsia="zh-CN"/>
        </w:rPr>
      </w:r>
      <w:r/>
    </w:p>
    <w:p>
      <w:pPr>
        <w:pStyle w:val="903"/>
        <w:ind w:left="0"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（四）验收标准</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本项目产品的设计、制作、施工和验收均按照设计图纸说明及现行国家有关部门所批准或发布的规范和标准执行。</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（五）人员要求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为保证项目的顺利实施，</w:t>
      </w:r>
      <w:r>
        <w:rPr>
          <w:rFonts w:hint="eastAsia" w:ascii="宋体" w:hAnsi="宋体" w:cs="宋体"/>
          <w:bCs/>
          <w:color w:val="000000"/>
          <w:sz w:val="24"/>
          <w:highlight w:val="none"/>
          <w:lang w:eastAsia="zh-CN"/>
        </w:rPr>
        <w:t xml:space="preserve">中标人</w:t>
      </w:r>
      <w:r>
        <w:rPr>
          <w:rFonts w:hint="eastAsia" w:ascii="宋体" w:hAnsi="宋体" w:cs="宋体"/>
          <w:bCs/>
          <w:color w:val="000000"/>
          <w:sz w:val="24"/>
          <w:highlight w:val="none"/>
        </w:rPr>
        <w:t xml:space="preserve">应组织优质团队,</w:t>
      </w:r>
      <w:r>
        <w:rPr>
          <w:rFonts w:ascii="宋体" w:hAnsi="宋体" w:cs="宋体"/>
          <w:bCs/>
          <w:color w:val="000000"/>
          <w:sz w:val="24"/>
          <w:highlight w:val="none"/>
        </w:rPr>
        <w:t xml:space="preserve">必须明确1名项目</w:t>
      </w:r>
      <w:r>
        <w:rPr>
          <w:rFonts w:hint="eastAsia" w:ascii="宋体" w:hAnsi="宋体" w:cs="宋体"/>
          <w:bCs/>
          <w:color w:val="000000"/>
          <w:sz w:val="24"/>
          <w:highlight w:val="none"/>
        </w:rPr>
        <w:t xml:space="preserve">负责人</w:t>
      </w:r>
      <w:r>
        <w:rPr>
          <w:rFonts w:ascii="宋体" w:hAnsi="宋体" w:cs="宋体"/>
          <w:bCs/>
          <w:color w:val="000000"/>
          <w:sz w:val="24"/>
          <w:highlight w:val="none"/>
        </w:rPr>
        <w:t xml:space="preserve">，未经</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允许，</w:t>
      </w:r>
      <w:r>
        <w:rPr>
          <w:rFonts w:hint="eastAsia" w:ascii="宋体" w:hAnsi="宋体" w:cs="宋体"/>
          <w:bCs/>
          <w:color w:val="000000"/>
          <w:sz w:val="24"/>
          <w:highlight w:val="none"/>
          <w:lang w:eastAsia="zh-CN"/>
        </w:rPr>
        <w:t xml:space="preserve">中标人</w:t>
      </w:r>
      <w:r>
        <w:rPr>
          <w:rFonts w:ascii="宋体" w:hAnsi="宋体" w:cs="宋体"/>
          <w:bCs/>
          <w:color w:val="000000"/>
          <w:sz w:val="24"/>
          <w:highlight w:val="none"/>
        </w:rPr>
        <w:t xml:space="preserve">不得随意更换项目负责人，如需更换</w:t>
      </w:r>
      <w:r>
        <w:rPr>
          <w:rFonts w:hint="eastAsia" w:ascii="宋体" w:hAnsi="宋体" w:cs="宋体"/>
          <w:bCs/>
          <w:color w:val="000000"/>
          <w:sz w:val="24"/>
          <w:highlight w:val="none"/>
        </w:rPr>
        <w:t xml:space="preserve">应</w:t>
      </w:r>
      <w:r>
        <w:rPr>
          <w:rFonts w:ascii="宋体" w:hAnsi="宋体" w:cs="宋体"/>
          <w:bCs/>
          <w:color w:val="000000"/>
          <w:sz w:val="24"/>
          <w:highlight w:val="none"/>
        </w:rPr>
        <w:t xml:space="preserve">提前5个工作日通知</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，并征得</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同意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中标人</w:t>
      </w:r>
      <w:r>
        <w:rPr>
          <w:rFonts w:hint="eastAsia" w:ascii="宋体" w:hAnsi="宋体" w:cs="宋体"/>
          <w:bCs/>
          <w:color w:val="000000"/>
          <w:sz w:val="24"/>
          <w:highlight w:val="none"/>
        </w:rPr>
        <w:t xml:space="preserve">应按招标文件中承诺的人员投入工作，在项目实施过程中应保持人员的相对稳定。确需调整，应报经采购人批准。</w:t>
      </w:r>
      <w:r>
        <w:rPr>
          <w:rFonts w:hint="eastAsia" w:ascii="宋体" w:hAnsi="宋体" w:cs="宋体"/>
          <w:bCs/>
          <w:color w:val="000000"/>
          <w:sz w:val="24"/>
          <w:highlight w:val="none"/>
        </w:rPr>
      </w:r>
      <w:r/>
    </w:p>
    <w:p>
      <w:pPr>
        <w:pStyle w:val="1311"/>
        <w:ind w:firstLine="480"/>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ascii="宋体" w:hAnsi="宋体" w:eastAsia="宋体" w:cs="宋体"/>
          <w:bCs/>
          <w:color w:val="000000"/>
          <w:sz w:val="24"/>
          <w:highlight w:val="none"/>
        </w:rPr>
        <w:t xml:space="preserve">如因</w:t>
      </w:r>
      <w:r>
        <w:rPr>
          <w:rFonts w:hint="eastAsia" w:ascii="宋体" w:hAnsi="宋体" w:eastAsia="宋体" w:cs="宋体"/>
          <w:bCs/>
          <w:color w:val="000000"/>
          <w:sz w:val="24"/>
          <w:highlight w:val="none"/>
          <w:lang w:eastAsia="zh-CN"/>
        </w:rPr>
        <w:t xml:space="preserve">中标人</w:t>
      </w:r>
      <w:r>
        <w:rPr>
          <w:rFonts w:ascii="宋体" w:hAnsi="宋体" w:eastAsia="宋体" w:cs="宋体"/>
          <w:bCs/>
          <w:color w:val="000000"/>
          <w:sz w:val="24"/>
          <w:highlight w:val="none"/>
        </w:rPr>
        <w:t xml:space="preserve">项目组人员存在技术不达标或服务质量未达到</w:t>
      </w:r>
      <w:r>
        <w:rPr>
          <w:rFonts w:hint="eastAsia" w:ascii="宋体" w:hAnsi="宋体" w:eastAsia="宋体" w:cs="宋体"/>
          <w:bCs/>
          <w:color w:val="000000"/>
          <w:sz w:val="24"/>
          <w:highlight w:val="none"/>
        </w:rPr>
        <w:t xml:space="preserve">采购人</w:t>
      </w:r>
      <w:r>
        <w:rPr>
          <w:rFonts w:ascii="宋体" w:hAnsi="宋体" w:eastAsia="宋体" w:cs="宋体"/>
          <w:bCs/>
          <w:color w:val="000000"/>
          <w:sz w:val="24"/>
          <w:highlight w:val="none"/>
        </w:rPr>
        <w:t xml:space="preserve">要求的，</w:t>
      </w:r>
      <w:r>
        <w:rPr>
          <w:rFonts w:hint="eastAsia" w:ascii="宋体" w:hAnsi="宋体" w:eastAsia="宋体" w:cs="宋体"/>
          <w:bCs/>
          <w:color w:val="000000"/>
          <w:sz w:val="24"/>
          <w:highlight w:val="none"/>
        </w:rPr>
        <w:t xml:space="preserve">采购人</w:t>
      </w:r>
      <w:r>
        <w:rPr>
          <w:rFonts w:ascii="宋体" w:hAnsi="宋体" w:eastAsia="宋体" w:cs="宋体"/>
          <w:bCs/>
          <w:color w:val="000000"/>
          <w:sz w:val="24"/>
          <w:highlight w:val="none"/>
        </w:rPr>
        <w:t xml:space="preserve">有权要求更换相关项目组成员，</w:t>
      </w:r>
      <w:r>
        <w:rPr>
          <w:rFonts w:hint="eastAsia" w:ascii="宋体" w:hAnsi="宋体" w:eastAsia="宋体" w:cs="宋体"/>
          <w:bCs/>
          <w:color w:val="000000"/>
          <w:sz w:val="24"/>
          <w:highlight w:val="none"/>
          <w:lang w:eastAsia="zh-CN"/>
        </w:rPr>
        <w:t xml:space="preserve">中标人</w:t>
      </w:r>
      <w:r>
        <w:rPr>
          <w:rFonts w:ascii="宋体" w:hAnsi="宋体" w:eastAsia="宋体" w:cs="宋体"/>
          <w:bCs/>
          <w:color w:val="000000"/>
          <w:sz w:val="24"/>
          <w:highlight w:val="none"/>
        </w:rPr>
        <w:t xml:space="preserve">应无条件更换相关人员。</w:t>
      </w:r>
      <w:r>
        <w:rPr>
          <w:rFonts w:ascii="宋体" w:hAnsi="宋体" w:eastAsia="宋体" w:cs="宋体"/>
          <w:bCs/>
          <w:color w:val="000000"/>
          <w:sz w:val="24"/>
          <w:highlight w:val="none"/>
        </w:rPr>
      </w:r>
      <w:r/>
    </w:p>
    <w:p>
      <w:pPr>
        <w:pStyle w:val="731"/>
        <w:contextualSpacing/>
        <w:spacing w:line="360" w:lineRule="auto"/>
        <w:rPr>
          <w:rFonts w:hint="eastAsia"/>
          <w:b/>
          <w:bCs/>
          <w:color w:val="000000"/>
          <w:sz w:val="24"/>
          <w:highlight w:val="none"/>
          <w:lang w:val="en-US" w:eastAsia="zh-CN"/>
        </w:rPr>
      </w:pPr>
      <w:r>
        <w:rPr>
          <w:rFonts w:hint="eastAsia"/>
          <w:b/>
          <w:bCs/>
          <w:color w:val="000000"/>
          <w:sz w:val="24"/>
          <w:highlight w:val="none"/>
          <w:lang w:val="en-US" w:eastAsia="zh-CN"/>
        </w:rPr>
      </w:r>
      <w:r/>
    </w:p>
    <w:p>
      <w:pPr>
        <w:pStyle w:val="731"/>
        <w:contextualSpacing/>
        <w:ind w:firstLine="482"/>
        <w:spacing w:line="360" w:lineRule="auto"/>
        <w:rPr>
          <w:b/>
          <w:bCs/>
          <w:color w:val="000000"/>
          <w:sz w:val="24"/>
          <w:highlight w:val="none"/>
        </w:rPr>
      </w:pPr>
      <w:r>
        <w:rPr>
          <w:rFonts w:hint="eastAsia"/>
          <w:b/>
          <w:bCs/>
          <w:color w:val="000000"/>
          <w:sz w:val="24"/>
          <w:highlight w:val="none"/>
          <w:lang w:val="en-US" w:eastAsia="zh-CN"/>
        </w:rPr>
        <w:t xml:space="preserve">五、</w:t>
      </w:r>
      <w:r>
        <w:rPr>
          <w:b/>
          <w:bCs/>
          <w:color w:val="000000"/>
          <w:sz w:val="24"/>
          <w:highlight w:val="none"/>
        </w:rPr>
        <w:t xml:space="preserve">其他要求</w:t>
      </w:r>
      <w:r>
        <w:rPr>
          <w:b/>
          <w:bCs/>
          <w:color w:val="000000"/>
          <w:sz w:val="24"/>
          <w:highlight w:val="none"/>
        </w:rPr>
      </w:r>
      <w:r/>
    </w:p>
    <w:p>
      <w:pPr>
        <w:pStyle w:val="761"/>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szCs w:val="21"/>
          <w:highlight w:val="none"/>
          <w:lang w:val="en-US" w:eastAsia="zh-CN" w:bidi="ar"/>
        </w:rPr>
        <w:t xml:space="preserve">100</w:t>
      </w:r>
      <w:r>
        <w:rPr>
          <w:rFonts w:hint="eastAsia" w:ascii="宋体" w:hAnsi="宋体" w:cs="宋体"/>
          <w:color w:val="000000"/>
          <w:sz w:val="24"/>
          <w:szCs w:val="21"/>
          <w:highlight w:val="none"/>
          <w:lang w:bidi="ar"/>
        </w:rPr>
        <w:t xml:space="preserve">%。</w:t>
      </w:r>
      <w:r>
        <w:rPr>
          <w:rFonts w:ascii="宋体" w:hAnsi="宋体" w:cs="宋体"/>
          <w:color w:val="000000"/>
          <w:sz w:val="24"/>
          <w:szCs w:val="21"/>
          <w:highlight w:val="none"/>
          <w:lang w:bidi="ar"/>
        </w:rPr>
      </w:r>
      <w:r/>
    </w:p>
    <w:p>
      <w:pPr>
        <w:pStyle w:val="1125"/>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jc w:val="center"/>
        <w:spacing w:line="360" w:lineRule="auto"/>
        <w:rPr>
          <w:b/>
          <w:color w:val="000000"/>
          <w:sz w:val="36"/>
          <w:szCs w:val="36"/>
          <w:highlight w:val="none"/>
        </w:rPr>
      </w:pPr>
      <w:r/>
      <w:bookmarkStart w:id="819" w:name="_Toc16602"/>
      <w:r/>
      <w:bookmarkStart w:id="820" w:name="_Toc22150"/>
      <w:r>
        <w:rPr>
          <w:b/>
          <w:color w:val="000000"/>
          <w:sz w:val="36"/>
          <w:szCs w:val="36"/>
          <w:highlight w:val="none"/>
        </w:rPr>
        <w:t xml:space="preserve">第六章   拟签订的合同文本</w:t>
      </w:r>
      <w:bookmarkEnd w:id="819"/>
      <w:r/>
      <w:bookmarkEnd w:id="820"/>
      <w:r>
        <w:rPr>
          <w:b/>
          <w:color w:val="000000"/>
          <w:sz w:val="36"/>
          <w:szCs w:val="36"/>
          <w:highlight w:val="none"/>
        </w:rPr>
      </w:r>
      <w:r/>
    </w:p>
    <w:p>
      <w:pPr>
        <w:pStyle w:val="73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31"/>
        <w:jc w:val="center"/>
        <w:spacing w:line="360" w:lineRule="auto"/>
        <w:tabs>
          <w:tab w:val="left" w:pos="900" w:leader="none"/>
          <w:tab w:val="left" w:pos="1080" w:leader="none"/>
        </w:tabs>
        <w:rPr>
          <w:b/>
          <w:color w:val="000000"/>
          <w:sz w:val="18"/>
          <w:szCs w:val="18"/>
          <w:highlight w:val="none"/>
        </w:rPr>
      </w:pPr>
      <w:r/>
      <w:bookmarkStart w:id="821" w:name="_Toc10039"/>
      <w:r>
        <w:rPr>
          <w:rFonts w:hint="eastAsia"/>
          <w:b/>
          <w:color w:val="000000"/>
          <w:sz w:val="36"/>
          <w:szCs w:val="36"/>
          <w:highlight w:val="none"/>
          <w:lang w:eastAsia="zh-CN"/>
        </w:rPr>
        <w:t xml:space="preserve">学校广告服务</w:t>
      </w:r>
      <w:r>
        <w:rPr>
          <w:rFonts w:hint="eastAsia"/>
          <w:b/>
          <w:color w:val="000000"/>
          <w:sz w:val="36"/>
          <w:szCs w:val="36"/>
          <w:highlight w:val="none"/>
        </w:rPr>
        <w:t xml:space="preserve">项目合同</w:t>
      </w:r>
      <w:r>
        <w:rPr>
          <w:b/>
          <w:color w:val="000000"/>
          <w:sz w:val="18"/>
          <w:szCs w:val="18"/>
          <w:highlight w:val="none"/>
        </w:rPr>
      </w:r>
      <w:r/>
    </w:p>
    <w:p>
      <w:pPr>
        <w:pStyle w:val="778"/>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甲方: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签订地点: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u w:val="single"/>
        </w:rPr>
      </w:r>
      <w:r/>
    </w:p>
    <w:p>
      <w:pPr>
        <w:pStyle w:val="778"/>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乙方:</w:t>
      </w:r>
      <w:r>
        <w:rPr>
          <w:rFonts w:hAnsi="宋体" w:cs="宋体"/>
          <w:color w:val="000000"/>
          <w:sz w:val="24"/>
          <w:szCs w:val="24"/>
          <w:highlight w:val="none"/>
          <w:u w:val="single"/>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合同时间:</w:t>
      </w:r>
      <w:r>
        <w:rPr>
          <w:rFonts w:hAnsi="宋体" w:cs="宋体"/>
          <w:color w:val="000000"/>
          <w:sz w:val="24"/>
          <w:szCs w:val="24"/>
          <w:highlight w:val="none"/>
          <w:u w:val="single"/>
        </w:rPr>
        <w:t xml:space="preserve">202</w:t>
      </w:r>
      <w:r>
        <w:rPr>
          <w:rFonts w:hAnsi="宋体" w:cs="宋体"/>
          <w:color w:val="000000"/>
          <w:sz w:val="24"/>
          <w:szCs w:val="24"/>
          <w:highlight w:val="none"/>
          <w:u w:val="single"/>
        </w:rPr>
        <w:t xml:space="preserve">6</w:t>
      </w:r>
      <w:r>
        <w:rPr>
          <w:rFonts w:hAnsi="宋体" w:cs="宋体"/>
          <w:color w:val="000000"/>
          <w:sz w:val="24"/>
          <w:szCs w:val="24"/>
          <w:highlight w:val="none"/>
          <w:u w:val="single"/>
        </w:rPr>
        <w:t xml:space="preserve">年 月  日</w:t>
      </w:r>
      <w:r>
        <w:rPr>
          <w:rFonts w:hAnsi="宋体" w:cs="宋体"/>
          <w:color w:val="000000"/>
          <w:sz w:val="24"/>
          <w:szCs w:val="24"/>
          <w:highlight w:val="none"/>
        </w:rPr>
        <w:t xml:space="preserve"> </w:t>
      </w:r>
      <w:r>
        <w:rPr>
          <w:rFonts w:hAnsi="宋体" w:cs="宋体"/>
          <w:color w:val="000000"/>
          <w:sz w:val="24"/>
          <w:szCs w:val="24"/>
          <w:highlight w:val="none"/>
          <w:u w:val="single"/>
        </w:rPr>
      </w:r>
      <w:r/>
    </w:p>
    <w:p>
      <w:pPr>
        <w:pStyle w:val="754"/>
        <w:ind w:firstLine="211"/>
        <w:spacing w:line="440" w:lineRule="exact"/>
        <w:rPr>
          <w:rFonts w:hAnsi="宋体" w:cs="宋体"/>
          <w:b/>
          <w:color w:val="000000"/>
          <w:highlight w:val="none"/>
        </w:rPr>
      </w:pPr>
      <w:r>
        <w:rPr>
          <w:rFonts w:hAnsi="宋体" w:cs="宋体"/>
          <w:b/>
          <w:color w:val="000000"/>
          <w:highlight w:val="none"/>
        </w:rPr>
        <w:t xml:space="preserve">代理机构:</w:t>
      </w:r>
      <w:r>
        <w:rPr>
          <w:rFonts w:hAnsi="宋体" w:cs="宋体"/>
          <w:color w:val="000000"/>
          <w:highlight w:val="none"/>
          <w:u w:val="single"/>
        </w:rPr>
        <w:t xml:space="preserve">                </w:t>
      </w:r>
      <w:r>
        <w:rPr>
          <w:rFonts w:hAnsi="宋体" w:cs="宋体"/>
          <w:color w:val="000000"/>
          <w:highlight w:val="none"/>
          <w:u w:val="single"/>
        </w:rPr>
        <w:t xml:space="preserve"> </w:t>
      </w:r>
      <w:r>
        <w:rPr>
          <w:rFonts w:hAnsi="宋体" w:cs="宋体"/>
          <w:color w:val="000000"/>
          <w:sz w:val="21"/>
          <w:szCs w:val="21"/>
          <w:highlight w:val="none"/>
          <w:u w:val="single"/>
        </w:rPr>
        <w:t xml:space="preserve"> </w:t>
      </w:r>
      <w:r>
        <w:rPr>
          <w:rFonts w:hAnsi="宋体" w:cs="宋体"/>
          <w:b/>
          <w:color w:val="000000"/>
          <w:highlight w:val="none"/>
        </w:rPr>
        <w:t xml:space="preserve">                        </w:t>
      </w:r>
      <w:r>
        <w:rPr>
          <w:rFonts w:hAnsi="宋体" w:cs="宋体"/>
          <w:b/>
          <w:color w:val="000000"/>
          <w:highlight w:val="none"/>
        </w:rPr>
      </w:r>
      <w:r/>
    </w:p>
    <w:p>
      <w:pPr>
        <w:pStyle w:val="754"/>
        <w:ind w:firstLine="211"/>
        <w:spacing w:line="440" w:lineRule="exact"/>
        <w:rPr>
          <w:rFonts w:hAnsi="宋体" w:cs="宋体"/>
          <w:b/>
          <w:color w:val="000000"/>
          <w:highlight w:val="none"/>
        </w:rPr>
      </w:pPr>
      <w:r>
        <w:rPr>
          <w:rFonts w:hAnsi="宋体" w:cs="宋体"/>
          <w:b/>
          <w:color w:val="000000"/>
          <w:highlight w:val="none"/>
        </w:rPr>
        <w:t xml:space="preserve">项目编号:</w:t>
      </w:r>
      <w:r>
        <w:rPr>
          <w:rFonts w:hAnsi="宋体" w:cs="宋体"/>
          <w:b/>
          <w:color w:val="000000"/>
          <w:highlight w:val="none"/>
          <w:u w:val="single"/>
        </w:rPr>
        <w:t xml:space="preserve">   </w:t>
      </w:r>
      <w:r>
        <w:rPr>
          <w:rFonts w:hAnsi="宋体" w:cs="宋体"/>
          <w:b/>
          <w:color w:val="000000"/>
          <w:highlight w:val="none"/>
        </w:rPr>
      </w:r>
      <w:r/>
    </w:p>
    <w:p>
      <w:pPr>
        <w:pStyle w:val="731"/>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731"/>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根据《中华人民共和国政府采购法》等相关法律法规之规定，按照平等、自愿、公平和诚实信用的原则，经甲乙双方协商一致，约定以下合同条款，以兹共同遵守、全面履行。</w:t>
      </w:r>
      <w:r>
        <w:rPr>
          <w:rFonts w:ascii="宋体" w:hAnsi="宋体" w:cs="宋体"/>
          <w:color w:val="000000"/>
          <w:sz w:val="24"/>
          <w:highlight w:val="none"/>
          <w:lang w:val="zh-CN"/>
        </w:rPr>
      </w:r>
      <w:r/>
    </w:p>
    <w:p>
      <w:pPr>
        <w:pStyle w:val="731"/>
        <w:ind w:firstLine="482"/>
        <w:spacing w:line="360" w:lineRule="auto"/>
        <w:rPr>
          <w:rFonts w:ascii="宋体" w:hAnsi="宋体" w:cs="宋体"/>
          <w:b/>
          <w:color w:val="000000"/>
          <w:sz w:val="24"/>
          <w:highlight w:val="none"/>
          <w:lang w:val="zh-CN"/>
        </w:rPr>
        <w:outlineLvl w:val="0"/>
      </w:pPr>
      <w:r/>
      <w:bookmarkStart w:id="822" w:name="_Toc22967"/>
      <w:r/>
      <w:bookmarkStart w:id="823" w:name="_Toc28855"/>
      <w:r/>
      <w:bookmarkStart w:id="824" w:name="_Toc20421"/>
      <w:r/>
      <w:bookmarkStart w:id="825" w:name="_Toc15367"/>
      <w:r/>
      <w:bookmarkStart w:id="826" w:name="_Toc19273"/>
      <w:r>
        <w:rPr>
          <w:rFonts w:ascii="宋体" w:hAnsi="宋体" w:cs="宋体"/>
          <w:b/>
          <w:color w:val="000000"/>
          <w:sz w:val="24"/>
          <w:highlight w:val="none"/>
          <w:lang w:val="zh-CN"/>
        </w:rPr>
        <w:t xml:space="preserve">一、合同组成部分</w:t>
      </w:r>
      <w:bookmarkEnd w:id="822"/>
      <w:r/>
      <w:bookmarkEnd w:id="823"/>
      <w:r/>
      <w:bookmarkEnd w:id="824"/>
      <w:r/>
      <w:bookmarkEnd w:id="825"/>
      <w:r/>
      <w:bookmarkEnd w:id="826"/>
      <w:r>
        <w:rPr>
          <w:rFonts w:ascii="宋体" w:hAnsi="宋体" w:cs="宋体"/>
          <w:b/>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确定的事项的前提下，组成本合同的多个文件的优先适用顺序如下：</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 本合同及其补充合同、变更协议；</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 中标通知书；</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 投标文件（含澄清或者说明文件）；</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 招标文件（含澄清或者修改文件）；</w:t>
      </w:r>
      <w:r>
        <w:rPr>
          <w:rFonts w:ascii="宋体" w:hAnsi="宋体" w:cs="宋体"/>
          <w:color w:val="000000"/>
          <w:sz w:val="24"/>
          <w:highlight w:val="none"/>
          <w:lang w:val="zh-CN"/>
        </w:rPr>
      </w:r>
      <w:r/>
    </w:p>
    <w:p>
      <w:pPr>
        <w:pStyle w:val="731"/>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 其他相关</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731"/>
        <w:ind w:firstLine="482"/>
        <w:spacing w:line="360" w:lineRule="auto"/>
        <w:rPr>
          <w:rFonts w:ascii="宋体" w:hAnsi="宋体" w:cs="宋体"/>
          <w:b/>
          <w:color w:val="000000"/>
          <w:sz w:val="24"/>
          <w:highlight w:val="none"/>
          <w:lang w:val="zh-CN"/>
        </w:rPr>
        <w:outlineLvl w:val="0"/>
      </w:pPr>
      <w:r/>
      <w:bookmarkStart w:id="827" w:name="_Toc6773"/>
      <w:r/>
      <w:bookmarkStart w:id="828" w:name="_Toc6311"/>
      <w:r/>
      <w:bookmarkStart w:id="829" w:name="_Toc22185"/>
      <w:r/>
      <w:bookmarkStart w:id="830" w:name="_Toc18585"/>
      <w:r/>
      <w:bookmarkStart w:id="831" w:name="_Toc2918"/>
      <w:r>
        <w:rPr>
          <w:rFonts w:ascii="宋体" w:hAnsi="宋体" w:cs="宋体"/>
          <w:b/>
          <w:color w:val="000000"/>
          <w:sz w:val="24"/>
          <w:highlight w:val="none"/>
          <w:lang w:val="zh-CN"/>
        </w:rPr>
        <w:t xml:space="preserve">二、合同标的</w:t>
      </w:r>
      <w:bookmarkEnd w:id="827"/>
      <w:r/>
      <w:bookmarkEnd w:id="828"/>
      <w:r/>
      <w:bookmarkEnd w:id="829"/>
      <w:r/>
      <w:bookmarkEnd w:id="830"/>
      <w:r/>
      <w:bookmarkEnd w:id="831"/>
      <w:r>
        <w:rPr>
          <w:rFonts w:ascii="宋体" w:hAnsi="宋体" w:cs="宋体"/>
          <w:b/>
          <w:color w:val="000000"/>
          <w:sz w:val="24"/>
          <w:highlight w:val="none"/>
          <w:lang w:val="zh-CN"/>
        </w:rPr>
      </w:r>
      <w:r/>
    </w:p>
    <w:p>
      <w:pPr>
        <w:pStyle w:val="731"/>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标的名称</w:t>
      </w:r>
      <w:r>
        <w:rPr>
          <w:rFonts w:ascii="宋体" w:hAnsi="宋体" w:cs="宋体"/>
          <w:color w:val="000000"/>
          <w:sz w:val="24"/>
          <w:highlight w:val="none"/>
        </w:rPr>
        <w:t xml:space="preserve">:</w:t>
      </w:r>
      <w:r>
        <w:rPr>
          <w:rFonts w:hint="eastAsia"/>
          <w:color w:val="000000"/>
          <w:sz w:val="24"/>
          <w:highlight w:val="none"/>
          <w:lang w:eastAsia="zh-CN"/>
        </w:rPr>
        <w:t xml:space="preserve">江苏省常州技师学院广告服务</w:t>
      </w:r>
      <w:r>
        <w:rPr>
          <w:rFonts w:ascii="宋体" w:hAnsi="宋体" w:cs="宋体"/>
          <w:color w:val="000000"/>
          <w:sz w:val="24"/>
          <w:highlight w:val="none"/>
          <w:lang w:val="zh-CN"/>
        </w:rPr>
      </w:r>
      <w:r/>
    </w:p>
    <w:p>
      <w:pPr>
        <w:pStyle w:val="743"/>
        <w:spacing w:line="360" w:lineRule="auto"/>
        <w:rPr>
          <w:rFonts w:hint="eastAsia" w:ascii="Times New Roman" w:hAnsi="Times New Roman" w:eastAsia="宋体" w:cs="Times New Roman"/>
          <w:color w:val="000000"/>
          <w:sz w:val="24"/>
          <w:szCs w:val="24"/>
          <w:highlight w:val="none"/>
          <w:lang w:eastAsia="zh-CN"/>
        </w:rPr>
      </w:pPr>
      <w:r>
        <w:rPr>
          <w:rFonts w:ascii="宋体" w:hAnsi="宋体" w:cs="宋体"/>
          <w:color w:val="000000"/>
          <w:sz w:val="24"/>
          <w:highlight w:val="none"/>
          <w:lang w:val="zh-CN"/>
        </w:rPr>
        <w:t xml:space="preserve">服务</w:t>
      </w:r>
      <w:r>
        <w:rPr>
          <w:rFonts w:hint="eastAsia" w:ascii="宋体" w:hAnsi="宋体" w:cs="宋体"/>
          <w:color w:val="000000"/>
          <w:sz w:val="24"/>
          <w:highlight w:val="none"/>
        </w:rPr>
        <w:t xml:space="preserve">时间</w:t>
      </w:r>
      <w:r>
        <w:rPr>
          <w:rFonts w:ascii="宋体" w:hAnsi="宋体" w:cs="宋体"/>
          <w:color w:val="000000"/>
          <w:sz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合同签订之日起至2027年12月31日或项目服务结算金额达到本项目预算金额150万元(二者中以先到者为基准)，分批次供货，每次接到采购人供货通知后完成设计、制作及安装并经采购人验收合格。 </w:t>
      </w:r>
      <w:r>
        <w:rPr>
          <w:rFonts w:hint="eastAsia" w:ascii="Times New Roman" w:hAnsi="Times New Roman" w:eastAsia="宋体" w:cs="Times New Roman"/>
          <w:color w:val="000000"/>
          <w:sz w:val="24"/>
          <w:szCs w:val="24"/>
          <w:highlight w:val="none"/>
          <w:lang w:eastAsia="zh-CN"/>
        </w:rPr>
      </w:r>
      <w:r/>
    </w:p>
    <w:p>
      <w:pPr>
        <w:pStyle w:val="731"/>
        <w:ind w:firstLine="480"/>
        <w:jc w:val="left"/>
        <w:spacing w:line="360" w:lineRule="auto"/>
        <w:widowControl/>
        <w:rPr>
          <w:rFonts w:ascii="宋体" w:hAnsi="宋体" w:cs="宋体"/>
          <w:color w:val="000000"/>
          <w:sz w:val="24"/>
          <w:highlight w:val="none"/>
          <w:u w:val="single"/>
        </w:rPr>
      </w:pPr>
      <w:r>
        <w:rPr>
          <w:rFonts w:ascii="宋体" w:hAnsi="宋体" w:cs="宋体"/>
          <w:color w:val="000000"/>
          <w:sz w:val="24"/>
          <w:highlight w:val="none"/>
          <w:lang w:val="zh-CN"/>
        </w:rPr>
        <w:t xml:space="preserve">履行地点：</w:t>
      </w:r>
      <w:r>
        <w:rPr>
          <w:rFonts w:hAnsi="宋体" w:cs="宋体"/>
          <w:color w:val="000000"/>
          <w:sz w:val="24"/>
          <w:szCs w:val="24"/>
          <w:highlight w:val="none"/>
          <w:u w:val="single"/>
        </w:rPr>
        <w:t xml:space="preserve">江苏省常州技师学院</w:t>
      </w:r>
      <w:r>
        <w:rPr>
          <w:rFonts w:ascii="宋体" w:hAnsi="宋体" w:cs="宋体"/>
          <w:color w:val="000000"/>
          <w:sz w:val="24"/>
          <w:highlight w:val="none"/>
          <w:u w:val="single"/>
        </w:rPr>
      </w:r>
      <w:r/>
    </w:p>
    <w:p>
      <w:pPr>
        <w:pStyle w:val="1071"/>
        <w:ind w:firstLine="482"/>
        <w:spacing w:line="360" w:lineRule="auto"/>
        <w:rPr>
          <w:rFonts w:hAnsi="宋体" w:cs="宋体"/>
          <w:b/>
          <w:color w:val="000000"/>
          <w:sz w:val="24"/>
          <w:szCs w:val="24"/>
          <w:highlight w:val="none"/>
        </w:rPr>
      </w:pPr>
      <w:r/>
      <w:bookmarkStart w:id="832" w:name="_Toc5635"/>
      <w:r/>
      <w:bookmarkStart w:id="833" w:name="_Toc13918"/>
      <w:r/>
      <w:bookmarkStart w:id="834" w:name="_Toc4929"/>
      <w:r/>
      <w:bookmarkStart w:id="835" w:name="_Toc21124"/>
      <w:r/>
      <w:bookmarkStart w:id="836" w:name="_Toc1386"/>
      <w:r>
        <w:rPr>
          <w:rFonts w:hint="eastAsia" w:hAnsi="宋体" w:cs="宋体"/>
          <w:b/>
          <w:color w:val="000000"/>
          <w:sz w:val="24"/>
          <w:szCs w:val="24"/>
          <w:highlight w:val="none"/>
          <w:lang w:val="en-US" w:eastAsia="zh-CN"/>
        </w:rPr>
        <w:t xml:space="preserve">三、</w:t>
      </w:r>
      <w:r>
        <w:rPr>
          <w:rFonts w:hAnsi="宋体" w:cs="宋体"/>
          <w:b/>
          <w:color w:val="000000"/>
          <w:sz w:val="24"/>
          <w:szCs w:val="24"/>
          <w:highlight w:val="none"/>
        </w:rPr>
        <w:t xml:space="preserve">合同价格</w:t>
      </w:r>
      <w:r>
        <w:rPr>
          <w:rFonts w:hAnsi="宋体" w:cs="宋体"/>
          <w:b/>
          <w:color w:val="000000"/>
          <w:sz w:val="24"/>
          <w:szCs w:val="24"/>
          <w:highlight w:val="none"/>
        </w:rPr>
      </w:r>
      <w:r/>
    </w:p>
    <w:p>
      <w:pPr>
        <w:pStyle w:val="1071"/>
        <w:ind w:firstLine="487"/>
        <w:jc w:val="left"/>
        <w:spacing w:line="360" w:lineRule="auto"/>
        <w:rPr>
          <w:rFonts w:eastAsia="宋体" w:cs="宋体"/>
          <w:b/>
          <w:color w:val="000000"/>
          <w:sz w:val="24"/>
          <w:szCs w:val="24"/>
          <w:highlight w:val="none"/>
          <w:lang w:val="en-US" w:eastAsia="zh-CN"/>
        </w:rPr>
      </w:pPr>
      <w:r>
        <w:rPr>
          <w:rFonts w:cs="宋体"/>
          <w:b/>
          <w:color w:val="000000"/>
          <w:sz w:val="24"/>
          <w:szCs w:val="24"/>
          <w:highlight w:val="none"/>
        </w:rPr>
        <w:t xml:space="preserve">签约合同优惠率：</w:t>
      </w:r>
      <w:r>
        <w:rPr>
          <w:rFonts w:cs="宋体"/>
          <w:b/>
          <w:color w:val="000000"/>
          <w:sz w:val="24"/>
          <w:szCs w:val="24"/>
          <w:highlight w:val="none"/>
          <w:u w:val="single"/>
        </w:rPr>
        <w:t xml:space="preserve">       </w:t>
      </w:r>
      <w:r>
        <w:rPr>
          <w:rFonts w:cs="宋体"/>
          <w:b/>
          <w:color w:val="000000"/>
          <w:sz w:val="24"/>
          <w:szCs w:val="24"/>
          <w:highlight w:val="none"/>
        </w:rPr>
        <w:t xml:space="preserve">%。（</w:t>
      </w:r>
      <w:r>
        <w:rPr>
          <w:rFonts w:hAnsi="宋体"/>
          <w:b/>
          <w:color w:val="000000"/>
          <w:sz w:val="24"/>
          <w:highlight w:val="none"/>
        </w:rPr>
        <w:t xml:space="preserve">最终结算价=招标文件采购清单中限价×（1-优惠率）×数量</w:t>
      </w:r>
      <w:r>
        <w:rPr>
          <w:rFonts w:cs="宋体"/>
          <w:b/>
          <w:color w:val="000000"/>
          <w:sz w:val="24"/>
          <w:szCs w:val="24"/>
          <w:highlight w:val="none"/>
        </w:rPr>
        <w:t xml:space="preserve">，结算时四舍五入保留两位小数）</w:t>
      </w:r>
      <w:r>
        <w:rPr>
          <w:rFonts w:hint="eastAsia" w:cs="宋体"/>
          <w:b/>
          <w:color w:val="000000"/>
          <w:sz w:val="24"/>
          <w:szCs w:val="24"/>
          <w:highlight w:val="none"/>
          <w:lang w:eastAsia="zh-CN"/>
        </w:rPr>
        <w:t xml:space="preserve">。</w:t>
      </w:r>
      <w:r>
        <w:rPr>
          <w:rFonts w:hint="eastAsia" w:cs="宋体"/>
          <w:b/>
          <w:color w:val="000000"/>
          <w:sz w:val="24"/>
          <w:szCs w:val="24"/>
          <w:highlight w:val="none"/>
          <w:lang w:val="en-US" w:eastAsia="zh-CN"/>
        </w:rPr>
        <w:t xml:space="preserve">税率</w:t>
      </w:r>
      <w:r>
        <w:rPr>
          <w:rFonts w:cs="宋体"/>
          <w:b/>
          <w:color w:val="000000"/>
          <w:sz w:val="24"/>
          <w:szCs w:val="24"/>
          <w:highlight w:val="none"/>
          <w:u w:val="single"/>
        </w:rPr>
        <w:t xml:space="preserve">    </w:t>
      </w:r>
      <w:r>
        <w:rPr>
          <w:rFonts w:cs="宋体"/>
          <w:b/>
          <w:color w:val="000000"/>
          <w:sz w:val="24"/>
          <w:szCs w:val="24"/>
          <w:highlight w:val="none"/>
        </w:rPr>
        <w:t xml:space="preserve">%</w:t>
      </w:r>
      <w:r>
        <w:rPr>
          <w:rFonts w:eastAsia="宋体" w:cs="宋体"/>
          <w:b/>
          <w:color w:val="000000"/>
          <w:sz w:val="24"/>
          <w:szCs w:val="24"/>
          <w:highlight w:val="none"/>
          <w:lang w:val="en-US" w:eastAsia="zh-CN"/>
        </w:rPr>
      </w:r>
      <w:r/>
    </w:p>
    <w:p>
      <w:pPr>
        <w:pStyle w:val="107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价格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tbl>
      <w:tblPr>
        <w:tblW w:w="891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476"/>
        <w:gridCol w:w="1739"/>
        <w:gridCol w:w="1581"/>
        <w:gridCol w:w="712"/>
        <w:gridCol w:w="933"/>
        <w:gridCol w:w="933"/>
        <w:gridCol w:w="1017"/>
      </w:tblGrid>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类目</w:t>
            </w:r>
            <w:r>
              <w:rPr>
                <w:rFonts w:hint="eastAsia" w:ascii="宋体" w:hAnsi="宋体" w:eastAsia="宋体" w:cs="宋体"/>
                <w:b/>
                <w:bCs/>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尺寸</w:t>
            </w:r>
            <w:r>
              <w:rPr>
                <w:rFonts w:hint="eastAsia" w:ascii="宋体" w:hAnsi="宋体" w:eastAsia="宋体" w:cs="宋体"/>
                <w:b/>
                <w:bCs/>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最高单价限价（元）</w:t>
            </w:r>
            <w:r>
              <w:rPr>
                <w:rFonts w:ascii="宋体" w:hAnsi="宋体" w:eastAsia="宋体" w:cs="宋体"/>
                <w:b/>
                <w:bCs/>
                <w:i w:val="0"/>
                <w:iCs w:val="0"/>
                <w:color w:val="000000"/>
                <w:sz w:val="21"/>
                <w:szCs w:val="21"/>
                <w:highlight w:val="none"/>
                <w:u w:val="none"/>
                <w:lang w:val="en-US"/>
              </w:rPr>
            </w:r>
            <w:r/>
          </w:p>
        </w:tc>
        <w:tc>
          <w:tcPr>
            <w:tcW w:w="933"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中标单价</w:t>
            </w:r>
            <w:r>
              <w:rPr>
                <w:rFonts w:ascii="宋体" w:hAnsi="宋体" w:eastAsia="宋体" w:cs="宋体"/>
                <w:b/>
                <w:bCs/>
                <w:i w:val="0"/>
                <w:iCs w:val="0"/>
                <w:color w:val="000000"/>
                <w:sz w:val="21"/>
                <w:szCs w:val="21"/>
                <w:highlight w:val="none"/>
                <w:u w:val="none"/>
                <w:lang w:val="en-US"/>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Fonts w:hint="eastAsia" w:ascii="宋体" w:hAnsi="宋体" w:eastAsia="宋体" w:cs="宋体"/>
                <w:b/>
                <w:bCs/>
                <w:i w:val="0"/>
                <w:iCs w:val="0"/>
                <w:color w:val="000000"/>
                <w:sz w:val="21"/>
                <w:szCs w:val="21"/>
                <w:highlight w:val="none"/>
                <w:u w:val="none"/>
                <w:lang w:val="en-US" w:eastAsia="zh-CN"/>
              </w:rPr>
            </w:r>
            <w:r/>
          </w:p>
        </w:tc>
      </w:tr>
      <w:tr>
        <w:trPr>
          <w:trHeight w:val="74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证书类</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热压封套，封面材质皮革、特种纸，封面工艺烫金/烫银压纹，内页100g双胶，白底黑子带一色底纹</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9*12.5cm,展开18*12.5cm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8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A5（14*21cm）,展开A4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1"/>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胸牌/工作证/参会证</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PVC定制画面+挂绳</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证件尺寸100*140*1.2mm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12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会务/培训手册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封面250g铜版纸彩印，内页80g双胶纸，骑马钉装订成册</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A4，展开A3，内页20P</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黑白打印/复印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彩色打印/复印</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70g双胶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250g铜版纸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300g卡纸</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不干胶</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骑马钉</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无线胶装</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横幅</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激光条幅布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70cm高度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90cm高度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竖幅制作及安装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遮光旗帜布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宽0.8米</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4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数码打印彩色横幅</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72g春亚纺</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红色绒布+烫金发泡字+吊穗+旗头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小号60x90cm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中号70x110cm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大号80x130cm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三角旗40x50cm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旗帜布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经编布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贡缎</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灯杆道旗布</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200g双喷夹黑布</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注水道旗</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数码单喷画面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3米高度（画面60*160cm）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5米高度（画面120*350cm）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写真+KT板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KT板覆写真画面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户外车贴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数码高清</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车贴+KT板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KT板覆车贴画面</w:t>
            </w:r>
            <w:r>
              <w:rPr>
                <w:rFonts w:hint="eastAsia" w:ascii="宋体" w:hAnsi="宋体" w:eastAsia="宋体" w:cs="宋体"/>
                <w:i w:val="0"/>
                <w:iCs w:val="0"/>
                <w:color w:val="000000"/>
                <w:sz w:val="21"/>
                <w:szCs w:val="21"/>
                <w:highlight w:val="none"/>
                <w:u w:val="none"/>
              </w:rPr>
            </w:r>
            <w:r/>
          </w:p>
        </w:tc>
        <w:tc>
          <w:tcPr>
            <w:tcW w:w="1581"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架子+黑底布数码喷绘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喷绘</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黑底布数码喷绘</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画面定制</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易拉宝</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丽屏</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铝合金+KT板写真画面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0.8*1.8m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门型展架</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铁架烤漆+PP写真画面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0.8*2m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铜牌</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钛金拉丝+UV画面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钛金拉丝+腐蚀画面</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6"/>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雪弗板烤漆字</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ascii="Calibri" w:hAnsi="Calibri" w:eastAsia="宋体" w:cs="Calibri"/>
                <w:i w:val="0"/>
                <w:iCs w:val="0"/>
                <w:color w:val="000000"/>
                <w:sz w:val="21"/>
                <w:szCs w:val="21"/>
                <w:highlight w:val="none"/>
                <w:u w:val="none"/>
              </w:rPr>
              <w:suppressLineNumbers w:val="0"/>
            </w:pPr>
            <w:r>
              <w:rPr>
                <w:rFonts w:ascii="Calibri" w:hAnsi="Calibri" w:eastAsia="宋体" w:cs="Calibri"/>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厘米厚度</w:t>
            </w:r>
            <w:r>
              <w:rPr>
                <w:rFonts w:ascii="Calibri" w:hAnsi="Calibri" w:eastAsia="宋体" w:cs="Calibri"/>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厘米</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雪弗板画面UV</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10毫米厚度</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99"/>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腰线</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黑胶车贴</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75*12cm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2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文档扫描</w:t>
            </w:r>
            <w:r>
              <w:rPr>
                <w:rFonts w:hint="eastAsia" w:ascii="宋体" w:hAnsi="宋体" w:eastAsia="宋体" w:cs="宋体"/>
                <w:i w:val="0"/>
                <w:iCs w:val="0"/>
                <w:color w:val="000000"/>
                <w:sz w:val="21"/>
                <w:szCs w:val="21"/>
                <w:highlight w:val="none"/>
                <w:u w:val="none"/>
              </w:rPr>
            </w:r>
            <w:r/>
          </w:p>
        </w:tc>
        <w:tc>
          <w:tcPr>
            <w:tcW w:w="1739" w:type="dxa"/>
            <w:vAlign w:val="center"/>
            <w:vMerge w:val="restart"/>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双面扫描</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A4</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0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39" w:type="dxa"/>
            <w:vAlign w:val="center"/>
            <w:vMerge w:val="continue"/>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60"/>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胸贴</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8cm圆模切</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04"/>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电子彩屏画面设计</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幅</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大型广告牌制作</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204不锈钢烤漆 丝印; 底部水泥浇筑，螺钉结构</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侧厚度：42cm</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定制画面帆布包（双面）</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彩色印染</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40*30*10</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52"/>
        </w:trPr>
        <w:tc>
          <w:tcPr>
            <w:tcW w:w="525" w:type="dxa"/>
            <w:vAlign w:val="center"/>
            <w:textDirection w:val="lrTb"/>
            <w:noWrap/>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手拎袋</w:t>
            </w:r>
            <w:r>
              <w:rPr>
                <w:rFonts w:hint="eastAsia" w:ascii="宋体" w:hAnsi="宋体" w:eastAsia="宋体" w:cs="宋体"/>
                <w:i w:val="0"/>
                <w:iCs w:val="0"/>
                <w:color w:val="000000"/>
                <w:sz w:val="21"/>
                <w:szCs w:val="21"/>
                <w:highlight w:val="none"/>
                <w:u w:val="none"/>
              </w:rPr>
            </w:r>
            <w:r/>
          </w:p>
        </w:tc>
        <w:tc>
          <w:tcPr>
            <w:tcW w:w="1739"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300克白卡彩印覆膜</w:t>
            </w:r>
            <w:r>
              <w:rPr>
                <w:rFonts w:hint="eastAsia" w:ascii="宋体" w:hAnsi="宋体" w:eastAsia="宋体" w:cs="宋体"/>
                <w:i w:val="0"/>
                <w:iCs w:val="0"/>
                <w:color w:val="000000"/>
                <w:sz w:val="21"/>
                <w:szCs w:val="21"/>
                <w:highlight w:val="none"/>
                <w:u w:val="none"/>
              </w:rPr>
            </w:r>
            <w:r/>
          </w:p>
        </w:tc>
        <w:tc>
          <w:tcPr>
            <w:tcW w:w="158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36*26*8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33"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17"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1071"/>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73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四、合</w:t>
      </w:r>
      <w:r>
        <w:rPr>
          <w:rFonts w:hint="eastAsia" w:ascii="宋体" w:hAnsi="宋体" w:cs="宋体"/>
          <w:b/>
          <w:color w:val="000000"/>
          <w:sz w:val="24"/>
          <w:highlight w:val="none"/>
        </w:rPr>
        <w:t xml:space="preserve">同款结算及支付</w:t>
      </w:r>
      <w:r>
        <w:rPr>
          <w:rFonts w:ascii="宋体" w:hAnsi="宋体" w:cs="宋体"/>
          <w:b/>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3.承包方式：</w:t>
      </w:r>
      <w:r>
        <w:rPr>
          <w:rFonts w:hint="eastAsia"/>
          <w:b/>
          <w:bCs/>
          <w:color w:val="000000"/>
          <w:sz w:val="24"/>
          <w:highlight w:val="none"/>
          <w:lang w:bidi="ar"/>
        </w:rPr>
        <w:t xml:space="preserve">固定综合单价，按实结算。</w:t>
      </w:r>
      <w:r>
        <w:rPr>
          <w:rFonts w:hint="eastAsia"/>
          <w:color w:val="000000"/>
          <w:sz w:val="24"/>
          <w:highlight w:val="none"/>
        </w:rPr>
        <w:t xml:space="preserve">最终结算价=采购清单中</w:t>
      </w:r>
      <w:r>
        <w:rPr>
          <w:rFonts w:hint="eastAsia"/>
          <w:color w:val="000000"/>
          <w:sz w:val="24"/>
          <w:highlight w:val="none"/>
          <w:lang w:val="en-US" w:eastAsia="zh-CN"/>
        </w:rPr>
        <w:t xml:space="preserve">单价</w:t>
      </w:r>
      <w:r>
        <w:rPr>
          <w:rFonts w:hint="eastAsia"/>
          <w:color w:val="000000"/>
          <w:sz w:val="24"/>
          <w:highlight w:val="none"/>
        </w:rPr>
        <w:t xml:space="preserve">限价×（1-中标优惠率）×数量。</w:t>
      </w:r>
      <w:r>
        <w:rPr>
          <w:rFonts w:hint="eastAsia"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3、付款条件（进度和方式）</w:t>
      </w:r>
      <w:r>
        <w:rPr>
          <w:rFonts w:hint="eastAsia" w:ascii="宋体" w:hAnsi="宋体" w:cs="宋体"/>
          <w:color w:val="000000"/>
          <w:sz w:val="24"/>
          <w:highlight w:val="none"/>
        </w:rPr>
      </w:r>
      <w:r/>
    </w:p>
    <w:p>
      <w:pPr>
        <w:pStyle w:val="7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合同签订后，甲方根据乙方提供的送货单及增值税发票按实支付乙方对应金额，具体结算时间根据实际情况由双方协商后支付。合同签订之日起至2027年12月31日或项目服务结算金额达到本项目预算金额150万元(二者中以先到者为基准)。</w:t>
      </w:r>
      <w:r>
        <w:rPr>
          <w:rFonts w:hint="eastAsia" w:ascii="宋体" w:hAnsi="宋体" w:cs="宋体"/>
          <w:color w:val="000000"/>
          <w:sz w:val="24"/>
          <w:highlight w:val="none"/>
          <w:lang w:val="en-US" w:eastAsia="zh-CN"/>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.2验收合格后根据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通知</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开具正式发票，按照</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内部财务制度，进行付款。</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必须开具有效全额发票，凭票向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申请付款，同时随票须附</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所需办理付款的其他相关材料。因</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未及时提供发票及所需材料导致相应后果的，</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不承担任何责任。</w:t>
      </w:r>
      <w:r>
        <w:rPr>
          <w:rFonts w:hint="eastAsia" w:ascii="宋体" w:hAnsi="宋体" w:cs="宋体"/>
          <w:color w:val="000000"/>
          <w:sz w:val="24"/>
          <w:highlight w:val="none"/>
        </w:rPr>
      </w:r>
      <w:r/>
    </w:p>
    <w:p>
      <w:pPr>
        <w:pStyle w:val="731"/>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服务要求</w:t>
      </w:r>
      <w:r>
        <w:rPr>
          <w:rFonts w:ascii="宋体" w:hAnsi="宋体" w:cs="宋体"/>
          <w:b/>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设计要求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应以可实施性为指导进行技术方案响应，设计力求详尽，包括但不限于创意方案、策划思路、设计说明、设计效果图等。</w:t>
      </w:r>
      <w:r>
        <w:rPr>
          <w:rFonts w:hint="eastAsia"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1.设计风格要体现出简约大气、主旨鲜明、具有内涵的特点。</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2.设计所用选用材料应安全、环保、耐用、经济性高；结构设计与施工工艺不宜复杂；应充分考虑施工成本控制和以后的使用管理；应确保安全可靠，结构合理、并保证其强度、稳定性和可靠性达到</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的要求。</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3.设计方案在满足功能的基础上，凸显“创新”与“特色”。</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4.设计拟采用各种装饰材料必须健康环保，对应要求的施工工艺也要避免产生室内污染的隐患；采用合理有效的措施，尽力降低能源消耗，体现生态思想和节能观念，满足可持续发展的需要。</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（二）制作要求</w:t>
      </w:r>
      <w:r>
        <w:rPr>
          <w:rFonts w:hint="eastAsia" w:ascii="宋体" w:hAnsi="宋体" w:cs="宋体"/>
          <w:b/>
          <w:bCs/>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需根据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实际要求进行深化设计并提供详细的设计、制作方案交</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审核，经</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确认后方可进行制作安装。</w:t>
      </w:r>
      <w:r>
        <w:rPr>
          <w:rFonts w:ascii="宋体" w:hAnsi="宋体" w:cs="宋体"/>
          <w:color w:val="000000"/>
          <w:sz w:val="24"/>
          <w:highlight w:val="none"/>
        </w:rPr>
      </w:r>
      <w:r/>
    </w:p>
    <w:p>
      <w:pPr>
        <w:pStyle w:val="1310"/>
        <w:ind w:left="0"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在投标文件中须明确所提供产品材料的品牌、规格、尺寸、安装尺寸及一些必须说明的技术参数，以及使用的材料的清单，同时明确材料生产厂家、型号规格等。</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3.所有材料必须严格按照设计图纸及</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要求制作，保障产品的专业性、规范性，不易变质、不易褪色，图形文字边缘应光滑、文字清晰，无剥落、缺损。</w:t>
      </w:r>
      <w:r>
        <w:rPr>
          <w:color w:val="000000"/>
          <w:highlight w:val="none"/>
        </w:rPr>
      </w:r>
      <w:r/>
    </w:p>
    <w:p>
      <w:pPr>
        <w:pStyle w:val="731"/>
        <w:ind w:firstLine="480"/>
        <w:spacing w:line="400" w:lineRule="exact"/>
        <w:rPr>
          <w:color w:val="000000"/>
          <w:highlight w:val="none"/>
        </w:rPr>
      </w:pPr>
      <w:r>
        <w:rPr>
          <w:rFonts w:hint="eastAsia" w:ascii="宋体" w:hAnsi="宋体" w:cs="宋体"/>
          <w:color w:val="000000"/>
          <w:sz w:val="24"/>
          <w:highlight w:val="none"/>
        </w:rPr>
        <w:t xml:space="preserve">4.制作过程中发现制作规范与设计图纸上的说明有矛盾和分歧或另有说明，</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须以两者中</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确认的较优者为准进行制作。</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有权随时调整设计制作要求，</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应无条件配合并不另外增加费用。</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提供的所有材料质量均应符合国家环保标准，必须严格按照国家规范及江苏省、相应地方规范、招标文件、材料厂家的技术规范的有关要求执行。</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对所提供材料质量问题负责，若制作材料经产品质量检测机构检测认定质量不合格，造成的损失和后果由该</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负全责。因此发生的费用由</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承担。</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（三）现场安装要求</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应按项目特点制订详细的安装方案及安全施工组织设计，按规范进行相应操作，并做好各种安全防范措施。</w:t>
      </w:r>
      <w:r>
        <w:rPr>
          <w:rFonts w:ascii="宋体" w:hAnsi="宋体" w:cs="宋体"/>
          <w:color w:val="000000"/>
          <w:sz w:val="24"/>
          <w:highlight w:val="none"/>
        </w:rPr>
      </w:r>
      <w:r/>
    </w:p>
    <w:p>
      <w:pPr>
        <w:pStyle w:val="1310"/>
        <w:ind w:left="0" w:firstLine="480"/>
        <w:spacing w:line="400" w:lineRule="exact"/>
        <w:rPr>
          <w:color w:val="000000"/>
          <w:highlight w:val="none"/>
        </w:rPr>
      </w:pPr>
      <w:r>
        <w:rPr>
          <w:rFonts w:hint="eastAsia" w:ascii="宋体" w:hAnsi="宋体" w:cs="宋体"/>
          <w:color w:val="000000"/>
          <w:sz w:val="24"/>
          <w:highlight w:val="none"/>
        </w:rPr>
        <w:t xml:space="preserve">2.安装期间做好项目范围内的建筑及绿化保护</w:t>
      </w:r>
      <w:r>
        <w:rPr>
          <w:rFonts w:hint="eastAsia"/>
          <w:color w:val="000000"/>
          <w:highlight w:val="none"/>
        </w:rPr>
        <w:t xml:space="preserve">。</w:t>
      </w:r>
      <w:r>
        <w:rPr>
          <w:color w:val="000000"/>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应对安装施工安全、质量全面负责，如因</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原因造成质量、安全事故，</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承担一切经济及法律责任，如导致</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损失，</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应作全额赔偿。</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4.安装期间，</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应无条件的接受</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的质量监督，对</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提出的质量问题要及时整改，整改完毕后通知</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检查验收，合格后书面报送采购方备案。</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必须按照设计和技术标准施工，不得擅自修改工程设计，不得偷工减料。</w:t>
      </w:r>
      <w:r>
        <w:rPr>
          <w:rFonts w:ascii="宋体" w:hAnsi="宋体" w:cs="宋体"/>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发现设计文件和图纸差错的应当及时向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提出意见和建议，经</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认可后方可进行修改。</w:t>
      </w:r>
      <w:r>
        <w:rPr>
          <w:rFonts w:ascii="宋体" w:hAnsi="宋体" w:cs="宋体"/>
          <w:color w:val="000000"/>
          <w:sz w:val="24"/>
          <w:highlight w:val="none"/>
        </w:rPr>
      </w:r>
      <w:r/>
    </w:p>
    <w:p>
      <w:pPr>
        <w:pStyle w:val="903"/>
        <w:ind w:left="0" w:firstLine="48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安装后的垃圾及时清运。</w:t>
      </w:r>
      <w:r>
        <w:rPr>
          <w:rFonts w:ascii="宋体" w:hAnsi="宋体" w:eastAsia="宋体" w:cs="宋体"/>
          <w:color w:val="000000"/>
          <w:sz w:val="24"/>
          <w:highlight w:val="none"/>
          <w:lang w:val="en-US" w:eastAsia="zh-CN"/>
        </w:rPr>
      </w:r>
      <w:r/>
    </w:p>
    <w:p>
      <w:pPr>
        <w:pStyle w:val="903"/>
        <w:ind w:left="0"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（四）验收标准</w:t>
      </w:r>
      <w:r>
        <w:rPr>
          <w:rFonts w:hint="eastAsia" w:ascii="宋体" w:hAnsi="宋体" w:cs="宋体"/>
          <w:b/>
          <w:bCs/>
          <w:color w:val="000000"/>
          <w:sz w:val="24"/>
          <w:highlight w:val="none"/>
        </w:rPr>
      </w:r>
      <w:r/>
    </w:p>
    <w:p>
      <w:pPr>
        <w:pStyle w:val="73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本项目产品的设计、制作、施工和验收均按照设计图纸说明及现行国家有关部门所批准或发布的规范和标准执行。</w:t>
      </w:r>
      <w:r>
        <w:rPr>
          <w:rFonts w:ascii="宋体" w:hAnsi="宋体" w:cs="宋体"/>
          <w:color w:val="000000"/>
          <w:sz w:val="24"/>
          <w:highlight w:val="none"/>
        </w:rPr>
      </w:r>
      <w:r/>
    </w:p>
    <w:p>
      <w:pPr>
        <w:pStyle w:val="731"/>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（五）人员要求</w:t>
      </w:r>
      <w:r>
        <w:rPr>
          <w:rFonts w:hint="eastAsia" w:ascii="宋体" w:hAnsi="宋体" w:cs="宋体"/>
          <w:b/>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为保证项目的顺利实施，</w:t>
      </w:r>
      <w:r>
        <w:rPr>
          <w:rFonts w:hint="eastAsia" w:ascii="宋体" w:hAnsi="宋体" w:cs="宋体"/>
          <w:bCs/>
          <w:color w:val="000000"/>
          <w:sz w:val="24"/>
          <w:highlight w:val="none"/>
          <w:lang w:eastAsia="zh-CN"/>
        </w:rPr>
        <w:t xml:space="preserve">乙方</w:t>
      </w:r>
      <w:r>
        <w:rPr>
          <w:rFonts w:hint="eastAsia" w:ascii="宋体" w:hAnsi="宋体" w:cs="宋体"/>
          <w:bCs/>
          <w:color w:val="000000"/>
          <w:sz w:val="24"/>
          <w:highlight w:val="none"/>
        </w:rPr>
        <w:t xml:space="preserve">应组织优质团队,</w:t>
      </w:r>
      <w:r>
        <w:rPr>
          <w:rFonts w:ascii="宋体" w:hAnsi="宋体" w:cs="宋体"/>
          <w:bCs/>
          <w:color w:val="000000"/>
          <w:sz w:val="24"/>
          <w:highlight w:val="none"/>
        </w:rPr>
        <w:t xml:space="preserve">必须明确1名项目</w:t>
      </w:r>
      <w:r>
        <w:rPr>
          <w:rFonts w:hint="eastAsia" w:ascii="宋体" w:hAnsi="宋体" w:cs="宋体"/>
          <w:bCs/>
          <w:color w:val="000000"/>
          <w:sz w:val="24"/>
          <w:highlight w:val="none"/>
        </w:rPr>
        <w:t xml:space="preserve">负责人</w:t>
      </w:r>
      <w:r>
        <w:rPr>
          <w:rFonts w:ascii="宋体" w:hAnsi="宋体" w:cs="宋体"/>
          <w:bCs/>
          <w:color w:val="000000"/>
          <w:sz w:val="24"/>
          <w:highlight w:val="none"/>
        </w:rPr>
        <w:t xml:space="preserve">，未经</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允许，</w:t>
      </w:r>
      <w:r>
        <w:rPr>
          <w:rFonts w:hint="eastAsia" w:ascii="宋体" w:hAnsi="宋体" w:cs="宋体"/>
          <w:bCs/>
          <w:color w:val="000000"/>
          <w:sz w:val="24"/>
          <w:highlight w:val="none"/>
          <w:lang w:eastAsia="zh-CN"/>
        </w:rPr>
        <w:t xml:space="preserve">乙方</w:t>
      </w:r>
      <w:r>
        <w:rPr>
          <w:rFonts w:ascii="宋体" w:hAnsi="宋体" w:cs="宋体"/>
          <w:bCs/>
          <w:color w:val="000000"/>
          <w:sz w:val="24"/>
          <w:highlight w:val="none"/>
        </w:rPr>
        <w:t xml:space="preserve">不得随意更换项目负责人，如需更换</w:t>
      </w:r>
      <w:r>
        <w:rPr>
          <w:rFonts w:hint="eastAsia" w:ascii="宋体" w:hAnsi="宋体" w:cs="宋体"/>
          <w:bCs/>
          <w:color w:val="000000"/>
          <w:sz w:val="24"/>
          <w:highlight w:val="none"/>
        </w:rPr>
        <w:t xml:space="preserve">应</w:t>
      </w:r>
      <w:r>
        <w:rPr>
          <w:rFonts w:ascii="宋体" w:hAnsi="宋体" w:cs="宋体"/>
          <w:bCs/>
          <w:color w:val="000000"/>
          <w:sz w:val="24"/>
          <w:highlight w:val="none"/>
        </w:rPr>
        <w:t xml:space="preserve">提前5个工作日通知</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，并征得</w:t>
      </w:r>
      <w:r>
        <w:rPr>
          <w:rFonts w:hint="eastAsia" w:ascii="宋体" w:hAnsi="宋体" w:cs="宋体"/>
          <w:bCs/>
          <w:color w:val="000000"/>
          <w:sz w:val="24"/>
          <w:highlight w:val="none"/>
          <w:lang w:eastAsia="zh-CN"/>
        </w:rPr>
        <w:t xml:space="preserve">甲方</w:t>
      </w:r>
      <w:r>
        <w:rPr>
          <w:rFonts w:ascii="宋体" w:hAnsi="宋体" w:cs="宋体"/>
          <w:bCs/>
          <w:color w:val="000000"/>
          <w:sz w:val="24"/>
          <w:highlight w:val="none"/>
        </w:rPr>
        <w:t xml:space="preserve">同意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1"/>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乙方</w:t>
      </w:r>
      <w:r>
        <w:rPr>
          <w:rFonts w:hint="eastAsia" w:ascii="宋体" w:hAnsi="宋体" w:cs="宋体"/>
          <w:bCs/>
          <w:color w:val="000000"/>
          <w:sz w:val="24"/>
          <w:highlight w:val="none"/>
        </w:rPr>
        <w:t xml:space="preserve">应按招标文件中承诺的人员投入工作，在项目实施过程中应保持人员的相对稳定。确需调整，应报经</w:t>
      </w:r>
      <w:r>
        <w:rPr>
          <w:rFonts w:hint="eastAsia" w:ascii="宋体" w:hAnsi="宋体" w:cs="宋体"/>
          <w:bCs/>
          <w:color w:val="000000"/>
          <w:sz w:val="24"/>
          <w:highlight w:val="none"/>
          <w:lang w:eastAsia="zh-CN"/>
        </w:rPr>
        <w:t xml:space="preserve">甲方</w:t>
      </w:r>
      <w:r>
        <w:rPr>
          <w:rFonts w:hint="eastAsia" w:ascii="宋体" w:hAnsi="宋体" w:cs="宋体"/>
          <w:bCs/>
          <w:color w:val="000000"/>
          <w:sz w:val="24"/>
          <w:highlight w:val="none"/>
        </w:rPr>
        <w:t xml:space="preserve">批准。</w:t>
      </w:r>
      <w:r>
        <w:rPr>
          <w:rFonts w:hint="eastAsia" w:ascii="宋体" w:hAnsi="宋体" w:cs="宋体"/>
          <w:bCs/>
          <w:color w:val="000000"/>
          <w:sz w:val="24"/>
          <w:highlight w:val="none"/>
        </w:rPr>
      </w:r>
      <w:r/>
    </w:p>
    <w:p>
      <w:pPr>
        <w:pStyle w:val="1311"/>
        <w:ind w:firstLine="480"/>
        <w:spacing w:line="40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ascii="宋体" w:hAnsi="宋体" w:eastAsia="宋体" w:cs="宋体"/>
          <w:bCs/>
          <w:color w:val="000000"/>
          <w:sz w:val="24"/>
          <w:highlight w:val="none"/>
        </w:rPr>
        <w:t xml:space="preserve">如因</w:t>
      </w:r>
      <w:r>
        <w:rPr>
          <w:rFonts w:hint="eastAsia" w:ascii="宋体" w:hAnsi="宋体" w:eastAsia="宋体" w:cs="宋体"/>
          <w:bCs/>
          <w:color w:val="000000"/>
          <w:sz w:val="24"/>
          <w:highlight w:val="none"/>
          <w:lang w:eastAsia="zh-CN"/>
        </w:rPr>
        <w:t xml:space="preserve">乙方</w:t>
      </w:r>
      <w:r>
        <w:rPr>
          <w:rFonts w:ascii="宋体" w:hAnsi="宋体" w:eastAsia="宋体" w:cs="宋体"/>
          <w:bCs/>
          <w:color w:val="000000"/>
          <w:sz w:val="24"/>
          <w:highlight w:val="none"/>
        </w:rPr>
        <w:t xml:space="preserve">项目组人员存在技术不达标或服务质量未达到</w:t>
      </w:r>
      <w:r>
        <w:rPr>
          <w:rFonts w:hint="eastAsia" w:ascii="宋体" w:hAnsi="宋体" w:eastAsia="宋体" w:cs="宋体"/>
          <w:bCs/>
          <w:color w:val="000000"/>
          <w:sz w:val="24"/>
          <w:highlight w:val="none"/>
          <w:lang w:eastAsia="zh-CN"/>
        </w:rPr>
        <w:t xml:space="preserve">甲方</w:t>
      </w:r>
      <w:r>
        <w:rPr>
          <w:rFonts w:ascii="宋体" w:hAnsi="宋体" w:eastAsia="宋体" w:cs="宋体"/>
          <w:bCs/>
          <w:color w:val="000000"/>
          <w:sz w:val="24"/>
          <w:highlight w:val="none"/>
        </w:rPr>
        <w:t xml:space="preserve">要求的，</w:t>
      </w:r>
      <w:r>
        <w:rPr>
          <w:rFonts w:hint="eastAsia" w:ascii="宋体" w:hAnsi="宋体" w:eastAsia="宋体" w:cs="宋体"/>
          <w:bCs/>
          <w:color w:val="000000"/>
          <w:sz w:val="24"/>
          <w:highlight w:val="none"/>
          <w:lang w:eastAsia="zh-CN"/>
        </w:rPr>
        <w:t xml:space="preserve">甲方</w:t>
      </w:r>
      <w:r>
        <w:rPr>
          <w:rFonts w:ascii="宋体" w:hAnsi="宋体" w:eastAsia="宋体" w:cs="宋体"/>
          <w:bCs/>
          <w:color w:val="000000"/>
          <w:sz w:val="24"/>
          <w:highlight w:val="none"/>
        </w:rPr>
        <w:t xml:space="preserve">有权要求更换相关项目组成员，</w:t>
      </w:r>
      <w:r>
        <w:rPr>
          <w:rFonts w:hint="eastAsia" w:ascii="宋体" w:hAnsi="宋体" w:eastAsia="宋体" w:cs="宋体"/>
          <w:bCs/>
          <w:color w:val="000000"/>
          <w:sz w:val="24"/>
          <w:highlight w:val="none"/>
          <w:lang w:eastAsia="zh-CN"/>
        </w:rPr>
        <w:t xml:space="preserve">乙方</w:t>
      </w:r>
      <w:r>
        <w:rPr>
          <w:rFonts w:ascii="宋体" w:hAnsi="宋体" w:eastAsia="宋体" w:cs="宋体"/>
          <w:bCs/>
          <w:color w:val="000000"/>
          <w:sz w:val="24"/>
          <w:highlight w:val="none"/>
        </w:rPr>
        <w:t xml:space="preserve">应无条件更换相关人员。</w:t>
      </w:r>
      <w:r>
        <w:rPr>
          <w:rFonts w:ascii="宋体" w:hAnsi="宋体" w:eastAsia="宋体" w:cs="宋体"/>
          <w:bCs/>
          <w:color w:val="000000"/>
          <w:sz w:val="24"/>
          <w:highlight w:val="none"/>
        </w:rPr>
      </w:r>
      <w:r/>
    </w:p>
    <w:p>
      <w:pPr>
        <w:pStyle w:val="731"/>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质保期及售后服务</w:t>
      </w:r>
      <w:r>
        <w:rPr>
          <w:rFonts w:ascii="宋体" w:hAnsi="宋体" w:cs="宋体"/>
          <w:b/>
          <w:color w:val="000000"/>
          <w:sz w:val="24"/>
          <w:highlight w:val="none"/>
        </w:rPr>
      </w:r>
      <w:r/>
    </w:p>
    <w:p>
      <w:pPr>
        <w:pStyle w:val="731"/>
        <w:contextualSpacing/>
        <w:ind w:firstLine="480"/>
        <w:spacing w:line="360" w:lineRule="auto"/>
        <w:rPr>
          <w:rFonts w:hint="eastAsia" w:ascii="宋体" w:hAnsi="宋体"/>
          <w:b w:val="0"/>
          <w:bCs/>
          <w:color w:val="000000"/>
          <w:sz w:val="24"/>
          <w:highlight w:val="none"/>
        </w:rPr>
      </w:pPr>
      <w:r>
        <w:rPr>
          <w:rFonts w:hint="eastAsia" w:ascii="宋体" w:hAnsi="宋体" w:cs="仿宋"/>
          <w:color w:val="000000"/>
          <w:sz w:val="24"/>
          <w:highlight w:val="none"/>
        </w:rPr>
        <w:t xml:space="preserve">1.保修期:</w:t>
      </w:r>
      <w:r>
        <w:rPr>
          <w:rFonts w:hint="eastAsia" w:ascii="宋体" w:hAnsi="宋体"/>
          <w:b w:val="0"/>
          <w:bCs/>
          <w:color w:val="000000"/>
          <w:sz w:val="24"/>
          <w:highlight w:val="none"/>
        </w:rPr>
        <w:t xml:space="preserve">自验收合格之日起  </w:t>
      </w: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  年</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用于长期展示的大型广告牌，铜牌等提供至少1年免费质保，自验收合格签字之日起计算。</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val="en-US" w:eastAsia="zh-CN"/>
        </w:rPr>
        <w:t xml:space="preserve">    2.</w:t>
      </w:r>
      <w:r>
        <w:rPr>
          <w:rFonts w:hint="eastAsia" w:ascii="宋体" w:hAnsi="宋体"/>
          <w:b w:val="0"/>
          <w:bCs/>
          <w:color w:val="000000"/>
          <w:sz w:val="24"/>
          <w:highlight w:val="none"/>
        </w:rPr>
        <w:t xml:space="preserve">质保期</w:t>
      </w:r>
      <w:r>
        <w:rPr>
          <w:rFonts w:hint="eastAsia" w:ascii="宋体" w:hAnsi="宋体"/>
          <w:b w:val="0"/>
          <w:bCs/>
          <w:color w:val="000000"/>
          <w:sz w:val="24"/>
          <w:highlight w:val="none"/>
          <w:lang w:val="zh-TW" w:eastAsia="zh-TW"/>
        </w:rPr>
        <w:t xml:space="preserve">内有任何损坏（人为原因除外），均免收配件费和人工费，不能维修的，整件免费更换。</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3.</w:t>
      </w:r>
      <w:r>
        <w:rPr>
          <w:rFonts w:hint="eastAsia" w:ascii="宋体" w:hAnsi="宋体"/>
          <w:b w:val="0"/>
          <w:bCs/>
          <w:color w:val="000000"/>
          <w:sz w:val="24"/>
          <w:highlight w:val="none"/>
        </w:rPr>
        <w:t xml:space="preserve">质保期内，接到维修电话</w:t>
      </w:r>
      <w:r>
        <w:rPr>
          <w:rFonts w:hint="eastAsia" w:ascii="宋体" w:hAnsi="宋体"/>
          <w:b w:val="0"/>
          <w:bCs/>
          <w:color w:val="000000"/>
          <w:sz w:val="24"/>
          <w:highlight w:val="none"/>
          <w:lang w:val="zh-TW" w:eastAsia="zh-TW"/>
        </w:rPr>
        <w:t xml:space="preserve">1小时内响应，2小时内到场，24小时解决问题，派出专业技术人员到现场维护</w:t>
      </w:r>
      <w:r>
        <w:rPr>
          <w:rFonts w:hint="eastAsia" w:ascii="宋体" w:hAnsi="宋体"/>
          <w:b w:val="0"/>
          <w:bCs/>
          <w:color w:val="000000"/>
          <w:sz w:val="24"/>
          <w:highlight w:val="none"/>
          <w:lang w:val="zh-TW"/>
        </w:rPr>
        <w:t xml:space="preserve">。</w:t>
      </w:r>
      <w:r>
        <w:rPr>
          <w:rFonts w:hint="eastAsia" w:ascii="宋体" w:hAnsi="宋体"/>
          <w:b w:val="0"/>
          <w:bCs/>
          <w:color w:val="000000"/>
          <w:sz w:val="24"/>
          <w:highlight w:val="none"/>
        </w:rPr>
        <w:t xml:space="preserve">供应商应无偿并迅速更换材料缺陷及工艺等问题而发生故障的货物，并对因维修、保养，更换零部件等所发生的一切费用，均由供应商承担。</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4.</w:t>
      </w:r>
      <w:r>
        <w:rPr>
          <w:rFonts w:hint="eastAsia" w:ascii="宋体" w:hAnsi="宋体"/>
          <w:b w:val="0"/>
          <w:bCs/>
          <w:color w:val="000000"/>
          <w:sz w:val="24"/>
          <w:highlight w:val="none"/>
        </w:rPr>
        <w:t xml:space="preserve">根据学校要求及时拆除过期宣传品。在安装和拆除后要及时清理垃圾，保证场地卫生整洁。</w:t>
      </w:r>
      <w:r>
        <w:rPr>
          <w:rFonts w:hint="eastAsia" w:ascii="宋体" w:hAnsi="宋体"/>
          <w:b w:val="0"/>
          <w:bCs/>
          <w:color w:val="000000"/>
          <w:sz w:val="24"/>
          <w:highlight w:val="none"/>
        </w:rPr>
      </w:r>
      <w:r/>
    </w:p>
    <w:p>
      <w:pPr>
        <w:pStyle w:val="731"/>
        <w:spacing w:line="360" w:lineRule="auto"/>
        <w:rPr>
          <w:rFonts w:hint="eastAsia" w:ascii="宋体" w:hAnsi="宋体"/>
          <w:b w:val="0"/>
          <w:bCs/>
          <w:color w:val="000000"/>
          <w:sz w:val="24"/>
          <w:highlight w:val="none"/>
          <w:lang w:val="zh-TW" w:eastAsia="zh-TW"/>
        </w:rPr>
      </w:pPr>
      <w:r>
        <w:rPr>
          <w:rFonts w:hint="eastAsia" w:ascii="宋体" w:hAnsi="宋体"/>
          <w:b w:val="0"/>
          <w:bCs/>
          <w:color w:val="000000"/>
          <w:sz w:val="24"/>
          <w:highlight w:val="none"/>
          <w:lang w:val="en-US" w:eastAsia="zh-CN"/>
        </w:rPr>
        <w:t xml:space="preserve">    5.</w:t>
      </w:r>
      <w:r>
        <w:rPr>
          <w:rFonts w:hint="eastAsia" w:ascii="宋体" w:hAnsi="宋体"/>
          <w:b w:val="0"/>
          <w:bCs/>
          <w:color w:val="000000"/>
          <w:sz w:val="24"/>
          <w:highlight w:val="none"/>
          <w:lang w:val="zh-TW" w:eastAsia="zh-TW"/>
        </w:rPr>
        <w:t xml:space="preserve">对于人为故障及保修期后的维修只收成本费，免人工费。</w:t>
      </w:r>
      <w:r>
        <w:rPr>
          <w:rFonts w:hint="eastAsia" w:ascii="宋体" w:hAnsi="宋体"/>
          <w:b w:val="0"/>
          <w:bCs/>
          <w:color w:val="000000"/>
          <w:sz w:val="24"/>
          <w:highlight w:val="none"/>
          <w:lang w:val="zh-TW" w:eastAsia="zh-TW"/>
        </w:rPr>
      </w:r>
      <w:r/>
    </w:p>
    <w:p>
      <w:pPr>
        <w:pStyle w:val="731"/>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    6.</w:t>
      </w:r>
      <w:r>
        <w:rPr>
          <w:rFonts w:hint="eastAsia" w:ascii="宋体" w:hAnsi="宋体"/>
          <w:b w:val="0"/>
          <w:bCs/>
          <w:color w:val="000000"/>
          <w:sz w:val="24"/>
          <w:highlight w:val="none"/>
        </w:rPr>
        <w:t xml:space="preserve">提供长期技术支持和维修服务。</w:t>
      </w:r>
      <w:r>
        <w:rPr>
          <w:rFonts w:hint="eastAsia" w:ascii="宋体" w:hAnsi="宋体"/>
          <w:b w:val="0"/>
          <w:bCs/>
          <w:color w:val="000000"/>
          <w:sz w:val="24"/>
          <w:highlight w:val="none"/>
        </w:rPr>
      </w:r>
      <w:r/>
    </w:p>
    <w:p>
      <w:pPr>
        <w:pStyle w:val="731"/>
        <w:ind w:right="210" w:firstLine="480"/>
        <w:jc w:val="left"/>
        <w:spacing w:line="360" w:lineRule="auto"/>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bCs/>
          <w:color w:val="000000"/>
          <w:sz w:val="24"/>
          <w:highlight w:val="none"/>
        </w:rPr>
        <w:t xml:space="preserve">履约保证金</w:t>
      </w:r>
      <w:r>
        <w:rPr>
          <w:rFonts w:ascii="宋体" w:hAnsi="宋体" w:cs="宋体"/>
          <w:b/>
          <w:bCs/>
          <w:color w:val="000000"/>
          <w:sz w:val="24"/>
          <w:highlight w:val="none"/>
        </w:rPr>
      </w:r>
      <w:r/>
    </w:p>
    <w:p>
      <w:pPr>
        <w:pStyle w:val="731"/>
        <w:ind w:firstLine="480"/>
        <w:spacing w:line="360" w:lineRule="auto"/>
        <w:rPr>
          <w:rFonts w:ascii="宋体" w:hAnsi="宋体" w:eastAsia="宋体" w:cs="宋体"/>
          <w:b/>
          <w:color w:val="000000"/>
          <w:sz w:val="24"/>
          <w:highlight w:val="none"/>
          <w:lang w:val="en-US" w:eastAsia="zh-CN"/>
        </w:rPr>
      </w:pPr>
      <w:r>
        <w:rPr>
          <w:rFonts w:hint="eastAsia" w:ascii="宋体" w:hAnsi="宋体" w:cs="宋体"/>
          <w:color w:val="000000"/>
          <w:sz w:val="24"/>
          <w:highlight w:val="none"/>
          <w:lang w:val="en-US" w:eastAsia="zh-CN"/>
        </w:rPr>
        <w:t xml:space="preserve">不收取。</w:t>
      </w:r>
      <w:r>
        <w:rPr>
          <w:rFonts w:ascii="宋体" w:hAnsi="宋体" w:eastAsia="宋体" w:cs="宋体"/>
          <w:b/>
          <w:color w:val="000000"/>
          <w:sz w:val="24"/>
          <w:highlight w:val="none"/>
          <w:lang w:val="en-US" w:eastAsia="zh-CN"/>
        </w:rPr>
      </w:r>
      <w:r/>
    </w:p>
    <w:p>
      <w:pPr>
        <w:pStyle w:val="731"/>
        <w:ind w:firstLine="487"/>
        <w:spacing w:line="360" w:lineRule="auto"/>
        <w:rPr>
          <w:rFonts w:ascii="宋体" w:hAnsi="宋体" w:cs="宋体"/>
          <w:b/>
          <w:color w:val="000000"/>
          <w:sz w:val="24"/>
          <w:highlight w:val="none"/>
        </w:rPr>
      </w:pPr>
      <w:r/>
      <w:bookmarkEnd w:id="832"/>
      <w:r/>
      <w:bookmarkEnd w:id="833"/>
      <w:r/>
      <w:bookmarkEnd w:id="834"/>
      <w:r/>
      <w:bookmarkEnd w:id="835"/>
      <w:r/>
      <w:bookmarkEnd w:id="836"/>
      <w:r/>
      <w:bookmarkStart w:id="837" w:name="_Toc26807"/>
      <w:r/>
      <w:bookmarkStart w:id="838" w:name="_Toc32454"/>
      <w:r/>
      <w:bookmarkStart w:id="839" w:name="_Toc18683"/>
      <w:r/>
      <w:bookmarkStart w:id="840" w:name="_Toc22267"/>
      <w:r/>
      <w:bookmarkStart w:id="841" w:name="_Toc9497"/>
      <w:r/>
      <w:bookmarkStart w:id="842" w:name="_Toc30329"/>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违约责任</w:t>
      </w:r>
      <w:r>
        <w:rPr>
          <w:rFonts w:ascii="宋体" w:hAnsi="宋体" w:cs="宋体"/>
          <w:b/>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.乙方未按本合同的规定和“服务承诺”提供伴随服务的，甲方有权提前解除本合同，同时乙方应按合同总价款的5%向甲方承担违约责任。</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.乙方属虚假承诺，或是由于乙方的过错造成合同无法继续履行的，除乙方已交履约保证金不予退还外，还应向甲方支付不少于合同总价30%违约金，若该违约金不足以弥补甲方损失，则应当赔偿甲方所有损失。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合同的变更和终止</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合同的转让</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十一、</w:t>
      </w:r>
      <w:r>
        <w:rPr>
          <w:rFonts w:hint="eastAsia" w:ascii="宋体" w:hAnsi="宋体" w:cs="宋体"/>
          <w:b/>
          <w:color w:val="000000"/>
          <w:sz w:val="24"/>
          <w:highlight w:val="none"/>
        </w:rPr>
        <w:t xml:space="preserve">不可抗力</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十二、</w:t>
      </w:r>
      <w:r>
        <w:rPr>
          <w:rFonts w:hint="eastAsia" w:ascii="宋体" w:hAnsi="宋体" w:cs="宋体"/>
          <w:b/>
          <w:color w:val="000000"/>
          <w:sz w:val="24"/>
          <w:highlight w:val="none"/>
        </w:rPr>
        <w:t xml:space="preserve">争议的解决</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十三、</w:t>
      </w:r>
      <w:r>
        <w:rPr>
          <w:rFonts w:hint="eastAsia" w:ascii="宋体" w:hAnsi="宋体" w:cs="宋体"/>
          <w:b/>
          <w:color w:val="000000"/>
          <w:sz w:val="24"/>
          <w:highlight w:val="none"/>
        </w:rPr>
        <w:t xml:space="preserve">诚实信用 </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要求和招标承诺履行合同，不向甲方进行商业贿赂或者提供不正当利益。</w:t>
      </w:r>
      <w:r>
        <w:rPr>
          <w:rFonts w:ascii="宋体" w:hAnsi="宋体" w:cs="宋体"/>
          <w:color w:val="000000"/>
          <w:sz w:val="24"/>
          <w:highlight w:val="none"/>
        </w:rPr>
      </w:r>
      <w:r/>
    </w:p>
    <w:p>
      <w:pPr>
        <w:pStyle w:val="731"/>
        <w:ind w:firstLine="487"/>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十四、</w:t>
      </w:r>
      <w:r>
        <w:rPr>
          <w:rFonts w:hint="eastAsia" w:ascii="宋体" w:hAnsi="宋体" w:cs="宋体"/>
          <w:b/>
          <w:color w:val="000000"/>
          <w:sz w:val="24"/>
          <w:highlight w:val="none"/>
        </w:rPr>
        <w:t xml:space="preserve">合同生效及其他</w:t>
      </w:r>
      <w:r>
        <w:rPr>
          <w:rFonts w:ascii="宋体" w:hAnsi="宋体" w:cs="宋体"/>
          <w:b/>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1.本合同自经甲乙双方授权代表签订并加盖公章或合同专用章后，自签订之日起生效。</w:t>
      </w:r>
      <w:r>
        <w:rPr>
          <w:rFonts w:ascii="宋体" w:hAnsi="宋体" w:cs="宋体"/>
          <w:color w:val="000000"/>
          <w:sz w:val="24"/>
          <w:highlight w:val="none"/>
        </w:rPr>
      </w:r>
      <w:r/>
    </w:p>
    <w:p>
      <w:pPr>
        <w:pStyle w:val="731"/>
        <w:ind w:firstLine="48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w:t>
      </w:r>
      <w:r>
        <w:rPr>
          <w:rFonts w:hint="eastAsia" w:ascii="宋体" w:hAnsi="宋体" w:cs="宋体"/>
          <w:color w:val="000000"/>
          <w:sz w:val="24"/>
          <w:highlight w:val="none"/>
          <w:lang w:val="en-US" w:eastAsia="zh-CN"/>
        </w:rPr>
        <w:t xml:space="preserve">伍</w:t>
      </w:r>
      <w:r>
        <w:rPr>
          <w:rFonts w:hint="eastAsia" w:ascii="宋体" w:hAnsi="宋体" w:cs="宋体"/>
          <w:color w:val="000000"/>
          <w:sz w:val="24"/>
          <w:highlight w:val="none"/>
        </w:rPr>
        <w:t xml:space="preserve">份，甲方执</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份，乙方执贰份，代理机构执壹份存档。</w:t>
      </w:r>
      <w:r>
        <w:rPr>
          <w:rFonts w:ascii="宋体" w:hAnsi="宋体" w:cs="宋体"/>
          <w:color w:val="000000"/>
          <w:sz w:val="24"/>
          <w:highlight w:val="none"/>
        </w:rPr>
      </w:r>
      <w:r/>
    </w:p>
    <w:p>
      <w:pPr>
        <w:pStyle w:val="7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43"/>
        <w:spacing w:line="440" w:lineRule="exact"/>
        <w:tabs>
          <w:tab w:val="left" w:pos="567" w:leader="none"/>
        </w:tabs>
        <w:rPr>
          <w:rFonts w:cs="宋体"/>
          <w:color w:val="000000"/>
          <w:highlight w:val="none"/>
          <w:lang w:val="zh-CN"/>
        </w:rPr>
      </w:pPr>
      <w:r/>
      <w:bookmarkEnd w:id="837"/>
      <w:r/>
      <w:bookmarkEnd w:id="838"/>
      <w:r/>
      <w:bookmarkEnd w:id="839"/>
      <w:r/>
      <w:bookmarkEnd w:id="840"/>
      <w:r/>
      <w:bookmarkEnd w:id="841"/>
      <w:r/>
      <w:bookmarkEnd w:id="842"/>
      <w:r>
        <w:rPr>
          <w:rFonts w:cs="宋体"/>
          <w:color w:val="000000"/>
          <w:highlight w:val="none"/>
          <w:lang w:val="zh-CN"/>
        </w:rPr>
      </w:r>
      <w:r/>
    </w:p>
    <w:p>
      <w:pPr>
        <w:pStyle w:val="731"/>
        <w:jc w:val="left"/>
        <w:spacing w:line="440" w:lineRule="exact"/>
        <w:rPr>
          <w:rFonts w:ascii="宋体" w:hAnsi="宋体" w:cs="宋体"/>
          <w:color w:val="000000"/>
          <w:sz w:val="24"/>
          <w:highlight w:val="none"/>
        </w:rPr>
      </w:pPr>
      <w:r>
        <w:rPr>
          <w:rFonts w:ascii="宋体" w:hAnsi="宋体" w:cs="宋体"/>
          <w:b/>
          <w:color w:val="000000"/>
          <w:sz w:val="24"/>
          <w:highlight w:val="none"/>
        </w:rPr>
        <w:t xml:space="preserve">甲方：（盖章）</w:t>
      </w:r>
      <w:r>
        <w:rPr>
          <w:rFonts w:hint="eastAsia" w:ascii="宋体" w:hAnsi="宋体" w:cs="宋体"/>
          <w:color w:val="000000"/>
          <w:sz w:val="24"/>
          <w:highlight w:val="none"/>
        </w:rPr>
        <w:t xml:space="preserve">江苏省常州技师学院</w:t>
      </w:r>
      <w:r>
        <w:rPr>
          <w:rFonts w:ascii="宋体" w:hAnsi="宋体" w:cs="宋体"/>
          <w:b/>
          <w:color w:val="000000"/>
          <w:sz w:val="24"/>
          <w:highlight w:val="none"/>
        </w:rPr>
        <w:t xml:space="preserve">                乙方：（盖章）</w:t>
      </w:r>
      <w:r>
        <w:rPr>
          <w:rFonts w:ascii="宋体" w:hAnsi="宋体" w:cs="宋体"/>
          <w:color w:val="000000"/>
          <w:sz w:val="24"/>
          <w:highlight w:val="none"/>
        </w:rPr>
        <w:t xml:space="preserve"> </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法定代表人或代理人：                    法定代表人或代理人：</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经办人：                                经办人：</w:t>
      </w:r>
      <w:r>
        <w:rPr>
          <w:rFonts w:ascii="宋体" w:hAnsi="宋体" w:cs="宋体"/>
          <w:color w:val="000000"/>
          <w:sz w:val="24"/>
          <w:highlight w:val="none"/>
        </w:rPr>
      </w:r>
      <w:r/>
    </w:p>
    <w:p>
      <w:pPr>
        <w:pStyle w:val="731"/>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hint="eastAsia" w:ascii="宋体" w:hAnsi="宋体" w:cs="宋体"/>
          <w:color w:val="000000"/>
          <w:sz w:val="24"/>
          <w:highlight w:val="none"/>
        </w:rPr>
        <w:t xml:space="preserve">                          </w:t>
      </w:r>
      <w:r>
        <w:rPr>
          <w:rFonts w:ascii="宋体" w:hAnsi="宋体" w:cs="宋体"/>
          <w:color w:val="000000"/>
          <w:sz w:val="24"/>
          <w:highlight w:val="none"/>
        </w:rPr>
        <w:t xml:space="preserve">地址：</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电话:                    </w:t>
      </w:r>
      <w:r>
        <w:rPr>
          <w:rFonts w:hint="eastAsia" w:ascii="宋体" w:hAnsi="宋体" w:cs="宋体"/>
          <w:color w:val="000000"/>
          <w:sz w:val="24"/>
          <w:highlight w:val="none"/>
        </w:rPr>
        <w:t xml:space="preserve">               </w:t>
      </w:r>
      <w:r>
        <w:rPr>
          <w:rFonts w:ascii="宋体" w:hAnsi="宋体" w:cs="宋体"/>
          <w:color w:val="000000"/>
          <w:sz w:val="24"/>
          <w:highlight w:val="none"/>
        </w:rPr>
        <w:t xml:space="preserve">电话:</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开具发票信息：</w:t>
      </w:r>
      <w:r>
        <w:rPr>
          <w:rFonts w:ascii="宋体" w:hAnsi="宋体" w:cs="宋体"/>
          <w:color w:val="000000"/>
          <w:sz w:val="24"/>
          <w:highlight w:val="none"/>
        </w:rPr>
      </w:r>
      <w:r/>
    </w:p>
    <w:p>
      <w:pPr>
        <w:pStyle w:val="731"/>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单位名称：</w:t>
      </w:r>
      <w:r>
        <w:rPr>
          <w:rFonts w:hint="eastAsia"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银行账号：</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开户行：</w:t>
      </w:r>
      <w:r>
        <w:rPr>
          <w:rFonts w:ascii="宋体" w:hAnsi="宋体" w:cs="宋体"/>
          <w:color w:val="000000"/>
          <w:sz w:val="24"/>
          <w:highlight w:val="none"/>
        </w:rPr>
      </w:r>
      <w:r/>
    </w:p>
    <w:p>
      <w:pPr>
        <w:pStyle w:val="731"/>
        <w:spacing w:line="440" w:lineRule="exact"/>
        <w:rPr>
          <w:rFonts w:ascii="宋体" w:hAnsi="宋体" w:cs="宋体"/>
          <w:color w:val="000000"/>
          <w:sz w:val="24"/>
          <w:highlight w:val="none"/>
        </w:rPr>
      </w:pPr>
      <w:r>
        <w:rPr>
          <w:rFonts w:ascii="宋体" w:hAnsi="宋体" w:cs="宋体"/>
          <w:color w:val="000000"/>
          <w:sz w:val="24"/>
          <w:highlight w:val="none"/>
        </w:rPr>
        <w:t xml:space="preserve">统一社会信用代码（税号）：</w:t>
      </w:r>
      <w:r>
        <w:rPr>
          <w:rFonts w:ascii="宋体" w:hAnsi="宋体" w:cs="宋体"/>
          <w:color w:val="000000"/>
          <w:sz w:val="24"/>
          <w:highlight w:val="none"/>
        </w:rPr>
      </w:r>
      <w:r/>
    </w:p>
    <w:p>
      <w:pPr>
        <w:pStyle w:val="731"/>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731"/>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731"/>
        <w:jc w:val="center"/>
        <w:spacing w:line="360" w:lineRule="auto"/>
        <w:rPr>
          <w:b/>
          <w:color w:val="000000"/>
          <w:sz w:val="36"/>
          <w:szCs w:val="36"/>
          <w:highlight w:val="none"/>
        </w:rPr>
        <w:outlineLvl w:val="0"/>
      </w:pPr>
      <w:r/>
      <w:bookmarkEnd w:id="821"/>
      <w:r/>
      <w:bookmarkStart w:id="843" w:name="_Toc19244"/>
      <w:r/>
      <w:bookmarkStart w:id="844" w:name="_Toc10045"/>
      <w:r>
        <w:rPr>
          <w:b/>
          <w:color w:val="000000"/>
          <w:sz w:val="36"/>
          <w:szCs w:val="36"/>
          <w:highlight w:val="none"/>
        </w:rPr>
        <w:t xml:space="preserve">第七章   投标文件格式</w:t>
      </w:r>
      <w:bookmarkEnd w:id="843"/>
      <w:r/>
      <w:bookmarkEnd w:id="844"/>
      <w:r>
        <w:rPr>
          <w:b/>
          <w:color w:val="000000"/>
          <w:sz w:val="36"/>
          <w:szCs w:val="36"/>
          <w:highlight w:val="none"/>
        </w:rPr>
      </w:r>
      <w:r/>
    </w:p>
    <w:p>
      <w:pPr>
        <w:pStyle w:val="731"/>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31"/>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3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31"/>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731"/>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731"/>
        <w:rPr>
          <w:b/>
          <w:color w:val="000000"/>
          <w:spacing w:val="20"/>
          <w:szCs w:val="21"/>
          <w:highlight w:val="none"/>
        </w:rPr>
      </w:pPr>
      <w:r>
        <w:rPr>
          <w:b/>
          <w:color w:val="000000"/>
          <w:spacing w:val="20"/>
          <w:szCs w:val="21"/>
          <w:highlight w:val="none"/>
        </w:rPr>
      </w:r>
      <w:r/>
    </w:p>
    <w:p>
      <w:pPr>
        <w:pStyle w:val="731"/>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731"/>
        <w:jc w:val="center"/>
        <w:rPr>
          <w:color w:val="000000"/>
          <w:szCs w:val="21"/>
          <w:highlight w:val="none"/>
        </w:rPr>
      </w:pPr>
      <w:r>
        <w:rPr>
          <w:color w:val="000000"/>
          <w:szCs w:val="21"/>
          <w:highlight w:val="none"/>
        </w:rPr>
      </w:r>
      <w:r/>
    </w:p>
    <w:p>
      <w:pPr>
        <w:pStyle w:val="731"/>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31"/>
        <w:ind w:firstLine="963"/>
        <w:rPr>
          <w:b/>
          <w:color w:val="000000"/>
          <w:spacing w:val="60"/>
          <w:sz w:val="52"/>
          <w:szCs w:val="52"/>
          <w:highlight w:val="none"/>
        </w:rPr>
      </w:pPr>
      <w:r>
        <w:rPr>
          <w:b/>
          <w:color w:val="000000"/>
          <w:spacing w:val="60"/>
          <w:sz w:val="52"/>
          <w:szCs w:val="52"/>
          <w:highlight w:val="none"/>
        </w:rPr>
      </w:r>
      <w:r/>
    </w:p>
    <w:p>
      <w:pPr>
        <w:pStyle w:val="731"/>
        <w:ind w:firstLine="963"/>
        <w:rPr>
          <w:b/>
          <w:color w:val="000000"/>
          <w:spacing w:val="60"/>
          <w:sz w:val="52"/>
          <w:szCs w:val="52"/>
          <w:highlight w:val="none"/>
        </w:rPr>
      </w:pPr>
      <w:r>
        <w:rPr>
          <w:b/>
          <w:color w:val="000000"/>
          <w:spacing w:val="60"/>
          <w:sz w:val="52"/>
          <w:szCs w:val="52"/>
          <w:highlight w:val="none"/>
        </w:rPr>
      </w:r>
      <w:r/>
    </w:p>
    <w:p>
      <w:pPr>
        <w:pStyle w:val="731"/>
        <w:ind w:firstLine="542"/>
        <w:rPr>
          <w:b/>
          <w:color w:val="000000"/>
          <w:spacing w:val="20"/>
          <w:sz w:val="32"/>
          <w:szCs w:val="32"/>
          <w:highlight w:val="none"/>
        </w:rPr>
      </w:pPr>
      <w:r>
        <w:rPr>
          <w:b/>
          <w:color w:val="000000"/>
          <w:spacing w:val="20"/>
          <w:sz w:val="32"/>
          <w:szCs w:val="32"/>
          <w:highlight w:val="none"/>
        </w:rPr>
      </w:r>
      <w:r/>
    </w:p>
    <w:p>
      <w:pPr>
        <w:pStyle w:val="731"/>
        <w:ind w:firstLine="542"/>
        <w:rPr>
          <w:b/>
          <w:color w:val="000000"/>
          <w:spacing w:val="20"/>
          <w:sz w:val="32"/>
          <w:szCs w:val="32"/>
          <w:highlight w:val="none"/>
        </w:rPr>
      </w:pPr>
      <w:r>
        <w:rPr>
          <w:b/>
          <w:color w:val="000000"/>
          <w:spacing w:val="20"/>
          <w:sz w:val="32"/>
          <w:szCs w:val="32"/>
          <w:highlight w:val="none"/>
        </w:rPr>
      </w:r>
      <w:r/>
    </w:p>
    <w:p>
      <w:pPr>
        <w:pStyle w:val="73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3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3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3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31"/>
        <w:jc w:val="center"/>
        <w:rPr>
          <w:b/>
          <w:color w:val="000000"/>
          <w:sz w:val="32"/>
          <w:szCs w:val="32"/>
          <w:highlight w:val="none"/>
        </w:rPr>
      </w:pPr>
      <w:r>
        <w:rPr>
          <w:b/>
          <w:color w:val="000000"/>
          <w:sz w:val="32"/>
          <w:szCs w:val="32"/>
          <w:highlight w:val="none"/>
        </w:rPr>
      </w:r>
      <w:r/>
    </w:p>
    <w:p>
      <w:pPr>
        <w:pStyle w:val="731"/>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31"/>
        <w:rPr>
          <w:b/>
          <w:color w:val="000000"/>
          <w:highlight w:val="none"/>
        </w:rPr>
      </w:pPr>
      <w:r>
        <w:rPr>
          <w:b/>
          <w:color w:val="000000"/>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4"/>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731"/>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3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rFonts w:hint="eastAsia"/>
          <w:color w:val="000000"/>
          <w:highlight w:val="none"/>
        </w:rPr>
      </w:pPr>
      <w:r>
        <w:rPr>
          <w:rFonts w:hint="eastAsia"/>
          <w:color w:val="000000"/>
          <w:highlight w:val="none"/>
        </w:rPr>
        <w:t xml:space="preserve">致：江苏省常州技师学院</w:t>
      </w:r>
      <w:r>
        <w:rPr>
          <w:rFonts w:hint="eastAsia"/>
          <w:color w:val="000000"/>
          <w:highlight w:val="none"/>
        </w:rPr>
      </w:r>
      <w:r/>
    </w:p>
    <w:p>
      <w:pPr>
        <w:pStyle w:val="1040"/>
        <w:ind w:firstLine="1024"/>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4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4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4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4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40"/>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731"/>
        <w:spacing w:line="360" w:lineRule="auto"/>
        <w:rPr>
          <w:color w:val="000000"/>
          <w:sz w:val="24"/>
          <w:highlight w:val="none"/>
        </w:rPr>
      </w:pPr>
      <w:r>
        <w:rPr>
          <w:color w:val="000000"/>
          <w:sz w:val="24"/>
          <w:highlight w:val="none"/>
        </w:rPr>
      </w:r>
      <w:r/>
    </w:p>
    <w:p>
      <w:pPr>
        <w:pStyle w:val="731"/>
        <w:spacing w:line="360" w:lineRule="auto"/>
        <w:rPr>
          <w:color w:val="000000"/>
          <w:sz w:val="24"/>
          <w:highlight w:val="none"/>
        </w:rPr>
      </w:pPr>
      <w:r>
        <w:rPr>
          <w:color w:val="000000"/>
          <w:sz w:val="24"/>
          <w:highlight w:val="none"/>
        </w:rPr>
      </w:r>
      <w:r/>
    </w:p>
    <w:p>
      <w:pPr>
        <w:pStyle w:val="73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31"/>
        <w:spacing w:line="360" w:lineRule="auto"/>
        <w:tabs>
          <w:tab w:val="left" w:pos="5580" w:leader="none"/>
        </w:tabs>
        <w:rPr>
          <w:color w:val="000000"/>
          <w:sz w:val="24"/>
          <w:highlight w:val="none"/>
        </w:rPr>
      </w:pPr>
      <w:r>
        <w:rPr>
          <w:color w:val="000000"/>
          <w:sz w:val="24"/>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2 </w:t>
      </w:r>
      <w:r>
        <w:rPr>
          <w:rFonts w:hint="eastAsia"/>
          <w:color w:val="000000"/>
          <w:sz w:val="24"/>
          <w:szCs w:val="20"/>
          <w:highlight w:val="none"/>
        </w:rPr>
        <w:t xml:space="preserve"> </w:t>
      </w:r>
      <w:r>
        <w:rPr>
          <w:color w:val="000000"/>
          <w:sz w:val="24"/>
          <w:szCs w:val="20"/>
          <w:highlight w:val="none"/>
        </w:rPr>
        <w:t xml:space="preserve">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731"/>
        <w:spacing w:line="360" w:lineRule="auto"/>
        <w:rPr>
          <w:color w:val="000000"/>
          <w:sz w:val="24"/>
          <w:szCs w:val="20"/>
          <w:highlight w:val="none"/>
        </w:rPr>
        <w:outlineLvl w:val="2"/>
      </w:pPr>
      <w:r>
        <w:rPr>
          <w:color w:val="000000"/>
          <w:sz w:val="24"/>
          <w:szCs w:val="20"/>
          <w:highlight w:val="none"/>
        </w:rPr>
        <w:t xml:space="preserve">中小企业声明函（</w:t>
      </w:r>
      <w:r>
        <w:rPr>
          <w:rFonts w:hint="eastAsia"/>
          <w:color w:val="000000"/>
          <w:sz w:val="24"/>
          <w:szCs w:val="20"/>
          <w:highlight w:val="none"/>
        </w:rPr>
        <w:t xml:space="preserve">如有</w:t>
      </w:r>
      <w:r>
        <w:rPr>
          <w:color w:val="000000"/>
          <w:sz w:val="24"/>
          <w:szCs w:val="20"/>
          <w:highlight w:val="none"/>
        </w:rPr>
        <w:t xml:space="preserve">）</w:t>
      </w:r>
      <w:r>
        <w:rPr>
          <w:color w:val="000000"/>
          <w:sz w:val="24"/>
          <w:szCs w:val="20"/>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31"/>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106"/>
          <w:color w:val="000000"/>
          <w:sz w:val="24"/>
          <w:highlight w:val="none"/>
        </w:rPr>
        <w:t xml:space="preserve">http://202.106.120.146/baosong/appweb/orgScale.html</w:t>
      </w:r>
      <w:r>
        <w:rPr>
          <w:rStyle w:val="1106"/>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731"/>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ascii="宋体" w:hAnsi="宋体"/>
          <w:b/>
          <w:color w:val="000000"/>
          <w:sz w:val="24"/>
          <w:highlight w:val="none"/>
        </w:rPr>
      </w:r>
      <w:r/>
    </w:p>
    <w:p>
      <w:pPr>
        <w:pStyle w:val="731"/>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31"/>
        <w:jc w:val="center"/>
        <w:spacing w:before="240" w:after="240" w:line="360" w:lineRule="auto"/>
        <w:rPr>
          <w:b/>
          <w:color w:val="000000"/>
          <w:sz w:val="36"/>
          <w:szCs w:val="36"/>
          <w:highlight w:val="none"/>
        </w:rPr>
      </w:pPr>
      <w:r>
        <w:rPr>
          <w:b/>
          <w:bCs/>
          <w:color w:val="000000"/>
          <w:sz w:val="36"/>
          <w:szCs w:val="36"/>
          <w:highlight w:val="none"/>
        </w:rPr>
        <w:t xml:space="preserve">中小企业声明函（</w:t>
      </w:r>
      <w:r>
        <w:rPr>
          <w:rFonts w:hint="eastAsia"/>
          <w:b/>
          <w:bCs/>
          <w:color w:val="000000"/>
          <w:sz w:val="36"/>
          <w:szCs w:val="36"/>
          <w:highlight w:val="none"/>
          <w:lang w:val="en-US" w:eastAsia="zh-CN"/>
        </w:rPr>
        <w:t xml:space="preserve">服务类</w:t>
      </w:r>
      <w:r>
        <w:rPr>
          <w:b/>
          <w:bCs/>
          <w:color w:val="000000"/>
          <w:sz w:val="36"/>
          <w:szCs w:val="36"/>
          <w:highlight w:val="none"/>
        </w:rPr>
        <w:t xml:space="preserve">）格式</w:t>
      </w:r>
      <w:r>
        <w:rPr>
          <w:b/>
          <w:color w:val="000000"/>
          <w:sz w:val="36"/>
          <w:szCs w:val="36"/>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本公司郑重声明，根据《政府采购促进中小企业发展管理办法》(财库[2020]46号)的规定，本公司（联合体）参加</w:t>
      </w:r>
      <w:r>
        <w:rPr>
          <w:rFonts w:hint="eastAsia" w:ascii="宋体" w:hAnsi="宋体" w:eastAsia="宋体" w:cs="宋体"/>
          <w:color w:val="000000"/>
          <w:sz w:val="24"/>
          <w:szCs w:val="24"/>
          <w:highlight w:val="none"/>
          <w:lang w:val="en-US" w:eastAsia="zh-CN"/>
        </w:rPr>
        <w:t xml:space="preserve">常州中宇建设工程管理有限公司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73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i/>
          <w:color w:val="000000"/>
          <w:sz w:val="24"/>
          <w:szCs w:val="24"/>
          <w:highlight w:val="none"/>
          <w:u w:val="singl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3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3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731"/>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3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rPr>
          <w:rFonts w:hint="eastAsia"/>
          <w:color w:val="000000"/>
          <w:highlight w:val="none"/>
        </w:rPr>
      </w:pPr>
      <w:r>
        <w:rPr>
          <w:rFonts w:hint="eastAsia"/>
          <w:color w:val="000000"/>
          <w:highlight w:val="none"/>
        </w:rPr>
      </w:r>
      <w:r/>
    </w:p>
    <w:p>
      <w:pPr>
        <w:pStyle w:val="73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2.采购编号为②：填写本项目编号，如JSZC-3204XX-JZCG-G20XX-XX。</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7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12.温馨提示</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eastAsia="宋体" w:cs="宋体"/>
          <w:color w:val="000000"/>
          <w:sz w:val="24"/>
          <w:szCs w:val="24"/>
          <w:highlight w:val="none"/>
        </w:rPr>
      </w:r>
      <w:r/>
    </w:p>
    <w:p>
      <w:pPr>
        <w:pStyle w:val="1312"/>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eastAsia="宋体" w:cs="宋体"/>
          <w:color w:val="000000"/>
          <w:sz w:val="24"/>
          <w:szCs w:val="24"/>
          <w:highlight w:val="none"/>
        </w:rPr>
      </w:r>
      <w:r/>
    </w:p>
    <w:p>
      <w:pPr>
        <w:pStyle w:val="731"/>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3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3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3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3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31"/>
        <w:ind w:firstLine="504"/>
        <w:spacing w:line="588" w:lineRule="exact"/>
        <w:rPr>
          <w:color w:val="000000"/>
          <w:spacing w:val="6"/>
          <w:sz w:val="24"/>
          <w:highlight w:val="none"/>
        </w:rPr>
      </w:pPr>
      <w:r>
        <w:rPr>
          <w:color w:val="000000"/>
          <w:spacing w:val="6"/>
          <w:sz w:val="24"/>
          <w:highlight w:val="none"/>
        </w:rPr>
      </w:r>
      <w:r/>
    </w:p>
    <w:p>
      <w:pPr>
        <w:pStyle w:val="731"/>
        <w:ind w:firstLine="504"/>
        <w:spacing w:line="588" w:lineRule="exact"/>
        <w:rPr>
          <w:color w:val="000000"/>
          <w:spacing w:val="6"/>
          <w:sz w:val="24"/>
          <w:highlight w:val="none"/>
        </w:rPr>
      </w:pPr>
      <w:r>
        <w:rPr>
          <w:color w:val="000000"/>
          <w:spacing w:val="6"/>
          <w:sz w:val="24"/>
          <w:highlight w:val="none"/>
        </w:rPr>
      </w:r>
      <w:r/>
    </w:p>
    <w:p>
      <w:pPr>
        <w:pStyle w:val="73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3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31"/>
        <w:spacing w:line="360" w:lineRule="auto"/>
        <w:rPr>
          <w:b/>
          <w:color w:val="000000"/>
          <w:sz w:val="24"/>
          <w:highlight w:val="none"/>
        </w:rPr>
      </w:pPr>
      <w:r>
        <w:rPr>
          <w:b/>
          <w:color w:val="000000"/>
          <w:sz w:val="24"/>
          <w:highlight w:val="none"/>
        </w:rPr>
      </w:r>
      <w:r/>
    </w:p>
    <w:p>
      <w:pPr>
        <w:pStyle w:val="731"/>
        <w:jc w:val="left"/>
        <w:widowControl/>
        <w:rPr>
          <w:b/>
          <w:color w:val="000000"/>
          <w:sz w:val="36"/>
          <w:szCs w:val="36"/>
          <w:highlight w:val="none"/>
        </w:rPr>
      </w:pPr>
      <w:r>
        <w:rPr>
          <w:b/>
          <w:color w:val="000000"/>
          <w:sz w:val="36"/>
          <w:szCs w:val="36"/>
          <w:highlight w:val="none"/>
        </w:rPr>
      </w:r>
      <w:r/>
    </w:p>
    <w:p>
      <w:pPr>
        <w:pStyle w:val="731"/>
        <w:spacing w:line="360" w:lineRule="auto"/>
        <w:widowControl/>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845" w:name="_Toc520356217"/>
      <w:r/>
      <w:bookmarkStart w:id="846" w:name="_Toc150774761"/>
      <w:r/>
      <w:bookmarkStart w:id="847" w:name="_Toc226965829"/>
      <w:r/>
      <w:bookmarkStart w:id="848" w:name="_Toc150480794"/>
      <w:r/>
      <w:bookmarkStart w:id="849" w:name="_Toc226309800"/>
      <w:r/>
      <w:bookmarkStart w:id="850" w:name="_Toc226337252"/>
      <w:r/>
      <w:bookmarkStart w:id="851" w:name="_Toc142311058"/>
      <w:r/>
      <w:bookmarkStart w:id="852" w:name="_Toc127151556"/>
      <w:r/>
      <w:bookmarkStart w:id="853" w:name="_Toc480942349"/>
      <w:r/>
      <w:bookmarkStart w:id="854" w:name="_Toc226965746"/>
      <w:r/>
      <w:bookmarkStart w:id="855" w:name="_Ref467988698"/>
      <w:r/>
      <w:bookmarkStart w:id="856" w:name="_Toc195842921"/>
      <w:r>
        <w:rPr>
          <w:rFonts w:ascii="宋体" w:hAnsi="宋体"/>
          <w:b/>
          <w:color w:val="000000"/>
          <w:sz w:val="32"/>
          <w:szCs w:val="32"/>
          <w:highlight w:val="none"/>
        </w:rPr>
      </w:r>
      <w:r/>
    </w:p>
    <w:p>
      <w:pPr>
        <w:pStyle w:val="731"/>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731"/>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31"/>
        <w:spacing w:line="360" w:lineRule="auto"/>
        <w:tabs>
          <w:tab w:val="left" w:pos="5580" w:leader="none"/>
        </w:tabs>
        <w:rPr>
          <w:color w:val="000000"/>
          <w:sz w:val="24"/>
          <w:highlight w:val="none"/>
        </w:rPr>
      </w:pPr>
      <w:r>
        <w:rPr>
          <w:color w:val="000000"/>
          <w:sz w:val="24"/>
          <w:highlight w:val="none"/>
        </w:rPr>
      </w:r>
      <w:r/>
    </w:p>
    <w:p>
      <w:pPr>
        <w:pStyle w:val="731"/>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3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31"/>
        <w:spacing w:line="360" w:lineRule="auto"/>
        <w:tabs>
          <w:tab w:val="left" w:pos="5580" w:leader="none"/>
        </w:tabs>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w:t>
      </w:r>
      <w:r>
        <w:rPr>
          <w:rFonts w:hint="eastAsia"/>
          <w:color w:val="000000"/>
          <w:sz w:val="24"/>
          <w:highlight w:val="none"/>
          <w:u w:val="single"/>
          <w:lang w:val="en-US" w:eastAsia="zh-CN"/>
        </w:rPr>
        <w:t xml:space="preserve">       </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lang w:val="en-US" w:eastAsia="zh-CN"/>
        </w:rPr>
        <w:t xml:space="preserve">      </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73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3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73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3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31"/>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3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31"/>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3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3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31"/>
        <w:jc w:val="left"/>
        <w:widowControl/>
        <w:rPr>
          <w:color w:val="000000"/>
          <w:sz w:val="24"/>
          <w:highlight w:val="none"/>
        </w:rPr>
      </w:pPr>
      <w:r/>
      <w:bookmarkStart w:id="857" w:name="_Hlt520356243"/>
      <w:r/>
      <w:bookmarkEnd w:id="857"/>
      <w:r/>
      <w:bookmarkStart w:id="858" w:name="_Hlt520355938"/>
      <w:r/>
      <w:bookmarkEnd w:id="858"/>
      <w:r>
        <w:rPr>
          <w:color w:val="000000"/>
          <w:sz w:val="24"/>
          <w:highlight w:val="none"/>
        </w:rPr>
        <w:br w:type="page" w:clear="all"/>
      </w: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731"/>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3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ascii="宋体" w:hAnsi="宋体"/>
          <w:color w:val="000000"/>
          <w:sz w:val="24"/>
          <w:highlight w:val="none"/>
        </w:rPr>
      </w:r>
      <w:r/>
    </w:p>
    <w:p>
      <w:pPr>
        <w:pStyle w:val="106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73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3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3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31"/>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color w:val="000000"/>
          <w:sz w:val="24"/>
          <w:highlight w:val="none"/>
        </w:rPr>
      </w:r>
      <w:r/>
    </w:p>
    <w:p>
      <w:pPr>
        <w:pStyle w:val="731"/>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731"/>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31"/>
        <w:ind w:firstLine="640"/>
        <w:rPr>
          <w:color w:val="000000"/>
          <w:highlight w:val="none"/>
        </w:rPr>
      </w:pPr>
      <w:r>
        <w:rPr>
          <w:color w:val="000000"/>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3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7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jc w:val="left"/>
        <w:widowControl/>
        <w:rPr>
          <w:color w:val="000000"/>
          <w:sz w:val="24"/>
          <w:szCs w:val="20"/>
          <w:highlight w:val="none"/>
        </w:rPr>
      </w:pPr>
      <w:r/>
      <w:bookmarkStart w:id="859" w:name="_Hlt520355504"/>
      <w:r/>
      <w:bookmarkEnd w:id="859"/>
      <w:r/>
      <w:bookmarkStart w:id="860" w:name="_Hlt520271212"/>
      <w:r/>
      <w:bookmarkEnd w:id="860"/>
      <w:r/>
      <w:bookmarkStart w:id="861" w:name="_Hlt520273711"/>
      <w:r/>
      <w:bookmarkEnd w:id="861"/>
      <w:r/>
      <w:bookmarkStart w:id="862" w:name="_Hlt520350918"/>
      <w:r/>
      <w:bookmarkEnd w:id="862"/>
      <w:r/>
      <w:bookmarkStart w:id="863" w:name="_Hlt520274407"/>
      <w:r/>
      <w:bookmarkEnd w:id="863"/>
      <w:r/>
      <w:bookmarkStart w:id="864" w:name="_Hlt520274065"/>
      <w:r/>
      <w:bookmarkEnd w:id="864"/>
      <w:r/>
      <w:bookmarkStart w:id="865" w:name="_Hlt520274121"/>
      <w:r/>
      <w:bookmarkEnd w:id="865"/>
      <w:r/>
      <w:bookmarkStart w:id="866" w:name="_Hlt520343000"/>
      <w:r/>
      <w:bookmarkEnd w:id="866"/>
      <w:r/>
      <w:bookmarkStart w:id="867" w:name="_Hlt520274393"/>
      <w:r/>
      <w:bookmarkEnd w:id="867"/>
      <w:r/>
      <w:bookmarkStart w:id="868" w:name="_Hlt520343392"/>
      <w:r/>
      <w:bookmarkEnd w:id="868"/>
      <w:r/>
      <w:bookmarkStart w:id="869" w:name="_Toc127151557"/>
      <w:r/>
      <w:bookmarkStart w:id="870" w:name="_Toc305158899"/>
      <w:r/>
      <w:bookmarkStart w:id="871" w:name="_Toc195842922"/>
      <w:r/>
      <w:bookmarkStart w:id="872" w:name="_Toc264969247"/>
      <w:r/>
      <w:bookmarkStart w:id="873" w:name="_Toc226965747"/>
      <w:r/>
      <w:bookmarkStart w:id="874" w:name="_Toc226337253"/>
      <w:r/>
      <w:bookmarkStart w:id="875" w:name="_Toc226965830"/>
      <w:r/>
      <w:bookmarkStart w:id="876" w:name="_Toc142311059"/>
      <w:r/>
      <w:bookmarkStart w:id="877" w:name="_Toc305158825"/>
      <w:r/>
      <w:bookmarkStart w:id="878" w:name="_Toc150480795"/>
      <w:r/>
      <w:bookmarkStart w:id="879" w:name="_Toc265228395"/>
      <w:r/>
      <w:bookmarkStart w:id="880" w:name="_Ref467988705"/>
      <w:r/>
      <w:bookmarkStart w:id="881" w:name="_Toc480942350"/>
      <w:r/>
      <w:bookmarkStart w:id="882" w:name="_Toc150774762"/>
      <w:r/>
      <w:bookmarkStart w:id="883" w:name="_Toc520356218"/>
      <w:r/>
      <w:bookmarkStart w:id="884" w:name="_Toc226309801"/>
      <w:r>
        <w:rPr>
          <w:color w:val="000000"/>
          <w:sz w:val="24"/>
          <w:szCs w:val="20"/>
          <w:highlight w:val="none"/>
        </w:rPr>
        <w:br w:type="page" w:clear="all"/>
      </w:r>
      <w:r>
        <w:rPr>
          <w:color w:val="000000"/>
          <w:sz w:val="24"/>
          <w:szCs w:val="20"/>
          <w:highlight w:val="none"/>
        </w:rPr>
      </w:r>
      <w:r/>
    </w:p>
    <w:p>
      <w:pPr>
        <w:pStyle w:val="731"/>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color w:val="000000"/>
          <w:sz w:val="24"/>
          <w:szCs w:val="20"/>
          <w:highlight w:val="none"/>
        </w:rPr>
        <w:t xml:space="preserve">（实质性格式）</w:t>
      </w:r>
      <w:r>
        <w:rPr>
          <w:color w:val="000000"/>
          <w:sz w:val="24"/>
          <w:szCs w:val="20"/>
          <w:highlight w:val="none"/>
        </w:rPr>
      </w:r>
      <w:r/>
    </w:p>
    <w:p>
      <w:pPr>
        <w:pStyle w:val="731"/>
        <w:jc w:val="center"/>
        <w:spacing w:line="360" w:lineRule="exact"/>
        <w:rPr>
          <w:b/>
          <w:color w:val="000000"/>
          <w:sz w:val="36"/>
          <w:szCs w:val="36"/>
          <w:highlight w:val="none"/>
        </w:rPr>
      </w:pPr>
      <w:r/>
      <w:bookmarkStart w:id="885" w:name="_Toc305158900"/>
      <w:r/>
      <w:bookmarkStart w:id="886" w:name="_Toc164608672"/>
      <w:r/>
      <w:bookmarkStart w:id="887" w:name="_Toc226309802"/>
      <w:r/>
      <w:bookmarkStart w:id="888" w:name="_Toc305158826"/>
      <w:r/>
      <w:bookmarkStart w:id="889" w:name="_Toc226965831"/>
      <w:r/>
      <w:bookmarkStart w:id="890" w:name="_Toc226337254"/>
      <w:r/>
      <w:bookmarkStart w:id="891" w:name="_Toc265228396"/>
      <w:r/>
      <w:bookmarkStart w:id="892" w:name="_Toc226965748"/>
      <w:r/>
      <w:bookmarkStart w:id="893" w:name="_Toc195842923"/>
      <w:r/>
      <w:bookmarkStart w:id="894" w:name="_Toc264969248"/>
      <w:r/>
      <w:bookmarkStart w:id="895" w:name="_Toc164608827"/>
      <w:r>
        <w:rPr>
          <w:rFonts w:hint="eastAsia"/>
          <w:b/>
          <w:color w:val="000000"/>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Pr>
          <w:b/>
          <w:color w:val="000000"/>
          <w:sz w:val="36"/>
          <w:szCs w:val="36"/>
          <w:highlight w:val="none"/>
        </w:rPr>
      </w:r>
      <w:r/>
    </w:p>
    <w:p>
      <w:pPr>
        <w:pStyle w:val="731"/>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473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7"/>
        <w:gridCol w:w="2578"/>
        <w:gridCol w:w="2167"/>
        <w:gridCol w:w="2303"/>
      </w:tblGrid>
      <w:tr>
        <w:trPr>
          <w:trHeight w:val="531"/>
        </w:trPr>
        <w:tc>
          <w:tcPr>
            <w:tcW w:w="887" w:type="dxa"/>
            <w:vAlign w:val="center"/>
            <w:vMerge w:val="restart"/>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819" w:type="dxa"/>
            <w:vAlign w:val="center"/>
            <w:vMerge w:val="restart"/>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881"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w:t>
            </w:r>
            <w:r>
              <w:rPr>
                <w:rFonts w:hint="eastAsia" w:ascii="宋体" w:hAnsi="宋体"/>
                <w:b/>
                <w:color w:val="000000"/>
                <w:sz w:val="24"/>
                <w:highlight w:val="none"/>
              </w:rPr>
              <w:t xml:space="preserve">优惠率）</w:t>
            </w:r>
            <w:r>
              <w:rPr>
                <w:rFonts w:cs="宋体"/>
                <w:b/>
                <w:color w:val="000000"/>
                <w:sz w:val="24"/>
                <w:highlight w:val="none"/>
              </w:rPr>
              <w:t xml:space="preserve">四舍五入保留两位小数</w:t>
            </w:r>
            <w:r>
              <w:rPr>
                <w:b/>
                <w:color w:val="000000"/>
                <w:sz w:val="24"/>
                <w:highlight w:val="none"/>
              </w:rPr>
            </w:r>
            <w:r/>
          </w:p>
        </w:tc>
      </w:tr>
      <w:tr>
        <w:trPr>
          <w:trHeight w:val="674"/>
        </w:trPr>
        <w:tc>
          <w:tcPr>
            <w:tcW w:w="887" w:type="dxa"/>
            <w:vAlign w:val="center"/>
            <w:vMerge w:val="continue"/>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819" w:type="dxa"/>
            <w:vAlign w:val="center"/>
            <w:vMerge w:val="continue"/>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2515" w:type="dxa"/>
            <w:vAlign w:val="center"/>
            <w:textDirection w:val="lrTb"/>
            <w:noWrap w:val="false"/>
          </w:tcPr>
          <w:p>
            <w:pPr>
              <w:pStyle w:val="731"/>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887" w:type="dxa"/>
            <w:vAlign w:val="center"/>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819" w:type="dxa"/>
            <w:vAlign w:val="center"/>
            <w:textDirection w:val="lrTb"/>
            <w:noWrap w:val="false"/>
          </w:tcPr>
          <w:p>
            <w:pPr>
              <w:pStyle w:val="731"/>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731"/>
              <w:jc w:val="center"/>
              <w:tabs>
                <w:tab w:val="left" w:pos="5580" w:leader="none"/>
              </w:tabs>
              <w:rPr>
                <w:color w:val="000000"/>
                <w:sz w:val="24"/>
                <w:highlight w:val="none"/>
              </w:rPr>
            </w:pPr>
            <w:r>
              <w:rPr>
                <w:rFonts w:hint="eastAsia"/>
                <w:color w:val="000000"/>
                <w:sz w:val="24"/>
                <w:highlight w:val="none"/>
              </w:rPr>
              <w:t xml:space="preserve">百分之 </w:t>
            </w:r>
            <w:r>
              <w:rPr>
                <w:color w:val="000000"/>
                <w:sz w:val="24"/>
                <w:highlight w:val="none"/>
              </w:rPr>
            </w:r>
            <w:r/>
          </w:p>
        </w:tc>
        <w:tc>
          <w:tcPr>
            <w:tcW w:w="2515" w:type="dxa"/>
            <w:vAlign w:val="center"/>
            <w:textDirection w:val="lrTb"/>
            <w:noWrap w:val="false"/>
          </w:tcPr>
          <w:p>
            <w:pPr>
              <w:pStyle w:val="731"/>
              <w:jc w:val="center"/>
              <w:tabs>
                <w:tab w:val="left" w:pos="5580" w:leader="none"/>
              </w:tabs>
              <w:rPr>
                <w:color w:val="000000"/>
                <w:sz w:val="24"/>
                <w:highlight w:val="none"/>
              </w:rPr>
            </w:pPr>
            <w:r>
              <w:rPr>
                <w:rFonts w:hint="eastAsia"/>
                <w:color w:val="000000"/>
                <w:sz w:val="24"/>
                <w:highlight w:val="none"/>
              </w:rPr>
              <w:t xml:space="preserve">%</w:t>
            </w:r>
            <w:r>
              <w:rPr>
                <w:color w:val="000000"/>
                <w:sz w:val="24"/>
                <w:highlight w:val="none"/>
              </w:rPr>
            </w:r>
            <w:r/>
          </w:p>
        </w:tc>
      </w:tr>
    </w:tbl>
    <w:p>
      <w:pPr>
        <w:pStyle w:val="731"/>
        <w:jc w:val="left"/>
        <w:rPr>
          <w:color w:val="000000"/>
          <w:sz w:val="24"/>
          <w:highlight w:val="none"/>
        </w:rPr>
      </w:pPr>
      <w:r>
        <w:rPr>
          <w:color w:val="000000"/>
          <w:sz w:val="24"/>
          <w:highlight w:val="none"/>
        </w:rPr>
      </w:r>
      <w:r/>
    </w:p>
    <w:p>
      <w:pPr>
        <w:pStyle w:val="731"/>
        <w:spacing w:before="25" w:after="25" w:line="360" w:lineRule="auto"/>
        <w:rPr>
          <w:rFonts w:hint="eastAsia"/>
          <w:b/>
          <w:bCs/>
          <w:color w:val="000000"/>
          <w:sz w:val="24"/>
          <w:highlight w:val="none"/>
        </w:rPr>
      </w:pPr>
      <w:r>
        <w:rPr>
          <w:b/>
          <w:bCs/>
          <w:color w:val="000000"/>
          <w:sz w:val="24"/>
          <w:highlight w:val="none"/>
        </w:rPr>
        <w:t xml:space="preserve">注：</w:t>
      </w:r>
      <w:r>
        <w:rPr>
          <w:rFonts w:hint="eastAsia"/>
          <w:b/>
          <w:bCs/>
          <w:color w:val="000000"/>
          <w:sz w:val="24"/>
          <w:highlight w:val="none"/>
        </w:rPr>
        <w:t xml:space="preserve">1.如投标人在苏采云系统中报价与本《开标一览表》不一致的，以苏采云系统中报价为准。</w:t>
      </w:r>
      <w:r>
        <w:rPr>
          <w:rFonts w:hint="eastAsia"/>
          <w:b/>
          <w:bCs/>
          <w:color w:val="000000"/>
          <w:sz w:val="24"/>
          <w:highlight w:val="none"/>
        </w:rPr>
      </w:r>
      <w:r/>
    </w:p>
    <w:p>
      <w:pPr>
        <w:pStyle w:val="731"/>
        <w:jc w:val="left"/>
        <w:rPr>
          <w:rFonts w:ascii="宋体" w:hAnsi="宋体"/>
          <w:b/>
          <w:color w:val="000000"/>
          <w:sz w:val="24"/>
          <w:highlight w:val="none"/>
        </w:rPr>
      </w:pPr>
      <w:r>
        <w:rPr>
          <w:rFonts w:hint="eastAsia"/>
          <w:color w:val="000000"/>
          <w:sz w:val="24"/>
          <w:highlight w:val="none"/>
          <w:lang w:val="en-US" w:eastAsia="zh-CN"/>
        </w:rPr>
        <w:t xml:space="preserve">2.</w:t>
      </w:r>
      <w:r>
        <w:rPr>
          <w:rFonts w:hint="eastAsia"/>
          <w:b/>
          <w:bCs/>
          <w:color w:val="000000"/>
          <w:sz w:val="24"/>
          <w:highlight w:val="none"/>
        </w:rPr>
        <w:t xml:space="preserve">.</w:t>
      </w:r>
      <w:r>
        <w:rPr>
          <w:rFonts w:hint="eastAsia" w:ascii="宋体" w:hAnsi="宋体"/>
          <w:b/>
          <w:color w:val="000000"/>
          <w:sz w:val="24"/>
          <w:highlight w:val="none"/>
        </w:rPr>
        <w:t xml:space="preserve">最终结算价=采购清单中限价×（1</w:t>
      </w:r>
      <w:r>
        <w:rPr>
          <w:rFonts w:ascii="宋体" w:hAnsi="宋体"/>
          <w:b/>
          <w:color w:val="000000"/>
          <w:sz w:val="24"/>
          <w:highlight w:val="none"/>
        </w:rPr>
        <w:t xml:space="preserve">-</w:t>
      </w:r>
      <w:r>
        <w:rPr>
          <w:rFonts w:hint="eastAsia" w:ascii="宋体" w:hAnsi="宋体"/>
          <w:b/>
          <w:color w:val="000000"/>
          <w:sz w:val="24"/>
          <w:highlight w:val="none"/>
        </w:rPr>
        <w:t xml:space="preserve">优惠率）×数量，</w:t>
      </w:r>
      <w:r>
        <w:rPr>
          <w:rFonts w:cs="宋体"/>
          <w:b/>
          <w:color w:val="000000"/>
          <w:sz w:val="24"/>
          <w:highlight w:val="none"/>
        </w:rPr>
        <w:t xml:space="preserve">结算时四舍五入保留两位小数</w:t>
      </w:r>
      <w:r>
        <w:rPr>
          <w:rFonts w:hint="eastAsia" w:cs="宋体"/>
          <w:b/>
          <w:color w:val="000000"/>
          <w:sz w:val="24"/>
          <w:highlight w:val="none"/>
        </w:rPr>
        <w:t xml:space="preserve">。</w:t>
      </w:r>
      <w:r>
        <w:rPr>
          <w:rFonts w:hint="eastAsia" w:ascii="宋体" w:hAnsi="宋体"/>
          <w:b/>
          <w:color w:val="000000"/>
          <w:sz w:val="24"/>
          <w:highlight w:val="none"/>
        </w:rPr>
        <w:t xml:space="preserve">如</w:t>
      </w:r>
      <w:r>
        <w:rPr>
          <w:rFonts w:hint="eastAsia" w:ascii="宋体" w:hAnsi="宋体"/>
          <w:b/>
          <w:color w:val="000000"/>
          <w:sz w:val="24"/>
          <w:highlight w:val="none"/>
          <w:lang w:val="en-US" w:eastAsia="zh-CN"/>
        </w:rPr>
        <w:t xml:space="preserve">中标人</w:t>
      </w:r>
      <w:r>
        <w:rPr>
          <w:rFonts w:hint="eastAsia" w:ascii="宋体" w:hAnsi="宋体"/>
          <w:b/>
          <w:color w:val="000000"/>
          <w:sz w:val="24"/>
          <w:highlight w:val="none"/>
        </w:rPr>
        <w:t xml:space="preserve">投标优惠率为</w:t>
      </w:r>
      <w:r>
        <w:rPr>
          <w:rFonts w:ascii="宋体" w:hAnsi="宋体"/>
          <w:b/>
          <w:color w:val="000000"/>
          <w:sz w:val="24"/>
          <w:highlight w:val="none"/>
        </w:rPr>
        <w:t xml:space="preserve">20</w:t>
      </w:r>
      <w:r>
        <w:rPr>
          <w:rFonts w:hint="eastAsia" w:ascii="宋体" w:hAnsi="宋体"/>
          <w:b/>
          <w:color w:val="000000"/>
          <w:sz w:val="24"/>
          <w:highlight w:val="none"/>
        </w:rPr>
        <w:t xml:space="preserve">%，最终结算价=采购清单中限价×（1-20%）×数量。</w:t>
      </w:r>
      <w:r>
        <w:rPr>
          <w:rFonts w:ascii="宋体" w:hAnsi="宋体"/>
          <w:b/>
          <w:color w:val="000000"/>
          <w:sz w:val="24"/>
          <w:highlight w:val="none"/>
        </w:rPr>
      </w:r>
      <w:r/>
    </w:p>
    <w:p>
      <w:pPr>
        <w:pStyle w:val="731"/>
        <w:spacing w:before="25" w:after="25" w:line="360" w:lineRule="auto"/>
        <w:rPr>
          <w:rFonts w:eastAsia="宋体"/>
          <w:color w:val="000000"/>
          <w:sz w:val="24"/>
          <w:highlight w:val="none"/>
          <w:lang w:val="en-US" w:eastAsia="zh-CN"/>
        </w:rPr>
      </w:pPr>
      <w:r>
        <w:rPr>
          <w:rFonts w:eastAsia="宋体"/>
          <w:color w:val="000000"/>
          <w:sz w:val="24"/>
          <w:highlight w:val="none"/>
          <w:lang w:val="en-US" w:eastAsia="zh-CN"/>
        </w:rPr>
      </w:r>
      <w:r/>
    </w:p>
    <w:p>
      <w:pPr>
        <w:pStyle w:val="731"/>
        <w:spacing w:before="25" w:after="25" w:line="360" w:lineRule="auto"/>
        <w:rPr>
          <w:color w:val="000000"/>
          <w:sz w:val="24"/>
          <w:highlight w:val="none"/>
        </w:rPr>
      </w:pPr>
      <w:r>
        <w:rPr>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jc w:val="left"/>
        <w:widowControl/>
        <w:rPr>
          <w:color w:val="000000"/>
          <w:sz w:val="24"/>
          <w:szCs w:val="20"/>
          <w:highlight w:val="none"/>
        </w:rPr>
      </w:pPr>
      <w:r/>
      <w:bookmarkStart w:id="896" w:name="_Toc150480796"/>
      <w:r/>
      <w:bookmarkStart w:id="897" w:name="_Toc305158827"/>
      <w:r/>
      <w:bookmarkStart w:id="898" w:name="_Toc305158901"/>
      <w:r/>
      <w:bookmarkStart w:id="899" w:name="_Toc226309803"/>
      <w:r/>
      <w:bookmarkStart w:id="900" w:name="_Toc226337255"/>
      <w:r/>
      <w:bookmarkStart w:id="901" w:name="_Toc195842924"/>
      <w:r/>
      <w:bookmarkStart w:id="902" w:name="_Toc264969249"/>
      <w:r/>
      <w:bookmarkStart w:id="903" w:name="_Toc150774763"/>
      <w:r/>
      <w:bookmarkStart w:id="904" w:name="_Toc265228397"/>
      <w:r/>
      <w:bookmarkStart w:id="905" w:name="_Toc226965749"/>
      <w:r/>
      <w:bookmarkStart w:id="906" w:name="_Toc127151558"/>
      <w:r/>
      <w:bookmarkStart w:id="907" w:name="_Toc142311060"/>
      <w:r/>
      <w:bookmarkStart w:id="908" w:name="_Toc226965832"/>
      <w:r>
        <w:rPr>
          <w:color w:val="000000"/>
          <w:sz w:val="24"/>
          <w:szCs w:val="20"/>
          <w:highlight w:val="none"/>
        </w:rPr>
        <w:br w:type="page" w:clear="all"/>
      </w:r>
      <w:r>
        <w:rPr>
          <w:color w:val="000000"/>
          <w:sz w:val="24"/>
          <w:szCs w:val="20"/>
          <w:highlight w:val="none"/>
        </w:rPr>
      </w:r>
      <w:r/>
    </w:p>
    <w:p>
      <w:pPr>
        <w:pStyle w:val="731"/>
        <w:spacing w:line="360" w:lineRule="auto"/>
        <w:rPr>
          <w:color w:val="000000"/>
          <w:sz w:val="24"/>
          <w:szCs w:val="20"/>
          <w:highlight w:val="none"/>
        </w:rPr>
        <w:outlineLvl w:val="2"/>
      </w:pPr>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142311062"/>
      <w:r/>
      <w:bookmarkStart w:id="910" w:name="_Toc226337258"/>
      <w:r/>
      <w:bookmarkStart w:id="911" w:name="_Toc265228400"/>
      <w:r/>
      <w:bookmarkStart w:id="912" w:name="_Toc305158830"/>
      <w:r/>
      <w:bookmarkStart w:id="913" w:name="_Toc226965835"/>
      <w:r/>
      <w:bookmarkStart w:id="914" w:name="_Toc305158904"/>
      <w:r/>
      <w:bookmarkStart w:id="915" w:name="_Toc127151562"/>
      <w:r/>
      <w:bookmarkStart w:id="916" w:name="_Toc150480798"/>
      <w:r/>
      <w:bookmarkStart w:id="917" w:name="_Toc226965752"/>
      <w:r/>
      <w:bookmarkStart w:id="918" w:name="_Toc150774765"/>
      <w:r/>
      <w:bookmarkStart w:id="919" w:name="_Toc195842927"/>
      <w:r/>
      <w:bookmarkStart w:id="920" w:name="_Toc264969252"/>
      <w:r/>
      <w:bookmarkStart w:id="921" w:name="_Toc226309806"/>
      <w:r/>
      <w:bookmarkStart w:id="922" w:name="_Toc264969251"/>
      <w:r/>
      <w:bookmarkStart w:id="923" w:name="_Toc305158903"/>
      <w:r/>
      <w:bookmarkStart w:id="924" w:name="_Toc150480797"/>
      <w:r/>
      <w:bookmarkStart w:id="925" w:name="_Toc127151561"/>
      <w:r/>
      <w:bookmarkStart w:id="926" w:name="_Toc226965751"/>
      <w:r/>
      <w:bookmarkStart w:id="927" w:name="_Toc142311061"/>
      <w:r/>
      <w:bookmarkStart w:id="928" w:name="_Toc305158829"/>
      <w:r/>
      <w:bookmarkStart w:id="929" w:name="_Toc226309805"/>
      <w:r/>
      <w:bookmarkStart w:id="930" w:name="_Toc150774764"/>
      <w:r/>
      <w:bookmarkStart w:id="931" w:name="_Toc226337257"/>
      <w:r/>
      <w:bookmarkStart w:id="932" w:name="_Toc195842926"/>
      <w:r/>
      <w:bookmarkStart w:id="933" w:name="_Toc226965834"/>
      <w:r/>
      <w:bookmarkStart w:id="934" w:name="_Toc265228399"/>
      <w:r>
        <w:rPr>
          <w:rFonts w:hint="eastAsia"/>
          <w:color w:val="000000"/>
          <w:sz w:val="24"/>
          <w:szCs w:val="20"/>
          <w:highlight w:val="none"/>
          <w:lang w:val="en-US" w:eastAsia="zh-CN"/>
        </w:rPr>
        <w:t xml:space="preserve">5 </w:t>
      </w:r>
      <w:r>
        <w:rPr>
          <w:color w:val="000000"/>
          <w:sz w:val="24"/>
          <w:szCs w:val="20"/>
          <w:highlight w:val="none"/>
        </w:rPr>
        <w:t xml:space="preserve">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Pr>
          <w:color w:val="000000"/>
          <w:sz w:val="24"/>
          <w:szCs w:val="20"/>
          <w:highlight w:val="none"/>
        </w:rPr>
        <w:t xml:space="preserve">（实质性格式）</w:t>
      </w: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217"/>
        <w:gridCol w:w="1793"/>
        <w:gridCol w:w="1794"/>
        <w:gridCol w:w="2181"/>
        <w:gridCol w:w="743"/>
      </w:tblGrid>
      <w:tr>
        <w:trPr>
          <w:trHeight w:val="930"/>
        </w:trPr>
        <w:tc>
          <w:tcPr>
            <w:gridSpan w:val="6"/>
            <w:tcW w:w="9288" w:type="dxa"/>
            <w:vAlign w:val="center"/>
            <w:textDirection w:val="lrTb"/>
            <w:noWrap w:val="false"/>
          </w:tcPr>
          <w:p>
            <w:pPr>
              <w:pStyle w:val="731"/>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3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3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31"/>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31"/>
              <w:jc w:val="center"/>
              <w:rPr>
                <w:color w:val="000000"/>
                <w:sz w:val="24"/>
                <w:highlight w:val="none"/>
              </w:rPr>
            </w:pPr>
            <w:r>
              <w:rPr>
                <w:color w:val="000000"/>
                <w:sz w:val="24"/>
                <w:highlight w:val="none"/>
              </w:rPr>
            </w:r>
            <w:r/>
          </w:p>
        </w:tc>
        <w:tc>
          <w:tcPr>
            <w:tcW w:w="2007" w:type="dxa"/>
            <w:vAlign w:val="center"/>
            <w:textDirection w:val="lrTb"/>
            <w:noWrap w:val="false"/>
          </w:tcPr>
          <w:p>
            <w:pPr>
              <w:pStyle w:val="731"/>
              <w:jc w:val="center"/>
              <w:rPr>
                <w:color w:val="000000"/>
                <w:sz w:val="24"/>
                <w:highlight w:val="none"/>
              </w:rPr>
            </w:pPr>
            <w:r>
              <w:rPr>
                <w:color w:val="000000"/>
                <w:sz w:val="24"/>
                <w:highlight w:val="none"/>
              </w:rPr>
            </w:r>
            <w:r/>
          </w:p>
        </w:tc>
        <w:tc>
          <w:tcPr>
            <w:tcW w:w="2008" w:type="dxa"/>
            <w:vAlign w:val="center"/>
            <w:textDirection w:val="lrTb"/>
            <w:noWrap w:val="false"/>
          </w:tcPr>
          <w:p>
            <w:pPr>
              <w:pStyle w:val="731"/>
              <w:jc w:val="center"/>
              <w:rPr>
                <w:color w:val="000000"/>
                <w:sz w:val="24"/>
                <w:highlight w:val="none"/>
              </w:rPr>
            </w:pPr>
            <w:r>
              <w:rPr>
                <w:color w:val="000000"/>
                <w:sz w:val="24"/>
                <w:highlight w:val="none"/>
              </w:rPr>
            </w:r>
            <w:r/>
          </w:p>
        </w:tc>
        <w:tc>
          <w:tcPr>
            <w:tcW w:w="2458" w:type="dxa"/>
            <w:vAlign w:val="center"/>
            <w:textDirection w:val="lrTb"/>
            <w:noWrap w:val="false"/>
          </w:tcPr>
          <w:p>
            <w:pPr>
              <w:pStyle w:val="731"/>
              <w:jc w:val="center"/>
              <w:rPr>
                <w:color w:val="000000"/>
                <w:sz w:val="24"/>
                <w:highlight w:val="none"/>
              </w:rPr>
            </w:pPr>
            <w:r>
              <w:rPr>
                <w:color w:val="000000"/>
                <w:sz w:val="24"/>
                <w:highlight w:val="none"/>
              </w:rPr>
            </w:r>
            <w:r/>
          </w:p>
        </w:tc>
        <w:tc>
          <w:tcPr>
            <w:tcW w:w="788" w:type="dxa"/>
            <w:vAlign w:val="center"/>
            <w:textDirection w:val="lrTb"/>
            <w:noWrap w:val="false"/>
          </w:tcPr>
          <w:p>
            <w:pPr>
              <w:pStyle w:val="731"/>
              <w:jc w:val="center"/>
              <w:rPr>
                <w:color w:val="000000"/>
                <w:sz w:val="24"/>
                <w:highlight w:val="none"/>
              </w:rPr>
            </w:pPr>
            <w:r>
              <w:rPr>
                <w:color w:val="000000"/>
                <w:sz w:val="24"/>
                <w:highlight w:val="none"/>
              </w:rPr>
            </w:r>
            <w:r/>
          </w:p>
        </w:tc>
      </w:tr>
    </w:tbl>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color w:val="000000"/>
          <w:sz w:val="24"/>
          <w:szCs w:val="20"/>
          <w:highlight w:val="none"/>
        </w:rPr>
        <w:t xml:space="preserve">采购需求偏离表（实质性格式）</w:t>
      </w:r>
      <w:r>
        <w:rPr>
          <w:color w:val="000000"/>
          <w:sz w:val="24"/>
          <w:szCs w:val="20"/>
          <w:highlight w:val="none"/>
        </w:rPr>
      </w:r>
      <w:r/>
    </w:p>
    <w:p>
      <w:pPr>
        <w:pStyle w:val="731"/>
        <w:jc w:val="center"/>
        <w:spacing w:line="360" w:lineRule="auto"/>
        <w:rPr>
          <w:color w:val="000000"/>
          <w:sz w:val="24"/>
          <w:szCs w:val="20"/>
          <w:highlight w:val="none"/>
        </w:rPr>
      </w:pPr>
      <w:r>
        <w:rPr>
          <w:color w:val="000000"/>
          <w:sz w:val="24"/>
          <w:szCs w:val="20"/>
          <w:highlight w:val="none"/>
        </w:rPr>
      </w:r>
      <w:r/>
    </w:p>
    <w:p>
      <w:pPr>
        <w:pStyle w:val="731"/>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jc w:val="left"/>
        <w:spacing w:line="360" w:lineRule="auto"/>
        <w:rPr>
          <w:rFonts w:eastAsia="宋体"/>
          <w:color w:val="000000"/>
          <w:sz w:val="24"/>
          <w:highlight w:val="none"/>
          <w:u w:val="singl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u w:val="single"/>
          <w:lang w:val="en-US" w:eastAsia="zh-CN"/>
        </w:rPr>
      </w:r>
      <w:r/>
    </w:p>
    <w:tbl>
      <w:tblPr>
        <w:tblW w:w="9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trHeight w:val="1053"/>
        </w:trPr>
        <w:tc>
          <w:tcPr>
            <w:tcW w:w="775" w:type="dxa"/>
            <w:vAlign w:val="center"/>
            <w:textDirection w:val="lrTb"/>
            <w:noWrap w:val="false"/>
          </w:tcPr>
          <w:p>
            <w:pPr>
              <w:pStyle w:val="73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31"/>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31"/>
              <w:jc w:val="center"/>
              <w:rPr>
                <w:color w:val="000000"/>
                <w:sz w:val="24"/>
                <w:highlight w:val="none"/>
              </w:rPr>
            </w:pPr>
            <w:r>
              <w:rPr>
                <w:color w:val="000000"/>
                <w:sz w:val="24"/>
                <w:highlight w:val="none"/>
              </w:rPr>
            </w:r>
            <w:r/>
          </w:p>
        </w:tc>
        <w:tc>
          <w:tcPr>
            <w:tcW w:w="2384" w:type="dxa"/>
            <w:vAlign w:val="center"/>
            <w:textDirection w:val="lrTb"/>
            <w:noWrap w:val="false"/>
          </w:tcPr>
          <w:p>
            <w:pPr>
              <w:pStyle w:val="731"/>
              <w:jc w:val="center"/>
              <w:rPr>
                <w:color w:val="000000"/>
                <w:sz w:val="24"/>
                <w:highlight w:val="none"/>
              </w:rPr>
            </w:pPr>
            <w:r>
              <w:rPr>
                <w:color w:val="000000"/>
                <w:sz w:val="24"/>
                <w:highlight w:val="none"/>
              </w:rPr>
            </w:r>
            <w:r/>
          </w:p>
        </w:tc>
        <w:tc>
          <w:tcPr>
            <w:tcW w:w="2126" w:type="dxa"/>
            <w:vAlign w:val="center"/>
            <w:textDirection w:val="lrTb"/>
            <w:noWrap w:val="false"/>
          </w:tcPr>
          <w:p>
            <w:pPr>
              <w:pStyle w:val="731"/>
              <w:jc w:val="center"/>
              <w:rPr>
                <w:color w:val="000000"/>
                <w:sz w:val="24"/>
                <w:highlight w:val="none"/>
              </w:rPr>
            </w:pPr>
            <w:r>
              <w:rPr>
                <w:color w:val="000000"/>
                <w:sz w:val="24"/>
                <w:highlight w:val="none"/>
              </w:rPr>
            </w:r>
            <w:r/>
          </w:p>
        </w:tc>
        <w:tc>
          <w:tcPr>
            <w:tcW w:w="1875" w:type="dxa"/>
            <w:vAlign w:val="center"/>
            <w:textDirection w:val="lrTb"/>
            <w:noWrap w:val="false"/>
          </w:tcPr>
          <w:p>
            <w:pPr>
              <w:pStyle w:val="731"/>
              <w:jc w:val="center"/>
              <w:rPr>
                <w:color w:val="000000"/>
                <w:sz w:val="24"/>
                <w:highlight w:val="none"/>
              </w:rPr>
            </w:pPr>
            <w:r>
              <w:rPr>
                <w:color w:val="000000"/>
                <w:sz w:val="24"/>
                <w:highlight w:val="none"/>
              </w:rPr>
            </w:r>
            <w:r/>
          </w:p>
        </w:tc>
        <w:tc>
          <w:tcPr>
            <w:tcW w:w="1009" w:type="dxa"/>
            <w:vAlign w:val="center"/>
            <w:textDirection w:val="lrTb"/>
            <w:noWrap w:val="false"/>
          </w:tcPr>
          <w:p>
            <w:pPr>
              <w:pStyle w:val="731"/>
              <w:jc w:val="center"/>
              <w:rPr>
                <w:color w:val="000000"/>
                <w:sz w:val="24"/>
                <w:highlight w:val="none"/>
              </w:rPr>
            </w:pPr>
            <w:r>
              <w:rPr>
                <w:color w:val="000000"/>
                <w:sz w:val="24"/>
                <w:highlight w:val="none"/>
              </w:rPr>
            </w:r>
            <w:r/>
          </w:p>
        </w:tc>
      </w:tr>
    </w:tbl>
    <w:p>
      <w:pPr>
        <w:pStyle w:val="73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3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rPr>
          <w:color w:val="000000"/>
          <w:sz w:val="24"/>
          <w:szCs w:val="20"/>
          <w:highlight w:val="none"/>
        </w:rPr>
      </w:pPr>
      <w:r>
        <w:rPr>
          <w:color w:val="000000"/>
          <w:sz w:val="24"/>
          <w:szCs w:val="20"/>
          <w:highlight w:val="none"/>
        </w:rPr>
      </w:r>
      <w:r/>
    </w:p>
    <w:p>
      <w:pPr>
        <w:pStyle w:val="731"/>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3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31"/>
        <w:jc w:val="center"/>
        <w:spacing w:line="360" w:lineRule="auto"/>
        <w:rPr>
          <w:b/>
          <w:color w:val="000000"/>
          <w:sz w:val="36"/>
          <w:szCs w:val="36"/>
          <w:highlight w:val="none"/>
        </w:rPr>
      </w:pPr>
      <w:r>
        <w:rPr>
          <w:b/>
          <w:color w:val="000000"/>
          <w:sz w:val="36"/>
          <w:szCs w:val="36"/>
          <w:highlight w:val="none"/>
        </w:rPr>
      </w:r>
      <w:r/>
    </w:p>
    <w:p>
      <w:pPr>
        <w:pStyle w:val="731"/>
        <w:jc w:val="left"/>
        <w:tabs>
          <w:tab w:val="left" w:pos="1800" w:leader="none"/>
          <w:tab w:val="left" w:pos="5580" w:leader="none"/>
        </w:tabs>
        <w:rPr>
          <w:color w:val="000000"/>
          <w:sz w:val="24"/>
          <w:highlight w:val="none"/>
        </w:rPr>
      </w:pPr>
      <w:r>
        <w:rPr>
          <w:color w:val="000000"/>
          <w:sz w:val="24"/>
          <w:highlight w:val="none"/>
        </w:rPr>
      </w:r>
      <w:r/>
    </w:p>
    <w:p>
      <w:pPr>
        <w:pStyle w:val="731"/>
        <w:rPr>
          <w:color w:val="000000"/>
          <w:sz w:val="24"/>
          <w:highlight w:val="none"/>
        </w:rPr>
      </w:pPr>
      <w:r>
        <w:rPr>
          <w:color w:val="000000"/>
          <w:sz w:val="24"/>
          <w:highlight w:val="none"/>
        </w:rPr>
      </w:r>
      <w:r/>
    </w:p>
    <w:p>
      <w:pPr>
        <w:pStyle w:val="731"/>
        <w:spacing w:before="25" w:after="25" w:line="360" w:lineRule="auto"/>
        <w:rPr>
          <w:color w:val="000000"/>
          <w:sz w:val="24"/>
          <w:szCs w:val="20"/>
          <w:highlight w:val="none"/>
        </w:rPr>
      </w:pPr>
      <w:r>
        <w:rPr>
          <w:rFonts w:hint="eastAsia" w:ascii="宋体" w:hAnsi="宋体" w:cs="宋体"/>
          <w:b/>
          <w:color w:val="000000"/>
          <w:sz w:val="24"/>
          <w:highlight w:val="none"/>
          <w:lang w:val="en-US" w:eastAsia="zh-CN"/>
        </w:rPr>
        <w:t xml:space="preserve">7</w:t>
      </w:r>
      <w:r>
        <w:rPr>
          <w:rFonts w:hint="eastAsia"/>
          <w:color w:val="000000"/>
          <w:sz w:val="24"/>
          <w:szCs w:val="20"/>
          <w:highlight w:val="none"/>
        </w:rPr>
        <w:t xml:space="preserve">  相关业绩案例一览表</w:t>
      </w:r>
      <w:r>
        <w:rPr>
          <w:color w:val="000000"/>
          <w:sz w:val="24"/>
          <w:szCs w:val="20"/>
          <w:highlight w:val="none"/>
        </w:rPr>
      </w:r>
      <w:r/>
    </w:p>
    <w:p>
      <w:pPr>
        <w:pStyle w:val="731"/>
        <w:rPr>
          <w:color w:val="000000"/>
          <w:sz w:val="24"/>
          <w:szCs w:val="20"/>
          <w:highlight w:val="none"/>
        </w:rPr>
      </w:pPr>
      <w:r>
        <w:rPr>
          <w:color w:val="000000"/>
          <w:sz w:val="24"/>
          <w:szCs w:val="20"/>
          <w:highlight w:val="none"/>
        </w:rPr>
      </w:r>
      <w:r/>
    </w:p>
    <w:p>
      <w:pPr>
        <w:pStyle w:val="73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3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31"/>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31"/>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hint="eastAsia" w:eastAsia="宋体"/>
          <w:color w:val="000000"/>
          <w:sz w:val="24"/>
          <w:highlight w:val="none"/>
          <w:lang w:eastAsia="zh-CN"/>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3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3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31"/>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731"/>
        <w:spacing w:line="360" w:lineRule="auto"/>
        <w:rPr>
          <w:rFonts w:ascii="宋体" w:hAnsi="宋体" w:cs="宋体"/>
          <w:color w:val="000000"/>
          <w:sz w:val="24"/>
          <w:highlight w:val="none"/>
        </w:rPr>
      </w:pPr>
      <w:r>
        <w:rPr>
          <w:rFonts w:ascii="宋体" w:hAnsi="宋体" w:cs="宋体"/>
          <w:color w:val="000000"/>
          <w:sz w:val="24"/>
          <w:highlight w:val="none"/>
        </w:rPr>
      </w:r>
      <w:r/>
    </w:p>
    <w:p>
      <w:pPr>
        <w:pStyle w:val="731"/>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731"/>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31"/>
        <w:rPr>
          <w:color w:val="000000"/>
          <w:sz w:val="24"/>
          <w:szCs w:val="20"/>
          <w:highlight w:val="none"/>
        </w:rPr>
        <w:outlineLvl w:val="2"/>
      </w:pPr>
      <w:r>
        <w:rPr>
          <w:color w:val="000000"/>
          <w:sz w:val="24"/>
          <w:szCs w:val="20"/>
          <w:highlight w:val="none"/>
        </w:rPr>
      </w:r>
      <w:r/>
    </w:p>
    <w:p>
      <w:pPr>
        <w:pStyle w:val="731"/>
        <w:rPr>
          <w:color w:val="000000"/>
          <w:sz w:val="24"/>
          <w:szCs w:val="20"/>
          <w:highlight w:val="none"/>
        </w:rPr>
        <w:outlineLvl w:val="2"/>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43"/>
        <w:rPr>
          <w:color w:val="000000"/>
          <w:sz w:val="24"/>
          <w:szCs w:val="20"/>
          <w:highlight w:val="none"/>
          <w:lang w:eastAsia="zh-CN"/>
        </w:rPr>
      </w:pPr>
      <w:r>
        <w:rPr>
          <w:color w:val="000000"/>
          <w:sz w:val="24"/>
          <w:szCs w:val="20"/>
          <w:highlight w:val="none"/>
          <w:lang w:eastAsia="zh-CN"/>
        </w:rPr>
      </w:r>
      <w:r/>
    </w:p>
    <w:p>
      <w:pPr>
        <w:pStyle w:val="731"/>
        <w:rPr>
          <w:color w:val="000000"/>
          <w:sz w:val="24"/>
          <w:szCs w:val="20"/>
          <w:highlight w:val="none"/>
        </w:rPr>
      </w:pPr>
      <w:r>
        <w:rPr>
          <w:color w:val="000000"/>
          <w:sz w:val="24"/>
          <w:szCs w:val="20"/>
          <w:highlight w:val="none"/>
        </w:rPr>
      </w:r>
      <w:r/>
    </w:p>
    <w:p>
      <w:pPr>
        <w:pStyle w:val="731"/>
        <w:rPr>
          <w:color w:val="000000"/>
          <w:highlight w:val="none"/>
        </w:rPr>
      </w:pPr>
      <w:r>
        <w:rPr>
          <w:color w:val="000000"/>
          <w:highlight w:val="none"/>
        </w:rPr>
      </w:r>
      <w:r/>
    </w:p>
    <w:p>
      <w:pPr>
        <w:pStyle w:val="731"/>
        <w:rPr>
          <w:rFonts w:hint="eastAsia"/>
          <w:color w:val="000000"/>
          <w:sz w:val="24"/>
          <w:szCs w:val="20"/>
          <w:highlight w:val="none"/>
        </w:rPr>
        <w:outlineLvl w:val="2"/>
      </w:pPr>
      <w:r>
        <w:rPr>
          <w:rFonts w:hint="eastAsia"/>
          <w:color w:val="000000"/>
          <w:sz w:val="24"/>
          <w:szCs w:val="20"/>
          <w:highlight w:val="none"/>
          <w:lang w:val="en-US" w:eastAsia="zh-CN"/>
        </w:rPr>
        <w:t xml:space="preserve">8</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743"/>
        <w:rPr>
          <w:color w:val="000000"/>
          <w:highlight w:val="none"/>
          <w:lang w:eastAsia="zh-CN"/>
        </w:rPr>
      </w:pPr>
      <w:r>
        <w:rPr>
          <w:color w:val="000000"/>
          <w:highlight w:val="none"/>
          <w:lang w:eastAsia="zh-CN"/>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rPr>
        <w:t xml:space="preserve">设计方案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rPr>
        <w:t xml:space="preserve">制作、安装方案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rPr>
        <w:t xml:space="preserve">应急赶工方案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rPr>
        <w:t xml:space="preserve">质量保证措施</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rPr>
        <w:t xml:space="preserve">人员配备方案</w:t>
      </w:r>
      <w:r>
        <w:rPr>
          <w:rFonts w:hint="eastAsia"/>
          <w:color w:val="000000"/>
          <w:sz w:val="24"/>
          <w:szCs w:val="20"/>
          <w:highlight w:val="none"/>
        </w:rPr>
      </w:r>
      <w:r/>
    </w:p>
    <w:p>
      <w:pPr>
        <w:pStyle w:val="731"/>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rPr>
        <w:t xml:space="preserve">售后服务</w:t>
      </w:r>
      <w:r>
        <w:rPr>
          <w:rFonts w:hint="eastAsia"/>
          <w:color w:val="000000"/>
          <w:sz w:val="24"/>
          <w:szCs w:val="20"/>
          <w:highlight w:val="none"/>
        </w:rPr>
      </w:r>
      <w:r/>
    </w:p>
    <w:p>
      <w:pPr>
        <w:pStyle w:val="731"/>
        <w:spacing w:line="360" w:lineRule="auto"/>
        <w:rPr>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7）</w:t>
      </w:r>
      <w:r>
        <w:rPr>
          <w:rFonts w:hint="eastAsia"/>
          <w:color w:val="000000"/>
          <w:sz w:val="24"/>
          <w:szCs w:val="20"/>
          <w:highlight w:val="none"/>
        </w:rPr>
        <w:t xml:space="preserve">增值服务</w:t>
      </w: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31"/>
        <w:spacing w:line="360" w:lineRule="auto"/>
        <w:rPr>
          <w:color w:val="000000"/>
          <w:sz w:val="24"/>
          <w:szCs w:val="20"/>
          <w:highlight w:val="none"/>
        </w:rPr>
      </w:pPr>
      <w:r>
        <w:rPr>
          <w:color w:val="000000"/>
          <w:sz w:val="24"/>
          <w:szCs w:val="20"/>
          <w:highlight w:val="none"/>
        </w:rPr>
      </w:r>
      <w:r/>
    </w:p>
    <w:p>
      <w:pPr>
        <w:pStyle w:val="743"/>
        <w:rPr>
          <w:color w:val="000000"/>
          <w:highlight w:val="none"/>
          <w:lang w:eastAsia="zh-CN"/>
        </w:rPr>
      </w:pPr>
      <w:r>
        <w:rPr>
          <w:rFonts w:hint="eastAsia"/>
          <w:color w:val="000000"/>
          <w:sz w:val="24"/>
          <w:szCs w:val="20"/>
          <w:highlight w:val="none"/>
          <w:lang w:val="en-US" w:eastAsia="zh-CN"/>
        </w:rPr>
        <w:t xml:space="preserve">9</w:t>
      </w:r>
      <w:r>
        <w:rPr>
          <w:color w:val="000000"/>
          <w:sz w:val="24"/>
          <w:szCs w:val="20"/>
          <w:highlight w:val="none"/>
          <w:lang w:eastAsia="zh-CN"/>
        </w:rPr>
        <w:t xml:space="preserve">招标文件要求提供或投标人认为应附的其他材料</w:t>
      </w:r>
      <w:r>
        <w:rPr>
          <w:color w:val="000000"/>
          <w:highlight w:val="none"/>
          <w:lang w:eastAsia="zh-CN"/>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p>
      <w:pPr>
        <w:pStyle w:val="731"/>
        <w:rPr>
          <w:color w:val="000000"/>
          <w:highlight w:val="none"/>
        </w:rPr>
      </w:pPr>
      <w:r>
        <w:rPr>
          <w:color w:val="000000"/>
          <w:highlight w:val="none"/>
        </w:rPr>
      </w:r>
      <w:r/>
    </w:p>
    <w:sectPr>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separate"/>
    </w:r>
    <w:r>
      <w:rPr>
        <w:rStyle w:val="1103"/>
      </w:rPr>
      <w:fldChar w:fldCharType="end"/>
    </w:r>
    <w:r>
      <w:rPr>
        <w:rStyle w:val="1103"/>
      </w:rPr>
    </w:r>
    <w:r/>
  </w:p>
  <w:p>
    <w:pPr>
      <w:pStyle w:val="1081"/>
      <w:ind w:right="360"/>
      <w:tabs>
        <w:tab w:val="center" w:pos="4153" w:leader="none"/>
        <w:tab w:val="right" w:pos="8306" w:leader="none"/>
      </w:tabs>
    </w:pPr>
    <w:r/>
    <w:r/>
  </w:p>
  <w:p>
    <w:pPr>
      <w:pStyle w:val="7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p>
    <w:pPr>
      <w:pStyle w:val="7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0"/>
      <w:isLgl w:val="false"/>
      <w:suff w:val="tab"/>
      <w:lvlText w:val=""/>
      <w:lvlJc w:val="left"/>
      <w:pPr>
        <w:pStyle w:val="731"/>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0"/>
      <w:isLgl w:val="false"/>
      <w:suff w:val="tab"/>
      <w:lvlText w:val="%1."/>
      <w:lvlJc w:val="left"/>
      <w:pPr>
        <w:pStyle w:val="731"/>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9"/>
      <w:isLgl w:val="false"/>
      <w:suff w:val="tab"/>
      <w:lvlText w:val=""/>
      <w:lvlJc w:val="left"/>
      <w:pPr>
        <w:pStyle w:val="73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8"/>
      <w:isLgl w:val="false"/>
      <w:suff w:val="tab"/>
      <w:lvlText w:val="%1)"/>
      <w:lvlJc w:val="left"/>
      <w:pPr>
        <w:pStyle w:val="731"/>
        <w:ind w:left="420" w:hanging="42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4">
    <w:multiLevelType w:val="hybridMultilevel"/>
    <w:lvl w:ilvl="0">
      <w:start w:val="1"/>
      <w:numFmt w:val="decimal"/>
      <w:pStyle w:val="747"/>
      <w:isLgl w:val="false"/>
      <w:suff w:val="tab"/>
      <w:lvlText w:val="%1."/>
      <w:lvlJc w:val="left"/>
      <w:pPr>
        <w:pStyle w:val="73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31"/>
        <w:ind w:left="500" w:hanging="50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6">
    <w:multiLevelType w:val="hybridMultilevel"/>
    <w:lvl w:ilvl="0">
      <w:start w:val="1"/>
      <w:numFmt w:val="decimal"/>
      <w:pStyle w:val="1133"/>
      <w:isLgl w:val="false"/>
      <w:suff w:val="nothing"/>
      <w:lvlText w:val="%1　"/>
      <w:lvlJc w:val="left"/>
      <w:pPr>
        <w:pStyle w:val="7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31"/>
        <w:ind w:left="-25" w:firstLine="0"/>
      </w:pPr>
      <w:rPr>
        <w:rFonts w:ascii="Times New Roman" w:hAnsi="Times New Roman" w:eastAsia="黑体"/>
        <w:b/>
        <w:i w:val="0"/>
        <w:sz w:val="28"/>
      </w:rPr>
    </w:lvl>
    <w:lvl w:ilvl="3">
      <w:start w:val="1"/>
      <w:numFmt w:val="decimal"/>
      <w:pStyle w:val="1169"/>
      <w:isLgl w:val="false"/>
      <w:suff w:val="nothing"/>
      <w:lvlText w:val="%1.%2.%3.%4　"/>
      <w:lvlJc w:val="left"/>
      <w:pPr>
        <w:pStyle w:val="7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31"/>
        <w:ind w:left="-25" w:firstLine="0"/>
      </w:pPr>
      <w:rPr>
        <w:rFonts w:ascii="Times New Roman" w:hAnsi="Times New Roman" w:eastAsia="宋体"/>
        <w:b/>
        <w:i w:val="0"/>
        <w:sz w:val="28"/>
      </w:rPr>
    </w:lvl>
    <w:lvl w:ilvl="6">
      <w:start w:val="1"/>
      <w:numFmt w:val="lowerLetter"/>
      <w:pStyle w:val="1190"/>
      <w:isLgl w:val="false"/>
      <w:suff w:val="tab"/>
      <w:lvlText w:val="%7) "/>
      <w:lvlJc w:val="left"/>
      <w:pPr>
        <w:pStyle w:val="731"/>
        <w:ind w:left="-125" w:firstLine="400"/>
        <w:tabs>
          <w:tab w:val="num"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pStyle w:val="7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3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pStyle w:val="753"/>
      <w:isLgl w:val="false"/>
      <w:suff w:val="tab"/>
      <w:lvlText w:val="%1."/>
      <w:lvlJc w:val="left"/>
      <w:pPr>
        <w:pStyle w:val="7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31"/>
        <w:ind w:left="768" w:hanging="360"/>
        <w:tabs>
          <w:tab w:val="num" w:pos="768" w:leader="none"/>
        </w:tabs>
      </w:pPr>
      <w:rPr>
        <w:rFonts w:hint="eastAsia"/>
      </w:rPr>
    </w:lvl>
    <w:lvl w:ilvl="1">
      <w:start w:val="1"/>
      <w:numFmt w:val="decimal"/>
      <w:pStyle w:val="1171"/>
      <w:isLgl w:val="false"/>
      <w:suff w:val="tab"/>
      <w:lvlText w:val="%2、"/>
      <w:lvlJc w:val="left"/>
      <w:pPr>
        <w:pStyle w:val="731"/>
        <w:ind w:left="1188" w:hanging="360"/>
        <w:tabs>
          <w:tab w:val="num" w:pos="1188" w:leader="none"/>
        </w:tabs>
      </w:pPr>
      <w:rPr>
        <w:rFonts w:hint="eastAsia"/>
      </w:rPr>
    </w:lvl>
    <w:lvl w:ilvl="2">
      <w:start w:val="1"/>
      <w:numFmt w:val="decimal"/>
      <w:isLgl w:val="false"/>
      <w:suff w:val="tab"/>
      <w:lvlText w:val="（%3）"/>
      <w:lvlJc w:val="left"/>
      <w:pPr>
        <w:pStyle w:val="731"/>
        <w:ind w:left="1968" w:hanging="720"/>
        <w:tabs>
          <w:tab w:val="num" w:pos="1968" w:leader="none"/>
        </w:tabs>
      </w:pPr>
      <w:rPr>
        <w:rFonts w:hint="eastAsia"/>
        <w:u w:val="none"/>
      </w:rPr>
    </w:lvl>
    <w:lvl w:ilvl="3">
      <w:start w:val="1"/>
      <w:numFmt w:val="decimal"/>
      <w:isLgl w:val="false"/>
      <w:suff w:val="tab"/>
      <w:lvlText w:val="%4."/>
      <w:lvlJc w:val="left"/>
      <w:pPr>
        <w:pStyle w:val="731"/>
        <w:ind w:left="2088" w:hanging="420"/>
        <w:tabs>
          <w:tab w:val="num" w:pos="2088" w:leader="none"/>
        </w:tabs>
      </w:pPr>
    </w:lvl>
    <w:lvl w:ilvl="4">
      <w:start w:val="1"/>
      <w:numFmt w:val="lowerLetter"/>
      <w:isLgl w:val="false"/>
      <w:suff w:val="tab"/>
      <w:lvlText w:val="%5)"/>
      <w:lvlJc w:val="left"/>
      <w:pPr>
        <w:pStyle w:val="731"/>
        <w:ind w:left="2508" w:hanging="420"/>
        <w:tabs>
          <w:tab w:val="num" w:pos="2508" w:leader="none"/>
        </w:tabs>
      </w:pPr>
    </w:lvl>
    <w:lvl w:ilvl="5">
      <w:start w:val="1"/>
      <w:numFmt w:val="lowerRoman"/>
      <w:isLgl w:val="false"/>
      <w:suff w:val="tab"/>
      <w:lvlText w:val="%6."/>
      <w:lvlJc w:val="right"/>
      <w:pPr>
        <w:pStyle w:val="731"/>
        <w:ind w:left="2928" w:hanging="420"/>
        <w:tabs>
          <w:tab w:val="num" w:pos="2928" w:leader="none"/>
        </w:tabs>
      </w:pPr>
    </w:lvl>
    <w:lvl w:ilvl="6">
      <w:start w:val="1"/>
      <w:numFmt w:val="decimal"/>
      <w:isLgl w:val="false"/>
      <w:suff w:val="tab"/>
      <w:lvlText w:val="%7."/>
      <w:lvlJc w:val="left"/>
      <w:pPr>
        <w:pStyle w:val="731"/>
        <w:ind w:left="3348" w:hanging="420"/>
        <w:tabs>
          <w:tab w:val="num" w:pos="3348" w:leader="none"/>
        </w:tabs>
      </w:pPr>
    </w:lvl>
    <w:lvl w:ilvl="7">
      <w:start w:val="1"/>
      <w:numFmt w:val="lowerLetter"/>
      <w:isLgl w:val="false"/>
      <w:suff w:val="tab"/>
      <w:lvlText w:val="%8)"/>
      <w:lvlJc w:val="left"/>
      <w:pPr>
        <w:pStyle w:val="731"/>
        <w:ind w:left="3768" w:hanging="420"/>
        <w:tabs>
          <w:tab w:val="num" w:pos="3768" w:leader="none"/>
        </w:tabs>
      </w:pPr>
    </w:lvl>
    <w:lvl w:ilvl="8">
      <w:start w:val="1"/>
      <w:numFmt w:val="lowerRoman"/>
      <w:isLgl w:val="false"/>
      <w:suff w:val="tab"/>
      <w:lvlText w:val="%9."/>
      <w:lvlJc w:val="right"/>
      <w:pPr>
        <w:pStyle w:val="731"/>
        <w:ind w:left="4188" w:hanging="420"/>
        <w:tabs>
          <w:tab w:val="num" w:pos="4188" w:leader="none"/>
        </w:tabs>
      </w:pPr>
    </w:lvl>
  </w:abstractNum>
  <w:abstractNum w:abstractNumId="9">
    <w:multiLevelType w:val="hybridMultilevel"/>
    <w:lvl w:ilvl="0">
      <w:start w:val="1"/>
      <w:numFmt w:val="decimal"/>
      <w:pStyle w:val="769"/>
      <w:isLgl w:val="false"/>
      <w:suff w:val="tab"/>
      <w:lvlText w:val="%1."/>
      <w:lvlJc w:val="left"/>
      <w:pPr>
        <w:pStyle w:val="73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03"/>
      <w:isLgl w:val="false"/>
      <w:suff w:val="tab"/>
      <w:lvlText w:val="%1."/>
      <w:lvlJc w:val="left"/>
      <w:pPr>
        <w:pStyle w:val="731"/>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9"/>
      <w:isLgl w:val="false"/>
      <w:suff w:val="tab"/>
      <w:lvlText w:val="%1"/>
      <w:lvlJc w:val="left"/>
      <w:pPr>
        <w:pStyle w:val="731"/>
        <w:ind w:left="680" w:hanging="680"/>
      </w:pPr>
      <w:rPr>
        <w:rFonts w:hint="eastAsia" w:ascii="宋体" w:hAnsi="宋体" w:eastAsia="宋体"/>
      </w:rPr>
    </w:lvl>
    <w:lvl w:ilvl="1">
      <w:start w:val="1"/>
      <w:numFmt w:val="decimal"/>
      <w:pStyle w:val="1240"/>
      <w:isLgl w:val="false"/>
      <w:suff w:val="tab"/>
      <w:lvlText w:val="%1.%2"/>
      <w:lvlJc w:val="left"/>
      <w:pPr>
        <w:pStyle w:val="731"/>
        <w:ind w:left="851" w:hanging="851"/>
      </w:pPr>
      <w:rPr>
        <w:rFonts w:hint="eastAsia" w:ascii="宋体" w:hAnsi="宋体" w:eastAsia="宋体"/>
        <w:color w:val="000000"/>
      </w:rPr>
    </w:lvl>
    <w:lvl w:ilvl="2">
      <w:start w:val="1"/>
      <w:numFmt w:val="decimal"/>
      <w:pStyle w:val="1241"/>
      <w:isLgl w:val="false"/>
      <w:suff w:val="tab"/>
      <w:lvlText w:val="%1.%2.%3"/>
      <w:lvlJc w:val="left"/>
      <w:pPr>
        <w:pStyle w:val="731"/>
        <w:ind w:left="851" w:hanging="851"/>
      </w:pPr>
      <w:rPr>
        <w:rFonts w:hint="eastAsia"/>
      </w:rPr>
    </w:lvl>
    <w:lvl w:ilvl="3">
      <w:start w:val="1"/>
      <w:numFmt w:val="decimal"/>
      <w:isLgl w:val="false"/>
      <w:suff w:val="tab"/>
      <w:lvlText w:val="%1.%2.%3.%4"/>
      <w:lvlJc w:val="left"/>
      <w:pPr>
        <w:pStyle w:val="731"/>
        <w:ind w:left="680" w:hanging="680"/>
      </w:pPr>
      <w:rPr>
        <w:rFonts w:hint="eastAsia"/>
      </w:rPr>
    </w:lvl>
    <w:lvl w:ilvl="4">
      <w:start w:val="1"/>
      <w:numFmt w:val="decimal"/>
      <w:isLgl w:val="false"/>
      <w:suff w:val="tab"/>
      <w:lvlText w:val="%1.%2.%3.%4.%5"/>
      <w:lvlJc w:val="left"/>
      <w:pPr>
        <w:pStyle w:val="731"/>
        <w:ind w:left="680" w:hanging="680"/>
      </w:pPr>
      <w:rPr>
        <w:rFonts w:hint="eastAsia"/>
      </w:rPr>
    </w:lvl>
    <w:lvl w:ilvl="5">
      <w:start w:val="1"/>
      <w:numFmt w:val="decimal"/>
      <w:isLgl w:val="false"/>
      <w:suff w:val="tab"/>
      <w:lvlText w:val="%1.%2.%3.%4.%5.%6"/>
      <w:lvlJc w:val="left"/>
      <w:pPr>
        <w:pStyle w:val="731"/>
        <w:ind w:left="680" w:hanging="680"/>
      </w:pPr>
      <w:rPr>
        <w:rFonts w:hint="eastAsia"/>
      </w:rPr>
    </w:lvl>
    <w:lvl w:ilvl="6">
      <w:start w:val="1"/>
      <w:numFmt w:val="decimal"/>
      <w:isLgl w:val="false"/>
      <w:suff w:val="tab"/>
      <w:lvlText w:val="%1.%2.%3.%4.%5.%6.%7"/>
      <w:lvlJc w:val="left"/>
      <w:pPr>
        <w:pStyle w:val="731"/>
        <w:ind w:left="680" w:hanging="680"/>
      </w:pPr>
      <w:rPr>
        <w:rFonts w:hint="eastAsia"/>
      </w:rPr>
    </w:lvl>
    <w:lvl w:ilvl="7">
      <w:start w:val="1"/>
      <w:numFmt w:val="decimal"/>
      <w:isLgl w:val="false"/>
      <w:suff w:val="tab"/>
      <w:lvlText w:val="%1.%2.%3.%4.%5.%6.%7.%8"/>
      <w:lvlJc w:val="left"/>
      <w:pPr>
        <w:pStyle w:val="731"/>
        <w:ind w:left="680" w:hanging="680"/>
      </w:pPr>
      <w:rPr>
        <w:rFonts w:hint="eastAsia"/>
      </w:rPr>
    </w:lvl>
    <w:lvl w:ilvl="8">
      <w:start w:val="1"/>
      <w:numFmt w:val="decimal"/>
      <w:isLgl w:val="false"/>
      <w:suff w:val="tab"/>
      <w:lvlText w:val="%1.%2.%3.%4.%5.%6.%7.%8.%9"/>
      <w:lvlJc w:val="left"/>
      <w:pPr>
        <w:pStyle w:val="731"/>
        <w:ind w:left="680" w:hanging="680"/>
      </w:pPr>
      <w:rPr>
        <w:rFonts w:hint="eastAsia"/>
      </w:rPr>
    </w:lvl>
  </w:abstractNum>
  <w:abstractNum w:abstractNumId="12">
    <w:multiLevelType w:val="hybridMultilevel"/>
    <w:lvl w:ilvl="0">
      <w:start w:val="1"/>
      <w:numFmt w:val="decimal"/>
      <w:isLgl w:val="false"/>
      <w:suff w:val="tab"/>
      <w:lvlText w:val="%1"/>
      <w:lvlJc w:val="left"/>
      <w:pPr>
        <w:pStyle w:val="731"/>
        <w:ind w:left="900" w:hanging="900"/>
        <w:tabs>
          <w:tab w:val="num" w:pos="900" w:leader="none"/>
        </w:tabs>
      </w:pPr>
      <w:rPr>
        <w:rFonts w:hint="eastAsia"/>
      </w:rPr>
    </w:lvl>
    <w:lvl w:ilvl="1">
      <w:start w:val="1"/>
      <w:numFmt w:val="decimal"/>
      <w:isLgl w:val="false"/>
      <w:suff w:val="tab"/>
      <w:lvlText w:val="%1.%2"/>
      <w:lvlJc w:val="left"/>
      <w:pPr>
        <w:pStyle w:val="7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1"/>
        <w:ind w:left="1980" w:hanging="900"/>
        <w:tabs>
          <w:tab w:val="num" w:pos="1980" w:leader="none"/>
        </w:tabs>
      </w:pPr>
      <w:rPr>
        <w:rFonts w:hint="eastAsia"/>
      </w:rPr>
    </w:lvl>
    <w:lvl w:ilvl="3">
      <w:start w:val="1"/>
      <w:numFmt w:val="decimal"/>
      <w:isLgl w:val="false"/>
      <w:suff w:val="tab"/>
      <w:lvlText w:val="%1.%2.%3.%4"/>
      <w:lvlJc w:val="left"/>
      <w:pPr>
        <w:pStyle w:val="731"/>
        <w:ind w:left="2580" w:hanging="900"/>
        <w:tabs>
          <w:tab w:val="num" w:pos="900" w:leader="none"/>
        </w:tabs>
      </w:pPr>
      <w:rPr>
        <w:rFonts w:hint="eastAsia"/>
      </w:rPr>
    </w:lvl>
    <w:lvl w:ilvl="4">
      <w:start w:val="1"/>
      <w:numFmt w:val="decimal"/>
      <w:isLgl w:val="false"/>
      <w:suff w:val="tab"/>
      <w:lvlText w:val="%1.%2.%3.%4.%5"/>
      <w:lvlJc w:val="left"/>
      <w:pPr>
        <w:pStyle w:val="731"/>
        <w:ind w:left="900" w:hanging="900"/>
        <w:tabs>
          <w:tab w:val="num" w:pos="900" w:leader="none"/>
        </w:tabs>
      </w:pPr>
      <w:rPr>
        <w:rFonts w:hint="eastAsia"/>
      </w:rPr>
    </w:lvl>
    <w:lvl w:ilvl="5">
      <w:start w:val="1"/>
      <w:numFmt w:val="decimal"/>
      <w:isLgl w:val="false"/>
      <w:suff w:val="tab"/>
      <w:lvlText w:val="%1.%2.%3.%4.%5.%6"/>
      <w:lvlJc w:val="left"/>
      <w:pPr>
        <w:pStyle w:val="731"/>
        <w:ind w:left="900" w:hanging="900"/>
        <w:tabs>
          <w:tab w:val="num" w:pos="900" w:leader="none"/>
        </w:tabs>
      </w:pPr>
      <w:rPr>
        <w:rFonts w:hint="eastAsia"/>
      </w:rPr>
    </w:lvl>
    <w:lvl w:ilvl="6">
      <w:start w:val="1"/>
      <w:numFmt w:val="decimal"/>
      <w:isLgl w:val="false"/>
      <w:suff w:val="tab"/>
      <w:lvlText w:val="%1.%2.%3.%4.%5.%6.%7"/>
      <w:lvlJc w:val="left"/>
      <w:pPr>
        <w:pStyle w:val="731"/>
        <w:ind w:left="900" w:hanging="900"/>
        <w:tabs>
          <w:tab w:val="num" w:pos="900" w:leader="none"/>
        </w:tabs>
      </w:pPr>
      <w:rPr>
        <w:rFonts w:hint="eastAsia"/>
      </w:rPr>
    </w:lvl>
    <w:lvl w:ilvl="7">
      <w:start w:val="1"/>
      <w:numFmt w:val="decimal"/>
      <w:isLgl w:val="false"/>
      <w:suff w:val="tab"/>
      <w:lvlText w:val="%1.%2.%3.%4.%5.%6.%7.%8"/>
      <w:lvlJc w:val="left"/>
      <w:pPr>
        <w:pStyle w:val="731"/>
        <w:ind w:left="900" w:hanging="900"/>
        <w:tabs>
          <w:tab w:val="num" w:pos="900" w:leader="none"/>
        </w:tabs>
      </w:pPr>
      <w:rPr>
        <w:rFonts w:hint="eastAsia"/>
      </w:rPr>
    </w:lvl>
    <w:lvl w:ilvl="8">
      <w:start w:val="1"/>
      <w:numFmt w:val="decimal"/>
      <w:isLgl w:val="false"/>
      <w:suff w:val="tab"/>
      <w:lvlText w:val="%1.%2.%3.%4.%5.%6.%7.%8.%9"/>
      <w:lvlJc w:val="left"/>
      <w:pPr>
        <w:pStyle w:val="731"/>
        <w:ind w:left="900" w:hanging="900"/>
        <w:tabs>
          <w:tab w:val="num" w:pos="900" w:leader="none"/>
        </w:tabs>
      </w:pPr>
      <w:rPr>
        <w:rFonts w:hint="eastAsia"/>
      </w:rPr>
    </w:lvl>
  </w:abstractNum>
  <w:abstractNum w:abstractNumId="13">
    <w:multiLevelType w:val="hybridMultilevel"/>
    <w:lvl w:ilvl="0">
      <w:start w:val="1"/>
      <w:numFmt w:val="lowerLetter"/>
      <w:pStyle w:val="1214"/>
      <w:isLgl w:val="false"/>
      <w:suff w:val="tab"/>
      <w:lvlText w:val="%1)"/>
      <w:lvlJc w:val="left"/>
      <w:pPr>
        <w:pStyle w:val="731"/>
        <w:ind w:left="902" w:hanging="420"/>
      </w:pPr>
      <w:rPr>
        <w:color w:val="000000"/>
      </w:rPr>
    </w:lvl>
    <w:lvl w:ilvl="1">
      <w:start w:val="1"/>
      <w:numFmt w:val="lowerLetter"/>
      <w:isLgl w:val="false"/>
      <w:suff w:val="tab"/>
      <w:lvlText w:val="%2)"/>
      <w:lvlJc w:val="left"/>
      <w:pPr>
        <w:pStyle w:val="731"/>
        <w:ind w:left="1322" w:hanging="420"/>
      </w:pPr>
    </w:lvl>
    <w:lvl w:ilvl="2">
      <w:start w:val="1"/>
      <w:numFmt w:val="lowerRoman"/>
      <w:isLgl w:val="false"/>
      <w:suff w:val="tab"/>
      <w:lvlText w:val="%3."/>
      <w:lvlJc w:val="right"/>
      <w:pPr>
        <w:pStyle w:val="731"/>
        <w:ind w:left="1742" w:hanging="420"/>
      </w:pPr>
    </w:lvl>
    <w:lvl w:ilvl="3">
      <w:start w:val="1"/>
      <w:numFmt w:val="decimal"/>
      <w:isLgl w:val="false"/>
      <w:suff w:val="tab"/>
      <w:lvlText w:val="%4."/>
      <w:lvlJc w:val="left"/>
      <w:pPr>
        <w:pStyle w:val="731"/>
        <w:ind w:left="2162" w:hanging="420"/>
      </w:pPr>
    </w:lvl>
    <w:lvl w:ilvl="4">
      <w:start w:val="1"/>
      <w:numFmt w:val="lowerLetter"/>
      <w:isLgl w:val="false"/>
      <w:suff w:val="tab"/>
      <w:lvlText w:val="%5)"/>
      <w:lvlJc w:val="left"/>
      <w:pPr>
        <w:pStyle w:val="731"/>
        <w:ind w:left="2582" w:hanging="420"/>
      </w:pPr>
    </w:lvl>
    <w:lvl w:ilvl="5">
      <w:start w:val="1"/>
      <w:numFmt w:val="lowerRoman"/>
      <w:isLgl w:val="false"/>
      <w:suff w:val="tab"/>
      <w:lvlText w:val="%6."/>
      <w:lvlJc w:val="right"/>
      <w:pPr>
        <w:pStyle w:val="731"/>
        <w:ind w:left="3002" w:hanging="420"/>
      </w:pPr>
    </w:lvl>
    <w:lvl w:ilvl="6">
      <w:start w:val="1"/>
      <w:numFmt w:val="decimal"/>
      <w:isLgl w:val="false"/>
      <w:suff w:val="tab"/>
      <w:lvlText w:val="%7."/>
      <w:lvlJc w:val="left"/>
      <w:pPr>
        <w:pStyle w:val="731"/>
        <w:ind w:left="3422" w:hanging="420"/>
      </w:pPr>
    </w:lvl>
    <w:lvl w:ilvl="7">
      <w:start w:val="1"/>
      <w:numFmt w:val="lowerLetter"/>
      <w:isLgl w:val="false"/>
      <w:suff w:val="tab"/>
      <w:lvlText w:val="%8)"/>
      <w:lvlJc w:val="left"/>
      <w:pPr>
        <w:pStyle w:val="731"/>
        <w:ind w:left="3842" w:hanging="420"/>
      </w:pPr>
    </w:lvl>
    <w:lvl w:ilvl="8">
      <w:start w:val="1"/>
      <w:numFmt w:val="lowerRoman"/>
      <w:isLgl w:val="false"/>
      <w:suff w:val="tab"/>
      <w:lvlText w:val="%9."/>
      <w:lvlJc w:val="right"/>
      <w:pPr>
        <w:pStyle w:val="731"/>
        <w:ind w:left="4262" w:hanging="420"/>
      </w:pPr>
    </w:lvl>
  </w:abstractNum>
  <w:abstractNum w:abstractNumId="14">
    <w:multiLevelType w:val="hybridMultilevel"/>
    <w:lvl w:ilvl="0">
      <w:start w:val="1"/>
      <w:numFmt w:val="japaneseCounting"/>
      <w:isLgl w:val="false"/>
      <w:suff w:val="tab"/>
      <w:lvlText w:val="第%1章"/>
      <w:lvlJc w:val="left"/>
      <w:pPr>
        <w:pStyle w:val="731"/>
        <w:ind w:left="4941" w:hanging="1140"/>
        <w:tabs>
          <w:tab w:val="num" w:pos="4941" w:leader="none"/>
        </w:tabs>
      </w:pPr>
      <w:rPr>
        <w:rFonts w:hint="eastAsia"/>
      </w:rPr>
    </w:lvl>
    <w:lvl w:ilvl="1">
      <w:start w:val="1"/>
      <w:numFmt w:val="lowerLetter"/>
      <w:isLgl w:val="false"/>
      <w:suff w:val="tab"/>
      <w:lvlText w:val="%2)"/>
      <w:lvlJc w:val="left"/>
      <w:pPr>
        <w:pStyle w:val="731"/>
        <w:ind w:left="4641" w:hanging="420"/>
        <w:tabs>
          <w:tab w:val="num" w:pos="4641" w:leader="none"/>
        </w:tabs>
      </w:pPr>
    </w:lvl>
    <w:lvl w:ilvl="2">
      <w:start w:val="1"/>
      <w:numFmt w:val="lowerRoman"/>
      <w:isLgl w:val="false"/>
      <w:suff w:val="tab"/>
      <w:lvlText w:val="%3."/>
      <w:lvlJc w:val="right"/>
      <w:pPr>
        <w:pStyle w:val="731"/>
        <w:ind w:left="5061" w:hanging="420"/>
        <w:tabs>
          <w:tab w:val="num" w:pos="5061" w:leader="none"/>
        </w:tabs>
      </w:pPr>
    </w:lvl>
    <w:lvl w:ilvl="3">
      <w:start w:val="1"/>
      <w:numFmt w:val="decimal"/>
      <w:isLgl w:val="false"/>
      <w:suff w:val="tab"/>
      <w:lvlText w:val="%4."/>
      <w:lvlJc w:val="left"/>
      <w:pPr>
        <w:pStyle w:val="731"/>
        <w:ind w:left="5481" w:hanging="420"/>
        <w:tabs>
          <w:tab w:val="num" w:pos="5481" w:leader="none"/>
        </w:tabs>
      </w:pPr>
    </w:lvl>
    <w:lvl w:ilvl="4">
      <w:start w:val="1"/>
      <w:numFmt w:val="lowerLetter"/>
      <w:isLgl w:val="false"/>
      <w:suff w:val="tab"/>
      <w:lvlText w:val="%5)"/>
      <w:lvlJc w:val="left"/>
      <w:pPr>
        <w:pStyle w:val="731"/>
        <w:ind w:left="5901" w:hanging="420"/>
        <w:tabs>
          <w:tab w:val="num" w:pos="5901" w:leader="none"/>
        </w:tabs>
      </w:pPr>
    </w:lvl>
    <w:lvl w:ilvl="5">
      <w:start w:val="1"/>
      <w:numFmt w:val="lowerRoman"/>
      <w:isLgl w:val="false"/>
      <w:suff w:val="tab"/>
      <w:lvlText w:val="%6."/>
      <w:lvlJc w:val="right"/>
      <w:pPr>
        <w:pStyle w:val="731"/>
        <w:ind w:left="6321" w:hanging="420"/>
        <w:tabs>
          <w:tab w:val="num" w:pos="6321" w:leader="none"/>
        </w:tabs>
      </w:pPr>
    </w:lvl>
    <w:lvl w:ilvl="6">
      <w:start w:val="1"/>
      <w:numFmt w:val="decimal"/>
      <w:isLgl w:val="false"/>
      <w:suff w:val="tab"/>
      <w:lvlText w:val="%7."/>
      <w:lvlJc w:val="left"/>
      <w:pPr>
        <w:pStyle w:val="731"/>
        <w:ind w:left="6741" w:hanging="420"/>
        <w:tabs>
          <w:tab w:val="num" w:pos="6741" w:leader="none"/>
        </w:tabs>
      </w:pPr>
    </w:lvl>
    <w:lvl w:ilvl="7">
      <w:start w:val="1"/>
      <w:numFmt w:val="lowerLetter"/>
      <w:isLgl w:val="false"/>
      <w:suff w:val="tab"/>
      <w:lvlText w:val="%8)"/>
      <w:lvlJc w:val="left"/>
      <w:pPr>
        <w:pStyle w:val="731"/>
        <w:ind w:left="7161" w:hanging="420"/>
        <w:tabs>
          <w:tab w:val="num" w:pos="7161" w:leader="none"/>
        </w:tabs>
      </w:pPr>
    </w:lvl>
    <w:lvl w:ilvl="8">
      <w:start w:val="1"/>
      <w:numFmt w:val="lowerRoman"/>
      <w:isLgl w:val="false"/>
      <w:suff w:val="tab"/>
      <w:lvlText w:val="%9."/>
      <w:lvlJc w:val="right"/>
      <w:pPr>
        <w:pStyle w:val="731"/>
        <w:ind w:left="7581" w:hanging="420"/>
        <w:tabs>
          <w:tab w:val="num" w:pos="7581" w:leader="none"/>
        </w:tabs>
      </w:pPr>
    </w:lvl>
  </w:abstractNum>
  <w:abstractNum w:abstractNumId="15">
    <w:multiLevelType w:val="hybridMultilevel"/>
    <w:lvl w:ilvl="0">
      <w:start w:val="2"/>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757"/>
      <w:isLgl w:val="false"/>
      <w:suff w:val="tab"/>
      <w:lvlText w:val=""/>
      <w:lvlJc w:val="left"/>
      <w:pPr>
        <w:pStyle w:val="731"/>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84"/>
      <w:isLgl w:val="false"/>
      <w:suff w:val="tab"/>
      <w:lvlText w:val="%1."/>
      <w:lvlJc w:val="left"/>
      <w:pPr>
        <w:pStyle w:val="731"/>
        <w:ind w:left="360" w:hanging="360"/>
        <w:tabs>
          <w:tab w:val="num" w:pos="360" w:leader="none"/>
        </w:tabs>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731"/>
        <w:ind w:left="900" w:hanging="900"/>
        <w:tabs>
          <w:tab w:val="num" w:pos="900" w:leader="none"/>
        </w:tabs>
      </w:pPr>
      <w:rPr>
        <w:rFonts w:hint="eastAsia"/>
      </w:rPr>
    </w:lvl>
    <w:lvl w:ilvl="1">
      <w:start w:val="1"/>
      <w:numFmt w:val="decimal"/>
      <w:isLgl w:val="false"/>
      <w:suff w:val="tab"/>
      <w:lvlText w:val="%1.%2"/>
      <w:lvlJc w:val="left"/>
      <w:pPr>
        <w:pStyle w:val="7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1"/>
        <w:ind w:left="1980" w:hanging="900"/>
        <w:tabs>
          <w:tab w:val="num" w:pos="1980" w:leader="none"/>
        </w:tabs>
      </w:pPr>
      <w:rPr>
        <w:rFonts w:hint="eastAsia"/>
      </w:rPr>
    </w:lvl>
    <w:lvl w:ilvl="3">
      <w:start w:val="1"/>
      <w:numFmt w:val="decimal"/>
      <w:isLgl w:val="false"/>
      <w:suff w:val="tab"/>
      <w:lvlText w:val="%1.%2.%3.%4"/>
      <w:lvlJc w:val="left"/>
      <w:pPr>
        <w:pStyle w:val="731"/>
        <w:ind w:left="900" w:hanging="900"/>
        <w:tabs>
          <w:tab w:val="num" w:pos="900" w:leader="none"/>
        </w:tabs>
      </w:pPr>
      <w:rPr>
        <w:rFonts w:hint="eastAsia"/>
      </w:rPr>
    </w:lvl>
    <w:lvl w:ilvl="4">
      <w:start w:val="1"/>
      <w:numFmt w:val="decimal"/>
      <w:isLgl w:val="false"/>
      <w:suff w:val="tab"/>
      <w:lvlText w:val="%1.%2.%3.%4.%5"/>
      <w:lvlJc w:val="left"/>
      <w:pPr>
        <w:pStyle w:val="731"/>
        <w:ind w:left="900" w:hanging="900"/>
        <w:tabs>
          <w:tab w:val="num" w:pos="900" w:leader="none"/>
        </w:tabs>
      </w:pPr>
      <w:rPr>
        <w:rFonts w:hint="eastAsia"/>
      </w:rPr>
    </w:lvl>
    <w:lvl w:ilvl="5">
      <w:start w:val="1"/>
      <w:numFmt w:val="decimal"/>
      <w:isLgl w:val="false"/>
      <w:suff w:val="tab"/>
      <w:lvlText w:val="%1.%2.%3.%4.%5.%6"/>
      <w:lvlJc w:val="left"/>
      <w:pPr>
        <w:pStyle w:val="731"/>
        <w:ind w:left="900" w:hanging="900"/>
        <w:tabs>
          <w:tab w:val="num" w:pos="900" w:leader="none"/>
        </w:tabs>
      </w:pPr>
      <w:rPr>
        <w:rFonts w:hint="eastAsia"/>
      </w:rPr>
    </w:lvl>
    <w:lvl w:ilvl="6">
      <w:start w:val="1"/>
      <w:numFmt w:val="decimal"/>
      <w:isLgl w:val="false"/>
      <w:suff w:val="tab"/>
      <w:lvlText w:val="%1.%2.%3.%4.%5.%6.%7"/>
      <w:lvlJc w:val="left"/>
      <w:pPr>
        <w:pStyle w:val="731"/>
        <w:ind w:left="900" w:hanging="900"/>
        <w:tabs>
          <w:tab w:val="num" w:pos="900" w:leader="none"/>
        </w:tabs>
      </w:pPr>
      <w:rPr>
        <w:rFonts w:hint="eastAsia"/>
      </w:rPr>
    </w:lvl>
    <w:lvl w:ilvl="7">
      <w:start w:val="1"/>
      <w:numFmt w:val="decimal"/>
      <w:isLgl w:val="false"/>
      <w:suff w:val="tab"/>
      <w:lvlText w:val="%1.%2.%3.%4.%5.%6.%7.%8"/>
      <w:lvlJc w:val="left"/>
      <w:pPr>
        <w:pStyle w:val="731"/>
        <w:ind w:left="900" w:hanging="900"/>
        <w:tabs>
          <w:tab w:val="num" w:pos="900" w:leader="none"/>
        </w:tabs>
      </w:pPr>
      <w:rPr>
        <w:rFonts w:hint="eastAsia"/>
      </w:rPr>
    </w:lvl>
    <w:lvl w:ilvl="8">
      <w:start w:val="1"/>
      <w:numFmt w:val="decimal"/>
      <w:isLgl w:val="false"/>
      <w:suff w:val="tab"/>
      <w:lvlText w:val="%1.%2.%3.%4.%5.%6.%7.%8.%9"/>
      <w:lvlJc w:val="left"/>
      <w:pPr>
        <w:pStyle w:val="731"/>
        <w:ind w:left="900" w:hanging="900"/>
        <w:tabs>
          <w:tab w:val="num" w:pos="900" w:leader="none"/>
        </w:tabs>
      </w:pPr>
      <w:rPr>
        <w:rFonts w:hint="eastAsia"/>
      </w:rPr>
    </w:lvl>
  </w:abstractNum>
  <w:abstractNum w:abstractNumId="19">
    <w:multiLevelType w:val="hybridMultilevel"/>
    <w:lvl w:ilvl="0">
      <w:start w:val="1"/>
      <w:numFmt w:val="bullet"/>
      <w:pStyle w:val="773"/>
      <w:isLgl w:val="false"/>
      <w:suff w:val="tab"/>
      <w:lvlText w:val=""/>
      <w:lvlJc w:val="left"/>
      <w:pPr>
        <w:pStyle w:val="73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767"/>
      <w:isLgl w:val="false"/>
      <w:suff w:val="tab"/>
      <w:lvlText w:val=""/>
      <w:lvlJc w:val="left"/>
      <w:pPr>
        <w:pStyle w:val="73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39"/>
      <w:isLgl w:val="false"/>
      <w:suff w:val="tab"/>
      <w:lvlText w:val="%1."/>
      <w:lvlJc w:val="left"/>
      <w:pPr>
        <w:pStyle w:val="731"/>
        <w:ind w:left="420" w:hanging="420"/>
      </w:pPr>
    </w:lvl>
    <w:lvl w:ilvl="1">
      <w:start w:val="1"/>
      <w:numFmt w:val="decimal"/>
      <w:isLgl w:val="false"/>
      <w:suff w:val="tab"/>
      <w:lvlText w:val="（%2）"/>
      <w:lvlJc w:val="left"/>
      <w:pPr>
        <w:pStyle w:val="731"/>
        <w:ind w:left="1140" w:hanging="720"/>
        <w:tabs>
          <w:tab w:val="num" w:pos="1140" w:leader="none"/>
        </w:tabs>
      </w:pPr>
      <w:rPr>
        <w:rFonts w:hint="eastAsia"/>
      </w:r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num w:numId="1">
    <w:abstractNumId w:val="4"/>
  </w:num>
  <w:num w:numId="2">
    <w:abstractNumId w:val="0"/>
  </w:num>
  <w:num w:numId="3">
    <w:abstractNumId w:val="7"/>
  </w:num>
  <w:num w:numId="4">
    <w:abstractNumId w:val="16"/>
  </w:num>
  <w:num w:numId="5">
    <w:abstractNumId w:val="20"/>
  </w:num>
  <w:num w:numId="6">
    <w:abstractNumId w:val="9"/>
  </w:num>
  <w:num w:numId="7">
    <w:abstractNumId w:val="19"/>
  </w:num>
  <w:num w:numId="8">
    <w:abstractNumId w:val="2"/>
  </w:num>
  <w:num w:numId="9">
    <w:abstractNumId w:val="1"/>
  </w:num>
  <w:num w:numId="10">
    <w:abstractNumId w:val="10"/>
  </w:num>
  <w:num w:numId="11">
    <w:abstractNumId w:val="6"/>
  </w:num>
  <w:num w:numId="12">
    <w:abstractNumId w:val="21"/>
  </w:num>
  <w:num w:numId="13">
    <w:abstractNumId w:val="3"/>
  </w:num>
  <w:num w:numId="14">
    <w:abstractNumId w:val="8"/>
  </w:num>
  <w:num w:numId="15">
    <w:abstractNumId w:val="17"/>
  </w:num>
  <w:num w:numId="16">
    <w:abstractNumId w:val="13"/>
  </w:num>
  <w:num w:numId="17">
    <w:abstractNumId w:val="11"/>
  </w:num>
  <w:num w:numId="18">
    <w:abstractNumId w:val="14"/>
  </w:num>
  <w:num w:numId="19">
    <w:abstractNumId w:val="18"/>
  </w:num>
  <w:num w:numId="20">
    <w:abstractNumId w:val="12"/>
  </w:num>
  <w:num w:numId="21">
    <w:abstractNumId w:val="15"/>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852"/>
    <w:uiPriority w:val="10"/>
    <w:qFormat/>
    <w:pPr>
      <w:contextualSpacing/>
      <w:spacing w:before="300" w:after="200"/>
    </w:pPr>
    <w:rPr>
      <w:sz w:val="48"/>
      <w:szCs w:val="48"/>
    </w:rPr>
  </w:style>
  <w:style w:type="paragraph" w:styleId="35">
    <w:name w:val="Subtitle"/>
    <w:basedOn w:val="731"/>
    <w:next w:val="731"/>
    <w:link w:val="853"/>
    <w:uiPriority w:val="11"/>
    <w:qFormat/>
    <w:pPr>
      <w:spacing w:before="200" w:after="200"/>
    </w:pPr>
    <w:rPr>
      <w:sz w:val="24"/>
      <w:szCs w:val="24"/>
    </w:rPr>
  </w:style>
  <w:style w:type="paragraph" w:styleId="37">
    <w:name w:val="Quote"/>
    <w:basedOn w:val="731"/>
    <w:next w:val="731"/>
    <w:link w:val="854"/>
    <w:uiPriority w:val="29"/>
    <w:qFormat/>
    <w:pPr>
      <w:ind w:left="720" w:right="720"/>
    </w:pPr>
    <w:rPr>
      <w:i/>
    </w:rPr>
  </w:style>
  <w:style w:type="paragraph" w:styleId="39">
    <w:name w:val="Intense Quote"/>
    <w:basedOn w:val="731"/>
    <w:next w:val="731"/>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1"/>
    <w:link w:val="856"/>
    <w:uiPriority w:val="99"/>
    <w:unhideWhenUsed/>
    <w:pPr>
      <w:spacing w:after="0" w:line="240" w:lineRule="auto"/>
      <w:tabs>
        <w:tab w:val="center" w:pos="7143" w:leader="none"/>
        <w:tab w:val="right" w:pos="14287" w:leader="none"/>
      </w:tabs>
    </w:pPr>
  </w:style>
  <w:style w:type="paragraph" w:styleId="43">
    <w:name w:val="Footer"/>
    <w:basedOn w:val="731"/>
    <w:link w:val="857"/>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31"/>
    <w:link w:val="8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1"/>
    <w:link w:val="8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Calibri" w:hAnsi="Calibri" w:eastAsia="宋体" w:cs="Times New Roman"/>
      <w:sz w:val="21"/>
      <w:szCs w:val="24"/>
      <w:lang w:val="en-US" w:eastAsia="zh-CN" w:bidi="ar-SA"/>
    </w:rPr>
  </w:style>
  <w:style w:type="paragraph" w:styleId="732">
    <w:name w:val="标题 1"/>
    <w:basedOn w:val="731"/>
    <w:next w:val="731"/>
    <w:link w:val="731"/>
    <w:qFormat/>
    <w:pPr>
      <w:keepLines/>
      <w:keepNext/>
      <w:spacing w:before="340" w:beforeAutospacing="0" w:after="330" w:afterAutospacing="0" w:line="576" w:lineRule="auto"/>
      <w:outlineLvl w:val="0"/>
    </w:pPr>
    <w:rPr>
      <w:b/>
      <w:sz w:val="44"/>
    </w:rPr>
  </w:style>
  <w:style w:type="paragraph" w:styleId="733">
    <w:name w:val="标题 2"/>
    <w:basedOn w:val="731"/>
    <w:next w:val="731"/>
    <w:link w:val="731"/>
    <w:unhideWhenUsed/>
    <w:qFormat/>
    <w:pPr>
      <w:keepLines/>
      <w:keepNext/>
      <w:spacing w:before="260" w:beforeAutospacing="0" w:after="260" w:afterAutospacing="0" w:line="413" w:lineRule="auto"/>
      <w:outlineLvl w:val="1"/>
    </w:pPr>
    <w:rPr>
      <w:rFonts w:ascii="Arial" w:hAnsi="Arial" w:eastAsia="黑体"/>
      <w:b/>
      <w:sz w:val="32"/>
    </w:rPr>
  </w:style>
  <w:style w:type="paragraph" w:styleId="734">
    <w:name w:val="标题 3"/>
    <w:basedOn w:val="731"/>
    <w:next w:val="731"/>
    <w:link w:val="731"/>
    <w:unhideWhenUsed/>
    <w:qFormat/>
    <w:pPr>
      <w:keepLines/>
      <w:keepNext/>
      <w:spacing w:before="260" w:beforeAutospacing="0" w:after="260" w:afterAutospacing="0" w:line="413" w:lineRule="auto"/>
      <w:outlineLvl w:val="2"/>
    </w:pPr>
    <w:rPr>
      <w:b/>
      <w:sz w:val="32"/>
    </w:rPr>
  </w:style>
  <w:style w:type="paragraph" w:styleId="735">
    <w:name w:val="标题 4"/>
    <w:basedOn w:val="731"/>
    <w:next w:val="731"/>
    <w:link w:val="731"/>
    <w:unhideWhenUsed/>
    <w:qFormat/>
    <w:pPr>
      <w:keepLines/>
      <w:keepNext/>
      <w:spacing w:before="280" w:beforeAutospacing="0" w:after="290" w:afterAutospacing="0" w:line="372" w:lineRule="auto"/>
      <w:outlineLvl w:val="3"/>
    </w:pPr>
    <w:rPr>
      <w:rFonts w:ascii="Arial" w:hAnsi="Arial" w:eastAsia="黑体"/>
      <w:b/>
      <w:sz w:val="28"/>
    </w:rPr>
  </w:style>
  <w:style w:type="paragraph" w:styleId="736">
    <w:name w:val="标题 5"/>
    <w:basedOn w:val="731"/>
    <w:next w:val="731"/>
    <w:link w:val="731"/>
    <w:unhideWhenUsed/>
    <w:qFormat/>
    <w:pPr>
      <w:keepLines/>
      <w:keepNext/>
      <w:spacing w:before="280" w:beforeAutospacing="0" w:after="290" w:afterAutospacing="0" w:line="372" w:lineRule="auto"/>
      <w:outlineLvl w:val="4"/>
    </w:pPr>
    <w:rPr>
      <w:b/>
      <w:sz w:val="28"/>
    </w:rPr>
  </w:style>
  <w:style w:type="paragraph" w:styleId="737">
    <w:name w:val="标题 6"/>
    <w:basedOn w:val="731"/>
    <w:next w:val="731"/>
    <w:link w:val="731"/>
    <w:unhideWhenUsed/>
    <w:qFormat/>
    <w:pPr>
      <w:keepLines/>
      <w:keepNext/>
      <w:spacing w:before="240" w:beforeAutospacing="0" w:after="64" w:afterAutospacing="0" w:line="317" w:lineRule="auto"/>
      <w:outlineLvl w:val="5"/>
    </w:pPr>
    <w:rPr>
      <w:rFonts w:ascii="Arial" w:hAnsi="Arial" w:eastAsia="黑体"/>
      <w:b/>
      <w:sz w:val="24"/>
    </w:rPr>
  </w:style>
  <w:style w:type="paragraph" w:styleId="738">
    <w:name w:val="标题 7"/>
    <w:basedOn w:val="731"/>
    <w:next w:val="731"/>
    <w:link w:val="731"/>
    <w:unhideWhenUsed/>
    <w:qFormat/>
    <w:pPr>
      <w:keepLines/>
      <w:keepNext/>
      <w:spacing w:before="240" w:beforeAutospacing="0" w:after="64" w:afterAutospacing="0" w:line="317" w:lineRule="auto"/>
      <w:outlineLvl w:val="6"/>
    </w:pPr>
    <w:rPr>
      <w:b/>
      <w:sz w:val="24"/>
    </w:rPr>
  </w:style>
  <w:style w:type="paragraph" w:styleId="739">
    <w:name w:val="标题 8"/>
    <w:basedOn w:val="731"/>
    <w:next w:val="731"/>
    <w:link w:val="731"/>
    <w:unhideWhenUsed/>
    <w:qFormat/>
    <w:pPr>
      <w:keepLines/>
      <w:keepNext/>
      <w:spacing w:before="240" w:beforeAutospacing="0" w:after="64" w:afterAutospacing="0" w:line="317" w:lineRule="auto"/>
      <w:outlineLvl w:val="7"/>
    </w:pPr>
    <w:rPr>
      <w:rFonts w:ascii="Arial" w:hAnsi="Arial" w:eastAsia="黑体"/>
      <w:sz w:val="24"/>
    </w:rPr>
  </w:style>
  <w:style w:type="paragraph" w:styleId="740">
    <w:name w:val="标题 9"/>
    <w:basedOn w:val="731"/>
    <w:next w:val="731"/>
    <w:link w:val="731"/>
    <w:unhideWhenUsed/>
    <w:qFormat/>
    <w:pPr>
      <w:keepLines/>
      <w:keepNext/>
      <w:spacing w:before="240" w:beforeAutospacing="0" w:after="64" w:afterAutospacing="0" w:line="317" w:lineRule="auto"/>
      <w:outlineLvl w:val="8"/>
    </w:pPr>
    <w:rPr>
      <w:rFonts w:ascii="Arial" w:hAnsi="Arial" w:eastAsia="黑体"/>
      <w:sz w:val="21"/>
    </w:rPr>
  </w:style>
  <w:style w:type="character" w:styleId="741">
    <w:name w:val="默认段落字体"/>
    <w:next w:val="741"/>
    <w:link w:val="731"/>
    <w:semiHidden/>
    <w:qFormat/>
  </w:style>
  <w:style w:type="table" w:styleId="742">
    <w:name w:val="普通表格"/>
    <w:next w:val="742"/>
    <w:link w:val="731"/>
    <w:uiPriority w:val="99"/>
    <w:unhideWhenUsed/>
    <w:qFormat/>
    <w:tblPr/>
  </w:style>
  <w:style w:type="paragraph" w:styleId="743">
    <w:name w:val="正文文本"/>
    <w:basedOn w:val="731"/>
    <w:next w:val="731"/>
    <w:link w:val="731"/>
    <w:qFormat/>
    <w:pPr>
      <w:spacing w:after="120" w:afterAutospacing="0"/>
    </w:pPr>
  </w:style>
  <w:style w:type="paragraph" w:styleId="744">
    <w:name w:val="宏文本"/>
    <w:next w:val="744"/>
    <w:link w:val="73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745">
    <w:name w:val="列表 3"/>
    <w:basedOn w:val="731"/>
    <w:next w:val="745"/>
    <w:link w:val="731"/>
    <w:qFormat/>
    <w:pPr>
      <w:ind w:left="100" w:hanging="200"/>
    </w:pPr>
  </w:style>
  <w:style w:type="paragraph" w:styleId="746">
    <w:name w:val="目录 7"/>
    <w:basedOn w:val="731"/>
    <w:next w:val="731"/>
    <w:link w:val="731"/>
    <w:qFormat/>
    <w:pPr>
      <w:ind w:left="2520"/>
    </w:pPr>
  </w:style>
  <w:style w:type="paragraph" w:styleId="747">
    <w:name w:val="列表编号 2"/>
    <w:basedOn w:val="731"/>
    <w:next w:val="747"/>
    <w:link w:val="731"/>
    <w:qFormat/>
    <w:pPr>
      <w:numPr>
        <w:ilvl w:val="0"/>
        <w:numId w:val="1"/>
      </w:numPr>
      <w:tabs>
        <w:tab w:val="left" w:pos="780" w:leader="none"/>
      </w:tabs>
    </w:pPr>
  </w:style>
  <w:style w:type="paragraph" w:styleId="748">
    <w:name w:val="引文目录"/>
    <w:basedOn w:val="731"/>
    <w:next w:val="731"/>
    <w:link w:val="731"/>
    <w:qFormat/>
    <w:pPr>
      <w:ind w:left="420"/>
    </w:pPr>
  </w:style>
  <w:style w:type="paragraph" w:styleId="749">
    <w:name w:val="注释标题"/>
    <w:basedOn w:val="731"/>
    <w:next w:val="731"/>
    <w:link w:val="731"/>
    <w:qFormat/>
    <w:pPr>
      <w:jc w:val="center"/>
    </w:pPr>
  </w:style>
  <w:style w:type="paragraph" w:styleId="750">
    <w:name w:val="列表项目符号 4"/>
    <w:basedOn w:val="731"/>
    <w:next w:val="750"/>
    <w:link w:val="731"/>
    <w:qFormat/>
    <w:pPr>
      <w:numPr>
        <w:ilvl w:val="0"/>
        <w:numId w:val="2"/>
      </w:numPr>
      <w:tabs>
        <w:tab w:val="left" w:pos="1620" w:leader="none"/>
      </w:tabs>
    </w:pPr>
  </w:style>
  <w:style w:type="paragraph" w:styleId="751">
    <w:name w:val="索引 8"/>
    <w:basedOn w:val="731"/>
    <w:next w:val="731"/>
    <w:link w:val="731"/>
    <w:qFormat/>
    <w:pPr>
      <w:ind w:left="1400"/>
    </w:pPr>
  </w:style>
  <w:style w:type="paragraph" w:styleId="752">
    <w:name w:val="电子邮件签名"/>
    <w:basedOn w:val="731"/>
    <w:next w:val="752"/>
    <w:link w:val="731"/>
    <w:qFormat/>
  </w:style>
  <w:style w:type="paragraph" w:styleId="753">
    <w:name w:val="列表编号"/>
    <w:basedOn w:val="731"/>
    <w:next w:val="753"/>
    <w:link w:val="731"/>
    <w:qFormat/>
    <w:pPr>
      <w:numPr>
        <w:ilvl w:val="0"/>
        <w:numId w:val="3"/>
      </w:numPr>
      <w:tabs>
        <w:tab w:val="left" w:pos="360" w:leader="none"/>
      </w:tabs>
    </w:pPr>
  </w:style>
  <w:style w:type="paragraph" w:styleId="754">
    <w:name w:val="正文缩进"/>
    <w:basedOn w:val="731"/>
    <w:next w:val="754"/>
    <w:link w:val="731"/>
    <w:qFormat/>
    <w:pPr>
      <w:ind w:firstLine="420"/>
    </w:pPr>
  </w:style>
  <w:style w:type="paragraph" w:styleId="755">
    <w:name w:val="题注"/>
    <w:basedOn w:val="731"/>
    <w:next w:val="731"/>
    <w:link w:val="731"/>
    <w:unhideWhenUsed/>
    <w:qFormat/>
    <w:rPr>
      <w:rFonts w:ascii="Arial" w:hAnsi="Arial" w:eastAsia="黑体"/>
      <w:sz w:val="20"/>
    </w:rPr>
  </w:style>
  <w:style w:type="paragraph" w:styleId="756">
    <w:name w:val="索引 5"/>
    <w:basedOn w:val="731"/>
    <w:next w:val="731"/>
    <w:link w:val="731"/>
    <w:qFormat/>
    <w:pPr>
      <w:ind w:left="800"/>
    </w:pPr>
  </w:style>
  <w:style w:type="paragraph" w:styleId="757">
    <w:name w:val="列表项目符号"/>
    <w:basedOn w:val="731"/>
    <w:next w:val="757"/>
    <w:link w:val="731"/>
    <w:qFormat/>
    <w:pPr>
      <w:numPr>
        <w:ilvl w:val="0"/>
        <w:numId w:val="4"/>
      </w:numPr>
      <w:tabs>
        <w:tab w:val="left" w:pos="360" w:leader="none"/>
      </w:tabs>
    </w:pPr>
  </w:style>
  <w:style w:type="paragraph" w:styleId="758">
    <w:name w:val="收信人地址"/>
    <w:basedOn w:val="731"/>
    <w:next w:val="758"/>
    <w:link w:val="731"/>
    <w:qFormat/>
    <w:pPr>
      <w:ind w:left="100"/>
    </w:pPr>
    <w:rPr>
      <w:rFonts w:ascii="Arial" w:hAnsi="Arial"/>
      <w:sz w:val="24"/>
    </w:rPr>
  </w:style>
  <w:style w:type="paragraph" w:styleId="759">
    <w:name w:val="文档结构图"/>
    <w:basedOn w:val="731"/>
    <w:next w:val="759"/>
    <w:link w:val="731"/>
    <w:qFormat/>
    <w:pPr>
      <w:shd w:val="clear" w:color="auto" w:fill="000080"/>
    </w:pPr>
  </w:style>
  <w:style w:type="paragraph" w:styleId="760">
    <w:name w:val="引文目录标题"/>
    <w:basedOn w:val="731"/>
    <w:next w:val="731"/>
    <w:link w:val="731"/>
    <w:qFormat/>
    <w:pPr>
      <w:spacing w:before="120" w:beforeAutospacing="0"/>
    </w:pPr>
    <w:rPr>
      <w:rFonts w:ascii="Arial" w:hAnsi="Arial"/>
      <w:sz w:val="24"/>
    </w:rPr>
  </w:style>
  <w:style w:type="paragraph" w:styleId="761">
    <w:name w:val="批注文字"/>
    <w:basedOn w:val="731"/>
    <w:next w:val="761"/>
    <w:link w:val="762"/>
    <w:qFormat/>
    <w:pPr>
      <w:jc w:val="left"/>
    </w:pPr>
  </w:style>
  <w:style w:type="character" w:styleId="762">
    <w:name w:val="批注文字 字符2"/>
    <w:next w:val="762"/>
    <w:link w:val="761"/>
    <w:uiPriority w:val="99"/>
    <w:semiHidden/>
    <w:qFormat/>
  </w:style>
  <w:style w:type="paragraph" w:styleId="763">
    <w:name w:val="索引 6"/>
    <w:basedOn w:val="731"/>
    <w:next w:val="731"/>
    <w:link w:val="731"/>
    <w:qFormat/>
    <w:pPr>
      <w:ind w:left="1000"/>
    </w:pPr>
  </w:style>
  <w:style w:type="paragraph" w:styleId="764">
    <w:name w:val="称呼"/>
    <w:basedOn w:val="731"/>
    <w:next w:val="731"/>
    <w:link w:val="731"/>
    <w:qFormat/>
  </w:style>
  <w:style w:type="paragraph" w:styleId="765">
    <w:name w:val="正文文本 3"/>
    <w:basedOn w:val="731"/>
    <w:next w:val="765"/>
    <w:link w:val="731"/>
    <w:qFormat/>
    <w:pPr>
      <w:spacing w:after="120" w:afterAutospacing="0"/>
    </w:pPr>
    <w:rPr>
      <w:sz w:val="16"/>
    </w:rPr>
  </w:style>
  <w:style w:type="paragraph" w:styleId="766">
    <w:name w:val="结束语"/>
    <w:basedOn w:val="731"/>
    <w:next w:val="766"/>
    <w:link w:val="731"/>
    <w:qFormat/>
    <w:pPr>
      <w:ind w:left="100"/>
    </w:pPr>
  </w:style>
  <w:style w:type="paragraph" w:styleId="767">
    <w:name w:val="列表项目符号 3"/>
    <w:basedOn w:val="731"/>
    <w:next w:val="767"/>
    <w:link w:val="731"/>
    <w:qFormat/>
    <w:pPr>
      <w:numPr>
        <w:ilvl w:val="0"/>
        <w:numId w:val="5"/>
      </w:numPr>
      <w:tabs>
        <w:tab w:val="left" w:pos="1200" w:leader="none"/>
      </w:tabs>
    </w:pPr>
  </w:style>
  <w:style w:type="paragraph" w:styleId="768">
    <w:name w:val="正文文本缩进"/>
    <w:basedOn w:val="731"/>
    <w:next w:val="768"/>
    <w:link w:val="731"/>
    <w:qFormat/>
    <w:pPr>
      <w:ind w:left="420"/>
      <w:spacing w:after="120" w:afterAutospacing="0"/>
    </w:pPr>
  </w:style>
  <w:style w:type="paragraph" w:styleId="769">
    <w:name w:val="列表编号 3"/>
    <w:basedOn w:val="731"/>
    <w:next w:val="769"/>
    <w:link w:val="731"/>
    <w:qFormat/>
    <w:pPr>
      <w:numPr>
        <w:ilvl w:val="0"/>
        <w:numId w:val="6"/>
      </w:numPr>
      <w:tabs>
        <w:tab w:val="left" w:pos="1200" w:leader="none"/>
      </w:tabs>
    </w:pPr>
  </w:style>
  <w:style w:type="paragraph" w:styleId="770">
    <w:name w:val="列表 2"/>
    <w:basedOn w:val="731"/>
    <w:next w:val="770"/>
    <w:link w:val="731"/>
    <w:qFormat/>
    <w:pPr>
      <w:ind w:left="100" w:hanging="200"/>
    </w:pPr>
  </w:style>
  <w:style w:type="paragraph" w:styleId="771">
    <w:name w:val="列表接续"/>
    <w:basedOn w:val="731"/>
    <w:next w:val="771"/>
    <w:link w:val="731"/>
    <w:qFormat/>
    <w:pPr>
      <w:ind w:left="420"/>
      <w:spacing w:after="120" w:afterAutospacing="0"/>
    </w:pPr>
  </w:style>
  <w:style w:type="paragraph" w:styleId="772">
    <w:name w:val="文本块"/>
    <w:basedOn w:val="731"/>
    <w:next w:val="772"/>
    <w:link w:val="731"/>
    <w:qFormat/>
    <w:pPr>
      <w:ind w:left="1440"/>
      <w:spacing w:after="120" w:afterAutospacing="0"/>
    </w:pPr>
  </w:style>
  <w:style w:type="paragraph" w:styleId="773">
    <w:name w:val="列表项目符号 2"/>
    <w:basedOn w:val="731"/>
    <w:next w:val="773"/>
    <w:link w:val="731"/>
    <w:qFormat/>
    <w:pPr>
      <w:numPr>
        <w:ilvl w:val="0"/>
        <w:numId w:val="7"/>
      </w:numPr>
      <w:tabs>
        <w:tab w:val="left" w:pos="780" w:leader="none"/>
      </w:tabs>
    </w:pPr>
  </w:style>
  <w:style w:type="paragraph" w:styleId="774">
    <w:name w:val="HTML 地址"/>
    <w:basedOn w:val="731"/>
    <w:next w:val="774"/>
    <w:link w:val="731"/>
    <w:qFormat/>
    <w:rPr>
      <w:i/>
    </w:rPr>
  </w:style>
  <w:style w:type="paragraph" w:styleId="775">
    <w:name w:val="索引 4"/>
    <w:basedOn w:val="731"/>
    <w:next w:val="731"/>
    <w:link w:val="731"/>
    <w:qFormat/>
    <w:pPr>
      <w:ind w:left="600"/>
    </w:pPr>
  </w:style>
  <w:style w:type="paragraph" w:styleId="776">
    <w:name w:val="目录 5"/>
    <w:basedOn w:val="731"/>
    <w:next w:val="731"/>
    <w:link w:val="731"/>
    <w:qFormat/>
    <w:pPr>
      <w:ind w:left="1680"/>
    </w:pPr>
  </w:style>
  <w:style w:type="paragraph" w:styleId="777">
    <w:name w:val="目录 3"/>
    <w:basedOn w:val="731"/>
    <w:next w:val="731"/>
    <w:link w:val="731"/>
    <w:qFormat/>
    <w:pPr>
      <w:ind w:left="840"/>
    </w:pPr>
  </w:style>
  <w:style w:type="paragraph" w:styleId="778">
    <w:name w:val="纯文本"/>
    <w:basedOn w:val="731"/>
    <w:next w:val="778"/>
    <w:link w:val="731"/>
    <w:qFormat/>
    <w:rPr>
      <w:rFonts w:ascii="宋体" w:hAnsi="Courier New"/>
    </w:rPr>
  </w:style>
  <w:style w:type="paragraph" w:styleId="779">
    <w:name w:val="列表项目符号 5"/>
    <w:basedOn w:val="731"/>
    <w:next w:val="779"/>
    <w:link w:val="731"/>
    <w:qFormat/>
    <w:pPr>
      <w:numPr>
        <w:ilvl w:val="0"/>
        <w:numId w:val="8"/>
      </w:numPr>
      <w:tabs>
        <w:tab w:val="left" w:pos="2040" w:leader="none"/>
      </w:tabs>
    </w:pPr>
  </w:style>
  <w:style w:type="paragraph" w:styleId="780">
    <w:name w:val="列表编号 4"/>
    <w:basedOn w:val="731"/>
    <w:next w:val="780"/>
    <w:link w:val="731"/>
    <w:qFormat/>
    <w:pPr>
      <w:numPr>
        <w:ilvl w:val="0"/>
        <w:numId w:val="9"/>
      </w:numPr>
      <w:tabs>
        <w:tab w:val="left" w:pos="1620" w:leader="none"/>
      </w:tabs>
    </w:pPr>
  </w:style>
  <w:style w:type="paragraph" w:styleId="781">
    <w:name w:val="目录 8"/>
    <w:basedOn w:val="731"/>
    <w:next w:val="731"/>
    <w:link w:val="731"/>
    <w:qFormat/>
    <w:pPr>
      <w:ind w:left="2940"/>
    </w:pPr>
  </w:style>
  <w:style w:type="paragraph" w:styleId="782">
    <w:name w:val="索引 3"/>
    <w:basedOn w:val="731"/>
    <w:next w:val="731"/>
    <w:link w:val="731"/>
    <w:qFormat/>
    <w:pPr>
      <w:ind w:left="400"/>
    </w:pPr>
  </w:style>
  <w:style w:type="paragraph" w:styleId="783">
    <w:name w:val="日期"/>
    <w:basedOn w:val="731"/>
    <w:next w:val="731"/>
    <w:link w:val="731"/>
    <w:qFormat/>
    <w:pPr>
      <w:ind w:left="100"/>
    </w:pPr>
  </w:style>
  <w:style w:type="paragraph" w:styleId="784">
    <w:name w:val="正文文本缩进 2"/>
    <w:basedOn w:val="731"/>
    <w:next w:val="784"/>
    <w:link w:val="731"/>
    <w:qFormat/>
    <w:pPr>
      <w:ind w:left="420"/>
      <w:spacing w:after="120" w:afterAutospacing="0" w:line="480" w:lineRule="auto"/>
    </w:pPr>
  </w:style>
  <w:style w:type="paragraph" w:styleId="785">
    <w:name w:val="尾注文本"/>
    <w:basedOn w:val="731"/>
    <w:next w:val="785"/>
    <w:link w:val="786"/>
    <w:qFormat/>
    <w:pPr>
      <w:jc w:val="left"/>
    </w:pPr>
  </w:style>
  <w:style w:type="character" w:styleId="786">
    <w:name w:val="尾注文本 字符"/>
    <w:next w:val="786"/>
    <w:link w:val="785"/>
    <w:uiPriority w:val="99"/>
    <w:qFormat/>
  </w:style>
  <w:style w:type="paragraph" w:styleId="787">
    <w:name w:val="列表接续 5"/>
    <w:basedOn w:val="731"/>
    <w:next w:val="787"/>
    <w:link w:val="731"/>
    <w:qFormat/>
    <w:pPr>
      <w:ind w:left="2100"/>
      <w:spacing w:after="120" w:afterAutospacing="0"/>
    </w:pPr>
  </w:style>
  <w:style w:type="paragraph" w:styleId="788">
    <w:name w:val="批注框文本"/>
    <w:basedOn w:val="731"/>
    <w:next w:val="788"/>
    <w:link w:val="789"/>
    <w:qFormat/>
    <w:rPr>
      <w:sz w:val="18"/>
    </w:rPr>
  </w:style>
  <w:style w:type="character" w:styleId="789">
    <w:name w:val="批注框文本 字符1"/>
    <w:next w:val="789"/>
    <w:link w:val="788"/>
    <w:uiPriority w:val="99"/>
    <w:semiHidden/>
    <w:qFormat/>
    <w:rPr>
      <w:sz w:val="18"/>
    </w:rPr>
  </w:style>
  <w:style w:type="paragraph" w:styleId="790">
    <w:name w:val="页脚"/>
    <w:basedOn w:val="731"/>
    <w:next w:val="790"/>
    <w:link w:val="791"/>
    <w:qFormat/>
    <w:pPr>
      <w:jc w:val="left"/>
      <w:tabs>
        <w:tab w:val="center" w:pos="4153" w:leader="none"/>
        <w:tab w:val="right" w:pos="8306" w:leader="none"/>
      </w:tabs>
    </w:pPr>
    <w:rPr>
      <w:sz w:val="18"/>
    </w:rPr>
  </w:style>
  <w:style w:type="character" w:styleId="791">
    <w:name w:val="页脚 字符2"/>
    <w:next w:val="791"/>
    <w:link w:val="790"/>
    <w:uiPriority w:val="99"/>
    <w:rPr>
      <w:sz w:val="18"/>
    </w:rPr>
  </w:style>
  <w:style w:type="paragraph" w:styleId="792">
    <w:name w:val="寄信人地址"/>
    <w:basedOn w:val="731"/>
    <w:next w:val="792"/>
    <w:link w:val="731"/>
    <w:qFormat/>
    <w:rPr>
      <w:rFonts w:ascii="Arial" w:hAnsi="Arial"/>
    </w:rPr>
  </w:style>
  <w:style w:type="paragraph" w:styleId="793">
    <w:name w:val="页眉"/>
    <w:basedOn w:val="731"/>
    <w:next w:val="793"/>
    <w:link w:val="79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94">
    <w:name w:val="页眉 字符2"/>
    <w:next w:val="794"/>
    <w:link w:val="793"/>
    <w:uiPriority w:val="99"/>
    <w:rPr>
      <w:sz w:val="18"/>
    </w:rPr>
  </w:style>
  <w:style w:type="paragraph" w:styleId="795">
    <w:name w:val="签名"/>
    <w:basedOn w:val="731"/>
    <w:next w:val="795"/>
    <w:link w:val="731"/>
    <w:qFormat/>
    <w:pPr>
      <w:ind w:left="100"/>
    </w:pPr>
  </w:style>
  <w:style w:type="paragraph" w:styleId="796">
    <w:name w:val="目录 1"/>
    <w:basedOn w:val="731"/>
    <w:next w:val="731"/>
    <w:link w:val="731"/>
    <w:qFormat/>
  </w:style>
  <w:style w:type="paragraph" w:styleId="797">
    <w:name w:val="列表接续 4"/>
    <w:basedOn w:val="731"/>
    <w:next w:val="797"/>
    <w:link w:val="731"/>
    <w:qFormat/>
    <w:pPr>
      <w:ind w:left="1680"/>
      <w:spacing w:after="120" w:afterAutospacing="0"/>
    </w:pPr>
  </w:style>
  <w:style w:type="paragraph" w:styleId="798">
    <w:name w:val="目录 4"/>
    <w:basedOn w:val="731"/>
    <w:next w:val="731"/>
    <w:link w:val="731"/>
    <w:qFormat/>
    <w:pPr>
      <w:ind w:left="1260"/>
    </w:pPr>
  </w:style>
  <w:style w:type="paragraph" w:styleId="799">
    <w:name w:val="索引标题"/>
    <w:basedOn w:val="731"/>
    <w:next w:val="800"/>
    <w:link w:val="731"/>
    <w:qFormat/>
    <w:rPr>
      <w:rFonts w:ascii="Arial" w:hAnsi="Arial"/>
      <w:b/>
    </w:rPr>
  </w:style>
  <w:style w:type="paragraph" w:styleId="800">
    <w:name w:val="索引 1"/>
    <w:basedOn w:val="731"/>
    <w:next w:val="731"/>
    <w:link w:val="731"/>
    <w:qFormat/>
  </w:style>
  <w:style w:type="paragraph" w:styleId="801">
    <w:name w:val="副标题"/>
    <w:basedOn w:val="731"/>
    <w:next w:val="801"/>
    <w:link w:val="802"/>
    <w:qFormat/>
    <w:pPr>
      <w:jc w:val="center"/>
      <w:spacing w:before="240" w:beforeAutospacing="0" w:after="60" w:afterAutospacing="0" w:line="312" w:lineRule="auto"/>
      <w:outlineLvl w:val="1"/>
    </w:pPr>
    <w:rPr>
      <w:rFonts w:ascii="Arial" w:hAnsi="Arial"/>
      <w:b/>
      <w:sz w:val="32"/>
    </w:rPr>
  </w:style>
  <w:style w:type="character" w:styleId="802">
    <w:name w:val="副标题 字符"/>
    <w:next w:val="802"/>
    <w:link w:val="801"/>
    <w:uiPriority w:val="11"/>
    <w:qFormat/>
    <w:rPr>
      <w:rFonts w:ascii="Arial" w:hAnsi="Arial"/>
      <w:b/>
      <w:sz w:val="32"/>
    </w:rPr>
  </w:style>
  <w:style w:type="paragraph" w:styleId="803">
    <w:name w:val="列表编号 5"/>
    <w:basedOn w:val="731"/>
    <w:next w:val="803"/>
    <w:link w:val="731"/>
    <w:qFormat/>
    <w:pPr>
      <w:numPr>
        <w:ilvl w:val="0"/>
        <w:numId w:val="10"/>
      </w:numPr>
      <w:tabs>
        <w:tab w:val="left" w:pos="2040" w:leader="none"/>
      </w:tabs>
    </w:pPr>
  </w:style>
  <w:style w:type="paragraph" w:styleId="804">
    <w:name w:val="列表"/>
    <w:basedOn w:val="731"/>
    <w:next w:val="804"/>
    <w:link w:val="731"/>
    <w:qFormat/>
    <w:pPr>
      <w:ind w:left="200" w:hanging="200"/>
    </w:pPr>
  </w:style>
  <w:style w:type="paragraph" w:styleId="805">
    <w:name w:val="脚注文本"/>
    <w:basedOn w:val="731"/>
    <w:next w:val="805"/>
    <w:link w:val="806"/>
    <w:qFormat/>
    <w:pPr>
      <w:jc w:val="left"/>
    </w:pPr>
    <w:rPr>
      <w:sz w:val="18"/>
    </w:rPr>
  </w:style>
  <w:style w:type="character" w:styleId="806">
    <w:name w:val="脚注文本 字符"/>
    <w:next w:val="806"/>
    <w:link w:val="805"/>
    <w:uiPriority w:val="99"/>
    <w:qFormat/>
    <w:rPr>
      <w:sz w:val="18"/>
    </w:rPr>
  </w:style>
  <w:style w:type="paragraph" w:styleId="807">
    <w:name w:val="目录 6"/>
    <w:basedOn w:val="731"/>
    <w:next w:val="731"/>
    <w:link w:val="731"/>
    <w:qFormat/>
    <w:pPr>
      <w:ind w:left="2100"/>
    </w:pPr>
  </w:style>
  <w:style w:type="paragraph" w:styleId="808">
    <w:name w:val="列表 5"/>
    <w:basedOn w:val="731"/>
    <w:next w:val="808"/>
    <w:link w:val="731"/>
    <w:qFormat/>
    <w:pPr>
      <w:ind w:left="100" w:hanging="200"/>
    </w:pPr>
  </w:style>
  <w:style w:type="paragraph" w:styleId="809">
    <w:name w:val="正文文本缩进 3"/>
    <w:basedOn w:val="731"/>
    <w:next w:val="809"/>
    <w:link w:val="731"/>
    <w:qFormat/>
    <w:pPr>
      <w:ind w:left="420"/>
      <w:spacing w:after="120" w:afterAutospacing="0"/>
    </w:pPr>
    <w:rPr>
      <w:sz w:val="16"/>
    </w:rPr>
  </w:style>
  <w:style w:type="paragraph" w:styleId="810">
    <w:name w:val="索引 7"/>
    <w:basedOn w:val="731"/>
    <w:next w:val="731"/>
    <w:link w:val="731"/>
    <w:qFormat/>
    <w:pPr>
      <w:ind w:left="1200"/>
    </w:pPr>
  </w:style>
  <w:style w:type="paragraph" w:styleId="811">
    <w:name w:val="索引 9"/>
    <w:basedOn w:val="731"/>
    <w:next w:val="731"/>
    <w:link w:val="731"/>
    <w:qFormat/>
    <w:pPr>
      <w:ind w:left="1600"/>
    </w:pPr>
  </w:style>
  <w:style w:type="paragraph" w:styleId="812">
    <w:name w:val="图表目录"/>
    <w:basedOn w:val="731"/>
    <w:next w:val="731"/>
    <w:link w:val="731"/>
    <w:qFormat/>
    <w:pPr>
      <w:ind w:hanging="200"/>
    </w:pPr>
  </w:style>
  <w:style w:type="paragraph" w:styleId="813">
    <w:name w:val="目录 2"/>
    <w:basedOn w:val="731"/>
    <w:next w:val="731"/>
    <w:link w:val="731"/>
    <w:qFormat/>
    <w:pPr>
      <w:ind w:left="420"/>
    </w:pPr>
  </w:style>
  <w:style w:type="paragraph" w:styleId="814">
    <w:name w:val="目录 9"/>
    <w:basedOn w:val="731"/>
    <w:next w:val="731"/>
    <w:link w:val="731"/>
    <w:qFormat/>
    <w:pPr>
      <w:ind w:left="3360"/>
    </w:pPr>
  </w:style>
  <w:style w:type="paragraph" w:styleId="815">
    <w:name w:val="正文文本 2"/>
    <w:basedOn w:val="731"/>
    <w:next w:val="815"/>
    <w:link w:val="731"/>
    <w:qFormat/>
    <w:pPr>
      <w:spacing w:after="120" w:afterAutospacing="0" w:line="480" w:lineRule="auto"/>
    </w:pPr>
  </w:style>
  <w:style w:type="paragraph" w:styleId="816">
    <w:name w:val="列表 4"/>
    <w:basedOn w:val="731"/>
    <w:next w:val="816"/>
    <w:link w:val="731"/>
    <w:qFormat/>
    <w:pPr>
      <w:ind w:left="100" w:hanging="200"/>
    </w:pPr>
  </w:style>
  <w:style w:type="paragraph" w:styleId="817">
    <w:name w:val="列表接续 2"/>
    <w:basedOn w:val="731"/>
    <w:next w:val="817"/>
    <w:link w:val="731"/>
    <w:qFormat/>
    <w:pPr>
      <w:ind w:left="840"/>
      <w:spacing w:after="120" w:afterAutospacing="0"/>
    </w:pPr>
  </w:style>
  <w:style w:type="paragraph" w:styleId="818">
    <w:name w:val="信息标题"/>
    <w:basedOn w:val="731"/>
    <w:next w:val="818"/>
    <w:link w:val="73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9">
    <w:name w:val="HTML 预设格式"/>
    <w:basedOn w:val="731"/>
    <w:next w:val="819"/>
    <w:link w:val="731"/>
    <w:qFormat/>
    <w:rPr>
      <w:rFonts w:ascii="Courier New" w:hAnsi="Courier New"/>
      <w:sz w:val="20"/>
    </w:rPr>
  </w:style>
  <w:style w:type="paragraph" w:styleId="820">
    <w:name w:val="普通(网站)"/>
    <w:basedOn w:val="731"/>
    <w:next w:val="820"/>
    <w:link w:val="731"/>
    <w:qFormat/>
    <w:rPr>
      <w:sz w:val="24"/>
    </w:rPr>
  </w:style>
  <w:style w:type="paragraph" w:styleId="821">
    <w:name w:val="列表接续 3"/>
    <w:basedOn w:val="731"/>
    <w:next w:val="821"/>
    <w:link w:val="731"/>
    <w:qFormat/>
    <w:pPr>
      <w:ind w:left="1260"/>
      <w:spacing w:after="120" w:afterAutospacing="0"/>
    </w:pPr>
  </w:style>
  <w:style w:type="paragraph" w:styleId="822">
    <w:name w:val="索引 2"/>
    <w:basedOn w:val="731"/>
    <w:next w:val="731"/>
    <w:link w:val="731"/>
    <w:qFormat/>
    <w:pPr>
      <w:ind w:left="200"/>
    </w:pPr>
  </w:style>
  <w:style w:type="paragraph" w:styleId="823">
    <w:name w:val="标题"/>
    <w:basedOn w:val="731"/>
    <w:next w:val="823"/>
    <w:link w:val="824"/>
    <w:qFormat/>
    <w:pPr>
      <w:jc w:val="center"/>
      <w:spacing w:before="240" w:beforeAutospacing="0" w:after="60" w:afterAutospacing="0"/>
      <w:outlineLvl w:val="0"/>
    </w:pPr>
    <w:rPr>
      <w:rFonts w:ascii="Arial" w:hAnsi="Arial"/>
      <w:b/>
      <w:sz w:val="32"/>
    </w:rPr>
  </w:style>
  <w:style w:type="character" w:styleId="824">
    <w:name w:val="标题 字符1"/>
    <w:next w:val="824"/>
    <w:link w:val="823"/>
    <w:uiPriority w:val="10"/>
    <w:qFormat/>
    <w:rPr>
      <w:rFonts w:ascii="Arial" w:hAnsi="Arial"/>
      <w:b/>
      <w:sz w:val="32"/>
    </w:rPr>
  </w:style>
  <w:style w:type="paragraph" w:styleId="825">
    <w:name w:val="批注主题"/>
    <w:basedOn w:val="761"/>
    <w:next w:val="761"/>
    <w:link w:val="826"/>
    <w:qFormat/>
    <w:rPr>
      <w:b/>
    </w:rPr>
  </w:style>
  <w:style w:type="character" w:styleId="826">
    <w:name w:val="批注主题 字符1"/>
    <w:next w:val="826"/>
    <w:link w:val="825"/>
    <w:uiPriority w:val="99"/>
    <w:semiHidden/>
    <w:qFormat/>
    <w:rPr>
      <w:b/>
    </w:rPr>
  </w:style>
  <w:style w:type="paragraph" w:styleId="827">
    <w:name w:val="正文首行缩进"/>
    <w:basedOn w:val="743"/>
    <w:next w:val="827"/>
    <w:link w:val="731"/>
    <w:qFormat/>
    <w:pPr>
      <w:ind w:firstLine="420"/>
    </w:pPr>
  </w:style>
  <w:style w:type="paragraph" w:styleId="828">
    <w:name w:val="正文首行缩进 2"/>
    <w:basedOn w:val="768"/>
    <w:next w:val="828"/>
    <w:link w:val="731"/>
    <w:qFormat/>
    <w:pPr>
      <w:ind w:firstLine="420"/>
    </w:pPr>
  </w:style>
  <w:style w:type="table" w:styleId="829">
    <w:name w:val="网格型"/>
    <w:next w:val="829"/>
    <w:link w:val="731"/>
    <w:uiPriority w:val="59"/>
    <w:qFormat/>
    <w:rPr>
      <w:lang w:val="en-US" w:eastAsia="zh-CN" w:bidi="ar-SA"/>
    </w:rPr>
    <w:tblPr/>
  </w:style>
  <w:style w:type="character" w:styleId="830">
    <w:name w:val="尾注引用"/>
    <w:next w:val="830"/>
    <w:link w:val="731"/>
    <w:uiPriority w:val="99"/>
    <w:unhideWhenUsed/>
    <w:qFormat/>
    <w:rPr>
      <w:vertAlign w:val="superscript"/>
    </w:rPr>
  </w:style>
  <w:style w:type="character" w:styleId="831">
    <w:name w:val="已访问的超链接"/>
    <w:next w:val="831"/>
    <w:link w:val="731"/>
    <w:uiPriority w:val="99"/>
    <w:unhideWhenUsed/>
    <w:rPr>
      <w:color w:val="800080"/>
      <w:sz w:val="18"/>
      <w:szCs w:val="18"/>
      <w:u w:val="none"/>
    </w:rPr>
  </w:style>
  <w:style w:type="character" w:styleId="832">
    <w:name w:val="强调"/>
    <w:next w:val="832"/>
    <w:link w:val="731"/>
    <w:uiPriority w:val="20"/>
    <w:qFormat/>
    <w:rPr>
      <w:i/>
    </w:rPr>
  </w:style>
  <w:style w:type="character" w:styleId="833">
    <w:name w:val="超链接"/>
    <w:next w:val="833"/>
    <w:link w:val="731"/>
    <w:uiPriority w:val="99"/>
    <w:unhideWhenUsed/>
    <w:qFormat/>
    <w:rPr>
      <w:color w:val="0000ff"/>
      <w:sz w:val="18"/>
      <w:szCs w:val="18"/>
      <w:u w:val="none"/>
    </w:rPr>
  </w:style>
  <w:style w:type="character" w:styleId="834">
    <w:name w:val="批注引用"/>
    <w:next w:val="834"/>
    <w:link w:val="731"/>
    <w:uiPriority w:val="99"/>
    <w:unhideWhenUsed/>
    <w:qFormat/>
    <w:rPr>
      <w:sz w:val="21"/>
      <w:szCs w:val="21"/>
    </w:rPr>
  </w:style>
  <w:style w:type="character" w:styleId="835">
    <w:name w:val="脚注引用"/>
    <w:next w:val="835"/>
    <w:link w:val="731"/>
    <w:uiPriority w:val="99"/>
    <w:unhideWhenUsed/>
    <w:qFormat/>
    <w:rPr>
      <w:vertAlign w:val="superscript"/>
    </w:rPr>
  </w:style>
  <w:style w:type="paragraph" w:styleId="836">
    <w:name w:val="正文首行缩进 21"/>
    <w:basedOn w:val="837"/>
    <w:next w:val="836"/>
    <w:link w:val="840"/>
    <w:qFormat/>
    <w:pPr>
      <w:ind w:left="420" w:firstLine="420"/>
      <w:spacing w:after="120" w:line="480" w:lineRule="exact"/>
    </w:pPr>
    <w:rPr>
      <w:szCs w:val="20"/>
    </w:rPr>
  </w:style>
  <w:style w:type="paragraph" w:styleId="837">
    <w:name w:val="正文文本缩进11"/>
    <w:basedOn w:val="731"/>
    <w:next w:val="839"/>
    <w:link w:val="838"/>
    <w:qFormat/>
    <w:pPr>
      <w:ind w:firstLine="570"/>
      <w:spacing w:line="360" w:lineRule="auto"/>
    </w:pPr>
    <w:rPr>
      <w:sz w:val="24"/>
    </w:rPr>
  </w:style>
  <w:style w:type="character" w:styleId="838">
    <w:name w:val="正文文本缩进 字符"/>
    <w:next w:val="838"/>
    <w:link w:val="837"/>
    <w:qFormat/>
    <w:rPr>
      <w:rFonts w:eastAsia="宋体"/>
      <w:sz w:val="24"/>
      <w:szCs w:val="24"/>
      <w:lang w:val="en-US" w:eastAsia="zh-CN" w:bidi="ar-SA"/>
    </w:rPr>
  </w:style>
  <w:style w:type="paragraph" w:styleId="839">
    <w:name w:val="寄信人地址1"/>
    <w:basedOn w:val="731"/>
    <w:next w:val="839"/>
    <w:link w:val="731"/>
    <w:uiPriority w:val="99"/>
    <w:unhideWhenUsed/>
    <w:qFormat/>
    <w:rPr>
      <w:rFonts w:ascii="Arial" w:hAnsi="Arial"/>
    </w:rPr>
  </w:style>
  <w:style w:type="character" w:styleId="840">
    <w:name w:val="正文文本首行缩进 2 字符"/>
    <w:next w:val="840"/>
    <w:link w:val="836"/>
    <w:qFormat/>
    <w:rPr>
      <w:rFonts w:eastAsia="宋体"/>
      <w:sz w:val="24"/>
      <w:szCs w:val="24"/>
      <w:lang w:val="en-US" w:eastAsia="zh-CN" w:bidi="ar-SA"/>
    </w:rPr>
  </w:style>
  <w:style w:type="character" w:styleId="841">
    <w:name w:val="font131"/>
    <w:next w:val="841"/>
    <w:link w:val="731"/>
    <w:qFormat/>
    <w:rPr>
      <w:rFonts w:ascii="Calibri" w:hAnsi="Calibri" w:cs="Calibri"/>
      <w:color w:val="000000"/>
      <w:sz w:val="20"/>
      <w:szCs w:val="20"/>
      <w:u w:val="none"/>
    </w:rPr>
  </w:style>
  <w:style w:type="character" w:styleId="842">
    <w:name w:val="默认段落字体1"/>
    <w:next w:val="842"/>
    <w:link w:val="731"/>
    <w:uiPriority w:val="1"/>
    <w:unhideWhenUsed/>
    <w:qFormat/>
  </w:style>
  <w:style w:type="character" w:styleId="843">
    <w:name w:val="Heading 1 Char"/>
    <w:next w:val="843"/>
    <w:link w:val="731"/>
    <w:uiPriority w:val="9"/>
    <w:rPr>
      <w:rFonts w:ascii="Arial" w:hAnsi="Arial" w:eastAsia="Arial" w:cs="Arial"/>
      <w:sz w:val="40"/>
      <w:szCs w:val="40"/>
    </w:rPr>
  </w:style>
  <w:style w:type="character" w:styleId="844">
    <w:name w:val="Heading 2 Char"/>
    <w:next w:val="844"/>
    <w:link w:val="731"/>
    <w:uiPriority w:val="9"/>
    <w:rPr>
      <w:rFonts w:ascii="Arial" w:hAnsi="Arial" w:eastAsia="Arial" w:cs="Arial"/>
      <w:sz w:val="34"/>
    </w:rPr>
  </w:style>
  <w:style w:type="character" w:styleId="845">
    <w:name w:val="Heading 3 Char"/>
    <w:next w:val="845"/>
    <w:link w:val="731"/>
    <w:uiPriority w:val="9"/>
    <w:rPr>
      <w:rFonts w:ascii="Arial" w:hAnsi="Arial" w:eastAsia="Arial" w:cs="Arial"/>
      <w:sz w:val="30"/>
      <w:szCs w:val="30"/>
    </w:rPr>
  </w:style>
  <w:style w:type="character" w:styleId="846">
    <w:name w:val="Heading 4 Char"/>
    <w:next w:val="846"/>
    <w:link w:val="731"/>
    <w:uiPriority w:val="9"/>
    <w:rPr>
      <w:rFonts w:ascii="Arial" w:hAnsi="Arial" w:eastAsia="Arial" w:cs="Arial"/>
      <w:b/>
      <w:bCs/>
      <w:sz w:val="26"/>
      <w:szCs w:val="26"/>
    </w:rPr>
  </w:style>
  <w:style w:type="character" w:styleId="847">
    <w:name w:val="Heading 5 Char"/>
    <w:next w:val="847"/>
    <w:link w:val="731"/>
    <w:uiPriority w:val="9"/>
    <w:rPr>
      <w:rFonts w:ascii="Arial" w:hAnsi="Arial" w:eastAsia="Arial" w:cs="Arial"/>
      <w:b/>
      <w:bCs/>
      <w:sz w:val="24"/>
      <w:szCs w:val="24"/>
    </w:rPr>
  </w:style>
  <w:style w:type="character" w:styleId="848">
    <w:name w:val="Heading 6 Char"/>
    <w:next w:val="848"/>
    <w:link w:val="731"/>
    <w:uiPriority w:val="9"/>
    <w:rPr>
      <w:rFonts w:ascii="Arial" w:hAnsi="Arial" w:eastAsia="Arial" w:cs="Arial"/>
      <w:b/>
      <w:bCs/>
      <w:sz w:val="22"/>
      <w:szCs w:val="22"/>
    </w:rPr>
  </w:style>
  <w:style w:type="character" w:styleId="849">
    <w:name w:val="Heading 7 Char"/>
    <w:next w:val="849"/>
    <w:link w:val="731"/>
    <w:uiPriority w:val="9"/>
    <w:rPr>
      <w:rFonts w:ascii="Arial" w:hAnsi="Arial" w:eastAsia="Arial" w:cs="Arial"/>
      <w:b/>
      <w:bCs/>
      <w:i/>
      <w:iCs/>
      <w:sz w:val="22"/>
      <w:szCs w:val="22"/>
    </w:rPr>
  </w:style>
  <w:style w:type="character" w:styleId="850">
    <w:name w:val="Heading 8 Char"/>
    <w:next w:val="850"/>
    <w:link w:val="731"/>
    <w:uiPriority w:val="9"/>
    <w:rPr>
      <w:rFonts w:ascii="Arial" w:hAnsi="Arial" w:eastAsia="Arial" w:cs="Arial"/>
      <w:i/>
      <w:iCs/>
      <w:sz w:val="22"/>
      <w:szCs w:val="22"/>
    </w:rPr>
  </w:style>
  <w:style w:type="character" w:styleId="851">
    <w:name w:val="Heading 9 Char"/>
    <w:next w:val="851"/>
    <w:link w:val="731"/>
    <w:uiPriority w:val="9"/>
    <w:rPr>
      <w:rFonts w:ascii="Arial" w:hAnsi="Arial" w:eastAsia="Arial" w:cs="Arial"/>
      <w:i/>
      <w:iCs/>
      <w:sz w:val="21"/>
      <w:szCs w:val="21"/>
    </w:rPr>
  </w:style>
  <w:style w:type="character" w:styleId="852">
    <w:name w:val="Title Char"/>
    <w:next w:val="852"/>
    <w:link w:val="731"/>
    <w:uiPriority w:val="10"/>
    <w:rPr>
      <w:sz w:val="48"/>
      <w:szCs w:val="48"/>
    </w:rPr>
  </w:style>
  <w:style w:type="character" w:styleId="853">
    <w:name w:val="Subtitle Char"/>
    <w:next w:val="853"/>
    <w:link w:val="731"/>
    <w:uiPriority w:val="11"/>
    <w:rPr>
      <w:sz w:val="24"/>
      <w:szCs w:val="24"/>
    </w:rPr>
  </w:style>
  <w:style w:type="character" w:styleId="854">
    <w:name w:val="Quote Char"/>
    <w:next w:val="854"/>
    <w:link w:val="731"/>
    <w:uiPriority w:val="29"/>
    <w:rPr>
      <w:i/>
    </w:rPr>
  </w:style>
  <w:style w:type="character" w:styleId="855">
    <w:name w:val="Intense Quote Char"/>
    <w:next w:val="855"/>
    <w:link w:val="731"/>
    <w:uiPriority w:val="30"/>
    <w:rPr>
      <w:i/>
    </w:rPr>
  </w:style>
  <w:style w:type="character" w:styleId="856">
    <w:name w:val="Header Char"/>
    <w:next w:val="856"/>
    <w:link w:val="731"/>
    <w:uiPriority w:val="99"/>
  </w:style>
  <w:style w:type="character" w:styleId="857">
    <w:name w:val="Caption Char"/>
    <w:next w:val="857"/>
    <w:link w:val="731"/>
    <w:uiPriority w:val="99"/>
  </w:style>
  <w:style w:type="table" w:styleId="858">
    <w:name w:val="无格式表格 1"/>
    <w:basedOn w:val="742"/>
    <w:next w:val="858"/>
    <w:link w:val="731"/>
    <w:uiPriority w:val="59"/>
    <w:pPr>
      <w:spacing w:after="0" w:line="240" w:lineRule="auto"/>
    </w:pPr>
    <w:tblPr/>
  </w:style>
  <w:style w:type="table" w:styleId="859">
    <w:name w:val="无格式表格 2"/>
    <w:basedOn w:val="742"/>
    <w:next w:val="859"/>
    <w:link w:val="731"/>
    <w:uiPriority w:val="59"/>
    <w:pPr>
      <w:spacing w:after="0" w:line="240" w:lineRule="auto"/>
    </w:pPr>
    <w:tblPr/>
  </w:style>
  <w:style w:type="table" w:styleId="860">
    <w:name w:val="无格式表格 3"/>
    <w:basedOn w:val="742"/>
    <w:next w:val="860"/>
    <w:link w:val="731"/>
    <w:uiPriority w:val="99"/>
    <w:pPr>
      <w:spacing w:after="0" w:line="240" w:lineRule="auto"/>
    </w:pPr>
    <w:tblPr/>
  </w:style>
  <w:style w:type="table" w:styleId="861">
    <w:name w:val="无格式表格 4"/>
    <w:basedOn w:val="742"/>
    <w:next w:val="861"/>
    <w:link w:val="731"/>
    <w:uiPriority w:val="99"/>
    <w:pPr>
      <w:spacing w:after="0" w:line="240" w:lineRule="auto"/>
    </w:pPr>
    <w:tblPr/>
  </w:style>
  <w:style w:type="table" w:styleId="862">
    <w:name w:val="无格式表格 5"/>
    <w:basedOn w:val="742"/>
    <w:next w:val="862"/>
    <w:link w:val="731"/>
    <w:uiPriority w:val="99"/>
    <w:pPr>
      <w:spacing w:after="0" w:line="240" w:lineRule="auto"/>
    </w:pPr>
    <w:tblPr/>
  </w:style>
  <w:style w:type="table" w:styleId="863">
    <w:name w:val="网格表 1 浅色"/>
    <w:basedOn w:val="742"/>
    <w:next w:val="863"/>
    <w:link w:val="731"/>
    <w:uiPriority w:val="99"/>
    <w:pPr>
      <w:spacing w:after="0" w:line="240" w:lineRule="auto"/>
    </w:pPr>
    <w:tblPr/>
  </w:style>
  <w:style w:type="table" w:styleId="864">
    <w:name w:val="网格表 2"/>
    <w:basedOn w:val="742"/>
    <w:next w:val="864"/>
    <w:link w:val="731"/>
    <w:uiPriority w:val="99"/>
    <w:pPr>
      <w:spacing w:after="0" w:line="240" w:lineRule="auto"/>
    </w:pPr>
    <w:tblPr/>
  </w:style>
  <w:style w:type="table" w:styleId="865">
    <w:name w:val="网格表 3"/>
    <w:basedOn w:val="742"/>
    <w:next w:val="865"/>
    <w:link w:val="731"/>
    <w:uiPriority w:val="99"/>
    <w:pPr>
      <w:spacing w:after="0" w:line="240" w:lineRule="auto"/>
    </w:pPr>
    <w:tblPr/>
  </w:style>
  <w:style w:type="table" w:styleId="866">
    <w:name w:val="网格表 4"/>
    <w:basedOn w:val="742"/>
    <w:next w:val="866"/>
    <w:link w:val="731"/>
    <w:uiPriority w:val="59"/>
    <w:pPr>
      <w:spacing w:after="0" w:line="240" w:lineRule="auto"/>
    </w:pPr>
    <w:tblPr/>
  </w:style>
  <w:style w:type="table" w:styleId="867">
    <w:name w:val="网格表 5 深色"/>
    <w:basedOn w:val="742"/>
    <w:next w:val="867"/>
    <w:link w:val="731"/>
    <w:uiPriority w:val="99"/>
    <w:pPr>
      <w:spacing w:after="0" w:line="240" w:lineRule="auto"/>
    </w:pPr>
    <w:tblPr/>
  </w:style>
  <w:style w:type="table" w:styleId="868">
    <w:name w:val="网格表 6 彩色"/>
    <w:basedOn w:val="742"/>
    <w:next w:val="868"/>
    <w:link w:val="731"/>
    <w:uiPriority w:val="99"/>
    <w:pPr>
      <w:spacing w:after="0" w:line="240" w:lineRule="auto"/>
    </w:pPr>
    <w:tblPr/>
  </w:style>
  <w:style w:type="table" w:styleId="869">
    <w:name w:val="网格表 7 彩色"/>
    <w:basedOn w:val="742"/>
    <w:next w:val="869"/>
    <w:link w:val="731"/>
    <w:uiPriority w:val="99"/>
    <w:pPr>
      <w:spacing w:after="0" w:line="240" w:lineRule="auto"/>
    </w:pPr>
    <w:tblPr/>
  </w:style>
  <w:style w:type="table" w:styleId="870">
    <w:name w:val="清单表 1 浅色"/>
    <w:basedOn w:val="742"/>
    <w:next w:val="870"/>
    <w:link w:val="731"/>
    <w:uiPriority w:val="99"/>
    <w:pPr>
      <w:spacing w:after="0" w:line="240" w:lineRule="auto"/>
    </w:pPr>
    <w:tblPr/>
  </w:style>
  <w:style w:type="table" w:styleId="871">
    <w:name w:val="清单表 2"/>
    <w:basedOn w:val="742"/>
    <w:next w:val="871"/>
    <w:link w:val="731"/>
    <w:uiPriority w:val="99"/>
    <w:pPr>
      <w:spacing w:after="0" w:line="240" w:lineRule="auto"/>
    </w:pPr>
    <w:tblPr/>
  </w:style>
  <w:style w:type="table" w:styleId="872">
    <w:name w:val="清单表 3"/>
    <w:basedOn w:val="742"/>
    <w:next w:val="872"/>
    <w:link w:val="731"/>
    <w:uiPriority w:val="99"/>
    <w:pPr>
      <w:spacing w:after="0" w:line="240" w:lineRule="auto"/>
    </w:pPr>
    <w:tblPr/>
  </w:style>
  <w:style w:type="table" w:styleId="873">
    <w:name w:val="清单表 4"/>
    <w:basedOn w:val="742"/>
    <w:next w:val="873"/>
    <w:link w:val="731"/>
    <w:uiPriority w:val="99"/>
    <w:pPr>
      <w:spacing w:after="0" w:line="240" w:lineRule="auto"/>
    </w:pPr>
    <w:tblPr/>
  </w:style>
  <w:style w:type="table" w:styleId="874">
    <w:name w:val="清单表 5 深色"/>
    <w:basedOn w:val="742"/>
    <w:next w:val="874"/>
    <w:link w:val="731"/>
    <w:uiPriority w:val="99"/>
    <w:pPr>
      <w:spacing w:after="0" w:line="240" w:lineRule="auto"/>
    </w:pPr>
    <w:tblPr/>
  </w:style>
  <w:style w:type="table" w:styleId="875">
    <w:name w:val="清单表 6 彩色"/>
    <w:basedOn w:val="742"/>
    <w:next w:val="875"/>
    <w:link w:val="731"/>
    <w:uiPriority w:val="99"/>
    <w:pPr>
      <w:spacing w:after="0" w:line="240" w:lineRule="auto"/>
    </w:pPr>
    <w:tblPr/>
  </w:style>
  <w:style w:type="table" w:styleId="876">
    <w:name w:val="清单表 7 彩色"/>
    <w:basedOn w:val="742"/>
    <w:next w:val="876"/>
    <w:link w:val="731"/>
    <w:uiPriority w:val="99"/>
    <w:pPr>
      <w:spacing w:after="0" w:line="240" w:lineRule="auto"/>
    </w:pPr>
    <w:tblPr/>
  </w:style>
  <w:style w:type="character" w:styleId="877">
    <w:name w:val="Footnote Text Char"/>
    <w:next w:val="877"/>
    <w:link w:val="731"/>
    <w:uiPriority w:val="99"/>
    <w:rPr>
      <w:sz w:val="18"/>
    </w:rPr>
  </w:style>
  <w:style w:type="character" w:styleId="878">
    <w:name w:val="Endnote Text Char"/>
    <w:next w:val="878"/>
    <w:link w:val="731"/>
    <w:uiPriority w:val="99"/>
    <w:rPr>
      <w:sz w:val="20"/>
    </w:rPr>
  </w:style>
  <w:style w:type="paragraph" w:styleId="879">
    <w:name w:val="TOC 标题"/>
    <w:next w:val="879"/>
    <w:link w:val="731"/>
    <w:uiPriority w:val="39"/>
    <w:qFormat/>
    <w:rPr>
      <w:lang w:val="en-US" w:eastAsia="zh-CN" w:bidi="ar-SA"/>
    </w:rPr>
  </w:style>
  <w:style w:type="paragraph" w:styleId="880">
    <w:name w:val="Heading 1"/>
    <w:basedOn w:val="731"/>
    <w:next w:val="731"/>
    <w:link w:val="881"/>
    <w:uiPriority w:val="9"/>
    <w:qFormat/>
    <w:pPr>
      <w:keepLines/>
      <w:keepNext/>
      <w:spacing w:before="480" w:after="200"/>
      <w:outlineLvl w:val="0"/>
    </w:pPr>
    <w:rPr>
      <w:rFonts w:ascii="Arial" w:hAnsi="Arial" w:eastAsia="Arial" w:cs="Arial"/>
      <w:sz w:val="40"/>
      <w:szCs w:val="40"/>
    </w:rPr>
  </w:style>
  <w:style w:type="character" w:styleId="881">
    <w:name w:val="标题 1 字符1"/>
    <w:next w:val="881"/>
    <w:link w:val="880"/>
    <w:uiPriority w:val="9"/>
    <w:qFormat/>
    <w:rPr>
      <w:rFonts w:ascii="Arial" w:hAnsi="Arial" w:eastAsia="Arial" w:cs="Arial"/>
      <w:sz w:val="40"/>
      <w:szCs w:val="40"/>
    </w:rPr>
  </w:style>
  <w:style w:type="paragraph" w:styleId="882">
    <w:name w:val="Heading 2"/>
    <w:basedOn w:val="731"/>
    <w:next w:val="731"/>
    <w:link w:val="883"/>
    <w:uiPriority w:val="9"/>
    <w:unhideWhenUsed/>
    <w:qFormat/>
    <w:pPr>
      <w:keepLines/>
      <w:keepNext/>
      <w:spacing w:before="360" w:after="200"/>
      <w:outlineLvl w:val="1"/>
    </w:pPr>
    <w:rPr>
      <w:rFonts w:ascii="Arial" w:hAnsi="Arial" w:eastAsia="Arial" w:cs="Arial"/>
      <w:sz w:val="34"/>
    </w:rPr>
  </w:style>
  <w:style w:type="character" w:styleId="883">
    <w:name w:val="标题 2 字符1"/>
    <w:next w:val="883"/>
    <w:link w:val="882"/>
    <w:uiPriority w:val="9"/>
    <w:qFormat/>
    <w:rPr>
      <w:rFonts w:ascii="Arial" w:hAnsi="Arial" w:eastAsia="Arial" w:cs="Arial"/>
      <w:sz w:val="34"/>
    </w:rPr>
  </w:style>
  <w:style w:type="paragraph" w:styleId="884">
    <w:name w:val="Heading 3"/>
    <w:basedOn w:val="731"/>
    <w:next w:val="731"/>
    <w:link w:val="885"/>
    <w:uiPriority w:val="9"/>
    <w:unhideWhenUsed/>
    <w:qFormat/>
    <w:pPr>
      <w:keepLines/>
      <w:keepNext/>
      <w:spacing w:before="320" w:after="200"/>
      <w:outlineLvl w:val="2"/>
    </w:pPr>
    <w:rPr>
      <w:rFonts w:ascii="Arial" w:hAnsi="Arial" w:eastAsia="Arial" w:cs="Arial"/>
      <w:sz w:val="30"/>
      <w:szCs w:val="30"/>
    </w:rPr>
  </w:style>
  <w:style w:type="character" w:styleId="885">
    <w:name w:val="标题 3 字符1"/>
    <w:next w:val="885"/>
    <w:link w:val="884"/>
    <w:uiPriority w:val="9"/>
    <w:qFormat/>
    <w:rPr>
      <w:rFonts w:ascii="Arial" w:hAnsi="Arial" w:eastAsia="Arial" w:cs="Arial"/>
      <w:sz w:val="30"/>
      <w:szCs w:val="30"/>
    </w:rPr>
  </w:style>
  <w:style w:type="paragraph" w:styleId="886">
    <w:name w:val="Heading 4"/>
    <w:basedOn w:val="731"/>
    <w:next w:val="731"/>
    <w:link w:val="887"/>
    <w:uiPriority w:val="9"/>
    <w:unhideWhenUsed/>
    <w:qFormat/>
    <w:pPr>
      <w:keepLines/>
      <w:keepNext/>
      <w:spacing w:before="320" w:after="200"/>
      <w:outlineLvl w:val="3"/>
    </w:pPr>
    <w:rPr>
      <w:rFonts w:ascii="Arial" w:hAnsi="Arial" w:eastAsia="Arial" w:cs="Arial"/>
      <w:b/>
      <w:bCs/>
      <w:sz w:val="26"/>
      <w:szCs w:val="26"/>
    </w:rPr>
  </w:style>
  <w:style w:type="character" w:styleId="887">
    <w:name w:val="标题 4 字符1"/>
    <w:next w:val="887"/>
    <w:link w:val="886"/>
    <w:uiPriority w:val="9"/>
    <w:qFormat/>
    <w:rPr>
      <w:rFonts w:ascii="Arial" w:hAnsi="Arial" w:eastAsia="Arial" w:cs="Arial"/>
      <w:b/>
      <w:bCs/>
      <w:sz w:val="26"/>
      <w:szCs w:val="26"/>
    </w:rPr>
  </w:style>
  <w:style w:type="paragraph" w:styleId="888">
    <w:name w:val="Heading 5"/>
    <w:basedOn w:val="731"/>
    <w:next w:val="731"/>
    <w:link w:val="889"/>
    <w:uiPriority w:val="9"/>
    <w:unhideWhenUsed/>
    <w:qFormat/>
    <w:pPr>
      <w:keepLines/>
      <w:keepNext/>
      <w:spacing w:before="320" w:after="200"/>
      <w:outlineLvl w:val="4"/>
    </w:pPr>
    <w:rPr>
      <w:rFonts w:ascii="Arial" w:hAnsi="Arial" w:eastAsia="Arial" w:cs="Arial"/>
      <w:b/>
      <w:bCs/>
      <w:sz w:val="24"/>
    </w:rPr>
  </w:style>
  <w:style w:type="character" w:styleId="889">
    <w:name w:val="标题 5 字符1"/>
    <w:next w:val="889"/>
    <w:link w:val="888"/>
    <w:uiPriority w:val="9"/>
    <w:qFormat/>
    <w:rPr>
      <w:rFonts w:ascii="Arial" w:hAnsi="Arial" w:eastAsia="Arial" w:cs="Arial"/>
      <w:b/>
      <w:bCs/>
      <w:sz w:val="24"/>
      <w:szCs w:val="24"/>
    </w:rPr>
  </w:style>
  <w:style w:type="paragraph" w:styleId="890">
    <w:name w:val="Heading 6"/>
    <w:basedOn w:val="731"/>
    <w:next w:val="731"/>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标题 6 字符1"/>
    <w:next w:val="891"/>
    <w:link w:val="890"/>
    <w:uiPriority w:val="9"/>
    <w:qFormat/>
    <w:rPr>
      <w:rFonts w:ascii="Arial" w:hAnsi="Arial" w:eastAsia="Arial" w:cs="Arial"/>
      <w:b/>
      <w:bCs/>
      <w:sz w:val="22"/>
      <w:szCs w:val="22"/>
    </w:rPr>
  </w:style>
  <w:style w:type="paragraph" w:styleId="892">
    <w:name w:val="Heading 7"/>
    <w:basedOn w:val="731"/>
    <w:next w:val="731"/>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标题 7 字符1"/>
    <w:next w:val="893"/>
    <w:link w:val="892"/>
    <w:uiPriority w:val="9"/>
    <w:qFormat/>
    <w:rPr>
      <w:rFonts w:ascii="Arial" w:hAnsi="Arial" w:eastAsia="Arial" w:cs="Arial"/>
      <w:b/>
      <w:bCs/>
      <w:i/>
      <w:iCs/>
      <w:sz w:val="22"/>
      <w:szCs w:val="22"/>
    </w:rPr>
  </w:style>
  <w:style w:type="paragraph" w:styleId="894">
    <w:name w:val="Heading 8"/>
    <w:basedOn w:val="731"/>
    <w:next w:val="731"/>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标题 8 字符1"/>
    <w:next w:val="895"/>
    <w:link w:val="894"/>
    <w:uiPriority w:val="9"/>
    <w:qFormat/>
    <w:rPr>
      <w:rFonts w:ascii="Arial" w:hAnsi="Arial" w:eastAsia="Arial" w:cs="Arial"/>
      <w:i/>
      <w:iCs/>
      <w:sz w:val="22"/>
      <w:szCs w:val="22"/>
    </w:rPr>
  </w:style>
  <w:style w:type="paragraph" w:styleId="896">
    <w:name w:val="Heading 9"/>
    <w:basedOn w:val="731"/>
    <w:next w:val="731"/>
    <w:link w:val="897"/>
    <w:uiPriority w:val="9"/>
    <w:unhideWhenUsed/>
    <w:qFormat/>
    <w:pPr>
      <w:keepLines/>
      <w:keepNext/>
      <w:spacing w:before="320" w:after="200"/>
      <w:outlineLvl w:val="8"/>
    </w:pPr>
    <w:rPr>
      <w:rFonts w:ascii="Arial" w:hAnsi="Arial" w:eastAsia="Arial" w:cs="Arial"/>
      <w:i/>
      <w:iCs/>
      <w:szCs w:val="21"/>
    </w:rPr>
  </w:style>
  <w:style w:type="character" w:styleId="897">
    <w:name w:val="标题 9 字符1"/>
    <w:next w:val="897"/>
    <w:link w:val="896"/>
    <w:uiPriority w:val="9"/>
    <w:qFormat/>
    <w:rPr>
      <w:rFonts w:ascii="Arial" w:hAnsi="Arial" w:eastAsia="Arial" w:cs="Arial"/>
      <w:i/>
      <w:iCs/>
      <w:sz w:val="21"/>
      <w:szCs w:val="21"/>
    </w:rPr>
  </w:style>
  <w:style w:type="paragraph" w:styleId="898">
    <w:name w:val="Caption1"/>
    <w:basedOn w:val="731"/>
    <w:next w:val="731"/>
    <w:link w:val="731"/>
    <w:uiPriority w:val="35"/>
    <w:unhideWhenUsed/>
    <w:qFormat/>
    <w:pPr>
      <w:spacing w:line="276" w:lineRule="auto"/>
    </w:pPr>
    <w:rPr>
      <w:b/>
      <w:bCs/>
      <w:color w:val="4f81bd"/>
      <w:sz w:val="18"/>
      <w:szCs w:val="18"/>
    </w:rPr>
  </w:style>
  <w:style w:type="paragraph" w:styleId="899">
    <w:name w:val="Footer1"/>
    <w:basedOn w:val="731"/>
    <w:next w:val="899"/>
    <w:link w:val="900"/>
    <w:uiPriority w:val="99"/>
    <w:unhideWhenUsed/>
    <w:qFormat/>
    <w:pPr>
      <w:tabs>
        <w:tab w:val="center" w:pos="7143" w:leader="none"/>
        <w:tab w:val="right" w:pos="14287" w:leader="none"/>
      </w:tabs>
    </w:pPr>
  </w:style>
  <w:style w:type="character" w:styleId="900">
    <w:name w:val="页脚 字符1"/>
    <w:next w:val="900"/>
    <w:link w:val="899"/>
    <w:uiPriority w:val="99"/>
    <w:qFormat/>
  </w:style>
  <w:style w:type="paragraph" w:styleId="901">
    <w:name w:val="Header1"/>
    <w:basedOn w:val="731"/>
    <w:next w:val="901"/>
    <w:link w:val="902"/>
    <w:uiPriority w:val="99"/>
    <w:unhideWhenUsed/>
    <w:qFormat/>
    <w:pPr>
      <w:tabs>
        <w:tab w:val="center" w:pos="7143" w:leader="none"/>
        <w:tab w:val="right" w:pos="14287" w:leader="none"/>
      </w:tabs>
    </w:pPr>
  </w:style>
  <w:style w:type="character" w:styleId="902">
    <w:name w:val="页眉 字符1"/>
    <w:next w:val="902"/>
    <w:link w:val="901"/>
    <w:uiPriority w:val="99"/>
    <w:qFormat/>
  </w:style>
  <w:style w:type="paragraph" w:styleId="903">
    <w:name w:val="列出段落"/>
    <w:basedOn w:val="731"/>
    <w:next w:val="903"/>
    <w:link w:val="731"/>
    <w:uiPriority w:val="34"/>
    <w:qFormat/>
    <w:pPr>
      <w:contextualSpacing/>
      <w:ind w:left="720"/>
    </w:pPr>
  </w:style>
  <w:style w:type="paragraph" w:styleId="904">
    <w:name w:val="无间隔"/>
    <w:next w:val="904"/>
    <w:link w:val="731"/>
    <w:uiPriority w:val="1"/>
    <w:qFormat/>
    <w:rPr>
      <w:lang w:val="en-US" w:eastAsia="zh-CN" w:bidi="ar-SA"/>
    </w:rPr>
  </w:style>
  <w:style w:type="paragraph" w:styleId="905">
    <w:name w:val="引用"/>
    <w:basedOn w:val="731"/>
    <w:next w:val="731"/>
    <w:link w:val="906"/>
    <w:uiPriority w:val="29"/>
    <w:qFormat/>
    <w:pPr>
      <w:ind w:left="720" w:right="720"/>
    </w:pPr>
    <w:rPr>
      <w:i/>
    </w:rPr>
  </w:style>
  <w:style w:type="character" w:styleId="906">
    <w:name w:val="引用 字符"/>
    <w:next w:val="906"/>
    <w:link w:val="905"/>
    <w:uiPriority w:val="29"/>
    <w:qFormat/>
    <w:rPr>
      <w:i/>
    </w:rPr>
  </w:style>
  <w:style w:type="paragraph" w:styleId="907">
    <w:name w:val="明显引用"/>
    <w:basedOn w:val="731"/>
    <w:next w:val="731"/>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明显引用 字符"/>
    <w:next w:val="908"/>
    <w:link w:val="907"/>
    <w:uiPriority w:val="30"/>
    <w:qFormat/>
    <w:rPr>
      <w:i/>
    </w:rPr>
  </w:style>
  <w:style w:type="character" w:styleId="909">
    <w:name w:val="Footer Char"/>
    <w:next w:val="909"/>
    <w:link w:val="731"/>
    <w:uiPriority w:val="99"/>
    <w:qFormat/>
  </w:style>
  <w:style w:type="table" w:styleId="910">
    <w:name w:val="Table Grid Light"/>
    <w:next w:val="910"/>
    <w:link w:val="731"/>
    <w:uiPriority w:val="59"/>
    <w:qFormat/>
    <w:rPr>
      <w:lang w:val="en-US" w:eastAsia="zh-CN" w:bidi="ar-SA"/>
    </w:rPr>
    <w:tblPr/>
  </w:style>
  <w:style w:type="table" w:styleId="911">
    <w:name w:val="无格式表格 11"/>
    <w:next w:val="911"/>
    <w:link w:val="731"/>
    <w:uiPriority w:val="59"/>
    <w:qFormat/>
    <w:rPr>
      <w:lang w:val="en-US" w:eastAsia="zh-CN" w:bidi="ar-SA"/>
    </w:rPr>
    <w:tblPr/>
  </w:style>
  <w:style w:type="table" w:styleId="912">
    <w:name w:val="无格式表格 21"/>
    <w:next w:val="912"/>
    <w:link w:val="731"/>
    <w:uiPriority w:val="59"/>
    <w:qFormat/>
    <w:rPr>
      <w:lang w:val="en-US" w:eastAsia="zh-CN" w:bidi="ar-SA"/>
    </w:rPr>
    <w:tblPr/>
  </w:style>
  <w:style w:type="table" w:styleId="913">
    <w:name w:val="无格式表格 31"/>
    <w:next w:val="913"/>
    <w:link w:val="731"/>
    <w:uiPriority w:val="99"/>
    <w:qFormat/>
    <w:rPr>
      <w:lang w:val="en-US" w:eastAsia="zh-CN" w:bidi="ar-SA"/>
    </w:rPr>
    <w:tblPr/>
  </w:style>
  <w:style w:type="table" w:styleId="914">
    <w:name w:val="无格式表格 41"/>
    <w:next w:val="914"/>
    <w:link w:val="731"/>
    <w:uiPriority w:val="99"/>
    <w:qFormat/>
    <w:rPr>
      <w:lang w:val="en-US" w:eastAsia="zh-CN" w:bidi="ar-SA"/>
    </w:rPr>
    <w:tblPr/>
  </w:style>
  <w:style w:type="table" w:styleId="915">
    <w:name w:val="无格式表格 51"/>
    <w:next w:val="915"/>
    <w:link w:val="731"/>
    <w:uiPriority w:val="99"/>
    <w:qFormat/>
    <w:rPr>
      <w:lang w:val="en-US" w:eastAsia="zh-CN" w:bidi="ar-SA"/>
    </w:rPr>
    <w:tblPr/>
  </w:style>
  <w:style w:type="table" w:styleId="916">
    <w:name w:val="网格表 1 浅色1"/>
    <w:next w:val="916"/>
    <w:link w:val="731"/>
    <w:uiPriority w:val="99"/>
    <w:qFormat/>
    <w:rPr>
      <w:lang w:val="en-US" w:eastAsia="zh-CN" w:bidi="ar-SA"/>
    </w:rPr>
    <w:tblPr/>
  </w:style>
  <w:style w:type="table" w:styleId="917">
    <w:name w:val="Grid Table 1 Light - Accent 1"/>
    <w:next w:val="917"/>
    <w:link w:val="731"/>
    <w:uiPriority w:val="99"/>
    <w:qFormat/>
    <w:rPr>
      <w:lang w:val="en-US" w:eastAsia="zh-CN" w:bidi="ar-SA"/>
    </w:rPr>
    <w:tblPr/>
  </w:style>
  <w:style w:type="table" w:styleId="918">
    <w:name w:val="Grid Table 1 Light - Accent 2"/>
    <w:next w:val="918"/>
    <w:link w:val="731"/>
    <w:uiPriority w:val="99"/>
    <w:qFormat/>
    <w:rPr>
      <w:lang w:val="en-US" w:eastAsia="zh-CN" w:bidi="ar-SA"/>
    </w:rPr>
    <w:tblPr/>
  </w:style>
  <w:style w:type="table" w:styleId="919">
    <w:name w:val="Grid Table 1 Light - Accent 3"/>
    <w:next w:val="919"/>
    <w:link w:val="731"/>
    <w:uiPriority w:val="99"/>
    <w:qFormat/>
    <w:rPr>
      <w:lang w:val="en-US" w:eastAsia="zh-CN" w:bidi="ar-SA"/>
    </w:rPr>
    <w:tblPr/>
  </w:style>
  <w:style w:type="table" w:styleId="920">
    <w:name w:val="Grid Table 1 Light - Accent 4"/>
    <w:next w:val="920"/>
    <w:link w:val="731"/>
    <w:uiPriority w:val="99"/>
    <w:qFormat/>
    <w:rPr>
      <w:lang w:val="en-US" w:eastAsia="zh-CN" w:bidi="ar-SA"/>
    </w:rPr>
    <w:tblPr/>
  </w:style>
  <w:style w:type="table" w:styleId="921">
    <w:name w:val="Grid Table 1 Light - Accent 5"/>
    <w:next w:val="921"/>
    <w:link w:val="731"/>
    <w:uiPriority w:val="99"/>
    <w:qFormat/>
    <w:rPr>
      <w:lang w:val="en-US" w:eastAsia="zh-CN" w:bidi="ar-SA"/>
    </w:rPr>
    <w:tblPr/>
  </w:style>
  <w:style w:type="table" w:styleId="922">
    <w:name w:val="Grid Table 1 Light - Accent 6"/>
    <w:next w:val="922"/>
    <w:link w:val="731"/>
    <w:uiPriority w:val="99"/>
    <w:qFormat/>
    <w:rPr>
      <w:lang w:val="en-US" w:eastAsia="zh-CN" w:bidi="ar-SA"/>
    </w:rPr>
    <w:tblPr/>
  </w:style>
  <w:style w:type="table" w:styleId="923">
    <w:name w:val="网格表 21"/>
    <w:next w:val="923"/>
    <w:link w:val="731"/>
    <w:uiPriority w:val="99"/>
    <w:qFormat/>
    <w:rPr>
      <w:lang w:val="en-US" w:eastAsia="zh-CN" w:bidi="ar-SA"/>
    </w:rPr>
    <w:tblPr/>
  </w:style>
  <w:style w:type="table" w:styleId="924">
    <w:name w:val="Grid Table 2 - Accent 1"/>
    <w:next w:val="924"/>
    <w:link w:val="731"/>
    <w:uiPriority w:val="99"/>
    <w:qFormat/>
    <w:rPr>
      <w:lang w:val="en-US" w:eastAsia="zh-CN" w:bidi="ar-SA"/>
    </w:rPr>
    <w:tblPr/>
  </w:style>
  <w:style w:type="table" w:styleId="925">
    <w:name w:val="Grid Table 2 - Accent 2"/>
    <w:next w:val="925"/>
    <w:link w:val="731"/>
    <w:uiPriority w:val="99"/>
    <w:qFormat/>
    <w:rPr>
      <w:lang w:val="en-US" w:eastAsia="zh-CN" w:bidi="ar-SA"/>
    </w:rPr>
    <w:tblPr/>
  </w:style>
  <w:style w:type="table" w:styleId="926">
    <w:name w:val="Grid Table 2 - Accent 3"/>
    <w:next w:val="926"/>
    <w:link w:val="731"/>
    <w:uiPriority w:val="99"/>
    <w:qFormat/>
    <w:rPr>
      <w:lang w:val="en-US" w:eastAsia="zh-CN" w:bidi="ar-SA"/>
    </w:rPr>
    <w:tblPr/>
  </w:style>
  <w:style w:type="table" w:styleId="927">
    <w:name w:val="Grid Table 2 - Accent 4"/>
    <w:next w:val="927"/>
    <w:link w:val="731"/>
    <w:uiPriority w:val="99"/>
    <w:qFormat/>
    <w:rPr>
      <w:lang w:val="en-US" w:eastAsia="zh-CN" w:bidi="ar-SA"/>
    </w:rPr>
    <w:tblPr/>
  </w:style>
  <w:style w:type="table" w:styleId="928">
    <w:name w:val="Grid Table 2 - Accent 5"/>
    <w:next w:val="928"/>
    <w:link w:val="731"/>
    <w:uiPriority w:val="99"/>
    <w:qFormat/>
    <w:rPr>
      <w:lang w:val="en-US" w:eastAsia="zh-CN" w:bidi="ar-SA"/>
    </w:rPr>
    <w:tblPr/>
  </w:style>
  <w:style w:type="table" w:styleId="929">
    <w:name w:val="Grid Table 2 - Accent 6"/>
    <w:next w:val="929"/>
    <w:link w:val="731"/>
    <w:uiPriority w:val="99"/>
    <w:qFormat/>
    <w:rPr>
      <w:lang w:val="en-US" w:eastAsia="zh-CN" w:bidi="ar-SA"/>
    </w:rPr>
    <w:tblPr/>
  </w:style>
  <w:style w:type="table" w:styleId="930">
    <w:name w:val="网格表 31"/>
    <w:next w:val="930"/>
    <w:link w:val="731"/>
    <w:uiPriority w:val="99"/>
    <w:qFormat/>
    <w:rPr>
      <w:lang w:val="en-US" w:eastAsia="zh-CN" w:bidi="ar-SA"/>
    </w:rPr>
    <w:tblPr/>
  </w:style>
  <w:style w:type="table" w:styleId="931">
    <w:name w:val="Grid Table 3 - Accent 1"/>
    <w:next w:val="931"/>
    <w:link w:val="731"/>
    <w:uiPriority w:val="99"/>
    <w:qFormat/>
    <w:rPr>
      <w:lang w:val="en-US" w:eastAsia="zh-CN" w:bidi="ar-SA"/>
    </w:rPr>
    <w:tblPr/>
  </w:style>
  <w:style w:type="table" w:styleId="932">
    <w:name w:val="Grid Table 3 - Accent 2"/>
    <w:next w:val="932"/>
    <w:link w:val="731"/>
    <w:uiPriority w:val="99"/>
    <w:qFormat/>
    <w:rPr>
      <w:lang w:val="en-US" w:eastAsia="zh-CN" w:bidi="ar-SA"/>
    </w:rPr>
    <w:tblPr/>
  </w:style>
  <w:style w:type="table" w:styleId="933">
    <w:name w:val="Grid Table 3 - Accent 3"/>
    <w:next w:val="933"/>
    <w:link w:val="731"/>
    <w:uiPriority w:val="99"/>
    <w:qFormat/>
    <w:rPr>
      <w:lang w:val="en-US" w:eastAsia="zh-CN" w:bidi="ar-SA"/>
    </w:rPr>
    <w:tblPr/>
  </w:style>
  <w:style w:type="table" w:styleId="934">
    <w:name w:val="Grid Table 3 - Accent 4"/>
    <w:next w:val="934"/>
    <w:link w:val="731"/>
    <w:uiPriority w:val="99"/>
    <w:qFormat/>
    <w:rPr>
      <w:lang w:val="en-US" w:eastAsia="zh-CN" w:bidi="ar-SA"/>
    </w:rPr>
    <w:tblPr/>
  </w:style>
  <w:style w:type="table" w:styleId="935">
    <w:name w:val="Grid Table 3 - Accent 5"/>
    <w:next w:val="935"/>
    <w:link w:val="731"/>
    <w:uiPriority w:val="99"/>
    <w:qFormat/>
    <w:rPr>
      <w:lang w:val="en-US" w:eastAsia="zh-CN" w:bidi="ar-SA"/>
    </w:rPr>
    <w:tblPr/>
  </w:style>
  <w:style w:type="table" w:styleId="936">
    <w:name w:val="Grid Table 3 - Accent 6"/>
    <w:next w:val="936"/>
    <w:link w:val="731"/>
    <w:uiPriority w:val="99"/>
    <w:qFormat/>
    <w:rPr>
      <w:lang w:val="en-US" w:eastAsia="zh-CN" w:bidi="ar-SA"/>
    </w:rPr>
    <w:tblPr/>
  </w:style>
  <w:style w:type="table" w:styleId="937">
    <w:name w:val="网格表 41"/>
    <w:next w:val="937"/>
    <w:link w:val="731"/>
    <w:uiPriority w:val="59"/>
    <w:qFormat/>
    <w:rPr>
      <w:lang w:val="en-US" w:eastAsia="zh-CN" w:bidi="ar-SA"/>
    </w:rPr>
    <w:tblPr/>
  </w:style>
  <w:style w:type="table" w:styleId="938">
    <w:name w:val="Grid Table 4 - Accent 1"/>
    <w:next w:val="938"/>
    <w:link w:val="731"/>
    <w:uiPriority w:val="59"/>
    <w:qFormat/>
    <w:rPr>
      <w:lang w:val="en-US" w:eastAsia="zh-CN" w:bidi="ar-SA"/>
    </w:rPr>
    <w:tblPr/>
  </w:style>
  <w:style w:type="table" w:styleId="939">
    <w:name w:val="Grid Table 4 - Accent 2"/>
    <w:next w:val="939"/>
    <w:link w:val="731"/>
    <w:uiPriority w:val="59"/>
    <w:qFormat/>
    <w:rPr>
      <w:lang w:val="en-US" w:eastAsia="zh-CN" w:bidi="ar-SA"/>
    </w:rPr>
    <w:tblPr/>
  </w:style>
  <w:style w:type="table" w:styleId="940">
    <w:name w:val="Grid Table 4 - Accent 3"/>
    <w:next w:val="940"/>
    <w:link w:val="731"/>
    <w:uiPriority w:val="59"/>
    <w:qFormat/>
    <w:rPr>
      <w:lang w:val="en-US" w:eastAsia="zh-CN" w:bidi="ar-SA"/>
    </w:rPr>
    <w:tblPr/>
  </w:style>
  <w:style w:type="table" w:styleId="941">
    <w:name w:val="Grid Table 4 - Accent 4"/>
    <w:next w:val="941"/>
    <w:link w:val="731"/>
    <w:uiPriority w:val="59"/>
    <w:qFormat/>
    <w:rPr>
      <w:lang w:val="en-US" w:eastAsia="zh-CN" w:bidi="ar-SA"/>
    </w:rPr>
    <w:tblPr/>
  </w:style>
  <w:style w:type="table" w:styleId="942">
    <w:name w:val="Grid Table 4 - Accent 5"/>
    <w:next w:val="942"/>
    <w:link w:val="731"/>
    <w:uiPriority w:val="59"/>
    <w:qFormat/>
    <w:rPr>
      <w:lang w:val="en-US" w:eastAsia="zh-CN" w:bidi="ar-SA"/>
    </w:rPr>
    <w:tblPr/>
  </w:style>
  <w:style w:type="table" w:styleId="943">
    <w:name w:val="Grid Table 4 - Accent 6"/>
    <w:next w:val="943"/>
    <w:link w:val="731"/>
    <w:uiPriority w:val="59"/>
    <w:qFormat/>
    <w:rPr>
      <w:lang w:val="en-US" w:eastAsia="zh-CN" w:bidi="ar-SA"/>
    </w:rPr>
    <w:tblPr/>
  </w:style>
  <w:style w:type="table" w:styleId="944">
    <w:name w:val="网格表 5 深色1"/>
    <w:next w:val="944"/>
    <w:link w:val="731"/>
    <w:uiPriority w:val="99"/>
    <w:qFormat/>
    <w:rPr>
      <w:lang w:val="en-US" w:eastAsia="zh-CN" w:bidi="ar-SA"/>
    </w:rPr>
    <w:tblPr/>
  </w:style>
  <w:style w:type="table" w:styleId="945">
    <w:name w:val="Grid Table 5 Dark- Accent 1"/>
    <w:next w:val="945"/>
    <w:link w:val="731"/>
    <w:uiPriority w:val="99"/>
    <w:qFormat/>
    <w:rPr>
      <w:lang w:val="en-US" w:eastAsia="zh-CN" w:bidi="ar-SA"/>
    </w:rPr>
    <w:tblPr/>
  </w:style>
  <w:style w:type="table" w:styleId="946">
    <w:name w:val="Grid Table 5 Dark - Accent 2"/>
    <w:next w:val="946"/>
    <w:link w:val="731"/>
    <w:uiPriority w:val="99"/>
    <w:qFormat/>
    <w:rPr>
      <w:lang w:val="en-US" w:eastAsia="zh-CN" w:bidi="ar-SA"/>
    </w:rPr>
    <w:tblPr/>
  </w:style>
  <w:style w:type="table" w:styleId="947">
    <w:name w:val="Grid Table 5 Dark - Accent 3"/>
    <w:next w:val="947"/>
    <w:link w:val="731"/>
    <w:uiPriority w:val="99"/>
    <w:qFormat/>
    <w:rPr>
      <w:lang w:val="en-US" w:eastAsia="zh-CN" w:bidi="ar-SA"/>
    </w:rPr>
    <w:tblPr/>
  </w:style>
  <w:style w:type="table" w:styleId="948">
    <w:name w:val="Grid Table 5 Dark- Accent 4"/>
    <w:next w:val="948"/>
    <w:link w:val="731"/>
    <w:uiPriority w:val="99"/>
    <w:qFormat/>
    <w:rPr>
      <w:lang w:val="en-US" w:eastAsia="zh-CN" w:bidi="ar-SA"/>
    </w:rPr>
    <w:tblPr/>
  </w:style>
  <w:style w:type="table" w:styleId="949">
    <w:name w:val="Grid Table 5 Dark - Accent 5"/>
    <w:next w:val="949"/>
    <w:link w:val="731"/>
    <w:uiPriority w:val="99"/>
    <w:qFormat/>
    <w:rPr>
      <w:lang w:val="en-US" w:eastAsia="zh-CN" w:bidi="ar-SA"/>
    </w:rPr>
    <w:tblPr/>
  </w:style>
  <w:style w:type="table" w:styleId="950">
    <w:name w:val="Grid Table 5 Dark - Accent 6"/>
    <w:next w:val="950"/>
    <w:link w:val="731"/>
    <w:uiPriority w:val="99"/>
    <w:qFormat/>
    <w:rPr>
      <w:lang w:val="en-US" w:eastAsia="zh-CN" w:bidi="ar-SA"/>
    </w:rPr>
    <w:tblPr/>
  </w:style>
  <w:style w:type="table" w:styleId="951">
    <w:name w:val="网格表 6 彩色1"/>
    <w:next w:val="951"/>
    <w:link w:val="731"/>
    <w:uiPriority w:val="99"/>
    <w:qFormat/>
    <w:rPr>
      <w:lang w:val="en-US" w:eastAsia="zh-CN" w:bidi="ar-SA"/>
    </w:rPr>
    <w:tblPr/>
  </w:style>
  <w:style w:type="table" w:styleId="952">
    <w:name w:val="Grid Table 6 Colorful - Accent 1"/>
    <w:next w:val="952"/>
    <w:link w:val="731"/>
    <w:uiPriority w:val="99"/>
    <w:qFormat/>
    <w:rPr>
      <w:lang w:val="en-US" w:eastAsia="zh-CN" w:bidi="ar-SA"/>
    </w:rPr>
    <w:tblPr/>
  </w:style>
  <w:style w:type="table" w:styleId="953">
    <w:name w:val="Grid Table 6 Colorful - Accent 2"/>
    <w:next w:val="953"/>
    <w:link w:val="731"/>
    <w:uiPriority w:val="99"/>
    <w:qFormat/>
    <w:rPr>
      <w:lang w:val="en-US" w:eastAsia="zh-CN" w:bidi="ar-SA"/>
    </w:rPr>
    <w:tblPr/>
  </w:style>
  <w:style w:type="table" w:styleId="954">
    <w:name w:val="Grid Table 6 Colorful - Accent 3"/>
    <w:next w:val="954"/>
    <w:link w:val="731"/>
    <w:uiPriority w:val="99"/>
    <w:qFormat/>
    <w:rPr>
      <w:lang w:val="en-US" w:eastAsia="zh-CN" w:bidi="ar-SA"/>
    </w:rPr>
    <w:tblPr/>
  </w:style>
  <w:style w:type="table" w:styleId="955">
    <w:name w:val="Grid Table 6 Colorful - Accent 4"/>
    <w:next w:val="955"/>
    <w:link w:val="731"/>
    <w:uiPriority w:val="99"/>
    <w:qFormat/>
    <w:rPr>
      <w:lang w:val="en-US" w:eastAsia="zh-CN" w:bidi="ar-SA"/>
    </w:rPr>
    <w:tblPr/>
  </w:style>
  <w:style w:type="table" w:styleId="956">
    <w:name w:val="Grid Table 6 Colorful - Accent 5"/>
    <w:next w:val="956"/>
    <w:link w:val="731"/>
    <w:uiPriority w:val="99"/>
    <w:qFormat/>
    <w:rPr>
      <w:lang w:val="en-US" w:eastAsia="zh-CN" w:bidi="ar-SA"/>
    </w:rPr>
    <w:tblPr/>
  </w:style>
  <w:style w:type="table" w:styleId="957">
    <w:name w:val="Grid Table 6 Colorful - Accent 6"/>
    <w:next w:val="957"/>
    <w:link w:val="731"/>
    <w:uiPriority w:val="99"/>
    <w:qFormat/>
    <w:rPr>
      <w:lang w:val="en-US" w:eastAsia="zh-CN" w:bidi="ar-SA"/>
    </w:rPr>
    <w:tblPr/>
  </w:style>
  <w:style w:type="table" w:styleId="958">
    <w:name w:val="网格表 7 彩色1"/>
    <w:next w:val="958"/>
    <w:link w:val="731"/>
    <w:uiPriority w:val="99"/>
    <w:qFormat/>
    <w:rPr>
      <w:lang w:val="en-US" w:eastAsia="zh-CN" w:bidi="ar-SA"/>
    </w:rPr>
    <w:tblPr/>
  </w:style>
  <w:style w:type="table" w:styleId="959">
    <w:name w:val="Grid Table 7 Colorful - Accent 1"/>
    <w:next w:val="959"/>
    <w:link w:val="731"/>
    <w:uiPriority w:val="99"/>
    <w:qFormat/>
    <w:rPr>
      <w:lang w:val="en-US" w:eastAsia="zh-CN" w:bidi="ar-SA"/>
    </w:rPr>
    <w:tblPr/>
  </w:style>
  <w:style w:type="table" w:styleId="960">
    <w:name w:val="Grid Table 7 Colorful - Accent 2"/>
    <w:next w:val="960"/>
    <w:link w:val="731"/>
    <w:uiPriority w:val="99"/>
    <w:qFormat/>
    <w:rPr>
      <w:lang w:val="en-US" w:eastAsia="zh-CN" w:bidi="ar-SA"/>
    </w:rPr>
    <w:tblPr/>
  </w:style>
  <w:style w:type="table" w:styleId="961">
    <w:name w:val="Grid Table 7 Colorful - Accent 3"/>
    <w:next w:val="961"/>
    <w:link w:val="731"/>
    <w:uiPriority w:val="99"/>
    <w:qFormat/>
    <w:rPr>
      <w:lang w:val="en-US" w:eastAsia="zh-CN" w:bidi="ar-SA"/>
    </w:rPr>
    <w:tblPr/>
  </w:style>
  <w:style w:type="table" w:styleId="962">
    <w:name w:val="Grid Table 7 Colorful - Accent 4"/>
    <w:next w:val="962"/>
    <w:link w:val="731"/>
    <w:uiPriority w:val="99"/>
    <w:qFormat/>
    <w:rPr>
      <w:lang w:val="en-US" w:eastAsia="zh-CN" w:bidi="ar-SA"/>
    </w:rPr>
    <w:tblPr/>
  </w:style>
  <w:style w:type="table" w:styleId="963">
    <w:name w:val="Grid Table 7 Colorful - Accent 5"/>
    <w:next w:val="963"/>
    <w:link w:val="731"/>
    <w:uiPriority w:val="99"/>
    <w:qFormat/>
    <w:rPr>
      <w:lang w:val="en-US" w:eastAsia="zh-CN" w:bidi="ar-SA"/>
    </w:rPr>
    <w:tblPr/>
  </w:style>
  <w:style w:type="table" w:styleId="964">
    <w:name w:val="Grid Table 7 Colorful - Accent 6"/>
    <w:next w:val="964"/>
    <w:link w:val="731"/>
    <w:uiPriority w:val="99"/>
    <w:qFormat/>
    <w:rPr>
      <w:lang w:val="en-US" w:eastAsia="zh-CN" w:bidi="ar-SA"/>
    </w:rPr>
    <w:tblPr/>
  </w:style>
  <w:style w:type="table" w:styleId="965">
    <w:name w:val="清单表 1 浅色1"/>
    <w:next w:val="965"/>
    <w:link w:val="731"/>
    <w:uiPriority w:val="99"/>
    <w:qFormat/>
    <w:rPr>
      <w:lang w:val="en-US" w:eastAsia="zh-CN" w:bidi="ar-SA"/>
    </w:rPr>
    <w:tblPr/>
  </w:style>
  <w:style w:type="table" w:styleId="966">
    <w:name w:val="List Table 1 Light - Accent 1"/>
    <w:next w:val="966"/>
    <w:link w:val="731"/>
    <w:uiPriority w:val="99"/>
    <w:qFormat/>
    <w:rPr>
      <w:lang w:val="en-US" w:eastAsia="zh-CN" w:bidi="ar-SA"/>
    </w:rPr>
    <w:tblPr/>
  </w:style>
  <w:style w:type="table" w:styleId="967">
    <w:name w:val="List Table 1 Light - Accent 2"/>
    <w:next w:val="967"/>
    <w:link w:val="731"/>
    <w:uiPriority w:val="99"/>
    <w:qFormat/>
    <w:rPr>
      <w:lang w:val="en-US" w:eastAsia="zh-CN" w:bidi="ar-SA"/>
    </w:rPr>
    <w:tblPr/>
  </w:style>
  <w:style w:type="table" w:styleId="968">
    <w:name w:val="List Table 1 Light - Accent 3"/>
    <w:next w:val="968"/>
    <w:link w:val="731"/>
    <w:uiPriority w:val="99"/>
    <w:qFormat/>
    <w:rPr>
      <w:lang w:val="en-US" w:eastAsia="zh-CN" w:bidi="ar-SA"/>
    </w:rPr>
    <w:tblPr/>
  </w:style>
  <w:style w:type="table" w:styleId="969">
    <w:name w:val="List Table 1 Light - Accent 4"/>
    <w:next w:val="969"/>
    <w:link w:val="731"/>
    <w:uiPriority w:val="99"/>
    <w:qFormat/>
    <w:rPr>
      <w:lang w:val="en-US" w:eastAsia="zh-CN" w:bidi="ar-SA"/>
    </w:rPr>
    <w:tblPr/>
  </w:style>
  <w:style w:type="table" w:styleId="970">
    <w:name w:val="List Table 1 Light - Accent 5"/>
    <w:next w:val="970"/>
    <w:link w:val="731"/>
    <w:uiPriority w:val="99"/>
    <w:qFormat/>
    <w:rPr>
      <w:lang w:val="en-US" w:eastAsia="zh-CN" w:bidi="ar-SA"/>
    </w:rPr>
    <w:tblPr/>
  </w:style>
  <w:style w:type="table" w:styleId="971">
    <w:name w:val="List Table 1 Light - Accent 6"/>
    <w:next w:val="971"/>
    <w:link w:val="731"/>
    <w:uiPriority w:val="99"/>
    <w:qFormat/>
    <w:rPr>
      <w:lang w:val="en-US" w:eastAsia="zh-CN" w:bidi="ar-SA"/>
    </w:rPr>
    <w:tblPr/>
  </w:style>
  <w:style w:type="table" w:styleId="972">
    <w:name w:val="清单表 21"/>
    <w:next w:val="972"/>
    <w:link w:val="731"/>
    <w:uiPriority w:val="99"/>
    <w:qFormat/>
    <w:rPr>
      <w:lang w:val="en-US" w:eastAsia="zh-CN" w:bidi="ar-SA"/>
    </w:rPr>
    <w:tblPr/>
  </w:style>
  <w:style w:type="table" w:styleId="973">
    <w:name w:val="List Table 2 - Accent 1"/>
    <w:next w:val="973"/>
    <w:link w:val="731"/>
    <w:uiPriority w:val="99"/>
    <w:qFormat/>
    <w:rPr>
      <w:lang w:val="en-US" w:eastAsia="zh-CN" w:bidi="ar-SA"/>
    </w:rPr>
    <w:tblPr/>
  </w:style>
  <w:style w:type="table" w:styleId="974">
    <w:name w:val="List Table 2 - Accent 2"/>
    <w:next w:val="974"/>
    <w:link w:val="731"/>
    <w:uiPriority w:val="99"/>
    <w:qFormat/>
    <w:rPr>
      <w:lang w:val="en-US" w:eastAsia="zh-CN" w:bidi="ar-SA"/>
    </w:rPr>
    <w:tblPr/>
  </w:style>
  <w:style w:type="table" w:styleId="975">
    <w:name w:val="List Table 2 - Accent 3"/>
    <w:next w:val="975"/>
    <w:link w:val="731"/>
    <w:uiPriority w:val="99"/>
    <w:qFormat/>
    <w:rPr>
      <w:lang w:val="en-US" w:eastAsia="zh-CN" w:bidi="ar-SA"/>
    </w:rPr>
    <w:tblPr/>
  </w:style>
  <w:style w:type="table" w:styleId="976">
    <w:name w:val="List Table 2 - Accent 4"/>
    <w:next w:val="976"/>
    <w:link w:val="731"/>
    <w:uiPriority w:val="99"/>
    <w:qFormat/>
    <w:rPr>
      <w:lang w:val="en-US" w:eastAsia="zh-CN" w:bidi="ar-SA"/>
    </w:rPr>
    <w:tblPr/>
  </w:style>
  <w:style w:type="table" w:styleId="977">
    <w:name w:val="List Table 2 - Accent 5"/>
    <w:next w:val="977"/>
    <w:link w:val="731"/>
    <w:uiPriority w:val="99"/>
    <w:qFormat/>
    <w:rPr>
      <w:lang w:val="en-US" w:eastAsia="zh-CN" w:bidi="ar-SA"/>
    </w:rPr>
    <w:tblPr/>
  </w:style>
  <w:style w:type="table" w:styleId="978">
    <w:name w:val="List Table 2 - Accent 6"/>
    <w:next w:val="978"/>
    <w:link w:val="731"/>
    <w:uiPriority w:val="99"/>
    <w:qFormat/>
    <w:rPr>
      <w:lang w:val="en-US" w:eastAsia="zh-CN" w:bidi="ar-SA"/>
    </w:rPr>
    <w:tblPr/>
  </w:style>
  <w:style w:type="table" w:styleId="979">
    <w:name w:val="清单表 31"/>
    <w:next w:val="979"/>
    <w:link w:val="731"/>
    <w:uiPriority w:val="99"/>
    <w:qFormat/>
    <w:rPr>
      <w:lang w:val="en-US" w:eastAsia="zh-CN" w:bidi="ar-SA"/>
    </w:rPr>
    <w:tblPr/>
  </w:style>
  <w:style w:type="table" w:styleId="980">
    <w:name w:val="List Table 3 - Accent 1"/>
    <w:next w:val="980"/>
    <w:link w:val="731"/>
    <w:uiPriority w:val="99"/>
    <w:qFormat/>
    <w:rPr>
      <w:lang w:val="en-US" w:eastAsia="zh-CN" w:bidi="ar-SA"/>
    </w:rPr>
    <w:tblPr/>
  </w:style>
  <w:style w:type="table" w:styleId="981">
    <w:name w:val="List Table 3 - Accent 2"/>
    <w:next w:val="981"/>
    <w:link w:val="731"/>
    <w:uiPriority w:val="99"/>
    <w:qFormat/>
    <w:rPr>
      <w:lang w:val="en-US" w:eastAsia="zh-CN" w:bidi="ar-SA"/>
    </w:rPr>
    <w:tblPr/>
  </w:style>
  <w:style w:type="table" w:styleId="982">
    <w:name w:val="List Table 3 - Accent 3"/>
    <w:next w:val="982"/>
    <w:link w:val="731"/>
    <w:uiPriority w:val="99"/>
    <w:qFormat/>
    <w:rPr>
      <w:lang w:val="en-US" w:eastAsia="zh-CN" w:bidi="ar-SA"/>
    </w:rPr>
    <w:tblPr/>
  </w:style>
  <w:style w:type="table" w:styleId="983">
    <w:name w:val="List Table 3 - Accent 4"/>
    <w:next w:val="983"/>
    <w:link w:val="731"/>
    <w:uiPriority w:val="99"/>
    <w:qFormat/>
    <w:rPr>
      <w:lang w:val="en-US" w:eastAsia="zh-CN" w:bidi="ar-SA"/>
    </w:rPr>
    <w:tblPr/>
  </w:style>
  <w:style w:type="table" w:styleId="984">
    <w:name w:val="List Table 3 - Accent 5"/>
    <w:next w:val="984"/>
    <w:link w:val="731"/>
    <w:uiPriority w:val="99"/>
    <w:qFormat/>
    <w:rPr>
      <w:lang w:val="en-US" w:eastAsia="zh-CN" w:bidi="ar-SA"/>
    </w:rPr>
    <w:tblPr/>
  </w:style>
  <w:style w:type="table" w:styleId="985">
    <w:name w:val="List Table 3 - Accent 6"/>
    <w:next w:val="985"/>
    <w:link w:val="731"/>
    <w:uiPriority w:val="99"/>
    <w:qFormat/>
    <w:rPr>
      <w:lang w:val="en-US" w:eastAsia="zh-CN" w:bidi="ar-SA"/>
    </w:rPr>
    <w:tblPr/>
  </w:style>
  <w:style w:type="table" w:styleId="986">
    <w:name w:val="清单表 41"/>
    <w:next w:val="986"/>
    <w:link w:val="731"/>
    <w:uiPriority w:val="99"/>
    <w:qFormat/>
    <w:rPr>
      <w:lang w:val="en-US" w:eastAsia="zh-CN" w:bidi="ar-SA"/>
    </w:rPr>
    <w:tblPr/>
  </w:style>
  <w:style w:type="table" w:styleId="987">
    <w:name w:val="List Table 4 - Accent 1"/>
    <w:next w:val="987"/>
    <w:link w:val="731"/>
    <w:uiPriority w:val="99"/>
    <w:qFormat/>
    <w:rPr>
      <w:lang w:val="en-US" w:eastAsia="zh-CN" w:bidi="ar-SA"/>
    </w:rPr>
    <w:tblPr/>
  </w:style>
  <w:style w:type="table" w:styleId="988">
    <w:name w:val="List Table 4 - Accent 2"/>
    <w:next w:val="988"/>
    <w:link w:val="731"/>
    <w:uiPriority w:val="99"/>
    <w:qFormat/>
    <w:rPr>
      <w:lang w:val="en-US" w:eastAsia="zh-CN" w:bidi="ar-SA"/>
    </w:rPr>
    <w:tblPr/>
  </w:style>
  <w:style w:type="table" w:styleId="989">
    <w:name w:val="List Table 4 - Accent 3"/>
    <w:next w:val="989"/>
    <w:link w:val="731"/>
    <w:uiPriority w:val="99"/>
    <w:qFormat/>
    <w:rPr>
      <w:lang w:val="en-US" w:eastAsia="zh-CN" w:bidi="ar-SA"/>
    </w:rPr>
    <w:tblPr/>
  </w:style>
  <w:style w:type="table" w:styleId="990">
    <w:name w:val="List Table 4 - Accent 4"/>
    <w:next w:val="990"/>
    <w:link w:val="731"/>
    <w:uiPriority w:val="99"/>
    <w:qFormat/>
    <w:rPr>
      <w:lang w:val="en-US" w:eastAsia="zh-CN" w:bidi="ar-SA"/>
    </w:rPr>
    <w:tblPr/>
  </w:style>
  <w:style w:type="table" w:styleId="991">
    <w:name w:val="List Table 4 - Accent 5"/>
    <w:next w:val="991"/>
    <w:link w:val="731"/>
    <w:uiPriority w:val="99"/>
    <w:qFormat/>
    <w:rPr>
      <w:lang w:val="en-US" w:eastAsia="zh-CN" w:bidi="ar-SA"/>
    </w:rPr>
    <w:tblPr/>
  </w:style>
  <w:style w:type="table" w:styleId="992">
    <w:name w:val="List Table 4 - Accent 6"/>
    <w:next w:val="992"/>
    <w:link w:val="731"/>
    <w:uiPriority w:val="99"/>
    <w:qFormat/>
    <w:rPr>
      <w:lang w:val="en-US" w:eastAsia="zh-CN" w:bidi="ar-SA"/>
    </w:rPr>
    <w:tblPr/>
  </w:style>
  <w:style w:type="table" w:styleId="993">
    <w:name w:val="清单表 5 深色1"/>
    <w:next w:val="993"/>
    <w:link w:val="731"/>
    <w:uiPriority w:val="99"/>
    <w:qFormat/>
    <w:rPr>
      <w:lang w:val="en-US" w:eastAsia="zh-CN" w:bidi="ar-SA"/>
    </w:rPr>
    <w:tblPr/>
  </w:style>
  <w:style w:type="table" w:styleId="994">
    <w:name w:val="List Table 5 Dark - Accent 1"/>
    <w:next w:val="994"/>
    <w:link w:val="731"/>
    <w:uiPriority w:val="99"/>
    <w:qFormat/>
    <w:rPr>
      <w:lang w:val="en-US" w:eastAsia="zh-CN" w:bidi="ar-SA"/>
    </w:rPr>
    <w:tblPr/>
  </w:style>
  <w:style w:type="table" w:styleId="995">
    <w:name w:val="List Table 5 Dark - Accent 2"/>
    <w:next w:val="995"/>
    <w:link w:val="731"/>
    <w:uiPriority w:val="99"/>
    <w:qFormat/>
    <w:rPr>
      <w:lang w:val="en-US" w:eastAsia="zh-CN" w:bidi="ar-SA"/>
    </w:rPr>
    <w:tblPr/>
  </w:style>
  <w:style w:type="table" w:styleId="996">
    <w:name w:val="List Table 5 Dark - Accent 3"/>
    <w:next w:val="996"/>
    <w:link w:val="731"/>
    <w:uiPriority w:val="99"/>
    <w:qFormat/>
    <w:rPr>
      <w:lang w:val="en-US" w:eastAsia="zh-CN" w:bidi="ar-SA"/>
    </w:rPr>
    <w:tblPr/>
  </w:style>
  <w:style w:type="table" w:styleId="997">
    <w:name w:val="List Table 5 Dark - Accent 4"/>
    <w:next w:val="997"/>
    <w:link w:val="731"/>
    <w:uiPriority w:val="99"/>
    <w:qFormat/>
    <w:rPr>
      <w:lang w:val="en-US" w:eastAsia="zh-CN" w:bidi="ar-SA"/>
    </w:rPr>
    <w:tblPr/>
  </w:style>
  <w:style w:type="table" w:styleId="998">
    <w:name w:val="List Table 5 Dark - Accent 5"/>
    <w:next w:val="998"/>
    <w:link w:val="731"/>
    <w:uiPriority w:val="99"/>
    <w:qFormat/>
    <w:rPr>
      <w:lang w:val="en-US" w:eastAsia="zh-CN" w:bidi="ar-SA"/>
    </w:rPr>
    <w:tblPr/>
  </w:style>
  <w:style w:type="table" w:styleId="999">
    <w:name w:val="List Table 5 Dark - Accent 6"/>
    <w:next w:val="999"/>
    <w:link w:val="731"/>
    <w:uiPriority w:val="99"/>
    <w:qFormat/>
    <w:rPr>
      <w:lang w:val="en-US" w:eastAsia="zh-CN" w:bidi="ar-SA"/>
    </w:rPr>
    <w:tblPr/>
  </w:style>
  <w:style w:type="table" w:styleId="1000">
    <w:name w:val="清单表 6 彩色1"/>
    <w:next w:val="1000"/>
    <w:link w:val="731"/>
    <w:uiPriority w:val="99"/>
    <w:qFormat/>
    <w:rPr>
      <w:lang w:val="en-US" w:eastAsia="zh-CN" w:bidi="ar-SA"/>
    </w:rPr>
    <w:tblPr/>
  </w:style>
  <w:style w:type="table" w:styleId="1001">
    <w:name w:val="List Table 6 Colorful - Accent 1"/>
    <w:next w:val="1001"/>
    <w:link w:val="731"/>
    <w:uiPriority w:val="99"/>
    <w:qFormat/>
    <w:rPr>
      <w:lang w:val="en-US" w:eastAsia="zh-CN" w:bidi="ar-SA"/>
    </w:rPr>
    <w:tblPr/>
  </w:style>
  <w:style w:type="table" w:styleId="1002">
    <w:name w:val="List Table 6 Colorful - Accent 2"/>
    <w:next w:val="1002"/>
    <w:link w:val="731"/>
    <w:uiPriority w:val="99"/>
    <w:qFormat/>
    <w:rPr>
      <w:lang w:val="en-US" w:eastAsia="zh-CN" w:bidi="ar-SA"/>
    </w:rPr>
    <w:tblPr/>
  </w:style>
  <w:style w:type="table" w:styleId="1003">
    <w:name w:val="List Table 6 Colorful - Accent 3"/>
    <w:next w:val="1003"/>
    <w:link w:val="731"/>
    <w:uiPriority w:val="99"/>
    <w:qFormat/>
    <w:rPr>
      <w:lang w:val="en-US" w:eastAsia="zh-CN" w:bidi="ar-SA"/>
    </w:rPr>
    <w:tblPr/>
  </w:style>
  <w:style w:type="table" w:styleId="1004">
    <w:name w:val="List Table 6 Colorful - Accent 4"/>
    <w:next w:val="1004"/>
    <w:link w:val="731"/>
    <w:uiPriority w:val="99"/>
    <w:qFormat/>
    <w:rPr>
      <w:lang w:val="en-US" w:eastAsia="zh-CN" w:bidi="ar-SA"/>
    </w:rPr>
    <w:tblPr/>
  </w:style>
  <w:style w:type="table" w:styleId="1005">
    <w:name w:val="List Table 6 Colorful - Accent 5"/>
    <w:next w:val="1005"/>
    <w:link w:val="731"/>
    <w:uiPriority w:val="99"/>
    <w:qFormat/>
    <w:rPr>
      <w:lang w:val="en-US" w:eastAsia="zh-CN" w:bidi="ar-SA"/>
    </w:rPr>
    <w:tblPr/>
  </w:style>
  <w:style w:type="table" w:styleId="1006">
    <w:name w:val="List Table 6 Colorful - Accent 6"/>
    <w:next w:val="1006"/>
    <w:link w:val="731"/>
    <w:uiPriority w:val="99"/>
    <w:qFormat/>
    <w:rPr>
      <w:lang w:val="en-US" w:eastAsia="zh-CN" w:bidi="ar-SA"/>
    </w:rPr>
    <w:tblPr/>
  </w:style>
  <w:style w:type="table" w:styleId="1007">
    <w:name w:val="清单表 7 彩色1"/>
    <w:next w:val="1007"/>
    <w:link w:val="731"/>
    <w:uiPriority w:val="99"/>
    <w:qFormat/>
    <w:rPr>
      <w:lang w:val="en-US" w:eastAsia="zh-CN" w:bidi="ar-SA"/>
    </w:rPr>
    <w:tblPr/>
  </w:style>
  <w:style w:type="table" w:styleId="1008">
    <w:name w:val="List Table 7 Colorful - Accent 1"/>
    <w:next w:val="1008"/>
    <w:link w:val="731"/>
    <w:uiPriority w:val="99"/>
    <w:qFormat/>
    <w:rPr>
      <w:lang w:val="en-US" w:eastAsia="zh-CN" w:bidi="ar-SA"/>
    </w:rPr>
    <w:tblPr/>
  </w:style>
  <w:style w:type="table" w:styleId="1009">
    <w:name w:val="List Table 7 Colorful - Accent 2"/>
    <w:next w:val="1009"/>
    <w:link w:val="731"/>
    <w:uiPriority w:val="99"/>
    <w:qFormat/>
    <w:rPr>
      <w:lang w:val="en-US" w:eastAsia="zh-CN" w:bidi="ar-SA"/>
    </w:rPr>
    <w:tblPr/>
  </w:style>
  <w:style w:type="table" w:styleId="1010">
    <w:name w:val="List Table 7 Colorful - Accent 3"/>
    <w:next w:val="1010"/>
    <w:link w:val="731"/>
    <w:uiPriority w:val="99"/>
    <w:qFormat/>
    <w:rPr>
      <w:lang w:val="en-US" w:eastAsia="zh-CN" w:bidi="ar-SA"/>
    </w:rPr>
    <w:tblPr/>
  </w:style>
  <w:style w:type="table" w:styleId="1011">
    <w:name w:val="List Table 7 Colorful - Accent 4"/>
    <w:next w:val="1011"/>
    <w:link w:val="731"/>
    <w:uiPriority w:val="99"/>
    <w:qFormat/>
    <w:rPr>
      <w:lang w:val="en-US" w:eastAsia="zh-CN" w:bidi="ar-SA"/>
    </w:rPr>
    <w:tblPr/>
  </w:style>
  <w:style w:type="table" w:styleId="1012">
    <w:name w:val="List Table 7 Colorful - Accent 5"/>
    <w:next w:val="1012"/>
    <w:link w:val="731"/>
    <w:uiPriority w:val="99"/>
    <w:qFormat/>
    <w:rPr>
      <w:lang w:val="en-US" w:eastAsia="zh-CN" w:bidi="ar-SA"/>
    </w:rPr>
    <w:tblPr/>
  </w:style>
  <w:style w:type="table" w:styleId="1013">
    <w:name w:val="List Table 7 Colorful - Accent 6"/>
    <w:next w:val="1013"/>
    <w:link w:val="731"/>
    <w:uiPriority w:val="99"/>
    <w:qFormat/>
    <w:rPr>
      <w:lang w:val="en-US" w:eastAsia="zh-CN" w:bidi="ar-SA"/>
    </w:rPr>
    <w:tblPr/>
  </w:style>
  <w:style w:type="table" w:styleId="1014">
    <w:name w:val="Lined - Accent"/>
    <w:next w:val="1014"/>
    <w:link w:val="731"/>
    <w:uiPriority w:val="99"/>
    <w:qFormat/>
    <w:rPr>
      <w:color w:val="404040"/>
      <w:lang w:val="en-US" w:eastAsia="zh-CN" w:bidi="ar-SA"/>
    </w:rPr>
    <w:tblPr/>
  </w:style>
  <w:style w:type="table" w:styleId="1015">
    <w:name w:val="Lined - Accent 1"/>
    <w:next w:val="1015"/>
    <w:link w:val="731"/>
    <w:uiPriority w:val="99"/>
    <w:qFormat/>
    <w:rPr>
      <w:color w:val="404040"/>
      <w:lang w:val="en-US" w:eastAsia="zh-CN" w:bidi="ar-SA"/>
    </w:rPr>
    <w:tblPr/>
  </w:style>
  <w:style w:type="table" w:styleId="1016">
    <w:name w:val="Lined - Accent 2"/>
    <w:next w:val="1016"/>
    <w:link w:val="731"/>
    <w:uiPriority w:val="99"/>
    <w:qFormat/>
    <w:rPr>
      <w:color w:val="404040"/>
      <w:lang w:val="en-US" w:eastAsia="zh-CN" w:bidi="ar-SA"/>
    </w:rPr>
    <w:tblPr/>
  </w:style>
  <w:style w:type="table" w:styleId="1017">
    <w:name w:val="Lined - Accent 3"/>
    <w:next w:val="1017"/>
    <w:link w:val="731"/>
    <w:uiPriority w:val="99"/>
    <w:qFormat/>
    <w:rPr>
      <w:color w:val="404040"/>
      <w:lang w:val="en-US" w:eastAsia="zh-CN" w:bidi="ar-SA"/>
    </w:rPr>
    <w:tblPr/>
  </w:style>
  <w:style w:type="table" w:styleId="1018">
    <w:name w:val="Lined - Accent 4"/>
    <w:next w:val="1018"/>
    <w:link w:val="731"/>
    <w:uiPriority w:val="99"/>
    <w:qFormat/>
    <w:rPr>
      <w:color w:val="404040"/>
      <w:lang w:val="en-US" w:eastAsia="zh-CN" w:bidi="ar-SA"/>
    </w:rPr>
    <w:tblPr/>
  </w:style>
  <w:style w:type="table" w:styleId="1019">
    <w:name w:val="Lined - Accent 5"/>
    <w:next w:val="1019"/>
    <w:link w:val="731"/>
    <w:uiPriority w:val="99"/>
    <w:qFormat/>
    <w:rPr>
      <w:color w:val="404040"/>
      <w:lang w:val="en-US" w:eastAsia="zh-CN" w:bidi="ar-SA"/>
    </w:rPr>
    <w:tblPr/>
  </w:style>
  <w:style w:type="table" w:styleId="1020">
    <w:name w:val="Lined - Accent 6"/>
    <w:next w:val="1020"/>
    <w:link w:val="731"/>
    <w:uiPriority w:val="99"/>
    <w:qFormat/>
    <w:rPr>
      <w:color w:val="404040"/>
      <w:lang w:val="en-US" w:eastAsia="zh-CN" w:bidi="ar-SA"/>
    </w:rPr>
    <w:tblPr/>
  </w:style>
  <w:style w:type="table" w:styleId="1021">
    <w:name w:val="Bordered &amp; Lined - Accent"/>
    <w:next w:val="1021"/>
    <w:link w:val="731"/>
    <w:uiPriority w:val="99"/>
    <w:qFormat/>
    <w:rPr>
      <w:color w:val="404040"/>
      <w:lang w:val="en-US" w:eastAsia="zh-CN" w:bidi="ar-SA"/>
    </w:rPr>
    <w:tblPr/>
  </w:style>
  <w:style w:type="table" w:styleId="1022">
    <w:name w:val="Bordered &amp; Lined - Accent 1"/>
    <w:next w:val="1022"/>
    <w:link w:val="731"/>
    <w:uiPriority w:val="99"/>
    <w:qFormat/>
    <w:rPr>
      <w:color w:val="404040"/>
      <w:lang w:val="en-US" w:eastAsia="zh-CN" w:bidi="ar-SA"/>
    </w:rPr>
    <w:tblPr/>
  </w:style>
  <w:style w:type="table" w:styleId="1023">
    <w:name w:val="Bordered &amp; Lined - Accent 2"/>
    <w:next w:val="1023"/>
    <w:link w:val="731"/>
    <w:uiPriority w:val="99"/>
    <w:qFormat/>
    <w:rPr>
      <w:color w:val="404040"/>
      <w:lang w:val="en-US" w:eastAsia="zh-CN" w:bidi="ar-SA"/>
    </w:rPr>
    <w:tblPr/>
  </w:style>
  <w:style w:type="table" w:styleId="1024">
    <w:name w:val="Bordered &amp; Lined - Accent 3"/>
    <w:next w:val="1024"/>
    <w:link w:val="731"/>
    <w:uiPriority w:val="99"/>
    <w:qFormat/>
    <w:rPr>
      <w:color w:val="404040"/>
      <w:lang w:val="en-US" w:eastAsia="zh-CN" w:bidi="ar-SA"/>
    </w:rPr>
    <w:tblPr/>
  </w:style>
  <w:style w:type="table" w:styleId="1025">
    <w:name w:val="Bordered &amp; Lined - Accent 4"/>
    <w:next w:val="1025"/>
    <w:link w:val="731"/>
    <w:uiPriority w:val="99"/>
    <w:qFormat/>
    <w:rPr>
      <w:color w:val="404040"/>
      <w:lang w:val="en-US" w:eastAsia="zh-CN" w:bidi="ar-SA"/>
    </w:rPr>
    <w:tblPr/>
  </w:style>
  <w:style w:type="table" w:styleId="1026">
    <w:name w:val="Bordered &amp; Lined - Accent 5"/>
    <w:next w:val="1026"/>
    <w:link w:val="731"/>
    <w:uiPriority w:val="99"/>
    <w:qFormat/>
    <w:rPr>
      <w:color w:val="404040"/>
      <w:lang w:val="en-US" w:eastAsia="zh-CN" w:bidi="ar-SA"/>
    </w:rPr>
    <w:tblPr/>
  </w:style>
  <w:style w:type="table" w:styleId="1027">
    <w:name w:val="Bordered &amp; Lined - Accent 6"/>
    <w:next w:val="1027"/>
    <w:link w:val="731"/>
    <w:uiPriority w:val="99"/>
    <w:qFormat/>
    <w:rPr>
      <w:color w:val="404040"/>
      <w:lang w:val="en-US" w:eastAsia="zh-CN" w:bidi="ar-SA"/>
    </w:rPr>
    <w:tblPr/>
  </w:style>
  <w:style w:type="table" w:styleId="1028">
    <w:name w:val="Bordered"/>
    <w:next w:val="1028"/>
    <w:link w:val="731"/>
    <w:uiPriority w:val="99"/>
    <w:qFormat/>
    <w:rPr>
      <w:lang w:val="en-US" w:eastAsia="zh-CN" w:bidi="ar-SA"/>
    </w:rPr>
    <w:tblPr/>
  </w:style>
  <w:style w:type="table" w:styleId="1029">
    <w:name w:val="Bordered - Accent 1"/>
    <w:next w:val="1029"/>
    <w:link w:val="731"/>
    <w:uiPriority w:val="99"/>
    <w:qFormat/>
    <w:rPr>
      <w:lang w:val="en-US" w:eastAsia="zh-CN" w:bidi="ar-SA"/>
    </w:rPr>
    <w:tblPr/>
  </w:style>
  <w:style w:type="table" w:styleId="1030">
    <w:name w:val="Bordered - Accent 2"/>
    <w:next w:val="1030"/>
    <w:link w:val="731"/>
    <w:uiPriority w:val="99"/>
    <w:qFormat/>
    <w:rPr>
      <w:lang w:val="en-US" w:eastAsia="zh-CN" w:bidi="ar-SA"/>
    </w:rPr>
    <w:tblPr/>
  </w:style>
  <w:style w:type="table" w:styleId="1031">
    <w:name w:val="Bordered - Accent 3"/>
    <w:next w:val="1031"/>
    <w:link w:val="731"/>
    <w:uiPriority w:val="99"/>
    <w:qFormat/>
    <w:rPr>
      <w:lang w:val="en-US" w:eastAsia="zh-CN" w:bidi="ar-SA"/>
    </w:rPr>
    <w:tblPr/>
  </w:style>
  <w:style w:type="table" w:styleId="1032">
    <w:name w:val="Bordered - Accent 4"/>
    <w:next w:val="1032"/>
    <w:link w:val="731"/>
    <w:uiPriority w:val="99"/>
    <w:qFormat/>
    <w:rPr>
      <w:lang w:val="en-US" w:eastAsia="zh-CN" w:bidi="ar-SA"/>
    </w:rPr>
    <w:tblPr/>
  </w:style>
  <w:style w:type="table" w:styleId="1033">
    <w:name w:val="Bordered - Accent 5"/>
    <w:next w:val="1033"/>
    <w:link w:val="731"/>
    <w:uiPriority w:val="99"/>
    <w:qFormat/>
    <w:rPr>
      <w:lang w:val="en-US" w:eastAsia="zh-CN" w:bidi="ar-SA"/>
    </w:rPr>
    <w:tblPr/>
  </w:style>
  <w:style w:type="table" w:styleId="1034">
    <w:name w:val="Bordered - Accent 6"/>
    <w:next w:val="1034"/>
    <w:link w:val="731"/>
    <w:uiPriority w:val="99"/>
    <w:qFormat/>
    <w:rPr>
      <w:lang w:val="en-US" w:eastAsia="zh-CN" w:bidi="ar-SA"/>
    </w:rPr>
    <w:tblPr/>
  </w:style>
  <w:style w:type="paragraph" w:styleId="1035">
    <w:name w:val="TOC 标题1"/>
    <w:next w:val="1035"/>
    <w:link w:val="731"/>
    <w:uiPriority w:val="39"/>
    <w:unhideWhenUsed/>
    <w:qFormat/>
    <w:rPr>
      <w:lang w:val="en-US" w:eastAsia="zh-CN" w:bidi="ar-SA"/>
    </w:rPr>
  </w:style>
  <w:style w:type="paragraph" w:styleId="1036">
    <w:name w:val="标题 11"/>
    <w:basedOn w:val="731"/>
    <w:next w:val="731"/>
    <w:link w:val="1037"/>
    <w:qFormat/>
    <w:pPr>
      <w:jc w:val="center"/>
      <w:keepLines/>
      <w:keepNext/>
      <w:spacing w:before="240" w:after="120" w:line="300" w:lineRule="auto"/>
      <w:outlineLvl w:val="0"/>
    </w:pPr>
    <w:rPr>
      <w:rFonts w:ascii="宋体"/>
      <w:b/>
      <w:sz w:val="32"/>
      <w:szCs w:val="20"/>
    </w:rPr>
  </w:style>
  <w:style w:type="character" w:styleId="1037">
    <w:name w:val="标题 1 字符"/>
    <w:next w:val="1037"/>
    <w:link w:val="1036"/>
    <w:qFormat/>
    <w:rPr>
      <w:rFonts w:ascii="宋体"/>
      <w:b/>
      <w:sz w:val="32"/>
    </w:rPr>
  </w:style>
  <w:style w:type="paragraph" w:styleId="1038">
    <w:name w:val="标题 21"/>
    <w:basedOn w:val="731"/>
    <w:next w:val="1040"/>
    <w:link w:val="1039"/>
    <w:qFormat/>
    <w:pPr>
      <w:jc w:val="center"/>
      <w:keepLines/>
      <w:keepNext/>
      <w:spacing w:before="120" w:line="300" w:lineRule="auto"/>
      <w:outlineLvl w:val="1"/>
    </w:pPr>
    <w:rPr>
      <w:rFonts w:ascii="Arial" w:hAnsi="Arial" w:eastAsia="黑体"/>
      <w:b/>
      <w:sz w:val="30"/>
      <w:szCs w:val="20"/>
    </w:rPr>
  </w:style>
  <w:style w:type="character" w:styleId="1039">
    <w:name w:val="标题 2 字符"/>
    <w:next w:val="1039"/>
    <w:link w:val="1038"/>
    <w:qFormat/>
    <w:rPr>
      <w:rFonts w:ascii="Arial" w:hAnsi="Arial" w:eastAsia="黑体"/>
      <w:b/>
      <w:sz w:val="30"/>
      <w:lang w:val="en-US" w:eastAsia="zh-CN" w:bidi="ar-SA"/>
    </w:rPr>
  </w:style>
  <w:style w:type="paragraph" w:styleId="1040">
    <w:name w:val="正文缩进11"/>
    <w:basedOn w:val="731"/>
    <w:next w:val="837"/>
    <w:link w:val="1041"/>
    <w:qFormat/>
    <w:pPr>
      <w:ind w:firstLine="420"/>
      <w:jc w:val="left"/>
    </w:pPr>
    <w:rPr>
      <w:rFonts w:ascii="宋体"/>
      <w:sz w:val="24"/>
    </w:rPr>
  </w:style>
  <w:style w:type="character" w:styleId="1041">
    <w:name w:val="正文缩进 字符"/>
    <w:next w:val="1041"/>
    <w:link w:val="1040"/>
    <w:qFormat/>
    <w:rPr>
      <w:rFonts w:ascii="宋体" w:eastAsia="宋体"/>
      <w:sz w:val="24"/>
      <w:szCs w:val="24"/>
      <w:lang w:val="en-US" w:eastAsia="zh-CN" w:bidi="ar-SA"/>
    </w:rPr>
  </w:style>
  <w:style w:type="paragraph" w:styleId="1042">
    <w:name w:val="标题 31"/>
    <w:basedOn w:val="731"/>
    <w:next w:val="1040"/>
    <w:link w:val="1043"/>
    <w:qFormat/>
    <w:pPr>
      <w:jc w:val="left"/>
      <w:keepLines/>
      <w:keepNext/>
      <w:spacing w:before="360" w:after="120"/>
      <w:outlineLvl w:val="2"/>
    </w:pPr>
    <w:rPr>
      <w:rFonts w:ascii="宋体"/>
      <w:b/>
      <w:sz w:val="24"/>
      <w:szCs w:val="20"/>
      <w:u w:val="single"/>
    </w:rPr>
  </w:style>
  <w:style w:type="character" w:styleId="1043">
    <w:name w:val="标题 3 字符"/>
    <w:next w:val="1043"/>
    <w:link w:val="1042"/>
    <w:qFormat/>
    <w:rPr>
      <w:rFonts w:ascii="宋体" w:eastAsia="宋体"/>
      <w:b/>
      <w:sz w:val="24"/>
      <w:u w:val="single"/>
      <w:lang w:val="en-US" w:eastAsia="zh-CN" w:bidi="ar-SA"/>
    </w:rPr>
  </w:style>
  <w:style w:type="paragraph" w:styleId="1044">
    <w:name w:val="标题 41"/>
    <w:basedOn w:val="731"/>
    <w:next w:val="731"/>
    <w:link w:val="1045"/>
    <w:qFormat/>
    <w:pPr>
      <w:keepLines/>
      <w:keepNext/>
      <w:spacing w:before="280" w:after="290" w:line="376" w:lineRule="atLeast"/>
      <w:outlineLvl w:val="3"/>
    </w:pPr>
    <w:rPr>
      <w:rFonts w:ascii="Arial" w:hAnsi="Arial" w:eastAsia="黑体"/>
      <w:b/>
      <w:sz w:val="28"/>
      <w:szCs w:val="20"/>
    </w:rPr>
  </w:style>
  <w:style w:type="character" w:styleId="1045">
    <w:name w:val="标题 4 字符"/>
    <w:next w:val="1045"/>
    <w:link w:val="1044"/>
    <w:qFormat/>
    <w:rPr>
      <w:rFonts w:ascii="Arial" w:hAnsi="Arial" w:eastAsia="黑体"/>
      <w:b/>
      <w:sz w:val="28"/>
    </w:rPr>
  </w:style>
  <w:style w:type="paragraph" w:styleId="1046">
    <w:name w:val="标题 51"/>
    <w:basedOn w:val="731"/>
    <w:next w:val="731"/>
    <w:link w:val="1047"/>
    <w:qFormat/>
    <w:pPr>
      <w:keepLines/>
      <w:keepNext/>
      <w:spacing w:before="280" w:after="290" w:line="376" w:lineRule="atLeast"/>
      <w:outlineLvl w:val="4"/>
    </w:pPr>
    <w:rPr>
      <w:b/>
      <w:sz w:val="28"/>
      <w:szCs w:val="20"/>
    </w:rPr>
  </w:style>
  <w:style w:type="character" w:styleId="1047">
    <w:name w:val="标题 5 字符"/>
    <w:next w:val="1047"/>
    <w:link w:val="1046"/>
    <w:qFormat/>
    <w:rPr>
      <w:b/>
      <w:sz w:val="28"/>
    </w:rPr>
  </w:style>
  <w:style w:type="paragraph" w:styleId="1048">
    <w:name w:val="标题 61"/>
    <w:basedOn w:val="731"/>
    <w:next w:val="731"/>
    <w:link w:val="1049"/>
    <w:qFormat/>
    <w:pPr>
      <w:keepLines/>
      <w:keepNext/>
      <w:spacing w:before="240" w:after="64" w:line="320" w:lineRule="atLeast"/>
      <w:outlineLvl w:val="5"/>
    </w:pPr>
    <w:rPr>
      <w:rFonts w:ascii="Arial" w:hAnsi="Arial" w:eastAsia="黑体"/>
      <w:b/>
      <w:sz w:val="24"/>
      <w:szCs w:val="20"/>
    </w:rPr>
  </w:style>
  <w:style w:type="character" w:styleId="1049">
    <w:name w:val="标题 6 字符"/>
    <w:next w:val="1049"/>
    <w:link w:val="1048"/>
    <w:qFormat/>
    <w:rPr>
      <w:rFonts w:ascii="Arial" w:hAnsi="Arial" w:eastAsia="黑体"/>
      <w:b/>
      <w:sz w:val="24"/>
    </w:rPr>
  </w:style>
  <w:style w:type="paragraph" w:styleId="1050">
    <w:name w:val="标题 71"/>
    <w:basedOn w:val="731"/>
    <w:next w:val="731"/>
    <w:link w:val="1051"/>
    <w:qFormat/>
    <w:pPr>
      <w:keepLines/>
      <w:keepNext/>
      <w:spacing w:before="240" w:after="64" w:line="320" w:lineRule="atLeast"/>
      <w:outlineLvl w:val="6"/>
    </w:pPr>
    <w:rPr>
      <w:b/>
      <w:sz w:val="24"/>
      <w:szCs w:val="20"/>
    </w:rPr>
  </w:style>
  <w:style w:type="character" w:styleId="1051">
    <w:name w:val="标题 7 字符"/>
    <w:next w:val="1051"/>
    <w:link w:val="1050"/>
    <w:qFormat/>
    <w:rPr>
      <w:b/>
      <w:sz w:val="24"/>
    </w:rPr>
  </w:style>
  <w:style w:type="paragraph" w:styleId="1052">
    <w:name w:val="标题 81"/>
    <w:basedOn w:val="731"/>
    <w:next w:val="731"/>
    <w:link w:val="1053"/>
    <w:qFormat/>
    <w:pPr>
      <w:keepLines/>
      <w:keepNext/>
      <w:spacing w:before="240" w:after="64" w:line="320" w:lineRule="atLeast"/>
      <w:outlineLvl w:val="7"/>
    </w:pPr>
    <w:rPr>
      <w:rFonts w:ascii="Arial" w:hAnsi="Arial" w:eastAsia="黑体"/>
      <w:sz w:val="24"/>
      <w:szCs w:val="20"/>
    </w:rPr>
  </w:style>
  <w:style w:type="character" w:styleId="1053">
    <w:name w:val="标题 8 字符"/>
    <w:next w:val="1053"/>
    <w:link w:val="1052"/>
    <w:qFormat/>
    <w:rPr>
      <w:rFonts w:ascii="Arial" w:hAnsi="Arial" w:eastAsia="黑体"/>
      <w:sz w:val="24"/>
    </w:rPr>
  </w:style>
  <w:style w:type="paragraph" w:styleId="1054">
    <w:name w:val="标题 91"/>
    <w:basedOn w:val="731"/>
    <w:next w:val="731"/>
    <w:link w:val="1055"/>
    <w:qFormat/>
    <w:pPr>
      <w:keepLines/>
      <w:keepNext/>
      <w:spacing w:before="240" w:after="64" w:line="320" w:lineRule="atLeast"/>
      <w:outlineLvl w:val="8"/>
    </w:pPr>
    <w:rPr>
      <w:rFonts w:ascii="Arial" w:hAnsi="Arial" w:eastAsia="黑体"/>
      <w:szCs w:val="20"/>
    </w:rPr>
  </w:style>
  <w:style w:type="character" w:styleId="1055">
    <w:name w:val="标题 9 字符"/>
    <w:next w:val="1055"/>
    <w:link w:val="1054"/>
    <w:qFormat/>
    <w:rPr>
      <w:rFonts w:ascii="Arial" w:hAnsi="Arial" w:eastAsia="黑体"/>
      <w:sz w:val="21"/>
    </w:rPr>
  </w:style>
  <w:style w:type="table" w:styleId="1056">
    <w:name w:val="普通表格1"/>
    <w:next w:val="1056"/>
    <w:link w:val="731"/>
    <w:uiPriority w:val="99"/>
    <w:unhideWhenUsed/>
    <w:qFormat/>
    <w:rPr>
      <w:lang w:val="en-US" w:eastAsia="zh-CN" w:bidi="ar-SA"/>
    </w:rPr>
    <w:tblPr/>
  </w:style>
  <w:style w:type="paragraph" w:styleId="1057">
    <w:name w:val="目录 71"/>
    <w:basedOn w:val="731"/>
    <w:next w:val="731"/>
    <w:link w:val="731"/>
    <w:qFormat/>
    <w:pPr>
      <w:ind w:left="2520"/>
    </w:pPr>
  </w:style>
  <w:style w:type="paragraph" w:styleId="1058">
    <w:name w:val="题注1"/>
    <w:basedOn w:val="731"/>
    <w:next w:val="731"/>
    <w:link w:val="731"/>
    <w:qFormat/>
    <w:pPr>
      <w:spacing w:line="480" w:lineRule="auto"/>
    </w:pPr>
    <w:rPr>
      <w:rFonts w:ascii="华文中宋" w:hAnsi="华文中宋" w:eastAsia="华文中宋"/>
      <w:sz w:val="36"/>
      <w:szCs w:val="20"/>
    </w:rPr>
  </w:style>
  <w:style w:type="paragraph" w:styleId="1059">
    <w:name w:val="文档结构图1"/>
    <w:basedOn w:val="731"/>
    <w:next w:val="1059"/>
    <w:link w:val="1060"/>
    <w:qFormat/>
    <w:pPr>
      <w:shd w:val="clear" w:color="auto" w:fill="000080"/>
    </w:pPr>
  </w:style>
  <w:style w:type="character" w:styleId="1060">
    <w:name w:val="文档结构图 字符"/>
    <w:next w:val="1060"/>
    <w:link w:val="1059"/>
    <w:qFormat/>
    <w:rPr>
      <w:sz w:val="21"/>
      <w:szCs w:val="24"/>
      <w:shd w:val="clear" w:color="auto" w:fill="000080"/>
    </w:rPr>
  </w:style>
  <w:style w:type="paragraph" w:styleId="1061">
    <w:name w:val="批注文字1"/>
    <w:basedOn w:val="731"/>
    <w:next w:val="1061"/>
    <w:link w:val="1062"/>
    <w:uiPriority w:val="99"/>
    <w:qFormat/>
    <w:pPr>
      <w:jc w:val="left"/>
    </w:pPr>
  </w:style>
  <w:style w:type="character" w:styleId="1062">
    <w:name w:val="批注文字 字符1"/>
    <w:next w:val="1062"/>
    <w:link w:val="1061"/>
    <w:uiPriority w:val="99"/>
    <w:qFormat/>
    <w:rPr>
      <w:sz w:val="21"/>
      <w:szCs w:val="24"/>
    </w:rPr>
  </w:style>
  <w:style w:type="paragraph" w:styleId="1063">
    <w:name w:val="正文文本 31"/>
    <w:basedOn w:val="731"/>
    <w:next w:val="1063"/>
    <w:link w:val="1064"/>
    <w:qFormat/>
    <w:pPr>
      <w:spacing w:after="120"/>
    </w:pPr>
    <w:rPr>
      <w:sz w:val="16"/>
      <w:szCs w:val="16"/>
    </w:rPr>
  </w:style>
  <w:style w:type="character" w:styleId="1064">
    <w:name w:val="正文文本 3 字符"/>
    <w:next w:val="1064"/>
    <w:link w:val="1063"/>
    <w:qFormat/>
    <w:rPr>
      <w:sz w:val="16"/>
      <w:szCs w:val="16"/>
    </w:rPr>
  </w:style>
  <w:style w:type="paragraph" w:styleId="1065">
    <w:name w:val="正文文本11"/>
    <w:basedOn w:val="731"/>
    <w:next w:val="731"/>
    <w:link w:val="1066"/>
    <w:qFormat/>
    <w:pPr>
      <w:spacing w:before="120" w:line="22" w:lineRule="atLeast"/>
      <w:tabs>
        <w:tab w:val="left" w:pos="567" w:leader="none"/>
      </w:tabs>
    </w:pPr>
    <w:rPr>
      <w:rFonts w:ascii="宋体" w:hAnsi="宋体"/>
      <w:sz w:val="24"/>
    </w:rPr>
  </w:style>
  <w:style w:type="character" w:styleId="1066">
    <w:name w:val="正文文本 字符"/>
    <w:next w:val="1066"/>
    <w:link w:val="1065"/>
    <w:qFormat/>
    <w:rPr>
      <w:rFonts w:ascii="宋体" w:hAnsi="宋体"/>
      <w:sz w:val="24"/>
      <w:szCs w:val="24"/>
    </w:rPr>
  </w:style>
  <w:style w:type="paragraph" w:styleId="1067">
    <w:name w:val="列表 21"/>
    <w:basedOn w:val="731"/>
    <w:next w:val="1067"/>
    <w:link w:val="731"/>
    <w:qFormat/>
    <w:pPr>
      <w:ind w:left="100" w:hanging="200"/>
    </w:pPr>
  </w:style>
  <w:style w:type="paragraph" w:styleId="1068">
    <w:name w:val="文本块1"/>
    <w:basedOn w:val="731"/>
    <w:next w:val="1068"/>
    <w:link w:val="731"/>
    <w:qFormat/>
    <w:pPr>
      <w:ind w:left="480" w:right="-341" w:firstLine="513"/>
      <w:widowControl/>
    </w:pPr>
    <w:rPr>
      <w:sz w:val="24"/>
      <w:szCs w:val="20"/>
    </w:rPr>
  </w:style>
  <w:style w:type="paragraph" w:styleId="1069">
    <w:name w:val="目录 51"/>
    <w:basedOn w:val="731"/>
    <w:next w:val="731"/>
    <w:link w:val="731"/>
    <w:qFormat/>
    <w:pPr>
      <w:ind w:left="1680"/>
    </w:pPr>
  </w:style>
  <w:style w:type="paragraph" w:styleId="1070">
    <w:name w:val="目录 31"/>
    <w:basedOn w:val="731"/>
    <w:next w:val="731"/>
    <w:link w:val="731"/>
    <w:uiPriority w:val="39"/>
    <w:qFormat/>
    <w:pPr>
      <w:ind w:left="840"/>
    </w:pPr>
  </w:style>
  <w:style w:type="paragraph" w:styleId="1071">
    <w:name w:val="纯文本11"/>
    <w:basedOn w:val="731"/>
    <w:next w:val="1071"/>
    <w:link w:val="1072"/>
    <w:qFormat/>
    <w:rPr>
      <w:rFonts w:hint="eastAsia" w:ascii="宋体" w:hAnsi="Courier New"/>
      <w:szCs w:val="20"/>
    </w:rPr>
  </w:style>
  <w:style w:type="character" w:styleId="1072">
    <w:name w:val="纯文本 字符2"/>
    <w:next w:val="1072"/>
    <w:link w:val="1071"/>
    <w:qFormat/>
    <w:rPr>
      <w:rFonts w:hint="eastAsia" w:ascii="宋体" w:hAnsi="Courier New" w:eastAsia="宋体" w:cs="宋体"/>
      <w:sz w:val="21"/>
    </w:rPr>
  </w:style>
  <w:style w:type="paragraph" w:styleId="1073">
    <w:name w:val="目录 41"/>
    <w:basedOn w:val="731"/>
    <w:next w:val="731"/>
    <w:link w:val="731"/>
    <w:qFormat/>
    <w:pPr>
      <w:ind w:left="1260"/>
    </w:pPr>
  </w:style>
  <w:style w:type="paragraph" w:styleId="1074">
    <w:name w:val="目录 81"/>
    <w:basedOn w:val="731"/>
    <w:next w:val="731"/>
    <w:link w:val="731"/>
    <w:qFormat/>
    <w:pPr>
      <w:ind w:left="2940"/>
    </w:pPr>
  </w:style>
  <w:style w:type="paragraph" w:styleId="1075">
    <w:name w:val="日期1"/>
    <w:basedOn w:val="731"/>
    <w:next w:val="731"/>
    <w:link w:val="1076"/>
    <w:qFormat/>
    <w:pPr>
      <w:ind w:left="100"/>
    </w:pPr>
    <w:rPr>
      <w:rFonts w:ascii="仿宋_GB2312" w:hAnsi="宋体" w:eastAsia="仿宋_GB2312"/>
      <w:color w:val="000000"/>
      <w:sz w:val="24"/>
    </w:rPr>
  </w:style>
  <w:style w:type="character" w:styleId="1076">
    <w:name w:val="日期 字符"/>
    <w:next w:val="1076"/>
    <w:link w:val="1075"/>
    <w:qFormat/>
    <w:rPr>
      <w:rFonts w:ascii="仿宋_GB2312" w:hAnsi="宋体" w:eastAsia="仿宋_GB2312"/>
      <w:color w:val="000000"/>
      <w:sz w:val="24"/>
      <w:szCs w:val="24"/>
    </w:rPr>
  </w:style>
  <w:style w:type="paragraph" w:styleId="1077">
    <w:name w:val="正文文本缩进 21"/>
    <w:basedOn w:val="731"/>
    <w:next w:val="1077"/>
    <w:link w:val="1078"/>
    <w:qFormat/>
    <w:pPr>
      <w:ind w:firstLine="480"/>
    </w:pPr>
    <w:rPr>
      <w:rFonts w:ascii="仿宋_GB2312" w:eastAsia="仿宋_GB2312"/>
      <w:sz w:val="24"/>
    </w:rPr>
  </w:style>
  <w:style w:type="character" w:styleId="1078">
    <w:name w:val="正文文本缩进 2 字符"/>
    <w:next w:val="1078"/>
    <w:link w:val="1077"/>
    <w:qFormat/>
    <w:rPr>
      <w:rFonts w:ascii="仿宋_GB2312" w:eastAsia="仿宋_GB2312"/>
      <w:sz w:val="24"/>
      <w:szCs w:val="24"/>
    </w:rPr>
  </w:style>
  <w:style w:type="paragraph" w:styleId="1079">
    <w:name w:val="批注框文本1"/>
    <w:basedOn w:val="731"/>
    <w:next w:val="1079"/>
    <w:link w:val="1080"/>
    <w:qFormat/>
    <w:rPr>
      <w:sz w:val="18"/>
      <w:szCs w:val="18"/>
    </w:rPr>
  </w:style>
  <w:style w:type="character" w:styleId="1080">
    <w:name w:val="批注框文本 字符"/>
    <w:next w:val="1080"/>
    <w:link w:val="1079"/>
    <w:qFormat/>
    <w:rPr>
      <w:sz w:val="18"/>
      <w:szCs w:val="18"/>
    </w:rPr>
  </w:style>
  <w:style w:type="paragraph" w:styleId="1081">
    <w:name w:val="页脚1"/>
    <w:basedOn w:val="731"/>
    <w:next w:val="1081"/>
    <w:link w:val="1082"/>
    <w:uiPriority w:val="99"/>
    <w:qFormat/>
    <w:pPr>
      <w:jc w:val="left"/>
      <w:tabs>
        <w:tab w:val="center" w:pos="4153" w:leader="none"/>
        <w:tab w:val="right" w:pos="8306" w:leader="none"/>
      </w:tabs>
    </w:pPr>
    <w:rPr>
      <w:rFonts w:ascii="宋体"/>
      <w:sz w:val="18"/>
      <w:szCs w:val="20"/>
    </w:rPr>
  </w:style>
  <w:style w:type="character" w:styleId="1082">
    <w:name w:val="页脚 字符"/>
    <w:next w:val="1082"/>
    <w:link w:val="1081"/>
    <w:uiPriority w:val="99"/>
    <w:qFormat/>
    <w:rPr>
      <w:rFonts w:ascii="宋体" w:eastAsia="宋体"/>
      <w:sz w:val="18"/>
      <w:lang w:val="en-US" w:eastAsia="zh-CN" w:bidi="ar-SA"/>
    </w:rPr>
  </w:style>
  <w:style w:type="paragraph" w:styleId="1083">
    <w:name w:val="页眉1"/>
    <w:basedOn w:val="731"/>
    <w:next w:val="1083"/>
    <w:link w:val="1084"/>
    <w:qFormat/>
    <w:pPr>
      <w:jc w:val="center"/>
      <w:tabs>
        <w:tab w:val="center" w:pos="4153" w:leader="none"/>
        <w:tab w:val="right" w:pos="8306" w:leader="none"/>
      </w:tabs>
      <w:pBdr>
        <w:bottom w:val="single" w:color="000000" w:sz="6" w:space="1"/>
      </w:pBdr>
    </w:pPr>
    <w:rPr>
      <w:sz w:val="18"/>
      <w:szCs w:val="18"/>
    </w:rPr>
  </w:style>
  <w:style w:type="character" w:styleId="1084">
    <w:name w:val="页眉 字符"/>
    <w:next w:val="1084"/>
    <w:link w:val="1083"/>
    <w:qFormat/>
    <w:rPr>
      <w:rFonts w:eastAsia="宋体"/>
      <w:sz w:val="18"/>
      <w:szCs w:val="18"/>
      <w:lang w:val="en-US" w:eastAsia="zh-CN" w:bidi="ar-SA"/>
    </w:rPr>
  </w:style>
  <w:style w:type="paragraph" w:styleId="1085">
    <w:name w:val="目录 11"/>
    <w:basedOn w:val="731"/>
    <w:next w:val="731"/>
    <w:link w:val="731"/>
    <w:uiPriority w:val="39"/>
    <w:qFormat/>
    <w:pPr>
      <w:spacing w:line="300" w:lineRule="auto"/>
      <w:tabs>
        <w:tab w:val="left" w:pos="1050" w:leader="none"/>
        <w:tab w:val="right" w:pos="8937" w:leader="dot"/>
      </w:tabs>
    </w:pPr>
    <w:rPr>
      <w:rFonts w:ascii="宋体" w:hAnsi="宋体"/>
      <w:b/>
      <w:sz w:val="24"/>
    </w:rPr>
  </w:style>
  <w:style w:type="paragraph" w:styleId="1086">
    <w:name w:val="目录 61"/>
    <w:basedOn w:val="731"/>
    <w:next w:val="731"/>
    <w:link w:val="731"/>
    <w:qFormat/>
    <w:pPr>
      <w:ind w:left="2100"/>
    </w:pPr>
  </w:style>
  <w:style w:type="paragraph" w:styleId="1087">
    <w:name w:val="正文文本缩进 31"/>
    <w:basedOn w:val="731"/>
    <w:next w:val="1087"/>
    <w:link w:val="1088"/>
    <w:qFormat/>
    <w:pPr>
      <w:ind w:left="720" w:firstLine="480"/>
      <w:jc w:val="left"/>
      <w:spacing w:before="120" w:line="22" w:lineRule="atLeast"/>
    </w:pPr>
    <w:rPr>
      <w:rFonts w:ascii="宋体"/>
      <w:sz w:val="24"/>
      <w:szCs w:val="20"/>
    </w:rPr>
  </w:style>
  <w:style w:type="character" w:styleId="1088">
    <w:name w:val="正文文本缩进 3 字符"/>
    <w:next w:val="1088"/>
    <w:link w:val="1087"/>
    <w:qFormat/>
    <w:rPr>
      <w:rFonts w:ascii="宋体"/>
      <w:sz w:val="24"/>
    </w:rPr>
  </w:style>
  <w:style w:type="paragraph" w:styleId="1089">
    <w:name w:val="目录 21"/>
    <w:basedOn w:val="731"/>
    <w:next w:val="731"/>
    <w:link w:val="731"/>
    <w:uiPriority w:val="39"/>
    <w:qFormat/>
    <w:pPr>
      <w:ind w:left="420"/>
      <w:spacing w:line="312" w:lineRule="auto"/>
      <w:tabs>
        <w:tab w:val="right" w:pos="8937" w:leader="dot"/>
      </w:tabs>
    </w:pPr>
  </w:style>
  <w:style w:type="paragraph" w:styleId="1090">
    <w:name w:val="目录 91"/>
    <w:basedOn w:val="731"/>
    <w:next w:val="731"/>
    <w:link w:val="731"/>
    <w:qFormat/>
    <w:pPr>
      <w:ind w:left="3360"/>
    </w:pPr>
  </w:style>
  <w:style w:type="paragraph" w:styleId="1091">
    <w:name w:val="HTML 预设格式1"/>
    <w:basedOn w:val="731"/>
    <w:next w:val="1091"/>
    <w:link w:val="10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2">
    <w:name w:val="HTML 预设格式 字符"/>
    <w:next w:val="1092"/>
    <w:link w:val="1091"/>
    <w:qFormat/>
    <w:rPr>
      <w:rFonts w:ascii="宋体" w:hAnsi="宋体" w:cs="宋体"/>
      <w:sz w:val="24"/>
      <w:szCs w:val="24"/>
    </w:rPr>
  </w:style>
  <w:style w:type="paragraph" w:styleId="1093">
    <w:name w:val="普通(网站)1"/>
    <w:basedOn w:val="731"/>
    <w:next w:val="1093"/>
    <w:link w:val="731"/>
    <w:uiPriority w:val="99"/>
    <w:unhideWhenUsed/>
    <w:qFormat/>
    <w:pPr>
      <w:jc w:val="left"/>
      <w:spacing w:before="100" w:beforeAutospacing="1" w:after="100" w:afterAutospacing="1"/>
      <w:widowControl/>
    </w:pPr>
    <w:rPr>
      <w:rFonts w:ascii="宋体" w:hAnsi="宋体" w:cs="宋体"/>
      <w:sz w:val="24"/>
    </w:rPr>
  </w:style>
  <w:style w:type="paragraph" w:styleId="1094">
    <w:name w:val="索引 111"/>
    <w:basedOn w:val="731"/>
    <w:next w:val="731"/>
    <w:link w:val="731"/>
    <w:qFormat/>
    <w:rPr>
      <w:szCs w:val="20"/>
    </w:rPr>
  </w:style>
  <w:style w:type="paragraph" w:styleId="1095">
    <w:name w:val="标题1"/>
    <w:basedOn w:val="731"/>
    <w:next w:val="1095"/>
    <w:link w:val="1096"/>
    <w:qFormat/>
    <w:pPr>
      <w:jc w:val="center"/>
      <w:outlineLvl w:val="0"/>
    </w:pPr>
    <w:rPr>
      <w:b/>
      <w:sz w:val="32"/>
      <w:szCs w:val="20"/>
    </w:rPr>
  </w:style>
  <w:style w:type="character" w:styleId="1096">
    <w:name w:val="标题 字符"/>
    <w:next w:val="1096"/>
    <w:link w:val="1095"/>
    <w:qFormat/>
    <w:rPr>
      <w:b/>
      <w:sz w:val="32"/>
    </w:rPr>
  </w:style>
  <w:style w:type="paragraph" w:styleId="1097">
    <w:name w:val="批注主题1"/>
    <w:basedOn w:val="1061"/>
    <w:next w:val="1061"/>
    <w:link w:val="1098"/>
    <w:qFormat/>
    <w:rPr>
      <w:b/>
      <w:bCs/>
    </w:rPr>
  </w:style>
  <w:style w:type="character" w:styleId="1098">
    <w:name w:val="批注主题 字符"/>
    <w:next w:val="1098"/>
    <w:link w:val="1097"/>
    <w:qFormat/>
    <w:rPr>
      <w:rFonts w:ascii="Times New Roman" w:hAnsi="Times New Roman" w:eastAsia="宋体" w:cs="Times New Roman"/>
      <w:b/>
      <w:bCs/>
      <w:sz w:val="21"/>
      <w:szCs w:val="24"/>
      <w:lang w:val="en-US" w:eastAsia="zh-CN" w:bidi="ar-SA"/>
    </w:rPr>
  </w:style>
  <w:style w:type="paragraph" w:styleId="1099">
    <w:name w:val="正文首行缩进11"/>
    <w:basedOn w:val="1065"/>
    <w:next w:val="1099"/>
    <w:link w:val="731"/>
    <w:qFormat/>
    <w:pPr>
      <w:ind w:firstLine="420"/>
      <w:spacing w:after="120"/>
      <w:tabs>
        <w:tab w:val="left" w:pos="567" w:leader="none"/>
      </w:tabs>
    </w:pPr>
    <w:rPr>
      <w:rFonts w:ascii="Times New Roman"/>
      <w:sz w:val="21"/>
    </w:rPr>
  </w:style>
  <w:style w:type="table" w:styleId="1100">
    <w:name w:val="网格型1"/>
    <w:basedOn w:val="1056"/>
    <w:next w:val="1100"/>
    <w:link w:val="731"/>
    <w:uiPriority w:val="39"/>
    <w:qFormat/>
    <w:tblPr/>
  </w:style>
  <w:style w:type="table" w:styleId="1101">
    <w:name w:val="中等深浅网格 1 - 强调文字颜色 21"/>
    <w:basedOn w:val="1056"/>
    <w:next w:val="1101"/>
    <w:link w:val="731"/>
    <w:qFormat/>
    <w:rPr>
      <w:sz w:val="21"/>
      <w:szCs w:val="24"/>
    </w:rPr>
    <w:tblPr/>
  </w:style>
  <w:style w:type="character" w:styleId="1102">
    <w:name w:val="要点1"/>
    <w:next w:val="1102"/>
    <w:link w:val="731"/>
    <w:qFormat/>
    <w:rPr>
      <w:b/>
      <w:bCs/>
    </w:rPr>
  </w:style>
  <w:style w:type="character" w:styleId="1103">
    <w:name w:val="页码1"/>
    <w:next w:val="1103"/>
    <w:link w:val="731"/>
    <w:qFormat/>
  </w:style>
  <w:style w:type="character" w:styleId="1104">
    <w:name w:val="已访问的超链接1"/>
    <w:next w:val="1104"/>
    <w:link w:val="731"/>
    <w:qFormat/>
    <w:rPr>
      <w:color w:val="555555"/>
      <w:u w:val="none"/>
    </w:rPr>
  </w:style>
  <w:style w:type="character" w:styleId="1105">
    <w:name w:val="强调1"/>
    <w:next w:val="1105"/>
    <w:link w:val="731"/>
    <w:qFormat/>
    <w:rPr>
      <w:color w:val="cc0033"/>
    </w:rPr>
  </w:style>
  <w:style w:type="character" w:styleId="1106">
    <w:name w:val="超链接1"/>
    <w:next w:val="1106"/>
    <w:link w:val="731"/>
    <w:uiPriority w:val="99"/>
    <w:qFormat/>
    <w:rPr>
      <w:color w:val="555555"/>
      <w:u w:val="none"/>
    </w:rPr>
  </w:style>
  <w:style w:type="character" w:styleId="1107">
    <w:name w:val="批注引用1"/>
    <w:next w:val="1107"/>
    <w:link w:val="731"/>
    <w:uiPriority w:val="99"/>
    <w:qFormat/>
    <w:rPr>
      <w:sz w:val="21"/>
      <w:szCs w:val="21"/>
    </w:rPr>
  </w:style>
  <w:style w:type="character" w:styleId="1108">
    <w:name w:val="HTML 引文1"/>
    <w:next w:val="1108"/>
    <w:link w:val="731"/>
    <w:qFormat/>
    <w:rPr>
      <w:i/>
      <w:iCs/>
    </w:rPr>
  </w:style>
  <w:style w:type="character" w:styleId="1109">
    <w:name w:val="批注文字 字符"/>
    <w:next w:val="1109"/>
    <w:link w:val="731"/>
    <w:uiPriority w:val="99"/>
    <w:qFormat/>
    <w:rPr>
      <w:rFonts w:ascii="Times New Roman" w:hAnsi="Times New Roman" w:eastAsia="宋体" w:cs="Times New Roman"/>
      <w:sz w:val="24"/>
      <w:lang w:val="en-US" w:eastAsia="zh-CN" w:bidi="ar-SA"/>
    </w:rPr>
  </w:style>
  <w:style w:type="character" w:styleId="1110">
    <w:name w:val="c21"/>
    <w:next w:val="1110"/>
    <w:link w:val="731"/>
    <w:qFormat/>
    <w:rPr>
      <w:rFonts w:ascii="ˎ̥" w:hAnsi="ˎ̥"/>
      <w:color w:val="000000"/>
      <w:sz w:val="20"/>
      <w:szCs w:val="20"/>
      <w:u w:val="none"/>
    </w:rPr>
  </w:style>
  <w:style w:type="character" w:styleId="1111">
    <w:name w:val="title4"/>
    <w:next w:val="1111"/>
    <w:link w:val="731"/>
    <w:qFormat/>
    <w:rPr>
      <w:b/>
      <w:bCs/>
      <w:color w:val="1d87b3"/>
      <w:sz w:val="15"/>
      <w:szCs w:val="15"/>
    </w:rPr>
  </w:style>
  <w:style w:type="character" w:styleId="1112">
    <w:name w:val="标题 2 Char Char"/>
    <w:next w:val="1112"/>
    <w:link w:val="731"/>
    <w:qFormat/>
    <w:rPr>
      <w:rFonts w:ascii="Arial" w:hAnsi="Arial" w:eastAsia="黑体"/>
      <w:b/>
      <w:bCs/>
      <w:sz w:val="32"/>
      <w:szCs w:val="32"/>
      <w:lang w:val="en-US" w:eastAsia="zh-CN" w:bidi="ar-SA"/>
    </w:rPr>
  </w:style>
  <w:style w:type="character" w:styleId="1113">
    <w:name w:val="black1"/>
    <w:next w:val="1113"/>
    <w:link w:val="731"/>
    <w:qFormat/>
    <w:rPr>
      <w:color w:val="000000"/>
    </w:rPr>
  </w:style>
  <w:style w:type="character" w:styleId="1114">
    <w:name w:val="street-address"/>
    <w:next w:val="1114"/>
    <w:link w:val="731"/>
    <w:qFormat/>
  </w:style>
  <w:style w:type="character" w:styleId="1115">
    <w:name w:val="locality"/>
    <w:next w:val="1115"/>
    <w:link w:val="731"/>
    <w:qFormat/>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731"/>
    <w:next w:val="1117"/>
    <w:link w:val="1116"/>
    <w:qFormat/>
    <w:pPr>
      <w:ind w:firstLine="480"/>
      <w:spacing w:line="480" w:lineRule="exact"/>
    </w:pPr>
    <w:rPr>
      <w:rFonts w:ascii="宋体" w:hAnsi="宋体"/>
      <w:sz w:val="24"/>
    </w:rPr>
  </w:style>
  <w:style w:type="character" w:styleId="1118">
    <w:name w:val="Char Char11"/>
    <w:next w:val="1118"/>
    <w:link w:val="731"/>
    <w:qFormat/>
    <w:rPr>
      <w:rFonts w:ascii="宋体" w:eastAsia="宋体"/>
      <w:b/>
      <w:sz w:val="24"/>
      <w:u w:val="single"/>
      <w:lang w:val="en-US" w:eastAsia="zh-CN" w:bidi="ar-SA"/>
    </w:rPr>
  </w:style>
  <w:style w:type="character" w:styleId="1119">
    <w:name w:val="txt"/>
    <w:next w:val="1119"/>
    <w:link w:val="731"/>
    <w:qFormat/>
  </w:style>
  <w:style w:type="character" w:styleId="1120">
    <w:name w:val="正文缩进 Char Char"/>
    <w:next w:val="1120"/>
    <w:link w:val="1121"/>
    <w:qFormat/>
    <w:rPr>
      <w:rFonts w:ascii="宋体" w:eastAsia="宋体"/>
      <w:color w:val="000000"/>
      <w:sz w:val="28"/>
      <w:lang w:bidi="ar-SA"/>
    </w:rPr>
  </w:style>
  <w:style w:type="paragraph" w:styleId="1121">
    <w:name w:val="正文缩进1"/>
    <w:basedOn w:val="731"/>
    <w:next w:val="1121"/>
    <w:link w:val="1120"/>
    <w:qFormat/>
    <w:pPr>
      <w:ind w:firstLine="567"/>
      <w:spacing w:line="480" w:lineRule="exact"/>
      <w:widowControl/>
    </w:pPr>
    <w:rPr>
      <w:rFonts w:ascii="宋体"/>
      <w:color w:val="000000"/>
      <w:sz w:val="28"/>
      <w:szCs w:val="20"/>
    </w:rPr>
  </w:style>
  <w:style w:type="character" w:styleId="1122">
    <w:name w:val="普通文字1 Char1"/>
    <w:next w:val="1122"/>
    <w:link w:val="731"/>
    <w:qFormat/>
    <w:rPr>
      <w:rFonts w:ascii="宋体" w:hAnsi="Courier New" w:eastAsia="宋体"/>
      <w:sz w:val="21"/>
      <w:lang w:val="en-US" w:eastAsia="zh-CN" w:bidi="ar-SA"/>
    </w:rPr>
  </w:style>
  <w:style w:type="character" w:styleId="1123">
    <w:name w:val="chanpin1"/>
    <w:next w:val="1123"/>
    <w:link w:val="731"/>
    <w:qFormat/>
    <w:rPr>
      <w:rFonts w:ascii="ˎ̥" w:hAnsi="ˎ̥"/>
      <w:color w:val="000000"/>
      <w:sz w:val="20"/>
      <w:szCs w:val="20"/>
      <w:u w:val="none"/>
    </w:rPr>
  </w:style>
  <w:style w:type="character" w:styleId="1124">
    <w:name w:val="列表段落 字符"/>
    <w:next w:val="1124"/>
    <w:link w:val="1125"/>
    <w:uiPriority w:val="34"/>
    <w:qFormat/>
    <w:rPr>
      <w:rFonts w:ascii="Calibri" w:hAnsi="Calibri" w:eastAsia="宋体"/>
      <w:sz w:val="21"/>
      <w:szCs w:val="22"/>
      <w:lang w:val="en-US" w:eastAsia="zh-CN" w:bidi="ar-SA"/>
    </w:rPr>
  </w:style>
  <w:style w:type="paragraph" w:styleId="1125">
    <w:name w:val="列表段落1"/>
    <w:basedOn w:val="731"/>
    <w:next w:val="1125"/>
    <w:link w:val="1124"/>
    <w:uiPriority w:val="34"/>
    <w:qFormat/>
    <w:pPr>
      <w:ind w:firstLine="420"/>
    </w:pPr>
    <w:rPr>
      <w:rFonts w:ascii="Calibri" w:hAnsi="Calibri"/>
      <w:szCs w:val="22"/>
    </w:rPr>
  </w:style>
  <w:style w:type="character" w:styleId="1126">
    <w:name w:val="标题 3 Char Char"/>
    <w:next w:val="1126"/>
    <w:link w:val="731"/>
    <w:qFormat/>
    <w:rPr>
      <w:rFonts w:eastAsia="宋体"/>
      <w:b/>
      <w:bCs/>
      <w:sz w:val="32"/>
      <w:szCs w:val="32"/>
      <w:lang w:val="en-US" w:eastAsia="zh-CN" w:bidi="ar-SA"/>
    </w:rPr>
  </w:style>
  <w:style w:type="character" w:styleId="1127">
    <w:name w:val="段1 Char"/>
    <w:next w:val="1127"/>
    <w:link w:val="731"/>
    <w:qFormat/>
    <w:rPr>
      <w:rFonts w:ascii="宋体" w:eastAsia="宋体"/>
      <w:sz w:val="24"/>
      <w:lang w:val="en-US" w:eastAsia="zh-CN" w:bidi="ar-SA"/>
    </w:rPr>
  </w:style>
  <w:style w:type="character" w:styleId="1128">
    <w:name w:val="chanpin拷贝"/>
    <w:next w:val="1128"/>
    <w:link w:val="731"/>
    <w:qFormat/>
  </w:style>
  <w:style w:type="character" w:styleId="1129">
    <w:name w:val="纯文本 Char1"/>
    <w:next w:val="1129"/>
    <w:link w:val="731"/>
    <w:qFormat/>
    <w:rPr>
      <w:rFonts w:ascii="宋体" w:hAnsi="Courier New" w:eastAsia="宋体"/>
      <w:sz w:val="21"/>
      <w:lang w:val="en-US" w:eastAsia="zh-CN" w:bidi="ar-SA"/>
    </w:rPr>
  </w:style>
  <w:style w:type="character" w:styleId="1130">
    <w:name w:val="apple-style-span"/>
    <w:next w:val="1130"/>
    <w:link w:val="731"/>
    <w:qFormat/>
    <w:rPr>
      <w:rFonts w:cs="Times New Roman"/>
    </w:rPr>
  </w:style>
  <w:style w:type="paragraph" w:styleId="1131">
    <w:name w:val="二级条标题"/>
    <w:basedOn w:val="1132"/>
    <w:next w:val="731"/>
    <w:link w:val="731"/>
    <w:qFormat/>
    <w:pPr>
      <w:numPr>
        <w:ilvl w:val="0"/>
        <w:numId w:val="0"/>
      </w:numPr>
      <w:ind w:hanging="840"/>
      <w:tabs>
        <w:tab w:val="left" w:pos="360" w:leader="none"/>
        <w:tab w:val="left" w:pos="840" w:leader="none"/>
      </w:tabs>
      <w:outlineLvl w:val="2"/>
    </w:pPr>
    <w:rPr>
      <w:rFonts w:ascii="宋体" w:eastAsia="宋体"/>
      <w:b w:val="0"/>
    </w:rPr>
  </w:style>
  <w:style w:type="paragraph" w:styleId="1132">
    <w:name w:val="一级条标题"/>
    <w:basedOn w:val="1133"/>
    <w:next w:val="731"/>
    <w:link w:val="731"/>
    <w:qFormat/>
    <w:pPr>
      <w:numPr>
        <w:ilvl w:val="1"/>
      </w:numPr>
      <w:ind w:left="0" w:hanging="840"/>
      <w:tabs>
        <w:tab w:val="left" w:pos="360" w:leader="none"/>
        <w:tab w:val="left" w:pos="840" w:leader="none"/>
      </w:tabs>
      <w:outlineLvl w:val="1"/>
    </w:pPr>
  </w:style>
  <w:style w:type="paragraph" w:styleId="1133">
    <w:name w:val="章标题"/>
    <w:next w:val="731"/>
    <w:link w:val="731"/>
    <w:qFormat/>
    <w:pPr>
      <w:numPr>
        <w:ilvl w:val="0"/>
        <w:numId w:val="11"/>
      </w:numPr>
      <w:ind w:left="0"/>
      <w:jc w:val="both"/>
      <w:spacing w:before="156" w:after="156" w:line="460" w:lineRule="exact"/>
      <w:outlineLvl w:val="0"/>
    </w:pPr>
    <w:rPr>
      <w:rFonts w:ascii="黑体" w:eastAsia="黑体"/>
      <w:b/>
      <w:sz w:val="28"/>
      <w:lang w:val="en-US" w:eastAsia="zh-CN" w:bidi="ar-SA"/>
    </w:rPr>
  </w:style>
  <w:style w:type="paragraph" w:styleId="1134">
    <w:name w:val="font7"/>
    <w:basedOn w:val="731"/>
    <w:next w:val="1134"/>
    <w:link w:val="731"/>
    <w:qFormat/>
    <w:pPr>
      <w:jc w:val="left"/>
      <w:spacing w:before="100" w:beforeAutospacing="1" w:after="100" w:afterAutospacing="1"/>
      <w:widowControl/>
    </w:pPr>
    <w:rPr>
      <w:rFonts w:eastAsia="Arial Unicode MS"/>
      <w:b/>
      <w:bCs/>
      <w:color w:val="000000"/>
      <w:sz w:val="20"/>
      <w:szCs w:val="20"/>
    </w:rPr>
  </w:style>
  <w:style w:type="paragraph" w:styleId="1135">
    <w:name w:val="字元 字元"/>
    <w:basedOn w:val="731"/>
    <w:next w:val="1135"/>
    <w:link w:val="731"/>
    <w:qFormat/>
    <w:rPr>
      <w:rFonts w:ascii="Tahoma" w:hAnsi="Tahoma"/>
      <w:sz w:val="24"/>
      <w:szCs w:val="20"/>
    </w:rPr>
  </w:style>
  <w:style w:type="paragraph" w:styleId="1136">
    <w:name w:val="Char3 Char Char Char"/>
    <w:basedOn w:val="731"/>
    <w:next w:val="1136"/>
    <w:link w:val="731"/>
    <w:qFormat/>
    <w:rPr>
      <w:rFonts w:ascii="Tahoma" w:hAnsi="Tahoma"/>
      <w:sz w:val="24"/>
      <w:szCs w:val="20"/>
    </w:rPr>
  </w:style>
  <w:style w:type="paragraph" w:styleId="1137">
    <w:name w:val="font6"/>
    <w:basedOn w:val="731"/>
    <w:next w:val="1137"/>
    <w:link w:val="731"/>
    <w:qFormat/>
    <w:pPr>
      <w:jc w:val="left"/>
      <w:spacing w:before="100" w:beforeAutospacing="1" w:after="100" w:afterAutospacing="1"/>
      <w:widowControl/>
    </w:pPr>
    <w:rPr>
      <w:rFonts w:ascii="宋体" w:hAnsi="宋体" w:cs="宋体"/>
      <w:sz w:val="20"/>
      <w:szCs w:val="20"/>
    </w:rPr>
  </w:style>
  <w:style w:type="paragraph" w:styleId="1138">
    <w:name w:val="项目编号2"/>
    <w:basedOn w:val="1139"/>
    <w:next w:val="1138"/>
    <w:link w:val="731"/>
    <w:qFormat/>
    <w:pPr>
      <w:numPr>
        <w:numId w:val="13"/>
      </w:numPr>
    </w:pPr>
  </w:style>
  <w:style w:type="paragraph" w:styleId="1139">
    <w:name w:val="项目编号1"/>
    <w:basedOn w:val="731"/>
    <w:next w:val="1139"/>
    <w:link w:val="731"/>
    <w:qFormat/>
    <w:pPr>
      <w:numPr>
        <w:ilvl w:val="0"/>
        <w:numId w:val="12"/>
      </w:numPr>
      <w:spacing w:before="100" w:beforeAutospacing="1" w:after="100" w:afterAutospacing="1" w:line="360" w:lineRule="auto"/>
    </w:pPr>
    <w:rPr>
      <w:sz w:val="24"/>
    </w:rPr>
  </w:style>
  <w:style w:type="paragraph" w:styleId="1140">
    <w:name w:val="图中文字"/>
    <w:basedOn w:val="731"/>
    <w:next w:val="1140"/>
    <w:link w:val="731"/>
    <w:qFormat/>
    <w:pPr>
      <w:jc w:val="center"/>
      <w:spacing w:line="0" w:lineRule="atLeast"/>
    </w:pPr>
    <w:rPr>
      <w:sz w:val="24"/>
      <w:szCs w:val="20"/>
    </w:rPr>
  </w:style>
  <w:style w:type="paragraph" w:styleId="1141">
    <w:name w:val="xl46"/>
    <w:basedOn w:val="731"/>
    <w:next w:val="1141"/>
    <w:link w:val="7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xl25"/>
    <w:basedOn w:val="731"/>
    <w:next w:val="1142"/>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Char2"/>
    <w:basedOn w:val="731"/>
    <w:next w:val="1143"/>
    <w:link w:val="731"/>
    <w:qFormat/>
    <w:rPr>
      <w:rFonts w:ascii="Tahoma" w:hAnsi="Tahoma"/>
      <w:sz w:val="24"/>
      <w:szCs w:val="20"/>
    </w:rPr>
  </w:style>
  <w:style w:type="paragraph" w:styleId="1144">
    <w:name w:val="xl35"/>
    <w:basedOn w:val="731"/>
    <w:next w:val="1144"/>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name w:val="xl40"/>
    <w:basedOn w:val="731"/>
    <w:next w:val="1145"/>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52"/>
    <w:basedOn w:val="731"/>
    <w:next w:val="1146"/>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name w:val="xl43"/>
    <w:basedOn w:val="731"/>
    <w:next w:val="1147"/>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name w:val="background1"/>
    <w:basedOn w:val="731"/>
    <w:next w:val="1148"/>
    <w:link w:val="731"/>
    <w:qFormat/>
    <w:pPr>
      <w:jc w:val="left"/>
      <w:spacing w:before="100" w:beforeAutospacing="1" w:after="100" w:afterAutospacing="1"/>
      <w:widowControl/>
    </w:pPr>
    <w:rPr>
      <w:rFonts w:ascii="宋体" w:hAnsi="宋体" w:cs="宋体"/>
      <w:sz w:val="24"/>
    </w:rPr>
  </w:style>
  <w:style w:type="paragraph" w:styleId="1149">
    <w:name w:val="Char Char Char Char Char Char Char"/>
    <w:basedOn w:val="731"/>
    <w:next w:val="1149"/>
    <w:link w:val="731"/>
    <w:qFormat/>
    <w:pPr>
      <w:ind w:firstLine="200"/>
      <w:spacing w:line="360" w:lineRule="auto"/>
    </w:pPr>
    <w:rPr>
      <w:rFonts w:eastAsia="仿宋_GB2312"/>
      <w:sz w:val="24"/>
    </w:rPr>
  </w:style>
  <w:style w:type="paragraph" w:styleId="1150">
    <w:name w:val="xl38"/>
    <w:basedOn w:val="731"/>
    <w:next w:val="1150"/>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name w:val="xl36"/>
    <w:basedOn w:val="731"/>
    <w:next w:val="1151"/>
    <w:link w:val="7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正文 + 宋体"/>
    <w:basedOn w:val="731"/>
    <w:next w:val="1152"/>
    <w:link w:val="731"/>
    <w:qFormat/>
    <w:pPr>
      <w:ind w:left="360" w:hanging="360"/>
      <w:jc w:val="left"/>
      <w:widowControl/>
    </w:pPr>
    <w:rPr>
      <w:rFonts w:ascii="宋体" w:hAnsi="宋体" w:cs="宋体"/>
      <w:b/>
      <w:bCs/>
      <w:color w:val="000000"/>
      <w:sz w:val="18"/>
      <w:szCs w:val="18"/>
    </w:rPr>
  </w:style>
  <w:style w:type="paragraph" w:styleId="1153">
    <w:name w:val="正文列项_数字"/>
    <w:basedOn w:val="731"/>
    <w:next w:val="1153"/>
    <w:link w:val="731"/>
    <w:qFormat/>
    <w:pPr>
      <w:numPr>
        <w:ilvl w:val="7"/>
        <w:numId w:val="11"/>
      </w:numPr>
      <w:ind w:left="680" w:hanging="150"/>
      <w:spacing w:line="460" w:lineRule="exact"/>
      <w:tabs>
        <w:tab w:val="clear" w:pos="860" w:leader="none"/>
      </w:tabs>
      <w:outlineLvl w:val="7"/>
    </w:pPr>
    <w:rPr>
      <w:rFonts w:ascii="宋体"/>
      <w:sz w:val="28"/>
      <w:szCs w:val="20"/>
    </w:rPr>
  </w:style>
  <w:style w:type="paragraph" w:styleId="1154">
    <w:name w:val="xl39"/>
    <w:basedOn w:val="731"/>
    <w:next w:val="1154"/>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37"/>
    <w:basedOn w:val="731"/>
    <w:next w:val="1155"/>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xl32"/>
    <w:basedOn w:val="731"/>
    <w:next w:val="1156"/>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font8"/>
    <w:basedOn w:val="731"/>
    <w:next w:val="1157"/>
    <w:link w:val="731"/>
    <w:qFormat/>
    <w:pPr>
      <w:jc w:val="left"/>
      <w:spacing w:before="100" w:beforeAutospacing="1" w:after="100" w:afterAutospacing="1"/>
      <w:widowControl/>
    </w:pPr>
    <w:rPr>
      <w:sz w:val="36"/>
      <w:szCs w:val="36"/>
    </w:rPr>
  </w:style>
  <w:style w:type="paragraph" w:styleId="1158">
    <w:name w:val="Char"/>
    <w:basedOn w:val="731"/>
    <w:next w:val="1158"/>
    <w:link w:val="731"/>
    <w:qFormat/>
    <w:pPr>
      <w:tabs>
        <w:tab w:val="left" w:pos="360" w:leader="none"/>
      </w:tabs>
    </w:pPr>
    <w:rPr>
      <w:sz w:val="24"/>
    </w:rPr>
  </w:style>
  <w:style w:type="paragraph" w:styleId="1159">
    <w:name w:val="Char Char Char Char Char Char Char Char Char Char Char Char Char Char Char Char"/>
    <w:basedOn w:val="731"/>
    <w:next w:val="1159"/>
    <w:link w:val="731"/>
    <w:qFormat/>
    <w:pPr>
      <w:jc w:val="center"/>
      <w:spacing w:after="160" w:line="240" w:lineRule="exact"/>
      <w:widowControl/>
    </w:pPr>
    <w:rPr>
      <w:rFonts w:ascii="宋体" w:hAnsi="宋体"/>
      <w:b/>
      <w:sz w:val="30"/>
      <w:szCs w:val="30"/>
      <w:lang w:eastAsia="en-US"/>
    </w:rPr>
  </w:style>
  <w:style w:type="paragraph" w:styleId="1160">
    <w:name w:val="xl45"/>
    <w:basedOn w:val="731"/>
    <w:next w:val="1160"/>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name w:val="Char Char1 Char Char Char Char Char Char"/>
    <w:basedOn w:val="731"/>
    <w:next w:val="1161"/>
    <w:link w:val="731"/>
    <w:qFormat/>
    <w:pPr>
      <w:jc w:val="left"/>
      <w:spacing w:after="160" w:line="240" w:lineRule="exact"/>
      <w:widowControl/>
    </w:pPr>
    <w:rPr>
      <w:rFonts w:ascii="Verdana" w:hAnsi="Verdana" w:eastAsia="仿宋_GB2312"/>
      <w:sz w:val="24"/>
      <w:szCs w:val="20"/>
      <w:lang w:eastAsia="en-US"/>
    </w:rPr>
  </w:style>
  <w:style w:type="paragraph" w:styleId="1162">
    <w:name w:val="Char Char1"/>
    <w:basedOn w:val="1059"/>
    <w:next w:val="1162"/>
    <w:link w:val="731"/>
    <w:qFormat/>
    <w:rPr>
      <w:rFonts w:ascii="Tahoma" w:hAnsi="Tahoma"/>
      <w:sz w:val="24"/>
    </w:rPr>
  </w:style>
  <w:style w:type="paragraph" w:styleId="1163">
    <w:name w:val="xl26"/>
    <w:basedOn w:val="731"/>
    <w:next w:val="1163"/>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name w:val="xl30"/>
    <w:basedOn w:val="731"/>
    <w:next w:val="116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41"/>
    <w:basedOn w:val="731"/>
    <w:next w:val="1165"/>
    <w:link w:val="7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name w:val="样式 宋体 五号 行距: 单倍行距"/>
    <w:basedOn w:val="731"/>
    <w:next w:val="1166"/>
    <w:link w:val="731"/>
    <w:qFormat/>
    <w:pPr>
      <w:jc w:val="left"/>
    </w:pPr>
    <w:rPr>
      <w:rFonts w:ascii="宋体" w:hAnsi="宋体"/>
      <w:szCs w:val="20"/>
    </w:rPr>
  </w:style>
  <w:style w:type="paragraph" w:styleId="1167">
    <w:name w:val="Char1 Char Char Char1"/>
    <w:basedOn w:val="731"/>
    <w:next w:val="1167"/>
    <w:link w:val="731"/>
    <w:qFormat/>
    <w:rPr>
      <w:rFonts w:ascii="Tahoma" w:hAnsi="Tahoma" w:cs="仿宋_GB2312"/>
      <w:sz w:val="24"/>
      <w:szCs w:val="28"/>
    </w:rPr>
  </w:style>
  <w:style w:type="paragraph" w:styleId="1168">
    <w:name w:val="四级条标题"/>
    <w:basedOn w:val="1169"/>
    <w:next w:val="731"/>
    <w:link w:val="731"/>
    <w:qFormat/>
    <w:pPr>
      <w:numPr>
        <w:ilvl w:val="4"/>
      </w:numPr>
      <w:ind w:left="0" w:hanging="840"/>
      <w:tabs>
        <w:tab w:val="left" w:pos="360" w:leader="none"/>
        <w:tab w:val="left" w:pos="840" w:leader="none"/>
      </w:tabs>
      <w:outlineLvl w:val="4"/>
    </w:pPr>
  </w:style>
  <w:style w:type="paragraph" w:styleId="1169">
    <w:name w:val="三级条标题"/>
    <w:basedOn w:val="1131"/>
    <w:next w:val="731"/>
    <w:link w:val="731"/>
    <w:qFormat/>
    <w:pPr>
      <w:numPr>
        <w:ilvl w:val="3"/>
        <w:numId w:val="11"/>
      </w:numPr>
      <w:ind w:left="0" w:hanging="840"/>
      <w:tabs>
        <w:tab w:val="left" w:pos="360" w:leader="none"/>
        <w:tab w:val="left" w:pos="840" w:leader="none"/>
      </w:tabs>
      <w:outlineLvl w:val="3"/>
    </w:pPr>
  </w:style>
  <w:style w:type="paragraph" w:styleId="1170">
    <w:name w:val="??"/>
    <w:next w:val="1170"/>
    <w:link w:val="731"/>
    <w:qFormat/>
    <w:pPr>
      <w:jc w:val="both"/>
      <w:widowControl w:val="off"/>
    </w:pPr>
    <w:rPr>
      <w:sz w:val="21"/>
      <w:lang w:val="en-US" w:eastAsia="zh-CN" w:bidi="ar-SA"/>
    </w:rPr>
  </w:style>
  <w:style w:type="paragraph" w:styleId="1171">
    <w:name w:val="样式 标题 2 + 宋体 五号 行距: 单倍行距"/>
    <w:basedOn w:val="1038"/>
    <w:next w:val="1171"/>
    <w:link w:val="731"/>
    <w:qFormat/>
    <w:pPr>
      <w:numPr>
        <w:ilvl w:val="1"/>
        <w:numId w:val="14"/>
      </w:numPr>
      <w:jc w:val="left"/>
      <w:spacing w:before="260" w:after="260" w:line="240" w:lineRule="auto"/>
      <w:tabs>
        <w:tab w:val="left" w:pos="1188" w:leader="none"/>
      </w:tabs>
    </w:pPr>
    <w:rPr>
      <w:rFonts w:ascii="宋体" w:hAnsi="宋体" w:eastAsia="宋体"/>
      <w:bCs/>
      <w:sz w:val="21"/>
    </w:rPr>
  </w:style>
  <w:style w:type="paragraph" w:styleId="1172">
    <w:name w:val="List Paragraph1"/>
    <w:basedOn w:val="731"/>
    <w:next w:val="1172"/>
    <w:link w:val="731"/>
    <w:qFormat/>
    <w:pPr>
      <w:ind w:firstLine="420"/>
    </w:pPr>
    <w:rPr>
      <w:rFonts w:ascii="Calibri" w:hAnsi="Calibri"/>
      <w:szCs w:val="22"/>
    </w:rPr>
  </w:style>
  <w:style w:type="paragraph" w:styleId="1173">
    <w:name w:val="项目符号1"/>
    <w:basedOn w:val="1174"/>
    <w:next w:val="1173"/>
    <w:link w:val="731"/>
    <w:qFormat/>
    <w:pPr>
      <w:ind w:left="-25" w:firstLine="0"/>
    </w:pPr>
  </w:style>
  <w:style w:type="paragraph" w:styleId="1174">
    <w:name w:val="正文文本样式"/>
    <w:basedOn w:val="731"/>
    <w:next w:val="1174"/>
    <w:link w:val="731"/>
    <w:qFormat/>
    <w:pPr>
      <w:ind w:firstLine="482"/>
      <w:spacing w:line="360" w:lineRule="auto"/>
    </w:pPr>
    <w:rPr>
      <w:rFonts w:cs="宋体"/>
      <w:sz w:val="24"/>
      <w:szCs w:val="20"/>
    </w:rPr>
  </w:style>
  <w:style w:type="paragraph" w:styleId="1175">
    <w:name w:val="xl27"/>
    <w:basedOn w:val="731"/>
    <w:next w:val="117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font5"/>
    <w:basedOn w:val="731"/>
    <w:next w:val="1176"/>
    <w:link w:val="731"/>
    <w:qFormat/>
    <w:pPr>
      <w:jc w:val="left"/>
      <w:spacing w:before="100" w:beforeAutospacing="1" w:after="100" w:afterAutospacing="1"/>
      <w:widowControl/>
    </w:pPr>
    <w:rPr>
      <w:rFonts w:ascii="宋体" w:hAnsi="宋体" w:cs="宋体"/>
      <w:sz w:val="18"/>
      <w:szCs w:val="18"/>
    </w:rPr>
  </w:style>
  <w:style w:type="paragraph" w:styleId="1177">
    <w:name w:val="五级条标题"/>
    <w:basedOn w:val="1168"/>
    <w:next w:val="731"/>
    <w:link w:val="731"/>
    <w:qFormat/>
    <w:pPr>
      <w:numPr>
        <w:ilvl w:val="5"/>
      </w:numPr>
      <w:ind w:left="0" w:hanging="840"/>
      <w:tabs>
        <w:tab w:val="left" w:pos="360" w:leader="none"/>
        <w:tab w:val="left" w:pos="840" w:leader="none"/>
      </w:tabs>
      <w:outlineLvl w:val="5"/>
    </w:pPr>
  </w:style>
  <w:style w:type="paragraph" w:styleId="1178">
    <w:name w:val="xl49"/>
    <w:basedOn w:val="731"/>
    <w:next w:val="1178"/>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name w:val="文档正文"/>
    <w:basedOn w:val="731"/>
    <w:next w:val="1179"/>
    <w:link w:val="731"/>
    <w:qFormat/>
    <w:pPr>
      <w:spacing w:before="120" w:after="120" w:line="180" w:lineRule="auto"/>
    </w:pPr>
    <w:rPr>
      <w:rFonts w:ascii="Arial" w:hAnsi="Arial"/>
      <w:szCs w:val="20"/>
    </w:rPr>
  </w:style>
  <w:style w:type="paragraph" w:styleId="1180">
    <w:name w:val="xl33"/>
    <w:basedOn w:val="731"/>
    <w:next w:val="1180"/>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42"/>
    <w:basedOn w:val="731"/>
    <w:next w:val="1181"/>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name w:val="Char Char Char1 Char"/>
    <w:basedOn w:val="731"/>
    <w:next w:val="1182"/>
    <w:link w:val="731"/>
    <w:qFormat/>
    <w:rPr>
      <w:rFonts w:ascii="Tahoma" w:hAnsi="Tahoma"/>
      <w:sz w:val="24"/>
      <w:szCs w:val="20"/>
    </w:rPr>
  </w:style>
  <w:style w:type="paragraph" w:styleId="1183">
    <w:name w:val="xl44"/>
    <w:basedOn w:val="731"/>
    <w:next w:val="1183"/>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1名"/>
    <w:basedOn w:val="731"/>
    <w:next w:val="1184"/>
    <w:link w:val="731"/>
    <w:qFormat/>
    <w:pPr>
      <w:numPr>
        <w:ilvl w:val="0"/>
        <w:numId w:val="15"/>
      </w:numPr>
      <w:spacing w:before="120"/>
      <w:tabs>
        <w:tab w:val="left" w:pos="360" w:leader="none"/>
      </w:tabs>
    </w:pPr>
    <w:rPr>
      <w:rFonts w:ascii="宋体"/>
      <w:sz w:val="28"/>
      <w:szCs w:val="20"/>
    </w:rPr>
  </w:style>
  <w:style w:type="paragraph" w:styleId="1185">
    <w:name w:val="font9"/>
    <w:basedOn w:val="731"/>
    <w:next w:val="1185"/>
    <w:link w:val="731"/>
    <w:qFormat/>
    <w:pPr>
      <w:jc w:val="left"/>
      <w:spacing w:before="100" w:beforeAutospacing="1" w:after="100" w:afterAutospacing="1"/>
      <w:widowControl/>
    </w:pPr>
    <w:rPr>
      <w:rFonts w:hint="eastAsia" w:ascii="宋体" w:hAnsi="宋体" w:cs="Arial Unicode MS"/>
      <w:color w:val="000000"/>
      <w:sz w:val="20"/>
      <w:szCs w:val="20"/>
    </w:rPr>
  </w:style>
  <w:style w:type="paragraph" w:styleId="1186">
    <w:name w:val="Char Char Char1 Char1"/>
    <w:basedOn w:val="731"/>
    <w:next w:val="1186"/>
    <w:link w:val="731"/>
    <w:qFormat/>
    <w:rPr>
      <w:rFonts w:ascii="Tahoma" w:hAnsi="Tahoma"/>
      <w:sz w:val="24"/>
      <w:szCs w:val="20"/>
    </w:rPr>
  </w:style>
  <w:style w:type="paragraph" w:styleId="1187">
    <w:name w:val="Char Char Char Char Char Char Char Char Char Char"/>
    <w:basedOn w:val="731"/>
    <w:next w:val="1187"/>
    <w:link w:val="731"/>
    <w:qFormat/>
  </w:style>
  <w:style w:type="paragraph" w:styleId="1188">
    <w:name w:val="Char Char1 Char Char Char Char Char Char Char Char"/>
    <w:basedOn w:val="731"/>
    <w:next w:val="1188"/>
    <w:link w:val="731"/>
    <w:qFormat/>
    <w:pPr>
      <w:jc w:val="left"/>
      <w:spacing w:after="160" w:line="240" w:lineRule="exact"/>
      <w:widowControl/>
    </w:pPr>
    <w:rPr>
      <w:rFonts w:ascii="Verdana" w:hAnsi="Verdana"/>
      <w:sz w:val="20"/>
      <w:szCs w:val="20"/>
      <w:lang w:eastAsia="en-US"/>
    </w:rPr>
  </w:style>
  <w:style w:type="paragraph" w:styleId="1189">
    <w:name w:val="Char1"/>
    <w:basedOn w:val="731"/>
    <w:next w:val="1189"/>
    <w:link w:val="731"/>
    <w:qFormat/>
    <w:pPr>
      <w:tabs>
        <w:tab w:val="left" w:pos="360" w:leader="none"/>
      </w:tabs>
    </w:pPr>
    <w:rPr>
      <w:sz w:val="24"/>
    </w:rPr>
  </w:style>
  <w:style w:type="paragraph" w:styleId="1190">
    <w:name w:val="正文列项_字母"/>
    <w:basedOn w:val="731"/>
    <w:next w:val="1190"/>
    <w:link w:val="731"/>
    <w:qFormat/>
    <w:pPr>
      <w:numPr>
        <w:ilvl w:val="6"/>
        <w:numId w:val="11"/>
      </w:numPr>
      <w:ind w:left="480" w:hanging="180"/>
      <w:spacing w:line="460" w:lineRule="exact"/>
      <w:tabs>
        <w:tab w:val="clear" w:pos="635" w:leader="none"/>
      </w:tabs>
      <w:outlineLvl w:val="6"/>
    </w:pPr>
    <w:rPr>
      <w:rFonts w:ascii="宋体"/>
      <w:sz w:val="28"/>
      <w:szCs w:val="20"/>
    </w:rPr>
  </w:style>
  <w:style w:type="paragraph" w:styleId="1191">
    <w:name w:val="xl28"/>
    <w:basedOn w:val="731"/>
    <w:next w:val="1191"/>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7"/>
    <w:basedOn w:val="731"/>
    <w:next w:val="1192"/>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默认段落字体 Para Char Char Char Char"/>
    <w:basedOn w:val="731"/>
    <w:next w:val="1193"/>
    <w:link w:val="731"/>
    <w:qFormat/>
    <w:rPr>
      <w:rFonts w:ascii="Arial" w:hAnsi="Arial" w:cs="Arial"/>
      <w:szCs w:val="21"/>
    </w:rPr>
  </w:style>
  <w:style w:type="paragraph" w:styleId="1194">
    <w:name w:val="xl48"/>
    <w:basedOn w:val="731"/>
    <w:next w:val="1194"/>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name w:val="xl31"/>
    <w:basedOn w:val="731"/>
    <w:next w:val="1195"/>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name w:val="xl53"/>
    <w:basedOn w:val="731"/>
    <w:next w:val="1196"/>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Char Char Char"/>
    <w:basedOn w:val="731"/>
    <w:next w:val="1197"/>
    <w:link w:val="731"/>
    <w:qFormat/>
    <w:rPr>
      <w:rFonts w:ascii="Tahoma" w:hAnsi="Tahoma"/>
      <w:sz w:val="24"/>
      <w:szCs w:val="20"/>
    </w:rPr>
  </w:style>
  <w:style w:type="paragraph" w:styleId="1198">
    <w:name w:val="xl50"/>
    <w:basedOn w:val="731"/>
    <w:next w:val="1198"/>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name w:val="缺省文本"/>
    <w:basedOn w:val="731"/>
    <w:next w:val="1199"/>
    <w:link w:val="731"/>
    <w:qFormat/>
    <w:pPr>
      <w:jc w:val="left"/>
    </w:pPr>
    <w:rPr>
      <w:sz w:val="24"/>
    </w:rPr>
  </w:style>
  <w:style w:type="paragraph" w:styleId="1200">
    <w:name w:val="Char Char Char1"/>
    <w:basedOn w:val="731"/>
    <w:next w:val="1200"/>
    <w:link w:val="731"/>
    <w:qFormat/>
    <w:rPr>
      <w:rFonts w:ascii="Tahoma" w:hAnsi="Tahoma"/>
      <w:sz w:val="24"/>
      <w:szCs w:val="20"/>
    </w:rPr>
  </w:style>
  <w:style w:type="paragraph" w:styleId="1201">
    <w:name w:val="Char Char Char Char Char Char Char1"/>
    <w:basedOn w:val="731"/>
    <w:next w:val="1201"/>
    <w:link w:val="731"/>
    <w:qFormat/>
    <w:pPr>
      <w:ind w:firstLine="200"/>
      <w:spacing w:line="360" w:lineRule="auto"/>
    </w:pPr>
    <w:rPr>
      <w:rFonts w:eastAsia="仿宋_GB2312"/>
      <w:sz w:val="24"/>
    </w:rPr>
  </w:style>
  <w:style w:type="paragraph" w:styleId="1202">
    <w:name w:val="xl51"/>
    <w:basedOn w:val="731"/>
    <w:next w:val="1202"/>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样式2"/>
    <w:basedOn w:val="1094"/>
    <w:next w:val="1203"/>
    <w:link w:val="731"/>
    <w:qFormat/>
    <w:pPr>
      <w:jc w:val="center"/>
      <w:spacing w:line="360" w:lineRule="auto"/>
    </w:pPr>
    <w:rPr>
      <w:sz w:val="24"/>
    </w:rPr>
  </w:style>
  <w:style w:type="paragraph" w:styleId="1204">
    <w:name w:val="xl24"/>
    <w:basedOn w:val="731"/>
    <w:next w:val="120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xl29"/>
    <w:basedOn w:val="731"/>
    <w:next w:val="120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name w:val="正文 + 楷体_GB2312"/>
    <w:basedOn w:val="731"/>
    <w:next w:val="1206"/>
    <w:link w:val="731"/>
    <w:qFormat/>
    <w:pPr>
      <w:jc w:val="left"/>
      <w:widowControl/>
    </w:pPr>
    <w:rPr>
      <w:rFonts w:ascii="楷体_GB2312" w:eastAsia="楷体_GB2312" w:cs="Arial"/>
      <w:sz w:val="24"/>
    </w:rPr>
  </w:style>
  <w:style w:type="paragraph" w:styleId="1207">
    <w:name w:val="xl34"/>
    <w:basedOn w:val="731"/>
    <w:next w:val="1207"/>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name w:val="1 Char Char Char Char"/>
    <w:basedOn w:val="731"/>
    <w:next w:val="1208"/>
    <w:link w:val="731"/>
    <w:qFormat/>
    <w:rPr>
      <w:rFonts w:ascii="Tahoma" w:hAnsi="Tahoma"/>
      <w:sz w:val="24"/>
      <w:szCs w:val="20"/>
    </w:rPr>
  </w:style>
  <w:style w:type="paragraph" w:styleId="1209">
    <w:name w:val="Default"/>
    <w:next w:val="1209"/>
    <w:link w:val="731"/>
    <w:qFormat/>
    <w:pPr>
      <w:widowControl w:val="off"/>
    </w:pPr>
    <w:rPr>
      <w:rFonts w:ascii="Symbol" w:hAnsi="Symbol" w:cs="Symbol"/>
      <w:color w:val="000000"/>
      <w:sz w:val="24"/>
      <w:szCs w:val="24"/>
      <w:lang w:val="en-US" w:eastAsia="zh-CN" w:bidi="ar-SA"/>
    </w:rPr>
  </w:style>
  <w:style w:type="paragraph" w:styleId="1210">
    <w:name w:val="列出段落1"/>
    <w:basedOn w:val="731"/>
    <w:next w:val="1210"/>
    <w:link w:val="731"/>
    <w:qFormat/>
    <w:pPr>
      <w:ind w:firstLine="420"/>
    </w:pPr>
    <w:rPr>
      <w:rFonts w:ascii="Calibri" w:hAnsi="Calibri"/>
      <w:szCs w:val="22"/>
    </w:rPr>
  </w:style>
  <w:style w:type="paragraph" w:styleId="1211">
    <w:name w:val="default"/>
    <w:basedOn w:val="731"/>
    <w:next w:val="1211"/>
    <w:link w:val="731"/>
    <w:qFormat/>
    <w:pPr>
      <w:jc w:val="left"/>
      <w:spacing w:before="100" w:beforeAutospacing="1" w:after="100" w:afterAutospacing="1"/>
      <w:widowControl/>
    </w:pPr>
    <w:rPr>
      <w:rFonts w:ascii="宋体" w:hAnsi="宋体" w:cs="宋体"/>
      <w:sz w:val="24"/>
    </w:rPr>
  </w:style>
  <w:style w:type="paragraph" w:styleId="1212">
    <w:name w:val="字元 字元1"/>
    <w:basedOn w:val="731"/>
    <w:next w:val="1212"/>
    <w:link w:val="731"/>
    <w:qFormat/>
    <w:rPr>
      <w:rFonts w:ascii="Tahoma" w:hAnsi="Tahoma"/>
      <w:sz w:val="24"/>
      <w:szCs w:val="20"/>
    </w:rPr>
  </w:style>
  <w:style w:type="paragraph" w:styleId="1213">
    <w:name w:val="_Style 160"/>
    <w:next w:val="1213"/>
    <w:link w:val="731"/>
    <w:qFormat/>
    <w:rPr>
      <w:sz w:val="21"/>
      <w:szCs w:val="24"/>
      <w:lang w:val="en-US" w:eastAsia="zh-CN" w:bidi="ar-SA"/>
    </w:rPr>
  </w:style>
  <w:style w:type="paragraph" w:styleId="1214">
    <w:name w:val="项目编号3"/>
    <w:basedOn w:val="1174"/>
    <w:next w:val="1214"/>
    <w:link w:val="731"/>
    <w:qFormat/>
    <w:pPr>
      <w:numPr>
        <w:ilvl w:val="0"/>
        <w:numId w:val="16"/>
      </w:numPr>
    </w:pPr>
  </w:style>
  <w:style w:type="paragraph" w:styleId="1215">
    <w:name w:val="Char21"/>
    <w:basedOn w:val="731"/>
    <w:next w:val="1215"/>
    <w:link w:val="731"/>
    <w:qFormat/>
    <w:rPr>
      <w:rFonts w:ascii="Tahoma" w:hAnsi="Tahoma"/>
      <w:sz w:val="24"/>
      <w:szCs w:val="20"/>
    </w:rPr>
  </w:style>
  <w:style w:type="paragraph" w:styleId="1216">
    <w:name w:val="表格文字"/>
    <w:basedOn w:val="837"/>
    <w:next w:val="1216"/>
    <w:link w:val="731"/>
    <w:qFormat/>
    <w:pPr>
      <w:ind w:firstLine="0"/>
      <w:spacing w:before="20" w:after="20" w:line="240" w:lineRule="auto"/>
    </w:pPr>
    <w:rPr>
      <w:rFonts w:ascii="Century Gothic" w:hAnsi="Century Gothic"/>
      <w:sz w:val="20"/>
      <w:szCs w:val="20"/>
    </w:rPr>
  </w:style>
  <w:style w:type="paragraph" w:styleId="1217">
    <w:name w:val="Char Char Char Char Char Char Char Char Char Char1"/>
    <w:basedOn w:val="731"/>
    <w:next w:val="1217"/>
    <w:link w:val="731"/>
    <w:qFormat/>
    <w:rPr>
      <w:rFonts w:ascii="宋体" w:hAnsi="宋体" w:cs="Courier New"/>
      <w:sz w:val="32"/>
      <w:szCs w:val="32"/>
    </w:rPr>
  </w:style>
  <w:style w:type="paragraph" w:styleId="1218">
    <w:name w:val="正文文本样式 加粗"/>
    <w:basedOn w:val="1174"/>
    <w:next w:val="1218"/>
    <w:link w:val="731"/>
    <w:qFormat/>
    <w:rPr>
      <w:b/>
    </w:rPr>
  </w:style>
  <w:style w:type="paragraph" w:styleId="1219">
    <w:name w:val="Char2 Char Char Char Char Char Char"/>
    <w:basedOn w:val="731"/>
    <w:next w:val="1219"/>
    <w:link w:val="731"/>
    <w:qFormat/>
    <w:pPr>
      <w:jc w:val="center"/>
      <w:spacing w:line="400" w:lineRule="exact"/>
      <w:widowControl/>
    </w:pPr>
  </w:style>
  <w:style w:type="paragraph" w:styleId="1220">
    <w:name w:val="Char Char4"/>
    <w:basedOn w:val="731"/>
    <w:next w:val="1220"/>
    <w:link w:val="731"/>
    <w:qFormat/>
    <w:pPr>
      <w:jc w:val="center"/>
      <w:spacing w:line="400" w:lineRule="exact"/>
      <w:widowControl/>
    </w:pPr>
  </w:style>
  <w:style w:type="paragraph" w:styleId="1221">
    <w:name w:val="Char3 Char Char Char1"/>
    <w:basedOn w:val="731"/>
    <w:next w:val="1221"/>
    <w:link w:val="731"/>
    <w:qFormat/>
    <w:rPr>
      <w:rFonts w:ascii="Tahoma" w:hAnsi="Tahoma"/>
      <w:sz w:val="24"/>
      <w:szCs w:val="20"/>
    </w:rPr>
  </w:style>
  <w:style w:type="paragraph" w:styleId="1222">
    <w:name w:val="无间隔1"/>
    <w:next w:val="1222"/>
    <w:link w:val="731"/>
    <w:qFormat/>
    <w:pPr>
      <w:jc w:val="both"/>
      <w:widowControl w:val="off"/>
    </w:pPr>
    <w:rPr>
      <w:sz w:val="21"/>
      <w:szCs w:val="24"/>
      <w:lang w:val="en-US" w:eastAsia="zh-CN" w:bidi="ar-SA"/>
    </w:rPr>
  </w:style>
  <w:style w:type="paragraph" w:styleId="1223">
    <w:name w:val="22222222222222"/>
    <w:basedOn w:val="731"/>
    <w:next w:val="1223"/>
    <w:link w:val="731"/>
    <w:qFormat/>
    <w:pPr>
      <w:ind w:firstLine="480"/>
      <w:jc w:val="left"/>
      <w:spacing w:line="360" w:lineRule="auto"/>
      <w:widowControl/>
    </w:pPr>
    <w:rPr>
      <w:color w:val="ff0000"/>
      <w:sz w:val="24"/>
      <w:szCs w:val="20"/>
    </w:rPr>
  </w:style>
  <w:style w:type="character" w:styleId="1224">
    <w:name w:val="中等深浅网格 1 - 强调文字颜色 2 Char"/>
    <w:next w:val="1224"/>
    <w:link w:val="1225"/>
    <w:qFormat/>
    <w:rPr>
      <w:sz w:val="21"/>
      <w:szCs w:val="24"/>
      <w:lang w:val="zh-CN" w:eastAsia="zh-CN" w:bidi="ar-SA"/>
    </w:rPr>
  </w:style>
  <w:style w:type="paragraph" w:styleId="1225">
    <w:name w:val="1"/>
    <w:next w:val="1225"/>
    <w:link w:val="1224"/>
    <w:qFormat/>
    <w:rPr>
      <w:sz w:val="21"/>
      <w:szCs w:val="24"/>
      <w:lang w:val="zh-CN" w:eastAsia="zh-CN" w:bidi="ar-SA"/>
    </w:rPr>
  </w:style>
  <w:style w:type="paragraph" w:styleId="1226">
    <w:name w:val="图文"/>
    <w:basedOn w:val="731"/>
    <w:next w:val="1226"/>
    <w:link w:val="731"/>
    <w:qFormat/>
    <w:pPr>
      <w:spacing w:after="50" w:line="360" w:lineRule="auto"/>
    </w:pPr>
    <w:rPr>
      <w:sz w:val="24"/>
    </w:rPr>
  </w:style>
  <w:style w:type="paragraph" w:styleId="1227">
    <w:name w:val="xl23"/>
    <w:basedOn w:val="731"/>
    <w:next w:val="1227"/>
    <w:link w:val="731"/>
    <w:qFormat/>
    <w:pPr>
      <w:spacing w:before="100" w:beforeAutospacing="1" w:after="100" w:afterAutospacing="1" w:line="360" w:lineRule="auto"/>
      <w:widowControl/>
    </w:pPr>
    <w:rPr>
      <w:sz w:val="24"/>
      <w:szCs w:val="20"/>
    </w:rPr>
  </w:style>
  <w:style w:type="paragraph" w:styleId="1228">
    <w:name w:val="正文表格"/>
    <w:basedOn w:val="731"/>
    <w:next w:val="1228"/>
    <w:link w:val="1229"/>
    <w:qFormat/>
    <w:pPr>
      <w:jc w:val="left"/>
    </w:pPr>
    <w:rPr>
      <w:rFonts w:ascii="宋体" w:hAnsi="宋体"/>
      <w:color w:val="000000"/>
      <w:szCs w:val="21"/>
    </w:rPr>
  </w:style>
  <w:style w:type="character" w:styleId="1229">
    <w:name w:val="正文表格 Char"/>
    <w:next w:val="1229"/>
    <w:link w:val="1228"/>
    <w:qFormat/>
    <w:rPr>
      <w:rFonts w:ascii="宋体" w:hAnsi="宋体"/>
      <w:color w:val="000000"/>
      <w:sz w:val="21"/>
      <w:szCs w:val="21"/>
    </w:rPr>
  </w:style>
  <w:style w:type="paragraph" w:styleId="1230">
    <w:name w:val="正文重点"/>
    <w:basedOn w:val="731"/>
    <w:next w:val="1230"/>
    <w:link w:val="1231"/>
    <w:qFormat/>
    <w:pPr>
      <w:ind w:firstLine="482"/>
      <w:jc w:val="left"/>
      <w:spacing w:line="360" w:lineRule="auto"/>
    </w:pPr>
    <w:rPr>
      <w:b/>
      <w:sz w:val="24"/>
      <w:szCs w:val="20"/>
    </w:rPr>
  </w:style>
  <w:style w:type="character" w:styleId="1231">
    <w:name w:val="正文重点 Char"/>
    <w:next w:val="1231"/>
    <w:link w:val="1230"/>
    <w:qFormat/>
    <w:rPr>
      <w:b/>
      <w:sz w:val="24"/>
    </w:rPr>
  </w:style>
  <w:style w:type="paragraph" w:styleId="1232">
    <w:name w:val="标题1-附件"/>
    <w:basedOn w:val="1036"/>
    <w:next w:val="1232"/>
    <w:link w:val="731"/>
    <w:qFormat/>
    <w:pPr>
      <w:jc w:val="left"/>
    </w:pPr>
    <w:rPr>
      <w:sz w:val="24"/>
      <w:szCs w:val="24"/>
    </w:rPr>
  </w:style>
  <w:style w:type="paragraph" w:styleId="1233">
    <w:name w:val="正文小标题"/>
    <w:basedOn w:val="731"/>
    <w:next w:val="1040"/>
    <w:link w:val="1234"/>
    <w:qFormat/>
    <w:pPr>
      <w:ind w:firstLine="482"/>
      <w:jc w:val="left"/>
      <w:spacing w:before="312" w:after="312"/>
    </w:pPr>
    <w:rPr>
      <w:rFonts w:ascii="宋体" w:hAnsi="宋体"/>
      <w:b/>
      <w:i/>
      <w:color w:val="ff0000"/>
      <w:sz w:val="24"/>
      <w:szCs w:val="20"/>
    </w:rPr>
  </w:style>
  <w:style w:type="character" w:styleId="1234">
    <w:name w:val="正文小标题 Char"/>
    <w:next w:val="1234"/>
    <w:link w:val="1233"/>
    <w:qFormat/>
    <w:rPr>
      <w:rFonts w:ascii="宋体" w:hAnsi="宋体"/>
      <w:b/>
      <w:i/>
      <w:color w:val="ff0000"/>
      <w:sz w:val="24"/>
    </w:rPr>
  </w:style>
  <w:style w:type="paragraph" w:styleId="1235">
    <w:name w:val="正文大标题"/>
    <w:basedOn w:val="1233"/>
    <w:next w:val="1040"/>
    <w:link w:val="1236"/>
    <w:qFormat/>
    <w:pPr>
      <w:jc w:val="center"/>
    </w:pPr>
    <w:rPr>
      <w:i w:val="0"/>
      <w:color w:val="000000"/>
      <w:sz w:val="28"/>
      <w:szCs w:val="21"/>
    </w:rPr>
  </w:style>
  <w:style w:type="character" w:styleId="1236">
    <w:name w:val="正文大标题 Char"/>
    <w:next w:val="1236"/>
    <w:link w:val="1235"/>
    <w:qFormat/>
    <w:rPr>
      <w:rFonts w:ascii="宋体" w:hAnsi="宋体"/>
      <w:b/>
      <w:color w:val="000000"/>
      <w:sz w:val="28"/>
      <w:szCs w:val="21"/>
    </w:rPr>
  </w:style>
  <w:style w:type="paragraph" w:styleId="1237">
    <w:name w:val="注释"/>
    <w:basedOn w:val="731"/>
    <w:next w:val="1237"/>
    <w:link w:val="1238"/>
    <w:qFormat/>
    <w:pPr>
      <w:ind w:left="420" w:hanging="420"/>
      <w:jc w:val="left"/>
    </w:pPr>
    <w:rPr>
      <w:rFonts w:ascii="宋体" w:hAnsi="宋体"/>
      <w:szCs w:val="21"/>
    </w:rPr>
  </w:style>
  <w:style w:type="character" w:styleId="1238">
    <w:name w:val="注释 Char"/>
    <w:next w:val="1238"/>
    <w:link w:val="1237"/>
    <w:qFormat/>
    <w:rPr>
      <w:rFonts w:ascii="宋体" w:hAnsi="宋体"/>
      <w:sz w:val="21"/>
      <w:szCs w:val="21"/>
    </w:rPr>
  </w:style>
  <w:style w:type="paragraph" w:styleId="1239">
    <w:name w:val="正文须知-1级"/>
    <w:basedOn w:val="731"/>
    <w:next w:val="731"/>
    <w:link w:val="731"/>
    <w:qFormat/>
    <w:pPr>
      <w:numPr>
        <w:ilvl w:val="0"/>
        <w:numId w:val="17"/>
      </w:numPr>
      <w:spacing w:line="300" w:lineRule="auto"/>
    </w:pPr>
    <w:rPr>
      <w:rFonts w:ascii="宋体" w:hAnsi="Calibri"/>
      <w:sz w:val="24"/>
      <w:szCs w:val="21"/>
    </w:rPr>
  </w:style>
  <w:style w:type="paragraph" w:styleId="1240">
    <w:name w:val="正文须知-2级"/>
    <w:basedOn w:val="731"/>
    <w:next w:val="1240"/>
    <w:link w:val="731"/>
    <w:qFormat/>
    <w:pPr>
      <w:numPr>
        <w:ilvl w:val="1"/>
        <w:numId w:val="17"/>
      </w:numPr>
      <w:spacing w:line="300" w:lineRule="auto"/>
    </w:pPr>
    <w:rPr>
      <w:rFonts w:ascii="宋体" w:hAnsi="Calibri"/>
      <w:sz w:val="24"/>
      <w:szCs w:val="21"/>
    </w:rPr>
  </w:style>
  <w:style w:type="paragraph" w:styleId="1241">
    <w:name w:val="正文须知-3级"/>
    <w:basedOn w:val="731"/>
    <w:next w:val="1241"/>
    <w:link w:val="731"/>
    <w:qFormat/>
    <w:pPr>
      <w:numPr>
        <w:ilvl w:val="2"/>
        <w:numId w:val="17"/>
      </w:numPr>
      <w:ind w:hanging="355"/>
      <w:spacing w:line="300" w:lineRule="auto"/>
    </w:pPr>
    <w:rPr>
      <w:rFonts w:ascii="宋体" w:hAnsi="Calibri"/>
      <w:sz w:val="24"/>
      <w:szCs w:val="21"/>
    </w:rPr>
  </w:style>
  <w:style w:type="character" w:styleId="1242">
    <w:name w:val="纯文本 字符"/>
    <w:next w:val="1242"/>
    <w:link w:val="731"/>
    <w:uiPriority w:val="99"/>
    <w:qFormat/>
    <w:rPr>
      <w:rFonts w:ascii="宋体" w:hAnsi="Courier New" w:eastAsia="宋体" w:cs="Times New Roman"/>
      <w:sz w:val="21"/>
      <w:szCs w:val="21"/>
      <w:lang w:val="en-US" w:eastAsia="zh-CN" w:bidi="ar-SA"/>
    </w:rPr>
  </w:style>
  <w:style w:type="paragraph" w:styleId="1243">
    <w:name w:val="表格1"/>
    <w:basedOn w:val="731"/>
    <w:next w:val="1243"/>
    <w:link w:val="731"/>
    <w:qFormat/>
    <w:pPr>
      <w:ind w:firstLine="480"/>
      <w:jc w:val="center"/>
    </w:pPr>
    <w:rPr>
      <w:sz w:val="24"/>
      <w:szCs w:val="20"/>
    </w:rPr>
  </w:style>
  <w:style w:type="character" w:styleId="1244">
    <w:name w:val="纯文本 字符1"/>
    <w:next w:val="1244"/>
    <w:link w:val="731"/>
    <w:qFormat/>
    <w:rPr>
      <w:rFonts w:ascii="宋体" w:hAnsi="Courier New"/>
    </w:rPr>
  </w:style>
  <w:style w:type="character" w:styleId="1245">
    <w:name w:val="bjh-p"/>
    <w:next w:val="1245"/>
    <w:link w:val="731"/>
    <w:qFormat/>
  </w:style>
  <w:style w:type="paragraph" w:styleId="1246">
    <w:name w:val="无标题条"/>
    <w:next w:val="731"/>
    <w:link w:val="731"/>
    <w:qFormat/>
    <w:pPr>
      <w:jc w:val="both"/>
    </w:pPr>
    <w:rPr>
      <w:sz w:val="21"/>
      <w:lang w:val="en-US" w:eastAsia="zh-CN" w:bidi="ar-SA"/>
    </w:rPr>
  </w:style>
  <w:style w:type="character" w:styleId="1247">
    <w:name w:val="正文格式 Char"/>
    <w:next w:val="1247"/>
    <w:link w:val="1248"/>
    <w:qFormat/>
    <w:rPr>
      <w:rFonts w:ascii="宋体" w:hAnsi="宋体"/>
      <w:sz w:val="24"/>
      <w:szCs w:val="24"/>
      <w:lang w:val="en-GB"/>
    </w:rPr>
  </w:style>
  <w:style w:type="paragraph" w:styleId="1248">
    <w:name w:val="正文格式"/>
    <w:basedOn w:val="731"/>
    <w:next w:val="1248"/>
    <w:link w:val="1247"/>
    <w:qFormat/>
    <w:pPr>
      <w:ind w:firstLine="480"/>
      <w:spacing w:line="360" w:lineRule="auto"/>
    </w:pPr>
    <w:rPr>
      <w:rFonts w:ascii="宋体" w:hAnsi="宋体"/>
      <w:sz w:val="24"/>
      <w:lang w:val="en-GB"/>
    </w:rPr>
  </w:style>
  <w:style w:type="character" w:styleId="1249">
    <w:name w:val="标题 3 Char"/>
    <w:next w:val="1249"/>
    <w:link w:val="731"/>
    <w:qFormat/>
    <w:rPr>
      <w:rFonts w:ascii="宋体" w:eastAsia="宋体"/>
      <w:b/>
      <w:sz w:val="24"/>
      <w:u w:val="single"/>
      <w:lang w:val="en-US" w:eastAsia="zh-CN" w:bidi="ar-SA"/>
    </w:rPr>
  </w:style>
  <w:style w:type="character" w:styleId="1250">
    <w:name w:val="正文缩进 Char"/>
    <w:next w:val="1250"/>
    <w:link w:val="731"/>
    <w:qFormat/>
    <w:rPr>
      <w:rFonts w:ascii="宋体" w:eastAsia="宋体"/>
      <w:sz w:val="24"/>
      <w:szCs w:val="24"/>
      <w:lang w:val="en-US" w:eastAsia="zh-CN" w:bidi="ar-SA"/>
    </w:rPr>
  </w:style>
  <w:style w:type="character" w:styleId="1251">
    <w:name w:val="Char Char111"/>
    <w:next w:val="1251"/>
    <w:link w:val="731"/>
    <w:qFormat/>
    <w:rPr>
      <w:rFonts w:ascii="宋体" w:eastAsia="宋体"/>
      <w:b/>
      <w:sz w:val="24"/>
      <w:u w:val="single"/>
      <w:lang w:val="en-US" w:eastAsia="zh-CN" w:bidi="ar-SA"/>
    </w:rPr>
  </w:style>
  <w:style w:type="character" w:styleId="1252">
    <w:name w:val="正文文本缩进 Char"/>
    <w:next w:val="1252"/>
    <w:link w:val="731"/>
    <w:qFormat/>
    <w:rPr>
      <w:rFonts w:eastAsia="宋体"/>
      <w:sz w:val="24"/>
      <w:szCs w:val="24"/>
      <w:lang w:val="en-US" w:eastAsia="zh-CN" w:bidi="ar-SA"/>
    </w:rPr>
  </w:style>
  <w:style w:type="character" w:styleId="1253">
    <w:name w:val="列出段落 Char"/>
    <w:next w:val="1253"/>
    <w:link w:val="731"/>
    <w:qFormat/>
    <w:rPr>
      <w:rFonts w:ascii="Calibri" w:hAnsi="Calibri" w:eastAsia="宋体"/>
      <w:sz w:val="21"/>
      <w:szCs w:val="22"/>
      <w:lang w:val="en-US" w:eastAsia="zh-CN" w:bidi="ar-SA"/>
    </w:rPr>
  </w:style>
  <w:style w:type="character" w:styleId="1254">
    <w:name w:val="页眉 Char"/>
    <w:next w:val="1254"/>
    <w:link w:val="731"/>
    <w:qFormat/>
    <w:rPr>
      <w:rFonts w:eastAsia="宋体"/>
      <w:sz w:val="18"/>
      <w:szCs w:val="18"/>
      <w:lang w:val="en-US" w:eastAsia="zh-CN" w:bidi="ar-SA"/>
    </w:rPr>
  </w:style>
  <w:style w:type="character" w:styleId="1255">
    <w:name w:val="标题 2 Char"/>
    <w:next w:val="1255"/>
    <w:link w:val="731"/>
    <w:qFormat/>
    <w:rPr>
      <w:rFonts w:ascii="Arial" w:hAnsi="Arial" w:eastAsia="黑体"/>
      <w:b/>
      <w:sz w:val="30"/>
      <w:lang w:val="en-US" w:eastAsia="zh-CN" w:bidi="ar-SA"/>
    </w:rPr>
  </w:style>
  <w:style w:type="paragraph" w:styleId="1256">
    <w:name w:val="字元 字元2"/>
    <w:basedOn w:val="731"/>
    <w:next w:val="1256"/>
    <w:link w:val="731"/>
    <w:qFormat/>
    <w:rPr>
      <w:rFonts w:ascii="Tahoma" w:hAnsi="Tahoma"/>
      <w:sz w:val="24"/>
      <w:szCs w:val="20"/>
    </w:rPr>
  </w:style>
  <w:style w:type="paragraph" w:styleId="1257">
    <w:name w:val="Char3 Char Char Char2"/>
    <w:basedOn w:val="731"/>
    <w:next w:val="1257"/>
    <w:link w:val="731"/>
    <w:qFormat/>
    <w:rPr>
      <w:rFonts w:ascii="Tahoma" w:hAnsi="Tahoma"/>
      <w:sz w:val="24"/>
      <w:szCs w:val="20"/>
    </w:rPr>
  </w:style>
  <w:style w:type="paragraph" w:styleId="1258">
    <w:name w:val="正文文本缩进2"/>
    <w:basedOn w:val="731"/>
    <w:next w:val="1258"/>
    <w:link w:val="731"/>
    <w:qFormat/>
    <w:pPr>
      <w:ind w:firstLine="480"/>
      <w:spacing w:line="480" w:lineRule="exact"/>
    </w:pPr>
    <w:rPr>
      <w:rFonts w:ascii="宋体" w:hAnsi="宋体"/>
      <w:sz w:val="24"/>
      <w:lang w:val="zh-CN"/>
    </w:rPr>
  </w:style>
  <w:style w:type="paragraph" w:styleId="1259">
    <w:name w:val="Char3"/>
    <w:basedOn w:val="731"/>
    <w:next w:val="1259"/>
    <w:link w:val="731"/>
    <w:qFormat/>
    <w:pPr>
      <w:tabs>
        <w:tab w:val="left" w:pos="360" w:leader="none"/>
      </w:tabs>
    </w:pPr>
    <w:rPr>
      <w:sz w:val="24"/>
    </w:rPr>
  </w:style>
  <w:style w:type="paragraph" w:styleId="1260">
    <w:name w:val="Char Char Char Char Char Char Char Char Char Char Char Char Char Char Char Char1"/>
    <w:basedOn w:val="731"/>
    <w:next w:val="1260"/>
    <w:link w:val="731"/>
    <w:qFormat/>
    <w:pPr>
      <w:jc w:val="center"/>
      <w:spacing w:after="160" w:line="240" w:lineRule="exact"/>
      <w:widowControl/>
    </w:pPr>
    <w:rPr>
      <w:rFonts w:ascii="宋体" w:hAnsi="宋体"/>
      <w:b/>
      <w:sz w:val="30"/>
      <w:szCs w:val="30"/>
      <w:lang w:eastAsia="en-US"/>
    </w:rPr>
  </w:style>
  <w:style w:type="paragraph" w:styleId="1261">
    <w:name w:val="Char Char1 Char Char Char Char Char Char1"/>
    <w:basedOn w:val="731"/>
    <w:next w:val="1261"/>
    <w:link w:val="731"/>
    <w:qFormat/>
    <w:pPr>
      <w:jc w:val="left"/>
      <w:spacing w:after="160" w:line="240" w:lineRule="exact"/>
      <w:widowControl/>
    </w:pPr>
    <w:rPr>
      <w:rFonts w:ascii="Verdana" w:hAnsi="Verdana" w:eastAsia="仿宋_GB2312"/>
      <w:sz w:val="24"/>
      <w:szCs w:val="20"/>
      <w:lang w:eastAsia="en-US"/>
    </w:rPr>
  </w:style>
  <w:style w:type="paragraph" w:styleId="1262">
    <w:name w:val="列出段落2"/>
    <w:basedOn w:val="731"/>
    <w:next w:val="1262"/>
    <w:link w:val="731"/>
    <w:qFormat/>
    <w:pPr>
      <w:ind w:firstLine="420"/>
    </w:pPr>
    <w:rPr>
      <w:rFonts w:ascii="Calibri" w:hAnsi="Calibri"/>
      <w:szCs w:val="22"/>
    </w:rPr>
  </w:style>
  <w:style w:type="paragraph" w:styleId="1263">
    <w:name w:val="Char Char Char1 Char2"/>
    <w:basedOn w:val="731"/>
    <w:next w:val="1263"/>
    <w:link w:val="731"/>
    <w:qFormat/>
    <w:rPr>
      <w:rFonts w:ascii="Tahoma" w:hAnsi="Tahoma"/>
      <w:sz w:val="24"/>
      <w:szCs w:val="20"/>
    </w:rPr>
  </w:style>
  <w:style w:type="paragraph" w:styleId="1264">
    <w:name w:val="Char Char Char2"/>
    <w:basedOn w:val="731"/>
    <w:next w:val="1264"/>
    <w:link w:val="731"/>
    <w:qFormat/>
    <w:rPr>
      <w:rFonts w:ascii="Tahoma" w:hAnsi="Tahoma"/>
      <w:sz w:val="24"/>
      <w:szCs w:val="20"/>
    </w:rPr>
  </w:style>
  <w:style w:type="paragraph" w:styleId="1265">
    <w:name w:val="Char Char Char Char Char Char Char2"/>
    <w:basedOn w:val="731"/>
    <w:next w:val="1265"/>
    <w:link w:val="731"/>
    <w:qFormat/>
    <w:pPr>
      <w:ind w:firstLine="200"/>
      <w:spacing w:line="360" w:lineRule="auto"/>
    </w:pPr>
    <w:rPr>
      <w:rFonts w:eastAsia="仿宋_GB2312"/>
      <w:sz w:val="24"/>
    </w:rPr>
  </w:style>
  <w:style w:type="paragraph" w:styleId="1266">
    <w:name w:val="正文缩进2"/>
    <w:basedOn w:val="731"/>
    <w:next w:val="1266"/>
    <w:link w:val="731"/>
    <w:qFormat/>
    <w:pPr>
      <w:ind w:firstLine="567"/>
      <w:spacing w:line="480" w:lineRule="exact"/>
      <w:widowControl/>
    </w:pPr>
    <w:rPr>
      <w:rFonts w:ascii="宋体"/>
      <w:color w:val="000000"/>
      <w:sz w:val="28"/>
      <w:szCs w:val="20"/>
      <w:lang w:val="zh-CN"/>
    </w:rPr>
  </w:style>
  <w:style w:type="paragraph" w:styleId="1267">
    <w:name w:val="修订1"/>
    <w:next w:val="1267"/>
    <w:link w:val="731"/>
    <w:qFormat/>
    <w:rPr>
      <w:sz w:val="21"/>
      <w:szCs w:val="24"/>
      <w:lang w:val="en-US" w:eastAsia="zh-CN" w:bidi="ar-SA"/>
    </w:rPr>
  </w:style>
  <w:style w:type="paragraph" w:styleId="1268">
    <w:name w:val="Char22"/>
    <w:basedOn w:val="731"/>
    <w:next w:val="1268"/>
    <w:link w:val="731"/>
    <w:qFormat/>
    <w:rPr>
      <w:rFonts w:ascii="Tahoma" w:hAnsi="Tahoma"/>
      <w:sz w:val="24"/>
      <w:szCs w:val="20"/>
    </w:rPr>
  </w:style>
  <w:style w:type="paragraph" w:styleId="1269">
    <w:name w:val="Char Char Char Char Char Char Char Char Char Char2"/>
    <w:basedOn w:val="731"/>
    <w:next w:val="1269"/>
    <w:link w:val="731"/>
    <w:qFormat/>
    <w:rPr>
      <w:rFonts w:ascii="宋体" w:hAnsi="宋体" w:cs="Courier New"/>
      <w:sz w:val="32"/>
      <w:szCs w:val="32"/>
    </w:rPr>
  </w:style>
  <w:style w:type="paragraph" w:styleId="1270">
    <w:name w:val="Char2 Char Char Char Char Char Char1"/>
    <w:basedOn w:val="731"/>
    <w:next w:val="1270"/>
    <w:link w:val="731"/>
    <w:qFormat/>
    <w:pPr>
      <w:jc w:val="center"/>
      <w:spacing w:line="400" w:lineRule="exact"/>
      <w:widowControl/>
    </w:pPr>
  </w:style>
  <w:style w:type="character" w:styleId="1271">
    <w:name w:val="页脚 Char"/>
    <w:next w:val="1271"/>
    <w:link w:val="731"/>
    <w:qFormat/>
    <w:rPr>
      <w:rFonts w:ascii="宋体" w:eastAsia="宋体"/>
      <w:sz w:val="18"/>
      <w:lang w:val="en-US" w:eastAsia="zh-CN" w:bidi="ar-SA"/>
    </w:rPr>
  </w:style>
  <w:style w:type="paragraph" w:styleId="1272">
    <w:name w:val="Char Char41"/>
    <w:basedOn w:val="731"/>
    <w:next w:val="1272"/>
    <w:link w:val="731"/>
    <w:qFormat/>
    <w:pPr>
      <w:jc w:val="center"/>
      <w:spacing w:line="400" w:lineRule="exact"/>
      <w:widowControl/>
    </w:pPr>
  </w:style>
  <w:style w:type="character" w:styleId="1273">
    <w:name w:val="批注文字 Char"/>
    <w:next w:val="1273"/>
    <w:link w:val="731"/>
    <w:uiPriority w:val="99"/>
    <w:qFormat/>
    <w:rPr>
      <w:sz w:val="21"/>
      <w:szCs w:val="24"/>
    </w:rPr>
  </w:style>
  <w:style w:type="character" w:styleId="1274">
    <w:name w:val="标题 Char"/>
    <w:next w:val="1274"/>
    <w:link w:val="731"/>
    <w:qFormat/>
    <w:rPr>
      <w:b/>
      <w:sz w:val="32"/>
    </w:rPr>
  </w:style>
  <w:style w:type="paragraph" w:styleId="1275">
    <w:name w:val="图例"/>
    <w:basedOn w:val="731"/>
    <w:next w:val="1275"/>
    <w:link w:val="731"/>
    <w:qFormat/>
    <w:pPr>
      <w:jc w:val="center"/>
      <w:spacing w:before="120" w:after="120" w:line="360" w:lineRule="auto"/>
    </w:pPr>
    <w:rPr>
      <w:rFonts w:eastAsia="仿宋_GB2312"/>
      <w:b/>
      <w:sz w:val="24"/>
      <w:szCs w:val="20"/>
    </w:rPr>
  </w:style>
  <w:style w:type="table" w:styleId="1276">
    <w:name w:val="Table Normal_0"/>
    <w:next w:val="1276"/>
    <w:link w:val="731"/>
    <w:uiPriority w:val="2"/>
    <w:unhideWhenUsed/>
    <w:qFormat/>
    <w:pPr>
      <w:widowControl w:val="off"/>
    </w:pPr>
    <w:rPr>
      <w:rFonts w:ascii="Calibri" w:hAnsi="Calibri"/>
      <w:sz w:val="22"/>
      <w:szCs w:val="22"/>
      <w:lang w:val="en-US" w:eastAsia="en-US" w:bidi="ar-SA"/>
    </w:rPr>
    <w:tblPr/>
  </w:style>
  <w:style w:type="paragraph" w:styleId="1277">
    <w:name w:val="Table Paragraph"/>
    <w:basedOn w:val="731"/>
    <w:next w:val="1277"/>
    <w:link w:val="731"/>
    <w:uiPriority w:val="1"/>
    <w:qFormat/>
    <w:pPr>
      <w:jc w:val="left"/>
    </w:pPr>
    <w:rPr>
      <w:rFonts w:ascii="宋体" w:hAnsi="宋体" w:cs="宋体"/>
      <w:sz w:val="22"/>
      <w:szCs w:val="22"/>
      <w:lang w:eastAsia="en-US"/>
    </w:rPr>
  </w:style>
  <w:style w:type="paragraph" w:styleId="1278">
    <w:name w:val="成文日期"/>
    <w:basedOn w:val="731"/>
    <w:next w:val="1278"/>
    <w:link w:val="1279"/>
    <w:qFormat/>
    <w:pPr>
      <w:ind w:right="400" w:firstLine="200"/>
      <w:jc w:val="right"/>
      <w:spacing w:line="570" w:lineRule="exact"/>
    </w:pPr>
    <w:rPr>
      <w:rFonts w:ascii="仿宋_GB2312" w:eastAsia="仿宋_GB2312"/>
      <w:sz w:val="32"/>
      <w:szCs w:val="20"/>
    </w:rPr>
  </w:style>
  <w:style w:type="character" w:styleId="1279">
    <w:name w:val="成文日期 Char"/>
    <w:next w:val="1279"/>
    <w:link w:val="1278"/>
    <w:qFormat/>
    <w:rPr>
      <w:rFonts w:ascii="仿宋_GB2312" w:eastAsia="仿宋_GB2312"/>
      <w:sz w:val="32"/>
    </w:rPr>
  </w:style>
  <w:style w:type="paragraph" w:styleId="1280">
    <w:name w:val="修订2"/>
    <w:next w:val="1280"/>
    <w:link w:val="731"/>
    <w:uiPriority w:val="99"/>
    <w:unhideWhenUsed/>
    <w:qFormat/>
    <w:rPr>
      <w:sz w:val="21"/>
      <w:szCs w:val="24"/>
      <w:lang w:val="en-US" w:eastAsia="zh-CN" w:bidi="ar-SA"/>
    </w:rPr>
  </w:style>
  <w:style w:type="paragraph" w:styleId="1281">
    <w:name w:val="PlainText1"/>
    <w:basedOn w:val="731"/>
    <w:next w:val="1281"/>
    <w:link w:val="731"/>
    <w:uiPriority w:val="99"/>
    <w:qFormat/>
    <w:rPr>
      <w:rFonts w:ascii="宋体" w:hAnsi="Courier New"/>
    </w:rPr>
  </w:style>
  <w:style w:type="character" w:styleId="1282">
    <w:name w:val="font51"/>
    <w:next w:val="1282"/>
    <w:link w:val="731"/>
    <w:qFormat/>
    <w:rPr>
      <w:rFonts w:hint="eastAsia" w:ascii="微软雅黑" w:hAnsi="微软雅黑" w:eastAsia="微软雅黑" w:cs="微软雅黑"/>
      <w:color w:val="000000"/>
      <w:sz w:val="20"/>
      <w:szCs w:val="20"/>
      <w:u w:val="none"/>
    </w:rPr>
  </w:style>
  <w:style w:type="character" w:styleId="1283">
    <w:name w:val="font11"/>
    <w:next w:val="1283"/>
    <w:link w:val="731"/>
    <w:qFormat/>
    <w:rPr>
      <w:rFonts w:hint="eastAsia" w:ascii="宋体" w:hAnsi="宋体" w:eastAsia="宋体" w:cs="宋体"/>
      <w:color w:val="000000"/>
      <w:sz w:val="20"/>
      <w:szCs w:val="20"/>
      <w:u w:val="none"/>
    </w:rPr>
  </w:style>
  <w:style w:type="paragraph" w:styleId="1284">
    <w:name w:val="正文1"/>
    <w:basedOn w:val="731"/>
    <w:next w:val="731"/>
    <w:link w:val="731"/>
    <w:qFormat/>
    <w:pPr>
      <w:ind w:left="420" w:firstLine="527"/>
      <w:spacing w:before="120" w:line="360" w:lineRule="auto"/>
    </w:pPr>
    <w:rPr>
      <w:rFonts w:ascii="宋体" w:hAnsi="宋体"/>
    </w:rPr>
  </w:style>
  <w:style w:type="paragraph" w:styleId="1285">
    <w:name w:val="列表段落11"/>
    <w:basedOn w:val="731"/>
    <w:next w:val="1285"/>
    <w:link w:val="731"/>
    <w:uiPriority w:val="34"/>
    <w:qFormat/>
    <w:pPr>
      <w:ind w:firstLine="420"/>
    </w:pPr>
  </w:style>
  <w:style w:type="character" w:styleId="1286">
    <w:name w:val="font151"/>
    <w:next w:val="1286"/>
    <w:link w:val="731"/>
    <w:qFormat/>
    <w:rPr>
      <w:rFonts w:ascii="微软雅黑" w:hAnsi="微软雅黑" w:eastAsia="微软雅黑" w:cs="微软雅黑"/>
      <w:color w:val="000000"/>
      <w:sz w:val="12"/>
      <w:szCs w:val="12"/>
      <w:u w:val="none"/>
    </w:rPr>
  </w:style>
  <w:style w:type="character" w:styleId="1287">
    <w:name w:val="font41"/>
    <w:next w:val="1287"/>
    <w:link w:val="731"/>
    <w:qFormat/>
    <w:rPr>
      <w:rFonts w:hint="eastAsia" w:ascii="微软雅黑" w:hAnsi="微软雅黑" w:eastAsia="微软雅黑" w:cs="微软雅黑"/>
      <w:color w:val="000000"/>
      <w:sz w:val="12"/>
      <w:szCs w:val="12"/>
      <w:u w:val="none"/>
    </w:rPr>
  </w:style>
  <w:style w:type="character" w:styleId="1288">
    <w:name w:val="font161"/>
    <w:next w:val="1288"/>
    <w:link w:val="731"/>
    <w:qFormat/>
    <w:rPr>
      <w:rFonts w:hint="eastAsia" w:ascii="微软雅黑" w:hAnsi="微软雅黑" w:eastAsia="微软雅黑" w:cs="微软雅黑"/>
      <w:color w:val="ff0000"/>
      <w:sz w:val="12"/>
      <w:szCs w:val="12"/>
      <w:u w:val="none"/>
    </w:rPr>
  </w:style>
  <w:style w:type="character" w:styleId="1289">
    <w:name w:val="font112"/>
    <w:next w:val="1289"/>
    <w:link w:val="731"/>
    <w:qFormat/>
    <w:rPr>
      <w:rFonts w:hint="eastAsia" w:ascii="微软雅黑" w:hAnsi="微软雅黑" w:eastAsia="微软雅黑" w:cs="微软雅黑"/>
      <w:color w:val="000000"/>
      <w:sz w:val="12"/>
      <w:szCs w:val="12"/>
      <w:u w:val="none"/>
    </w:rPr>
  </w:style>
  <w:style w:type="character" w:styleId="1290">
    <w:name w:val="font61"/>
    <w:next w:val="1290"/>
    <w:link w:val="731"/>
    <w:qFormat/>
    <w:rPr>
      <w:rFonts w:hint="eastAsia" w:ascii="微软雅黑" w:hAnsi="微软雅黑" w:eastAsia="微软雅黑" w:cs="微软雅黑"/>
      <w:color w:val="000000"/>
      <w:sz w:val="12"/>
      <w:szCs w:val="12"/>
      <w:u w:val="none"/>
    </w:rPr>
  </w:style>
  <w:style w:type="character" w:styleId="1291">
    <w:name w:val="font91"/>
    <w:next w:val="1291"/>
    <w:link w:val="731"/>
    <w:qFormat/>
    <w:rPr>
      <w:rFonts w:hint="eastAsia" w:ascii="宋体" w:hAnsi="宋体" w:eastAsia="宋体" w:cs="宋体"/>
      <w:color w:val="000000"/>
      <w:sz w:val="12"/>
      <w:szCs w:val="12"/>
      <w:u w:val="none"/>
    </w:rPr>
  </w:style>
  <w:style w:type="character" w:styleId="1292">
    <w:name w:val="font171"/>
    <w:next w:val="1292"/>
    <w:link w:val="731"/>
    <w:qFormat/>
    <w:rPr>
      <w:rFonts w:ascii="Arial" w:hAnsi="Arial" w:cs="Arial"/>
      <w:color w:val="ff0000"/>
      <w:sz w:val="12"/>
      <w:szCs w:val="12"/>
      <w:u w:val="none"/>
    </w:rPr>
  </w:style>
  <w:style w:type="character" w:styleId="1293">
    <w:name w:val="font181"/>
    <w:next w:val="1293"/>
    <w:link w:val="731"/>
    <w:qFormat/>
    <w:rPr>
      <w:rFonts w:ascii="Arial" w:hAnsi="Arial" w:cs="Arial"/>
      <w:color w:val="000000"/>
      <w:sz w:val="12"/>
      <w:szCs w:val="12"/>
      <w:u w:val="none"/>
    </w:rPr>
  </w:style>
  <w:style w:type="paragraph" w:styleId="1294">
    <w:name w:val="索引 11"/>
    <w:basedOn w:val="731"/>
    <w:next w:val="731"/>
    <w:link w:val="731"/>
    <w:qFormat/>
    <w:pPr>
      <w:spacing w:line="360" w:lineRule="auto"/>
    </w:pPr>
    <w:rPr>
      <w:rFonts w:ascii="仿宋_GB2312" w:eastAsia="仿宋_GB2312"/>
      <w:sz w:val="24"/>
      <w:szCs w:val="20"/>
    </w:rPr>
  </w:style>
  <w:style w:type="paragraph" w:styleId="1295">
    <w:name w:val="纯文本1"/>
    <w:basedOn w:val="731"/>
    <w:next w:val="1295"/>
    <w:link w:val="731"/>
    <w:qFormat/>
    <w:rPr>
      <w:rFonts w:ascii="宋体" w:hAnsi="Courier New"/>
      <w:szCs w:val="22"/>
    </w:rPr>
  </w:style>
  <w:style w:type="paragraph" w:styleId="1296">
    <w:name w:val="正文文本1"/>
    <w:basedOn w:val="731"/>
    <w:next w:val="1296"/>
    <w:link w:val="1297"/>
    <w:qFormat/>
    <w:pPr>
      <w:spacing w:before="120" w:line="22" w:lineRule="atLeast"/>
      <w:tabs>
        <w:tab w:val="left" w:pos="567" w:leader="none"/>
      </w:tabs>
    </w:pPr>
    <w:rPr>
      <w:rFonts w:ascii="宋体" w:hAnsi="宋体"/>
      <w:sz w:val="24"/>
    </w:rPr>
  </w:style>
  <w:style w:type="character" w:styleId="1297">
    <w:name w:val="正文文本_"/>
    <w:basedOn w:val="741"/>
    <w:next w:val="1297"/>
    <w:link w:val="1296"/>
    <w:uiPriority w:val="99"/>
    <w:unhideWhenUsed/>
    <w:qFormat/>
    <w:rPr>
      <w:rFonts w:ascii="宋体" w:hAnsi="宋体"/>
      <w:sz w:val="24"/>
    </w:rPr>
  </w:style>
  <w:style w:type="paragraph" w:styleId="1298">
    <w:name w:val="正文首行缩进1"/>
    <w:basedOn w:val="731"/>
    <w:next w:val="1298"/>
    <w:link w:val="731"/>
    <w:qFormat/>
    <w:pPr>
      <w:ind w:firstLine="200"/>
      <w:spacing w:line="360" w:lineRule="auto"/>
    </w:pPr>
    <w:rPr>
      <w:rFonts w:hint="eastAsia" w:ascii="仿宋_GB2312" w:hAnsi="Arial" w:eastAsia="仿宋_GB2312"/>
      <w:sz w:val="30"/>
      <w:szCs w:val="30"/>
    </w:rPr>
  </w:style>
  <w:style w:type="paragraph" w:styleId="1299">
    <w:name w:val="表格CXH"/>
    <w:basedOn w:val="731"/>
    <w:next w:val="1299"/>
    <w:link w:val="731"/>
    <w:qFormat/>
    <w:pPr>
      <w:jc w:val="center"/>
      <w:spacing w:after="160" w:line="276" w:lineRule="auto"/>
    </w:pPr>
    <w:rPr>
      <w:rFonts w:ascii="宋体" w:hAnsi="宋体"/>
      <w:sz w:val="22"/>
      <w:lang w:val="zh-CN"/>
    </w:rPr>
  </w:style>
  <w:style w:type="paragraph" w:styleId="1300">
    <w:name w:val="表内文字居中"/>
    <w:next w:val="1300"/>
    <w:link w:val="731"/>
    <w:qFormat/>
    <w:pPr>
      <w:jc w:val="center"/>
    </w:pPr>
    <w:rPr>
      <w:sz w:val="24"/>
      <w:szCs w:val="24"/>
      <w:lang w:val="en-US" w:eastAsia="zh-CN" w:bidi="ar-SA"/>
    </w:rPr>
  </w:style>
  <w:style w:type="paragraph" w:styleId="1301">
    <w:name w:val="修订"/>
    <w:next w:val="1301"/>
    <w:link w:val="731"/>
    <w:uiPriority w:val="99"/>
    <w:unhideWhenUsed/>
    <w:rPr>
      <w:sz w:val="21"/>
      <w:szCs w:val="24"/>
      <w:lang w:val="en-US" w:eastAsia="zh-CN" w:bidi="ar-SA"/>
    </w:rPr>
  </w:style>
  <w:style w:type="character" w:styleId="1302">
    <w:name w:val="font21"/>
    <w:next w:val="1302"/>
    <w:link w:val="731"/>
    <w:qFormat/>
    <w:rPr>
      <w:sz w:val="21"/>
      <w:szCs w:val="24"/>
      <w:lang w:val="en-US" w:eastAsia="zh-CN" w:bidi="ar-SA"/>
    </w:rPr>
  </w:style>
  <w:style w:type="character" w:styleId="1303">
    <w:name w:val="font81"/>
    <w:next w:val="1303"/>
    <w:link w:val="731"/>
    <w:qFormat/>
    <w:rPr>
      <w:rFonts w:ascii="Times New Roman" w:hAnsi="Times New Roman" w:cs="Times New Roman"/>
      <w:color w:val="000000"/>
      <w:sz w:val="32"/>
      <w:szCs w:val="32"/>
      <w:u w:val="none"/>
    </w:rPr>
  </w:style>
  <w:style w:type="character" w:styleId="1304">
    <w:name w:val="font101"/>
    <w:next w:val="1304"/>
    <w:link w:val="731"/>
    <w:qFormat/>
    <w:rPr>
      <w:rFonts w:ascii="Times New Roman" w:hAnsi="Times New Roman" w:cs="Times New Roman"/>
      <w:color w:val="000000"/>
      <w:sz w:val="22"/>
      <w:szCs w:val="22"/>
      <w:u w:val="none"/>
    </w:rPr>
  </w:style>
  <w:style w:type="character" w:styleId="1305">
    <w:name w:val="font71"/>
    <w:next w:val="1305"/>
    <w:link w:val="731"/>
    <w:qFormat/>
    <w:rPr>
      <w:rFonts w:hint="eastAsia" w:ascii="宋体" w:hAnsi="宋体" w:eastAsia="宋体" w:cs="宋体"/>
      <w:color w:val="000000"/>
      <w:sz w:val="21"/>
      <w:szCs w:val="21"/>
      <w:u w:val="none"/>
    </w:rPr>
  </w:style>
  <w:style w:type="character" w:styleId="1306">
    <w:name w:val="font121"/>
    <w:next w:val="1306"/>
    <w:link w:val="731"/>
    <w:qFormat/>
    <w:rPr>
      <w:rFonts w:ascii="Arial" w:hAnsi="Arial" w:cs="Arial"/>
      <w:color w:val="000000"/>
      <w:sz w:val="21"/>
      <w:szCs w:val="21"/>
      <w:u w:val="none"/>
    </w:rPr>
  </w:style>
  <w:style w:type="paragraph" w:styleId="1307">
    <w:name w:val="PlainText1"/>
    <w:basedOn w:val="731"/>
    <w:next w:val="1307"/>
    <w:link w:val="731"/>
    <w:uiPriority w:val="99"/>
    <w:qFormat/>
    <w:rPr>
      <w:rFonts w:ascii="宋体" w:hAnsi="Courier New"/>
    </w:rPr>
  </w:style>
  <w:style w:type="character" w:styleId="1308">
    <w:name w:val="fontstyle01"/>
    <w:next w:val="1308"/>
    <w:link w:val="731"/>
    <w:qFormat/>
    <w:rPr>
      <w:rFonts w:hint="eastAsia" w:ascii="宋体" w:hAnsi="宋体" w:eastAsia="宋体"/>
      <w:color w:val="000000"/>
      <w:sz w:val="24"/>
      <w:szCs w:val="24"/>
    </w:rPr>
  </w:style>
  <w:style w:type="paragraph" w:styleId="1309">
    <w:name w:val="_Style 2"/>
    <w:basedOn w:val="731"/>
    <w:next w:val="1309"/>
    <w:link w:val="731"/>
    <w:uiPriority w:val="99"/>
    <w:unhideWhenUsed/>
    <w:qFormat/>
    <w:pPr>
      <w:ind w:firstLine="420"/>
    </w:pPr>
  </w:style>
  <w:style w:type="paragraph" w:styleId="1310">
    <w:name w:val="引文目录1"/>
    <w:basedOn w:val="731"/>
    <w:next w:val="731"/>
    <w:link w:val="731"/>
    <w:uiPriority w:val="99"/>
    <w:unhideWhenUsed/>
    <w:qFormat/>
    <w:pPr>
      <w:ind w:left="420"/>
    </w:pPr>
  </w:style>
  <w:style w:type="paragraph" w:styleId="1311">
    <w:name w:val="正文 A"/>
    <w:next w:val="1311"/>
    <w:link w:val="731"/>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12">
    <w:name w:val="null3"/>
    <w:next w:val="1312"/>
    <w:link w:val="731"/>
    <w:qFormat/>
    <w:rPr>
      <w:rFonts w:hint="eastAsia" w:ascii="Calibri" w:hAnsi="Calibri" w:eastAsia="宋体" w:cs="Times New Roman"/>
      <w:lang w:val="en-US" w:eastAsia="zh-CN" w:bidi="ar-SA"/>
    </w:rPr>
  </w:style>
  <w:style w:type="character" w:styleId="26725" w:default="1">
    <w:name w:val="Default Paragraph Font"/>
    <w:uiPriority w:val="1"/>
    <w:semiHidden/>
    <w:unhideWhenUsed/>
  </w:style>
  <w:style w:type="numbering" w:styleId="26726" w:default="1">
    <w:name w:val="No List"/>
    <w:uiPriority w:val="99"/>
    <w:semiHidden/>
    <w:unhideWhenUsed/>
  </w:style>
  <w:style w:type="table" w:styleId="267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7</cp:revision>
  <dcterms:created xsi:type="dcterms:W3CDTF">2024-09-26T01:22:00Z</dcterms:created>
  <dcterms:modified xsi:type="dcterms:W3CDTF">2026-07-17T03:42:29Z</dcterms:modified>
</cp:coreProperties>
</file>