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596E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288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34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检修门摆放基地建设项目招标控制价编制说明</w:t>
      </w:r>
    </w:p>
    <w:p w14:paraId="1247B58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88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、编制依据</w:t>
      </w:r>
    </w:p>
    <w:p w14:paraId="3A429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1、南京水科院瑞迪科技集团有限公司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2026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年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4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月设计的《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34 米检修门摆放基地建设项目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》设计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图纸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PDF版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033BB1D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工程量清单编制说明及投标报价要求。</w:t>
      </w:r>
    </w:p>
    <w:p w14:paraId="0F8B01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3、计价定额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以《内河航道养护工程预算编制办法及定额》（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DB 32/T 2174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—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2013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）为主，没有参照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《内河航运水工建筑工程定额》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(JTS/T275-1-2019)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《江苏省市政工程工程计价定额》（2014）等定额执行。</w:t>
      </w:r>
    </w:p>
    <w:p w14:paraId="2DC0999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、江苏省公路水运工程造价管理实施细则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168F5D0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省市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现行相关水运工程造价计价管理文件及补充规定等。</w:t>
      </w:r>
    </w:p>
    <w:p w14:paraId="36FACA2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88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二、编制说明</w:t>
      </w:r>
    </w:p>
    <w:p w14:paraId="5A884BC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88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1、工程类别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为航道养护工程配套项目。</w:t>
      </w:r>
    </w:p>
    <w:p w14:paraId="4B43A6C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2、人工费、机械费按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《内河航道养护工程预算编制办法及定额》（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DB 32/T 2174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—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2013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）和(苏交质[2017]20号)《江苏省内河航道养护工程营改增值税计价依据调整方案》、《内河航道养护工程机械台班费用定额》其中采用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《江苏省市政工程工程计价定额》（2014）等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计价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定额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按照苏建函价〔2026〕27号文件规定计价。</w:t>
      </w:r>
    </w:p>
    <w:p w14:paraId="2AC6FFD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、材料价格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江苏省交通运输厅发布的《2026年3月江苏省交通建设工程钢材、沥青、汽柴油、主要地材指导价格》、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扬州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工程造价管理》202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期房建信息价计取，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《2026年3月江苏省交通建设工程钢材、沥青、汽柴油、主要地材指导价格》、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扬州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工程造价管理》202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期没有的材料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设备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价格按市场中准价计取。</w:t>
      </w:r>
    </w:p>
    <w:p w14:paraId="25CA7697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88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、安全文明措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施费用根据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8"/>
          <w:szCs w:val="28"/>
          <w:highlight w:val="none"/>
        </w:rPr>
        <w:t>苏交规(2025)1号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江苏省公路水运工程安全生产费用管理办法》文件和招标人要求按照相关文件规定的计费标准的2%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计取。</w:t>
      </w:r>
    </w:p>
    <w:p w14:paraId="2B8AA6E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、冬雨季施工增加费、夜间施工增加费、其他费、临时设施费、现场管理费、间接费、利润等按照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《内河航道养护工程预算编制办法及定额》（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DB 32/T 2174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—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2013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文件规定计取。</w:t>
      </w:r>
    </w:p>
    <w:p w14:paraId="2036F3D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1686A"/>
    <w:rsid w:val="1B866CAC"/>
    <w:rsid w:val="1D5F5A06"/>
    <w:rsid w:val="1D90089D"/>
    <w:rsid w:val="1DFC29BF"/>
    <w:rsid w:val="1E9C7EFD"/>
    <w:rsid w:val="226A3F05"/>
    <w:rsid w:val="265F41D6"/>
    <w:rsid w:val="2BBF6333"/>
    <w:rsid w:val="441E61B1"/>
    <w:rsid w:val="4EB53FD6"/>
    <w:rsid w:val="53C02828"/>
    <w:rsid w:val="54A83213"/>
    <w:rsid w:val="5E47021D"/>
    <w:rsid w:val="64D40A4C"/>
    <w:rsid w:val="754F5910"/>
    <w:rsid w:val="7AC7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754</Characters>
  <Lines>0</Lines>
  <Paragraphs>0</Paragraphs>
  <TotalTime>4</TotalTime>
  <ScaleCrop>false</ScaleCrop>
  <LinksUpToDate>false</LinksUpToDate>
  <CharactersWithSpaces>764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2026-04-20T07:55:00Z</dcterms:created>
  <dc:creator>86133</dc:creator>
  <cp:lastModifiedBy>姚宏善</cp:lastModifiedBy>
  <dcterms:modified xsi:type="dcterms:W3CDTF">2026-05-15T06:03:11Z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eyJoZGlkIjoiY2VmMGFlODhhZDMzM2EzOGVhYTg0ZjYzODFlZmZiOTEiLCJ1c2VySWQiOiI0MTIzODIzMDMifQ==</vt:lpwstr>
  </property>
  <property fmtid="{D5CDD505-2E9C-101B-9397-08002B2CF9AE}" pid="4" name="ICV">
    <vt:lpwstr>31D13BE47FC74AF087FD908114789D47_12</vt:lpwstr>
  </property>
</Properties>
</file>